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63B28E" w14:textId="77777777" w:rsidR="004D3EE8" w:rsidRDefault="004D3EE8" w:rsidP="009825E9">
      <w:pPr>
        <w:pStyle w:val="Heading1"/>
      </w:pPr>
      <w:r>
        <w:t>Title page</w:t>
      </w:r>
    </w:p>
    <w:p w14:paraId="15DF26E5" w14:textId="77777777" w:rsidR="004D3EE8" w:rsidRDefault="004D3EE8" w:rsidP="009825E9">
      <w:pPr>
        <w:pStyle w:val="NoSpacing"/>
        <w:spacing w:line="360" w:lineRule="auto"/>
      </w:pPr>
    </w:p>
    <w:p w14:paraId="4C361CCF" w14:textId="2221571B" w:rsidR="00A57B1D" w:rsidRDefault="00A57B1D" w:rsidP="009825E9">
      <w:pPr>
        <w:pStyle w:val="NoSpacing"/>
        <w:spacing w:line="360" w:lineRule="auto"/>
      </w:pPr>
      <w:r w:rsidRPr="00A57B1D">
        <w:t>Safety and efficacy of bexarotene in people with relapsing-remitting multiple sclerosis</w:t>
      </w:r>
      <w:r>
        <w:t xml:space="preserve"> (CCMR One)</w:t>
      </w:r>
      <w:r w:rsidRPr="00A57B1D">
        <w:t>: a randomised phase 2a two-centre placebo-controlled trial</w:t>
      </w:r>
    </w:p>
    <w:p w14:paraId="32A0EEF9" w14:textId="62FC95E1" w:rsidR="008E0565" w:rsidRDefault="008E0565" w:rsidP="009825E9">
      <w:pPr>
        <w:pStyle w:val="NoSpacing"/>
        <w:spacing w:line="360" w:lineRule="auto"/>
      </w:pPr>
    </w:p>
    <w:p w14:paraId="7D6100F0" w14:textId="1239CD69" w:rsidR="00917785" w:rsidRDefault="008E0565" w:rsidP="009825E9">
      <w:pPr>
        <w:pStyle w:val="NoSpacing"/>
        <w:spacing w:line="360" w:lineRule="auto"/>
      </w:pPr>
      <w:r>
        <w:t xml:space="preserve">Authors </w:t>
      </w:r>
    </w:p>
    <w:p w14:paraId="4A816FE8" w14:textId="2C817975" w:rsidR="00917785" w:rsidRPr="00131D9D" w:rsidRDefault="004E3881" w:rsidP="009825E9">
      <w:pPr>
        <w:pStyle w:val="NoSpacing"/>
        <w:spacing w:line="360" w:lineRule="auto"/>
      </w:pPr>
      <w:r>
        <w:t>*</w:t>
      </w:r>
      <w:r w:rsidR="00AA31D6">
        <w:t>J</w:t>
      </w:r>
      <w:r w:rsidR="00CF5127">
        <w:t xml:space="preserve"> </w:t>
      </w:r>
      <w:r w:rsidR="00917785" w:rsidRPr="00131D9D">
        <w:t>W</w:t>
      </w:r>
      <w:r w:rsidR="00AA31D6">
        <w:t xml:space="preserve">illiam </w:t>
      </w:r>
      <w:r w:rsidR="00917785" w:rsidRPr="00131D9D">
        <w:t>L Brown</w:t>
      </w:r>
      <w:r w:rsidR="009825E9">
        <w:t xml:space="preserve"> </w:t>
      </w:r>
      <w:r w:rsidR="009825E9" w:rsidRPr="009825E9">
        <w:t>&lt;william.brown@doctors.org.uk&gt; (0000-0002-7737-5834)</w:t>
      </w:r>
    </w:p>
    <w:p w14:paraId="62AEE967" w14:textId="4E382764" w:rsidR="00917785" w:rsidRPr="00131D9D" w:rsidRDefault="004E3881" w:rsidP="009825E9">
      <w:pPr>
        <w:pStyle w:val="NoSpacing"/>
        <w:spacing w:line="360" w:lineRule="auto"/>
      </w:pPr>
      <w:r>
        <w:t>*</w:t>
      </w:r>
      <w:r w:rsidR="00917785" w:rsidRPr="00131D9D">
        <w:t>N</w:t>
      </w:r>
      <w:r w:rsidR="00CF5127">
        <w:t xml:space="preserve">ick </w:t>
      </w:r>
      <w:r w:rsidR="00917785" w:rsidRPr="00131D9D">
        <w:t>G Cunniffe</w:t>
      </w:r>
      <w:r w:rsidR="009825E9">
        <w:t xml:space="preserve"> </w:t>
      </w:r>
      <w:r w:rsidR="009825E9" w:rsidRPr="009825E9">
        <w:t>&lt;ngc26@cam.ac.uk&gt; (0000-0002-7562-2838)</w:t>
      </w:r>
    </w:p>
    <w:p w14:paraId="6B3CF140" w14:textId="294A11C3" w:rsidR="00917785" w:rsidRPr="00131D9D" w:rsidRDefault="00917785" w:rsidP="009825E9">
      <w:pPr>
        <w:pStyle w:val="NoSpacing"/>
        <w:spacing w:line="360" w:lineRule="auto"/>
      </w:pPr>
      <w:proofErr w:type="spellStart"/>
      <w:r>
        <w:t>F</w:t>
      </w:r>
      <w:r w:rsidR="00CF5127">
        <w:t>erran</w:t>
      </w:r>
      <w:proofErr w:type="spellEnd"/>
      <w:r>
        <w:t xml:space="preserve"> </w:t>
      </w:r>
      <w:proofErr w:type="spellStart"/>
      <w:r>
        <w:t>Prados</w:t>
      </w:r>
      <w:proofErr w:type="spellEnd"/>
      <w:r w:rsidR="009825E9">
        <w:t xml:space="preserve"> </w:t>
      </w:r>
      <w:r w:rsidR="009825E9" w:rsidRPr="009825E9">
        <w:t>&lt;f.carrasco@ucl.ac.uk&gt; (0000-0002-7872-0142)</w:t>
      </w:r>
    </w:p>
    <w:p w14:paraId="1C00267A" w14:textId="1B7AD73D" w:rsidR="00917785" w:rsidRPr="00131D9D" w:rsidRDefault="00917785" w:rsidP="009825E9">
      <w:pPr>
        <w:pStyle w:val="NoSpacing"/>
        <w:spacing w:line="360" w:lineRule="auto"/>
      </w:pPr>
      <w:r w:rsidRPr="00131D9D">
        <w:t>B</w:t>
      </w:r>
      <w:r w:rsidR="001273CC">
        <w:t>aris</w:t>
      </w:r>
      <w:r w:rsidRPr="00131D9D">
        <w:t xml:space="preserve"> </w:t>
      </w:r>
      <w:proofErr w:type="spellStart"/>
      <w:r w:rsidRPr="00131D9D">
        <w:t>Kanber</w:t>
      </w:r>
      <w:proofErr w:type="spellEnd"/>
      <w:r w:rsidR="009825E9">
        <w:t xml:space="preserve"> </w:t>
      </w:r>
      <w:r w:rsidR="009825E9" w:rsidRPr="009825E9">
        <w:t>&lt;b.kanber@ucl.ac.uk&gt; (0000-0003-2443-8800)</w:t>
      </w:r>
    </w:p>
    <w:p w14:paraId="4CD0E478" w14:textId="2B9B596C" w:rsidR="00917785" w:rsidRPr="00131D9D" w:rsidRDefault="00917785" w:rsidP="009825E9">
      <w:pPr>
        <w:pStyle w:val="NoSpacing"/>
        <w:spacing w:line="360" w:lineRule="auto"/>
      </w:pPr>
      <w:r w:rsidRPr="00131D9D">
        <w:t>J</w:t>
      </w:r>
      <w:r w:rsidR="001273CC">
        <w:t xml:space="preserve">oanne </w:t>
      </w:r>
      <w:r w:rsidRPr="00131D9D">
        <w:t>L Jones</w:t>
      </w:r>
      <w:r w:rsidR="009825E9">
        <w:t xml:space="preserve"> </w:t>
      </w:r>
      <w:r w:rsidR="009825E9" w:rsidRPr="009825E9">
        <w:t>&lt;jls53@medschl.cam.ac.uk&gt; (0000-0003-4974-1371)</w:t>
      </w:r>
    </w:p>
    <w:p w14:paraId="04D9BABF" w14:textId="74D0C199" w:rsidR="00917785" w:rsidRPr="00131D9D" w:rsidRDefault="00917785" w:rsidP="009825E9">
      <w:pPr>
        <w:pStyle w:val="NoSpacing"/>
        <w:spacing w:line="360" w:lineRule="auto"/>
      </w:pPr>
      <w:r w:rsidRPr="00131D9D">
        <w:t>E</w:t>
      </w:r>
      <w:r w:rsidR="001273CC">
        <w:t>dward</w:t>
      </w:r>
      <w:r w:rsidRPr="00131D9D">
        <w:t xml:space="preserve"> Needham</w:t>
      </w:r>
      <w:r w:rsidR="009825E9">
        <w:t xml:space="preserve"> </w:t>
      </w:r>
      <w:r w:rsidR="009825E9" w:rsidRPr="009825E9">
        <w:t>&lt;edneedham@doctors.org.uk&gt; (0000-0001-7042-7462)</w:t>
      </w:r>
    </w:p>
    <w:p w14:paraId="2FDDDB20" w14:textId="14430F05" w:rsidR="00917785" w:rsidRPr="00131D9D" w:rsidRDefault="00917785" w:rsidP="009825E9">
      <w:pPr>
        <w:pStyle w:val="NoSpacing"/>
        <w:spacing w:line="360" w:lineRule="auto"/>
      </w:pPr>
      <w:r>
        <w:t>Z</w:t>
      </w:r>
      <w:r w:rsidR="0060264D">
        <w:t>oya</w:t>
      </w:r>
      <w:r>
        <w:t xml:space="preserve"> </w:t>
      </w:r>
      <w:r w:rsidRPr="00131D9D">
        <w:t>Georgieva</w:t>
      </w:r>
      <w:r w:rsidR="009825E9">
        <w:t xml:space="preserve"> </w:t>
      </w:r>
      <w:r w:rsidR="009825E9" w:rsidRPr="009825E9">
        <w:t>&lt;</w:t>
      </w:r>
      <w:r w:rsidR="00E71136">
        <w:t>zg248</w:t>
      </w:r>
      <w:r w:rsidR="009825E9" w:rsidRPr="009825E9">
        <w:t>@</w:t>
      </w:r>
      <w:r w:rsidR="00E71136">
        <w:t>medschl</w:t>
      </w:r>
      <w:r w:rsidR="009825E9" w:rsidRPr="009825E9">
        <w:t>.</w:t>
      </w:r>
      <w:r w:rsidR="00E71136">
        <w:t>cam</w:t>
      </w:r>
      <w:r w:rsidR="009825E9" w:rsidRPr="009825E9">
        <w:t>.ac.uk&gt; (0000-0002-9531-8884)</w:t>
      </w:r>
    </w:p>
    <w:p w14:paraId="6D2C14C4" w14:textId="60B4E77C" w:rsidR="00917785" w:rsidRPr="00131D9D" w:rsidRDefault="00917785" w:rsidP="009825E9">
      <w:pPr>
        <w:pStyle w:val="NoSpacing"/>
        <w:spacing w:line="360" w:lineRule="auto"/>
      </w:pPr>
      <w:r w:rsidRPr="00131D9D">
        <w:t>D</w:t>
      </w:r>
      <w:r w:rsidR="0060264D">
        <w:t>avid</w:t>
      </w:r>
      <w:r w:rsidRPr="00131D9D">
        <w:t xml:space="preserve"> Rog</w:t>
      </w:r>
      <w:r w:rsidR="009825E9">
        <w:t xml:space="preserve"> </w:t>
      </w:r>
      <w:r w:rsidR="009825E9" w:rsidRPr="009825E9">
        <w:t>&lt;David.Rog@srft.nhs.uk&gt; (0000-0002-7262-4248)</w:t>
      </w:r>
    </w:p>
    <w:p w14:paraId="4F25A19B" w14:textId="1E06E2CE" w:rsidR="00917785" w:rsidRPr="00131D9D" w:rsidRDefault="00917785" w:rsidP="007943EC">
      <w:pPr>
        <w:spacing w:after="0"/>
        <w:jc w:val="left"/>
      </w:pPr>
      <w:r w:rsidRPr="00131D9D">
        <w:t>O</w:t>
      </w:r>
      <w:r w:rsidR="0060264D">
        <w:t xml:space="preserve">wen </w:t>
      </w:r>
      <w:r w:rsidR="004E3881">
        <w:t>R</w:t>
      </w:r>
      <w:r w:rsidRPr="00131D9D">
        <w:t xml:space="preserve"> Pearson</w:t>
      </w:r>
      <w:r w:rsidR="009825E9">
        <w:t xml:space="preserve"> </w:t>
      </w:r>
      <w:r w:rsidR="00E53F2E">
        <w:t>&lt;</w:t>
      </w:r>
      <w:r w:rsidR="00026980" w:rsidRPr="007943EC">
        <w:t>Owen.Pearson@wales.nhs.uk</w:t>
      </w:r>
      <w:r w:rsidR="00E53F2E">
        <w:t>&gt;</w:t>
      </w:r>
      <w:r w:rsidR="00026980" w:rsidRPr="00026980">
        <w:rPr>
          <w:color w:val="000000" w:themeColor="text1"/>
        </w:rPr>
        <w:t xml:space="preserve"> (</w:t>
      </w:r>
      <w:r w:rsidR="00026980" w:rsidRPr="007943EC">
        <w:rPr>
          <w:color w:val="000000" w:themeColor="text1"/>
          <w:sz w:val="22"/>
          <w:szCs w:val="22"/>
        </w:rPr>
        <w:t>0000-0002-2712-0200</w:t>
      </w:r>
      <w:r w:rsidR="00026980" w:rsidRPr="007943EC">
        <w:rPr>
          <w:color w:val="000000" w:themeColor="text1"/>
        </w:rPr>
        <w:t>)</w:t>
      </w:r>
    </w:p>
    <w:p w14:paraId="71B5A1A1" w14:textId="094AFF32" w:rsidR="00917785" w:rsidRPr="00131D9D" w:rsidRDefault="00917785" w:rsidP="009825E9">
      <w:pPr>
        <w:pStyle w:val="NoSpacing"/>
        <w:spacing w:line="360" w:lineRule="auto"/>
      </w:pPr>
      <w:r w:rsidRPr="00131D9D">
        <w:t>J</w:t>
      </w:r>
      <w:r w:rsidR="0060264D">
        <w:t>ames</w:t>
      </w:r>
      <w:r w:rsidRPr="00131D9D">
        <w:t xml:space="preserve"> </w:t>
      </w:r>
      <w:proofErr w:type="spellStart"/>
      <w:r w:rsidRPr="00131D9D">
        <w:t>Overell</w:t>
      </w:r>
      <w:proofErr w:type="spellEnd"/>
      <w:r w:rsidR="009825E9">
        <w:t xml:space="preserve"> </w:t>
      </w:r>
      <w:r w:rsidR="009825E9" w:rsidRPr="009825E9">
        <w:t>&lt;james.overell@roche.com&gt; (0000-0002-3998-9819)</w:t>
      </w:r>
    </w:p>
    <w:p w14:paraId="60069406" w14:textId="1493A8E1" w:rsidR="00917785" w:rsidRPr="00131D9D" w:rsidRDefault="00917785" w:rsidP="009825E9">
      <w:pPr>
        <w:pStyle w:val="NoSpacing"/>
        <w:spacing w:line="360" w:lineRule="auto"/>
      </w:pPr>
      <w:r w:rsidRPr="00131D9D">
        <w:t>D</w:t>
      </w:r>
      <w:r w:rsidR="0060264D">
        <w:t>avid</w:t>
      </w:r>
      <w:r w:rsidRPr="00131D9D">
        <w:t xml:space="preserve"> Mac</w:t>
      </w:r>
      <w:r w:rsidR="001E2D6C">
        <w:t>M</w:t>
      </w:r>
      <w:r w:rsidRPr="00131D9D">
        <w:t>anus</w:t>
      </w:r>
      <w:r w:rsidR="009825E9">
        <w:t xml:space="preserve"> </w:t>
      </w:r>
      <w:r w:rsidR="009825E9" w:rsidRPr="009825E9">
        <w:t>&lt;d.macmanus@ucl.ac.uk&gt; (0000-0002-0902-977X)</w:t>
      </w:r>
    </w:p>
    <w:p w14:paraId="776991CD" w14:textId="05A1FFC6" w:rsidR="00917785" w:rsidRPr="00131D9D" w:rsidRDefault="00917785" w:rsidP="009825E9">
      <w:pPr>
        <w:pStyle w:val="NoSpacing"/>
        <w:spacing w:line="360" w:lineRule="auto"/>
      </w:pPr>
      <w:r w:rsidRPr="00131D9D">
        <w:t>R</w:t>
      </w:r>
      <w:r w:rsidR="0060264D">
        <w:t xml:space="preserve">ebecca </w:t>
      </w:r>
      <w:r w:rsidRPr="00131D9D">
        <w:t>S Samson</w:t>
      </w:r>
      <w:r w:rsidR="009825E9">
        <w:t xml:space="preserve"> </w:t>
      </w:r>
      <w:r w:rsidR="009825E9" w:rsidRPr="009825E9">
        <w:t>&lt;r.samson@ucl.ac.uk&gt; (0000-0002-0197-702X)</w:t>
      </w:r>
    </w:p>
    <w:p w14:paraId="280B6DB2" w14:textId="733804D8" w:rsidR="00917785" w:rsidRPr="00131D9D" w:rsidRDefault="00917785" w:rsidP="009825E9">
      <w:pPr>
        <w:pStyle w:val="NoSpacing"/>
        <w:spacing w:line="360" w:lineRule="auto"/>
      </w:pPr>
      <w:r w:rsidRPr="00131D9D">
        <w:t>J</w:t>
      </w:r>
      <w:r w:rsidR="007C4950">
        <w:t>onathan</w:t>
      </w:r>
      <w:r w:rsidRPr="00131D9D">
        <w:t xml:space="preserve"> Stutters</w:t>
      </w:r>
      <w:r w:rsidR="009825E9">
        <w:t xml:space="preserve"> </w:t>
      </w:r>
      <w:r w:rsidR="009825E9" w:rsidRPr="009825E9">
        <w:t>&lt;j.stutters@ucl.ac.uk&gt; (0000-0002-9151-0844)</w:t>
      </w:r>
    </w:p>
    <w:p w14:paraId="79A5A73E" w14:textId="229614DD" w:rsidR="007E00F9" w:rsidRDefault="007E00F9" w:rsidP="009825E9">
      <w:pPr>
        <w:pStyle w:val="NoSpacing"/>
        <w:spacing w:line="360" w:lineRule="auto"/>
      </w:pPr>
      <w:r>
        <w:t>C</w:t>
      </w:r>
      <w:r w:rsidR="00FF05FA">
        <w:t>harles</w:t>
      </w:r>
      <w:r w:rsidRPr="007E00F9">
        <w:t xml:space="preserve"> </w:t>
      </w:r>
      <w:proofErr w:type="spellStart"/>
      <w:r w:rsidRPr="007E00F9">
        <w:t>ffrench</w:t>
      </w:r>
      <w:proofErr w:type="spellEnd"/>
      <w:r w:rsidRPr="007E00F9">
        <w:t>-Constant</w:t>
      </w:r>
      <w:r w:rsidR="009825E9">
        <w:t xml:space="preserve"> </w:t>
      </w:r>
      <w:r w:rsidR="009825E9" w:rsidRPr="009825E9">
        <w:t>&lt;cffc@ed.ac.uk&gt; (0000-0002-5621-3377)</w:t>
      </w:r>
    </w:p>
    <w:p w14:paraId="597C01D5" w14:textId="18C730AB" w:rsidR="00917785" w:rsidRPr="00131D9D" w:rsidRDefault="00917785" w:rsidP="009825E9">
      <w:pPr>
        <w:pStyle w:val="NoSpacing"/>
        <w:spacing w:line="360" w:lineRule="auto"/>
      </w:pPr>
      <w:r w:rsidRPr="00131D9D">
        <w:t>C</w:t>
      </w:r>
      <w:r w:rsidR="007C4950">
        <w:t xml:space="preserve">laudia </w:t>
      </w:r>
      <w:r w:rsidR="004656F8">
        <w:t>AM</w:t>
      </w:r>
      <w:r w:rsidRPr="00131D9D">
        <w:t xml:space="preserve"> Gandini Wheeler-</w:t>
      </w:r>
      <w:proofErr w:type="spellStart"/>
      <w:proofErr w:type="gramStart"/>
      <w:r w:rsidRPr="00131D9D">
        <w:t>Kingshott</w:t>
      </w:r>
      <w:proofErr w:type="spellEnd"/>
      <w:r w:rsidR="009825E9">
        <w:t xml:space="preserve"> </w:t>
      </w:r>
      <w:r w:rsidR="009825E9" w:rsidRPr="009825E9">
        <w:t xml:space="preserve"> &lt;</w:t>
      </w:r>
      <w:proofErr w:type="gramEnd"/>
      <w:r w:rsidR="009825E9" w:rsidRPr="009825E9">
        <w:t>c.wheeler-kingshott@ucl.ac.uk&gt; (0000-0002-4832-1300)</w:t>
      </w:r>
    </w:p>
    <w:p w14:paraId="67BC63EC" w14:textId="4BD90BDA" w:rsidR="00C63B59" w:rsidRDefault="00201A3D" w:rsidP="009825E9">
      <w:pPr>
        <w:pStyle w:val="NoSpacing"/>
        <w:spacing w:line="360" w:lineRule="auto"/>
      </w:pPr>
      <w:r>
        <w:t>C</w:t>
      </w:r>
      <w:r w:rsidR="00BC4DD1">
        <w:t>arla</w:t>
      </w:r>
      <w:r>
        <w:t xml:space="preserve"> Moran</w:t>
      </w:r>
      <w:r w:rsidR="009825E9">
        <w:t xml:space="preserve"> </w:t>
      </w:r>
      <w:r w:rsidR="009825E9" w:rsidRPr="009825E9">
        <w:t>&lt;cm682@medschl.cam.ac.uk&gt; (0000-0002-7318-7166)</w:t>
      </w:r>
    </w:p>
    <w:p w14:paraId="163C2202" w14:textId="36BB8D16" w:rsidR="00FD27B2" w:rsidRDefault="00201A3D" w:rsidP="009825E9">
      <w:pPr>
        <w:pStyle w:val="NoSpacing"/>
        <w:spacing w:line="360" w:lineRule="auto"/>
      </w:pPr>
      <w:r>
        <w:t>P</w:t>
      </w:r>
      <w:r w:rsidR="00F75D2F">
        <w:t>aul D</w:t>
      </w:r>
      <w:r>
        <w:t xml:space="preserve"> Flynn</w:t>
      </w:r>
      <w:r w:rsidR="009825E9">
        <w:t xml:space="preserve"> </w:t>
      </w:r>
      <w:r w:rsidR="009825E9" w:rsidRPr="009825E9">
        <w:t>&lt;pdf21@cam.ac.uk&gt;</w:t>
      </w:r>
    </w:p>
    <w:p w14:paraId="055F1CC1" w14:textId="194993E6" w:rsidR="00917785" w:rsidRPr="00131D9D" w:rsidRDefault="7CD5C015" w:rsidP="009825E9">
      <w:pPr>
        <w:pStyle w:val="NoSpacing"/>
        <w:spacing w:line="360" w:lineRule="auto"/>
      </w:pPr>
      <w:r>
        <w:t>A</w:t>
      </w:r>
      <w:r w:rsidR="001E2D6C">
        <w:t xml:space="preserve">ndrew </w:t>
      </w:r>
      <w:r w:rsidR="00201A3D">
        <w:t>W</w:t>
      </w:r>
      <w:r>
        <w:t xml:space="preserve"> Michell</w:t>
      </w:r>
      <w:r w:rsidR="009825E9">
        <w:t xml:space="preserve"> </w:t>
      </w:r>
      <w:r w:rsidR="009825E9" w:rsidRPr="009825E9">
        <w:t>&lt;andrew.michell@addenbrookes.nhs.uk&gt;</w:t>
      </w:r>
    </w:p>
    <w:p w14:paraId="4BC2EFA6" w14:textId="6FCA79C2" w:rsidR="009C40D0" w:rsidRPr="00131D9D" w:rsidRDefault="009C40D0" w:rsidP="009825E9">
      <w:pPr>
        <w:pStyle w:val="NoSpacing"/>
        <w:spacing w:line="360" w:lineRule="auto"/>
      </w:pPr>
      <w:r w:rsidRPr="00131D9D">
        <w:t>R</w:t>
      </w:r>
      <w:r w:rsidR="00B7698B">
        <w:t xml:space="preserve">obin </w:t>
      </w:r>
      <w:r w:rsidRPr="00131D9D">
        <w:t>J</w:t>
      </w:r>
      <w:r>
        <w:t>M</w:t>
      </w:r>
      <w:r w:rsidRPr="00131D9D">
        <w:t xml:space="preserve"> Franklin</w:t>
      </w:r>
      <w:r w:rsidR="009825E9">
        <w:t xml:space="preserve"> </w:t>
      </w:r>
      <w:r w:rsidR="009825E9" w:rsidRPr="009825E9">
        <w:t>&lt;rjf1000@cam.ac.uk&gt; (0000-0001-6522-2104)</w:t>
      </w:r>
    </w:p>
    <w:p w14:paraId="2729C7E5" w14:textId="3AB20511" w:rsidR="00917785" w:rsidRPr="00131D9D" w:rsidRDefault="00BD58D2" w:rsidP="009825E9">
      <w:pPr>
        <w:pStyle w:val="NoSpacing"/>
        <w:spacing w:line="360" w:lineRule="auto"/>
      </w:pPr>
      <w:proofErr w:type="spellStart"/>
      <w:r w:rsidRPr="00BD58D2">
        <w:t>Siddharthan</w:t>
      </w:r>
      <w:proofErr w:type="spellEnd"/>
      <w:r w:rsidR="00917785" w:rsidRPr="00131D9D">
        <w:t xml:space="preserve"> Chandran</w:t>
      </w:r>
      <w:r w:rsidR="009825E9">
        <w:t xml:space="preserve"> </w:t>
      </w:r>
      <w:r w:rsidR="009825E9" w:rsidRPr="009825E9">
        <w:t>&lt;Siddharthan.Chandran@ed.ac.uk&gt; (0000-0001-6827-1593)</w:t>
      </w:r>
    </w:p>
    <w:p w14:paraId="08E65C8F" w14:textId="5055A503" w:rsidR="00917785" w:rsidRPr="00131D9D" w:rsidRDefault="00917785" w:rsidP="009825E9">
      <w:pPr>
        <w:pStyle w:val="NoSpacing"/>
        <w:spacing w:line="360" w:lineRule="auto"/>
      </w:pPr>
      <w:r w:rsidRPr="00131D9D">
        <w:t>D</w:t>
      </w:r>
      <w:r w:rsidR="00BE1403">
        <w:t xml:space="preserve">aniel </w:t>
      </w:r>
      <w:r w:rsidR="00A50F5B">
        <w:t>R</w:t>
      </w:r>
      <w:r w:rsidRPr="00131D9D">
        <w:t xml:space="preserve"> Altman</w:t>
      </w:r>
      <w:r>
        <w:t>n</w:t>
      </w:r>
      <w:r w:rsidR="009825E9">
        <w:t xml:space="preserve"> </w:t>
      </w:r>
      <w:r w:rsidR="009825E9" w:rsidRPr="009825E9">
        <w:t>&lt;Daniel.Altmann@lshtm.ac.uk&gt;</w:t>
      </w:r>
    </w:p>
    <w:p w14:paraId="08798E8D" w14:textId="35209A18" w:rsidR="00917785" w:rsidRPr="00131D9D" w:rsidRDefault="00917785" w:rsidP="009825E9">
      <w:pPr>
        <w:pStyle w:val="NoSpacing"/>
        <w:spacing w:line="360" w:lineRule="auto"/>
      </w:pPr>
      <w:r w:rsidRPr="00131D9D">
        <w:t>D</w:t>
      </w:r>
      <w:r w:rsidR="00BE1403">
        <w:t xml:space="preserve">eclan </w:t>
      </w:r>
      <w:r w:rsidRPr="00131D9D">
        <w:t>T Chard</w:t>
      </w:r>
      <w:r w:rsidR="009825E9">
        <w:t xml:space="preserve"> </w:t>
      </w:r>
      <w:r w:rsidR="009825E9" w:rsidRPr="009825E9">
        <w:t>&lt;d.chard@ucl.ac.uk&gt; (0000-0003-3076-2682)</w:t>
      </w:r>
    </w:p>
    <w:p w14:paraId="51A06B9C" w14:textId="1493B85F" w:rsidR="007E00F9" w:rsidRPr="00131D9D" w:rsidRDefault="007E00F9" w:rsidP="009825E9">
      <w:pPr>
        <w:pStyle w:val="NoSpacing"/>
        <w:spacing w:line="360" w:lineRule="auto"/>
      </w:pPr>
      <w:r w:rsidRPr="00131D9D">
        <w:t>P</w:t>
      </w:r>
      <w:r w:rsidR="00BE1403">
        <w:t>eter</w:t>
      </w:r>
      <w:r w:rsidRPr="00131D9D">
        <w:t xml:space="preserve"> Connick</w:t>
      </w:r>
      <w:r w:rsidR="009825E9">
        <w:t xml:space="preserve"> </w:t>
      </w:r>
      <w:r w:rsidR="009825E9" w:rsidRPr="009825E9">
        <w:t>&lt;pconnick@exseed.ed.ac.uk&gt; (0000-0002-3892-8037)</w:t>
      </w:r>
    </w:p>
    <w:p w14:paraId="3A5E7E55" w14:textId="182F7ACF" w:rsidR="00917785" w:rsidRPr="00131D9D" w:rsidRDefault="00917785" w:rsidP="009825E9">
      <w:pPr>
        <w:pStyle w:val="NoSpacing"/>
        <w:spacing w:line="360" w:lineRule="auto"/>
      </w:pPr>
      <w:r w:rsidRPr="007A45D7">
        <w:t>A</w:t>
      </w:r>
      <w:r w:rsidR="00BE1403">
        <w:t xml:space="preserve">lasdair </w:t>
      </w:r>
      <w:r w:rsidRPr="007A45D7">
        <w:t>J</w:t>
      </w:r>
      <w:r w:rsidR="007E00F9">
        <w:t xml:space="preserve"> Coles</w:t>
      </w:r>
      <w:r w:rsidR="009825E9">
        <w:t xml:space="preserve"> </w:t>
      </w:r>
      <w:r w:rsidR="009825E9" w:rsidRPr="009825E9">
        <w:t>&lt;ajc1020@medschl.cam.ac.uk&gt; (0000-0003-4738-0760)</w:t>
      </w:r>
    </w:p>
    <w:p w14:paraId="562144D1" w14:textId="3840923C" w:rsidR="00917785" w:rsidRDefault="00917785" w:rsidP="009825E9"/>
    <w:p w14:paraId="04B3A5CF" w14:textId="054761AB" w:rsidR="00917785" w:rsidRPr="0086239B" w:rsidRDefault="00917785" w:rsidP="009825E9">
      <w:pPr>
        <w:rPr>
          <w:rStyle w:val="NoneB"/>
          <w:rFonts w:eastAsia="Arial"/>
          <w:lang w:val="en-GB"/>
        </w:rPr>
      </w:pPr>
      <w:r w:rsidRPr="0086239B">
        <w:rPr>
          <w:rStyle w:val="NoneB"/>
          <w:lang w:val="en-GB"/>
        </w:rPr>
        <w:lastRenderedPageBreak/>
        <w:t>*These authors contributed equally to this work</w:t>
      </w:r>
      <w:r w:rsidR="009825E9">
        <w:rPr>
          <w:rStyle w:val="NoneB"/>
          <w:lang w:val="en-GB"/>
        </w:rPr>
        <w:t>/co-first authors</w:t>
      </w:r>
    </w:p>
    <w:p w14:paraId="7E059498" w14:textId="77777777" w:rsidR="00917785" w:rsidRPr="00CB4F78" w:rsidRDefault="00917785" w:rsidP="009825E9">
      <w:pPr>
        <w:pStyle w:val="NoSpacing"/>
        <w:spacing w:line="360" w:lineRule="auto"/>
      </w:pPr>
    </w:p>
    <w:p w14:paraId="2233DD44" w14:textId="65B9E2A2" w:rsidR="00CF5127" w:rsidRDefault="00917785" w:rsidP="009825E9">
      <w:pPr>
        <w:pStyle w:val="NoSpacing"/>
        <w:spacing w:line="360" w:lineRule="auto"/>
      </w:pPr>
      <w:r w:rsidRPr="00CF5127">
        <w:rPr>
          <w:b/>
          <w:bCs/>
        </w:rPr>
        <w:t>Department of Clinical Neurosciences, University of Cambridge, Cambridge, United Kingdom</w:t>
      </w:r>
      <w:r w:rsidR="00CF5127">
        <w:t xml:space="preserve"> (JWL Brown PhD, NG Cunniffe </w:t>
      </w:r>
      <w:proofErr w:type="spellStart"/>
      <w:r w:rsidR="0060264D">
        <w:t>MB</w:t>
      </w:r>
      <w:r w:rsidR="00CF5127">
        <w:t>BChir</w:t>
      </w:r>
      <w:proofErr w:type="spellEnd"/>
      <w:r w:rsidR="00CF5127">
        <w:t xml:space="preserve">, </w:t>
      </w:r>
      <w:r w:rsidR="001273CC">
        <w:t>JL Jones PhD, E Needham PhD, Z Georgieva</w:t>
      </w:r>
      <w:r w:rsidR="0060264D">
        <w:t xml:space="preserve"> MBBS, </w:t>
      </w:r>
      <w:r w:rsidR="001E2D6C">
        <w:t>AW Michell PhD,</w:t>
      </w:r>
      <w:r w:rsidR="00E53F2E">
        <w:t xml:space="preserve"> Prof RJM Franklin PhD,</w:t>
      </w:r>
      <w:r w:rsidR="001E2D6C">
        <w:t xml:space="preserve"> </w:t>
      </w:r>
      <w:r w:rsidR="00BE1403">
        <w:t>Prof AJ Coles PhD)</w:t>
      </w:r>
    </w:p>
    <w:p w14:paraId="73043E38" w14:textId="67F8E11C" w:rsidR="00917785" w:rsidRPr="00CF5127" w:rsidRDefault="00917785" w:rsidP="009825E9">
      <w:pPr>
        <w:pStyle w:val="NoSpacing"/>
        <w:spacing w:line="360" w:lineRule="auto"/>
      </w:pPr>
      <w:r w:rsidRPr="00CF5127">
        <w:rPr>
          <w:b/>
          <w:bCs/>
        </w:rPr>
        <w:t xml:space="preserve">NMR Research Unit, Queen Square Multiple Sclerosis Centre, University College London (UCL) </w:t>
      </w:r>
      <w:r w:rsidR="003B060F">
        <w:rPr>
          <w:b/>
          <w:bCs/>
        </w:rPr>
        <w:t xml:space="preserve">Queen Square </w:t>
      </w:r>
      <w:r w:rsidRPr="00CF5127">
        <w:rPr>
          <w:b/>
          <w:bCs/>
        </w:rPr>
        <w:t>Institute of Neurology, London, United Kingdom</w:t>
      </w:r>
      <w:r w:rsidR="00CF5127">
        <w:t xml:space="preserve"> (JWL Brown PhD, F </w:t>
      </w:r>
      <w:proofErr w:type="spellStart"/>
      <w:r w:rsidR="00CF5127">
        <w:t>Prados</w:t>
      </w:r>
      <w:proofErr w:type="spellEnd"/>
      <w:r w:rsidR="00CF5127">
        <w:t xml:space="preserve"> PhD,</w:t>
      </w:r>
      <w:r w:rsidR="001273CC">
        <w:t xml:space="preserve"> B </w:t>
      </w:r>
      <w:proofErr w:type="spellStart"/>
      <w:r w:rsidR="001273CC">
        <w:t>Kanber</w:t>
      </w:r>
      <w:proofErr w:type="spellEnd"/>
      <w:r w:rsidR="001273CC">
        <w:t xml:space="preserve"> PhD, </w:t>
      </w:r>
      <w:r w:rsidR="0060264D">
        <w:t xml:space="preserve">D MacManus MSc, RS Samson PhD, </w:t>
      </w:r>
      <w:r w:rsidR="007C4950">
        <w:t>J Stutters BEng, Prof CAM Gandini Wheeler-</w:t>
      </w:r>
      <w:proofErr w:type="spellStart"/>
      <w:r w:rsidR="007C4950">
        <w:t>Kingshott</w:t>
      </w:r>
      <w:proofErr w:type="spellEnd"/>
      <w:r w:rsidR="007C4950">
        <w:t xml:space="preserve"> PhD, </w:t>
      </w:r>
      <w:r w:rsidR="00BE1403">
        <w:t>D</w:t>
      </w:r>
      <w:r w:rsidR="00B0468F">
        <w:t>T</w:t>
      </w:r>
      <w:r w:rsidR="00BE1403">
        <w:t xml:space="preserve"> Chard PhD)</w:t>
      </w:r>
    </w:p>
    <w:p w14:paraId="04D3DA84" w14:textId="270966D3" w:rsidR="00917785" w:rsidRDefault="00917785" w:rsidP="009825E9">
      <w:pPr>
        <w:pStyle w:val="NoSpacing"/>
        <w:spacing w:line="360" w:lineRule="auto"/>
      </w:pPr>
      <w:r w:rsidRPr="00CF5127">
        <w:rPr>
          <w:b/>
          <w:bCs/>
        </w:rPr>
        <w:t>Clinical Outcomes Research Unit (</w:t>
      </w:r>
      <w:proofErr w:type="spellStart"/>
      <w:r w:rsidRPr="00CF5127">
        <w:rPr>
          <w:b/>
          <w:bCs/>
        </w:rPr>
        <w:t>CORe</w:t>
      </w:r>
      <w:proofErr w:type="spellEnd"/>
      <w:r w:rsidRPr="00CF5127">
        <w:rPr>
          <w:b/>
          <w:bCs/>
        </w:rPr>
        <w:t>), University of Melbourne, Melbourne, Australia</w:t>
      </w:r>
      <w:r w:rsidR="00CF5127">
        <w:rPr>
          <w:b/>
          <w:bCs/>
        </w:rPr>
        <w:t xml:space="preserve"> </w:t>
      </w:r>
      <w:r w:rsidR="00CF5127">
        <w:t>(JWL Brown, PhD)</w:t>
      </w:r>
    </w:p>
    <w:p w14:paraId="4052A4B9" w14:textId="37E57886" w:rsidR="00CF5127" w:rsidRDefault="00CF5127" w:rsidP="009825E9">
      <w:pPr>
        <w:pStyle w:val="NoSpacing"/>
        <w:spacing w:line="360" w:lineRule="auto"/>
      </w:pPr>
      <w:r w:rsidRPr="00CF5127">
        <w:rPr>
          <w:b/>
          <w:bCs/>
        </w:rPr>
        <w:t xml:space="preserve">e-Health </w:t>
      </w:r>
      <w:proofErr w:type="spellStart"/>
      <w:r w:rsidRPr="00CF5127">
        <w:rPr>
          <w:b/>
          <w:bCs/>
        </w:rPr>
        <w:t>Center</w:t>
      </w:r>
      <w:proofErr w:type="spellEnd"/>
      <w:r w:rsidRPr="00CF5127">
        <w:rPr>
          <w:b/>
          <w:bCs/>
        </w:rPr>
        <w:t xml:space="preserve">, </w:t>
      </w:r>
      <w:proofErr w:type="spellStart"/>
      <w:r w:rsidRPr="00CF5127">
        <w:rPr>
          <w:b/>
          <w:bCs/>
        </w:rPr>
        <w:t>Universitat</w:t>
      </w:r>
      <w:proofErr w:type="spellEnd"/>
      <w:r w:rsidRPr="00CF5127">
        <w:rPr>
          <w:b/>
          <w:bCs/>
        </w:rPr>
        <w:t xml:space="preserve"> </w:t>
      </w:r>
      <w:proofErr w:type="spellStart"/>
      <w:r w:rsidRPr="00CF5127">
        <w:rPr>
          <w:b/>
          <w:bCs/>
        </w:rPr>
        <w:t>Oberta</w:t>
      </w:r>
      <w:proofErr w:type="spellEnd"/>
      <w:r w:rsidRPr="00CF5127">
        <w:rPr>
          <w:b/>
          <w:bCs/>
        </w:rPr>
        <w:t xml:space="preserve"> de Catalunya, Barcelona, Spain</w:t>
      </w:r>
      <w:r>
        <w:t xml:space="preserve"> (F </w:t>
      </w:r>
      <w:proofErr w:type="spellStart"/>
      <w:r>
        <w:t>Prados</w:t>
      </w:r>
      <w:proofErr w:type="spellEnd"/>
      <w:r>
        <w:t xml:space="preserve"> PhD)</w:t>
      </w:r>
    </w:p>
    <w:p w14:paraId="794D6D0A" w14:textId="4CEEC50A" w:rsidR="00CF5127" w:rsidRDefault="001273CC" w:rsidP="009825E9">
      <w:pPr>
        <w:pStyle w:val="NoSpacing"/>
        <w:spacing w:line="360" w:lineRule="auto"/>
      </w:pPr>
      <w:r w:rsidRPr="001273CC">
        <w:rPr>
          <w:b/>
          <w:bCs/>
        </w:rPr>
        <w:t xml:space="preserve">Centre for Medical Image Computing, Department of Medical Physics and Biomedical Engineering, University College London, London, </w:t>
      </w:r>
      <w:r>
        <w:rPr>
          <w:b/>
          <w:bCs/>
        </w:rPr>
        <w:t>United Kingdom</w:t>
      </w:r>
      <w:r>
        <w:t xml:space="preserve"> (F </w:t>
      </w:r>
      <w:proofErr w:type="spellStart"/>
      <w:r>
        <w:t>Prados</w:t>
      </w:r>
      <w:proofErr w:type="spellEnd"/>
      <w:r>
        <w:t xml:space="preserve"> PhD</w:t>
      </w:r>
      <w:r w:rsidR="009825E9">
        <w:t xml:space="preserve">, B </w:t>
      </w:r>
      <w:proofErr w:type="spellStart"/>
      <w:r w:rsidR="009825E9">
        <w:t>Kanber</w:t>
      </w:r>
      <w:proofErr w:type="spellEnd"/>
      <w:r w:rsidR="009825E9">
        <w:t xml:space="preserve"> PhD</w:t>
      </w:r>
      <w:r>
        <w:t>)</w:t>
      </w:r>
    </w:p>
    <w:p w14:paraId="340F2714" w14:textId="5286FD81" w:rsidR="001273CC" w:rsidRPr="001273CC" w:rsidRDefault="001273CC" w:rsidP="009825E9">
      <w:pPr>
        <w:pStyle w:val="NoSpacing"/>
        <w:spacing w:line="360" w:lineRule="auto"/>
      </w:pPr>
      <w:r w:rsidRPr="001273CC">
        <w:rPr>
          <w:b/>
          <w:bCs/>
        </w:rPr>
        <w:t>National Institute for Health Research Biomedical Research Centre</w:t>
      </w:r>
      <w:r>
        <w:rPr>
          <w:b/>
          <w:bCs/>
        </w:rPr>
        <w:t xml:space="preserve">, </w:t>
      </w:r>
      <w:r w:rsidRPr="001273CC">
        <w:rPr>
          <w:b/>
          <w:bCs/>
        </w:rPr>
        <w:t>University College London Hospitals NHS Foundation Trust and University College London</w:t>
      </w:r>
      <w:r>
        <w:rPr>
          <w:b/>
          <w:bCs/>
        </w:rPr>
        <w:t xml:space="preserve">, London, United Kingdom </w:t>
      </w:r>
      <w:r>
        <w:t xml:space="preserve">(B </w:t>
      </w:r>
      <w:proofErr w:type="spellStart"/>
      <w:r>
        <w:t>Kanber</w:t>
      </w:r>
      <w:proofErr w:type="spellEnd"/>
      <w:r>
        <w:t xml:space="preserve"> PhD</w:t>
      </w:r>
      <w:r w:rsidR="00E56C26">
        <w:t>, DT Chard PhD</w:t>
      </w:r>
      <w:r>
        <w:t>)</w:t>
      </w:r>
    </w:p>
    <w:p w14:paraId="7DD01DAB" w14:textId="72550F7D" w:rsidR="001273CC" w:rsidRPr="0060264D" w:rsidRDefault="0060264D" w:rsidP="009825E9">
      <w:pPr>
        <w:pStyle w:val="NoSpacing"/>
        <w:spacing w:line="360" w:lineRule="auto"/>
      </w:pPr>
      <w:r w:rsidRPr="0060264D">
        <w:rPr>
          <w:b/>
          <w:bCs/>
        </w:rPr>
        <w:t>Manchester Centre for Clinical Neurosciences, Salford Royal NHS Foundation Trust, Stott Lane, Salford, United Kingdom</w:t>
      </w:r>
      <w:r>
        <w:rPr>
          <w:b/>
          <w:bCs/>
        </w:rPr>
        <w:t xml:space="preserve"> </w:t>
      </w:r>
      <w:r>
        <w:t>(D Rog MD)</w:t>
      </w:r>
    </w:p>
    <w:p w14:paraId="2EBA68C9" w14:textId="7844AF09" w:rsidR="00CF5127" w:rsidRPr="0060264D" w:rsidRDefault="0060264D" w:rsidP="009825E9">
      <w:pPr>
        <w:pStyle w:val="NoSpacing"/>
        <w:spacing w:line="360" w:lineRule="auto"/>
      </w:pPr>
      <w:r w:rsidRPr="0060264D">
        <w:rPr>
          <w:b/>
          <w:bCs/>
        </w:rPr>
        <w:t>Swansea Bay University Health Board, Swansea</w:t>
      </w:r>
      <w:r>
        <w:rPr>
          <w:b/>
          <w:bCs/>
        </w:rPr>
        <w:t xml:space="preserve">, United Kingdom </w:t>
      </w:r>
      <w:r>
        <w:t>(OR Pearson MD)</w:t>
      </w:r>
    </w:p>
    <w:p w14:paraId="0B6D8ED6" w14:textId="410161BF" w:rsidR="00917785" w:rsidRDefault="00917785" w:rsidP="009825E9">
      <w:pPr>
        <w:pStyle w:val="NoSpacing"/>
        <w:spacing w:line="360" w:lineRule="auto"/>
      </w:pPr>
      <w:r w:rsidRPr="0060264D">
        <w:rPr>
          <w:b/>
          <w:bCs/>
        </w:rPr>
        <w:t>F. Hoffmann-La Roche Ltd and University of Glasgow, United Kingdom</w:t>
      </w:r>
      <w:r w:rsidR="0060264D">
        <w:rPr>
          <w:b/>
          <w:bCs/>
        </w:rPr>
        <w:t xml:space="preserve"> </w:t>
      </w:r>
      <w:r w:rsidR="0060264D">
        <w:t xml:space="preserve">(J </w:t>
      </w:r>
      <w:proofErr w:type="spellStart"/>
      <w:r w:rsidR="0060264D">
        <w:t>Overell</w:t>
      </w:r>
      <w:proofErr w:type="spellEnd"/>
      <w:r w:rsidR="0060264D">
        <w:t xml:space="preserve"> MD)</w:t>
      </w:r>
    </w:p>
    <w:p w14:paraId="65848B05" w14:textId="793803C5" w:rsidR="00BC4DD1" w:rsidRPr="00BC4DD1" w:rsidRDefault="00BC4DD1" w:rsidP="009825E9">
      <w:pPr>
        <w:pStyle w:val="NoSpacing"/>
        <w:spacing w:line="360" w:lineRule="auto"/>
      </w:pPr>
      <w:r w:rsidRPr="00BC4DD1">
        <w:rPr>
          <w:rFonts w:cs="Times New Roman (Body CS)"/>
          <w:b/>
          <w:bCs/>
        </w:rPr>
        <w:t xml:space="preserve">Centre for Clinical Brain Sciences, University of Edinburgh, Edinburgh, </w:t>
      </w:r>
      <w:r>
        <w:rPr>
          <w:rFonts w:cs="Times New Roman (Body CS)"/>
          <w:b/>
          <w:bCs/>
        </w:rPr>
        <w:t xml:space="preserve">United Kingdom </w:t>
      </w:r>
      <w:r>
        <w:rPr>
          <w:rFonts w:cs="Times New Roman (Body CS)"/>
        </w:rPr>
        <w:t xml:space="preserve">(Prof C </w:t>
      </w:r>
      <w:proofErr w:type="spellStart"/>
      <w:r>
        <w:rPr>
          <w:rFonts w:cs="Times New Roman (Body CS)"/>
        </w:rPr>
        <w:t>ffrench</w:t>
      </w:r>
      <w:proofErr w:type="spellEnd"/>
      <w:r>
        <w:rPr>
          <w:rFonts w:cs="Times New Roman (Body CS)"/>
        </w:rPr>
        <w:t>-Constant PhD</w:t>
      </w:r>
      <w:r w:rsidR="00BE1403">
        <w:rPr>
          <w:rFonts w:cs="Times New Roman (Body CS)"/>
        </w:rPr>
        <w:t>, Prof S Chandran PhD, P Connick PhD</w:t>
      </w:r>
      <w:r>
        <w:rPr>
          <w:rFonts w:cs="Times New Roman (Body CS)"/>
        </w:rPr>
        <w:t>)</w:t>
      </w:r>
    </w:p>
    <w:p w14:paraId="12F249FA" w14:textId="69F134D4" w:rsidR="007C4950" w:rsidRDefault="007C4950" w:rsidP="009825E9">
      <w:pPr>
        <w:pStyle w:val="NoSpacing"/>
        <w:spacing w:line="360" w:lineRule="auto"/>
        <w:rPr>
          <w:b/>
          <w:bCs/>
        </w:rPr>
      </w:pPr>
      <w:r w:rsidRPr="007C4950">
        <w:rPr>
          <w:b/>
          <w:bCs/>
        </w:rPr>
        <w:t xml:space="preserve">Brain Connectivity Centre, IRCCS </w:t>
      </w:r>
      <w:proofErr w:type="spellStart"/>
      <w:r w:rsidRPr="007C4950">
        <w:rPr>
          <w:b/>
          <w:bCs/>
        </w:rPr>
        <w:t>Mondino</w:t>
      </w:r>
      <w:proofErr w:type="spellEnd"/>
      <w:r w:rsidRPr="007C4950">
        <w:rPr>
          <w:b/>
          <w:bCs/>
        </w:rPr>
        <w:t xml:space="preserve"> Foundation, Pavia, Italy</w:t>
      </w:r>
      <w:r>
        <w:rPr>
          <w:b/>
          <w:bCs/>
        </w:rPr>
        <w:t xml:space="preserve"> </w:t>
      </w:r>
      <w:r w:rsidRPr="007C4950">
        <w:t>(</w:t>
      </w:r>
      <w:r>
        <w:t>Prof CAM Gandini Wheeler-</w:t>
      </w:r>
      <w:proofErr w:type="spellStart"/>
      <w:r>
        <w:t>Kingshott</w:t>
      </w:r>
      <w:proofErr w:type="spellEnd"/>
      <w:r>
        <w:t xml:space="preserve"> PhD)</w:t>
      </w:r>
    </w:p>
    <w:p w14:paraId="7444C65E" w14:textId="3F269944" w:rsidR="007C4950" w:rsidRDefault="007C4950" w:rsidP="009825E9">
      <w:pPr>
        <w:pStyle w:val="NoSpacing"/>
        <w:spacing w:line="360" w:lineRule="auto"/>
      </w:pPr>
      <w:r w:rsidRPr="007C4950">
        <w:rPr>
          <w:b/>
          <w:bCs/>
        </w:rPr>
        <w:t>Department of Brain and Behavioural Sciences, University of Pavia, Pavia, Italy</w:t>
      </w:r>
      <w:r>
        <w:rPr>
          <w:b/>
          <w:bCs/>
        </w:rPr>
        <w:t xml:space="preserve"> </w:t>
      </w:r>
      <w:r w:rsidRPr="007C4950">
        <w:t>(</w:t>
      </w:r>
      <w:r>
        <w:t>Prof CAM Gandini Wheeler-</w:t>
      </w:r>
      <w:proofErr w:type="spellStart"/>
      <w:r>
        <w:t>Kingshott</w:t>
      </w:r>
      <w:proofErr w:type="spellEnd"/>
      <w:r>
        <w:t xml:space="preserve"> PhD)</w:t>
      </w:r>
    </w:p>
    <w:p w14:paraId="1822D5F9" w14:textId="684A6AA0" w:rsidR="00BC4DD1" w:rsidRPr="00BC4DD1" w:rsidRDefault="00BC4DD1" w:rsidP="009825E9">
      <w:pPr>
        <w:pStyle w:val="NoSpacing"/>
        <w:spacing w:line="360" w:lineRule="auto"/>
        <w:rPr>
          <w:rFonts w:cs="Times New Roman (Body CS)"/>
        </w:rPr>
      </w:pPr>
      <w:proofErr w:type="spellStart"/>
      <w:r w:rsidRPr="00BC4DD1">
        <w:rPr>
          <w:rFonts w:cs="Times New Roman (Body CS)"/>
          <w:b/>
          <w:bCs/>
        </w:rPr>
        <w:t>Wellcome</w:t>
      </w:r>
      <w:proofErr w:type="spellEnd"/>
      <w:r w:rsidRPr="00BC4DD1">
        <w:rPr>
          <w:rFonts w:cs="Times New Roman (Body CS)"/>
          <w:b/>
          <w:bCs/>
        </w:rPr>
        <w:t xml:space="preserve"> Trust-MRC Institute of Metabolic Science, University of Cambridge</w:t>
      </w:r>
      <w:r>
        <w:rPr>
          <w:rFonts w:cs="Times New Roman (Body CS)"/>
          <w:b/>
          <w:bCs/>
        </w:rPr>
        <w:t xml:space="preserve">, Cambridge, United Kingdom </w:t>
      </w:r>
      <w:r>
        <w:rPr>
          <w:rFonts w:cs="Times New Roman (Body CS)"/>
        </w:rPr>
        <w:t>(C Moran PhD)</w:t>
      </w:r>
    </w:p>
    <w:p w14:paraId="46D29820" w14:textId="4862E221" w:rsidR="00BC4DD1" w:rsidRPr="00F75D2F" w:rsidRDefault="00F75D2F" w:rsidP="009825E9">
      <w:pPr>
        <w:pStyle w:val="NoSpacing"/>
        <w:spacing w:line="360" w:lineRule="auto"/>
      </w:pPr>
      <w:r w:rsidRPr="00F75D2F">
        <w:rPr>
          <w:b/>
          <w:bCs/>
        </w:rPr>
        <w:t xml:space="preserve">Division of Cardiovascular Medicine, Department of Medicine, University of Cambridge, </w:t>
      </w:r>
      <w:r>
        <w:rPr>
          <w:b/>
          <w:bCs/>
        </w:rPr>
        <w:t xml:space="preserve">Cambridge, United Kingdom </w:t>
      </w:r>
      <w:r>
        <w:t>(PD Flynn PhD)</w:t>
      </w:r>
    </w:p>
    <w:p w14:paraId="6D0FC18A" w14:textId="5F6C2F12" w:rsidR="007C4950" w:rsidRPr="007C4950" w:rsidRDefault="00B7698B" w:rsidP="009825E9">
      <w:pPr>
        <w:pStyle w:val="NoSpacing"/>
        <w:spacing w:line="360" w:lineRule="auto"/>
        <w:rPr>
          <w:b/>
          <w:bCs/>
        </w:rPr>
      </w:pPr>
      <w:proofErr w:type="spellStart"/>
      <w:r w:rsidRPr="00B7698B">
        <w:rPr>
          <w:b/>
          <w:bCs/>
        </w:rPr>
        <w:lastRenderedPageBreak/>
        <w:t>Wellcome</w:t>
      </w:r>
      <w:proofErr w:type="spellEnd"/>
      <w:r w:rsidRPr="00B7698B">
        <w:rPr>
          <w:b/>
          <w:bCs/>
        </w:rPr>
        <w:t>-MRC Cambridge Stem Cell Institute</w:t>
      </w:r>
      <w:r w:rsidRPr="00B7698B">
        <w:rPr>
          <w:rFonts w:cs="Times New Roman (Body CS)"/>
          <w:b/>
          <w:bCs/>
        </w:rPr>
        <w:t xml:space="preserve">, </w:t>
      </w:r>
      <w:r w:rsidRPr="00B7698B">
        <w:rPr>
          <w:rFonts w:ascii="Times" w:hAnsi="Times" w:cs="Gill Sans"/>
          <w:b/>
          <w:bCs/>
          <w:color w:val="000000"/>
          <w:lang w:eastAsia="en-US"/>
        </w:rPr>
        <w:t>University of Cambridge, Cambridge, United Kingdom</w:t>
      </w:r>
      <w:r>
        <w:rPr>
          <w:rFonts w:ascii="Times" w:hAnsi="Times" w:cs="Gill Sans"/>
          <w:color w:val="000000"/>
          <w:lang w:eastAsia="en-US"/>
        </w:rPr>
        <w:t xml:space="preserve"> (Prof RJM Franklin, PhD)</w:t>
      </w:r>
    </w:p>
    <w:p w14:paraId="64CBFF9F" w14:textId="74A35A05" w:rsidR="00BE1403" w:rsidRDefault="00BE1403" w:rsidP="009825E9">
      <w:pPr>
        <w:pStyle w:val="NoSpacing"/>
        <w:spacing w:line="360" w:lineRule="auto"/>
      </w:pPr>
      <w:r w:rsidRPr="00BE1403">
        <w:rPr>
          <w:b/>
          <w:bCs/>
        </w:rPr>
        <w:t>UK Dementia Research Institute, University of Edinburgh, Edinburgh, United Kingdom</w:t>
      </w:r>
      <w:r>
        <w:rPr>
          <w:b/>
          <w:bCs/>
        </w:rPr>
        <w:t xml:space="preserve"> </w:t>
      </w:r>
      <w:r>
        <w:t>(Prof S Chandran PhD)</w:t>
      </w:r>
    </w:p>
    <w:p w14:paraId="14A661D6" w14:textId="0B1F5A5E" w:rsidR="00A50F5B" w:rsidRPr="006523AC" w:rsidRDefault="001854FA" w:rsidP="009825E9">
      <w:pPr>
        <w:pStyle w:val="NoSpacing"/>
        <w:spacing w:line="360" w:lineRule="auto"/>
      </w:pPr>
      <w:r w:rsidRPr="001854FA">
        <w:rPr>
          <w:b/>
          <w:bCs/>
        </w:rPr>
        <w:t>Medical Statistics Department</w:t>
      </w:r>
      <w:r>
        <w:rPr>
          <w:b/>
          <w:bCs/>
        </w:rPr>
        <w:t xml:space="preserve">, </w:t>
      </w:r>
      <w:r w:rsidR="00BE1403" w:rsidRPr="00BE1403">
        <w:rPr>
          <w:b/>
          <w:bCs/>
        </w:rPr>
        <w:t>London School of Hygiene &amp; Tropical Medicine, London, United Kingdom</w:t>
      </w:r>
      <w:r w:rsidR="00BE1403">
        <w:rPr>
          <w:b/>
          <w:bCs/>
        </w:rPr>
        <w:t xml:space="preserve"> </w:t>
      </w:r>
      <w:r w:rsidR="00BE1403">
        <w:t>(DR Altmann DPhil)</w:t>
      </w:r>
    </w:p>
    <w:p w14:paraId="17A7C8AB" w14:textId="3BB2D71A" w:rsidR="008E0565" w:rsidRDefault="008E0565" w:rsidP="009825E9">
      <w:pPr>
        <w:pStyle w:val="NoSpacing"/>
        <w:spacing w:line="360" w:lineRule="auto"/>
      </w:pPr>
    </w:p>
    <w:p w14:paraId="21C16E65" w14:textId="2E11509B" w:rsidR="008E0565" w:rsidRDefault="004D18A9" w:rsidP="009825E9">
      <w:pPr>
        <w:pStyle w:val="NoSpacing"/>
        <w:spacing w:line="360" w:lineRule="auto"/>
      </w:pPr>
      <w:proofErr w:type="spellStart"/>
      <w:r w:rsidRPr="00CE089F">
        <w:t>C</w:t>
      </w:r>
      <w:r w:rsidR="008E0565" w:rsidRPr="00CE089F">
        <w:t>orrespond</w:t>
      </w:r>
      <w:r w:rsidR="002A6BE3">
        <w:t>ance</w:t>
      </w:r>
      <w:proofErr w:type="spellEnd"/>
      <w:r w:rsidR="002A6BE3">
        <w:t xml:space="preserve"> </w:t>
      </w:r>
      <w:proofErr w:type="gramStart"/>
      <w:r w:rsidR="002A6BE3">
        <w:t>to:</w:t>
      </w:r>
      <w:proofErr w:type="gramEnd"/>
      <w:r w:rsidR="008E0565" w:rsidRPr="00CE089F">
        <w:t xml:space="preserve"> </w:t>
      </w:r>
      <w:r w:rsidR="00A50F5B" w:rsidRPr="00CE089F">
        <w:t>Dr Nick</w:t>
      </w:r>
      <w:r w:rsidR="002A6BE3">
        <w:t xml:space="preserve"> G</w:t>
      </w:r>
      <w:r w:rsidR="00A50F5B" w:rsidRPr="00CE089F">
        <w:t xml:space="preserve"> Cunniffe</w:t>
      </w:r>
      <w:r w:rsidR="002A6BE3">
        <w:t xml:space="preserve">, Department of Clinical Neurosciences, University of Cambridge, Cambridge, CB2 0QQ, United Kingdom. </w:t>
      </w:r>
      <w:r w:rsidR="008E0565" w:rsidRPr="00CE089F">
        <w:t xml:space="preserve">Email: </w:t>
      </w:r>
      <w:r w:rsidR="00CE089F" w:rsidRPr="00CE089F">
        <w:t>ngc26@cam.ac.uk</w:t>
      </w:r>
    </w:p>
    <w:p w14:paraId="511EC423" w14:textId="0651BEB1" w:rsidR="004E3881" w:rsidRDefault="004E3881" w:rsidP="009825E9"/>
    <w:p w14:paraId="2D2E76FB" w14:textId="77777777" w:rsidR="008E0565" w:rsidRDefault="008E0565" w:rsidP="009825E9">
      <w:r>
        <w:br w:type="page"/>
      </w:r>
    </w:p>
    <w:p w14:paraId="38648D75" w14:textId="107E60B6" w:rsidR="008E0565" w:rsidRDefault="00C93F39" w:rsidP="009825E9">
      <w:pPr>
        <w:pStyle w:val="Heading1"/>
      </w:pPr>
      <w:r>
        <w:lastRenderedPageBreak/>
        <w:t>Abstract</w:t>
      </w:r>
    </w:p>
    <w:p w14:paraId="230A288F" w14:textId="77777777" w:rsidR="00B10FCD" w:rsidRPr="007943EC" w:rsidRDefault="00B10FCD" w:rsidP="00B10FCD">
      <w:pPr>
        <w:pStyle w:val="Heading1"/>
        <w:rPr>
          <w:rFonts w:eastAsia="Times New Roman" w:cs="Times New Roman"/>
          <w:b w:val="0"/>
          <w:sz w:val="24"/>
          <w:szCs w:val="24"/>
          <w:u w:val="none"/>
          <w:lang w:eastAsia="en-GB"/>
        </w:rPr>
      </w:pPr>
      <w:r w:rsidRPr="00B10FCD">
        <w:rPr>
          <w:rFonts w:eastAsia="Times New Roman" w:cs="Times New Roman"/>
          <w:sz w:val="24"/>
          <w:szCs w:val="24"/>
          <w:u w:val="none"/>
          <w:lang w:eastAsia="en-GB"/>
        </w:rPr>
        <w:t xml:space="preserve">Background: </w:t>
      </w:r>
      <w:r w:rsidRPr="007943EC">
        <w:rPr>
          <w:rFonts w:eastAsia="Times New Roman" w:cs="Times New Roman"/>
          <w:b w:val="0"/>
          <w:sz w:val="24"/>
          <w:szCs w:val="24"/>
          <w:u w:val="none"/>
          <w:lang w:eastAsia="en-GB"/>
        </w:rPr>
        <w:t>Progressive disability in multiple sclerosis (MS) occurs because central nervous system axons degenerate as a late consequence of demyelination. In animals, retinoid X receptor (RXR-γ) agonists promote remyelination. We assessed the safety and efficacy of a licensed non-selective RXR agonist as a remyelinating MS treatment.</w:t>
      </w:r>
    </w:p>
    <w:p w14:paraId="57C2B291" w14:textId="77777777" w:rsidR="00B10FCD" w:rsidRPr="007943EC" w:rsidRDefault="00B10FCD" w:rsidP="00B10FCD">
      <w:pPr>
        <w:pStyle w:val="Heading1"/>
        <w:rPr>
          <w:rFonts w:eastAsia="Times New Roman" w:cs="Times New Roman"/>
          <w:b w:val="0"/>
          <w:sz w:val="24"/>
          <w:szCs w:val="24"/>
          <w:u w:val="none"/>
          <w:lang w:eastAsia="en-GB"/>
        </w:rPr>
      </w:pPr>
      <w:r w:rsidRPr="005D2E08">
        <w:rPr>
          <w:rFonts w:eastAsia="Times New Roman" w:cs="Times New Roman"/>
          <w:sz w:val="24"/>
          <w:szCs w:val="24"/>
          <w:u w:val="none"/>
          <w:lang w:eastAsia="en-GB"/>
        </w:rPr>
        <w:t>Methods</w:t>
      </w:r>
      <w:r w:rsidRPr="007943EC">
        <w:rPr>
          <w:rFonts w:eastAsia="Times New Roman" w:cs="Times New Roman"/>
          <w:b w:val="0"/>
          <w:sz w:val="24"/>
          <w:szCs w:val="24"/>
          <w:u w:val="none"/>
          <w:lang w:eastAsia="en-GB"/>
        </w:rPr>
        <w:t>: In this completed double-blind phase 2a trial (CCMR One, ISRCTN14265371) people with relapsing remitting MS from two UK centres, aged 18-50 years, who had been on dimethyl fumarate for ≥6 months, were randomly assigned (1:1) bexarotene 300 mg/m</w:t>
      </w:r>
      <w:r w:rsidRPr="007943EC">
        <w:rPr>
          <w:rFonts w:eastAsia="Times New Roman" w:cs="Times New Roman"/>
          <w:b w:val="0"/>
          <w:sz w:val="24"/>
          <w:szCs w:val="24"/>
          <w:u w:val="none"/>
          <w:vertAlign w:val="superscript"/>
          <w:lang w:eastAsia="en-GB"/>
        </w:rPr>
        <w:t>2</w:t>
      </w:r>
      <w:r w:rsidRPr="007943EC">
        <w:rPr>
          <w:rFonts w:eastAsia="Times New Roman" w:cs="Times New Roman"/>
          <w:b w:val="0"/>
          <w:sz w:val="24"/>
          <w:szCs w:val="24"/>
          <w:u w:val="none"/>
          <w:lang w:eastAsia="en-GB"/>
        </w:rPr>
        <w:t xml:space="preserve"> or placebo for 6 months, by independent staff. All trial participants and personnel were masked to treatment assignment. The primary endpoint was safety; the primary efficacy outcome was change in mean </w:t>
      </w:r>
      <w:proofErr w:type="spellStart"/>
      <w:r w:rsidRPr="007943EC">
        <w:rPr>
          <w:rFonts w:eastAsia="Times New Roman" w:cs="Times New Roman"/>
          <w:b w:val="0"/>
          <w:sz w:val="24"/>
          <w:szCs w:val="24"/>
          <w:u w:val="none"/>
          <w:lang w:eastAsia="en-GB"/>
        </w:rPr>
        <w:t>lesional</w:t>
      </w:r>
      <w:proofErr w:type="spellEnd"/>
      <w:r w:rsidRPr="007943EC">
        <w:rPr>
          <w:rFonts w:eastAsia="Times New Roman" w:cs="Times New Roman"/>
          <w:b w:val="0"/>
          <w:sz w:val="24"/>
          <w:szCs w:val="24"/>
          <w:u w:val="none"/>
          <w:lang w:eastAsia="en-GB"/>
        </w:rPr>
        <w:t xml:space="preserve"> magnetization transfer ratio (MTR) in </w:t>
      </w:r>
      <w:proofErr w:type="spellStart"/>
      <w:r w:rsidRPr="007943EC">
        <w:rPr>
          <w:rFonts w:eastAsia="Times New Roman" w:cs="Times New Roman"/>
          <w:b w:val="0"/>
          <w:sz w:val="24"/>
          <w:szCs w:val="24"/>
          <w:u w:val="none"/>
          <w:lang w:eastAsia="en-GB"/>
        </w:rPr>
        <w:t>submedian</w:t>
      </w:r>
      <w:proofErr w:type="spellEnd"/>
      <w:r w:rsidRPr="007943EC">
        <w:rPr>
          <w:rFonts w:eastAsia="Times New Roman" w:cs="Times New Roman"/>
          <w:b w:val="0"/>
          <w:sz w:val="24"/>
          <w:szCs w:val="24"/>
          <w:u w:val="none"/>
          <w:lang w:eastAsia="en-GB"/>
        </w:rPr>
        <w:t xml:space="preserve"> lesions (lesions below the baseline within-patient median MTR), analysed by intention to treat, with prespecified MRI and visual evoked potential exploratory outcomes.</w:t>
      </w:r>
    </w:p>
    <w:p w14:paraId="63493C7D" w14:textId="77777777" w:rsidR="00B10FCD" w:rsidRPr="007943EC" w:rsidRDefault="00B10FCD" w:rsidP="00B10FCD">
      <w:pPr>
        <w:pStyle w:val="Heading1"/>
        <w:rPr>
          <w:rFonts w:eastAsia="Times New Roman" w:cs="Times New Roman"/>
          <w:b w:val="0"/>
          <w:sz w:val="24"/>
          <w:szCs w:val="24"/>
          <w:u w:val="none"/>
          <w:lang w:eastAsia="en-GB"/>
        </w:rPr>
      </w:pPr>
      <w:r w:rsidRPr="005D2E08">
        <w:rPr>
          <w:rFonts w:eastAsia="Times New Roman" w:cs="Times New Roman"/>
          <w:sz w:val="24"/>
          <w:szCs w:val="24"/>
          <w:u w:val="none"/>
          <w:lang w:eastAsia="en-GB"/>
        </w:rPr>
        <w:t>Findings</w:t>
      </w:r>
      <w:r w:rsidRPr="007943EC">
        <w:rPr>
          <w:rFonts w:eastAsia="Times New Roman" w:cs="Times New Roman"/>
          <w:b w:val="0"/>
          <w:sz w:val="24"/>
          <w:szCs w:val="24"/>
          <w:u w:val="none"/>
          <w:lang w:eastAsia="en-GB"/>
        </w:rPr>
        <w:t xml:space="preserve">: Between Jan 17th, 2017, and May 17th, 2019, 52 participants were randomised. All those on bexarotene experienced adverse events: central hypothyroidism (n=26, 100% v none on placebo), </w:t>
      </w:r>
      <w:proofErr w:type="spellStart"/>
      <w:r w:rsidRPr="007943EC">
        <w:rPr>
          <w:rFonts w:eastAsia="Times New Roman" w:cs="Times New Roman"/>
          <w:b w:val="0"/>
          <w:sz w:val="24"/>
          <w:szCs w:val="24"/>
          <w:u w:val="none"/>
          <w:lang w:eastAsia="en-GB"/>
        </w:rPr>
        <w:t>hypertriglyceridaemia</w:t>
      </w:r>
      <w:proofErr w:type="spellEnd"/>
      <w:r w:rsidRPr="007943EC">
        <w:rPr>
          <w:rFonts w:eastAsia="Times New Roman" w:cs="Times New Roman"/>
          <w:b w:val="0"/>
          <w:sz w:val="24"/>
          <w:szCs w:val="24"/>
          <w:u w:val="none"/>
          <w:lang w:eastAsia="en-GB"/>
        </w:rPr>
        <w:t xml:space="preserve"> (n=24, 92% v none on placebo), rash (n=13, 50% v 1, 4% on placebo) and neutropenia (n=10, 38% v none on placebo). Five participants on bexarotene and two on placebo discontinued study drug due to adverse effects. One episode of cholecystitis in a placebo-treated participant was the only serious adverse event. The primary efficacy outcome was not met. The unadjusted change in MTR was 0·25 (0·98) </w:t>
      </w:r>
      <w:proofErr w:type="spellStart"/>
      <w:r w:rsidRPr="007943EC">
        <w:rPr>
          <w:rFonts w:eastAsia="Times New Roman" w:cs="Times New Roman"/>
          <w:b w:val="0"/>
          <w:sz w:val="24"/>
          <w:szCs w:val="24"/>
          <w:u w:val="none"/>
          <w:lang w:eastAsia="en-GB"/>
        </w:rPr>
        <w:t>pu</w:t>
      </w:r>
      <w:proofErr w:type="spellEnd"/>
      <w:r w:rsidRPr="007943EC">
        <w:rPr>
          <w:rFonts w:eastAsia="Times New Roman" w:cs="Times New Roman"/>
          <w:b w:val="0"/>
          <w:sz w:val="24"/>
          <w:szCs w:val="24"/>
          <w:u w:val="none"/>
          <w:lang w:eastAsia="en-GB"/>
        </w:rPr>
        <w:t xml:space="preserve"> for </w:t>
      </w:r>
      <w:proofErr w:type="spellStart"/>
      <w:r w:rsidRPr="007943EC">
        <w:rPr>
          <w:rFonts w:eastAsia="Times New Roman" w:cs="Times New Roman"/>
          <w:b w:val="0"/>
          <w:sz w:val="24"/>
          <w:szCs w:val="24"/>
          <w:u w:val="none"/>
          <w:lang w:eastAsia="en-GB"/>
        </w:rPr>
        <w:t>submedian</w:t>
      </w:r>
      <w:proofErr w:type="spellEnd"/>
      <w:r w:rsidRPr="007943EC">
        <w:rPr>
          <w:rFonts w:eastAsia="Times New Roman" w:cs="Times New Roman"/>
          <w:b w:val="0"/>
          <w:sz w:val="24"/>
          <w:szCs w:val="24"/>
          <w:u w:val="none"/>
          <w:lang w:eastAsia="en-GB"/>
        </w:rPr>
        <w:t xml:space="preserve"> lesions in bexarotene-treated participants versus 0·09 (0·84) </w:t>
      </w:r>
      <w:proofErr w:type="spellStart"/>
      <w:r w:rsidRPr="007943EC">
        <w:rPr>
          <w:rFonts w:eastAsia="Times New Roman" w:cs="Times New Roman"/>
          <w:b w:val="0"/>
          <w:sz w:val="24"/>
          <w:szCs w:val="24"/>
          <w:u w:val="none"/>
          <w:lang w:eastAsia="en-GB"/>
        </w:rPr>
        <w:t>pu</w:t>
      </w:r>
      <w:proofErr w:type="spellEnd"/>
      <w:r w:rsidRPr="007943EC">
        <w:rPr>
          <w:rFonts w:eastAsia="Times New Roman" w:cs="Times New Roman"/>
          <w:b w:val="0"/>
          <w:sz w:val="24"/>
          <w:szCs w:val="24"/>
          <w:u w:val="none"/>
          <w:lang w:eastAsia="en-GB"/>
        </w:rPr>
        <w:t xml:space="preserve"> for those on placebo. The bexarotene-placebo difference in adjusted mean </w:t>
      </w:r>
      <w:proofErr w:type="spellStart"/>
      <w:r w:rsidRPr="007943EC">
        <w:rPr>
          <w:rFonts w:eastAsia="Times New Roman" w:cs="Times New Roman"/>
          <w:b w:val="0"/>
          <w:sz w:val="24"/>
          <w:szCs w:val="24"/>
          <w:u w:val="none"/>
          <w:lang w:eastAsia="en-GB"/>
        </w:rPr>
        <w:t>submedian</w:t>
      </w:r>
      <w:proofErr w:type="spellEnd"/>
      <w:r w:rsidRPr="007943EC">
        <w:rPr>
          <w:rFonts w:eastAsia="Times New Roman" w:cs="Times New Roman"/>
          <w:b w:val="0"/>
          <w:sz w:val="24"/>
          <w:szCs w:val="24"/>
          <w:u w:val="none"/>
          <w:lang w:eastAsia="en-GB"/>
        </w:rPr>
        <w:t xml:space="preserve"> </w:t>
      </w:r>
      <w:proofErr w:type="spellStart"/>
      <w:r w:rsidRPr="007943EC">
        <w:rPr>
          <w:rFonts w:eastAsia="Times New Roman" w:cs="Times New Roman"/>
          <w:b w:val="0"/>
          <w:sz w:val="24"/>
          <w:szCs w:val="24"/>
          <w:u w:val="none"/>
          <w:lang w:eastAsia="en-GB"/>
        </w:rPr>
        <w:t>lesional</w:t>
      </w:r>
      <w:proofErr w:type="spellEnd"/>
      <w:r w:rsidRPr="007943EC">
        <w:rPr>
          <w:rFonts w:eastAsia="Times New Roman" w:cs="Times New Roman"/>
          <w:b w:val="0"/>
          <w:sz w:val="24"/>
          <w:szCs w:val="24"/>
          <w:u w:val="none"/>
          <w:lang w:eastAsia="en-GB"/>
        </w:rPr>
        <w:t xml:space="preserve"> MTR change was 0·16 (0·25 vs 0·09 [95% CI -0·39, 0·71]) </w:t>
      </w:r>
      <w:proofErr w:type="spellStart"/>
      <w:r w:rsidRPr="007943EC">
        <w:rPr>
          <w:rFonts w:eastAsia="Times New Roman" w:cs="Times New Roman"/>
          <w:b w:val="0"/>
          <w:sz w:val="24"/>
          <w:szCs w:val="24"/>
          <w:u w:val="none"/>
          <w:lang w:eastAsia="en-GB"/>
        </w:rPr>
        <w:t>pu</w:t>
      </w:r>
      <w:proofErr w:type="spellEnd"/>
      <w:r w:rsidRPr="007943EC">
        <w:rPr>
          <w:rFonts w:eastAsia="Times New Roman" w:cs="Times New Roman"/>
          <w:b w:val="0"/>
          <w:sz w:val="24"/>
          <w:szCs w:val="24"/>
          <w:u w:val="none"/>
          <w:lang w:eastAsia="en-GB"/>
        </w:rPr>
        <w:t>, p=0·554.</w:t>
      </w:r>
    </w:p>
    <w:p w14:paraId="5E647026" w14:textId="0B2367D0" w:rsidR="00256C09" w:rsidRPr="00DF3877" w:rsidRDefault="00B10FCD" w:rsidP="009825E9">
      <w:r w:rsidRPr="007943EC">
        <w:rPr>
          <w:b/>
        </w:rPr>
        <w:t>Interpretation</w:t>
      </w:r>
      <w:r w:rsidRPr="00B10FCD">
        <w:t>: We do not recommend bexarotene as a treatment of multiple sclerosis because of its poor tolerability</w:t>
      </w:r>
      <w:r w:rsidR="000C6F18">
        <w:t xml:space="preserve"> and </w:t>
      </w:r>
      <w:r w:rsidRPr="00B10FCD">
        <w:t>negative primary efficacy outcome</w:t>
      </w:r>
      <w:r w:rsidR="000C6F18">
        <w:t xml:space="preserve">. </w:t>
      </w:r>
      <w:r w:rsidR="000C6F18" w:rsidRPr="007C32DA">
        <w:t>However, statistically significant effects were seen in some exploratory imaging and electrophysiological analyses, suggesting that other RXR agonists might have a small biological effect that could be investigated in further studies.</w:t>
      </w:r>
      <w:r w:rsidR="004E3881">
        <w:t xml:space="preserve"> </w:t>
      </w:r>
    </w:p>
    <w:p w14:paraId="6C4774DD" w14:textId="2067D6B8" w:rsidR="009A1E64" w:rsidRDefault="008E0565" w:rsidP="009825E9">
      <w:pPr>
        <w:rPr>
          <w:b/>
          <w:bCs/>
        </w:rPr>
      </w:pPr>
      <w:r>
        <w:rPr>
          <w:b/>
          <w:bCs/>
        </w:rPr>
        <w:t>Funding</w:t>
      </w:r>
      <w:r w:rsidR="00452848">
        <w:rPr>
          <w:b/>
          <w:bCs/>
        </w:rPr>
        <w:t xml:space="preserve">: </w:t>
      </w:r>
      <w:r w:rsidR="00452848" w:rsidRPr="00452848">
        <w:t>M</w:t>
      </w:r>
      <w:r w:rsidR="004E3881">
        <w:t>S Society of the United Kingdom</w:t>
      </w:r>
    </w:p>
    <w:p w14:paraId="3E9C5088" w14:textId="19F425B0" w:rsidR="00E46654" w:rsidRPr="00C620E2" w:rsidRDefault="009A1E64" w:rsidP="009825E9">
      <w:pPr>
        <w:pStyle w:val="Heading1"/>
      </w:pPr>
      <w:r w:rsidRPr="009D4BBF">
        <w:br w:type="page"/>
      </w:r>
      <w:r w:rsidR="00E46654" w:rsidRPr="00C620E2">
        <w:rPr>
          <w:rStyle w:val="Heading1Char"/>
          <w:b/>
        </w:rPr>
        <w:lastRenderedPageBreak/>
        <w:t>Research in context</w:t>
      </w:r>
    </w:p>
    <w:p w14:paraId="21E12227" w14:textId="3FEFB922" w:rsidR="00E46654" w:rsidRPr="00C620E2" w:rsidRDefault="00C620E2" w:rsidP="009825E9">
      <w:pPr>
        <w:rPr>
          <w:b/>
        </w:rPr>
      </w:pPr>
      <w:r w:rsidRPr="00C620E2">
        <w:rPr>
          <w:b/>
        </w:rPr>
        <w:t>Evidence before this study</w:t>
      </w:r>
    </w:p>
    <w:p w14:paraId="16DCAD9D" w14:textId="2077F604" w:rsidR="00E46654" w:rsidRDefault="00E46654" w:rsidP="009825E9">
      <w:r>
        <w:t>We searched PubMed for articles published</w:t>
      </w:r>
      <w:r w:rsidR="00740C99">
        <w:t xml:space="preserve"> in English,</w:t>
      </w:r>
      <w:r>
        <w:t xml:space="preserve"> </w:t>
      </w:r>
      <w:r w:rsidR="00082D3E">
        <w:t xml:space="preserve">between Jan 01, 2000, and Mar </w:t>
      </w:r>
      <w:r>
        <w:t>01, 202</w:t>
      </w:r>
      <w:r w:rsidR="00082D3E">
        <w:t>1</w:t>
      </w:r>
      <w:r>
        <w:t xml:space="preserve">, reporting on phase 1, 2 or 3 </w:t>
      </w:r>
      <w:r w:rsidR="00A96F08">
        <w:t>MS</w:t>
      </w:r>
      <w:r>
        <w:t xml:space="preserve"> remyelination clinical trials, using the terms “multiple sclerosis” OR “MS” AND “remyelination”. We also searched the clinical trials databases clinicaltrials.gov and ISRCTN using the search term “remyelination”. A number of clinical trials using a remyelinating drug to treat chronic and acute demyelinating injuries </w:t>
      </w:r>
      <w:r w:rsidR="003C2F35">
        <w:t xml:space="preserve">have been </w:t>
      </w:r>
      <w:r>
        <w:t>reported</w:t>
      </w:r>
      <w:r w:rsidR="003C2F35">
        <w:t xml:space="preserve">, but only one was published prior to commencement of CCMR One: the phase 2 study of </w:t>
      </w:r>
      <w:r w:rsidR="003C2F35">
        <w:rPr>
          <w:color w:val="000000"/>
          <w:shd w:val="clear" w:color="auto" w:fill="FFFFFF"/>
        </w:rPr>
        <w:t>GSK239512, a H</w:t>
      </w:r>
      <w:r w:rsidR="003C2F35">
        <w:rPr>
          <w:color w:val="000000"/>
          <w:sz w:val="20"/>
          <w:szCs w:val="20"/>
          <w:shd w:val="clear" w:color="auto" w:fill="FFFFFF"/>
          <w:vertAlign w:val="subscript"/>
        </w:rPr>
        <w:t>3</w:t>
      </w:r>
      <w:r w:rsidR="003C2F35">
        <w:rPr>
          <w:color w:val="000000"/>
          <w:shd w:val="clear" w:color="auto" w:fill="FFFFFF"/>
        </w:rPr>
        <w:t> receptor antagonist,</w:t>
      </w:r>
      <w:r w:rsidR="003C2F35">
        <w:t xml:space="preserve"> had shown a borderline </w:t>
      </w:r>
      <w:r w:rsidR="00DD0262">
        <w:t>significant</w:t>
      </w:r>
      <w:r w:rsidR="003C2F35">
        <w:t xml:space="preserve"> improvement in the magnetisation transfer ratio (MTR) characteristics of acute lesions. </w:t>
      </w:r>
      <w:r w:rsidR="00801B66">
        <w:t>Evidence emerging since then has included</w:t>
      </w:r>
      <w:r w:rsidR="003C2F35">
        <w:t xml:space="preserve"> t</w:t>
      </w:r>
      <w:r>
        <w:t xml:space="preserve">he phase 2 </w:t>
      </w:r>
      <w:proofErr w:type="spellStart"/>
      <w:r>
        <w:t>ReBUILD</w:t>
      </w:r>
      <w:proofErr w:type="spellEnd"/>
      <w:r>
        <w:t xml:space="preserve"> study of </w:t>
      </w:r>
      <w:proofErr w:type="spellStart"/>
      <w:r>
        <w:t>clemastine</w:t>
      </w:r>
      <w:proofErr w:type="spellEnd"/>
      <w:r w:rsidR="003C2F35">
        <w:t>, which</w:t>
      </w:r>
      <w:r>
        <w:t xml:space="preserve"> demonstrated a </w:t>
      </w:r>
      <w:r w:rsidR="00DD0262">
        <w:t>statistically significant</w:t>
      </w:r>
      <w:r>
        <w:t xml:space="preserve"> improvement in the latency of the full-field visual evoked potential in people with relapsing </w:t>
      </w:r>
      <w:r w:rsidR="00A96F08">
        <w:t>MS</w:t>
      </w:r>
      <w:r>
        <w:t xml:space="preserve"> and c</w:t>
      </w:r>
      <w:r w:rsidR="00085DCB">
        <w:t>hronic stable optic neuropathy.</w:t>
      </w:r>
      <w:r>
        <w:t xml:space="preserve"> Additionally, a phase 2 clinical trial (RENEW) of </w:t>
      </w:r>
      <w:proofErr w:type="spellStart"/>
      <w:r>
        <w:t>opicinumab</w:t>
      </w:r>
      <w:proofErr w:type="spellEnd"/>
      <w:r w:rsidR="00BD6371">
        <w:t xml:space="preserve"> (anti-</w:t>
      </w:r>
      <w:r w:rsidR="00C2448A">
        <w:rPr>
          <w:bCs/>
        </w:rPr>
        <w:t>Lingo1</w:t>
      </w:r>
      <w:r w:rsidR="00BD6371">
        <w:t>)</w:t>
      </w:r>
      <w:r w:rsidR="00C2448A">
        <w:t>,</w:t>
      </w:r>
      <w:r>
        <w:t xml:space="preserve"> showed an improvement in visual evoked potential latency using a per protocol analysis of participants with acute optic neuritis; though it did not reach its primary endpoint when deployed in a further phase 2 study (SYNERGY) using a multicomponent measure of disability. </w:t>
      </w:r>
    </w:p>
    <w:p w14:paraId="5FB7F8BB" w14:textId="658A93E1" w:rsidR="00E46654" w:rsidRDefault="00D0707F" w:rsidP="009825E9">
      <w:r>
        <w:t>Serial MTR ha</w:t>
      </w:r>
      <w:r w:rsidR="00444AA2">
        <w:t xml:space="preserve">s provided semi-quantitative </w:t>
      </w:r>
      <w:r w:rsidR="00444AA2" w:rsidRPr="00444AA2">
        <w:rPr>
          <w:i/>
        </w:rPr>
        <w:t xml:space="preserve">in </w:t>
      </w:r>
      <w:r w:rsidRPr="00444AA2">
        <w:rPr>
          <w:i/>
        </w:rPr>
        <w:t>vivo</w:t>
      </w:r>
      <w:r>
        <w:t xml:space="preserve"> </w:t>
      </w:r>
      <w:r w:rsidR="00E46654">
        <w:t>measure</w:t>
      </w:r>
      <w:r>
        <w:t>s of</w:t>
      </w:r>
      <w:r w:rsidR="00E46654">
        <w:t xml:space="preserve"> </w:t>
      </w:r>
      <w:r>
        <w:t xml:space="preserve">myelin content within white </w:t>
      </w:r>
      <w:r w:rsidR="00E46654">
        <w:t xml:space="preserve">matter, grey matter, chronic </w:t>
      </w:r>
      <w:r>
        <w:t xml:space="preserve">and acute </w:t>
      </w:r>
      <w:r w:rsidR="00E46654">
        <w:t>lesions. Meanwhile, analyses of visual evoked potentials have either centred on serial changes in those with stable, but prolonged, P100 latencies, or on those recovering from a recent bout of optic neuritis (in which case latencies for the unaffected contralateral eye have been used as a control).</w:t>
      </w:r>
      <w:r w:rsidR="006A383B">
        <w:t xml:space="preserve"> There is no consensus on the optimum endpoint to deploy in phase 2 remyelination trials. </w:t>
      </w:r>
    </w:p>
    <w:p w14:paraId="2FCE1525" w14:textId="77777777" w:rsidR="00E46654" w:rsidRPr="00C620E2" w:rsidRDefault="00E46654" w:rsidP="009825E9">
      <w:pPr>
        <w:rPr>
          <w:b/>
        </w:rPr>
      </w:pPr>
      <w:r w:rsidRPr="00C620E2">
        <w:rPr>
          <w:b/>
        </w:rPr>
        <w:t>Added value of this study</w:t>
      </w:r>
    </w:p>
    <w:p w14:paraId="05056A7B" w14:textId="02C4CA0E" w:rsidR="00E46654" w:rsidRDefault="7555A0AD" w:rsidP="009825E9">
      <w:r>
        <w:t xml:space="preserve">CCMR </w:t>
      </w:r>
      <w:r w:rsidR="00FF2A1C">
        <w:t>One</w:t>
      </w:r>
      <w:r>
        <w:t xml:space="preserve"> is the first clinical trial to t</w:t>
      </w:r>
      <w:r w:rsidR="00C93F39">
        <w:t>est t</w:t>
      </w:r>
      <w:r>
        <w:t xml:space="preserve">he </w:t>
      </w:r>
      <w:r w:rsidR="00C93F39">
        <w:t>remyelinating</w:t>
      </w:r>
      <w:r>
        <w:t xml:space="preserve"> potential of RXR-</w:t>
      </w:r>
      <w:r w:rsidR="00FF3ABC" w:rsidRPr="00DA5050">
        <w:t>γ</w:t>
      </w:r>
      <w:r w:rsidR="00FF3ABC" w:rsidDel="00FF3ABC">
        <w:t xml:space="preserve"> </w:t>
      </w:r>
      <w:r>
        <w:t>agonism</w:t>
      </w:r>
      <w:r w:rsidR="00C93F39">
        <w:t xml:space="preserve">, established in the laboratory, </w:t>
      </w:r>
      <w:r>
        <w:t xml:space="preserve">by </w:t>
      </w:r>
      <w:r w:rsidR="00C93F39">
        <w:t>investigating</w:t>
      </w:r>
      <w:r>
        <w:t xml:space="preserve"> the safety and efficacy of bexarotene (an RXR agonist with activity against the α, β, and γ </w:t>
      </w:r>
      <w:r w:rsidR="00C93F39">
        <w:t>isofor</w:t>
      </w:r>
      <w:r w:rsidR="009514A4">
        <w:t>ms</w:t>
      </w:r>
      <w:r>
        <w:t xml:space="preserve">) in people with relapsing remitting </w:t>
      </w:r>
      <w:r w:rsidR="009514A4">
        <w:t>MS</w:t>
      </w:r>
      <w:r>
        <w:t>.</w:t>
      </w:r>
      <w:r w:rsidR="000C7876">
        <w:t xml:space="preserve"> It is also the first clinical trial</w:t>
      </w:r>
      <w:r w:rsidR="006A383B">
        <w:t xml:space="preserve"> that has shown a remyelinating effect of a drug with converging evidence from both MRI and electrophysiological assessments</w:t>
      </w:r>
      <w:r w:rsidR="000C7876">
        <w:t>.</w:t>
      </w:r>
      <w:r>
        <w:t xml:space="preserve"> </w:t>
      </w:r>
      <w:r w:rsidR="000C7876">
        <w:t>While this</w:t>
      </w:r>
      <w:r>
        <w:t xml:space="preserve"> trial </w:t>
      </w:r>
      <w:r w:rsidR="000C7876">
        <w:t xml:space="preserve">did not meet its primary </w:t>
      </w:r>
      <w:r w:rsidR="004D15B9">
        <w:t xml:space="preserve">efficacy </w:t>
      </w:r>
      <w:r w:rsidR="000C7876">
        <w:t xml:space="preserve">endpoint – there was no </w:t>
      </w:r>
      <w:r w:rsidR="00DD0262">
        <w:t>statistically significant</w:t>
      </w:r>
      <w:r w:rsidR="000C7876">
        <w:t xml:space="preserve"> difference in adjusted </w:t>
      </w:r>
      <w:proofErr w:type="spellStart"/>
      <w:r w:rsidR="000C7876">
        <w:lastRenderedPageBreak/>
        <w:t>submedian</w:t>
      </w:r>
      <w:proofErr w:type="spellEnd"/>
      <w:r w:rsidR="000C7876">
        <w:t xml:space="preserve"> </w:t>
      </w:r>
      <w:proofErr w:type="spellStart"/>
      <w:r w:rsidR="00D0707F">
        <w:t>lesional</w:t>
      </w:r>
      <w:proofErr w:type="spellEnd"/>
      <w:r w:rsidR="00D0707F">
        <w:t xml:space="preserve"> </w:t>
      </w:r>
      <w:r w:rsidR="000C7876">
        <w:t xml:space="preserve">MTR change between bexarotene and placebo – </w:t>
      </w:r>
      <w:r w:rsidR="00843461">
        <w:t xml:space="preserve">in </w:t>
      </w:r>
      <w:r w:rsidR="004D15B9">
        <w:t xml:space="preserve">prespecified </w:t>
      </w:r>
      <w:r w:rsidR="00843461">
        <w:t xml:space="preserve">exploratory analyses </w:t>
      </w:r>
      <w:r w:rsidR="000C7876">
        <w:t xml:space="preserve">it showed </w:t>
      </w:r>
      <w:r w:rsidR="00DD0262">
        <w:t>statistically significant</w:t>
      </w:r>
      <w:r w:rsidR="000C7876">
        <w:t xml:space="preserve"> </w:t>
      </w:r>
      <w:r w:rsidR="00D0707F">
        <w:t xml:space="preserve">treatment effects </w:t>
      </w:r>
      <w:r w:rsidR="00C620E2">
        <w:t xml:space="preserve">on </w:t>
      </w:r>
      <w:proofErr w:type="spellStart"/>
      <w:r w:rsidR="00C620E2">
        <w:t>lesional</w:t>
      </w:r>
      <w:proofErr w:type="spellEnd"/>
      <w:r w:rsidR="00C620E2">
        <w:t xml:space="preserve"> MTR in </w:t>
      </w:r>
      <w:r w:rsidR="000C7876">
        <w:t xml:space="preserve">cortical grey matter, deep grey matter and </w:t>
      </w:r>
      <w:r w:rsidR="00C620E2">
        <w:t xml:space="preserve">the </w:t>
      </w:r>
      <w:r w:rsidR="000C7876">
        <w:t>brainstem</w:t>
      </w:r>
      <w:r w:rsidR="00451D47">
        <w:t xml:space="preserve"> </w:t>
      </w:r>
      <w:r w:rsidR="00D0707F">
        <w:t>lesions</w:t>
      </w:r>
      <w:r w:rsidR="00C620E2">
        <w:t xml:space="preserve">. </w:t>
      </w:r>
      <w:r w:rsidR="00451D47">
        <w:t xml:space="preserve">This trial </w:t>
      </w:r>
      <w:r>
        <w:t xml:space="preserve">also </w:t>
      </w:r>
      <w:r w:rsidR="00EB7324">
        <w:t>found</w:t>
      </w:r>
      <w:r>
        <w:t xml:space="preserve"> electrophysiological evidence of remyelination in </w:t>
      </w:r>
      <w:r w:rsidR="004D15B9">
        <w:t xml:space="preserve">a prespecified exploratory analysis of </w:t>
      </w:r>
      <w:r w:rsidR="0059643E">
        <w:t>bexarotene</w:t>
      </w:r>
      <w:r w:rsidR="00EB7324">
        <w:t xml:space="preserve"> treated </w:t>
      </w:r>
      <w:r w:rsidR="0059643E">
        <w:t xml:space="preserve">participants </w:t>
      </w:r>
      <w:r w:rsidR="000E05DA">
        <w:t>who</w:t>
      </w:r>
      <w:r w:rsidR="00EB7324">
        <w:t xml:space="preserve"> had</w:t>
      </w:r>
      <w:r>
        <w:t xml:space="preserve"> </w:t>
      </w:r>
      <w:r w:rsidR="00C620E2">
        <w:t xml:space="preserve">established </w:t>
      </w:r>
      <w:r>
        <w:t>demyelination in the visual pathway</w:t>
      </w:r>
      <w:r w:rsidR="00C620E2">
        <w:t xml:space="preserve"> at baseline</w:t>
      </w:r>
      <w:r>
        <w:t xml:space="preserve">. </w:t>
      </w:r>
      <w:r w:rsidR="00EE757A">
        <w:t xml:space="preserve">Bexarotene was poorly tolerated, though </w:t>
      </w:r>
      <w:r w:rsidR="00F56704">
        <w:t xml:space="preserve">some side effects </w:t>
      </w:r>
      <w:r w:rsidR="007A4954">
        <w:t>(</w:t>
      </w:r>
      <w:proofErr w:type="spellStart"/>
      <w:r w:rsidR="007A4954">
        <w:t>hypertriglyceridaemia</w:t>
      </w:r>
      <w:proofErr w:type="spellEnd"/>
      <w:r w:rsidR="007A4954">
        <w:t xml:space="preserve"> </w:t>
      </w:r>
      <w:r w:rsidR="009436AC">
        <w:t>and neutropenia)</w:t>
      </w:r>
      <w:r w:rsidR="00F56704">
        <w:t xml:space="preserve"> probably reflect agonism via other (RXR-α and β) pathways.</w:t>
      </w:r>
    </w:p>
    <w:p w14:paraId="183609FF" w14:textId="77777777" w:rsidR="00E46654" w:rsidRPr="00C620E2" w:rsidRDefault="00E46654" w:rsidP="009825E9">
      <w:pPr>
        <w:rPr>
          <w:b/>
        </w:rPr>
      </w:pPr>
      <w:r w:rsidRPr="00C620E2">
        <w:rPr>
          <w:b/>
        </w:rPr>
        <w:t>Implications of all the available evidence</w:t>
      </w:r>
    </w:p>
    <w:p w14:paraId="26A2F52E" w14:textId="0B402193" w:rsidR="007A4954" w:rsidRDefault="000C6F18" w:rsidP="00927AEC">
      <w:pPr>
        <w:rPr>
          <w:rFonts w:eastAsiaTheme="minorHAnsi" w:cstheme="minorBidi"/>
          <w:b/>
          <w:bCs/>
          <w:sz w:val="28"/>
          <w:szCs w:val="28"/>
          <w:u w:val="single"/>
          <w:lang w:eastAsia="en-US"/>
        </w:rPr>
      </w:pPr>
      <w:r w:rsidRPr="00B10FCD">
        <w:t>We do not recommend bexarotene as a treatment of multiple sclerosis because of its poor tolerability</w:t>
      </w:r>
      <w:r>
        <w:t xml:space="preserve"> and</w:t>
      </w:r>
      <w:r w:rsidRPr="00B10FCD">
        <w:t xml:space="preserve"> negative primary efficacy outcome</w:t>
      </w:r>
      <w:r>
        <w:t xml:space="preserve">. However, our </w:t>
      </w:r>
      <w:r w:rsidR="00E46654">
        <w:t xml:space="preserve">results support the strategy of therapeutically enhancing remyelination by targeting the retinoid </w:t>
      </w:r>
      <w:r w:rsidR="007A4954">
        <w:t>X receptor</w:t>
      </w:r>
      <w:r w:rsidR="00E46654">
        <w:t>-</w:t>
      </w:r>
      <w:r w:rsidR="00E46654" w:rsidRPr="00F6778B">
        <w:t>γ</w:t>
      </w:r>
      <w:r w:rsidR="00E46654">
        <w:t xml:space="preserve"> pathway. </w:t>
      </w:r>
      <w:r w:rsidR="0059643E">
        <w:t xml:space="preserve">They </w:t>
      </w:r>
      <w:r w:rsidR="00EE757A">
        <w:t>reinforc</w:t>
      </w:r>
      <w:r w:rsidR="009514A4">
        <w:t>e findings from the pathology</w:t>
      </w:r>
      <w:r w:rsidR="00EE757A">
        <w:t xml:space="preserve"> literature</w:t>
      </w:r>
      <w:r w:rsidR="00774B19">
        <w:t xml:space="preserve"> that</w:t>
      </w:r>
      <w:r w:rsidR="0059643E">
        <w:t xml:space="preserve"> lesion</w:t>
      </w:r>
      <w:r w:rsidR="00774B19">
        <w:t xml:space="preserve"> remyelination is influenced by location and baseline </w:t>
      </w:r>
      <w:r w:rsidR="00EE757A">
        <w:t>tissue integrity,</w:t>
      </w:r>
      <w:r w:rsidR="00774B19">
        <w:t xml:space="preserve"> and this has</w:t>
      </w:r>
      <w:r w:rsidR="0059643E">
        <w:t xml:space="preserve"> important ramifications for other trials of putative remyelinating drugs.</w:t>
      </w:r>
      <w:r w:rsidR="00774B19">
        <w:t xml:space="preserve"> </w:t>
      </w:r>
      <w:r w:rsidR="0059643E">
        <w:t xml:space="preserve">These data </w:t>
      </w:r>
      <w:r w:rsidR="00E46654">
        <w:t xml:space="preserve">also support the use of visual pathway </w:t>
      </w:r>
      <w:r w:rsidR="00C620E2">
        <w:t xml:space="preserve">electrophysiological outcomes in future trials of remyelination. </w:t>
      </w:r>
      <w:r w:rsidR="00E46654">
        <w:t>Further studies are needed to determine whether more selective RXR</w:t>
      </w:r>
      <w:r w:rsidR="00EE757A">
        <w:t>-γ</w:t>
      </w:r>
      <w:r w:rsidR="00E46654">
        <w:t xml:space="preserve"> agonists can replicate the beneficial effects without the tolerability and safety concerns that preclude the widespread use of bexarotene</w:t>
      </w:r>
      <w:r w:rsidR="00EE757A">
        <w:t xml:space="preserve"> in </w:t>
      </w:r>
      <w:r w:rsidR="00A96F08">
        <w:t>MS</w:t>
      </w:r>
      <w:r w:rsidR="00E46654">
        <w:t xml:space="preserve">. </w:t>
      </w:r>
      <w:r w:rsidR="007A4954">
        <w:br w:type="page"/>
      </w:r>
    </w:p>
    <w:p w14:paraId="144A30A9" w14:textId="2C5727EA" w:rsidR="00C620E2" w:rsidRDefault="000F0821" w:rsidP="009825E9">
      <w:pPr>
        <w:pStyle w:val="Heading1"/>
      </w:pPr>
      <w:r w:rsidRPr="00670ADD">
        <w:lastRenderedPageBreak/>
        <w:t>Introduction</w:t>
      </w:r>
    </w:p>
    <w:p w14:paraId="602187DF" w14:textId="5BAF2E6C" w:rsidR="00670ADD" w:rsidRDefault="00C620E2" w:rsidP="009825E9">
      <w:r>
        <w:t>I</w:t>
      </w:r>
      <w:r w:rsidR="00050912">
        <w:t>n m</w:t>
      </w:r>
      <w:r w:rsidR="00670ADD">
        <w:t>ultiple sclerosis (MS)</w:t>
      </w:r>
      <w:r w:rsidR="00050912">
        <w:t xml:space="preserve">, which affects </w:t>
      </w:r>
      <w:r w:rsidR="00F56704">
        <w:t>2</w:t>
      </w:r>
      <w:r w:rsidR="003B0BE0">
        <w:t>·</w:t>
      </w:r>
      <w:r w:rsidR="00F56704">
        <w:t>8 million people worldwide</w:t>
      </w:r>
      <w:r w:rsidR="00050912">
        <w:t xml:space="preserve"> and is </w:t>
      </w:r>
      <w:r w:rsidR="00B4234A">
        <w:t xml:space="preserve">among </w:t>
      </w:r>
      <w:r w:rsidR="00050912">
        <w:t>the commonest causes of disability in young adults, central nervous system</w:t>
      </w:r>
      <w:r w:rsidR="00670ADD">
        <w:t xml:space="preserve"> </w:t>
      </w:r>
      <w:r w:rsidR="00050912">
        <w:t>inflammation leads to acute demyelination</w:t>
      </w:r>
      <w:r w:rsidR="007E6487">
        <w:t>.</w:t>
      </w:r>
      <w:r w:rsidR="00E225FA">
        <w:fldChar w:fldCharType="begin"/>
      </w:r>
      <w:r w:rsidR="00C86F10">
        <w:instrText xml:space="preserve"> ADDIN EN.CITE &lt;EndNote&gt;&lt;Cite&gt;&lt;Author&gt;Yamasaki&lt;/Author&gt;&lt;Year&gt;2019&lt;/Year&gt;&lt;RecNum&gt;114&lt;/RecNum&gt;&lt;DisplayText&gt;&lt;style face="superscript"&gt;1&lt;/style&gt;&lt;/DisplayText&gt;&lt;record&gt;&lt;rec-number&gt;114&lt;/rec-number&gt;&lt;foreign-keys&gt;&lt;key app="EN" db-id="5detv9txxfx0ane0wwd59e9xefs0ftsx5fea" timestamp="1598013597" guid="846cc0be-4ce1-4b98-92f5-8f5963553057"&gt;114&lt;/key&gt;&lt;/foreign-keys&gt;&lt;ref-type name="Journal Article"&gt;17&lt;/ref-type&gt;&lt;contributors&gt;&lt;authors&gt;&lt;author&gt;Yamasaki, R.&lt;/author&gt;&lt;author&gt;Kira, J. I.&lt;/author&gt;&lt;/authors&gt;&lt;/contributors&gt;&lt;auth-address&gt;Department of Neurology, Neurological Institute, Graduate School of Medical Sciences, Kyushu University, Fukuoka, Japan.&amp;#xD;Department of Neurology, Neurological Institute, Graduate School of Medical Sciences, Kyushu University, Fukuoka, Japan. kira@neuro.med.kyushu-u.ac.jp.&lt;/auth-address&gt;&lt;titles&gt;&lt;title&gt;Multiple Sclerosis&lt;/title&gt;&lt;secondary-title&gt;Adv Exp Med Biol&lt;/secondary-title&gt;&lt;/titles&gt;&lt;periodical&gt;&lt;full-title&gt;Adv Exp Med Biol&lt;/full-title&gt;&lt;/periodical&gt;&lt;pages&gt;217-247&lt;/pages&gt;&lt;volume&gt;1190&lt;/volume&gt;&lt;edition&gt;2019/11/25&lt;/edition&gt;&lt;keywords&gt;&lt;keyword&gt;Activities of Daily Living&lt;/keyword&gt;&lt;keyword&gt;B-Lymphocytes/immunology&lt;/keyword&gt;&lt;keyword&gt;Central Nervous System/physiopathology&lt;/keyword&gt;&lt;keyword&gt;Cytokines/immunology&lt;/keyword&gt;&lt;keyword&gt;Humans&lt;/keyword&gt;&lt;keyword&gt;Macrophages/immunology&lt;/keyword&gt;&lt;keyword&gt;Multiple Sclerosis/immunology/*physiopathology&lt;/keyword&gt;&lt;keyword&gt;Myelin Sheath/immunology&lt;/keyword&gt;&lt;keyword&gt;T-Lymphocytes/*immunology&lt;/keyword&gt;&lt;keyword&gt;Common features&lt;/keyword&gt;&lt;keyword&gt;Disease-modifying therapy&lt;/keyword&gt;&lt;keyword&gt;Hla&lt;/keyword&gt;&lt;keyword&gt;Histology&lt;/keyword&gt;&lt;keyword&gt;Immune pathogenesis&lt;/keyword&gt;&lt;keyword&gt;Multiple sclerosis&lt;/keyword&gt;&lt;/keywords&gt;&lt;dates&gt;&lt;year&gt;2019&lt;/year&gt;&lt;/dates&gt;&lt;isbn&gt;0065-2598 (Print)&amp;#xD;0065-2598&lt;/isbn&gt;&lt;accession-num&gt;31760647&lt;/accession-num&gt;&lt;urls&gt;&lt;/urls&gt;&lt;electronic-resource-num&gt;10.1007/978-981-32-9636-7_14&lt;/electronic-resource-num&gt;&lt;remote-database-provider&gt;NLM&lt;/remote-database-provider&gt;&lt;language&gt;eng&lt;/language&gt;&lt;/record&gt;&lt;/Cite&gt;&lt;/EndNote&gt;</w:instrText>
      </w:r>
      <w:r w:rsidR="00E225FA">
        <w:fldChar w:fldCharType="separate"/>
      </w:r>
      <w:r w:rsidR="00C86F10" w:rsidRPr="00C86F10">
        <w:rPr>
          <w:noProof/>
          <w:vertAlign w:val="superscript"/>
        </w:rPr>
        <w:t>1</w:t>
      </w:r>
      <w:r w:rsidR="00E225FA">
        <w:fldChar w:fldCharType="end"/>
      </w:r>
      <w:r w:rsidR="00670ADD">
        <w:t xml:space="preserve"> </w:t>
      </w:r>
      <w:r>
        <w:t>Although many</w:t>
      </w:r>
      <w:r w:rsidR="00050912">
        <w:t xml:space="preserve"> licensed drugs reduce </w:t>
      </w:r>
      <w:r w:rsidR="00670ADD">
        <w:t>inflammation</w:t>
      </w:r>
      <w:r w:rsidR="00050912">
        <w:t xml:space="preserve"> effectively</w:t>
      </w:r>
      <w:r w:rsidR="00B4234A">
        <w:t>,</w:t>
      </w:r>
      <w:r w:rsidR="007E6487">
        <w:fldChar w:fldCharType="begin"/>
      </w:r>
      <w:r w:rsidR="00C86F10">
        <w:instrText xml:space="preserve"> ADDIN EN.CITE &lt;EndNote&gt;&lt;Cite&gt;&lt;Author&gt;Tintore&lt;/Author&gt;&lt;Year&gt;2019&lt;/Year&gt;&lt;RecNum&gt;96&lt;/RecNum&gt;&lt;DisplayText&gt;&lt;style face="superscript"&gt;2&lt;/style&gt;&lt;/DisplayText&gt;&lt;record&gt;&lt;rec-number&gt;96&lt;/rec-number&gt;&lt;foreign-keys&gt;&lt;key app="EN" db-id="5detv9txxfx0ane0wwd59e9xefs0ftsx5fea" timestamp="1598008708" guid="ac54fda0-4882-4cdf-9640-d662520e76c1"&gt;96&lt;/key&gt;&lt;/foreign-keys&gt;&lt;ref-type name="Journal Article"&gt;17&lt;/ref-type&gt;&lt;contributors&gt;&lt;authors&gt;&lt;author&gt;Tintore, Mar&lt;/author&gt;&lt;author&gt;Vidal-Jordana, Angela&lt;/author&gt;&lt;author&gt;Sastre-Garriga, Jaume&lt;/author&gt;&lt;/authors&gt;&lt;/contributors&gt;&lt;titles&gt;&lt;title&gt;Treatment of multiple sclerosis — success from bench to bedside&lt;/title&gt;&lt;secondary-title&gt;Nature Reviews Neurology&lt;/secondary-title&gt;&lt;/titles&gt;&lt;periodical&gt;&lt;full-title&gt;Nature Reviews Neurology&lt;/full-title&gt;&lt;/periodical&gt;&lt;pages&gt;53-58&lt;/pages&gt;&lt;volume&gt;15&lt;/volume&gt;&lt;number&gt;1&lt;/number&gt;&lt;dates&gt;&lt;year&gt;2019&lt;/year&gt;&lt;pub-dates&gt;&lt;date&gt;2019/01/01&lt;/date&gt;&lt;/pub-dates&gt;&lt;/dates&gt;&lt;isbn&gt;1759-4766&lt;/isbn&gt;&lt;urls&gt;&lt;related-urls&gt;&lt;url&gt;https://doi.org/10.1038/s41582-018-0082-z&lt;/url&gt;&lt;/related-urls&gt;&lt;/urls&gt;&lt;electronic-resource-num&gt;10.1038/s41582-018-0082-z&lt;/electronic-resource-num&gt;&lt;/record&gt;&lt;/Cite&gt;&lt;/EndNote&gt;</w:instrText>
      </w:r>
      <w:r w:rsidR="007E6487">
        <w:fldChar w:fldCharType="separate"/>
      </w:r>
      <w:r w:rsidR="00C86F10" w:rsidRPr="00C86F10">
        <w:rPr>
          <w:noProof/>
          <w:vertAlign w:val="superscript"/>
        </w:rPr>
        <w:t>2</w:t>
      </w:r>
      <w:r w:rsidR="007E6487">
        <w:fldChar w:fldCharType="end"/>
      </w:r>
      <w:r>
        <w:t xml:space="preserve"> they</w:t>
      </w:r>
      <w:r w:rsidR="007E6487">
        <w:t xml:space="preserve"> </w:t>
      </w:r>
      <w:r w:rsidR="00050912">
        <w:t>leave persistently demyelinated axons, which slowly degenerate</w:t>
      </w:r>
      <w:r w:rsidR="007E00F9">
        <w:t xml:space="preserve"> through loss of trophic support</w:t>
      </w:r>
      <w:r w:rsidR="00050912">
        <w:t>, causing progressive worsening of disability</w:t>
      </w:r>
      <w:r w:rsidR="007E6487">
        <w:t>.</w:t>
      </w:r>
      <w:r w:rsidR="007E6487">
        <w:fldChar w:fldCharType="begin"/>
      </w:r>
      <w:r w:rsidR="00C86F10">
        <w:instrText xml:space="preserve"> ADDIN EN.CITE &lt;EndNote&gt;&lt;Cite&gt;&lt;Author&gt;Irvine&lt;/Author&gt;&lt;Year&gt;2008&lt;/Year&gt;&lt;RecNum&gt;27&lt;/RecNum&gt;&lt;DisplayText&gt;&lt;style face="superscript"&gt;3&lt;/style&gt;&lt;/DisplayText&gt;&lt;record&gt;&lt;rec-number&gt;27&lt;/rec-number&gt;&lt;foreign-keys&gt;&lt;key app="EN" db-id="5detv9txxfx0ane0wwd59e9xefs0ftsx5fea" timestamp="1594219924" guid="cbc2c55a-1d5f-42dc-8925-1a7af96bfa26"&gt;27&lt;/key&gt;&lt;/foreign-keys&gt;&lt;ref-type name="Journal Article"&gt;17&lt;/ref-type&gt;&lt;contributors&gt;&lt;authors&gt;&lt;author&gt;Irvine, K. A.&lt;/author&gt;&lt;author&gt;Blakemore, W. F.&lt;/author&gt;&lt;/authors&gt;&lt;/contributors&gt;&lt;titles&gt;&lt;title&gt;Remyelination protects axons from demyelination-associated axon degeneration&lt;/title&gt;&lt;secondary-title&gt;Brain&lt;/secondary-title&gt;&lt;/titles&gt;&lt;periodical&gt;&lt;full-title&gt;Brain&lt;/full-title&gt;&lt;/periodical&gt;&lt;pages&gt;1464-1477&lt;/pages&gt;&lt;volume&gt;131&lt;/volume&gt;&lt;number&gt;6&lt;/number&gt;&lt;dates&gt;&lt;year&gt;2008&lt;/year&gt;&lt;/dates&gt;&lt;isbn&gt;0006-8950&lt;/isbn&gt;&lt;urls&gt;&lt;related-urls&gt;&lt;url&gt;https://doi.org/10.1093/brain/awn080&lt;/url&gt;&lt;/related-urls&gt;&lt;/urls&gt;&lt;electronic-resource-num&gt;10.1093/brain/awn080&lt;/electronic-resource-num&gt;&lt;access-date&gt;7/8/2020&lt;/access-date&gt;&lt;/record&gt;&lt;/Cite&gt;&lt;/EndNote&gt;</w:instrText>
      </w:r>
      <w:r w:rsidR="007E6487">
        <w:fldChar w:fldCharType="separate"/>
      </w:r>
      <w:r w:rsidR="00C86F10" w:rsidRPr="00C86F10">
        <w:rPr>
          <w:noProof/>
          <w:vertAlign w:val="superscript"/>
        </w:rPr>
        <w:t>3</w:t>
      </w:r>
      <w:r w:rsidR="007E6487">
        <w:fldChar w:fldCharType="end"/>
      </w:r>
      <w:r w:rsidR="00670ADD">
        <w:t xml:space="preserve"> An important unmet clinical need is a regenerative treatment </w:t>
      </w:r>
      <w:r w:rsidR="00DD1A09">
        <w:t>to delay or</w:t>
      </w:r>
      <w:r w:rsidR="00670ADD">
        <w:t xml:space="preserve"> prevent disability progression</w:t>
      </w:r>
      <w:r w:rsidR="0006320B">
        <w:t>.</w:t>
      </w:r>
      <w:r w:rsidR="00DB3786">
        <w:fldChar w:fldCharType="begin"/>
      </w:r>
      <w:r w:rsidR="00C86F10">
        <w:instrText xml:space="preserve"> ADDIN EN.CITE &lt;EndNote&gt;&lt;Cite&gt;&lt;Author&gt;Lubetzki&lt;/Author&gt;&lt;Year&gt;2020&lt;/Year&gt;&lt;RecNum&gt;116&lt;/RecNum&gt;&lt;DisplayText&gt;&lt;style face="superscript"&gt;4&lt;/style&gt;&lt;/DisplayText&gt;&lt;record&gt;&lt;rec-number&gt;116&lt;/rec-number&gt;&lt;foreign-keys&gt;&lt;key app="EN" db-id="5detv9txxfx0ane0wwd59e9xefs0ftsx5fea" timestamp="1598259179" guid="1d7f0894-030e-4ea6-986f-9c33a539df9d"&gt;116&lt;/key&gt;&lt;/foreign-keys&gt;&lt;ref-type name="Journal Article"&gt;17&lt;/ref-type&gt;&lt;contributors&gt;&lt;authors&gt;&lt;author&gt;Lubetzki, Catherine&lt;/author&gt;&lt;author&gt;Zalc, Bernard&lt;/author&gt;&lt;author&gt;Williams, Anna&lt;/author&gt;&lt;author&gt;Stadelmann, Christine&lt;/author&gt;&lt;author&gt;Stankoff, Bruno&lt;/author&gt;&lt;/authors&gt;&lt;/contributors&gt;&lt;titles&gt;&lt;title&gt;Remyelination in multiple sclerosis: from basic science to clinical translation&lt;/title&gt;&lt;secondary-title&gt;The Lancet Neurology&lt;/secondary-title&gt;&lt;/titles&gt;&lt;periodical&gt;&lt;full-title&gt;The Lancet Neurology&lt;/full-title&gt;&lt;/periodical&gt;&lt;pages&gt;678-688&lt;/pages&gt;&lt;volume&gt;19&lt;/volume&gt;&lt;number&gt;8&lt;/number&gt;&lt;dates&gt;&lt;year&gt;2020&lt;/year&gt;&lt;/dates&gt;&lt;publisher&gt;Elsevier&lt;/publisher&gt;&lt;isbn&gt;1474-4422&lt;/isbn&gt;&lt;urls&gt;&lt;related-urls&gt;&lt;url&gt;https://doi.org/10.1016/S1474-4422(20)30140-X&lt;/url&gt;&lt;/related-urls&gt;&lt;/urls&gt;&lt;electronic-resource-num&gt;10.1016/S1474-4422(20)30140-X&lt;/electronic-resource-num&gt;&lt;access-date&gt;2020/08/24&lt;/access-date&gt;&lt;/record&gt;&lt;/Cite&gt;&lt;/EndNote&gt;</w:instrText>
      </w:r>
      <w:r w:rsidR="00DB3786">
        <w:fldChar w:fldCharType="separate"/>
      </w:r>
      <w:r w:rsidR="00C86F10" w:rsidRPr="00C86F10">
        <w:rPr>
          <w:noProof/>
          <w:vertAlign w:val="superscript"/>
        </w:rPr>
        <w:t>4</w:t>
      </w:r>
      <w:r w:rsidR="00DB3786">
        <w:fldChar w:fldCharType="end"/>
      </w:r>
    </w:p>
    <w:p w14:paraId="2D79AC6D" w14:textId="7B0E83B9" w:rsidR="00507C2C" w:rsidRDefault="00670ADD" w:rsidP="009825E9">
      <w:r>
        <w:t xml:space="preserve">The most </w:t>
      </w:r>
      <w:r w:rsidR="00B74C0E">
        <w:t>effective</w:t>
      </w:r>
      <w:r>
        <w:t xml:space="preserve"> strategy </w:t>
      </w:r>
      <w:r w:rsidR="00050912">
        <w:t xml:space="preserve">to preserve demyelinated axons is to enhance </w:t>
      </w:r>
      <w:r w:rsidR="002E7F73">
        <w:t>endogenous remyelination</w:t>
      </w:r>
      <w:r>
        <w:t xml:space="preserve"> (</w:t>
      </w:r>
      <w:r w:rsidR="00C93F39">
        <w:t>reviewed</w:t>
      </w:r>
      <w:r w:rsidR="00601E4F">
        <w:fldChar w:fldCharType="begin"/>
      </w:r>
      <w:r w:rsidR="00601E4F">
        <w:instrText xml:space="preserve"> ADDIN EN.CITE &lt;EndNote&gt;&lt;Cite&gt;&lt;Author&gt;Cunniffe&lt;/Author&gt;&lt;Year&gt;2021&lt;/Year&gt;&lt;RecNum&gt;617&lt;/RecNum&gt;&lt;DisplayText&gt;&lt;style face="superscript"&gt;5&lt;/style&gt;&lt;/DisplayText&gt;&lt;record&gt;&lt;rec-number&gt;617&lt;/rec-number&gt;&lt;foreign-keys&gt;&lt;key app="EN" db-id="5detv9txxfx0ane0wwd59e9xefs0ftsx5fea" timestamp="1620772941" guid="3e15f9cf-b378-4241-9f8c-aa66ae787882"&gt;617&lt;/key&gt;&lt;/foreign-keys&gt;&lt;ref-type name="Journal Article"&gt;17&lt;/ref-type&gt;&lt;contributors&gt;&lt;authors&gt;&lt;author&gt;Cunniffe, N.&lt;/author&gt;&lt;author&gt;Coles, A.&lt;/author&gt;&lt;/authors&gt;&lt;/contributors&gt;&lt;auth-address&gt;Department of Clinical Neurosciences, University of Cambridge, Cambridge, UK. ngc26@cam.ac.uk.&amp;#xD;Department of Clinical Neurosciences, University of Cambridge, Cambridge, UK.&lt;/auth-address&gt;&lt;titles&gt;&lt;title&gt;Promoting remyelination in multiple sclerosis&lt;/title&gt;&lt;secondary-title&gt;J Neurol&lt;/secondary-title&gt;&lt;/titles&gt;&lt;periodical&gt;&lt;full-title&gt;J Neurol&lt;/full-title&gt;&lt;/periodical&gt;&lt;pages&gt;30-44&lt;/pages&gt;&lt;volume&gt;268&lt;/volume&gt;&lt;number&gt;1&lt;/number&gt;&lt;edition&gt;2019/06/14&lt;/edition&gt;&lt;keywords&gt;&lt;keyword&gt;Clinical trials&lt;/keyword&gt;&lt;keyword&gt;Magnetisation transfer ratio&lt;/keyword&gt;&lt;keyword&gt;Multiple sclerosis&lt;/keyword&gt;&lt;keyword&gt;Remyelination&lt;/keyword&gt;&lt;keyword&gt;Visual evoked potentials&lt;/keyword&gt;&lt;keyword&gt;of interest.&lt;/keyword&gt;&lt;/keywords&gt;&lt;dates&gt;&lt;year&gt;2021&lt;/year&gt;&lt;pub-dates&gt;&lt;date&gt;Jan&lt;/date&gt;&lt;/pub-dates&gt;&lt;/dates&gt;&lt;isbn&gt;0340-5354 (Print)&amp;#xD;0340-5354&lt;/isbn&gt;&lt;accession-num&gt;31190170&lt;/accession-num&gt;&lt;urls&gt;&lt;/urls&gt;&lt;custom2&gt;PMC7815564&lt;/custom2&gt;&lt;electronic-resource-num&gt;10.1007/s00415-019-09421-x&lt;/electronic-resource-num&gt;&lt;remote-database-provider&gt;NLM&lt;/remote-database-provider&gt;&lt;language&gt;eng&lt;/language&gt;&lt;/record&gt;&lt;/Cite&gt;&lt;/EndNote&gt;</w:instrText>
      </w:r>
      <w:r w:rsidR="00601E4F">
        <w:fldChar w:fldCharType="separate"/>
      </w:r>
      <w:r w:rsidR="00601E4F" w:rsidRPr="00601E4F">
        <w:rPr>
          <w:noProof/>
          <w:vertAlign w:val="superscript"/>
        </w:rPr>
        <w:t>5</w:t>
      </w:r>
      <w:r w:rsidR="00601E4F">
        <w:fldChar w:fldCharType="end"/>
      </w:r>
      <w:r>
        <w:t xml:space="preserve">). This process – </w:t>
      </w:r>
      <w:r w:rsidR="007E00F9">
        <w:t>requiring</w:t>
      </w:r>
      <w:r>
        <w:t xml:space="preserve"> the migration, proliferation and differentiation of oligodendrocyte progenitor</w:t>
      </w:r>
      <w:r w:rsidR="002E7F73">
        <w:t xml:space="preserve"> cell</w:t>
      </w:r>
      <w:r>
        <w:t>s</w:t>
      </w:r>
      <w:r w:rsidR="002E7F73">
        <w:t xml:space="preserve"> </w:t>
      </w:r>
      <w:r w:rsidR="00BD6371">
        <w:t>(</w:t>
      </w:r>
      <w:r w:rsidR="002E7F73">
        <w:t>OPCs</w:t>
      </w:r>
      <w:r w:rsidR="00BD6371">
        <w:t>)</w:t>
      </w:r>
      <w:r>
        <w:t xml:space="preserve"> –</w:t>
      </w:r>
      <w:r w:rsidR="002E7F73">
        <w:t xml:space="preserve"> </w:t>
      </w:r>
      <w:r w:rsidR="009514A4">
        <w:t>ultimately fails</w:t>
      </w:r>
      <w:r>
        <w:t xml:space="preserve"> in </w:t>
      </w:r>
      <w:r w:rsidR="007E00F9">
        <w:t>most</w:t>
      </w:r>
      <w:r>
        <w:t xml:space="preserve"> people with MS</w:t>
      </w:r>
      <w:r w:rsidR="003D4F30">
        <w:t>.</w:t>
      </w:r>
      <w:r w:rsidR="003D4F30">
        <w:fldChar w:fldCharType="begin">
          <w:fldData xml:space="preserve">PEVuZE5vdGU+PENpdGU+PEF1dGhvcj5QYXRyaWtpb3M8L0F1dGhvcj48WWVhcj4yMDA2PC9ZZWFy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</w:fldData>
        </w:fldChar>
      </w:r>
      <w:r w:rsidR="00601E4F">
        <w:instrText xml:space="preserve"> ADDIN EN.CITE </w:instrText>
      </w:r>
      <w:r w:rsidR="00601E4F">
        <w:fldChar w:fldCharType="begin">
          <w:fldData xml:space="preserve">PEVuZE5vdGU+PENpdGU+PEF1dGhvcj5QYXRyaWtpb3M8L0F1dGhvcj48WWVhcj4yMDA2PC9ZZWFy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</w:fldData>
        </w:fldChar>
      </w:r>
      <w:r w:rsidR="00601E4F">
        <w:instrText xml:space="preserve"> ADDIN EN.CITE.DATA </w:instrText>
      </w:r>
      <w:r w:rsidR="00601E4F">
        <w:fldChar w:fldCharType="end"/>
      </w:r>
      <w:r w:rsidR="003D4F30">
        <w:fldChar w:fldCharType="separate"/>
      </w:r>
      <w:r w:rsidR="00601E4F" w:rsidRPr="00601E4F">
        <w:rPr>
          <w:noProof/>
          <w:vertAlign w:val="superscript"/>
        </w:rPr>
        <w:t>6,7</w:t>
      </w:r>
      <w:r w:rsidR="003D4F30">
        <w:fldChar w:fldCharType="end"/>
      </w:r>
      <w:r>
        <w:t xml:space="preserve"> </w:t>
      </w:r>
      <w:r w:rsidR="002E7F73">
        <w:t>As</w:t>
      </w:r>
      <w:r>
        <w:t xml:space="preserve"> </w:t>
      </w:r>
      <w:r w:rsidR="00916A7D">
        <w:t>OPCs</w:t>
      </w:r>
      <w:r>
        <w:t xml:space="preserve"> are</w:t>
      </w:r>
      <w:r w:rsidR="00916A7D">
        <w:t xml:space="preserve"> often</w:t>
      </w:r>
      <w:r>
        <w:t xml:space="preserve"> </w:t>
      </w:r>
      <w:r w:rsidR="002E7F73">
        <w:t>found</w:t>
      </w:r>
      <w:r>
        <w:t xml:space="preserve"> in chronically demyelinated MS lesions</w:t>
      </w:r>
      <w:r w:rsidR="00094BB5">
        <w:t>,</w:t>
      </w:r>
      <w:r w:rsidR="00094BB5">
        <w:fldChar w:fldCharType="begin"/>
      </w:r>
      <w:r w:rsidR="00601E4F">
        <w:instrText xml:space="preserve"> ADDIN EN.CITE &lt;EndNote&gt;&lt;Cite&gt;&lt;Author&gt;Franklin&lt;/Author&gt;&lt;Year&gt;2017&lt;/Year&gt;&lt;RecNum&gt;26&lt;/RecNum&gt;&lt;DisplayText&gt;&lt;style face="superscript"&gt;8&lt;/style&gt;&lt;/DisplayText&gt;&lt;record&gt;&lt;rec-number&gt;26&lt;/rec-number&gt;&lt;foreign-keys&gt;&lt;key app="EN" db-id="5detv9txxfx0ane0wwd59e9xefs0ftsx5fea" timestamp="1594219814" guid="f96dffed-c455-4cca-8992-4f8c1ac12aff"&gt;26&lt;/key&gt;&lt;/foreign-keys&gt;&lt;ref-type name="Journal Article"&gt;17&lt;/ref-type&gt;&lt;contributors&gt;&lt;authors&gt;&lt;author&gt;Franklin, Robin J. M.&lt;/author&gt;&lt;author&gt;ffrench-Constant, Charles&lt;/author&gt;&lt;/authors&gt;&lt;/contributors&gt;&lt;titles&gt;&lt;title&gt;Regenerating CNS myelin — from mechanisms to experimental medicines&lt;/title&gt;&lt;secondary-title&gt;Nature Reviews Neuroscience&lt;/secondary-title&gt;&lt;/titles&gt;&lt;periodical&gt;&lt;full-title&gt;Nature Reviews Neuroscience&lt;/full-title&gt;&lt;/periodical&gt;&lt;pages&gt;753-769&lt;/pages&gt;&lt;volume&gt;18&lt;/volume&gt;&lt;number&gt;12&lt;/number&gt;&lt;dates&gt;&lt;year&gt;2017&lt;/year&gt;&lt;pub-dates&gt;&lt;date&gt;2017/12/01&lt;/date&gt;&lt;/pub-dates&gt;&lt;/dates&gt;&lt;isbn&gt;1471-0048&lt;/isbn&gt;&lt;urls&gt;&lt;related-urls&gt;&lt;url&gt;https://doi.org/10.1038/nrn.2017.136&lt;/url&gt;&lt;/related-urls&gt;&lt;/urls&gt;&lt;electronic-resource-num&gt;10.1038/nrn.2017.136&lt;/electronic-resource-num&gt;&lt;/record&gt;&lt;/Cite&gt;&lt;/EndNote&gt;</w:instrText>
      </w:r>
      <w:r w:rsidR="00094BB5">
        <w:fldChar w:fldCharType="separate"/>
      </w:r>
      <w:r w:rsidR="00601E4F" w:rsidRPr="00601E4F">
        <w:rPr>
          <w:noProof/>
          <w:vertAlign w:val="superscript"/>
        </w:rPr>
        <w:t>8</w:t>
      </w:r>
      <w:r w:rsidR="00094BB5">
        <w:fldChar w:fldCharType="end"/>
      </w:r>
      <w:r>
        <w:t xml:space="preserve"> remyelination </w:t>
      </w:r>
      <w:r w:rsidR="002E7F73">
        <w:t>failure</w:t>
      </w:r>
      <w:r w:rsidR="00916A7D">
        <w:t xml:space="preserve"> can be attributed</w:t>
      </w:r>
      <w:r w:rsidR="002E7F73">
        <w:t xml:space="preserve"> </w:t>
      </w:r>
      <w:r w:rsidR="00780C50">
        <w:t xml:space="preserve">in part </w:t>
      </w:r>
      <w:r w:rsidR="002E7F73">
        <w:t>to impaired OPC differentiation. Studies</w:t>
      </w:r>
      <w:r>
        <w:t xml:space="preserve"> to identify </w:t>
      </w:r>
      <w:r w:rsidR="008D51D2">
        <w:t>t</w:t>
      </w:r>
      <w:r w:rsidR="00DD1A09">
        <w:t>herapies</w:t>
      </w:r>
      <w:r>
        <w:t xml:space="preserve"> capable of enhancing this rate-limiting stage</w:t>
      </w:r>
      <w:r w:rsidR="00967FB4">
        <w:fldChar w:fldCharType="begin">
          <w:fldData xml:space="preserve">PEVuZE5vdGU+PENpdGU+PEF1dGhvcj5EZXNobXVraDwvQXV0aG9yPjxZZWFyPjIwMTM8L1llYXI+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</w:fldData>
        </w:fldChar>
      </w:r>
      <w:r w:rsidR="00601E4F">
        <w:instrText xml:space="preserve"> ADDIN EN.CITE </w:instrText>
      </w:r>
      <w:r w:rsidR="00601E4F">
        <w:fldChar w:fldCharType="begin">
          <w:fldData xml:space="preserve">PEVuZE5vdGU+PENpdGU+PEF1dGhvcj5EZXNobXVraDwvQXV0aG9yPjxZZWFyPjIwMTM8L1llYXI+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</w:fldData>
        </w:fldChar>
      </w:r>
      <w:r w:rsidR="00601E4F">
        <w:instrText xml:space="preserve"> ADDIN EN.CITE.DATA </w:instrText>
      </w:r>
      <w:r w:rsidR="00601E4F">
        <w:fldChar w:fldCharType="end"/>
      </w:r>
      <w:r w:rsidR="00967FB4">
        <w:fldChar w:fldCharType="separate"/>
      </w:r>
      <w:r w:rsidR="00601E4F" w:rsidRPr="00601E4F">
        <w:rPr>
          <w:noProof/>
          <w:vertAlign w:val="superscript"/>
        </w:rPr>
        <w:t>9,10</w:t>
      </w:r>
      <w:r w:rsidR="00967FB4">
        <w:fldChar w:fldCharType="end"/>
      </w:r>
      <w:r w:rsidR="00780C50">
        <w:t xml:space="preserve"> </w:t>
      </w:r>
      <w:r w:rsidR="00DF5E07">
        <w:t>have led to</w:t>
      </w:r>
      <w:r>
        <w:t xml:space="preserve"> clinical tria</w:t>
      </w:r>
      <w:r w:rsidR="00DF5E07">
        <w:t>ls.</w:t>
      </w:r>
      <w:r w:rsidR="00967FB4">
        <w:fldChar w:fldCharType="begin">
          <w:fldData xml:space="preserve">PEVuZE5vdGU+PENpdGU+PEF1dGhvcj5HcmVlbjwvQXV0aG9yPjxZZWFyPjIwMTc8L1llYXI+PFJl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==
</w:fldData>
        </w:fldChar>
      </w:r>
      <w:r w:rsidR="00601E4F">
        <w:instrText xml:space="preserve"> ADDIN EN.CITE </w:instrText>
      </w:r>
      <w:r w:rsidR="00601E4F">
        <w:fldChar w:fldCharType="begin">
          <w:fldData xml:space="preserve">PEVuZE5vdGU+PENpdGU+PEF1dGhvcj5HcmVlbjwvQXV0aG9yPjxZZWFyPjIwMTc8L1llYXI+PFJl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==
</w:fldData>
        </w:fldChar>
      </w:r>
      <w:r w:rsidR="00601E4F">
        <w:instrText xml:space="preserve"> ADDIN EN.CITE.DATA </w:instrText>
      </w:r>
      <w:r w:rsidR="00601E4F">
        <w:fldChar w:fldCharType="end"/>
      </w:r>
      <w:r w:rsidR="00967FB4">
        <w:fldChar w:fldCharType="separate"/>
      </w:r>
      <w:r w:rsidR="00601E4F" w:rsidRPr="00601E4F">
        <w:rPr>
          <w:noProof/>
          <w:vertAlign w:val="superscript"/>
        </w:rPr>
        <w:t>11-13</w:t>
      </w:r>
      <w:r w:rsidR="00967FB4">
        <w:fldChar w:fldCharType="end"/>
      </w:r>
      <w:r w:rsidR="00DF5E07">
        <w:t xml:space="preserve"> </w:t>
      </w:r>
      <w:proofErr w:type="spellStart"/>
      <w:r w:rsidR="00DF5E07">
        <w:t>Clemastine</w:t>
      </w:r>
      <w:proofErr w:type="spellEnd"/>
      <w:r w:rsidR="00DF5E07">
        <w:t xml:space="preserve">, for example, </w:t>
      </w:r>
      <w:r w:rsidR="008D51D2">
        <w:t>was first shown</w:t>
      </w:r>
      <w:r w:rsidR="00DF5E07">
        <w:t xml:space="preserve"> to stimulate </w:t>
      </w:r>
      <w:r w:rsidR="008D51D2" w:rsidRPr="008D51D2">
        <w:rPr>
          <w:i/>
        </w:rPr>
        <w:t>in vitro</w:t>
      </w:r>
      <w:r w:rsidR="008D51D2">
        <w:t xml:space="preserve"> </w:t>
      </w:r>
      <w:r w:rsidR="00DF5E07">
        <w:t xml:space="preserve">OPC differentiation and </w:t>
      </w:r>
      <w:r w:rsidR="00916A7D">
        <w:t>ensheathment</w:t>
      </w:r>
      <w:r w:rsidR="00DF5E07">
        <w:t xml:space="preserve"> of conical micropillars,</w:t>
      </w:r>
      <w:r w:rsidR="00E225FA">
        <w:fldChar w:fldCharType="begin"/>
      </w:r>
      <w:r w:rsidR="00601E4F">
        <w:instrText xml:space="preserve"> ADDIN EN.CITE &lt;EndNote&gt;&lt;Cite&gt;&lt;Author&gt;Mei&lt;/Author&gt;&lt;Year&gt;2014&lt;/Year&gt;&lt;RecNum&gt;102&lt;/RecNum&gt;&lt;DisplayText&gt;&lt;style face="superscript"&gt;10&lt;/style&gt;&lt;/DisplayText&gt;&lt;record&gt;&lt;rec-number&gt;102&lt;/rec-number&gt;&lt;foreign-keys&gt;&lt;key app="EN" db-id="5detv9txxfx0ane0wwd59e9xefs0ftsx5fea" timestamp="1598009565" guid="fb22bcc4-0e32-4482-a013-fb8beeaa1d82"&gt;102&lt;/key&gt;&lt;/foreign-keys&gt;&lt;ref-type name="Journal Article"&gt;17&lt;/ref-type&gt;&lt;contributors&gt;&lt;authors&gt;&lt;author&gt;Mei, Feng&lt;/author&gt;&lt;author&gt;Fancy, Stephen P. J.&lt;/author&gt;&lt;author&gt;Shen, Yun-An A.&lt;/author&gt;&lt;author&gt;Niu, Jianqin&lt;/author&gt;&lt;author&gt;Zhao, Chao&lt;/author&gt;&lt;author&gt;Presley, Bryan&lt;/author&gt;&lt;author&gt;Miao, Edna&lt;/author&gt;&lt;author&gt;Lee, Seonok&lt;/author&gt;&lt;author&gt;Mayoral, Sonia R.&lt;/author&gt;&lt;author&gt;Redmond, Stephanie A.&lt;/author&gt;&lt;author&gt;Etxeberria, Ainhoa&lt;/author&gt;&lt;author&gt;Xiao, Lan&lt;/author&gt;&lt;author&gt;Franklin, Robin J. M.&lt;/author&gt;&lt;author&gt;Green, Ari&lt;/author&gt;&lt;author&gt;Hauser, Stephen L.&lt;/author&gt;&lt;author&gt;Chan, Jonah R.&lt;/author&gt;&lt;/authors&gt;&lt;/contributors&gt;&lt;titles&gt;&lt;title&gt;Micropillar arrays as a high-throughput screening platform for therapeutics in multiple sclerosis&lt;/title&gt;&lt;secondary-title&gt;Nature Medicine&lt;/secondary-title&gt;&lt;/titles&gt;&lt;periodical&gt;&lt;full-title&gt;Nature Medicine&lt;/full-title&gt;&lt;/periodical&gt;&lt;pages&gt;954-960&lt;/pages&gt;&lt;volume&gt;20&lt;/volume&gt;&lt;number&gt;8&lt;/number&gt;&lt;dates&gt;&lt;year&gt;2014&lt;/year&gt;&lt;pub-dates&gt;&lt;date&gt;2014/08/01&lt;/date&gt;&lt;/pub-dates&gt;&lt;/dates&gt;&lt;isbn&gt;1546-170X&lt;/isbn&gt;&lt;urls&gt;&lt;related-urls&gt;&lt;url&gt;https://doi.org/10.1038/nm.3618&lt;/url&gt;&lt;/related-urls&gt;&lt;/urls&gt;&lt;electronic-resource-num&gt;10.1038/nm.3618&lt;/electronic-resource-num&gt;&lt;/record&gt;&lt;/Cite&gt;&lt;/EndNote&gt;</w:instrText>
      </w:r>
      <w:r w:rsidR="00E225FA">
        <w:fldChar w:fldCharType="separate"/>
      </w:r>
      <w:r w:rsidR="00601E4F" w:rsidRPr="00601E4F">
        <w:rPr>
          <w:noProof/>
          <w:vertAlign w:val="superscript"/>
        </w:rPr>
        <w:t>10</w:t>
      </w:r>
      <w:r w:rsidR="00E225FA">
        <w:fldChar w:fldCharType="end"/>
      </w:r>
      <w:r w:rsidR="00DF5E07">
        <w:t xml:space="preserve"> </w:t>
      </w:r>
      <w:r w:rsidR="008D51D2">
        <w:t xml:space="preserve">and then improved the </w:t>
      </w:r>
      <w:r w:rsidR="00DD1A09">
        <w:t>conduction</w:t>
      </w:r>
      <w:r w:rsidR="008D51D2">
        <w:t xml:space="preserve"> of </w:t>
      </w:r>
      <w:r w:rsidR="00DF5E07">
        <w:t>visual evoked potential</w:t>
      </w:r>
      <w:r w:rsidR="008D51D2">
        <w:t>s</w:t>
      </w:r>
      <w:r w:rsidR="00DF5E07">
        <w:t xml:space="preserve"> in people with MS and chronic stable optic neuropathy</w:t>
      </w:r>
      <w:r w:rsidR="00E225FA">
        <w:t>.</w:t>
      </w:r>
      <w:r w:rsidR="00E225FA">
        <w:fldChar w:fldCharType="begin"/>
      </w:r>
      <w:r w:rsidR="00601E4F">
        <w:instrText xml:space="preserve"> ADDIN EN.CITE &lt;EndNote&gt;&lt;Cite&gt;&lt;Author&gt;Green&lt;/Author&gt;&lt;Year&gt;2017&lt;/Year&gt;&lt;RecNum&gt;103&lt;/RecNum&gt;&lt;DisplayText&gt;&lt;style face="superscript"&gt;11&lt;/style&gt;&lt;/DisplayText&gt;&lt;record&gt;&lt;rec-number&gt;103&lt;/rec-number&gt;&lt;foreign-keys&gt;&lt;key app="EN" db-id="5detv9txxfx0ane0wwd59e9xefs0ftsx5fea" timestamp="1598009620" guid="523d3c7c-a831-41e4-b0fa-8ab52945a438"&gt;103&lt;/key&gt;&lt;/foreign-keys&gt;&lt;ref-type name="Journal Article"&gt;17&lt;/ref-type&gt;&lt;contributors&gt;&lt;authors&gt;&lt;author&gt;Green, Ari J.&lt;/author&gt;&lt;author&gt;Gelfand, Jeffrey M.&lt;/author&gt;&lt;author&gt;Cree, Bruce A.&lt;/author&gt;&lt;author&gt;Bevan, Carolyn&lt;/author&gt;&lt;author&gt;Boscardin, W. John&lt;/author&gt;&lt;author&gt;Mei, Feng&lt;/author&gt;&lt;author&gt;Inman, Justin&lt;/author&gt;&lt;author&gt;Arnow, Sam&lt;/author&gt;&lt;author&gt;Devereux, Michael&lt;/author&gt;&lt;author&gt;Abounasr, Aya&lt;/author&gt;&lt;author&gt;Nobuta, Hiroko&lt;/author&gt;&lt;author&gt;Zhu, Alyssa&lt;/author&gt;&lt;author&gt;Friessen, Matt&lt;/author&gt;&lt;author&gt;Gerona, Roy&lt;/author&gt;&lt;author&gt;von Büdingen, Hans Christian&lt;/author&gt;&lt;author&gt;Henry, Roland G.&lt;/author&gt;&lt;author&gt;Hauser, Stephen L.&lt;/author&gt;&lt;author&gt;Chan, Jonah R.&lt;/author&gt;&lt;/authors&gt;&lt;/contributors&gt;&lt;titles&gt;&lt;title&gt;Clemastine fumarate as a remyelinating therapy for multiple sclerosis (ReBUILD): a randomised, controlled, double-blind, crossover trial&lt;/title&gt;&lt;secondary-title&gt;The Lancet&lt;/secondary-title&gt;&lt;/titles&gt;&lt;periodical&gt;&lt;full-title&gt;The Lancet&lt;/full-title&gt;&lt;/periodical&gt;&lt;pages&gt;2481-2489&lt;/pages&gt;&lt;volume&gt;390&lt;/volume&gt;&lt;number&gt;10111&lt;/number&gt;&lt;dates&gt;&lt;year&gt;2017&lt;/year&gt;&lt;/dates&gt;&lt;publisher&gt;Elsevier&lt;/publisher&gt;&lt;isbn&gt;0140-6736&lt;/isbn&gt;&lt;urls&gt;&lt;related-urls&gt;&lt;url&gt;https://doi.org/10.1016/S0140-6736(17)32346-2&lt;/url&gt;&lt;/related-urls&gt;&lt;/urls&gt;&lt;electronic-resource-num&gt;10.1016/S0140-6736(17)32346-2&lt;/electronic-resource-num&gt;&lt;access-date&gt;2020/08/21&lt;/access-date&gt;&lt;/record&gt;&lt;/Cite&gt;&lt;/EndNote&gt;</w:instrText>
      </w:r>
      <w:r w:rsidR="00E225FA">
        <w:fldChar w:fldCharType="separate"/>
      </w:r>
      <w:r w:rsidR="00601E4F" w:rsidRPr="00601E4F">
        <w:rPr>
          <w:noProof/>
          <w:vertAlign w:val="superscript"/>
        </w:rPr>
        <w:t>11</w:t>
      </w:r>
      <w:r w:rsidR="00E225FA">
        <w:fldChar w:fldCharType="end"/>
      </w:r>
    </w:p>
    <w:p w14:paraId="03527D36" w14:textId="7C042A0A" w:rsidR="00916A7D" w:rsidRDefault="00E225FA" w:rsidP="009825E9">
      <w:r>
        <w:t xml:space="preserve">Another </w:t>
      </w:r>
      <w:r w:rsidR="00670ADD">
        <w:t xml:space="preserve">positive regulator of OPC differentiation is the retinoid </w:t>
      </w:r>
      <w:r w:rsidR="00916A7D">
        <w:t xml:space="preserve">X </w:t>
      </w:r>
      <w:r w:rsidR="00670ADD">
        <w:t xml:space="preserve">receptor </w:t>
      </w:r>
      <w:r w:rsidR="00BD6371">
        <w:t>(</w:t>
      </w:r>
      <w:r w:rsidR="00670ADD">
        <w:t>RXR</w:t>
      </w:r>
      <w:r w:rsidR="00BD6371">
        <w:t>)</w:t>
      </w:r>
      <w:r w:rsidR="00670ADD" w:rsidRPr="00916A7D">
        <w:rPr>
          <w:rFonts w:ascii="Symbol" w:hAnsi="Symbol"/>
        </w:rPr>
        <w:t></w:t>
      </w:r>
      <w:r w:rsidR="00DD1A09">
        <w:rPr>
          <w:rFonts w:ascii="Symbol" w:hAnsi="Symbol"/>
        </w:rPr>
        <w:t></w:t>
      </w:r>
      <w:r>
        <w:fldChar w:fldCharType="begin"/>
      </w:r>
      <w:r w:rsidR="00601E4F">
        <w:instrText xml:space="preserve"> ADDIN EN.CITE &lt;EndNote&gt;&lt;Cite&gt;&lt;Author&gt;Huang&lt;/Author&gt;&lt;Year&gt;2011&lt;/Year&gt;&lt;RecNum&gt;108&lt;/RecNum&gt;&lt;DisplayText&gt;&lt;style face="superscript"&gt;14&lt;/style&gt;&lt;/DisplayText&gt;&lt;record&gt;&lt;rec-number&gt;108&lt;/rec-number&gt;&lt;foreign-keys&gt;&lt;key app="EN" db-id="5detv9txxfx0ane0wwd59e9xefs0ftsx5fea" timestamp="1598010540" guid="33979bdf-7691-42b7-b8e9-0d6d0688a2f6"&gt;108&lt;/key&gt;&lt;/foreign-keys&gt;&lt;ref-type name="Journal Article"&gt;17&lt;/ref-type&gt;&lt;contributors&gt;&lt;authors&gt;&lt;author&gt;Huang, Jeffrey K.&lt;/author&gt;&lt;author&gt;Jarjour, Andrew A.&lt;/author&gt;&lt;author&gt;Nait Oumesmar, Brahim&lt;/author&gt;&lt;author&gt;Kerninon, Christophe&lt;/author&gt;&lt;author&gt;Williams, Anna&lt;/author&gt;&lt;author&gt;Krezel, Wojciech&lt;/author&gt;&lt;author&gt;Kagechika, Hiroyuki&lt;/author&gt;&lt;author&gt;Bauer, Julien&lt;/author&gt;&lt;author&gt;Zhao, Chao&lt;/author&gt;&lt;author&gt;Evercooren, Anne Baron-Van&lt;/author&gt;&lt;author&gt;Chambon, Pierre&lt;/author&gt;&lt;author&gt;ffrench-Constant, Charles&lt;/author&gt;&lt;author&gt;Franklin, Robin J. M.&lt;/author&gt;&lt;/authors&gt;&lt;/contributors&gt;&lt;titles&gt;&lt;title&gt;Retinoid X receptor gamma signaling accelerates CNS remyelination&lt;/title&gt;&lt;secondary-title&gt;Nature Neuroscience&lt;/secondary-title&gt;&lt;/titles&gt;&lt;periodical&gt;&lt;full-title&gt;Nature Neuroscience&lt;/full-title&gt;&lt;/periodical&gt;&lt;pages&gt;45-53&lt;/pages&gt;&lt;volume&gt;14&lt;/volume&gt;&lt;number&gt;1&lt;/number&gt;&lt;dates&gt;&lt;year&gt;2011&lt;/year&gt;&lt;pub-dates&gt;&lt;date&gt;2011/01/01&lt;/date&gt;&lt;/pub-dates&gt;&lt;/dates&gt;&lt;isbn&gt;1546-1726&lt;/isbn&gt;&lt;urls&gt;&lt;related-urls&gt;&lt;url&gt;https://doi.org/10.1038/nn.2702&lt;/url&gt;&lt;/related-urls&gt;&lt;/urls&gt;&lt;electronic-resource-num&gt;10.1038/nn.2702&lt;/electronic-resource-num&gt;&lt;/record&gt;&lt;/Cite&gt;&lt;/EndNote&gt;</w:instrText>
      </w:r>
      <w:r>
        <w:fldChar w:fldCharType="separate"/>
      </w:r>
      <w:r w:rsidR="00601E4F" w:rsidRPr="00601E4F">
        <w:rPr>
          <w:noProof/>
          <w:vertAlign w:val="superscript"/>
        </w:rPr>
        <w:t>14</w:t>
      </w:r>
      <w:r>
        <w:fldChar w:fldCharType="end"/>
      </w:r>
      <w:r w:rsidR="00670ADD">
        <w:t xml:space="preserve"> </w:t>
      </w:r>
      <w:r w:rsidR="00DD1A09">
        <w:t>which is expressed in</w:t>
      </w:r>
      <w:r w:rsidR="00916A7D">
        <w:t xml:space="preserve"> remyelinated MS lesions in oligodendrocyte lineage</w:t>
      </w:r>
      <w:r w:rsidR="00DD1A09">
        <w:t xml:space="preserve"> cells</w:t>
      </w:r>
      <w:r w:rsidR="00916A7D">
        <w:t xml:space="preserve">. </w:t>
      </w:r>
      <w:r w:rsidR="00DD1A09">
        <w:t>I</w:t>
      </w:r>
      <w:r w:rsidR="00F10EE3">
        <w:t>nhibition of RXR</w:t>
      </w:r>
      <w:r w:rsidR="00C2448A">
        <w:t>-</w:t>
      </w:r>
      <w:r w:rsidR="00916A7D" w:rsidRPr="00DA5050">
        <w:t>γ</w:t>
      </w:r>
      <w:r w:rsidR="00916A7D">
        <w:t xml:space="preserve"> signalling inhibits differentiation of rodent and human OPCs</w:t>
      </w:r>
      <w:r w:rsidR="00DD1A09">
        <w:t xml:space="preserve">; and </w:t>
      </w:r>
      <w:r w:rsidR="00916A7D">
        <w:t xml:space="preserve">the </w:t>
      </w:r>
      <w:r w:rsidR="00F10EE3">
        <w:t>RXR agonist</w:t>
      </w:r>
      <w:r w:rsidR="00DD1A09">
        <w:t>,</w:t>
      </w:r>
      <w:r w:rsidR="00F10EE3">
        <w:t xml:space="preserve"> 9-cis-retinoic acid</w:t>
      </w:r>
      <w:r w:rsidR="00DD1A09">
        <w:t>,</w:t>
      </w:r>
      <w:r w:rsidR="00BD6371">
        <w:t xml:space="preserve"> </w:t>
      </w:r>
      <w:r w:rsidR="00F10EE3">
        <w:t>remyelinates both</w:t>
      </w:r>
      <w:r w:rsidR="00916A7D">
        <w:t xml:space="preserve"> demyelinated cerebellar slice cultures, and </w:t>
      </w:r>
      <w:r w:rsidR="00F10EE3">
        <w:t>focal toxin-induced demyelination in</w:t>
      </w:r>
      <w:r w:rsidR="00916A7D">
        <w:t xml:space="preserve"> aged</w:t>
      </w:r>
      <w:r w:rsidR="00F10EE3">
        <w:t xml:space="preserve"> rats</w:t>
      </w:r>
      <w:r w:rsidR="00916A7D">
        <w:t>.</w:t>
      </w:r>
      <w:r w:rsidR="00916A7D">
        <w:fldChar w:fldCharType="begin"/>
      </w:r>
      <w:r w:rsidR="00601E4F">
        <w:instrText xml:space="preserve"> ADDIN EN.CITE &lt;EndNote&gt;&lt;Cite&gt;&lt;Author&gt;Huang&lt;/Author&gt;&lt;Year&gt;2011&lt;/Year&gt;&lt;RecNum&gt;108&lt;/RecNum&gt;&lt;DisplayText&gt;&lt;style face="superscript"&gt;14&lt;/style&gt;&lt;/DisplayText&gt;&lt;record&gt;&lt;rec-number&gt;108&lt;/rec-number&gt;&lt;foreign-keys&gt;&lt;key app="EN" db-id="5detv9txxfx0ane0wwd59e9xefs0ftsx5fea" timestamp="1598010540" guid="33979bdf-7691-42b7-b8e9-0d6d0688a2f6"&gt;108&lt;/key&gt;&lt;/foreign-keys&gt;&lt;ref-type name="Journal Article"&gt;17&lt;/ref-type&gt;&lt;contributors&gt;&lt;authors&gt;&lt;author&gt;Huang, Jeffrey K.&lt;/author&gt;&lt;author&gt;Jarjour, Andrew A.&lt;/author&gt;&lt;author&gt;Nait Oumesmar, Brahim&lt;/author&gt;&lt;author&gt;Kerninon, Christophe&lt;/author&gt;&lt;author&gt;Williams, Anna&lt;/author&gt;&lt;author&gt;Krezel, Wojciech&lt;/author&gt;&lt;author&gt;Kagechika, Hiroyuki&lt;/author&gt;&lt;author&gt;Bauer, Julien&lt;/author&gt;&lt;author&gt;Zhao, Chao&lt;/author&gt;&lt;author&gt;Evercooren, Anne Baron-Van&lt;/author&gt;&lt;author&gt;Chambon, Pierre&lt;/author&gt;&lt;author&gt;ffrench-Constant, Charles&lt;/author&gt;&lt;author&gt;Franklin, Robin J. M.&lt;/author&gt;&lt;/authors&gt;&lt;/contributors&gt;&lt;titles&gt;&lt;title&gt;Retinoid X receptor gamma signaling accelerates CNS remyelination&lt;/title&gt;&lt;secondary-title&gt;Nature Neuroscience&lt;/secondary-title&gt;&lt;/titles&gt;&lt;periodical&gt;&lt;full-title&gt;Nature Neuroscience&lt;/full-title&gt;&lt;/periodical&gt;&lt;pages&gt;45-53&lt;/pages&gt;&lt;volume&gt;14&lt;/volume&gt;&lt;number&gt;1&lt;/number&gt;&lt;dates&gt;&lt;year&gt;2011&lt;/year&gt;&lt;pub-dates&gt;&lt;date&gt;2011/01/01&lt;/date&gt;&lt;/pub-dates&gt;&lt;/dates&gt;&lt;isbn&gt;1546-1726&lt;/isbn&gt;&lt;urls&gt;&lt;related-urls&gt;&lt;url&gt;https://doi.org/10.1038/nn.2702&lt;/url&gt;&lt;/related-urls&gt;&lt;/urls&gt;&lt;electronic-resource-num&gt;10.1038/nn.2702&lt;/electronic-resource-num&gt;&lt;/record&gt;&lt;/Cite&gt;&lt;/EndNote&gt;</w:instrText>
      </w:r>
      <w:r w:rsidR="00916A7D">
        <w:fldChar w:fldCharType="separate"/>
      </w:r>
      <w:r w:rsidR="00601E4F" w:rsidRPr="00601E4F">
        <w:rPr>
          <w:noProof/>
          <w:vertAlign w:val="superscript"/>
        </w:rPr>
        <w:t>14</w:t>
      </w:r>
      <w:r w:rsidR="00916A7D">
        <w:fldChar w:fldCharType="end"/>
      </w:r>
      <w:r w:rsidR="00916A7D">
        <w:t xml:space="preserve"> There are no licensed selective RXR-</w:t>
      </w:r>
      <w:r w:rsidR="00C2448A" w:rsidRPr="00DA5050">
        <w:t>γ</w:t>
      </w:r>
      <w:r w:rsidR="00C2448A">
        <w:t xml:space="preserve"> </w:t>
      </w:r>
      <w:r w:rsidR="00916A7D">
        <w:t>agonists</w:t>
      </w:r>
      <w:r w:rsidR="002224FE">
        <w:t>;</w:t>
      </w:r>
      <w:r w:rsidR="00916A7D">
        <w:fldChar w:fldCharType="begin"/>
      </w:r>
      <w:r w:rsidR="00601E4F">
        <w:instrText xml:space="preserve"> ADDIN EN.CITE &lt;EndNote&gt;&lt;Cite&gt;&lt;Author&gt;Wagner&lt;/Author&gt;&lt;Year&gt;2009&lt;/Year&gt;&lt;RecNum&gt;109&lt;/RecNum&gt;&lt;DisplayText&gt;&lt;style face="superscript"&gt;15&lt;/style&gt;&lt;/DisplayText&gt;&lt;record&gt;&lt;rec-number&gt;109&lt;/rec-number&gt;&lt;foreign-keys&gt;&lt;key app="EN" db-id="5detv9txxfx0ane0wwd59e9xefs0ftsx5fea" timestamp="1598010674" guid="e55d6caf-434d-4a41-bef8-dae6a2a3b70d"&gt;109&lt;/key&gt;&lt;/foreign-keys&gt;&lt;ref-type name="Journal Article"&gt;17&lt;/ref-type&gt;&lt;contributors&gt;&lt;authors&gt;&lt;author&gt;Wagner, Carl E.&lt;/author&gt;&lt;author&gt;Jurutka, Peter W.&lt;/author&gt;&lt;author&gt;Marshall, Pamela A.&lt;/author&gt;&lt;author&gt;Groy, Thomas L.&lt;/author&gt;&lt;author&gt;van der Vaart, Arjan&lt;/author&gt;&lt;author&gt;Ziller, Joseph W.&lt;/author&gt;&lt;author&gt;Furmick, Julie K.&lt;/author&gt;&lt;author&gt;Graeber, Mark E.&lt;/author&gt;&lt;author&gt;Matro, Erik&lt;/author&gt;&lt;author&gt;Miguel, Belinda V.&lt;/author&gt;&lt;author&gt;Tran, Ivy T.&lt;/author&gt;&lt;author&gt;Kwon, Jungeun&lt;/author&gt;&lt;author&gt;Tedeschi, Jamie N.&lt;/author&gt;&lt;author&gt;Moosavi, Shahram&lt;/author&gt;&lt;author&gt;Danishyar, Amina&lt;/author&gt;&lt;author&gt;Philp, Joshua S.&lt;/author&gt;&lt;author&gt;Khamees, Reina O.&lt;/author&gt;&lt;author&gt;Jackson, Jevon N.&lt;/author&gt;&lt;author&gt;Grupe, Darci K.&lt;/author&gt;&lt;author&gt;Badshah, Syed L.&lt;/author&gt;&lt;author&gt;Hart, Justin W.&lt;/author&gt;&lt;/authors&gt;&lt;/contributors&gt;&lt;titles&gt;&lt;title&gt;Modeling, Synthesis and Biological Evaluation of Potential Retinoid X Receptor (RXR) Selective Agonists: Novel Analogues of 4-[1-(3,5,5,8,8-Pentamethyl-5,6,7,8-tetrahydro-2-naphthyl)ethynyl]benzoic Acid (Bexarotene)&lt;/title&gt;&lt;secondary-title&gt;Journal of Medicinal Chemistry&lt;/secondary-title&gt;&lt;/titles&gt;&lt;periodical&gt;&lt;full-title&gt;Journal of Medicinal Chemistry&lt;/full-title&gt;&lt;/periodical&gt;&lt;pages&gt;5950-5966&lt;/pages&gt;&lt;volume&gt;52&lt;/volume&gt;&lt;number&gt;19&lt;/number&gt;&lt;dates&gt;&lt;year&gt;2009&lt;/year&gt;&lt;pub-dates&gt;&lt;date&gt;2009/10/08&lt;/date&gt;&lt;/pub-dates&gt;&lt;/dates&gt;&lt;publisher&gt;American Chemical Society&lt;/publisher&gt;&lt;isbn&gt;0022-2623&lt;/isbn&gt;&lt;urls&gt;&lt;related-urls&gt;&lt;url&gt;https://doi.org/10.1021/jm900496b&lt;/url&gt;&lt;/related-urls&gt;&lt;/urls&gt;&lt;electronic-resource-num&gt;10.1021/jm900496b&lt;/electronic-resource-num&gt;&lt;/record&gt;&lt;/Cite&gt;&lt;/EndNote&gt;</w:instrText>
      </w:r>
      <w:r w:rsidR="00916A7D">
        <w:fldChar w:fldCharType="separate"/>
      </w:r>
      <w:r w:rsidR="00601E4F" w:rsidRPr="00601E4F">
        <w:rPr>
          <w:noProof/>
          <w:vertAlign w:val="superscript"/>
        </w:rPr>
        <w:t>15</w:t>
      </w:r>
      <w:r w:rsidR="00916A7D">
        <w:fldChar w:fldCharType="end"/>
      </w:r>
      <w:r w:rsidR="00916A7D">
        <w:t xml:space="preserve"> however bexarotene, a non-selective agonist of </w:t>
      </w:r>
      <w:r w:rsidR="00DD1A09">
        <w:t>the</w:t>
      </w:r>
      <w:r w:rsidR="00916A7D">
        <w:t xml:space="preserve"> </w:t>
      </w:r>
      <w:r w:rsidR="00916A7D" w:rsidRPr="00F6778B">
        <w:t>α, β, and γ</w:t>
      </w:r>
      <w:r w:rsidR="00916A7D">
        <w:t xml:space="preserve"> </w:t>
      </w:r>
      <w:r w:rsidR="00F10EE3">
        <w:t>isoforms</w:t>
      </w:r>
      <w:r w:rsidR="00916A7D">
        <w:t>, is licenced to treat cutaneous T-cell lymphoma.</w:t>
      </w:r>
    </w:p>
    <w:p w14:paraId="124114EF" w14:textId="66D7C877" w:rsidR="00AE2566" w:rsidRDefault="006442E0" w:rsidP="009825E9">
      <w:r>
        <w:t xml:space="preserve">There is no consensus on optimal endpoints </w:t>
      </w:r>
      <w:r w:rsidR="00B74C0E">
        <w:t xml:space="preserve">or realistic treatment effects </w:t>
      </w:r>
      <w:r>
        <w:t>in trials of remyelinating drugs</w:t>
      </w:r>
      <w:r w:rsidR="00376C63">
        <w:t>.</w:t>
      </w:r>
      <w:r w:rsidR="00DB3786">
        <w:fldChar w:fldCharType="begin"/>
      </w:r>
      <w:r w:rsidR="00C86F10">
        <w:instrText xml:space="preserve"> ADDIN EN.CITE &lt;EndNote&gt;&lt;Cite&gt;&lt;Author&gt;Lubetzki&lt;/Author&gt;&lt;Year&gt;2020&lt;/Year&gt;&lt;RecNum&gt;116&lt;/RecNum&gt;&lt;DisplayText&gt;&lt;style face="superscript"&gt;4&lt;/style&gt;&lt;/DisplayText&gt;&lt;record&gt;&lt;rec-number&gt;116&lt;/rec-number&gt;&lt;foreign-keys&gt;&lt;key app="EN" db-id="5detv9txxfx0ane0wwd59e9xefs0ftsx5fea" timestamp="1598259179" guid="1d7f0894-030e-4ea6-986f-9c33a539df9d"&gt;116&lt;/key&gt;&lt;/foreign-keys&gt;&lt;ref-type name="Journal Article"&gt;17&lt;/ref-type&gt;&lt;contributors&gt;&lt;authors&gt;&lt;author&gt;Lubetzki, Catherine&lt;/author&gt;&lt;author&gt;Zalc, Bernard&lt;/author&gt;&lt;author&gt;Williams, Anna&lt;/author&gt;&lt;author&gt;Stadelmann, Christine&lt;/author&gt;&lt;author&gt;Stankoff, Bruno&lt;/author&gt;&lt;/authors&gt;&lt;/contributors&gt;&lt;titles&gt;&lt;title&gt;Remyelination in multiple sclerosis: from basic science to clinical translation&lt;/title&gt;&lt;secondary-title&gt;The Lancet Neurology&lt;/secondary-title&gt;&lt;/titles&gt;&lt;periodical&gt;&lt;full-title&gt;The Lancet Neurology&lt;/full-title&gt;&lt;/periodical&gt;&lt;pages&gt;678-688&lt;/pages&gt;&lt;volume&gt;19&lt;/volume&gt;&lt;number&gt;8&lt;/number&gt;&lt;dates&gt;&lt;year&gt;2020&lt;/year&gt;&lt;/dates&gt;&lt;publisher&gt;Elsevier&lt;/publisher&gt;&lt;isbn&gt;1474-4422&lt;/isbn&gt;&lt;urls&gt;&lt;related-urls&gt;&lt;url&gt;https://doi.org/10.1016/S1474-4422(20)30140-X&lt;/url&gt;&lt;/related-urls&gt;&lt;/urls&gt;&lt;electronic-resource-num&gt;10.1016/S1474-4422(20)30140-X&lt;/electronic-resource-num&gt;&lt;access-date&gt;2020/08/24&lt;/access-date&gt;&lt;/record&gt;&lt;/Cite&gt;&lt;/EndNote&gt;</w:instrText>
      </w:r>
      <w:r w:rsidR="00DB3786">
        <w:fldChar w:fldCharType="separate"/>
      </w:r>
      <w:r w:rsidR="00C86F10" w:rsidRPr="00C86F10">
        <w:rPr>
          <w:noProof/>
          <w:vertAlign w:val="superscript"/>
        </w:rPr>
        <w:t>4</w:t>
      </w:r>
      <w:r w:rsidR="00DB3786">
        <w:fldChar w:fldCharType="end"/>
      </w:r>
      <w:r w:rsidR="00376C63">
        <w:t xml:space="preserve"> </w:t>
      </w:r>
      <w:r w:rsidR="00A717EB">
        <w:t>Magnetic resonance imaging sequences such as m</w:t>
      </w:r>
      <w:r w:rsidR="00CE5052">
        <w:t>agnetisation</w:t>
      </w:r>
      <w:r w:rsidR="00670ADD">
        <w:t xml:space="preserve"> transfer ratio (MTR) </w:t>
      </w:r>
      <w:r w:rsidR="00A717EB">
        <w:t>correlate</w:t>
      </w:r>
      <w:r w:rsidR="00EE205F">
        <w:t xml:space="preserve"> with myelin content and to lesser degrees </w:t>
      </w:r>
      <w:r w:rsidR="00AE4B96">
        <w:t xml:space="preserve">with </w:t>
      </w:r>
      <w:r w:rsidR="00EE205F">
        <w:t xml:space="preserve">axonal and glial </w:t>
      </w:r>
      <w:r w:rsidR="00F10EE3">
        <w:t>density</w:t>
      </w:r>
      <w:r w:rsidR="00AE2566">
        <w:t>,</w:t>
      </w:r>
      <w:r w:rsidR="00952BC4">
        <w:fldChar w:fldCharType="begin">
          <w:fldData xml:space="preserve">PEVuZE5vdGU+PENpdGU+PEF1dGhvcj5TY2htaWVyZXI8L0F1dGhvcj48WWVhcj4yMDEwPC9ZZWFy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</w:fldData>
        </w:fldChar>
      </w:r>
      <w:r w:rsidR="00601E4F">
        <w:instrText xml:space="preserve"> ADDIN EN.CITE </w:instrText>
      </w:r>
      <w:r w:rsidR="00601E4F">
        <w:fldChar w:fldCharType="begin">
          <w:fldData xml:space="preserve">PEVuZE5vdGU+PENpdGU+PEF1dGhvcj5TY2htaWVyZXI8L0F1dGhvcj48WWVhcj4yMDEwPC9ZZWFy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</w:fldData>
        </w:fldChar>
      </w:r>
      <w:r w:rsidR="00601E4F">
        <w:instrText xml:space="preserve"> ADDIN EN.CITE.DATA </w:instrText>
      </w:r>
      <w:r w:rsidR="00601E4F">
        <w:fldChar w:fldCharType="end"/>
      </w:r>
      <w:r w:rsidR="00952BC4">
        <w:fldChar w:fldCharType="separate"/>
      </w:r>
      <w:r w:rsidR="00601E4F" w:rsidRPr="00601E4F">
        <w:rPr>
          <w:noProof/>
          <w:vertAlign w:val="superscript"/>
        </w:rPr>
        <w:t>16,17</w:t>
      </w:r>
      <w:r w:rsidR="00952BC4">
        <w:fldChar w:fldCharType="end"/>
      </w:r>
      <w:r w:rsidR="00AE2566">
        <w:t xml:space="preserve"> and</w:t>
      </w:r>
      <w:r w:rsidR="002201F2">
        <w:t xml:space="preserve"> allow</w:t>
      </w:r>
      <w:r w:rsidR="00CE5052">
        <w:t xml:space="preserve"> feasible sample sizes in remyelination trials</w:t>
      </w:r>
      <w:r w:rsidR="00B74C0E">
        <w:t xml:space="preserve"> with </w:t>
      </w:r>
      <w:r w:rsidR="00DD1A09">
        <w:t>estimated</w:t>
      </w:r>
      <w:r w:rsidR="00B74C0E">
        <w:t xml:space="preserve"> treatment effect</w:t>
      </w:r>
      <w:r w:rsidR="00DD1A09">
        <w:t>s</w:t>
      </w:r>
      <w:r w:rsidR="00CE5052">
        <w:t>.</w:t>
      </w:r>
      <w:r w:rsidR="00952BC4">
        <w:fldChar w:fldCharType="begin"/>
      </w:r>
      <w:r w:rsidR="00601E4F">
        <w:instrText xml:space="preserve"> ADDIN EN.CITE &lt;EndNote&gt;&lt;Cite&gt;&lt;Author&gt;Altmann&lt;/Author&gt;&lt;Year&gt;2014&lt;/Year&gt;&lt;RecNum&gt;115&lt;/RecNum&gt;&lt;DisplayText&gt;&lt;style face="superscript"&gt;18&lt;/style&gt;&lt;/DisplayText&gt;&lt;record&gt;&lt;rec-number&gt;115&lt;/rec-number&gt;&lt;foreign-keys&gt;&lt;key app="EN" db-id="5detv9txxfx0ane0wwd59e9xefs0ftsx5fea" timestamp="1598022692" guid="e9cd01ee-4eba-49a6-82c1-d81396eb4250"&gt;115&lt;/key&gt;&lt;/foreign-keys&gt;&lt;ref-type name="Journal Article"&gt;17&lt;/ref-type&gt;&lt;contributors&gt;&lt;authors&gt;&lt;author&gt;Altmann, D. R.&lt;/author&gt;&lt;author&gt;Button, T.&lt;/author&gt;&lt;author&gt;Schmierer, K.&lt;/author&gt;&lt;author&gt;Hunter, K.&lt;/author&gt;&lt;author&gt;Tozer, D. J.&lt;/author&gt;&lt;author&gt;Wheeler-Kingshott, C. A.&lt;/author&gt;&lt;author&gt;Coles, A.&lt;/author&gt;&lt;author&gt;Miller, D. H.&lt;/author&gt;&lt;/authors&gt;&lt;/contributors&gt;&lt;titles&gt;&lt;title&gt;Sample sizes for lesion magnetisation transfer ratio outcomes in remyelination trials for multiple sclerosis&lt;/title&gt;&lt;secondary-title&gt;Multiple Sclerosis and Related Disorders&lt;/secondary-title&gt;&lt;/titles&gt;&lt;periodical&gt;&lt;full-title&gt;Multiple Sclerosis and Related Disorders&lt;/full-title&gt;&lt;/periodical&gt;&lt;pages&gt;237-243&lt;/pages&gt;&lt;volume&gt;3&lt;/volume&gt;&lt;number&gt;2&lt;/number&gt;&lt;keywords&gt;&lt;keyword&gt;Multiple sclerosis&lt;/keyword&gt;&lt;keyword&gt;Remyelination&lt;/keyword&gt;&lt;keyword&gt;Magnetic resonance imaging&lt;/keyword&gt;&lt;keyword&gt;Magnetisation transfer ratio&lt;/keyword&gt;&lt;keyword&gt;Research design&lt;/keyword&gt;&lt;keyword&gt;Sample size&lt;/keyword&gt;&lt;/keywords&gt;&lt;dates&gt;&lt;year&gt;2014&lt;/year&gt;&lt;pub-dates&gt;&lt;date&gt;2014/03/01/&lt;/date&gt;&lt;/pub-dates&gt;&lt;/dates&gt;&lt;isbn&gt;2211-0348&lt;/isbn&gt;&lt;urls&gt;&lt;related-urls&gt;&lt;url&gt;http://www.sciencedirect.com/science/article/pii/S2211034813001156&lt;/url&gt;&lt;/related-urls&gt;&lt;/urls&gt;&lt;electronic-resource-num&gt;https://doi.org/10.1016/j.msard.2013.09.007&lt;/electronic-resource-num&gt;&lt;/record&gt;&lt;/Cite&gt;&lt;/EndNote&gt;</w:instrText>
      </w:r>
      <w:r w:rsidR="00952BC4">
        <w:fldChar w:fldCharType="separate"/>
      </w:r>
      <w:r w:rsidR="00601E4F" w:rsidRPr="00601E4F">
        <w:rPr>
          <w:noProof/>
          <w:vertAlign w:val="superscript"/>
        </w:rPr>
        <w:t>18</w:t>
      </w:r>
      <w:r w:rsidR="00952BC4">
        <w:fldChar w:fldCharType="end"/>
      </w:r>
      <w:r w:rsidR="00670ADD">
        <w:t xml:space="preserve"> </w:t>
      </w:r>
      <w:r w:rsidR="00C2448A">
        <w:t>Alternatively, t</w:t>
      </w:r>
      <w:r>
        <w:t xml:space="preserve">he </w:t>
      </w:r>
      <w:r w:rsidR="00670ADD">
        <w:t xml:space="preserve">functional </w:t>
      </w:r>
      <w:r>
        <w:t>consequences of re</w:t>
      </w:r>
      <w:r w:rsidR="00670ADD">
        <w:t xml:space="preserve">myelination </w:t>
      </w:r>
      <w:r w:rsidR="00AE2566">
        <w:t xml:space="preserve">in the visual pathway </w:t>
      </w:r>
      <w:r w:rsidR="00C2448A">
        <w:t>can be</w:t>
      </w:r>
      <w:r w:rsidR="00845C73">
        <w:t xml:space="preserve"> assessed by</w:t>
      </w:r>
      <w:r w:rsidR="00AE2566">
        <w:t xml:space="preserve"> </w:t>
      </w:r>
      <w:r w:rsidR="00670ADD">
        <w:t>visual evoked potentials</w:t>
      </w:r>
      <w:r w:rsidR="00376C63">
        <w:t>.</w:t>
      </w:r>
      <w:r w:rsidR="00601E4F">
        <w:fldChar w:fldCharType="begin"/>
      </w:r>
      <w:r w:rsidR="00601E4F">
        <w:instrText xml:space="preserve"> ADDIN EN.CITE &lt;EndNote&gt;&lt;Cite&gt;&lt;Author&gt;Cunniffe&lt;/Author&gt;&lt;Year&gt;2021&lt;/Year&gt;&lt;RecNum&gt;617&lt;/RecNum&gt;&lt;DisplayText&gt;&lt;style face="superscript"&gt;5&lt;/style&gt;&lt;/DisplayText&gt;&lt;record&gt;&lt;rec-number&gt;617&lt;/rec-number&gt;&lt;foreign-keys&gt;&lt;key app="EN" db-id="5detv9txxfx0ane0wwd59e9xefs0ftsx5fea" timestamp="1620772941" guid="3e15f9cf-b378-4241-9f8c-aa66ae787882"&gt;617&lt;/key&gt;&lt;/foreign-keys&gt;&lt;ref-type name="Journal Article"&gt;17&lt;/ref-type&gt;&lt;contributors&gt;&lt;authors&gt;&lt;author&gt;Cunniffe, N.&lt;/author&gt;&lt;author&gt;Coles, A.&lt;/author&gt;&lt;/authors&gt;&lt;/contributors&gt;&lt;auth-address&gt;Department of Clinical Neurosciences, University of Cambridge, Cambridge, UK. ngc26@cam.ac.uk.&amp;#xD;Department of Clinical Neurosciences, University of Cambridge, Cambridge, UK.&lt;/auth-address&gt;&lt;titles&gt;&lt;title&gt;Promoting remyelination in multiple sclerosis&lt;/title&gt;&lt;secondary-title&gt;J Neurol&lt;/secondary-title&gt;&lt;/titles&gt;&lt;periodical&gt;&lt;full-title&gt;J Neurol&lt;/full-title&gt;&lt;/periodical&gt;&lt;pages&gt;30-44&lt;/pages&gt;&lt;volume&gt;268&lt;/volume&gt;&lt;number&gt;1&lt;/number&gt;&lt;edition&gt;2019/06/14&lt;/edition&gt;&lt;keywords&gt;&lt;keyword&gt;Clinical trials&lt;/keyword&gt;&lt;keyword&gt;Magnetisation transfer ratio&lt;/keyword&gt;&lt;keyword&gt;Multiple sclerosis&lt;/keyword&gt;&lt;keyword&gt;Remyelination&lt;/keyword&gt;&lt;keyword&gt;Visual evoked potentials&lt;/keyword&gt;&lt;keyword&gt;of interest.&lt;/keyword&gt;&lt;/keywords&gt;&lt;dates&gt;&lt;year&gt;2021&lt;/year&gt;&lt;pub-dates&gt;&lt;date&gt;Jan&lt;/date&gt;&lt;/pub-dates&gt;&lt;/dates&gt;&lt;isbn&gt;0340-5354 (Print)&amp;#xD;0340-5354&lt;/isbn&gt;&lt;accession-num&gt;31190170&lt;/accession-num&gt;&lt;urls&gt;&lt;/urls&gt;&lt;custom2&gt;PMC7815564&lt;/custom2&gt;&lt;electronic-resource-num&gt;10.1007/s00415-019-09421-x&lt;/electronic-resource-num&gt;&lt;remote-database-provider&gt;NLM&lt;/remote-database-provider&gt;&lt;language&gt;eng&lt;/language&gt;&lt;/record&gt;&lt;/Cite&gt;&lt;/EndNote&gt;</w:instrText>
      </w:r>
      <w:r w:rsidR="00601E4F">
        <w:fldChar w:fldCharType="separate"/>
      </w:r>
      <w:r w:rsidR="00601E4F" w:rsidRPr="00601E4F">
        <w:rPr>
          <w:noProof/>
          <w:vertAlign w:val="superscript"/>
        </w:rPr>
        <w:t>5</w:t>
      </w:r>
      <w:r w:rsidR="00601E4F">
        <w:fldChar w:fldCharType="end"/>
      </w:r>
      <w:r w:rsidR="00670ADD">
        <w:t xml:space="preserve"> </w:t>
      </w:r>
    </w:p>
    <w:p w14:paraId="35E1A71F" w14:textId="160A9228" w:rsidR="00B74C0E" w:rsidRDefault="000E05DA" w:rsidP="009825E9">
      <w:r w:rsidRPr="000E05DA">
        <w:lastRenderedPageBreak/>
        <w:t xml:space="preserve">We </w:t>
      </w:r>
      <w:r w:rsidR="00916A7D">
        <w:t>undertook</w:t>
      </w:r>
      <w:r w:rsidRPr="000E05DA">
        <w:t xml:space="preserve"> a phase 2 clinical trial to determine the safety, tolerability and efficacy of bexarotene to promote remyelination of demyelinated lesions in people with relapsing remitting </w:t>
      </w:r>
      <w:r w:rsidR="00916A7D">
        <w:t>MS</w:t>
      </w:r>
      <w:r w:rsidRPr="000E05DA">
        <w:t xml:space="preserve">, using an innovative </w:t>
      </w:r>
      <w:proofErr w:type="spellStart"/>
      <w:r w:rsidRPr="000E05DA">
        <w:t>lesional</w:t>
      </w:r>
      <w:proofErr w:type="spellEnd"/>
      <w:r w:rsidRPr="000E05DA">
        <w:t xml:space="preserve"> MRI MTR outcome as well as visual evoked potentials.</w:t>
      </w:r>
    </w:p>
    <w:p w14:paraId="59FF11B0" w14:textId="2ACAA279" w:rsidR="00917F25" w:rsidRPr="00670ADD" w:rsidRDefault="000F0821" w:rsidP="009825E9">
      <w:pPr>
        <w:pStyle w:val="Heading1"/>
      </w:pPr>
      <w:r w:rsidRPr="00263EEB">
        <w:t>Methods</w:t>
      </w:r>
    </w:p>
    <w:p w14:paraId="3CF7AE34" w14:textId="23C40637" w:rsidR="001E6C06" w:rsidRDefault="001E6C06" w:rsidP="009825E9">
      <w:pPr>
        <w:rPr>
          <w:b/>
          <w:bCs/>
        </w:rPr>
      </w:pPr>
      <w:r>
        <w:rPr>
          <w:b/>
          <w:bCs/>
        </w:rPr>
        <w:t>Study design and participants</w:t>
      </w:r>
    </w:p>
    <w:p w14:paraId="139BCB58" w14:textId="2FB00C22" w:rsidR="00EA7160" w:rsidRDefault="00141959" w:rsidP="00661B2F">
      <w:r>
        <w:t>The Cambridge Centre for Myelin Repair Trial Number One (</w:t>
      </w:r>
      <w:r w:rsidR="00263EEB">
        <w:t>CCMR One</w:t>
      </w:r>
      <w:r>
        <w:t>)</w:t>
      </w:r>
      <w:r w:rsidR="00263EEB">
        <w:t xml:space="preserve"> </w:t>
      </w:r>
      <w:r w:rsidR="00442AE3">
        <w:t>was</w:t>
      </w:r>
      <w:r w:rsidR="00263EEB">
        <w:t xml:space="preserve"> a randomised, double-blind, placebo-controlled, parallel-</w:t>
      </w:r>
      <w:r w:rsidR="00F82228">
        <w:t>group, phase 2 study conducted at the</w:t>
      </w:r>
      <w:r w:rsidR="00403F31">
        <w:t xml:space="preserve"> Cambridge University</w:t>
      </w:r>
      <w:r w:rsidR="00670ADD">
        <w:t xml:space="preserve"> Hospitals</w:t>
      </w:r>
      <w:r w:rsidR="00916A7D">
        <w:t xml:space="preserve"> NHS Foundation T</w:t>
      </w:r>
      <w:r w:rsidR="00403F31">
        <w:t xml:space="preserve">rust and </w:t>
      </w:r>
      <w:r w:rsidR="00A717EB">
        <w:t>the University of Edinburgh Anne Rowling Regenerative Neurology Clinic.</w:t>
      </w:r>
      <w:r w:rsidR="005F405D">
        <w:t xml:space="preserve"> </w:t>
      </w:r>
      <w:r w:rsidR="00661B2F">
        <w:t xml:space="preserve">Initial eligibility criteria were that </w:t>
      </w:r>
      <w:r w:rsidR="0091731E">
        <w:t>participants had</w:t>
      </w:r>
      <w:r w:rsidR="00C722DB">
        <w:t xml:space="preserve"> relapsing remitting </w:t>
      </w:r>
      <w:r>
        <w:t>MS</w:t>
      </w:r>
      <w:r w:rsidR="005F405D">
        <w:t xml:space="preserve">, </w:t>
      </w:r>
      <w:r>
        <w:t xml:space="preserve">were aged </w:t>
      </w:r>
      <w:r w:rsidR="00661B2F">
        <w:t>30</w:t>
      </w:r>
      <w:r>
        <w:t>-50 years, had an Expanded Disability Status S</w:t>
      </w:r>
      <w:r w:rsidR="00F82228">
        <w:t xml:space="preserve">cale (EDSS) score </w:t>
      </w:r>
      <w:r w:rsidR="00661B2F">
        <w:t>between 3</w:t>
      </w:r>
      <w:r w:rsidR="009338FF">
        <w:t>·</w:t>
      </w:r>
      <w:r w:rsidR="00661B2F">
        <w:t xml:space="preserve">0 and </w:t>
      </w:r>
      <w:r>
        <w:t>6·0</w:t>
      </w:r>
      <w:r w:rsidR="00661B2F">
        <w:t xml:space="preserve">, and had at least one relapse in the two years prior to screening, as well </w:t>
      </w:r>
      <w:proofErr w:type="gramStart"/>
      <w:r w:rsidR="00661B2F">
        <w:t xml:space="preserve">as </w:t>
      </w:r>
      <w:r w:rsidR="00F82228">
        <w:t xml:space="preserve"> ≥</w:t>
      </w:r>
      <w:proofErr w:type="gramEnd"/>
      <w:r>
        <w:t xml:space="preserve"> 5 T2 </w:t>
      </w:r>
      <w:r w:rsidR="00922F36">
        <w:t xml:space="preserve">hyperintense </w:t>
      </w:r>
      <w:r w:rsidR="00F82228">
        <w:t xml:space="preserve">MS </w:t>
      </w:r>
      <w:r w:rsidR="00922F36">
        <w:t>l</w:t>
      </w:r>
      <w:r>
        <w:t>esions</w:t>
      </w:r>
      <w:r w:rsidR="00F82228">
        <w:t xml:space="preserve"> on MRI</w:t>
      </w:r>
      <w:r>
        <w:t xml:space="preserve">. </w:t>
      </w:r>
      <w:r w:rsidR="00661B2F">
        <w:t>Four months into the trial, the eligibility criteria were changed following advice from the Trial Management Group, to drop the requirement for active relapsing disease and include younger and less disabled patients, to those aged 18-50 years, and with an EDSS from 0</w:t>
      </w:r>
      <w:r w:rsidR="009338FF">
        <w:t>·</w:t>
      </w:r>
      <w:r w:rsidR="00661B2F">
        <w:t>0-6</w:t>
      </w:r>
      <w:r w:rsidR="009338FF">
        <w:t>·</w:t>
      </w:r>
      <w:r w:rsidR="00661B2F">
        <w:t xml:space="preserve">0. </w:t>
      </w:r>
      <w:r w:rsidR="00285B77">
        <w:t xml:space="preserve">Full selection criteria are given in the </w:t>
      </w:r>
      <w:r w:rsidR="0033713A">
        <w:t>Appendi</w:t>
      </w:r>
      <w:r w:rsidR="005D2E08">
        <w:t>x</w:t>
      </w:r>
      <w:r w:rsidR="006D01FA">
        <w:t xml:space="preserve"> [page 1]</w:t>
      </w:r>
      <w:r w:rsidR="00285B77">
        <w:t xml:space="preserve">. </w:t>
      </w:r>
      <w:r w:rsidR="006A2D52">
        <w:t xml:space="preserve">In order to minimise any confounding effect on the MRI endpoints of heterogenous disease-modifying therapies, </w:t>
      </w:r>
      <w:r w:rsidR="009215E8">
        <w:t xml:space="preserve">only </w:t>
      </w:r>
      <w:r w:rsidR="00F82228">
        <w:t xml:space="preserve">participants </w:t>
      </w:r>
      <w:r w:rsidR="009215E8">
        <w:t xml:space="preserve">who </w:t>
      </w:r>
      <w:r w:rsidR="00F82228">
        <w:t>had been receiving</w:t>
      </w:r>
      <w:r w:rsidR="0091731E">
        <w:t xml:space="preserve"> </w:t>
      </w:r>
      <w:r>
        <w:t xml:space="preserve">dimethyl fumarate </w:t>
      </w:r>
      <w:r w:rsidR="006A2D52">
        <w:t xml:space="preserve">– which has been shown to have no </w:t>
      </w:r>
      <w:r w:rsidR="00DD0262">
        <w:t>statistically significant</w:t>
      </w:r>
      <w:r w:rsidR="006A2D52">
        <w:t xml:space="preserve"> effect on MTR</w:t>
      </w:r>
      <w:r w:rsidR="007B601E">
        <w:fldChar w:fldCharType="begin"/>
      </w:r>
      <w:r w:rsidR="00C86F10">
        <w:instrText xml:space="preserve"> ADDIN EN.CITE &lt;EndNote&gt;&lt;Cite&gt;&lt;Author&gt;Miller&lt;/Author&gt;&lt;Year&gt;2015&lt;/Year&gt;&lt;RecNum&gt;130&lt;/RecNum&gt;&lt;DisplayText&gt;&lt;style face="superscript"&gt;19&lt;/style&gt;&lt;/DisplayText&gt;&lt;record&gt;&lt;rec-number&gt;130&lt;/rec-number&gt;&lt;foreign-keys&gt;&lt;key app="EN" db-id="5detv9txxfx0ane0wwd59e9xefs0ftsx5fea" timestamp="1601634642" guid="5388d843-fed7-4dfc-9cbc-21ea4886ecbf"&gt;130&lt;/key&gt;&lt;/foreign-keys&gt;&lt;ref-type name="Journal Article"&gt;17&lt;/ref-type&gt;&lt;contributors&gt;&lt;authors&gt;&lt;author&gt;Miller, David H.&lt;/author&gt;&lt;author&gt;Fox, Robert J.&lt;/author&gt;&lt;author&gt;Phillips, J. Theodore&lt;/author&gt;&lt;author&gt;Hutchinson, Michael&lt;/author&gt;&lt;author&gt;Havrdova, Eva&lt;/author&gt;&lt;author&gt;Kita, Mariko&lt;/author&gt;&lt;author&gt;Wheeler-Kingshott, Claudia A.M.&lt;/author&gt;&lt;author&gt;Tozer, Daniel J.&lt;/author&gt;&lt;author&gt;MacManus, David G.&lt;/author&gt;&lt;author&gt;Yousry, Tarek A.&lt;/author&gt;&lt;author&gt;Goodsell, Mary&lt;/author&gt;&lt;author&gt;Yang, Minhua&lt;/author&gt;&lt;author&gt;Zhang, Ray&lt;/author&gt;&lt;author&gt;Viglietta, Vissia&lt;/author&gt;&lt;author&gt;Dawson, Katherine T.&lt;/author&gt;&lt;/authors&gt;&lt;/contributors&gt;&lt;titles&gt;&lt;title&gt;Effects of delayed-release dimethyl fumarate on MRI measures in the phase 3 CONFIRM study&lt;/title&gt;&lt;secondary-title&gt;Neurology&lt;/secondary-title&gt;&lt;/titles&gt;&lt;periodical&gt;&lt;full-title&gt;Neurology&lt;/full-title&gt;&lt;/periodical&gt;&lt;pages&gt;1145-1152&lt;/pages&gt;&lt;volume&gt;84&lt;/volume&gt;&lt;number&gt;11&lt;/number&gt;&lt;dates&gt;&lt;year&gt;2015&lt;/year&gt;&lt;/dates&gt;&lt;urls&gt;&lt;related-urls&gt;&lt;url&gt;https://n.neurology.org/content/neurology/84/11/1145.full.pdf&lt;/url&gt;&lt;/related-urls&gt;&lt;/urls&gt;&lt;electronic-resource-num&gt;10.1212/wnl.0000000000001360&lt;/electronic-resource-num&gt;&lt;/record&gt;&lt;/Cite&gt;&lt;/EndNote&gt;</w:instrText>
      </w:r>
      <w:r w:rsidR="007B601E">
        <w:fldChar w:fldCharType="separate"/>
      </w:r>
      <w:r w:rsidR="00C86F10" w:rsidRPr="00C86F10">
        <w:rPr>
          <w:noProof/>
          <w:vertAlign w:val="superscript"/>
        </w:rPr>
        <w:t>19</w:t>
      </w:r>
      <w:r w:rsidR="007B601E">
        <w:fldChar w:fldCharType="end"/>
      </w:r>
      <w:r w:rsidR="006A2D52">
        <w:t xml:space="preserve"> </w:t>
      </w:r>
      <w:r w:rsidR="000C02BF">
        <w:t>–</w:t>
      </w:r>
      <w:r w:rsidR="006A2D52">
        <w:t xml:space="preserve"> </w:t>
      </w:r>
      <w:r w:rsidR="00F82228">
        <w:t xml:space="preserve">for at least </w:t>
      </w:r>
      <w:r w:rsidR="00C722DB">
        <w:t>6 months</w:t>
      </w:r>
      <w:r w:rsidR="009215E8">
        <w:t xml:space="preserve"> were selected, and this was </w:t>
      </w:r>
      <w:r w:rsidR="00F82228">
        <w:t xml:space="preserve">continued on trial. </w:t>
      </w:r>
      <w:r w:rsidR="00C722DB">
        <w:t>Participants were ineligible if they</w:t>
      </w:r>
      <w:r w:rsidR="00D81067">
        <w:t xml:space="preserve"> had ever </w:t>
      </w:r>
      <w:r>
        <w:t>received</w:t>
      </w:r>
      <w:r w:rsidR="00D81067">
        <w:t xml:space="preserve"> a </w:t>
      </w:r>
      <w:r w:rsidR="00F82228">
        <w:t>high-efficacy</w:t>
      </w:r>
      <w:r w:rsidR="00D81067">
        <w:t xml:space="preserve"> disease modifying treatment</w:t>
      </w:r>
      <w:r w:rsidR="00EA7777">
        <w:t xml:space="preserve">, </w:t>
      </w:r>
      <w:r w:rsidR="00C722DB">
        <w:t>had a history of pancreatitis, fasting triglycerides &gt;2</w:t>
      </w:r>
      <w:r w:rsidR="00EA7777">
        <w:t>·</w:t>
      </w:r>
      <w:r w:rsidR="00C722DB">
        <w:t xml:space="preserve">3 mmol/L, uncontrolled thyroid disease, </w:t>
      </w:r>
      <w:r w:rsidR="00D81067">
        <w:t>or excessive alcoh</w:t>
      </w:r>
      <w:r w:rsidR="00DE1091">
        <w:t>ol consumption.</w:t>
      </w:r>
      <w:r w:rsidR="00EA7160">
        <w:t xml:space="preserve"> </w:t>
      </w:r>
      <w:r w:rsidR="00A81FD0">
        <w:t>A</w:t>
      </w:r>
      <w:r w:rsidR="00EA7160">
        <w:t>mendment</w:t>
      </w:r>
      <w:r w:rsidR="00A81FD0">
        <w:t>s</w:t>
      </w:r>
      <w:r w:rsidR="00EA7160">
        <w:t xml:space="preserve"> to </w:t>
      </w:r>
      <w:r w:rsidR="00FE29B0">
        <w:t xml:space="preserve">eligibility </w:t>
      </w:r>
      <w:r w:rsidR="00EA7160">
        <w:t>criteria</w:t>
      </w:r>
      <w:r w:rsidR="00FE29B0">
        <w:t xml:space="preserve"> </w:t>
      </w:r>
      <w:r w:rsidR="00794680">
        <w:t>were recommended by the trial steering committee</w:t>
      </w:r>
      <w:r w:rsidR="0080471D">
        <w:t xml:space="preserve"> </w:t>
      </w:r>
      <w:r w:rsidR="00EA7160">
        <w:t>during the trial</w:t>
      </w:r>
      <w:r w:rsidR="00A81FD0">
        <w:t xml:space="preserve"> (details available in the study protocol)</w:t>
      </w:r>
      <w:r w:rsidR="00EA7160">
        <w:t>,</w:t>
      </w:r>
      <w:r w:rsidR="00FE29B0">
        <w:t xml:space="preserve"> </w:t>
      </w:r>
      <w:r w:rsidR="00794680">
        <w:t xml:space="preserve">additionally </w:t>
      </w:r>
      <w:r w:rsidR="00EA7160">
        <w:t>exclud</w:t>
      </w:r>
      <w:r w:rsidR="00794680">
        <w:t>ing</w:t>
      </w:r>
      <w:r w:rsidR="00EA7160">
        <w:t xml:space="preserve"> those with significant</w:t>
      </w:r>
      <w:r w:rsidR="00F677F4">
        <w:t xml:space="preserve"> </w:t>
      </w:r>
      <w:r w:rsidR="00EA7160">
        <w:t xml:space="preserve">cardiovascular disease or </w:t>
      </w:r>
      <w:proofErr w:type="spellStart"/>
      <w:r w:rsidR="00EA7160">
        <w:t>lymphopaenia</w:t>
      </w:r>
      <w:proofErr w:type="spellEnd"/>
      <w:r w:rsidR="00EA7160">
        <w:t xml:space="preserve"> (&lt;0·7 x 10</w:t>
      </w:r>
      <w:r w:rsidR="00EA7160" w:rsidRPr="00EA7160">
        <w:rPr>
          <w:vertAlign w:val="superscript"/>
        </w:rPr>
        <w:t>9</w:t>
      </w:r>
      <w:r w:rsidR="00EA7160">
        <w:t>/L within 6 months of screening)</w:t>
      </w:r>
      <w:r w:rsidR="00FE29B0">
        <w:t xml:space="preserve"> in view of </w:t>
      </w:r>
      <w:r w:rsidR="00A81FD0">
        <w:t xml:space="preserve">adverse events </w:t>
      </w:r>
      <w:r w:rsidR="00FE29B0">
        <w:t>observed in early trial participants</w:t>
      </w:r>
      <w:r w:rsidR="00EA7160">
        <w:t>.</w:t>
      </w:r>
    </w:p>
    <w:p w14:paraId="31309C42" w14:textId="5B789E46" w:rsidR="00FE4708" w:rsidRPr="002568D9" w:rsidRDefault="00D81067" w:rsidP="009825E9">
      <w:r>
        <w:t xml:space="preserve">The study was undertaken in accordance with the </w:t>
      </w:r>
      <w:r w:rsidRPr="00D81067">
        <w:t>International Conference on</w:t>
      </w:r>
      <w:r>
        <w:t xml:space="preserve"> </w:t>
      </w:r>
      <w:r w:rsidRPr="00D81067">
        <w:t>Harmonisation Good Clinical Practice (GCP) guidelines</w:t>
      </w:r>
      <w:r w:rsidR="002568D9">
        <w:t xml:space="preserve"> </w:t>
      </w:r>
      <w:r w:rsidR="00DE1091">
        <w:t>and the Declaration of Helsinki,</w:t>
      </w:r>
      <w:r w:rsidR="00DE1091" w:rsidRPr="00DE1091">
        <w:t xml:space="preserve"> </w:t>
      </w:r>
      <w:r w:rsidR="00DE1091">
        <w:t>registered with the ISRCTN (</w:t>
      </w:r>
      <w:r w:rsidR="00DE1091" w:rsidRPr="00971EC1">
        <w:t>14265371</w:t>
      </w:r>
      <w:r w:rsidR="00DE1091">
        <w:t xml:space="preserve">) and was approved by London Westminster </w:t>
      </w:r>
      <w:r w:rsidR="000C6F18" w:rsidRPr="000C6F18">
        <w:t xml:space="preserve">National Research Ethics Service </w:t>
      </w:r>
      <w:r w:rsidR="00DE1091">
        <w:t xml:space="preserve">Committee (15/LO/0108). </w:t>
      </w:r>
      <w:r w:rsidR="002568D9">
        <w:t xml:space="preserve"> All participants gave written informed consent</w:t>
      </w:r>
      <w:r w:rsidR="00661B2F">
        <w:t xml:space="preserve"> at enrolment.</w:t>
      </w:r>
      <w:r w:rsidR="002568D9">
        <w:t xml:space="preserve"> </w:t>
      </w:r>
    </w:p>
    <w:p w14:paraId="4065E7C2" w14:textId="77777777" w:rsidR="00442AE3" w:rsidRDefault="000F0821" w:rsidP="009825E9">
      <w:pPr>
        <w:rPr>
          <w:b/>
          <w:bCs/>
        </w:rPr>
      </w:pPr>
      <w:r w:rsidRPr="000F0821">
        <w:rPr>
          <w:b/>
          <w:bCs/>
        </w:rPr>
        <w:lastRenderedPageBreak/>
        <w:t>Randomisation and masking</w:t>
      </w:r>
    </w:p>
    <w:p w14:paraId="00B4571B" w14:textId="2494A7A1" w:rsidR="00D65ECD" w:rsidRDefault="00D65ECD" w:rsidP="009825E9">
      <w:pPr>
        <w:rPr>
          <w:b/>
          <w:bCs/>
        </w:rPr>
      </w:pPr>
      <w:r>
        <w:rPr>
          <w:bCs/>
        </w:rPr>
        <w:t>A</w:t>
      </w:r>
      <w:r w:rsidRPr="00D65ECD">
        <w:rPr>
          <w:bCs/>
        </w:rPr>
        <w:t xml:space="preserve"> </w:t>
      </w:r>
      <w:r>
        <w:rPr>
          <w:bCs/>
        </w:rPr>
        <w:t>web-based</w:t>
      </w:r>
      <w:r w:rsidRPr="00D65ECD">
        <w:rPr>
          <w:bCs/>
        </w:rPr>
        <w:t xml:space="preserve"> </w:t>
      </w:r>
      <w:r>
        <w:rPr>
          <w:bCs/>
        </w:rPr>
        <w:t>system</w:t>
      </w:r>
      <w:r w:rsidRPr="00D65ECD">
        <w:rPr>
          <w:bCs/>
        </w:rPr>
        <w:t xml:space="preserve"> </w:t>
      </w:r>
      <w:r w:rsidR="00661B2F">
        <w:rPr>
          <w:bCs/>
        </w:rPr>
        <w:t>[</w:t>
      </w:r>
      <w:proofErr w:type="spellStart"/>
      <w:r w:rsidR="00661B2F">
        <w:rPr>
          <w:bCs/>
        </w:rPr>
        <w:t>Tenelea</w:t>
      </w:r>
      <w:proofErr w:type="spellEnd"/>
      <w:r w:rsidR="00661B2F">
        <w:rPr>
          <w:bCs/>
        </w:rPr>
        <w:t xml:space="preserve">, </w:t>
      </w:r>
      <w:hyperlink r:id="rId8" w:history="1">
        <w:r w:rsidR="00685003" w:rsidRPr="00BA4B95">
          <w:rPr>
            <w:rStyle w:val="Hyperlink"/>
            <w:bCs/>
          </w:rPr>
          <w:t>https://www.aleaclinical.eu/</w:t>
        </w:r>
      </w:hyperlink>
      <w:r w:rsidR="00661B2F">
        <w:rPr>
          <w:bCs/>
        </w:rPr>
        <w:t>]</w:t>
      </w:r>
      <w:r w:rsidR="00685003">
        <w:rPr>
          <w:bCs/>
        </w:rPr>
        <w:t>, run by an independent statistician,</w:t>
      </w:r>
      <w:r w:rsidR="00661B2F">
        <w:rPr>
          <w:bCs/>
        </w:rPr>
        <w:t xml:space="preserve"> </w:t>
      </w:r>
      <w:r w:rsidR="00916A7D">
        <w:rPr>
          <w:bCs/>
        </w:rPr>
        <w:t>was used to randomise</w:t>
      </w:r>
      <w:r w:rsidRPr="00D65ECD">
        <w:rPr>
          <w:bCs/>
        </w:rPr>
        <w:t xml:space="preserve"> </w:t>
      </w:r>
      <w:r w:rsidR="00DE1091">
        <w:rPr>
          <w:bCs/>
        </w:rPr>
        <w:t>participants</w:t>
      </w:r>
      <w:r>
        <w:rPr>
          <w:bCs/>
        </w:rPr>
        <w:t xml:space="preserve"> </w:t>
      </w:r>
      <w:r w:rsidR="00AA55C5">
        <w:rPr>
          <w:bCs/>
        </w:rPr>
        <w:t xml:space="preserve">(1:1) </w:t>
      </w:r>
      <w:r w:rsidRPr="00D65ECD">
        <w:rPr>
          <w:bCs/>
        </w:rPr>
        <w:t xml:space="preserve">by </w:t>
      </w:r>
      <w:r w:rsidR="000E05DA">
        <w:rPr>
          <w:bCs/>
        </w:rPr>
        <w:t xml:space="preserve">probability-weighted </w:t>
      </w:r>
      <w:r w:rsidRPr="00D65ECD">
        <w:rPr>
          <w:bCs/>
        </w:rPr>
        <w:t>minimisation using four binary factors</w:t>
      </w:r>
      <w:r w:rsidR="00DE1091">
        <w:rPr>
          <w:bCs/>
        </w:rPr>
        <w:t>,</w:t>
      </w:r>
      <w:r w:rsidRPr="00D65ECD">
        <w:rPr>
          <w:bCs/>
        </w:rPr>
        <w:t xml:space="preserve"> (age</w:t>
      </w:r>
      <w:r w:rsidR="00EA7777">
        <w:rPr>
          <w:bCs/>
        </w:rPr>
        <w:t xml:space="preserve"> </w:t>
      </w:r>
      <w:r w:rsidR="00A412EE">
        <w:rPr>
          <w:iCs/>
        </w:rPr>
        <w:t>(</w:t>
      </w:r>
      <w:r w:rsidR="00EA7777" w:rsidRPr="00B600C5">
        <w:t>≤ 40</w:t>
      </w:r>
      <w:r w:rsidR="008C12CB">
        <w:t>,</w:t>
      </w:r>
      <w:r w:rsidR="00EA7777" w:rsidRPr="00B600C5">
        <w:t xml:space="preserve"> &gt; 40 y</w:t>
      </w:r>
      <w:r w:rsidR="00EA7777">
        <w:t>ea</w:t>
      </w:r>
      <w:r w:rsidR="00EA7777" w:rsidRPr="00B600C5">
        <w:t>rs</w:t>
      </w:r>
      <w:r w:rsidR="00A412EE">
        <w:t>)</w:t>
      </w:r>
      <w:r w:rsidRPr="00D65ECD">
        <w:rPr>
          <w:bCs/>
        </w:rPr>
        <w:t>, gende</w:t>
      </w:r>
      <w:r>
        <w:rPr>
          <w:bCs/>
        </w:rPr>
        <w:t>r, EDSS</w:t>
      </w:r>
      <w:r w:rsidR="00EA7777">
        <w:rPr>
          <w:bCs/>
        </w:rPr>
        <w:t xml:space="preserve"> </w:t>
      </w:r>
      <w:r w:rsidR="00A412EE">
        <w:rPr>
          <w:bCs/>
        </w:rPr>
        <w:t>(</w:t>
      </w:r>
      <w:r w:rsidR="00EA7777" w:rsidRPr="00B600C5">
        <w:t>≤ 4</w:t>
      </w:r>
      <w:r w:rsidR="00EA7777">
        <w:t>·</w:t>
      </w:r>
      <w:r w:rsidR="00EA7777" w:rsidRPr="00B600C5">
        <w:t>0, &gt; 4</w:t>
      </w:r>
      <w:r w:rsidR="00EA7777">
        <w:t>·</w:t>
      </w:r>
      <w:r w:rsidR="00EA7777" w:rsidRPr="00B600C5">
        <w:t>0</w:t>
      </w:r>
      <w:r w:rsidR="00A412EE">
        <w:t>)</w:t>
      </w:r>
      <w:r w:rsidR="00DE1091">
        <w:rPr>
          <w:bCs/>
        </w:rPr>
        <w:t xml:space="preserve"> and treatment centre</w:t>
      </w:r>
      <w:r w:rsidR="009C6AAC">
        <w:rPr>
          <w:bCs/>
        </w:rPr>
        <w:t>)</w:t>
      </w:r>
      <w:r w:rsidR="00DE1091">
        <w:rPr>
          <w:bCs/>
        </w:rPr>
        <w:t>, to</w:t>
      </w:r>
      <w:r>
        <w:rPr>
          <w:bCs/>
        </w:rPr>
        <w:t xml:space="preserve"> </w:t>
      </w:r>
      <w:r w:rsidRPr="00D65ECD">
        <w:rPr>
          <w:bCs/>
        </w:rPr>
        <w:t xml:space="preserve">a </w:t>
      </w:r>
      <w:r>
        <w:rPr>
          <w:bCs/>
        </w:rPr>
        <w:t xml:space="preserve">pack </w:t>
      </w:r>
      <w:r w:rsidR="00DE1091">
        <w:rPr>
          <w:bCs/>
        </w:rPr>
        <w:t xml:space="preserve">of </w:t>
      </w:r>
      <w:r w:rsidRPr="00D65ECD">
        <w:rPr>
          <w:bCs/>
        </w:rPr>
        <w:t xml:space="preserve">indistinguishable </w:t>
      </w:r>
      <w:r>
        <w:rPr>
          <w:bCs/>
        </w:rPr>
        <w:t>over</w:t>
      </w:r>
      <w:r w:rsidR="00922F36">
        <w:rPr>
          <w:bCs/>
        </w:rPr>
        <w:t>-</w:t>
      </w:r>
      <w:r>
        <w:rPr>
          <w:bCs/>
        </w:rPr>
        <w:t>encapsulated capsules of</w:t>
      </w:r>
      <w:r w:rsidRPr="00D65ECD">
        <w:rPr>
          <w:bCs/>
        </w:rPr>
        <w:t xml:space="preserve"> </w:t>
      </w:r>
      <w:r w:rsidR="00E912D9">
        <w:rPr>
          <w:bCs/>
        </w:rPr>
        <w:t xml:space="preserve">the </w:t>
      </w:r>
      <w:r w:rsidR="00E912D9">
        <w:t>investigational medicinal product</w:t>
      </w:r>
      <w:r w:rsidR="00DA6B06">
        <w:t xml:space="preserve"> (IMP)</w:t>
      </w:r>
      <w:r>
        <w:rPr>
          <w:bCs/>
        </w:rPr>
        <w:t>. Participants and investigators were masked to treatment allocation. MRI scans and visual e</w:t>
      </w:r>
      <w:r w:rsidR="00E912D9">
        <w:rPr>
          <w:bCs/>
        </w:rPr>
        <w:t xml:space="preserve">voked potentials were labelled with </w:t>
      </w:r>
      <w:r w:rsidR="00442AE3">
        <w:rPr>
          <w:bCs/>
        </w:rPr>
        <w:t xml:space="preserve">secondary </w:t>
      </w:r>
      <w:r w:rsidR="00A10EA7">
        <w:rPr>
          <w:bCs/>
        </w:rPr>
        <w:t xml:space="preserve">codes that did not identify the trial </w:t>
      </w:r>
      <w:proofErr w:type="gramStart"/>
      <w:r w:rsidR="00A10EA7">
        <w:rPr>
          <w:bCs/>
        </w:rPr>
        <w:t>participant, and</w:t>
      </w:r>
      <w:proofErr w:type="gramEnd"/>
      <w:r w:rsidR="00A10EA7">
        <w:rPr>
          <w:bCs/>
        </w:rPr>
        <w:t xml:space="preserve"> were analysed at the end of the study. All </w:t>
      </w:r>
      <w:r w:rsidR="002E154D">
        <w:rPr>
          <w:bCs/>
        </w:rPr>
        <w:t xml:space="preserve">data was stored in </w:t>
      </w:r>
      <w:r w:rsidR="002E154D" w:rsidRPr="002E154D">
        <w:rPr>
          <w:bCs/>
        </w:rPr>
        <w:t xml:space="preserve">a commercial data entry system (Elsevier MACRO) </w:t>
      </w:r>
      <w:r w:rsidR="002E154D">
        <w:rPr>
          <w:bCs/>
        </w:rPr>
        <w:t xml:space="preserve">hosted by the Cambridge Clinical Trials unit and cleaned, then </w:t>
      </w:r>
      <w:r w:rsidR="00A10EA7">
        <w:rPr>
          <w:bCs/>
        </w:rPr>
        <w:t>locked before the treatment allocation code was broken by the trial statistician.</w:t>
      </w:r>
    </w:p>
    <w:p w14:paraId="58BF7022" w14:textId="35A8CB2A" w:rsidR="001E6C06" w:rsidRDefault="001E6C06" w:rsidP="009825E9">
      <w:pPr>
        <w:rPr>
          <w:b/>
          <w:bCs/>
        </w:rPr>
      </w:pPr>
      <w:r>
        <w:rPr>
          <w:b/>
          <w:bCs/>
        </w:rPr>
        <w:t>Procedures</w:t>
      </w:r>
    </w:p>
    <w:p w14:paraId="494DB87E" w14:textId="054F1022" w:rsidR="0005535B" w:rsidRDefault="008C12CB" w:rsidP="009825E9">
      <w:r>
        <w:t>The IMP</w:t>
      </w:r>
      <w:r w:rsidR="4CD50699">
        <w:t xml:space="preserve"> was unmarked capsules of 75 mg bexarotene (Targretin®; Eisai Ltd) or placebo, by the Royal Free Hospital Pharmacy Manufacturing Unit</w:t>
      </w:r>
      <w:r w:rsidR="00957F04">
        <w:t xml:space="preserve">, dosed at </w:t>
      </w:r>
      <w:r w:rsidR="4CD50699">
        <w:t>300 mg/m</w:t>
      </w:r>
      <w:r w:rsidR="4CD50699" w:rsidRPr="4CD50699">
        <w:rPr>
          <w:rFonts w:cs="Times New Roman (Body CS)"/>
          <w:vertAlign w:val="superscript"/>
        </w:rPr>
        <w:t>2</w:t>
      </w:r>
      <w:r w:rsidR="00957F04">
        <w:rPr>
          <w:rFonts w:cs="Times New Roman (Body CS)"/>
        </w:rPr>
        <w:t xml:space="preserve"> </w:t>
      </w:r>
      <w:r w:rsidR="00685003">
        <w:rPr>
          <w:rFonts w:cs="Times New Roman (Body CS)"/>
        </w:rPr>
        <w:t xml:space="preserve">body surface area, </w:t>
      </w:r>
      <w:r w:rsidR="00957F04">
        <w:rPr>
          <w:rFonts w:cs="Times New Roman (Body CS)"/>
        </w:rPr>
        <w:t>per day</w:t>
      </w:r>
      <w:r w:rsidR="4CD50699" w:rsidRPr="4CD50699">
        <w:rPr>
          <w:rFonts w:cs="Times New Roman (Body CS)"/>
        </w:rPr>
        <w:t xml:space="preserve"> rounded down to the nearest available number of whole (75 mg) capsules, not exceeding </w:t>
      </w:r>
      <w:r w:rsidR="00957F04">
        <w:rPr>
          <w:rFonts w:cs="Times New Roman (Body CS)"/>
        </w:rPr>
        <w:t>750 mg</w:t>
      </w:r>
      <w:r w:rsidR="4CD50699" w:rsidRPr="4CD50699">
        <w:rPr>
          <w:rFonts w:cs="Times New Roman (Body CS)"/>
        </w:rPr>
        <w:t xml:space="preserve"> per day. Par</w:t>
      </w:r>
      <w:r w:rsidR="00A717EB">
        <w:rPr>
          <w:rFonts w:cs="Times New Roman (Body CS)"/>
        </w:rPr>
        <w:t>ticipants were seen weekly for one</w:t>
      </w:r>
      <w:r w:rsidR="4CD50699" w:rsidRPr="4CD50699">
        <w:rPr>
          <w:rFonts w:cs="Times New Roman (Body CS)"/>
        </w:rPr>
        <w:t xml:space="preserve"> month then monthly for five months and </w:t>
      </w:r>
      <w:r w:rsidR="00A717EB">
        <w:rPr>
          <w:rFonts w:cs="Times New Roman (Body CS)"/>
        </w:rPr>
        <w:t>finally</w:t>
      </w:r>
      <w:r w:rsidR="4CD50699" w:rsidRPr="4CD50699">
        <w:rPr>
          <w:rFonts w:cs="Times New Roman (Body CS)"/>
        </w:rPr>
        <w:t xml:space="preserve"> at month 9</w:t>
      </w:r>
      <w:r w:rsidR="00916A7D">
        <w:rPr>
          <w:rFonts w:cs="Times New Roman (Body CS)"/>
        </w:rPr>
        <w:t>. A</w:t>
      </w:r>
      <w:r w:rsidR="4CD50699">
        <w:t xml:space="preserve">t each visit, safety </w:t>
      </w:r>
      <w:r w:rsidR="00922F36">
        <w:t xml:space="preserve">blood tests </w:t>
      </w:r>
      <w:r w:rsidR="00442AE3">
        <w:t xml:space="preserve">included </w:t>
      </w:r>
      <w:r w:rsidR="00922F36">
        <w:t xml:space="preserve">full </w:t>
      </w:r>
      <w:r w:rsidR="4CD50699">
        <w:t>blood count</w:t>
      </w:r>
      <w:r w:rsidR="00442AE3">
        <w:t xml:space="preserve">, creatinine, transaminases, fasting </w:t>
      </w:r>
      <w:r w:rsidR="4CD50699">
        <w:t>triglycerides</w:t>
      </w:r>
      <w:r w:rsidR="00922F36">
        <w:t>, cholesterol</w:t>
      </w:r>
      <w:r w:rsidR="4CD50699">
        <w:t xml:space="preserve"> and thyroid profile. </w:t>
      </w:r>
      <w:r w:rsidR="4CD50699" w:rsidRPr="4CD50699">
        <w:rPr>
          <w:rFonts w:cs="Times New Roman (Body CS)"/>
        </w:rPr>
        <w:t xml:space="preserve">In the event of </w:t>
      </w:r>
      <w:proofErr w:type="spellStart"/>
      <w:r w:rsidR="4CD50699" w:rsidRPr="4CD50699">
        <w:rPr>
          <w:rFonts w:cs="Times New Roman (Body CS)"/>
        </w:rPr>
        <w:t>hypertriglyceridaemia</w:t>
      </w:r>
      <w:proofErr w:type="spellEnd"/>
      <w:r w:rsidR="4CD50699" w:rsidRPr="4CD50699">
        <w:rPr>
          <w:rFonts w:cs="Times New Roman (Body CS)"/>
        </w:rPr>
        <w:t xml:space="preserve"> </w:t>
      </w:r>
      <w:r w:rsidR="0076765C">
        <w:rPr>
          <w:rFonts w:cs="Times New Roman (Body CS)"/>
        </w:rPr>
        <w:t>≥</w:t>
      </w:r>
      <w:r w:rsidR="4CD50699" w:rsidRPr="4CD50699">
        <w:rPr>
          <w:rFonts w:cs="Times New Roman (Body CS)"/>
        </w:rPr>
        <w:t>10</w:t>
      </w:r>
      <w:r w:rsidR="4CD50699">
        <w:t xml:space="preserve"> mmol/L</w:t>
      </w:r>
      <w:r w:rsidR="4CD50699" w:rsidRPr="4CD50699">
        <w:rPr>
          <w:rFonts w:cs="Times New Roman (Body CS)"/>
        </w:rPr>
        <w:t xml:space="preserve">, fenofibrate 200 mg per day was commenced. If </w:t>
      </w:r>
      <w:r w:rsidR="00F56704" w:rsidRPr="4CD50699">
        <w:rPr>
          <w:rFonts w:cs="Times New Roman (Body CS)"/>
        </w:rPr>
        <w:t xml:space="preserve">serum </w:t>
      </w:r>
      <w:r w:rsidR="4CD50699" w:rsidRPr="4CD50699">
        <w:rPr>
          <w:rFonts w:cs="Times New Roman (Body CS)"/>
        </w:rPr>
        <w:t>free thyroxin</w:t>
      </w:r>
      <w:r w:rsidR="00D01D83">
        <w:rPr>
          <w:rFonts w:cs="Times New Roman (Body CS)"/>
        </w:rPr>
        <w:t>e</w:t>
      </w:r>
      <w:r w:rsidR="4CD50699" w:rsidRPr="4CD50699">
        <w:rPr>
          <w:rFonts w:cs="Times New Roman (Body CS)"/>
        </w:rPr>
        <w:t xml:space="preserve"> </w:t>
      </w:r>
      <w:r w:rsidR="00F56704">
        <w:rPr>
          <w:rFonts w:cs="Times New Roman (Body CS)"/>
        </w:rPr>
        <w:t>(FT4) fell below the lower reference limit</w:t>
      </w:r>
      <w:r w:rsidR="4CD50699" w:rsidRPr="4CD50699">
        <w:rPr>
          <w:rFonts w:cs="Times New Roman (Body CS)"/>
        </w:rPr>
        <w:t xml:space="preserve">, patients were prescribed levothyroxine 50 to 100 mcg and the dose increased until </w:t>
      </w:r>
      <w:r w:rsidR="00F56704">
        <w:rPr>
          <w:rFonts w:cs="Times New Roman (Body CS)"/>
        </w:rPr>
        <w:t>FT4</w:t>
      </w:r>
      <w:r w:rsidR="00504C34">
        <w:rPr>
          <w:rFonts w:cs="Times New Roman (Body CS)"/>
        </w:rPr>
        <w:t xml:space="preserve"> </w:t>
      </w:r>
      <w:r w:rsidR="4CD50699" w:rsidRPr="4CD50699">
        <w:rPr>
          <w:rFonts w:cs="Times New Roman (Body CS)"/>
        </w:rPr>
        <w:t xml:space="preserve">normalised. </w:t>
      </w:r>
      <w:r w:rsidR="006760A7">
        <w:rPr>
          <w:rFonts w:cs="Times New Roman (Body CS)"/>
        </w:rPr>
        <w:t xml:space="preserve">Fenofibrate and thyroxine were stopped, per protocol, at month 6 with the IMP. </w:t>
      </w:r>
      <w:r w:rsidR="4CD50699" w:rsidRPr="4CD50699">
        <w:rPr>
          <w:rFonts w:cs="Times New Roman (Body CS)"/>
        </w:rPr>
        <w:t>If a participant developed neutropenia (&lt;1·0</w:t>
      </w:r>
      <w:r w:rsidR="4CD50699">
        <w:t>x10</w:t>
      </w:r>
      <w:r w:rsidR="4CD50699" w:rsidRPr="4CD50699">
        <w:rPr>
          <w:rFonts w:cs="Times New Roman (Body CS)"/>
          <w:vertAlign w:val="superscript"/>
        </w:rPr>
        <w:t>9</w:t>
      </w:r>
      <w:r w:rsidR="4CD50699">
        <w:t>/L</w:t>
      </w:r>
      <w:r w:rsidR="4CD50699" w:rsidRPr="4CD50699">
        <w:rPr>
          <w:rFonts w:cs="Times New Roman (Body CS)"/>
        </w:rPr>
        <w:t xml:space="preserve">), IMP doses were reduced to 200 </w:t>
      </w:r>
      <w:r w:rsidR="4CD50699">
        <w:t>mg/m</w:t>
      </w:r>
      <w:r w:rsidR="4CD50699" w:rsidRPr="4CD50699">
        <w:rPr>
          <w:rFonts w:cs="Times New Roman (Body CS)"/>
          <w:vertAlign w:val="superscript"/>
        </w:rPr>
        <w:t xml:space="preserve">2 </w:t>
      </w:r>
      <w:r w:rsidR="4CD50699" w:rsidRPr="4CD50699">
        <w:rPr>
          <w:rFonts w:cs="Times New Roman (Body CS)"/>
        </w:rPr>
        <w:t xml:space="preserve">and, if persistent, </w:t>
      </w:r>
      <w:r w:rsidR="00CC0682">
        <w:rPr>
          <w:rFonts w:cs="Times New Roman (Body CS)"/>
        </w:rPr>
        <w:t xml:space="preserve">to </w:t>
      </w:r>
      <w:r w:rsidR="4CD50699" w:rsidRPr="4CD50699">
        <w:rPr>
          <w:rFonts w:cs="Times New Roman (Body CS)"/>
        </w:rPr>
        <w:t xml:space="preserve">100 </w:t>
      </w:r>
      <w:r w:rsidR="4CD50699">
        <w:t>mg/m</w:t>
      </w:r>
      <w:r w:rsidR="4CD50699" w:rsidRPr="4CD50699">
        <w:rPr>
          <w:rFonts w:cs="Times New Roman (Body CS)"/>
          <w:vertAlign w:val="superscript"/>
        </w:rPr>
        <w:t>2</w:t>
      </w:r>
      <w:r w:rsidR="4CD50699">
        <w:t xml:space="preserve">. </w:t>
      </w:r>
    </w:p>
    <w:p w14:paraId="1414F2F5" w14:textId="26C64BED" w:rsidR="00FE4708" w:rsidRPr="00A10EA7" w:rsidRDefault="00441DE0" w:rsidP="009825E9">
      <w:r>
        <w:t xml:space="preserve">MRI scans were performed at baseline and 6 months using </w:t>
      </w:r>
      <w:r w:rsidR="008506E7">
        <w:t xml:space="preserve">one </w:t>
      </w:r>
      <w:r>
        <w:t xml:space="preserve">Siemens 3T </w:t>
      </w:r>
      <w:proofErr w:type="spellStart"/>
      <w:r>
        <w:t>Prismafit</w:t>
      </w:r>
      <w:proofErr w:type="spellEnd"/>
      <w:r>
        <w:t xml:space="preserve"> scanner (Siemens, Erlangen, Germany) </w:t>
      </w:r>
      <w:r w:rsidR="008506E7">
        <w:t xml:space="preserve">per site </w:t>
      </w:r>
      <w:r>
        <w:t xml:space="preserve">with 20-channel head-neck coils at each site (see </w:t>
      </w:r>
      <w:r w:rsidR="0033713A">
        <w:t>Appendi</w:t>
      </w:r>
      <w:r w:rsidR="00D24966">
        <w:t>x</w:t>
      </w:r>
      <w:r w:rsidR="00057F9D">
        <w:t>, Table 1</w:t>
      </w:r>
      <w:r w:rsidR="0033713A">
        <w:t>, p.4</w:t>
      </w:r>
      <w:r>
        <w:t>). Each scan included interleaved 3D magnetisation transfer imaging (for calculation of MTR maps), 3DT1 (for volumetric measures and segmentation), pre- and post-gadolinium T1 (for identification of enhancing lesions), interleaved proton-density/T2-weighted scans (for identification and contouring of T2 hyperintense lesions) and fluid-attenuated-inversion recovery (FLAIR, for lesion identification). Lesion identification, contouring and checking were performed by blinded observers. These baseline</w:t>
      </w:r>
      <w:r w:rsidR="003176D1">
        <w:t xml:space="preserve"> lesion masks </w:t>
      </w:r>
      <w:r w:rsidR="003176D1">
        <w:lastRenderedPageBreak/>
        <w:t xml:space="preserve">were </w:t>
      </w:r>
      <w:r w:rsidR="005E4570">
        <w:t>overlaid on</w:t>
      </w:r>
      <w:r>
        <w:t xml:space="preserve"> the follow-up scans to </w:t>
      </w:r>
      <w:r w:rsidR="005E4570">
        <w:t>ensure that the same tissue was examined at both timepoints (though did not accommodate dynamic effects from shrinking or expanding lesions).</w:t>
      </w:r>
      <w:r>
        <w:t xml:space="preserve"> </w:t>
      </w:r>
      <w:r w:rsidR="002918D8">
        <w:t xml:space="preserve">Lesions were automatically classified by </w:t>
      </w:r>
      <w:r w:rsidR="008C636B">
        <w:t xml:space="preserve">location </w:t>
      </w:r>
      <w:r w:rsidR="003176D1">
        <w:t>using the brain parcellation from the volumetric T1 scan</w:t>
      </w:r>
      <w:r w:rsidR="001F4FFF">
        <w:t xml:space="preserve"> (</w:t>
      </w:r>
      <w:r w:rsidR="00934940">
        <w:t xml:space="preserve">see </w:t>
      </w:r>
      <w:r w:rsidR="001F4FFF">
        <w:t>Appendices</w:t>
      </w:r>
      <w:r w:rsidR="00934940">
        <w:t>, p.3</w:t>
      </w:r>
      <w:r w:rsidR="001F4FFF">
        <w:t>)</w:t>
      </w:r>
      <w:r w:rsidR="008C636B">
        <w:t xml:space="preserve">. </w:t>
      </w:r>
      <w:r w:rsidR="00E912D9">
        <w:t xml:space="preserve">Monocular full-field pattern-reversal visual </w:t>
      </w:r>
      <w:r w:rsidR="006769B4">
        <w:t xml:space="preserve">potentials (VEPs) were performed at baseline and </w:t>
      </w:r>
      <w:r w:rsidR="00E912D9">
        <w:t>6 months</w:t>
      </w:r>
      <w:r w:rsidR="00EB2B49">
        <w:t xml:space="preserve"> with check size </w:t>
      </w:r>
      <w:r w:rsidR="00C31BE1">
        <w:t>6</w:t>
      </w:r>
      <w:r w:rsidR="0076765C">
        <w:t>0</w:t>
      </w:r>
      <w:r w:rsidR="00C31BE1">
        <w:t xml:space="preserve">-min of arc </w:t>
      </w:r>
      <w:r w:rsidR="00EB2B49">
        <w:t xml:space="preserve">using a </w:t>
      </w:r>
      <w:r w:rsidR="00EB2B49" w:rsidRPr="00EB2B49">
        <w:t>Nico</w:t>
      </w:r>
      <w:r w:rsidR="00EB2B49">
        <w:t>l</w:t>
      </w:r>
      <w:r w:rsidR="00EB2B49" w:rsidRPr="00EB2B49">
        <w:t>et Viking Select</w:t>
      </w:r>
      <w:r w:rsidR="00EB2B49">
        <w:t xml:space="preserve"> </w:t>
      </w:r>
      <w:r w:rsidR="00C31BE1">
        <w:t>System</w:t>
      </w:r>
      <w:r w:rsidR="003176D1">
        <w:t xml:space="preserve"> (</w:t>
      </w:r>
      <w:proofErr w:type="spellStart"/>
      <w:r w:rsidR="003176D1">
        <w:t>Natus</w:t>
      </w:r>
      <w:proofErr w:type="spellEnd"/>
      <w:r w:rsidR="003176D1">
        <w:t xml:space="preserve"> Neurology Inc, USA)</w:t>
      </w:r>
      <w:r w:rsidR="00C31BE1">
        <w:t xml:space="preserve"> in</w:t>
      </w:r>
      <w:r w:rsidR="00EB2B49">
        <w:t xml:space="preserve"> Edinburgh and a Synergy </w:t>
      </w:r>
      <w:r w:rsidR="00C31BE1">
        <w:t>S</w:t>
      </w:r>
      <w:r w:rsidR="00EB2B49">
        <w:t>ystem (Optima Medical Ltd</w:t>
      </w:r>
      <w:r w:rsidR="00C31BE1">
        <w:t>, UK</w:t>
      </w:r>
      <w:r w:rsidR="00EB2B49">
        <w:t>) in Cambridge.</w:t>
      </w:r>
      <w:r w:rsidR="00C31BE1">
        <w:t xml:space="preserve"> At least 100 stimuli were averaged per recording, and at least 2 recordings were taken from each eye at each visit. VEP latency was defined by the P100</w:t>
      </w:r>
      <w:r w:rsidR="009436AC">
        <w:t xml:space="preserve"> and values greater than 118</w:t>
      </w:r>
      <w:r w:rsidR="003B0BE0">
        <w:t xml:space="preserve"> </w:t>
      </w:r>
      <w:proofErr w:type="spellStart"/>
      <w:r w:rsidR="009436AC">
        <w:t>ms</w:t>
      </w:r>
      <w:proofErr w:type="spellEnd"/>
      <w:r w:rsidR="009436AC">
        <w:t>.</w:t>
      </w:r>
      <w:r w:rsidR="00C31BE1">
        <w:t xml:space="preserve"> </w:t>
      </w:r>
      <w:r w:rsidR="0094523B">
        <w:t>The Expanded Disability Status Scale (EDSS) was assessed by a single clinician</w:t>
      </w:r>
      <w:r w:rsidR="006769B4">
        <w:t xml:space="preserve"> at each centre</w:t>
      </w:r>
      <w:r w:rsidR="0094523B">
        <w:t xml:space="preserve">, </w:t>
      </w:r>
      <w:r w:rsidR="003176D1">
        <w:t>blinded</w:t>
      </w:r>
      <w:r w:rsidR="0094523B">
        <w:t xml:space="preserve"> to all other assessments.</w:t>
      </w:r>
      <w:r w:rsidR="006F11C6">
        <w:t xml:space="preserve"> </w:t>
      </w:r>
      <w:r w:rsidR="006F11C6" w:rsidRPr="006F11C6">
        <w:t>Visual acuity was measured as the logarithm of the minimum angle of resolution (</w:t>
      </w:r>
      <w:proofErr w:type="spellStart"/>
      <w:r w:rsidR="006F11C6" w:rsidRPr="006F11C6">
        <w:t>logMAR</w:t>
      </w:r>
      <w:proofErr w:type="spellEnd"/>
      <w:r w:rsidR="006F11C6" w:rsidRPr="006F11C6">
        <w:t>) for each corrected eye at a 100% contrast level.</w:t>
      </w:r>
    </w:p>
    <w:p w14:paraId="62F17834" w14:textId="12031CD0" w:rsidR="0005535B" w:rsidRDefault="001E6C06" w:rsidP="009825E9">
      <w:pPr>
        <w:rPr>
          <w:b/>
          <w:bCs/>
        </w:rPr>
      </w:pPr>
      <w:r>
        <w:rPr>
          <w:b/>
          <w:bCs/>
        </w:rPr>
        <w:t xml:space="preserve">Outcomes </w:t>
      </w:r>
    </w:p>
    <w:p w14:paraId="5FE6CD16" w14:textId="552BEF5A" w:rsidR="00A56EE8" w:rsidRDefault="007D580E" w:rsidP="005D2E08">
      <w:r w:rsidRPr="00670ADD">
        <w:t xml:space="preserve">The </w:t>
      </w:r>
      <w:r>
        <w:t>safety</w:t>
      </w:r>
      <w:r w:rsidRPr="00670ADD">
        <w:t xml:space="preserve"> outcome</w:t>
      </w:r>
      <w:r>
        <w:t xml:space="preserve">s were adverse events and withdrawals attributable to bexarotene. The primary efficacy outcome was the </w:t>
      </w:r>
      <w:r w:rsidR="00441DE0">
        <w:t xml:space="preserve">patient-level </w:t>
      </w:r>
      <w:r>
        <w:t xml:space="preserve">change in mean </w:t>
      </w:r>
      <w:proofErr w:type="spellStart"/>
      <w:r>
        <w:t>lesional</w:t>
      </w:r>
      <w:proofErr w:type="spellEnd"/>
      <w:r>
        <w:t xml:space="preserve"> </w:t>
      </w:r>
      <w:r w:rsidR="00A833A9">
        <w:t>MTR</w:t>
      </w:r>
      <w:r>
        <w:t xml:space="preserve"> between baseline and month 6 for </w:t>
      </w:r>
      <w:r w:rsidR="006D047D">
        <w:t xml:space="preserve">those </w:t>
      </w:r>
      <w:r>
        <w:t>lesions whose MTR was below the within-patient median</w:t>
      </w:r>
      <w:r w:rsidR="00A833A9">
        <w:t xml:space="preserve"> at baseline</w:t>
      </w:r>
      <w:r>
        <w:t xml:space="preserve">. </w:t>
      </w:r>
      <w:r w:rsidR="000E05DA">
        <w:t>Prespecified</w:t>
      </w:r>
      <w:r>
        <w:t xml:space="preserve"> </w:t>
      </w:r>
      <w:r w:rsidR="00A833A9">
        <w:t xml:space="preserve">exploratory </w:t>
      </w:r>
      <w:r w:rsidR="00441DE0">
        <w:t xml:space="preserve">lesion-level </w:t>
      </w:r>
      <w:r w:rsidR="006D047D">
        <w:t xml:space="preserve">MRI </w:t>
      </w:r>
      <w:r w:rsidR="000E05DA">
        <w:t>analyses</w:t>
      </w:r>
      <w:r w:rsidR="006D047D">
        <w:t xml:space="preserve"> </w:t>
      </w:r>
      <w:r w:rsidR="00A833A9">
        <w:t>examined whether subgroups of lesions might better detect a treatment effect and</w:t>
      </w:r>
      <w:r w:rsidR="000E05DA">
        <w:t xml:space="preserve"> included c</w:t>
      </w:r>
      <w:r w:rsidR="000E05DA" w:rsidRPr="000E05DA">
        <w:t xml:space="preserve">omparing treatment differences in mean </w:t>
      </w:r>
      <w:proofErr w:type="spellStart"/>
      <w:r w:rsidR="000E05DA" w:rsidRPr="000E05DA">
        <w:t>lesional</w:t>
      </w:r>
      <w:proofErr w:type="spellEnd"/>
      <w:r w:rsidR="000E05DA" w:rsidRPr="000E05DA">
        <w:t xml:space="preserve"> MTR (</w:t>
      </w:r>
      <w:proofErr w:type="spellStart"/>
      <w:r w:rsidR="000E05DA" w:rsidRPr="000E05DA">
        <w:t>i</w:t>
      </w:r>
      <w:proofErr w:type="spellEnd"/>
      <w:r w:rsidR="000E05DA" w:rsidRPr="000E05DA">
        <w:t>) for lesions whose MTR was above versus below the within-cohort median and (ii) in different brain regions</w:t>
      </w:r>
      <w:r w:rsidR="000E05DA">
        <w:t xml:space="preserve">. Prespecified </w:t>
      </w:r>
      <w:r w:rsidR="00957F04">
        <w:t>exploratory</w:t>
      </w:r>
      <w:r>
        <w:t xml:space="preserve"> elec</w:t>
      </w:r>
      <w:r w:rsidR="00957F04">
        <w:t>trophysiological outcomes were</w:t>
      </w:r>
      <w:r>
        <w:t xml:space="preserve"> changes in P100</w:t>
      </w:r>
      <w:r w:rsidR="00AA0D62">
        <w:t xml:space="preserve"> latency</w:t>
      </w:r>
      <w:r>
        <w:t xml:space="preserve"> </w:t>
      </w:r>
      <w:r w:rsidR="00B26D59">
        <w:t xml:space="preserve">using full-field, pattern-reversal, VEPs, </w:t>
      </w:r>
      <w:r w:rsidR="00490850">
        <w:t>with separate analyses for</w:t>
      </w:r>
      <w:r>
        <w:t xml:space="preserve"> all eyes </w:t>
      </w:r>
      <w:r w:rsidR="00B26D59">
        <w:t>and for</w:t>
      </w:r>
      <w:r w:rsidR="00490850">
        <w:t xml:space="preserve"> those</w:t>
      </w:r>
      <w:r w:rsidR="00B26D59">
        <w:t xml:space="preserve"> eyes </w:t>
      </w:r>
      <w:r w:rsidR="00DA6D47">
        <w:t xml:space="preserve">with a baseline latency &gt;118 </w:t>
      </w:r>
      <w:proofErr w:type="spellStart"/>
      <w:r w:rsidR="00DA6D47">
        <w:t>m</w:t>
      </w:r>
      <w:r w:rsidR="00B90273">
        <w:t>s</w:t>
      </w:r>
      <w:proofErr w:type="spellEnd"/>
      <w:r w:rsidR="009F4DE8">
        <w:t>, and those with a past history of optic neuritis</w:t>
      </w:r>
      <w:r w:rsidR="00A56EE8">
        <w:t>, with a per-protocol a</w:t>
      </w:r>
      <w:r w:rsidR="00934940">
        <w:t>n</w:t>
      </w:r>
      <w:r w:rsidR="00A56EE8">
        <w:t>alysis pre-specified if treatment non-adherence was greater than 10%</w:t>
      </w:r>
      <w:r w:rsidR="00B90273">
        <w:t>.</w:t>
      </w:r>
      <w:r w:rsidR="00685003">
        <w:t xml:space="preserve"> Other pre-specified endpoints were </w:t>
      </w:r>
      <w:r w:rsidR="006D01FA">
        <w:t xml:space="preserve">[1] </w:t>
      </w:r>
      <w:r w:rsidR="00A56EE8">
        <w:t xml:space="preserve">the proportion of Gd-enhancing lesions present at month zero that progress to black T1 holes at month six; </w:t>
      </w:r>
      <w:r w:rsidR="006D01FA">
        <w:t xml:space="preserve">[2] </w:t>
      </w:r>
      <w:r w:rsidR="00A56EE8">
        <w:t xml:space="preserve">the proportion of acute MRI lesions appearing on-trial that show an increase in MTR by month six; </w:t>
      </w:r>
      <w:r w:rsidR="006D01FA">
        <w:t xml:space="preserve">[3] </w:t>
      </w:r>
      <w:r w:rsidR="00A56EE8">
        <w:t xml:space="preserve">the number of Gd-enhancing MRI lesions that appear on trial; </w:t>
      </w:r>
      <w:r w:rsidR="006D01FA">
        <w:t xml:space="preserve">[4] </w:t>
      </w:r>
      <w:r w:rsidR="00A56EE8">
        <w:t xml:space="preserve">the change at month 6 in the MTR of all individual T2 and T1-hypointense lesions seen at baseline; </w:t>
      </w:r>
      <w:r w:rsidR="006D01FA">
        <w:t xml:space="preserve">[5] the change in MRI T1 brain volume; [6] the change in MTR of white and grey matter; [7] the change in MRI T2 lesion load; [8] </w:t>
      </w:r>
      <w:r w:rsidR="00A56EE8">
        <w:t xml:space="preserve">peripheral immune cell populations before and after treatment; </w:t>
      </w:r>
      <w:r w:rsidR="00934940">
        <w:t xml:space="preserve">and </w:t>
      </w:r>
      <w:r w:rsidR="006D01FA">
        <w:t xml:space="preserve">[9] </w:t>
      </w:r>
      <w:r w:rsidR="00A56EE8">
        <w:t xml:space="preserve">the change in EDSS over 6 months. A sub-group analysis </w:t>
      </w:r>
      <w:r w:rsidR="006D01FA">
        <w:t xml:space="preserve">of </w:t>
      </w:r>
      <w:r w:rsidR="00A56EE8">
        <w:t>the primary efficacy outcome in those patients who developed grade 3 or 4 serum triglyceride increase was pre-specified.</w:t>
      </w:r>
    </w:p>
    <w:p w14:paraId="54F8CC8F" w14:textId="77777777" w:rsidR="00442AE3" w:rsidRDefault="0091731E" w:rsidP="009825E9">
      <w:pPr>
        <w:rPr>
          <w:b/>
          <w:bCs/>
        </w:rPr>
      </w:pPr>
      <w:r>
        <w:rPr>
          <w:b/>
          <w:bCs/>
        </w:rPr>
        <w:lastRenderedPageBreak/>
        <w:t>Power calculation</w:t>
      </w:r>
    </w:p>
    <w:p w14:paraId="276934D9" w14:textId="1C518F4E" w:rsidR="0091731E" w:rsidRDefault="008A03E2" w:rsidP="009825E9">
      <w:pPr>
        <w:rPr>
          <w:bCs/>
        </w:rPr>
      </w:pPr>
      <w:r>
        <w:rPr>
          <w:bCs/>
        </w:rPr>
        <w:t xml:space="preserve">We used a novel primary efficacy endpoint, so could not draw </w:t>
      </w:r>
      <w:r w:rsidRPr="000C02BF">
        <w:rPr>
          <w:bCs/>
          <w:color w:val="000000" w:themeColor="text1"/>
        </w:rPr>
        <w:t>on previous trial data for estimates of treatment effect. T</w:t>
      </w:r>
      <w:r w:rsidR="00DA6D47" w:rsidRPr="000C02BF">
        <w:rPr>
          <w:bCs/>
          <w:color w:val="000000" w:themeColor="text1"/>
        </w:rPr>
        <w:t>he rationale</w:t>
      </w:r>
      <w:r w:rsidR="0091731E" w:rsidRPr="000C02BF">
        <w:rPr>
          <w:bCs/>
          <w:color w:val="000000" w:themeColor="text1"/>
        </w:rPr>
        <w:t xml:space="preserve"> for our power calculations</w:t>
      </w:r>
      <w:r w:rsidR="00C8466A" w:rsidRPr="000C02BF">
        <w:rPr>
          <w:bCs/>
          <w:color w:val="000000" w:themeColor="text1"/>
        </w:rPr>
        <w:t xml:space="preserve"> and sensitivity analyses</w:t>
      </w:r>
      <w:r w:rsidR="0091731E" w:rsidRPr="000C02BF">
        <w:rPr>
          <w:bCs/>
          <w:color w:val="000000" w:themeColor="text1"/>
        </w:rPr>
        <w:t xml:space="preserve"> </w:t>
      </w:r>
      <w:r w:rsidR="00DA6D47" w:rsidRPr="000C02BF">
        <w:rPr>
          <w:bCs/>
          <w:color w:val="000000" w:themeColor="text1"/>
        </w:rPr>
        <w:t xml:space="preserve">is described </w:t>
      </w:r>
      <w:r w:rsidR="00366D35" w:rsidRPr="000C02BF">
        <w:rPr>
          <w:bCs/>
          <w:color w:val="000000" w:themeColor="text1"/>
        </w:rPr>
        <w:t>elsewhere</w:t>
      </w:r>
      <w:r w:rsidR="00E0556A" w:rsidRPr="000C02BF">
        <w:rPr>
          <w:bCs/>
          <w:color w:val="000000" w:themeColor="text1"/>
        </w:rPr>
        <w:t>.</w:t>
      </w:r>
      <w:r w:rsidR="007D580E" w:rsidRPr="000C02BF">
        <w:rPr>
          <w:bCs/>
          <w:color w:val="000000" w:themeColor="text1"/>
        </w:rPr>
        <w:fldChar w:fldCharType="begin"/>
      </w:r>
      <w:r w:rsidR="00601E4F">
        <w:rPr>
          <w:bCs/>
          <w:color w:val="000000" w:themeColor="text1"/>
        </w:rPr>
        <w:instrText xml:space="preserve"> ADDIN EN.CITE &lt;EndNote&gt;&lt;Cite&gt;&lt;Author&gt;Altmann&lt;/Author&gt;&lt;Year&gt;2014&lt;/Year&gt;&lt;RecNum&gt;115&lt;/RecNum&gt;&lt;DisplayText&gt;&lt;style face="superscript"&gt;18&lt;/style&gt;&lt;/DisplayText&gt;&lt;record&gt;&lt;rec-number&gt;115&lt;/rec-number&gt;&lt;foreign-keys&gt;&lt;key app="EN" db-id="5detv9txxfx0ane0wwd59e9xefs0ftsx5fea" timestamp="1598022692" guid="e9cd01ee-4eba-49a6-82c1-d81396eb4250"&gt;115&lt;/key&gt;&lt;/foreign-keys&gt;&lt;ref-type name="Journal Article"&gt;17&lt;/ref-type&gt;&lt;contributors&gt;&lt;authors&gt;&lt;author&gt;Altmann, D. R.&lt;/author&gt;&lt;author&gt;Button, T.&lt;/author&gt;&lt;author&gt;Schmierer, K.&lt;/author&gt;&lt;author&gt;Hunter, K.&lt;/author&gt;&lt;author&gt;Tozer, D. J.&lt;/author&gt;&lt;author&gt;Wheeler-Kingshott, C. A.&lt;/author&gt;&lt;author&gt;Coles, A.&lt;/author&gt;&lt;author&gt;Miller, D. H.&lt;/author&gt;&lt;/authors&gt;&lt;/contributors&gt;&lt;titles&gt;&lt;title&gt;Sample sizes for lesion magnetisation transfer ratio outcomes in remyelination trials for multiple sclerosis&lt;/title&gt;&lt;secondary-title&gt;Multiple Sclerosis and Related Disorders&lt;/secondary-title&gt;&lt;/titles&gt;&lt;periodical&gt;&lt;full-title&gt;Multiple Sclerosis and Related Disorders&lt;/full-title&gt;&lt;/periodical&gt;&lt;pages&gt;237-243&lt;/pages&gt;&lt;volume&gt;3&lt;/volume&gt;&lt;number&gt;2&lt;/number&gt;&lt;keywords&gt;&lt;keyword&gt;Multiple sclerosis&lt;/keyword&gt;&lt;keyword&gt;Remyelination&lt;/keyword&gt;&lt;keyword&gt;Magnetic resonance imaging&lt;/keyword&gt;&lt;keyword&gt;Magnetisation transfer ratio&lt;/keyword&gt;&lt;keyword&gt;Research design&lt;/keyword&gt;&lt;keyword&gt;Sample size&lt;/keyword&gt;&lt;/keywords&gt;&lt;dates&gt;&lt;year&gt;2014&lt;/year&gt;&lt;pub-dates&gt;&lt;date&gt;2014/03/01/&lt;/date&gt;&lt;/pub-dates&gt;&lt;/dates&gt;&lt;isbn&gt;2211-0348&lt;/isbn&gt;&lt;urls&gt;&lt;related-urls&gt;&lt;url&gt;http://www.sciencedirect.com/science/article/pii/S2211034813001156&lt;/url&gt;&lt;/related-urls&gt;&lt;/urls&gt;&lt;electronic-resource-num&gt;https://doi.org/10.1016/j.msard.2013.09.007&lt;/electronic-resource-num&gt;&lt;/record&gt;&lt;/Cite&gt;&lt;/EndNote&gt;</w:instrText>
      </w:r>
      <w:r w:rsidR="007D580E" w:rsidRPr="000C02BF">
        <w:rPr>
          <w:bCs/>
          <w:color w:val="000000" w:themeColor="text1"/>
        </w:rPr>
        <w:fldChar w:fldCharType="separate"/>
      </w:r>
      <w:r w:rsidR="00601E4F" w:rsidRPr="00601E4F">
        <w:rPr>
          <w:bCs/>
          <w:noProof/>
          <w:color w:val="000000" w:themeColor="text1"/>
          <w:vertAlign w:val="superscript"/>
        </w:rPr>
        <w:t>18</w:t>
      </w:r>
      <w:r w:rsidR="007D580E" w:rsidRPr="000C02BF">
        <w:rPr>
          <w:bCs/>
          <w:color w:val="000000" w:themeColor="text1"/>
        </w:rPr>
        <w:fldChar w:fldCharType="end"/>
      </w:r>
      <w:r w:rsidR="00DA6D47" w:rsidRPr="000C02BF">
        <w:rPr>
          <w:bCs/>
          <w:color w:val="000000" w:themeColor="text1"/>
        </w:rPr>
        <w:t xml:space="preserve"> In brief, </w:t>
      </w:r>
      <w:r w:rsidRPr="000C02BF">
        <w:rPr>
          <w:bCs/>
          <w:color w:val="000000" w:themeColor="text1"/>
        </w:rPr>
        <w:t>we previously</w:t>
      </w:r>
      <w:r w:rsidR="0091731E" w:rsidRPr="000C02BF">
        <w:rPr>
          <w:bCs/>
          <w:color w:val="000000" w:themeColor="text1"/>
        </w:rPr>
        <w:t xml:space="preserve"> observed a difference between mean </w:t>
      </w:r>
      <w:r w:rsidR="00DA6D47" w:rsidRPr="000C02BF">
        <w:rPr>
          <w:bCs/>
          <w:color w:val="000000" w:themeColor="text1"/>
        </w:rPr>
        <w:t>MTR of</w:t>
      </w:r>
      <w:r w:rsidR="0091731E" w:rsidRPr="000C02BF">
        <w:rPr>
          <w:bCs/>
          <w:color w:val="000000" w:themeColor="text1"/>
        </w:rPr>
        <w:t xml:space="preserve"> normal-appearing white matter (NAWM) and </w:t>
      </w:r>
      <w:r w:rsidRPr="000C02BF">
        <w:rPr>
          <w:bCs/>
          <w:color w:val="000000" w:themeColor="text1"/>
        </w:rPr>
        <w:t>MS l</w:t>
      </w:r>
      <w:r w:rsidR="00DA6D47" w:rsidRPr="000C02BF">
        <w:rPr>
          <w:bCs/>
          <w:color w:val="000000" w:themeColor="text1"/>
        </w:rPr>
        <w:t xml:space="preserve">esions </w:t>
      </w:r>
      <w:r w:rsidR="0091731E" w:rsidRPr="000C02BF">
        <w:rPr>
          <w:bCs/>
          <w:color w:val="000000" w:themeColor="text1"/>
        </w:rPr>
        <w:t>of 5</w:t>
      </w:r>
      <w:r w:rsidR="00624B9C" w:rsidRPr="000C02BF">
        <w:rPr>
          <w:bCs/>
          <w:color w:val="000000" w:themeColor="text1"/>
        </w:rPr>
        <w:t>·</w:t>
      </w:r>
      <w:r w:rsidR="0091731E" w:rsidRPr="000C02BF">
        <w:rPr>
          <w:bCs/>
          <w:color w:val="000000" w:themeColor="text1"/>
        </w:rPr>
        <w:t xml:space="preserve">92 </w:t>
      </w:r>
      <w:proofErr w:type="spellStart"/>
      <w:r w:rsidR="0091731E" w:rsidRPr="000C02BF">
        <w:rPr>
          <w:bCs/>
          <w:color w:val="000000" w:themeColor="text1"/>
        </w:rPr>
        <w:t>pu</w:t>
      </w:r>
      <w:proofErr w:type="spellEnd"/>
      <w:r w:rsidR="00E0556A" w:rsidRPr="000C02BF">
        <w:rPr>
          <w:bCs/>
          <w:color w:val="000000" w:themeColor="text1"/>
        </w:rPr>
        <w:t>.</w:t>
      </w:r>
      <w:r w:rsidR="0091731E" w:rsidRPr="000C02BF">
        <w:rPr>
          <w:bCs/>
          <w:color w:val="000000" w:themeColor="text1"/>
        </w:rPr>
        <w:t xml:space="preserve"> </w:t>
      </w:r>
      <w:r w:rsidR="004F48BC" w:rsidRPr="000C02BF">
        <w:rPr>
          <w:bCs/>
          <w:color w:val="000000" w:themeColor="text1"/>
        </w:rPr>
        <w:t>We assumed that only half of</w:t>
      </w:r>
      <w:r w:rsidR="0091731E" w:rsidRPr="000C02BF">
        <w:rPr>
          <w:bCs/>
          <w:color w:val="000000" w:themeColor="text1"/>
        </w:rPr>
        <w:t xml:space="preserve"> lesions </w:t>
      </w:r>
      <w:r w:rsidR="004F48BC" w:rsidRPr="000C02BF">
        <w:rPr>
          <w:bCs/>
          <w:color w:val="000000" w:themeColor="text1"/>
        </w:rPr>
        <w:t>would be</w:t>
      </w:r>
      <w:r w:rsidR="0091731E" w:rsidRPr="000C02BF">
        <w:rPr>
          <w:bCs/>
          <w:color w:val="000000" w:themeColor="text1"/>
        </w:rPr>
        <w:t xml:space="preserve"> amenable to remyelination</w:t>
      </w:r>
      <w:r w:rsidR="004F48BC" w:rsidRPr="000C02BF">
        <w:rPr>
          <w:bCs/>
          <w:color w:val="000000" w:themeColor="text1"/>
        </w:rPr>
        <w:t xml:space="preserve"> and so</w:t>
      </w:r>
      <w:r w:rsidR="00DA6D47" w:rsidRPr="000C02BF">
        <w:rPr>
          <w:bCs/>
          <w:color w:val="000000" w:themeColor="text1"/>
        </w:rPr>
        <w:t xml:space="preserve"> estimated</w:t>
      </w:r>
      <w:r w:rsidR="0091731E" w:rsidRPr="000C02BF">
        <w:rPr>
          <w:bCs/>
          <w:color w:val="000000" w:themeColor="text1"/>
        </w:rPr>
        <w:t xml:space="preserve"> that </w:t>
      </w:r>
      <w:r w:rsidR="0091731E" w:rsidRPr="0091731E">
        <w:rPr>
          <w:bCs/>
        </w:rPr>
        <w:t xml:space="preserve">a 100% treatment effect </w:t>
      </w:r>
      <w:r w:rsidR="00DA6D47">
        <w:rPr>
          <w:bCs/>
        </w:rPr>
        <w:t>would be</w:t>
      </w:r>
      <w:r w:rsidR="0091731E" w:rsidRPr="0091731E">
        <w:rPr>
          <w:bCs/>
        </w:rPr>
        <w:t xml:space="preserve"> 0</w:t>
      </w:r>
      <w:r w:rsidR="00624B9C">
        <w:rPr>
          <w:bCs/>
        </w:rPr>
        <w:t>·</w:t>
      </w:r>
      <w:r w:rsidR="0091731E" w:rsidRPr="0091731E">
        <w:rPr>
          <w:bCs/>
        </w:rPr>
        <w:t>5 × 5</w:t>
      </w:r>
      <w:r w:rsidR="00624B9C">
        <w:rPr>
          <w:bCs/>
        </w:rPr>
        <w:t>·</w:t>
      </w:r>
      <w:r w:rsidR="0091731E" w:rsidRPr="0091731E">
        <w:rPr>
          <w:bCs/>
        </w:rPr>
        <w:t>92 = 2</w:t>
      </w:r>
      <w:r w:rsidR="00624B9C">
        <w:rPr>
          <w:bCs/>
        </w:rPr>
        <w:t>·</w:t>
      </w:r>
      <w:r w:rsidR="0091731E" w:rsidRPr="0091731E">
        <w:rPr>
          <w:bCs/>
        </w:rPr>
        <w:t>96</w:t>
      </w:r>
      <w:r w:rsidR="0091731E">
        <w:rPr>
          <w:bCs/>
        </w:rPr>
        <w:t xml:space="preserve"> </w:t>
      </w:r>
      <w:proofErr w:type="spellStart"/>
      <w:r w:rsidR="0091731E">
        <w:rPr>
          <w:bCs/>
        </w:rPr>
        <w:t>pu</w:t>
      </w:r>
      <w:proofErr w:type="spellEnd"/>
      <w:r w:rsidR="0091731E" w:rsidRPr="0091731E">
        <w:rPr>
          <w:bCs/>
        </w:rPr>
        <w:t xml:space="preserve">. </w:t>
      </w:r>
      <w:r w:rsidR="00C8466A" w:rsidRPr="00C8466A">
        <w:rPr>
          <w:bCs/>
        </w:rPr>
        <w:t xml:space="preserve">We chose a sample size for a 1:1 allocation ratio sufficient to detect a 40% treatment effect, corresponding to a difference of 1·18 </w:t>
      </w:r>
      <w:proofErr w:type="spellStart"/>
      <w:r w:rsidR="00C8466A" w:rsidRPr="00C8466A">
        <w:rPr>
          <w:bCs/>
        </w:rPr>
        <w:t>pu</w:t>
      </w:r>
      <w:proofErr w:type="spellEnd"/>
      <w:r w:rsidR="00C8466A" w:rsidRPr="00C8466A">
        <w:rPr>
          <w:bCs/>
        </w:rPr>
        <w:t>, with a standard deviation of 1.91</w:t>
      </w:r>
      <w:r w:rsidR="005B18D4">
        <w:rPr>
          <w:bCs/>
        </w:rPr>
        <w:t xml:space="preserve"> </w:t>
      </w:r>
      <w:proofErr w:type="spellStart"/>
      <w:r w:rsidR="00C8466A" w:rsidRPr="00C8466A">
        <w:rPr>
          <w:bCs/>
        </w:rPr>
        <w:t>pu</w:t>
      </w:r>
      <w:proofErr w:type="spellEnd"/>
      <w:r w:rsidR="00C8466A" w:rsidRPr="00C8466A">
        <w:rPr>
          <w:bCs/>
        </w:rPr>
        <w:t>, giving a standardised effect size of 0.618.</w:t>
      </w:r>
      <w:r w:rsidR="00C8466A">
        <w:rPr>
          <w:bCs/>
        </w:rPr>
        <w:t xml:space="preserve"> </w:t>
      </w:r>
      <w:r w:rsidR="0091731E" w:rsidRPr="0091731E">
        <w:rPr>
          <w:bCs/>
        </w:rPr>
        <w:t>The power of the baseline adjusted (ANCOVA) comparison method is dependent also on the correlation coefficient between MTR values at baseline and follow-up. A correlation of 0</w:t>
      </w:r>
      <w:r w:rsidR="00624B9C">
        <w:rPr>
          <w:bCs/>
        </w:rPr>
        <w:t>·</w:t>
      </w:r>
      <w:r w:rsidR="0091731E" w:rsidRPr="0091731E">
        <w:rPr>
          <w:bCs/>
        </w:rPr>
        <w:t xml:space="preserve">73 was observed over a 12 month interval in the </w:t>
      </w:r>
      <w:r w:rsidR="0091731E">
        <w:rPr>
          <w:bCs/>
        </w:rPr>
        <w:t>pilot</w:t>
      </w:r>
      <w:r w:rsidR="0091731E" w:rsidRPr="0091731E">
        <w:rPr>
          <w:bCs/>
        </w:rPr>
        <w:t xml:space="preserve"> data;</w:t>
      </w:r>
      <w:r w:rsidR="00952BC4">
        <w:rPr>
          <w:bCs/>
        </w:rPr>
        <w:fldChar w:fldCharType="begin"/>
      </w:r>
      <w:r w:rsidR="00601E4F">
        <w:rPr>
          <w:bCs/>
        </w:rPr>
        <w:instrText xml:space="preserve"> ADDIN EN.CITE &lt;EndNote&gt;&lt;Cite&gt;&lt;Author&gt;Altmann&lt;/Author&gt;&lt;Year&gt;2014&lt;/Year&gt;&lt;RecNum&gt;115&lt;/RecNum&gt;&lt;DisplayText&gt;&lt;style face="superscript"&gt;18&lt;/style&gt;&lt;/DisplayText&gt;&lt;record&gt;&lt;rec-number&gt;115&lt;/rec-number&gt;&lt;foreign-keys&gt;&lt;key app="EN" db-id="5detv9txxfx0ane0wwd59e9xefs0ftsx5fea" timestamp="1598022692" guid="e9cd01ee-4eba-49a6-82c1-d81396eb4250"&gt;115&lt;/key&gt;&lt;/foreign-keys&gt;&lt;ref-type name="Journal Article"&gt;17&lt;/ref-type&gt;&lt;contributors&gt;&lt;authors&gt;&lt;author&gt;Altmann, D. R.&lt;/author&gt;&lt;author&gt;Button, T.&lt;/author&gt;&lt;author&gt;Schmierer, K.&lt;/author&gt;&lt;author&gt;Hunter, K.&lt;/author&gt;&lt;author&gt;Tozer, D. J.&lt;/author&gt;&lt;author&gt;Wheeler-Kingshott, C. A.&lt;/author&gt;&lt;author&gt;Coles, A.&lt;/author&gt;&lt;author&gt;Miller, D. H.&lt;/author&gt;&lt;/authors&gt;&lt;/contributors&gt;&lt;titles&gt;&lt;title&gt;Sample sizes for lesion magnetisation transfer ratio outcomes in remyelination trials for multiple sclerosis&lt;/title&gt;&lt;secondary-title&gt;Multiple Sclerosis and Related Disorders&lt;/secondary-title&gt;&lt;/titles&gt;&lt;periodical&gt;&lt;full-title&gt;Multiple Sclerosis and Related Disorders&lt;/full-title&gt;&lt;/periodical&gt;&lt;pages&gt;237-243&lt;/pages&gt;&lt;volume&gt;3&lt;/volume&gt;&lt;number&gt;2&lt;/number&gt;&lt;keywords&gt;&lt;keyword&gt;Multiple sclerosis&lt;/keyword&gt;&lt;keyword&gt;Remyelination&lt;/keyword&gt;&lt;keyword&gt;Magnetic resonance imaging&lt;/keyword&gt;&lt;keyword&gt;Magnetisation transfer ratio&lt;/keyword&gt;&lt;keyword&gt;Research design&lt;/keyword&gt;&lt;keyword&gt;Sample size&lt;/keyword&gt;&lt;/keywords&gt;&lt;dates&gt;&lt;year&gt;2014&lt;/year&gt;&lt;pub-dates&gt;&lt;date&gt;2014/03/01/&lt;/date&gt;&lt;/pub-dates&gt;&lt;/dates&gt;&lt;isbn&gt;2211-0348&lt;/isbn&gt;&lt;urls&gt;&lt;related-urls&gt;&lt;url&gt;http://www.sciencedirect.com/science/article/pii/S2211034813001156&lt;/url&gt;&lt;/related-urls&gt;&lt;/urls&gt;&lt;electronic-resource-num&gt;https://doi.org/10.1016/j.msard.2013.09.007&lt;/electronic-resource-num&gt;&lt;/record&gt;&lt;/Cite&gt;&lt;/EndNote&gt;</w:instrText>
      </w:r>
      <w:r w:rsidR="00952BC4">
        <w:rPr>
          <w:bCs/>
        </w:rPr>
        <w:fldChar w:fldCharType="separate"/>
      </w:r>
      <w:r w:rsidR="00601E4F" w:rsidRPr="00601E4F">
        <w:rPr>
          <w:bCs/>
          <w:noProof/>
          <w:vertAlign w:val="superscript"/>
        </w:rPr>
        <w:t>18</w:t>
      </w:r>
      <w:r w:rsidR="00952BC4">
        <w:rPr>
          <w:bCs/>
        </w:rPr>
        <w:fldChar w:fldCharType="end"/>
      </w:r>
      <w:r w:rsidR="0091731E" w:rsidRPr="0091731E">
        <w:rPr>
          <w:bCs/>
        </w:rPr>
        <w:t xml:space="preserve"> using a conservative correlation of 0</w:t>
      </w:r>
      <w:r w:rsidR="00624B9C">
        <w:rPr>
          <w:bCs/>
        </w:rPr>
        <w:t>·</w:t>
      </w:r>
      <w:r w:rsidR="0091731E" w:rsidRPr="0091731E">
        <w:rPr>
          <w:bCs/>
        </w:rPr>
        <w:t>7 (since a higher correlation would be expected over six months), a sample size of 21 in each group is sufficient to detect the 40% treatment effect with 80% power at 5% significance.</w:t>
      </w:r>
      <w:r w:rsidR="004E7837">
        <w:rPr>
          <w:bCs/>
        </w:rPr>
        <w:t xml:space="preserve"> </w:t>
      </w:r>
      <w:r w:rsidR="0091731E" w:rsidRPr="0091731E">
        <w:rPr>
          <w:bCs/>
        </w:rPr>
        <w:t xml:space="preserve">We chose 25 per group to allow </w:t>
      </w:r>
      <w:r w:rsidR="00DA6D47">
        <w:rPr>
          <w:bCs/>
        </w:rPr>
        <w:t xml:space="preserve">up to </w:t>
      </w:r>
      <w:r w:rsidR="009B6133">
        <w:rPr>
          <w:bCs/>
        </w:rPr>
        <w:t>15</w:t>
      </w:r>
      <w:r w:rsidR="0091731E" w:rsidRPr="0091731E">
        <w:rPr>
          <w:bCs/>
        </w:rPr>
        <w:t>% dropout.</w:t>
      </w:r>
    </w:p>
    <w:p w14:paraId="28EF0A6D" w14:textId="77777777" w:rsidR="004F48BC" w:rsidRDefault="0091731E" w:rsidP="009825E9">
      <w:pPr>
        <w:rPr>
          <w:b/>
          <w:bCs/>
        </w:rPr>
      </w:pPr>
      <w:r>
        <w:rPr>
          <w:b/>
          <w:bCs/>
        </w:rPr>
        <w:t>Statistical analysis</w:t>
      </w:r>
    </w:p>
    <w:p w14:paraId="01DE5351" w14:textId="7FE3D651" w:rsidR="00D923DA" w:rsidRPr="00624B9C" w:rsidRDefault="00D923DA" w:rsidP="009825E9">
      <w:r>
        <w:t xml:space="preserve">The primary efficacy outcome, mean within-patient </w:t>
      </w:r>
      <w:proofErr w:type="spellStart"/>
      <w:r>
        <w:t>submedian</w:t>
      </w:r>
      <w:proofErr w:type="spellEnd"/>
      <w:r>
        <w:t xml:space="preserve"> lesion MTR, was chosen to guarantee that each patient would contribute lesions: those below the patient-specific lesion median MTR</w:t>
      </w:r>
      <w:r w:rsidR="00C821F8">
        <w:t xml:space="preserve">; </w:t>
      </w:r>
      <w:r w:rsidR="00C821F8" w:rsidRPr="00C821F8">
        <w:t>using an all-lesion threshold instead might have resulted in some patients not contributing to the primary outcome.</w:t>
      </w:r>
      <w:r w:rsidR="00C821F8">
        <w:t xml:space="preserve"> </w:t>
      </w:r>
      <w:r>
        <w:t>Treatment effect was estimated</w:t>
      </w:r>
      <w:r w:rsidRPr="00624B9C">
        <w:rPr>
          <w:iCs/>
        </w:rPr>
        <w:t xml:space="preserve"> us</w:t>
      </w:r>
      <w:r w:rsidR="00354E1A">
        <w:rPr>
          <w:iCs/>
        </w:rPr>
        <w:t>ing</w:t>
      </w:r>
      <w:r w:rsidRPr="00624B9C">
        <w:rPr>
          <w:iCs/>
        </w:rPr>
        <w:t xml:space="preserve"> multiple regression of </w:t>
      </w:r>
      <w:r>
        <w:rPr>
          <w:iCs/>
        </w:rPr>
        <w:t xml:space="preserve">the </w:t>
      </w:r>
      <w:r w:rsidRPr="00624B9C">
        <w:rPr>
          <w:iCs/>
        </w:rPr>
        <w:t>outcome measure on a group indicator with the following prespecified trial covariates: the baseline value of the outcome measure and the four binary minimisation factors: age (</w:t>
      </w:r>
      <w:r w:rsidRPr="00624B9C">
        <w:t xml:space="preserve">≤ 40 </w:t>
      </w:r>
      <w:r>
        <w:t>/</w:t>
      </w:r>
      <w:r w:rsidRPr="00624B9C">
        <w:t>&gt; 40 years)</w:t>
      </w:r>
      <w:r w:rsidRPr="00624B9C">
        <w:rPr>
          <w:iCs/>
        </w:rPr>
        <w:t>, gender, trial centre</w:t>
      </w:r>
      <w:r>
        <w:rPr>
          <w:iCs/>
        </w:rPr>
        <w:t>/scanner (London/Edinburgh)</w:t>
      </w:r>
      <w:r w:rsidRPr="00624B9C">
        <w:rPr>
          <w:iCs/>
        </w:rPr>
        <w:t xml:space="preserve"> and EDSS </w:t>
      </w:r>
      <w:r w:rsidRPr="00624B9C">
        <w:t>(≤ 4·0</w:t>
      </w:r>
      <w:r>
        <w:t>/</w:t>
      </w:r>
      <w:r w:rsidRPr="00624B9C">
        <w:t>&gt; 4·0</w:t>
      </w:r>
      <w:r>
        <w:t xml:space="preserve"> score</w:t>
      </w:r>
      <w:r w:rsidRPr="00624B9C">
        <w:t xml:space="preserve">).  The lesion-level </w:t>
      </w:r>
      <w:r>
        <w:t xml:space="preserve">MTR </w:t>
      </w:r>
      <w:r w:rsidRPr="00624B9C">
        <w:t>analyses used linear mixed models for lesions nested within patients, with patient random intercepts; th</w:t>
      </w:r>
      <w:r>
        <w:t>ese models</w:t>
      </w:r>
      <w:r w:rsidRPr="00624B9C">
        <w:t xml:space="preserve"> </w:t>
      </w:r>
      <w:r>
        <w:t xml:space="preserve">regressed </w:t>
      </w:r>
      <w:r w:rsidRPr="00624B9C">
        <w:t xml:space="preserve">lesion </w:t>
      </w:r>
      <w:r>
        <w:t>MTR</w:t>
      </w:r>
      <w:r w:rsidRPr="00624B9C">
        <w:t xml:space="preserve"> on </w:t>
      </w:r>
      <w:r>
        <w:t>the same prespecified covariates but with</w:t>
      </w:r>
      <w:r w:rsidRPr="00624B9C">
        <w:t xml:space="preserve"> </w:t>
      </w:r>
      <w:r>
        <w:t>lesion-subgroup i</w:t>
      </w:r>
      <w:r w:rsidRPr="00624B9C">
        <w:t xml:space="preserve">nteraction terms </w:t>
      </w:r>
      <w:r>
        <w:t xml:space="preserve">to </w:t>
      </w:r>
      <w:r w:rsidRPr="00624B9C">
        <w:t xml:space="preserve">estimate lesion-subgroup specific treatment differences and test </w:t>
      </w:r>
      <w:r>
        <w:t>for</w:t>
      </w:r>
      <w:r w:rsidRPr="00624B9C">
        <w:t xml:space="preserve"> variation </w:t>
      </w:r>
      <w:r w:rsidRPr="000C02BF">
        <w:rPr>
          <w:color w:val="000000" w:themeColor="text1"/>
        </w:rPr>
        <w:t xml:space="preserve">between these differences. </w:t>
      </w:r>
      <w:r w:rsidR="0059378B" w:rsidRPr="000C02BF">
        <w:rPr>
          <w:color w:val="000000" w:themeColor="text1"/>
        </w:rPr>
        <w:t xml:space="preserve"> These models were estimated using restricted maximum likelihood (REML), but without the Kenward-Roger adjustment for degrees of freedom since applying the latter did not affect the results at a small enough decimal place to impact on reporting.</w:t>
      </w:r>
      <w:r w:rsidRPr="000C02BF">
        <w:rPr>
          <w:color w:val="000000" w:themeColor="text1"/>
        </w:rPr>
        <w:t xml:space="preserve"> </w:t>
      </w:r>
      <w:r w:rsidR="007D665A" w:rsidRPr="000C02BF">
        <w:rPr>
          <w:color w:val="000000" w:themeColor="text1"/>
        </w:rPr>
        <w:t xml:space="preserve">For individually randomised observations we would not expect to have both non-significant treatment effects yet a significant difference between treatment effects (interaction), since in such contexts the standard error for the </w:t>
      </w:r>
      <w:r w:rsidR="007D665A" w:rsidRPr="000C02BF">
        <w:rPr>
          <w:color w:val="000000" w:themeColor="text1"/>
        </w:rPr>
        <w:lastRenderedPageBreak/>
        <w:t xml:space="preserve">interaction term will be higher than for the individual treatment effects. However, in this context, where patients and not lesions are randomised, the lesion-level treatment effects are necessarily between patient: active and placebo lesions </w:t>
      </w:r>
      <w:r w:rsidR="007D665A" w:rsidRPr="007D665A">
        <w:t xml:space="preserve">can never occur within the same patient.  However, sub- and </w:t>
      </w:r>
      <w:proofErr w:type="spellStart"/>
      <w:r w:rsidR="007D665A" w:rsidRPr="007D665A">
        <w:t>supramedian</w:t>
      </w:r>
      <w:proofErr w:type="spellEnd"/>
      <w:r w:rsidR="007D665A" w:rsidRPr="007D665A">
        <w:t xml:space="preserve"> lesions can both occur within the same patient, and since the interaction term is equivalently interpreted as the difference between sub- and </w:t>
      </w:r>
      <w:proofErr w:type="spellStart"/>
      <w:r w:rsidR="007D665A" w:rsidRPr="007D665A">
        <w:t>supramedian</w:t>
      </w:r>
      <w:proofErr w:type="spellEnd"/>
      <w:r w:rsidR="007D665A" w:rsidRPr="007D665A">
        <w:t xml:space="preserve"> lesions in active compared to placebo, it can be estimated with a strong within-patient component: this greatly reduces the interaction term standard error, permitting a smaller p-value than for the between-patient main treatment effects</w:t>
      </w:r>
      <w:r w:rsidR="007D665A">
        <w:t>.</w:t>
      </w:r>
      <w:r>
        <w:t xml:space="preserve"> Although lesion-level analyses are more flexible and powerful, they are vulnerable to selection bias since patients not lesions are randomised, so the patient-level comparison was designated primary.  Similar mixed models were also used for the VEP analyses, but with eyes nested within patients.  For EDSS, a corresponding multiple regression was checked using a non-parametric </w:t>
      </w:r>
      <w:proofErr w:type="spellStart"/>
      <w:r>
        <w:rPr>
          <w:lang w:val="it-IT"/>
        </w:rPr>
        <w:t>bias-corrected</w:t>
      </w:r>
      <w:proofErr w:type="spellEnd"/>
      <w:r>
        <w:rPr>
          <w:lang w:val="it-IT"/>
        </w:rPr>
        <w:t xml:space="preserve"> and </w:t>
      </w:r>
      <w:proofErr w:type="spellStart"/>
      <w:r>
        <w:rPr>
          <w:lang w:val="it-IT"/>
        </w:rPr>
        <w:t>accelerated</w:t>
      </w:r>
      <w:proofErr w:type="spellEnd"/>
      <w:r>
        <w:t xml:space="preserve"> bootstrap with 1000 replicates. </w:t>
      </w:r>
      <w:r w:rsidRPr="00624B9C">
        <w:t xml:space="preserve"> For both regression and mixed models, residuals were examined for departures from </w:t>
      </w:r>
      <w:r w:rsidR="0036582F">
        <w:t>N</w:t>
      </w:r>
      <w:r w:rsidRPr="00624B9C">
        <w:t>ormality and homoscedasticity</w:t>
      </w:r>
      <w:r>
        <w:t>,</w:t>
      </w:r>
      <w:r w:rsidRPr="00624B9C">
        <w:t xml:space="preserve"> </w:t>
      </w:r>
      <w:r>
        <w:t>and satisfied assumptions.</w:t>
      </w:r>
      <w:r w:rsidR="00A74A70">
        <w:t xml:space="preserve"> </w:t>
      </w:r>
      <w:r w:rsidR="00A74A70" w:rsidRPr="00A74A70">
        <w:t>Statistical methods to analyse the exploratory endpoints are described in the Statistical Analysis Plan.</w:t>
      </w:r>
      <w:r w:rsidRPr="00624B9C">
        <w:t xml:space="preserve">  Analyses were carried out in Stata 16</w:t>
      </w:r>
      <w:r>
        <w:t>·</w:t>
      </w:r>
      <w:r w:rsidRPr="00624B9C">
        <w:t xml:space="preserve">1 (Stata Corporation, College Station, Texas, USA).  Statistical significance refers to </w:t>
      </w:r>
      <w:r w:rsidR="0059378B">
        <w:t xml:space="preserve">two-sided </w:t>
      </w:r>
      <w:r w:rsidRPr="00624B9C">
        <w:t>p&lt;0·05.</w:t>
      </w:r>
    </w:p>
    <w:p w14:paraId="67CEAE3C" w14:textId="77777777" w:rsidR="004F48BC" w:rsidRDefault="000F0821" w:rsidP="009825E9">
      <w:pPr>
        <w:rPr>
          <w:b/>
          <w:bCs/>
        </w:rPr>
      </w:pPr>
      <w:r>
        <w:rPr>
          <w:b/>
          <w:bCs/>
        </w:rPr>
        <w:t>Role of the funding source</w:t>
      </w:r>
    </w:p>
    <w:p w14:paraId="18EFA2F9" w14:textId="7EB30736" w:rsidR="004F48BC" w:rsidRPr="00957F04" w:rsidRDefault="0094523B" w:rsidP="009825E9">
      <w:pPr>
        <w:rPr>
          <w:rFonts w:asciiTheme="minorHAnsi" w:eastAsiaTheme="minorHAnsi" w:hAnsiTheme="minorHAnsi" w:cstheme="minorBidi"/>
          <w:b/>
          <w:bCs/>
          <w:u w:val="single"/>
          <w:lang w:eastAsia="en-US"/>
        </w:rPr>
      </w:pPr>
      <w:r>
        <w:t>The funder</w:t>
      </w:r>
      <w:r w:rsidR="0091731E">
        <w:t>s</w:t>
      </w:r>
      <w:r>
        <w:t xml:space="preserve"> of the study had no role in the study design, collection, analysis or interpretation o</w:t>
      </w:r>
      <w:r w:rsidR="0096574A">
        <w:t>f</w:t>
      </w:r>
      <w:r>
        <w:t xml:space="preserve"> data, of writing the report, or in the decision to submit for publication. </w:t>
      </w:r>
      <w:r w:rsidR="000C6F18">
        <w:t>All authors h</w:t>
      </w:r>
      <w:r w:rsidR="000C6F18" w:rsidRPr="000F0821">
        <w:t>ad full acc</w:t>
      </w:r>
      <w:r w:rsidR="000C6F18">
        <w:t xml:space="preserve">ess to all the data in the study. </w:t>
      </w:r>
      <w:proofErr w:type="gramStart"/>
      <w:r w:rsidR="000C6F18">
        <w:t>The corresponding author</w:t>
      </w:r>
      <w:r w:rsidR="000C6F18" w:rsidRPr="000F0821">
        <w:t xml:space="preserve"> and </w:t>
      </w:r>
      <w:r>
        <w:t>AJC,</w:t>
      </w:r>
      <w:proofErr w:type="gramEnd"/>
      <w:r w:rsidR="000F0821" w:rsidRPr="000F0821">
        <w:t xml:space="preserve"> had final responsibility for the decision to submit for publication</w:t>
      </w:r>
      <w:r w:rsidR="00E549D2">
        <w:t>.</w:t>
      </w:r>
    </w:p>
    <w:p w14:paraId="6D4C6E3E" w14:textId="488106D3" w:rsidR="00EA2A0B" w:rsidRDefault="00C53BC0" w:rsidP="009825E9">
      <w:pPr>
        <w:pStyle w:val="Heading1"/>
      </w:pPr>
      <w:r>
        <w:t>Results</w:t>
      </w:r>
    </w:p>
    <w:p w14:paraId="5B73B80B" w14:textId="5494D723" w:rsidR="00FB11BC" w:rsidRDefault="4CD50699" w:rsidP="009825E9">
      <w:r>
        <w:t>Between Jan 17</w:t>
      </w:r>
      <w:r w:rsidRPr="4CD50699">
        <w:rPr>
          <w:vertAlign w:val="superscript"/>
        </w:rPr>
        <w:t>th</w:t>
      </w:r>
      <w:r>
        <w:t>, 2017 and May 17</w:t>
      </w:r>
      <w:r w:rsidRPr="4CD50699">
        <w:rPr>
          <w:vertAlign w:val="superscript"/>
        </w:rPr>
        <w:t>th</w:t>
      </w:r>
      <w:r>
        <w:t>, 2019, we randomly assigned 52 patients to receive 6 months of bexarotene (n=2</w:t>
      </w:r>
      <w:r w:rsidR="00AF35D0">
        <w:t>6) or placebo (n=26; Figure 1)</w:t>
      </w:r>
      <w:r>
        <w:t xml:space="preserve">. Two participants </w:t>
      </w:r>
      <w:r w:rsidR="00057F9D">
        <w:t xml:space="preserve">randomised </w:t>
      </w:r>
      <w:r w:rsidR="00475987">
        <w:t xml:space="preserve">to placebo </w:t>
      </w:r>
      <w:r>
        <w:t>were withdrawn before receiving</w:t>
      </w:r>
      <w:r w:rsidR="00475987">
        <w:t xml:space="preserve"> the</w:t>
      </w:r>
      <w:r>
        <w:t xml:space="preserve"> IMP: one was unable to tolerate the baseline MRI, while another had a new lesion on their baseline scan requiring treatment escalation from dimethyl fumarate. One participant withdrew consent</w:t>
      </w:r>
      <w:r w:rsidR="00CF78BB">
        <w:t xml:space="preserve"> for personal reasons</w:t>
      </w:r>
      <w:r w:rsidR="009D59BB">
        <w:t xml:space="preserve"> at month 2</w:t>
      </w:r>
      <w:r>
        <w:t xml:space="preserve">. The remaining patients </w:t>
      </w:r>
      <w:r w:rsidR="007B601E">
        <w:t>(</w:t>
      </w:r>
      <w:r w:rsidR="009215E8">
        <w:t>31 at Cambridge and 18 at Edinburgh</w:t>
      </w:r>
      <w:r w:rsidR="007B601E">
        <w:t>)</w:t>
      </w:r>
      <w:r w:rsidR="009215E8">
        <w:t xml:space="preserve"> </w:t>
      </w:r>
      <w:r>
        <w:t>attended all trial visits and completed the trial (Figure 1)</w:t>
      </w:r>
      <w:r w:rsidR="00057F9D">
        <w:t xml:space="preserve"> and their baseline characteristics are included in Table 1.</w:t>
      </w:r>
    </w:p>
    <w:p w14:paraId="37F575A4" w14:textId="0C19172C" w:rsidR="00931207" w:rsidRDefault="00D44332" w:rsidP="009825E9">
      <w:r>
        <w:lastRenderedPageBreak/>
        <w:t>P</w:t>
      </w:r>
      <w:r w:rsidR="00216C0C">
        <w:t xml:space="preserve">articipants </w:t>
      </w:r>
      <w:r w:rsidR="00D56B0F">
        <w:t>receiving</w:t>
      </w:r>
      <w:r w:rsidR="00EB57FF">
        <w:t xml:space="preserve"> bexarotene</w:t>
      </w:r>
      <w:r w:rsidR="00216C0C">
        <w:t xml:space="preserve"> </w:t>
      </w:r>
      <w:r w:rsidR="000E4EC4">
        <w:t xml:space="preserve">experienced </w:t>
      </w:r>
      <w:r w:rsidR="00EB57FF">
        <w:t>a mean of 6</w:t>
      </w:r>
      <w:r w:rsidR="00FA2CCD">
        <w:t>·1</w:t>
      </w:r>
      <w:r w:rsidR="00EB57FF">
        <w:t xml:space="preserve"> </w:t>
      </w:r>
      <w:r w:rsidR="00216C0C">
        <w:t>adverse events</w:t>
      </w:r>
      <w:r w:rsidR="00EB57FF">
        <w:t xml:space="preserve"> </w:t>
      </w:r>
      <w:r w:rsidR="00A412EE">
        <w:t>(</w:t>
      </w:r>
      <w:r w:rsidR="00EB57FF">
        <w:t xml:space="preserve">compared to </w:t>
      </w:r>
      <w:r w:rsidR="00FA2CCD">
        <w:t>1·6</w:t>
      </w:r>
      <w:r w:rsidR="00EB57FF">
        <w:t xml:space="preserve"> on placebo</w:t>
      </w:r>
      <w:r w:rsidR="00A412EE">
        <w:t>)</w:t>
      </w:r>
      <w:r w:rsidR="000E4EC4">
        <w:t>. The study drug was discontinued</w:t>
      </w:r>
      <w:r w:rsidR="00216C0C">
        <w:t xml:space="preserve"> </w:t>
      </w:r>
      <w:r w:rsidR="000E4EC4">
        <w:t>in 5 (19%) and 2 (8%) participants in the bexarotene and placebo groups respectively due to</w:t>
      </w:r>
      <w:r w:rsidR="00216C0C">
        <w:t xml:space="preserve"> adverse events </w:t>
      </w:r>
      <w:r w:rsidR="000E4EC4">
        <w:t>(</w:t>
      </w:r>
      <w:r w:rsidR="00FA2CCD">
        <w:t>Table 2</w:t>
      </w:r>
      <w:r w:rsidR="00216C0C">
        <w:t xml:space="preserve">). </w:t>
      </w:r>
    </w:p>
    <w:p w14:paraId="545FD35F" w14:textId="32DDE10C" w:rsidR="00216C0C" w:rsidRDefault="00216C0C" w:rsidP="009825E9">
      <w:r>
        <w:t xml:space="preserve">All 26 (100%) </w:t>
      </w:r>
      <w:r w:rsidR="00503CA9">
        <w:t xml:space="preserve">bexarotene-treated </w:t>
      </w:r>
      <w:r w:rsidR="003F136C">
        <w:t xml:space="preserve">participants </w:t>
      </w:r>
      <w:r>
        <w:t>developed central hypothyroidism</w:t>
      </w:r>
      <w:r w:rsidR="00285B77">
        <w:t xml:space="preserve"> </w:t>
      </w:r>
      <w:r w:rsidR="0033713A">
        <w:t>(s</w:t>
      </w:r>
      <w:r w:rsidR="00285B77">
        <w:t xml:space="preserve">ee </w:t>
      </w:r>
      <w:r w:rsidR="0033713A">
        <w:t>p.7 of Appendi</w:t>
      </w:r>
      <w:r w:rsidR="006D01FA">
        <w:t>x</w:t>
      </w:r>
      <w:r w:rsidR="0033713A">
        <w:t>)</w:t>
      </w:r>
      <w:r>
        <w:t xml:space="preserve">. 24 </w:t>
      </w:r>
      <w:r w:rsidR="00503CA9">
        <w:t xml:space="preserve">of </w:t>
      </w:r>
      <w:proofErr w:type="gramStart"/>
      <w:r w:rsidR="00503CA9">
        <w:t xml:space="preserve">these </w:t>
      </w:r>
      <w:r>
        <w:t xml:space="preserve">required </w:t>
      </w:r>
      <w:r w:rsidR="00F9076E">
        <w:t>thyroxine</w:t>
      </w:r>
      <w:proofErr w:type="gramEnd"/>
      <w:r w:rsidR="00F9076E">
        <w:t>; two</w:t>
      </w:r>
      <w:r>
        <w:t xml:space="preserve"> </w:t>
      </w:r>
      <w:r w:rsidR="00AF35D0">
        <w:t>chose to withdra</w:t>
      </w:r>
      <w:r>
        <w:t xml:space="preserve">w </w:t>
      </w:r>
      <w:r w:rsidR="00503CA9">
        <w:t>from bexarotene</w:t>
      </w:r>
      <w:r w:rsidR="00AF35D0">
        <w:t xml:space="preserve"> because of a skin rash</w:t>
      </w:r>
      <w:r w:rsidR="00503CA9">
        <w:t xml:space="preserve"> before </w:t>
      </w:r>
      <w:r w:rsidR="00E549D2">
        <w:t>levo</w:t>
      </w:r>
      <w:r w:rsidR="00503CA9">
        <w:t>thyroxine could be started</w:t>
      </w:r>
      <w:r>
        <w:t>.</w:t>
      </w:r>
      <w:r w:rsidR="00D93790">
        <w:t xml:space="preserve"> </w:t>
      </w:r>
      <w:r w:rsidR="00AF35D0">
        <w:t xml:space="preserve"> </w:t>
      </w:r>
      <w:r>
        <w:t xml:space="preserve">24 </w:t>
      </w:r>
      <w:r w:rsidR="00AF35D0">
        <w:t xml:space="preserve">bexarotene </w:t>
      </w:r>
      <w:r w:rsidR="000E4EC4">
        <w:t xml:space="preserve">participants </w:t>
      </w:r>
      <w:r>
        <w:t>(92%) develope</w:t>
      </w:r>
      <w:r w:rsidR="00F9076E">
        <w:t xml:space="preserve">d raised triglyceride levels; six </w:t>
      </w:r>
      <w:r>
        <w:t xml:space="preserve">of these reached </w:t>
      </w:r>
      <w:r w:rsidR="00C203ED">
        <w:t>≥</w:t>
      </w:r>
      <w:r>
        <w:t>10</w:t>
      </w:r>
      <w:r w:rsidR="00FA2CCD">
        <w:t xml:space="preserve"> </w:t>
      </w:r>
      <w:r>
        <w:t xml:space="preserve">mmol/L and were commenced on fenofibrate. </w:t>
      </w:r>
      <w:r w:rsidR="00EC5A70">
        <w:t xml:space="preserve">The </w:t>
      </w:r>
      <w:r w:rsidR="00915182">
        <w:t xml:space="preserve">median </w:t>
      </w:r>
      <w:r w:rsidR="00EC5A70">
        <w:t xml:space="preserve">highest triglyceride level, per participant, was </w:t>
      </w:r>
      <w:r w:rsidR="00915182">
        <w:t>4</w:t>
      </w:r>
      <w:r w:rsidR="00ED1C74">
        <w:t>·</w:t>
      </w:r>
      <w:r w:rsidR="00915182">
        <w:t>85</w:t>
      </w:r>
      <w:r w:rsidR="00EC5A70">
        <w:t xml:space="preserve"> </w:t>
      </w:r>
      <w:r w:rsidR="00A412EE">
        <w:t>(</w:t>
      </w:r>
      <w:r w:rsidR="00915182">
        <w:t>IQR 4·10, 10·02</w:t>
      </w:r>
      <w:r w:rsidR="00A412EE">
        <w:t>)</w:t>
      </w:r>
      <w:r w:rsidR="00EC5A70">
        <w:t xml:space="preserve"> mmol/L on bexarotene compared to 1</w:t>
      </w:r>
      <w:r w:rsidR="00ED1C74">
        <w:t>·</w:t>
      </w:r>
      <w:r w:rsidR="00915182">
        <w:t>2</w:t>
      </w:r>
      <w:r w:rsidR="00EC5A70">
        <w:t xml:space="preserve">5 </w:t>
      </w:r>
      <w:r w:rsidR="00A412EE">
        <w:t>(</w:t>
      </w:r>
      <w:r w:rsidR="00915182">
        <w:t>IQR 0</w:t>
      </w:r>
      <w:r w:rsidR="00ED1C74">
        <w:t>·</w:t>
      </w:r>
      <w:r w:rsidR="00915182">
        <w:t>98, 1·83</w:t>
      </w:r>
      <w:r w:rsidR="00A412EE">
        <w:t>)</w:t>
      </w:r>
      <w:r w:rsidR="00EC5A70">
        <w:t xml:space="preserve"> mmol/L on placebo. </w:t>
      </w:r>
      <w:r>
        <w:t>Neutropenia (&lt;1</w:t>
      </w:r>
      <w:r w:rsidR="00FA2CCD">
        <w:t>·</w:t>
      </w:r>
      <w:r>
        <w:t>0x10</w:t>
      </w:r>
      <w:r w:rsidRPr="00D61399">
        <w:rPr>
          <w:rFonts w:cs="Times New Roman (Body CS)"/>
          <w:vertAlign w:val="superscript"/>
        </w:rPr>
        <w:t>9</w:t>
      </w:r>
      <w:r>
        <w:t xml:space="preserve">/L) occurred in 10 (38%) patients in the bexarotene group, requiring dose reductions in </w:t>
      </w:r>
      <w:r w:rsidR="004B2506">
        <w:t>all</w:t>
      </w:r>
      <w:r>
        <w:t>, and treatment</w:t>
      </w:r>
      <w:r w:rsidR="00EC5A70">
        <w:t xml:space="preserve"> withdrawal in one</w:t>
      </w:r>
      <w:r>
        <w:t xml:space="preserve">. Skin reactions </w:t>
      </w:r>
      <w:r w:rsidR="00EC5A70">
        <w:t xml:space="preserve">and headaches </w:t>
      </w:r>
      <w:r>
        <w:t>occurred</w:t>
      </w:r>
      <w:r w:rsidR="00EC5A70" w:rsidRPr="00EC5A70">
        <w:t xml:space="preserve"> </w:t>
      </w:r>
      <w:r w:rsidR="00EC5A70">
        <w:t xml:space="preserve">more commonly in the bexarotene group </w:t>
      </w:r>
      <w:r w:rsidR="00A412EE">
        <w:t>(</w:t>
      </w:r>
      <w:r>
        <w:t xml:space="preserve">18 (69%) </w:t>
      </w:r>
      <w:r w:rsidR="004B2506">
        <w:t xml:space="preserve">vs </w:t>
      </w:r>
      <w:r w:rsidR="00ED1C74">
        <w:t xml:space="preserve">2 </w:t>
      </w:r>
      <w:r w:rsidR="00A412EE">
        <w:t>(</w:t>
      </w:r>
      <w:r w:rsidR="00ED1C74">
        <w:t>8</w:t>
      </w:r>
      <w:r w:rsidR="00450491">
        <w:t>%</w:t>
      </w:r>
      <w:r w:rsidR="00A412EE">
        <w:t>)</w:t>
      </w:r>
      <w:r w:rsidR="00450491">
        <w:t xml:space="preserve"> and </w:t>
      </w:r>
      <w:r>
        <w:t>14 (54%) vs 8 (33%)</w:t>
      </w:r>
      <w:r w:rsidR="00450491">
        <w:t xml:space="preserve"> </w:t>
      </w:r>
      <w:r w:rsidR="00D55511">
        <w:t>respectively</w:t>
      </w:r>
      <w:r>
        <w:t>).</w:t>
      </w:r>
      <w:r w:rsidR="006E4091">
        <w:t xml:space="preserve"> </w:t>
      </w:r>
      <w:r w:rsidR="004132CF">
        <w:t>One participant on bexarotene, without vascular risk factors</w:t>
      </w:r>
      <w:r w:rsidR="004B2506">
        <w:t xml:space="preserve"> and a peak triglyceride level of </w:t>
      </w:r>
      <w:r w:rsidR="00A412EE">
        <w:t>4</w:t>
      </w:r>
      <w:r w:rsidR="004B2506">
        <w:t>·</w:t>
      </w:r>
      <w:r w:rsidR="00A412EE">
        <w:t>2</w:t>
      </w:r>
      <w:r w:rsidR="004B2506">
        <w:t xml:space="preserve"> mmol/L</w:t>
      </w:r>
      <w:r w:rsidR="004132CF">
        <w:t xml:space="preserve">, had an asymptomatic cerebellar infarct noted on the month 6 scan. </w:t>
      </w:r>
      <w:r w:rsidR="006E4091">
        <w:t>By month 9, at least three months after discontinuing bexarotene, all participants’ thyroid, lipid and neutrophil counts were normal.</w:t>
      </w:r>
      <w:r w:rsidR="003633F4">
        <w:t xml:space="preserve"> There were no pancreatitis or cardiovascular events.</w:t>
      </w:r>
    </w:p>
    <w:p w14:paraId="75BB8A89" w14:textId="4F56833C" w:rsidR="00931207" w:rsidRPr="000C02BF" w:rsidRDefault="00657F6A" w:rsidP="009825E9">
      <w:pPr>
        <w:rPr>
          <w:color w:val="000000" w:themeColor="text1"/>
        </w:rPr>
      </w:pPr>
      <w:r>
        <w:t>All MRI scans were of sufficient quality to be included in the efficacy analyses, and 3170 T2 hyperintense lesions were identified (</w:t>
      </w:r>
      <w:r w:rsidR="00826F7C">
        <w:t xml:space="preserve">1613 </w:t>
      </w:r>
      <w:r>
        <w:t xml:space="preserve">white matter </w:t>
      </w:r>
      <w:r w:rsidR="00931207">
        <w:t xml:space="preserve">(WM) </w:t>
      </w:r>
      <w:r>
        <w:t xml:space="preserve">lesions, </w:t>
      </w:r>
      <w:r w:rsidR="00931207">
        <w:t xml:space="preserve">106 grey matter (GM) lesions and </w:t>
      </w:r>
      <w:r>
        <w:t xml:space="preserve">1451 mixed </w:t>
      </w:r>
      <w:r w:rsidR="00931207">
        <w:t xml:space="preserve">GM and WM </w:t>
      </w:r>
      <w:r>
        <w:t xml:space="preserve">lesions). </w:t>
      </w:r>
      <w:r w:rsidR="009D59BB">
        <w:t>There were too few</w:t>
      </w:r>
      <w:r w:rsidR="00826F7C">
        <w:t xml:space="preserve"> enhancing </w:t>
      </w:r>
      <w:r w:rsidR="004F48BC">
        <w:t>lesions a</w:t>
      </w:r>
      <w:r w:rsidR="00931207">
        <w:t>t baseline (single lesions in 3 patients</w:t>
      </w:r>
      <w:r w:rsidR="00057F9D">
        <w:t>, Table 1</w:t>
      </w:r>
      <w:r w:rsidR="00931207">
        <w:t xml:space="preserve">) </w:t>
      </w:r>
      <w:r w:rsidR="009D59BB">
        <w:t xml:space="preserve">or </w:t>
      </w:r>
      <w:r w:rsidR="00826F7C">
        <w:t xml:space="preserve">new </w:t>
      </w:r>
      <w:r w:rsidR="004F48BC">
        <w:t xml:space="preserve">T2 hyperintense </w:t>
      </w:r>
      <w:r w:rsidR="00DE570D">
        <w:t xml:space="preserve">lesions </w:t>
      </w:r>
      <w:r w:rsidR="00826F7C">
        <w:t>at follow-up</w:t>
      </w:r>
      <w:r w:rsidR="00475987">
        <w:t xml:space="preserve"> </w:t>
      </w:r>
      <w:r w:rsidR="00826F7C">
        <w:t xml:space="preserve">(7 lesions </w:t>
      </w:r>
      <w:r w:rsidR="00DE570D">
        <w:t>in 5 patients</w:t>
      </w:r>
      <w:r w:rsidR="00057F9D">
        <w:t xml:space="preserve">, </w:t>
      </w:r>
      <w:r w:rsidR="0033713A">
        <w:t>see Appendi</w:t>
      </w:r>
      <w:r w:rsidR="006D01FA">
        <w:t>x</w:t>
      </w:r>
      <w:r w:rsidR="0033713A">
        <w:t xml:space="preserve">, </w:t>
      </w:r>
      <w:r w:rsidR="00057F9D">
        <w:t>Table 2</w:t>
      </w:r>
      <w:r w:rsidR="0033713A">
        <w:t>, p.6</w:t>
      </w:r>
      <w:r w:rsidR="00826F7C">
        <w:t>)</w:t>
      </w:r>
      <w:r w:rsidR="003176D1">
        <w:t xml:space="preserve"> </w:t>
      </w:r>
      <w:r w:rsidR="009D59BB">
        <w:t xml:space="preserve">to </w:t>
      </w:r>
      <w:r w:rsidR="00A56EE8">
        <w:t>allow</w:t>
      </w:r>
      <w:r w:rsidR="009D59BB">
        <w:t xml:space="preserve"> </w:t>
      </w:r>
      <w:r w:rsidR="009D59BB" w:rsidRPr="000C02BF">
        <w:rPr>
          <w:color w:val="000000" w:themeColor="text1"/>
        </w:rPr>
        <w:t>analysis</w:t>
      </w:r>
      <w:r w:rsidR="00A56EE8">
        <w:rPr>
          <w:color w:val="000000" w:themeColor="text1"/>
        </w:rPr>
        <w:t xml:space="preserve"> of </w:t>
      </w:r>
      <w:r w:rsidR="006D01FA">
        <w:rPr>
          <w:color w:val="000000" w:themeColor="text1"/>
        </w:rPr>
        <w:t xml:space="preserve">the </w:t>
      </w:r>
      <w:r w:rsidR="00A56EE8">
        <w:rPr>
          <w:color w:val="000000" w:themeColor="text1"/>
        </w:rPr>
        <w:t>endpoints</w:t>
      </w:r>
      <w:r w:rsidR="006D01FA">
        <w:rPr>
          <w:color w:val="000000" w:themeColor="text1"/>
        </w:rPr>
        <w:t xml:space="preserve"> 1-3 listed above. </w:t>
      </w:r>
      <w:r w:rsidR="00E2362E" w:rsidRPr="00E2362E">
        <w:rPr>
          <w:color w:val="000000" w:themeColor="text1"/>
        </w:rPr>
        <w:t>We replaced endpoint 5, MRI T1 volume</w:t>
      </w:r>
      <w:r w:rsidR="00E2362E">
        <w:rPr>
          <w:color w:val="000000" w:themeColor="text1"/>
        </w:rPr>
        <w:t>,</w:t>
      </w:r>
      <w:r w:rsidR="00E2362E" w:rsidRPr="00E2362E">
        <w:rPr>
          <w:color w:val="000000" w:themeColor="text1"/>
        </w:rPr>
        <w:t xml:space="preserve"> with the more reliable Brain Parenchymal Fraction </w:t>
      </w:r>
      <w:r w:rsidR="00E2362E">
        <w:rPr>
          <w:color w:val="000000" w:themeColor="text1"/>
        </w:rPr>
        <w:t>(</w:t>
      </w:r>
      <w:r w:rsidR="00E2362E" w:rsidRPr="00E2362E">
        <w:rPr>
          <w:color w:val="000000" w:themeColor="text1"/>
        </w:rPr>
        <w:t>see Table 3</w:t>
      </w:r>
      <w:r w:rsidR="00E2362E">
        <w:rPr>
          <w:color w:val="000000" w:themeColor="text1"/>
        </w:rPr>
        <w:t>)</w:t>
      </w:r>
      <w:r w:rsidR="00E2362E" w:rsidRPr="00E2362E">
        <w:rPr>
          <w:color w:val="000000" w:themeColor="text1"/>
        </w:rPr>
        <w:t xml:space="preserve">. </w:t>
      </w:r>
      <w:r w:rsidR="006D01FA">
        <w:rPr>
          <w:color w:val="000000" w:themeColor="text1"/>
        </w:rPr>
        <w:t xml:space="preserve">The lesion masking prevented analysis of endpoint 5 </w:t>
      </w:r>
      <w:r w:rsidR="000C6F18" w:rsidRPr="000C6F18">
        <w:rPr>
          <w:color w:val="000000" w:themeColor="text1"/>
        </w:rPr>
        <w:t xml:space="preserve">[MRI T2 lesion load] </w:t>
      </w:r>
      <w:r w:rsidR="006D01FA">
        <w:rPr>
          <w:color w:val="000000" w:themeColor="text1"/>
        </w:rPr>
        <w:t>and endpoint 8 will be reported in a later publication</w:t>
      </w:r>
      <w:r w:rsidR="00A56EE8">
        <w:rPr>
          <w:color w:val="000000" w:themeColor="text1"/>
        </w:rPr>
        <w:t>.</w:t>
      </w:r>
    </w:p>
    <w:p w14:paraId="07FCE7DE" w14:textId="526D3938" w:rsidR="000F3B14" w:rsidRDefault="00002896" w:rsidP="000C02BF">
      <w:pPr>
        <w:spacing w:before="100" w:beforeAutospacing="1" w:after="100" w:afterAutospacing="1"/>
      </w:pPr>
      <w:r w:rsidRPr="000C02BF">
        <w:rPr>
          <w:color w:val="000000" w:themeColor="text1"/>
        </w:rPr>
        <w:t xml:space="preserve">The primary efficacy endpoint </w:t>
      </w:r>
      <w:r w:rsidR="00685003">
        <w:rPr>
          <w:color w:val="000000" w:themeColor="text1"/>
        </w:rPr>
        <w:t xml:space="preserve">of the intention-to-treat </w:t>
      </w:r>
      <w:r w:rsidR="0007306C">
        <w:rPr>
          <w:color w:val="000000" w:themeColor="text1"/>
        </w:rPr>
        <w:t xml:space="preserve">[ITT] </w:t>
      </w:r>
      <w:r w:rsidR="00685003">
        <w:rPr>
          <w:color w:val="000000" w:themeColor="text1"/>
        </w:rPr>
        <w:t xml:space="preserve">population </w:t>
      </w:r>
      <w:r w:rsidRPr="000C02BF">
        <w:rPr>
          <w:color w:val="000000" w:themeColor="text1"/>
        </w:rPr>
        <w:t xml:space="preserve">showed no evidence of treatment effect: the bexarotene – placebo adjusted difference in mean within-patient </w:t>
      </w:r>
      <w:proofErr w:type="spellStart"/>
      <w:r w:rsidRPr="000C02BF">
        <w:rPr>
          <w:color w:val="000000" w:themeColor="text1"/>
        </w:rPr>
        <w:t>submedian</w:t>
      </w:r>
      <w:proofErr w:type="spellEnd"/>
      <w:r w:rsidRPr="000C02BF">
        <w:rPr>
          <w:color w:val="000000" w:themeColor="text1"/>
        </w:rPr>
        <w:t xml:space="preserve"> lesion MTR change was 0·16 (95% CI -0·39, 0·71) </w:t>
      </w:r>
      <w:proofErr w:type="spellStart"/>
      <w:r w:rsidR="00542CC8" w:rsidRPr="000C02BF">
        <w:rPr>
          <w:color w:val="000000" w:themeColor="text1"/>
        </w:rPr>
        <w:t>pu</w:t>
      </w:r>
      <w:proofErr w:type="spellEnd"/>
      <w:r w:rsidR="00542CC8" w:rsidRPr="000C02BF">
        <w:rPr>
          <w:color w:val="000000" w:themeColor="text1"/>
        </w:rPr>
        <w:t>, p=0·554; Table 3, Figure 2A</w:t>
      </w:r>
      <w:r w:rsidR="00B37065" w:rsidRPr="000C02BF">
        <w:rPr>
          <w:color w:val="000000" w:themeColor="text1"/>
        </w:rPr>
        <w:t xml:space="preserve">. </w:t>
      </w:r>
      <w:r w:rsidR="00C8466A" w:rsidRPr="000C02BF">
        <w:rPr>
          <w:color w:val="000000" w:themeColor="text1"/>
        </w:rPr>
        <w:t>The upper limit of the confidence interval is well below the target 1.18</w:t>
      </w:r>
      <w:r w:rsidR="00C86F10" w:rsidRPr="000C02BF">
        <w:rPr>
          <w:color w:val="000000" w:themeColor="text1"/>
        </w:rPr>
        <w:t xml:space="preserve"> </w:t>
      </w:r>
      <w:proofErr w:type="spellStart"/>
      <w:r w:rsidR="00C8466A" w:rsidRPr="000C02BF">
        <w:rPr>
          <w:color w:val="000000" w:themeColor="text1"/>
        </w:rPr>
        <w:t>pu</w:t>
      </w:r>
      <w:proofErr w:type="spellEnd"/>
      <w:r w:rsidR="00C8466A" w:rsidRPr="000C02BF">
        <w:rPr>
          <w:color w:val="000000" w:themeColor="text1"/>
        </w:rPr>
        <w:t xml:space="preserve"> which the trial was powered to detect. </w:t>
      </w:r>
      <w:r w:rsidR="00A412EE" w:rsidRPr="000C02BF">
        <w:rPr>
          <w:color w:val="000000" w:themeColor="text1"/>
        </w:rPr>
        <w:t>In exploratory analyses, w</w:t>
      </w:r>
      <w:r w:rsidR="00B37065" w:rsidRPr="000C02BF">
        <w:rPr>
          <w:color w:val="000000" w:themeColor="text1"/>
        </w:rPr>
        <w:t>hen the median MTR was defined for all lesions in the</w:t>
      </w:r>
      <w:r w:rsidR="0007306C">
        <w:rPr>
          <w:color w:val="000000" w:themeColor="text1"/>
        </w:rPr>
        <w:t xml:space="preserve"> ITT</w:t>
      </w:r>
      <w:r w:rsidR="00B37065" w:rsidRPr="000C02BF">
        <w:rPr>
          <w:color w:val="000000" w:themeColor="text1"/>
        </w:rPr>
        <w:t xml:space="preserve"> population, bexarotene had no effect on </w:t>
      </w:r>
      <w:proofErr w:type="spellStart"/>
      <w:r w:rsidR="00B37065" w:rsidRPr="000C02BF">
        <w:rPr>
          <w:color w:val="000000" w:themeColor="text1"/>
        </w:rPr>
        <w:t>supra</w:t>
      </w:r>
      <w:r w:rsidR="00C115D5" w:rsidRPr="000C02BF">
        <w:rPr>
          <w:color w:val="000000" w:themeColor="text1"/>
        </w:rPr>
        <w:t>median</w:t>
      </w:r>
      <w:proofErr w:type="spellEnd"/>
      <w:r w:rsidR="00C115D5" w:rsidRPr="000C02BF">
        <w:rPr>
          <w:color w:val="000000" w:themeColor="text1"/>
        </w:rPr>
        <w:t xml:space="preserve"> </w:t>
      </w:r>
      <w:r w:rsidR="00705DED" w:rsidRPr="000C02BF">
        <w:rPr>
          <w:color w:val="000000" w:themeColor="text1"/>
        </w:rPr>
        <w:t>lesions</w:t>
      </w:r>
      <w:r w:rsidR="00C115D5" w:rsidRPr="000C02BF">
        <w:rPr>
          <w:color w:val="000000" w:themeColor="text1"/>
        </w:rPr>
        <w:t xml:space="preserve"> </w:t>
      </w:r>
      <w:r w:rsidR="00E939DA" w:rsidRPr="000C02BF">
        <w:rPr>
          <w:color w:val="000000" w:themeColor="text1"/>
        </w:rPr>
        <w:t>(-0·04</w:t>
      </w:r>
      <w:r w:rsidR="00A412EE" w:rsidRPr="000C02BF">
        <w:rPr>
          <w:color w:val="000000" w:themeColor="text1"/>
        </w:rPr>
        <w:t xml:space="preserve"> (95% CI -0·52, 0·43) </w:t>
      </w:r>
      <w:proofErr w:type="spellStart"/>
      <w:r w:rsidR="00A412EE" w:rsidRPr="000C02BF">
        <w:rPr>
          <w:color w:val="000000" w:themeColor="text1"/>
        </w:rPr>
        <w:t>pu</w:t>
      </w:r>
      <w:proofErr w:type="spellEnd"/>
      <w:r w:rsidR="00A412EE" w:rsidRPr="000C02BF">
        <w:rPr>
          <w:color w:val="000000" w:themeColor="text1"/>
        </w:rPr>
        <w:t>,</w:t>
      </w:r>
      <w:r w:rsidR="00E939DA" w:rsidRPr="000C02BF">
        <w:rPr>
          <w:color w:val="000000" w:themeColor="text1"/>
        </w:rPr>
        <w:t xml:space="preserve"> </w:t>
      </w:r>
      <w:r w:rsidR="00A412EE" w:rsidRPr="000C02BF">
        <w:rPr>
          <w:color w:val="000000" w:themeColor="text1"/>
        </w:rPr>
        <w:t>p</w:t>
      </w:r>
      <w:r w:rsidR="00E939DA">
        <w:t>=0·854</w:t>
      </w:r>
      <w:r w:rsidR="00A412EE">
        <w:t>)</w:t>
      </w:r>
      <w:r w:rsidR="00705DED">
        <w:t xml:space="preserve"> and a </w:t>
      </w:r>
      <w:r w:rsidR="00AC7B3F">
        <w:t>non-</w:t>
      </w:r>
      <w:r w:rsidR="00DD0262">
        <w:t>statistically significant</w:t>
      </w:r>
      <w:r w:rsidR="00705DED">
        <w:t xml:space="preserve"> increase </w:t>
      </w:r>
      <w:r w:rsidR="00AC7B3F">
        <w:t>in MTR</w:t>
      </w:r>
      <w:r w:rsidR="00705DED">
        <w:t xml:space="preserve"> for </w:t>
      </w:r>
      <w:proofErr w:type="spellStart"/>
      <w:r w:rsidR="00705DED">
        <w:t>submedian</w:t>
      </w:r>
      <w:proofErr w:type="spellEnd"/>
      <w:r w:rsidR="00705DED">
        <w:t xml:space="preserve"> lesions</w:t>
      </w:r>
      <w:r w:rsidR="00E939DA">
        <w:t xml:space="preserve"> (0·30</w:t>
      </w:r>
      <w:r w:rsidR="00A412EE">
        <w:t xml:space="preserve"> (95% CI -0·18, 0·78) </w:t>
      </w:r>
      <w:proofErr w:type="spellStart"/>
      <w:r w:rsidR="00A412EE">
        <w:t>pu</w:t>
      </w:r>
      <w:proofErr w:type="spellEnd"/>
      <w:r w:rsidR="00A412EE">
        <w:t>,</w:t>
      </w:r>
      <w:r w:rsidR="00705DED">
        <w:t xml:space="preserve"> </w:t>
      </w:r>
      <w:r w:rsidR="00A412EE">
        <w:t>p</w:t>
      </w:r>
      <w:r w:rsidR="00705DED">
        <w:t xml:space="preserve">=0·223, </w:t>
      </w:r>
      <w:r w:rsidR="00915989">
        <w:t xml:space="preserve">Table 3, </w:t>
      </w:r>
      <w:r w:rsidR="006E4091">
        <w:t>Figure 2</w:t>
      </w:r>
      <w:r w:rsidR="00700189">
        <w:t>B</w:t>
      </w:r>
      <w:r w:rsidR="00A412EE">
        <w:t>).</w:t>
      </w:r>
      <w:r w:rsidR="00AC7B3F">
        <w:t xml:space="preserve"> However, </w:t>
      </w:r>
      <w:r w:rsidR="00340688">
        <w:t xml:space="preserve">an interaction </w:t>
      </w:r>
      <w:r w:rsidR="00340688">
        <w:lastRenderedPageBreak/>
        <w:t xml:space="preserve">term </w:t>
      </w:r>
      <w:r w:rsidR="00973EE2">
        <w:t xml:space="preserve">comparing </w:t>
      </w:r>
      <w:r w:rsidR="00AC7B3F">
        <w:t xml:space="preserve">the treatment </w:t>
      </w:r>
      <w:r w:rsidR="008D6C23">
        <w:t xml:space="preserve">group </w:t>
      </w:r>
      <w:r w:rsidR="00202EA1">
        <w:t>differences</w:t>
      </w:r>
      <w:r w:rsidR="00AC7B3F">
        <w:t xml:space="preserve"> </w:t>
      </w:r>
      <w:r w:rsidR="008D6C23">
        <w:t>between</w:t>
      </w:r>
      <w:r w:rsidR="00973EE2">
        <w:t xml:space="preserve"> </w:t>
      </w:r>
      <w:proofErr w:type="spellStart"/>
      <w:r w:rsidR="00AC7B3F">
        <w:t>submedian</w:t>
      </w:r>
      <w:proofErr w:type="spellEnd"/>
      <w:r w:rsidR="00AC7B3F">
        <w:t xml:space="preserve"> and </w:t>
      </w:r>
      <w:proofErr w:type="spellStart"/>
      <w:r w:rsidR="00AC7B3F">
        <w:t>sup</w:t>
      </w:r>
      <w:r w:rsidR="00A412EE">
        <w:t>ra</w:t>
      </w:r>
      <w:r w:rsidR="00AC7B3F">
        <w:t>median</w:t>
      </w:r>
      <w:proofErr w:type="spellEnd"/>
      <w:r w:rsidR="00AC7B3F">
        <w:t xml:space="preserve"> lesions was highly </w:t>
      </w:r>
      <w:r w:rsidR="00DD0262">
        <w:t>statistically significant</w:t>
      </w:r>
      <w:r w:rsidR="00973EE2">
        <w:t xml:space="preserve"> (p=0</w:t>
      </w:r>
      <w:r w:rsidR="006A1211" w:rsidRPr="00542CC8">
        <w:t>·</w:t>
      </w:r>
      <w:r w:rsidR="00973EE2">
        <w:t>007)</w:t>
      </w:r>
      <w:r w:rsidR="00AC7B3F">
        <w:t xml:space="preserve">, </w:t>
      </w:r>
      <w:r w:rsidR="007728D4">
        <w:t xml:space="preserve">suggesting a variation in treatment effect depending on the baseline </w:t>
      </w:r>
      <w:proofErr w:type="spellStart"/>
      <w:r w:rsidR="007728D4">
        <w:t>lesional</w:t>
      </w:r>
      <w:proofErr w:type="spellEnd"/>
      <w:r w:rsidR="007728D4">
        <w:t xml:space="preserve"> MTR</w:t>
      </w:r>
      <w:r w:rsidR="006B3C50">
        <w:t>.</w:t>
      </w:r>
      <w:r w:rsidR="00E939DA">
        <w:t xml:space="preserve"> </w:t>
      </w:r>
    </w:p>
    <w:p w14:paraId="601DFA63" w14:textId="32CB87FA" w:rsidR="00542CC8" w:rsidRDefault="00542CC8" w:rsidP="009825E9">
      <w:pPr>
        <w:rPr>
          <w:lang w:val="en-US"/>
        </w:rPr>
      </w:pPr>
      <w:r w:rsidRPr="00D625B7">
        <w:rPr>
          <w:lang w:val="en-US"/>
        </w:rPr>
        <w:t xml:space="preserve">When lesions </w:t>
      </w:r>
      <w:r>
        <w:rPr>
          <w:lang w:val="en-US"/>
        </w:rPr>
        <w:t xml:space="preserve">were subdivided </w:t>
      </w:r>
      <w:r w:rsidRPr="00D625B7">
        <w:rPr>
          <w:lang w:val="en-US"/>
        </w:rPr>
        <w:t>by location</w:t>
      </w:r>
      <w:r>
        <w:rPr>
          <w:lang w:val="en-US"/>
        </w:rPr>
        <w:t xml:space="preserve"> (Table 3),</w:t>
      </w:r>
      <w:r w:rsidRPr="00D625B7">
        <w:rPr>
          <w:lang w:val="en-US"/>
        </w:rPr>
        <w:t xml:space="preserve"> </w:t>
      </w:r>
      <w:r w:rsidR="00DD0262">
        <w:rPr>
          <w:lang w:val="en-US"/>
        </w:rPr>
        <w:t>statistically significant</w:t>
      </w:r>
      <w:r w:rsidRPr="00D625B7">
        <w:rPr>
          <w:lang w:val="en-US"/>
        </w:rPr>
        <w:t xml:space="preserve"> treatment effects </w:t>
      </w:r>
      <w:r>
        <w:rPr>
          <w:lang w:val="en-US"/>
        </w:rPr>
        <w:t xml:space="preserve">were seen </w:t>
      </w:r>
      <w:r w:rsidR="0007306C">
        <w:rPr>
          <w:lang w:val="en-US"/>
        </w:rPr>
        <w:t xml:space="preserve">in the ITT population </w:t>
      </w:r>
      <w:r w:rsidRPr="00D625B7">
        <w:rPr>
          <w:lang w:val="en-US"/>
        </w:rPr>
        <w:t>within cortical GM</w:t>
      </w:r>
      <w:r>
        <w:rPr>
          <w:lang w:val="en-US"/>
        </w:rPr>
        <w:t xml:space="preserve"> lesions (bexarotene-placebo adjusted mean difference </w:t>
      </w:r>
      <w:r w:rsidR="00EB5B61">
        <w:rPr>
          <w:lang w:val="en-US"/>
        </w:rPr>
        <w:t>1</w:t>
      </w:r>
      <w:r>
        <w:t>·</w:t>
      </w:r>
      <w:r w:rsidR="00EB5B61">
        <w:rPr>
          <w:lang w:val="en-US"/>
        </w:rPr>
        <w:t>00</w:t>
      </w:r>
      <w:r>
        <w:rPr>
          <w:lang w:val="en-US"/>
        </w:rPr>
        <w:t xml:space="preserve"> (95% CI 0</w:t>
      </w:r>
      <w:r>
        <w:t>·</w:t>
      </w:r>
      <w:r w:rsidR="00EB5B61">
        <w:t>17</w:t>
      </w:r>
      <w:r>
        <w:t>, 1·</w:t>
      </w:r>
      <w:r w:rsidR="00EB5B61">
        <w:t>83</w:t>
      </w:r>
      <w:r>
        <w:t xml:space="preserve">) </w:t>
      </w:r>
      <w:proofErr w:type="spellStart"/>
      <w:r>
        <w:t>pu</w:t>
      </w:r>
      <w:proofErr w:type="spellEnd"/>
      <w:r>
        <w:t>, p=0·</w:t>
      </w:r>
      <w:r w:rsidR="00EB5B61">
        <w:t>023</w:t>
      </w:r>
      <w:r>
        <w:t>)</w:t>
      </w:r>
      <w:r w:rsidRPr="00D625B7">
        <w:rPr>
          <w:lang w:val="en-US"/>
        </w:rPr>
        <w:t>, d</w:t>
      </w:r>
      <w:r w:rsidRPr="00542CC8">
        <w:rPr>
          <w:lang w:val="en-US"/>
        </w:rPr>
        <w:t>eep GM lesions (1</w:t>
      </w:r>
      <w:r w:rsidRPr="00542CC8">
        <w:t>·93</w:t>
      </w:r>
      <w:r w:rsidRPr="00542CC8">
        <w:rPr>
          <w:lang w:val="en-US"/>
        </w:rPr>
        <w:t xml:space="preserve"> (95% CI 0</w:t>
      </w:r>
      <w:r w:rsidRPr="00542CC8">
        <w:t xml:space="preserve">·28, 3·59) </w:t>
      </w:r>
      <w:proofErr w:type="spellStart"/>
      <w:r w:rsidRPr="00542CC8">
        <w:t>pu</w:t>
      </w:r>
      <w:proofErr w:type="spellEnd"/>
      <w:r w:rsidRPr="00542CC8">
        <w:t>, p=0·027</w:t>
      </w:r>
      <w:r w:rsidRPr="00542CC8">
        <w:rPr>
          <w:lang w:val="en-US"/>
        </w:rPr>
        <w:t>) and brainstem lesions (1</w:t>
      </w:r>
      <w:r w:rsidRPr="00542CC8">
        <w:t>·</w:t>
      </w:r>
      <w:r w:rsidRPr="00542CC8">
        <w:rPr>
          <w:lang w:val="en-US"/>
        </w:rPr>
        <w:t>75 (95% CI 0</w:t>
      </w:r>
      <w:r w:rsidRPr="00542CC8">
        <w:t xml:space="preserve">·86, 2·63) </w:t>
      </w:r>
      <w:proofErr w:type="spellStart"/>
      <w:r w:rsidRPr="00542CC8">
        <w:t>pu</w:t>
      </w:r>
      <w:proofErr w:type="spellEnd"/>
      <w:r w:rsidRPr="00542CC8">
        <w:t>, p=0·0004)</w:t>
      </w:r>
      <w:r w:rsidRPr="00542CC8">
        <w:rPr>
          <w:lang w:val="en-US"/>
        </w:rPr>
        <w:t xml:space="preserve">, </w:t>
      </w:r>
      <w:r w:rsidRPr="00542CC8">
        <w:t>and the interaction test of variation in treatment effects gave p&lt;0</w:t>
      </w:r>
      <w:r w:rsidR="006A1211" w:rsidRPr="00542CC8">
        <w:t>·</w:t>
      </w:r>
      <w:r w:rsidRPr="00542CC8">
        <w:t>0001,</w:t>
      </w:r>
      <w:r w:rsidRPr="00542CC8">
        <w:rPr>
          <w:lang w:val="en-US"/>
        </w:rPr>
        <w:t xml:space="preserve"> Figure 2C. A </w:t>
      </w:r>
      <w:r w:rsidR="00DD0262">
        <w:rPr>
          <w:lang w:val="en-US"/>
        </w:rPr>
        <w:t>statistically significant</w:t>
      </w:r>
      <w:r w:rsidRPr="00542CC8">
        <w:rPr>
          <w:lang w:val="en-US"/>
        </w:rPr>
        <w:t xml:space="preserve"> treatment effect was seen in pure GM lesions (1</w:t>
      </w:r>
      <w:r w:rsidRPr="00542CC8">
        <w:t>·08</w:t>
      </w:r>
      <w:r w:rsidRPr="00542CC8">
        <w:rPr>
          <w:lang w:val="en-US"/>
        </w:rPr>
        <w:t xml:space="preserve"> (95% CI 0</w:t>
      </w:r>
      <w:r w:rsidRPr="00542CC8">
        <w:t xml:space="preserve">·32, 1·83) </w:t>
      </w:r>
      <w:proofErr w:type="spellStart"/>
      <w:r w:rsidRPr="00542CC8">
        <w:t>pu</w:t>
      </w:r>
      <w:proofErr w:type="spellEnd"/>
      <w:r w:rsidRPr="00542CC8">
        <w:t xml:space="preserve">, p=0·008) </w:t>
      </w:r>
      <w:r w:rsidRPr="00542CC8">
        <w:rPr>
          <w:lang w:val="en-US"/>
        </w:rPr>
        <w:t>but not in pure WM lesions (0</w:t>
      </w:r>
      <w:r w:rsidRPr="00542CC8">
        <w:t>·</w:t>
      </w:r>
      <w:r w:rsidRPr="00542CC8">
        <w:rPr>
          <w:lang w:val="en-US"/>
        </w:rPr>
        <w:t>10 (95% CI -0</w:t>
      </w:r>
      <w:r w:rsidRPr="00542CC8">
        <w:t xml:space="preserve">·38, 0·68) </w:t>
      </w:r>
      <w:proofErr w:type="spellStart"/>
      <w:r w:rsidRPr="00542CC8">
        <w:t>pu</w:t>
      </w:r>
      <w:proofErr w:type="spellEnd"/>
      <w:r w:rsidRPr="00542CC8">
        <w:t>, p=0·568) (interaction test p=0·002).</w:t>
      </w:r>
      <w:r w:rsidR="00A56EE8">
        <w:t xml:space="preserve"> There was no significant treatment effect of bexarotene on all T2 lesions combined</w:t>
      </w:r>
      <w:r w:rsidR="008A6D4D">
        <w:t>, brain parenchymal fraction or normal-appearing whole tissue MTR</w:t>
      </w:r>
      <w:r w:rsidR="00A56EE8">
        <w:t xml:space="preserve"> </w:t>
      </w:r>
      <w:r w:rsidR="00171E43">
        <w:t>(</w:t>
      </w:r>
      <w:r w:rsidR="00A56EE8">
        <w:t>Table 3</w:t>
      </w:r>
      <w:r w:rsidR="00171E43">
        <w:t>)</w:t>
      </w:r>
      <w:r w:rsidR="00A56EE8">
        <w:t>.</w:t>
      </w:r>
    </w:p>
    <w:p w14:paraId="6A98BBC3" w14:textId="6F9A0A11" w:rsidR="00542CC8" w:rsidRDefault="006F11C6" w:rsidP="009825E9">
      <w:r w:rsidRPr="006F11C6">
        <w:t xml:space="preserve">86 out of 98 (88%) VEP recordings were of sufficient quality to be analysed. 27 of these eyes had previously been affected by an episode of clinical acute optic neuritis; </w:t>
      </w:r>
      <w:r w:rsidR="00163354">
        <w:t>six</w:t>
      </w:r>
      <w:r w:rsidRPr="006F11C6">
        <w:t xml:space="preserve"> having occurred within 2 years of baseline</w:t>
      </w:r>
      <w:r w:rsidR="00163354">
        <w:t xml:space="preserve">, </w:t>
      </w:r>
      <w:r w:rsidRPr="006F11C6">
        <w:t xml:space="preserve">a further </w:t>
      </w:r>
      <w:r w:rsidR="00163354">
        <w:t>nine</w:t>
      </w:r>
      <w:r w:rsidRPr="006F11C6">
        <w:t xml:space="preserve"> between 2 and 5 years of baseline</w:t>
      </w:r>
      <w:r w:rsidR="00163354">
        <w:t xml:space="preserve"> and twelve 5 years or more from baseline</w:t>
      </w:r>
      <w:r w:rsidRPr="006F11C6">
        <w:t>.</w:t>
      </w:r>
      <w:r>
        <w:t xml:space="preserve"> </w:t>
      </w:r>
      <w:r w:rsidR="00542CC8">
        <w:t xml:space="preserve">In a prespecified analysis </w:t>
      </w:r>
      <w:r w:rsidR="00995AB0">
        <w:t>of eyes with</w:t>
      </w:r>
      <w:r w:rsidR="00542CC8">
        <w:t xml:space="preserve"> baseline latency of </w:t>
      </w:r>
      <w:r w:rsidR="00542CC8" w:rsidRPr="00E40CA2">
        <w:t>&gt;118</w:t>
      </w:r>
      <w:r w:rsidR="00766C2B">
        <w:t xml:space="preserve"> </w:t>
      </w:r>
      <w:proofErr w:type="spellStart"/>
      <w:r w:rsidR="00542CC8" w:rsidRPr="00E40CA2">
        <w:t>ms</w:t>
      </w:r>
      <w:proofErr w:type="spellEnd"/>
      <w:r w:rsidR="00542CC8" w:rsidRPr="00E40CA2">
        <w:t xml:space="preserve"> (</w:t>
      </w:r>
      <w:r>
        <w:t>29</w:t>
      </w:r>
      <w:r w:rsidR="00542CC8" w:rsidRPr="00E40CA2">
        <w:t xml:space="preserve"> bexarotene, 22 place</w:t>
      </w:r>
      <w:r w:rsidR="00542CC8" w:rsidRPr="00542CC8">
        <w:t>bo), th</w:t>
      </w:r>
      <w:r w:rsidR="00542CC8">
        <w:t>e adjusted bexarotene-placebo difference was -4</w:t>
      </w:r>
      <w:r w:rsidR="006B2BA9">
        <w:t>·</w:t>
      </w:r>
      <w:r w:rsidR="00542CC8">
        <w:t>06</w:t>
      </w:r>
      <w:r w:rsidR="00766C2B">
        <w:t xml:space="preserve"> </w:t>
      </w:r>
      <w:r w:rsidR="00542CC8">
        <w:rPr>
          <w:noProof/>
        </w:rPr>
        <w:t>ms</w:t>
      </w:r>
      <w:r w:rsidR="00542CC8">
        <w:t xml:space="preserve"> (95%</w:t>
      </w:r>
      <w:r w:rsidR="00766C2B">
        <w:t xml:space="preserve"> </w:t>
      </w:r>
      <w:r w:rsidR="00542CC8">
        <w:t>C</w:t>
      </w:r>
      <w:r w:rsidR="00542CC8">
        <w:rPr>
          <w:noProof/>
        </w:rPr>
        <w:t>I -7</w:t>
      </w:r>
      <w:r w:rsidR="006B2BA9">
        <w:t>·</w:t>
      </w:r>
      <w:r w:rsidR="00542CC8">
        <w:rPr>
          <w:noProof/>
        </w:rPr>
        <w:t>68, -0</w:t>
      </w:r>
      <w:r w:rsidR="006B2BA9">
        <w:t>·</w:t>
      </w:r>
      <w:r w:rsidR="00542CC8">
        <w:rPr>
          <w:noProof/>
        </w:rPr>
        <w:t>44</w:t>
      </w:r>
      <w:r w:rsidR="00766C2B">
        <w:rPr>
          <w:noProof/>
        </w:rPr>
        <w:t>)</w:t>
      </w:r>
      <w:r w:rsidR="00542CC8">
        <w:rPr>
          <w:noProof/>
        </w:rPr>
        <w:t xml:space="preserve"> p=0</w:t>
      </w:r>
      <w:r w:rsidR="006B2BA9">
        <w:t>·</w:t>
      </w:r>
      <w:r w:rsidR="00542CC8">
        <w:rPr>
          <w:noProof/>
        </w:rPr>
        <w:t>028</w:t>
      </w:r>
      <w:r w:rsidR="00766C2B">
        <w:rPr>
          <w:noProof/>
        </w:rPr>
        <w:t>;</w:t>
      </w:r>
      <w:r w:rsidR="00542CC8">
        <w:t xml:space="preserve"> </w:t>
      </w:r>
      <w:r w:rsidR="00B36DB5">
        <w:t xml:space="preserve">Table </w:t>
      </w:r>
      <w:r w:rsidR="00F93C4C">
        <w:t>3</w:t>
      </w:r>
      <w:r w:rsidR="00B36DB5">
        <w:t xml:space="preserve">, </w:t>
      </w:r>
      <w:r w:rsidR="4CD50699">
        <w:t xml:space="preserve">Figure </w:t>
      </w:r>
      <w:r w:rsidR="005546B2">
        <w:t>3</w:t>
      </w:r>
      <w:r w:rsidR="4CD50699">
        <w:t xml:space="preserve">. </w:t>
      </w:r>
      <w:r w:rsidR="003D729C">
        <w:t>This difference remai</w:t>
      </w:r>
      <w:r w:rsidR="00995AB0">
        <w:t xml:space="preserve">ned </w:t>
      </w:r>
      <w:r w:rsidR="00DD0262">
        <w:t>statistically significant</w:t>
      </w:r>
      <w:r w:rsidR="00995AB0">
        <w:t xml:space="preserve"> after excluding</w:t>
      </w:r>
      <w:r w:rsidR="009436AC">
        <w:t xml:space="preserve"> </w:t>
      </w:r>
      <w:r w:rsidR="00995AB0">
        <w:t>eyes</w:t>
      </w:r>
      <w:r w:rsidR="003D729C">
        <w:t xml:space="preserve"> affected by </w:t>
      </w:r>
      <w:r w:rsidR="00995AB0">
        <w:t>clinical optic neuritis within</w:t>
      </w:r>
      <w:r w:rsidR="003D729C">
        <w:t xml:space="preserve"> 5 years </w:t>
      </w:r>
      <w:r w:rsidR="00BD6371">
        <w:t>(</w:t>
      </w:r>
      <w:r w:rsidR="003D729C">
        <w:t xml:space="preserve">adjusted latency </w:t>
      </w:r>
      <w:r w:rsidR="00542CC8">
        <w:t>difference</w:t>
      </w:r>
      <w:r w:rsidR="003D729C">
        <w:t xml:space="preserve"> was –4</w:t>
      </w:r>
      <w:r w:rsidR="006B2BA9">
        <w:t>·</w:t>
      </w:r>
      <w:proofErr w:type="gramStart"/>
      <w:r w:rsidR="003D729C">
        <w:t>75  (</w:t>
      </w:r>
      <w:proofErr w:type="gramEnd"/>
      <w:r w:rsidR="003D729C">
        <w:t>95% CI -8·80, -0</w:t>
      </w:r>
      <w:r w:rsidR="006B2BA9">
        <w:t>·</w:t>
      </w:r>
      <w:r w:rsidR="003D729C">
        <w:t xml:space="preserve">71) </w:t>
      </w:r>
      <w:proofErr w:type="spellStart"/>
      <w:r w:rsidR="003D729C">
        <w:t>ms</w:t>
      </w:r>
      <w:proofErr w:type="spellEnd"/>
      <w:r w:rsidR="003D729C">
        <w:t>, p=0</w:t>
      </w:r>
      <w:r w:rsidR="006B2BA9">
        <w:t>·</w:t>
      </w:r>
      <w:r w:rsidR="003D729C">
        <w:t>032 in an</w:t>
      </w:r>
      <w:r w:rsidR="0007306C">
        <w:t xml:space="preserve"> </w:t>
      </w:r>
      <w:r w:rsidR="00456E23">
        <w:t xml:space="preserve">ITT </w:t>
      </w:r>
      <w:r w:rsidR="003D729C">
        <w:t>analysis, and -6</w:t>
      </w:r>
      <w:r w:rsidR="006B2BA9">
        <w:t>·</w:t>
      </w:r>
      <w:r w:rsidR="003D729C">
        <w:t xml:space="preserve">54 </w:t>
      </w:r>
      <w:proofErr w:type="spellStart"/>
      <w:r w:rsidR="003D729C">
        <w:t>ms</w:t>
      </w:r>
      <w:proofErr w:type="spellEnd"/>
      <w:r w:rsidR="003D729C">
        <w:t xml:space="preserve"> (95% CI, -10·62, -2</w:t>
      </w:r>
      <w:r w:rsidR="006B2BA9">
        <w:t>·</w:t>
      </w:r>
      <w:r w:rsidR="003D729C">
        <w:t>47), p=0</w:t>
      </w:r>
      <w:r w:rsidR="00E94EEA">
        <w:t>·</w:t>
      </w:r>
      <w:r w:rsidR="003D729C">
        <w:t xml:space="preserve">006 in the per protocol </w:t>
      </w:r>
      <w:r w:rsidR="00BD6371">
        <w:t>(</w:t>
      </w:r>
      <w:r w:rsidR="00456E23">
        <w:t>PP</w:t>
      </w:r>
      <w:r w:rsidR="00BD6371">
        <w:t>)</w:t>
      </w:r>
      <w:r w:rsidR="00456E23">
        <w:t xml:space="preserve"> </w:t>
      </w:r>
      <w:r w:rsidR="003D729C">
        <w:t>group</w:t>
      </w:r>
      <w:r w:rsidR="00BD6371">
        <w:t>)</w:t>
      </w:r>
      <w:r w:rsidR="003D729C">
        <w:t>.</w:t>
      </w:r>
      <w:r w:rsidR="00995AB0">
        <w:t xml:space="preserve"> </w:t>
      </w:r>
      <w:r w:rsidR="4CD50699">
        <w:t xml:space="preserve">When all eyes were included </w:t>
      </w:r>
      <w:r w:rsidR="00A412EE">
        <w:t>(</w:t>
      </w:r>
      <w:r w:rsidR="4CD50699">
        <w:t>42 bexarotene and 44 placebo</w:t>
      </w:r>
      <w:r w:rsidR="00A412EE">
        <w:t>)</w:t>
      </w:r>
      <w:r w:rsidR="00542CC8">
        <w:t xml:space="preserve"> </w:t>
      </w:r>
      <w:r w:rsidR="00995AB0">
        <w:t xml:space="preserve">there was </w:t>
      </w:r>
      <w:r w:rsidR="00542CC8">
        <w:t>a borderlin</w:t>
      </w:r>
      <w:r w:rsidR="00995AB0">
        <w:t xml:space="preserve">e </w:t>
      </w:r>
      <w:r w:rsidR="00DD0262">
        <w:t>statistically significant</w:t>
      </w:r>
      <w:r w:rsidR="00995AB0">
        <w:t xml:space="preserve"> treatment effect</w:t>
      </w:r>
      <w:r w:rsidR="00542CC8" w:rsidRPr="00542CC8">
        <w:t xml:space="preserve"> in the</w:t>
      </w:r>
      <w:r w:rsidR="00456E23">
        <w:t xml:space="preserve"> ITT </w:t>
      </w:r>
      <w:r w:rsidR="00542CC8" w:rsidRPr="00542CC8">
        <w:t>analysis (adjusted difference -2</w:t>
      </w:r>
      <w:r w:rsidR="006B2BA9">
        <w:t>·</w:t>
      </w:r>
      <w:r w:rsidR="00542CC8" w:rsidRPr="00542CC8">
        <w:t xml:space="preserve">85 (95% CI -5·75, 0·05) </w:t>
      </w:r>
      <w:proofErr w:type="spellStart"/>
      <w:r w:rsidR="00542CC8" w:rsidRPr="00542CC8">
        <w:t>ms</w:t>
      </w:r>
      <w:proofErr w:type="spellEnd"/>
      <w:r w:rsidR="00542CC8" w:rsidRPr="00542CC8">
        <w:t>, p=0·054)</w:t>
      </w:r>
      <w:r w:rsidR="00766C2B">
        <w:t>,</w:t>
      </w:r>
      <w:r w:rsidR="00542CC8" w:rsidRPr="00542CC8">
        <w:t xml:space="preserve"> but in the </w:t>
      </w:r>
      <w:r w:rsidR="00456E23">
        <w:t>PP</w:t>
      </w:r>
      <w:r w:rsidR="00995AB0">
        <w:t xml:space="preserve"> analysis a larger </w:t>
      </w:r>
      <w:r w:rsidR="00DD0262">
        <w:t>statistically significant</w:t>
      </w:r>
      <w:r w:rsidR="00542CC8" w:rsidRPr="00542CC8">
        <w:t xml:space="preserve"> adjusted difference (</w:t>
      </w:r>
      <w:r w:rsidR="00766C2B">
        <w:t>-</w:t>
      </w:r>
      <w:r w:rsidR="00542CC8" w:rsidRPr="00542CC8">
        <w:t>4</w:t>
      </w:r>
      <w:r w:rsidR="006B2BA9">
        <w:t>·</w:t>
      </w:r>
      <w:r w:rsidR="00542CC8" w:rsidRPr="00542CC8">
        <w:t>02</w:t>
      </w:r>
      <w:r w:rsidR="00766C2B">
        <w:t xml:space="preserve"> (95% CI </w:t>
      </w:r>
      <w:r w:rsidR="00542CC8" w:rsidRPr="00542CC8">
        <w:t>-7</w:t>
      </w:r>
      <w:r w:rsidR="006B2BA9">
        <w:t>·</w:t>
      </w:r>
      <w:r w:rsidR="00542CC8" w:rsidRPr="00542CC8">
        <w:t>27, -0</w:t>
      </w:r>
      <w:r w:rsidR="006B2BA9">
        <w:t>·</w:t>
      </w:r>
      <w:r w:rsidR="00542CC8" w:rsidRPr="00542CC8">
        <w:t>76</w:t>
      </w:r>
      <w:r w:rsidR="00766C2B">
        <w:t>)</w:t>
      </w:r>
      <w:r w:rsidR="00542CC8" w:rsidRPr="00542CC8">
        <w:t xml:space="preserve"> </w:t>
      </w:r>
      <w:proofErr w:type="spellStart"/>
      <w:r w:rsidR="00766C2B">
        <w:t>ms</w:t>
      </w:r>
      <w:proofErr w:type="spellEnd"/>
      <w:r w:rsidR="00766C2B">
        <w:t xml:space="preserve">, </w:t>
      </w:r>
      <w:r w:rsidR="00542CC8" w:rsidRPr="00542CC8">
        <w:t>p=0·015)</w:t>
      </w:r>
      <w:r w:rsidR="00766C2B">
        <w:t xml:space="preserve">) was seen; </w:t>
      </w:r>
      <w:r w:rsidR="00542CC8" w:rsidRPr="00542CC8">
        <w:t>Figure 3.</w:t>
      </w:r>
      <w:r w:rsidR="00542CC8">
        <w:t xml:space="preserve"> </w:t>
      </w:r>
    </w:p>
    <w:p w14:paraId="5B0DF5BA" w14:textId="772E014C" w:rsidR="000F3B14" w:rsidRDefault="4CD50699" w:rsidP="009825E9">
      <w:r>
        <w:t xml:space="preserve">This trial was not powered to detect a treatment effect on </w:t>
      </w:r>
      <w:proofErr w:type="gramStart"/>
      <w:r>
        <w:t>disability</w:t>
      </w:r>
      <w:proofErr w:type="gramEnd"/>
      <w:r>
        <w:t xml:space="preserve"> and none </w:t>
      </w:r>
      <w:r w:rsidRPr="00995AB0">
        <w:t xml:space="preserve">was seen on change in EDSS from baseline to 6 months </w:t>
      </w:r>
      <w:r w:rsidR="00A412EE" w:rsidRPr="00995AB0">
        <w:t>(</w:t>
      </w:r>
      <w:r w:rsidR="0062299A">
        <w:t xml:space="preserve">adjusted bexarotene-placebo difference </w:t>
      </w:r>
      <w:r w:rsidR="0062299A" w:rsidRPr="0062299A">
        <w:t>0·33 (-0·10, 0·76)</w:t>
      </w:r>
      <w:r w:rsidR="0062299A">
        <w:t>, p=0</w:t>
      </w:r>
      <w:r w:rsidR="006F11C6">
        <w:t>·</w:t>
      </w:r>
      <w:r w:rsidR="0062299A">
        <w:t>134)</w:t>
      </w:r>
      <w:r w:rsidR="00E40F77">
        <w:t>.</w:t>
      </w:r>
      <w:r w:rsidR="006F11C6">
        <w:t xml:space="preserve"> </w:t>
      </w:r>
      <w:r w:rsidR="006F11C6" w:rsidRPr="006F11C6">
        <w:t xml:space="preserve">Similarly, there was no treatment effect on change in </w:t>
      </w:r>
      <w:proofErr w:type="spellStart"/>
      <w:r w:rsidR="006F11C6" w:rsidRPr="006F11C6">
        <w:t>logMAR</w:t>
      </w:r>
      <w:proofErr w:type="spellEnd"/>
      <w:r w:rsidR="006F11C6" w:rsidRPr="006F11C6">
        <w:t xml:space="preserve"> 100%-contrast visual acuity between baseline and 6 months (adjusted bexarotene-placebo difference 0·03 (-0·03, 0·07), p=0·339).</w:t>
      </w:r>
      <w:r w:rsidR="00FE42E2">
        <w:t xml:space="preserve"> </w:t>
      </w:r>
    </w:p>
    <w:p w14:paraId="42EB343D" w14:textId="1FB08875" w:rsidR="003479AB" w:rsidRPr="003176D1" w:rsidRDefault="00B1468D" w:rsidP="009825E9">
      <w:pPr>
        <w:pStyle w:val="Heading1"/>
      </w:pPr>
      <w:r w:rsidRPr="003176D1">
        <w:t>Discussion</w:t>
      </w:r>
    </w:p>
    <w:p w14:paraId="567DF7E9" w14:textId="1AB4DCFF" w:rsidR="004C04D8" w:rsidRDefault="000C6F18" w:rsidP="009825E9">
      <w:pPr>
        <w:rPr>
          <w:bCs/>
        </w:rPr>
      </w:pPr>
      <w:r>
        <w:rPr>
          <w:bCs/>
        </w:rPr>
        <w:lastRenderedPageBreak/>
        <w:t xml:space="preserve">We do not recommend the use of bexarotene in people with MS. </w:t>
      </w:r>
      <w:r w:rsidR="00871EA8">
        <w:rPr>
          <w:bCs/>
        </w:rPr>
        <w:t>Bexarotene was poorly tolerated and the</w:t>
      </w:r>
      <w:r w:rsidR="004C04D8">
        <w:rPr>
          <w:bCs/>
        </w:rPr>
        <w:t xml:space="preserve"> primary efficacy </w:t>
      </w:r>
      <w:r w:rsidR="008C12CB">
        <w:rPr>
          <w:bCs/>
        </w:rPr>
        <w:t>objective</w:t>
      </w:r>
      <w:r w:rsidR="004C04D8">
        <w:rPr>
          <w:bCs/>
        </w:rPr>
        <w:t xml:space="preserve">, </w:t>
      </w:r>
      <w:r w:rsidR="00983FB8">
        <w:rPr>
          <w:bCs/>
        </w:rPr>
        <w:t xml:space="preserve">using </w:t>
      </w:r>
      <w:proofErr w:type="gramStart"/>
      <w:r w:rsidR="00983FB8">
        <w:rPr>
          <w:bCs/>
        </w:rPr>
        <w:t>a</w:t>
      </w:r>
      <w:proofErr w:type="gramEnd"/>
      <w:r w:rsidR="00983FB8">
        <w:rPr>
          <w:bCs/>
        </w:rPr>
        <w:t xml:space="preserve"> </w:t>
      </w:r>
      <w:r w:rsidR="002201F2">
        <w:rPr>
          <w:bCs/>
        </w:rPr>
        <w:t>MRI endpoint untested in previous trials,</w:t>
      </w:r>
      <w:r w:rsidR="00983FB8">
        <w:rPr>
          <w:bCs/>
        </w:rPr>
        <w:t xml:space="preserve"> </w:t>
      </w:r>
      <w:r w:rsidR="00871EA8">
        <w:rPr>
          <w:bCs/>
        </w:rPr>
        <w:t>was not met. N</w:t>
      </w:r>
      <w:r w:rsidR="004C04D8">
        <w:rPr>
          <w:bCs/>
        </w:rPr>
        <w:t>onetheless c</w:t>
      </w:r>
      <w:r w:rsidR="009C2E26">
        <w:rPr>
          <w:bCs/>
        </w:rPr>
        <w:t xml:space="preserve">onverging evidence from </w:t>
      </w:r>
      <w:r w:rsidR="004C04D8">
        <w:rPr>
          <w:bCs/>
        </w:rPr>
        <w:t xml:space="preserve">several other </w:t>
      </w:r>
      <w:r w:rsidR="009C2E26">
        <w:rPr>
          <w:bCs/>
        </w:rPr>
        <w:t>MRI an</w:t>
      </w:r>
      <w:r w:rsidR="004C04D8">
        <w:rPr>
          <w:bCs/>
        </w:rPr>
        <w:t>d electrophysiological outcomes</w:t>
      </w:r>
      <w:r w:rsidR="00CA16C4">
        <w:rPr>
          <w:bCs/>
        </w:rPr>
        <w:t>, in a trial not powered to detect a treatment difference with these outcomes,</w:t>
      </w:r>
      <w:r w:rsidR="00200738">
        <w:rPr>
          <w:bCs/>
        </w:rPr>
        <w:t xml:space="preserve"> </w:t>
      </w:r>
      <w:r w:rsidR="004C04D8">
        <w:rPr>
          <w:bCs/>
        </w:rPr>
        <w:t>suggests</w:t>
      </w:r>
      <w:r w:rsidR="009C2E26">
        <w:rPr>
          <w:bCs/>
        </w:rPr>
        <w:t xml:space="preserve"> that </w:t>
      </w:r>
      <w:r w:rsidR="00871EA8">
        <w:rPr>
          <w:bCs/>
        </w:rPr>
        <w:t>bexarotene</w:t>
      </w:r>
      <w:r w:rsidR="009C2E26">
        <w:rPr>
          <w:bCs/>
        </w:rPr>
        <w:t xml:space="preserve"> has a small biological effect to promote remyelination in </w:t>
      </w:r>
      <w:r w:rsidR="00456E23">
        <w:rPr>
          <w:bCs/>
        </w:rPr>
        <w:t xml:space="preserve">some </w:t>
      </w:r>
      <w:r w:rsidR="009C2E26">
        <w:rPr>
          <w:bCs/>
        </w:rPr>
        <w:t>demyelinated lesions</w:t>
      </w:r>
      <w:r w:rsidR="00D55511">
        <w:rPr>
          <w:bCs/>
        </w:rPr>
        <w:t xml:space="preserve"> in the brains of people with </w:t>
      </w:r>
      <w:r w:rsidR="00A96F08">
        <w:rPr>
          <w:bCs/>
        </w:rPr>
        <w:t>MS</w:t>
      </w:r>
      <w:r w:rsidR="009C2E26">
        <w:rPr>
          <w:bCs/>
        </w:rPr>
        <w:t xml:space="preserve">. </w:t>
      </w:r>
      <w:r w:rsidR="00985602">
        <w:rPr>
          <w:bCs/>
        </w:rPr>
        <w:t xml:space="preserve">This </w:t>
      </w:r>
      <w:r w:rsidR="002201F2">
        <w:rPr>
          <w:bCs/>
        </w:rPr>
        <w:t>aligns with</w:t>
      </w:r>
      <w:r w:rsidR="00985602">
        <w:rPr>
          <w:bCs/>
        </w:rPr>
        <w:t xml:space="preserve"> the </w:t>
      </w:r>
      <w:r w:rsidR="00DA48A5">
        <w:rPr>
          <w:bCs/>
        </w:rPr>
        <w:t xml:space="preserve">preclinical finding that </w:t>
      </w:r>
      <w:r w:rsidR="002201F2">
        <w:rPr>
          <w:bCs/>
        </w:rPr>
        <w:t>RXR</w:t>
      </w:r>
      <w:r w:rsidR="00202811">
        <w:rPr>
          <w:bCs/>
        </w:rPr>
        <w:t>-</w:t>
      </w:r>
      <w:r w:rsidR="002201F2" w:rsidRPr="004C04D8">
        <w:rPr>
          <w:rFonts w:ascii="Symbol" w:hAnsi="Symbol"/>
          <w:bCs/>
        </w:rPr>
        <w:t></w:t>
      </w:r>
      <w:r w:rsidR="002201F2">
        <w:rPr>
          <w:bCs/>
        </w:rPr>
        <w:t xml:space="preserve"> agonists </w:t>
      </w:r>
      <w:r w:rsidR="00456E23">
        <w:rPr>
          <w:bCs/>
        </w:rPr>
        <w:t>enhance</w:t>
      </w:r>
      <w:r w:rsidR="00985602">
        <w:rPr>
          <w:bCs/>
        </w:rPr>
        <w:t xml:space="preserve"> </w:t>
      </w:r>
      <w:r w:rsidR="00985602" w:rsidRPr="007D09ED">
        <w:rPr>
          <w:bCs/>
        </w:rPr>
        <w:t>remyelination</w:t>
      </w:r>
      <w:r w:rsidR="002201F2">
        <w:rPr>
          <w:bCs/>
        </w:rPr>
        <w:t>.</w:t>
      </w:r>
      <w:r w:rsidR="00985602" w:rsidRPr="007D09ED">
        <w:rPr>
          <w:bCs/>
        </w:rPr>
        <w:fldChar w:fldCharType="begin"/>
      </w:r>
      <w:r w:rsidR="00601E4F">
        <w:rPr>
          <w:bCs/>
        </w:rPr>
        <w:instrText xml:space="preserve"> ADDIN EN.CITE &lt;EndNote&gt;&lt;Cite&gt;&lt;Author&gt;Huang&lt;/Author&gt;&lt;Year&gt;2011&lt;/Year&gt;&lt;RecNum&gt;108&lt;/RecNum&gt;&lt;DisplayText&gt;&lt;style face="superscript"&gt;14&lt;/style&gt;&lt;/DisplayText&gt;&lt;record&gt;&lt;rec-number&gt;108&lt;/rec-number&gt;&lt;foreign-keys&gt;&lt;key app="EN" db-id="5detv9txxfx0ane0wwd59e9xefs0ftsx5fea" timestamp="1598010540" guid="33979bdf-7691-42b7-b8e9-0d6d0688a2f6"&gt;108&lt;/key&gt;&lt;/foreign-keys&gt;&lt;ref-type name="Journal Article"&gt;17&lt;/ref-type&gt;&lt;contributors&gt;&lt;authors&gt;&lt;author&gt;Huang, Jeffrey K.&lt;/author&gt;&lt;author&gt;Jarjour, Andrew A.&lt;/author&gt;&lt;author&gt;Nait Oumesmar, Brahim&lt;/author&gt;&lt;author&gt;Kerninon, Christophe&lt;/author&gt;&lt;author&gt;Williams, Anna&lt;/author&gt;&lt;author&gt;Krezel, Wojciech&lt;/author&gt;&lt;author&gt;Kagechika, Hiroyuki&lt;/author&gt;&lt;author&gt;Bauer, Julien&lt;/author&gt;&lt;author&gt;Zhao, Chao&lt;/author&gt;&lt;author&gt;Evercooren, Anne Baron-Van&lt;/author&gt;&lt;author&gt;Chambon, Pierre&lt;/author&gt;&lt;author&gt;ffrench-Constant, Charles&lt;/author&gt;&lt;author&gt;Franklin, Robin J. M.&lt;/author&gt;&lt;/authors&gt;&lt;/contributors&gt;&lt;titles&gt;&lt;title&gt;Retinoid X receptor gamma signaling accelerates CNS remyelination&lt;/title&gt;&lt;secondary-title&gt;Nature Neuroscience&lt;/secondary-title&gt;&lt;/titles&gt;&lt;periodical&gt;&lt;full-title&gt;Nature Neuroscience&lt;/full-title&gt;&lt;/periodical&gt;&lt;pages&gt;45-53&lt;/pages&gt;&lt;volume&gt;14&lt;/volume&gt;&lt;number&gt;1&lt;/number&gt;&lt;dates&gt;&lt;year&gt;2011&lt;/year&gt;&lt;pub-dates&gt;&lt;date&gt;2011/01/01&lt;/date&gt;&lt;/pub-dates&gt;&lt;/dates&gt;&lt;isbn&gt;1546-1726&lt;/isbn&gt;&lt;urls&gt;&lt;related-urls&gt;&lt;url&gt;https://doi.org/10.1038/nn.2702&lt;/url&gt;&lt;/related-urls&gt;&lt;/urls&gt;&lt;electronic-resource-num&gt;10.1038/nn.2702&lt;/electronic-resource-num&gt;&lt;/record&gt;&lt;/Cite&gt;&lt;/EndNote&gt;</w:instrText>
      </w:r>
      <w:r w:rsidR="00985602" w:rsidRPr="007D09ED">
        <w:rPr>
          <w:bCs/>
        </w:rPr>
        <w:fldChar w:fldCharType="separate"/>
      </w:r>
      <w:r w:rsidR="00601E4F" w:rsidRPr="00601E4F">
        <w:rPr>
          <w:bCs/>
          <w:noProof/>
          <w:vertAlign w:val="superscript"/>
        </w:rPr>
        <w:t>14</w:t>
      </w:r>
      <w:r w:rsidR="00985602" w:rsidRPr="007D09ED">
        <w:rPr>
          <w:bCs/>
        </w:rPr>
        <w:fldChar w:fldCharType="end"/>
      </w:r>
      <w:r w:rsidR="00985602" w:rsidRPr="007D09ED">
        <w:rPr>
          <w:bCs/>
        </w:rPr>
        <w:t xml:space="preserve"> </w:t>
      </w:r>
    </w:p>
    <w:p w14:paraId="7988B663" w14:textId="709612A1" w:rsidR="004959A3" w:rsidRDefault="000C6F18" w:rsidP="009825E9">
      <w:r>
        <w:rPr>
          <w:bCs/>
        </w:rPr>
        <w:t xml:space="preserve">Bexarotene </w:t>
      </w:r>
      <w:r w:rsidR="002201F2">
        <w:rPr>
          <w:bCs/>
        </w:rPr>
        <w:t>caused</w:t>
      </w:r>
      <w:r w:rsidR="00983FB8">
        <w:rPr>
          <w:bCs/>
        </w:rPr>
        <w:t xml:space="preserve"> central hypothyroidism in all patients, raised triglycerides in 92%, headache in 54%, rash in 50% and neutropenia in 38%. </w:t>
      </w:r>
      <w:r w:rsidR="00A15078">
        <w:rPr>
          <w:bCs/>
        </w:rPr>
        <w:t xml:space="preserve">The </w:t>
      </w:r>
      <w:r w:rsidR="00983FB8">
        <w:rPr>
          <w:bCs/>
        </w:rPr>
        <w:t xml:space="preserve">rates of hypothyroidism and raised triglycerides exceed those when </w:t>
      </w:r>
      <w:r w:rsidR="00A15078">
        <w:rPr>
          <w:bCs/>
        </w:rPr>
        <w:t xml:space="preserve">bexarotene is </w:t>
      </w:r>
      <w:r w:rsidR="00983FB8">
        <w:rPr>
          <w:bCs/>
        </w:rPr>
        <w:t>used in cutaneous T cell lymphoma (30% and 74% respectively</w:t>
      </w:r>
      <w:r w:rsidR="00BC6CDF">
        <w:rPr>
          <w:bCs/>
        </w:rPr>
        <w:t>)</w:t>
      </w:r>
      <w:r w:rsidR="00A15078">
        <w:rPr>
          <w:bCs/>
        </w:rPr>
        <w:t>,</w:t>
      </w:r>
      <w:r w:rsidR="00983FB8">
        <w:rPr>
          <w:bCs/>
        </w:rPr>
        <w:fldChar w:fldCharType="begin"/>
      </w:r>
      <w:r w:rsidR="00C86F10">
        <w:rPr>
          <w:bCs/>
        </w:rPr>
        <w:instrText xml:space="preserve"> ADDIN EN.CITE &lt;EndNote&gt;&lt;Cite&gt;&lt;Author&gt;Duvic&lt;/Author&gt;&lt;Year&gt;2001&lt;/Year&gt;&lt;RecNum&gt;122&lt;/RecNum&gt;&lt;DisplayText&gt;&lt;style face="superscript"&gt;20&lt;/style&gt;&lt;/DisplayText&gt;&lt;record&gt;&lt;rec-number&gt;122&lt;/rec-number&gt;&lt;foreign-keys&gt;&lt;key app="EN" db-id="5detv9txxfx0ane0wwd59e9xefs0ftsx5fea" timestamp="1598267691" guid="410f2bea-03fa-4fe1-a4d7-da39b2e51914"&gt;122&lt;/key&gt;&lt;/foreign-keys&gt;&lt;ref-type name="Journal Article"&gt;17&lt;/ref-type&gt;&lt;contributors&gt;&lt;authors&gt;&lt;author&gt;Duvic, Madeleine&lt;/author&gt;&lt;author&gt;Martin, Ann G.&lt;/author&gt;&lt;author&gt;Kim, Youn&lt;/author&gt;&lt;author&gt;Olsen, Elise&lt;/author&gt;&lt;author&gt;Wood, Gary S.&lt;/author&gt;&lt;author&gt;Crowley, Constance A.&lt;/author&gt;&lt;author&gt;Yocum, Richard C.&lt;/author&gt;&lt;author&gt;for the Worldwide Bexarotene Study Group&lt;/author&gt;&lt;/authors&gt;&lt;/contributors&gt;&lt;titles&gt;&lt;title&gt;Phase 2 and 3 Clinical Trial of Oral Bexarotene (Targretin Capsules) for the Treatment of Refractory or Persistent Early-Stage Cutaneous T-Cell Lymphoma&lt;/title&gt;&lt;secondary-title&gt;Archives of Dermatology&lt;/secondary-title&gt;&lt;/titles&gt;&lt;periodical&gt;&lt;full-title&gt;Archives of Dermatology&lt;/full-title&gt;&lt;/periodical&gt;&lt;pages&gt;581-593&lt;/pages&gt;&lt;volume&gt;137&lt;/volume&gt;&lt;number&gt;5&lt;/number&gt;&lt;dates&gt;&lt;year&gt;2001&lt;/year&gt;&lt;/dates&gt;&lt;isbn&gt;0003-987X&lt;/isbn&gt;&lt;urls&gt;&lt;related-urls&gt;&lt;url&gt;https://doi.org/10-1001/pubs.Arch Dermatol.-ISSN-0003-987x-137-5-dst0039&lt;/url&gt;&lt;/related-urls&gt;&lt;/urls&gt;&lt;electronic-resource-num&gt;10-1001/pubs.Arch Dermatol.-ISSN-0003-987x-137-5-dst0039&lt;/electronic-resource-num&gt;&lt;access-date&gt;8/24/2020&lt;/access-date&gt;&lt;/record&gt;&lt;/Cite&gt;&lt;/EndNote&gt;</w:instrText>
      </w:r>
      <w:r w:rsidR="00983FB8">
        <w:rPr>
          <w:bCs/>
        </w:rPr>
        <w:fldChar w:fldCharType="separate"/>
      </w:r>
      <w:r w:rsidR="00C86F10" w:rsidRPr="00C86F10">
        <w:rPr>
          <w:bCs/>
          <w:noProof/>
          <w:vertAlign w:val="superscript"/>
        </w:rPr>
        <w:t>20</w:t>
      </w:r>
      <w:r w:rsidR="00983FB8">
        <w:rPr>
          <w:bCs/>
        </w:rPr>
        <w:fldChar w:fldCharType="end"/>
      </w:r>
      <w:r w:rsidR="00FF0D41">
        <w:rPr>
          <w:bCs/>
        </w:rPr>
        <w:t xml:space="preserve"> </w:t>
      </w:r>
      <w:r w:rsidR="00A15078">
        <w:rPr>
          <w:bCs/>
        </w:rPr>
        <w:t xml:space="preserve">perhaps because of </w:t>
      </w:r>
      <w:r w:rsidR="00AA073E">
        <w:rPr>
          <w:bCs/>
        </w:rPr>
        <w:t>an interaction wit</w:t>
      </w:r>
      <w:r w:rsidR="007B3063">
        <w:rPr>
          <w:bCs/>
        </w:rPr>
        <w:t>h dimethyl fumarate, whose effects on nrf2 transcription may additionally have been suppressed by</w:t>
      </w:r>
      <w:r w:rsidR="00AA073E">
        <w:rPr>
          <w:bCs/>
        </w:rPr>
        <w:t xml:space="preserve"> bexarotene</w:t>
      </w:r>
      <w:r w:rsidR="007B3063">
        <w:rPr>
          <w:bCs/>
        </w:rPr>
        <w:t>.</w:t>
      </w:r>
      <w:r w:rsidR="007B601E">
        <w:rPr>
          <w:bCs/>
        </w:rPr>
        <w:fldChar w:fldCharType="begin">
          <w:fldData xml:space="preserve">PEVuZE5vdGU+PENpdGU+PEF1dGhvcj5XdTwvQXV0aG9yPjxZZWFyPjIwMTQ8L1llYXI+PFJlY051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==
</w:fldData>
        </w:fldChar>
      </w:r>
      <w:r w:rsidR="00C86F10">
        <w:rPr>
          <w:bCs/>
        </w:rPr>
        <w:instrText xml:space="preserve"> ADDIN EN.CITE </w:instrText>
      </w:r>
      <w:r w:rsidR="00C86F10">
        <w:rPr>
          <w:bCs/>
        </w:rPr>
        <w:fldChar w:fldCharType="begin">
          <w:fldData xml:space="preserve">PEVuZE5vdGU+PENpdGU+PEF1dGhvcj5XdTwvQXV0aG9yPjxZZWFyPjIwMTQ8L1llYXI+PFJlY051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==
</w:fldData>
        </w:fldChar>
      </w:r>
      <w:r w:rsidR="00C86F10">
        <w:rPr>
          <w:bCs/>
        </w:rPr>
        <w:instrText xml:space="preserve"> ADDIN EN.CITE.DATA </w:instrText>
      </w:r>
      <w:r w:rsidR="00C86F10">
        <w:rPr>
          <w:bCs/>
        </w:rPr>
      </w:r>
      <w:r w:rsidR="00C86F10">
        <w:rPr>
          <w:bCs/>
        </w:rPr>
        <w:fldChar w:fldCharType="end"/>
      </w:r>
      <w:r w:rsidR="007B601E">
        <w:rPr>
          <w:bCs/>
        </w:rPr>
      </w:r>
      <w:r w:rsidR="007B601E">
        <w:rPr>
          <w:bCs/>
        </w:rPr>
        <w:fldChar w:fldCharType="separate"/>
      </w:r>
      <w:r w:rsidR="00C86F10" w:rsidRPr="00C86F10">
        <w:rPr>
          <w:bCs/>
          <w:noProof/>
          <w:vertAlign w:val="superscript"/>
        </w:rPr>
        <w:t>21</w:t>
      </w:r>
      <w:r w:rsidR="007B601E">
        <w:rPr>
          <w:bCs/>
        </w:rPr>
        <w:fldChar w:fldCharType="end"/>
      </w:r>
      <w:r w:rsidR="00AA073E">
        <w:rPr>
          <w:bCs/>
        </w:rPr>
        <w:t xml:space="preserve"> </w:t>
      </w:r>
      <w:r w:rsidR="004959A3">
        <w:rPr>
          <w:bCs/>
        </w:rPr>
        <w:t>M</w:t>
      </w:r>
      <w:r w:rsidR="004959A3" w:rsidRPr="00A6693F">
        <w:t>ore selective RXR-γ</w:t>
      </w:r>
      <w:r w:rsidR="004959A3" w:rsidRPr="00A6693F" w:rsidDel="00A6693F">
        <w:t xml:space="preserve"> </w:t>
      </w:r>
      <w:r w:rsidR="004959A3" w:rsidRPr="00A6693F">
        <w:t>agonists</w:t>
      </w:r>
      <w:r w:rsidR="00C821F8">
        <w:t xml:space="preserve">, which are not currently available, </w:t>
      </w:r>
      <w:r w:rsidR="004959A3" w:rsidRPr="00A6693F">
        <w:t xml:space="preserve">would </w:t>
      </w:r>
      <w:r w:rsidR="004959A3">
        <w:t>reduce</w:t>
      </w:r>
      <w:r w:rsidR="004959A3" w:rsidRPr="00A6693F">
        <w:t xml:space="preserve"> the adverse effects </w:t>
      </w:r>
      <w:r w:rsidR="004959A3">
        <w:t>mediated by agonism of the</w:t>
      </w:r>
      <w:r w:rsidR="004959A3" w:rsidRPr="00A6693F">
        <w:t xml:space="preserve"> RXR-</w:t>
      </w:r>
      <w:r w:rsidR="004959A3" w:rsidRPr="003C6195">
        <w:rPr>
          <w:color w:val="222222"/>
          <w:shd w:val="clear" w:color="auto" w:fill="FFFFFF"/>
        </w:rPr>
        <w:t xml:space="preserve">α and </w:t>
      </w:r>
      <w:r w:rsidR="004959A3">
        <w:rPr>
          <w:color w:val="222222"/>
          <w:shd w:val="clear" w:color="auto" w:fill="FFFFFF"/>
        </w:rPr>
        <w:t>RXR-</w:t>
      </w:r>
      <w:r w:rsidR="004959A3" w:rsidRPr="003C6195">
        <w:rPr>
          <w:rFonts w:hint="eastAsia"/>
        </w:rPr>
        <w:t>ß</w:t>
      </w:r>
      <w:r w:rsidR="004959A3">
        <w:t xml:space="preserve"> pathways,</w:t>
      </w:r>
      <w:r w:rsidR="00341D81" w:rsidRPr="00A6693F">
        <w:fldChar w:fldCharType="begin"/>
      </w:r>
      <w:r w:rsidR="00601E4F">
        <w:instrText xml:space="preserve"> ADDIN EN.CITE &lt;EndNote&gt;&lt;Cite&gt;&lt;Author&gt;Wagner&lt;/Author&gt;&lt;Year&gt;2009&lt;/Year&gt;&lt;RecNum&gt;109&lt;/RecNum&gt;&lt;DisplayText&gt;&lt;style face="superscript"&gt;15&lt;/style&gt;&lt;/DisplayText&gt;&lt;record&gt;&lt;rec-number&gt;109&lt;/rec-number&gt;&lt;foreign-keys&gt;&lt;key app="EN" db-id="5detv9txxfx0ane0wwd59e9xefs0ftsx5fea" timestamp="1598010674" guid="e55d6caf-434d-4a41-bef8-dae6a2a3b70d"&gt;109&lt;/key&gt;&lt;/foreign-keys&gt;&lt;ref-type name="Journal Article"&gt;17&lt;/ref-type&gt;&lt;contributors&gt;&lt;authors&gt;&lt;author&gt;Wagner, Carl E.&lt;/author&gt;&lt;author&gt;Jurutka, Peter W.&lt;/author&gt;&lt;author&gt;Marshall, Pamela A.&lt;/author&gt;&lt;author&gt;Groy, Thomas L.&lt;/author&gt;&lt;author&gt;van der Vaart, Arjan&lt;/author&gt;&lt;author&gt;Ziller, Joseph W.&lt;/author&gt;&lt;author&gt;Furmick, Julie K.&lt;/author&gt;&lt;author&gt;Graeber, Mark E.&lt;/author&gt;&lt;author&gt;Matro, Erik&lt;/author&gt;&lt;author&gt;Miguel, Belinda V.&lt;/author&gt;&lt;author&gt;Tran, Ivy T.&lt;/author&gt;&lt;author&gt;Kwon, Jungeun&lt;/author&gt;&lt;author&gt;Tedeschi, Jamie N.&lt;/author&gt;&lt;author&gt;Moosavi, Shahram&lt;/author&gt;&lt;author&gt;Danishyar, Amina&lt;/author&gt;&lt;author&gt;Philp, Joshua S.&lt;/author&gt;&lt;author&gt;Khamees, Reina O.&lt;/author&gt;&lt;author&gt;Jackson, Jevon N.&lt;/author&gt;&lt;author&gt;Grupe, Darci K.&lt;/author&gt;&lt;author&gt;Badshah, Syed L.&lt;/author&gt;&lt;author&gt;Hart, Justin W.&lt;/author&gt;&lt;/authors&gt;&lt;/contributors&gt;&lt;titles&gt;&lt;title&gt;Modeling, Synthesis and Biological Evaluation of Potential Retinoid X Receptor (RXR) Selective Agonists: Novel Analogues of 4-[1-(3,5,5,8,8-Pentamethyl-5,6,7,8-tetrahydro-2-naphthyl)ethynyl]benzoic Acid (Bexarotene)&lt;/title&gt;&lt;secondary-title&gt;Journal of Medicinal Chemistry&lt;/secondary-title&gt;&lt;/titles&gt;&lt;periodical&gt;&lt;full-title&gt;Journal of Medicinal Chemistry&lt;/full-title&gt;&lt;/periodical&gt;&lt;pages&gt;5950-5966&lt;/pages&gt;&lt;volume&gt;52&lt;/volume&gt;&lt;number&gt;19&lt;/number&gt;&lt;dates&gt;&lt;year&gt;2009&lt;/year&gt;&lt;pub-dates&gt;&lt;date&gt;2009/10/08&lt;/date&gt;&lt;/pub-dates&gt;&lt;/dates&gt;&lt;publisher&gt;American Chemical Society&lt;/publisher&gt;&lt;isbn&gt;0022-2623&lt;/isbn&gt;&lt;urls&gt;&lt;related-urls&gt;&lt;url&gt;https://doi.org/10.1021/jm900496b&lt;/url&gt;&lt;/related-urls&gt;&lt;/urls&gt;&lt;electronic-resource-num&gt;10.1021/jm900496b&lt;/electronic-resource-num&gt;&lt;/record&gt;&lt;/Cite&gt;&lt;/EndNote&gt;</w:instrText>
      </w:r>
      <w:r w:rsidR="00341D81" w:rsidRPr="00A6693F">
        <w:fldChar w:fldCharType="separate"/>
      </w:r>
      <w:r w:rsidR="00601E4F" w:rsidRPr="00601E4F">
        <w:rPr>
          <w:noProof/>
          <w:vertAlign w:val="superscript"/>
        </w:rPr>
        <w:t>15</w:t>
      </w:r>
      <w:r w:rsidR="00341D81" w:rsidRPr="00A6693F">
        <w:fldChar w:fldCharType="end"/>
      </w:r>
      <w:r w:rsidR="004959A3">
        <w:t xml:space="preserve"> </w:t>
      </w:r>
      <w:r w:rsidR="00341D81">
        <w:t xml:space="preserve">although thyroid dysfunction would remain a potential adverse effect of </w:t>
      </w:r>
      <w:r w:rsidR="004959A3" w:rsidRPr="00A6693F">
        <w:t>RXR-γ</w:t>
      </w:r>
      <w:r w:rsidR="004959A3" w:rsidRPr="00A6693F" w:rsidDel="00A6693F">
        <w:t xml:space="preserve"> </w:t>
      </w:r>
      <w:r w:rsidR="004959A3" w:rsidRPr="00A6693F">
        <w:t>agonists.</w:t>
      </w:r>
      <w:r w:rsidR="003B2EAD">
        <w:fldChar w:fldCharType="begin">
          <w:fldData xml:space="preserve">PEVuZE5vdGU+PENpdGU+PEF1dGhvcj5TaGFybWE8L0F1dGhvcj48WWVhcj4yMDA2PC9ZZWFyPjxS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</w:fldData>
        </w:fldChar>
      </w:r>
      <w:r w:rsidR="00C86F10">
        <w:instrText xml:space="preserve"> ADDIN EN.CITE </w:instrText>
      </w:r>
      <w:r w:rsidR="00C86F10">
        <w:fldChar w:fldCharType="begin">
          <w:fldData xml:space="preserve">PEVuZE5vdGU+PENpdGU+PEF1dGhvcj5TaGFybWE8L0F1dGhvcj48WWVhcj4yMDA2PC9ZZWFyPjxS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</w:fldData>
        </w:fldChar>
      </w:r>
      <w:r w:rsidR="00C86F10">
        <w:instrText xml:space="preserve"> ADDIN EN.CITE.DATA </w:instrText>
      </w:r>
      <w:r w:rsidR="00C86F10">
        <w:fldChar w:fldCharType="end"/>
      </w:r>
      <w:r w:rsidR="003B2EAD">
        <w:fldChar w:fldCharType="separate"/>
      </w:r>
      <w:r w:rsidR="00C86F10" w:rsidRPr="00C86F10">
        <w:rPr>
          <w:noProof/>
          <w:vertAlign w:val="superscript"/>
        </w:rPr>
        <w:t>22</w:t>
      </w:r>
      <w:r w:rsidR="003B2EAD">
        <w:fldChar w:fldCharType="end"/>
      </w:r>
      <w:r w:rsidR="004959A3" w:rsidRPr="00A6693F">
        <w:t xml:space="preserve"> </w:t>
      </w:r>
    </w:p>
    <w:p w14:paraId="3728F606" w14:textId="4318F972" w:rsidR="004959A3" w:rsidRDefault="004959A3" w:rsidP="009825E9">
      <w:pPr>
        <w:rPr>
          <w:bCs/>
        </w:rPr>
      </w:pPr>
      <w:r>
        <w:rPr>
          <w:bCs/>
        </w:rPr>
        <w:t>No previous trial has shown remyelination on both MRI and electrophysiological measures  (reviewed by Lubetzki</w:t>
      </w:r>
      <w:r>
        <w:rPr>
          <w:bCs/>
        </w:rPr>
        <w:fldChar w:fldCharType="begin"/>
      </w:r>
      <w:r w:rsidR="00C86F10">
        <w:rPr>
          <w:bCs/>
        </w:rPr>
        <w:instrText xml:space="preserve"> ADDIN EN.CITE &lt;EndNote&gt;&lt;Cite&gt;&lt;Author&gt;Lubetzki&lt;/Author&gt;&lt;Year&gt;2020&lt;/Year&gt;&lt;RecNum&gt;116&lt;/RecNum&gt;&lt;DisplayText&gt;&lt;style face="superscript"&gt;4&lt;/style&gt;&lt;/DisplayText&gt;&lt;record&gt;&lt;rec-number&gt;116&lt;/rec-number&gt;&lt;foreign-keys&gt;&lt;key app="EN" db-id="5detv9txxfx0ane0wwd59e9xefs0ftsx5fea" timestamp="1598259179" guid="1d7f0894-030e-4ea6-986f-9c33a539df9d"&gt;116&lt;/key&gt;&lt;/foreign-keys&gt;&lt;ref-type name="Journal Article"&gt;17&lt;/ref-type&gt;&lt;contributors&gt;&lt;authors&gt;&lt;author&gt;Lubetzki, Catherine&lt;/author&gt;&lt;author&gt;Zalc, Bernard&lt;/author&gt;&lt;author&gt;Williams, Anna&lt;/author&gt;&lt;author&gt;Stadelmann, Christine&lt;/author&gt;&lt;author&gt;Stankoff, Bruno&lt;/author&gt;&lt;/authors&gt;&lt;/contributors&gt;&lt;titles&gt;&lt;title&gt;Remyelination in multiple sclerosis: from basic science to clinical translation&lt;/title&gt;&lt;secondary-title&gt;The Lancet Neurology&lt;/secondary-title&gt;&lt;/titles&gt;&lt;periodical&gt;&lt;full-title&gt;The Lancet Neurology&lt;/full-title&gt;&lt;/periodical&gt;&lt;pages&gt;678-688&lt;/pages&gt;&lt;volume&gt;19&lt;/volume&gt;&lt;number&gt;8&lt;/number&gt;&lt;dates&gt;&lt;year&gt;2020&lt;/year&gt;&lt;/dates&gt;&lt;publisher&gt;Elsevier&lt;/publisher&gt;&lt;isbn&gt;1474-4422&lt;/isbn&gt;&lt;urls&gt;&lt;related-urls&gt;&lt;url&gt;https://doi.org/10.1016/S1474-4422(20)30140-X&lt;/url&gt;&lt;/related-urls&gt;&lt;/urls&gt;&lt;electronic-resource-num&gt;10.1016/S1474-4422(20)30140-X&lt;/electronic-resource-num&gt;&lt;access-date&gt;2020/08/24&lt;/access-date&gt;&lt;/record&gt;&lt;/Cite&gt;&lt;/EndNote&gt;</w:instrText>
      </w:r>
      <w:r>
        <w:rPr>
          <w:bCs/>
        </w:rPr>
        <w:fldChar w:fldCharType="separate"/>
      </w:r>
      <w:r w:rsidR="00C86F10" w:rsidRPr="00C86F10">
        <w:rPr>
          <w:bCs/>
          <w:noProof/>
          <w:vertAlign w:val="superscript"/>
        </w:rPr>
        <w:t>4</w:t>
      </w:r>
      <w:r>
        <w:rPr>
          <w:bCs/>
        </w:rPr>
        <w:fldChar w:fldCharType="end"/>
      </w:r>
      <w:r>
        <w:rPr>
          <w:bCs/>
        </w:rPr>
        <w:t xml:space="preserve"> and Cunniffe</w:t>
      </w:r>
      <w:r w:rsidR="00601E4F">
        <w:rPr>
          <w:bCs/>
        </w:rPr>
        <w:fldChar w:fldCharType="begin"/>
      </w:r>
      <w:r w:rsidR="00601E4F">
        <w:rPr>
          <w:bCs/>
        </w:rPr>
        <w:instrText xml:space="preserve"> ADDIN EN.CITE &lt;EndNote&gt;&lt;Cite&gt;&lt;Author&gt;Cunniffe&lt;/Author&gt;&lt;Year&gt;2021&lt;/Year&gt;&lt;RecNum&gt;617&lt;/RecNum&gt;&lt;DisplayText&gt;&lt;style face="superscript"&gt;5&lt;/style&gt;&lt;/DisplayText&gt;&lt;record&gt;&lt;rec-number&gt;617&lt;/rec-number&gt;&lt;foreign-keys&gt;&lt;key app="EN" db-id="5detv9txxfx0ane0wwd59e9xefs0ftsx5fea" timestamp="1620772941" guid="3e15f9cf-b378-4241-9f8c-aa66ae787882"&gt;617&lt;/key&gt;&lt;/foreign-keys&gt;&lt;ref-type name="Journal Article"&gt;17&lt;/ref-type&gt;&lt;contributors&gt;&lt;authors&gt;&lt;author&gt;Cunniffe, N.&lt;/author&gt;&lt;author&gt;Coles, A.&lt;/author&gt;&lt;/authors&gt;&lt;/contributors&gt;&lt;auth-address&gt;Department of Clinical Neurosciences, University of Cambridge, Cambridge, UK. ngc26@cam.ac.uk.&amp;#xD;Department of Clinical Neurosciences, University of Cambridge, Cambridge, UK.&lt;/auth-address&gt;&lt;titles&gt;&lt;title&gt;Promoting remyelination in multiple sclerosis&lt;/title&gt;&lt;secondary-title&gt;J Neurol&lt;/secondary-title&gt;&lt;/titles&gt;&lt;periodical&gt;&lt;full-title&gt;J Neurol&lt;/full-title&gt;&lt;/periodical&gt;&lt;pages&gt;30-44&lt;/pages&gt;&lt;volume&gt;268&lt;/volume&gt;&lt;number&gt;1&lt;/number&gt;&lt;edition&gt;2019/06/14&lt;/edition&gt;&lt;keywords&gt;&lt;keyword&gt;Clinical trials&lt;/keyword&gt;&lt;keyword&gt;Magnetisation transfer ratio&lt;/keyword&gt;&lt;keyword&gt;Multiple sclerosis&lt;/keyword&gt;&lt;keyword&gt;Remyelination&lt;/keyword&gt;&lt;keyword&gt;Visual evoked potentials&lt;/keyword&gt;&lt;keyword&gt;of interest.&lt;/keyword&gt;&lt;/keywords&gt;&lt;dates&gt;&lt;year&gt;2021&lt;/year&gt;&lt;pub-dates&gt;&lt;date&gt;Jan&lt;/date&gt;&lt;/pub-dates&gt;&lt;/dates&gt;&lt;isbn&gt;0340-5354 (Print)&amp;#xD;0340-5354&lt;/isbn&gt;&lt;accession-num&gt;31190170&lt;/accession-num&gt;&lt;urls&gt;&lt;/urls&gt;&lt;custom2&gt;PMC7815564&lt;/custom2&gt;&lt;electronic-resource-num&gt;10.1007/s00415-019-09421-x&lt;/electronic-resource-num&gt;&lt;remote-database-provider&gt;NLM&lt;/remote-database-provider&gt;&lt;language&gt;eng&lt;/language&gt;&lt;/record&gt;&lt;/Cite&gt;&lt;/EndNote&gt;</w:instrText>
      </w:r>
      <w:r w:rsidR="00601E4F">
        <w:rPr>
          <w:bCs/>
        </w:rPr>
        <w:fldChar w:fldCharType="separate"/>
      </w:r>
      <w:r w:rsidR="00601E4F" w:rsidRPr="00601E4F">
        <w:rPr>
          <w:bCs/>
          <w:noProof/>
          <w:vertAlign w:val="superscript"/>
        </w:rPr>
        <w:t>5</w:t>
      </w:r>
      <w:r w:rsidR="00601E4F">
        <w:rPr>
          <w:bCs/>
        </w:rPr>
        <w:fldChar w:fldCharType="end"/>
      </w:r>
      <w:r>
        <w:rPr>
          <w:bCs/>
        </w:rPr>
        <w:t>). Mesenchymal stem cells led to improvements in VEP latency and visual acuity but not MTR</w:t>
      </w:r>
      <w:r w:rsidR="00354E1A">
        <w:rPr>
          <w:bCs/>
        </w:rPr>
        <w:t>.</w:t>
      </w:r>
      <w:r w:rsidR="005B25AB">
        <w:rPr>
          <w:bCs/>
        </w:rPr>
        <w:fldChar w:fldCharType="begin"/>
      </w:r>
      <w:r w:rsidR="00C86F10">
        <w:rPr>
          <w:bCs/>
        </w:rPr>
        <w:instrText xml:space="preserve"> ADDIN EN.CITE &lt;EndNote&gt;&lt;Cite&gt;&lt;Author&gt;Connick&lt;/Author&gt;&lt;Year&gt;2012&lt;/Year&gt;&lt;RecNum&gt;230&lt;/RecNum&gt;&lt;DisplayText&gt;&lt;style face="superscript"&gt;23&lt;/style&gt;&lt;/DisplayText&gt;&lt;record&gt;&lt;rec-number&gt;230&lt;/rec-number&gt;&lt;foreign-keys&gt;&lt;key app="EN" db-id="5detv9txxfx0ane0wwd59e9xefs0ftsx5fea" timestamp="1603662605" guid="85feab71-ba43-4be8-a320-7e4dce268662"&gt;230&lt;/key&gt;&lt;/foreign-keys&gt;&lt;ref-type name="Journal Article"&gt;17&lt;/ref-type&gt;&lt;contributors&gt;&lt;authors&gt;&lt;author&gt;Connick, Peter&lt;/author&gt;&lt;author&gt;Kolappan, Madhan&lt;/author&gt;&lt;author&gt;Crawley, Charles&lt;/author&gt;&lt;author&gt;Webber, Daniel J.&lt;/author&gt;&lt;author&gt;Patani, Rickie&lt;/author&gt;&lt;author&gt;Michell, Andrew W.&lt;/author&gt;&lt;author&gt;Du, Ming-Qing&lt;/author&gt;&lt;author&gt;Luan, Shi-Lu&lt;/author&gt;&lt;author&gt;Altmann, Daniel R.&lt;/author&gt;&lt;author&gt;Thompson, Alan J.&lt;/author&gt;&lt;author&gt;Compston, Alastair&lt;/author&gt;&lt;author&gt;Scott, Michael A.&lt;/author&gt;&lt;author&gt;Miller, David H.&lt;/author&gt;&lt;author&gt;Chandran, Siddharthan&lt;/author&gt;&lt;/authors&gt;&lt;/contributors&gt;&lt;titles&gt;&lt;title&gt;Autologous mesenchymal stem cells for the treatment of secondary progressive multiple sclerosis: an open-label phase 2a proof-of-concept study&lt;/title&gt;&lt;secondary-title&gt;The Lancet Neurology&lt;/secondary-title&gt;&lt;/titles&gt;&lt;periodical&gt;&lt;full-title&gt;The Lancet Neurology&lt;/full-title&gt;&lt;/periodical&gt;&lt;pages&gt;150-156&lt;/pages&gt;&lt;volume&gt;11&lt;/volume&gt;&lt;number&gt;2&lt;/number&gt;&lt;dates&gt;&lt;year&gt;2012&lt;/year&gt;&lt;/dates&gt;&lt;publisher&gt;Elsevier&lt;/publisher&gt;&lt;isbn&gt;1474-4422&lt;/isbn&gt;&lt;urls&gt;&lt;related-urls&gt;&lt;url&gt;https://doi.org/10.1016/S1474-4422(11)70305-2&lt;/url&gt;&lt;/related-urls&gt;&lt;/urls&gt;&lt;electronic-resource-num&gt;10.1016/S1474-4422(11)70305-2&lt;/electronic-resource-num&gt;&lt;access-date&gt;2020/10/25&lt;/access-date&gt;&lt;/record&gt;&lt;/Cite&gt;&lt;/EndNote&gt;</w:instrText>
      </w:r>
      <w:r w:rsidR="005B25AB">
        <w:rPr>
          <w:bCs/>
        </w:rPr>
        <w:fldChar w:fldCharType="separate"/>
      </w:r>
      <w:r w:rsidR="00C86F10" w:rsidRPr="00C86F10">
        <w:rPr>
          <w:bCs/>
          <w:noProof/>
          <w:vertAlign w:val="superscript"/>
        </w:rPr>
        <w:t>23</w:t>
      </w:r>
      <w:r w:rsidR="005B25AB">
        <w:rPr>
          <w:bCs/>
        </w:rPr>
        <w:fldChar w:fldCharType="end"/>
      </w:r>
      <w:r w:rsidR="00E06BFC">
        <w:rPr>
          <w:bCs/>
        </w:rPr>
        <w:t xml:space="preserve"> </w:t>
      </w:r>
      <w:proofErr w:type="spellStart"/>
      <w:r>
        <w:rPr>
          <w:bCs/>
        </w:rPr>
        <w:t>Clemastine</w:t>
      </w:r>
      <w:proofErr w:type="spellEnd"/>
      <w:r>
        <w:rPr>
          <w:bCs/>
        </w:rPr>
        <w:t xml:space="preserve"> reduced VEP latency in eyes with chronic stable optic neuropathy but had no impact on MRI outcomes.</w:t>
      </w:r>
      <w:r>
        <w:rPr>
          <w:bCs/>
        </w:rPr>
        <w:fldChar w:fldCharType="begin"/>
      </w:r>
      <w:r w:rsidR="00601E4F">
        <w:rPr>
          <w:bCs/>
        </w:rPr>
        <w:instrText xml:space="preserve"> ADDIN EN.CITE &lt;EndNote&gt;&lt;Cite&gt;&lt;Author&gt;Green&lt;/Author&gt;&lt;Year&gt;2017&lt;/Year&gt;&lt;RecNum&gt;103&lt;/RecNum&gt;&lt;DisplayText&gt;&lt;style face="superscript"&gt;11&lt;/style&gt;&lt;/DisplayText&gt;&lt;record&gt;&lt;rec-number&gt;103&lt;/rec-number&gt;&lt;foreign-keys&gt;&lt;key app="EN" db-id="5detv9txxfx0ane0wwd59e9xefs0ftsx5fea" timestamp="1598009620" guid="523d3c7c-a831-41e4-b0fa-8ab52945a438"&gt;103&lt;/key&gt;&lt;/foreign-keys&gt;&lt;ref-type name="Journal Article"&gt;17&lt;/ref-type&gt;&lt;contributors&gt;&lt;authors&gt;&lt;author&gt;Green, Ari J.&lt;/author&gt;&lt;author&gt;Gelfand, Jeffrey M.&lt;/author&gt;&lt;author&gt;Cree, Bruce A.&lt;/author&gt;&lt;author&gt;Bevan, Carolyn&lt;/author&gt;&lt;author&gt;Boscardin, W. John&lt;/author&gt;&lt;author&gt;Mei, Feng&lt;/author&gt;&lt;author&gt;Inman, Justin&lt;/author&gt;&lt;author&gt;Arnow, Sam&lt;/author&gt;&lt;author&gt;Devereux, Michael&lt;/author&gt;&lt;author&gt;Abounasr, Aya&lt;/author&gt;&lt;author&gt;Nobuta, Hiroko&lt;/author&gt;&lt;author&gt;Zhu, Alyssa&lt;/author&gt;&lt;author&gt;Friessen, Matt&lt;/author&gt;&lt;author&gt;Gerona, Roy&lt;/author&gt;&lt;author&gt;von Büdingen, Hans Christian&lt;/author&gt;&lt;author&gt;Henry, Roland G.&lt;/author&gt;&lt;author&gt;Hauser, Stephen L.&lt;/author&gt;&lt;author&gt;Chan, Jonah R.&lt;/author&gt;&lt;/authors&gt;&lt;/contributors&gt;&lt;titles&gt;&lt;title&gt;Clemastine fumarate as a remyelinating therapy for multiple sclerosis (ReBUILD): a randomised, controlled, double-blind, crossover trial&lt;/title&gt;&lt;secondary-title&gt;The Lancet&lt;/secondary-title&gt;&lt;/titles&gt;&lt;periodical&gt;&lt;full-title&gt;The Lancet&lt;/full-title&gt;&lt;/periodical&gt;&lt;pages&gt;2481-2489&lt;/pages&gt;&lt;volume&gt;390&lt;/volume&gt;&lt;number&gt;10111&lt;/number&gt;&lt;dates&gt;&lt;year&gt;2017&lt;/year&gt;&lt;/dates&gt;&lt;publisher&gt;Elsevier&lt;/publisher&gt;&lt;isbn&gt;0140-6736&lt;/isbn&gt;&lt;urls&gt;&lt;related-urls&gt;&lt;url&gt;https://doi.org/10.1016/S0140-6736(17)32346-2&lt;/url&gt;&lt;/related-urls&gt;&lt;/urls&gt;&lt;electronic-resource-num&gt;10.1016/S0140-6736(17)32346-2&lt;/electronic-resource-num&gt;&lt;access-date&gt;2020/08/21&lt;/access-date&gt;&lt;/record&gt;&lt;/Cite&gt;&lt;/EndNote&gt;</w:instrText>
      </w:r>
      <w:r>
        <w:rPr>
          <w:bCs/>
        </w:rPr>
        <w:fldChar w:fldCharType="separate"/>
      </w:r>
      <w:r w:rsidR="00601E4F" w:rsidRPr="00601E4F">
        <w:rPr>
          <w:bCs/>
          <w:noProof/>
          <w:vertAlign w:val="superscript"/>
        </w:rPr>
        <w:t>11</w:t>
      </w:r>
      <w:r>
        <w:rPr>
          <w:bCs/>
        </w:rPr>
        <w:fldChar w:fldCharType="end"/>
      </w:r>
      <w:r>
        <w:rPr>
          <w:bCs/>
        </w:rPr>
        <w:t xml:space="preserve"> Anti-Lingo1 reduced VEP latency in acute optic neuritis</w:t>
      </w:r>
      <w:r w:rsidR="00E57618">
        <w:rPr>
          <w:bCs/>
        </w:rPr>
        <w:t xml:space="preserve"> in a per protocol analysis</w:t>
      </w:r>
      <w:r>
        <w:rPr>
          <w:bCs/>
        </w:rPr>
        <w:t xml:space="preserve">, but </w:t>
      </w:r>
      <w:r w:rsidR="00E57618">
        <w:rPr>
          <w:bCs/>
        </w:rPr>
        <w:t>had no effect on MRI measures</w:t>
      </w:r>
      <w:r>
        <w:rPr>
          <w:bCs/>
        </w:rPr>
        <w:t>.</w:t>
      </w:r>
      <w:r>
        <w:rPr>
          <w:bCs/>
        </w:rPr>
        <w:fldChar w:fldCharType="begin"/>
      </w:r>
      <w:r w:rsidR="00601E4F">
        <w:rPr>
          <w:bCs/>
        </w:rPr>
        <w:instrText xml:space="preserve"> ADDIN EN.CITE &lt;EndNote&gt;&lt;Cite&gt;&lt;Author&gt;Cadavid&lt;/Author&gt;&lt;Year&gt;2017&lt;/Year&gt;&lt;RecNum&gt;104&lt;/RecNum&gt;&lt;DisplayText&gt;&lt;style face="superscript"&gt;12&lt;/style&gt;&lt;/DisplayText&gt;&lt;record&gt;&lt;rec-number&gt;104&lt;/rec-number&gt;&lt;foreign-keys&gt;&lt;key app="EN" db-id="5detv9txxfx0ane0wwd59e9xefs0ftsx5fea" timestamp="1598009680" guid="572f6012-6220-4df3-b47d-344a284881f4"&gt;104&lt;/key&gt;&lt;/foreign-keys&gt;&lt;ref-type name="Journal Article"&gt;17&lt;/ref-type&gt;&lt;contributors&gt;&lt;authors&gt;&lt;author&gt;Cadavid, Diego&lt;/author&gt;&lt;author&gt;Balcer, Laura&lt;/author&gt;&lt;author&gt;Galetta, Steven&lt;/author&gt;&lt;author&gt;Aktas, Orhan&lt;/author&gt;&lt;author&gt;Ziemssen, Tjalf&lt;/author&gt;&lt;author&gt;Vanopdenbosch, Ludo&lt;/author&gt;&lt;author&gt;Frederiksen, Jette&lt;/author&gt;&lt;author&gt;Skeen, Mark&lt;/author&gt;&lt;author&gt;Jaffe, Glenn J.&lt;/author&gt;&lt;author&gt;Butzkueven, Helmut&lt;/author&gt;&lt;author&gt;Ziemssen, Focke&lt;/author&gt;&lt;author&gt;Massacesi, Luca&lt;/author&gt;&lt;author&gt;Chai, Yi&lt;/author&gt;&lt;author&gt;Xu, Lei&lt;/author&gt;&lt;author&gt;Freeman, Stefanie&lt;/author&gt;&lt;/authors&gt;&lt;/contributors&gt;&lt;titles&gt;&lt;title&gt;Safety and efficacy of opicinumab in acute optic neuritis (RENEW): a randomised, placebo-controlled, phase 2 trial&lt;/title&gt;&lt;secondary-title&gt;The Lancet Neurology&lt;/secondary-title&gt;&lt;/titles&gt;&lt;periodical&gt;&lt;full-title&gt;The Lancet Neurology&lt;/full-title&gt;&lt;/periodical&gt;&lt;pages&gt;189-199&lt;/pages&gt;&lt;volume&gt;16&lt;/volume&gt;&lt;number&gt;3&lt;/number&gt;&lt;dates&gt;&lt;year&gt;2017&lt;/year&gt;&lt;/dates&gt;&lt;publisher&gt;Elsevier&lt;/publisher&gt;&lt;isbn&gt;1474-4422&lt;/isbn&gt;&lt;urls&gt;&lt;related-urls&gt;&lt;url&gt;https://doi.org/10.1016/S1474-4422(16)30377-5&lt;/url&gt;&lt;/related-urls&gt;&lt;/urls&gt;&lt;electronic-resource-num&gt;10.1016/S1474-4422(16)30377-5&lt;/electronic-resource-num&gt;&lt;access-date&gt;2020/08/21&lt;/access-date&gt;&lt;/record&gt;&lt;/Cite&gt;&lt;/EndNote&gt;</w:instrText>
      </w:r>
      <w:r>
        <w:rPr>
          <w:bCs/>
        </w:rPr>
        <w:fldChar w:fldCharType="separate"/>
      </w:r>
      <w:r w:rsidR="00601E4F" w:rsidRPr="00601E4F">
        <w:rPr>
          <w:bCs/>
          <w:noProof/>
          <w:vertAlign w:val="superscript"/>
        </w:rPr>
        <w:t>12</w:t>
      </w:r>
      <w:r>
        <w:rPr>
          <w:bCs/>
        </w:rPr>
        <w:fldChar w:fldCharType="end"/>
      </w:r>
      <w:r>
        <w:rPr>
          <w:bCs/>
        </w:rPr>
        <w:t xml:space="preserve"> Small MTR increases were reported </w:t>
      </w:r>
      <w:r w:rsidR="0096574A">
        <w:rPr>
          <w:bCs/>
        </w:rPr>
        <w:t xml:space="preserve">with </w:t>
      </w:r>
      <w:r>
        <w:rPr>
          <w:bCs/>
        </w:rPr>
        <w:t>an H3 receptor antagonist (in lesions).</w:t>
      </w:r>
      <w:r>
        <w:rPr>
          <w:bCs/>
        </w:rPr>
        <w:fldChar w:fldCharType="begin"/>
      </w:r>
      <w:r w:rsidR="00601E4F">
        <w:rPr>
          <w:bCs/>
        </w:rPr>
        <w:instrText xml:space="preserve"> ADDIN EN.CITE &lt;EndNote&gt;&lt;Cite&gt;&lt;Author&gt;Schwartzbach&lt;/Author&gt;&lt;Year&gt;2017&lt;/Year&gt;&lt;RecNum&gt;107&lt;/RecNum&gt;&lt;DisplayText&gt;&lt;style face="superscript"&gt;13&lt;/style&gt;&lt;/DisplayText&gt;&lt;record&gt;&lt;rec-number&gt;107&lt;/rec-number&gt;&lt;foreign-keys&gt;&lt;key app="EN" db-id="5detv9txxfx0ane0wwd59e9xefs0ftsx5fea" timestamp="1598009936" guid="2c417566-c6df-46c3-8826-0387c2c2b1a8"&gt;107&lt;/key&gt;&lt;/foreign-keys&gt;&lt;ref-type name="Journal Article"&gt;17&lt;/ref-type&gt;&lt;contributors&gt;&lt;authors&gt;&lt;author&gt;Schwartzbach, Caryl J.&lt;/author&gt;&lt;author&gt;Grove, Richard A.&lt;/author&gt;&lt;author&gt;Brown, Robert&lt;/author&gt;&lt;author&gt;Tompson, Debra&lt;/author&gt;&lt;author&gt;Then Bergh, Florian&lt;/author&gt;&lt;author&gt;Arnold, Douglas L.&lt;/author&gt;&lt;/authors&gt;&lt;/contributors&gt;&lt;titles&gt;&lt;title&gt;Lesion remyelinating activity of GSK239512 versus placebo in patients with relapsing-remitting multiple sclerosis: a randomised, single-blind, phase II study&lt;/title&gt;&lt;secondary-title&gt;Journal of Neurology&lt;/secondary-title&gt;&lt;/titles&gt;&lt;periodical&gt;&lt;full-title&gt;Journal of Neurology&lt;/full-title&gt;&lt;/periodical&gt;&lt;pages&gt;304-315&lt;/pages&gt;&lt;volume&gt;264&lt;/volume&gt;&lt;number&gt;2&lt;/number&gt;&lt;dates&gt;&lt;year&gt;2017&lt;/year&gt;&lt;pub-dates&gt;&lt;date&gt;2017/02/01&lt;/date&gt;&lt;/pub-dates&gt;&lt;/dates&gt;&lt;isbn&gt;1432-1459&lt;/isbn&gt;&lt;urls&gt;&lt;related-urls&gt;&lt;url&gt;https://doi.org/10.1007/s00415-016-8341-7&lt;/url&gt;&lt;/related-urls&gt;&lt;/urls&gt;&lt;electronic-resource-num&gt;10.1007/s00415-016-8341-7&lt;/electronic-resource-num&gt;&lt;/record&gt;&lt;/Cite&gt;&lt;/EndNote&gt;</w:instrText>
      </w:r>
      <w:r>
        <w:rPr>
          <w:bCs/>
        </w:rPr>
        <w:fldChar w:fldCharType="separate"/>
      </w:r>
      <w:r w:rsidR="00601E4F" w:rsidRPr="00601E4F">
        <w:rPr>
          <w:bCs/>
          <w:noProof/>
          <w:vertAlign w:val="superscript"/>
        </w:rPr>
        <w:t>13</w:t>
      </w:r>
      <w:r>
        <w:rPr>
          <w:bCs/>
        </w:rPr>
        <w:fldChar w:fldCharType="end"/>
      </w:r>
      <w:r>
        <w:rPr>
          <w:bCs/>
        </w:rPr>
        <w:t xml:space="preserve"> </w:t>
      </w:r>
      <w:r w:rsidR="00E57618">
        <w:rPr>
          <w:bCs/>
        </w:rPr>
        <w:t xml:space="preserve">  </w:t>
      </w:r>
    </w:p>
    <w:p w14:paraId="26994626" w14:textId="235D98DA" w:rsidR="00F15BC7" w:rsidRDefault="00EA40C1" w:rsidP="009825E9">
      <w:pPr>
        <w:rPr>
          <w:bCs/>
          <w:iCs/>
        </w:rPr>
      </w:pPr>
      <w:r>
        <w:rPr>
          <w:bCs/>
        </w:rPr>
        <w:t xml:space="preserve">Importantly for the design of future trials examining remyelination in MS, this </w:t>
      </w:r>
      <w:r w:rsidR="002201F2">
        <w:rPr>
          <w:bCs/>
        </w:rPr>
        <w:t xml:space="preserve">study demonstrates that </w:t>
      </w:r>
      <w:r w:rsidR="00A96F08">
        <w:rPr>
          <w:bCs/>
        </w:rPr>
        <w:t>MS</w:t>
      </w:r>
      <w:r w:rsidR="00416FC6">
        <w:rPr>
          <w:bCs/>
        </w:rPr>
        <w:t xml:space="preserve"> lesions are heterogeneous in their </w:t>
      </w:r>
      <w:r w:rsidR="00DE0BAC">
        <w:rPr>
          <w:bCs/>
        </w:rPr>
        <w:t>capacity for remyelination</w:t>
      </w:r>
      <w:r w:rsidR="002201F2">
        <w:rPr>
          <w:bCs/>
        </w:rPr>
        <w:t xml:space="preserve"> in response to RXR agonists.</w:t>
      </w:r>
      <w:r w:rsidR="00CE38DD">
        <w:rPr>
          <w:bCs/>
        </w:rPr>
        <w:t xml:space="preserve"> </w:t>
      </w:r>
      <w:r w:rsidR="000C5F5A">
        <w:rPr>
          <w:bCs/>
        </w:rPr>
        <w:t xml:space="preserve">There was greater remyelination in lesions that were </w:t>
      </w:r>
      <w:r w:rsidR="00BE164A">
        <w:rPr>
          <w:bCs/>
        </w:rPr>
        <w:t xml:space="preserve">more </w:t>
      </w:r>
      <w:r w:rsidR="000C5F5A">
        <w:rPr>
          <w:bCs/>
        </w:rPr>
        <w:t>demyelinated at baseline. Also,</w:t>
      </w:r>
      <w:r w:rsidR="00F15BC7">
        <w:rPr>
          <w:bCs/>
        </w:rPr>
        <w:t xml:space="preserve"> </w:t>
      </w:r>
      <w:r w:rsidR="000153C4">
        <w:rPr>
          <w:bCs/>
        </w:rPr>
        <w:t xml:space="preserve">grey matter </w:t>
      </w:r>
      <w:r w:rsidR="000C5F5A">
        <w:rPr>
          <w:bCs/>
        </w:rPr>
        <w:t xml:space="preserve">plaques </w:t>
      </w:r>
      <w:r w:rsidR="00F15BC7">
        <w:rPr>
          <w:bCs/>
        </w:rPr>
        <w:t>showed</w:t>
      </w:r>
      <w:r w:rsidR="000153C4">
        <w:rPr>
          <w:bCs/>
        </w:rPr>
        <w:t xml:space="preserve"> greater remyelination</w:t>
      </w:r>
      <w:r w:rsidR="00BE164A">
        <w:rPr>
          <w:bCs/>
        </w:rPr>
        <w:t xml:space="preserve"> than those in white matter</w:t>
      </w:r>
      <w:r w:rsidR="000153C4">
        <w:rPr>
          <w:bCs/>
        </w:rPr>
        <w:t xml:space="preserve">, </w:t>
      </w:r>
      <w:r w:rsidR="003A19F2">
        <w:rPr>
          <w:bCs/>
        </w:rPr>
        <w:t xml:space="preserve">which is </w:t>
      </w:r>
      <w:r w:rsidR="000C5F5A">
        <w:rPr>
          <w:bCs/>
        </w:rPr>
        <w:t>consistent</w:t>
      </w:r>
      <w:r w:rsidR="003A19F2">
        <w:rPr>
          <w:bCs/>
        </w:rPr>
        <w:t xml:space="preserve"> with</w:t>
      </w:r>
      <w:r w:rsidR="000153C4">
        <w:rPr>
          <w:bCs/>
          <w:iCs/>
        </w:rPr>
        <w:t xml:space="preserve"> the </w:t>
      </w:r>
      <w:r w:rsidR="00A96F08">
        <w:rPr>
          <w:bCs/>
          <w:iCs/>
        </w:rPr>
        <w:t>pathology</w:t>
      </w:r>
      <w:r w:rsidR="000153C4">
        <w:rPr>
          <w:bCs/>
          <w:iCs/>
        </w:rPr>
        <w:t xml:space="preserve"> literature</w:t>
      </w:r>
      <w:r w:rsidR="00473997">
        <w:rPr>
          <w:bCs/>
          <w:iCs/>
        </w:rPr>
        <w:t>.</w:t>
      </w:r>
      <w:r w:rsidR="00667DD3">
        <w:rPr>
          <w:bCs/>
          <w:iCs/>
        </w:rPr>
        <w:fldChar w:fldCharType="begin">
          <w:fldData xml:space="preserve">PEVuZE5vdGU+PENpdGU+PEF1dGhvcj5BbGJlcnQ8L0F1dGhvcj48WWVhcj4yMDA3PC9ZZWFyPjxS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</w:fldData>
        </w:fldChar>
      </w:r>
      <w:r w:rsidR="00C86F10">
        <w:rPr>
          <w:bCs/>
          <w:iCs/>
        </w:rPr>
        <w:instrText xml:space="preserve"> ADDIN EN.CITE </w:instrText>
      </w:r>
      <w:r w:rsidR="00C86F10">
        <w:rPr>
          <w:bCs/>
          <w:iCs/>
        </w:rPr>
        <w:fldChar w:fldCharType="begin">
          <w:fldData xml:space="preserve">PEVuZE5vdGU+PENpdGU+PEF1dGhvcj5BbGJlcnQ8L0F1dGhvcj48WWVhcj4yMDA3PC9ZZWFyPjxS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</w:fldData>
        </w:fldChar>
      </w:r>
      <w:r w:rsidR="00C86F10">
        <w:rPr>
          <w:bCs/>
          <w:iCs/>
        </w:rPr>
        <w:instrText xml:space="preserve"> ADDIN EN.CITE.DATA </w:instrText>
      </w:r>
      <w:r w:rsidR="00C86F10">
        <w:rPr>
          <w:bCs/>
          <w:iCs/>
        </w:rPr>
      </w:r>
      <w:r w:rsidR="00C86F10">
        <w:rPr>
          <w:bCs/>
          <w:iCs/>
        </w:rPr>
        <w:fldChar w:fldCharType="end"/>
      </w:r>
      <w:r w:rsidR="00667DD3">
        <w:rPr>
          <w:bCs/>
          <w:iCs/>
        </w:rPr>
      </w:r>
      <w:r w:rsidR="00667DD3">
        <w:rPr>
          <w:bCs/>
          <w:iCs/>
        </w:rPr>
        <w:fldChar w:fldCharType="separate"/>
      </w:r>
      <w:r w:rsidR="00C86F10" w:rsidRPr="00C86F10">
        <w:rPr>
          <w:bCs/>
          <w:iCs/>
          <w:noProof/>
          <w:vertAlign w:val="superscript"/>
        </w:rPr>
        <w:t>24-26</w:t>
      </w:r>
      <w:r w:rsidR="00667DD3">
        <w:rPr>
          <w:bCs/>
          <w:iCs/>
        </w:rPr>
        <w:fldChar w:fldCharType="end"/>
      </w:r>
      <w:r w:rsidR="000153C4">
        <w:rPr>
          <w:bCs/>
          <w:iCs/>
        </w:rPr>
        <w:t xml:space="preserve"> </w:t>
      </w:r>
      <w:r w:rsidR="000C5F5A">
        <w:rPr>
          <w:bCs/>
          <w:iCs/>
        </w:rPr>
        <w:t>The</w:t>
      </w:r>
      <w:r w:rsidR="00DE0BAC">
        <w:rPr>
          <w:bCs/>
          <w:iCs/>
        </w:rPr>
        <w:t xml:space="preserve"> higher </w:t>
      </w:r>
      <w:r w:rsidR="00F15BC7">
        <w:rPr>
          <w:bCs/>
          <w:iCs/>
        </w:rPr>
        <w:t>grey matter</w:t>
      </w:r>
      <w:r w:rsidR="00DE0BAC">
        <w:rPr>
          <w:bCs/>
          <w:iCs/>
        </w:rPr>
        <w:t xml:space="preserve"> </w:t>
      </w:r>
      <w:r w:rsidR="004F4ADE">
        <w:rPr>
          <w:bCs/>
          <w:iCs/>
        </w:rPr>
        <w:t xml:space="preserve">content </w:t>
      </w:r>
      <w:r w:rsidR="00F15BC7">
        <w:rPr>
          <w:bCs/>
          <w:iCs/>
        </w:rPr>
        <w:t>of</w:t>
      </w:r>
      <w:r w:rsidR="004F4ADE">
        <w:rPr>
          <w:bCs/>
          <w:iCs/>
        </w:rPr>
        <w:t xml:space="preserve"> the brainstem </w:t>
      </w:r>
      <w:r w:rsidR="000C5F5A">
        <w:rPr>
          <w:bCs/>
          <w:iCs/>
        </w:rPr>
        <w:t>may explain</w:t>
      </w:r>
      <w:r w:rsidR="00DE0BAC">
        <w:rPr>
          <w:bCs/>
          <w:iCs/>
        </w:rPr>
        <w:t xml:space="preserve"> the </w:t>
      </w:r>
      <w:r w:rsidR="00F15BC7">
        <w:rPr>
          <w:bCs/>
          <w:iCs/>
        </w:rPr>
        <w:t xml:space="preserve">greater </w:t>
      </w:r>
      <w:r w:rsidR="00DE0BAC">
        <w:rPr>
          <w:bCs/>
          <w:iCs/>
        </w:rPr>
        <w:t>treatment effect</w:t>
      </w:r>
      <w:r w:rsidR="00D37976">
        <w:rPr>
          <w:bCs/>
          <w:iCs/>
        </w:rPr>
        <w:t xml:space="preserve"> </w:t>
      </w:r>
      <w:r w:rsidR="00DE0BAC">
        <w:rPr>
          <w:bCs/>
          <w:iCs/>
        </w:rPr>
        <w:t xml:space="preserve">seen </w:t>
      </w:r>
      <w:r w:rsidR="00F15BC7">
        <w:rPr>
          <w:bCs/>
          <w:iCs/>
        </w:rPr>
        <w:t>in</w:t>
      </w:r>
      <w:r w:rsidR="00DE0BAC">
        <w:rPr>
          <w:bCs/>
          <w:iCs/>
        </w:rPr>
        <w:t xml:space="preserve"> lesions</w:t>
      </w:r>
      <w:r w:rsidR="004F4ADE">
        <w:rPr>
          <w:bCs/>
          <w:iCs/>
        </w:rPr>
        <w:t xml:space="preserve"> </w:t>
      </w:r>
      <w:r w:rsidR="00F15BC7">
        <w:rPr>
          <w:bCs/>
          <w:iCs/>
        </w:rPr>
        <w:t>t</w:t>
      </w:r>
      <w:r w:rsidR="004F4ADE">
        <w:rPr>
          <w:bCs/>
          <w:iCs/>
        </w:rPr>
        <w:t>here</w:t>
      </w:r>
      <w:r w:rsidR="00DE0BAC">
        <w:rPr>
          <w:bCs/>
          <w:iCs/>
        </w:rPr>
        <w:t xml:space="preserve">, but </w:t>
      </w:r>
      <w:r w:rsidR="00F15BC7">
        <w:rPr>
          <w:bCs/>
          <w:iCs/>
        </w:rPr>
        <w:t xml:space="preserve">segmentation of the brainstem into grey and white matter </w:t>
      </w:r>
      <w:r>
        <w:rPr>
          <w:bCs/>
          <w:iCs/>
        </w:rPr>
        <w:t xml:space="preserve">to confirm this </w:t>
      </w:r>
      <w:r w:rsidR="000C5F5A">
        <w:rPr>
          <w:bCs/>
          <w:iCs/>
        </w:rPr>
        <w:t>was not possible technically</w:t>
      </w:r>
      <w:r w:rsidR="00F15BC7">
        <w:rPr>
          <w:bCs/>
          <w:iCs/>
        </w:rPr>
        <w:t xml:space="preserve">. </w:t>
      </w:r>
      <w:r>
        <w:rPr>
          <w:bCs/>
          <w:iCs/>
        </w:rPr>
        <w:t>Enhanced remyelination of c</w:t>
      </w:r>
      <w:r w:rsidR="00F15BC7">
        <w:rPr>
          <w:bCs/>
          <w:iCs/>
        </w:rPr>
        <w:t xml:space="preserve">ortical grey matter neurons may also </w:t>
      </w:r>
      <w:r>
        <w:rPr>
          <w:bCs/>
          <w:iCs/>
        </w:rPr>
        <w:t xml:space="preserve">have </w:t>
      </w:r>
      <w:r w:rsidR="00F15BC7">
        <w:rPr>
          <w:bCs/>
          <w:iCs/>
        </w:rPr>
        <w:t>contribute</w:t>
      </w:r>
      <w:r>
        <w:rPr>
          <w:bCs/>
          <w:iCs/>
        </w:rPr>
        <w:t>d</w:t>
      </w:r>
      <w:r w:rsidR="00F15BC7">
        <w:rPr>
          <w:bCs/>
          <w:iCs/>
        </w:rPr>
        <w:t xml:space="preserve"> to the </w:t>
      </w:r>
      <w:r>
        <w:rPr>
          <w:bCs/>
          <w:iCs/>
        </w:rPr>
        <w:t xml:space="preserve">improved </w:t>
      </w:r>
      <w:r w:rsidR="00F15BC7">
        <w:rPr>
          <w:bCs/>
          <w:iCs/>
        </w:rPr>
        <w:t xml:space="preserve">visual evoked potential, </w:t>
      </w:r>
      <w:r w:rsidR="00D02605">
        <w:rPr>
          <w:bCs/>
          <w:iCs/>
        </w:rPr>
        <w:t>since</w:t>
      </w:r>
      <w:r w:rsidR="00F15BC7">
        <w:rPr>
          <w:bCs/>
          <w:iCs/>
        </w:rPr>
        <w:t xml:space="preserve"> </w:t>
      </w:r>
      <w:r w:rsidR="00F15BC7" w:rsidRPr="00F15BC7">
        <w:rPr>
          <w:bCs/>
          <w:iCs/>
        </w:rPr>
        <w:t xml:space="preserve">less than half the variance of VEP latency can be attributed to MRI lesions within the </w:t>
      </w:r>
      <w:r w:rsidR="00D02605">
        <w:rPr>
          <w:bCs/>
          <w:iCs/>
        </w:rPr>
        <w:t>visual</w:t>
      </w:r>
      <w:r w:rsidR="00F15BC7" w:rsidRPr="00F15BC7">
        <w:rPr>
          <w:bCs/>
          <w:iCs/>
        </w:rPr>
        <w:t xml:space="preserve"> tract</w:t>
      </w:r>
      <w:r w:rsidR="005B25AB">
        <w:rPr>
          <w:bCs/>
          <w:iCs/>
        </w:rPr>
        <w:t>.</w:t>
      </w:r>
      <w:r w:rsidR="005B25AB">
        <w:rPr>
          <w:bCs/>
          <w:iCs/>
        </w:rPr>
        <w:fldChar w:fldCharType="begin"/>
      </w:r>
      <w:r w:rsidR="00C86F10">
        <w:rPr>
          <w:bCs/>
          <w:iCs/>
        </w:rPr>
        <w:instrText xml:space="preserve"> ADDIN EN.CITE &lt;EndNote&gt;&lt;Cite&gt;&lt;Author&gt;Berman&lt;/Author&gt;&lt;Year&gt;2020&lt;/Year&gt;&lt;RecNum&gt;294&lt;/RecNum&gt;&lt;DisplayText&gt;&lt;style face="superscript"&gt;27&lt;/style&gt;&lt;/DisplayText&gt;&lt;record&gt;&lt;rec-number&gt;294&lt;/rec-number&gt;&lt;foreign-keys&gt;&lt;key app="EN" db-id="5detv9txxfx0ane0wwd59e9xefs0ftsx5fea" timestamp="1604622375" guid="88d3de8d-3d19-435d-950e-7763eed21440"&gt;294&lt;/key&gt;&lt;/foreign-keys&gt;&lt;ref-type name="Journal Article"&gt;17&lt;/ref-type&gt;&lt;contributors&gt;&lt;authors&gt;&lt;author&gt;Berman, Shai&lt;/author&gt;&lt;author&gt;Backner, Yael&lt;/author&gt;&lt;author&gt;Krupnik, Ronnie&lt;/author&gt;&lt;author&gt;Paul, Friedemann&lt;/author&gt;&lt;author&gt;Petrou, Panayiota&lt;/author&gt;&lt;author&gt;Karussis, Dimitrios&lt;/author&gt;&lt;author&gt;Levin, Netta&lt;/author&gt;&lt;author&gt;Mezer, Aviv A.&lt;/author&gt;&lt;/authors&gt;&lt;/contributors&gt;&lt;titles&gt;&lt;title&gt;Conduction delays in the visual pathways of progressive multiple sclerosis patients covary with brain structure&lt;/title&gt;&lt;secondary-title&gt;NeuroImage&lt;/secondary-title&gt;&lt;/titles&gt;&lt;periodical&gt;&lt;full-title&gt;NeuroImage&lt;/full-title&gt;&lt;/periodical&gt;&lt;pages&gt;117204&lt;/pages&gt;&lt;volume&gt;221&lt;/volume&gt;&lt;dates&gt;&lt;year&gt;2020&lt;/year&gt;&lt;pub-dates&gt;&lt;date&gt;2020/11/01/&lt;/date&gt;&lt;/pub-dates&gt;&lt;/dates&gt;&lt;isbn&gt;1053-8119&lt;/isbn&gt;&lt;urls&gt;&lt;related-urls&gt;&lt;url&gt;http://www.sciencedirect.com/science/article/pii/S105381192030690X&lt;/url&gt;&lt;/related-urls&gt;&lt;/urls&gt;&lt;electronic-resource-num&gt;https://doi.org/10.1016/j.neuroimage.2020.117204&lt;/electronic-resource-num&gt;&lt;/record&gt;&lt;/Cite&gt;&lt;/EndNote&gt;</w:instrText>
      </w:r>
      <w:r w:rsidR="005B25AB">
        <w:rPr>
          <w:bCs/>
          <w:iCs/>
        </w:rPr>
        <w:fldChar w:fldCharType="separate"/>
      </w:r>
      <w:r w:rsidR="00C86F10" w:rsidRPr="00C86F10">
        <w:rPr>
          <w:bCs/>
          <w:iCs/>
          <w:noProof/>
          <w:vertAlign w:val="superscript"/>
        </w:rPr>
        <w:t>27</w:t>
      </w:r>
      <w:r w:rsidR="005B25AB">
        <w:rPr>
          <w:bCs/>
          <w:iCs/>
        </w:rPr>
        <w:fldChar w:fldCharType="end"/>
      </w:r>
      <w:r w:rsidR="00F15BC7">
        <w:rPr>
          <w:bCs/>
          <w:iCs/>
        </w:rPr>
        <w:t xml:space="preserve"> </w:t>
      </w:r>
      <w:r w:rsidR="00D327BC" w:rsidRPr="000C02BF">
        <w:rPr>
          <w:color w:val="000000"/>
        </w:rPr>
        <w:t>At 3T, FLAIR detects less than 7% of pure CGM lesions at post-mortem; it identifies no intracortical or purely subpial lesions.</w:t>
      </w:r>
      <w:r w:rsidR="00C86F10">
        <w:rPr>
          <w:color w:val="000000"/>
        </w:rPr>
        <w:fldChar w:fldCharType="begin"/>
      </w:r>
      <w:r w:rsidR="00C86F10">
        <w:rPr>
          <w:color w:val="000000"/>
        </w:rPr>
        <w:instrText xml:space="preserve"> ADDIN EN.CITE &lt;EndNote&gt;&lt;Cite&gt;&lt;Author&gt;Kilsdonk&lt;/Author&gt;&lt;Year&gt;2016&lt;/Year&gt;&lt;RecNum&gt;318&lt;/RecNum&gt;&lt;DisplayText&gt;&lt;style face="superscript"&gt;28&lt;/style&gt;&lt;/DisplayText&gt;&lt;record&gt;&lt;rec-number&gt;318&lt;/rec-number&gt;&lt;foreign-keys&gt;&lt;key app="EN" db-id="5detv9txxfx0ane0wwd59e9xefs0ftsx5fea" timestamp="1606315075" guid="cec67093-5667-41f1-ba77-3e6369a69ab4"&gt;318&lt;/key&gt;&lt;/foreign-keys&gt;&lt;ref-type name="Journal Article"&gt;17&lt;/ref-type&gt;&lt;contributors&gt;&lt;authors&gt;&lt;author&gt;Kilsdonk, Iris D.&lt;/author&gt;&lt;author&gt;Jonkman, Laura E.&lt;/author&gt;&lt;author&gt;Klaver, Roel&lt;/author&gt;&lt;author&gt;van Veluw, Susanne J.&lt;/author&gt;&lt;author&gt;Zwanenburg, Jaco J. M.&lt;/author&gt;&lt;author&gt;Kuijer, Joost P. A.&lt;/author&gt;&lt;author&gt;Pouwels, Petra J. W.&lt;/author&gt;&lt;author&gt;Twisk, Jos W. R.&lt;/author&gt;&lt;author&gt;Wattjes, Mike P.&lt;/author&gt;&lt;author&gt;Luijten, Peter R.&lt;/author&gt;&lt;author&gt;Barkhof, Frederik&lt;/author&gt;&lt;author&gt;Geurts, Jeroen J. G.&lt;/author&gt;&lt;/authors&gt;&lt;/contributors&gt;&lt;titles&gt;&lt;title&gt;Increased cortical grey matter lesion detection in multiple sclerosis with 7 T MRI: a post-mortem verification study&lt;/title&gt;&lt;secondary-title&gt;Brain&lt;/secondary-title&gt;&lt;/titles&gt;&lt;periodical&gt;&lt;full-title&gt;Brain&lt;/full-title&gt;&lt;/periodical&gt;&lt;pages&gt;1472-1481&lt;/pages&gt;&lt;volume&gt;139&lt;/volume&gt;&lt;number&gt;5&lt;/number&gt;&lt;dates&gt;&lt;year&gt;2016&lt;/year&gt;&lt;/dates&gt;&lt;isbn&gt;0006-8950&lt;/isbn&gt;&lt;urls&gt;&lt;related-urls&gt;&lt;url&gt;https://doi.org/10.1093/brain/aww037&lt;/url&gt;&lt;/related-urls&gt;&lt;/urls&gt;&lt;electronic-resource-num&gt;10.1093/brain/aww037&lt;/electronic-resource-num&gt;&lt;access-date&gt;11/25/2020&lt;/access-date&gt;&lt;/record&gt;&lt;/Cite&gt;&lt;/EndNote&gt;</w:instrText>
      </w:r>
      <w:r w:rsidR="00C86F10">
        <w:rPr>
          <w:color w:val="000000"/>
        </w:rPr>
        <w:fldChar w:fldCharType="separate"/>
      </w:r>
      <w:r w:rsidR="00C86F10" w:rsidRPr="00C86F10">
        <w:rPr>
          <w:noProof/>
          <w:color w:val="000000"/>
          <w:vertAlign w:val="superscript"/>
        </w:rPr>
        <w:t>28</w:t>
      </w:r>
      <w:r w:rsidR="00C86F10">
        <w:rPr>
          <w:color w:val="000000"/>
        </w:rPr>
        <w:fldChar w:fldCharType="end"/>
      </w:r>
      <w:r w:rsidR="00D327BC" w:rsidRPr="000C02BF">
        <w:rPr>
          <w:color w:val="000000"/>
        </w:rPr>
        <w:t xml:space="preserve"> The cortical GM lesion </w:t>
      </w:r>
      <w:r w:rsidR="00D327BC" w:rsidRPr="000C02BF">
        <w:rPr>
          <w:color w:val="000000"/>
        </w:rPr>
        <w:lastRenderedPageBreak/>
        <w:t>results may therefore not be generalisable to all cortical lesions</w:t>
      </w:r>
      <w:r w:rsidR="00002323">
        <w:rPr>
          <w:color w:val="000000"/>
        </w:rPr>
        <w:t>.</w:t>
      </w:r>
      <w:r w:rsidR="006D2554" w:rsidRPr="00D327BC">
        <w:t xml:space="preserve"> </w:t>
      </w:r>
      <w:r w:rsidR="00F15BC7">
        <w:rPr>
          <w:bCs/>
        </w:rPr>
        <w:t xml:space="preserve">We </w:t>
      </w:r>
      <w:r>
        <w:rPr>
          <w:bCs/>
        </w:rPr>
        <w:t xml:space="preserve">therefore </w:t>
      </w:r>
      <w:r w:rsidR="00F15BC7">
        <w:rPr>
          <w:bCs/>
        </w:rPr>
        <w:t xml:space="preserve">recommend future phase 2 remyelination trials </w:t>
      </w:r>
      <w:r w:rsidR="000C5F5A">
        <w:rPr>
          <w:bCs/>
        </w:rPr>
        <w:t xml:space="preserve">use both </w:t>
      </w:r>
      <w:r w:rsidR="006C115B">
        <w:rPr>
          <w:bCs/>
        </w:rPr>
        <w:t xml:space="preserve">VEP </w:t>
      </w:r>
      <w:r w:rsidR="000C5F5A">
        <w:rPr>
          <w:bCs/>
        </w:rPr>
        <w:t>and MRI outcome measures</w:t>
      </w:r>
      <w:r w:rsidR="00F15BC7">
        <w:rPr>
          <w:bCs/>
        </w:rPr>
        <w:t xml:space="preserve"> sensitive to grey matte</w:t>
      </w:r>
      <w:r w:rsidR="000C5F5A">
        <w:rPr>
          <w:bCs/>
        </w:rPr>
        <w:t>r lesions</w:t>
      </w:r>
      <w:r w:rsidR="00F15BC7">
        <w:rPr>
          <w:bCs/>
        </w:rPr>
        <w:t>.</w:t>
      </w:r>
      <w:r w:rsidR="008C12CB">
        <w:rPr>
          <w:bCs/>
          <w:iCs/>
        </w:rPr>
        <w:t xml:space="preserve"> </w:t>
      </w:r>
      <w:r w:rsidR="00D62AA0">
        <w:t>The advantage of MRI lesion-level analyses, enabling relatively powerful formal treatment effect comparisons in different lesion types, is offset by the fact that patients, not lesions, are randomised, the latter being potentially vulnerable to selection bias. The exploratory lesion level results here should therefore be considered hypothesis-generating. But this study does suggest that focusing patient-level analyses on certain lesion types may be promising.</w:t>
      </w:r>
      <w:r w:rsidR="00972A1B">
        <w:t xml:space="preserve"> We believe the most useful patient population for phase 2 trials of remyelinating therapies of chronic lesions is inactive non-disabled relapsing-remitting multiple sclerosis, on immunotherapy, in whom there are most likely to be established demyelinating lesions with intact axons.</w:t>
      </w:r>
    </w:p>
    <w:p w14:paraId="50C4D4CA" w14:textId="1CED7571" w:rsidR="00A96F08" w:rsidRDefault="00CA16C4" w:rsidP="009825E9">
      <w:pPr>
        <w:rPr>
          <w:bCs/>
        </w:rPr>
      </w:pPr>
      <w:r>
        <w:rPr>
          <w:bCs/>
        </w:rPr>
        <w:t>Limitations of our study are that it was not powered to detect a treatment difference with the exploratory outcomes. Also, a</w:t>
      </w:r>
      <w:r w:rsidR="00A96F08">
        <w:rPr>
          <w:bCs/>
        </w:rPr>
        <w:t xml:space="preserve">lthough our trial was based </w:t>
      </w:r>
      <w:r w:rsidR="004959A3">
        <w:rPr>
          <w:bCs/>
        </w:rPr>
        <w:t>on preclinical work showing</w:t>
      </w:r>
      <w:r w:rsidR="00A96F08">
        <w:rPr>
          <w:bCs/>
        </w:rPr>
        <w:t xml:space="preserve"> RXR-</w:t>
      </w:r>
      <w:r w:rsidR="00A96F08" w:rsidRPr="00A6693F">
        <w:t>γ</w:t>
      </w:r>
      <w:r w:rsidR="004959A3">
        <w:t xml:space="preserve"> agonists</w:t>
      </w:r>
      <w:r w:rsidR="00074F38">
        <w:t>’ direct effect</w:t>
      </w:r>
      <w:r w:rsidR="00A96F08">
        <w:t xml:space="preserve"> on OPCs</w:t>
      </w:r>
      <w:r w:rsidR="005B25AB">
        <w:t>,</w:t>
      </w:r>
      <w:r w:rsidR="005B25AB">
        <w:fldChar w:fldCharType="begin"/>
      </w:r>
      <w:r w:rsidR="00601E4F">
        <w:instrText xml:space="preserve"> ADDIN EN.CITE &lt;EndNote&gt;&lt;Cite&gt;&lt;Author&gt;Huang&lt;/Author&gt;&lt;Year&gt;2011&lt;/Year&gt;&lt;RecNum&gt;108&lt;/RecNum&gt;&lt;DisplayText&gt;&lt;style face="superscript"&gt;14&lt;/style&gt;&lt;/DisplayText&gt;&lt;record&gt;&lt;rec-number&gt;108&lt;/rec-number&gt;&lt;foreign-keys&gt;&lt;key app="EN" db-id="5detv9txxfx0ane0wwd59e9xefs0ftsx5fea" timestamp="1598010540" guid="33979bdf-7691-42b7-b8e9-0d6d0688a2f6"&gt;108&lt;/key&gt;&lt;/foreign-keys&gt;&lt;ref-type name="Journal Article"&gt;17&lt;/ref-type&gt;&lt;contributors&gt;&lt;authors&gt;&lt;author&gt;Huang, Jeffrey K.&lt;/author&gt;&lt;author&gt;Jarjour, Andrew A.&lt;/author&gt;&lt;author&gt;Nait Oumesmar, Brahim&lt;/author&gt;&lt;author&gt;Kerninon, Christophe&lt;/author&gt;&lt;author&gt;Williams, Anna&lt;/author&gt;&lt;author&gt;Krezel, Wojciech&lt;/author&gt;&lt;author&gt;Kagechika, Hiroyuki&lt;/author&gt;&lt;author&gt;Bauer, Julien&lt;/author&gt;&lt;author&gt;Zhao, Chao&lt;/author&gt;&lt;author&gt;Evercooren, Anne Baron-Van&lt;/author&gt;&lt;author&gt;Chambon, Pierre&lt;/author&gt;&lt;author&gt;ffrench-Constant, Charles&lt;/author&gt;&lt;author&gt;Franklin, Robin J. M.&lt;/author&gt;&lt;/authors&gt;&lt;/contributors&gt;&lt;titles&gt;&lt;title&gt;Retinoid X receptor gamma signaling accelerates CNS remyelination&lt;/title&gt;&lt;secondary-title&gt;Nature Neuroscience&lt;/secondary-title&gt;&lt;/titles&gt;&lt;periodical&gt;&lt;full-title&gt;Nature Neuroscience&lt;/full-title&gt;&lt;/periodical&gt;&lt;pages&gt;45-53&lt;/pages&gt;&lt;volume&gt;14&lt;/volume&gt;&lt;number&gt;1&lt;/number&gt;&lt;dates&gt;&lt;year&gt;2011&lt;/year&gt;&lt;pub-dates&gt;&lt;date&gt;2011/01/01&lt;/date&gt;&lt;/pub-dates&gt;&lt;/dates&gt;&lt;isbn&gt;1546-1726&lt;/isbn&gt;&lt;urls&gt;&lt;related-urls&gt;&lt;url&gt;https://doi.org/10.1038/nn.2702&lt;/url&gt;&lt;/related-urls&gt;&lt;/urls&gt;&lt;electronic-resource-num&gt;10.1038/nn.2702&lt;/electronic-resource-num&gt;&lt;/record&gt;&lt;/Cite&gt;&lt;/EndNote&gt;</w:instrText>
      </w:r>
      <w:r w:rsidR="005B25AB">
        <w:fldChar w:fldCharType="separate"/>
      </w:r>
      <w:r w:rsidR="00601E4F" w:rsidRPr="00601E4F">
        <w:rPr>
          <w:noProof/>
          <w:vertAlign w:val="superscript"/>
        </w:rPr>
        <w:t>14</w:t>
      </w:r>
      <w:r w:rsidR="005B25AB">
        <w:fldChar w:fldCharType="end"/>
      </w:r>
      <w:r w:rsidR="00A96F08">
        <w:t xml:space="preserve"> </w:t>
      </w:r>
      <w:r w:rsidR="00074F38">
        <w:t>other mechanisms may be at play. Bexarotene may also have enhanced remyelination indirectly</w:t>
      </w:r>
      <w:r w:rsidR="00074F38" w:rsidRPr="00074F38">
        <w:rPr>
          <w:color w:val="222222"/>
          <w:shd w:val="clear" w:color="auto" w:fill="FFFFFF"/>
        </w:rPr>
        <w:t xml:space="preserve"> </w:t>
      </w:r>
      <w:r w:rsidR="00074F38">
        <w:rPr>
          <w:color w:val="222222"/>
          <w:shd w:val="clear" w:color="auto" w:fill="FFFFFF"/>
        </w:rPr>
        <w:t>by increasing phagocytosis of myelin debris</w:t>
      </w:r>
      <w:r w:rsidR="005B25AB">
        <w:rPr>
          <w:color w:val="222222"/>
          <w:shd w:val="clear" w:color="auto" w:fill="FFFFFF"/>
        </w:rPr>
        <w:t>,</w:t>
      </w:r>
      <w:r w:rsidR="005B25AB">
        <w:rPr>
          <w:color w:val="222222"/>
          <w:shd w:val="clear" w:color="auto" w:fill="FFFFFF"/>
        </w:rPr>
        <w:fldChar w:fldCharType="begin"/>
      </w:r>
      <w:r w:rsidR="00C86F10">
        <w:rPr>
          <w:color w:val="222222"/>
          <w:shd w:val="clear" w:color="auto" w:fill="FFFFFF"/>
        </w:rPr>
        <w:instrText xml:space="preserve"> ADDIN EN.CITE &lt;EndNote&gt;&lt;Cite&gt;&lt;Author&gt;Natrajan&lt;/Author&gt;&lt;Year&gt;2015&lt;/Year&gt;&lt;RecNum&gt;222&lt;/RecNum&gt;&lt;DisplayText&gt;&lt;style face="superscript"&gt;29&lt;/style&gt;&lt;/DisplayText&gt;&lt;record&gt;&lt;rec-number&gt;222&lt;/rec-number&gt;&lt;foreign-keys&gt;&lt;key app="EN" db-id="5detv9txxfx0ane0wwd59e9xefs0ftsx5fea" timestamp="1603660250" guid="f0240511-6639-4752-9f92-d60cac77d66b"&gt;222&lt;/key&gt;&lt;/foreign-keys&gt;&lt;ref-type name="Journal Article"&gt;17&lt;/ref-type&gt;&lt;contributors&gt;&lt;authors&gt;&lt;author&gt;Natrajan, Muktha S.&lt;/author&gt;&lt;author&gt;de la Fuente, Alerie G.&lt;/author&gt;&lt;author&gt;Crawford, Abbe H.&lt;/author&gt;&lt;author&gt;Linehan, Eimear&lt;/author&gt;&lt;author&gt;Nuñez, Vanessa&lt;/author&gt;&lt;author&gt;Johnson, Kory R.&lt;/author&gt;&lt;author&gt;Wu, Tianxia&lt;/author&gt;&lt;author&gt;Fitzgerald, Denise C.&lt;/author&gt;&lt;author&gt;Ricote, Mercedes&lt;/author&gt;&lt;author&gt;Bielekova, Bibiana&lt;/author&gt;&lt;author&gt;Franklin, Robin J. M.&lt;/author&gt;&lt;/authors&gt;&lt;/contributors&gt;&lt;titles&gt;&lt;title&gt;Retinoid X receptor activation reverses age-related deficiencies in myelin debris phagocytosis and remyelination&lt;/title&gt;&lt;secondary-title&gt;Brain&lt;/secondary-title&gt;&lt;/titles&gt;&lt;periodical&gt;&lt;full-title&gt;Brain&lt;/full-title&gt;&lt;/periodical&gt;&lt;pages&gt;3581-3597&lt;/pages&gt;&lt;volume&gt;138&lt;/volume&gt;&lt;number&gt;12&lt;/number&gt;&lt;dates&gt;&lt;year&gt;2015&lt;/year&gt;&lt;/dates&gt;&lt;isbn&gt;0006-8950&lt;/isbn&gt;&lt;urls&gt;&lt;related-urls&gt;&lt;url&gt;https://doi.org/10.1093/brain/awv289&lt;/url&gt;&lt;/related-urls&gt;&lt;/urls&gt;&lt;electronic-resource-num&gt;10.1093/brain/awv289&lt;/electronic-resource-num&gt;&lt;access-date&gt;10/25/2020&lt;/access-date&gt;&lt;/record&gt;&lt;/Cite&gt;&lt;/EndNote&gt;</w:instrText>
      </w:r>
      <w:r w:rsidR="005B25AB">
        <w:rPr>
          <w:color w:val="222222"/>
          <w:shd w:val="clear" w:color="auto" w:fill="FFFFFF"/>
        </w:rPr>
        <w:fldChar w:fldCharType="separate"/>
      </w:r>
      <w:r w:rsidR="00C86F10" w:rsidRPr="00C86F10">
        <w:rPr>
          <w:noProof/>
          <w:color w:val="222222"/>
          <w:shd w:val="clear" w:color="auto" w:fill="FFFFFF"/>
          <w:vertAlign w:val="superscript"/>
        </w:rPr>
        <w:t>29</w:t>
      </w:r>
      <w:r w:rsidR="005B25AB">
        <w:rPr>
          <w:color w:val="222222"/>
          <w:shd w:val="clear" w:color="auto" w:fill="FFFFFF"/>
        </w:rPr>
        <w:fldChar w:fldCharType="end"/>
      </w:r>
      <w:r w:rsidR="00074F38">
        <w:rPr>
          <w:color w:val="222222"/>
          <w:shd w:val="clear" w:color="auto" w:fill="FFFFFF"/>
        </w:rPr>
        <w:t xml:space="preserve"> which inhibits OPC differentiation,</w:t>
      </w:r>
      <w:r w:rsidR="00DB3786">
        <w:rPr>
          <w:color w:val="222222"/>
          <w:shd w:val="clear" w:color="auto" w:fill="FFFFFF"/>
        </w:rPr>
        <w:fldChar w:fldCharType="begin"/>
      </w:r>
      <w:r w:rsidR="00601E4F">
        <w:rPr>
          <w:color w:val="222222"/>
          <w:shd w:val="clear" w:color="auto" w:fill="FFFFFF"/>
        </w:rPr>
        <w:instrText xml:space="preserve"> ADDIN EN.CITE &lt;EndNote&gt;&lt;Cite&gt;&lt;Author&gt;Franklin&lt;/Author&gt;&lt;Year&gt;2017&lt;/Year&gt;&lt;RecNum&gt;26&lt;/RecNum&gt;&lt;DisplayText&gt;&lt;style face="superscript"&gt;8&lt;/style&gt;&lt;/DisplayText&gt;&lt;record&gt;&lt;rec-number&gt;26&lt;/rec-number&gt;&lt;foreign-keys&gt;&lt;key app="EN" db-id="5detv9txxfx0ane0wwd59e9xefs0ftsx5fea" timestamp="1594219814" guid="f96dffed-c455-4cca-8992-4f8c1ac12aff"&gt;26&lt;/key&gt;&lt;/foreign-keys&gt;&lt;ref-type name="Journal Article"&gt;17&lt;/ref-type&gt;&lt;contributors&gt;&lt;authors&gt;&lt;author&gt;Franklin, Robin J. M.&lt;/author&gt;&lt;author&gt;ffrench-Constant, Charles&lt;/author&gt;&lt;/authors&gt;&lt;/contributors&gt;&lt;titles&gt;&lt;title&gt;Regenerating CNS myelin — from mechanisms to experimental medicines&lt;/title&gt;&lt;secondary-title&gt;Nature Reviews Neuroscience&lt;/secondary-title&gt;&lt;/titles&gt;&lt;periodical&gt;&lt;full-title&gt;Nature Reviews Neuroscience&lt;/full-title&gt;&lt;/periodical&gt;&lt;pages&gt;753-769&lt;/pages&gt;&lt;volume&gt;18&lt;/volume&gt;&lt;number&gt;12&lt;/number&gt;&lt;dates&gt;&lt;year&gt;2017&lt;/year&gt;&lt;pub-dates&gt;&lt;date&gt;2017/12/01&lt;/date&gt;&lt;/pub-dates&gt;&lt;/dates&gt;&lt;isbn&gt;1471-0048&lt;/isbn&gt;&lt;urls&gt;&lt;related-urls&gt;&lt;url&gt;https://doi.org/10.1038/nrn.2017.136&lt;/url&gt;&lt;/related-urls&gt;&lt;/urls&gt;&lt;electronic-resource-num&gt;10.1038/nrn.2017.136&lt;/electronic-resource-num&gt;&lt;/record&gt;&lt;/Cite&gt;&lt;/EndNote&gt;</w:instrText>
      </w:r>
      <w:r w:rsidR="00DB3786">
        <w:rPr>
          <w:color w:val="222222"/>
          <w:shd w:val="clear" w:color="auto" w:fill="FFFFFF"/>
        </w:rPr>
        <w:fldChar w:fldCharType="separate"/>
      </w:r>
      <w:r w:rsidR="00601E4F" w:rsidRPr="00601E4F">
        <w:rPr>
          <w:noProof/>
          <w:color w:val="222222"/>
          <w:shd w:val="clear" w:color="auto" w:fill="FFFFFF"/>
          <w:vertAlign w:val="superscript"/>
        </w:rPr>
        <w:t>8</w:t>
      </w:r>
      <w:r w:rsidR="00DB3786">
        <w:rPr>
          <w:color w:val="222222"/>
          <w:shd w:val="clear" w:color="auto" w:fill="FFFFFF"/>
        </w:rPr>
        <w:fldChar w:fldCharType="end"/>
      </w:r>
      <w:r w:rsidR="00074F38">
        <w:rPr>
          <w:color w:val="222222"/>
          <w:shd w:val="clear" w:color="auto" w:fill="FFFFFF"/>
        </w:rPr>
        <w:t xml:space="preserve"> t</w:t>
      </w:r>
      <w:r w:rsidR="00074F38">
        <w:t xml:space="preserve">hrough the </w:t>
      </w:r>
      <w:r w:rsidR="00074F38" w:rsidRPr="00A6693F">
        <w:t>RXR-</w:t>
      </w:r>
      <w:r w:rsidR="00074F38" w:rsidRPr="003C6195">
        <w:rPr>
          <w:color w:val="222222"/>
          <w:shd w:val="clear" w:color="auto" w:fill="FFFFFF"/>
        </w:rPr>
        <w:t>α</w:t>
      </w:r>
      <w:r w:rsidR="00074F38">
        <w:rPr>
          <w:color w:val="222222"/>
          <w:shd w:val="clear" w:color="auto" w:fill="FFFFFF"/>
        </w:rPr>
        <w:t xml:space="preserve"> pathway</w:t>
      </w:r>
      <w:r w:rsidR="00A96F08">
        <w:rPr>
          <w:color w:val="222222"/>
          <w:shd w:val="clear" w:color="auto" w:fill="FFFFFF"/>
        </w:rPr>
        <w:t xml:space="preserve">. </w:t>
      </w:r>
      <w:r w:rsidR="001D4213">
        <w:rPr>
          <w:color w:val="222222"/>
          <w:shd w:val="clear" w:color="auto" w:fill="FFFFFF"/>
        </w:rPr>
        <w:t>We cannot exclude the possibility that thyroxine, used to treat 24 patients’ hypothyroidism in the bexarotene arm, promoted remyelination</w:t>
      </w:r>
      <w:r w:rsidR="007B601E">
        <w:rPr>
          <w:color w:val="222222"/>
          <w:shd w:val="clear" w:color="auto" w:fill="FFFFFF"/>
        </w:rPr>
        <w:t>,</w:t>
      </w:r>
      <w:r w:rsidR="007B601E">
        <w:rPr>
          <w:color w:val="222222"/>
          <w:shd w:val="clear" w:color="auto" w:fill="FFFFFF"/>
        </w:rPr>
        <w:fldChar w:fldCharType="begin">
          <w:fldData xml:space="preserve">PEVuZE5vdGU+PENpdGU+PEF1dGhvcj5IYXJzYW48L0F1dGhvcj48WWVhcj4yMDA4PC9ZZWFyPjxS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</w:fldData>
        </w:fldChar>
      </w:r>
      <w:r w:rsidR="00C86F10">
        <w:rPr>
          <w:color w:val="222222"/>
          <w:shd w:val="clear" w:color="auto" w:fill="FFFFFF"/>
        </w:rPr>
        <w:instrText xml:space="preserve"> ADDIN EN.CITE </w:instrText>
      </w:r>
      <w:r w:rsidR="00C86F10">
        <w:rPr>
          <w:color w:val="222222"/>
          <w:shd w:val="clear" w:color="auto" w:fill="FFFFFF"/>
        </w:rPr>
        <w:fldChar w:fldCharType="begin">
          <w:fldData xml:space="preserve">PEVuZE5vdGU+PENpdGU+PEF1dGhvcj5IYXJzYW48L0F1dGhvcj48WWVhcj4yMDA4PC9ZZWFyPjxS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</w:fldData>
        </w:fldChar>
      </w:r>
      <w:r w:rsidR="00C86F10">
        <w:rPr>
          <w:color w:val="222222"/>
          <w:shd w:val="clear" w:color="auto" w:fill="FFFFFF"/>
        </w:rPr>
        <w:instrText xml:space="preserve"> ADDIN EN.CITE.DATA </w:instrText>
      </w:r>
      <w:r w:rsidR="00C86F10">
        <w:rPr>
          <w:color w:val="222222"/>
          <w:shd w:val="clear" w:color="auto" w:fill="FFFFFF"/>
        </w:rPr>
      </w:r>
      <w:r w:rsidR="00C86F10">
        <w:rPr>
          <w:color w:val="222222"/>
          <w:shd w:val="clear" w:color="auto" w:fill="FFFFFF"/>
        </w:rPr>
        <w:fldChar w:fldCharType="end"/>
      </w:r>
      <w:r w:rsidR="007B601E">
        <w:rPr>
          <w:color w:val="222222"/>
          <w:shd w:val="clear" w:color="auto" w:fill="FFFFFF"/>
        </w:rPr>
      </w:r>
      <w:r w:rsidR="007B601E">
        <w:rPr>
          <w:color w:val="222222"/>
          <w:shd w:val="clear" w:color="auto" w:fill="FFFFFF"/>
        </w:rPr>
        <w:fldChar w:fldCharType="separate"/>
      </w:r>
      <w:r w:rsidR="00C86F10" w:rsidRPr="00C86F10">
        <w:rPr>
          <w:noProof/>
          <w:color w:val="222222"/>
          <w:shd w:val="clear" w:color="auto" w:fill="FFFFFF"/>
          <w:vertAlign w:val="superscript"/>
        </w:rPr>
        <w:t>30</w:t>
      </w:r>
      <w:r w:rsidR="007B601E">
        <w:rPr>
          <w:color w:val="222222"/>
          <w:shd w:val="clear" w:color="auto" w:fill="FFFFFF"/>
        </w:rPr>
        <w:fldChar w:fldCharType="end"/>
      </w:r>
      <w:r w:rsidR="007B601E">
        <w:rPr>
          <w:color w:val="222222"/>
          <w:shd w:val="clear" w:color="auto" w:fill="FFFFFF"/>
        </w:rPr>
        <w:t xml:space="preserve"> </w:t>
      </w:r>
      <w:r w:rsidR="001D4213">
        <w:rPr>
          <w:color w:val="222222"/>
          <w:shd w:val="clear" w:color="auto" w:fill="FFFFFF"/>
        </w:rPr>
        <w:t>although patients’ T3 and T4 levels never rose above pre-treatment levels</w:t>
      </w:r>
      <w:r w:rsidR="00376C25">
        <w:rPr>
          <w:color w:val="222222"/>
          <w:shd w:val="clear" w:color="auto" w:fill="FFFFFF"/>
        </w:rPr>
        <w:t xml:space="preserve"> (see Appendix, p.7)</w:t>
      </w:r>
      <w:r w:rsidR="001D4213">
        <w:rPr>
          <w:color w:val="222222"/>
          <w:shd w:val="clear" w:color="auto" w:fill="FFFFFF"/>
        </w:rPr>
        <w:t xml:space="preserve">. </w:t>
      </w:r>
      <w:r w:rsidR="00A96F08">
        <w:rPr>
          <w:color w:val="222222"/>
          <w:shd w:val="clear" w:color="auto" w:fill="FFFFFF"/>
        </w:rPr>
        <w:t>Nevertheless, our data, together with other studies using therapies that target OPC differentiation</w:t>
      </w:r>
      <w:r w:rsidR="005B25AB">
        <w:rPr>
          <w:color w:val="222222"/>
          <w:shd w:val="clear" w:color="auto" w:fill="FFFFFF"/>
        </w:rPr>
        <w:t>,</w:t>
      </w:r>
      <w:r w:rsidR="005B25AB">
        <w:rPr>
          <w:color w:val="222222"/>
          <w:shd w:val="clear" w:color="auto" w:fill="FFFFFF"/>
        </w:rPr>
        <w:fldChar w:fldCharType="begin">
          <w:fldData xml:space="preserve">PEVuZE5vdGU+PENpdGU+PEF1dGhvcj5HcmVlbjwvQXV0aG9yPjxZZWFyPjIwMTc8L1llYXI+PFJl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</w:fldData>
        </w:fldChar>
      </w:r>
      <w:r w:rsidR="00601E4F">
        <w:rPr>
          <w:color w:val="222222"/>
          <w:shd w:val="clear" w:color="auto" w:fill="FFFFFF"/>
        </w:rPr>
        <w:instrText xml:space="preserve"> ADDIN EN.CITE </w:instrText>
      </w:r>
      <w:r w:rsidR="00601E4F">
        <w:rPr>
          <w:color w:val="222222"/>
          <w:shd w:val="clear" w:color="auto" w:fill="FFFFFF"/>
        </w:rPr>
        <w:fldChar w:fldCharType="begin">
          <w:fldData xml:space="preserve">PEVuZE5vdGU+PENpdGU+PEF1dGhvcj5HcmVlbjwvQXV0aG9yPjxZZWFyPjIwMTc8L1llYXI+PFJl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</w:fldData>
        </w:fldChar>
      </w:r>
      <w:r w:rsidR="00601E4F">
        <w:rPr>
          <w:color w:val="222222"/>
          <w:shd w:val="clear" w:color="auto" w:fill="FFFFFF"/>
        </w:rPr>
        <w:instrText xml:space="preserve"> ADDIN EN.CITE.DATA </w:instrText>
      </w:r>
      <w:r w:rsidR="00601E4F">
        <w:rPr>
          <w:color w:val="222222"/>
          <w:shd w:val="clear" w:color="auto" w:fill="FFFFFF"/>
        </w:rPr>
      </w:r>
      <w:r w:rsidR="00601E4F">
        <w:rPr>
          <w:color w:val="222222"/>
          <w:shd w:val="clear" w:color="auto" w:fill="FFFFFF"/>
        </w:rPr>
        <w:fldChar w:fldCharType="end"/>
      </w:r>
      <w:r w:rsidR="005B25AB">
        <w:rPr>
          <w:color w:val="222222"/>
          <w:shd w:val="clear" w:color="auto" w:fill="FFFFFF"/>
        </w:rPr>
      </w:r>
      <w:r w:rsidR="005B25AB">
        <w:rPr>
          <w:color w:val="222222"/>
          <w:shd w:val="clear" w:color="auto" w:fill="FFFFFF"/>
        </w:rPr>
        <w:fldChar w:fldCharType="separate"/>
      </w:r>
      <w:r w:rsidR="00601E4F" w:rsidRPr="00601E4F">
        <w:rPr>
          <w:noProof/>
          <w:color w:val="222222"/>
          <w:shd w:val="clear" w:color="auto" w:fill="FFFFFF"/>
          <w:vertAlign w:val="superscript"/>
        </w:rPr>
        <w:t>11,12</w:t>
      </w:r>
      <w:r w:rsidR="005B25AB">
        <w:rPr>
          <w:color w:val="222222"/>
          <w:shd w:val="clear" w:color="auto" w:fill="FFFFFF"/>
        </w:rPr>
        <w:fldChar w:fldCharType="end"/>
      </w:r>
      <w:r w:rsidR="00A96F08">
        <w:rPr>
          <w:color w:val="222222"/>
          <w:shd w:val="clear" w:color="auto" w:fill="FFFFFF"/>
        </w:rPr>
        <w:t xml:space="preserve"> </w:t>
      </w:r>
      <w:r w:rsidR="00074F38">
        <w:rPr>
          <w:color w:val="222222"/>
          <w:shd w:val="clear" w:color="auto" w:fill="FFFFFF"/>
        </w:rPr>
        <w:t>suggest this is</w:t>
      </w:r>
      <w:r w:rsidR="00A96F08">
        <w:rPr>
          <w:color w:val="222222"/>
          <w:shd w:val="clear" w:color="auto" w:fill="FFFFFF"/>
        </w:rPr>
        <w:t xml:space="preserve"> a viable approach </w:t>
      </w:r>
      <w:r w:rsidR="00074F38">
        <w:rPr>
          <w:color w:val="222222"/>
          <w:shd w:val="clear" w:color="auto" w:fill="FFFFFF"/>
        </w:rPr>
        <w:t xml:space="preserve">to promote </w:t>
      </w:r>
      <w:r w:rsidR="00A96F08">
        <w:rPr>
          <w:color w:val="222222"/>
          <w:shd w:val="clear" w:color="auto" w:fill="FFFFFF"/>
        </w:rPr>
        <w:t>remyelination in MS</w:t>
      </w:r>
      <w:r w:rsidR="00074F38">
        <w:rPr>
          <w:color w:val="222222"/>
          <w:shd w:val="clear" w:color="auto" w:fill="FFFFFF"/>
        </w:rPr>
        <w:t>.</w:t>
      </w:r>
    </w:p>
    <w:p w14:paraId="79F2A34F" w14:textId="70CEF5D8" w:rsidR="00630C23" w:rsidRDefault="00E57618" w:rsidP="009825E9">
      <w:pPr>
        <w:rPr>
          <w:noProof/>
        </w:rPr>
      </w:pPr>
      <w:r>
        <w:rPr>
          <w:noProof/>
        </w:rPr>
        <w:t>Trials of remyelinating treatments</w:t>
      </w:r>
      <w:r w:rsidR="00630C23">
        <w:rPr>
          <w:noProof/>
        </w:rPr>
        <w:t xml:space="preserve"> mark</w:t>
      </w:r>
      <w:r w:rsidR="00AF3B12">
        <w:rPr>
          <w:noProof/>
        </w:rPr>
        <w:t xml:space="preserve"> the beginning of a new phase in the treatment of </w:t>
      </w:r>
      <w:r w:rsidR="00A96F08">
        <w:rPr>
          <w:noProof/>
        </w:rPr>
        <w:t>MS</w:t>
      </w:r>
      <w:r w:rsidR="00AF3B12">
        <w:rPr>
          <w:noProof/>
        </w:rPr>
        <w:t xml:space="preserve">, </w:t>
      </w:r>
      <w:r w:rsidR="00630C23">
        <w:rPr>
          <w:noProof/>
        </w:rPr>
        <w:t>following</w:t>
      </w:r>
      <w:r w:rsidR="00630C23" w:rsidRPr="00123B4F">
        <w:rPr>
          <w:noProof/>
        </w:rPr>
        <w:t xml:space="preserve"> </w:t>
      </w:r>
      <w:r w:rsidR="00630C23">
        <w:rPr>
          <w:noProof/>
        </w:rPr>
        <w:t>success in suppressing the inflam</w:t>
      </w:r>
      <w:r w:rsidR="003A1CEE">
        <w:rPr>
          <w:noProof/>
        </w:rPr>
        <w:t>ma</w:t>
      </w:r>
      <w:r w:rsidR="00630C23">
        <w:rPr>
          <w:noProof/>
        </w:rPr>
        <w:t xml:space="preserve">tory component of </w:t>
      </w:r>
      <w:r w:rsidR="00A96F08">
        <w:rPr>
          <w:noProof/>
        </w:rPr>
        <w:t>MS</w:t>
      </w:r>
      <w:r w:rsidR="00630C23">
        <w:rPr>
          <w:noProof/>
        </w:rPr>
        <w:t xml:space="preserve">. Although bexarotene </w:t>
      </w:r>
      <w:r>
        <w:rPr>
          <w:noProof/>
        </w:rPr>
        <w:t>is unlikely to become</w:t>
      </w:r>
      <w:r w:rsidR="00630C23">
        <w:rPr>
          <w:noProof/>
        </w:rPr>
        <w:t xml:space="preserve"> a future treatment of </w:t>
      </w:r>
      <w:r w:rsidR="00A96F08">
        <w:rPr>
          <w:noProof/>
        </w:rPr>
        <w:t>MS</w:t>
      </w:r>
      <w:r w:rsidR="00630C23">
        <w:rPr>
          <w:noProof/>
        </w:rPr>
        <w:t xml:space="preserve"> because of its serious adverse effects, this trial identif</w:t>
      </w:r>
      <w:r w:rsidR="003A1CEE">
        <w:rPr>
          <w:noProof/>
        </w:rPr>
        <w:t>i</w:t>
      </w:r>
      <w:r w:rsidR="00630C23">
        <w:rPr>
          <w:noProof/>
        </w:rPr>
        <w:t xml:space="preserve">es a potential new strategy, </w:t>
      </w:r>
      <w:r>
        <w:rPr>
          <w:bCs/>
        </w:rPr>
        <w:t>RXR-</w:t>
      </w:r>
      <w:r w:rsidRPr="00A6693F">
        <w:t>γ</w:t>
      </w:r>
      <w:r>
        <w:t xml:space="preserve"> agonism,</w:t>
      </w:r>
      <w:r>
        <w:rPr>
          <w:noProof/>
        </w:rPr>
        <w:t xml:space="preserve"> </w:t>
      </w:r>
      <w:r w:rsidR="00630C23">
        <w:rPr>
          <w:noProof/>
        </w:rPr>
        <w:t>and informs future designs, for remyelin</w:t>
      </w:r>
      <w:r w:rsidR="003A1CEE">
        <w:rPr>
          <w:noProof/>
        </w:rPr>
        <w:t>a</w:t>
      </w:r>
      <w:r w:rsidR="00630C23">
        <w:rPr>
          <w:noProof/>
        </w:rPr>
        <w:t>ting trials.</w:t>
      </w:r>
    </w:p>
    <w:p w14:paraId="70199230" w14:textId="5A117662" w:rsidR="00123B4F" w:rsidRDefault="00123B4F" w:rsidP="009825E9">
      <w:pPr>
        <w:rPr>
          <w:b/>
          <w:bCs/>
          <w:u w:val="single"/>
        </w:rPr>
      </w:pPr>
    </w:p>
    <w:p w14:paraId="01D51FAD" w14:textId="0B85A0A7" w:rsidR="00216C0C" w:rsidRDefault="00216C0C" w:rsidP="009825E9">
      <w:pPr>
        <w:pStyle w:val="Heading1"/>
      </w:pPr>
      <w:r>
        <w:t>Figure leg</w:t>
      </w:r>
      <w:r w:rsidR="008D7891">
        <w:t>e</w:t>
      </w:r>
      <w:r>
        <w:t>nds</w:t>
      </w:r>
    </w:p>
    <w:p w14:paraId="24D9438A" w14:textId="77777777" w:rsidR="008D7891" w:rsidRDefault="008D7891" w:rsidP="009825E9">
      <w:r>
        <w:rPr>
          <w:b/>
          <w:bCs/>
        </w:rPr>
        <w:t xml:space="preserve">Figure 1. Trial design. </w:t>
      </w:r>
      <w:r w:rsidRPr="009F712B">
        <w:t>EDSS: expanded disability status scale.</w:t>
      </w:r>
    </w:p>
    <w:p w14:paraId="4D524308" w14:textId="50950181" w:rsidR="006B1CA4" w:rsidRDefault="006B1CA4" w:rsidP="009825E9">
      <w:r>
        <w:rPr>
          <w:b/>
          <w:bCs/>
        </w:rPr>
        <w:t xml:space="preserve">Figure 2. </w:t>
      </w:r>
      <w:r w:rsidRPr="00E40F77">
        <w:rPr>
          <w:b/>
          <w:bCs/>
        </w:rPr>
        <w:t>MRI outcomes.</w:t>
      </w:r>
      <w:r>
        <w:t xml:space="preserve"> A: The change </w:t>
      </w:r>
      <w:r w:rsidR="00D62AA0">
        <w:t xml:space="preserve">between month 6 and baseline in </w:t>
      </w:r>
      <w:r>
        <w:t xml:space="preserve">patient mean </w:t>
      </w:r>
      <w:proofErr w:type="spellStart"/>
      <w:r>
        <w:t>submedian</w:t>
      </w:r>
      <w:proofErr w:type="spellEnd"/>
      <w:r>
        <w:t xml:space="preserve"> </w:t>
      </w:r>
      <w:proofErr w:type="spellStart"/>
      <w:r>
        <w:t>lesional</w:t>
      </w:r>
      <w:proofErr w:type="spellEnd"/>
      <w:r>
        <w:t xml:space="preserve"> MTR by trial group. Bars are standard errors around the unadjusted group </w:t>
      </w:r>
      <w:r>
        <w:lastRenderedPageBreak/>
        <w:t xml:space="preserve">mean changes. B: The </w:t>
      </w:r>
      <w:proofErr w:type="gramStart"/>
      <w:r>
        <w:t>active-placebo</w:t>
      </w:r>
      <w:proofErr w:type="gramEnd"/>
      <w:r>
        <w:t xml:space="preserve"> </w:t>
      </w:r>
      <w:r w:rsidR="009448D4">
        <w:t xml:space="preserve">adjusted </w:t>
      </w:r>
      <w:r>
        <w:t xml:space="preserve">differences in </w:t>
      </w:r>
      <w:proofErr w:type="spellStart"/>
      <w:r>
        <w:t>lesional</w:t>
      </w:r>
      <w:proofErr w:type="spellEnd"/>
      <w:r>
        <w:t xml:space="preserve"> MTR change, subdivided by lesion baseline MTR relative to the </w:t>
      </w:r>
      <w:r w:rsidR="003A1CEE">
        <w:t xml:space="preserve">lesion sample </w:t>
      </w:r>
      <w:r>
        <w:t xml:space="preserve">median. Bars are 95% confidence intervals. C: The </w:t>
      </w:r>
      <w:proofErr w:type="gramStart"/>
      <w:r>
        <w:t>active-placebo</w:t>
      </w:r>
      <w:proofErr w:type="gramEnd"/>
      <w:r>
        <w:t xml:space="preserve"> </w:t>
      </w:r>
      <w:r w:rsidR="009448D4">
        <w:t xml:space="preserve">adjusted </w:t>
      </w:r>
      <w:r>
        <w:t xml:space="preserve">differences in </w:t>
      </w:r>
      <w:proofErr w:type="spellStart"/>
      <w:r>
        <w:t>lesional</w:t>
      </w:r>
      <w:proofErr w:type="spellEnd"/>
      <w:r>
        <w:t xml:space="preserve"> MTR change, subdivided by lesion location. Bars are 95% confidence intervals.</w:t>
      </w:r>
      <w:r w:rsidR="006C115B">
        <w:t xml:space="preserve"> </w:t>
      </w:r>
      <w:r w:rsidR="006012BE">
        <w:t xml:space="preserve">Dotted line represents </w:t>
      </w:r>
      <w:r w:rsidR="006012BE" w:rsidRPr="006012BE">
        <w:t>the target difference in the power calculation</w:t>
      </w:r>
      <w:r w:rsidR="006012BE">
        <w:t>.</w:t>
      </w:r>
      <w:r w:rsidR="006012BE" w:rsidRPr="006012BE">
        <w:t xml:space="preserve"> </w:t>
      </w:r>
      <w:r w:rsidR="006C115B">
        <w:t>Pu: percentage unit; GM: grey matter; DGM: deep grey matter; WM: white matter.</w:t>
      </w:r>
      <w:r w:rsidR="00D24966">
        <w:t xml:space="preserve"> All are pre-specified endpoints: A is the </w:t>
      </w:r>
      <w:proofErr w:type="spellStart"/>
      <w:r w:rsidR="00D24966">
        <w:t>eprimary</w:t>
      </w:r>
      <w:proofErr w:type="spellEnd"/>
      <w:r w:rsidR="00D24966">
        <w:t xml:space="preserve"> efficacy endpoint, B-C are exploratory.</w:t>
      </w:r>
    </w:p>
    <w:p w14:paraId="77B16728" w14:textId="524AB1F9" w:rsidR="006B1CA4" w:rsidRPr="006F3219" w:rsidRDefault="006B1CA4" w:rsidP="009825E9">
      <w:r>
        <w:rPr>
          <w:b/>
          <w:bCs/>
        </w:rPr>
        <w:t xml:space="preserve">Figure 3. </w:t>
      </w:r>
      <w:r w:rsidRPr="00E40F77">
        <w:rPr>
          <w:b/>
          <w:bCs/>
        </w:rPr>
        <w:t>Electrophysiological outcomes.</w:t>
      </w:r>
      <w:r>
        <w:rPr>
          <w:b/>
          <w:bCs/>
        </w:rPr>
        <w:t xml:space="preserve"> </w:t>
      </w:r>
      <w:r>
        <w:t xml:space="preserve">A: </w:t>
      </w:r>
      <w:r w:rsidR="00D62AA0">
        <w:t xml:space="preserve">the change in P100 latency between month 6 and baseline for all eyes subdivided by trial group. </w:t>
      </w:r>
      <w:r>
        <w:t xml:space="preserve">B: </w:t>
      </w:r>
      <w:r w:rsidR="00D62AA0">
        <w:t>the change in P100 latency between month 6 and baseline for those eyes with a delayed (&gt;118</w:t>
      </w:r>
      <w:r w:rsidR="00E94EEA">
        <w:t xml:space="preserve"> </w:t>
      </w:r>
      <w:proofErr w:type="spellStart"/>
      <w:r w:rsidR="00D62AA0">
        <w:t>ms</w:t>
      </w:r>
      <w:proofErr w:type="spellEnd"/>
      <w:r w:rsidR="00D62AA0">
        <w:t xml:space="preserve">) latency at baseline subdivided by trial group. </w:t>
      </w:r>
      <w:r>
        <w:t xml:space="preserve">Bars are standard errors around the unadjusted group mean changes. </w:t>
      </w:r>
      <w:r w:rsidR="00D24966">
        <w:t>Both are pre-specified exploratory endpoints.</w:t>
      </w:r>
    </w:p>
    <w:p w14:paraId="5214AF09" w14:textId="77777777" w:rsidR="00216C0C" w:rsidRDefault="00216C0C" w:rsidP="009825E9">
      <w:pPr>
        <w:rPr>
          <w:b/>
          <w:bCs/>
          <w:u w:val="single"/>
        </w:rPr>
      </w:pPr>
    </w:p>
    <w:p w14:paraId="0E4619E4" w14:textId="77777777" w:rsidR="00BB2C21" w:rsidRDefault="00BB2C21">
      <w:pPr>
        <w:spacing w:after="0" w:line="240" w:lineRule="auto"/>
        <w:jc w:val="left"/>
        <w:rPr>
          <w:rFonts w:eastAsiaTheme="minorHAnsi" w:cstheme="minorBidi"/>
          <w:b/>
          <w:bCs/>
          <w:sz w:val="28"/>
          <w:szCs w:val="28"/>
          <w:u w:val="single"/>
          <w:lang w:eastAsia="en-US"/>
        </w:rPr>
      </w:pPr>
      <w:r>
        <w:br w:type="page"/>
      </w:r>
    </w:p>
    <w:p w14:paraId="242CD9EA" w14:textId="22B4D46D" w:rsidR="001E6C06" w:rsidRPr="001E6C06" w:rsidRDefault="001E6C06" w:rsidP="009825E9">
      <w:pPr>
        <w:pStyle w:val="Heading1"/>
      </w:pPr>
      <w:r w:rsidRPr="001E6C06">
        <w:lastRenderedPageBreak/>
        <w:t>Contributors</w:t>
      </w:r>
    </w:p>
    <w:p w14:paraId="785C869D" w14:textId="23001645" w:rsidR="00915EB0" w:rsidRDefault="006F6B81" w:rsidP="00BB2C21">
      <w:r w:rsidRPr="006F6B81">
        <w:t>JWLB designed and wrote the trial protocol, recruited participants, was an evaluating physician, oversaw MRI data acquisition, analysed the data, and wrote the manuscript. NGC recruited participants, was an evaluating physician, oversaw VEP data acquisition, analysed the data, and wrote the manuscript. FP, BK, DM, RSS, JS, and CGW</w:t>
      </w:r>
      <w:r w:rsidR="00CC1CF3">
        <w:t>K</w:t>
      </w:r>
      <w:r w:rsidRPr="006F6B81">
        <w:t xml:space="preserve"> analysed MRI data, and critically revised the manuscript. JJ, EN, and ZG were evaluating physicians, and critically revised the manuscript. DR, ORP, and JO were members of the trial steering committee, approved the protocol, oversaw trial safety, and critically revised the manuscript. CFFC and RJMF developed the preclinical scientific rationale for the study, advised on the protocol and critically revised the manuscript. CM handled the thyroid protocol and advised on cases. PDF handled the lipid protocol and advised on cases. AWM was responsible for VEP data acquisition and critically revised the manuscript. SC and PC were primary investigators, advised on the protocol, acted as evaluating physicians, acquired data, and critically revised the manuscript. DRA advised on the protocol, led the power calculations, wrote the statistical plan, did the primary analysis of the data, and critically revised the manuscript. DTC advised on the protocol, oversaw all aspects of the MRI data acquisition and analysis, and critically revised the manuscript. AJC designed and wrote the trial protocol, secured funding, evaluated and recruited participants, oversaw data collection and analysis, and wrote the manuscript. </w:t>
      </w:r>
      <w:r w:rsidR="000C6F18">
        <w:t xml:space="preserve">All authors </w:t>
      </w:r>
      <w:r w:rsidRPr="006F6B81">
        <w:t>had access to</w:t>
      </w:r>
      <w:r w:rsidR="000C6F18">
        <w:t xml:space="preserve"> all</w:t>
      </w:r>
      <w:r w:rsidRPr="006F6B81">
        <w:t xml:space="preserve"> the raw data, after the outcomes had been evaluated.</w:t>
      </w:r>
      <w:r w:rsidR="000C6F18">
        <w:t xml:space="preserve"> </w:t>
      </w:r>
      <w:r w:rsidR="000C6F18" w:rsidRPr="006F6B81">
        <w:t>AJC, NGC and JWLB</w:t>
      </w:r>
      <w:r w:rsidR="000C6F18">
        <w:t xml:space="preserve"> verified the data.</w:t>
      </w:r>
    </w:p>
    <w:p w14:paraId="1B51A444" w14:textId="2C168E44" w:rsidR="00085733" w:rsidRDefault="00085733" w:rsidP="009825E9">
      <w:pPr>
        <w:pStyle w:val="Heading1"/>
      </w:pPr>
      <w:r>
        <w:t>Declaration of interests</w:t>
      </w:r>
    </w:p>
    <w:p w14:paraId="287737EE" w14:textId="2A67D1C1" w:rsidR="00826011" w:rsidRDefault="00085733" w:rsidP="009825E9">
      <w:pPr>
        <w:rPr>
          <w:lang w:eastAsia="en-US"/>
        </w:rPr>
      </w:pPr>
      <w:r>
        <w:rPr>
          <w:lang w:eastAsia="en-US"/>
        </w:rPr>
        <w:t xml:space="preserve">JWLB </w:t>
      </w:r>
      <w:r w:rsidRPr="00085733">
        <w:rPr>
          <w:lang w:eastAsia="en-US"/>
        </w:rPr>
        <w:t xml:space="preserve">reports personal fees from Biogen Idec for Real-World Evidence consultation, outside the submitted work. </w:t>
      </w:r>
      <w:r>
        <w:rPr>
          <w:lang w:eastAsia="en-US"/>
        </w:rPr>
        <w:t xml:space="preserve">NGC </w:t>
      </w:r>
      <w:r w:rsidRPr="00085733">
        <w:rPr>
          <w:lang w:eastAsia="en-US"/>
        </w:rPr>
        <w:t xml:space="preserve">reports grants from MS Society of GB, during the conduct of the study. </w:t>
      </w:r>
      <w:r>
        <w:rPr>
          <w:lang w:eastAsia="en-US"/>
        </w:rPr>
        <w:t xml:space="preserve">FP </w:t>
      </w:r>
      <w:r w:rsidRPr="00085733">
        <w:rPr>
          <w:lang w:eastAsia="en-US"/>
        </w:rPr>
        <w:t xml:space="preserve">has nothing to disclose. </w:t>
      </w:r>
      <w:r>
        <w:rPr>
          <w:lang w:eastAsia="en-US"/>
        </w:rPr>
        <w:t xml:space="preserve">BK </w:t>
      </w:r>
      <w:r w:rsidRPr="00085733">
        <w:rPr>
          <w:lang w:eastAsia="en-US"/>
        </w:rPr>
        <w:t xml:space="preserve">has nothing to disclose. </w:t>
      </w:r>
      <w:r w:rsidR="004C4770">
        <w:rPr>
          <w:lang w:eastAsia="en-US"/>
        </w:rPr>
        <w:t xml:space="preserve">JJ </w:t>
      </w:r>
      <w:r w:rsidR="004C4770" w:rsidRPr="004C4770">
        <w:rPr>
          <w:lang w:eastAsia="en-US"/>
        </w:rPr>
        <w:t>reports grants and personal fees from Sanofi, outside the submitted work.</w:t>
      </w:r>
      <w:r w:rsidRPr="00085733">
        <w:rPr>
          <w:lang w:eastAsia="en-US"/>
        </w:rPr>
        <w:t xml:space="preserve"> </w:t>
      </w:r>
      <w:r>
        <w:rPr>
          <w:lang w:eastAsia="en-US"/>
        </w:rPr>
        <w:t xml:space="preserve">EN </w:t>
      </w:r>
      <w:r w:rsidRPr="00085733">
        <w:rPr>
          <w:lang w:eastAsia="en-US"/>
        </w:rPr>
        <w:t xml:space="preserve">has nothing to disclose. </w:t>
      </w:r>
      <w:r>
        <w:rPr>
          <w:lang w:eastAsia="en-US"/>
        </w:rPr>
        <w:t xml:space="preserve">ZG </w:t>
      </w:r>
      <w:r w:rsidRPr="00085733">
        <w:rPr>
          <w:lang w:eastAsia="en-US"/>
        </w:rPr>
        <w:t xml:space="preserve">has nothing to disclose. </w:t>
      </w:r>
      <w:r>
        <w:rPr>
          <w:lang w:eastAsia="en-US"/>
        </w:rPr>
        <w:t xml:space="preserve">DR </w:t>
      </w:r>
      <w:r w:rsidRPr="00085733">
        <w:rPr>
          <w:lang w:eastAsia="en-US"/>
        </w:rPr>
        <w:t xml:space="preserve">reports grants and personal fees from Merck, grants and personal fees from Roche, grants and personal fees from Biogen, grants and personal fees from </w:t>
      </w:r>
      <w:proofErr w:type="spellStart"/>
      <w:r w:rsidRPr="00085733">
        <w:rPr>
          <w:lang w:eastAsia="en-US"/>
        </w:rPr>
        <w:t>MedDay</w:t>
      </w:r>
      <w:proofErr w:type="spellEnd"/>
      <w:r w:rsidRPr="00085733">
        <w:rPr>
          <w:lang w:eastAsia="en-US"/>
        </w:rPr>
        <w:t xml:space="preserve">, grants and personal fees from Sanofi Genzyme, grants and personal fees from Novartis, personal fees from Janssen, personal fees from Celgene, grants from TG Therapeutics, </w:t>
      </w:r>
      <w:r w:rsidR="004C4770">
        <w:rPr>
          <w:lang w:eastAsia="en-US"/>
        </w:rPr>
        <w:t xml:space="preserve">and </w:t>
      </w:r>
      <w:r w:rsidRPr="00085733">
        <w:rPr>
          <w:lang w:eastAsia="en-US"/>
        </w:rPr>
        <w:t xml:space="preserve">grants from Mitsubishi, outside the submitted work. </w:t>
      </w:r>
      <w:r>
        <w:rPr>
          <w:lang w:eastAsia="en-US"/>
        </w:rPr>
        <w:t xml:space="preserve">ORP </w:t>
      </w:r>
      <w:r w:rsidRPr="00085733">
        <w:rPr>
          <w:lang w:eastAsia="en-US"/>
        </w:rPr>
        <w:t xml:space="preserve">reports personal fees from Biogen, personal fees from Genzyme, personal fees from Merck, personal fees from Novartis, personal fees from </w:t>
      </w:r>
      <w:proofErr w:type="spellStart"/>
      <w:r w:rsidRPr="00085733">
        <w:rPr>
          <w:lang w:eastAsia="en-US"/>
        </w:rPr>
        <w:lastRenderedPageBreak/>
        <w:t>Celegene</w:t>
      </w:r>
      <w:proofErr w:type="spellEnd"/>
      <w:r w:rsidRPr="00085733">
        <w:rPr>
          <w:lang w:eastAsia="en-US"/>
        </w:rPr>
        <w:t>,</w:t>
      </w:r>
      <w:r w:rsidR="004C4770">
        <w:rPr>
          <w:lang w:eastAsia="en-US"/>
        </w:rPr>
        <w:t xml:space="preserve"> and</w:t>
      </w:r>
      <w:r w:rsidRPr="00085733">
        <w:rPr>
          <w:lang w:eastAsia="en-US"/>
        </w:rPr>
        <w:t xml:space="preserve"> personal fees from Roche, outside the submitted work. </w:t>
      </w:r>
      <w:r>
        <w:rPr>
          <w:lang w:eastAsia="en-US"/>
        </w:rPr>
        <w:t xml:space="preserve">JO </w:t>
      </w:r>
      <w:r w:rsidRPr="00085733">
        <w:rPr>
          <w:lang w:eastAsia="en-US"/>
        </w:rPr>
        <w:t xml:space="preserve">reports grants, personal fees and </w:t>
      </w:r>
      <w:r w:rsidR="00BD1043">
        <w:rPr>
          <w:lang w:eastAsia="en-US"/>
        </w:rPr>
        <w:t>employment</w:t>
      </w:r>
      <w:r w:rsidR="00BD1043" w:rsidRPr="00085733">
        <w:rPr>
          <w:lang w:eastAsia="en-US"/>
        </w:rPr>
        <w:t xml:space="preserve"> </w:t>
      </w:r>
      <w:r w:rsidRPr="00085733">
        <w:rPr>
          <w:lang w:eastAsia="en-US"/>
        </w:rPr>
        <w:t xml:space="preserve">from Hoffmann La-Roche, grants and personal fees from Biogen, personal fees from Teva, grants and personal fees from Novartis, personal fees from Celgene, personal fees from </w:t>
      </w:r>
      <w:proofErr w:type="spellStart"/>
      <w:r w:rsidRPr="00085733">
        <w:rPr>
          <w:lang w:eastAsia="en-US"/>
        </w:rPr>
        <w:t>Medday</w:t>
      </w:r>
      <w:proofErr w:type="spellEnd"/>
      <w:r w:rsidRPr="00085733">
        <w:rPr>
          <w:lang w:eastAsia="en-US"/>
        </w:rPr>
        <w:t xml:space="preserve"> Pharmaceuticals, personal fees from EMD Serono, grants and personal fees from Sanofi-Genzyme, personal fees from Web MD Global, </w:t>
      </w:r>
      <w:r w:rsidR="004C4770">
        <w:rPr>
          <w:lang w:eastAsia="en-US"/>
        </w:rPr>
        <w:t xml:space="preserve">and </w:t>
      </w:r>
      <w:r w:rsidRPr="00085733">
        <w:rPr>
          <w:lang w:eastAsia="en-US"/>
        </w:rPr>
        <w:t xml:space="preserve">personal fees from Allergan, outside the submitted work; and </w:t>
      </w:r>
      <w:r>
        <w:rPr>
          <w:lang w:eastAsia="en-US"/>
        </w:rPr>
        <w:t xml:space="preserve">JO </w:t>
      </w:r>
      <w:r w:rsidRPr="00085733">
        <w:rPr>
          <w:lang w:eastAsia="en-US"/>
        </w:rPr>
        <w:t xml:space="preserve">is an employee and shareholder of Hoffmann La Roche. </w:t>
      </w:r>
      <w:r>
        <w:rPr>
          <w:lang w:eastAsia="en-US"/>
        </w:rPr>
        <w:t xml:space="preserve">DM </w:t>
      </w:r>
      <w:r w:rsidRPr="00085733">
        <w:rPr>
          <w:lang w:eastAsia="en-US"/>
        </w:rPr>
        <w:t xml:space="preserve">has nothing to disclose. </w:t>
      </w:r>
      <w:r>
        <w:rPr>
          <w:lang w:eastAsia="en-US"/>
        </w:rPr>
        <w:t xml:space="preserve">RSS </w:t>
      </w:r>
      <w:r w:rsidRPr="00085733">
        <w:rPr>
          <w:lang w:eastAsia="en-US"/>
        </w:rPr>
        <w:t xml:space="preserve">has nothing to disclose. </w:t>
      </w:r>
      <w:r>
        <w:rPr>
          <w:lang w:eastAsia="en-US"/>
        </w:rPr>
        <w:t xml:space="preserve">JS </w:t>
      </w:r>
      <w:r w:rsidRPr="00085733">
        <w:rPr>
          <w:lang w:eastAsia="en-US"/>
        </w:rPr>
        <w:t xml:space="preserve">has nothing to disclose. </w:t>
      </w:r>
      <w:r>
        <w:rPr>
          <w:lang w:eastAsia="en-US"/>
        </w:rPr>
        <w:t>CFFC</w:t>
      </w:r>
      <w:r w:rsidRPr="00085733">
        <w:rPr>
          <w:lang w:eastAsia="en-US"/>
        </w:rPr>
        <w:t xml:space="preserve"> reports grants from Roche, outside the submitted work. </w:t>
      </w:r>
      <w:r>
        <w:rPr>
          <w:lang w:eastAsia="en-US"/>
        </w:rPr>
        <w:t>CGW</w:t>
      </w:r>
      <w:r w:rsidR="00CC1CF3">
        <w:rPr>
          <w:lang w:eastAsia="en-US"/>
        </w:rPr>
        <w:t>K</w:t>
      </w:r>
      <w:r w:rsidRPr="00085733">
        <w:rPr>
          <w:lang w:eastAsia="en-US"/>
        </w:rPr>
        <w:t xml:space="preserve"> has nothing to disclose. </w:t>
      </w:r>
      <w:r>
        <w:rPr>
          <w:lang w:eastAsia="en-US"/>
        </w:rPr>
        <w:t xml:space="preserve">CM </w:t>
      </w:r>
      <w:r w:rsidRPr="00085733">
        <w:rPr>
          <w:lang w:eastAsia="en-US"/>
        </w:rPr>
        <w:t>reports personal fees and non-financial support from Sanofi, personal fees and non-financial support from Astra Zeneca,</w:t>
      </w:r>
      <w:r w:rsidR="004C4770">
        <w:rPr>
          <w:lang w:eastAsia="en-US"/>
        </w:rPr>
        <w:t xml:space="preserve"> and</w:t>
      </w:r>
      <w:r w:rsidRPr="00085733">
        <w:rPr>
          <w:lang w:eastAsia="en-US"/>
        </w:rPr>
        <w:t xml:space="preserve"> personal fees from </w:t>
      </w:r>
      <w:proofErr w:type="spellStart"/>
      <w:r w:rsidRPr="00085733">
        <w:rPr>
          <w:lang w:eastAsia="en-US"/>
        </w:rPr>
        <w:t>Apitope</w:t>
      </w:r>
      <w:proofErr w:type="spellEnd"/>
      <w:r w:rsidRPr="00085733">
        <w:rPr>
          <w:lang w:eastAsia="en-US"/>
        </w:rPr>
        <w:t xml:space="preserve">, outside the submitted work. </w:t>
      </w:r>
      <w:r>
        <w:rPr>
          <w:lang w:eastAsia="en-US"/>
        </w:rPr>
        <w:t xml:space="preserve">PF </w:t>
      </w:r>
      <w:r w:rsidRPr="00085733">
        <w:rPr>
          <w:lang w:eastAsia="en-US"/>
        </w:rPr>
        <w:t xml:space="preserve">has nothing to disclose. </w:t>
      </w:r>
      <w:r>
        <w:rPr>
          <w:lang w:eastAsia="en-US"/>
        </w:rPr>
        <w:t>A</w:t>
      </w:r>
      <w:r w:rsidR="001E2D6C">
        <w:rPr>
          <w:lang w:eastAsia="en-US"/>
        </w:rPr>
        <w:t>W</w:t>
      </w:r>
      <w:r>
        <w:rPr>
          <w:lang w:eastAsia="en-US"/>
        </w:rPr>
        <w:t xml:space="preserve">M </w:t>
      </w:r>
      <w:r w:rsidRPr="00085733">
        <w:rPr>
          <w:lang w:eastAsia="en-US"/>
        </w:rPr>
        <w:t xml:space="preserve">has nothing to disclose. </w:t>
      </w:r>
      <w:r>
        <w:rPr>
          <w:lang w:eastAsia="en-US"/>
        </w:rPr>
        <w:t xml:space="preserve">RJMF </w:t>
      </w:r>
      <w:r w:rsidRPr="00085733">
        <w:rPr>
          <w:lang w:eastAsia="en-US"/>
        </w:rPr>
        <w:t>reports grants and personal fees from Biogen, personal fees from Frequency Therapeutics,</w:t>
      </w:r>
      <w:r w:rsidR="004C4770">
        <w:rPr>
          <w:lang w:eastAsia="en-US"/>
        </w:rPr>
        <w:t xml:space="preserve"> and</w:t>
      </w:r>
      <w:r w:rsidRPr="00085733">
        <w:rPr>
          <w:lang w:eastAsia="en-US"/>
        </w:rPr>
        <w:t xml:space="preserve"> personal fees from Rewind Therapeutics, outside the submitted work. </w:t>
      </w:r>
      <w:r>
        <w:rPr>
          <w:lang w:eastAsia="en-US"/>
        </w:rPr>
        <w:t xml:space="preserve">SC </w:t>
      </w:r>
      <w:r w:rsidRPr="00085733">
        <w:rPr>
          <w:lang w:eastAsia="en-US"/>
        </w:rPr>
        <w:t xml:space="preserve">reports </w:t>
      </w:r>
      <w:r>
        <w:rPr>
          <w:lang w:eastAsia="en-US"/>
        </w:rPr>
        <w:t>funding</w:t>
      </w:r>
      <w:r w:rsidRPr="00085733">
        <w:rPr>
          <w:lang w:eastAsia="en-US"/>
        </w:rPr>
        <w:t xml:space="preserve"> from </w:t>
      </w:r>
      <w:proofErr w:type="spellStart"/>
      <w:r w:rsidRPr="00085733">
        <w:rPr>
          <w:lang w:eastAsia="en-US"/>
        </w:rPr>
        <w:t>Phenotherapeutics</w:t>
      </w:r>
      <w:proofErr w:type="spellEnd"/>
      <w:r w:rsidRPr="00085733">
        <w:rPr>
          <w:lang w:eastAsia="en-US"/>
        </w:rPr>
        <w:t>, outside the submitted work. D</w:t>
      </w:r>
      <w:r>
        <w:rPr>
          <w:lang w:eastAsia="en-US"/>
        </w:rPr>
        <w:t xml:space="preserve">RA </w:t>
      </w:r>
      <w:r w:rsidRPr="00085733">
        <w:rPr>
          <w:lang w:eastAsia="en-US"/>
        </w:rPr>
        <w:t xml:space="preserve">has nothing to disclose. </w:t>
      </w:r>
      <w:r>
        <w:rPr>
          <w:lang w:eastAsia="en-US"/>
        </w:rPr>
        <w:t>D</w:t>
      </w:r>
      <w:r w:rsidR="009B4A8B">
        <w:rPr>
          <w:lang w:eastAsia="en-US"/>
        </w:rPr>
        <w:t>T</w:t>
      </w:r>
      <w:r>
        <w:rPr>
          <w:lang w:eastAsia="en-US"/>
        </w:rPr>
        <w:t xml:space="preserve">C </w:t>
      </w:r>
      <w:r w:rsidRPr="00085733">
        <w:rPr>
          <w:lang w:eastAsia="en-US"/>
        </w:rPr>
        <w:t>reports grants from MS Society UK, during the conduct of the study; personal fees from Biogen, personal fees from Hoffmann-La Roche, grants from International Progressive MS Alliance, grants from MS Society UK,</w:t>
      </w:r>
      <w:r w:rsidR="004C4770">
        <w:rPr>
          <w:lang w:eastAsia="en-US"/>
        </w:rPr>
        <w:t xml:space="preserve"> and</w:t>
      </w:r>
      <w:r w:rsidRPr="00085733">
        <w:rPr>
          <w:lang w:eastAsia="en-US"/>
        </w:rPr>
        <w:t xml:space="preserve"> </w:t>
      </w:r>
      <w:r w:rsidR="00BD1043">
        <w:rPr>
          <w:lang w:eastAsia="en-US"/>
        </w:rPr>
        <w:t>infrastructure support</w:t>
      </w:r>
      <w:r w:rsidR="00BD1043" w:rsidRPr="00085733">
        <w:rPr>
          <w:lang w:eastAsia="en-US"/>
        </w:rPr>
        <w:t xml:space="preserve"> </w:t>
      </w:r>
      <w:r w:rsidRPr="00085733">
        <w:rPr>
          <w:lang w:eastAsia="en-US"/>
        </w:rPr>
        <w:t xml:space="preserve">from National Institute for Health Research (NIHR) University College London Hospitals (UCLH) Biomedical Research Centre, outside the submitted work. </w:t>
      </w:r>
      <w:r>
        <w:rPr>
          <w:lang w:eastAsia="en-US"/>
        </w:rPr>
        <w:t xml:space="preserve">PC </w:t>
      </w:r>
      <w:r w:rsidRPr="00085733">
        <w:rPr>
          <w:lang w:eastAsia="en-US"/>
        </w:rPr>
        <w:t xml:space="preserve">has nothing to disclose. </w:t>
      </w:r>
      <w:r>
        <w:rPr>
          <w:lang w:eastAsia="en-US"/>
        </w:rPr>
        <w:t xml:space="preserve">AJC </w:t>
      </w:r>
      <w:r w:rsidRPr="00085733">
        <w:rPr>
          <w:lang w:eastAsia="en-US"/>
        </w:rPr>
        <w:t>reports grants from MS Society of GB, during the conduct of the study.</w:t>
      </w:r>
    </w:p>
    <w:p w14:paraId="3093461E" w14:textId="3183AD1B" w:rsidR="001E6C06" w:rsidRDefault="001E6C06" w:rsidP="009825E9">
      <w:pPr>
        <w:pStyle w:val="Heading1"/>
      </w:pPr>
      <w:r>
        <w:t>Acknowledgements</w:t>
      </w:r>
    </w:p>
    <w:p w14:paraId="0557752A" w14:textId="670BF8E2" w:rsidR="00123B4F" w:rsidRDefault="00234F09" w:rsidP="009825E9">
      <w:pPr>
        <w:rPr>
          <w:bCs/>
        </w:rPr>
      </w:pPr>
      <w:r>
        <w:rPr>
          <w:bCs/>
        </w:rPr>
        <w:t xml:space="preserve">This work was funded by the </w:t>
      </w:r>
      <w:r w:rsidRPr="00452848">
        <w:t>M</w:t>
      </w:r>
      <w:r>
        <w:t>S Society of the United Kingdom</w:t>
      </w:r>
      <w:r>
        <w:rPr>
          <w:bCs/>
        </w:rPr>
        <w:t xml:space="preserve">. </w:t>
      </w:r>
      <w:r w:rsidR="00123B4F">
        <w:rPr>
          <w:bCs/>
        </w:rPr>
        <w:t>We are grateful for the support and advice of Mr Christian Pathak and Ms Susan Scott, MS Society Research Network Members, on the Trial Steering Committee.</w:t>
      </w:r>
      <w:r w:rsidR="00FD27B2">
        <w:rPr>
          <w:bCs/>
        </w:rPr>
        <w:t xml:space="preserve"> </w:t>
      </w:r>
      <w:r w:rsidR="00143877">
        <w:rPr>
          <w:bCs/>
        </w:rPr>
        <w:t xml:space="preserve">AJC, RF, JWLB and NGC </w:t>
      </w:r>
      <w:r w:rsidR="00143877" w:rsidRPr="009B5F38">
        <w:rPr>
          <w:color w:val="000000"/>
        </w:rPr>
        <w:t>conceived the study</w:t>
      </w:r>
      <w:r w:rsidR="00143877">
        <w:rPr>
          <w:color w:val="000000"/>
        </w:rPr>
        <w:t>.</w:t>
      </w:r>
    </w:p>
    <w:p w14:paraId="29457B83" w14:textId="41835A5D" w:rsidR="00123B4F" w:rsidRPr="00123B4F" w:rsidRDefault="00E233DB" w:rsidP="009825E9">
      <w:pPr>
        <w:rPr>
          <w:bCs/>
        </w:rPr>
      </w:pPr>
      <w:r>
        <w:t>N</w:t>
      </w:r>
      <w:r w:rsidR="00383551">
        <w:t>G</w:t>
      </w:r>
      <w:r>
        <w:t xml:space="preserve">C and </w:t>
      </w:r>
      <w:r w:rsidR="004C76B3">
        <w:t>JWLB</w:t>
      </w:r>
      <w:r>
        <w:t xml:space="preserve"> were supported by the Thorne Family Foundation and the Grand Charity of the Freemasons.</w:t>
      </w:r>
      <w:r w:rsidR="00444AA2">
        <w:t xml:space="preserve"> FP, BK and D</w:t>
      </w:r>
      <w:r w:rsidR="009B4A8B">
        <w:t>T</w:t>
      </w:r>
      <w:r w:rsidR="00444AA2">
        <w:t xml:space="preserve">C </w:t>
      </w:r>
      <w:r w:rsidR="00444AA2" w:rsidRPr="00444AA2">
        <w:t>are supported by the NIHR UCLH Biomedical Research Centre</w:t>
      </w:r>
      <w:r w:rsidR="00444AA2">
        <w:t xml:space="preserve">. </w:t>
      </w:r>
      <w:r w:rsidR="00123B4F">
        <w:rPr>
          <w:bCs/>
        </w:rPr>
        <w:t>The Cambridge trial team is supported by the NIHR Cambridge Biomedical Research Centre.</w:t>
      </w:r>
      <w:r w:rsidR="009436AC">
        <w:rPr>
          <w:bCs/>
        </w:rPr>
        <w:t xml:space="preserve"> </w:t>
      </w:r>
      <w:r w:rsidR="009436AC">
        <w:t xml:space="preserve">JJ was funded by the </w:t>
      </w:r>
      <w:proofErr w:type="spellStart"/>
      <w:r w:rsidR="009436AC">
        <w:t>Wellcome</w:t>
      </w:r>
      <w:proofErr w:type="spellEnd"/>
      <w:r w:rsidR="009436AC">
        <w:t xml:space="preserve"> Trust (RG79413).</w:t>
      </w:r>
      <w:r w:rsidR="00CC1CF3">
        <w:t xml:space="preserve"> CGWK </w:t>
      </w:r>
      <w:r w:rsidR="00CC1CF3" w:rsidRPr="004762E0">
        <w:t>receives fund</w:t>
      </w:r>
      <w:r w:rsidR="00CC1CF3">
        <w:t>s</w:t>
      </w:r>
      <w:r w:rsidR="00CC1CF3" w:rsidRPr="004762E0">
        <w:t xml:space="preserve"> from the MS Society (#77),</w:t>
      </w:r>
      <w:r w:rsidR="00CC1CF3">
        <w:t xml:space="preserve"> </w:t>
      </w:r>
      <w:r w:rsidR="00CC1CF3" w:rsidRPr="004762E0">
        <w:t>Wings for Life (#169111), Horizon2020 (CDS-QUAMRI, #634541),</w:t>
      </w:r>
      <w:r w:rsidR="00CC1CF3">
        <w:t xml:space="preserve"> and</w:t>
      </w:r>
      <w:r w:rsidR="00CC1CF3" w:rsidRPr="004762E0">
        <w:t xml:space="preserve"> BRC (#BRC704/CAP/CGW)</w:t>
      </w:r>
      <w:r w:rsidR="00CC1CF3">
        <w:t>.</w:t>
      </w:r>
    </w:p>
    <w:p w14:paraId="0BB19319" w14:textId="65ECD7C1" w:rsidR="00BB2C21" w:rsidRDefault="003A6AD0" w:rsidP="009825E9">
      <w:pPr>
        <w:rPr>
          <w:bCs/>
        </w:rPr>
      </w:pPr>
      <w:r>
        <w:rPr>
          <w:bCs/>
        </w:rPr>
        <w:lastRenderedPageBreak/>
        <w:t>We are very grateful to the n</w:t>
      </w:r>
      <w:r w:rsidRPr="003A6AD0">
        <w:rPr>
          <w:bCs/>
        </w:rPr>
        <w:t xml:space="preserve">eurologists and MS nurses at the National Hospital for Neurology and </w:t>
      </w:r>
      <w:r w:rsidR="00057F9D">
        <w:rPr>
          <w:bCs/>
        </w:rPr>
        <w:t xml:space="preserve">the </w:t>
      </w:r>
      <w:r w:rsidRPr="003A6AD0">
        <w:rPr>
          <w:bCs/>
        </w:rPr>
        <w:t xml:space="preserve">Norfolk &amp; Norwich </w:t>
      </w:r>
      <w:r w:rsidR="00057F9D">
        <w:rPr>
          <w:bCs/>
        </w:rPr>
        <w:t xml:space="preserve">University </w:t>
      </w:r>
      <w:r w:rsidRPr="003A6AD0">
        <w:rPr>
          <w:bCs/>
        </w:rPr>
        <w:t xml:space="preserve">Hospital, </w:t>
      </w:r>
      <w:r>
        <w:rPr>
          <w:bCs/>
        </w:rPr>
        <w:t>who referred patients for consideration of the trial.</w:t>
      </w:r>
    </w:p>
    <w:p w14:paraId="09D11190" w14:textId="7B269C82" w:rsidR="00926D47" w:rsidRDefault="00926D47" w:rsidP="009825E9">
      <w:pPr>
        <w:pStyle w:val="Heading1"/>
      </w:pPr>
      <w:r>
        <w:t>Data sharing</w:t>
      </w:r>
    </w:p>
    <w:p w14:paraId="0C16C690" w14:textId="77777777" w:rsidR="007E09BA" w:rsidRPr="004D3EE8" w:rsidRDefault="007E09BA" w:rsidP="009825E9">
      <w:r w:rsidRPr="004D3EE8">
        <w:t xml:space="preserve">We are committed to open access of trial data. The data for the primary efficacy endpoint is available from the EUDRACT website. </w:t>
      </w:r>
    </w:p>
    <w:p w14:paraId="4C83885C" w14:textId="5B9B4E5E" w:rsidR="007E6487" w:rsidRPr="00110514" w:rsidRDefault="007E09BA" w:rsidP="009825E9">
      <w:r w:rsidRPr="004D3EE8">
        <w:t xml:space="preserve">From our website: </w:t>
      </w:r>
      <w:hyperlink r:id="rId9" w:history="1">
        <w:r w:rsidRPr="004D3EE8">
          <w:rPr>
            <w:rStyle w:val="Hyperlink"/>
          </w:rPr>
          <w:t>https://www-neurosciences.medschl.cam.ac.uk/jones-coles-group/ccmr-one-bexarotene-trial-datasets/</w:t>
        </w:r>
      </w:hyperlink>
      <w:r w:rsidRPr="004D3EE8">
        <w:t xml:space="preserve"> the following trial datasets</w:t>
      </w:r>
      <w:r w:rsidR="00110514">
        <w:t xml:space="preserve"> (including data dictionaries)</w:t>
      </w:r>
      <w:r w:rsidRPr="004D3EE8">
        <w:t xml:space="preserve"> are available for researchers: deidentified participant data, primary efficacy endpoint dataset, VEP dataset and </w:t>
      </w:r>
      <w:proofErr w:type="spellStart"/>
      <w:r w:rsidRPr="004D3EE8">
        <w:t>lesional</w:t>
      </w:r>
      <w:proofErr w:type="spellEnd"/>
      <w:r w:rsidRPr="004D3EE8">
        <w:t xml:space="preserve"> MTR dataset. In addition, we will make these trial documents available: study protocol, statistical analysis plan, informed consent form. Access requests should be made to the CI </w:t>
      </w:r>
      <w:r w:rsidR="00A412EE" w:rsidRPr="004D3EE8">
        <w:t>(</w:t>
      </w:r>
      <w:r w:rsidRPr="004D3EE8">
        <w:t>Alasdair Coles, ajc1020@medschl.cam.ac.uk</w:t>
      </w:r>
      <w:r w:rsidR="00A412EE" w:rsidRPr="004D3EE8">
        <w:t>)</w:t>
      </w:r>
      <w:r w:rsidRPr="004D3EE8">
        <w:t xml:space="preserve">. A signed data access agreement will be </w:t>
      </w:r>
      <w:proofErr w:type="gramStart"/>
      <w:r w:rsidRPr="004D3EE8">
        <w:t>required</w:t>
      </w:r>
      <w:proofErr w:type="gramEnd"/>
      <w:r w:rsidRPr="004D3EE8">
        <w:t xml:space="preserve"> and investigator support may be provided if part of an academic collaboration.</w:t>
      </w:r>
      <w:r w:rsidR="00110514">
        <w:t xml:space="preserve"> All data will be available with publication, with no end date.</w:t>
      </w:r>
    </w:p>
    <w:p w14:paraId="04B1E12D" w14:textId="77777777" w:rsidR="00466C80" w:rsidRPr="007B601E" w:rsidRDefault="00466C80" w:rsidP="00645D2E">
      <w:pPr>
        <w:rPr>
          <w:rFonts w:ascii="Times" w:hAnsi="Times" w:cs="Calibri"/>
          <w:lang w:val="en-US"/>
        </w:rPr>
      </w:pPr>
      <w:r w:rsidRPr="007B601E">
        <w:rPr>
          <w:rFonts w:ascii="Times" w:hAnsi="Times"/>
        </w:rPr>
        <w:br w:type="page"/>
      </w:r>
    </w:p>
    <w:p w14:paraId="6B396DD8" w14:textId="1B0DF5BE" w:rsidR="00601E4F" w:rsidRDefault="007E6487" w:rsidP="00601E4F">
      <w:pPr>
        <w:pStyle w:val="Heading1"/>
      </w:pPr>
      <w:r w:rsidRPr="00C86F10">
        <w:rPr>
          <w:rFonts w:cs="Times New Roman"/>
        </w:rPr>
        <w:lastRenderedPageBreak/>
        <w:fldChar w:fldCharType="begin"/>
      </w:r>
      <w:r w:rsidRPr="00C86F10">
        <w:rPr>
          <w:rFonts w:cs="Times New Roman"/>
        </w:rPr>
        <w:instrText xml:space="preserve"> ADDIN EN.REFLIST </w:instrText>
      </w:r>
      <w:r w:rsidRPr="00C86F10">
        <w:rPr>
          <w:rFonts w:cs="Times New Roman"/>
        </w:rPr>
        <w:fldChar w:fldCharType="separate"/>
      </w:r>
      <w:r w:rsidR="00601E4F">
        <w:t>References</w:t>
      </w:r>
    </w:p>
    <w:p w14:paraId="7F55F4DD" w14:textId="1537DFB2" w:rsidR="00601E4F" w:rsidRPr="00601E4F" w:rsidRDefault="00601E4F" w:rsidP="00601E4F">
      <w:pPr>
        <w:pStyle w:val="EndNoteBibliographyTitle"/>
        <w:rPr>
          <w:noProof/>
        </w:rPr>
      </w:pPr>
    </w:p>
    <w:p w14:paraId="72099B16" w14:textId="77777777" w:rsidR="00601E4F" w:rsidRPr="00601E4F" w:rsidRDefault="00601E4F" w:rsidP="00601E4F">
      <w:pPr>
        <w:pStyle w:val="EndNoteBibliography"/>
        <w:spacing w:after="0" w:line="360" w:lineRule="auto"/>
        <w:rPr>
          <w:noProof/>
        </w:rPr>
      </w:pPr>
      <w:r w:rsidRPr="00601E4F">
        <w:rPr>
          <w:noProof/>
        </w:rPr>
        <w:t>1.</w:t>
      </w:r>
      <w:r w:rsidRPr="00601E4F">
        <w:rPr>
          <w:noProof/>
        </w:rPr>
        <w:tab/>
        <w:t xml:space="preserve">Yamasaki R, Kira JI. Multiple Sclerosis. </w:t>
      </w:r>
      <w:r w:rsidRPr="00601E4F">
        <w:rPr>
          <w:i/>
          <w:noProof/>
        </w:rPr>
        <w:t>Adv Exp Med Biol</w:t>
      </w:r>
      <w:r w:rsidRPr="00601E4F">
        <w:rPr>
          <w:noProof/>
        </w:rPr>
        <w:t xml:space="preserve"> 2019; </w:t>
      </w:r>
      <w:r w:rsidRPr="00601E4F">
        <w:rPr>
          <w:b/>
          <w:noProof/>
        </w:rPr>
        <w:t>1190</w:t>
      </w:r>
      <w:r w:rsidRPr="00601E4F">
        <w:rPr>
          <w:noProof/>
        </w:rPr>
        <w:t>: 217-47.</w:t>
      </w:r>
    </w:p>
    <w:p w14:paraId="1DC3A70F" w14:textId="77777777" w:rsidR="00601E4F" w:rsidRPr="00601E4F" w:rsidRDefault="00601E4F" w:rsidP="00601E4F">
      <w:pPr>
        <w:pStyle w:val="EndNoteBibliography"/>
        <w:spacing w:after="0" w:line="360" w:lineRule="auto"/>
        <w:rPr>
          <w:noProof/>
        </w:rPr>
      </w:pPr>
      <w:r w:rsidRPr="00601E4F">
        <w:rPr>
          <w:noProof/>
        </w:rPr>
        <w:t>2.</w:t>
      </w:r>
      <w:r w:rsidRPr="00601E4F">
        <w:rPr>
          <w:noProof/>
        </w:rPr>
        <w:tab/>
        <w:t xml:space="preserve">Tintore M, Vidal-Jordana A, Sastre-Garriga J. Treatment of multiple sclerosis — success from bench to bedside. </w:t>
      </w:r>
      <w:r w:rsidRPr="00601E4F">
        <w:rPr>
          <w:i/>
          <w:noProof/>
        </w:rPr>
        <w:t>Nature Reviews Neurology</w:t>
      </w:r>
      <w:r w:rsidRPr="00601E4F">
        <w:rPr>
          <w:noProof/>
        </w:rPr>
        <w:t xml:space="preserve"> 2019; </w:t>
      </w:r>
      <w:r w:rsidRPr="00601E4F">
        <w:rPr>
          <w:b/>
          <w:noProof/>
        </w:rPr>
        <w:t>15</w:t>
      </w:r>
      <w:r w:rsidRPr="00601E4F">
        <w:rPr>
          <w:noProof/>
        </w:rPr>
        <w:t>(1): 53-8.</w:t>
      </w:r>
    </w:p>
    <w:p w14:paraId="7223E6CC" w14:textId="77777777" w:rsidR="00601E4F" w:rsidRPr="00601E4F" w:rsidRDefault="00601E4F" w:rsidP="00601E4F">
      <w:pPr>
        <w:pStyle w:val="EndNoteBibliography"/>
        <w:spacing w:after="0" w:line="360" w:lineRule="auto"/>
        <w:rPr>
          <w:noProof/>
        </w:rPr>
      </w:pPr>
      <w:r w:rsidRPr="00601E4F">
        <w:rPr>
          <w:noProof/>
        </w:rPr>
        <w:t>3.</w:t>
      </w:r>
      <w:r w:rsidRPr="00601E4F">
        <w:rPr>
          <w:noProof/>
        </w:rPr>
        <w:tab/>
        <w:t xml:space="preserve">Irvine KA, Blakemore WF. Remyelination protects axons from demyelination-associated axon degeneration. </w:t>
      </w:r>
      <w:r w:rsidRPr="00601E4F">
        <w:rPr>
          <w:i/>
          <w:noProof/>
        </w:rPr>
        <w:t>Brain</w:t>
      </w:r>
      <w:r w:rsidRPr="00601E4F">
        <w:rPr>
          <w:noProof/>
        </w:rPr>
        <w:t xml:space="preserve"> 2008; </w:t>
      </w:r>
      <w:r w:rsidRPr="00601E4F">
        <w:rPr>
          <w:b/>
          <w:noProof/>
        </w:rPr>
        <w:t>131</w:t>
      </w:r>
      <w:r w:rsidRPr="00601E4F">
        <w:rPr>
          <w:noProof/>
        </w:rPr>
        <w:t>(6): 1464-77.</w:t>
      </w:r>
    </w:p>
    <w:p w14:paraId="0995E67B" w14:textId="77777777" w:rsidR="00601E4F" w:rsidRPr="00601E4F" w:rsidRDefault="00601E4F" w:rsidP="00601E4F">
      <w:pPr>
        <w:pStyle w:val="EndNoteBibliography"/>
        <w:spacing w:after="0" w:line="360" w:lineRule="auto"/>
        <w:rPr>
          <w:noProof/>
        </w:rPr>
      </w:pPr>
      <w:r w:rsidRPr="00601E4F">
        <w:rPr>
          <w:noProof/>
        </w:rPr>
        <w:t>4.</w:t>
      </w:r>
      <w:r w:rsidRPr="00601E4F">
        <w:rPr>
          <w:noProof/>
        </w:rPr>
        <w:tab/>
        <w:t xml:space="preserve">Lubetzki C, Zalc B, Williams A, Stadelmann C, Stankoff B. Remyelination in multiple sclerosis: from basic science to clinical translation. </w:t>
      </w:r>
      <w:r w:rsidRPr="00601E4F">
        <w:rPr>
          <w:i/>
          <w:noProof/>
        </w:rPr>
        <w:t>The Lancet Neurology</w:t>
      </w:r>
      <w:r w:rsidRPr="00601E4F">
        <w:rPr>
          <w:noProof/>
        </w:rPr>
        <w:t xml:space="preserve"> 2020; </w:t>
      </w:r>
      <w:r w:rsidRPr="00601E4F">
        <w:rPr>
          <w:b/>
          <w:noProof/>
        </w:rPr>
        <w:t>19</w:t>
      </w:r>
      <w:r w:rsidRPr="00601E4F">
        <w:rPr>
          <w:noProof/>
        </w:rPr>
        <w:t>(8): 678-88.</w:t>
      </w:r>
    </w:p>
    <w:p w14:paraId="5E783761" w14:textId="77777777" w:rsidR="00601E4F" w:rsidRPr="00601E4F" w:rsidRDefault="00601E4F" w:rsidP="00601E4F">
      <w:pPr>
        <w:pStyle w:val="EndNoteBibliography"/>
        <w:spacing w:after="0" w:line="360" w:lineRule="auto"/>
        <w:rPr>
          <w:noProof/>
        </w:rPr>
      </w:pPr>
      <w:r w:rsidRPr="00601E4F">
        <w:rPr>
          <w:noProof/>
        </w:rPr>
        <w:t>5.</w:t>
      </w:r>
      <w:r w:rsidRPr="00601E4F">
        <w:rPr>
          <w:noProof/>
        </w:rPr>
        <w:tab/>
        <w:t xml:space="preserve">Cunniffe N, Coles A. Promoting remyelination in multiple sclerosis. </w:t>
      </w:r>
      <w:r w:rsidRPr="00601E4F">
        <w:rPr>
          <w:i/>
          <w:noProof/>
        </w:rPr>
        <w:t>J Neurol</w:t>
      </w:r>
      <w:r w:rsidRPr="00601E4F">
        <w:rPr>
          <w:noProof/>
        </w:rPr>
        <w:t xml:space="preserve"> 2021; </w:t>
      </w:r>
      <w:r w:rsidRPr="00601E4F">
        <w:rPr>
          <w:b/>
          <w:noProof/>
        </w:rPr>
        <w:t>268</w:t>
      </w:r>
      <w:r w:rsidRPr="00601E4F">
        <w:rPr>
          <w:noProof/>
        </w:rPr>
        <w:t>(1): 30-44.</w:t>
      </w:r>
    </w:p>
    <w:p w14:paraId="681E4133" w14:textId="77777777" w:rsidR="00601E4F" w:rsidRPr="00601E4F" w:rsidRDefault="00601E4F" w:rsidP="00601E4F">
      <w:pPr>
        <w:pStyle w:val="EndNoteBibliography"/>
        <w:spacing w:after="0" w:line="360" w:lineRule="auto"/>
        <w:rPr>
          <w:noProof/>
        </w:rPr>
      </w:pPr>
      <w:r w:rsidRPr="00601E4F">
        <w:rPr>
          <w:noProof/>
        </w:rPr>
        <w:t>6.</w:t>
      </w:r>
      <w:r w:rsidRPr="00601E4F">
        <w:rPr>
          <w:noProof/>
        </w:rPr>
        <w:tab/>
        <w:t xml:space="preserve">Patrikios P, Stadelmann C, Kutzelnigg A, et al. Remyelination is extensive in a subset of multiple sclerosis patients. </w:t>
      </w:r>
      <w:r w:rsidRPr="00601E4F">
        <w:rPr>
          <w:i/>
          <w:noProof/>
        </w:rPr>
        <w:t>Brain</w:t>
      </w:r>
      <w:r w:rsidRPr="00601E4F">
        <w:rPr>
          <w:noProof/>
        </w:rPr>
        <w:t xml:space="preserve"> 2006; </w:t>
      </w:r>
      <w:r w:rsidRPr="00601E4F">
        <w:rPr>
          <w:b/>
          <w:noProof/>
        </w:rPr>
        <w:t>129</w:t>
      </w:r>
      <w:r w:rsidRPr="00601E4F">
        <w:rPr>
          <w:noProof/>
        </w:rPr>
        <w:t>(12): 3165-72.</w:t>
      </w:r>
    </w:p>
    <w:p w14:paraId="13AAD80B" w14:textId="77777777" w:rsidR="00601E4F" w:rsidRPr="00601E4F" w:rsidRDefault="00601E4F" w:rsidP="00601E4F">
      <w:pPr>
        <w:pStyle w:val="EndNoteBibliography"/>
        <w:spacing w:after="0" w:line="360" w:lineRule="auto"/>
        <w:rPr>
          <w:noProof/>
        </w:rPr>
      </w:pPr>
      <w:r w:rsidRPr="00601E4F">
        <w:rPr>
          <w:noProof/>
        </w:rPr>
        <w:t>7.</w:t>
      </w:r>
      <w:r w:rsidRPr="00601E4F">
        <w:rPr>
          <w:noProof/>
        </w:rPr>
        <w:tab/>
        <w:t xml:space="preserve">Goldschmidt T, Antel J, König FB, Brück W, Kuhlmann T. Remyelination capacity of the MS brain decreases with disease chronicity. </w:t>
      </w:r>
      <w:r w:rsidRPr="00601E4F">
        <w:rPr>
          <w:i/>
          <w:noProof/>
        </w:rPr>
        <w:t>Neurology</w:t>
      </w:r>
      <w:r w:rsidRPr="00601E4F">
        <w:rPr>
          <w:noProof/>
        </w:rPr>
        <w:t xml:space="preserve"> 2009; </w:t>
      </w:r>
      <w:r w:rsidRPr="00601E4F">
        <w:rPr>
          <w:b/>
          <w:noProof/>
        </w:rPr>
        <w:t>72</w:t>
      </w:r>
      <w:r w:rsidRPr="00601E4F">
        <w:rPr>
          <w:noProof/>
        </w:rPr>
        <w:t>(22): 1914-21.</w:t>
      </w:r>
    </w:p>
    <w:p w14:paraId="38EDB243" w14:textId="77777777" w:rsidR="00601E4F" w:rsidRPr="00601E4F" w:rsidRDefault="00601E4F" w:rsidP="00601E4F">
      <w:pPr>
        <w:pStyle w:val="EndNoteBibliography"/>
        <w:spacing w:after="0" w:line="360" w:lineRule="auto"/>
        <w:rPr>
          <w:noProof/>
        </w:rPr>
      </w:pPr>
      <w:r w:rsidRPr="00601E4F">
        <w:rPr>
          <w:noProof/>
        </w:rPr>
        <w:t>8.</w:t>
      </w:r>
      <w:r w:rsidRPr="00601E4F">
        <w:rPr>
          <w:noProof/>
        </w:rPr>
        <w:tab/>
        <w:t xml:space="preserve">Franklin RJM, ffrench-Constant C. Regenerating CNS myelin — from mechanisms to experimental medicines. </w:t>
      </w:r>
      <w:r w:rsidRPr="00601E4F">
        <w:rPr>
          <w:i/>
          <w:noProof/>
        </w:rPr>
        <w:t>Nature Reviews Neuroscience</w:t>
      </w:r>
      <w:r w:rsidRPr="00601E4F">
        <w:rPr>
          <w:noProof/>
        </w:rPr>
        <w:t xml:space="preserve"> 2017; </w:t>
      </w:r>
      <w:r w:rsidRPr="00601E4F">
        <w:rPr>
          <w:b/>
          <w:noProof/>
        </w:rPr>
        <w:t>18</w:t>
      </w:r>
      <w:r w:rsidRPr="00601E4F">
        <w:rPr>
          <w:noProof/>
        </w:rPr>
        <w:t>(12): 753-69.</w:t>
      </w:r>
    </w:p>
    <w:p w14:paraId="542AB92F" w14:textId="77777777" w:rsidR="00601E4F" w:rsidRPr="00601E4F" w:rsidRDefault="00601E4F" w:rsidP="00601E4F">
      <w:pPr>
        <w:pStyle w:val="EndNoteBibliography"/>
        <w:spacing w:after="0" w:line="360" w:lineRule="auto"/>
        <w:rPr>
          <w:noProof/>
        </w:rPr>
      </w:pPr>
      <w:r w:rsidRPr="00601E4F">
        <w:rPr>
          <w:noProof/>
        </w:rPr>
        <w:t>9.</w:t>
      </w:r>
      <w:r w:rsidRPr="00601E4F">
        <w:rPr>
          <w:noProof/>
        </w:rPr>
        <w:tab/>
        <w:t xml:space="preserve">Deshmukh VA, Tardif V, Lyssiotis CA, et al. A regenerative approach to the treatment of multiple sclerosis. </w:t>
      </w:r>
      <w:r w:rsidRPr="00601E4F">
        <w:rPr>
          <w:i/>
          <w:noProof/>
        </w:rPr>
        <w:t>Nature</w:t>
      </w:r>
      <w:r w:rsidRPr="00601E4F">
        <w:rPr>
          <w:noProof/>
        </w:rPr>
        <w:t xml:space="preserve"> 2013; </w:t>
      </w:r>
      <w:r w:rsidRPr="00601E4F">
        <w:rPr>
          <w:b/>
          <w:noProof/>
        </w:rPr>
        <w:t>502</w:t>
      </w:r>
      <w:r w:rsidRPr="00601E4F">
        <w:rPr>
          <w:noProof/>
        </w:rPr>
        <w:t>(7471): 327-32.</w:t>
      </w:r>
    </w:p>
    <w:p w14:paraId="0FF6EE6E" w14:textId="77777777" w:rsidR="00601E4F" w:rsidRPr="00601E4F" w:rsidRDefault="00601E4F" w:rsidP="00601E4F">
      <w:pPr>
        <w:pStyle w:val="EndNoteBibliography"/>
        <w:spacing w:after="0" w:line="360" w:lineRule="auto"/>
        <w:rPr>
          <w:noProof/>
        </w:rPr>
      </w:pPr>
      <w:r w:rsidRPr="00601E4F">
        <w:rPr>
          <w:noProof/>
        </w:rPr>
        <w:t>10.</w:t>
      </w:r>
      <w:r w:rsidRPr="00601E4F">
        <w:rPr>
          <w:noProof/>
        </w:rPr>
        <w:tab/>
        <w:t xml:space="preserve">Mei F, Fancy SPJ, Shen Y-AA, et al. Micropillar arrays as a high-throughput screening platform for therapeutics in multiple sclerosis. </w:t>
      </w:r>
      <w:r w:rsidRPr="00601E4F">
        <w:rPr>
          <w:i/>
          <w:noProof/>
        </w:rPr>
        <w:t>Nature Medicine</w:t>
      </w:r>
      <w:r w:rsidRPr="00601E4F">
        <w:rPr>
          <w:noProof/>
        </w:rPr>
        <w:t xml:space="preserve"> 2014; </w:t>
      </w:r>
      <w:r w:rsidRPr="00601E4F">
        <w:rPr>
          <w:b/>
          <w:noProof/>
        </w:rPr>
        <w:t>20</w:t>
      </w:r>
      <w:r w:rsidRPr="00601E4F">
        <w:rPr>
          <w:noProof/>
        </w:rPr>
        <w:t>(8): 954-60.</w:t>
      </w:r>
    </w:p>
    <w:p w14:paraId="0AC1FB73" w14:textId="77777777" w:rsidR="00601E4F" w:rsidRPr="00601E4F" w:rsidRDefault="00601E4F" w:rsidP="00601E4F">
      <w:pPr>
        <w:pStyle w:val="EndNoteBibliography"/>
        <w:spacing w:after="0" w:line="360" w:lineRule="auto"/>
        <w:rPr>
          <w:noProof/>
        </w:rPr>
      </w:pPr>
      <w:r w:rsidRPr="00601E4F">
        <w:rPr>
          <w:noProof/>
        </w:rPr>
        <w:t>11.</w:t>
      </w:r>
      <w:r w:rsidRPr="00601E4F">
        <w:rPr>
          <w:noProof/>
        </w:rPr>
        <w:tab/>
        <w:t xml:space="preserve">Green AJ, Gelfand JM, Cree BA, et al. Clemastine fumarate as a remyelinating therapy for multiple sclerosis (ReBUILD): a randomised, controlled, double-blind, crossover trial. </w:t>
      </w:r>
      <w:r w:rsidRPr="00601E4F">
        <w:rPr>
          <w:i/>
          <w:noProof/>
        </w:rPr>
        <w:t>The Lancet</w:t>
      </w:r>
      <w:r w:rsidRPr="00601E4F">
        <w:rPr>
          <w:noProof/>
        </w:rPr>
        <w:t xml:space="preserve"> 2017; </w:t>
      </w:r>
      <w:r w:rsidRPr="00601E4F">
        <w:rPr>
          <w:b/>
          <w:noProof/>
        </w:rPr>
        <w:t>390</w:t>
      </w:r>
      <w:r w:rsidRPr="00601E4F">
        <w:rPr>
          <w:noProof/>
        </w:rPr>
        <w:t>(10111): 2481-9.</w:t>
      </w:r>
    </w:p>
    <w:p w14:paraId="79B4FE11" w14:textId="77777777" w:rsidR="00601E4F" w:rsidRPr="00601E4F" w:rsidRDefault="00601E4F" w:rsidP="00601E4F">
      <w:pPr>
        <w:pStyle w:val="EndNoteBibliography"/>
        <w:spacing w:after="0" w:line="360" w:lineRule="auto"/>
        <w:rPr>
          <w:noProof/>
        </w:rPr>
      </w:pPr>
      <w:r w:rsidRPr="00601E4F">
        <w:rPr>
          <w:noProof/>
        </w:rPr>
        <w:t>12.</w:t>
      </w:r>
      <w:r w:rsidRPr="00601E4F">
        <w:rPr>
          <w:noProof/>
        </w:rPr>
        <w:tab/>
        <w:t xml:space="preserve">Cadavid D, Balcer L, Galetta S, et al. Safety and efficacy of opicinumab in acute optic neuritis (RENEW): a randomised, placebo-controlled, phase 2 trial. </w:t>
      </w:r>
      <w:r w:rsidRPr="00601E4F">
        <w:rPr>
          <w:i/>
          <w:noProof/>
        </w:rPr>
        <w:t>The Lancet Neurology</w:t>
      </w:r>
      <w:r w:rsidRPr="00601E4F">
        <w:rPr>
          <w:noProof/>
        </w:rPr>
        <w:t xml:space="preserve"> 2017; </w:t>
      </w:r>
      <w:r w:rsidRPr="00601E4F">
        <w:rPr>
          <w:b/>
          <w:noProof/>
        </w:rPr>
        <w:t>16</w:t>
      </w:r>
      <w:r w:rsidRPr="00601E4F">
        <w:rPr>
          <w:noProof/>
        </w:rPr>
        <w:t>(3): 189-99.</w:t>
      </w:r>
    </w:p>
    <w:p w14:paraId="305FB284" w14:textId="77777777" w:rsidR="00601E4F" w:rsidRPr="00601E4F" w:rsidRDefault="00601E4F" w:rsidP="00601E4F">
      <w:pPr>
        <w:pStyle w:val="EndNoteBibliography"/>
        <w:spacing w:after="0" w:line="360" w:lineRule="auto"/>
        <w:rPr>
          <w:noProof/>
        </w:rPr>
      </w:pPr>
      <w:r w:rsidRPr="00601E4F">
        <w:rPr>
          <w:noProof/>
        </w:rPr>
        <w:t>13.</w:t>
      </w:r>
      <w:r w:rsidRPr="00601E4F">
        <w:rPr>
          <w:noProof/>
        </w:rPr>
        <w:tab/>
        <w:t xml:space="preserve">Schwartzbach CJ, Grove RA, Brown R, Tompson D, Then Bergh F, Arnold DL. Lesion remyelinating activity of GSK239512 versus placebo in patients with relapsing-remitting </w:t>
      </w:r>
      <w:r w:rsidRPr="00601E4F">
        <w:rPr>
          <w:noProof/>
        </w:rPr>
        <w:lastRenderedPageBreak/>
        <w:t xml:space="preserve">multiple sclerosis: a randomised, single-blind, phase II study. </w:t>
      </w:r>
      <w:r w:rsidRPr="00601E4F">
        <w:rPr>
          <w:i/>
          <w:noProof/>
        </w:rPr>
        <w:t>Journal of Neurology</w:t>
      </w:r>
      <w:r w:rsidRPr="00601E4F">
        <w:rPr>
          <w:noProof/>
        </w:rPr>
        <w:t xml:space="preserve"> 2017; </w:t>
      </w:r>
      <w:r w:rsidRPr="00601E4F">
        <w:rPr>
          <w:b/>
          <w:noProof/>
        </w:rPr>
        <w:t>264</w:t>
      </w:r>
      <w:r w:rsidRPr="00601E4F">
        <w:rPr>
          <w:noProof/>
        </w:rPr>
        <w:t>(2): 304-15.</w:t>
      </w:r>
    </w:p>
    <w:p w14:paraId="52C662B0" w14:textId="77777777" w:rsidR="00601E4F" w:rsidRPr="00601E4F" w:rsidRDefault="00601E4F" w:rsidP="00601E4F">
      <w:pPr>
        <w:pStyle w:val="EndNoteBibliography"/>
        <w:spacing w:after="0" w:line="360" w:lineRule="auto"/>
        <w:rPr>
          <w:noProof/>
        </w:rPr>
      </w:pPr>
      <w:r w:rsidRPr="00601E4F">
        <w:rPr>
          <w:noProof/>
        </w:rPr>
        <w:t>14.</w:t>
      </w:r>
      <w:r w:rsidRPr="00601E4F">
        <w:rPr>
          <w:noProof/>
        </w:rPr>
        <w:tab/>
        <w:t xml:space="preserve">Huang JK, Jarjour AA, Nait Oumesmar B, et al. Retinoid X receptor gamma signaling accelerates CNS remyelination. </w:t>
      </w:r>
      <w:r w:rsidRPr="00601E4F">
        <w:rPr>
          <w:i/>
          <w:noProof/>
        </w:rPr>
        <w:t>Nature Neuroscience</w:t>
      </w:r>
      <w:r w:rsidRPr="00601E4F">
        <w:rPr>
          <w:noProof/>
        </w:rPr>
        <w:t xml:space="preserve"> 2011; </w:t>
      </w:r>
      <w:r w:rsidRPr="00601E4F">
        <w:rPr>
          <w:b/>
          <w:noProof/>
        </w:rPr>
        <w:t>14</w:t>
      </w:r>
      <w:r w:rsidRPr="00601E4F">
        <w:rPr>
          <w:noProof/>
        </w:rPr>
        <w:t>(1): 45-53.</w:t>
      </w:r>
    </w:p>
    <w:p w14:paraId="60794043" w14:textId="77777777" w:rsidR="00601E4F" w:rsidRPr="00601E4F" w:rsidRDefault="00601E4F" w:rsidP="00601E4F">
      <w:pPr>
        <w:pStyle w:val="EndNoteBibliography"/>
        <w:spacing w:after="0" w:line="360" w:lineRule="auto"/>
        <w:rPr>
          <w:noProof/>
        </w:rPr>
      </w:pPr>
      <w:r w:rsidRPr="00601E4F">
        <w:rPr>
          <w:noProof/>
        </w:rPr>
        <w:t>15.</w:t>
      </w:r>
      <w:r w:rsidRPr="00601E4F">
        <w:rPr>
          <w:noProof/>
        </w:rPr>
        <w:tab/>
        <w:t xml:space="preserve">Wagner CE, Jurutka PW, Marshall PA, et al. Modeling, Synthesis and Biological Evaluation of Potential Retinoid X Receptor (RXR) Selective Agonists: Novel Analogues of 4-[1-(3,5,5,8,8-Pentamethyl-5,6,7,8-tetrahydro-2-naphthyl)ethynyl]benzoic Acid (Bexarotene). </w:t>
      </w:r>
      <w:r w:rsidRPr="00601E4F">
        <w:rPr>
          <w:i/>
          <w:noProof/>
        </w:rPr>
        <w:t>Journal of Medicinal Chemistry</w:t>
      </w:r>
      <w:r w:rsidRPr="00601E4F">
        <w:rPr>
          <w:noProof/>
        </w:rPr>
        <w:t xml:space="preserve"> 2009; </w:t>
      </w:r>
      <w:r w:rsidRPr="00601E4F">
        <w:rPr>
          <w:b/>
          <w:noProof/>
        </w:rPr>
        <w:t>52</w:t>
      </w:r>
      <w:r w:rsidRPr="00601E4F">
        <w:rPr>
          <w:noProof/>
        </w:rPr>
        <w:t>(19): 5950-66.</w:t>
      </w:r>
    </w:p>
    <w:p w14:paraId="5E7E6A0D" w14:textId="77777777" w:rsidR="00601E4F" w:rsidRPr="00601E4F" w:rsidRDefault="00601E4F" w:rsidP="00601E4F">
      <w:pPr>
        <w:pStyle w:val="EndNoteBibliography"/>
        <w:spacing w:after="0" w:line="360" w:lineRule="auto"/>
        <w:rPr>
          <w:noProof/>
        </w:rPr>
      </w:pPr>
      <w:r w:rsidRPr="00601E4F">
        <w:rPr>
          <w:noProof/>
        </w:rPr>
        <w:t>16.</w:t>
      </w:r>
      <w:r w:rsidRPr="00601E4F">
        <w:rPr>
          <w:noProof/>
        </w:rPr>
        <w:tab/>
        <w:t xml:space="preserve">Schmierer K, Parkes HG, So P-W, et al. High field (9.4 Tesla) magnetic resonance imaging of cortical grey matter lesions in multiple sclerosis. </w:t>
      </w:r>
      <w:r w:rsidRPr="00601E4F">
        <w:rPr>
          <w:i/>
          <w:noProof/>
        </w:rPr>
        <w:t>Brain</w:t>
      </w:r>
      <w:r w:rsidRPr="00601E4F">
        <w:rPr>
          <w:noProof/>
        </w:rPr>
        <w:t xml:space="preserve"> 2010; </w:t>
      </w:r>
      <w:r w:rsidRPr="00601E4F">
        <w:rPr>
          <w:b/>
          <w:noProof/>
        </w:rPr>
        <w:t>133</w:t>
      </w:r>
      <w:r w:rsidRPr="00601E4F">
        <w:rPr>
          <w:noProof/>
        </w:rPr>
        <w:t>(3): 858-67.</w:t>
      </w:r>
    </w:p>
    <w:p w14:paraId="34E5AC81" w14:textId="77777777" w:rsidR="00601E4F" w:rsidRPr="00601E4F" w:rsidRDefault="00601E4F" w:rsidP="00601E4F">
      <w:pPr>
        <w:pStyle w:val="EndNoteBibliography"/>
        <w:spacing w:after="0" w:line="360" w:lineRule="auto"/>
        <w:rPr>
          <w:noProof/>
        </w:rPr>
      </w:pPr>
      <w:r w:rsidRPr="00601E4F">
        <w:rPr>
          <w:noProof/>
        </w:rPr>
        <w:t>17.</w:t>
      </w:r>
      <w:r w:rsidRPr="00601E4F">
        <w:rPr>
          <w:noProof/>
        </w:rPr>
        <w:tab/>
        <w:t xml:space="preserve">Schmierer K, Scaravilli F, Altmann DR, Barker GJ, Miller DH. Magnetization transfer ratio and myelin in postmortem multiple sclerosis brain. </w:t>
      </w:r>
      <w:r w:rsidRPr="00601E4F">
        <w:rPr>
          <w:i/>
          <w:noProof/>
        </w:rPr>
        <w:t>Annals of Neurology</w:t>
      </w:r>
      <w:r w:rsidRPr="00601E4F">
        <w:rPr>
          <w:noProof/>
        </w:rPr>
        <w:t xml:space="preserve"> 2004; </w:t>
      </w:r>
      <w:r w:rsidRPr="00601E4F">
        <w:rPr>
          <w:b/>
          <w:noProof/>
        </w:rPr>
        <w:t>56</w:t>
      </w:r>
      <w:r w:rsidRPr="00601E4F">
        <w:rPr>
          <w:noProof/>
        </w:rPr>
        <w:t>(3): 407-15.</w:t>
      </w:r>
    </w:p>
    <w:p w14:paraId="1FCB35F5" w14:textId="77777777" w:rsidR="00601E4F" w:rsidRPr="00601E4F" w:rsidRDefault="00601E4F" w:rsidP="00601E4F">
      <w:pPr>
        <w:pStyle w:val="EndNoteBibliography"/>
        <w:spacing w:after="0" w:line="360" w:lineRule="auto"/>
        <w:rPr>
          <w:noProof/>
        </w:rPr>
      </w:pPr>
      <w:r w:rsidRPr="00601E4F">
        <w:rPr>
          <w:noProof/>
        </w:rPr>
        <w:t>18.</w:t>
      </w:r>
      <w:r w:rsidRPr="00601E4F">
        <w:rPr>
          <w:noProof/>
        </w:rPr>
        <w:tab/>
        <w:t xml:space="preserve">Altmann DR, Button T, Schmierer K, et al. Sample sizes for lesion magnetisation transfer ratio outcomes in remyelination trials for multiple sclerosis. </w:t>
      </w:r>
      <w:r w:rsidRPr="00601E4F">
        <w:rPr>
          <w:i/>
          <w:noProof/>
        </w:rPr>
        <w:t>Multiple Sclerosis and Related Disorders</w:t>
      </w:r>
      <w:r w:rsidRPr="00601E4F">
        <w:rPr>
          <w:noProof/>
        </w:rPr>
        <w:t xml:space="preserve"> 2014; </w:t>
      </w:r>
      <w:r w:rsidRPr="00601E4F">
        <w:rPr>
          <w:b/>
          <w:noProof/>
        </w:rPr>
        <w:t>3</w:t>
      </w:r>
      <w:r w:rsidRPr="00601E4F">
        <w:rPr>
          <w:noProof/>
        </w:rPr>
        <w:t>(2): 237-43.</w:t>
      </w:r>
    </w:p>
    <w:p w14:paraId="3659B73D" w14:textId="77777777" w:rsidR="00601E4F" w:rsidRPr="00601E4F" w:rsidRDefault="00601E4F" w:rsidP="00601E4F">
      <w:pPr>
        <w:pStyle w:val="EndNoteBibliography"/>
        <w:spacing w:after="0" w:line="360" w:lineRule="auto"/>
        <w:rPr>
          <w:noProof/>
        </w:rPr>
      </w:pPr>
      <w:r w:rsidRPr="00601E4F">
        <w:rPr>
          <w:noProof/>
        </w:rPr>
        <w:t>19.</w:t>
      </w:r>
      <w:r w:rsidRPr="00601E4F">
        <w:rPr>
          <w:noProof/>
        </w:rPr>
        <w:tab/>
        <w:t xml:space="preserve">Miller DH, Fox RJ, Phillips JT, et al. Effects of delayed-release dimethyl fumarate on MRI measures in the phase 3 CONFIRM study. </w:t>
      </w:r>
      <w:r w:rsidRPr="00601E4F">
        <w:rPr>
          <w:i/>
          <w:noProof/>
        </w:rPr>
        <w:t>Neurology</w:t>
      </w:r>
      <w:r w:rsidRPr="00601E4F">
        <w:rPr>
          <w:noProof/>
        </w:rPr>
        <w:t xml:space="preserve"> 2015; </w:t>
      </w:r>
      <w:r w:rsidRPr="00601E4F">
        <w:rPr>
          <w:b/>
          <w:noProof/>
        </w:rPr>
        <w:t>84</w:t>
      </w:r>
      <w:r w:rsidRPr="00601E4F">
        <w:rPr>
          <w:noProof/>
        </w:rPr>
        <w:t>(11): 1145-52.</w:t>
      </w:r>
    </w:p>
    <w:p w14:paraId="24DF77BD" w14:textId="77777777" w:rsidR="00601E4F" w:rsidRPr="00601E4F" w:rsidRDefault="00601E4F" w:rsidP="00601E4F">
      <w:pPr>
        <w:pStyle w:val="EndNoteBibliography"/>
        <w:spacing w:after="0" w:line="360" w:lineRule="auto"/>
        <w:rPr>
          <w:noProof/>
        </w:rPr>
      </w:pPr>
      <w:r w:rsidRPr="00601E4F">
        <w:rPr>
          <w:noProof/>
        </w:rPr>
        <w:t>20.</w:t>
      </w:r>
      <w:r w:rsidRPr="00601E4F">
        <w:rPr>
          <w:noProof/>
        </w:rPr>
        <w:tab/>
        <w:t xml:space="preserve">Duvic M, Martin AG, Kim Y, et al. Phase 2 and 3 Clinical Trial of Oral Bexarotene (Targretin Capsules) for the Treatment of Refractory or Persistent Early-Stage Cutaneous T-Cell Lymphoma. </w:t>
      </w:r>
      <w:r w:rsidRPr="00601E4F">
        <w:rPr>
          <w:i/>
          <w:noProof/>
        </w:rPr>
        <w:t>Archives of Dermatology</w:t>
      </w:r>
      <w:r w:rsidRPr="00601E4F">
        <w:rPr>
          <w:noProof/>
        </w:rPr>
        <w:t xml:space="preserve"> 2001; </w:t>
      </w:r>
      <w:r w:rsidRPr="00601E4F">
        <w:rPr>
          <w:b/>
          <w:noProof/>
        </w:rPr>
        <w:t>137</w:t>
      </w:r>
      <w:r w:rsidRPr="00601E4F">
        <w:rPr>
          <w:noProof/>
        </w:rPr>
        <w:t>(5): 581-93.</w:t>
      </w:r>
    </w:p>
    <w:p w14:paraId="4BAA79A8" w14:textId="77777777" w:rsidR="00601E4F" w:rsidRPr="00601E4F" w:rsidRDefault="00601E4F" w:rsidP="00601E4F">
      <w:pPr>
        <w:pStyle w:val="EndNoteBibliography"/>
        <w:spacing w:after="0" w:line="360" w:lineRule="auto"/>
        <w:rPr>
          <w:noProof/>
        </w:rPr>
      </w:pPr>
      <w:r w:rsidRPr="00601E4F">
        <w:rPr>
          <w:noProof/>
        </w:rPr>
        <w:t>21.</w:t>
      </w:r>
      <w:r w:rsidRPr="00601E4F">
        <w:rPr>
          <w:noProof/>
        </w:rPr>
        <w:tab/>
        <w:t xml:space="preserve">Wu J, Wang H, Tang X. Rexinoid inhibits Nrf2-mediated transcription through retinoid X receptor alpha. </w:t>
      </w:r>
      <w:r w:rsidRPr="00601E4F">
        <w:rPr>
          <w:i/>
          <w:noProof/>
        </w:rPr>
        <w:t>Biochem Biophys Res Commun</w:t>
      </w:r>
      <w:r w:rsidRPr="00601E4F">
        <w:rPr>
          <w:noProof/>
        </w:rPr>
        <w:t xml:space="preserve"> 2014; </w:t>
      </w:r>
      <w:r w:rsidRPr="00601E4F">
        <w:rPr>
          <w:b/>
          <w:noProof/>
        </w:rPr>
        <w:t>452</w:t>
      </w:r>
      <w:r w:rsidRPr="00601E4F">
        <w:rPr>
          <w:noProof/>
        </w:rPr>
        <w:t>(3): 554-9.</w:t>
      </w:r>
    </w:p>
    <w:p w14:paraId="67C014DE" w14:textId="77777777" w:rsidR="00601E4F" w:rsidRPr="00601E4F" w:rsidRDefault="00601E4F" w:rsidP="00601E4F">
      <w:pPr>
        <w:pStyle w:val="EndNoteBibliography"/>
        <w:spacing w:after="0" w:line="360" w:lineRule="auto"/>
        <w:rPr>
          <w:noProof/>
        </w:rPr>
      </w:pPr>
      <w:r w:rsidRPr="00601E4F">
        <w:rPr>
          <w:noProof/>
        </w:rPr>
        <w:t>22.</w:t>
      </w:r>
      <w:r w:rsidRPr="00601E4F">
        <w:rPr>
          <w:noProof/>
        </w:rPr>
        <w:tab/>
        <w:t xml:space="preserve">Sharma V, Hays WR, Wood WM, et al. Effects of rexinoids on thyrotrope function and the hypothalamic-pituitary-thyroid axis. </w:t>
      </w:r>
      <w:r w:rsidRPr="00601E4F">
        <w:rPr>
          <w:i/>
          <w:noProof/>
        </w:rPr>
        <w:t>Endocrinology</w:t>
      </w:r>
      <w:r w:rsidRPr="00601E4F">
        <w:rPr>
          <w:noProof/>
        </w:rPr>
        <w:t xml:space="preserve"> 2006; </w:t>
      </w:r>
      <w:r w:rsidRPr="00601E4F">
        <w:rPr>
          <w:b/>
          <w:noProof/>
        </w:rPr>
        <w:t>147</w:t>
      </w:r>
      <w:r w:rsidRPr="00601E4F">
        <w:rPr>
          <w:noProof/>
        </w:rPr>
        <w:t>(3): 1438-51.</w:t>
      </w:r>
    </w:p>
    <w:p w14:paraId="4E228385" w14:textId="77777777" w:rsidR="00601E4F" w:rsidRPr="00601E4F" w:rsidRDefault="00601E4F" w:rsidP="00601E4F">
      <w:pPr>
        <w:pStyle w:val="EndNoteBibliography"/>
        <w:spacing w:after="0" w:line="360" w:lineRule="auto"/>
        <w:rPr>
          <w:noProof/>
        </w:rPr>
      </w:pPr>
      <w:r w:rsidRPr="00601E4F">
        <w:rPr>
          <w:noProof/>
        </w:rPr>
        <w:t>23.</w:t>
      </w:r>
      <w:r w:rsidRPr="00601E4F">
        <w:rPr>
          <w:noProof/>
        </w:rPr>
        <w:tab/>
        <w:t xml:space="preserve">Connick P, Kolappan M, Crawley C, et al. Autologous mesenchymal stem cells for the treatment of secondary progressive multiple sclerosis: an open-label phase 2a proof-of-concept study. </w:t>
      </w:r>
      <w:r w:rsidRPr="00601E4F">
        <w:rPr>
          <w:i/>
          <w:noProof/>
        </w:rPr>
        <w:t>The Lancet Neurology</w:t>
      </w:r>
      <w:r w:rsidRPr="00601E4F">
        <w:rPr>
          <w:noProof/>
        </w:rPr>
        <w:t xml:space="preserve"> 2012; </w:t>
      </w:r>
      <w:r w:rsidRPr="00601E4F">
        <w:rPr>
          <w:b/>
          <w:noProof/>
        </w:rPr>
        <w:t>11</w:t>
      </w:r>
      <w:r w:rsidRPr="00601E4F">
        <w:rPr>
          <w:noProof/>
        </w:rPr>
        <w:t>(2): 150-6.</w:t>
      </w:r>
    </w:p>
    <w:p w14:paraId="629868EE" w14:textId="77777777" w:rsidR="00601E4F" w:rsidRPr="00601E4F" w:rsidRDefault="00601E4F" w:rsidP="00601E4F">
      <w:pPr>
        <w:pStyle w:val="EndNoteBibliography"/>
        <w:spacing w:after="0" w:line="360" w:lineRule="auto"/>
        <w:rPr>
          <w:noProof/>
        </w:rPr>
      </w:pPr>
      <w:r w:rsidRPr="00601E4F">
        <w:rPr>
          <w:noProof/>
        </w:rPr>
        <w:t>24.</w:t>
      </w:r>
      <w:r w:rsidRPr="00601E4F">
        <w:rPr>
          <w:noProof/>
        </w:rPr>
        <w:tab/>
        <w:t xml:space="preserve">Albert M, Antel J, Brück W, Stadelmann C. Extensive Cortical Remyelination in Patients with Chronic Multiple Sclerosis. </w:t>
      </w:r>
      <w:r w:rsidRPr="00601E4F">
        <w:rPr>
          <w:i/>
          <w:noProof/>
        </w:rPr>
        <w:t>Brain Pathology</w:t>
      </w:r>
      <w:r w:rsidRPr="00601E4F">
        <w:rPr>
          <w:noProof/>
        </w:rPr>
        <w:t xml:space="preserve"> 2007; </w:t>
      </w:r>
      <w:r w:rsidRPr="00601E4F">
        <w:rPr>
          <w:b/>
          <w:noProof/>
        </w:rPr>
        <w:t>17</w:t>
      </w:r>
      <w:r w:rsidRPr="00601E4F">
        <w:rPr>
          <w:noProof/>
        </w:rPr>
        <w:t>(2): 129-38.</w:t>
      </w:r>
    </w:p>
    <w:p w14:paraId="2E39C05D" w14:textId="77777777" w:rsidR="00601E4F" w:rsidRPr="00601E4F" w:rsidRDefault="00601E4F" w:rsidP="00601E4F">
      <w:pPr>
        <w:pStyle w:val="EndNoteBibliography"/>
        <w:spacing w:after="0" w:line="360" w:lineRule="auto"/>
        <w:rPr>
          <w:noProof/>
        </w:rPr>
      </w:pPr>
      <w:r w:rsidRPr="00601E4F">
        <w:rPr>
          <w:noProof/>
        </w:rPr>
        <w:t>25.</w:t>
      </w:r>
      <w:r w:rsidRPr="00601E4F">
        <w:rPr>
          <w:noProof/>
        </w:rPr>
        <w:tab/>
        <w:t xml:space="preserve">Chang A, Staugaitis SM, Dutta R, et al. Cortical remyelination: A new target for repair therapies in multiple sclerosis. </w:t>
      </w:r>
      <w:r w:rsidRPr="00601E4F">
        <w:rPr>
          <w:i/>
          <w:noProof/>
        </w:rPr>
        <w:t>Annals of Neurology</w:t>
      </w:r>
      <w:r w:rsidRPr="00601E4F">
        <w:rPr>
          <w:noProof/>
        </w:rPr>
        <w:t xml:space="preserve"> 2012; </w:t>
      </w:r>
      <w:r w:rsidRPr="00601E4F">
        <w:rPr>
          <w:b/>
          <w:noProof/>
        </w:rPr>
        <w:t>72</w:t>
      </w:r>
      <w:r w:rsidRPr="00601E4F">
        <w:rPr>
          <w:noProof/>
        </w:rPr>
        <w:t>(6): 918-26.</w:t>
      </w:r>
    </w:p>
    <w:p w14:paraId="3857D8AE" w14:textId="77777777" w:rsidR="00601E4F" w:rsidRPr="00601E4F" w:rsidRDefault="00601E4F" w:rsidP="00601E4F">
      <w:pPr>
        <w:pStyle w:val="EndNoteBibliography"/>
        <w:spacing w:after="0" w:line="360" w:lineRule="auto"/>
        <w:rPr>
          <w:noProof/>
        </w:rPr>
      </w:pPr>
      <w:r w:rsidRPr="00601E4F">
        <w:rPr>
          <w:noProof/>
        </w:rPr>
        <w:lastRenderedPageBreak/>
        <w:t>26.</w:t>
      </w:r>
      <w:r w:rsidRPr="00601E4F">
        <w:rPr>
          <w:noProof/>
        </w:rPr>
        <w:tab/>
        <w:t xml:space="preserve">Strijbis EMM, Kooi E-J, van der Valk P, Geurts JJG. Cortical Remyelination Is Heterogeneous in Multiple Sclerosis. </w:t>
      </w:r>
      <w:r w:rsidRPr="00601E4F">
        <w:rPr>
          <w:i/>
          <w:noProof/>
        </w:rPr>
        <w:t>Journal of Neuropathology &amp; Experimental Neurology</w:t>
      </w:r>
      <w:r w:rsidRPr="00601E4F">
        <w:rPr>
          <w:noProof/>
        </w:rPr>
        <w:t xml:space="preserve"> 2017; </w:t>
      </w:r>
      <w:r w:rsidRPr="00601E4F">
        <w:rPr>
          <w:b/>
          <w:noProof/>
        </w:rPr>
        <w:t>76</w:t>
      </w:r>
      <w:r w:rsidRPr="00601E4F">
        <w:rPr>
          <w:noProof/>
        </w:rPr>
        <w:t>(5): 390-401.</w:t>
      </w:r>
    </w:p>
    <w:p w14:paraId="1CF3316B" w14:textId="77777777" w:rsidR="00601E4F" w:rsidRPr="00601E4F" w:rsidRDefault="00601E4F" w:rsidP="00601E4F">
      <w:pPr>
        <w:pStyle w:val="EndNoteBibliography"/>
        <w:spacing w:after="0" w:line="360" w:lineRule="auto"/>
        <w:rPr>
          <w:noProof/>
        </w:rPr>
      </w:pPr>
      <w:r w:rsidRPr="00601E4F">
        <w:rPr>
          <w:noProof/>
        </w:rPr>
        <w:t>27.</w:t>
      </w:r>
      <w:r w:rsidRPr="00601E4F">
        <w:rPr>
          <w:noProof/>
        </w:rPr>
        <w:tab/>
        <w:t xml:space="preserve">Berman S, Backner Y, Krupnik R, et al. Conduction delays in the visual pathways of progressive multiple sclerosis patients covary with brain structure. </w:t>
      </w:r>
      <w:r w:rsidRPr="00601E4F">
        <w:rPr>
          <w:i/>
          <w:noProof/>
        </w:rPr>
        <w:t>NeuroImage</w:t>
      </w:r>
      <w:r w:rsidRPr="00601E4F">
        <w:rPr>
          <w:noProof/>
        </w:rPr>
        <w:t xml:space="preserve"> 2020; </w:t>
      </w:r>
      <w:r w:rsidRPr="00601E4F">
        <w:rPr>
          <w:b/>
          <w:noProof/>
        </w:rPr>
        <w:t>221</w:t>
      </w:r>
      <w:r w:rsidRPr="00601E4F">
        <w:rPr>
          <w:noProof/>
        </w:rPr>
        <w:t>: 117204.</w:t>
      </w:r>
    </w:p>
    <w:p w14:paraId="0D1840D3" w14:textId="77777777" w:rsidR="00601E4F" w:rsidRPr="00601E4F" w:rsidRDefault="00601E4F" w:rsidP="00601E4F">
      <w:pPr>
        <w:pStyle w:val="EndNoteBibliography"/>
        <w:spacing w:after="0" w:line="360" w:lineRule="auto"/>
        <w:rPr>
          <w:noProof/>
        </w:rPr>
      </w:pPr>
      <w:r w:rsidRPr="00601E4F">
        <w:rPr>
          <w:noProof/>
        </w:rPr>
        <w:t>28.</w:t>
      </w:r>
      <w:r w:rsidRPr="00601E4F">
        <w:rPr>
          <w:noProof/>
        </w:rPr>
        <w:tab/>
        <w:t xml:space="preserve">Kilsdonk ID, Jonkman LE, Klaver R, et al. Increased cortical grey matter lesion detection in multiple sclerosis with 7 T MRI: a post-mortem verification study. </w:t>
      </w:r>
      <w:r w:rsidRPr="00601E4F">
        <w:rPr>
          <w:i/>
          <w:noProof/>
        </w:rPr>
        <w:t>Brain</w:t>
      </w:r>
      <w:r w:rsidRPr="00601E4F">
        <w:rPr>
          <w:noProof/>
        </w:rPr>
        <w:t xml:space="preserve"> 2016; </w:t>
      </w:r>
      <w:r w:rsidRPr="00601E4F">
        <w:rPr>
          <w:b/>
          <w:noProof/>
        </w:rPr>
        <w:t>139</w:t>
      </w:r>
      <w:r w:rsidRPr="00601E4F">
        <w:rPr>
          <w:noProof/>
        </w:rPr>
        <w:t>(5): 1472-81.</w:t>
      </w:r>
    </w:p>
    <w:p w14:paraId="782B10F0" w14:textId="77777777" w:rsidR="00601E4F" w:rsidRPr="00601E4F" w:rsidRDefault="00601E4F" w:rsidP="00601E4F">
      <w:pPr>
        <w:pStyle w:val="EndNoteBibliography"/>
        <w:spacing w:after="0" w:line="360" w:lineRule="auto"/>
        <w:rPr>
          <w:noProof/>
        </w:rPr>
      </w:pPr>
      <w:r w:rsidRPr="00601E4F">
        <w:rPr>
          <w:noProof/>
        </w:rPr>
        <w:t>29.</w:t>
      </w:r>
      <w:r w:rsidRPr="00601E4F">
        <w:rPr>
          <w:noProof/>
        </w:rPr>
        <w:tab/>
        <w:t xml:space="preserve">Natrajan MS, de la Fuente AG, Crawford AH, et al. Retinoid X receptor activation reverses age-related deficiencies in myelin debris phagocytosis and remyelination. </w:t>
      </w:r>
      <w:r w:rsidRPr="00601E4F">
        <w:rPr>
          <w:i/>
          <w:noProof/>
        </w:rPr>
        <w:t>Brain</w:t>
      </w:r>
      <w:r w:rsidRPr="00601E4F">
        <w:rPr>
          <w:noProof/>
        </w:rPr>
        <w:t xml:space="preserve"> 2015; </w:t>
      </w:r>
      <w:r w:rsidRPr="00601E4F">
        <w:rPr>
          <w:b/>
          <w:noProof/>
        </w:rPr>
        <w:t>138</w:t>
      </w:r>
      <w:r w:rsidRPr="00601E4F">
        <w:rPr>
          <w:noProof/>
        </w:rPr>
        <w:t>(12): 3581-97.</w:t>
      </w:r>
    </w:p>
    <w:p w14:paraId="421491C2" w14:textId="77777777" w:rsidR="00601E4F" w:rsidRPr="00601E4F" w:rsidRDefault="00601E4F" w:rsidP="00601E4F">
      <w:pPr>
        <w:pStyle w:val="EndNoteBibliography"/>
        <w:spacing w:line="360" w:lineRule="auto"/>
        <w:rPr>
          <w:noProof/>
        </w:rPr>
      </w:pPr>
      <w:r w:rsidRPr="00601E4F">
        <w:rPr>
          <w:noProof/>
        </w:rPr>
        <w:t>30.</w:t>
      </w:r>
      <w:r w:rsidRPr="00601E4F">
        <w:rPr>
          <w:noProof/>
        </w:rPr>
        <w:tab/>
        <w:t xml:space="preserve">Harsan LA, Steibel J, Zaremba A, et al. Recovery from chronic demyelination by thyroid hormone therapy: myelinogenesis induction and assessment by diffusion tensor magnetic resonance imaging. </w:t>
      </w:r>
      <w:r w:rsidRPr="00601E4F">
        <w:rPr>
          <w:i/>
          <w:noProof/>
        </w:rPr>
        <w:t>J Neurosci</w:t>
      </w:r>
      <w:r w:rsidRPr="00601E4F">
        <w:rPr>
          <w:noProof/>
        </w:rPr>
        <w:t xml:space="preserve"> 2008; </w:t>
      </w:r>
      <w:r w:rsidRPr="00601E4F">
        <w:rPr>
          <w:b/>
          <w:noProof/>
        </w:rPr>
        <w:t>28</w:t>
      </w:r>
      <w:r w:rsidRPr="00601E4F">
        <w:rPr>
          <w:noProof/>
        </w:rPr>
        <w:t>(52): 14189-201.</w:t>
      </w:r>
    </w:p>
    <w:p w14:paraId="46E8183B" w14:textId="54D31D36" w:rsidR="00466C80" w:rsidRPr="007B601E" w:rsidRDefault="007E6487" w:rsidP="00C86F10">
      <w:pPr>
        <w:rPr>
          <w:rFonts w:ascii="Times" w:hAnsi="Times"/>
          <w:bCs/>
        </w:rPr>
      </w:pPr>
      <w:r w:rsidRPr="00C86F10">
        <w:rPr>
          <w:b/>
        </w:rPr>
        <w:fldChar w:fldCharType="end"/>
      </w:r>
    </w:p>
    <w:sectPr w:rsidR="00466C80" w:rsidRPr="007B601E" w:rsidSect="00F70F62">
      <w:headerReference w:type="default" r:id="rId10"/>
      <w:footerReference w:type="even" r:id="rId11"/>
      <w:footerReference w:type="default" r:id="rId12"/>
      <w:pgSz w:w="11900" w:h="16840"/>
      <w:pgMar w:top="1440" w:right="1440" w:bottom="1440" w:left="1440" w:header="709" w:footer="709" w:gutter="0"/>
      <w:lnNumType w:countBy="1" w:restart="continuous"/>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F74A3" w14:textId="77777777" w:rsidR="00854458" w:rsidRDefault="00854458" w:rsidP="00C53BC0">
      <w:r>
        <w:separator/>
      </w:r>
    </w:p>
  </w:endnote>
  <w:endnote w:type="continuationSeparator" w:id="0">
    <w:p w14:paraId="758B5599" w14:textId="77777777" w:rsidR="00854458" w:rsidRDefault="00854458" w:rsidP="00C5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default"/>
  </w:font>
  <w:font w:name="Times">
    <w:altName w:val="﷽﷽﷽﷽﷽﷽﷽﷽翿"/>
    <w:panose1 w:val="00000500000000020000"/>
    <w:charset w:val="00"/>
    <w:family w:val="auto"/>
    <w:pitch w:val="variable"/>
    <w:sig w:usb0="E00002FF" w:usb1="5000205A" w:usb2="00000000" w:usb3="00000000" w:csb0="0000019F" w:csb1="00000000"/>
  </w:font>
  <w:font w:name="Gill Sans">
    <w:altName w:val="﷽﷽﷽﷽﷽﷽﷽﷽s"/>
    <w:panose1 w:val="020B05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02343207"/>
      <w:docPartObj>
        <w:docPartGallery w:val="Page Numbers (Bottom of Page)"/>
        <w:docPartUnique/>
      </w:docPartObj>
    </w:sdtPr>
    <w:sdtEndPr>
      <w:rPr>
        <w:rStyle w:val="PageNumber"/>
      </w:rPr>
    </w:sdtEndPr>
    <w:sdtContent>
      <w:p w14:paraId="3916239B" w14:textId="187E0C91" w:rsidR="00082D3E" w:rsidRDefault="00082D3E" w:rsidP="001C679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A975E5" w14:textId="77777777" w:rsidR="00082D3E" w:rsidRDefault="00082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69994133"/>
      <w:docPartObj>
        <w:docPartGallery w:val="Page Numbers (Bottom of Page)"/>
        <w:docPartUnique/>
      </w:docPartObj>
    </w:sdtPr>
    <w:sdtEndPr>
      <w:rPr>
        <w:rStyle w:val="PageNumber"/>
      </w:rPr>
    </w:sdtEndPr>
    <w:sdtContent>
      <w:p w14:paraId="7E6341E6" w14:textId="60416EFB" w:rsidR="00082D3E" w:rsidRDefault="00082D3E" w:rsidP="001C679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24966">
          <w:rPr>
            <w:rStyle w:val="PageNumber"/>
            <w:noProof/>
          </w:rPr>
          <w:t>- 23 -</w:t>
        </w:r>
        <w:r>
          <w:rPr>
            <w:rStyle w:val="PageNumber"/>
          </w:rPr>
          <w:fldChar w:fldCharType="end"/>
        </w:r>
      </w:p>
    </w:sdtContent>
  </w:sdt>
  <w:p w14:paraId="3C84E624" w14:textId="77777777" w:rsidR="00082D3E" w:rsidRDefault="00082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53384" w14:textId="77777777" w:rsidR="00854458" w:rsidRDefault="00854458" w:rsidP="00C53BC0">
      <w:r>
        <w:separator/>
      </w:r>
    </w:p>
  </w:footnote>
  <w:footnote w:type="continuationSeparator" w:id="0">
    <w:p w14:paraId="582FA22F" w14:textId="77777777" w:rsidR="00854458" w:rsidRDefault="00854458" w:rsidP="00C53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A0421" w14:textId="2430D8DB" w:rsidR="00082D3E" w:rsidRPr="004D3EE8" w:rsidRDefault="00082D3E" w:rsidP="004D3EE8">
    <w:pPr>
      <w:pStyle w:val="Header"/>
      <w:jc w:val="right"/>
      <w:rPr>
        <w:rFonts w:ascii="Times New Roman" w:hAnsi="Times New Roman" w:cs="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F3E50"/>
    <w:multiLevelType w:val="hybridMultilevel"/>
    <w:tmpl w:val="916EB7B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8CA4EFE"/>
    <w:multiLevelType w:val="hybridMultilevel"/>
    <w:tmpl w:val="3D2AC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C52287"/>
    <w:multiLevelType w:val="hybridMultilevel"/>
    <w:tmpl w:val="D3D08C72"/>
    <w:lvl w:ilvl="0" w:tplc="8F30CC4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3571D9"/>
    <w:multiLevelType w:val="hybridMultilevel"/>
    <w:tmpl w:val="9E802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F65A17"/>
    <w:multiLevelType w:val="hybridMultilevel"/>
    <w:tmpl w:val="A9BC12CC"/>
    <w:lvl w:ilvl="0" w:tplc="6010C5A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9E5C28"/>
    <w:multiLevelType w:val="hybridMultilevel"/>
    <w:tmpl w:val="C30667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4F28C2"/>
    <w:multiLevelType w:val="hybridMultilevel"/>
    <w:tmpl w:val="47249C3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B262A13"/>
    <w:multiLevelType w:val="hybridMultilevel"/>
    <w:tmpl w:val="3104C614"/>
    <w:lvl w:ilvl="0" w:tplc="D6A6555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8C7BD4"/>
    <w:multiLevelType w:val="multilevel"/>
    <w:tmpl w:val="8D8A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7"/>
  </w:num>
  <w:num w:numId="4">
    <w:abstractNumId w:val="6"/>
  </w:num>
  <w:num w:numId="5">
    <w:abstractNumId w:val="0"/>
  </w:num>
  <w:num w:numId="6">
    <w:abstractNumId w:val="2"/>
  </w:num>
  <w:num w:numId="7">
    <w:abstractNumId w:val="4"/>
  </w:num>
  <w:num w:numId="8">
    <w:abstractNumId w:val="3"/>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Lancet&lt;/Style&gt;&lt;LeftDelim&gt;{&lt;/LeftDelim&gt;&lt;RightDelim&gt;}&lt;/RightDelim&gt;&lt;FontName&gt;Calibri&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detv9txxfx0ane0wwd59e9xefs0ftsx5fea&quot;&gt;My EndNote Library&lt;record-ids&gt;&lt;item&gt;26&lt;/item&gt;&lt;item&gt;27&lt;/item&gt;&lt;item&gt;96&lt;/item&gt;&lt;item&gt;99&lt;/item&gt;&lt;item&gt;101&lt;/item&gt;&lt;item&gt;102&lt;/item&gt;&lt;item&gt;103&lt;/item&gt;&lt;item&gt;104&lt;/item&gt;&lt;item&gt;107&lt;/item&gt;&lt;item&gt;108&lt;/item&gt;&lt;item&gt;109&lt;/item&gt;&lt;item&gt;112&lt;/item&gt;&lt;item&gt;114&lt;/item&gt;&lt;item&gt;115&lt;/item&gt;&lt;item&gt;116&lt;/item&gt;&lt;item&gt;122&lt;/item&gt;&lt;item&gt;127&lt;/item&gt;&lt;item&gt;128&lt;/item&gt;&lt;item&gt;129&lt;/item&gt;&lt;item&gt;130&lt;/item&gt;&lt;item&gt;175&lt;/item&gt;&lt;item&gt;178&lt;/item&gt;&lt;item&gt;222&lt;/item&gt;&lt;item&gt;230&lt;/item&gt;&lt;item&gt;294&lt;/item&gt;&lt;item&gt;308&lt;/item&gt;&lt;item&gt;318&lt;/item&gt;&lt;item&gt;555&lt;/item&gt;&lt;item&gt;556&lt;/item&gt;&lt;item&gt;617&lt;/item&gt;&lt;/record-ids&gt;&lt;/item&gt;&lt;/Libraries&gt;"/>
  </w:docVars>
  <w:rsids>
    <w:rsidRoot w:val="008E0565"/>
    <w:rsid w:val="00002323"/>
    <w:rsid w:val="00002896"/>
    <w:rsid w:val="000044AF"/>
    <w:rsid w:val="0000685C"/>
    <w:rsid w:val="00007BC8"/>
    <w:rsid w:val="00012D3E"/>
    <w:rsid w:val="000153C4"/>
    <w:rsid w:val="00020994"/>
    <w:rsid w:val="00024525"/>
    <w:rsid w:val="00024801"/>
    <w:rsid w:val="00026980"/>
    <w:rsid w:val="00030746"/>
    <w:rsid w:val="00030C59"/>
    <w:rsid w:val="00033E4D"/>
    <w:rsid w:val="00040705"/>
    <w:rsid w:val="00041F28"/>
    <w:rsid w:val="00046452"/>
    <w:rsid w:val="00050912"/>
    <w:rsid w:val="0005535B"/>
    <w:rsid w:val="00056792"/>
    <w:rsid w:val="00057F9D"/>
    <w:rsid w:val="000604C7"/>
    <w:rsid w:val="0006320B"/>
    <w:rsid w:val="000673B5"/>
    <w:rsid w:val="00070104"/>
    <w:rsid w:val="00071421"/>
    <w:rsid w:val="0007306C"/>
    <w:rsid w:val="00074F09"/>
    <w:rsid w:val="00074F38"/>
    <w:rsid w:val="00076065"/>
    <w:rsid w:val="00082D3E"/>
    <w:rsid w:val="00083D94"/>
    <w:rsid w:val="00085733"/>
    <w:rsid w:val="00085DCB"/>
    <w:rsid w:val="00086874"/>
    <w:rsid w:val="0009086B"/>
    <w:rsid w:val="00094BB5"/>
    <w:rsid w:val="00094FA9"/>
    <w:rsid w:val="000969D3"/>
    <w:rsid w:val="000975DF"/>
    <w:rsid w:val="000A2330"/>
    <w:rsid w:val="000A5C0E"/>
    <w:rsid w:val="000A61A1"/>
    <w:rsid w:val="000B1AF2"/>
    <w:rsid w:val="000C02BF"/>
    <w:rsid w:val="000C3743"/>
    <w:rsid w:val="000C4733"/>
    <w:rsid w:val="000C4838"/>
    <w:rsid w:val="000C5D09"/>
    <w:rsid w:val="000C5F5A"/>
    <w:rsid w:val="000C68B6"/>
    <w:rsid w:val="000C6F18"/>
    <w:rsid w:val="000C7876"/>
    <w:rsid w:val="000D08B1"/>
    <w:rsid w:val="000E05DA"/>
    <w:rsid w:val="000E4EC4"/>
    <w:rsid w:val="000E550E"/>
    <w:rsid w:val="000E5D06"/>
    <w:rsid w:val="000F0821"/>
    <w:rsid w:val="000F3B14"/>
    <w:rsid w:val="000F4B02"/>
    <w:rsid w:val="00105A18"/>
    <w:rsid w:val="0010784F"/>
    <w:rsid w:val="001079AC"/>
    <w:rsid w:val="00110514"/>
    <w:rsid w:val="00112CB0"/>
    <w:rsid w:val="00123B4F"/>
    <w:rsid w:val="001252F7"/>
    <w:rsid w:val="00125C13"/>
    <w:rsid w:val="001273CC"/>
    <w:rsid w:val="00131140"/>
    <w:rsid w:val="00131D8A"/>
    <w:rsid w:val="00131F30"/>
    <w:rsid w:val="00141959"/>
    <w:rsid w:val="00143877"/>
    <w:rsid w:val="00143FA9"/>
    <w:rsid w:val="001509A4"/>
    <w:rsid w:val="00153632"/>
    <w:rsid w:val="00155919"/>
    <w:rsid w:val="00156474"/>
    <w:rsid w:val="00161326"/>
    <w:rsid w:val="00161A18"/>
    <w:rsid w:val="00163354"/>
    <w:rsid w:val="00164F14"/>
    <w:rsid w:val="001659BF"/>
    <w:rsid w:val="00170901"/>
    <w:rsid w:val="00171E43"/>
    <w:rsid w:val="001757B4"/>
    <w:rsid w:val="001821E7"/>
    <w:rsid w:val="001854FA"/>
    <w:rsid w:val="00185957"/>
    <w:rsid w:val="00185AF8"/>
    <w:rsid w:val="001B302D"/>
    <w:rsid w:val="001B4C0B"/>
    <w:rsid w:val="001B5F00"/>
    <w:rsid w:val="001B6D6D"/>
    <w:rsid w:val="001B705A"/>
    <w:rsid w:val="001C1776"/>
    <w:rsid w:val="001C3C26"/>
    <w:rsid w:val="001C41DC"/>
    <w:rsid w:val="001C679D"/>
    <w:rsid w:val="001D093C"/>
    <w:rsid w:val="001D25A5"/>
    <w:rsid w:val="001D4213"/>
    <w:rsid w:val="001D5280"/>
    <w:rsid w:val="001D6041"/>
    <w:rsid w:val="001E1C36"/>
    <w:rsid w:val="001E2D6C"/>
    <w:rsid w:val="001E6C06"/>
    <w:rsid w:val="001F131B"/>
    <w:rsid w:val="001F4FFF"/>
    <w:rsid w:val="001F6C5A"/>
    <w:rsid w:val="00200738"/>
    <w:rsid w:val="00201A3D"/>
    <w:rsid w:val="002020E8"/>
    <w:rsid w:val="00202811"/>
    <w:rsid w:val="00202EA1"/>
    <w:rsid w:val="00210F6A"/>
    <w:rsid w:val="00211656"/>
    <w:rsid w:val="0021278A"/>
    <w:rsid w:val="00215CFB"/>
    <w:rsid w:val="00216453"/>
    <w:rsid w:val="00216C0C"/>
    <w:rsid w:val="002201F2"/>
    <w:rsid w:val="0022061F"/>
    <w:rsid w:val="00220BE7"/>
    <w:rsid w:val="002210E7"/>
    <w:rsid w:val="002224FE"/>
    <w:rsid w:val="00232070"/>
    <w:rsid w:val="00234F09"/>
    <w:rsid w:val="00235244"/>
    <w:rsid w:val="00242F03"/>
    <w:rsid w:val="002540EA"/>
    <w:rsid w:val="00254F34"/>
    <w:rsid w:val="002560FF"/>
    <w:rsid w:val="002568D9"/>
    <w:rsid w:val="00256C09"/>
    <w:rsid w:val="002570B0"/>
    <w:rsid w:val="00260702"/>
    <w:rsid w:val="00262B5D"/>
    <w:rsid w:val="00262DAA"/>
    <w:rsid w:val="00263EEB"/>
    <w:rsid w:val="00267B87"/>
    <w:rsid w:val="00272746"/>
    <w:rsid w:val="00272E8D"/>
    <w:rsid w:val="00277C69"/>
    <w:rsid w:val="00277E83"/>
    <w:rsid w:val="0028433A"/>
    <w:rsid w:val="00285916"/>
    <w:rsid w:val="00285B77"/>
    <w:rsid w:val="00286879"/>
    <w:rsid w:val="002909BB"/>
    <w:rsid w:val="002918D8"/>
    <w:rsid w:val="002934C4"/>
    <w:rsid w:val="00297A20"/>
    <w:rsid w:val="002A0F40"/>
    <w:rsid w:val="002A6975"/>
    <w:rsid w:val="002A6BE3"/>
    <w:rsid w:val="002B157A"/>
    <w:rsid w:val="002B19B4"/>
    <w:rsid w:val="002B2CCF"/>
    <w:rsid w:val="002B6DB4"/>
    <w:rsid w:val="002C013B"/>
    <w:rsid w:val="002C1938"/>
    <w:rsid w:val="002C5146"/>
    <w:rsid w:val="002C757C"/>
    <w:rsid w:val="002D10AF"/>
    <w:rsid w:val="002D49AD"/>
    <w:rsid w:val="002D55AA"/>
    <w:rsid w:val="002D6E78"/>
    <w:rsid w:val="002D7454"/>
    <w:rsid w:val="002D7CD8"/>
    <w:rsid w:val="002E154D"/>
    <w:rsid w:val="002E212D"/>
    <w:rsid w:val="002E46DD"/>
    <w:rsid w:val="002E64E3"/>
    <w:rsid w:val="002E7F73"/>
    <w:rsid w:val="002F5CB0"/>
    <w:rsid w:val="002F630F"/>
    <w:rsid w:val="00301F2C"/>
    <w:rsid w:val="00305EEB"/>
    <w:rsid w:val="003101C4"/>
    <w:rsid w:val="003138A4"/>
    <w:rsid w:val="003176D1"/>
    <w:rsid w:val="00317972"/>
    <w:rsid w:val="00321A6E"/>
    <w:rsid w:val="003241BB"/>
    <w:rsid w:val="00325CBD"/>
    <w:rsid w:val="003270BE"/>
    <w:rsid w:val="00327708"/>
    <w:rsid w:val="0033713A"/>
    <w:rsid w:val="00340688"/>
    <w:rsid w:val="00341D81"/>
    <w:rsid w:val="00342284"/>
    <w:rsid w:val="003432FF"/>
    <w:rsid w:val="003479AB"/>
    <w:rsid w:val="003502DA"/>
    <w:rsid w:val="00350A23"/>
    <w:rsid w:val="00353ABA"/>
    <w:rsid w:val="00354E1A"/>
    <w:rsid w:val="00357692"/>
    <w:rsid w:val="00357D17"/>
    <w:rsid w:val="003608F0"/>
    <w:rsid w:val="00360BE9"/>
    <w:rsid w:val="00362B30"/>
    <w:rsid w:val="0036326D"/>
    <w:rsid w:val="003633F4"/>
    <w:rsid w:val="003657F3"/>
    <w:rsid w:val="0036582F"/>
    <w:rsid w:val="00366AE2"/>
    <w:rsid w:val="00366D35"/>
    <w:rsid w:val="00367A1D"/>
    <w:rsid w:val="00370BC0"/>
    <w:rsid w:val="00372C40"/>
    <w:rsid w:val="00376C25"/>
    <w:rsid w:val="00376C63"/>
    <w:rsid w:val="00376E0F"/>
    <w:rsid w:val="003822D2"/>
    <w:rsid w:val="00383551"/>
    <w:rsid w:val="00383958"/>
    <w:rsid w:val="003A0647"/>
    <w:rsid w:val="003A104D"/>
    <w:rsid w:val="003A19F2"/>
    <w:rsid w:val="003A1CEE"/>
    <w:rsid w:val="003A1E3E"/>
    <w:rsid w:val="003A2A36"/>
    <w:rsid w:val="003A6AD0"/>
    <w:rsid w:val="003A7E18"/>
    <w:rsid w:val="003B060F"/>
    <w:rsid w:val="003B0BE0"/>
    <w:rsid w:val="003B2EAD"/>
    <w:rsid w:val="003B4507"/>
    <w:rsid w:val="003B4589"/>
    <w:rsid w:val="003B4D33"/>
    <w:rsid w:val="003B530E"/>
    <w:rsid w:val="003B6354"/>
    <w:rsid w:val="003B6ED9"/>
    <w:rsid w:val="003B74B6"/>
    <w:rsid w:val="003C0397"/>
    <w:rsid w:val="003C110A"/>
    <w:rsid w:val="003C2F35"/>
    <w:rsid w:val="003C3D9B"/>
    <w:rsid w:val="003C410F"/>
    <w:rsid w:val="003C6195"/>
    <w:rsid w:val="003C6DD5"/>
    <w:rsid w:val="003D25A7"/>
    <w:rsid w:val="003D4F30"/>
    <w:rsid w:val="003D729C"/>
    <w:rsid w:val="003E1D79"/>
    <w:rsid w:val="003E258C"/>
    <w:rsid w:val="003E2E83"/>
    <w:rsid w:val="003F03E9"/>
    <w:rsid w:val="003F0B45"/>
    <w:rsid w:val="003F136C"/>
    <w:rsid w:val="003F49A5"/>
    <w:rsid w:val="003F589B"/>
    <w:rsid w:val="003F611E"/>
    <w:rsid w:val="0040205A"/>
    <w:rsid w:val="00403F31"/>
    <w:rsid w:val="004132CF"/>
    <w:rsid w:val="0041397E"/>
    <w:rsid w:val="00416C55"/>
    <w:rsid w:val="00416FC6"/>
    <w:rsid w:val="00417741"/>
    <w:rsid w:val="0042452C"/>
    <w:rsid w:val="004260B4"/>
    <w:rsid w:val="00426DAA"/>
    <w:rsid w:val="00426DDF"/>
    <w:rsid w:val="00427B7C"/>
    <w:rsid w:val="00435F9C"/>
    <w:rsid w:val="004410DA"/>
    <w:rsid w:val="00441DE0"/>
    <w:rsid w:val="00442AE3"/>
    <w:rsid w:val="00442C55"/>
    <w:rsid w:val="004430DA"/>
    <w:rsid w:val="00444AA2"/>
    <w:rsid w:val="004474B7"/>
    <w:rsid w:val="0045017D"/>
    <w:rsid w:val="00450491"/>
    <w:rsid w:val="00450AAA"/>
    <w:rsid w:val="00451D47"/>
    <w:rsid w:val="00452848"/>
    <w:rsid w:val="004530D4"/>
    <w:rsid w:val="00456E23"/>
    <w:rsid w:val="004570C1"/>
    <w:rsid w:val="00460153"/>
    <w:rsid w:val="00460E10"/>
    <w:rsid w:val="00463BE7"/>
    <w:rsid w:val="00464875"/>
    <w:rsid w:val="004656F8"/>
    <w:rsid w:val="00466764"/>
    <w:rsid w:val="00466C80"/>
    <w:rsid w:val="00473997"/>
    <w:rsid w:val="00475266"/>
    <w:rsid w:val="00475987"/>
    <w:rsid w:val="004808A4"/>
    <w:rsid w:val="00482C99"/>
    <w:rsid w:val="004878CF"/>
    <w:rsid w:val="00490850"/>
    <w:rsid w:val="004922CD"/>
    <w:rsid w:val="004922FF"/>
    <w:rsid w:val="00492ADD"/>
    <w:rsid w:val="00494126"/>
    <w:rsid w:val="004959A3"/>
    <w:rsid w:val="0049724D"/>
    <w:rsid w:val="004A0341"/>
    <w:rsid w:val="004A14ED"/>
    <w:rsid w:val="004A3A99"/>
    <w:rsid w:val="004A6FE3"/>
    <w:rsid w:val="004B1F6E"/>
    <w:rsid w:val="004B2506"/>
    <w:rsid w:val="004B4A83"/>
    <w:rsid w:val="004B5AA8"/>
    <w:rsid w:val="004B66B5"/>
    <w:rsid w:val="004B74AE"/>
    <w:rsid w:val="004C04D8"/>
    <w:rsid w:val="004C4770"/>
    <w:rsid w:val="004C76B3"/>
    <w:rsid w:val="004D15B9"/>
    <w:rsid w:val="004D18A9"/>
    <w:rsid w:val="004D3D73"/>
    <w:rsid w:val="004D3EE8"/>
    <w:rsid w:val="004D4265"/>
    <w:rsid w:val="004E3881"/>
    <w:rsid w:val="004E6CDF"/>
    <w:rsid w:val="004E7837"/>
    <w:rsid w:val="004F45E2"/>
    <w:rsid w:val="004F48BC"/>
    <w:rsid w:val="004F4ADE"/>
    <w:rsid w:val="004F6C5B"/>
    <w:rsid w:val="00502442"/>
    <w:rsid w:val="00503CA9"/>
    <w:rsid w:val="00504C34"/>
    <w:rsid w:val="005058B5"/>
    <w:rsid w:val="00507C2C"/>
    <w:rsid w:val="00527672"/>
    <w:rsid w:val="005360EC"/>
    <w:rsid w:val="005367B0"/>
    <w:rsid w:val="00541D1A"/>
    <w:rsid w:val="00542CC8"/>
    <w:rsid w:val="005433E1"/>
    <w:rsid w:val="005466C8"/>
    <w:rsid w:val="00552CA5"/>
    <w:rsid w:val="0055358C"/>
    <w:rsid w:val="00553CE0"/>
    <w:rsid w:val="005546B2"/>
    <w:rsid w:val="0055787A"/>
    <w:rsid w:val="00557D61"/>
    <w:rsid w:val="00557E7F"/>
    <w:rsid w:val="005603DA"/>
    <w:rsid w:val="005655CD"/>
    <w:rsid w:val="00570A73"/>
    <w:rsid w:val="00571165"/>
    <w:rsid w:val="00575FCA"/>
    <w:rsid w:val="00577F66"/>
    <w:rsid w:val="00582E15"/>
    <w:rsid w:val="0058313F"/>
    <w:rsid w:val="00592AAD"/>
    <w:rsid w:val="0059378B"/>
    <w:rsid w:val="0059392D"/>
    <w:rsid w:val="00595149"/>
    <w:rsid w:val="0059643E"/>
    <w:rsid w:val="005A3AC0"/>
    <w:rsid w:val="005A7C7A"/>
    <w:rsid w:val="005B18D4"/>
    <w:rsid w:val="005B25AB"/>
    <w:rsid w:val="005B3185"/>
    <w:rsid w:val="005B3A3F"/>
    <w:rsid w:val="005B3D8B"/>
    <w:rsid w:val="005B798D"/>
    <w:rsid w:val="005C4795"/>
    <w:rsid w:val="005C4BE6"/>
    <w:rsid w:val="005C7BC3"/>
    <w:rsid w:val="005D22A9"/>
    <w:rsid w:val="005D2A4A"/>
    <w:rsid w:val="005D2E08"/>
    <w:rsid w:val="005D52F2"/>
    <w:rsid w:val="005D6D3C"/>
    <w:rsid w:val="005E324A"/>
    <w:rsid w:val="005E4066"/>
    <w:rsid w:val="005E4570"/>
    <w:rsid w:val="005F2941"/>
    <w:rsid w:val="005F405D"/>
    <w:rsid w:val="005F5552"/>
    <w:rsid w:val="005F5D24"/>
    <w:rsid w:val="0060021F"/>
    <w:rsid w:val="006012BE"/>
    <w:rsid w:val="00601E4F"/>
    <w:rsid w:val="0060264D"/>
    <w:rsid w:val="00602DE8"/>
    <w:rsid w:val="006058E3"/>
    <w:rsid w:val="00605C3C"/>
    <w:rsid w:val="00606506"/>
    <w:rsid w:val="00606FA2"/>
    <w:rsid w:val="00607BE5"/>
    <w:rsid w:val="00616CA0"/>
    <w:rsid w:val="00616D5F"/>
    <w:rsid w:val="00620CF1"/>
    <w:rsid w:val="00622231"/>
    <w:rsid w:val="006226C0"/>
    <w:rsid w:val="0062299A"/>
    <w:rsid w:val="00624B9C"/>
    <w:rsid w:val="00625BBD"/>
    <w:rsid w:val="006261A8"/>
    <w:rsid w:val="00630C23"/>
    <w:rsid w:val="00631F21"/>
    <w:rsid w:val="00633B33"/>
    <w:rsid w:val="006341BD"/>
    <w:rsid w:val="00641333"/>
    <w:rsid w:val="006427BE"/>
    <w:rsid w:val="006442E0"/>
    <w:rsid w:val="006449AB"/>
    <w:rsid w:val="00645D2E"/>
    <w:rsid w:val="00646A4B"/>
    <w:rsid w:val="00647829"/>
    <w:rsid w:val="0065227C"/>
    <w:rsid w:val="006523AC"/>
    <w:rsid w:val="006534B0"/>
    <w:rsid w:val="00657F6A"/>
    <w:rsid w:val="0066095C"/>
    <w:rsid w:val="00661B2F"/>
    <w:rsid w:val="00666117"/>
    <w:rsid w:val="00667DD3"/>
    <w:rsid w:val="00670ADD"/>
    <w:rsid w:val="0067220C"/>
    <w:rsid w:val="0067220E"/>
    <w:rsid w:val="00672CC4"/>
    <w:rsid w:val="006760A7"/>
    <w:rsid w:val="006769B4"/>
    <w:rsid w:val="006779E1"/>
    <w:rsid w:val="006801DD"/>
    <w:rsid w:val="006822D1"/>
    <w:rsid w:val="006849A9"/>
    <w:rsid w:val="00684DB0"/>
    <w:rsid w:val="00685003"/>
    <w:rsid w:val="00697F31"/>
    <w:rsid w:val="006A0188"/>
    <w:rsid w:val="006A108C"/>
    <w:rsid w:val="006A1211"/>
    <w:rsid w:val="006A2D52"/>
    <w:rsid w:val="006A35EC"/>
    <w:rsid w:val="006A383B"/>
    <w:rsid w:val="006A7698"/>
    <w:rsid w:val="006A777E"/>
    <w:rsid w:val="006B1CA4"/>
    <w:rsid w:val="006B2BA9"/>
    <w:rsid w:val="006B3C50"/>
    <w:rsid w:val="006B5368"/>
    <w:rsid w:val="006C115B"/>
    <w:rsid w:val="006C2555"/>
    <w:rsid w:val="006C3A76"/>
    <w:rsid w:val="006C5CF1"/>
    <w:rsid w:val="006D01FA"/>
    <w:rsid w:val="006D047D"/>
    <w:rsid w:val="006D0D90"/>
    <w:rsid w:val="006D16F9"/>
    <w:rsid w:val="006D1A85"/>
    <w:rsid w:val="006D2554"/>
    <w:rsid w:val="006D2FCE"/>
    <w:rsid w:val="006E1897"/>
    <w:rsid w:val="006E4091"/>
    <w:rsid w:val="006F11C6"/>
    <w:rsid w:val="006F1B49"/>
    <w:rsid w:val="006F1F82"/>
    <w:rsid w:val="006F3E0B"/>
    <w:rsid w:val="006F5EB5"/>
    <w:rsid w:val="006F6AA8"/>
    <w:rsid w:val="006F6B81"/>
    <w:rsid w:val="006F79EA"/>
    <w:rsid w:val="00700189"/>
    <w:rsid w:val="00703948"/>
    <w:rsid w:val="00703EC3"/>
    <w:rsid w:val="00704633"/>
    <w:rsid w:val="00705DED"/>
    <w:rsid w:val="00706BAD"/>
    <w:rsid w:val="00712E64"/>
    <w:rsid w:val="0071315B"/>
    <w:rsid w:val="0071362D"/>
    <w:rsid w:val="00716B81"/>
    <w:rsid w:val="0071708E"/>
    <w:rsid w:val="00721E5B"/>
    <w:rsid w:val="00724468"/>
    <w:rsid w:val="00727CB5"/>
    <w:rsid w:val="00727D53"/>
    <w:rsid w:val="007302DF"/>
    <w:rsid w:val="007336A9"/>
    <w:rsid w:val="007357F4"/>
    <w:rsid w:val="00740C99"/>
    <w:rsid w:val="00743305"/>
    <w:rsid w:val="00744097"/>
    <w:rsid w:val="007529EF"/>
    <w:rsid w:val="00755589"/>
    <w:rsid w:val="00765B5A"/>
    <w:rsid w:val="0076661C"/>
    <w:rsid w:val="00766C2B"/>
    <w:rsid w:val="0076765C"/>
    <w:rsid w:val="00771060"/>
    <w:rsid w:val="007728D4"/>
    <w:rsid w:val="00772A1B"/>
    <w:rsid w:val="007730D3"/>
    <w:rsid w:val="00774B19"/>
    <w:rsid w:val="00775842"/>
    <w:rsid w:val="0077620E"/>
    <w:rsid w:val="00780C4B"/>
    <w:rsid w:val="00780C50"/>
    <w:rsid w:val="007816E4"/>
    <w:rsid w:val="00781F07"/>
    <w:rsid w:val="00782A66"/>
    <w:rsid w:val="00790703"/>
    <w:rsid w:val="00791374"/>
    <w:rsid w:val="007943EC"/>
    <w:rsid w:val="00794680"/>
    <w:rsid w:val="007A4954"/>
    <w:rsid w:val="007B3063"/>
    <w:rsid w:val="007B5BB3"/>
    <w:rsid w:val="007B601E"/>
    <w:rsid w:val="007C26E2"/>
    <w:rsid w:val="007C4950"/>
    <w:rsid w:val="007C56DD"/>
    <w:rsid w:val="007C5F71"/>
    <w:rsid w:val="007C7CB9"/>
    <w:rsid w:val="007D09ED"/>
    <w:rsid w:val="007D11A1"/>
    <w:rsid w:val="007D580E"/>
    <w:rsid w:val="007D665A"/>
    <w:rsid w:val="007E00F9"/>
    <w:rsid w:val="007E01EF"/>
    <w:rsid w:val="007E09BA"/>
    <w:rsid w:val="007E37D1"/>
    <w:rsid w:val="007E4299"/>
    <w:rsid w:val="007E6487"/>
    <w:rsid w:val="007F12BC"/>
    <w:rsid w:val="007F64CF"/>
    <w:rsid w:val="00800E21"/>
    <w:rsid w:val="00801B66"/>
    <w:rsid w:val="008031E5"/>
    <w:rsid w:val="00803CDC"/>
    <w:rsid w:val="0080471D"/>
    <w:rsid w:val="00812F83"/>
    <w:rsid w:val="00816F1E"/>
    <w:rsid w:val="008219FB"/>
    <w:rsid w:val="00826011"/>
    <w:rsid w:val="00826F7C"/>
    <w:rsid w:val="00830DFF"/>
    <w:rsid w:val="008358E2"/>
    <w:rsid w:val="00837DBF"/>
    <w:rsid w:val="00843461"/>
    <w:rsid w:val="00845C73"/>
    <w:rsid w:val="008506E7"/>
    <w:rsid w:val="008516BE"/>
    <w:rsid w:val="00854458"/>
    <w:rsid w:val="00855763"/>
    <w:rsid w:val="0086239B"/>
    <w:rsid w:val="00866BD6"/>
    <w:rsid w:val="00866C2B"/>
    <w:rsid w:val="00871EA8"/>
    <w:rsid w:val="00874302"/>
    <w:rsid w:val="00875381"/>
    <w:rsid w:val="00876136"/>
    <w:rsid w:val="00877090"/>
    <w:rsid w:val="00883687"/>
    <w:rsid w:val="00893010"/>
    <w:rsid w:val="008A03E2"/>
    <w:rsid w:val="008A378D"/>
    <w:rsid w:val="008A46D0"/>
    <w:rsid w:val="008A691D"/>
    <w:rsid w:val="008A6D4D"/>
    <w:rsid w:val="008A7D57"/>
    <w:rsid w:val="008B5EAE"/>
    <w:rsid w:val="008C12CB"/>
    <w:rsid w:val="008C526D"/>
    <w:rsid w:val="008C6191"/>
    <w:rsid w:val="008C636B"/>
    <w:rsid w:val="008D3A60"/>
    <w:rsid w:val="008D4015"/>
    <w:rsid w:val="008D51D2"/>
    <w:rsid w:val="008D6C23"/>
    <w:rsid w:val="008D749B"/>
    <w:rsid w:val="008D7891"/>
    <w:rsid w:val="008E0565"/>
    <w:rsid w:val="008E0727"/>
    <w:rsid w:val="008E244E"/>
    <w:rsid w:val="008E4813"/>
    <w:rsid w:val="008F5B30"/>
    <w:rsid w:val="008F62CD"/>
    <w:rsid w:val="00902492"/>
    <w:rsid w:val="00903FF8"/>
    <w:rsid w:val="009043AB"/>
    <w:rsid w:val="009057BE"/>
    <w:rsid w:val="00914CF9"/>
    <w:rsid w:val="00914D2C"/>
    <w:rsid w:val="00915182"/>
    <w:rsid w:val="00915989"/>
    <w:rsid w:val="00915EB0"/>
    <w:rsid w:val="00916A7D"/>
    <w:rsid w:val="0091731E"/>
    <w:rsid w:val="00917785"/>
    <w:rsid w:val="00917F25"/>
    <w:rsid w:val="009214EC"/>
    <w:rsid w:val="009215E8"/>
    <w:rsid w:val="00922F36"/>
    <w:rsid w:val="00924C4A"/>
    <w:rsid w:val="0092582D"/>
    <w:rsid w:val="00926D47"/>
    <w:rsid w:val="00927AEC"/>
    <w:rsid w:val="00930C5A"/>
    <w:rsid w:val="00931207"/>
    <w:rsid w:val="00931A94"/>
    <w:rsid w:val="00932A89"/>
    <w:rsid w:val="009338FF"/>
    <w:rsid w:val="00934940"/>
    <w:rsid w:val="00936368"/>
    <w:rsid w:val="00937DBC"/>
    <w:rsid w:val="009436AC"/>
    <w:rsid w:val="00944256"/>
    <w:rsid w:val="009448D4"/>
    <w:rsid w:val="0094523B"/>
    <w:rsid w:val="00945C05"/>
    <w:rsid w:val="00950EEA"/>
    <w:rsid w:val="009514A4"/>
    <w:rsid w:val="00952BC4"/>
    <w:rsid w:val="00953561"/>
    <w:rsid w:val="009535C2"/>
    <w:rsid w:val="00954978"/>
    <w:rsid w:val="00956BEF"/>
    <w:rsid w:val="00957F04"/>
    <w:rsid w:val="009606B6"/>
    <w:rsid w:val="00961C17"/>
    <w:rsid w:val="00962AAA"/>
    <w:rsid w:val="0096574A"/>
    <w:rsid w:val="00966917"/>
    <w:rsid w:val="00966946"/>
    <w:rsid w:val="00967FB4"/>
    <w:rsid w:val="00971EC1"/>
    <w:rsid w:val="00972A1B"/>
    <w:rsid w:val="00973EE2"/>
    <w:rsid w:val="009749B9"/>
    <w:rsid w:val="0097687C"/>
    <w:rsid w:val="00980830"/>
    <w:rsid w:val="009825E9"/>
    <w:rsid w:val="00983FB8"/>
    <w:rsid w:val="00985602"/>
    <w:rsid w:val="00986C8D"/>
    <w:rsid w:val="00992055"/>
    <w:rsid w:val="00995AB0"/>
    <w:rsid w:val="00996780"/>
    <w:rsid w:val="009A1E64"/>
    <w:rsid w:val="009A41DE"/>
    <w:rsid w:val="009B4114"/>
    <w:rsid w:val="009B4A8B"/>
    <w:rsid w:val="009B598B"/>
    <w:rsid w:val="009B6133"/>
    <w:rsid w:val="009C0FC3"/>
    <w:rsid w:val="009C2798"/>
    <w:rsid w:val="009C2E26"/>
    <w:rsid w:val="009C40D0"/>
    <w:rsid w:val="009C6AAC"/>
    <w:rsid w:val="009D11BB"/>
    <w:rsid w:val="009D1873"/>
    <w:rsid w:val="009D2FEF"/>
    <w:rsid w:val="009D4BBF"/>
    <w:rsid w:val="009D59BB"/>
    <w:rsid w:val="009D6481"/>
    <w:rsid w:val="009E2534"/>
    <w:rsid w:val="009E26EA"/>
    <w:rsid w:val="009F1D08"/>
    <w:rsid w:val="009F3C95"/>
    <w:rsid w:val="009F4DE8"/>
    <w:rsid w:val="009F712B"/>
    <w:rsid w:val="00A0598D"/>
    <w:rsid w:val="00A07211"/>
    <w:rsid w:val="00A07EEA"/>
    <w:rsid w:val="00A10EA7"/>
    <w:rsid w:val="00A123FA"/>
    <w:rsid w:val="00A13C60"/>
    <w:rsid w:val="00A15078"/>
    <w:rsid w:val="00A2786F"/>
    <w:rsid w:val="00A27A3E"/>
    <w:rsid w:val="00A31A2D"/>
    <w:rsid w:val="00A32779"/>
    <w:rsid w:val="00A34E02"/>
    <w:rsid w:val="00A412EE"/>
    <w:rsid w:val="00A50C24"/>
    <w:rsid w:val="00A50F5B"/>
    <w:rsid w:val="00A56EE8"/>
    <w:rsid w:val="00A57B1D"/>
    <w:rsid w:val="00A66318"/>
    <w:rsid w:val="00A6693F"/>
    <w:rsid w:val="00A678CE"/>
    <w:rsid w:val="00A70025"/>
    <w:rsid w:val="00A717EB"/>
    <w:rsid w:val="00A7311C"/>
    <w:rsid w:val="00A74A70"/>
    <w:rsid w:val="00A76B85"/>
    <w:rsid w:val="00A775B4"/>
    <w:rsid w:val="00A81FD0"/>
    <w:rsid w:val="00A823DC"/>
    <w:rsid w:val="00A833A9"/>
    <w:rsid w:val="00A838CD"/>
    <w:rsid w:val="00A92CC4"/>
    <w:rsid w:val="00A93C57"/>
    <w:rsid w:val="00A95A3F"/>
    <w:rsid w:val="00A96F08"/>
    <w:rsid w:val="00AA073E"/>
    <w:rsid w:val="00AA0D62"/>
    <w:rsid w:val="00AA1D1D"/>
    <w:rsid w:val="00AA1EAD"/>
    <w:rsid w:val="00AA31D6"/>
    <w:rsid w:val="00AA55C5"/>
    <w:rsid w:val="00AA6B33"/>
    <w:rsid w:val="00AA7C7C"/>
    <w:rsid w:val="00AB1B48"/>
    <w:rsid w:val="00AB269E"/>
    <w:rsid w:val="00AB36D4"/>
    <w:rsid w:val="00AC01AA"/>
    <w:rsid w:val="00AC2B6D"/>
    <w:rsid w:val="00AC4D25"/>
    <w:rsid w:val="00AC5F6F"/>
    <w:rsid w:val="00AC6679"/>
    <w:rsid w:val="00AC6F92"/>
    <w:rsid w:val="00AC7B3F"/>
    <w:rsid w:val="00AD15BD"/>
    <w:rsid w:val="00AD605C"/>
    <w:rsid w:val="00AD7A46"/>
    <w:rsid w:val="00AE139E"/>
    <w:rsid w:val="00AE2566"/>
    <w:rsid w:val="00AE3F0B"/>
    <w:rsid w:val="00AE4B96"/>
    <w:rsid w:val="00AE5D54"/>
    <w:rsid w:val="00AF2AD4"/>
    <w:rsid w:val="00AF35D0"/>
    <w:rsid w:val="00AF3B12"/>
    <w:rsid w:val="00AF447C"/>
    <w:rsid w:val="00AF7DF8"/>
    <w:rsid w:val="00B019D0"/>
    <w:rsid w:val="00B0468F"/>
    <w:rsid w:val="00B10FCD"/>
    <w:rsid w:val="00B12720"/>
    <w:rsid w:val="00B1468D"/>
    <w:rsid w:val="00B15E42"/>
    <w:rsid w:val="00B178AD"/>
    <w:rsid w:val="00B17AE0"/>
    <w:rsid w:val="00B17D03"/>
    <w:rsid w:val="00B25E6A"/>
    <w:rsid w:val="00B26D59"/>
    <w:rsid w:val="00B27B7F"/>
    <w:rsid w:val="00B31899"/>
    <w:rsid w:val="00B321E2"/>
    <w:rsid w:val="00B342A2"/>
    <w:rsid w:val="00B36DB5"/>
    <w:rsid w:val="00B37065"/>
    <w:rsid w:val="00B410F6"/>
    <w:rsid w:val="00B4234A"/>
    <w:rsid w:val="00B44CDE"/>
    <w:rsid w:val="00B46F6A"/>
    <w:rsid w:val="00B523FC"/>
    <w:rsid w:val="00B52A37"/>
    <w:rsid w:val="00B60081"/>
    <w:rsid w:val="00B63C29"/>
    <w:rsid w:val="00B63F90"/>
    <w:rsid w:val="00B657DB"/>
    <w:rsid w:val="00B7297C"/>
    <w:rsid w:val="00B74C0E"/>
    <w:rsid w:val="00B75E1D"/>
    <w:rsid w:val="00B7698B"/>
    <w:rsid w:val="00B83C40"/>
    <w:rsid w:val="00B90273"/>
    <w:rsid w:val="00B9242E"/>
    <w:rsid w:val="00BB2C21"/>
    <w:rsid w:val="00BC16D2"/>
    <w:rsid w:val="00BC2E5D"/>
    <w:rsid w:val="00BC4794"/>
    <w:rsid w:val="00BC4DD1"/>
    <w:rsid w:val="00BC59F2"/>
    <w:rsid w:val="00BC5AAC"/>
    <w:rsid w:val="00BC6CDF"/>
    <w:rsid w:val="00BC7E6A"/>
    <w:rsid w:val="00BD1043"/>
    <w:rsid w:val="00BD25D8"/>
    <w:rsid w:val="00BD3762"/>
    <w:rsid w:val="00BD4961"/>
    <w:rsid w:val="00BD58D2"/>
    <w:rsid w:val="00BD6371"/>
    <w:rsid w:val="00BD69C6"/>
    <w:rsid w:val="00BE1403"/>
    <w:rsid w:val="00BE164A"/>
    <w:rsid w:val="00BE17AC"/>
    <w:rsid w:val="00BE71F8"/>
    <w:rsid w:val="00BF0352"/>
    <w:rsid w:val="00BF34A8"/>
    <w:rsid w:val="00BF58E5"/>
    <w:rsid w:val="00BF734F"/>
    <w:rsid w:val="00C0623C"/>
    <w:rsid w:val="00C10D74"/>
    <w:rsid w:val="00C115D5"/>
    <w:rsid w:val="00C11FB8"/>
    <w:rsid w:val="00C12253"/>
    <w:rsid w:val="00C1272A"/>
    <w:rsid w:val="00C129D2"/>
    <w:rsid w:val="00C130A8"/>
    <w:rsid w:val="00C13694"/>
    <w:rsid w:val="00C17879"/>
    <w:rsid w:val="00C203ED"/>
    <w:rsid w:val="00C2243A"/>
    <w:rsid w:val="00C22DDD"/>
    <w:rsid w:val="00C2448A"/>
    <w:rsid w:val="00C31BE1"/>
    <w:rsid w:val="00C32C41"/>
    <w:rsid w:val="00C378E9"/>
    <w:rsid w:val="00C44FB5"/>
    <w:rsid w:val="00C53BC0"/>
    <w:rsid w:val="00C54307"/>
    <w:rsid w:val="00C60835"/>
    <w:rsid w:val="00C620E2"/>
    <w:rsid w:val="00C63B59"/>
    <w:rsid w:val="00C65BD3"/>
    <w:rsid w:val="00C65F80"/>
    <w:rsid w:val="00C664B6"/>
    <w:rsid w:val="00C722DB"/>
    <w:rsid w:val="00C740C4"/>
    <w:rsid w:val="00C76FB0"/>
    <w:rsid w:val="00C821F8"/>
    <w:rsid w:val="00C8300E"/>
    <w:rsid w:val="00C8466A"/>
    <w:rsid w:val="00C860E0"/>
    <w:rsid w:val="00C86F10"/>
    <w:rsid w:val="00C87AD9"/>
    <w:rsid w:val="00C90056"/>
    <w:rsid w:val="00C91351"/>
    <w:rsid w:val="00C9246C"/>
    <w:rsid w:val="00C93F39"/>
    <w:rsid w:val="00C94934"/>
    <w:rsid w:val="00CA16C4"/>
    <w:rsid w:val="00CA1ED2"/>
    <w:rsid w:val="00CA4323"/>
    <w:rsid w:val="00CB46C0"/>
    <w:rsid w:val="00CB5A06"/>
    <w:rsid w:val="00CB7B62"/>
    <w:rsid w:val="00CC0682"/>
    <w:rsid w:val="00CC1CF3"/>
    <w:rsid w:val="00CC2517"/>
    <w:rsid w:val="00CC7426"/>
    <w:rsid w:val="00CC7ECE"/>
    <w:rsid w:val="00CD2723"/>
    <w:rsid w:val="00CD5A4B"/>
    <w:rsid w:val="00CE0667"/>
    <w:rsid w:val="00CE089F"/>
    <w:rsid w:val="00CE2963"/>
    <w:rsid w:val="00CE38DD"/>
    <w:rsid w:val="00CE4823"/>
    <w:rsid w:val="00CE5052"/>
    <w:rsid w:val="00CF4332"/>
    <w:rsid w:val="00CF5127"/>
    <w:rsid w:val="00CF5A67"/>
    <w:rsid w:val="00CF663C"/>
    <w:rsid w:val="00CF78BB"/>
    <w:rsid w:val="00D01858"/>
    <w:rsid w:val="00D019A9"/>
    <w:rsid w:val="00D01D83"/>
    <w:rsid w:val="00D02605"/>
    <w:rsid w:val="00D05C95"/>
    <w:rsid w:val="00D0707F"/>
    <w:rsid w:val="00D1040A"/>
    <w:rsid w:val="00D13DDF"/>
    <w:rsid w:val="00D16757"/>
    <w:rsid w:val="00D16FE8"/>
    <w:rsid w:val="00D24966"/>
    <w:rsid w:val="00D2709F"/>
    <w:rsid w:val="00D30394"/>
    <w:rsid w:val="00D327BC"/>
    <w:rsid w:val="00D3543A"/>
    <w:rsid w:val="00D37976"/>
    <w:rsid w:val="00D37C16"/>
    <w:rsid w:val="00D4002F"/>
    <w:rsid w:val="00D41E9D"/>
    <w:rsid w:val="00D4221A"/>
    <w:rsid w:val="00D44332"/>
    <w:rsid w:val="00D46F30"/>
    <w:rsid w:val="00D53E81"/>
    <w:rsid w:val="00D55511"/>
    <w:rsid w:val="00D56B0F"/>
    <w:rsid w:val="00D600AC"/>
    <w:rsid w:val="00D61399"/>
    <w:rsid w:val="00D625B7"/>
    <w:rsid w:val="00D62AA0"/>
    <w:rsid w:val="00D63968"/>
    <w:rsid w:val="00D65ECD"/>
    <w:rsid w:val="00D72DCC"/>
    <w:rsid w:val="00D7669B"/>
    <w:rsid w:val="00D81067"/>
    <w:rsid w:val="00D836DA"/>
    <w:rsid w:val="00D9016A"/>
    <w:rsid w:val="00D90325"/>
    <w:rsid w:val="00D923DA"/>
    <w:rsid w:val="00D930CB"/>
    <w:rsid w:val="00D93790"/>
    <w:rsid w:val="00DA02BD"/>
    <w:rsid w:val="00DA0E08"/>
    <w:rsid w:val="00DA48A5"/>
    <w:rsid w:val="00DA4BB7"/>
    <w:rsid w:val="00DA5050"/>
    <w:rsid w:val="00DA6B06"/>
    <w:rsid w:val="00DA6D47"/>
    <w:rsid w:val="00DB04DD"/>
    <w:rsid w:val="00DB0852"/>
    <w:rsid w:val="00DB3637"/>
    <w:rsid w:val="00DB3786"/>
    <w:rsid w:val="00DB3E50"/>
    <w:rsid w:val="00DB4A00"/>
    <w:rsid w:val="00DB7143"/>
    <w:rsid w:val="00DC0B1D"/>
    <w:rsid w:val="00DD0262"/>
    <w:rsid w:val="00DD1A09"/>
    <w:rsid w:val="00DD3633"/>
    <w:rsid w:val="00DD7377"/>
    <w:rsid w:val="00DE0BAC"/>
    <w:rsid w:val="00DE1091"/>
    <w:rsid w:val="00DE3425"/>
    <w:rsid w:val="00DE570D"/>
    <w:rsid w:val="00DF2515"/>
    <w:rsid w:val="00DF3877"/>
    <w:rsid w:val="00DF4BAA"/>
    <w:rsid w:val="00DF4FE9"/>
    <w:rsid w:val="00DF5E07"/>
    <w:rsid w:val="00E03A89"/>
    <w:rsid w:val="00E0556A"/>
    <w:rsid w:val="00E06BFC"/>
    <w:rsid w:val="00E108B8"/>
    <w:rsid w:val="00E10EA3"/>
    <w:rsid w:val="00E14C25"/>
    <w:rsid w:val="00E17AB7"/>
    <w:rsid w:val="00E2049F"/>
    <w:rsid w:val="00E21D8D"/>
    <w:rsid w:val="00E225FA"/>
    <w:rsid w:val="00E233DB"/>
    <w:rsid w:val="00E2362E"/>
    <w:rsid w:val="00E24AA3"/>
    <w:rsid w:val="00E26F79"/>
    <w:rsid w:val="00E360D7"/>
    <w:rsid w:val="00E40F77"/>
    <w:rsid w:val="00E4326D"/>
    <w:rsid w:val="00E46654"/>
    <w:rsid w:val="00E53F2E"/>
    <w:rsid w:val="00E549D2"/>
    <w:rsid w:val="00E56C26"/>
    <w:rsid w:val="00E573C8"/>
    <w:rsid w:val="00E57618"/>
    <w:rsid w:val="00E626AD"/>
    <w:rsid w:val="00E66FEB"/>
    <w:rsid w:val="00E71136"/>
    <w:rsid w:val="00E71940"/>
    <w:rsid w:val="00E71B13"/>
    <w:rsid w:val="00E75CCF"/>
    <w:rsid w:val="00E762A4"/>
    <w:rsid w:val="00E912D9"/>
    <w:rsid w:val="00E91DB0"/>
    <w:rsid w:val="00E92B03"/>
    <w:rsid w:val="00E939DA"/>
    <w:rsid w:val="00E94EEA"/>
    <w:rsid w:val="00E972E7"/>
    <w:rsid w:val="00EA2A0B"/>
    <w:rsid w:val="00EA40C1"/>
    <w:rsid w:val="00EA7160"/>
    <w:rsid w:val="00EA7777"/>
    <w:rsid w:val="00EB1E6A"/>
    <w:rsid w:val="00EB2B49"/>
    <w:rsid w:val="00EB2E55"/>
    <w:rsid w:val="00EB4B47"/>
    <w:rsid w:val="00EB57FF"/>
    <w:rsid w:val="00EB5B61"/>
    <w:rsid w:val="00EB64E3"/>
    <w:rsid w:val="00EB7324"/>
    <w:rsid w:val="00EC0876"/>
    <w:rsid w:val="00EC1403"/>
    <w:rsid w:val="00EC298B"/>
    <w:rsid w:val="00EC2ADA"/>
    <w:rsid w:val="00EC5A70"/>
    <w:rsid w:val="00ED1C74"/>
    <w:rsid w:val="00ED3F62"/>
    <w:rsid w:val="00ED57E0"/>
    <w:rsid w:val="00ED72F0"/>
    <w:rsid w:val="00EE205F"/>
    <w:rsid w:val="00EE757A"/>
    <w:rsid w:val="00EF1130"/>
    <w:rsid w:val="00EF4480"/>
    <w:rsid w:val="00EF497A"/>
    <w:rsid w:val="00EF58D4"/>
    <w:rsid w:val="00F01920"/>
    <w:rsid w:val="00F0292E"/>
    <w:rsid w:val="00F079B3"/>
    <w:rsid w:val="00F07F74"/>
    <w:rsid w:val="00F10DFA"/>
    <w:rsid w:val="00F10EE3"/>
    <w:rsid w:val="00F112E8"/>
    <w:rsid w:val="00F15BC7"/>
    <w:rsid w:val="00F16519"/>
    <w:rsid w:val="00F21278"/>
    <w:rsid w:val="00F22D70"/>
    <w:rsid w:val="00F24244"/>
    <w:rsid w:val="00F33E9F"/>
    <w:rsid w:val="00F4367D"/>
    <w:rsid w:val="00F4691A"/>
    <w:rsid w:val="00F47AC3"/>
    <w:rsid w:val="00F52852"/>
    <w:rsid w:val="00F56152"/>
    <w:rsid w:val="00F56704"/>
    <w:rsid w:val="00F57E07"/>
    <w:rsid w:val="00F60899"/>
    <w:rsid w:val="00F61A85"/>
    <w:rsid w:val="00F63573"/>
    <w:rsid w:val="00F67252"/>
    <w:rsid w:val="00F677F4"/>
    <w:rsid w:val="00F70F62"/>
    <w:rsid w:val="00F71217"/>
    <w:rsid w:val="00F75D2F"/>
    <w:rsid w:val="00F76FFF"/>
    <w:rsid w:val="00F77356"/>
    <w:rsid w:val="00F82228"/>
    <w:rsid w:val="00F82A55"/>
    <w:rsid w:val="00F87B31"/>
    <w:rsid w:val="00F9076E"/>
    <w:rsid w:val="00F93C4C"/>
    <w:rsid w:val="00F97594"/>
    <w:rsid w:val="00F97652"/>
    <w:rsid w:val="00FA2CCD"/>
    <w:rsid w:val="00FB11BC"/>
    <w:rsid w:val="00FB4AE0"/>
    <w:rsid w:val="00FC1B03"/>
    <w:rsid w:val="00FC1C1F"/>
    <w:rsid w:val="00FC5C7D"/>
    <w:rsid w:val="00FC6290"/>
    <w:rsid w:val="00FC6B7B"/>
    <w:rsid w:val="00FD051F"/>
    <w:rsid w:val="00FD22F2"/>
    <w:rsid w:val="00FD27B2"/>
    <w:rsid w:val="00FD4635"/>
    <w:rsid w:val="00FD48D6"/>
    <w:rsid w:val="00FE0FEA"/>
    <w:rsid w:val="00FE22C1"/>
    <w:rsid w:val="00FE29B0"/>
    <w:rsid w:val="00FE42E2"/>
    <w:rsid w:val="00FE4708"/>
    <w:rsid w:val="00FE5682"/>
    <w:rsid w:val="00FE79E0"/>
    <w:rsid w:val="00FF05FA"/>
    <w:rsid w:val="00FF09F7"/>
    <w:rsid w:val="00FF0D41"/>
    <w:rsid w:val="00FF195E"/>
    <w:rsid w:val="00FF2A1C"/>
    <w:rsid w:val="00FF39B6"/>
    <w:rsid w:val="00FF3ABC"/>
    <w:rsid w:val="00FF4318"/>
    <w:rsid w:val="00FF7FB8"/>
    <w:rsid w:val="0BF04EF0"/>
    <w:rsid w:val="4CD50699"/>
    <w:rsid w:val="6DE0F17E"/>
    <w:rsid w:val="7555A0AD"/>
    <w:rsid w:val="7CD5C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5A27F"/>
  <w15:chartTrackingRefBased/>
  <w15:docId w15:val="{DBC8B1B1-F6BB-3C45-A6DB-38D3EECC9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F79"/>
    <w:pPr>
      <w:spacing w:after="240" w:line="360" w:lineRule="auto"/>
      <w:jc w:val="both"/>
    </w:pPr>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C93F39"/>
    <w:pPr>
      <w:spacing w:before="360"/>
      <w:outlineLvl w:val="0"/>
    </w:pPr>
    <w:rPr>
      <w:rFonts w:eastAsiaTheme="minorHAnsi" w:cstheme="minorBidi"/>
      <w:b/>
      <w:bCs/>
      <w:sz w:val="28"/>
      <w:szCs w:val="28"/>
      <w:u w:val="single"/>
      <w:lang w:eastAsia="en-US"/>
    </w:rPr>
  </w:style>
  <w:style w:type="paragraph" w:styleId="Heading2">
    <w:name w:val="heading 2"/>
    <w:basedOn w:val="Normal"/>
    <w:next w:val="Normal"/>
    <w:link w:val="Heading2Char"/>
    <w:uiPriority w:val="9"/>
    <w:semiHidden/>
    <w:unhideWhenUsed/>
    <w:qFormat/>
    <w:rsid w:val="002E46DD"/>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0565"/>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8E0565"/>
    <w:rPr>
      <w:rFonts w:ascii="Times New Roman" w:hAnsi="Times New Roman" w:cs="Times New Roman"/>
      <w:sz w:val="18"/>
      <w:szCs w:val="18"/>
    </w:rPr>
  </w:style>
  <w:style w:type="paragraph" w:styleId="ListParagraph">
    <w:name w:val="List Paragraph"/>
    <w:basedOn w:val="Normal"/>
    <w:uiPriority w:val="34"/>
    <w:qFormat/>
    <w:rsid w:val="00917F25"/>
    <w:pPr>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926D47"/>
    <w:rPr>
      <w:color w:val="0563C1" w:themeColor="hyperlink"/>
      <w:u w:val="single"/>
    </w:rPr>
  </w:style>
  <w:style w:type="character" w:customStyle="1" w:styleId="UnresolvedMention1">
    <w:name w:val="Unresolved Mention1"/>
    <w:basedOn w:val="DefaultParagraphFont"/>
    <w:uiPriority w:val="99"/>
    <w:semiHidden/>
    <w:unhideWhenUsed/>
    <w:rsid w:val="00926D47"/>
    <w:rPr>
      <w:color w:val="605E5C"/>
      <w:shd w:val="clear" w:color="auto" w:fill="E1DFDD"/>
    </w:rPr>
  </w:style>
  <w:style w:type="paragraph" w:styleId="Header">
    <w:name w:val="header"/>
    <w:basedOn w:val="Normal"/>
    <w:link w:val="HeaderChar"/>
    <w:uiPriority w:val="99"/>
    <w:unhideWhenUsed/>
    <w:rsid w:val="00C53BC0"/>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C53BC0"/>
  </w:style>
  <w:style w:type="paragraph" w:styleId="Footer">
    <w:name w:val="footer"/>
    <w:basedOn w:val="Normal"/>
    <w:link w:val="FooterChar"/>
    <w:uiPriority w:val="99"/>
    <w:unhideWhenUsed/>
    <w:rsid w:val="00C53BC0"/>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C53BC0"/>
  </w:style>
  <w:style w:type="character" w:styleId="PageNumber">
    <w:name w:val="page number"/>
    <w:basedOn w:val="DefaultParagraphFont"/>
    <w:uiPriority w:val="99"/>
    <w:semiHidden/>
    <w:unhideWhenUsed/>
    <w:rsid w:val="00C53BC0"/>
  </w:style>
  <w:style w:type="character" w:customStyle="1" w:styleId="Heading2Char">
    <w:name w:val="Heading 2 Char"/>
    <w:basedOn w:val="DefaultParagraphFont"/>
    <w:link w:val="Heading2"/>
    <w:uiPriority w:val="9"/>
    <w:semiHidden/>
    <w:rsid w:val="002E46DD"/>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883687"/>
    <w:rPr>
      <w:sz w:val="16"/>
      <w:szCs w:val="16"/>
    </w:rPr>
  </w:style>
  <w:style w:type="paragraph" w:styleId="CommentText">
    <w:name w:val="annotation text"/>
    <w:basedOn w:val="Normal"/>
    <w:link w:val="CommentTextChar"/>
    <w:uiPriority w:val="99"/>
    <w:unhideWhenUsed/>
    <w:rsid w:val="00883687"/>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883687"/>
    <w:rPr>
      <w:sz w:val="20"/>
      <w:szCs w:val="20"/>
    </w:rPr>
  </w:style>
  <w:style w:type="paragraph" w:styleId="CommentSubject">
    <w:name w:val="annotation subject"/>
    <w:basedOn w:val="CommentText"/>
    <w:next w:val="CommentText"/>
    <w:link w:val="CommentSubjectChar"/>
    <w:uiPriority w:val="99"/>
    <w:semiHidden/>
    <w:unhideWhenUsed/>
    <w:rsid w:val="00883687"/>
    <w:rPr>
      <w:b/>
      <w:bCs/>
    </w:rPr>
  </w:style>
  <w:style w:type="character" w:customStyle="1" w:styleId="CommentSubjectChar">
    <w:name w:val="Comment Subject Char"/>
    <w:basedOn w:val="CommentTextChar"/>
    <w:link w:val="CommentSubject"/>
    <w:uiPriority w:val="99"/>
    <w:semiHidden/>
    <w:rsid w:val="00883687"/>
    <w:rPr>
      <w:b/>
      <w:bCs/>
      <w:sz w:val="20"/>
      <w:szCs w:val="20"/>
    </w:rPr>
  </w:style>
  <w:style w:type="paragraph" w:customStyle="1" w:styleId="BodyA">
    <w:name w:val="Body A"/>
    <w:rsid w:val="004D18A9"/>
    <w:pPr>
      <w:pBdr>
        <w:top w:val="nil"/>
        <w:left w:val="nil"/>
        <w:bottom w:val="nil"/>
        <w:right w:val="nil"/>
        <w:between w:val="nil"/>
        <w:bar w:val="nil"/>
      </w:pBdr>
      <w:spacing w:line="360" w:lineRule="auto"/>
      <w:jc w:val="both"/>
    </w:pPr>
    <w:rPr>
      <w:rFonts w:ascii="Helvetica" w:eastAsia="Arial Unicode MS" w:hAnsi="Helvetica" w:cs="Arial Unicode MS"/>
      <w:color w:val="141413"/>
      <w:u w:color="000000"/>
      <w:bdr w:val="nil"/>
      <w:lang w:val="fr-FR"/>
    </w:rPr>
  </w:style>
  <w:style w:type="character" w:customStyle="1" w:styleId="NoneB">
    <w:name w:val="None B"/>
    <w:rsid w:val="004D18A9"/>
    <w:rPr>
      <w:lang w:val="en-US"/>
    </w:rPr>
  </w:style>
  <w:style w:type="paragraph" w:customStyle="1" w:styleId="BodyB">
    <w:name w:val="Body B"/>
    <w:rsid w:val="00BE17AC"/>
    <w:pPr>
      <w:pBdr>
        <w:top w:val="nil"/>
        <w:left w:val="nil"/>
        <w:bottom w:val="nil"/>
        <w:right w:val="nil"/>
        <w:between w:val="nil"/>
        <w:bar w:val="nil"/>
      </w:pBdr>
    </w:pPr>
    <w:rPr>
      <w:rFonts w:ascii="Times New Roman" w:eastAsia="Arial Unicode MS" w:hAnsi="Times New Roman" w:cs="Arial Unicode MS"/>
      <w:color w:val="000000"/>
      <w:u w:color="000000"/>
      <w:bdr w:val="nil"/>
      <w:lang w:val="en-US"/>
    </w:rPr>
  </w:style>
  <w:style w:type="paragraph" w:styleId="Revision">
    <w:name w:val="Revision"/>
    <w:hidden/>
    <w:uiPriority w:val="99"/>
    <w:semiHidden/>
    <w:rsid w:val="00A95A3F"/>
  </w:style>
  <w:style w:type="table" w:styleId="TableGrid">
    <w:name w:val="Table Grid"/>
    <w:basedOn w:val="TableNormal"/>
    <w:uiPriority w:val="39"/>
    <w:rsid w:val="0062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1EAD"/>
    <w:pPr>
      <w:spacing w:before="100" w:beforeAutospacing="1" w:after="100" w:afterAutospacing="1"/>
    </w:pPr>
  </w:style>
  <w:style w:type="paragraph" w:customStyle="1" w:styleId="EndNoteBibliographyTitle">
    <w:name w:val="EndNote Bibliography Title"/>
    <w:basedOn w:val="Normal"/>
    <w:link w:val="EndNoteBibliographyTitleChar"/>
    <w:rsid w:val="007E6487"/>
    <w:pPr>
      <w:jc w:val="center"/>
    </w:pPr>
    <w:rPr>
      <w:rFonts w:ascii="Calibri" w:eastAsiaTheme="minorHAnsi" w:hAnsi="Calibri" w:cs="Calibri"/>
      <w:lang w:val="en-US" w:eastAsia="en-US"/>
    </w:rPr>
  </w:style>
  <w:style w:type="character" w:customStyle="1" w:styleId="EndNoteBibliographyTitleChar">
    <w:name w:val="EndNote Bibliography Title Char"/>
    <w:basedOn w:val="DefaultParagraphFont"/>
    <w:link w:val="EndNoteBibliographyTitle"/>
    <w:rsid w:val="007E6487"/>
    <w:rPr>
      <w:rFonts w:ascii="Calibri" w:hAnsi="Calibri" w:cs="Calibri"/>
      <w:lang w:val="en-US"/>
    </w:rPr>
  </w:style>
  <w:style w:type="paragraph" w:customStyle="1" w:styleId="EndNoteBibliography">
    <w:name w:val="EndNote Bibliography"/>
    <w:basedOn w:val="Normal"/>
    <w:link w:val="EndNoteBibliographyChar"/>
    <w:rsid w:val="007E6487"/>
    <w:pPr>
      <w:spacing w:line="240" w:lineRule="auto"/>
    </w:pPr>
    <w:rPr>
      <w:rFonts w:ascii="Calibri" w:eastAsiaTheme="minorHAnsi" w:hAnsi="Calibri" w:cs="Calibri"/>
      <w:lang w:val="en-US" w:eastAsia="en-US"/>
    </w:rPr>
  </w:style>
  <w:style w:type="character" w:customStyle="1" w:styleId="EndNoteBibliographyChar">
    <w:name w:val="EndNote Bibliography Char"/>
    <w:basedOn w:val="DefaultParagraphFont"/>
    <w:link w:val="EndNoteBibliography"/>
    <w:rsid w:val="007E6487"/>
    <w:rPr>
      <w:rFonts w:ascii="Calibri" w:hAnsi="Calibri" w:cs="Calibri"/>
      <w:lang w:val="en-US"/>
    </w:rPr>
  </w:style>
  <w:style w:type="character" w:customStyle="1" w:styleId="highwire-citation-authors">
    <w:name w:val="highwire-citation-authors"/>
    <w:basedOn w:val="DefaultParagraphFont"/>
    <w:rsid w:val="00C130A8"/>
  </w:style>
  <w:style w:type="character" w:customStyle="1" w:styleId="highwire-citation-author">
    <w:name w:val="highwire-citation-author"/>
    <w:basedOn w:val="DefaultParagraphFont"/>
    <w:rsid w:val="00C130A8"/>
  </w:style>
  <w:style w:type="character" w:customStyle="1" w:styleId="nlm-given-names">
    <w:name w:val="nlm-given-names"/>
    <w:basedOn w:val="DefaultParagraphFont"/>
    <w:rsid w:val="00C130A8"/>
  </w:style>
  <w:style w:type="character" w:customStyle="1" w:styleId="nlm-surname">
    <w:name w:val="nlm-surname"/>
    <w:basedOn w:val="DefaultParagraphFont"/>
    <w:rsid w:val="00C130A8"/>
  </w:style>
  <w:style w:type="character" w:customStyle="1" w:styleId="highwire-cite-metadata-journal">
    <w:name w:val="highwire-cite-metadata-journal"/>
    <w:basedOn w:val="DefaultParagraphFont"/>
    <w:rsid w:val="00C130A8"/>
  </w:style>
  <w:style w:type="character" w:customStyle="1" w:styleId="highwire-cite-metadata-date">
    <w:name w:val="highwire-cite-metadata-date"/>
    <w:basedOn w:val="DefaultParagraphFont"/>
    <w:rsid w:val="00C130A8"/>
  </w:style>
  <w:style w:type="character" w:customStyle="1" w:styleId="highwire-cite-metadata-volume">
    <w:name w:val="highwire-cite-metadata-volume"/>
    <w:basedOn w:val="DefaultParagraphFont"/>
    <w:rsid w:val="00C130A8"/>
  </w:style>
  <w:style w:type="character" w:customStyle="1" w:styleId="highwire-cite-metadata-issue">
    <w:name w:val="highwire-cite-metadata-issue"/>
    <w:basedOn w:val="DefaultParagraphFont"/>
    <w:rsid w:val="00C130A8"/>
  </w:style>
  <w:style w:type="character" w:customStyle="1" w:styleId="highwire-cite-metadata-pages">
    <w:name w:val="highwire-cite-metadata-pages"/>
    <w:basedOn w:val="DefaultParagraphFont"/>
    <w:rsid w:val="00C130A8"/>
  </w:style>
  <w:style w:type="character" w:customStyle="1" w:styleId="highwire-cite-metadata-doi">
    <w:name w:val="highwire-cite-metadata-doi"/>
    <w:basedOn w:val="DefaultParagraphFont"/>
    <w:rsid w:val="00C130A8"/>
  </w:style>
  <w:style w:type="character" w:customStyle="1" w:styleId="label">
    <w:name w:val="label"/>
    <w:basedOn w:val="DefaultParagraphFont"/>
    <w:rsid w:val="00C130A8"/>
  </w:style>
  <w:style w:type="character" w:customStyle="1" w:styleId="Heading1Char">
    <w:name w:val="Heading 1 Char"/>
    <w:basedOn w:val="DefaultParagraphFont"/>
    <w:link w:val="Heading1"/>
    <w:uiPriority w:val="9"/>
    <w:rsid w:val="00C93F39"/>
    <w:rPr>
      <w:rFonts w:ascii="Times New Roman" w:hAnsi="Times New Roman"/>
      <w:b/>
      <w:bCs/>
      <w:sz w:val="28"/>
      <w:szCs w:val="28"/>
      <w:u w:val="single"/>
    </w:rPr>
  </w:style>
  <w:style w:type="character" w:styleId="FollowedHyperlink">
    <w:name w:val="FollowedHyperlink"/>
    <w:basedOn w:val="DefaultParagraphFont"/>
    <w:uiPriority w:val="99"/>
    <w:semiHidden/>
    <w:unhideWhenUsed/>
    <w:rsid w:val="00667DD3"/>
    <w:rPr>
      <w:color w:val="954F72" w:themeColor="followedHyperlink"/>
      <w:u w:val="single"/>
    </w:rPr>
  </w:style>
  <w:style w:type="paragraph" w:styleId="NoSpacing">
    <w:name w:val="No Spacing"/>
    <w:uiPriority w:val="1"/>
    <w:qFormat/>
    <w:rsid w:val="0086239B"/>
    <w:rPr>
      <w:rFonts w:ascii="Times New Roman" w:eastAsia="Times New Roman" w:hAnsi="Times New Roman" w:cs="Times New Roman"/>
      <w:lang w:eastAsia="en-GB"/>
    </w:rPr>
  </w:style>
  <w:style w:type="paragraph" w:styleId="BodyText3">
    <w:name w:val="Body Text 3"/>
    <w:basedOn w:val="Normal"/>
    <w:link w:val="BodyText3Char"/>
    <w:rsid w:val="00916A7D"/>
    <w:pPr>
      <w:autoSpaceDE w:val="0"/>
      <w:autoSpaceDN w:val="0"/>
      <w:spacing w:after="120" w:line="240" w:lineRule="auto"/>
      <w:jc w:val="left"/>
    </w:pPr>
    <w:rPr>
      <w:sz w:val="16"/>
      <w:szCs w:val="16"/>
      <w:lang w:val="en-US" w:eastAsia="en-US"/>
    </w:rPr>
  </w:style>
  <w:style w:type="character" w:customStyle="1" w:styleId="BodyText3Char">
    <w:name w:val="Body Text 3 Char"/>
    <w:basedOn w:val="DefaultParagraphFont"/>
    <w:link w:val="BodyText3"/>
    <w:rsid w:val="00916A7D"/>
    <w:rPr>
      <w:rFonts w:ascii="Times New Roman" w:eastAsia="Times New Roman" w:hAnsi="Times New Roman" w:cs="Times New Roman"/>
      <w:sz w:val="16"/>
      <w:szCs w:val="16"/>
      <w:lang w:val="en-US"/>
    </w:rPr>
  </w:style>
  <w:style w:type="character" w:customStyle="1" w:styleId="id-label">
    <w:name w:val="id-label"/>
    <w:basedOn w:val="DefaultParagraphFont"/>
    <w:rsid w:val="00916A7D"/>
  </w:style>
  <w:style w:type="character" w:styleId="Strong">
    <w:name w:val="Strong"/>
    <w:basedOn w:val="DefaultParagraphFont"/>
    <w:uiPriority w:val="22"/>
    <w:qFormat/>
    <w:rsid w:val="00916A7D"/>
    <w:rPr>
      <w:b/>
      <w:bCs/>
    </w:rPr>
  </w:style>
  <w:style w:type="character" w:customStyle="1" w:styleId="UnresolvedMention2">
    <w:name w:val="Unresolved Mention2"/>
    <w:basedOn w:val="DefaultParagraphFont"/>
    <w:uiPriority w:val="99"/>
    <w:semiHidden/>
    <w:unhideWhenUsed/>
    <w:rsid w:val="009825E9"/>
    <w:rPr>
      <w:color w:val="605E5C"/>
      <w:shd w:val="clear" w:color="auto" w:fill="E1DFDD"/>
    </w:rPr>
  </w:style>
  <w:style w:type="character" w:styleId="LineNumber">
    <w:name w:val="line number"/>
    <w:basedOn w:val="DefaultParagraphFont"/>
    <w:uiPriority w:val="99"/>
    <w:semiHidden/>
    <w:unhideWhenUsed/>
    <w:rsid w:val="00F70F62"/>
  </w:style>
  <w:style w:type="paragraph" w:customStyle="1" w:styleId="Default">
    <w:name w:val="Default"/>
    <w:rsid w:val="00685003"/>
    <w:pPr>
      <w:autoSpaceDE w:val="0"/>
      <w:autoSpaceDN w:val="0"/>
      <w:adjustRightInd w:val="0"/>
    </w:pPr>
    <w:rPr>
      <w:rFonts w:ascii="Cambria" w:hAnsi="Cambria" w:cs="Cambria"/>
      <w:color w:val="000000"/>
    </w:rPr>
  </w:style>
  <w:style w:type="character" w:styleId="UnresolvedMention">
    <w:name w:val="Unresolved Mention"/>
    <w:basedOn w:val="DefaultParagraphFont"/>
    <w:uiPriority w:val="99"/>
    <w:semiHidden/>
    <w:unhideWhenUsed/>
    <w:rsid w:val="00026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588766">
      <w:bodyDiv w:val="1"/>
      <w:marLeft w:val="0"/>
      <w:marRight w:val="0"/>
      <w:marTop w:val="0"/>
      <w:marBottom w:val="0"/>
      <w:divBdr>
        <w:top w:val="none" w:sz="0" w:space="0" w:color="auto"/>
        <w:left w:val="none" w:sz="0" w:space="0" w:color="auto"/>
        <w:bottom w:val="none" w:sz="0" w:space="0" w:color="auto"/>
        <w:right w:val="none" w:sz="0" w:space="0" w:color="auto"/>
      </w:divBdr>
    </w:div>
    <w:div w:id="83763731">
      <w:bodyDiv w:val="1"/>
      <w:marLeft w:val="0"/>
      <w:marRight w:val="0"/>
      <w:marTop w:val="0"/>
      <w:marBottom w:val="0"/>
      <w:divBdr>
        <w:top w:val="none" w:sz="0" w:space="0" w:color="auto"/>
        <w:left w:val="none" w:sz="0" w:space="0" w:color="auto"/>
        <w:bottom w:val="none" w:sz="0" w:space="0" w:color="auto"/>
        <w:right w:val="none" w:sz="0" w:space="0" w:color="auto"/>
      </w:divBdr>
    </w:div>
    <w:div w:id="90399839">
      <w:bodyDiv w:val="1"/>
      <w:marLeft w:val="0"/>
      <w:marRight w:val="0"/>
      <w:marTop w:val="0"/>
      <w:marBottom w:val="0"/>
      <w:divBdr>
        <w:top w:val="none" w:sz="0" w:space="0" w:color="auto"/>
        <w:left w:val="none" w:sz="0" w:space="0" w:color="auto"/>
        <w:bottom w:val="none" w:sz="0" w:space="0" w:color="auto"/>
        <w:right w:val="none" w:sz="0" w:space="0" w:color="auto"/>
      </w:divBdr>
      <w:divsChild>
        <w:div w:id="975599771">
          <w:marLeft w:val="0"/>
          <w:marRight w:val="0"/>
          <w:marTop w:val="0"/>
          <w:marBottom w:val="0"/>
          <w:divBdr>
            <w:top w:val="none" w:sz="0" w:space="0" w:color="auto"/>
            <w:left w:val="none" w:sz="0" w:space="0" w:color="auto"/>
            <w:bottom w:val="none" w:sz="0" w:space="0" w:color="auto"/>
            <w:right w:val="none" w:sz="0" w:space="0" w:color="auto"/>
          </w:divBdr>
          <w:divsChild>
            <w:div w:id="1839618426">
              <w:marLeft w:val="0"/>
              <w:marRight w:val="0"/>
              <w:marTop w:val="0"/>
              <w:marBottom w:val="0"/>
              <w:divBdr>
                <w:top w:val="none" w:sz="0" w:space="0" w:color="auto"/>
                <w:left w:val="none" w:sz="0" w:space="0" w:color="auto"/>
                <w:bottom w:val="none" w:sz="0" w:space="0" w:color="auto"/>
                <w:right w:val="none" w:sz="0" w:space="0" w:color="auto"/>
              </w:divBdr>
              <w:divsChild>
                <w:div w:id="1738094709">
                  <w:marLeft w:val="0"/>
                  <w:marRight w:val="0"/>
                  <w:marTop w:val="0"/>
                  <w:marBottom w:val="0"/>
                  <w:divBdr>
                    <w:top w:val="none" w:sz="0" w:space="0" w:color="auto"/>
                    <w:left w:val="none" w:sz="0" w:space="0" w:color="auto"/>
                    <w:bottom w:val="none" w:sz="0" w:space="0" w:color="auto"/>
                    <w:right w:val="none" w:sz="0" w:space="0" w:color="auto"/>
                  </w:divBdr>
                  <w:divsChild>
                    <w:div w:id="134100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93300">
      <w:bodyDiv w:val="1"/>
      <w:marLeft w:val="0"/>
      <w:marRight w:val="0"/>
      <w:marTop w:val="0"/>
      <w:marBottom w:val="0"/>
      <w:divBdr>
        <w:top w:val="none" w:sz="0" w:space="0" w:color="auto"/>
        <w:left w:val="none" w:sz="0" w:space="0" w:color="auto"/>
        <w:bottom w:val="none" w:sz="0" w:space="0" w:color="auto"/>
        <w:right w:val="none" w:sz="0" w:space="0" w:color="auto"/>
      </w:divBdr>
    </w:div>
    <w:div w:id="147527059">
      <w:bodyDiv w:val="1"/>
      <w:marLeft w:val="0"/>
      <w:marRight w:val="0"/>
      <w:marTop w:val="0"/>
      <w:marBottom w:val="0"/>
      <w:divBdr>
        <w:top w:val="none" w:sz="0" w:space="0" w:color="auto"/>
        <w:left w:val="none" w:sz="0" w:space="0" w:color="auto"/>
        <w:bottom w:val="none" w:sz="0" w:space="0" w:color="auto"/>
        <w:right w:val="none" w:sz="0" w:space="0" w:color="auto"/>
      </w:divBdr>
    </w:div>
    <w:div w:id="161817251">
      <w:bodyDiv w:val="1"/>
      <w:marLeft w:val="0"/>
      <w:marRight w:val="0"/>
      <w:marTop w:val="0"/>
      <w:marBottom w:val="0"/>
      <w:divBdr>
        <w:top w:val="none" w:sz="0" w:space="0" w:color="auto"/>
        <w:left w:val="none" w:sz="0" w:space="0" w:color="auto"/>
        <w:bottom w:val="none" w:sz="0" w:space="0" w:color="auto"/>
        <w:right w:val="none" w:sz="0" w:space="0" w:color="auto"/>
      </w:divBdr>
    </w:div>
    <w:div w:id="172183980">
      <w:bodyDiv w:val="1"/>
      <w:marLeft w:val="0"/>
      <w:marRight w:val="0"/>
      <w:marTop w:val="0"/>
      <w:marBottom w:val="0"/>
      <w:divBdr>
        <w:top w:val="none" w:sz="0" w:space="0" w:color="auto"/>
        <w:left w:val="none" w:sz="0" w:space="0" w:color="auto"/>
        <w:bottom w:val="none" w:sz="0" w:space="0" w:color="auto"/>
        <w:right w:val="none" w:sz="0" w:space="0" w:color="auto"/>
      </w:divBdr>
    </w:div>
    <w:div w:id="183331431">
      <w:bodyDiv w:val="1"/>
      <w:marLeft w:val="0"/>
      <w:marRight w:val="0"/>
      <w:marTop w:val="0"/>
      <w:marBottom w:val="0"/>
      <w:divBdr>
        <w:top w:val="none" w:sz="0" w:space="0" w:color="auto"/>
        <w:left w:val="none" w:sz="0" w:space="0" w:color="auto"/>
        <w:bottom w:val="none" w:sz="0" w:space="0" w:color="auto"/>
        <w:right w:val="none" w:sz="0" w:space="0" w:color="auto"/>
      </w:divBdr>
    </w:div>
    <w:div w:id="201133773">
      <w:bodyDiv w:val="1"/>
      <w:marLeft w:val="0"/>
      <w:marRight w:val="0"/>
      <w:marTop w:val="0"/>
      <w:marBottom w:val="0"/>
      <w:divBdr>
        <w:top w:val="none" w:sz="0" w:space="0" w:color="auto"/>
        <w:left w:val="none" w:sz="0" w:space="0" w:color="auto"/>
        <w:bottom w:val="none" w:sz="0" w:space="0" w:color="auto"/>
        <w:right w:val="none" w:sz="0" w:space="0" w:color="auto"/>
      </w:divBdr>
    </w:div>
    <w:div w:id="220289825">
      <w:bodyDiv w:val="1"/>
      <w:marLeft w:val="0"/>
      <w:marRight w:val="0"/>
      <w:marTop w:val="0"/>
      <w:marBottom w:val="0"/>
      <w:divBdr>
        <w:top w:val="none" w:sz="0" w:space="0" w:color="auto"/>
        <w:left w:val="none" w:sz="0" w:space="0" w:color="auto"/>
        <w:bottom w:val="none" w:sz="0" w:space="0" w:color="auto"/>
        <w:right w:val="none" w:sz="0" w:space="0" w:color="auto"/>
      </w:divBdr>
      <w:divsChild>
        <w:div w:id="1451128718">
          <w:marLeft w:val="0"/>
          <w:marRight w:val="0"/>
          <w:marTop w:val="0"/>
          <w:marBottom w:val="0"/>
          <w:divBdr>
            <w:top w:val="none" w:sz="0" w:space="0" w:color="auto"/>
            <w:left w:val="none" w:sz="0" w:space="0" w:color="auto"/>
            <w:bottom w:val="none" w:sz="0" w:space="0" w:color="auto"/>
            <w:right w:val="none" w:sz="0" w:space="0" w:color="auto"/>
          </w:divBdr>
        </w:div>
        <w:div w:id="535656605">
          <w:marLeft w:val="0"/>
          <w:marRight w:val="0"/>
          <w:marTop w:val="0"/>
          <w:marBottom w:val="0"/>
          <w:divBdr>
            <w:top w:val="none" w:sz="0" w:space="0" w:color="auto"/>
            <w:left w:val="none" w:sz="0" w:space="0" w:color="auto"/>
            <w:bottom w:val="none" w:sz="0" w:space="0" w:color="auto"/>
            <w:right w:val="none" w:sz="0" w:space="0" w:color="auto"/>
          </w:divBdr>
        </w:div>
        <w:div w:id="1244223796">
          <w:marLeft w:val="0"/>
          <w:marRight w:val="0"/>
          <w:marTop w:val="0"/>
          <w:marBottom w:val="0"/>
          <w:divBdr>
            <w:top w:val="none" w:sz="0" w:space="0" w:color="auto"/>
            <w:left w:val="none" w:sz="0" w:space="0" w:color="auto"/>
            <w:bottom w:val="none" w:sz="0" w:space="0" w:color="auto"/>
            <w:right w:val="none" w:sz="0" w:space="0" w:color="auto"/>
          </w:divBdr>
        </w:div>
        <w:div w:id="1008796768">
          <w:marLeft w:val="0"/>
          <w:marRight w:val="0"/>
          <w:marTop w:val="0"/>
          <w:marBottom w:val="0"/>
          <w:divBdr>
            <w:top w:val="none" w:sz="0" w:space="0" w:color="auto"/>
            <w:left w:val="none" w:sz="0" w:space="0" w:color="auto"/>
            <w:bottom w:val="none" w:sz="0" w:space="0" w:color="auto"/>
            <w:right w:val="none" w:sz="0" w:space="0" w:color="auto"/>
          </w:divBdr>
        </w:div>
        <w:div w:id="1322853835">
          <w:marLeft w:val="0"/>
          <w:marRight w:val="0"/>
          <w:marTop w:val="0"/>
          <w:marBottom w:val="0"/>
          <w:divBdr>
            <w:top w:val="none" w:sz="0" w:space="0" w:color="auto"/>
            <w:left w:val="none" w:sz="0" w:space="0" w:color="auto"/>
            <w:bottom w:val="none" w:sz="0" w:space="0" w:color="auto"/>
            <w:right w:val="none" w:sz="0" w:space="0" w:color="auto"/>
          </w:divBdr>
        </w:div>
        <w:div w:id="1861971599">
          <w:marLeft w:val="0"/>
          <w:marRight w:val="0"/>
          <w:marTop w:val="0"/>
          <w:marBottom w:val="0"/>
          <w:divBdr>
            <w:top w:val="none" w:sz="0" w:space="0" w:color="auto"/>
            <w:left w:val="none" w:sz="0" w:space="0" w:color="auto"/>
            <w:bottom w:val="none" w:sz="0" w:space="0" w:color="auto"/>
            <w:right w:val="none" w:sz="0" w:space="0" w:color="auto"/>
          </w:divBdr>
        </w:div>
        <w:div w:id="2076124336">
          <w:marLeft w:val="0"/>
          <w:marRight w:val="0"/>
          <w:marTop w:val="0"/>
          <w:marBottom w:val="0"/>
          <w:divBdr>
            <w:top w:val="none" w:sz="0" w:space="0" w:color="auto"/>
            <w:left w:val="none" w:sz="0" w:space="0" w:color="auto"/>
            <w:bottom w:val="none" w:sz="0" w:space="0" w:color="auto"/>
            <w:right w:val="none" w:sz="0" w:space="0" w:color="auto"/>
          </w:divBdr>
        </w:div>
      </w:divsChild>
    </w:div>
    <w:div w:id="238178316">
      <w:bodyDiv w:val="1"/>
      <w:marLeft w:val="0"/>
      <w:marRight w:val="0"/>
      <w:marTop w:val="0"/>
      <w:marBottom w:val="0"/>
      <w:divBdr>
        <w:top w:val="none" w:sz="0" w:space="0" w:color="auto"/>
        <w:left w:val="none" w:sz="0" w:space="0" w:color="auto"/>
        <w:bottom w:val="none" w:sz="0" w:space="0" w:color="auto"/>
        <w:right w:val="none" w:sz="0" w:space="0" w:color="auto"/>
      </w:divBdr>
    </w:div>
    <w:div w:id="277488137">
      <w:bodyDiv w:val="1"/>
      <w:marLeft w:val="0"/>
      <w:marRight w:val="0"/>
      <w:marTop w:val="0"/>
      <w:marBottom w:val="0"/>
      <w:divBdr>
        <w:top w:val="none" w:sz="0" w:space="0" w:color="auto"/>
        <w:left w:val="none" w:sz="0" w:space="0" w:color="auto"/>
        <w:bottom w:val="none" w:sz="0" w:space="0" w:color="auto"/>
        <w:right w:val="none" w:sz="0" w:space="0" w:color="auto"/>
      </w:divBdr>
    </w:div>
    <w:div w:id="318660074">
      <w:bodyDiv w:val="1"/>
      <w:marLeft w:val="0"/>
      <w:marRight w:val="0"/>
      <w:marTop w:val="0"/>
      <w:marBottom w:val="0"/>
      <w:divBdr>
        <w:top w:val="none" w:sz="0" w:space="0" w:color="auto"/>
        <w:left w:val="none" w:sz="0" w:space="0" w:color="auto"/>
        <w:bottom w:val="none" w:sz="0" w:space="0" w:color="auto"/>
        <w:right w:val="none" w:sz="0" w:space="0" w:color="auto"/>
      </w:divBdr>
      <w:divsChild>
        <w:div w:id="695276620">
          <w:marLeft w:val="0"/>
          <w:marRight w:val="0"/>
          <w:marTop w:val="0"/>
          <w:marBottom w:val="0"/>
          <w:divBdr>
            <w:top w:val="none" w:sz="0" w:space="0" w:color="auto"/>
            <w:left w:val="none" w:sz="0" w:space="0" w:color="auto"/>
            <w:bottom w:val="none" w:sz="0" w:space="0" w:color="auto"/>
            <w:right w:val="none" w:sz="0" w:space="0" w:color="auto"/>
          </w:divBdr>
        </w:div>
        <w:div w:id="663751539">
          <w:marLeft w:val="0"/>
          <w:marRight w:val="0"/>
          <w:marTop w:val="75"/>
          <w:marBottom w:val="75"/>
          <w:divBdr>
            <w:top w:val="none" w:sz="0" w:space="0" w:color="auto"/>
            <w:left w:val="none" w:sz="0" w:space="0" w:color="auto"/>
            <w:bottom w:val="none" w:sz="0" w:space="0" w:color="auto"/>
            <w:right w:val="none" w:sz="0" w:space="0" w:color="auto"/>
          </w:divBdr>
        </w:div>
        <w:div w:id="882601502">
          <w:marLeft w:val="0"/>
          <w:marRight w:val="0"/>
          <w:marTop w:val="0"/>
          <w:marBottom w:val="0"/>
          <w:divBdr>
            <w:top w:val="none" w:sz="0" w:space="0" w:color="auto"/>
            <w:left w:val="none" w:sz="0" w:space="0" w:color="auto"/>
            <w:bottom w:val="none" w:sz="0" w:space="0" w:color="auto"/>
            <w:right w:val="none" w:sz="0" w:space="0" w:color="auto"/>
          </w:divBdr>
        </w:div>
      </w:divsChild>
    </w:div>
    <w:div w:id="484249920">
      <w:bodyDiv w:val="1"/>
      <w:marLeft w:val="0"/>
      <w:marRight w:val="0"/>
      <w:marTop w:val="0"/>
      <w:marBottom w:val="0"/>
      <w:divBdr>
        <w:top w:val="none" w:sz="0" w:space="0" w:color="auto"/>
        <w:left w:val="none" w:sz="0" w:space="0" w:color="auto"/>
        <w:bottom w:val="none" w:sz="0" w:space="0" w:color="auto"/>
        <w:right w:val="none" w:sz="0" w:space="0" w:color="auto"/>
      </w:divBdr>
      <w:divsChild>
        <w:div w:id="716007462">
          <w:marLeft w:val="0"/>
          <w:marRight w:val="0"/>
          <w:marTop w:val="0"/>
          <w:marBottom w:val="0"/>
          <w:divBdr>
            <w:top w:val="none" w:sz="0" w:space="0" w:color="auto"/>
            <w:left w:val="none" w:sz="0" w:space="0" w:color="auto"/>
            <w:bottom w:val="none" w:sz="0" w:space="0" w:color="auto"/>
            <w:right w:val="none" w:sz="0" w:space="0" w:color="auto"/>
          </w:divBdr>
          <w:divsChild>
            <w:div w:id="1421175910">
              <w:marLeft w:val="0"/>
              <w:marRight w:val="0"/>
              <w:marTop w:val="0"/>
              <w:marBottom w:val="0"/>
              <w:divBdr>
                <w:top w:val="none" w:sz="0" w:space="0" w:color="auto"/>
                <w:left w:val="none" w:sz="0" w:space="0" w:color="auto"/>
                <w:bottom w:val="none" w:sz="0" w:space="0" w:color="auto"/>
                <w:right w:val="none" w:sz="0" w:space="0" w:color="auto"/>
              </w:divBdr>
              <w:divsChild>
                <w:div w:id="324016492">
                  <w:marLeft w:val="0"/>
                  <w:marRight w:val="0"/>
                  <w:marTop w:val="0"/>
                  <w:marBottom w:val="0"/>
                  <w:divBdr>
                    <w:top w:val="none" w:sz="0" w:space="0" w:color="auto"/>
                    <w:left w:val="none" w:sz="0" w:space="0" w:color="auto"/>
                    <w:bottom w:val="none" w:sz="0" w:space="0" w:color="auto"/>
                    <w:right w:val="none" w:sz="0" w:space="0" w:color="auto"/>
                  </w:divBdr>
                  <w:divsChild>
                    <w:div w:id="183946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794042">
      <w:bodyDiv w:val="1"/>
      <w:marLeft w:val="0"/>
      <w:marRight w:val="0"/>
      <w:marTop w:val="0"/>
      <w:marBottom w:val="0"/>
      <w:divBdr>
        <w:top w:val="none" w:sz="0" w:space="0" w:color="auto"/>
        <w:left w:val="none" w:sz="0" w:space="0" w:color="auto"/>
        <w:bottom w:val="none" w:sz="0" w:space="0" w:color="auto"/>
        <w:right w:val="none" w:sz="0" w:space="0" w:color="auto"/>
      </w:divBdr>
    </w:div>
    <w:div w:id="571693895">
      <w:bodyDiv w:val="1"/>
      <w:marLeft w:val="0"/>
      <w:marRight w:val="0"/>
      <w:marTop w:val="0"/>
      <w:marBottom w:val="0"/>
      <w:divBdr>
        <w:top w:val="none" w:sz="0" w:space="0" w:color="auto"/>
        <w:left w:val="none" w:sz="0" w:space="0" w:color="auto"/>
        <w:bottom w:val="none" w:sz="0" w:space="0" w:color="auto"/>
        <w:right w:val="none" w:sz="0" w:space="0" w:color="auto"/>
      </w:divBdr>
      <w:divsChild>
        <w:div w:id="1411081684">
          <w:marLeft w:val="0"/>
          <w:marRight w:val="0"/>
          <w:marTop w:val="0"/>
          <w:marBottom w:val="0"/>
          <w:divBdr>
            <w:top w:val="none" w:sz="0" w:space="0" w:color="auto"/>
            <w:left w:val="none" w:sz="0" w:space="0" w:color="auto"/>
            <w:bottom w:val="none" w:sz="0" w:space="0" w:color="auto"/>
            <w:right w:val="none" w:sz="0" w:space="0" w:color="auto"/>
          </w:divBdr>
          <w:divsChild>
            <w:div w:id="1917665794">
              <w:marLeft w:val="0"/>
              <w:marRight w:val="0"/>
              <w:marTop w:val="0"/>
              <w:marBottom w:val="0"/>
              <w:divBdr>
                <w:top w:val="none" w:sz="0" w:space="0" w:color="auto"/>
                <w:left w:val="none" w:sz="0" w:space="0" w:color="auto"/>
                <w:bottom w:val="none" w:sz="0" w:space="0" w:color="auto"/>
                <w:right w:val="none" w:sz="0" w:space="0" w:color="auto"/>
              </w:divBdr>
              <w:divsChild>
                <w:div w:id="1276717876">
                  <w:marLeft w:val="0"/>
                  <w:marRight w:val="0"/>
                  <w:marTop w:val="0"/>
                  <w:marBottom w:val="0"/>
                  <w:divBdr>
                    <w:top w:val="none" w:sz="0" w:space="0" w:color="auto"/>
                    <w:left w:val="none" w:sz="0" w:space="0" w:color="auto"/>
                    <w:bottom w:val="none" w:sz="0" w:space="0" w:color="auto"/>
                    <w:right w:val="none" w:sz="0" w:space="0" w:color="auto"/>
                  </w:divBdr>
                  <w:divsChild>
                    <w:div w:id="64166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977096">
      <w:bodyDiv w:val="1"/>
      <w:marLeft w:val="0"/>
      <w:marRight w:val="0"/>
      <w:marTop w:val="0"/>
      <w:marBottom w:val="0"/>
      <w:divBdr>
        <w:top w:val="none" w:sz="0" w:space="0" w:color="auto"/>
        <w:left w:val="none" w:sz="0" w:space="0" w:color="auto"/>
        <w:bottom w:val="none" w:sz="0" w:space="0" w:color="auto"/>
        <w:right w:val="none" w:sz="0" w:space="0" w:color="auto"/>
      </w:divBdr>
      <w:divsChild>
        <w:div w:id="1605918324">
          <w:marLeft w:val="0"/>
          <w:marRight w:val="0"/>
          <w:marTop w:val="0"/>
          <w:marBottom w:val="0"/>
          <w:divBdr>
            <w:top w:val="none" w:sz="0" w:space="0" w:color="auto"/>
            <w:left w:val="none" w:sz="0" w:space="0" w:color="auto"/>
            <w:bottom w:val="none" w:sz="0" w:space="0" w:color="auto"/>
            <w:right w:val="none" w:sz="0" w:space="0" w:color="auto"/>
          </w:divBdr>
          <w:divsChild>
            <w:div w:id="1956402374">
              <w:marLeft w:val="0"/>
              <w:marRight w:val="0"/>
              <w:marTop w:val="0"/>
              <w:marBottom w:val="0"/>
              <w:divBdr>
                <w:top w:val="none" w:sz="0" w:space="0" w:color="auto"/>
                <w:left w:val="none" w:sz="0" w:space="0" w:color="auto"/>
                <w:bottom w:val="none" w:sz="0" w:space="0" w:color="auto"/>
                <w:right w:val="none" w:sz="0" w:space="0" w:color="auto"/>
              </w:divBdr>
              <w:divsChild>
                <w:div w:id="409042105">
                  <w:marLeft w:val="0"/>
                  <w:marRight w:val="0"/>
                  <w:marTop w:val="0"/>
                  <w:marBottom w:val="0"/>
                  <w:divBdr>
                    <w:top w:val="none" w:sz="0" w:space="0" w:color="auto"/>
                    <w:left w:val="none" w:sz="0" w:space="0" w:color="auto"/>
                    <w:bottom w:val="none" w:sz="0" w:space="0" w:color="auto"/>
                    <w:right w:val="none" w:sz="0" w:space="0" w:color="auto"/>
                  </w:divBdr>
                  <w:divsChild>
                    <w:div w:id="193855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694827">
      <w:bodyDiv w:val="1"/>
      <w:marLeft w:val="0"/>
      <w:marRight w:val="0"/>
      <w:marTop w:val="0"/>
      <w:marBottom w:val="0"/>
      <w:divBdr>
        <w:top w:val="none" w:sz="0" w:space="0" w:color="auto"/>
        <w:left w:val="none" w:sz="0" w:space="0" w:color="auto"/>
        <w:bottom w:val="none" w:sz="0" w:space="0" w:color="auto"/>
        <w:right w:val="none" w:sz="0" w:space="0" w:color="auto"/>
      </w:divBdr>
    </w:div>
    <w:div w:id="657341455">
      <w:bodyDiv w:val="1"/>
      <w:marLeft w:val="0"/>
      <w:marRight w:val="0"/>
      <w:marTop w:val="0"/>
      <w:marBottom w:val="0"/>
      <w:divBdr>
        <w:top w:val="none" w:sz="0" w:space="0" w:color="auto"/>
        <w:left w:val="none" w:sz="0" w:space="0" w:color="auto"/>
        <w:bottom w:val="none" w:sz="0" w:space="0" w:color="auto"/>
        <w:right w:val="none" w:sz="0" w:space="0" w:color="auto"/>
      </w:divBdr>
    </w:div>
    <w:div w:id="682902936">
      <w:bodyDiv w:val="1"/>
      <w:marLeft w:val="0"/>
      <w:marRight w:val="0"/>
      <w:marTop w:val="0"/>
      <w:marBottom w:val="0"/>
      <w:divBdr>
        <w:top w:val="none" w:sz="0" w:space="0" w:color="auto"/>
        <w:left w:val="none" w:sz="0" w:space="0" w:color="auto"/>
        <w:bottom w:val="none" w:sz="0" w:space="0" w:color="auto"/>
        <w:right w:val="none" w:sz="0" w:space="0" w:color="auto"/>
      </w:divBdr>
    </w:div>
    <w:div w:id="726338628">
      <w:bodyDiv w:val="1"/>
      <w:marLeft w:val="0"/>
      <w:marRight w:val="0"/>
      <w:marTop w:val="0"/>
      <w:marBottom w:val="0"/>
      <w:divBdr>
        <w:top w:val="none" w:sz="0" w:space="0" w:color="auto"/>
        <w:left w:val="none" w:sz="0" w:space="0" w:color="auto"/>
        <w:bottom w:val="none" w:sz="0" w:space="0" w:color="auto"/>
        <w:right w:val="none" w:sz="0" w:space="0" w:color="auto"/>
      </w:divBdr>
    </w:div>
    <w:div w:id="741098975">
      <w:bodyDiv w:val="1"/>
      <w:marLeft w:val="0"/>
      <w:marRight w:val="0"/>
      <w:marTop w:val="0"/>
      <w:marBottom w:val="0"/>
      <w:divBdr>
        <w:top w:val="none" w:sz="0" w:space="0" w:color="auto"/>
        <w:left w:val="none" w:sz="0" w:space="0" w:color="auto"/>
        <w:bottom w:val="none" w:sz="0" w:space="0" w:color="auto"/>
        <w:right w:val="none" w:sz="0" w:space="0" w:color="auto"/>
      </w:divBdr>
      <w:divsChild>
        <w:div w:id="1955668522">
          <w:marLeft w:val="0"/>
          <w:marRight w:val="0"/>
          <w:marTop w:val="0"/>
          <w:marBottom w:val="0"/>
          <w:divBdr>
            <w:top w:val="none" w:sz="0" w:space="0" w:color="auto"/>
            <w:left w:val="none" w:sz="0" w:space="0" w:color="auto"/>
            <w:bottom w:val="none" w:sz="0" w:space="0" w:color="auto"/>
            <w:right w:val="none" w:sz="0" w:space="0" w:color="auto"/>
          </w:divBdr>
        </w:div>
        <w:div w:id="654577500">
          <w:marLeft w:val="0"/>
          <w:marRight w:val="0"/>
          <w:marTop w:val="0"/>
          <w:marBottom w:val="0"/>
          <w:divBdr>
            <w:top w:val="none" w:sz="0" w:space="0" w:color="auto"/>
            <w:left w:val="none" w:sz="0" w:space="0" w:color="auto"/>
            <w:bottom w:val="none" w:sz="0" w:space="0" w:color="auto"/>
            <w:right w:val="none" w:sz="0" w:space="0" w:color="auto"/>
          </w:divBdr>
        </w:div>
        <w:div w:id="1325622675">
          <w:marLeft w:val="0"/>
          <w:marRight w:val="0"/>
          <w:marTop w:val="0"/>
          <w:marBottom w:val="0"/>
          <w:divBdr>
            <w:top w:val="none" w:sz="0" w:space="0" w:color="auto"/>
            <w:left w:val="none" w:sz="0" w:space="0" w:color="auto"/>
            <w:bottom w:val="none" w:sz="0" w:space="0" w:color="auto"/>
            <w:right w:val="none" w:sz="0" w:space="0" w:color="auto"/>
          </w:divBdr>
        </w:div>
        <w:div w:id="1869492678">
          <w:marLeft w:val="0"/>
          <w:marRight w:val="0"/>
          <w:marTop w:val="0"/>
          <w:marBottom w:val="0"/>
          <w:divBdr>
            <w:top w:val="none" w:sz="0" w:space="0" w:color="auto"/>
            <w:left w:val="none" w:sz="0" w:space="0" w:color="auto"/>
            <w:bottom w:val="none" w:sz="0" w:space="0" w:color="auto"/>
            <w:right w:val="none" w:sz="0" w:space="0" w:color="auto"/>
          </w:divBdr>
        </w:div>
        <w:div w:id="210265213">
          <w:marLeft w:val="0"/>
          <w:marRight w:val="0"/>
          <w:marTop w:val="0"/>
          <w:marBottom w:val="0"/>
          <w:divBdr>
            <w:top w:val="none" w:sz="0" w:space="0" w:color="auto"/>
            <w:left w:val="none" w:sz="0" w:space="0" w:color="auto"/>
            <w:bottom w:val="none" w:sz="0" w:space="0" w:color="auto"/>
            <w:right w:val="none" w:sz="0" w:space="0" w:color="auto"/>
          </w:divBdr>
        </w:div>
      </w:divsChild>
    </w:div>
    <w:div w:id="862940171">
      <w:bodyDiv w:val="1"/>
      <w:marLeft w:val="0"/>
      <w:marRight w:val="0"/>
      <w:marTop w:val="0"/>
      <w:marBottom w:val="0"/>
      <w:divBdr>
        <w:top w:val="none" w:sz="0" w:space="0" w:color="auto"/>
        <w:left w:val="none" w:sz="0" w:space="0" w:color="auto"/>
        <w:bottom w:val="none" w:sz="0" w:space="0" w:color="auto"/>
        <w:right w:val="none" w:sz="0" w:space="0" w:color="auto"/>
      </w:divBdr>
      <w:divsChild>
        <w:div w:id="541944150">
          <w:marLeft w:val="0"/>
          <w:marRight w:val="0"/>
          <w:marTop w:val="0"/>
          <w:marBottom w:val="0"/>
          <w:divBdr>
            <w:top w:val="none" w:sz="0" w:space="0" w:color="auto"/>
            <w:left w:val="none" w:sz="0" w:space="0" w:color="auto"/>
            <w:bottom w:val="none" w:sz="0" w:space="0" w:color="auto"/>
            <w:right w:val="none" w:sz="0" w:space="0" w:color="auto"/>
          </w:divBdr>
          <w:divsChild>
            <w:div w:id="830372353">
              <w:marLeft w:val="0"/>
              <w:marRight w:val="0"/>
              <w:marTop w:val="0"/>
              <w:marBottom w:val="0"/>
              <w:divBdr>
                <w:top w:val="none" w:sz="0" w:space="0" w:color="auto"/>
                <w:left w:val="none" w:sz="0" w:space="0" w:color="auto"/>
                <w:bottom w:val="none" w:sz="0" w:space="0" w:color="auto"/>
                <w:right w:val="none" w:sz="0" w:space="0" w:color="auto"/>
              </w:divBdr>
              <w:divsChild>
                <w:div w:id="1404109488">
                  <w:marLeft w:val="0"/>
                  <w:marRight w:val="0"/>
                  <w:marTop w:val="0"/>
                  <w:marBottom w:val="0"/>
                  <w:divBdr>
                    <w:top w:val="none" w:sz="0" w:space="0" w:color="auto"/>
                    <w:left w:val="none" w:sz="0" w:space="0" w:color="auto"/>
                    <w:bottom w:val="none" w:sz="0" w:space="0" w:color="auto"/>
                    <w:right w:val="none" w:sz="0" w:space="0" w:color="auto"/>
                  </w:divBdr>
                  <w:divsChild>
                    <w:div w:id="144241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824298">
      <w:bodyDiv w:val="1"/>
      <w:marLeft w:val="0"/>
      <w:marRight w:val="0"/>
      <w:marTop w:val="0"/>
      <w:marBottom w:val="0"/>
      <w:divBdr>
        <w:top w:val="none" w:sz="0" w:space="0" w:color="auto"/>
        <w:left w:val="none" w:sz="0" w:space="0" w:color="auto"/>
        <w:bottom w:val="none" w:sz="0" w:space="0" w:color="auto"/>
        <w:right w:val="none" w:sz="0" w:space="0" w:color="auto"/>
      </w:divBdr>
    </w:div>
    <w:div w:id="896431300">
      <w:bodyDiv w:val="1"/>
      <w:marLeft w:val="0"/>
      <w:marRight w:val="0"/>
      <w:marTop w:val="0"/>
      <w:marBottom w:val="0"/>
      <w:divBdr>
        <w:top w:val="none" w:sz="0" w:space="0" w:color="auto"/>
        <w:left w:val="none" w:sz="0" w:space="0" w:color="auto"/>
        <w:bottom w:val="none" w:sz="0" w:space="0" w:color="auto"/>
        <w:right w:val="none" w:sz="0" w:space="0" w:color="auto"/>
      </w:divBdr>
    </w:div>
    <w:div w:id="946425539">
      <w:bodyDiv w:val="1"/>
      <w:marLeft w:val="0"/>
      <w:marRight w:val="0"/>
      <w:marTop w:val="0"/>
      <w:marBottom w:val="0"/>
      <w:divBdr>
        <w:top w:val="none" w:sz="0" w:space="0" w:color="auto"/>
        <w:left w:val="none" w:sz="0" w:space="0" w:color="auto"/>
        <w:bottom w:val="none" w:sz="0" w:space="0" w:color="auto"/>
        <w:right w:val="none" w:sz="0" w:space="0" w:color="auto"/>
      </w:divBdr>
    </w:div>
    <w:div w:id="965090000">
      <w:bodyDiv w:val="1"/>
      <w:marLeft w:val="0"/>
      <w:marRight w:val="0"/>
      <w:marTop w:val="0"/>
      <w:marBottom w:val="0"/>
      <w:divBdr>
        <w:top w:val="none" w:sz="0" w:space="0" w:color="auto"/>
        <w:left w:val="none" w:sz="0" w:space="0" w:color="auto"/>
        <w:bottom w:val="none" w:sz="0" w:space="0" w:color="auto"/>
        <w:right w:val="none" w:sz="0" w:space="0" w:color="auto"/>
      </w:divBdr>
    </w:div>
    <w:div w:id="1007294089">
      <w:bodyDiv w:val="1"/>
      <w:marLeft w:val="0"/>
      <w:marRight w:val="0"/>
      <w:marTop w:val="0"/>
      <w:marBottom w:val="0"/>
      <w:divBdr>
        <w:top w:val="none" w:sz="0" w:space="0" w:color="auto"/>
        <w:left w:val="none" w:sz="0" w:space="0" w:color="auto"/>
        <w:bottom w:val="none" w:sz="0" w:space="0" w:color="auto"/>
        <w:right w:val="none" w:sz="0" w:space="0" w:color="auto"/>
      </w:divBdr>
    </w:div>
    <w:div w:id="1014838848">
      <w:bodyDiv w:val="1"/>
      <w:marLeft w:val="0"/>
      <w:marRight w:val="0"/>
      <w:marTop w:val="0"/>
      <w:marBottom w:val="0"/>
      <w:divBdr>
        <w:top w:val="none" w:sz="0" w:space="0" w:color="auto"/>
        <w:left w:val="none" w:sz="0" w:space="0" w:color="auto"/>
        <w:bottom w:val="none" w:sz="0" w:space="0" w:color="auto"/>
        <w:right w:val="none" w:sz="0" w:space="0" w:color="auto"/>
      </w:divBdr>
    </w:div>
    <w:div w:id="1031414094">
      <w:bodyDiv w:val="1"/>
      <w:marLeft w:val="0"/>
      <w:marRight w:val="0"/>
      <w:marTop w:val="0"/>
      <w:marBottom w:val="0"/>
      <w:divBdr>
        <w:top w:val="none" w:sz="0" w:space="0" w:color="auto"/>
        <w:left w:val="none" w:sz="0" w:space="0" w:color="auto"/>
        <w:bottom w:val="none" w:sz="0" w:space="0" w:color="auto"/>
        <w:right w:val="none" w:sz="0" w:space="0" w:color="auto"/>
      </w:divBdr>
    </w:div>
    <w:div w:id="1159469147">
      <w:bodyDiv w:val="1"/>
      <w:marLeft w:val="0"/>
      <w:marRight w:val="0"/>
      <w:marTop w:val="0"/>
      <w:marBottom w:val="0"/>
      <w:divBdr>
        <w:top w:val="none" w:sz="0" w:space="0" w:color="auto"/>
        <w:left w:val="none" w:sz="0" w:space="0" w:color="auto"/>
        <w:bottom w:val="none" w:sz="0" w:space="0" w:color="auto"/>
        <w:right w:val="none" w:sz="0" w:space="0" w:color="auto"/>
      </w:divBdr>
      <w:divsChild>
        <w:div w:id="808084902">
          <w:marLeft w:val="0"/>
          <w:marRight w:val="0"/>
          <w:marTop w:val="0"/>
          <w:marBottom w:val="0"/>
          <w:divBdr>
            <w:top w:val="none" w:sz="0" w:space="0" w:color="auto"/>
            <w:left w:val="none" w:sz="0" w:space="0" w:color="auto"/>
            <w:bottom w:val="none" w:sz="0" w:space="0" w:color="auto"/>
            <w:right w:val="none" w:sz="0" w:space="0" w:color="auto"/>
          </w:divBdr>
          <w:divsChild>
            <w:div w:id="1209994696">
              <w:marLeft w:val="0"/>
              <w:marRight w:val="0"/>
              <w:marTop w:val="0"/>
              <w:marBottom w:val="0"/>
              <w:divBdr>
                <w:top w:val="none" w:sz="0" w:space="0" w:color="auto"/>
                <w:left w:val="none" w:sz="0" w:space="0" w:color="auto"/>
                <w:bottom w:val="none" w:sz="0" w:space="0" w:color="auto"/>
                <w:right w:val="none" w:sz="0" w:space="0" w:color="auto"/>
              </w:divBdr>
              <w:divsChild>
                <w:div w:id="54946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061064">
      <w:bodyDiv w:val="1"/>
      <w:marLeft w:val="0"/>
      <w:marRight w:val="0"/>
      <w:marTop w:val="0"/>
      <w:marBottom w:val="0"/>
      <w:divBdr>
        <w:top w:val="none" w:sz="0" w:space="0" w:color="auto"/>
        <w:left w:val="none" w:sz="0" w:space="0" w:color="auto"/>
        <w:bottom w:val="none" w:sz="0" w:space="0" w:color="auto"/>
        <w:right w:val="none" w:sz="0" w:space="0" w:color="auto"/>
      </w:divBdr>
    </w:div>
    <w:div w:id="1220748580">
      <w:bodyDiv w:val="1"/>
      <w:marLeft w:val="0"/>
      <w:marRight w:val="0"/>
      <w:marTop w:val="0"/>
      <w:marBottom w:val="0"/>
      <w:divBdr>
        <w:top w:val="none" w:sz="0" w:space="0" w:color="auto"/>
        <w:left w:val="none" w:sz="0" w:space="0" w:color="auto"/>
        <w:bottom w:val="none" w:sz="0" w:space="0" w:color="auto"/>
        <w:right w:val="none" w:sz="0" w:space="0" w:color="auto"/>
      </w:divBdr>
    </w:div>
    <w:div w:id="1225218209">
      <w:bodyDiv w:val="1"/>
      <w:marLeft w:val="0"/>
      <w:marRight w:val="0"/>
      <w:marTop w:val="0"/>
      <w:marBottom w:val="0"/>
      <w:divBdr>
        <w:top w:val="none" w:sz="0" w:space="0" w:color="auto"/>
        <w:left w:val="none" w:sz="0" w:space="0" w:color="auto"/>
        <w:bottom w:val="none" w:sz="0" w:space="0" w:color="auto"/>
        <w:right w:val="none" w:sz="0" w:space="0" w:color="auto"/>
      </w:divBdr>
    </w:div>
    <w:div w:id="1254777835">
      <w:bodyDiv w:val="1"/>
      <w:marLeft w:val="0"/>
      <w:marRight w:val="0"/>
      <w:marTop w:val="0"/>
      <w:marBottom w:val="0"/>
      <w:divBdr>
        <w:top w:val="none" w:sz="0" w:space="0" w:color="auto"/>
        <w:left w:val="none" w:sz="0" w:space="0" w:color="auto"/>
        <w:bottom w:val="none" w:sz="0" w:space="0" w:color="auto"/>
        <w:right w:val="none" w:sz="0" w:space="0" w:color="auto"/>
      </w:divBdr>
    </w:div>
    <w:div w:id="1323118028">
      <w:bodyDiv w:val="1"/>
      <w:marLeft w:val="0"/>
      <w:marRight w:val="0"/>
      <w:marTop w:val="0"/>
      <w:marBottom w:val="0"/>
      <w:divBdr>
        <w:top w:val="none" w:sz="0" w:space="0" w:color="auto"/>
        <w:left w:val="none" w:sz="0" w:space="0" w:color="auto"/>
        <w:bottom w:val="none" w:sz="0" w:space="0" w:color="auto"/>
        <w:right w:val="none" w:sz="0" w:space="0" w:color="auto"/>
      </w:divBdr>
    </w:div>
    <w:div w:id="1338726115">
      <w:bodyDiv w:val="1"/>
      <w:marLeft w:val="0"/>
      <w:marRight w:val="0"/>
      <w:marTop w:val="0"/>
      <w:marBottom w:val="0"/>
      <w:divBdr>
        <w:top w:val="none" w:sz="0" w:space="0" w:color="auto"/>
        <w:left w:val="none" w:sz="0" w:space="0" w:color="auto"/>
        <w:bottom w:val="none" w:sz="0" w:space="0" w:color="auto"/>
        <w:right w:val="none" w:sz="0" w:space="0" w:color="auto"/>
      </w:divBdr>
    </w:div>
    <w:div w:id="1342664984">
      <w:bodyDiv w:val="1"/>
      <w:marLeft w:val="0"/>
      <w:marRight w:val="0"/>
      <w:marTop w:val="0"/>
      <w:marBottom w:val="0"/>
      <w:divBdr>
        <w:top w:val="none" w:sz="0" w:space="0" w:color="auto"/>
        <w:left w:val="none" w:sz="0" w:space="0" w:color="auto"/>
        <w:bottom w:val="none" w:sz="0" w:space="0" w:color="auto"/>
        <w:right w:val="none" w:sz="0" w:space="0" w:color="auto"/>
      </w:divBdr>
      <w:divsChild>
        <w:div w:id="477767895">
          <w:marLeft w:val="0"/>
          <w:marRight w:val="0"/>
          <w:marTop w:val="0"/>
          <w:marBottom w:val="0"/>
          <w:divBdr>
            <w:top w:val="none" w:sz="0" w:space="0" w:color="auto"/>
            <w:left w:val="none" w:sz="0" w:space="0" w:color="auto"/>
            <w:bottom w:val="none" w:sz="0" w:space="0" w:color="auto"/>
            <w:right w:val="none" w:sz="0" w:space="0" w:color="auto"/>
          </w:divBdr>
          <w:divsChild>
            <w:div w:id="2064865000">
              <w:marLeft w:val="0"/>
              <w:marRight w:val="0"/>
              <w:marTop w:val="0"/>
              <w:marBottom w:val="0"/>
              <w:divBdr>
                <w:top w:val="none" w:sz="0" w:space="0" w:color="auto"/>
                <w:left w:val="none" w:sz="0" w:space="0" w:color="auto"/>
                <w:bottom w:val="none" w:sz="0" w:space="0" w:color="auto"/>
                <w:right w:val="none" w:sz="0" w:space="0" w:color="auto"/>
              </w:divBdr>
              <w:divsChild>
                <w:div w:id="1136335303">
                  <w:marLeft w:val="0"/>
                  <w:marRight w:val="0"/>
                  <w:marTop w:val="0"/>
                  <w:marBottom w:val="0"/>
                  <w:divBdr>
                    <w:top w:val="none" w:sz="0" w:space="0" w:color="auto"/>
                    <w:left w:val="none" w:sz="0" w:space="0" w:color="auto"/>
                    <w:bottom w:val="none" w:sz="0" w:space="0" w:color="auto"/>
                    <w:right w:val="none" w:sz="0" w:space="0" w:color="auto"/>
                  </w:divBdr>
                  <w:divsChild>
                    <w:div w:id="88895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198558">
      <w:bodyDiv w:val="1"/>
      <w:marLeft w:val="0"/>
      <w:marRight w:val="0"/>
      <w:marTop w:val="0"/>
      <w:marBottom w:val="0"/>
      <w:divBdr>
        <w:top w:val="none" w:sz="0" w:space="0" w:color="auto"/>
        <w:left w:val="none" w:sz="0" w:space="0" w:color="auto"/>
        <w:bottom w:val="none" w:sz="0" w:space="0" w:color="auto"/>
        <w:right w:val="none" w:sz="0" w:space="0" w:color="auto"/>
      </w:divBdr>
      <w:divsChild>
        <w:div w:id="601455313">
          <w:marLeft w:val="0"/>
          <w:marRight w:val="0"/>
          <w:marTop w:val="0"/>
          <w:marBottom w:val="0"/>
          <w:divBdr>
            <w:top w:val="none" w:sz="0" w:space="0" w:color="auto"/>
            <w:left w:val="none" w:sz="0" w:space="0" w:color="auto"/>
            <w:bottom w:val="none" w:sz="0" w:space="0" w:color="auto"/>
            <w:right w:val="none" w:sz="0" w:space="0" w:color="auto"/>
          </w:divBdr>
          <w:divsChild>
            <w:div w:id="1094738898">
              <w:marLeft w:val="0"/>
              <w:marRight w:val="0"/>
              <w:marTop w:val="0"/>
              <w:marBottom w:val="0"/>
              <w:divBdr>
                <w:top w:val="none" w:sz="0" w:space="0" w:color="auto"/>
                <w:left w:val="none" w:sz="0" w:space="0" w:color="auto"/>
                <w:bottom w:val="none" w:sz="0" w:space="0" w:color="auto"/>
                <w:right w:val="none" w:sz="0" w:space="0" w:color="auto"/>
              </w:divBdr>
              <w:divsChild>
                <w:div w:id="1891382017">
                  <w:marLeft w:val="0"/>
                  <w:marRight w:val="0"/>
                  <w:marTop w:val="0"/>
                  <w:marBottom w:val="0"/>
                  <w:divBdr>
                    <w:top w:val="none" w:sz="0" w:space="0" w:color="auto"/>
                    <w:left w:val="none" w:sz="0" w:space="0" w:color="auto"/>
                    <w:bottom w:val="none" w:sz="0" w:space="0" w:color="auto"/>
                    <w:right w:val="none" w:sz="0" w:space="0" w:color="auto"/>
                  </w:divBdr>
                  <w:divsChild>
                    <w:div w:id="46979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555862">
      <w:bodyDiv w:val="1"/>
      <w:marLeft w:val="0"/>
      <w:marRight w:val="0"/>
      <w:marTop w:val="0"/>
      <w:marBottom w:val="0"/>
      <w:divBdr>
        <w:top w:val="none" w:sz="0" w:space="0" w:color="auto"/>
        <w:left w:val="none" w:sz="0" w:space="0" w:color="auto"/>
        <w:bottom w:val="none" w:sz="0" w:space="0" w:color="auto"/>
        <w:right w:val="none" w:sz="0" w:space="0" w:color="auto"/>
      </w:divBdr>
    </w:div>
    <w:div w:id="1633943671">
      <w:bodyDiv w:val="1"/>
      <w:marLeft w:val="0"/>
      <w:marRight w:val="0"/>
      <w:marTop w:val="0"/>
      <w:marBottom w:val="0"/>
      <w:divBdr>
        <w:top w:val="none" w:sz="0" w:space="0" w:color="auto"/>
        <w:left w:val="none" w:sz="0" w:space="0" w:color="auto"/>
        <w:bottom w:val="none" w:sz="0" w:space="0" w:color="auto"/>
        <w:right w:val="none" w:sz="0" w:space="0" w:color="auto"/>
      </w:divBdr>
    </w:div>
    <w:div w:id="1672836195">
      <w:bodyDiv w:val="1"/>
      <w:marLeft w:val="0"/>
      <w:marRight w:val="0"/>
      <w:marTop w:val="0"/>
      <w:marBottom w:val="0"/>
      <w:divBdr>
        <w:top w:val="none" w:sz="0" w:space="0" w:color="auto"/>
        <w:left w:val="none" w:sz="0" w:space="0" w:color="auto"/>
        <w:bottom w:val="none" w:sz="0" w:space="0" w:color="auto"/>
        <w:right w:val="none" w:sz="0" w:space="0" w:color="auto"/>
      </w:divBdr>
      <w:divsChild>
        <w:div w:id="1964774150">
          <w:marLeft w:val="0"/>
          <w:marRight w:val="0"/>
          <w:marTop w:val="0"/>
          <w:marBottom w:val="0"/>
          <w:divBdr>
            <w:top w:val="none" w:sz="0" w:space="0" w:color="auto"/>
            <w:left w:val="none" w:sz="0" w:space="0" w:color="auto"/>
            <w:bottom w:val="none" w:sz="0" w:space="0" w:color="auto"/>
            <w:right w:val="none" w:sz="0" w:space="0" w:color="auto"/>
          </w:divBdr>
          <w:divsChild>
            <w:div w:id="402070776">
              <w:marLeft w:val="0"/>
              <w:marRight w:val="0"/>
              <w:marTop w:val="0"/>
              <w:marBottom w:val="0"/>
              <w:divBdr>
                <w:top w:val="none" w:sz="0" w:space="0" w:color="auto"/>
                <w:left w:val="none" w:sz="0" w:space="0" w:color="auto"/>
                <w:bottom w:val="none" w:sz="0" w:space="0" w:color="auto"/>
                <w:right w:val="none" w:sz="0" w:space="0" w:color="auto"/>
              </w:divBdr>
              <w:divsChild>
                <w:div w:id="119611418">
                  <w:marLeft w:val="0"/>
                  <w:marRight w:val="0"/>
                  <w:marTop w:val="0"/>
                  <w:marBottom w:val="0"/>
                  <w:divBdr>
                    <w:top w:val="none" w:sz="0" w:space="0" w:color="auto"/>
                    <w:left w:val="none" w:sz="0" w:space="0" w:color="auto"/>
                    <w:bottom w:val="none" w:sz="0" w:space="0" w:color="auto"/>
                    <w:right w:val="none" w:sz="0" w:space="0" w:color="auto"/>
                  </w:divBdr>
                  <w:divsChild>
                    <w:div w:id="197559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583194">
      <w:bodyDiv w:val="1"/>
      <w:marLeft w:val="0"/>
      <w:marRight w:val="0"/>
      <w:marTop w:val="0"/>
      <w:marBottom w:val="0"/>
      <w:divBdr>
        <w:top w:val="none" w:sz="0" w:space="0" w:color="auto"/>
        <w:left w:val="none" w:sz="0" w:space="0" w:color="auto"/>
        <w:bottom w:val="none" w:sz="0" w:space="0" w:color="auto"/>
        <w:right w:val="none" w:sz="0" w:space="0" w:color="auto"/>
      </w:divBdr>
      <w:divsChild>
        <w:div w:id="464660515">
          <w:marLeft w:val="0"/>
          <w:marRight w:val="0"/>
          <w:marTop w:val="0"/>
          <w:marBottom w:val="0"/>
          <w:divBdr>
            <w:top w:val="none" w:sz="0" w:space="0" w:color="auto"/>
            <w:left w:val="none" w:sz="0" w:space="0" w:color="auto"/>
            <w:bottom w:val="none" w:sz="0" w:space="0" w:color="auto"/>
            <w:right w:val="none" w:sz="0" w:space="0" w:color="auto"/>
          </w:divBdr>
          <w:divsChild>
            <w:div w:id="752513856">
              <w:marLeft w:val="0"/>
              <w:marRight w:val="0"/>
              <w:marTop w:val="0"/>
              <w:marBottom w:val="0"/>
              <w:divBdr>
                <w:top w:val="none" w:sz="0" w:space="0" w:color="auto"/>
                <w:left w:val="none" w:sz="0" w:space="0" w:color="auto"/>
                <w:bottom w:val="none" w:sz="0" w:space="0" w:color="auto"/>
                <w:right w:val="none" w:sz="0" w:space="0" w:color="auto"/>
              </w:divBdr>
              <w:divsChild>
                <w:div w:id="565074147">
                  <w:marLeft w:val="0"/>
                  <w:marRight w:val="0"/>
                  <w:marTop w:val="0"/>
                  <w:marBottom w:val="0"/>
                  <w:divBdr>
                    <w:top w:val="none" w:sz="0" w:space="0" w:color="auto"/>
                    <w:left w:val="none" w:sz="0" w:space="0" w:color="auto"/>
                    <w:bottom w:val="none" w:sz="0" w:space="0" w:color="auto"/>
                    <w:right w:val="none" w:sz="0" w:space="0" w:color="auto"/>
                  </w:divBdr>
                  <w:divsChild>
                    <w:div w:id="62484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699317">
      <w:bodyDiv w:val="1"/>
      <w:marLeft w:val="0"/>
      <w:marRight w:val="0"/>
      <w:marTop w:val="0"/>
      <w:marBottom w:val="0"/>
      <w:divBdr>
        <w:top w:val="none" w:sz="0" w:space="0" w:color="auto"/>
        <w:left w:val="none" w:sz="0" w:space="0" w:color="auto"/>
        <w:bottom w:val="none" w:sz="0" w:space="0" w:color="auto"/>
        <w:right w:val="none" w:sz="0" w:space="0" w:color="auto"/>
      </w:divBdr>
      <w:divsChild>
        <w:div w:id="260576130">
          <w:marLeft w:val="0"/>
          <w:marRight w:val="0"/>
          <w:marTop w:val="0"/>
          <w:marBottom w:val="0"/>
          <w:divBdr>
            <w:top w:val="none" w:sz="0" w:space="0" w:color="auto"/>
            <w:left w:val="none" w:sz="0" w:space="0" w:color="auto"/>
            <w:bottom w:val="none" w:sz="0" w:space="0" w:color="auto"/>
            <w:right w:val="none" w:sz="0" w:space="0" w:color="auto"/>
          </w:divBdr>
          <w:divsChild>
            <w:div w:id="1161121297">
              <w:marLeft w:val="0"/>
              <w:marRight w:val="0"/>
              <w:marTop w:val="0"/>
              <w:marBottom w:val="0"/>
              <w:divBdr>
                <w:top w:val="none" w:sz="0" w:space="0" w:color="auto"/>
                <w:left w:val="none" w:sz="0" w:space="0" w:color="auto"/>
                <w:bottom w:val="none" w:sz="0" w:space="0" w:color="auto"/>
                <w:right w:val="none" w:sz="0" w:space="0" w:color="auto"/>
              </w:divBdr>
              <w:divsChild>
                <w:div w:id="1139954102">
                  <w:marLeft w:val="0"/>
                  <w:marRight w:val="0"/>
                  <w:marTop w:val="0"/>
                  <w:marBottom w:val="0"/>
                  <w:divBdr>
                    <w:top w:val="none" w:sz="0" w:space="0" w:color="auto"/>
                    <w:left w:val="none" w:sz="0" w:space="0" w:color="auto"/>
                    <w:bottom w:val="none" w:sz="0" w:space="0" w:color="auto"/>
                    <w:right w:val="none" w:sz="0" w:space="0" w:color="auto"/>
                  </w:divBdr>
                  <w:divsChild>
                    <w:div w:id="48863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480276">
      <w:bodyDiv w:val="1"/>
      <w:marLeft w:val="0"/>
      <w:marRight w:val="0"/>
      <w:marTop w:val="0"/>
      <w:marBottom w:val="0"/>
      <w:divBdr>
        <w:top w:val="none" w:sz="0" w:space="0" w:color="auto"/>
        <w:left w:val="none" w:sz="0" w:space="0" w:color="auto"/>
        <w:bottom w:val="none" w:sz="0" w:space="0" w:color="auto"/>
        <w:right w:val="none" w:sz="0" w:space="0" w:color="auto"/>
      </w:divBdr>
      <w:divsChild>
        <w:div w:id="134302237">
          <w:marLeft w:val="0"/>
          <w:marRight w:val="0"/>
          <w:marTop w:val="0"/>
          <w:marBottom w:val="0"/>
          <w:divBdr>
            <w:top w:val="none" w:sz="0" w:space="0" w:color="auto"/>
            <w:left w:val="none" w:sz="0" w:space="0" w:color="auto"/>
            <w:bottom w:val="none" w:sz="0" w:space="0" w:color="auto"/>
            <w:right w:val="none" w:sz="0" w:space="0" w:color="auto"/>
          </w:divBdr>
          <w:divsChild>
            <w:div w:id="1048259257">
              <w:marLeft w:val="0"/>
              <w:marRight w:val="0"/>
              <w:marTop w:val="0"/>
              <w:marBottom w:val="0"/>
              <w:divBdr>
                <w:top w:val="none" w:sz="0" w:space="0" w:color="auto"/>
                <w:left w:val="none" w:sz="0" w:space="0" w:color="auto"/>
                <w:bottom w:val="none" w:sz="0" w:space="0" w:color="auto"/>
                <w:right w:val="none" w:sz="0" w:space="0" w:color="auto"/>
              </w:divBdr>
              <w:divsChild>
                <w:div w:id="139230725">
                  <w:marLeft w:val="0"/>
                  <w:marRight w:val="0"/>
                  <w:marTop w:val="0"/>
                  <w:marBottom w:val="0"/>
                  <w:divBdr>
                    <w:top w:val="none" w:sz="0" w:space="0" w:color="auto"/>
                    <w:left w:val="none" w:sz="0" w:space="0" w:color="auto"/>
                    <w:bottom w:val="none" w:sz="0" w:space="0" w:color="auto"/>
                    <w:right w:val="none" w:sz="0" w:space="0" w:color="auto"/>
                  </w:divBdr>
                  <w:divsChild>
                    <w:div w:id="22310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774487">
      <w:bodyDiv w:val="1"/>
      <w:marLeft w:val="0"/>
      <w:marRight w:val="0"/>
      <w:marTop w:val="0"/>
      <w:marBottom w:val="0"/>
      <w:divBdr>
        <w:top w:val="none" w:sz="0" w:space="0" w:color="auto"/>
        <w:left w:val="none" w:sz="0" w:space="0" w:color="auto"/>
        <w:bottom w:val="none" w:sz="0" w:space="0" w:color="auto"/>
        <w:right w:val="none" w:sz="0" w:space="0" w:color="auto"/>
      </w:divBdr>
    </w:div>
    <w:div w:id="1721636779">
      <w:bodyDiv w:val="1"/>
      <w:marLeft w:val="0"/>
      <w:marRight w:val="0"/>
      <w:marTop w:val="0"/>
      <w:marBottom w:val="0"/>
      <w:divBdr>
        <w:top w:val="none" w:sz="0" w:space="0" w:color="auto"/>
        <w:left w:val="none" w:sz="0" w:space="0" w:color="auto"/>
        <w:bottom w:val="none" w:sz="0" w:space="0" w:color="auto"/>
        <w:right w:val="none" w:sz="0" w:space="0" w:color="auto"/>
      </w:divBdr>
    </w:div>
    <w:div w:id="1733969153">
      <w:bodyDiv w:val="1"/>
      <w:marLeft w:val="0"/>
      <w:marRight w:val="0"/>
      <w:marTop w:val="0"/>
      <w:marBottom w:val="0"/>
      <w:divBdr>
        <w:top w:val="none" w:sz="0" w:space="0" w:color="auto"/>
        <w:left w:val="none" w:sz="0" w:space="0" w:color="auto"/>
        <w:bottom w:val="none" w:sz="0" w:space="0" w:color="auto"/>
        <w:right w:val="none" w:sz="0" w:space="0" w:color="auto"/>
      </w:divBdr>
    </w:div>
    <w:div w:id="1791433426">
      <w:bodyDiv w:val="1"/>
      <w:marLeft w:val="0"/>
      <w:marRight w:val="0"/>
      <w:marTop w:val="0"/>
      <w:marBottom w:val="0"/>
      <w:divBdr>
        <w:top w:val="none" w:sz="0" w:space="0" w:color="auto"/>
        <w:left w:val="none" w:sz="0" w:space="0" w:color="auto"/>
        <w:bottom w:val="none" w:sz="0" w:space="0" w:color="auto"/>
        <w:right w:val="none" w:sz="0" w:space="0" w:color="auto"/>
      </w:divBdr>
    </w:div>
    <w:div w:id="1835679500">
      <w:bodyDiv w:val="1"/>
      <w:marLeft w:val="0"/>
      <w:marRight w:val="0"/>
      <w:marTop w:val="0"/>
      <w:marBottom w:val="0"/>
      <w:divBdr>
        <w:top w:val="none" w:sz="0" w:space="0" w:color="auto"/>
        <w:left w:val="none" w:sz="0" w:space="0" w:color="auto"/>
        <w:bottom w:val="none" w:sz="0" w:space="0" w:color="auto"/>
        <w:right w:val="none" w:sz="0" w:space="0" w:color="auto"/>
      </w:divBdr>
      <w:divsChild>
        <w:div w:id="1518958893">
          <w:marLeft w:val="0"/>
          <w:marRight w:val="0"/>
          <w:marTop w:val="240"/>
          <w:marBottom w:val="120"/>
          <w:divBdr>
            <w:top w:val="none" w:sz="0" w:space="0" w:color="auto"/>
            <w:left w:val="none" w:sz="0" w:space="0" w:color="auto"/>
            <w:bottom w:val="none" w:sz="0" w:space="0" w:color="auto"/>
            <w:right w:val="none" w:sz="0" w:space="0" w:color="auto"/>
          </w:divBdr>
        </w:div>
        <w:div w:id="1381050627">
          <w:marLeft w:val="0"/>
          <w:marRight w:val="0"/>
          <w:marTop w:val="0"/>
          <w:marBottom w:val="0"/>
          <w:divBdr>
            <w:top w:val="none" w:sz="0" w:space="0" w:color="auto"/>
            <w:left w:val="none" w:sz="0" w:space="0" w:color="auto"/>
            <w:bottom w:val="none" w:sz="0" w:space="0" w:color="auto"/>
            <w:right w:val="none" w:sz="0" w:space="0" w:color="auto"/>
          </w:divBdr>
        </w:div>
      </w:divsChild>
    </w:div>
    <w:div w:id="1870529565">
      <w:bodyDiv w:val="1"/>
      <w:marLeft w:val="0"/>
      <w:marRight w:val="0"/>
      <w:marTop w:val="0"/>
      <w:marBottom w:val="0"/>
      <w:divBdr>
        <w:top w:val="none" w:sz="0" w:space="0" w:color="auto"/>
        <w:left w:val="none" w:sz="0" w:space="0" w:color="auto"/>
        <w:bottom w:val="none" w:sz="0" w:space="0" w:color="auto"/>
        <w:right w:val="none" w:sz="0" w:space="0" w:color="auto"/>
      </w:divBdr>
    </w:div>
    <w:div w:id="1959795592">
      <w:bodyDiv w:val="1"/>
      <w:marLeft w:val="0"/>
      <w:marRight w:val="0"/>
      <w:marTop w:val="0"/>
      <w:marBottom w:val="0"/>
      <w:divBdr>
        <w:top w:val="none" w:sz="0" w:space="0" w:color="auto"/>
        <w:left w:val="none" w:sz="0" w:space="0" w:color="auto"/>
        <w:bottom w:val="none" w:sz="0" w:space="0" w:color="auto"/>
        <w:right w:val="none" w:sz="0" w:space="0" w:color="auto"/>
      </w:divBdr>
    </w:div>
    <w:div w:id="1968119502">
      <w:bodyDiv w:val="1"/>
      <w:marLeft w:val="0"/>
      <w:marRight w:val="0"/>
      <w:marTop w:val="0"/>
      <w:marBottom w:val="0"/>
      <w:divBdr>
        <w:top w:val="none" w:sz="0" w:space="0" w:color="auto"/>
        <w:left w:val="none" w:sz="0" w:space="0" w:color="auto"/>
        <w:bottom w:val="none" w:sz="0" w:space="0" w:color="auto"/>
        <w:right w:val="none" w:sz="0" w:space="0" w:color="auto"/>
      </w:divBdr>
    </w:div>
    <w:div w:id="1980186274">
      <w:bodyDiv w:val="1"/>
      <w:marLeft w:val="0"/>
      <w:marRight w:val="0"/>
      <w:marTop w:val="0"/>
      <w:marBottom w:val="0"/>
      <w:divBdr>
        <w:top w:val="none" w:sz="0" w:space="0" w:color="auto"/>
        <w:left w:val="none" w:sz="0" w:space="0" w:color="auto"/>
        <w:bottom w:val="none" w:sz="0" w:space="0" w:color="auto"/>
        <w:right w:val="none" w:sz="0" w:space="0" w:color="auto"/>
      </w:divBdr>
    </w:div>
    <w:div w:id="2014917370">
      <w:bodyDiv w:val="1"/>
      <w:marLeft w:val="0"/>
      <w:marRight w:val="0"/>
      <w:marTop w:val="0"/>
      <w:marBottom w:val="0"/>
      <w:divBdr>
        <w:top w:val="none" w:sz="0" w:space="0" w:color="auto"/>
        <w:left w:val="none" w:sz="0" w:space="0" w:color="auto"/>
        <w:bottom w:val="none" w:sz="0" w:space="0" w:color="auto"/>
        <w:right w:val="none" w:sz="0" w:space="0" w:color="auto"/>
      </w:divBdr>
    </w:div>
    <w:div w:id="2023435086">
      <w:bodyDiv w:val="1"/>
      <w:marLeft w:val="0"/>
      <w:marRight w:val="0"/>
      <w:marTop w:val="0"/>
      <w:marBottom w:val="0"/>
      <w:divBdr>
        <w:top w:val="none" w:sz="0" w:space="0" w:color="auto"/>
        <w:left w:val="none" w:sz="0" w:space="0" w:color="auto"/>
        <w:bottom w:val="none" w:sz="0" w:space="0" w:color="auto"/>
        <w:right w:val="none" w:sz="0" w:space="0" w:color="auto"/>
      </w:divBdr>
    </w:div>
    <w:div w:id="2049137647">
      <w:bodyDiv w:val="1"/>
      <w:marLeft w:val="0"/>
      <w:marRight w:val="0"/>
      <w:marTop w:val="0"/>
      <w:marBottom w:val="0"/>
      <w:divBdr>
        <w:top w:val="none" w:sz="0" w:space="0" w:color="auto"/>
        <w:left w:val="none" w:sz="0" w:space="0" w:color="auto"/>
        <w:bottom w:val="none" w:sz="0" w:space="0" w:color="auto"/>
        <w:right w:val="none" w:sz="0" w:space="0" w:color="auto"/>
      </w:divBdr>
      <w:divsChild>
        <w:div w:id="855970237">
          <w:marLeft w:val="0"/>
          <w:marRight w:val="0"/>
          <w:marTop w:val="0"/>
          <w:marBottom w:val="0"/>
          <w:divBdr>
            <w:top w:val="none" w:sz="0" w:space="0" w:color="auto"/>
            <w:left w:val="none" w:sz="0" w:space="0" w:color="auto"/>
            <w:bottom w:val="none" w:sz="0" w:space="0" w:color="auto"/>
            <w:right w:val="none" w:sz="0" w:space="0" w:color="auto"/>
          </w:divBdr>
          <w:divsChild>
            <w:div w:id="397359182">
              <w:marLeft w:val="0"/>
              <w:marRight w:val="0"/>
              <w:marTop w:val="0"/>
              <w:marBottom w:val="0"/>
              <w:divBdr>
                <w:top w:val="none" w:sz="0" w:space="0" w:color="auto"/>
                <w:left w:val="none" w:sz="0" w:space="0" w:color="auto"/>
                <w:bottom w:val="none" w:sz="0" w:space="0" w:color="auto"/>
                <w:right w:val="none" w:sz="0" w:space="0" w:color="auto"/>
              </w:divBdr>
              <w:divsChild>
                <w:div w:id="761951781">
                  <w:marLeft w:val="0"/>
                  <w:marRight w:val="0"/>
                  <w:marTop w:val="0"/>
                  <w:marBottom w:val="0"/>
                  <w:divBdr>
                    <w:top w:val="none" w:sz="0" w:space="0" w:color="auto"/>
                    <w:left w:val="none" w:sz="0" w:space="0" w:color="auto"/>
                    <w:bottom w:val="none" w:sz="0" w:space="0" w:color="auto"/>
                    <w:right w:val="none" w:sz="0" w:space="0" w:color="auto"/>
                  </w:divBdr>
                  <w:divsChild>
                    <w:div w:id="109262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223466">
      <w:bodyDiv w:val="1"/>
      <w:marLeft w:val="0"/>
      <w:marRight w:val="0"/>
      <w:marTop w:val="0"/>
      <w:marBottom w:val="0"/>
      <w:divBdr>
        <w:top w:val="none" w:sz="0" w:space="0" w:color="auto"/>
        <w:left w:val="none" w:sz="0" w:space="0" w:color="auto"/>
        <w:bottom w:val="none" w:sz="0" w:space="0" w:color="auto"/>
        <w:right w:val="none" w:sz="0" w:space="0" w:color="auto"/>
      </w:divBdr>
      <w:divsChild>
        <w:div w:id="2056346577">
          <w:marLeft w:val="0"/>
          <w:marRight w:val="0"/>
          <w:marTop w:val="0"/>
          <w:marBottom w:val="0"/>
          <w:divBdr>
            <w:top w:val="none" w:sz="0" w:space="0" w:color="auto"/>
            <w:left w:val="none" w:sz="0" w:space="0" w:color="auto"/>
            <w:bottom w:val="none" w:sz="0" w:space="0" w:color="auto"/>
            <w:right w:val="none" w:sz="0" w:space="0" w:color="auto"/>
          </w:divBdr>
          <w:divsChild>
            <w:div w:id="1224876287">
              <w:marLeft w:val="0"/>
              <w:marRight w:val="0"/>
              <w:marTop w:val="0"/>
              <w:marBottom w:val="0"/>
              <w:divBdr>
                <w:top w:val="none" w:sz="0" w:space="0" w:color="auto"/>
                <w:left w:val="none" w:sz="0" w:space="0" w:color="auto"/>
                <w:bottom w:val="none" w:sz="0" w:space="0" w:color="auto"/>
                <w:right w:val="none" w:sz="0" w:space="0" w:color="auto"/>
              </w:divBdr>
              <w:divsChild>
                <w:div w:id="1246954398">
                  <w:marLeft w:val="0"/>
                  <w:marRight w:val="0"/>
                  <w:marTop w:val="0"/>
                  <w:marBottom w:val="0"/>
                  <w:divBdr>
                    <w:top w:val="none" w:sz="0" w:space="0" w:color="auto"/>
                    <w:left w:val="none" w:sz="0" w:space="0" w:color="auto"/>
                    <w:bottom w:val="none" w:sz="0" w:space="0" w:color="auto"/>
                    <w:right w:val="none" w:sz="0" w:space="0" w:color="auto"/>
                  </w:divBdr>
                  <w:divsChild>
                    <w:div w:id="11219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249875">
      <w:bodyDiv w:val="1"/>
      <w:marLeft w:val="0"/>
      <w:marRight w:val="0"/>
      <w:marTop w:val="0"/>
      <w:marBottom w:val="0"/>
      <w:divBdr>
        <w:top w:val="none" w:sz="0" w:space="0" w:color="auto"/>
        <w:left w:val="none" w:sz="0" w:space="0" w:color="auto"/>
        <w:bottom w:val="none" w:sz="0" w:space="0" w:color="auto"/>
        <w:right w:val="none" w:sz="0" w:space="0" w:color="auto"/>
      </w:divBdr>
      <w:divsChild>
        <w:div w:id="475024779">
          <w:marLeft w:val="0"/>
          <w:marRight w:val="0"/>
          <w:marTop w:val="0"/>
          <w:marBottom w:val="0"/>
          <w:divBdr>
            <w:top w:val="none" w:sz="0" w:space="0" w:color="auto"/>
            <w:left w:val="none" w:sz="0" w:space="0" w:color="auto"/>
            <w:bottom w:val="none" w:sz="0" w:space="0" w:color="auto"/>
            <w:right w:val="none" w:sz="0" w:space="0" w:color="auto"/>
          </w:divBdr>
          <w:divsChild>
            <w:div w:id="989945827">
              <w:marLeft w:val="0"/>
              <w:marRight w:val="0"/>
              <w:marTop w:val="0"/>
              <w:marBottom w:val="0"/>
              <w:divBdr>
                <w:top w:val="none" w:sz="0" w:space="0" w:color="auto"/>
                <w:left w:val="none" w:sz="0" w:space="0" w:color="auto"/>
                <w:bottom w:val="none" w:sz="0" w:space="0" w:color="auto"/>
                <w:right w:val="none" w:sz="0" w:space="0" w:color="auto"/>
              </w:divBdr>
              <w:divsChild>
                <w:div w:id="1103912868">
                  <w:marLeft w:val="0"/>
                  <w:marRight w:val="0"/>
                  <w:marTop w:val="0"/>
                  <w:marBottom w:val="0"/>
                  <w:divBdr>
                    <w:top w:val="none" w:sz="0" w:space="0" w:color="auto"/>
                    <w:left w:val="none" w:sz="0" w:space="0" w:color="auto"/>
                    <w:bottom w:val="none" w:sz="0" w:space="0" w:color="auto"/>
                    <w:right w:val="none" w:sz="0" w:space="0" w:color="auto"/>
                  </w:divBdr>
                  <w:divsChild>
                    <w:div w:id="47638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63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eaclinical.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eurosciences.medschl.cam.ac.uk/jones-coles-group/ccmr-one-bexarotene-trial-datase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37D2B-7191-4FCA-BE9D-79728AE4F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14307</Words>
  <Characters>81552</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Cunniffe</dc:creator>
  <cp:keywords/>
  <dc:description/>
  <cp:lastModifiedBy>Nicholas Cunniffe</cp:lastModifiedBy>
  <cp:revision>6</cp:revision>
  <dcterms:created xsi:type="dcterms:W3CDTF">2021-05-16T09:58:00Z</dcterms:created>
  <dcterms:modified xsi:type="dcterms:W3CDTF">2021-05-17T13:27:00Z</dcterms:modified>
</cp:coreProperties>
</file>