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4ABA8" w14:textId="115EA376" w:rsidR="00077D60" w:rsidRPr="00461F67" w:rsidRDefault="00077D60" w:rsidP="00077D60">
      <w:pPr>
        <w:pStyle w:val="MDPI11articletype"/>
      </w:pPr>
      <w:r w:rsidRPr="00461F67">
        <w:t>Article</w:t>
      </w:r>
    </w:p>
    <w:p w14:paraId="0BBA4040" w14:textId="2B64712D" w:rsidR="00077D60" w:rsidRPr="00461F67" w:rsidRDefault="0079474A" w:rsidP="0079474A">
      <w:pPr>
        <w:pStyle w:val="MDPI12title"/>
        <w:suppressAutoHyphens/>
      </w:pPr>
      <w:r w:rsidRPr="00461F67">
        <w:rPr>
          <w:bCs/>
        </w:rPr>
        <w:t xml:space="preserve">Characterization of Hydrophilic Polymers as a Syringe Extrusion 3D Printing Material for </w:t>
      </w:r>
      <w:proofErr w:type="spellStart"/>
      <w:r w:rsidRPr="00461F67">
        <w:rPr>
          <w:bCs/>
        </w:rPr>
        <w:t>Orodispersible</w:t>
      </w:r>
      <w:proofErr w:type="spellEnd"/>
      <w:r w:rsidRPr="00461F67">
        <w:rPr>
          <w:bCs/>
        </w:rPr>
        <w:t xml:space="preserve"> Film</w:t>
      </w:r>
    </w:p>
    <w:p w14:paraId="63BF1D93" w14:textId="77777777" w:rsidR="00F426CB" w:rsidRPr="00461F67" w:rsidRDefault="003767A2" w:rsidP="00077D60">
      <w:pPr>
        <w:pStyle w:val="MDPI13authornames"/>
      </w:pPr>
      <w:proofErr w:type="spellStart"/>
      <w:r w:rsidRPr="00461F67">
        <w:rPr>
          <w:bCs/>
        </w:rPr>
        <w:t>Pattaraporn</w:t>
      </w:r>
      <w:proofErr w:type="spellEnd"/>
      <w:r w:rsidRPr="00461F67">
        <w:rPr>
          <w:bCs/>
        </w:rPr>
        <w:t xml:space="preserve"> </w:t>
      </w:r>
      <w:proofErr w:type="spellStart"/>
      <w:r w:rsidRPr="00461F67">
        <w:rPr>
          <w:bCs/>
        </w:rPr>
        <w:t>Panraksa</w:t>
      </w:r>
      <w:proofErr w:type="spellEnd"/>
      <w:r w:rsidRPr="00461F67">
        <w:rPr>
          <w:bCs/>
        </w:rPr>
        <w:t xml:space="preserve"> </w:t>
      </w:r>
      <w:r w:rsidRPr="00461F67">
        <w:rPr>
          <w:bCs/>
          <w:vertAlign w:val="superscript"/>
        </w:rPr>
        <w:t>1</w:t>
      </w:r>
      <w:r w:rsidRPr="00461F67">
        <w:rPr>
          <w:bCs/>
        </w:rPr>
        <w:t xml:space="preserve">, Sheng Qi </w:t>
      </w:r>
      <w:r w:rsidRPr="00461F67">
        <w:rPr>
          <w:bCs/>
          <w:vertAlign w:val="superscript"/>
        </w:rPr>
        <w:t>2</w:t>
      </w:r>
      <w:r w:rsidRPr="00461F67">
        <w:rPr>
          <w:bCs/>
        </w:rPr>
        <w:t xml:space="preserve">, </w:t>
      </w:r>
      <w:proofErr w:type="spellStart"/>
      <w:r w:rsidRPr="00461F67">
        <w:rPr>
          <w:bCs/>
        </w:rPr>
        <w:t>Suruk</w:t>
      </w:r>
      <w:proofErr w:type="spellEnd"/>
      <w:r w:rsidRPr="00461F67">
        <w:rPr>
          <w:bCs/>
        </w:rPr>
        <w:t xml:space="preserve"> </w:t>
      </w:r>
      <w:proofErr w:type="spellStart"/>
      <w:r w:rsidRPr="00461F67">
        <w:rPr>
          <w:bCs/>
        </w:rPr>
        <w:t>Udomsom</w:t>
      </w:r>
      <w:proofErr w:type="spellEnd"/>
      <w:r w:rsidRPr="00461F67">
        <w:rPr>
          <w:bCs/>
        </w:rPr>
        <w:t xml:space="preserve"> </w:t>
      </w:r>
      <w:r w:rsidRPr="00461F67">
        <w:rPr>
          <w:bCs/>
          <w:vertAlign w:val="superscript"/>
        </w:rPr>
        <w:t>3</w:t>
      </w:r>
      <w:r w:rsidRPr="00461F67">
        <w:rPr>
          <w:bCs/>
        </w:rPr>
        <w:t xml:space="preserve">, </w:t>
      </w:r>
      <w:proofErr w:type="spellStart"/>
      <w:r w:rsidRPr="00461F67">
        <w:rPr>
          <w:bCs/>
        </w:rPr>
        <w:t>Pratchaya</w:t>
      </w:r>
      <w:proofErr w:type="spellEnd"/>
      <w:r w:rsidRPr="00461F67">
        <w:rPr>
          <w:bCs/>
        </w:rPr>
        <w:t xml:space="preserve"> </w:t>
      </w:r>
      <w:proofErr w:type="spellStart"/>
      <w:r w:rsidRPr="00461F67">
        <w:rPr>
          <w:bCs/>
        </w:rPr>
        <w:t>Tipduangta</w:t>
      </w:r>
      <w:proofErr w:type="spellEnd"/>
      <w:r w:rsidRPr="00461F67">
        <w:rPr>
          <w:bCs/>
        </w:rPr>
        <w:t xml:space="preserve"> </w:t>
      </w:r>
      <w:r w:rsidRPr="00461F67">
        <w:rPr>
          <w:bCs/>
          <w:vertAlign w:val="superscript"/>
        </w:rPr>
        <w:t>1</w:t>
      </w:r>
      <w:r w:rsidRPr="00461F67">
        <w:rPr>
          <w:bCs/>
        </w:rPr>
        <w:t xml:space="preserve">, </w:t>
      </w:r>
      <w:proofErr w:type="spellStart"/>
      <w:r w:rsidRPr="00461F67">
        <w:rPr>
          <w:bCs/>
        </w:rPr>
        <w:t>Pornchai</w:t>
      </w:r>
      <w:proofErr w:type="spellEnd"/>
      <w:r w:rsidRPr="00461F67">
        <w:rPr>
          <w:bCs/>
        </w:rPr>
        <w:t xml:space="preserve"> </w:t>
      </w:r>
      <w:proofErr w:type="spellStart"/>
      <w:r w:rsidRPr="00461F67">
        <w:rPr>
          <w:bCs/>
        </w:rPr>
        <w:t>Rachtanapun</w:t>
      </w:r>
      <w:proofErr w:type="spellEnd"/>
      <w:r w:rsidRPr="00461F67">
        <w:rPr>
          <w:bCs/>
        </w:rPr>
        <w:t xml:space="preserve"> </w:t>
      </w:r>
      <w:r w:rsidRPr="00461F67">
        <w:rPr>
          <w:bCs/>
          <w:vertAlign w:val="superscript"/>
        </w:rPr>
        <w:t>4,5</w:t>
      </w:r>
      <w:r w:rsidRPr="00461F67">
        <w:rPr>
          <w:bCs/>
        </w:rPr>
        <w:t xml:space="preserve">, </w:t>
      </w:r>
      <w:proofErr w:type="spellStart"/>
      <w:r w:rsidRPr="00461F67">
        <w:rPr>
          <w:bCs/>
        </w:rPr>
        <w:t>Kittisak</w:t>
      </w:r>
      <w:proofErr w:type="spellEnd"/>
      <w:r w:rsidRPr="00461F67">
        <w:rPr>
          <w:bCs/>
        </w:rPr>
        <w:t xml:space="preserve"> </w:t>
      </w:r>
      <w:proofErr w:type="spellStart"/>
      <w:r w:rsidRPr="00461F67">
        <w:rPr>
          <w:bCs/>
        </w:rPr>
        <w:t>Jantanasakulwong</w:t>
      </w:r>
      <w:proofErr w:type="spellEnd"/>
      <w:r w:rsidRPr="00461F67">
        <w:rPr>
          <w:bCs/>
        </w:rPr>
        <w:t xml:space="preserve"> </w:t>
      </w:r>
      <w:r w:rsidRPr="00461F67">
        <w:rPr>
          <w:bCs/>
          <w:vertAlign w:val="superscript"/>
        </w:rPr>
        <w:t>4,5</w:t>
      </w:r>
      <w:r w:rsidRPr="00461F67">
        <w:rPr>
          <w:bCs/>
        </w:rPr>
        <w:t xml:space="preserve"> and </w:t>
      </w:r>
      <w:proofErr w:type="spellStart"/>
      <w:r w:rsidRPr="00461F67">
        <w:rPr>
          <w:bCs/>
        </w:rPr>
        <w:t>Pensak</w:t>
      </w:r>
      <w:proofErr w:type="spellEnd"/>
      <w:r w:rsidRPr="00461F67">
        <w:rPr>
          <w:bCs/>
        </w:rPr>
        <w:t xml:space="preserve"> </w:t>
      </w:r>
      <w:proofErr w:type="spellStart"/>
      <w:r w:rsidRPr="00461F67">
        <w:rPr>
          <w:bCs/>
        </w:rPr>
        <w:t>Jantrawut</w:t>
      </w:r>
      <w:proofErr w:type="spellEnd"/>
      <w:r w:rsidRPr="00461F67">
        <w:rPr>
          <w:bCs/>
        </w:rPr>
        <w:t xml:space="preserve"> </w:t>
      </w:r>
      <w:r w:rsidRPr="00461F67">
        <w:rPr>
          <w:bCs/>
          <w:vertAlign w:val="superscript"/>
        </w:rPr>
        <w:t xml:space="preserve">1, </w:t>
      </w:r>
      <w:proofErr w:type="gramStart"/>
      <w:r w:rsidRPr="00461F67">
        <w:rPr>
          <w:bCs/>
          <w:vertAlign w:val="superscript"/>
        </w:rPr>
        <w:t>5,*</w:t>
      </w:r>
      <w:proofErr w:type="gramEnd"/>
    </w:p>
    <w:tbl>
      <w:tblPr>
        <w:tblStyle w:val="MDPITable"/>
        <w:tblpPr w:leftFromText="198" w:rightFromText="198" w:vertAnchor="page" w:horzAnchor="margin" w:tblpY="8504"/>
        <w:tblW w:w="2409" w:type="dxa"/>
        <w:tblLayout w:type="fixed"/>
        <w:tblLook w:val="04A0" w:firstRow="1" w:lastRow="0" w:firstColumn="1" w:lastColumn="0" w:noHBand="0" w:noVBand="1"/>
      </w:tblPr>
      <w:tblGrid>
        <w:gridCol w:w="2409"/>
      </w:tblGrid>
      <w:tr w:rsidR="00F426CB" w:rsidRPr="00461F67" w14:paraId="53791141" w14:textId="77777777" w:rsidTr="00F426CB">
        <w:trPr>
          <w:cantSplit/>
        </w:trPr>
        <w:tc>
          <w:tcPr>
            <w:tcW w:w="2409" w:type="dxa"/>
          </w:tcPr>
          <w:p w14:paraId="0BBE9CC7" w14:textId="56CDF3C0" w:rsidR="00F426CB" w:rsidRPr="00461F67" w:rsidRDefault="00F426CB" w:rsidP="00F426CB">
            <w:pPr>
              <w:pStyle w:val="MDPI61Citation"/>
            </w:pPr>
            <w:r w:rsidRPr="00461F67">
              <w:rPr>
                <w:b/>
              </w:rPr>
              <w:t>Citation:</w:t>
            </w:r>
            <w:r w:rsidRPr="00461F67">
              <w:t xml:space="preserve"> Panraksa, P.; Qi, S.; </w:t>
            </w:r>
            <w:proofErr w:type="spellStart"/>
            <w:r w:rsidRPr="00461F67">
              <w:t>Udomsom</w:t>
            </w:r>
            <w:proofErr w:type="spellEnd"/>
            <w:r w:rsidRPr="00461F67">
              <w:t xml:space="preserve">, S.; </w:t>
            </w:r>
            <w:proofErr w:type="spellStart"/>
            <w:r w:rsidRPr="00461F67">
              <w:t>Tipduangta</w:t>
            </w:r>
            <w:proofErr w:type="spellEnd"/>
            <w:r w:rsidRPr="00461F67">
              <w:t xml:space="preserve">, P.; </w:t>
            </w:r>
            <w:proofErr w:type="spellStart"/>
            <w:r w:rsidRPr="00461F67">
              <w:t>Rachtanapun</w:t>
            </w:r>
            <w:proofErr w:type="spellEnd"/>
            <w:r w:rsidRPr="00461F67">
              <w:t xml:space="preserve">, P.; </w:t>
            </w:r>
            <w:proofErr w:type="spellStart"/>
            <w:r w:rsidRPr="00461F67">
              <w:t>Jantanasakulwong</w:t>
            </w:r>
            <w:proofErr w:type="spellEnd"/>
            <w:r w:rsidRPr="00461F67">
              <w:t xml:space="preserve">, K.; </w:t>
            </w:r>
            <w:proofErr w:type="spellStart"/>
            <w:r w:rsidRPr="00461F67">
              <w:t>Jantrawut</w:t>
            </w:r>
            <w:proofErr w:type="spellEnd"/>
            <w:r w:rsidRPr="00461F67">
              <w:t xml:space="preserve">, P. </w:t>
            </w:r>
            <w:r w:rsidRPr="00461F67">
              <w:rPr>
                <w:bCs/>
              </w:rPr>
              <w:t xml:space="preserve">Characterization of Hydrophilic Polymers as a Syringe Extrusion 3D Printing Material for </w:t>
            </w:r>
            <w:proofErr w:type="spellStart"/>
            <w:r w:rsidRPr="00461F67">
              <w:rPr>
                <w:bCs/>
              </w:rPr>
              <w:t>Orodispersible</w:t>
            </w:r>
            <w:proofErr w:type="spellEnd"/>
            <w:r w:rsidRPr="00461F67">
              <w:rPr>
                <w:bCs/>
              </w:rPr>
              <w:t xml:space="preserve"> Film. </w:t>
            </w:r>
            <w:r w:rsidRPr="00461F67">
              <w:rPr>
                <w:bCs/>
                <w:i/>
              </w:rPr>
              <w:t xml:space="preserve">Polymers </w:t>
            </w:r>
            <w:r w:rsidRPr="00461F67">
              <w:rPr>
                <w:b/>
                <w:bCs/>
              </w:rPr>
              <w:t>2021</w:t>
            </w:r>
            <w:r w:rsidRPr="00461F67">
              <w:rPr>
                <w:bCs/>
              </w:rPr>
              <w:t xml:space="preserve">, </w:t>
            </w:r>
            <w:r w:rsidRPr="00461F67">
              <w:rPr>
                <w:bCs/>
                <w:i/>
              </w:rPr>
              <w:t>13</w:t>
            </w:r>
            <w:r w:rsidRPr="00461F67">
              <w:rPr>
                <w:bCs/>
              </w:rPr>
              <w:t>, x. https://doi.org/10.3390/xxxxx</w:t>
            </w:r>
          </w:p>
          <w:p w14:paraId="45E71769" w14:textId="77777777" w:rsidR="00F426CB" w:rsidRPr="00461F67" w:rsidRDefault="00F426CB" w:rsidP="00F426CB">
            <w:pPr>
              <w:pStyle w:val="MDPI15academiceditor"/>
              <w:spacing w:after="240"/>
            </w:pPr>
            <w:r w:rsidRPr="00461F67">
              <w:t xml:space="preserve">Academic Editor(s): </w:t>
            </w:r>
          </w:p>
          <w:p w14:paraId="1E09BCCB" w14:textId="77777777" w:rsidR="00F426CB" w:rsidRPr="00461F67" w:rsidRDefault="00F426CB" w:rsidP="00F426CB">
            <w:pPr>
              <w:pStyle w:val="MDPI14history"/>
            </w:pPr>
            <w:r w:rsidRPr="00461F67">
              <w:t>Received: date</w:t>
            </w:r>
          </w:p>
          <w:p w14:paraId="6BA1A62B" w14:textId="77777777" w:rsidR="00F426CB" w:rsidRPr="00461F67" w:rsidRDefault="00F426CB" w:rsidP="00F426CB">
            <w:pPr>
              <w:pStyle w:val="MDPI14history"/>
            </w:pPr>
            <w:r w:rsidRPr="00461F67">
              <w:t>Accepted: date</w:t>
            </w:r>
          </w:p>
          <w:p w14:paraId="03E3FCCA" w14:textId="77777777" w:rsidR="00F426CB" w:rsidRPr="00461F67" w:rsidRDefault="00F426CB" w:rsidP="00F426CB">
            <w:pPr>
              <w:pStyle w:val="MDPI14history"/>
              <w:spacing w:after="240"/>
            </w:pPr>
            <w:r w:rsidRPr="00461F67">
              <w:t>Published: date</w:t>
            </w:r>
          </w:p>
          <w:p w14:paraId="4789044A" w14:textId="77777777" w:rsidR="00F426CB" w:rsidRPr="00461F67" w:rsidRDefault="00F426CB" w:rsidP="00F426CB">
            <w:pPr>
              <w:pStyle w:val="MDPI63Notes"/>
              <w:spacing w:after="0"/>
              <w:jc w:val="both"/>
            </w:pPr>
            <w:r w:rsidRPr="00461F67">
              <w:rPr>
                <w:b/>
              </w:rPr>
              <w:t>Publisher’s Note:</w:t>
            </w:r>
            <w:r w:rsidRPr="00461F67">
              <w:t xml:space="preserve"> MDPI stays neutral with regard to jurisdictional claims in published maps and institutional affiliations.</w:t>
            </w:r>
          </w:p>
          <w:p w14:paraId="4D52E051" w14:textId="77777777" w:rsidR="00F426CB" w:rsidRPr="00461F67" w:rsidRDefault="00F426CB" w:rsidP="00F426CB">
            <w:pPr>
              <w:pStyle w:val="MDPI63Notes"/>
              <w:spacing w:before="240" w:after="0"/>
              <w:jc w:val="both"/>
            </w:pPr>
            <w:r w:rsidRPr="00461F67">
              <w:rPr>
                <w:noProof/>
                <w:snapToGrid/>
              </w:rPr>
              <w:drawing>
                <wp:inline distT="0" distB="0" distL="0" distR="0" wp14:anchorId="6A720757" wp14:editId="484757BE">
                  <wp:extent cx="694800" cy="2484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3458F343" w14:textId="77A90A0C" w:rsidR="00F426CB" w:rsidRPr="00461F67" w:rsidRDefault="00F426CB" w:rsidP="00F426CB">
            <w:pPr>
              <w:pStyle w:val="MDPI63Notes"/>
              <w:spacing w:before="60" w:after="0"/>
              <w:jc w:val="both"/>
            </w:pPr>
            <w:r w:rsidRPr="00461F67">
              <w:rPr>
                <w:b/>
              </w:rPr>
              <w:t>Copyright:</w:t>
            </w:r>
            <w:r w:rsidRPr="00461F67">
              <w:t xml:space="preserve"> © 2021 by the authors. Submitted for possible open access publication under the terms and conditions of the Creative Commons Attribution (CC BY) license (http://creativecommons.org/licenses/by/4.0/).</w:t>
            </w:r>
          </w:p>
        </w:tc>
      </w:tr>
    </w:tbl>
    <w:p w14:paraId="46A82899" w14:textId="38CE26FD" w:rsidR="00077D60" w:rsidRPr="00461F67" w:rsidRDefault="00AF2597" w:rsidP="00F426CB">
      <w:pPr>
        <w:pStyle w:val="MDPI16affiliation"/>
      </w:pPr>
      <w:r w:rsidRPr="00461F67">
        <w:rPr>
          <w:vertAlign w:val="superscript"/>
        </w:rPr>
        <w:t>1</w:t>
      </w:r>
      <w:r w:rsidR="00077D60" w:rsidRPr="00461F67">
        <w:tab/>
      </w:r>
      <w:r w:rsidR="003767A2" w:rsidRPr="00461F67">
        <w:t>Department of Pharmaceutical Sciences, Faculty of Pharmacy, Chiang Mai University, Chiang Mai 50200, Thailand; pattaraporn.prs@gmail.com (P.P.); ptipduangta@gmail.com (P.T.)</w:t>
      </w:r>
    </w:p>
    <w:p w14:paraId="3C2A4395" w14:textId="4314FAF0" w:rsidR="00077D60" w:rsidRPr="00461F67" w:rsidRDefault="00077D60" w:rsidP="00F426CB">
      <w:pPr>
        <w:pStyle w:val="MDPI16affiliation"/>
      </w:pPr>
      <w:r w:rsidRPr="00461F67">
        <w:rPr>
          <w:vertAlign w:val="superscript"/>
        </w:rPr>
        <w:t>2</w:t>
      </w:r>
      <w:r w:rsidRPr="00461F67">
        <w:tab/>
      </w:r>
      <w:r w:rsidR="003767A2" w:rsidRPr="00461F67">
        <w:t>School of Pharmacy, University of East Anglia, Norwich, Norfolk NR4 7TJ, United Kingdom; sheng.qi@uea.ac.uk (S.Q.)</w:t>
      </w:r>
    </w:p>
    <w:p w14:paraId="31A5D0F8" w14:textId="024F1DFC" w:rsidR="003767A2" w:rsidRPr="00461F67" w:rsidRDefault="003767A2" w:rsidP="00F426CB">
      <w:pPr>
        <w:pStyle w:val="MDPI16affiliation"/>
      </w:pPr>
      <w:r w:rsidRPr="00461F67">
        <w:rPr>
          <w:vertAlign w:val="superscript"/>
        </w:rPr>
        <w:t>3</w:t>
      </w:r>
      <w:r w:rsidRPr="00461F67">
        <w:tab/>
        <w:t>Biomedical Engineering Institute, Chiang Mai University, Chiang Mai 50200, Thailand; suruk_u@cmu.ac.th (S.U.)</w:t>
      </w:r>
    </w:p>
    <w:p w14:paraId="62A68C22" w14:textId="3741E14B" w:rsidR="003767A2" w:rsidRPr="00461F67" w:rsidRDefault="003767A2" w:rsidP="00F426CB">
      <w:pPr>
        <w:pStyle w:val="MDPI16affiliation"/>
      </w:pPr>
      <w:r w:rsidRPr="00461F67">
        <w:rPr>
          <w:vertAlign w:val="superscript"/>
        </w:rPr>
        <w:t>4</w:t>
      </w:r>
      <w:r w:rsidRPr="00461F67">
        <w:tab/>
        <w:t xml:space="preserve">Division of Packaging Technology, School of </w:t>
      </w:r>
      <w:proofErr w:type="spellStart"/>
      <w:r w:rsidRPr="00461F67">
        <w:t>Agro</w:t>
      </w:r>
      <w:proofErr w:type="spellEnd"/>
      <w:r w:rsidRPr="00461F67">
        <w:t xml:space="preserve">-Industry, Faculty of </w:t>
      </w:r>
      <w:proofErr w:type="spellStart"/>
      <w:r w:rsidRPr="00461F67">
        <w:t>Agro</w:t>
      </w:r>
      <w:proofErr w:type="spellEnd"/>
      <w:r w:rsidRPr="00461F67">
        <w:t>-Industry, Chiang Mai University, Chiang Mai 50100, Thailand; pornchai.r@cmu.ac.th (P.R.); jantanasakulwong.k@gmail.com (K.J.)</w:t>
      </w:r>
    </w:p>
    <w:p w14:paraId="07438DAB" w14:textId="16E62FAA" w:rsidR="003767A2" w:rsidRPr="00461F67" w:rsidRDefault="003767A2" w:rsidP="00F426CB">
      <w:pPr>
        <w:pStyle w:val="MDPI16affiliation"/>
      </w:pPr>
      <w:r w:rsidRPr="00461F67">
        <w:rPr>
          <w:vertAlign w:val="superscript"/>
        </w:rPr>
        <w:t>5</w:t>
      </w:r>
      <w:r w:rsidRPr="00461F67">
        <w:tab/>
        <w:t xml:space="preserve">Cluster of </w:t>
      </w:r>
      <w:proofErr w:type="spellStart"/>
      <w:r w:rsidRPr="00461F67">
        <w:t>Agro</w:t>
      </w:r>
      <w:proofErr w:type="spellEnd"/>
      <w:r w:rsidRPr="00461F67">
        <w:t xml:space="preserve"> Bio-Circular-Green Industry (</w:t>
      </w:r>
      <w:proofErr w:type="spellStart"/>
      <w:r w:rsidRPr="00461F67">
        <w:t>Agro</w:t>
      </w:r>
      <w:proofErr w:type="spellEnd"/>
      <w:r w:rsidRPr="00461F67">
        <w:t xml:space="preserve"> BCG), Chiang Mai University, Chiang Mai 50100, Thailand</w:t>
      </w:r>
    </w:p>
    <w:p w14:paraId="3C6F8857" w14:textId="4673C666" w:rsidR="00077D60" w:rsidRPr="00461F67" w:rsidRDefault="00F426CB" w:rsidP="00F426CB">
      <w:pPr>
        <w:pStyle w:val="MDPI16affiliation"/>
      </w:pPr>
      <w:r w:rsidRPr="00461F67">
        <w:rPr>
          <w:b/>
        </w:rPr>
        <w:t>*</w:t>
      </w:r>
      <w:r w:rsidRPr="00461F67">
        <w:tab/>
        <w:t xml:space="preserve">Correspondence: </w:t>
      </w:r>
      <w:r w:rsidR="00E61226" w:rsidRPr="00461F67">
        <w:t>pensak.amuamu@gmail.com, pensak.j@cmu.ac.th; Tel.: +6653944309 (P.J.)</w:t>
      </w:r>
    </w:p>
    <w:p w14:paraId="1DCE49F3" w14:textId="71345C49" w:rsidR="00077D60" w:rsidRPr="00461F67" w:rsidRDefault="00077D60" w:rsidP="00E61226">
      <w:pPr>
        <w:pStyle w:val="MDPI17abstract"/>
        <w:suppressAutoHyphens/>
        <w:ind w:left="2606"/>
        <w:rPr>
          <w:szCs w:val="18"/>
        </w:rPr>
      </w:pPr>
      <w:r w:rsidRPr="00461F67">
        <w:rPr>
          <w:b/>
          <w:szCs w:val="18"/>
        </w:rPr>
        <w:t xml:space="preserve">Abstract: </w:t>
      </w:r>
      <w:r w:rsidR="00E61226" w:rsidRPr="00461F67">
        <w:rPr>
          <w:szCs w:val="18"/>
        </w:rPr>
        <w:t xml:space="preserve">Application of hydrophilic polymers in designing and three-dimensional (3D) printing of pharmaceutical products in various dosage forms has been recently paid much attention. Use of hydrophilic polymers and syringe extrusion 3D printing technology in the fabrication of </w:t>
      </w:r>
      <w:proofErr w:type="spellStart"/>
      <w:r w:rsidR="00E61226" w:rsidRPr="00461F67">
        <w:rPr>
          <w:szCs w:val="18"/>
        </w:rPr>
        <w:t>orodispersible</w:t>
      </w:r>
      <w:proofErr w:type="spellEnd"/>
      <w:r w:rsidR="00E61226" w:rsidRPr="00461F67">
        <w:rPr>
          <w:szCs w:val="18"/>
        </w:rPr>
        <w:t xml:space="preserve"> films (ODFs) might hold great potentials in rapid drug delivery, personalized medicine, and manufacturing time savings. In this study, the feasibility of 3D-printed ODFs fabrication through a syringe extrusion 3D printing technique and using five different hydrophilic polymers (e.g., hydroxypropyl methylcellulose E15, hydroxypropyl methylcellulose E50, high </w:t>
      </w:r>
      <w:proofErr w:type="spellStart"/>
      <w:r w:rsidR="00E61226" w:rsidRPr="00461F67">
        <w:rPr>
          <w:szCs w:val="18"/>
        </w:rPr>
        <w:t>methoxyl</w:t>
      </w:r>
      <w:proofErr w:type="spellEnd"/>
      <w:r w:rsidR="00E61226" w:rsidRPr="00461F67">
        <w:rPr>
          <w:szCs w:val="18"/>
        </w:rPr>
        <w:t xml:space="preserve"> pectin, sodium carboxymethylcellulose, and </w:t>
      </w:r>
      <w:proofErr w:type="spellStart"/>
      <w:r w:rsidR="00E61226" w:rsidRPr="00461F67">
        <w:rPr>
          <w:szCs w:val="18"/>
        </w:rPr>
        <w:t>hydroxyethylcellulose</w:t>
      </w:r>
      <w:proofErr w:type="spellEnd"/>
      <w:r w:rsidR="00E61226" w:rsidRPr="00461F67">
        <w:rPr>
          <w:szCs w:val="18"/>
        </w:rPr>
        <w:t xml:space="preserve">) as film-forming polymers and printing materials has been investigated. Rheology properties and printability of printing gels and physicochemical and mechanical properties of 3D-printed ODFs were evaluated. Amongst the investigated hydrophilic polymers, sodium carboxymethylcellulose at a concentration of 5% </w:t>
      </w:r>
      <w:r w:rsidR="00E61226" w:rsidRPr="00461F67">
        <w:rPr>
          <w:i/>
          <w:iCs/>
          <w:szCs w:val="18"/>
        </w:rPr>
        <w:t>w/v</w:t>
      </w:r>
      <w:r w:rsidR="00E61226" w:rsidRPr="00461F67">
        <w:rPr>
          <w:szCs w:val="18"/>
        </w:rPr>
        <w:t xml:space="preserve"> (SCMC-5) showed promising results with a good printing resolution and accurate dimensions of the 3D-printed ODFs. In addition, SCMC-5 3D-printed ODFs exhibited the fastest disintegration time within 3 s due to high wettability, roughness and porosity on the surface. However, the results of the mechanical properties study showed that SCMC-5 3D printed ODFs were rigid and brittle, thus requiring special packaging to prevent them from any damage before practical use.</w:t>
      </w:r>
    </w:p>
    <w:p w14:paraId="0DF7A8AD" w14:textId="5D951AF8" w:rsidR="00077D60" w:rsidRPr="00461F67" w:rsidRDefault="00077D60" w:rsidP="00077D60">
      <w:pPr>
        <w:pStyle w:val="MDPI18keywords"/>
        <w:rPr>
          <w:szCs w:val="18"/>
        </w:rPr>
      </w:pPr>
      <w:r w:rsidRPr="00461F67">
        <w:rPr>
          <w:b/>
          <w:szCs w:val="18"/>
        </w:rPr>
        <w:t xml:space="preserve">Keywords: </w:t>
      </w:r>
      <w:r w:rsidR="00E61226" w:rsidRPr="00461F67">
        <w:rPr>
          <w:szCs w:val="18"/>
        </w:rPr>
        <w:t xml:space="preserve">Syringe extrusion 3D printing; </w:t>
      </w:r>
      <w:proofErr w:type="spellStart"/>
      <w:r w:rsidR="00E61226" w:rsidRPr="00461F67">
        <w:rPr>
          <w:szCs w:val="18"/>
        </w:rPr>
        <w:t>orodispersible</w:t>
      </w:r>
      <w:proofErr w:type="spellEnd"/>
      <w:r w:rsidR="00E61226" w:rsidRPr="00461F67">
        <w:rPr>
          <w:szCs w:val="18"/>
        </w:rPr>
        <w:t xml:space="preserve"> film; hydrophilic polymer; disintegration</w:t>
      </w:r>
    </w:p>
    <w:p w14:paraId="710EAD91" w14:textId="77777777" w:rsidR="00077D60" w:rsidRPr="00461F67" w:rsidRDefault="00077D60" w:rsidP="00077D60">
      <w:pPr>
        <w:pStyle w:val="MDPI19line"/>
      </w:pPr>
    </w:p>
    <w:p w14:paraId="1EE0034B" w14:textId="77777777" w:rsidR="00077D60" w:rsidRPr="00461F67" w:rsidRDefault="00077D60" w:rsidP="00077D60">
      <w:pPr>
        <w:pStyle w:val="MDPI21heading1"/>
        <w:rPr>
          <w:lang w:eastAsia="zh-CN"/>
        </w:rPr>
      </w:pPr>
      <w:r w:rsidRPr="00461F67">
        <w:rPr>
          <w:lang w:eastAsia="zh-CN"/>
        </w:rPr>
        <w:t>1. Introduction</w:t>
      </w:r>
    </w:p>
    <w:p w14:paraId="6267ADEE" w14:textId="51B6B071" w:rsidR="00733AD8" w:rsidRPr="00461F67" w:rsidRDefault="00733AD8" w:rsidP="00733AD8">
      <w:pPr>
        <w:pStyle w:val="MDPI31text"/>
        <w:suppressAutoHyphens/>
        <w:ind w:left="2606" w:firstLine="432"/>
      </w:pPr>
      <w:r w:rsidRPr="00461F67">
        <w:t xml:space="preserve">3D printing (3DP) technology has recently been intensively researched on its potential as a designing and manufacturing method in the pharmaceutical field to fabricate individualized pharmaceutical products that are not available through traditional manufacture. 3DP offers the ability to tailor the design (shape and size) and drug dosing on-demand further to suit the individual clinical needs of each patient [1]. Various 3DP techniques have been reported regarding the fabrication of pharmaceutical dosage forms, including binder jetting [2], stereolithography [3], selective laser sintering (SLS) [4], inkjet printing [5], and extrusion-based printing [6,7]. Extrusion-based printing works based on using the pneumatic air pressure or mechanical screw systems to extrude the printing materials through a needle or nozzle layer-by-layer [8]. In pharmaceutical field, syringe-based semi-solid extrusion (SSE) and fused deposition modeling (FDM) are the two main extrusion-based printing techniques used [9]. Syringe extrusion 3D printing has been applied across a range of research fields, with particular advantages over other printing techniques in terms of cost-effectiveness, the wide availability of printing materials, and room temperature printing capability for thermo-labile drugs [10]. A range of dosage forms have been designed and fabricated using syringe extrusion 3D printing, such as immediate-release tablets, local drug delivery patches, contraceptive vaginal rings, </w:t>
      </w:r>
      <w:r w:rsidRPr="00461F67">
        <w:rPr>
          <w:color w:val="FF0000"/>
        </w:rPr>
        <w:t xml:space="preserve">and </w:t>
      </w:r>
      <w:proofErr w:type="spellStart"/>
      <w:r w:rsidR="00ED06F5" w:rsidRPr="00461F67">
        <w:rPr>
          <w:color w:val="FF0000"/>
        </w:rPr>
        <w:t>oromucosal</w:t>
      </w:r>
      <w:proofErr w:type="spellEnd"/>
      <w:r w:rsidR="00ED06F5" w:rsidRPr="00461F67">
        <w:rPr>
          <w:color w:val="FF0000"/>
        </w:rPr>
        <w:t xml:space="preserve"> films (buccal films and </w:t>
      </w:r>
      <w:proofErr w:type="spellStart"/>
      <w:r w:rsidR="00ED06F5" w:rsidRPr="00461F67">
        <w:rPr>
          <w:color w:val="FF0000"/>
        </w:rPr>
        <w:t>orodispersible</w:t>
      </w:r>
      <w:proofErr w:type="spellEnd"/>
      <w:r w:rsidR="00ED06F5" w:rsidRPr="00461F67">
        <w:rPr>
          <w:color w:val="FF0000"/>
        </w:rPr>
        <w:t xml:space="preserve"> films)</w:t>
      </w:r>
      <w:r w:rsidRPr="00461F67">
        <w:rPr>
          <w:color w:val="FF0000"/>
        </w:rPr>
        <w:t xml:space="preserve"> [11-1</w:t>
      </w:r>
      <w:r w:rsidR="00ED06F5" w:rsidRPr="00461F67">
        <w:rPr>
          <w:color w:val="FF0000"/>
        </w:rPr>
        <w:t>7</w:t>
      </w:r>
      <w:r w:rsidRPr="00461F67">
        <w:rPr>
          <w:color w:val="FF0000"/>
        </w:rPr>
        <w:t>]</w:t>
      </w:r>
      <w:r w:rsidRPr="00461F67">
        <w:t>.</w:t>
      </w:r>
    </w:p>
    <w:p w14:paraId="3E887820" w14:textId="7405C133" w:rsidR="00733AD8" w:rsidRPr="00461F67" w:rsidRDefault="00733AD8" w:rsidP="00733AD8">
      <w:pPr>
        <w:pStyle w:val="MDPI31text"/>
        <w:suppressAutoHyphens/>
        <w:ind w:left="2606" w:firstLine="432"/>
        <w:rPr>
          <w:color w:val="FF0000"/>
        </w:rPr>
      </w:pPr>
      <w:proofErr w:type="spellStart"/>
      <w:r w:rsidRPr="00461F67">
        <w:t>Orodispersible</w:t>
      </w:r>
      <w:proofErr w:type="spellEnd"/>
      <w:r w:rsidRPr="00461F67">
        <w:t xml:space="preserve"> films (ODF) are one of the promising personalized dosage forms of choice for pediatric patients and geriatric patients suffering from dysphagia, severe psychological or neurological disorders [1</w:t>
      </w:r>
      <w:r w:rsidR="000B0965" w:rsidRPr="00461F67">
        <w:t>8</w:t>
      </w:r>
      <w:r w:rsidRPr="00461F67">
        <w:t>]. This dosage form is often made from hydrophilic polymers and can be administered orally and then disintegrate rapidly in the buccal cavity without requiring water, leading to rapid dissolution and fast onset of action [1</w:t>
      </w:r>
      <w:r w:rsidR="000B0965" w:rsidRPr="00461F67">
        <w:t>9</w:t>
      </w:r>
      <w:r w:rsidRPr="00461F67">
        <w:t xml:space="preserve">]. To date, various natural and synthetic hydrophilic polymers, e.g., hydroxypropyl methylcellulose (HPMC), polyvinyl alcohol (PVA), polyethylene oxide (PEO), maltodextrin, and pregelatinized starch, have been investigated to fabricate ODFs for an individualized therapy by different extrusion-based 3D printing methods. For instance, in a study by </w:t>
      </w:r>
      <w:proofErr w:type="spellStart"/>
      <w:r w:rsidRPr="00461F67">
        <w:t>Jamróz</w:t>
      </w:r>
      <w:proofErr w:type="spellEnd"/>
      <w:r w:rsidRPr="00461F67">
        <w:t xml:space="preserve"> et al. [</w:t>
      </w:r>
      <w:r w:rsidR="000B0965" w:rsidRPr="00461F67">
        <w:t>20</w:t>
      </w:r>
      <w:r w:rsidRPr="00461F67">
        <w:t>], PVA was successfully used for the preparation of FDM filaments loaded with aripiprazole and the FDM printed ODF films exhibited good mechanical properties and fast disintegration within 1 min.</w:t>
      </w:r>
      <w:r w:rsidR="003A5CB3" w:rsidRPr="00461F67">
        <w:t xml:space="preserve"> </w:t>
      </w:r>
      <w:r w:rsidR="00E47FF7" w:rsidRPr="00461F67">
        <w:rPr>
          <w:color w:val="FF0000"/>
        </w:rPr>
        <w:t>In 2018, the FDM 3D printer was employed to fabricate the single-layered FDFs (SLFDFs) and multilayered FDFs (MLFDFs) films made of PEO with ibuprofen or paracetamol and PVA with paracetamol in plain or mesh designs. Mesh SLFDFs and mesh MLFDFs had rapid disintegration times of 42 and 48 s, respectively</w:t>
      </w:r>
      <w:r w:rsidR="007B54B1" w:rsidRPr="00461F67">
        <w:rPr>
          <w:color w:val="FF0000"/>
        </w:rPr>
        <w:t xml:space="preserve"> [21]</w:t>
      </w:r>
      <w:r w:rsidR="00E47FF7" w:rsidRPr="00461F67">
        <w:rPr>
          <w:color w:val="FF0000"/>
        </w:rPr>
        <w:t>.</w:t>
      </w:r>
      <w:r w:rsidR="0003488B" w:rsidRPr="00461F67">
        <w:rPr>
          <w:color w:val="FF0000"/>
        </w:rPr>
        <w:t xml:space="preserve"> </w:t>
      </w:r>
      <w:r w:rsidR="00E47FF7" w:rsidRPr="00461F67">
        <w:rPr>
          <w:color w:val="FF0000"/>
        </w:rPr>
        <w:t xml:space="preserve">Furthermore, in 2021, the FDM 3D printer was </w:t>
      </w:r>
      <w:r w:rsidR="00F344A4" w:rsidRPr="00461F67">
        <w:rPr>
          <w:color w:val="FF0000"/>
        </w:rPr>
        <w:t>investigated</w:t>
      </w:r>
      <w:r w:rsidR="00E47FF7" w:rsidRPr="00461F67">
        <w:rPr>
          <w:color w:val="FF0000"/>
        </w:rPr>
        <w:t xml:space="preserve"> in another study to produce the individualized cannabidiol ODFs. This study proposed a method for promoting automation in the </w:t>
      </w:r>
      <w:r w:rsidR="007B54B1" w:rsidRPr="00461F67">
        <w:rPr>
          <w:color w:val="FF0000"/>
        </w:rPr>
        <w:t>manufacturing</w:t>
      </w:r>
      <w:r w:rsidR="00E47FF7" w:rsidRPr="00461F67">
        <w:rPr>
          <w:color w:val="FF0000"/>
        </w:rPr>
        <w:t xml:space="preserve"> of personalized medicines</w:t>
      </w:r>
      <w:r w:rsidR="007B54B1" w:rsidRPr="00461F67">
        <w:rPr>
          <w:color w:val="FF0000"/>
        </w:rPr>
        <w:t xml:space="preserve"> [22]</w:t>
      </w:r>
      <w:r w:rsidR="00E47FF7" w:rsidRPr="00461F67">
        <w:rPr>
          <w:color w:val="FF0000"/>
        </w:rPr>
        <w:t>.</w:t>
      </w:r>
      <w:r w:rsidRPr="00461F67">
        <w:rPr>
          <w:color w:val="FF0000"/>
        </w:rPr>
        <w:t xml:space="preserve"> </w:t>
      </w:r>
      <w:r w:rsidRPr="00461F67">
        <w:t xml:space="preserve">In another study by </w:t>
      </w:r>
      <w:proofErr w:type="spellStart"/>
      <w:r w:rsidRPr="00461F67">
        <w:t>Elbl</w:t>
      </w:r>
      <w:proofErr w:type="spellEnd"/>
      <w:r w:rsidRPr="00461F67">
        <w:t xml:space="preserve"> et al. [</w:t>
      </w:r>
      <w:r w:rsidR="00FC1DFB" w:rsidRPr="00461F67">
        <w:t>23</w:t>
      </w:r>
      <w:r w:rsidRPr="00461F67">
        <w:t xml:space="preserve">], the multilayered ODF maltodextrin films of </w:t>
      </w:r>
      <w:proofErr w:type="spellStart"/>
      <w:r w:rsidRPr="00461F67">
        <w:t>benzydamine</w:t>
      </w:r>
      <w:proofErr w:type="spellEnd"/>
      <w:r w:rsidRPr="00461F67">
        <w:t xml:space="preserve"> hydrochloride were successfully fabricated using an in-house modified syringe extrusion 3D printer. In this study, the addition of different viscosity grades of </w:t>
      </w:r>
      <w:proofErr w:type="spellStart"/>
      <w:r w:rsidRPr="00461F67">
        <w:t>hydroxyethylcellulose</w:t>
      </w:r>
      <w:proofErr w:type="spellEnd"/>
      <w:r w:rsidRPr="00461F67">
        <w:t xml:space="preserve"> was used to adjust the viscosity of the ink in order to achieve successful printing with in-process drying.</w:t>
      </w:r>
      <w:r w:rsidR="00F344A4" w:rsidRPr="00461F67">
        <w:t xml:space="preserve"> </w:t>
      </w:r>
      <w:r w:rsidR="001A121A" w:rsidRPr="00461F67">
        <w:rPr>
          <w:color w:val="FF0000"/>
        </w:rPr>
        <w:t xml:space="preserve">Furthermore, in a study conducted by </w:t>
      </w:r>
      <w:proofErr w:type="spellStart"/>
      <w:r w:rsidR="001A121A" w:rsidRPr="00461F67">
        <w:rPr>
          <w:color w:val="FF0000"/>
        </w:rPr>
        <w:t>Sjöholm</w:t>
      </w:r>
      <w:proofErr w:type="spellEnd"/>
      <w:r w:rsidR="001A121A" w:rsidRPr="00461F67">
        <w:rPr>
          <w:color w:val="FF0000"/>
        </w:rPr>
        <w:t xml:space="preserve"> et al. [24], personalized warfarin ODFs were successfully fabricated using semisolid extrusion (EXT) 3D printing, and sufficient therapeutic doses of warfarin were achieved.</w:t>
      </w:r>
    </w:p>
    <w:p w14:paraId="5726937A" w14:textId="68E1FB70" w:rsidR="00866E02" w:rsidRPr="00461F67" w:rsidRDefault="00733AD8" w:rsidP="00866E02">
      <w:pPr>
        <w:pStyle w:val="MDPI31text"/>
        <w:suppressAutoHyphens/>
        <w:ind w:left="2606" w:firstLine="432"/>
      </w:pPr>
      <w:r w:rsidRPr="00461F67">
        <w:t>For syringe extrusion 3D printing, there is a range of important factors that need to be considered for the selection of polymers such as rheological characteristics, extrudability through the nozzle, reproducible and consistent flow of the printing formulations, and drying conditions [</w:t>
      </w:r>
      <w:r w:rsidR="00FC1DFB" w:rsidRPr="00461F67">
        <w:t>25</w:t>
      </w:r>
      <w:r w:rsidRPr="00461F67">
        <w:t xml:space="preserve">]. </w:t>
      </w:r>
      <w:r w:rsidRPr="00461F67">
        <w:rPr>
          <w:color w:val="FF0000"/>
        </w:rPr>
        <w:t xml:space="preserve">Even though there are studies that show various hydrophilic polymers can be potentially applied as printing materials, there are still limited studies that attempt to explore and evaluate the possibility of using the hydrophilic polymers as the printing materials for syringe extrusion 3D printing.  Moreover, there are few studies available on the fabrication of ODF using syringe extrusion 3D printing. </w:t>
      </w:r>
      <w:r w:rsidR="00641AB1" w:rsidRPr="00461F67">
        <w:rPr>
          <w:color w:val="FF0000"/>
        </w:rPr>
        <w:t xml:space="preserve">As a result, the purpose of this research was to investigate and identify the best printing material for syringe extrusion 3D printing, which can be used not only for ODF fabrication but also for other pharmaceutical applications such as oral drug delivery and immediate release drug delivery systems. </w:t>
      </w:r>
      <w:r w:rsidRPr="00461F67">
        <w:t>In this study, the physicochemical and mechanical properties of the syringe extrusion 3D printed placebo ODF films were investigated in detail. This allowed us</w:t>
      </w:r>
      <w:r w:rsidR="00074CD8" w:rsidRPr="00461F67">
        <w:t xml:space="preserve"> </w:t>
      </w:r>
      <w:r w:rsidRPr="00461F67">
        <w:t xml:space="preserve">to evaluate the potentials of hydrophilic polymers including hydroxypropyl methylcellulose E15, hydroxypropyl methylcellulose E50, high </w:t>
      </w:r>
      <w:proofErr w:type="spellStart"/>
      <w:r w:rsidRPr="00461F67">
        <w:t>methoxyl</w:t>
      </w:r>
      <w:proofErr w:type="spellEnd"/>
      <w:r w:rsidRPr="00461F67">
        <w:t xml:space="preserve"> pectin, sodium carboxymethylcellulose, and </w:t>
      </w:r>
      <w:proofErr w:type="spellStart"/>
      <w:r w:rsidRPr="00461F67">
        <w:t>hydroxyethylcellulose</w:t>
      </w:r>
      <w:proofErr w:type="spellEnd"/>
      <w:r w:rsidRPr="00461F67">
        <w:t xml:space="preserve"> as matrix printing material for ODF formulations.</w:t>
      </w:r>
    </w:p>
    <w:p w14:paraId="4077F917" w14:textId="476B03C8" w:rsidR="00866E02" w:rsidRPr="00461F67" w:rsidRDefault="00866E02" w:rsidP="00866E02">
      <w:pPr>
        <w:pStyle w:val="MDPI31text"/>
        <w:suppressAutoHyphens/>
        <w:ind w:left="2606" w:firstLine="432"/>
      </w:pPr>
    </w:p>
    <w:p w14:paraId="6F7CF867" w14:textId="77777777" w:rsidR="00866E02" w:rsidRPr="00461F67" w:rsidRDefault="00866E02" w:rsidP="00866E02">
      <w:pPr>
        <w:pStyle w:val="MDPI31text"/>
        <w:suppressAutoHyphens/>
        <w:ind w:left="2606" w:firstLine="432"/>
      </w:pPr>
    </w:p>
    <w:p w14:paraId="5DD07329" w14:textId="77777777" w:rsidR="00077D60" w:rsidRPr="00461F67" w:rsidRDefault="00077D60" w:rsidP="00077D60">
      <w:pPr>
        <w:pStyle w:val="MDPI21heading1"/>
      </w:pPr>
      <w:r w:rsidRPr="00461F67">
        <w:rPr>
          <w:lang w:eastAsia="zh-CN"/>
        </w:rPr>
        <w:t xml:space="preserve">2. </w:t>
      </w:r>
      <w:r w:rsidRPr="00461F67">
        <w:t>Materials and Methods</w:t>
      </w:r>
    </w:p>
    <w:p w14:paraId="09A0A413" w14:textId="0C92A13C" w:rsidR="00733AD8" w:rsidRPr="00461F67" w:rsidRDefault="00733AD8" w:rsidP="00733AD8">
      <w:pPr>
        <w:pStyle w:val="MDPI22heading2"/>
        <w:spacing w:before="240"/>
      </w:pPr>
      <w:r w:rsidRPr="00461F67">
        <w:t xml:space="preserve">2.1. </w:t>
      </w:r>
      <w:r w:rsidR="007D4BC1" w:rsidRPr="00461F67">
        <w:t>Materials</w:t>
      </w:r>
    </w:p>
    <w:p w14:paraId="6911F7CB" w14:textId="47CE0913" w:rsidR="00733AD8" w:rsidRPr="00461F67" w:rsidRDefault="00733AD8" w:rsidP="007D4BC1">
      <w:pPr>
        <w:pStyle w:val="MDPI31text"/>
        <w:suppressAutoHyphens/>
        <w:ind w:left="2606" w:firstLine="432"/>
      </w:pPr>
      <w:r w:rsidRPr="00461F67">
        <w:t xml:space="preserve">Hydroxypropyl methylcellulose E15 (HPMC E15, </w:t>
      </w:r>
      <w:proofErr w:type="spellStart"/>
      <w:r w:rsidRPr="00461F67">
        <w:t>AnyCoat</w:t>
      </w:r>
      <w:proofErr w:type="spellEnd"/>
      <w:r w:rsidRPr="00461F67">
        <w:rPr>
          <w:vertAlign w:val="superscript"/>
        </w:rPr>
        <w:t>®</w:t>
      </w:r>
      <w:r w:rsidRPr="00461F67">
        <w:t xml:space="preserve">-C AN15, substitution type 2910, viscosity 15 </w:t>
      </w:r>
      <w:proofErr w:type="spellStart"/>
      <w:r w:rsidRPr="00461F67">
        <w:t>mPa·s</w:t>
      </w:r>
      <w:proofErr w:type="spellEnd"/>
      <w:r w:rsidRPr="00461F67">
        <w:t xml:space="preserve">) was purchased from Lotte Fine Chemical Co., Ltd. (Seoul, South Korea). Hydroxypropyl methylcellulose E50 (HPMC E50, substitution type 2910, viscosity 50 </w:t>
      </w:r>
      <w:proofErr w:type="spellStart"/>
      <w:r w:rsidRPr="00461F67">
        <w:t>mPa·s</w:t>
      </w:r>
      <w:proofErr w:type="spellEnd"/>
      <w:r w:rsidRPr="00461F67">
        <w:t xml:space="preserve">) was purchased from </w:t>
      </w:r>
      <w:proofErr w:type="spellStart"/>
      <w:r w:rsidRPr="00461F67">
        <w:t>Zhongbao</w:t>
      </w:r>
      <w:proofErr w:type="spellEnd"/>
      <w:r w:rsidRPr="00461F67">
        <w:t xml:space="preserve"> Chemicals Co., Ltd. (Hangzhou, China). High </w:t>
      </w:r>
      <w:proofErr w:type="spellStart"/>
      <w:r w:rsidRPr="00461F67">
        <w:t>methoxyl</w:t>
      </w:r>
      <w:proofErr w:type="spellEnd"/>
      <w:r w:rsidRPr="00461F67">
        <w:t xml:space="preserve"> pectin (HMP, degree of esterification = 60%) was purchased from Du Pont</w:t>
      </w:r>
      <w:r w:rsidRPr="00461F67">
        <w:rPr>
          <w:vertAlign w:val="superscript"/>
        </w:rPr>
        <w:t>®</w:t>
      </w:r>
      <w:r w:rsidRPr="00461F67">
        <w:t xml:space="preserve"> (Wilmington, DE, USA). Sodium Carboxymethylcellulose (SCMC) and </w:t>
      </w:r>
      <w:proofErr w:type="spellStart"/>
      <w:r w:rsidRPr="00461F67">
        <w:t>hydroxyethylcellulose</w:t>
      </w:r>
      <w:proofErr w:type="spellEnd"/>
      <w:r w:rsidRPr="00461F67">
        <w:t xml:space="preserve"> (HEC) were purchased from Kima Chemical Co., Ltd (Shandong, China). Distilled water was used as the solvent for preparing the printing gels. All of the other reagents were analytical grade.</w:t>
      </w:r>
    </w:p>
    <w:p w14:paraId="463EEEE6" w14:textId="77777777" w:rsidR="00234C12" w:rsidRPr="00461F67" w:rsidRDefault="00234C12" w:rsidP="007D4BC1">
      <w:pPr>
        <w:pStyle w:val="MDPI31text"/>
        <w:suppressAutoHyphens/>
        <w:ind w:left="2606" w:firstLine="432"/>
      </w:pPr>
    </w:p>
    <w:p w14:paraId="4D3C2239" w14:textId="4D2EB072" w:rsidR="007D4BC1" w:rsidRPr="00461F67" w:rsidRDefault="007D4BC1" w:rsidP="007D4BC1">
      <w:pPr>
        <w:pStyle w:val="MDPI22heading2"/>
        <w:spacing w:before="240"/>
      </w:pPr>
      <w:r w:rsidRPr="00461F67">
        <w:t>2.2. Fabrication of 3D-printed Orodispersible Films</w:t>
      </w:r>
    </w:p>
    <w:p w14:paraId="1333D6B7" w14:textId="2208F713" w:rsidR="007D4BC1" w:rsidRPr="00461F67" w:rsidRDefault="007D4BC1" w:rsidP="007D4BC1">
      <w:pPr>
        <w:pStyle w:val="MDPI31text"/>
        <w:suppressAutoHyphens/>
        <w:ind w:left="2606" w:firstLine="432"/>
      </w:pPr>
      <w:r w:rsidRPr="00461F67">
        <w:t xml:space="preserve">The 3D-printed ODFs were prepared with three different concentrations of each polymer (HPMC E15, HPMC E50, HMP, SCMC, and HEC) as shown in Table 1. The concentrations of each polymer were selected based on the flowability through the nozzle of printing formulations. At minimum effective concentration, the printing gels should be able to create the continuous flow of printing gels and should not flow as liquids due to too low of viscosity. The printing gels were prepared by dispersing each polymer in deionized water at 60 ± 0.5 °C and stirred for 3 h. Then the polymer solutions were cooled down to room temperature, after which methylene blue at a concentration of about 1.0% </w:t>
      </w:r>
      <w:r w:rsidRPr="00461F67">
        <w:rPr>
          <w:i/>
          <w:iCs/>
        </w:rPr>
        <w:t>w/v</w:t>
      </w:r>
      <w:r w:rsidRPr="00461F67">
        <w:t xml:space="preserve"> of total formulation was added in order to make the printed-ODFs more visible and easier to analyze their printing accuracy by the image analysis software. All polymer gels were left to stand until the air bubbles disappeared and subsequently transferred into a 10 mL disposable syringe for printing.</w:t>
      </w:r>
    </w:p>
    <w:p w14:paraId="5018834B" w14:textId="365DF047" w:rsidR="007D4BC1" w:rsidRPr="00461F67" w:rsidRDefault="007D4BC1" w:rsidP="007D4BC1">
      <w:pPr>
        <w:pStyle w:val="MDPI41tablecaption"/>
      </w:pPr>
      <w:r w:rsidRPr="00461F67">
        <w:rPr>
          <w:b/>
        </w:rPr>
        <w:t>Table 1.</w:t>
      </w:r>
      <w:r w:rsidRPr="00461F67">
        <w:t xml:space="preserve"> Compositions of each printing gel.</w:t>
      </w:r>
    </w:p>
    <w:tbl>
      <w:tblPr>
        <w:tblW w:w="3772" w:type="pct"/>
        <w:tblInd w:w="2610" w:type="dxa"/>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127"/>
        <w:gridCol w:w="1127"/>
        <w:gridCol w:w="1127"/>
        <w:gridCol w:w="1128"/>
        <w:gridCol w:w="1128"/>
        <w:gridCol w:w="1131"/>
        <w:gridCol w:w="1128"/>
      </w:tblGrid>
      <w:tr w:rsidR="007D4BC1" w:rsidRPr="00461F67" w14:paraId="2165FCF8" w14:textId="77777777" w:rsidTr="001158B4">
        <w:tc>
          <w:tcPr>
            <w:tcW w:w="714" w:type="pct"/>
            <w:vMerge w:val="restart"/>
            <w:tcBorders>
              <w:top w:val="single" w:sz="8" w:space="0" w:color="auto"/>
            </w:tcBorders>
            <w:shd w:val="clear" w:color="auto" w:fill="auto"/>
            <w:vAlign w:val="center"/>
          </w:tcPr>
          <w:p w14:paraId="7759D7DC" w14:textId="77777777" w:rsidR="007D4BC1" w:rsidRPr="00461F67" w:rsidRDefault="007D4BC1" w:rsidP="001158B4">
            <w:pPr>
              <w:pStyle w:val="MDPI42tablebody"/>
              <w:spacing w:line="240" w:lineRule="auto"/>
              <w:rPr>
                <w:b/>
                <w:bCs/>
                <w:snapToGrid/>
                <w:sz w:val="18"/>
                <w:szCs w:val="18"/>
              </w:rPr>
            </w:pPr>
            <w:r w:rsidRPr="00461F67">
              <w:rPr>
                <w:b/>
                <w:bCs/>
                <w:snapToGrid/>
                <w:sz w:val="18"/>
                <w:szCs w:val="18"/>
              </w:rPr>
              <w:t>Formulation</w:t>
            </w:r>
          </w:p>
          <w:p w14:paraId="4CBB044A" w14:textId="77777777" w:rsidR="007D4BC1" w:rsidRPr="00461F67" w:rsidRDefault="007D4BC1" w:rsidP="001158B4">
            <w:pPr>
              <w:pStyle w:val="MDPI42tablebody"/>
              <w:spacing w:line="240" w:lineRule="auto"/>
              <w:rPr>
                <w:b/>
                <w:bCs/>
                <w:snapToGrid/>
                <w:sz w:val="18"/>
                <w:szCs w:val="18"/>
              </w:rPr>
            </w:pPr>
            <w:r w:rsidRPr="00461F67">
              <w:rPr>
                <w:b/>
                <w:bCs/>
                <w:snapToGrid/>
                <w:sz w:val="18"/>
                <w:szCs w:val="18"/>
              </w:rPr>
              <w:t>code</w:t>
            </w:r>
          </w:p>
        </w:tc>
        <w:tc>
          <w:tcPr>
            <w:tcW w:w="3572" w:type="pct"/>
            <w:gridSpan w:val="5"/>
            <w:tcBorders>
              <w:top w:val="single" w:sz="8" w:space="0" w:color="auto"/>
              <w:bottom w:val="nil"/>
            </w:tcBorders>
            <w:shd w:val="clear" w:color="auto" w:fill="auto"/>
            <w:vAlign w:val="center"/>
          </w:tcPr>
          <w:p w14:paraId="3DA05DFB" w14:textId="77777777" w:rsidR="007D4BC1" w:rsidRPr="00461F67" w:rsidRDefault="007D4BC1" w:rsidP="001158B4">
            <w:pPr>
              <w:pStyle w:val="MDPI42tablebody"/>
              <w:spacing w:line="240" w:lineRule="auto"/>
              <w:rPr>
                <w:b/>
                <w:bCs/>
                <w:snapToGrid/>
                <w:sz w:val="18"/>
                <w:szCs w:val="18"/>
              </w:rPr>
            </w:pPr>
            <w:r w:rsidRPr="00461F67">
              <w:rPr>
                <w:b/>
                <w:bCs/>
                <w:snapToGrid/>
                <w:sz w:val="18"/>
                <w:szCs w:val="18"/>
              </w:rPr>
              <w:t xml:space="preserve">Polymer (% </w:t>
            </w:r>
            <w:r w:rsidRPr="00461F67">
              <w:rPr>
                <w:b/>
                <w:bCs/>
                <w:i/>
                <w:iCs/>
                <w:snapToGrid/>
                <w:sz w:val="18"/>
                <w:szCs w:val="18"/>
              </w:rPr>
              <w:t>w/v</w:t>
            </w:r>
            <w:r w:rsidRPr="00461F67">
              <w:rPr>
                <w:b/>
                <w:bCs/>
                <w:snapToGrid/>
                <w:sz w:val="18"/>
                <w:szCs w:val="18"/>
              </w:rPr>
              <w:t>)</w:t>
            </w:r>
          </w:p>
        </w:tc>
        <w:tc>
          <w:tcPr>
            <w:tcW w:w="714" w:type="pct"/>
            <w:vMerge w:val="restart"/>
            <w:tcBorders>
              <w:top w:val="single" w:sz="8" w:space="0" w:color="auto"/>
            </w:tcBorders>
            <w:vAlign w:val="center"/>
          </w:tcPr>
          <w:p w14:paraId="4C422A85" w14:textId="77777777" w:rsidR="007D4BC1" w:rsidRPr="00461F67" w:rsidRDefault="007D4BC1" w:rsidP="001158B4">
            <w:pPr>
              <w:pStyle w:val="MDPI42tablebody"/>
              <w:spacing w:line="240" w:lineRule="auto"/>
              <w:rPr>
                <w:b/>
                <w:bCs/>
                <w:snapToGrid/>
                <w:sz w:val="18"/>
                <w:szCs w:val="18"/>
              </w:rPr>
            </w:pPr>
            <w:r w:rsidRPr="00461F67">
              <w:rPr>
                <w:b/>
                <w:bCs/>
                <w:snapToGrid/>
                <w:sz w:val="18"/>
                <w:szCs w:val="18"/>
              </w:rPr>
              <w:t>Methylene blue (</w:t>
            </w:r>
            <w:r w:rsidRPr="00461F67">
              <w:rPr>
                <w:b/>
                <w:bCs/>
                <w:i/>
                <w:iCs/>
                <w:snapToGrid/>
                <w:sz w:val="18"/>
                <w:szCs w:val="18"/>
              </w:rPr>
              <w:t>% w/v</w:t>
            </w:r>
            <w:r w:rsidRPr="00461F67">
              <w:rPr>
                <w:b/>
                <w:bCs/>
                <w:snapToGrid/>
                <w:sz w:val="18"/>
                <w:szCs w:val="18"/>
              </w:rPr>
              <w:t>)</w:t>
            </w:r>
          </w:p>
        </w:tc>
      </w:tr>
      <w:tr w:rsidR="007D4BC1" w:rsidRPr="00461F67" w14:paraId="045FCA69" w14:textId="77777777" w:rsidTr="001158B4">
        <w:tc>
          <w:tcPr>
            <w:tcW w:w="714" w:type="pct"/>
            <w:vMerge/>
            <w:tcBorders>
              <w:bottom w:val="single" w:sz="4" w:space="0" w:color="auto"/>
            </w:tcBorders>
            <w:shd w:val="clear" w:color="auto" w:fill="auto"/>
            <w:vAlign w:val="center"/>
          </w:tcPr>
          <w:p w14:paraId="60A688F6" w14:textId="77777777" w:rsidR="007D4BC1" w:rsidRPr="00461F67" w:rsidRDefault="007D4BC1" w:rsidP="001158B4">
            <w:pPr>
              <w:pStyle w:val="MDPI42tablebody"/>
              <w:spacing w:line="240" w:lineRule="auto"/>
              <w:rPr>
                <w:b/>
                <w:bCs/>
                <w:snapToGrid/>
                <w:sz w:val="18"/>
                <w:szCs w:val="18"/>
              </w:rPr>
            </w:pPr>
          </w:p>
        </w:tc>
        <w:tc>
          <w:tcPr>
            <w:tcW w:w="714" w:type="pct"/>
            <w:tcBorders>
              <w:top w:val="nil"/>
              <w:bottom w:val="single" w:sz="4" w:space="0" w:color="auto"/>
            </w:tcBorders>
            <w:shd w:val="clear" w:color="auto" w:fill="auto"/>
            <w:vAlign w:val="center"/>
          </w:tcPr>
          <w:p w14:paraId="6FE14185" w14:textId="77777777" w:rsidR="007D4BC1" w:rsidRPr="00461F67" w:rsidRDefault="007D4BC1" w:rsidP="001158B4">
            <w:pPr>
              <w:pStyle w:val="MDPI42tablebody"/>
              <w:spacing w:line="240" w:lineRule="auto"/>
              <w:rPr>
                <w:b/>
                <w:bCs/>
                <w:snapToGrid/>
                <w:sz w:val="18"/>
                <w:szCs w:val="18"/>
              </w:rPr>
            </w:pPr>
            <w:r w:rsidRPr="00461F67">
              <w:rPr>
                <w:b/>
                <w:bCs/>
                <w:snapToGrid/>
                <w:sz w:val="18"/>
                <w:szCs w:val="18"/>
              </w:rPr>
              <w:t>HPMC E15</w:t>
            </w:r>
          </w:p>
        </w:tc>
        <w:tc>
          <w:tcPr>
            <w:tcW w:w="714" w:type="pct"/>
            <w:tcBorders>
              <w:top w:val="nil"/>
              <w:bottom w:val="single" w:sz="4" w:space="0" w:color="auto"/>
            </w:tcBorders>
            <w:shd w:val="clear" w:color="auto" w:fill="auto"/>
            <w:vAlign w:val="center"/>
          </w:tcPr>
          <w:p w14:paraId="2F9B8AB2" w14:textId="77777777" w:rsidR="007D4BC1" w:rsidRPr="00461F67" w:rsidRDefault="007D4BC1" w:rsidP="001158B4">
            <w:pPr>
              <w:pStyle w:val="MDPI42tablebody"/>
              <w:spacing w:line="240" w:lineRule="auto"/>
              <w:rPr>
                <w:b/>
                <w:bCs/>
                <w:snapToGrid/>
                <w:sz w:val="18"/>
                <w:szCs w:val="18"/>
              </w:rPr>
            </w:pPr>
            <w:r w:rsidRPr="00461F67">
              <w:rPr>
                <w:b/>
                <w:bCs/>
                <w:snapToGrid/>
                <w:sz w:val="18"/>
                <w:szCs w:val="18"/>
              </w:rPr>
              <w:t>HPMC E50</w:t>
            </w:r>
          </w:p>
        </w:tc>
        <w:tc>
          <w:tcPr>
            <w:tcW w:w="714" w:type="pct"/>
            <w:tcBorders>
              <w:top w:val="nil"/>
              <w:bottom w:val="single" w:sz="4" w:space="0" w:color="auto"/>
            </w:tcBorders>
            <w:vAlign w:val="center"/>
          </w:tcPr>
          <w:p w14:paraId="7D24A068" w14:textId="77777777" w:rsidR="007D4BC1" w:rsidRPr="00461F67" w:rsidRDefault="007D4BC1" w:rsidP="001158B4">
            <w:pPr>
              <w:pStyle w:val="MDPI42tablebody"/>
              <w:spacing w:line="240" w:lineRule="auto"/>
              <w:rPr>
                <w:b/>
                <w:bCs/>
                <w:snapToGrid/>
                <w:sz w:val="18"/>
                <w:szCs w:val="18"/>
              </w:rPr>
            </w:pPr>
            <w:r w:rsidRPr="00461F67">
              <w:rPr>
                <w:b/>
                <w:bCs/>
                <w:snapToGrid/>
                <w:sz w:val="18"/>
                <w:szCs w:val="18"/>
              </w:rPr>
              <w:t>HMP</w:t>
            </w:r>
          </w:p>
        </w:tc>
        <w:tc>
          <w:tcPr>
            <w:tcW w:w="714" w:type="pct"/>
            <w:tcBorders>
              <w:top w:val="nil"/>
              <w:bottom w:val="single" w:sz="4" w:space="0" w:color="auto"/>
            </w:tcBorders>
            <w:vAlign w:val="center"/>
          </w:tcPr>
          <w:p w14:paraId="012ABC82" w14:textId="77777777" w:rsidR="007D4BC1" w:rsidRPr="00461F67" w:rsidRDefault="007D4BC1" w:rsidP="001158B4">
            <w:pPr>
              <w:pStyle w:val="MDPI42tablebody"/>
              <w:spacing w:line="240" w:lineRule="auto"/>
              <w:rPr>
                <w:b/>
                <w:bCs/>
                <w:snapToGrid/>
                <w:sz w:val="18"/>
                <w:szCs w:val="18"/>
              </w:rPr>
            </w:pPr>
            <w:r w:rsidRPr="00461F67">
              <w:rPr>
                <w:b/>
                <w:bCs/>
                <w:snapToGrid/>
                <w:sz w:val="18"/>
                <w:szCs w:val="18"/>
              </w:rPr>
              <w:t>SCMC</w:t>
            </w:r>
          </w:p>
        </w:tc>
        <w:tc>
          <w:tcPr>
            <w:tcW w:w="716" w:type="pct"/>
            <w:tcBorders>
              <w:top w:val="nil"/>
              <w:bottom w:val="single" w:sz="4" w:space="0" w:color="auto"/>
            </w:tcBorders>
            <w:vAlign w:val="center"/>
          </w:tcPr>
          <w:p w14:paraId="5F8E6B1E" w14:textId="77777777" w:rsidR="007D4BC1" w:rsidRPr="00461F67" w:rsidRDefault="007D4BC1" w:rsidP="001158B4">
            <w:pPr>
              <w:pStyle w:val="MDPI42tablebody"/>
              <w:spacing w:line="240" w:lineRule="auto"/>
              <w:rPr>
                <w:b/>
                <w:bCs/>
                <w:snapToGrid/>
                <w:sz w:val="18"/>
                <w:szCs w:val="18"/>
              </w:rPr>
            </w:pPr>
            <w:r w:rsidRPr="00461F67">
              <w:rPr>
                <w:b/>
                <w:bCs/>
                <w:snapToGrid/>
                <w:sz w:val="18"/>
                <w:szCs w:val="18"/>
              </w:rPr>
              <w:t>HEC</w:t>
            </w:r>
          </w:p>
        </w:tc>
        <w:tc>
          <w:tcPr>
            <w:tcW w:w="714" w:type="pct"/>
            <w:vMerge/>
            <w:tcBorders>
              <w:bottom w:val="single" w:sz="4" w:space="0" w:color="auto"/>
            </w:tcBorders>
            <w:vAlign w:val="center"/>
          </w:tcPr>
          <w:p w14:paraId="75B037F6" w14:textId="77777777" w:rsidR="007D4BC1" w:rsidRPr="00461F67" w:rsidRDefault="007D4BC1" w:rsidP="001158B4">
            <w:pPr>
              <w:pStyle w:val="MDPI42tablebody"/>
              <w:spacing w:line="240" w:lineRule="auto"/>
              <w:rPr>
                <w:b/>
                <w:bCs/>
                <w:snapToGrid/>
                <w:sz w:val="18"/>
                <w:szCs w:val="18"/>
              </w:rPr>
            </w:pPr>
          </w:p>
        </w:tc>
      </w:tr>
      <w:tr w:rsidR="007D4BC1" w:rsidRPr="00461F67" w14:paraId="0D9F4432" w14:textId="77777777" w:rsidTr="001158B4">
        <w:tc>
          <w:tcPr>
            <w:tcW w:w="714" w:type="pct"/>
            <w:shd w:val="clear" w:color="auto" w:fill="auto"/>
            <w:vAlign w:val="center"/>
          </w:tcPr>
          <w:p w14:paraId="69E4E34D" w14:textId="77777777" w:rsidR="007D4BC1" w:rsidRPr="00461F67" w:rsidRDefault="007D4BC1" w:rsidP="001158B4">
            <w:pPr>
              <w:pStyle w:val="MDPI42tablebody"/>
              <w:spacing w:line="240" w:lineRule="auto"/>
              <w:rPr>
                <w:sz w:val="18"/>
                <w:szCs w:val="18"/>
              </w:rPr>
            </w:pPr>
            <w:r w:rsidRPr="00461F67">
              <w:rPr>
                <w:sz w:val="18"/>
                <w:szCs w:val="18"/>
              </w:rPr>
              <w:t>E15-15</w:t>
            </w:r>
          </w:p>
        </w:tc>
        <w:tc>
          <w:tcPr>
            <w:tcW w:w="714" w:type="pct"/>
            <w:shd w:val="clear" w:color="auto" w:fill="auto"/>
            <w:vAlign w:val="center"/>
          </w:tcPr>
          <w:p w14:paraId="0CF0F3EB" w14:textId="77777777" w:rsidR="007D4BC1" w:rsidRPr="00461F67" w:rsidRDefault="007D4BC1" w:rsidP="001158B4">
            <w:pPr>
              <w:pStyle w:val="MDPI42tablebody"/>
              <w:spacing w:line="240" w:lineRule="auto"/>
              <w:rPr>
                <w:sz w:val="18"/>
                <w:szCs w:val="18"/>
              </w:rPr>
            </w:pPr>
            <w:r w:rsidRPr="00461F67">
              <w:rPr>
                <w:sz w:val="18"/>
                <w:szCs w:val="18"/>
              </w:rPr>
              <w:t>15.0</w:t>
            </w:r>
          </w:p>
        </w:tc>
        <w:tc>
          <w:tcPr>
            <w:tcW w:w="714" w:type="pct"/>
            <w:shd w:val="clear" w:color="auto" w:fill="auto"/>
            <w:vAlign w:val="center"/>
          </w:tcPr>
          <w:p w14:paraId="12CA23EA"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6FD07B8E"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2C20F597"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6" w:type="pct"/>
            <w:vAlign w:val="center"/>
          </w:tcPr>
          <w:p w14:paraId="077A7734"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003BB51A" w14:textId="77777777" w:rsidR="007D4BC1" w:rsidRPr="00461F67" w:rsidRDefault="007D4BC1" w:rsidP="001158B4">
            <w:pPr>
              <w:pStyle w:val="MDPI42tablebody"/>
              <w:spacing w:line="240" w:lineRule="auto"/>
              <w:rPr>
                <w:sz w:val="18"/>
                <w:szCs w:val="18"/>
              </w:rPr>
            </w:pPr>
            <w:r w:rsidRPr="00461F67">
              <w:rPr>
                <w:sz w:val="18"/>
                <w:szCs w:val="18"/>
              </w:rPr>
              <w:t>1.0</w:t>
            </w:r>
          </w:p>
        </w:tc>
      </w:tr>
      <w:tr w:rsidR="007D4BC1" w:rsidRPr="00461F67" w14:paraId="3A79560F" w14:textId="77777777" w:rsidTr="001158B4">
        <w:tc>
          <w:tcPr>
            <w:tcW w:w="714" w:type="pct"/>
            <w:shd w:val="clear" w:color="auto" w:fill="auto"/>
            <w:vAlign w:val="center"/>
          </w:tcPr>
          <w:p w14:paraId="3207E9EA" w14:textId="77777777" w:rsidR="007D4BC1" w:rsidRPr="00461F67" w:rsidRDefault="007D4BC1" w:rsidP="001158B4">
            <w:pPr>
              <w:pStyle w:val="MDPI42tablebody"/>
              <w:spacing w:line="240" w:lineRule="auto"/>
              <w:rPr>
                <w:sz w:val="18"/>
                <w:szCs w:val="18"/>
              </w:rPr>
            </w:pPr>
            <w:r w:rsidRPr="00461F67">
              <w:rPr>
                <w:sz w:val="18"/>
                <w:szCs w:val="18"/>
              </w:rPr>
              <w:t>E15-17.5</w:t>
            </w:r>
          </w:p>
        </w:tc>
        <w:tc>
          <w:tcPr>
            <w:tcW w:w="714" w:type="pct"/>
            <w:shd w:val="clear" w:color="auto" w:fill="auto"/>
            <w:vAlign w:val="center"/>
          </w:tcPr>
          <w:p w14:paraId="74A57D3E" w14:textId="77777777" w:rsidR="007D4BC1" w:rsidRPr="00461F67" w:rsidRDefault="007D4BC1" w:rsidP="001158B4">
            <w:pPr>
              <w:pStyle w:val="MDPI42tablebody"/>
              <w:spacing w:line="240" w:lineRule="auto"/>
              <w:rPr>
                <w:sz w:val="18"/>
                <w:szCs w:val="18"/>
              </w:rPr>
            </w:pPr>
            <w:r w:rsidRPr="00461F67">
              <w:rPr>
                <w:sz w:val="18"/>
                <w:szCs w:val="18"/>
              </w:rPr>
              <w:t>17.5</w:t>
            </w:r>
          </w:p>
        </w:tc>
        <w:tc>
          <w:tcPr>
            <w:tcW w:w="714" w:type="pct"/>
            <w:shd w:val="clear" w:color="auto" w:fill="auto"/>
            <w:vAlign w:val="center"/>
          </w:tcPr>
          <w:p w14:paraId="0BC2B1A2"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47253BF0"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7A7946D7"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6" w:type="pct"/>
            <w:vAlign w:val="center"/>
          </w:tcPr>
          <w:p w14:paraId="199FB273"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1E8DA17F" w14:textId="77777777" w:rsidR="007D4BC1" w:rsidRPr="00461F67" w:rsidRDefault="007D4BC1" w:rsidP="001158B4">
            <w:pPr>
              <w:pStyle w:val="MDPI42tablebody"/>
              <w:spacing w:line="240" w:lineRule="auto"/>
              <w:rPr>
                <w:sz w:val="18"/>
                <w:szCs w:val="18"/>
              </w:rPr>
            </w:pPr>
            <w:r w:rsidRPr="00461F67">
              <w:rPr>
                <w:sz w:val="18"/>
                <w:szCs w:val="18"/>
              </w:rPr>
              <w:t>1.0</w:t>
            </w:r>
          </w:p>
        </w:tc>
      </w:tr>
      <w:tr w:rsidR="007D4BC1" w:rsidRPr="00461F67" w14:paraId="143DB4B7" w14:textId="77777777" w:rsidTr="001158B4">
        <w:tc>
          <w:tcPr>
            <w:tcW w:w="714" w:type="pct"/>
            <w:shd w:val="clear" w:color="auto" w:fill="auto"/>
            <w:vAlign w:val="center"/>
          </w:tcPr>
          <w:p w14:paraId="5BE75DE1" w14:textId="77777777" w:rsidR="007D4BC1" w:rsidRPr="00461F67" w:rsidRDefault="007D4BC1" w:rsidP="001158B4">
            <w:pPr>
              <w:pStyle w:val="MDPI42tablebody"/>
              <w:spacing w:line="240" w:lineRule="auto"/>
              <w:rPr>
                <w:sz w:val="18"/>
                <w:szCs w:val="18"/>
              </w:rPr>
            </w:pPr>
            <w:r w:rsidRPr="00461F67">
              <w:rPr>
                <w:sz w:val="18"/>
                <w:szCs w:val="18"/>
              </w:rPr>
              <w:t>E15-20</w:t>
            </w:r>
          </w:p>
        </w:tc>
        <w:tc>
          <w:tcPr>
            <w:tcW w:w="714" w:type="pct"/>
            <w:shd w:val="clear" w:color="auto" w:fill="auto"/>
            <w:vAlign w:val="center"/>
          </w:tcPr>
          <w:p w14:paraId="5609782C" w14:textId="77777777" w:rsidR="007D4BC1" w:rsidRPr="00461F67" w:rsidRDefault="007D4BC1" w:rsidP="001158B4">
            <w:pPr>
              <w:pStyle w:val="MDPI42tablebody"/>
              <w:spacing w:line="240" w:lineRule="auto"/>
              <w:rPr>
                <w:sz w:val="18"/>
                <w:szCs w:val="18"/>
              </w:rPr>
            </w:pPr>
            <w:r w:rsidRPr="00461F67">
              <w:rPr>
                <w:sz w:val="18"/>
                <w:szCs w:val="18"/>
              </w:rPr>
              <w:t>20.0</w:t>
            </w:r>
          </w:p>
        </w:tc>
        <w:tc>
          <w:tcPr>
            <w:tcW w:w="714" w:type="pct"/>
            <w:shd w:val="clear" w:color="auto" w:fill="auto"/>
            <w:vAlign w:val="center"/>
          </w:tcPr>
          <w:p w14:paraId="44541E5B"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6A1D51E3"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01DB6096"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6" w:type="pct"/>
            <w:vAlign w:val="center"/>
          </w:tcPr>
          <w:p w14:paraId="58151C47"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tcPr>
          <w:p w14:paraId="3CEABC11" w14:textId="77777777" w:rsidR="007D4BC1" w:rsidRPr="00461F67" w:rsidRDefault="007D4BC1" w:rsidP="001158B4">
            <w:pPr>
              <w:pStyle w:val="MDPI42tablebody"/>
              <w:spacing w:line="240" w:lineRule="auto"/>
              <w:rPr>
                <w:sz w:val="18"/>
                <w:szCs w:val="18"/>
              </w:rPr>
            </w:pPr>
            <w:r w:rsidRPr="00461F67">
              <w:rPr>
                <w:sz w:val="18"/>
                <w:szCs w:val="18"/>
              </w:rPr>
              <w:t>1.0</w:t>
            </w:r>
          </w:p>
        </w:tc>
      </w:tr>
      <w:tr w:rsidR="007D4BC1" w:rsidRPr="00461F67" w14:paraId="037F69AA" w14:textId="77777777" w:rsidTr="001158B4">
        <w:tc>
          <w:tcPr>
            <w:tcW w:w="714" w:type="pct"/>
            <w:shd w:val="clear" w:color="auto" w:fill="auto"/>
            <w:vAlign w:val="center"/>
          </w:tcPr>
          <w:p w14:paraId="1E4A9079" w14:textId="77777777" w:rsidR="007D4BC1" w:rsidRPr="00461F67" w:rsidRDefault="007D4BC1" w:rsidP="001158B4">
            <w:pPr>
              <w:pStyle w:val="MDPI42tablebody"/>
              <w:spacing w:line="240" w:lineRule="auto"/>
              <w:rPr>
                <w:sz w:val="18"/>
                <w:szCs w:val="18"/>
              </w:rPr>
            </w:pPr>
            <w:r w:rsidRPr="00461F67">
              <w:rPr>
                <w:sz w:val="18"/>
                <w:szCs w:val="18"/>
              </w:rPr>
              <w:t>E50-12.5</w:t>
            </w:r>
          </w:p>
        </w:tc>
        <w:tc>
          <w:tcPr>
            <w:tcW w:w="714" w:type="pct"/>
            <w:shd w:val="clear" w:color="auto" w:fill="auto"/>
            <w:vAlign w:val="center"/>
          </w:tcPr>
          <w:p w14:paraId="2D952A14"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shd w:val="clear" w:color="auto" w:fill="auto"/>
            <w:vAlign w:val="center"/>
          </w:tcPr>
          <w:p w14:paraId="4E7C1CFA" w14:textId="77777777" w:rsidR="007D4BC1" w:rsidRPr="00461F67" w:rsidRDefault="007D4BC1" w:rsidP="001158B4">
            <w:pPr>
              <w:pStyle w:val="MDPI42tablebody"/>
              <w:spacing w:line="240" w:lineRule="auto"/>
              <w:rPr>
                <w:sz w:val="18"/>
                <w:szCs w:val="18"/>
              </w:rPr>
            </w:pPr>
            <w:r w:rsidRPr="00461F67">
              <w:rPr>
                <w:sz w:val="18"/>
                <w:szCs w:val="18"/>
              </w:rPr>
              <w:t>12.5</w:t>
            </w:r>
          </w:p>
        </w:tc>
        <w:tc>
          <w:tcPr>
            <w:tcW w:w="714" w:type="pct"/>
            <w:vAlign w:val="center"/>
          </w:tcPr>
          <w:p w14:paraId="0A708940"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1A4E1B58"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6" w:type="pct"/>
            <w:vAlign w:val="center"/>
          </w:tcPr>
          <w:p w14:paraId="417BB032"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tcPr>
          <w:p w14:paraId="412354F7" w14:textId="77777777" w:rsidR="007D4BC1" w:rsidRPr="00461F67" w:rsidRDefault="007D4BC1" w:rsidP="001158B4">
            <w:pPr>
              <w:pStyle w:val="MDPI42tablebody"/>
              <w:spacing w:line="240" w:lineRule="auto"/>
              <w:rPr>
                <w:sz w:val="18"/>
                <w:szCs w:val="18"/>
              </w:rPr>
            </w:pPr>
            <w:r w:rsidRPr="00461F67">
              <w:rPr>
                <w:sz w:val="18"/>
                <w:szCs w:val="18"/>
              </w:rPr>
              <w:t>1.0</w:t>
            </w:r>
          </w:p>
        </w:tc>
      </w:tr>
      <w:tr w:rsidR="007D4BC1" w:rsidRPr="00461F67" w14:paraId="7C6D4368" w14:textId="77777777" w:rsidTr="001158B4">
        <w:tc>
          <w:tcPr>
            <w:tcW w:w="714" w:type="pct"/>
            <w:shd w:val="clear" w:color="auto" w:fill="auto"/>
            <w:vAlign w:val="center"/>
          </w:tcPr>
          <w:p w14:paraId="4A0561BE" w14:textId="77777777" w:rsidR="007D4BC1" w:rsidRPr="00461F67" w:rsidRDefault="007D4BC1" w:rsidP="001158B4">
            <w:pPr>
              <w:pStyle w:val="MDPI42tablebody"/>
              <w:spacing w:line="240" w:lineRule="auto"/>
              <w:rPr>
                <w:sz w:val="18"/>
                <w:szCs w:val="18"/>
              </w:rPr>
            </w:pPr>
            <w:r w:rsidRPr="00461F67">
              <w:rPr>
                <w:sz w:val="18"/>
                <w:szCs w:val="18"/>
              </w:rPr>
              <w:t>E50-15</w:t>
            </w:r>
          </w:p>
        </w:tc>
        <w:tc>
          <w:tcPr>
            <w:tcW w:w="714" w:type="pct"/>
            <w:shd w:val="clear" w:color="auto" w:fill="auto"/>
            <w:vAlign w:val="center"/>
          </w:tcPr>
          <w:p w14:paraId="4B839EB3"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shd w:val="clear" w:color="auto" w:fill="auto"/>
            <w:vAlign w:val="center"/>
          </w:tcPr>
          <w:p w14:paraId="136C095B" w14:textId="77777777" w:rsidR="007D4BC1" w:rsidRPr="00461F67" w:rsidRDefault="007D4BC1" w:rsidP="001158B4">
            <w:pPr>
              <w:pStyle w:val="MDPI42tablebody"/>
              <w:spacing w:line="240" w:lineRule="auto"/>
              <w:rPr>
                <w:sz w:val="18"/>
                <w:szCs w:val="18"/>
              </w:rPr>
            </w:pPr>
            <w:r w:rsidRPr="00461F67">
              <w:rPr>
                <w:sz w:val="18"/>
                <w:szCs w:val="18"/>
              </w:rPr>
              <w:t>15.0</w:t>
            </w:r>
          </w:p>
        </w:tc>
        <w:tc>
          <w:tcPr>
            <w:tcW w:w="714" w:type="pct"/>
            <w:vAlign w:val="center"/>
          </w:tcPr>
          <w:p w14:paraId="32AF90BF"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1450BB11"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6" w:type="pct"/>
            <w:vAlign w:val="center"/>
          </w:tcPr>
          <w:p w14:paraId="7825402E"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tcPr>
          <w:p w14:paraId="481C3014" w14:textId="77777777" w:rsidR="007D4BC1" w:rsidRPr="00461F67" w:rsidRDefault="007D4BC1" w:rsidP="001158B4">
            <w:pPr>
              <w:pStyle w:val="MDPI42tablebody"/>
              <w:spacing w:line="240" w:lineRule="auto"/>
              <w:rPr>
                <w:sz w:val="18"/>
                <w:szCs w:val="18"/>
              </w:rPr>
            </w:pPr>
            <w:r w:rsidRPr="00461F67">
              <w:rPr>
                <w:sz w:val="18"/>
                <w:szCs w:val="18"/>
              </w:rPr>
              <w:t>1.0</w:t>
            </w:r>
          </w:p>
        </w:tc>
      </w:tr>
      <w:tr w:rsidR="007D4BC1" w:rsidRPr="00461F67" w14:paraId="4E6CCE14" w14:textId="77777777" w:rsidTr="001158B4">
        <w:tc>
          <w:tcPr>
            <w:tcW w:w="714" w:type="pct"/>
            <w:shd w:val="clear" w:color="auto" w:fill="auto"/>
            <w:vAlign w:val="center"/>
          </w:tcPr>
          <w:p w14:paraId="06BFEC50" w14:textId="77777777" w:rsidR="007D4BC1" w:rsidRPr="00461F67" w:rsidRDefault="007D4BC1" w:rsidP="001158B4">
            <w:pPr>
              <w:pStyle w:val="MDPI42tablebody"/>
              <w:spacing w:line="240" w:lineRule="auto"/>
              <w:rPr>
                <w:sz w:val="18"/>
                <w:szCs w:val="18"/>
              </w:rPr>
            </w:pPr>
            <w:r w:rsidRPr="00461F67">
              <w:rPr>
                <w:sz w:val="18"/>
                <w:szCs w:val="18"/>
              </w:rPr>
              <w:t>E50-17.5</w:t>
            </w:r>
          </w:p>
        </w:tc>
        <w:tc>
          <w:tcPr>
            <w:tcW w:w="714" w:type="pct"/>
            <w:shd w:val="clear" w:color="auto" w:fill="auto"/>
            <w:vAlign w:val="center"/>
          </w:tcPr>
          <w:p w14:paraId="0BD97289"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shd w:val="clear" w:color="auto" w:fill="auto"/>
            <w:vAlign w:val="center"/>
          </w:tcPr>
          <w:p w14:paraId="300BB176" w14:textId="77777777" w:rsidR="007D4BC1" w:rsidRPr="00461F67" w:rsidRDefault="007D4BC1" w:rsidP="001158B4">
            <w:pPr>
              <w:pStyle w:val="MDPI42tablebody"/>
              <w:spacing w:line="240" w:lineRule="auto"/>
              <w:rPr>
                <w:sz w:val="18"/>
                <w:szCs w:val="18"/>
              </w:rPr>
            </w:pPr>
            <w:r w:rsidRPr="00461F67">
              <w:rPr>
                <w:sz w:val="18"/>
                <w:szCs w:val="18"/>
              </w:rPr>
              <w:t>17.5</w:t>
            </w:r>
          </w:p>
        </w:tc>
        <w:tc>
          <w:tcPr>
            <w:tcW w:w="714" w:type="pct"/>
            <w:vAlign w:val="center"/>
          </w:tcPr>
          <w:p w14:paraId="4BA3BE7A"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63CF3A84"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6" w:type="pct"/>
            <w:vAlign w:val="center"/>
          </w:tcPr>
          <w:p w14:paraId="2004BEE2"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tcPr>
          <w:p w14:paraId="711BB146" w14:textId="77777777" w:rsidR="007D4BC1" w:rsidRPr="00461F67" w:rsidRDefault="007D4BC1" w:rsidP="001158B4">
            <w:pPr>
              <w:pStyle w:val="MDPI42tablebody"/>
              <w:spacing w:line="240" w:lineRule="auto"/>
              <w:rPr>
                <w:sz w:val="18"/>
                <w:szCs w:val="18"/>
              </w:rPr>
            </w:pPr>
            <w:r w:rsidRPr="00461F67">
              <w:rPr>
                <w:sz w:val="18"/>
                <w:szCs w:val="18"/>
              </w:rPr>
              <w:t>1.0</w:t>
            </w:r>
          </w:p>
        </w:tc>
      </w:tr>
      <w:tr w:rsidR="007D4BC1" w:rsidRPr="00461F67" w14:paraId="3C60E660" w14:textId="77777777" w:rsidTr="001158B4">
        <w:tc>
          <w:tcPr>
            <w:tcW w:w="714" w:type="pct"/>
            <w:shd w:val="clear" w:color="auto" w:fill="auto"/>
            <w:vAlign w:val="center"/>
          </w:tcPr>
          <w:p w14:paraId="3F2AB4A6" w14:textId="77777777" w:rsidR="007D4BC1" w:rsidRPr="00461F67" w:rsidRDefault="007D4BC1" w:rsidP="001158B4">
            <w:pPr>
              <w:pStyle w:val="MDPI42tablebody"/>
              <w:spacing w:line="240" w:lineRule="auto"/>
              <w:rPr>
                <w:sz w:val="18"/>
                <w:szCs w:val="18"/>
              </w:rPr>
            </w:pPr>
            <w:r w:rsidRPr="00461F67">
              <w:rPr>
                <w:sz w:val="18"/>
                <w:szCs w:val="18"/>
              </w:rPr>
              <w:t>HMP-12.5</w:t>
            </w:r>
          </w:p>
        </w:tc>
        <w:tc>
          <w:tcPr>
            <w:tcW w:w="714" w:type="pct"/>
            <w:shd w:val="clear" w:color="auto" w:fill="auto"/>
            <w:vAlign w:val="center"/>
          </w:tcPr>
          <w:p w14:paraId="646126E9"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shd w:val="clear" w:color="auto" w:fill="auto"/>
            <w:vAlign w:val="center"/>
          </w:tcPr>
          <w:p w14:paraId="7E1E93FB"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761FEE21" w14:textId="77777777" w:rsidR="007D4BC1" w:rsidRPr="00461F67" w:rsidRDefault="007D4BC1" w:rsidP="001158B4">
            <w:pPr>
              <w:pStyle w:val="MDPI42tablebody"/>
              <w:spacing w:line="240" w:lineRule="auto"/>
              <w:rPr>
                <w:sz w:val="18"/>
                <w:szCs w:val="18"/>
              </w:rPr>
            </w:pPr>
            <w:r w:rsidRPr="00461F67">
              <w:rPr>
                <w:sz w:val="18"/>
                <w:szCs w:val="18"/>
              </w:rPr>
              <w:t>12.5</w:t>
            </w:r>
          </w:p>
        </w:tc>
        <w:tc>
          <w:tcPr>
            <w:tcW w:w="714" w:type="pct"/>
            <w:vAlign w:val="center"/>
          </w:tcPr>
          <w:p w14:paraId="41FF6232"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6" w:type="pct"/>
            <w:vAlign w:val="center"/>
          </w:tcPr>
          <w:p w14:paraId="7D66FBE4"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tcPr>
          <w:p w14:paraId="72DA50F6" w14:textId="77777777" w:rsidR="007D4BC1" w:rsidRPr="00461F67" w:rsidRDefault="007D4BC1" w:rsidP="001158B4">
            <w:pPr>
              <w:pStyle w:val="MDPI42tablebody"/>
              <w:spacing w:line="240" w:lineRule="auto"/>
              <w:rPr>
                <w:sz w:val="18"/>
                <w:szCs w:val="18"/>
              </w:rPr>
            </w:pPr>
            <w:r w:rsidRPr="00461F67">
              <w:rPr>
                <w:sz w:val="18"/>
                <w:szCs w:val="18"/>
              </w:rPr>
              <w:t>1.0</w:t>
            </w:r>
          </w:p>
        </w:tc>
      </w:tr>
      <w:tr w:rsidR="007D4BC1" w:rsidRPr="00461F67" w14:paraId="2E3B6364" w14:textId="77777777" w:rsidTr="001158B4">
        <w:tc>
          <w:tcPr>
            <w:tcW w:w="714" w:type="pct"/>
            <w:shd w:val="clear" w:color="auto" w:fill="auto"/>
            <w:vAlign w:val="center"/>
          </w:tcPr>
          <w:p w14:paraId="6C72D833" w14:textId="77777777" w:rsidR="007D4BC1" w:rsidRPr="00461F67" w:rsidRDefault="007D4BC1" w:rsidP="001158B4">
            <w:pPr>
              <w:pStyle w:val="MDPI42tablebody"/>
              <w:spacing w:line="240" w:lineRule="auto"/>
              <w:rPr>
                <w:sz w:val="18"/>
                <w:szCs w:val="18"/>
              </w:rPr>
            </w:pPr>
            <w:r w:rsidRPr="00461F67">
              <w:rPr>
                <w:sz w:val="18"/>
                <w:szCs w:val="18"/>
              </w:rPr>
              <w:t>HMP-15</w:t>
            </w:r>
          </w:p>
        </w:tc>
        <w:tc>
          <w:tcPr>
            <w:tcW w:w="714" w:type="pct"/>
            <w:shd w:val="clear" w:color="auto" w:fill="auto"/>
            <w:vAlign w:val="center"/>
          </w:tcPr>
          <w:p w14:paraId="0CDD08E1"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shd w:val="clear" w:color="auto" w:fill="auto"/>
            <w:vAlign w:val="center"/>
          </w:tcPr>
          <w:p w14:paraId="16AA4608"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1D4D4D6B" w14:textId="77777777" w:rsidR="007D4BC1" w:rsidRPr="00461F67" w:rsidRDefault="007D4BC1" w:rsidP="001158B4">
            <w:pPr>
              <w:pStyle w:val="MDPI42tablebody"/>
              <w:spacing w:line="240" w:lineRule="auto"/>
              <w:rPr>
                <w:sz w:val="18"/>
                <w:szCs w:val="18"/>
              </w:rPr>
            </w:pPr>
            <w:r w:rsidRPr="00461F67">
              <w:rPr>
                <w:sz w:val="18"/>
                <w:szCs w:val="18"/>
              </w:rPr>
              <w:t>15.0</w:t>
            </w:r>
          </w:p>
        </w:tc>
        <w:tc>
          <w:tcPr>
            <w:tcW w:w="714" w:type="pct"/>
            <w:vAlign w:val="center"/>
          </w:tcPr>
          <w:p w14:paraId="399FB14D"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6" w:type="pct"/>
            <w:vAlign w:val="center"/>
          </w:tcPr>
          <w:p w14:paraId="3E61AFFD"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tcPr>
          <w:p w14:paraId="44A94EA8" w14:textId="77777777" w:rsidR="007D4BC1" w:rsidRPr="00461F67" w:rsidRDefault="007D4BC1" w:rsidP="001158B4">
            <w:pPr>
              <w:pStyle w:val="MDPI42tablebody"/>
              <w:spacing w:line="240" w:lineRule="auto"/>
              <w:rPr>
                <w:sz w:val="18"/>
                <w:szCs w:val="18"/>
              </w:rPr>
            </w:pPr>
            <w:r w:rsidRPr="00461F67">
              <w:rPr>
                <w:sz w:val="18"/>
                <w:szCs w:val="18"/>
              </w:rPr>
              <w:t>1.0</w:t>
            </w:r>
          </w:p>
        </w:tc>
      </w:tr>
      <w:tr w:rsidR="007D4BC1" w:rsidRPr="00461F67" w14:paraId="181BD6FA" w14:textId="77777777" w:rsidTr="001158B4">
        <w:tc>
          <w:tcPr>
            <w:tcW w:w="714" w:type="pct"/>
            <w:shd w:val="clear" w:color="auto" w:fill="auto"/>
            <w:vAlign w:val="center"/>
          </w:tcPr>
          <w:p w14:paraId="3760BD6F" w14:textId="77777777" w:rsidR="007D4BC1" w:rsidRPr="00461F67" w:rsidRDefault="007D4BC1" w:rsidP="001158B4">
            <w:pPr>
              <w:pStyle w:val="MDPI42tablebody"/>
              <w:spacing w:line="240" w:lineRule="auto"/>
              <w:rPr>
                <w:sz w:val="18"/>
                <w:szCs w:val="18"/>
              </w:rPr>
            </w:pPr>
            <w:r w:rsidRPr="00461F67">
              <w:rPr>
                <w:sz w:val="18"/>
                <w:szCs w:val="18"/>
              </w:rPr>
              <w:t>HMP-17.5</w:t>
            </w:r>
          </w:p>
        </w:tc>
        <w:tc>
          <w:tcPr>
            <w:tcW w:w="714" w:type="pct"/>
            <w:shd w:val="clear" w:color="auto" w:fill="auto"/>
            <w:vAlign w:val="center"/>
          </w:tcPr>
          <w:p w14:paraId="15501774"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shd w:val="clear" w:color="auto" w:fill="auto"/>
            <w:vAlign w:val="center"/>
          </w:tcPr>
          <w:p w14:paraId="3CA08599"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75320ADB" w14:textId="77777777" w:rsidR="007D4BC1" w:rsidRPr="00461F67" w:rsidRDefault="007D4BC1" w:rsidP="001158B4">
            <w:pPr>
              <w:pStyle w:val="MDPI42tablebody"/>
              <w:spacing w:line="240" w:lineRule="auto"/>
              <w:rPr>
                <w:sz w:val="18"/>
                <w:szCs w:val="18"/>
              </w:rPr>
            </w:pPr>
            <w:r w:rsidRPr="00461F67">
              <w:rPr>
                <w:sz w:val="18"/>
                <w:szCs w:val="18"/>
              </w:rPr>
              <w:t>17.5</w:t>
            </w:r>
          </w:p>
        </w:tc>
        <w:tc>
          <w:tcPr>
            <w:tcW w:w="714" w:type="pct"/>
            <w:vAlign w:val="center"/>
          </w:tcPr>
          <w:p w14:paraId="1BD77051"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6" w:type="pct"/>
            <w:vAlign w:val="center"/>
          </w:tcPr>
          <w:p w14:paraId="32FC9789"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tcPr>
          <w:p w14:paraId="1F4E40E2" w14:textId="77777777" w:rsidR="007D4BC1" w:rsidRPr="00461F67" w:rsidRDefault="007D4BC1" w:rsidP="001158B4">
            <w:pPr>
              <w:pStyle w:val="MDPI42tablebody"/>
              <w:spacing w:line="240" w:lineRule="auto"/>
              <w:rPr>
                <w:sz w:val="18"/>
                <w:szCs w:val="18"/>
              </w:rPr>
            </w:pPr>
            <w:r w:rsidRPr="00461F67">
              <w:rPr>
                <w:sz w:val="18"/>
                <w:szCs w:val="18"/>
              </w:rPr>
              <w:t>1.0</w:t>
            </w:r>
          </w:p>
        </w:tc>
      </w:tr>
      <w:tr w:rsidR="007D4BC1" w:rsidRPr="00461F67" w14:paraId="7B5F1697" w14:textId="77777777" w:rsidTr="001158B4">
        <w:tc>
          <w:tcPr>
            <w:tcW w:w="714" w:type="pct"/>
            <w:shd w:val="clear" w:color="auto" w:fill="auto"/>
            <w:vAlign w:val="center"/>
          </w:tcPr>
          <w:p w14:paraId="7F12E31F" w14:textId="77777777" w:rsidR="007D4BC1" w:rsidRPr="00461F67" w:rsidRDefault="007D4BC1" w:rsidP="001158B4">
            <w:pPr>
              <w:pStyle w:val="MDPI42tablebody"/>
              <w:spacing w:line="240" w:lineRule="auto"/>
              <w:rPr>
                <w:sz w:val="18"/>
                <w:szCs w:val="18"/>
              </w:rPr>
            </w:pPr>
            <w:r w:rsidRPr="00461F67">
              <w:rPr>
                <w:sz w:val="18"/>
                <w:szCs w:val="18"/>
              </w:rPr>
              <w:t>SCMC-3</w:t>
            </w:r>
          </w:p>
        </w:tc>
        <w:tc>
          <w:tcPr>
            <w:tcW w:w="714" w:type="pct"/>
            <w:shd w:val="clear" w:color="auto" w:fill="auto"/>
            <w:vAlign w:val="center"/>
          </w:tcPr>
          <w:p w14:paraId="12A02635"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shd w:val="clear" w:color="auto" w:fill="auto"/>
            <w:vAlign w:val="center"/>
          </w:tcPr>
          <w:p w14:paraId="24E6822B"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3A1C66F7"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6EA6E62C" w14:textId="77777777" w:rsidR="007D4BC1" w:rsidRPr="00461F67" w:rsidRDefault="007D4BC1" w:rsidP="001158B4">
            <w:pPr>
              <w:pStyle w:val="MDPI42tablebody"/>
              <w:spacing w:line="240" w:lineRule="auto"/>
              <w:rPr>
                <w:sz w:val="18"/>
                <w:szCs w:val="18"/>
              </w:rPr>
            </w:pPr>
            <w:r w:rsidRPr="00461F67">
              <w:rPr>
                <w:sz w:val="18"/>
                <w:szCs w:val="18"/>
              </w:rPr>
              <w:t>3</w:t>
            </w:r>
          </w:p>
        </w:tc>
        <w:tc>
          <w:tcPr>
            <w:tcW w:w="716" w:type="pct"/>
            <w:vAlign w:val="center"/>
          </w:tcPr>
          <w:p w14:paraId="13D91B07"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tcPr>
          <w:p w14:paraId="0AEE8488" w14:textId="77777777" w:rsidR="007D4BC1" w:rsidRPr="00461F67" w:rsidRDefault="007D4BC1" w:rsidP="001158B4">
            <w:pPr>
              <w:pStyle w:val="MDPI42tablebody"/>
              <w:spacing w:line="240" w:lineRule="auto"/>
              <w:rPr>
                <w:sz w:val="18"/>
                <w:szCs w:val="18"/>
              </w:rPr>
            </w:pPr>
            <w:r w:rsidRPr="00461F67">
              <w:rPr>
                <w:sz w:val="18"/>
                <w:szCs w:val="18"/>
              </w:rPr>
              <w:t>1.0</w:t>
            </w:r>
          </w:p>
        </w:tc>
      </w:tr>
      <w:tr w:rsidR="007D4BC1" w:rsidRPr="00461F67" w14:paraId="6AE9E37E" w14:textId="77777777" w:rsidTr="001158B4">
        <w:tc>
          <w:tcPr>
            <w:tcW w:w="714" w:type="pct"/>
            <w:shd w:val="clear" w:color="auto" w:fill="auto"/>
            <w:vAlign w:val="center"/>
          </w:tcPr>
          <w:p w14:paraId="09F2A01C" w14:textId="77777777" w:rsidR="007D4BC1" w:rsidRPr="00461F67" w:rsidRDefault="007D4BC1" w:rsidP="001158B4">
            <w:pPr>
              <w:pStyle w:val="MDPI42tablebody"/>
              <w:spacing w:line="240" w:lineRule="auto"/>
              <w:rPr>
                <w:sz w:val="18"/>
                <w:szCs w:val="18"/>
              </w:rPr>
            </w:pPr>
            <w:r w:rsidRPr="00461F67">
              <w:rPr>
                <w:sz w:val="18"/>
                <w:szCs w:val="18"/>
              </w:rPr>
              <w:t>SCMC-4</w:t>
            </w:r>
          </w:p>
        </w:tc>
        <w:tc>
          <w:tcPr>
            <w:tcW w:w="714" w:type="pct"/>
            <w:shd w:val="clear" w:color="auto" w:fill="auto"/>
            <w:vAlign w:val="center"/>
          </w:tcPr>
          <w:p w14:paraId="3BF51263"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shd w:val="clear" w:color="auto" w:fill="auto"/>
            <w:vAlign w:val="center"/>
          </w:tcPr>
          <w:p w14:paraId="43CF2CFE"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7DFDDB9E"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0EDF4A51" w14:textId="77777777" w:rsidR="007D4BC1" w:rsidRPr="00461F67" w:rsidRDefault="007D4BC1" w:rsidP="001158B4">
            <w:pPr>
              <w:pStyle w:val="MDPI42tablebody"/>
              <w:spacing w:line="240" w:lineRule="auto"/>
              <w:rPr>
                <w:sz w:val="18"/>
                <w:szCs w:val="18"/>
              </w:rPr>
            </w:pPr>
            <w:r w:rsidRPr="00461F67">
              <w:rPr>
                <w:sz w:val="18"/>
                <w:szCs w:val="18"/>
              </w:rPr>
              <w:t>4</w:t>
            </w:r>
          </w:p>
        </w:tc>
        <w:tc>
          <w:tcPr>
            <w:tcW w:w="716" w:type="pct"/>
            <w:vAlign w:val="center"/>
          </w:tcPr>
          <w:p w14:paraId="2732BA1A"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tcPr>
          <w:p w14:paraId="601A4585" w14:textId="77777777" w:rsidR="007D4BC1" w:rsidRPr="00461F67" w:rsidRDefault="007D4BC1" w:rsidP="001158B4">
            <w:pPr>
              <w:pStyle w:val="MDPI42tablebody"/>
              <w:spacing w:line="240" w:lineRule="auto"/>
              <w:rPr>
                <w:sz w:val="18"/>
                <w:szCs w:val="18"/>
              </w:rPr>
            </w:pPr>
            <w:r w:rsidRPr="00461F67">
              <w:rPr>
                <w:sz w:val="18"/>
                <w:szCs w:val="18"/>
              </w:rPr>
              <w:t>1.0</w:t>
            </w:r>
          </w:p>
        </w:tc>
      </w:tr>
      <w:tr w:rsidR="007D4BC1" w:rsidRPr="00461F67" w14:paraId="7351F6AE" w14:textId="77777777" w:rsidTr="001158B4">
        <w:tc>
          <w:tcPr>
            <w:tcW w:w="714" w:type="pct"/>
            <w:shd w:val="clear" w:color="auto" w:fill="auto"/>
            <w:vAlign w:val="center"/>
          </w:tcPr>
          <w:p w14:paraId="29C9535C" w14:textId="77777777" w:rsidR="007D4BC1" w:rsidRPr="00461F67" w:rsidRDefault="007D4BC1" w:rsidP="001158B4">
            <w:pPr>
              <w:pStyle w:val="MDPI42tablebody"/>
              <w:spacing w:line="240" w:lineRule="auto"/>
              <w:rPr>
                <w:sz w:val="18"/>
                <w:szCs w:val="18"/>
              </w:rPr>
            </w:pPr>
            <w:r w:rsidRPr="00461F67">
              <w:rPr>
                <w:sz w:val="18"/>
                <w:szCs w:val="18"/>
              </w:rPr>
              <w:t>SCMC-5</w:t>
            </w:r>
          </w:p>
        </w:tc>
        <w:tc>
          <w:tcPr>
            <w:tcW w:w="714" w:type="pct"/>
            <w:shd w:val="clear" w:color="auto" w:fill="auto"/>
            <w:vAlign w:val="center"/>
          </w:tcPr>
          <w:p w14:paraId="2B8FAA31"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shd w:val="clear" w:color="auto" w:fill="auto"/>
            <w:vAlign w:val="center"/>
          </w:tcPr>
          <w:p w14:paraId="4180F55D"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0B51C947"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5BA37020" w14:textId="77777777" w:rsidR="007D4BC1" w:rsidRPr="00461F67" w:rsidRDefault="007D4BC1" w:rsidP="001158B4">
            <w:pPr>
              <w:pStyle w:val="MDPI42tablebody"/>
              <w:spacing w:line="240" w:lineRule="auto"/>
              <w:rPr>
                <w:sz w:val="18"/>
                <w:szCs w:val="18"/>
              </w:rPr>
            </w:pPr>
            <w:r w:rsidRPr="00461F67">
              <w:rPr>
                <w:sz w:val="18"/>
                <w:szCs w:val="18"/>
              </w:rPr>
              <w:t>5</w:t>
            </w:r>
          </w:p>
        </w:tc>
        <w:tc>
          <w:tcPr>
            <w:tcW w:w="716" w:type="pct"/>
            <w:vAlign w:val="center"/>
          </w:tcPr>
          <w:p w14:paraId="28115278"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tcPr>
          <w:p w14:paraId="3B958D13" w14:textId="77777777" w:rsidR="007D4BC1" w:rsidRPr="00461F67" w:rsidRDefault="007D4BC1" w:rsidP="001158B4">
            <w:pPr>
              <w:pStyle w:val="MDPI42tablebody"/>
              <w:spacing w:line="240" w:lineRule="auto"/>
              <w:rPr>
                <w:sz w:val="18"/>
                <w:szCs w:val="18"/>
              </w:rPr>
            </w:pPr>
            <w:r w:rsidRPr="00461F67">
              <w:rPr>
                <w:sz w:val="18"/>
                <w:szCs w:val="18"/>
              </w:rPr>
              <w:t>1.0</w:t>
            </w:r>
          </w:p>
        </w:tc>
      </w:tr>
      <w:tr w:rsidR="007D4BC1" w:rsidRPr="00461F67" w14:paraId="6F816566" w14:textId="77777777" w:rsidTr="001158B4">
        <w:tc>
          <w:tcPr>
            <w:tcW w:w="714" w:type="pct"/>
            <w:shd w:val="clear" w:color="auto" w:fill="auto"/>
            <w:vAlign w:val="center"/>
          </w:tcPr>
          <w:p w14:paraId="2A7156D1" w14:textId="77777777" w:rsidR="007D4BC1" w:rsidRPr="00461F67" w:rsidRDefault="007D4BC1" w:rsidP="001158B4">
            <w:pPr>
              <w:pStyle w:val="MDPI42tablebody"/>
              <w:spacing w:line="240" w:lineRule="auto"/>
              <w:rPr>
                <w:sz w:val="18"/>
                <w:szCs w:val="18"/>
              </w:rPr>
            </w:pPr>
            <w:r w:rsidRPr="00461F67">
              <w:rPr>
                <w:sz w:val="18"/>
                <w:szCs w:val="18"/>
              </w:rPr>
              <w:t>HEC-2</w:t>
            </w:r>
          </w:p>
        </w:tc>
        <w:tc>
          <w:tcPr>
            <w:tcW w:w="714" w:type="pct"/>
            <w:shd w:val="clear" w:color="auto" w:fill="auto"/>
            <w:vAlign w:val="center"/>
          </w:tcPr>
          <w:p w14:paraId="591C4F17"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shd w:val="clear" w:color="auto" w:fill="auto"/>
            <w:vAlign w:val="center"/>
          </w:tcPr>
          <w:p w14:paraId="2E1303EB"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2A8A0AB1"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0CC8E43F"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6" w:type="pct"/>
            <w:vAlign w:val="center"/>
          </w:tcPr>
          <w:p w14:paraId="11E9045B" w14:textId="77777777" w:rsidR="007D4BC1" w:rsidRPr="00461F67" w:rsidRDefault="007D4BC1" w:rsidP="001158B4">
            <w:pPr>
              <w:pStyle w:val="MDPI42tablebody"/>
              <w:spacing w:line="240" w:lineRule="auto"/>
              <w:rPr>
                <w:sz w:val="18"/>
                <w:szCs w:val="18"/>
              </w:rPr>
            </w:pPr>
            <w:r w:rsidRPr="00461F67">
              <w:rPr>
                <w:sz w:val="18"/>
                <w:szCs w:val="18"/>
              </w:rPr>
              <w:t>2</w:t>
            </w:r>
          </w:p>
        </w:tc>
        <w:tc>
          <w:tcPr>
            <w:tcW w:w="714" w:type="pct"/>
          </w:tcPr>
          <w:p w14:paraId="3358C4C4" w14:textId="77777777" w:rsidR="007D4BC1" w:rsidRPr="00461F67" w:rsidRDefault="007D4BC1" w:rsidP="001158B4">
            <w:pPr>
              <w:pStyle w:val="MDPI42tablebody"/>
              <w:spacing w:line="240" w:lineRule="auto"/>
              <w:rPr>
                <w:sz w:val="18"/>
                <w:szCs w:val="18"/>
              </w:rPr>
            </w:pPr>
            <w:r w:rsidRPr="00461F67">
              <w:rPr>
                <w:sz w:val="18"/>
                <w:szCs w:val="18"/>
              </w:rPr>
              <w:t>1.0</w:t>
            </w:r>
          </w:p>
        </w:tc>
      </w:tr>
      <w:tr w:rsidR="007D4BC1" w:rsidRPr="00461F67" w14:paraId="4B4110F7" w14:textId="77777777" w:rsidTr="001158B4">
        <w:tc>
          <w:tcPr>
            <w:tcW w:w="714" w:type="pct"/>
            <w:shd w:val="clear" w:color="auto" w:fill="auto"/>
            <w:vAlign w:val="center"/>
          </w:tcPr>
          <w:p w14:paraId="521BDDDC" w14:textId="77777777" w:rsidR="007D4BC1" w:rsidRPr="00461F67" w:rsidRDefault="007D4BC1" w:rsidP="001158B4">
            <w:pPr>
              <w:pStyle w:val="MDPI42tablebody"/>
              <w:spacing w:line="240" w:lineRule="auto"/>
              <w:rPr>
                <w:sz w:val="18"/>
                <w:szCs w:val="18"/>
              </w:rPr>
            </w:pPr>
            <w:r w:rsidRPr="00461F67">
              <w:rPr>
                <w:sz w:val="18"/>
                <w:szCs w:val="18"/>
              </w:rPr>
              <w:t>HEC-3</w:t>
            </w:r>
          </w:p>
        </w:tc>
        <w:tc>
          <w:tcPr>
            <w:tcW w:w="714" w:type="pct"/>
            <w:shd w:val="clear" w:color="auto" w:fill="auto"/>
            <w:vAlign w:val="center"/>
          </w:tcPr>
          <w:p w14:paraId="121B18AB"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shd w:val="clear" w:color="auto" w:fill="auto"/>
            <w:vAlign w:val="center"/>
          </w:tcPr>
          <w:p w14:paraId="348E0022"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46A7F20A"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33FD53BB"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6" w:type="pct"/>
            <w:vAlign w:val="center"/>
          </w:tcPr>
          <w:p w14:paraId="18820E91" w14:textId="77777777" w:rsidR="007D4BC1" w:rsidRPr="00461F67" w:rsidRDefault="007D4BC1" w:rsidP="001158B4">
            <w:pPr>
              <w:pStyle w:val="MDPI42tablebody"/>
              <w:spacing w:line="240" w:lineRule="auto"/>
              <w:rPr>
                <w:sz w:val="18"/>
                <w:szCs w:val="18"/>
              </w:rPr>
            </w:pPr>
            <w:r w:rsidRPr="00461F67">
              <w:rPr>
                <w:sz w:val="18"/>
                <w:szCs w:val="18"/>
              </w:rPr>
              <w:t>3</w:t>
            </w:r>
          </w:p>
        </w:tc>
        <w:tc>
          <w:tcPr>
            <w:tcW w:w="714" w:type="pct"/>
          </w:tcPr>
          <w:p w14:paraId="50759E27" w14:textId="77777777" w:rsidR="007D4BC1" w:rsidRPr="00461F67" w:rsidRDefault="007D4BC1" w:rsidP="001158B4">
            <w:pPr>
              <w:pStyle w:val="MDPI42tablebody"/>
              <w:spacing w:line="240" w:lineRule="auto"/>
              <w:rPr>
                <w:sz w:val="18"/>
                <w:szCs w:val="18"/>
              </w:rPr>
            </w:pPr>
            <w:r w:rsidRPr="00461F67">
              <w:rPr>
                <w:sz w:val="18"/>
                <w:szCs w:val="18"/>
              </w:rPr>
              <w:t>1.0</w:t>
            </w:r>
          </w:p>
        </w:tc>
      </w:tr>
      <w:tr w:rsidR="007D4BC1" w:rsidRPr="00461F67" w14:paraId="638653B8" w14:textId="77777777" w:rsidTr="001158B4">
        <w:tc>
          <w:tcPr>
            <w:tcW w:w="714" w:type="pct"/>
            <w:shd w:val="clear" w:color="auto" w:fill="auto"/>
            <w:vAlign w:val="center"/>
          </w:tcPr>
          <w:p w14:paraId="1A34A28F" w14:textId="77777777" w:rsidR="007D4BC1" w:rsidRPr="00461F67" w:rsidRDefault="007D4BC1" w:rsidP="001158B4">
            <w:pPr>
              <w:pStyle w:val="MDPI42tablebody"/>
              <w:spacing w:line="240" w:lineRule="auto"/>
              <w:rPr>
                <w:sz w:val="18"/>
                <w:szCs w:val="18"/>
              </w:rPr>
            </w:pPr>
            <w:r w:rsidRPr="00461F67">
              <w:rPr>
                <w:sz w:val="18"/>
                <w:szCs w:val="18"/>
              </w:rPr>
              <w:t>HEC-4</w:t>
            </w:r>
          </w:p>
        </w:tc>
        <w:tc>
          <w:tcPr>
            <w:tcW w:w="714" w:type="pct"/>
            <w:shd w:val="clear" w:color="auto" w:fill="auto"/>
            <w:vAlign w:val="center"/>
          </w:tcPr>
          <w:p w14:paraId="704CFEB8"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shd w:val="clear" w:color="auto" w:fill="auto"/>
            <w:vAlign w:val="center"/>
          </w:tcPr>
          <w:p w14:paraId="54D4D094"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0352A1CD"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4" w:type="pct"/>
            <w:vAlign w:val="center"/>
          </w:tcPr>
          <w:p w14:paraId="1415D565" w14:textId="77777777" w:rsidR="007D4BC1" w:rsidRPr="00461F67" w:rsidRDefault="007D4BC1" w:rsidP="001158B4">
            <w:pPr>
              <w:pStyle w:val="MDPI42tablebody"/>
              <w:spacing w:line="240" w:lineRule="auto"/>
              <w:rPr>
                <w:sz w:val="18"/>
                <w:szCs w:val="18"/>
              </w:rPr>
            </w:pPr>
            <w:r w:rsidRPr="00461F67">
              <w:rPr>
                <w:sz w:val="18"/>
                <w:szCs w:val="18"/>
              </w:rPr>
              <w:t>-</w:t>
            </w:r>
          </w:p>
        </w:tc>
        <w:tc>
          <w:tcPr>
            <w:tcW w:w="716" w:type="pct"/>
            <w:vAlign w:val="center"/>
          </w:tcPr>
          <w:p w14:paraId="24A845B5" w14:textId="77777777" w:rsidR="007D4BC1" w:rsidRPr="00461F67" w:rsidRDefault="007D4BC1" w:rsidP="001158B4">
            <w:pPr>
              <w:pStyle w:val="MDPI42tablebody"/>
              <w:spacing w:line="240" w:lineRule="auto"/>
              <w:rPr>
                <w:sz w:val="18"/>
                <w:szCs w:val="18"/>
              </w:rPr>
            </w:pPr>
            <w:r w:rsidRPr="00461F67">
              <w:rPr>
                <w:sz w:val="18"/>
                <w:szCs w:val="18"/>
              </w:rPr>
              <w:t>4</w:t>
            </w:r>
          </w:p>
        </w:tc>
        <w:tc>
          <w:tcPr>
            <w:tcW w:w="714" w:type="pct"/>
          </w:tcPr>
          <w:p w14:paraId="6686FC34" w14:textId="77777777" w:rsidR="007D4BC1" w:rsidRPr="00461F67" w:rsidRDefault="007D4BC1" w:rsidP="001158B4">
            <w:pPr>
              <w:pStyle w:val="MDPI42tablebody"/>
              <w:spacing w:line="240" w:lineRule="auto"/>
              <w:rPr>
                <w:sz w:val="18"/>
                <w:szCs w:val="18"/>
              </w:rPr>
            </w:pPr>
            <w:r w:rsidRPr="00461F67">
              <w:rPr>
                <w:sz w:val="18"/>
                <w:szCs w:val="18"/>
              </w:rPr>
              <w:t>1.0</w:t>
            </w:r>
          </w:p>
        </w:tc>
      </w:tr>
    </w:tbl>
    <w:p w14:paraId="1D6CAE37" w14:textId="2FC3885A" w:rsidR="007D4BC1" w:rsidRPr="00461F67" w:rsidRDefault="007D4BC1" w:rsidP="007D4BC1">
      <w:pPr>
        <w:pStyle w:val="MDPI31text"/>
        <w:suppressAutoHyphens/>
        <w:spacing w:before="240"/>
        <w:ind w:left="2606" w:firstLine="432"/>
      </w:pPr>
      <w:r w:rsidRPr="00461F67">
        <w:t>In this study, the 3D printing process was performed at room temperature by the custom-built in-house syringe extrusion 3D printer [</w:t>
      </w:r>
      <w:r w:rsidR="00FC1DFB" w:rsidRPr="00461F67">
        <w:t>26</w:t>
      </w:r>
      <w:r w:rsidRPr="00461F67">
        <w:t>], which was developed and constructed by the Biomedical Engineering Institute (BMEI) of Chiang Mai University. This 3D printer was designed based on the principle of extrusion-based 3D printing technique. The printer is a Core XY-based 3D printer and consisted of a movable syringe system, building platform, stepper motor, screw device, and computer and user-interface control system. The syringe system, which is comprised of a plunger of a 10 mL syringe (14.5 mm in internal diameter) and a removable extrusion nozzle, is movable in the X and Y directions by the stepper motor via a direct lead screw drive. In addition, there is a separate building plate moving on the Z-axis to preventing the vibration on printed objects. Before 3D printing, an object was designed using an open-source program and was divided into numerous two-dimensional (2D) layers with a defined thickness, infill and speed of printing. These 2D layers can be piled up by selectively adding the desired materials in a highly reproductive layer-by-layer manner under the instruction of computer-aided design (CAD) models.</w:t>
      </w:r>
    </w:p>
    <w:p w14:paraId="6D642714" w14:textId="77777777" w:rsidR="007D4BC1" w:rsidRPr="00461F67" w:rsidRDefault="007D4BC1" w:rsidP="007D4BC1">
      <w:pPr>
        <w:pStyle w:val="MDPI31text"/>
        <w:suppressAutoHyphens/>
        <w:ind w:left="2606" w:firstLine="432"/>
      </w:pPr>
      <w:r w:rsidRPr="00461F67">
        <w:t xml:space="preserve">The model of the 3D-printed ODF with the dimension of 20.0 mm width × 20.0 mm length × 0.50 mm height (Figure 1) was designed using </w:t>
      </w:r>
      <w:proofErr w:type="spellStart"/>
      <w:r w:rsidRPr="00461F67">
        <w:t>Tinkercad</w:t>
      </w:r>
      <w:proofErr w:type="spellEnd"/>
      <w:r w:rsidRPr="00461F67">
        <w:rPr>
          <w:vertAlign w:val="superscript"/>
        </w:rPr>
        <w:t>®</w:t>
      </w:r>
      <w:r w:rsidRPr="00461F67">
        <w:t xml:space="preserve"> software (2021, Autodesk Inc., San Rafael, CA, USA). The 3D or CAD file was exported to </w:t>
      </w:r>
      <w:proofErr w:type="spellStart"/>
      <w:r w:rsidRPr="00461F67">
        <w:t>Repetier</w:t>
      </w:r>
      <w:proofErr w:type="spellEnd"/>
      <w:r w:rsidRPr="00461F67">
        <w:t xml:space="preserve">-Host software version 2.1.6 (Hot-World GmbH &amp; Co. KG., </w:t>
      </w:r>
      <w:proofErr w:type="spellStart"/>
      <w:r w:rsidRPr="00461F67">
        <w:t>Willich</w:t>
      </w:r>
      <w:proofErr w:type="spellEnd"/>
      <w:r w:rsidRPr="00461F67">
        <w:t>, Germany) as a 3D printer readable stereolithography (.</w:t>
      </w:r>
      <w:proofErr w:type="spellStart"/>
      <w:r w:rsidRPr="00461F67">
        <w:t>stl</w:t>
      </w:r>
      <w:proofErr w:type="spellEnd"/>
      <w:r w:rsidRPr="00461F67">
        <w:t>) file format. The .</w:t>
      </w:r>
      <w:proofErr w:type="spellStart"/>
      <w:r w:rsidRPr="00461F67">
        <w:t>stl</w:t>
      </w:r>
      <w:proofErr w:type="spellEnd"/>
      <w:r w:rsidRPr="00461F67">
        <w:t xml:space="preserve"> file was converted to a 3D printable code (G-code) by the open-source Slic3r software version 1.3.1 (GNU </w:t>
      </w:r>
      <w:proofErr w:type="spellStart"/>
      <w:r w:rsidRPr="00461F67">
        <w:t>Affero</w:t>
      </w:r>
      <w:proofErr w:type="spellEnd"/>
      <w:r w:rsidRPr="00461F67">
        <w:t xml:space="preserve"> general public license, version 3), and the 3D model was subsequently sliced into two layers of 2D horizontal cross-sections with a defined thickness of 0.25 mm. Afterward, the 3D-printed ODFs were fabricated with the syringe extrusion 3D printer by extruding the printing gels through a 21-gauge size extruder nozzle (0.51 mm in diameter). The printing parameters were set as follows: layer height = 0.25 mm, perimeters = 2, fill angle = 45°, speed of printing = 10 mm/s, traveling speed of nozzle = 120 mm/s, and the infill was defined as rectilinear with 100% ratio. The whole printing process was conducted within 2 min 48 s under the constant temperature of 25 °C. After printing, the 3D-printed ODFs were left for drying at room temperature for 6 h.</w:t>
      </w:r>
    </w:p>
    <w:p w14:paraId="7DDCF672" w14:textId="77777777" w:rsidR="007D4BC1" w:rsidRPr="00461F67" w:rsidRDefault="007D4BC1" w:rsidP="007D4BC1">
      <w:pPr>
        <w:pStyle w:val="MDPI52figure"/>
        <w:ind w:left="2608"/>
        <w:rPr>
          <w:b/>
        </w:rPr>
      </w:pPr>
      <w:r w:rsidRPr="00461F67">
        <w:rPr>
          <w:noProof/>
        </w:rPr>
        <w:drawing>
          <wp:inline distT="0" distB="0" distL="0" distR="0" wp14:anchorId="6C67ADD4" wp14:editId="2EBDE5FE">
            <wp:extent cx="3469178" cy="18288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69178" cy="1828800"/>
                    </a:xfrm>
                    <a:prstGeom prst="rect">
                      <a:avLst/>
                    </a:prstGeom>
                    <a:noFill/>
                    <a:ln>
                      <a:noFill/>
                    </a:ln>
                  </pic:spPr>
                </pic:pic>
              </a:graphicData>
            </a:graphic>
          </wp:inline>
        </w:drawing>
      </w:r>
    </w:p>
    <w:p w14:paraId="20E781B5" w14:textId="61F195B5" w:rsidR="007D4BC1" w:rsidRPr="00461F67" w:rsidRDefault="007D4BC1" w:rsidP="007D4BC1">
      <w:pPr>
        <w:pStyle w:val="MDPI51figurecaption"/>
        <w:jc w:val="center"/>
      </w:pPr>
      <w:r w:rsidRPr="00461F67">
        <w:rPr>
          <w:b/>
        </w:rPr>
        <w:t xml:space="preserve">Figure 1. </w:t>
      </w:r>
      <w:r w:rsidRPr="00461F67">
        <w:t>CAD model of the 3D-printed ODF.</w:t>
      </w:r>
    </w:p>
    <w:p w14:paraId="604138AC" w14:textId="6AE3F2B4" w:rsidR="00312FC3" w:rsidRPr="00461F67" w:rsidRDefault="00312FC3" w:rsidP="00312FC3">
      <w:pPr>
        <w:pStyle w:val="MDPI22heading2"/>
        <w:spacing w:before="240"/>
      </w:pPr>
      <w:r w:rsidRPr="00461F67">
        <w:t>2.3. Rheological Characterization</w:t>
      </w:r>
    </w:p>
    <w:p w14:paraId="71CE22BB" w14:textId="02EF685B" w:rsidR="00312FC3" w:rsidRPr="00461F67" w:rsidRDefault="00312FC3" w:rsidP="00312FC3">
      <w:pPr>
        <w:pStyle w:val="MDPI31text"/>
      </w:pPr>
      <w:r w:rsidRPr="00461F67">
        <w:t>The rheological behaviors and viscosities of all printing gels were investigated by means of a parallel-plates rheometer with a P25 DIN plate (Brookfield Rheometer R/S, Brookfield Engineering Laboratories, Middleboro, MA, USA). The gap between plate and platform was set at 1 mm. All the experiments were carried out at 25 °C in triplicate. The shear stress and viscosity were obtained using the CSR (Controlled Shear Rate) mode with the shear rate ranging from 0 to 100 s</w:t>
      </w:r>
      <w:r w:rsidRPr="00461F67">
        <w:rPr>
          <w:vertAlign w:val="superscript"/>
        </w:rPr>
        <w:t>-1</w:t>
      </w:r>
      <w:r w:rsidRPr="00461F67">
        <w:t>. Then the experimental data were fitted with power-law model, and the flow behavior index (</w:t>
      </w:r>
      <m:oMath>
        <m:r>
          <w:rPr>
            <w:rFonts w:ascii="Cambria Math" w:hAnsi="Cambria Math"/>
          </w:rPr>
          <m:t>n</m:t>
        </m:r>
      </m:oMath>
      <w:r w:rsidRPr="00461F67">
        <w:t>) and consistency coefficient (</w:t>
      </w:r>
      <m:oMath>
        <m:r>
          <w:rPr>
            <w:rFonts w:ascii="Cambria Math" w:hAnsi="Cambria Math"/>
          </w:rPr>
          <m:t>K</m:t>
        </m:r>
      </m:oMath>
      <w:r w:rsidRPr="00461F67">
        <w:t xml:space="preserve">) values were determined by equation (1): </w:t>
      </w:r>
    </w:p>
    <w:p w14:paraId="0C17648F" w14:textId="556C587E" w:rsidR="00312FC3" w:rsidRPr="00461F67" w:rsidRDefault="00312FC3" w:rsidP="00312FC3">
      <w:pPr>
        <w:pStyle w:val="MDPI31text"/>
        <w:ind w:left="5668" w:firstLine="452"/>
        <w:jc w:val="center"/>
      </w:pPr>
      <m:oMath>
        <m:r>
          <w:rPr>
            <w:rFonts w:ascii="Cambria Math" w:hAnsi="Cambria Math"/>
          </w:rPr>
          <m:t>τ= K</m:t>
        </m:r>
        <m:sSup>
          <m:sSupPr>
            <m:ctrlPr>
              <w:rPr>
                <w:rFonts w:ascii="Cambria Math" w:hAnsi="Cambria Math"/>
                <w:i/>
              </w:rPr>
            </m:ctrlPr>
          </m:sSupPr>
          <m:e>
            <m:acc>
              <m:accPr>
                <m:chr m:val="̇"/>
                <m:ctrlPr>
                  <w:rPr>
                    <w:rFonts w:ascii="Cambria Math" w:hAnsi="Cambria Math"/>
                    <w:i/>
                  </w:rPr>
                </m:ctrlPr>
              </m:accPr>
              <m:e>
                <m:r>
                  <w:rPr>
                    <w:rFonts w:ascii="Cambria Math" w:hAnsi="Cambria Math"/>
                  </w:rPr>
                  <m:t>γ</m:t>
                </m:r>
              </m:e>
            </m:acc>
          </m:e>
          <m:sup>
            <m:r>
              <w:rPr>
                <w:rFonts w:ascii="Cambria Math" w:hAnsi="Cambria Math"/>
              </w:rPr>
              <m:t>n</m:t>
            </m:r>
          </m:sup>
        </m:sSup>
      </m:oMath>
      <w:r w:rsidRPr="00461F67">
        <w:tab/>
      </w:r>
      <w:r w:rsidRPr="00461F67">
        <w:tab/>
      </w:r>
      <w:r w:rsidRPr="00461F67">
        <w:tab/>
      </w:r>
      <w:r w:rsidRPr="00461F67">
        <w:tab/>
      </w:r>
      <w:r w:rsidRPr="00461F67">
        <w:tab/>
      </w:r>
      <w:r w:rsidRPr="00461F67">
        <w:tab/>
      </w:r>
      <w:r w:rsidRPr="00461F67">
        <w:tab/>
        <w:t>(1)</w:t>
      </w:r>
    </w:p>
    <w:p w14:paraId="787988E7" w14:textId="54B3BDEA" w:rsidR="00312FC3" w:rsidRPr="00461F67" w:rsidRDefault="00312FC3" w:rsidP="00312FC3">
      <w:pPr>
        <w:pStyle w:val="MDPI31text"/>
      </w:pPr>
      <w:r w:rsidRPr="00461F67">
        <w:t xml:space="preserve">where </w:t>
      </w:r>
      <m:oMath>
        <m:r>
          <w:rPr>
            <w:rFonts w:ascii="Cambria Math" w:hAnsi="Cambria Math"/>
          </w:rPr>
          <m:t>τ</m:t>
        </m:r>
      </m:oMath>
      <w:r w:rsidRPr="00461F67">
        <w:t xml:space="preserve"> is the shear stress (</w:t>
      </w:r>
      <m:oMath>
        <m:r>
          <w:rPr>
            <w:rFonts w:ascii="Cambria Math" w:hAnsi="Cambria Math"/>
          </w:rPr>
          <m:t>Pa</m:t>
        </m:r>
      </m:oMath>
      <w:r w:rsidRPr="00461F67">
        <w:t xml:space="preserve">), </w:t>
      </w:r>
      <m:oMath>
        <m:acc>
          <m:accPr>
            <m:chr m:val="̇"/>
            <m:ctrlPr>
              <w:rPr>
                <w:rFonts w:ascii="Cambria Math" w:hAnsi="Cambria Math"/>
                <w:i/>
              </w:rPr>
            </m:ctrlPr>
          </m:accPr>
          <m:e>
            <m:r>
              <w:rPr>
                <w:rFonts w:ascii="Cambria Math" w:hAnsi="Cambria Math"/>
              </w:rPr>
              <m:t>γ</m:t>
            </m:r>
          </m:e>
        </m:acc>
      </m:oMath>
      <w:r w:rsidRPr="00461F67">
        <w:t xml:space="preserve"> is the shear rate (</w:t>
      </w:r>
      <m:oMath>
        <m:sSup>
          <m:sSupPr>
            <m:ctrlPr>
              <w:rPr>
                <w:rFonts w:ascii="Cambria Math" w:hAnsi="Cambria Math"/>
                <w:i/>
              </w:rPr>
            </m:ctrlPr>
          </m:sSupPr>
          <m:e>
            <m:r>
              <w:rPr>
                <w:rFonts w:ascii="Cambria Math" w:hAnsi="Cambria Math"/>
              </w:rPr>
              <m:t>s</m:t>
            </m:r>
          </m:e>
          <m:sup>
            <m:r>
              <w:rPr>
                <w:rFonts w:ascii="Cambria Math" w:hAnsi="Cambria Math"/>
              </w:rPr>
              <m:t>-1</m:t>
            </m:r>
          </m:sup>
        </m:sSup>
      </m:oMath>
      <w:r w:rsidRPr="00461F67">
        <w:t xml:space="preserve">), </w:t>
      </w:r>
      <m:oMath>
        <m:r>
          <w:rPr>
            <w:rFonts w:ascii="Cambria Math" w:hAnsi="Cambria Math"/>
          </w:rPr>
          <m:t>n</m:t>
        </m:r>
      </m:oMath>
      <w:r w:rsidRPr="00461F67">
        <w:t xml:space="preserve"> is the flow behavior index, and </w:t>
      </w:r>
      <m:oMath>
        <m:r>
          <w:rPr>
            <w:rFonts w:ascii="Cambria Math" w:hAnsi="Cambria Math"/>
          </w:rPr>
          <m:t>K</m:t>
        </m:r>
      </m:oMath>
      <w:r w:rsidRPr="00461F67">
        <w:t xml:space="preserve"> is a consistency coefficient (</w:t>
      </w:r>
      <m:oMath>
        <m:r>
          <w:rPr>
            <w:rFonts w:ascii="Cambria Math" w:hAnsi="Cambria Math"/>
          </w:rPr>
          <m:t>Pa∙</m:t>
        </m:r>
        <m:sSup>
          <m:sSupPr>
            <m:ctrlPr>
              <w:rPr>
                <w:rFonts w:ascii="Cambria Math" w:hAnsi="Cambria Math"/>
                <w:i/>
              </w:rPr>
            </m:ctrlPr>
          </m:sSupPr>
          <m:e>
            <m:r>
              <w:rPr>
                <w:rFonts w:ascii="Cambria Math" w:hAnsi="Cambria Math"/>
              </w:rPr>
              <m:t>s</m:t>
            </m:r>
          </m:e>
          <m:sup>
            <m:r>
              <w:rPr>
                <w:rFonts w:ascii="Cambria Math" w:hAnsi="Cambria Math"/>
              </w:rPr>
              <m:t>n</m:t>
            </m:r>
          </m:sup>
        </m:sSup>
      </m:oMath>
      <w:r w:rsidRPr="00461F67">
        <w:t>).</w:t>
      </w:r>
    </w:p>
    <w:p w14:paraId="7CFAB80F" w14:textId="71A277C8" w:rsidR="00312FC3" w:rsidRPr="00461F67" w:rsidRDefault="00312FC3" w:rsidP="00312FC3">
      <w:pPr>
        <w:pStyle w:val="MDPI22heading2"/>
        <w:spacing w:before="240"/>
      </w:pPr>
      <w:r w:rsidRPr="00461F67">
        <w:t>2.4. Dimensional Accuracy Analysis</w:t>
      </w:r>
    </w:p>
    <w:p w14:paraId="7A6B732F" w14:textId="3A477AE1" w:rsidR="00AF7FBA" w:rsidRPr="00461F67" w:rsidRDefault="003272FD" w:rsidP="00AF7FBA">
      <w:pPr>
        <w:pStyle w:val="MDPI31text"/>
        <w:suppressAutoHyphens/>
        <w:ind w:left="2606" w:firstLine="432"/>
      </w:pPr>
      <w:r w:rsidRPr="00461F67">
        <w:rPr>
          <w:color w:val="FF0000"/>
        </w:rPr>
        <w:t>In this study, t</w:t>
      </w:r>
      <w:r w:rsidR="00AF7FBA" w:rsidRPr="00461F67">
        <w:rPr>
          <w:color w:val="FF0000"/>
        </w:rPr>
        <w:t>he dimensional accuracy analysis was performed</w:t>
      </w:r>
      <w:r w:rsidRPr="00461F67">
        <w:rPr>
          <w:color w:val="FF0000"/>
        </w:rPr>
        <w:t xml:space="preserve"> immediately after drying and post-drying</w:t>
      </w:r>
      <w:r w:rsidR="00AF7FBA" w:rsidRPr="00461F67">
        <w:rPr>
          <w:color w:val="FF0000"/>
        </w:rPr>
        <w:t xml:space="preserve"> in order to determine the printability, dimensional stability, and accuracy of the 3D-printed ODFs. </w:t>
      </w:r>
      <w:r w:rsidR="00AF7FBA" w:rsidRPr="00461F67">
        <w:t xml:space="preserve">The dimensional accuracy analysis consisted of two parts; the diameter test and the shape fidelity test. For the diameter test, the printed filaments were fabricated by setting the infill parameter as 0% infill, the perimeter as 1, and the other printing parameters as described in section 2.2. </w:t>
      </w:r>
    </w:p>
    <w:p w14:paraId="5922B67B" w14:textId="1799B0CA" w:rsidR="00077D60" w:rsidRPr="00461F67" w:rsidRDefault="00AF7FBA" w:rsidP="00AF7FBA">
      <w:pPr>
        <w:pStyle w:val="MDPI31text"/>
        <w:suppressAutoHyphens/>
        <w:ind w:left="2606" w:firstLine="432"/>
      </w:pPr>
      <w:r w:rsidRPr="00461F67">
        <w:t>The digital images of the printed filaments and ODFs were taken by a digital camera (Canon EOS 750D with an 18–55 mm lens, Canon, Inc., Tokyo, Japan) and then analyzed by an image processing program (Image J version 1.53, National Institutes of Health, Bethesda, MD, USA). The shape fidelity factor (SFF), which is the ratio between the 3D-printed surface area and CAD model area, was calculated [2</w:t>
      </w:r>
      <w:r w:rsidR="00FC1DFB" w:rsidRPr="00461F67">
        <w:t>7</w:t>
      </w:r>
      <w:r w:rsidRPr="00461F67">
        <w:t>].</w:t>
      </w:r>
    </w:p>
    <w:p w14:paraId="78DAE03A" w14:textId="607FA214" w:rsidR="00AF7FBA" w:rsidRPr="00461F67" w:rsidRDefault="00AF7FBA" w:rsidP="00AF7FBA">
      <w:pPr>
        <w:pStyle w:val="MDPI22heading2"/>
        <w:spacing w:before="240"/>
      </w:pPr>
      <w:r w:rsidRPr="00461F67">
        <w:t>2.5. Morphological Characterizations</w:t>
      </w:r>
    </w:p>
    <w:p w14:paraId="79FFA2DF" w14:textId="5C4A4E91" w:rsidR="00AF7FBA" w:rsidRPr="00461F67" w:rsidRDefault="00AF7FBA" w:rsidP="00AF7FBA">
      <w:pPr>
        <w:pStyle w:val="MDPI31text"/>
        <w:suppressAutoHyphens/>
        <w:ind w:left="2606" w:firstLine="432"/>
      </w:pPr>
      <w:r w:rsidRPr="00461F67">
        <w:t>The morphology of the 3D-printed ODFs was investigated by visual inspection and scanning electron microscopy (SEM) with a JEOL scanning electron microscope (JSM-5410LV, JEOL Ltd., Peabody, MA, USA) at 10 kV under low vacuum mode. The 3D-printed ODFs characterizations were performed</w:t>
      </w:r>
      <w:r w:rsidR="00B022E0" w:rsidRPr="00461F67">
        <w:t xml:space="preserve"> </w:t>
      </w:r>
      <w:r w:rsidR="00B022E0" w:rsidRPr="00461F67">
        <w:rPr>
          <w:color w:val="FF0000"/>
        </w:rPr>
        <w:t>without any coating solution</w:t>
      </w:r>
      <w:r w:rsidRPr="00461F67">
        <w:rPr>
          <w:color w:val="FF0000"/>
        </w:rPr>
        <w:t xml:space="preserve"> </w:t>
      </w:r>
      <w:r w:rsidRPr="00461F67">
        <w:t>at magnifications of ×500. The cross-sectional and thickness of films were evaluated. The surface morphology of the 3D-printed ODFs were examined by using an atomic force microscopy (AFM) instrument (XE70 model, Park Systems Corporate, Suwon, South Korea) in contact mode with NCS36 cantilevers, with tip apex radius of curvature under 10 nm, the scan rate of 1 Hz and scan area of 5 × 5 μm</w:t>
      </w:r>
      <w:r w:rsidRPr="00461F67">
        <w:rPr>
          <w:vertAlign w:val="superscript"/>
        </w:rPr>
        <w:t>2</w:t>
      </w:r>
      <w:r w:rsidRPr="00461F67">
        <w:t>. AFM parameters such as average surface roughness (Sa), root mean square (RMS) surface roughness (Sq), maximum peak height (</w:t>
      </w:r>
      <w:proofErr w:type="spellStart"/>
      <w:r w:rsidRPr="00461F67">
        <w:t>Sp</w:t>
      </w:r>
      <w:proofErr w:type="spellEnd"/>
      <w:r w:rsidRPr="00461F67">
        <w:t>), and maximum pit depth (</w:t>
      </w:r>
      <w:proofErr w:type="spellStart"/>
      <w:r w:rsidRPr="00461F67">
        <w:t>Sv</w:t>
      </w:r>
      <w:proofErr w:type="spellEnd"/>
      <w:r w:rsidRPr="00461F67">
        <w:t>) were determined.</w:t>
      </w:r>
    </w:p>
    <w:p w14:paraId="2DE2A11B" w14:textId="61BB46D2" w:rsidR="00AF7FBA" w:rsidRPr="00461F67" w:rsidRDefault="00AF7FBA" w:rsidP="00AF7FBA">
      <w:pPr>
        <w:pStyle w:val="MDPI22heading2"/>
        <w:spacing w:before="240"/>
      </w:pPr>
      <w:r w:rsidRPr="00461F67">
        <w:t xml:space="preserve">2.6. </w:t>
      </w:r>
      <w:r w:rsidR="00A539FD" w:rsidRPr="00461F67">
        <w:t>Weight and Thickness</w:t>
      </w:r>
    </w:p>
    <w:p w14:paraId="43BBEBA6" w14:textId="18828DEC" w:rsidR="00AF7FBA" w:rsidRPr="00461F67" w:rsidRDefault="00AF7FBA" w:rsidP="00AF7FBA">
      <w:pPr>
        <w:pStyle w:val="MDPI31text"/>
        <w:suppressAutoHyphens/>
        <w:ind w:left="2606" w:firstLine="432"/>
      </w:pPr>
      <w:r w:rsidRPr="00461F67">
        <w:t xml:space="preserve">For each formulation, five 3D-printed ODFs were selected randomly. The 3D-printed ODFs were weighed individually using an analytical balance (LAB 214i, Adam Equipment Co., Ltd., Jing An, Shanghai, China). The thickness was assessed at three different points of each film using an outside micrometer (3203-25A, </w:t>
      </w:r>
      <w:proofErr w:type="spellStart"/>
      <w:r w:rsidRPr="00461F67">
        <w:t>Insize</w:t>
      </w:r>
      <w:proofErr w:type="spellEnd"/>
      <w:r w:rsidRPr="00461F67">
        <w:t xml:space="preserve"> Co, Ltd., Suzhou New District, Jiangsu, China). The average weight and thickness of each formulation and their standard deviation (SD) were calculated.</w:t>
      </w:r>
    </w:p>
    <w:p w14:paraId="65EF8EDD" w14:textId="77777777" w:rsidR="0020232F" w:rsidRPr="00461F67" w:rsidRDefault="0020232F" w:rsidP="0020232F">
      <w:pPr>
        <w:pStyle w:val="MDPI22heading2"/>
        <w:spacing w:before="240"/>
        <w:rPr>
          <w:b/>
          <w:bCs/>
        </w:rPr>
      </w:pPr>
      <w:r w:rsidRPr="00461F67">
        <w:t>2.7. Mechanical Strength Test of 3D-Printed ODFs</w:t>
      </w:r>
    </w:p>
    <w:p w14:paraId="020D0662" w14:textId="2FEF1185" w:rsidR="0020232F" w:rsidRPr="00461F67" w:rsidRDefault="0020232F" w:rsidP="0020232F">
      <w:pPr>
        <w:pStyle w:val="MDPI31text"/>
        <w:suppressAutoHyphens/>
        <w:ind w:left="2606" w:firstLine="432"/>
      </w:pPr>
      <w:r w:rsidRPr="00461F67">
        <w:t>The mechanical properties of the 3D-printed ODFs were determined using a texture analyzer TX.TA plus (Stable Micro Systems, Surrey, UK) equipped with a 5 kg load cell (0.001 N of sensitivity) and a 2 mm stainless steel cylinder probe (P/2 plane ﬂat-faced surface probe), similar to a previous study [2</w:t>
      </w:r>
      <w:r w:rsidR="00FC1DFB" w:rsidRPr="00461F67">
        <w:t>6</w:t>
      </w:r>
      <w:r w:rsidRPr="00461F67">
        <w:t>]. The 3D-printed ODF was fixed on a heavy-duty platform (HDP/90) with a cylindrical hole of a diameter of 9.0 mm (the surface area of the cylindrical hole was 63.56 mm</w:t>
      </w:r>
      <w:r w:rsidRPr="00461F67">
        <w:rPr>
          <w:vertAlign w:val="superscript"/>
        </w:rPr>
        <w:t>2</w:t>
      </w:r>
      <w:r w:rsidRPr="00461F67">
        <w:t>). The probe was moved down until it penetrated the film to a distance of 10.0 mm. The texture analyzer was set at a pre-test speed of 1.0 mm/s, a test speed of 1.0 mm/s, and a post-test speed of 10.0 mm/s to measure force in the compression mode. All tests were performed in triplicate for each formulation. The maximum force (N), distance (mm), and slope of the linear region of the force-time curve (N/s) were recorded. Thereafter, the mechanical parameters (tensile strength, percent elongation, and Young’s modulus) were calculated [2</w:t>
      </w:r>
      <w:r w:rsidR="00FC1DFB" w:rsidRPr="00461F67">
        <w:t>8</w:t>
      </w:r>
      <w:r w:rsidRPr="00461F67">
        <w:t>,2</w:t>
      </w:r>
      <w:r w:rsidR="00FC1DFB" w:rsidRPr="00461F67">
        <w:t>9</w:t>
      </w:r>
      <w:r w:rsidRPr="00461F67">
        <w:t>]. The obtained tensile strength and percent elongation were normalized by the average cross-sectional area of 3D-printed ODFs.</w:t>
      </w:r>
    </w:p>
    <w:p w14:paraId="62B51DA0" w14:textId="6C38A95E" w:rsidR="0020232F" w:rsidRPr="00461F67" w:rsidRDefault="0020232F" w:rsidP="0020232F">
      <w:pPr>
        <w:pStyle w:val="MDPI22heading2"/>
        <w:spacing w:before="240"/>
      </w:pPr>
      <w:r w:rsidRPr="00461F67">
        <w:t xml:space="preserve">2.8. </w:t>
      </w:r>
      <w:r w:rsidRPr="00461F67">
        <w:rPr>
          <w:iCs/>
        </w:rPr>
        <w:t>In Vitro</w:t>
      </w:r>
      <w:r w:rsidRPr="00461F67">
        <w:t xml:space="preserve"> Disintegration Time Study</w:t>
      </w:r>
    </w:p>
    <w:p w14:paraId="4217022C" w14:textId="6B517C80" w:rsidR="0020232F" w:rsidRPr="00461F67" w:rsidRDefault="0020232F" w:rsidP="0020232F">
      <w:pPr>
        <w:pStyle w:val="MDPI31text"/>
        <w:suppressAutoHyphens/>
        <w:ind w:left="2606" w:firstLine="432"/>
      </w:pPr>
      <w:r w:rsidRPr="00461F67">
        <w:t xml:space="preserve">The </w:t>
      </w:r>
      <w:r w:rsidRPr="00461F67">
        <w:rPr>
          <w:i/>
          <w:iCs/>
        </w:rPr>
        <w:t>in vitro</w:t>
      </w:r>
      <w:r w:rsidRPr="00461F67">
        <w:t xml:space="preserve"> disintegration time study for the 3D-printed ODFs was carried out using a modified disintegration test system described by </w:t>
      </w:r>
      <w:proofErr w:type="spellStart"/>
      <w:r w:rsidRPr="00461F67">
        <w:t>Preis</w:t>
      </w:r>
      <w:proofErr w:type="spellEnd"/>
      <w:r w:rsidRPr="00461F67">
        <w:t xml:space="preserve"> et al. [</w:t>
      </w:r>
      <w:r w:rsidR="00FC1DFB" w:rsidRPr="00461F67">
        <w:t>30</w:t>
      </w:r>
      <w:r w:rsidRPr="00461F67">
        <w:t>]. The 3D-printed ODF was firmly clamped on the top side with the sample holder and attached with the 3 grams magnetic clip on the bottom side of the film. The magnetic clip, which weighs about 3 g (0.03 N), was used to represent the approximate minimal force applied by the human tongue. Then the attached film was placed half immersed in 65 mL of simulated salivary fluid (SSF) pH 6.8, which was prepared according to Marques et al. [</w:t>
      </w:r>
      <w:r w:rsidR="00FC1DFB" w:rsidRPr="00461F67">
        <w:t>31</w:t>
      </w:r>
      <w:r w:rsidRPr="00461F67">
        <w:t>], at 37 ± 0.5 °C. The disintegration time of the 3D-printed ODF was recorded visually when the magnetic clip dropping down. All studies were carried out in pentaplicate for each formulation. The obtained data were normalized by the average 3D-printed ODFs thickness. For the normalization, the obtained disintegration time of each film was divided by the ratio between its thickness and the minimum values of average thickness of all formulations.</w:t>
      </w:r>
    </w:p>
    <w:p w14:paraId="7F12C455" w14:textId="5FB4C30A" w:rsidR="0020232F" w:rsidRPr="00461F67" w:rsidRDefault="0020232F" w:rsidP="0020232F">
      <w:pPr>
        <w:pStyle w:val="MDPI22heading2"/>
        <w:spacing w:before="240"/>
      </w:pPr>
      <w:r w:rsidRPr="00461F67">
        <w:t>2.9. Water Contact Angle Measurement</w:t>
      </w:r>
    </w:p>
    <w:p w14:paraId="638B54D9" w14:textId="461FA04F" w:rsidR="00AF7FBA" w:rsidRPr="00461F67" w:rsidRDefault="00CC3744" w:rsidP="00AF7FBA">
      <w:pPr>
        <w:pStyle w:val="MDPI31text"/>
        <w:suppressAutoHyphens/>
        <w:ind w:left="2606" w:firstLine="432"/>
      </w:pPr>
      <w:r w:rsidRPr="00461F67">
        <w:t>The water contact angles (θ) of the 3D-printed ODFs were measured using a drop shape analyzer (DSA30, KRÜSS GmbH, Hamburg, Germany). The water droplet with the volume of 20 ± 0.5 µL was dropped onto the planar surface of the 3D-printed ODFs and the images at different time points (0 s and after 30 s) were taken and evaluated. All measurements were done in triplicate for each formulation at room temperature (25 ± 2 °C).</w:t>
      </w:r>
    </w:p>
    <w:p w14:paraId="3E9FD20F" w14:textId="5BB33A13" w:rsidR="00CC3744" w:rsidRPr="00461F67" w:rsidRDefault="00CC3744" w:rsidP="00CC3744">
      <w:pPr>
        <w:pStyle w:val="MDPI22heading2"/>
        <w:spacing w:before="240"/>
      </w:pPr>
      <w:r w:rsidRPr="00461F67">
        <w:t>2.10. Statistical Analysis</w:t>
      </w:r>
    </w:p>
    <w:p w14:paraId="0ACD66F0" w14:textId="77777777" w:rsidR="00CC3744" w:rsidRPr="00461F67" w:rsidRDefault="00CC3744" w:rsidP="00CC3744">
      <w:pPr>
        <w:pStyle w:val="MDPI31text"/>
        <w:suppressAutoHyphens/>
        <w:ind w:left="2606" w:firstLine="432"/>
      </w:pPr>
      <w:r w:rsidRPr="00461F67">
        <w:t>All data were expressed as mean ± standard deviations (SD). The one-way ANOVA test and independent t-test were carried out using SPSS</w:t>
      </w:r>
      <w:r w:rsidRPr="00461F67">
        <w:rPr>
          <w:vertAlign w:val="superscript"/>
        </w:rPr>
        <w:t>®</w:t>
      </w:r>
      <w:r w:rsidRPr="00461F67">
        <w:t xml:space="preserve"> statistics software version 17.0 (IBM Corporation, Armonk, NY USA) to analyze the statistical significance of the results. The </w:t>
      </w:r>
      <w:r w:rsidRPr="00461F67">
        <w:rPr>
          <w:i/>
          <w:iCs/>
        </w:rPr>
        <w:t>p</w:t>
      </w:r>
      <w:r w:rsidRPr="00461F67">
        <w:t xml:space="preserve"> level less than 0.05 were considered statistically different.</w:t>
      </w:r>
    </w:p>
    <w:p w14:paraId="23BF7450" w14:textId="77777777" w:rsidR="00077D60" w:rsidRPr="00461F67" w:rsidRDefault="00077D60" w:rsidP="00E038E0">
      <w:pPr>
        <w:pStyle w:val="MDPI21heading1"/>
      </w:pPr>
      <w:r w:rsidRPr="00461F67">
        <w:t>3. Results</w:t>
      </w:r>
    </w:p>
    <w:p w14:paraId="406C641A" w14:textId="149D6FD9" w:rsidR="00CC3744" w:rsidRPr="00461F67" w:rsidRDefault="00CC3744" w:rsidP="00CC3744">
      <w:pPr>
        <w:pStyle w:val="MDPI22heading2"/>
        <w:spacing w:before="240"/>
      </w:pPr>
      <w:r w:rsidRPr="00461F67">
        <w:t xml:space="preserve">3.1. </w:t>
      </w:r>
      <w:r w:rsidR="001F345B" w:rsidRPr="00461F67">
        <w:t>Rheological Behaviors and Dimensional Accuracy Analysis</w:t>
      </w:r>
    </w:p>
    <w:p w14:paraId="02DDDC8F" w14:textId="2033D0AD" w:rsidR="00077D60" w:rsidRPr="00461F67" w:rsidRDefault="001F345B" w:rsidP="001F345B">
      <w:pPr>
        <w:pStyle w:val="MDPI31text"/>
        <w:suppressAutoHyphens/>
        <w:ind w:left="2606" w:firstLine="432"/>
      </w:pPr>
      <w:r w:rsidRPr="00461F67">
        <w:t>The flowability and viscosity characteristics of the printing gels are one of the factors that need to be considered for the polymer selection in order to enable the continuous 3D printing process. The results of rheological studies showed that all printing formulations behaved as the non-Newtonian fluid and exhibited the shear-thinning (pseudoplastic) flow that is a desirable rheological property for extrusion-based 3D printing [</w:t>
      </w:r>
      <w:r w:rsidR="00FC1DFB" w:rsidRPr="00461F67">
        <w:t>32</w:t>
      </w:r>
      <w:r w:rsidRPr="00461F67">
        <w:t>,</w:t>
      </w:r>
      <w:r w:rsidR="00FC1DFB" w:rsidRPr="00461F67">
        <w:t>33</w:t>
      </w:r>
      <w:r w:rsidRPr="00461F67">
        <w:t xml:space="preserve">]. As observed from the </w:t>
      </w:r>
      <w:proofErr w:type="spellStart"/>
      <w:r w:rsidRPr="00461F67">
        <w:t>rheogram</w:t>
      </w:r>
      <w:proofErr w:type="spellEnd"/>
      <w:r w:rsidRPr="00461F67">
        <w:t xml:space="preserve"> (Figure 2), the relationship between the shear-stress and shear-rate of all printing gels was non-linear and had no direct proportionality. The shear stress was found to decrease when the shear rate increased from 0 to 100 s</w:t>
      </w:r>
      <w:r w:rsidRPr="00461F67">
        <w:rPr>
          <w:vertAlign w:val="superscript"/>
        </w:rPr>
        <w:t>-1</w:t>
      </w:r>
      <w:r w:rsidRPr="00461F67">
        <w:t>, thus indicating the presence of non-Newtonian behavior for all printing gels. Whilst, the apparent viscosity values of all printing formulations were found to significantly decrease with increasing of shear-rate, with the flow behavior index (</w:t>
      </w:r>
      <m:oMath>
        <m:r>
          <w:rPr>
            <w:rFonts w:ascii="Cambria Math" w:hAnsi="Cambria Math"/>
          </w:rPr>
          <m:t>n</m:t>
        </m:r>
      </m:oMath>
      <w:r w:rsidRPr="00461F67">
        <w:t>) of less than 1 (0.07 - 0.90), thereby indicating pseudoplastic (shear-thinning) nature of all investigated polymers and allowing easy extrusion through the nozzle. Furthermore, this study also showed that the high consistency coefficient (</w:t>
      </w:r>
      <m:oMath>
        <m:r>
          <w:rPr>
            <w:rFonts w:ascii="Cambria Math" w:hAnsi="Cambria Math"/>
          </w:rPr>
          <m:t>K</m:t>
        </m:r>
      </m:oMath>
      <w:r w:rsidRPr="00461F67">
        <w:t>) was observed when the concentration of printing polymer increased, indicating that the printing gels became more viscous and more pseudoplasticity at higher concentrations. Thus, requiring more energy and higher force to extrude the printing gels through the narrow nozzle. Recently it has been reported that the printing gels with higher viscosity seemed to be strongly advantageous in terms of resolution and quality improvement as well as the accuracy of the 3D-printed ODFs structure [</w:t>
      </w:r>
      <w:r w:rsidR="00FC1DFB" w:rsidRPr="00461F67">
        <w:t>34</w:t>
      </w:r>
      <w:r w:rsidRPr="00461F67">
        <w:t>].</w:t>
      </w:r>
    </w:p>
    <w:p w14:paraId="581B80FE" w14:textId="77777777" w:rsidR="001F345B" w:rsidRPr="00461F67" w:rsidRDefault="001F345B" w:rsidP="001F345B">
      <w:pPr>
        <w:pStyle w:val="MDPI31text"/>
        <w:suppressAutoHyphens/>
        <w:ind w:left="2606" w:firstLine="432"/>
      </w:pPr>
    </w:p>
    <w:tbl>
      <w:tblPr>
        <w:tblW w:w="0" w:type="auto"/>
        <w:jc w:val="center"/>
        <w:tblLook w:val="0000" w:firstRow="0" w:lastRow="0" w:firstColumn="0" w:lastColumn="0" w:noHBand="0" w:noVBand="0"/>
      </w:tblPr>
      <w:tblGrid>
        <w:gridCol w:w="5136"/>
        <w:gridCol w:w="5196"/>
      </w:tblGrid>
      <w:tr w:rsidR="00122B76" w:rsidRPr="00461F67" w14:paraId="3BC1D624" w14:textId="77777777" w:rsidTr="00747B85">
        <w:trPr>
          <w:jc w:val="center"/>
        </w:trPr>
        <w:tc>
          <w:tcPr>
            <w:tcW w:w="4057" w:type="dxa"/>
            <w:shd w:val="clear" w:color="auto" w:fill="auto"/>
            <w:vAlign w:val="center"/>
          </w:tcPr>
          <w:p w14:paraId="4052F8A1" w14:textId="77777777" w:rsidR="00BF09B5" w:rsidRPr="00461F67" w:rsidRDefault="00BF09B5" w:rsidP="00747B85">
            <w:pPr>
              <w:pStyle w:val="MDPI52figure"/>
              <w:spacing w:before="0"/>
            </w:pPr>
            <w:r w:rsidRPr="00461F67">
              <w:rPr>
                <w:noProof/>
              </w:rPr>
              <w:drawing>
                <wp:inline distT="0" distB="0" distL="0" distR="0" wp14:anchorId="14456783" wp14:editId="55C82AC3">
                  <wp:extent cx="3123735" cy="2286000"/>
                  <wp:effectExtent l="0" t="0" r="63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123735" cy="2286000"/>
                          </a:xfrm>
                          <a:prstGeom prst="rect">
                            <a:avLst/>
                          </a:prstGeom>
                          <a:solidFill>
                            <a:srgbClr val="FFFFFF"/>
                          </a:solidFill>
                          <a:ln>
                            <a:noFill/>
                          </a:ln>
                        </pic:spPr>
                      </pic:pic>
                    </a:graphicData>
                  </a:graphic>
                </wp:inline>
              </w:drawing>
            </w:r>
          </w:p>
        </w:tc>
        <w:tc>
          <w:tcPr>
            <w:tcW w:w="4268" w:type="dxa"/>
          </w:tcPr>
          <w:p w14:paraId="4A18FD7F" w14:textId="77777777" w:rsidR="00BF09B5" w:rsidRPr="00461F67" w:rsidRDefault="00BF09B5" w:rsidP="00747B85">
            <w:pPr>
              <w:pStyle w:val="MDPI52figure"/>
              <w:spacing w:before="0"/>
            </w:pPr>
            <w:r w:rsidRPr="00461F67">
              <w:rPr>
                <w:noProof/>
              </w:rPr>
              <w:drawing>
                <wp:inline distT="0" distB="0" distL="0" distR="0" wp14:anchorId="45989F75" wp14:editId="46C2B4EF">
                  <wp:extent cx="3157910" cy="2286000"/>
                  <wp:effectExtent l="0" t="0" r="444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57910" cy="2286000"/>
                          </a:xfrm>
                          <a:prstGeom prst="rect">
                            <a:avLst/>
                          </a:prstGeom>
                          <a:solidFill>
                            <a:srgbClr val="FFFFFF"/>
                          </a:solidFill>
                          <a:ln>
                            <a:noFill/>
                          </a:ln>
                        </pic:spPr>
                      </pic:pic>
                    </a:graphicData>
                  </a:graphic>
                </wp:inline>
              </w:drawing>
            </w:r>
          </w:p>
        </w:tc>
      </w:tr>
      <w:tr w:rsidR="00122B76" w:rsidRPr="00461F67" w14:paraId="6033BFBC" w14:textId="77777777" w:rsidTr="00BF09B5">
        <w:trPr>
          <w:jc w:val="center"/>
        </w:trPr>
        <w:tc>
          <w:tcPr>
            <w:tcW w:w="4057" w:type="dxa"/>
            <w:shd w:val="clear" w:color="auto" w:fill="auto"/>
            <w:vAlign w:val="center"/>
          </w:tcPr>
          <w:p w14:paraId="7F64CC53" w14:textId="77777777" w:rsidR="00BF09B5" w:rsidRPr="00461F67" w:rsidRDefault="00BF09B5" w:rsidP="00BF09B5">
            <w:pPr>
              <w:pStyle w:val="MDPI42tablebody"/>
            </w:pPr>
            <w:r w:rsidRPr="00461F67">
              <w:rPr>
                <w:noProof/>
              </w:rPr>
              <w:drawing>
                <wp:inline distT="0" distB="0" distL="0" distR="0" wp14:anchorId="3C4F68C3" wp14:editId="24A0950C">
                  <wp:extent cx="3073076" cy="22860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73076" cy="2286000"/>
                          </a:xfrm>
                          <a:prstGeom prst="rect">
                            <a:avLst/>
                          </a:prstGeom>
                          <a:solidFill>
                            <a:srgbClr val="FFFFFF"/>
                          </a:solidFill>
                          <a:ln>
                            <a:noFill/>
                          </a:ln>
                        </pic:spPr>
                      </pic:pic>
                    </a:graphicData>
                  </a:graphic>
                </wp:inline>
              </w:drawing>
            </w:r>
          </w:p>
        </w:tc>
        <w:tc>
          <w:tcPr>
            <w:tcW w:w="4268" w:type="dxa"/>
          </w:tcPr>
          <w:p w14:paraId="58FF963E" w14:textId="77777777" w:rsidR="00BF09B5" w:rsidRPr="00461F67" w:rsidRDefault="00BF09B5" w:rsidP="00BF09B5">
            <w:pPr>
              <w:pStyle w:val="MDPI42tablebody"/>
            </w:pPr>
            <w:r w:rsidRPr="00461F67">
              <w:rPr>
                <w:noProof/>
              </w:rPr>
              <w:drawing>
                <wp:inline distT="0" distB="0" distL="0" distR="0" wp14:anchorId="4989DEE7" wp14:editId="66C97013">
                  <wp:extent cx="3100568" cy="2286000"/>
                  <wp:effectExtent l="0" t="0" r="508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100568" cy="2286000"/>
                          </a:xfrm>
                          <a:prstGeom prst="rect">
                            <a:avLst/>
                          </a:prstGeom>
                          <a:solidFill>
                            <a:srgbClr val="FFFFFF"/>
                          </a:solidFill>
                          <a:ln>
                            <a:noFill/>
                          </a:ln>
                        </pic:spPr>
                      </pic:pic>
                    </a:graphicData>
                  </a:graphic>
                </wp:inline>
              </w:drawing>
            </w:r>
          </w:p>
        </w:tc>
      </w:tr>
    </w:tbl>
    <w:p w14:paraId="0C12188B" w14:textId="30505C22" w:rsidR="00BF09B5" w:rsidRPr="00461F67" w:rsidRDefault="00BF09B5" w:rsidP="00BF09B5">
      <w:pPr>
        <w:pStyle w:val="MDPI51figurecaption"/>
        <w:ind w:left="425" w:right="425"/>
        <w:jc w:val="both"/>
        <w:rPr>
          <w:b/>
        </w:rPr>
      </w:pPr>
    </w:p>
    <w:tbl>
      <w:tblPr>
        <w:tblW w:w="0" w:type="auto"/>
        <w:jc w:val="center"/>
        <w:tblLook w:val="0000" w:firstRow="0" w:lastRow="0" w:firstColumn="0" w:lastColumn="0" w:noHBand="0" w:noVBand="0"/>
      </w:tblPr>
      <w:tblGrid>
        <w:gridCol w:w="8325"/>
      </w:tblGrid>
      <w:tr w:rsidR="00BF09B5" w:rsidRPr="00461F67" w14:paraId="6271C64E" w14:textId="77777777" w:rsidTr="00C055A3">
        <w:trPr>
          <w:jc w:val="center"/>
        </w:trPr>
        <w:tc>
          <w:tcPr>
            <w:tcW w:w="8325" w:type="dxa"/>
            <w:shd w:val="clear" w:color="auto" w:fill="auto"/>
            <w:vAlign w:val="center"/>
          </w:tcPr>
          <w:p w14:paraId="51BD339C" w14:textId="77777777" w:rsidR="00BF09B5" w:rsidRPr="00461F67" w:rsidRDefault="00BF09B5" w:rsidP="00747B85">
            <w:pPr>
              <w:pStyle w:val="MDPI52figure"/>
              <w:spacing w:before="0"/>
            </w:pPr>
            <w:r w:rsidRPr="00461F67">
              <w:rPr>
                <w:noProof/>
              </w:rPr>
              <w:drawing>
                <wp:inline distT="0" distB="0" distL="0" distR="0" wp14:anchorId="17A16823" wp14:editId="1F5C121A">
                  <wp:extent cx="3079884" cy="2286000"/>
                  <wp:effectExtent l="0" t="0" r="635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079884" cy="2286000"/>
                          </a:xfrm>
                          <a:prstGeom prst="rect">
                            <a:avLst/>
                          </a:prstGeom>
                          <a:solidFill>
                            <a:srgbClr val="FFFFFF"/>
                          </a:solidFill>
                          <a:ln>
                            <a:noFill/>
                          </a:ln>
                        </pic:spPr>
                      </pic:pic>
                    </a:graphicData>
                  </a:graphic>
                </wp:inline>
              </w:drawing>
            </w:r>
          </w:p>
        </w:tc>
      </w:tr>
    </w:tbl>
    <w:p w14:paraId="0A12F4C9" w14:textId="6392A6B3" w:rsidR="00BF09B5" w:rsidRPr="00461F67" w:rsidRDefault="00BF09B5" w:rsidP="00BF09B5">
      <w:pPr>
        <w:pStyle w:val="MDPI51figurecaption"/>
        <w:ind w:left="425" w:right="425"/>
        <w:jc w:val="both"/>
      </w:pPr>
      <w:r w:rsidRPr="00461F67">
        <w:rPr>
          <w:b/>
          <w:color w:val="FF0000"/>
        </w:rPr>
        <w:t xml:space="preserve">Figure 2. </w:t>
      </w:r>
      <w:proofErr w:type="spellStart"/>
      <w:r w:rsidRPr="00461F67">
        <w:rPr>
          <w:color w:val="FF0000"/>
        </w:rPr>
        <w:t>Rheogram</w:t>
      </w:r>
      <w:proofErr w:type="spellEnd"/>
      <w:r w:rsidRPr="00461F67">
        <w:rPr>
          <w:color w:val="FF0000"/>
        </w:rPr>
        <w:t xml:space="preserve"> of (a) HPMC E15 printing gels at concentrations of 15, 17.5, 20% </w:t>
      </w:r>
      <w:r w:rsidRPr="00461F67">
        <w:rPr>
          <w:i/>
          <w:iCs/>
          <w:color w:val="FF0000"/>
        </w:rPr>
        <w:t>w/v</w:t>
      </w:r>
      <w:r w:rsidRPr="00461F67">
        <w:rPr>
          <w:color w:val="FF0000"/>
        </w:rPr>
        <w:t xml:space="preserve"> (b) HPMC E50 printing gels at concentrations of 12.5, 15, 17.5% </w:t>
      </w:r>
      <w:r w:rsidRPr="00461F67">
        <w:rPr>
          <w:i/>
          <w:iCs/>
          <w:color w:val="FF0000"/>
        </w:rPr>
        <w:t>w/v</w:t>
      </w:r>
      <w:r w:rsidRPr="00461F67">
        <w:rPr>
          <w:color w:val="FF0000"/>
        </w:rPr>
        <w:t xml:space="preserve"> (c) HMP printing gels at concentrations of 12.5, 15, and 17.5% </w:t>
      </w:r>
      <w:r w:rsidRPr="00461F67">
        <w:rPr>
          <w:i/>
          <w:iCs/>
          <w:color w:val="FF0000"/>
        </w:rPr>
        <w:t>w/v</w:t>
      </w:r>
      <w:r w:rsidRPr="00461F67">
        <w:rPr>
          <w:color w:val="FF0000"/>
        </w:rPr>
        <w:t xml:space="preserve"> (d) SCMC printing gels at concentrations of 3, 4, and 5% </w:t>
      </w:r>
      <w:r w:rsidRPr="00461F67">
        <w:rPr>
          <w:i/>
          <w:iCs/>
          <w:color w:val="FF0000"/>
        </w:rPr>
        <w:t xml:space="preserve">w/v </w:t>
      </w:r>
      <w:r w:rsidRPr="00461F67">
        <w:rPr>
          <w:color w:val="FF0000"/>
        </w:rPr>
        <w:t xml:space="preserve">and (e) HEC printing gels at concentrations of 2, 3, 4% </w:t>
      </w:r>
      <w:r w:rsidRPr="00461F67">
        <w:rPr>
          <w:i/>
          <w:iCs/>
          <w:color w:val="FF0000"/>
        </w:rPr>
        <w:t>w/v</w:t>
      </w:r>
      <w:r w:rsidRPr="00461F67">
        <w:rPr>
          <w:color w:val="FF0000"/>
        </w:rPr>
        <w:t>.</w:t>
      </w:r>
    </w:p>
    <w:p w14:paraId="6573C278" w14:textId="69B675F3" w:rsidR="00BF09B5" w:rsidRPr="00461F67" w:rsidRDefault="00BF09B5" w:rsidP="00BF09B5">
      <w:pPr>
        <w:pStyle w:val="MDPI31text"/>
        <w:suppressAutoHyphens/>
        <w:ind w:left="2606" w:firstLine="432"/>
      </w:pPr>
      <w:r w:rsidRPr="00461F67">
        <w:t>In this study, the results also showed that the printability of our syringe extrusion 3D printer was strongly affected by the rheological characteristics and viscosity of each printing formulation. As can be seen in Table 2, the diameters of printed filaments (immediately after printing) were found to be decreased with the increase of polymer concentration and viscosity. The diameters of printed filaments</w:t>
      </w:r>
      <w:r w:rsidR="00A67749" w:rsidRPr="00461F67">
        <w:t xml:space="preserve"> </w:t>
      </w:r>
      <w:r w:rsidR="00A67749" w:rsidRPr="00461F67">
        <w:rPr>
          <w:color w:val="FF0000"/>
        </w:rPr>
        <w:t>(Figure S1)</w:t>
      </w:r>
      <w:r w:rsidRPr="00461F67">
        <w:t xml:space="preserve"> were mostly close to the actual diameter of extrusion nozzle (0.51 mm) at the concentrations of 20% </w:t>
      </w:r>
      <w:r w:rsidRPr="00461F67">
        <w:rPr>
          <w:i/>
          <w:iCs/>
        </w:rPr>
        <w:t>w/v</w:t>
      </w:r>
      <w:r w:rsidRPr="00461F67">
        <w:t xml:space="preserve"> for HPMC E15, 15% </w:t>
      </w:r>
      <w:r w:rsidRPr="00461F67">
        <w:rPr>
          <w:i/>
          <w:iCs/>
        </w:rPr>
        <w:t>w/v</w:t>
      </w:r>
      <w:r w:rsidRPr="00461F67">
        <w:t xml:space="preserve"> for HPMC E50, 15% </w:t>
      </w:r>
      <w:r w:rsidRPr="00461F67">
        <w:rPr>
          <w:i/>
          <w:iCs/>
        </w:rPr>
        <w:t>w/v</w:t>
      </w:r>
      <w:r w:rsidRPr="00461F67">
        <w:t xml:space="preserve"> for HMP, 5% </w:t>
      </w:r>
      <w:r w:rsidRPr="00461F67">
        <w:rPr>
          <w:i/>
          <w:iCs/>
        </w:rPr>
        <w:t>w/v</w:t>
      </w:r>
      <w:r w:rsidRPr="00461F67">
        <w:t xml:space="preserve"> for SCMC, and 4% </w:t>
      </w:r>
      <w:r w:rsidRPr="00461F67">
        <w:rPr>
          <w:i/>
          <w:iCs/>
        </w:rPr>
        <w:t>w/v</w:t>
      </w:r>
      <w:r w:rsidRPr="00461F67">
        <w:t xml:space="preserve"> for HEC (0.57 ± 0.07, 0.53 ± 0.03, 0.59 ± 0.01, 0.56 ± 0.02</w:t>
      </w:r>
      <w:r w:rsidR="004D3F63" w:rsidRPr="00461F67">
        <w:t xml:space="preserve">, and </w:t>
      </w:r>
      <w:r w:rsidR="004D3F63" w:rsidRPr="00461F67">
        <w:rPr>
          <w:color w:val="auto"/>
        </w:rPr>
        <w:t>0.56 ± 0.05</w:t>
      </w:r>
      <w:r w:rsidRPr="00461F67">
        <w:t xml:space="preserve"> mm respectively), proving that the good printing resolution and the accuracy of printing process were achieved. However, the printing gels with too high concentration were not favorable for syringe extrusion 3D printing due to the nozzle blockages and intermittent extrusion issues.</w:t>
      </w:r>
      <w:r w:rsidRPr="00461F67">
        <w:rPr>
          <w:rFonts w:hint="cs"/>
          <w:cs/>
          <w:lang w:bidi="th-TH"/>
        </w:rPr>
        <w:t xml:space="preserve"> </w:t>
      </w:r>
      <w:r w:rsidRPr="00461F67">
        <w:t xml:space="preserve">According to the dimensional accuracy analysis experiments, it was observed that, the printing of E50-17.5 was failed due to the extrusion issues at this high concentration. The E50-17.5 printing gels could not extrude through the nozzle (size 0.51 mm in diameter). Furthermore, it was also observed that the diameters of HMP-17.5 printed filaments were found to be narrow than the actual nozzle diameter. That means that upon the further addition of HMP concentration from 15 to 17.5% </w:t>
      </w:r>
      <w:r w:rsidRPr="00461F67">
        <w:rPr>
          <w:i/>
          <w:iCs/>
        </w:rPr>
        <w:t>w/v</w:t>
      </w:r>
      <w:r w:rsidRPr="00461F67">
        <w:t xml:space="preserve">, the right amount of the printed filament could not be extruded from the nozzle due to too high viscosity. </w:t>
      </w:r>
    </w:p>
    <w:p w14:paraId="6F0936D1" w14:textId="4AD605D7" w:rsidR="00CC3744" w:rsidRPr="00461F67" w:rsidRDefault="00BF09B5" w:rsidP="00E17B2F">
      <w:pPr>
        <w:pStyle w:val="MDPI31text"/>
        <w:suppressAutoHyphens/>
        <w:spacing w:after="240"/>
        <w:ind w:left="2606" w:firstLine="432"/>
        <w:rPr>
          <w:color w:val="FF0000"/>
        </w:rPr>
      </w:pPr>
      <w:r w:rsidRPr="00461F67">
        <w:rPr>
          <w:color w:val="FF0000"/>
        </w:rPr>
        <w:t>For the dimensional stability of the printing gels after printing, the shape fidelity factor (SFF) of these 5 formulations (E15-20, E50-15, HMP-15, SCMC-5, and HEC-4) was close to one, confirming that the structure of 3D-printed ODFs matched with the original CAD model</w:t>
      </w:r>
      <w:r w:rsidR="00887443" w:rsidRPr="00461F67">
        <w:rPr>
          <w:color w:val="FF0000"/>
        </w:rPr>
        <w:t>.</w:t>
      </w:r>
      <w:r w:rsidRPr="00461F67">
        <w:rPr>
          <w:color w:val="FF0000"/>
        </w:rPr>
        <w:t xml:space="preserve"> </w:t>
      </w:r>
      <w:r w:rsidR="002F6536" w:rsidRPr="00461F67">
        <w:rPr>
          <w:color w:val="FF0000"/>
        </w:rPr>
        <w:t xml:space="preserve">However, </w:t>
      </w:r>
      <w:r w:rsidR="00533E57" w:rsidRPr="00461F67">
        <w:rPr>
          <w:color w:val="FF0000"/>
        </w:rPr>
        <w:t xml:space="preserve">we observed that after post-drying the HEC-4 3D-printed ODFs could not be peeled off from the building plate without ripping whilst the other 4 formulations could. </w:t>
      </w:r>
      <w:bookmarkStart w:id="0" w:name="_Hlk83421451"/>
      <w:r w:rsidR="00533E57" w:rsidRPr="00461F67">
        <w:rPr>
          <w:color w:val="FF0000"/>
        </w:rPr>
        <w:t>When the dimensional accuracy of post-drying 3D-printed ODFs was measured,</w:t>
      </w:r>
      <w:bookmarkEnd w:id="0"/>
      <w:r w:rsidR="00533E57" w:rsidRPr="00461F67">
        <w:rPr>
          <w:color w:val="FF0000"/>
        </w:rPr>
        <w:t xml:space="preserve"> we found that </w:t>
      </w:r>
      <w:bookmarkStart w:id="1" w:name="_Hlk83421500"/>
      <w:r w:rsidR="00533E57" w:rsidRPr="00461F67">
        <w:rPr>
          <w:color w:val="FF0000"/>
        </w:rPr>
        <w:t xml:space="preserve">the shape fidelity of E15-20, E50, HMP-15, and SCMC-5 3D-printed ODFs was slightly decreased when compared to those after printing but remained close to one, indicating that the 3D-printed films could stack up in two layers </w:t>
      </w:r>
      <w:r w:rsidR="00E17B2F" w:rsidRPr="00461F67">
        <w:rPr>
          <w:color w:val="FF0000"/>
        </w:rPr>
        <w:t xml:space="preserve">and </w:t>
      </w:r>
      <w:r w:rsidR="00DC35E0" w:rsidRPr="00461F67">
        <w:rPr>
          <w:color w:val="FF0000"/>
        </w:rPr>
        <w:t xml:space="preserve">the solid polymer </w:t>
      </w:r>
      <w:r w:rsidR="00E17B2F" w:rsidRPr="00461F67">
        <w:rPr>
          <w:color w:val="FF0000"/>
        </w:rPr>
        <w:t>still maintain</w:t>
      </w:r>
      <w:r w:rsidR="00DC35E0" w:rsidRPr="00461F67">
        <w:rPr>
          <w:color w:val="FF0000"/>
        </w:rPr>
        <w:t>ed</w:t>
      </w:r>
      <w:r w:rsidR="00E17B2F" w:rsidRPr="00461F67">
        <w:rPr>
          <w:color w:val="FF0000"/>
        </w:rPr>
        <w:t xml:space="preserve"> the printed structure </w:t>
      </w:r>
      <w:r w:rsidR="00533E57" w:rsidRPr="00461F67">
        <w:rPr>
          <w:color w:val="FF0000"/>
        </w:rPr>
        <w:t>without sagging or structural deformation.</w:t>
      </w:r>
      <w:bookmarkEnd w:id="1"/>
      <w:r w:rsidR="002F6536" w:rsidRPr="00461F67">
        <w:rPr>
          <w:color w:val="FF0000"/>
        </w:rPr>
        <w:t xml:space="preserve"> </w:t>
      </w:r>
      <w:r w:rsidR="00533E57" w:rsidRPr="00461F67">
        <w:rPr>
          <w:color w:val="FF0000"/>
        </w:rPr>
        <w:t>The s</w:t>
      </w:r>
      <w:r w:rsidR="002F6536" w:rsidRPr="00461F67">
        <w:rPr>
          <w:color w:val="FF0000"/>
        </w:rPr>
        <w:t>hape fidelity w</w:t>
      </w:r>
      <w:r w:rsidR="00533E57" w:rsidRPr="00461F67">
        <w:rPr>
          <w:color w:val="FF0000"/>
        </w:rPr>
        <w:t>as</w:t>
      </w:r>
      <w:r w:rsidR="002F6536" w:rsidRPr="00461F67">
        <w:rPr>
          <w:color w:val="FF0000"/>
        </w:rPr>
        <w:t xml:space="preserve"> determined to be 0.99 ± 0.01, 0.99 ± 0.03, 1.00 ± 0.01, and 0.98 ± 0.02 </w:t>
      </w:r>
      <w:r w:rsidR="00533E57" w:rsidRPr="00461F67">
        <w:rPr>
          <w:color w:val="FF0000"/>
        </w:rPr>
        <w:t xml:space="preserve">for E15-20, E50-15, HMP-15, and SCMC-5 3D-printed ODFs, </w:t>
      </w:r>
      <w:r w:rsidR="002F6536" w:rsidRPr="00461F67">
        <w:rPr>
          <w:color w:val="FF0000"/>
        </w:rPr>
        <w:t xml:space="preserve">respectively. </w:t>
      </w:r>
      <w:bookmarkStart w:id="2" w:name="_Hlk83421604"/>
      <w:r w:rsidR="00F54950" w:rsidRPr="00461F67">
        <w:rPr>
          <w:color w:val="FF0000"/>
        </w:rPr>
        <w:t xml:space="preserve">The </w:t>
      </w:r>
      <w:r w:rsidR="00E17B2F" w:rsidRPr="00461F67">
        <w:rPr>
          <w:color w:val="FF0000"/>
        </w:rPr>
        <w:t xml:space="preserve">slightly </w:t>
      </w:r>
      <w:r w:rsidR="00F54950" w:rsidRPr="00461F67">
        <w:rPr>
          <w:color w:val="FF0000"/>
        </w:rPr>
        <w:t xml:space="preserve">reduction in the peripheral dimensions of the dried 3D-printed ODFs could be attributed to the solvent evaporation process. </w:t>
      </w:r>
      <w:r w:rsidR="00E17B2F" w:rsidRPr="00461F67">
        <w:rPr>
          <w:color w:val="FF0000"/>
        </w:rPr>
        <w:t>As</w:t>
      </w:r>
      <w:r w:rsidR="00F54950" w:rsidRPr="00461F67">
        <w:rPr>
          <w:color w:val="FF0000"/>
        </w:rPr>
        <w:t xml:space="preserve"> the solvent (ethanol and water) evaporated</w:t>
      </w:r>
      <w:r w:rsidR="00E17B2F" w:rsidRPr="00461F67">
        <w:rPr>
          <w:color w:val="FF0000"/>
        </w:rPr>
        <w:t xml:space="preserve"> during drying process</w:t>
      </w:r>
      <w:r w:rsidR="00F54950" w:rsidRPr="00461F67">
        <w:rPr>
          <w:color w:val="FF0000"/>
        </w:rPr>
        <w:t>, the polymer chains w</w:t>
      </w:r>
      <w:r w:rsidR="00E17B2F" w:rsidRPr="00461F67">
        <w:rPr>
          <w:color w:val="FF0000"/>
        </w:rPr>
        <w:t>ere</w:t>
      </w:r>
      <w:r w:rsidR="00F54950" w:rsidRPr="00461F67">
        <w:rPr>
          <w:color w:val="FF0000"/>
        </w:rPr>
        <w:t xml:space="preserve"> drawn closer together</w:t>
      </w:r>
      <w:r w:rsidR="007B00DA" w:rsidRPr="00461F67">
        <w:rPr>
          <w:color w:val="FF0000"/>
        </w:rPr>
        <w:t xml:space="preserve"> </w:t>
      </w:r>
      <w:bookmarkStart w:id="3" w:name="_Hlk83452569"/>
      <w:r w:rsidR="007B00DA" w:rsidRPr="00461F67">
        <w:rPr>
          <w:color w:val="FF0000"/>
        </w:rPr>
        <w:t>and packed densely</w:t>
      </w:r>
      <w:bookmarkEnd w:id="3"/>
      <w:r w:rsidR="00F54950" w:rsidRPr="00461F67">
        <w:rPr>
          <w:color w:val="FF0000"/>
        </w:rPr>
        <w:t>, forming the solid-like and stable shape of the films.</w:t>
      </w:r>
      <w:bookmarkEnd w:id="2"/>
      <w:r w:rsidR="00E17B2F" w:rsidRPr="00461F67">
        <w:rPr>
          <w:color w:val="FF0000"/>
        </w:rPr>
        <w:t xml:space="preserve"> </w:t>
      </w:r>
      <w:r w:rsidRPr="00461F67">
        <w:rPr>
          <w:color w:val="FF0000"/>
        </w:rPr>
        <w:t>Consequently, the results of this study indicated that</w:t>
      </w:r>
      <w:r w:rsidR="00560EE2" w:rsidRPr="00461F67">
        <w:rPr>
          <w:color w:val="FF0000"/>
        </w:rPr>
        <w:t>,</w:t>
      </w:r>
      <w:r w:rsidRPr="00461F67">
        <w:rPr>
          <w:color w:val="FF0000"/>
        </w:rPr>
        <w:t xml:space="preserve"> for the polymer tested in this study</w:t>
      </w:r>
      <w:r w:rsidR="00560EE2" w:rsidRPr="00461F67">
        <w:rPr>
          <w:color w:val="FF0000"/>
        </w:rPr>
        <w:t>,</w:t>
      </w:r>
      <w:r w:rsidRPr="00461F67">
        <w:rPr>
          <w:color w:val="FF0000"/>
        </w:rPr>
        <w:t xml:space="preserve"> the suitable viscosity range to achieve good dimensional accuracy and resolution of the 3D-printed ODFs is 26–44 </w:t>
      </w:r>
      <m:oMath>
        <m:r>
          <w:rPr>
            <w:rFonts w:ascii="Cambria Math" w:hAnsi="Cambria Math"/>
            <w:color w:val="FF0000"/>
          </w:rPr>
          <m:t>Pa·s</m:t>
        </m:r>
      </m:oMath>
      <w:r w:rsidRPr="00461F67">
        <w:rPr>
          <w:color w:val="FF0000"/>
        </w:rPr>
        <w:t>.</w:t>
      </w:r>
      <w:r w:rsidR="00533E57" w:rsidRPr="00461F67">
        <w:rPr>
          <w:color w:val="FF0000"/>
        </w:rPr>
        <w:t xml:space="preserve"> </w:t>
      </w:r>
      <w:r w:rsidRPr="00461F67">
        <w:rPr>
          <w:color w:val="FF0000"/>
        </w:rPr>
        <w:t>Thus, the E15-20, E50-15, HMP-15, and SCMC-5 formulations were subsequently selected for further evaluation for their physicochemical and mechanical properties of the 3D-printed ODFs.</w:t>
      </w:r>
    </w:p>
    <w:p w14:paraId="786A5D1E" w14:textId="088B6E65" w:rsidR="00750403" w:rsidRPr="00461F67" w:rsidRDefault="00750403" w:rsidP="00750403">
      <w:pPr>
        <w:pStyle w:val="MDPI41tablecaption"/>
        <w:spacing w:before="0"/>
        <w:ind w:left="0"/>
      </w:pPr>
      <w:r w:rsidRPr="00461F67">
        <w:rPr>
          <w:b/>
        </w:rPr>
        <w:t>Table 2.</w:t>
      </w:r>
      <w:r w:rsidRPr="00461F67">
        <w:t xml:space="preserve"> Rheological and printability parameters of different concentrations of HPMC E15, HPMC E50, HMP, SCMC, and HEC formulations.</w:t>
      </w:r>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743"/>
        <w:gridCol w:w="1743"/>
        <w:gridCol w:w="1746"/>
        <w:gridCol w:w="1744"/>
        <w:gridCol w:w="1744"/>
        <w:gridCol w:w="1746"/>
      </w:tblGrid>
      <w:tr w:rsidR="00750403" w:rsidRPr="00461F67" w14:paraId="3BE584F1" w14:textId="77777777" w:rsidTr="00193A65">
        <w:trPr>
          <w:jc w:val="center"/>
        </w:trPr>
        <w:tc>
          <w:tcPr>
            <w:tcW w:w="833" w:type="pct"/>
            <w:tcBorders>
              <w:top w:val="single" w:sz="8" w:space="0" w:color="auto"/>
              <w:bottom w:val="single" w:sz="4" w:space="0" w:color="auto"/>
            </w:tcBorders>
            <w:shd w:val="clear" w:color="auto" w:fill="auto"/>
            <w:vAlign w:val="center"/>
          </w:tcPr>
          <w:p w14:paraId="238350B8" w14:textId="77777777" w:rsidR="00750403" w:rsidRPr="00461F67" w:rsidRDefault="00750403" w:rsidP="00193A65">
            <w:pPr>
              <w:pStyle w:val="MDPI42tablebody"/>
              <w:rPr>
                <w:b/>
                <w:color w:val="auto"/>
              </w:rPr>
            </w:pPr>
            <w:r w:rsidRPr="00461F67">
              <w:rPr>
                <w:b/>
                <w:color w:val="auto"/>
              </w:rPr>
              <w:t>Formulation code</w:t>
            </w:r>
          </w:p>
        </w:tc>
        <w:tc>
          <w:tcPr>
            <w:tcW w:w="833" w:type="pct"/>
            <w:tcBorders>
              <w:top w:val="single" w:sz="8" w:space="0" w:color="auto"/>
              <w:bottom w:val="single" w:sz="4" w:space="0" w:color="auto"/>
            </w:tcBorders>
            <w:vAlign w:val="center"/>
          </w:tcPr>
          <w:p w14:paraId="7FBC7064" w14:textId="77777777" w:rsidR="00750403" w:rsidRPr="00461F67" w:rsidRDefault="00750403" w:rsidP="00193A65">
            <w:pPr>
              <w:pStyle w:val="MDPI42tablebody"/>
              <w:rPr>
                <w:b/>
                <w:bCs/>
                <w:color w:val="auto"/>
              </w:rPr>
            </w:pPr>
            <w:r w:rsidRPr="00461F67">
              <w:rPr>
                <w:b/>
                <w:bCs/>
                <w:color w:val="auto"/>
              </w:rPr>
              <w:t>Viscosity</w:t>
            </w:r>
          </w:p>
          <w:p w14:paraId="7B30AC74" w14:textId="77777777" w:rsidR="00750403" w:rsidRPr="00461F67" w:rsidRDefault="00750403" w:rsidP="00193A65">
            <w:pPr>
              <w:pStyle w:val="MDPI42tablebody"/>
              <w:rPr>
                <w:b/>
                <w:color w:val="auto"/>
              </w:rPr>
            </w:pPr>
            <w:r w:rsidRPr="00461F67">
              <w:rPr>
                <w:b/>
                <w:bCs/>
                <w:color w:val="auto"/>
              </w:rPr>
              <w:t>(</w:t>
            </w:r>
            <m:oMath>
              <m:r>
                <m:rPr>
                  <m:sty m:val="bi"/>
                </m:rPr>
                <w:rPr>
                  <w:rFonts w:ascii="Cambria Math" w:hAnsi="Cambria Math"/>
                  <w:color w:val="auto"/>
                </w:rPr>
                <m:t>Pa·s</m:t>
              </m:r>
            </m:oMath>
            <w:r w:rsidRPr="00461F67">
              <w:rPr>
                <w:b/>
                <w:bCs/>
                <w:color w:val="auto"/>
              </w:rPr>
              <w:t>)</w:t>
            </w:r>
          </w:p>
        </w:tc>
        <w:tc>
          <w:tcPr>
            <w:tcW w:w="834" w:type="pct"/>
            <w:tcBorders>
              <w:top w:val="single" w:sz="8" w:space="0" w:color="auto"/>
              <w:bottom w:val="single" w:sz="4" w:space="0" w:color="auto"/>
            </w:tcBorders>
            <w:vAlign w:val="center"/>
          </w:tcPr>
          <w:p w14:paraId="1554CF5C" w14:textId="77777777" w:rsidR="00750403" w:rsidRPr="00461F67" w:rsidRDefault="00750403" w:rsidP="00193A65">
            <w:pPr>
              <w:pStyle w:val="MDPI42tablebody"/>
              <w:rPr>
                <w:b/>
                <w:color w:val="auto"/>
              </w:rPr>
            </w:pPr>
            <w:r w:rsidRPr="00461F67">
              <w:rPr>
                <w:b/>
                <w:color w:val="auto"/>
              </w:rPr>
              <w:t>Flow behavior</w:t>
            </w:r>
          </w:p>
          <w:p w14:paraId="71A3C194" w14:textId="77777777" w:rsidR="00750403" w:rsidRPr="00461F67" w:rsidRDefault="00750403" w:rsidP="00193A65">
            <w:pPr>
              <w:pStyle w:val="MDPI42tablebody"/>
              <w:rPr>
                <w:b/>
                <w:color w:val="auto"/>
              </w:rPr>
            </w:pPr>
            <w:r w:rsidRPr="00461F67">
              <w:rPr>
                <w:b/>
                <w:color w:val="auto"/>
              </w:rPr>
              <w:t>index</w:t>
            </w:r>
          </w:p>
        </w:tc>
        <w:tc>
          <w:tcPr>
            <w:tcW w:w="833" w:type="pct"/>
            <w:tcBorders>
              <w:top w:val="single" w:sz="8" w:space="0" w:color="auto"/>
              <w:bottom w:val="single" w:sz="4" w:space="0" w:color="auto"/>
            </w:tcBorders>
            <w:shd w:val="clear" w:color="auto" w:fill="auto"/>
            <w:vAlign w:val="center"/>
          </w:tcPr>
          <w:p w14:paraId="32463DB5" w14:textId="77777777" w:rsidR="00750403" w:rsidRPr="00461F67" w:rsidRDefault="00750403" w:rsidP="00193A65">
            <w:pPr>
              <w:pStyle w:val="MDPI42tablebody"/>
              <w:rPr>
                <w:b/>
                <w:color w:val="auto"/>
              </w:rPr>
            </w:pPr>
            <w:r w:rsidRPr="00461F67">
              <w:rPr>
                <w:b/>
                <w:color w:val="auto"/>
              </w:rPr>
              <w:t xml:space="preserve">Consistency </w:t>
            </w:r>
          </w:p>
          <w:p w14:paraId="4BBA14CE" w14:textId="77777777" w:rsidR="00750403" w:rsidRPr="00461F67" w:rsidRDefault="00750403" w:rsidP="00193A65">
            <w:pPr>
              <w:pStyle w:val="MDPI42tablebody"/>
              <w:rPr>
                <w:b/>
                <w:color w:val="auto"/>
              </w:rPr>
            </w:pPr>
            <w:r w:rsidRPr="00461F67">
              <w:rPr>
                <w:b/>
                <w:color w:val="auto"/>
              </w:rPr>
              <w:t>coefficient</w:t>
            </w:r>
          </w:p>
          <w:p w14:paraId="3CBD0AB0" w14:textId="77777777" w:rsidR="00750403" w:rsidRPr="00461F67" w:rsidRDefault="00750403" w:rsidP="00193A65">
            <w:pPr>
              <w:pStyle w:val="MDPI42tablebody"/>
              <w:rPr>
                <w:b/>
                <w:color w:val="auto"/>
              </w:rPr>
            </w:pPr>
            <w:r w:rsidRPr="00461F67">
              <w:rPr>
                <w:b/>
                <w:bCs/>
                <w:color w:val="auto"/>
              </w:rPr>
              <w:t>(</w:t>
            </w:r>
            <m:oMath>
              <m:r>
                <m:rPr>
                  <m:sty m:val="bi"/>
                </m:rPr>
                <w:rPr>
                  <w:rFonts w:ascii="Cambria Math" w:hAnsi="Cambria Math"/>
                  <w:color w:val="auto"/>
                </w:rPr>
                <m:t>Pa∙</m:t>
              </m:r>
              <m:sSup>
                <m:sSupPr>
                  <m:ctrlPr>
                    <w:rPr>
                      <w:rFonts w:ascii="Cambria Math" w:hAnsi="Cambria Math"/>
                      <w:b/>
                      <w:bCs/>
                      <w:i/>
                      <w:color w:val="auto"/>
                    </w:rPr>
                  </m:ctrlPr>
                </m:sSupPr>
                <m:e>
                  <m:r>
                    <m:rPr>
                      <m:sty m:val="bi"/>
                    </m:rPr>
                    <w:rPr>
                      <w:rFonts w:ascii="Cambria Math" w:hAnsi="Cambria Math"/>
                      <w:color w:val="auto"/>
                    </w:rPr>
                    <m:t>s</m:t>
                  </m:r>
                </m:e>
                <m:sup>
                  <m:r>
                    <m:rPr>
                      <m:sty m:val="bi"/>
                    </m:rPr>
                    <w:rPr>
                      <w:rFonts w:ascii="Cambria Math" w:hAnsi="Cambria Math"/>
                      <w:color w:val="auto"/>
                    </w:rPr>
                    <m:t>n</m:t>
                  </m:r>
                </m:sup>
              </m:sSup>
            </m:oMath>
            <w:r w:rsidRPr="00461F67">
              <w:rPr>
                <w:b/>
                <w:bCs/>
                <w:color w:val="auto"/>
              </w:rPr>
              <w:t>)</w:t>
            </w:r>
          </w:p>
        </w:tc>
        <w:tc>
          <w:tcPr>
            <w:tcW w:w="833" w:type="pct"/>
            <w:tcBorders>
              <w:top w:val="single" w:sz="8" w:space="0" w:color="auto"/>
              <w:bottom w:val="single" w:sz="4" w:space="0" w:color="auto"/>
            </w:tcBorders>
            <w:shd w:val="clear" w:color="auto" w:fill="auto"/>
            <w:vAlign w:val="center"/>
          </w:tcPr>
          <w:p w14:paraId="3B4FD256" w14:textId="77777777" w:rsidR="00750403" w:rsidRPr="00461F67" w:rsidRDefault="00750403" w:rsidP="00193A65">
            <w:pPr>
              <w:pStyle w:val="MDPI42tablebody"/>
              <w:rPr>
                <w:b/>
                <w:color w:val="auto"/>
              </w:rPr>
            </w:pPr>
            <w:r w:rsidRPr="00461F67">
              <w:rPr>
                <w:b/>
                <w:color w:val="auto"/>
              </w:rPr>
              <w:t>Shape</w:t>
            </w:r>
          </w:p>
          <w:p w14:paraId="00450344" w14:textId="77777777" w:rsidR="00750403" w:rsidRPr="00461F67" w:rsidRDefault="00750403" w:rsidP="00193A65">
            <w:pPr>
              <w:pStyle w:val="MDPI42tablebody"/>
              <w:rPr>
                <w:b/>
                <w:color w:val="auto"/>
              </w:rPr>
            </w:pPr>
            <w:r w:rsidRPr="00461F67">
              <w:rPr>
                <w:b/>
                <w:color w:val="auto"/>
              </w:rPr>
              <w:t>fidelity factor</w:t>
            </w:r>
          </w:p>
        </w:tc>
        <w:tc>
          <w:tcPr>
            <w:tcW w:w="834" w:type="pct"/>
            <w:tcBorders>
              <w:top w:val="single" w:sz="8" w:space="0" w:color="auto"/>
              <w:bottom w:val="single" w:sz="4" w:space="0" w:color="auto"/>
            </w:tcBorders>
            <w:shd w:val="clear" w:color="auto" w:fill="auto"/>
            <w:vAlign w:val="center"/>
          </w:tcPr>
          <w:p w14:paraId="729AE8E5" w14:textId="77777777" w:rsidR="00750403" w:rsidRPr="00461F67" w:rsidRDefault="00750403" w:rsidP="00193A65">
            <w:pPr>
              <w:pStyle w:val="MDPI42tablebody"/>
              <w:rPr>
                <w:b/>
                <w:color w:val="auto"/>
              </w:rPr>
            </w:pPr>
            <w:r w:rsidRPr="00461F67">
              <w:rPr>
                <w:b/>
                <w:color w:val="auto"/>
              </w:rPr>
              <w:t>Diameter of printed filament (mm)</w:t>
            </w:r>
          </w:p>
        </w:tc>
      </w:tr>
      <w:tr w:rsidR="00750403" w:rsidRPr="00461F67" w14:paraId="4174A357" w14:textId="77777777" w:rsidTr="00193A65">
        <w:trPr>
          <w:jc w:val="center"/>
        </w:trPr>
        <w:tc>
          <w:tcPr>
            <w:tcW w:w="833" w:type="pct"/>
            <w:tcBorders>
              <w:top w:val="single" w:sz="4" w:space="0" w:color="auto"/>
            </w:tcBorders>
            <w:shd w:val="clear" w:color="auto" w:fill="auto"/>
            <w:vAlign w:val="center"/>
          </w:tcPr>
          <w:p w14:paraId="6F29DB0E" w14:textId="77777777" w:rsidR="00750403" w:rsidRPr="00461F67" w:rsidRDefault="00750403" w:rsidP="00193A65">
            <w:pPr>
              <w:pStyle w:val="MDPI42tablebody"/>
              <w:rPr>
                <w:color w:val="auto"/>
              </w:rPr>
            </w:pPr>
            <w:r w:rsidRPr="00461F67">
              <w:rPr>
                <w:color w:val="auto"/>
              </w:rPr>
              <w:t>E15-15</w:t>
            </w:r>
          </w:p>
        </w:tc>
        <w:tc>
          <w:tcPr>
            <w:tcW w:w="833" w:type="pct"/>
            <w:tcBorders>
              <w:top w:val="single" w:sz="4" w:space="0" w:color="auto"/>
              <w:bottom w:val="nil"/>
            </w:tcBorders>
            <w:vAlign w:val="center"/>
          </w:tcPr>
          <w:p w14:paraId="33C58932" w14:textId="77777777" w:rsidR="00750403" w:rsidRPr="00461F67" w:rsidRDefault="00750403" w:rsidP="00193A65">
            <w:pPr>
              <w:pStyle w:val="MDPI42tablebody"/>
              <w:rPr>
                <w:color w:val="auto"/>
              </w:rPr>
            </w:pPr>
            <w:r w:rsidRPr="00461F67">
              <w:rPr>
                <w:color w:val="auto"/>
              </w:rPr>
              <w:t>8.20 ± 0.07</w:t>
            </w:r>
          </w:p>
        </w:tc>
        <w:tc>
          <w:tcPr>
            <w:tcW w:w="834" w:type="pct"/>
            <w:tcBorders>
              <w:top w:val="single" w:sz="4" w:space="0" w:color="auto"/>
              <w:bottom w:val="nil"/>
            </w:tcBorders>
            <w:vAlign w:val="center"/>
          </w:tcPr>
          <w:p w14:paraId="3C2D063A" w14:textId="77777777" w:rsidR="00750403" w:rsidRPr="00461F67" w:rsidRDefault="00750403" w:rsidP="00193A65">
            <w:pPr>
              <w:pStyle w:val="MDPI42tablebody"/>
              <w:rPr>
                <w:color w:val="auto"/>
              </w:rPr>
            </w:pPr>
            <w:r w:rsidRPr="00461F67">
              <w:rPr>
                <w:color w:val="auto"/>
              </w:rPr>
              <w:t>0.90</w:t>
            </w:r>
          </w:p>
        </w:tc>
        <w:tc>
          <w:tcPr>
            <w:tcW w:w="833" w:type="pct"/>
            <w:tcBorders>
              <w:top w:val="single" w:sz="4" w:space="0" w:color="auto"/>
              <w:bottom w:val="nil"/>
            </w:tcBorders>
            <w:shd w:val="clear" w:color="auto" w:fill="auto"/>
            <w:vAlign w:val="center"/>
          </w:tcPr>
          <w:p w14:paraId="2654A85A" w14:textId="77777777" w:rsidR="00750403" w:rsidRPr="00461F67" w:rsidRDefault="00750403" w:rsidP="00193A65">
            <w:pPr>
              <w:pStyle w:val="MDPI42tablebody"/>
              <w:rPr>
                <w:color w:val="auto"/>
              </w:rPr>
            </w:pPr>
            <w:r w:rsidRPr="00461F67">
              <w:rPr>
                <w:color w:val="auto"/>
              </w:rPr>
              <w:t>12.06</w:t>
            </w:r>
          </w:p>
        </w:tc>
        <w:tc>
          <w:tcPr>
            <w:tcW w:w="833" w:type="pct"/>
            <w:tcBorders>
              <w:top w:val="single" w:sz="4" w:space="0" w:color="auto"/>
              <w:bottom w:val="nil"/>
            </w:tcBorders>
            <w:shd w:val="clear" w:color="auto" w:fill="auto"/>
            <w:vAlign w:val="center"/>
          </w:tcPr>
          <w:p w14:paraId="18CB50E6" w14:textId="77777777" w:rsidR="00750403" w:rsidRPr="00461F67" w:rsidRDefault="00750403" w:rsidP="00193A65">
            <w:pPr>
              <w:pStyle w:val="MDPI42tablebody"/>
              <w:rPr>
                <w:color w:val="auto"/>
              </w:rPr>
            </w:pPr>
            <w:r w:rsidRPr="00461F67">
              <w:rPr>
                <w:color w:val="auto"/>
              </w:rPr>
              <w:t>1.12 ± 0.03</w:t>
            </w:r>
          </w:p>
        </w:tc>
        <w:tc>
          <w:tcPr>
            <w:tcW w:w="834" w:type="pct"/>
            <w:tcBorders>
              <w:top w:val="single" w:sz="4" w:space="0" w:color="auto"/>
              <w:bottom w:val="nil"/>
            </w:tcBorders>
            <w:shd w:val="clear" w:color="auto" w:fill="auto"/>
            <w:vAlign w:val="center"/>
          </w:tcPr>
          <w:p w14:paraId="4AEB56FA" w14:textId="77777777" w:rsidR="00750403" w:rsidRPr="00461F67" w:rsidRDefault="00750403" w:rsidP="00193A65">
            <w:pPr>
              <w:pStyle w:val="MDPI42tablebody"/>
              <w:rPr>
                <w:color w:val="auto"/>
              </w:rPr>
            </w:pPr>
            <w:r w:rsidRPr="00461F67">
              <w:rPr>
                <w:color w:val="auto"/>
              </w:rPr>
              <w:t>1.32 ± 0.04</w:t>
            </w:r>
          </w:p>
        </w:tc>
      </w:tr>
      <w:tr w:rsidR="00750403" w:rsidRPr="00461F67" w14:paraId="02EC7720" w14:textId="77777777" w:rsidTr="00193A65">
        <w:trPr>
          <w:jc w:val="center"/>
        </w:trPr>
        <w:tc>
          <w:tcPr>
            <w:tcW w:w="833" w:type="pct"/>
            <w:shd w:val="clear" w:color="auto" w:fill="auto"/>
            <w:vAlign w:val="center"/>
          </w:tcPr>
          <w:p w14:paraId="32AB1760" w14:textId="77777777" w:rsidR="00750403" w:rsidRPr="00461F67" w:rsidRDefault="00750403" w:rsidP="00193A65">
            <w:pPr>
              <w:pStyle w:val="MDPI42tablebody"/>
              <w:rPr>
                <w:color w:val="auto"/>
              </w:rPr>
            </w:pPr>
            <w:r w:rsidRPr="00461F67">
              <w:rPr>
                <w:color w:val="auto"/>
              </w:rPr>
              <w:t>E15-17.5</w:t>
            </w:r>
          </w:p>
        </w:tc>
        <w:tc>
          <w:tcPr>
            <w:tcW w:w="833" w:type="pct"/>
            <w:tcBorders>
              <w:top w:val="nil"/>
              <w:bottom w:val="nil"/>
            </w:tcBorders>
            <w:vAlign w:val="center"/>
          </w:tcPr>
          <w:p w14:paraId="68AC7E63" w14:textId="77777777" w:rsidR="00750403" w:rsidRPr="00461F67" w:rsidRDefault="00750403" w:rsidP="00193A65">
            <w:pPr>
              <w:pStyle w:val="MDPI42tablebody"/>
              <w:rPr>
                <w:color w:val="auto"/>
              </w:rPr>
            </w:pPr>
            <w:r w:rsidRPr="00461F67">
              <w:rPr>
                <w:color w:val="auto"/>
              </w:rPr>
              <w:t>15.42 ± 0.19</w:t>
            </w:r>
          </w:p>
        </w:tc>
        <w:tc>
          <w:tcPr>
            <w:tcW w:w="834" w:type="pct"/>
            <w:tcBorders>
              <w:top w:val="nil"/>
              <w:bottom w:val="nil"/>
            </w:tcBorders>
            <w:vAlign w:val="center"/>
          </w:tcPr>
          <w:p w14:paraId="3C7984DD" w14:textId="77777777" w:rsidR="00750403" w:rsidRPr="00461F67" w:rsidRDefault="00750403" w:rsidP="00193A65">
            <w:pPr>
              <w:pStyle w:val="MDPI42tablebody"/>
              <w:rPr>
                <w:color w:val="auto"/>
              </w:rPr>
            </w:pPr>
            <w:r w:rsidRPr="00461F67">
              <w:rPr>
                <w:color w:val="auto"/>
              </w:rPr>
              <w:t>0.89</w:t>
            </w:r>
          </w:p>
        </w:tc>
        <w:tc>
          <w:tcPr>
            <w:tcW w:w="833" w:type="pct"/>
            <w:tcBorders>
              <w:top w:val="nil"/>
              <w:bottom w:val="nil"/>
            </w:tcBorders>
            <w:shd w:val="clear" w:color="auto" w:fill="auto"/>
            <w:vAlign w:val="center"/>
          </w:tcPr>
          <w:p w14:paraId="1CEAF784" w14:textId="77777777" w:rsidR="00750403" w:rsidRPr="00461F67" w:rsidRDefault="00750403" w:rsidP="00193A65">
            <w:pPr>
              <w:pStyle w:val="MDPI42tablebody"/>
              <w:rPr>
                <w:color w:val="auto"/>
              </w:rPr>
            </w:pPr>
            <w:r w:rsidRPr="00461F67">
              <w:rPr>
                <w:color w:val="auto"/>
              </w:rPr>
              <w:t>23.80</w:t>
            </w:r>
          </w:p>
        </w:tc>
        <w:tc>
          <w:tcPr>
            <w:tcW w:w="833" w:type="pct"/>
            <w:tcBorders>
              <w:top w:val="nil"/>
              <w:bottom w:val="nil"/>
            </w:tcBorders>
            <w:shd w:val="clear" w:color="auto" w:fill="auto"/>
            <w:vAlign w:val="center"/>
          </w:tcPr>
          <w:p w14:paraId="7D2645A3" w14:textId="77777777" w:rsidR="00750403" w:rsidRPr="00461F67" w:rsidRDefault="00750403" w:rsidP="00193A65">
            <w:pPr>
              <w:pStyle w:val="MDPI42tablebody"/>
              <w:rPr>
                <w:color w:val="auto"/>
              </w:rPr>
            </w:pPr>
            <w:r w:rsidRPr="00461F67">
              <w:rPr>
                <w:color w:val="auto"/>
              </w:rPr>
              <w:t>1.09 ± 0.02</w:t>
            </w:r>
          </w:p>
        </w:tc>
        <w:tc>
          <w:tcPr>
            <w:tcW w:w="834" w:type="pct"/>
            <w:tcBorders>
              <w:top w:val="nil"/>
              <w:bottom w:val="nil"/>
            </w:tcBorders>
            <w:shd w:val="clear" w:color="auto" w:fill="auto"/>
            <w:vAlign w:val="center"/>
          </w:tcPr>
          <w:p w14:paraId="404A7161" w14:textId="77777777" w:rsidR="00750403" w:rsidRPr="00461F67" w:rsidRDefault="00750403" w:rsidP="00193A65">
            <w:pPr>
              <w:pStyle w:val="MDPI42tablebody"/>
              <w:rPr>
                <w:color w:val="auto"/>
              </w:rPr>
            </w:pPr>
            <w:r w:rsidRPr="00461F67">
              <w:rPr>
                <w:color w:val="auto"/>
              </w:rPr>
              <w:t>1.03 ± 0.07</w:t>
            </w:r>
          </w:p>
        </w:tc>
      </w:tr>
      <w:tr w:rsidR="00750403" w:rsidRPr="00461F67" w14:paraId="4E8F5019" w14:textId="77777777" w:rsidTr="00193A65">
        <w:trPr>
          <w:jc w:val="center"/>
        </w:trPr>
        <w:tc>
          <w:tcPr>
            <w:tcW w:w="833" w:type="pct"/>
            <w:tcBorders>
              <w:bottom w:val="nil"/>
            </w:tcBorders>
            <w:shd w:val="clear" w:color="auto" w:fill="auto"/>
            <w:vAlign w:val="center"/>
          </w:tcPr>
          <w:p w14:paraId="44A2B4C8" w14:textId="77777777" w:rsidR="00750403" w:rsidRPr="00461F67" w:rsidRDefault="00750403" w:rsidP="00193A65">
            <w:pPr>
              <w:pStyle w:val="MDPI42tablebody"/>
              <w:rPr>
                <w:color w:val="auto"/>
              </w:rPr>
            </w:pPr>
            <w:r w:rsidRPr="00461F67">
              <w:rPr>
                <w:color w:val="auto"/>
              </w:rPr>
              <w:t>E15-20</w:t>
            </w:r>
          </w:p>
        </w:tc>
        <w:tc>
          <w:tcPr>
            <w:tcW w:w="833" w:type="pct"/>
            <w:tcBorders>
              <w:top w:val="nil"/>
              <w:bottom w:val="nil"/>
            </w:tcBorders>
            <w:vAlign w:val="center"/>
          </w:tcPr>
          <w:p w14:paraId="30FE324E" w14:textId="77777777" w:rsidR="00750403" w:rsidRPr="00461F67" w:rsidRDefault="00750403" w:rsidP="00193A65">
            <w:pPr>
              <w:pStyle w:val="MDPI42tablebody"/>
              <w:rPr>
                <w:color w:val="auto"/>
              </w:rPr>
            </w:pPr>
            <w:r w:rsidRPr="00461F67">
              <w:rPr>
                <w:color w:val="auto"/>
              </w:rPr>
              <w:t>26.27 ± 0.46</w:t>
            </w:r>
          </w:p>
        </w:tc>
        <w:tc>
          <w:tcPr>
            <w:tcW w:w="834" w:type="pct"/>
            <w:tcBorders>
              <w:top w:val="nil"/>
              <w:bottom w:val="nil"/>
            </w:tcBorders>
            <w:vAlign w:val="center"/>
          </w:tcPr>
          <w:p w14:paraId="22DC960E" w14:textId="77777777" w:rsidR="00750403" w:rsidRPr="00461F67" w:rsidRDefault="00750403" w:rsidP="00193A65">
            <w:pPr>
              <w:pStyle w:val="MDPI42tablebody"/>
              <w:rPr>
                <w:color w:val="auto"/>
              </w:rPr>
            </w:pPr>
            <w:r w:rsidRPr="00461F67">
              <w:rPr>
                <w:color w:val="auto"/>
              </w:rPr>
              <w:t>0.81</w:t>
            </w:r>
          </w:p>
        </w:tc>
        <w:tc>
          <w:tcPr>
            <w:tcW w:w="833" w:type="pct"/>
            <w:tcBorders>
              <w:top w:val="nil"/>
              <w:bottom w:val="nil"/>
            </w:tcBorders>
            <w:shd w:val="clear" w:color="auto" w:fill="auto"/>
            <w:vAlign w:val="center"/>
          </w:tcPr>
          <w:p w14:paraId="03756803" w14:textId="77777777" w:rsidR="00750403" w:rsidRPr="00461F67" w:rsidRDefault="00750403" w:rsidP="00193A65">
            <w:pPr>
              <w:pStyle w:val="MDPI42tablebody"/>
              <w:rPr>
                <w:color w:val="auto"/>
              </w:rPr>
            </w:pPr>
            <w:r w:rsidRPr="00461F67">
              <w:rPr>
                <w:color w:val="auto"/>
              </w:rPr>
              <w:t>54.56</w:t>
            </w:r>
          </w:p>
        </w:tc>
        <w:tc>
          <w:tcPr>
            <w:tcW w:w="833" w:type="pct"/>
            <w:tcBorders>
              <w:top w:val="nil"/>
              <w:bottom w:val="nil"/>
            </w:tcBorders>
            <w:shd w:val="clear" w:color="auto" w:fill="auto"/>
            <w:vAlign w:val="center"/>
          </w:tcPr>
          <w:p w14:paraId="4A23F529" w14:textId="77777777" w:rsidR="00750403" w:rsidRPr="00461F67" w:rsidRDefault="00750403" w:rsidP="00193A65">
            <w:pPr>
              <w:pStyle w:val="MDPI42tablebody"/>
              <w:rPr>
                <w:color w:val="auto"/>
              </w:rPr>
            </w:pPr>
            <w:r w:rsidRPr="00461F67">
              <w:rPr>
                <w:color w:val="auto"/>
              </w:rPr>
              <w:t>1.06 ± 0.01</w:t>
            </w:r>
          </w:p>
        </w:tc>
        <w:tc>
          <w:tcPr>
            <w:tcW w:w="834" w:type="pct"/>
            <w:tcBorders>
              <w:top w:val="nil"/>
              <w:bottom w:val="nil"/>
            </w:tcBorders>
            <w:shd w:val="clear" w:color="auto" w:fill="auto"/>
            <w:vAlign w:val="center"/>
          </w:tcPr>
          <w:p w14:paraId="6080F6F7" w14:textId="77777777" w:rsidR="00750403" w:rsidRPr="00461F67" w:rsidRDefault="00750403" w:rsidP="00193A65">
            <w:pPr>
              <w:pStyle w:val="MDPI42tablebody"/>
              <w:rPr>
                <w:color w:val="auto"/>
              </w:rPr>
            </w:pPr>
            <w:r w:rsidRPr="00461F67">
              <w:rPr>
                <w:color w:val="auto"/>
              </w:rPr>
              <w:t>0.57 ± 0.07</w:t>
            </w:r>
          </w:p>
        </w:tc>
      </w:tr>
      <w:tr w:rsidR="00750403" w:rsidRPr="00461F67" w14:paraId="077A0AAF" w14:textId="77777777" w:rsidTr="00193A65">
        <w:trPr>
          <w:jc w:val="center"/>
        </w:trPr>
        <w:tc>
          <w:tcPr>
            <w:tcW w:w="833" w:type="pct"/>
            <w:tcBorders>
              <w:bottom w:val="nil"/>
            </w:tcBorders>
            <w:shd w:val="clear" w:color="auto" w:fill="auto"/>
            <w:vAlign w:val="center"/>
          </w:tcPr>
          <w:p w14:paraId="6B00BE46" w14:textId="77777777" w:rsidR="00750403" w:rsidRPr="00461F67" w:rsidRDefault="00750403" w:rsidP="00193A65">
            <w:pPr>
              <w:pStyle w:val="MDPI42tablebody"/>
              <w:rPr>
                <w:color w:val="auto"/>
              </w:rPr>
            </w:pPr>
            <w:r w:rsidRPr="00461F67">
              <w:rPr>
                <w:color w:val="auto"/>
              </w:rPr>
              <w:t>E50-12.5</w:t>
            </w:r>
          </w:p>
        </w:tc>
        <w:tc>
          <w:tcPr>
            <w:tcW w:w="833" w:type="pct"/>
            <w:tcBorders>
              <w:top w:val="nil"/>
              <w:bottom w:val="nil"/>
            </w:tcBorders>
            <w:vAlign w:val="center"/>
          </w:tcPr>
          <w:p w14:paraId="1690728D" w14:textId="77777777" w:rsidR="00750403" w:rsidRPr="00461F67" w:rsidRDefault="00750403" w:rsidP="00193A65">
            <w:pPr>
              <w:pStyle w:val="MDPI42tablebody"/>
              <w:rPr>
                <w:color w:val="auto"/>
              </w:rPr>
            </w:pPr>
            <w:r w:rsidRPr="00461F67">
              <w:rPr>
                <w:color w:val="auto"/>
              </w:rPr>
              <w:t>15.11 ± 0.26</w:t>
            </w:r>
          </w:p>
        </w:tc>
        <w:tc>
          <w:tcPr>
            <w:tcW w:w="834" w:type="pct"/>
            <w:tcBorders>
              <w:top w:val="nil"/>
              <w:bottom w:val="nil"/>
            </w:tcBorders>
            <w:vAlign w:val="center"/>
          </w:tcPr>
          <w:p w14:paraId="3E874D16" w14:textId="77777777" w:rsidR="00750403" w:rsidRPr="00461F67" w:rsidRDefault="00750403" w:rsidP="00193A65">
            <w:pPr>
              <w:pStyle w:val="MDPI42tablebody"/>
              <w:rPr>
                <w:color w:val="auto"/>
              </w:rPr>
            </w:pPr>
            <w:r w:rsidRPr="00461F67">
              <w:rPr>
                <w:color w:val="auto"/>
              </w:rPr>
              <w:t>0.57</w:t>
            </w:r>
          </w:p>
        </w:tc>
        <w:tc>
          <w:tcPr>
            <w:tcW w:w="833" w:type="pct"/>
            <w:tcBorders>
              <w:top w:val="nil"/>
              <w:bottom w:val="nil"/>
            </w:tcBorders>
            <w:shd w:val="clear" w:color="auto" w:fill="auto"/>
            <w:vAlign w:val="center"/>
          </w:tcPr>
          <w:p w14:paraId="67A511DE" w14:textId="77777777" w:rsidR="00750403" w:rsidRPr="00461F67" w:rsidRDefault="00750403" w:rsidP="00193A65">
            <w:pPr>
              <w:pStyle w:val="MDPI42tablebody"/>
              <w:rPr>
                <w:color w:val="auto"/>
              </w:rPr>
            </w:pPr>
            <w:r w:rsidRPr="00461F67">
              <w:rPr>
                <w:color w:val="auto"/>
              </w:rPr>
              <w:t>72.16</w:t>
            </w:r>
          </w:p>
        </w:tc>
        <w:tc>
          <w:tcPr>
            <w:tcW w:w="833" w:type="pct"/>
            <w:tcBorders>
              <w:top w:val="nil"/>
              <w:bottom w:val="nil"/>
            </w:tcBorders>
            <w:shd w:val="clear" w:color="auto" w:fill="auto"/>
            <w:vAlign w:val="center"/>
          </w:tcPr>
          <w:p w14:paraId="42AB596D" w14:textId="77777777" w:rsidR="00750403" w:rsidRPr="00461F67" w:rsidRDefault="00750403" w:rsidP="00193A65">
            <w:pPr>
              <w:pStyle w:val="MDPI42tablebody"/>
              <w:rPr>
                <w:color w:val="auto"/>
              </w:rPr>
            </w:pPr>
            <w:r w:rsidRPr="00461F67">
              <w:rPr>
                <w:color w:val="auto"/>
              </w:rPr>
              <w:t>1.11 ± 0.02</w:t>
            </w:r>
          </w:p>
        </w:tc>
        <w:tc>
          <w:tcPr>
            <w:tcW w:w="834" w:type="pct"/>
            <w:tcBorders>
              <w:top w:val="nil"/>
              <w:bottom w:val="nil"/>
            </w:tcBorders>
            <w:shd w:val="clear" w:color="auto" w:fill="auto"/>
            <w:vAlign w:val="center"/>
          </w:tcPr>
          <w:p w14:paraId="42927407" w14:textId="77777777" w:rsidR="00750403" w:rsidRPr="00461F67" w:rsidRDefault="00750403" w:rsidP="00193A65">
            <w:pPr>
              <w:pStyle w:val="MDPI42tablebody"/>
              <w:rPr>
                <w:color w:val="auto"/>
              </w:rPr>
            </w:pPr>
            <w:r w:rsidRPr="00461F67">
              <w:rPr>
                <w:color w:val="auto"/>
              </w:rPr>
              <w:t>0.85 ± 0.12</w:t>
            </w:r>
          </w:p>
        </w:tc>
      </w:tr>
      <w:tr w:rsidR="00750403" w:rsidRPr="00461F67" w14:paraId="3606D082" w14:textId="77777777" w:rsidTr="00193A65">
        <w:trPr>
          <w:jc w:val="center"/>
        </w:trPr>
        <w:tc>
          <w:tcPr>
            <w:tcW w:w="833" w:type="pct"/>
            <w:tcBorders>
              <w:bottom w:val="nil"/>
            </w:tcBorders>
            <w:shd w:val="clear" w:color="auto" w:fill="auto"/>
            <w:vAlign w:val="center"/>
          </w:tcPr>
          <w:p w14:paraId="6FF8A2C1" w14:textId="77777777" w:rsidR="00750403" w:rsidRPr="00461F67" w:rsidRDefault="00750403" w:rsidP="00193A65">
            <w:pPr>
              <w:pStyle w:val="MDPI42tablebody"/>
              <w:rPr>
                <w:color w:val="auto"/>
              </w:rPr>
            </w:pPr>
            <w:r w:rsidRPr="00461F67">
              <w:rPr>
                <w:color w:val="auto"/>
              </w:rPr>
              <w:t>E50-15</w:t>
            </w:r>
          </w:p>
        </w:tc>
        <w:tc>
          <w:tcPr>
            <w:tcW w:w="833" w:type="pct"/>
            <w:tcBorders>
              <w:top w:val="nil"/>
              <w:bottom w:val="nil"/>
            </w:tcBorders>
            <w:vAlign w:val="center"/>
          </w:tcPr>
          <w:p w14:paraId="3088B562" w14:textId="77777777" w:rsidR="00750403" w:rsidRPr="00461F67" w:rsidRDefault="00750403" w:rsidP="00193A65">
            <w:pPr>
              <w:pStyle w:val="MDPI42tablebody"/>
              <w:rPr>
                <w:color w:val="auto"/>
              </w:rPr>
            </w:pPr>
            <w:r w:rsidRPr="00461F67">
              <w:rPr>
                <w:color w:val="auto"/>
              </w:rPr>
              <w:t>26.03 ± 0.64</w:t>
            </w:r>
          </w:p>
        </w:tc>
        <w:tc>
          <w:tcPr>
            <w:tcW w:w="834" w:type="pct"/>
            <w:tcBorders>
              <w:top w:val="nil"/>
              <w:bottom w:val="nil"/>
            </w:tcBorders>
            <w:vAlign w:val="center"/>
          </w:tcPr>
          <w:p w14:paraId="07A34067" w14:textId="77777777" w:rsidR="00750403" w:rsidRPr="00461F67" w:rsidRDefault="00750403" w:rsidP="00193A65">
            <w:pPr>
              <w:pStyle w:val="MDPI42tablebody"/>
              <w:rPr>
                <w:color w:val="auto"/>
              </w:rPr>
            </w:pPr>
            <w:r w:rsidRPr="00461F67">
              <w:rPr>
                <w:color w:val="auto"/>
              </w:rPr>
              <w:t>0.44</w:t>
            </w:r>
          </w:p>
        </w:tc>
        <w:tc>
          <w:tcPr>
            <w:tcW w:w="833" w:type="pct"/>
            <w:tcBorders>
              <w:top w:val="nil"/>
              <w:bottom w:val="nil"/>
            </w:tcBorders>
            <w:shd w:val="clear" w:color="auto" w:fill="auto"/>
            <w:vAlign w:val="center"/>
          </w:tcPr>
          <w:p w14:paraId="1CEA740E" w14:textId="77777777" w:rsidR="00750403" w:rsidRPr="00461F67" w:rsidRDefault="00750403" w:rsidP="00193A65">
            <w:pPr>
              <w:pStyle w:val="MDPI42tablebody"/>
              <w:rPr>
                <w:color w:val="auto"/>
              </w:rPr>
            </w:pPr>
            <w:r w:rsidRPr="00461F67">
              <w:rPr>
                <w:color w:val="auto"/>
              </w:rPr>
              <w:t>187.54</w:t>
            </w:r>
          </w:p>
        </w:tc>
        <w:tc>
          <w:tcPr>
            <w:tcW w:w="833" w:type="pct"/>
            <w:tcBorders>
              <w:top w:val="nil"/>
              <w:bottom w:val="nil"/>
            </w:tcBorders>
            <w:shd w:val="clear" w:color="auto" w:fill="auto"/>
            <w:vAlign w:val="center"/>
          </w:tcPr>
          <w:p w14:paraId="6972FF3F" w14:textId="77777777" w:rsidR="00750403" w:rsidRPr="00461F67" w:rsidRDefault="00750403" w:rsidP="00193A65">
            <w:pPr>
              <w:pStyle w:val="MDPI42tablebody"/>
              <w:rPr>
                <w:color w:val="auto"/>
              </w:rPr>
            </w:pPr>
            <w:r w:rsidRPr="00461F67">
              <w:rPr>
                <w:color w:val="auto"/>
              </w:rPr>
              <w:t>1.06 ± 0.03</w:t>
            </w:r>
          </w:p>
        </w:tc>
        <w:tc>
          <w:tcPr>
            <w:tcW w:w="834" w:type="pct"/>
            <w:tcBorders>
              <w:top w:val="nil"/>
              <w:bottom w:val="nil"/>
            </w:tcBorders>
            <w:shd w:val="clear" w:color="auto" w:fill="auto"/>
            <w:vAlign w:val="center"/>
          </w:tcPr>
          <w:p w14:paraId="7BB6FCA2" w14:textId="77777777" w:rsidR="00750403" w:rsidRPr="00461F67" w:rsidRDefault="00750403" w:rsidP="00193A65">
            <w:pPr>
              <w:pStyle w:val="MDPI42tablebody"/>
              <w:rPr>
                <w:color w:val="auto"/>
              </w:rPr>
            </w:pPr>
            <w:r w:rsidRPr="00461F67">
              <w:rPr>
                <w:color w:val="auto"/>
              </w:rPr>
              <w:t>0.53 ± 0.03</w:t>
            </w:r>
          </w:p>
        </w:tc>
      </w:tr>
      <w:tr w:rsidR="00750403" w:rsidRPr="00461F67" w14:paraId="2BA09853" w14:textId="77777777" w:rsidTr="00564486">
        <w:trPr>
          <w:trHeight w:val="73"/>
          <w:jc w:val="center"/>
        </w:trPr>
        <w:tc>
          <w:tcPr>
            <w:tcW w:w="833" w:type="pct"/>
            <w:tcBorders>
              <w:bottom w:val="nil"/>
            </w:tcBorders>
            <w:shd w:val="clear" w:color="auto" w:fill="auto"/>
            <w:vAlign w:val="center"/>
          </w:tcPr>
          <w:p w14:paraId="3E79D63B" w14:textId="77777777" w:rsidR="00750403" w:rsidRPr="00461F67" w:rsidRDefault="00750403" w:rsidP="00193A65">
            <w:pPr>
              <w:pStyle w:val="MDPI42tablebody"/>
              <w:rPr>
                <w:color w:val="auto"/>
              </w:rPr>
            </w:pPr>
            <w:r w:rsidRPr="00461F67">
              <w:rPr>
                <w:color w:val="auto"/>
              </w:rPr>
              <w:t>E50-17.5</w:t>
            </w:r>
          </w:p>
        </w:tc>
        <w:tc>
          <w:tcPr>
            <w:tcW w:w="833" w:type="pct"/>
            <w:tcBorders>
              <w:top w:val="nil"/>
              <w:bottom w:val="nil"/>
            </w:tcBorders>
            <w:vAlign w:val="center"/>
          </w:tcPr>
          <w:p w14:paraId="631C6874" w14:textId="77777777" w:rsidR="00750403" w:rsidRPr="00461F67" w:rsidRDefault="00750403" w:rsidP="00193A65">
            <w:pPr>
              <w:pStyle w:val="MDPI42tablebody"/>
              <w:rPr>
                <w:color w:val="auto"/>
              </w:rPr>
            </w:pPr>
            <w:r w:rsidRPr="00461F67">
              <w:rPr>
                <w:color w:val="auto"/>
              </w:rPr>
              <w:t>36.48 ± 0.72</w:t>
            </w:r>
          </w:p>
        </w:tc>
        <w:tc>
          <w:tcPr>
            <w:tcW w:w="834" w:type="pct"/>
            <w:tcBorders>
              <w:top w:val="nil"/>
              <w:bottom w:val="nil"/>
            </w:tcBorders>
            <w:vAlign w:val="center"/>
          </w:tcPr>
          <w:p w14:paraId="53E00DDF" w14:textId="77777777" w:rsidR="00750403" w:rsidRPr="00461F67" w:rsidRDefault="00750403" w:rsidP="00193A65">
            <w:pPr>
              <w:pStyle w:val="MDPI42tablebody"/>
              <w:rPr>
                <w:color w:val="auto"/>
              </w:rPr>
            </w:pPr>
            <w:r w:rsidRPr="00461F67">
              <w:rPr>
                <w:color w:val="auto"/>
              </w:rPr>
              <w:t>0.31</w:t>
            </w:r>
          </w:p>
        </w:tc>
        <w:tc>
          <w:tcPr>
            <w:tcW w:w="833" w:type="pct"/>
            <w:tcBorders>
              <w:top w:val="nil"/>
              <w:bottom w:val="nil"/>
            </w:tcBorders>
            <w:shd w:val="clear" w:color="auto" w:fill="auto"/>
            <w:vAlign w:val="center"/>
          </w:tcPr>
          <w:p w14:paraId="5580F4C9" w14:textId="77777777" w:rsidR="00750403" w:rsidRPr="00461F67" w:rsidRDefault="00750403" w:rsidP="00193A65">
            <w:pPr>
              <w:pStyle w:val="MDPI42tablebody"/>
              <w:rPr>
                <w:color w:val="auto"/>
              </w:rPr>
            </w:pPr>
            <w:r w:rsidRPr="00461F67">
              <w:rPr>
                <w:color w:val="auto"/>
              </w:rPr>
              <w:t>402.90</w:t>
            </w:r>
          </w:p>
        </w:tc>
        <w:tc>
          <w:tcPr>
            <w:tcW w:w="833" w:type="pct"/>
            <w:tcBorders>
              <w:top w:val="nil"/>
              <w:bottom w:val="nil"/>
            </w:tcBorders>
            <w:shd w:val="clear" w:color="auto" w:fill="auto"/>
            <w:vAlign w:val="center"/>
          </w:tcPr>
          <w:p w14:paraId="4F3B9584" w14:textId="77777777" w:rsidR="00750403" w:rsidRPr="00461F67" w:rsidRDefault="00750403" w:rsidP="00193A65">
            <w:pPr>
              <w:pStyle w:val="MDPI42tablebody"/>
              <w:rPr>
                <w:color w:val="auto"/>
              </w:rPr>
            </w:pPr>
            <w:r w:rsidRPr="00461F67">
              <w:rPr>
                <w:color w:val="auto"/>
              </w:rPr>
              <w:t>NA</w:t>
            </w:r>
          </w:p>
        </w:tc>
        <w:tc>
          <w:tcPr>
            <w:tcW w:w="834" w:type="pct"/>
            <w:tcBorders>
              <w:top w:val="nil"/>
              <w:bottom w:val="nil"/>
            </w:tcBorders>
            <w:shd w:val="clear" w:color="auto" w:fill="auto"/>
            <w:vAlign w:val="center"/>
          </w:tcPr>
          <w:p w14:paraId="3BE3C245" w14:textId="77777777" w:rsidR="00750403" w:rsidRPr="00461F67" w:rsidRDefault="00750403" w:rsidP="00193A65">
            <w:pPr>
              <w:pStyle w:val="MDPI42tablebody"/>
              <w:rPr>
                <w:color w:val="auto"/>
              </w:rPr>
            </w:pPr>
            <w:r w:rsidRPr="00461F67">
              <w:rPr>
                <w:color w:val="auto"/>
              </w:rPr>
              <w:t>NA</w:t>
            </w:r>
          </w:p>
        </w:tc>
      </w:tr>
      <w:tr w:rsidR="00750403" w:rsidRPr="00461F67" w14:paraId="67AC4581" w14:textId="77777777" w:rsidTr="00193A65">
        <w:trPr>
          <w:jc w:val="center"/>
        </w:trPr>
        <w:tc>
          <w:tcPr>
            <w:tcW w:w="833" w:type="pct"/>
            <w:tcBorders>
              <w:bottom w:val="nil"/>
            </w:tcBorders>
            <w:shd w:val="clear" w:color="auto" w:fill="auto"/>
            <w:vAlign w:val="center"/>
          </w:tcPr>
          <w:p w14:paraId="4B007807" w14:textId="77777777" w:rsidR="00750403" w:rsidRPr="00461F67" w:rsidRDefault="00750403" w:rsidP="00193A65">
            <w:pPr>
              <w:pStyle w:val="MDPI42tablebody"/>
              <w:rPr>
                <w:color w:val="auto"/>
              </w:rPr>
            </w:pPr>
            <w:r w:rsidRPr="00461F67">
              <w:rPr>
                <w:color w:val="auto"/>
              </w:rPr>
              <w:t>HMP-12.5</w:t>
            </w:r>
          </w:p>
        </w:tc>
        <w:tc>
          <w:tcPr>
            <w:tcW w:w="833" w:type="pct"/>
            <w:tcBorders>
              <w:top w:val="nil"/>
              <w:bottom w:val="nil"/>
            </w:tcBorders>
            <w:vAlign w:val="center"/>
          </w:tcPr>
          <w:p w14:paraId="6C097025" w14:textId="77777777" w:rsidR="00750403" w:rsidRPr="00461F67" w:rsidRDefault="00750403" w:rsidP="00193A65">
            <w:pPr>
              <w:pStyle w:val="MDPI42tablebody"/>
              <w:rPr>
                <w:color w:val="auto"/>
              </w:rPr>
            </w:pPr>
            <w:r w:rsidRPr="00461F67">
              <w:rPr>
                <w:color w:val="auto"/>
              </w:rPr>
              <w:t>16.60 ± 0.69</w:t>
            </w:r>
          </w:p>
        </w:tc>
        <w:tc>
          <w:tcPr>
            <w:tcW w:w="834" w:type="pct"/>
            <w:tcBorders>
              <w:top w:val="nil"/>
              <w:bottom w:val="nil"/>
            </w:tcBorders>
            <w:vAlign w:val="center"/>
          </w:tcPr>
          <w:p w14:paraId="41201FD8" w14:textId="77777777" w:rsidR="00750403" w:rsidRPr="00461F67" w:rsidRDefault="00750403" w:rsidP="00193A65">
            <w:pPr>
              <w:pStyle w:val="MDPI42tablebody"/>
              <w:rPr>
                <w:color w:val="auto"/>
              </w:rPr>
            </w:pPr>
            <w:r w:rsidRPr="00461F67">
              <w:rPr>
                <w:color w:val="auto"/>
              </w:rPr>
              <w:t>0.49</w:t>
            </w:r>
          </w:p>
        </w:tc>
        <w:tc>
          <w:tcPr>
            <w:tcW w:w="833" w:type="pct"/>
            <w:tcBorders>
              <w:top w:val="nil"/>
              <w:bottom w:val="nil"/>
            </w:tcBorders>
            <w:shd w:val="clear" w:color="auto" w:fill="auto"/>
            <w:vAlign w:val="center"/>
          </w:tcPr>
          <w:p w14:paraId="08728A99" w14:textId="77777777" w:rsidR="00750403" w:rsidRPr="00461F67" w:rsidRDefault="00750403" w:rsidP="00193A65">
            <w:pPr>
              <w:pStyle w:val="MDPI42tablebody"/>
              <w:rPr>
                <w:color w:val="auto"/>
              </w:rPr>
            </w:pPr>
            <w:r w:rsidRPr="00461F67">
              <w:rPr>
                <w:color w:val="auto"/>
              </w:rPr>
              <w:t>100.95</w:t>
            </w:r>
          </w:p>
        </w:tc>
        <w:tc>
          <w:tcPr>
            <w:tcW w:w="833" w:type="pct"/>
            <w:tcBorders>
              <w:top w:val="nil"/>
              <w:bottom w:val="nil"/>
            </w:tcBorders>
            <w:shd w:val="clear" w:color="auto" w:fill="auto"/>
            <w:vAlign w:val="center"/>
          </w:tcPr>
          <w:p w14:paraId="2D3BBCFD" w14:textId="77777777" w:rsidR="00750403" w:rsidRPr="00461F67" w:rsidRDefault="00750403" w:rsidP="00193A65">
            <w:pPr>
              <w:pStyle w:val="MDPI42tablebody"/>
              <w:rPr>
                <w:color w:val="auto"/>
              </w:rPr>
            </w:pPr>
            <w:r w:rsidRPr="00461F67">
              <w:rPr>
                <w:color w:val="auto"/>
              </w:rPr>
              <w:t>1.06 ± 0.02</w:t>
            </w:r>
          </w:p>
        </w:tc>
        <w:tc>
          <w:tcPr>
            <w:tcW w:w="834" w:type="pct"/>
            <w:tcBorders>
              <w:top w:val="nil"/>
              <w:bottom w:val="nil"/>
            </w:tcBorders>
            <w:shd w:val="clear" w:color="auto" w:fill="auto"/>
            <w:vAlign w:val="center"/>
          </w:tcPr>
          <w:p w14:paraId="67CE1298" w14:textId="77777777" w:rsidR="00750403" w:rsidRPr="00461F67" w:rsidRDefault="00750403" w:rsidP="00193A65">
            <w:pPr>
              <w:pStyle w:val="MDPI42tablebody"/>
              <w:rPr>
                <w:color w:val="auto"/>
              </w:rPr>
            </w:pPr>
            <w:r w:rsidRPr="00461F67">
              <w:rPr>
                <w:color w:val="auto"/>
              </w:rPr>
              <w:t>1.18 ± 0.09</w:t>
            </w:r>
          </w:p>
        </w:tc>
      </w:tr>
      <w:tr w:rsidR="00750403" w:rsidRPr="00461F67" w14:paraId="6B79A85C" w14:textId="77777777" w:rsidTr="00193A65">
        <w:trPr>
          <w:jc w:val="center"/>
        </w:trPr>
        <w:tc>
          <w:tcPr>
            <w:tcW w:w="833" w:type="pct"/>
            <w:tcBorders>
              <w:top w:val="nil"/>
              <w:bottom w:val="nil"/>
            </w:tcBorders>
            <w:shd w:val="clear" w:color="auto" w:fill="auto"/>
            <w:vAlign w:val="center"/>
          </w:tcPr>
          <w:p w14:paraId="56F36278" w14:textId="77777777" w:rsidR="00750403" w:rsidRPr="00461F67" w:rsidRDefault="00750403" w:rsidP="00193A65">
            <w:pPr>
              <w:pStyle w:val="MDPI42tablebody"/>
              <w:rPr>
                <w:color w:val="auto"/>
              </w:rPr>
            </w:pPr>
            <w:r w:rsidRPr="00461F67">
              <w:rPr>
                <w:color w:val="auto"/>
              </w:rPr>
              <w:t>HMP-15</w:t>
            </w:r>
          </w:p>
        </w:tc>
        <w:tc>
          <w:tcPr>
            <w:tcW w:w="833" w:type="pct"/>
            <w:tcBorders>
              <w:top w:val="nil"/>
              <w:bottom w:val="nil"/>
            </w:tcBorders>
            <w:vAlign w:val="center"/>
          </w:tcPr>
          <w:p w14:paraId="5215720E" w14:textId="77777777" w:rsidR="00750403" w:rsidRPr="00461F67" w:rsidRDefault="00750403" w:rsidP="00193A65">
            <w:pPr>
              <w:pStyle w:val="MDPI42tablebody"/>
              <w:rPr>
                <w:color w:val="auto"/>
              </w:rPr>
            </w:pPr>
            <w:r w:rsidRPr="00461F67">
              <w:rPr>
                <w:color w:val="auto"/>
              </w:rPr>
              <w:t>34.26 ± 0.94</w:t>
            </w:r>
          </w:p>
        </w:tc>
        <w:tc>
          <w:tcPr>
            <w:tcW w:w="834" w:type="pct"/>
            <w:tcBorders>
              <w:top w:val="nil"/>
              <w:bottom w:val="nil"/>
            </w:tcBorders>
            <w:vAlign w:val="center"/>
          </w:tcPr>
          <w:p w14:paraId="1BC56279" w14:textId="77777777" w:rsidR="00750403" w:rsidRPr="00461F67" w:rsidRDefault="00750403" w:rsidP="00193A65">
            <w:pPr>
              <w:pStyle w:val="MDPI42tablebody"/>
              <w:rPr>
                <w:color w:val="auto"/>
              </w:rPr>
            </w:pPr>
            <w:r w:rsidRPr="00461F67">
              <w:rPr>
                <w:color w:val="auto"/>
              </w:rPr>
              <w:t>0.34</w:t>
            </w:r>
          </w:p>
        </w:tc>
        <w:tc>
          <w:tcPr>
            <w:tcW w:w="833" w:type="pct"/>
            <w:tcBorders>
              <w:top w:val="nil"/>
              <w:bottom w:val="nil"/>
            </w:tcBorders>
            <w:shd w:val="clear" w:color="auto" w:fill="auto"/>
            <w:vAlign w:val="center"/>
          </w:tcPr>
          <w:p w14:paraId="7E5F7832" w14:textId="77777777" w:rsidR="00750403" w:rsidRPr="00461F67" w:rsidRDefault="00750403" w:rsidP="00193A65">
            <w:pPr>
              <w:pStyle w:val="MDPI42tablebody"/>
              <w:rPr>
                <w:color w:val="auto"/>
              </w:rPr>
            </w:pPr>
            <w:r w:rsidRPr="00461F67">
              <w:rPr>
                <w:color w:val="auto"/>
              </w:rPr>
              <w:t>341.66</w:t>
            </w:r>
          </w:p>
        </w:tc>
        <w:tc>
          <w:tcPr>
            <w:tcW w:w="833" w:type="pct"/>
            <w:tcBorders>
              <w:top w:val="nil"/>
              <w:bottom w:val="nil"/>
            </w:tcBorders>
            <w:shd w:val="clear" w:color="auto" w:fill="auto"/>
            <w:vAlign w:val="center"/>
          </w:tcPr>
          <w:p w14:paraId="2F9317DE" w14:textId="77777777" w:rsidR="00750403" w:rsidRPr="00461F67" w:rsidRDefault="00750403" w:rsidP="00193A65">
            <w:pPr>
              <w:pStyle w:val="MDPI42tablebody"/>
              <w:rPr>
                <w:color w:val="auto"/>
              </w:rPr>
            </w:pPr>
            <w:r w:rsidRPr="00461F67">
              <w:rPr>
                <w:color w:val="auto"/>
              </w:rPr>
              <w:t>1.06 ± 0.02</w:t>
            </w:r>
          </w:p>
        </w:tc>
        <w:tc>
          <w:tcPr>
            <w:tcW w:w="834" w:type="pct"/>
            <w:tcBorders>
              <w:top w:val="nil"/>
              <w:bottom w:val="nil"/>
            </w:tcBorders>
            <w:shd w:val="clear" w:color="auto" w:fill="auto"/>
            <w:vAlign w:val="center"/>
          </w:tcPr>
          <w:p w14:paraId="3907634F" w14:textId="77777777" w:rsidR="00750403" w:rsidRPr="00461F67" w:rsidRDefault="00750403" w:rsidP="00193A65">
            <w:pPr>
              <w:pStyle w:val="MDPI42tablebody"/>
              <w:rPr>
                <w:color w:val="auto"/>
              </w:rPr>
            </w:pPr>
            <w:r w:rsidRPr="00461F67">
              <w:rPr>
                <w:color w:val="auto"/>
              </w:rPr>
              <w:t>0.59 ± 0.01</w:t>
            </w:r>
          </w:p>
        </w:tc>
      </w:tr>
      <w:tr w:rsidR="00750403" w:rsidRPr="00461F67" w14:paraId="16B132CA" w14:textId="77777777" w:rsidTr="00193A65">
        <w:trPr>
          <w:jc w:val="center"/>
        </w:trPr>
        <w:tc>
          <w:tcPr>
            <w:tcW w:w="833" w:type="pct"/>
            <w:tcBorders>
              <w:top w:val="nil"/>
              <w:bottom w:val="nil"/>
            </w:tcBorders>
            <w:shd w:val="clear" w:color="auto" w:fill="auto"/>
            <w:vAlign w:val="center"/>
          </w:tcPr>
          <w:p w14:paraId="353CC962" w14:textId="77777777" w:rsidR="00750403" w:rsidRPr="00461F67" w:rsidRDefault="00750403" w:rsidP="00193A65">
            <w:pPr>
              <w:pStyle w:val="MDPI42tablebody"/>
              <w:rPr>
                <w:color w:val="auto"/>
              </w:rPr>
            </w:pPr>
            <w:r w:rsidRPr="00461F67">
              <w:rPr>
                <w:color w:val="auto"/>
              </w:rPr>
              <w:t>HMP-17.5</w:t>
            </w:r>
          </w:p>
        </w:tc>
        <w:tc>
          <w:tcPr>
            <w:tcW w:w="833" w:type="pct"/>
            <w:tcBorders>
              <w:top w:val="nil"/>
              <w:bottom w:val="nil"/>
            </w:tcBorders>
            <w:vAlign w:val="center"/>
          </w:tcPr>
          <w:p w14:paraId="78068718" w14:textId="77777777" w:rsidR="00750403" w:rsidRPr="00461F67" w:rsidRDefault="00750403" w:rsidP="00193A65">
            <w:pPr>
              <w:pStyle w:val="MDPI42tablebody"/>
              <w:rPr>
                <w:color w:val="auto"/>
              </w:rPr>
            </w:pPr>
            <w:r w:rsidRPr="00461F67">
              <w:rPr>
                <w:color w:val="auto"/>
              </w:rPr>
              <w:t>43.68 ± 1.13</w:t>
            </w:r>
          </w:p>
        </w:tc>
        <w:tc>
          <w:tcPr>
            <w:tcW w:w="834" w:type="pct"/>
            <w:tcBorders>
              <w:top w:val="nil"/>
              <w:bottom w:val="nil"/>
            </w:tcBorders>
            <w:vAlign w:val="center"/>
          </w:tcPr>
          <w:p w14:paraId="2D79A366" w14:textId="77777777" w:rsidR="00750403" w:rsidRPr="00461F67" w:rsidRDefault="00750403" w:rsidP="00193A65">
            <w:pPr>
              <w:pStyle w:val="MDPI42tablebody"/>
              <w:rPr>
                <w:color w:val="auto"/>
              </w:rPr>
            </w:pPr>
            <w:r w:rsidRPr="00461F67">
              <w:rPr>
                <w:color w:val="auto"/>
              </w:rPr>
              <w:t>0.30</w:t>
            </w:r>
          </w:p>
        </w:tc>
        <w:tc>
          <w:tcPr>
            <w:tcW w:w="833" w:type="pct"/>
            <w:tcBorders>
              <w:top w:val="nil"/>
              <w:bottom w:val="nil"/>
            </w:tcBorders>
            <w:shd w:val="clear" w:color="auto" w:fill="auto"/>
            <w:vAlign w:val="center"/>
          </w:tcPr>
          <w:p w14:paraId="2E7E4750" w14:textId="77777777" w:rsidR="00750403" w:rsidRPr="00461F67" w:rsidRDefault="00750403" w:rsidP="00193A65">
            <w:pPr>
              <w:pStyle w:val="MDPI42tablebody"/>
              <w:rPr>
                <w:color w:val="auto"/>
              </w:rPr>
            </w:pPr>
            <w:r w:rsidRPr="00461F67">
              <w:rPr>
                <w:color w:val="auto"/>
              </w:rPr>
              <w:t>494.08</w:t>
            </w:r>
          </w:p>
        </w:tc>
        <w:tc>
          <w:tcPr>
            <w:tcW w:w="833" w:type="pct"/>
            <w:tcBorders>
              <w:top w:val="nil"/>
              <w:bottom w:val="nil"/>
            </w:tcBorders>
            <w:shd w:val="clear" w:color="auto" w:fill="auto"/>
            <w:vAlign w:val="center"/>
          </w:tcPr>
          <w:p w14:paraId="3D8297F0" w14:textId="77777777" w:rsidR="00750403" w:rsidRPr="00461F67" w:rsidRDefault="00750403" w:rsidP="00193A65">
            <w:pPr>
              <w:pStyle w:val="MDPI42tablebody"/>
              <w:rPr>
                <w:color w:val="auto"/>
              </w:rPr>
            </w:pPr>
            <w:r w:rsidRPr="00461F67">
              <w:rPr>
                <w:color w:val="auto"/>
              </w:rPr>
              <w:t>1.03 ± 0.01</w:t>
            </w:r>
          </w:p>
        </w:tc>
        <w:tc>
          <w:tcPr>
            <w:tcW w:w="834" w:type="pct"/>
            <w:tcBorders>
              <w:top w:val="nil"/>
              <w:bottom w:val="nil"/>
            </w:tcBorders>
            <w:shd w:val="clear" w:color="auto" w:fill="auto"/>
            <w:vAlign w:val="center"/>
          </w:tcPr>
          <w:p w14:paraId="560B9DCA" w14:textId="77777777" w:rsidR="00750403" w:rsidRPr="00461F67" w:rsidRDefault="00750403" w:rsidP="00193A65">
            <w:pPr>
              <w:pStyle w:val="MDPI42tablebody"/>
              <w:rPr>
                <w:color w:val="auto"/>
              </w:rPr>
            </w:pPr>
            <w:r w:rsidRPr="00461F67">
              <w:rPr>
                <w:color w:val="auto"/>
              </w:rPr>
              <w:t>0.41 ± 0.02</w:t>
            </w:r>
          </w:p>
        </w:tc>
      </w:tr>
      <w:tr w:rsidR="00750403" w:rsidRPr="00461F67" w14:paraId="77044F3C" w14:textId="77777777" w:rsidTr="00193A65">
        <w:trPr>
          <w:jc w:val="center"/>
        </w:trPr>
        <w:tc>
          <w:tcPr>
            <w:tcW w:w="833" w:type="pct"/>
            <w:tcBorders>
              <w:top w:val="nil"/>
            </w:tcBorders>
            <w:shd w:val="clear" w:color="auto" w:fill="auto"/>
            <w:vAlign w:val="center"/>
          </w:tcPr>
          <w:p w14:paraId="26F63225" w14:textId="77777777" w:rsidR="00750403" w:rsidRPr="00461F67" w:rsidRDefault="00750403" w:rsidP="00193A65">
            <w:pPr>
              <w:pStyle w:val="MDPI42tablebody"/>
              <w:rPr>
                <w:color w:val="auto"/>
              </w:rPr>
            </w:pPr>
            <w:r w:rsidRPr="00461F67">
              <w:rPr>
                <w:color w:val="auto"/>
              </w:rPr>
              <w:t>SCMC-3</w:t>
            </w:r>
          </w:p>
        </w:tc>
        <w:tc>
          <w:tcPr>
            <w:tcW w:w="833" w:type="pct"/>
            <w:tcBorders>
              <w:top w:val="nil"/>
              <w:bottom w:val="nil"/>
            </w:tcBorders>
            <w:vAlign w:val="center"/>
          </w:tcPr>
          <w:p w14:paraId="4DEE8936" w14:textId="77777777" w:rsidR="00750403" w:rsidRPr="00461F67" w:rsidRDefault="00750403" w:rsidP="00193A65">
            <w:pPr>
              <w:pStyle w:val="MDPI42tablebody"/>
              <w:rPr>
                <w:color w:val="auto"/>
              </w:rPr>
            </w:pPr>
            <w:r w:rsidRPr="00461F67">
              <w:rPr>
                <w:color w:val="auto"/>
              </w:rPr>
              <w:t>9.26 ± 0.06</w:t>
            </w:r>
          </w:p>
        </w:tc>
        <w:tc>
          <w:tcPr>
            <w:tcW w:w="834" w:type="pct"/>
            <w:tcBorders>
              <w:top w:val="nil"/>
              <w:bottom w:val="nil"/>
            </w:tcBorders>
            <w:vAlign w:val="center"/>
          </w:tcPr>
          <w:p w14:paraId="5312B94D" w14:textId="77777777" w:rsidR="00750403" w:rsidRPr="00461F67" w:rsidRDefault="00750403" w:rsidP="00193A65">
            <w:pPr>
              <w:pStyle w:val="MDPI42tablebody"/>
              <w:rPr>
                <w:color w:val="auto"/>
              </w:rPr>
            </w:pPr>
            <w:r w:rsidRPr="00461F67">
              <w:rPr>
                <w:color w:val="auto"/>
              </w:rPr>
              <w:t>0.27</w:t>
            </w:r>
          </w:p>
        </w:tc>
        <w:tc>
          <w:tcPr>
            <w:tcW w:w="833" w:type="pct"/>
            <w:tcBorders>
              <w:top w:val="nil"/>
              <w:bottom w:val="nil"/>
            </w:tcBorders>
            <w:shd w:val="clear" w:color="auto" w:fill="auto"/>
            <w:vAlign w:val="center"/>
          </w:tcPr>
          <w:p w14:paraId="105BB344" w14:textId="77777777" w:rsidR="00750403" w:rsidRPr="00461F67" w:rsidRDefault="00750403" w:rsidP="00193A65">
            <w:pPr>
              <w:pStyle w:val="MDPI42tablebody"/>
              <w:rPr>
                <w:color w:val="auto"/>
              </w:rPr>
            </w:pPr>
            <w:r w:rsidRPr="00461F67">
              <w:rPr>
                <w:color w:val="auto"/>
              </w:rPr>
              <w:t>114.58</w:t>
            </w:r>
          </w:p>
        </w:tc>
        <w:tc>
          <w:tcPr>
            <w:tcW w:w="833" w:type="pct"/>
            <w:tcBorders>
              <w:top w:val="nil"/>
              <w:bottom w:val="nil"/>
            </w:tcBorders>
            <w:shd w:val="clear" w:color="auto" w:fill="auto"/>
            <w:vAlign w:val="center"/>
          </w:tcPr>
          <w:p w14:paraId="28F8E796" w14:textId="77777777" w:rsidR="00750403" w:rsidRPr="00461F67" w:rsidRDefault="00750403" w:rsidP="00193A65">
            <w:pPr>
              <w:pStyle w:val="MDPI42tablebody"/>
              <w:rPr>
                <w:color w:val="auto"/>
              </w:rPr>
            </w:pPr>
            <w:r w:rsidRPr="00461F67">
              <w:rPr>
                <w:color w:val="auto"/>
              </w:rPr>
              <w:t>1.02 ± 0.02</w:t>
            </w:r>
          </w:p>
        </w:tc>
        <w:tc>
          <w:tcPr>
            <w:tcW w:w="834" w:type="pct"/>
            <w:tcBorders>
              <w:top w:val="nil"/>
              <w:bottom w:val="nil"/>
            </w:tcBorders>
            <w:shd w:val="clear" w:color="auto" w:fill="auto"/>
            <w:vAlign w:val="center"/>
          </w:tcPr>
          <w:p w14:paraId="6FD91B96" w14:textId="77777777" w:rsidR="00750403" w:rsidRPr="00461F67" w:rsidRDefault="00750403" w:rsidP="00193A65">
            <w:pPr>
              <w:pStyle w:val="MDPI42tablebody"/>
              <w:rPr>
                <w:color w:val="auto"/>
              </w:rPr>
            </w:pPr>
            <w:r w:rsidRPr="00461F67">
              <w:rPr>
                <w:color w:val="auto"/>
              </w:rPr>
              <w:t>1.25 ± 0.13</w:t>
            </w:r>
          </w:p>
        </w:tc>
      </w:tr>
      <w:tr w:rsidR="00750403" w:rsidRPr="00461F67" w14:paraId="47ABFDBF" w14:textId="77777777" w:rsidTr="00193A65">
        <w:trPr>
          <w:jc w:val="center"/>
        </w:trPr>
        <w:tc>
          <w:tcPr>
            <w:tcW w:w="833" w:type="pct"/>
            <w:shd w:val="clear" w:color="auto" w:fill="auto"/>
            <w:vAlign w:val="center"/>
          </w:tcPr>
          <w:p w14:paraId="7B60B9D6" w14:textId="77777777" w:rsidR="00750403" w:rsidRPr="00461F67" w:rsidRDefault="00750403" w:rsidP="00193A65">
            <w:pPr>
              <w:pStyle w:val="MDPI42tablebody"/>
              <w:rPr>
                <w:color w:val="auto"/>
              </w:rPr>
            </w:pPr>
            <w:r w:rsidRPr="00461F67">
              <w:rPr>
                <w:color w:val="auto"/>
              </w:rPr>
              <w:t>SCMC-4</w:t>
            </w:r>
          </w:p>
        </w:tc>
        <w:tc>
          <w:tcPr>
            <w:tcW w:w="833" w:type="pct"/>
            <w:tcBorders>
              <w:top w:val="nil"/>
              <w:bottom w:val="nil"/>
            </w:tcBorders>
            <w:vAlign w:val="center"/>
          </w:tcPr>
          <w:p w14:paraId="48C64F7C" w14:textId="77777777" w:rsidR="00750403" w:rsidRPr="00461F67" w:rsidRDefault="00750403" w:rsidP="00193A65">
            <w:pPr>
              <w:pStyle w:val="MDPI42tablebody"/>
              <w:rPr>
                <w:color w:val="auto"/>
              </w:rPr>
            </w:pPr>
            <w:r w:rsidRPr="00461F67">
              <w:rPr>
                <w:color w:val="auto"/>
              </w:rPr>
              <w:t>21.74 ± 1.19</w:t>
            </w:r>
          </w:p>
        </w:tc>
        <w:tc>
          <w:tcPr>
            <w:tcW w:w="834" w:type="pct"/>
            <w:tcBorders>
              <w:top w:val="nil"/>
              <w:bottom w:val="nil"/>
            </w:tcBorders>
            <w:vAlign w:val="center"/>
          </w:tcPr>
          <w:p w14:paraId="7AE434EA" w14:textId="77777777" w:rsidR="00750403" w:rsidRPr="00461F67" w:rsidRDefault="00750403" w:rsidP="00193A65">
            <w:pPr>
              <w:pStyle w:val="MDPI42tablebody"/>
              <w:rPr>
                <w:color w:val="auto"/>
              </w:rPr>
            </w:pPr>
            <w:r w:rsidRPr="00461F67">
              <w:rPr>
                <w:color w:val="auto"/>
              </w:rPr>
              <w:t>0.19</w:t>
            </w:r>
          </w:p>
        </w:tc>
        <w:tc>
          <w:tcPr>
            <w:tcW w:w="833" w:type="pct"/>
            <w:tcBorders>
              <w:top w:val="nil"/>
              <w:bottom w:val="nil"/>
            </w:tcBorders>
            <w:shd w:val="clear" w:color="auto" w:fill="auto"/>
            <w:vAlign w:val="center"/>
          </w:tcPr>
          <w:p w14:paraId="1FCEF24A" w14:textId="77777777" w:rsidR="00750403" w:rsidRPr="00461F67" w:rsidRDefault="00750403" w:rsidP="00193A65">
            <w:pPr>
              <w:pStyle w:val="MDPI42tablebody"/>
              <w:rPr>
                <w:color w:val="auto"/>
              </w:rPr>
            </w:pPr>
            <w:r w:rsidRPr="00461F67">
              <w:rPr>
                <w:color w:val="auto"/>
              </w:rPr>
              <w:t>341.90</w:t>
            </w:r>
          </w:p>
        </w:tc>
        <w:tc>
          <w:tcPr>
            <w:tcW w:w="833" w:type="pct"/>
            <w:tcBorders>
              <w:top w:val="nil"/>
              <w:bottom w:val="nil"/>
            </w:tcBorders>
            <w:shd w:val="clear" w:color="auto" w:fill="auto"/>
            <w:vAlign w:val="center"/>
          </w:tcPr>
          <w:p w14:paraId="6131CF55" w14:textId="77777777" w:rsidR="00750403" w:rsidRPr="00461F67" w:rsidRDefault="00750403" w:rsidP="00193A65">
            <w:pPr>
              <w:pStyle w:val="MDPI42tablebody"/>
              <w:rPr>
                <w:color w:val="auto"/>
              </w:rPr>
            </w:pPr>
            <w:r w:rsidRPr="00461F67">
              <w:rPr>
                <w:color w:val="auto"/>
              </w:rPr>
              <w:t>1.08 ± 0.02</w:t>
            </w:r>
          </w:p>
        </w:tc>
        <w:tc>
          <w:tcPr>
            <w:tcW w:w="834" w:type="pct"/>
            <w:tcBorders>
              <w:top w:val="nil"/>
              <w:bottom w:val="nil"/>
            </w:tcBorders>
            <w:shd w:val="clear" w:color="auto" w:fill="auto"/>
            <w:vAlign w:val="center"/>
          </w:tcPr>
          <w:p w14:paraId="4EEBD089" w14:textId="77777777" w:rsidR="00750403" w:rsidRPr="00461F67" w:rsidRDefault="00750403" w:rsidP="00193A65">
            <w:pPr>
              <w:pStyle w:val="MDPI42tablebody"/>
              <w:rPr>
                <w:color w:val="auto"/>
              </w:rPr>
            </w:pPr>
            <w:r w:rsidRPr="00461F67">
              <w:rPr>
                <w:color w:val="auto"/>
              </w:rPr>
              <w:t>0.88 ± 0.08</w:t>
            </w:r>
          </w:p>
        </w:tc>
      </w:tr>
      <w:tr w:rsidR="00750403" w:rsidRPr="00461F67" w14:paraId="148590C0" w14:textId="77777777" w:rsidTr="00193A65">
        <w:trPr>
          <w:jc w:val="center"/>
        </w:trPr>
        <w:tc>
          <w:tcPr>
            <w:tcW w:w="833" w:type="pct"/>
            <w:shd w:val="clear" w:color="auto" w:fill="auto"/>
            <w:vAlign w:val="center"/>
          </w:tcPr>
          <w:p w14:paraId="2C326A65" w14:textId="77777777" w:rsidR="00750403" w:rsidRPr="00461F67" w:rsidRDefault="00750403" w:rsidP="00193A65">
            <w:pPr>
              <w:pStyle w:val="MDPI42tablebody"/>
              <w:rPr>
                <w:color w:val="auto"/>
              </w:rPr>
            </w:pPr>
            <w:r w:rsidRPr="00461F67">
              <w:rPr>
                <w:color w:val="auto"/>
              </w:rPr>
              <w:t>SCMC-5</w:t>
            </w:r>
          </w:p>
        </w:tc>
        <w:tc>
          <w:tcPr>
            <w:tcW w:w="833" w:type="pct"/>
            <w:tcBorders>
              <w:top w:val="nil"/>
              <w:bottom w:val="nil"/>
            </w:tcBorders>
            <w:vAlign w:val="center"/>
          </w:tcPr>
          <w:p w14:paraId="25286EA6" w14:textId="77777777" w:rsidR="00750403" w:rsidRPr="00461F67" w:rsidRDefault="00750403" w:rsidP="00193A65">
            <w:pPr>
              <w:pStyle w:val="MDPI42tablebody"/>
              <w:rPr>
                <w:color w:val="auto"/>
              </w:rPr>
            </w:pPr>
            <w:r w:rsidRPr="00461F67">
              <w:rPr>
                <w:color w:val="auto"/>
              </w:rPr>
              <w:t>39.44 ± 3.03</w:t>
            </w:r>
          </w:p>
        </w:tc>
        <w:tc>
          <w:tcPr>
            <w:tcW w:w="834" w:type="pct"/>
            <w:tcBorders>
              <w:top w:val="nil"/>
              <w:bottom w:val="nil"/>
            </w:tcBorders>
            <w:vAlign w:val="center"/>
          </w:tcPr>
          <w:p w14:paraId="1B29947F" w14:textId="77777777" w:rsidR="00750403" w:rsidRPr="00461F67" w:rsidRDefault="00750403" w:rsidP="00193A65">
            <w:pPr>
              <w:pStyle w:val="MDPI42tablebody"/>
              <w:rPr>
                <w:color w:val="auto"/>
              </w:rPr>
            </w:pPr>
            <w:r w:rsidRPr="00461F67">
              <w:rPr>
                <w:color w:val="auto"/>
              </w:rPr>
              <w:t>0.13</w:t>
            </w:r>
          </w:p>
        </w:tc>
        <w:tc>
          <w:tcPr>
            <w:tcW w:w="833" w:type="pct"/>
            <w:tcBorders>
              <w:top w:val="nil"/>
              <w:bottom w:val="nil"/>
            </w:tcBorders>
            <w:shd w:val="clear" w:color="auto" w:fill="auto"/>
            <w:vAlign w:val="center"/>
          </w:tcPr>
          <w:p w14:paraId="25329CD6" w14:textId="77777777" w:rsidR="00750403" w:rsidRPr="00461F67" w:rsidRDefault="00750403" w:rsidP="00193A65">
            <w:pPr>
              <w:pStyle w:val="MDPI42tablebody"/>
              <w:rPr>
                <w:color w:val="auto"/>
              </w:rPr>
            </w:pPr>
            <w:r w:rsidRPr="00461F67">
              <w:rPr>
                <w:color w:val="auto"/>
              </w:rPr>
              <w:t>723.44</w:t>
            </w:r>
          </w:p>
        </w:tc>
        <w:tc>
          <w:tcPr>
            <w:tcW w:w="833" w:type="pct"/>
            <w:tcBorders>
              <w:top w:val="nil"/>
              <w:bottom w:val="nil"/>
            </w:tcBorders>
            <w:shd w:val="clear" w:color="auto" w:fill="auto"/>
            <w:vAlign w:val="center"/>
          </w:tcPr>
          <w:p w14:paraId="21B78946" w14:textId="77777777" w:rsidR="00750403" w:rsidRPr="00461F67" w:rsidRDefault="00750403" w:rsidP="00193A65">
            <w:pPr>
              <w:pStyle w:val="MDPI42tablebody"/>
              <w:rPr>
                <w:rFonts w:cs="Cordia New"/>
                <w:color w:val="auto"/>
                <w:szCs w:val="25"/>
                <w:cs/>
                <w:lang w:bidi="th-TH"/>
              </w:rPr>
            </w:pPr>
            <w:r w:rsidRPr="00461F67">
              <w:rPr>
                <w:color w:val="auto"/>
              </w:rPr>
              <w:t>1.03 ± 0.01</w:t>
            </w:r>
          </w:p>
        </w:tc>
        <w:tc>
          <w:tcPr>
            <w:tcW w:w="834" w:type="pct"/>
            <w:tcBorders>
              <w:top w:val="nil"/>
              <w:bottom w:val="nil"/>
            </w:tcBorders>
            <w:shd w:val="clear" w:color="auto" w:fill="auto"/>
            <w:vAlign w:val="center"/>
          </w:tcPr>
          <w:p w14:paraId="1919F981" w14:textId="77777777" w:rsidR="00750403" w:rsidRPr="00461F67" w:rsidRDefault="00750403" w:rsidP="00193A65">
            <w:pPr>
              <w:pStyle w:val="MDPI42tablebody"/>
              <w:rPr>
                <w:color w:val="auto"/>
              </w:rPr>
            </w:pPr>
            <w:r w:rsidRPr="00461F67">
              <w:rPr>
                <w:color w:val="auto"/>
              </w:rPr>
              <w:t>0.56 ± 0.02</w:t>
            </w:r>
          </w:p>
        </w:tc>
      </w:tr>
      <w:tr w:rsidR="00750403" w:rsidRPr="00461F67" w14:paraId="45ED41A0" w14:textId="77777777" w:rsidTr="00193A65">
        <w:trPr>
          <w:jc w:val="center"/>
        </w:trPr>
        <w:tc>
          <w:tcPr>
            <w:tcW w:w="833" w:type="pct"/>
            <w:tcBorders>
              <w:bottom w:val="nil"/>
            </w:tcBorders>
            <w:shd w:val="clear" w:color="auto" w:fill="auto"/>
            <w:vAlign w:val="center"/>
          </w:tcPr>
          <w:p w14:paraId="630EC2C8" w14:textId="77777777" w:rsidR="00750403" w:rsidRPr="00461F67" w:rsidRDefault="00750403" w:rsidP="00193A65">
            <w:pPr>
              <w:pStyle w:val="MDPI42tablebody"/>
              <w:rPr>
                <w:color w:val="auto"/>
              </w:rPr>
            </w:pPr>
            <w:r w:rsidRPr="00461F67">
              <w:rPr>
                <w:color w:val="auto"/>
              </w:rPr>
              <w:t>HEC-2</w:t>
            </w:r>
          </w:p>
        </w:tc>
        <w:tc>
          <w:tcPr>
            <w:tcW w:w="833" w:type="pct"/>
            <w:tcBorders>
              <w:top w:val="nil"/>
              <w:bottom w:val="nil"/>
            </w:tcBorders>
            <w:vAlign w:val="center"/>
          </w:tcPr>
          <w:p w14:paraId="485352DD" w14:textId="77777777" w:rsidR="00750403" w:rsidRPr="00461F67" w:rsidRDefault="00750403" w:rsidP="00193A65">
            <w:pPr>
              <w:pStyle w:val="MDPI42tablebody"/>
              <w:rPr>
                <w:color w:val="auto"/>
              </w:rPr>
            </w:pPr>
            <w:r w:rsidRPr="00461F67">
              <w:rPr>
                <w:color w:val="auto"/>
              </w:rPr>
              <w:t>10.25 ± 0.11</w:t>
            </w:r>
          </w:p>
        </w:tc>
        <w:tc>
          <w:tcPr>
            <w:tcW w:w="834" w:type="pct"/>
            <w:tcBorders>
              <w:top w:val="nil"/>
              <w:bottom w:val="nil"/>
            </w:tcBorders>
            <w:vAlign w:val="center"/>
          </w:tcPr>
          <w:p w14:paraId="3F9ECAD1" w14:textId="77777777" w:rsidR="00750403" w:rsidRPr="00461F67" w:rsidRDefault="00750403" w:rsidP="00193A65">
            <w:pPr>
              <w:pStyle w:val="MDPI42tablebody"/>
              <w:rPr>
                <w:color w:val="auto"/>
              </w:rPr>
            </w:pPr>
            <w:r w:rsidRPr="00461F67">
              <w:rPr>
                <w:color w:val="auto"/>
              </w:rPr>
              <w:t>0.23</w:t>
            </w:r>
          </w:p>
        </w:tc>
        <w:tc>
          <w:tcPr>
            <w:tcW w:w="833" w:type="pct"/>
            <w:tcBorders>
              <w:top w:val="nil"/>
              <w:bottom w:val="nil"/>
            </w:tcBorders>
            <w:shd w:val="clear" w:color="auto" w:fill="auto"/>
            <w:vAlign w:val="center"/>
          </w:tcPr>
          <w:p w14:paraId="49D7884B" w14:textId="77777777" w:rsidR="00750403" w:rsidRPr="00461F67" w:rsidRDefault="00750403" w:rsidP="00193A65">
            <w:pPr>
              <w:pStyle w:val="MDPI42tablebody"/>
              <w:rPr>
                <w:color w:val="auto"/>
              </w:rPr>
            </w:pPr>
            <w:r w:rsidRPr="00461F67">
              <w:rPr>
                <w:color w:val="auto"/>
              </w:rPr>
              <w:t>141.81</w:t>
            </w:r>
          </w:p>
        </w:tc>
        <w:tc>
          <w:tcPr>
            <w:tcW w:w="833" w:type="pct"/>
            <w:tcBorders>
              <w:top w:val="nil"/>
              <w:bottom w:val="nil"/>
            </w:tcBorders>
            <w:shd w:val="clear" w:color="auto" w:fill="auto"/>
            <w:vAlign w:val="center"/>
          </w:tcPr>
          <w:p w14:paraId="6C949350" w14:textId="77777777" w:rsidR="00750403" w:rsidRPr="00461F67" w:rsidRDefault="00750403" w:rsidP="00193A65">
            <w:pPr>
              <w:pStyle w:val="MDPI42tablebody"/>
              <w:rPr>
                <w:color w:val="auto"/>
              </w:rPr>
            </w:pPr>
            <w:r w:rsidRPr="00461F67">
              <w:rPr>
                <w:color w:val="auto"/>
              </w:rPr>
              <w:t>1.03 ± 0.02</w:t>
            </w:r>
          </w:p>
        </w:tc>
        <w:tc>
          <w:tcPr>
            <w:tcW w:w="834" w:type="pct"/>
            <w:tcBorders>
              <w:top w:val="nil"/>
              <w:bottom w:val="nil"/>
            </w:tcBorders>
            <w:shd w:val="clear" w:color="auto" w:fill="auto"/>
            <w:vAlign w:val="center"/>
          </w:tcPr>
          <w:p w14:paraId="1AE45DC0" w14:textId="77777777" w:rsidR="00750403" w:rsidRPr="00461F67" w:rsidRDefault="00750403" w:rsidP="00193A65">
            <w:pPr>
              <w:pStyle w:val="MDPI42tablebody"/>
              <w:rPr>
                <w:color w:val="auto"/>
              </w:rPr>
            </w:pPr>
            <w:r w:rsidRPr="00461F67">
              <w:rPr>
                <w:color w:val="auto"/>
              </w:rPr>
              <w:t>1.03 ± 0.06</w:t>
            </w:r>
          </w:p>
        </w:tc>
      </w:tr>
      <w:tr w:rsidR="00750403" w:rsidRPr="00461F67" w14:paraId="426862E1" w14:textId="77777777" w:rsidTr="00193A65">
        <w:trPr>
          <w:jc w:val="center"/>
        </w:trPr>
        <w:tc>
          <w:tcPr>
            <w:tcW w:w="833" w:type="pct"/>
            <w:tcBorders>
              <w:top w:val="nil"/>
              <w:bottom w:val="nil"/>
            </w:tcBorders>
            <w:shd w:val="clear" w:color="auto" w:fill="auto"/>
            <w:vAlign w:val="center"/>
          </w:tcPr>
          <w:p w14:paraId="39FB7DC7" w14:textId="77777777" w:rsidR="00750403" w:rsidRPr="00461F67" w:rsidRDefault="00750403" w:rsidP="00193A65">
            <w:pPr>
              <w:pStyle w:val="MDPI42tablebody"/>
              <w:rPr>
                <w:color w:val="auto"/>
              </w:rPr>
            </w:pPr>
            <w:r w:rsidRPr="00461F67">
              <w:rPr>
                <w:color w:val="auto"/>
              </w:rPr>
              <w:t>HEC-3</w:t>
            </w:r>
          </w:p>
        </w:tc>
        <w:tc>
          <w:tcPr>
            <w:tcW w:w="833" w:type="pct"/>
            <w:tcBorders>
              <w:top w:val="nil"/>
              <w:bottom w:val="nil"/>
            </w:tcBorders>
            <w:vAlign w:val="center"/>
          </w:tcPr>
          <w:p w14:paraId="00150F4B" w14:textId="77777777" w:rsidR="00750403" w:rsidRPr="00461F67" w:rsidRDefault="00750403" w:rsidP="00193A65">
            <w:pPr>
              <w:pStyle w:val="MDPI42tablebody"/>
              <w:rPr>
                <w:color w:val="auto"/>
              </w:rPr>
            </w:pPr>
            <w:r w:rsidRPr="00461F67">
              <w:rPr>
                <w:color w:val="auto"/>
              </w:rPr>
              <w:t>24.69 ± 0.71</w:t>
            </w:r>
          </w:p>
        </w:tc>
        <w:tc>
          <w:tcPr>
            <w:tcW w:w="834" w:type="pct"/>
            <w:tcBorders>
              <w:top w:val="nil"/>
              <w:bottom w:val="nil"/>
            </w:tcBorders>
            <w:vAlign w:val="center"/>
          </w:tcPr>
          <w:p w14:paraId="42F8551C" w14:textId="77777777" w:rsidR="00750403" w:rsidRPr="00461F67" w:rsidRDefault="00750403" w:rsidP="00193A65">
            <w:pPr>
              <w:pStyle w:val="MDPI42tablebody"/>
              <w:rPr>
                <w:color w:val="auto"/>
              </w:rPr>
            </w:pPr>
            <w:r w:rsidRPr="00461F67">
              <w:rPr>
                <w:color w:val="auto"/>
              </w:rPr>
              <w:t>0.16</w:t>
            </w:r>
          </w:p>
        </w:tc>
        <w:tc>
          <w:tcPr>
            <w:tcW w:w="833" w:type="pct"/>
            <w:tcBorders>
              <w:top w:val="nil"/>
              <w:bottom w:val="nil"/>
            </w:tcBorders>
            <w:shd w:val="clear" w:color="auto" w:fill="auto"/>
            <w:vAlign w:val="center"/>
          </w:tcPr>
          <w:p w14:paraId="4BE5FB19" w14:textId="77777777" w:rsidR="00750403" w:rsidRPr="00461F67" w:rsidRDefault="00750403" w:rsidP="00193A65">
            <w:pPr>
              <w:pStyle w:val="MDPI42tablebody"/>
              <w:rPr>
                <w:color w:val="auto"/>
              </w:rPr>
            </w:pPr>
            <w:r w:rsidRPr="00461F67">
              <w:rPr>
                <w:color w:val="auto"/>
              </w:rPr>
              <w:t>413.24</w:t>
            </w:r>
          </w:p>
        </w:tc>
        <w:tc>
          <w:tcPr>
            <w:tcW w:w="833" w:type="pct"/>
            <w:tcBorders>
              <w:top w:val="nil"/>
              <w:bottom w:val="nil"/>
            </w:tcBorders>
            <w:shd w:val="clear" w:color="auto" w:fill="auto"/>
            <w:vAlign w:val="center"/>
          </w:tcPr>
          <w:p w14:paraId="50DED316" w14:textId="77777777" w:rsidR="00750403" w:rsidRPr="00461F67" w:rsidRDefault="00750403" w:rsidP="00193A65">
            <w:pPr>
              <w:pStyle w:val="MDPI42tablebody"/>
              <w:rPr>
                <w:color w:val="auto"/>
              </w:rPr>
            </w:pPr>
            <w:r w:rsidRPr="00461F67">
              <w:rPr>
                <w:color w:val="auto"/>
              </w:rPr>
              <w:t>1.07 ± 0.02</w:t>
            </w:r>
          </w:p>
        </w:tc>
        <w:tc>
          <w:tcPr>
            <w:tcW w:w="834" w:type="pct"/>
            <w:tcBorders>
              <w:top w:val="nil"/>
              <w:bottom w:val="nil"/>
            </w:tcBorders>
            <w:shd w:val="clear" w:color="auto" w:fill="auto"/>
            <w:vAlign w:val="center"/>
          </w:tcPr>
          <w:p w14:paraId="0F54C724" w14:textId="77777777" w:rsidR="00750403" w:rsidRPr="00461F67" w:rsidRDefault="00750403" w:rsidP="00193A65">
            <w:pPr>
              <w:pStyle w:val="MDPI42tablebody"/>
              <w:rPr>
                <w:color w:val="auto"/>
              </w:rPr>
            </w:pPr>
            <w:r w:rsidRPr="00461F67">
              <w:rPr>
                <w:color w:val="auto"/>
              </w:rPr>
              <w:t>0.77 ± 0.09</w:t>
            </w:r>
          </w:p>
        </w:tc>
      </w:tr>
      <w:tr w:rsidR="00750403" w:rsidRPr="00461F67" w14:paraId="64AC15BF" w14:textId="77777777" w:rsidTr="00193A65">
        <w:trPr>
          <w:jc w:val="center"/>
        </w:trPr>
        <w:tc>
          <w:tcPr>
            <w:tcW w:w="833" w:type="pct"/>
            <w:tcBorders>
              <w:top w:val="nil"/>
              <w:bottom w:val="single" w:sz="4" w:space="0" w:color="auto"/>
            </w:tcBorders>
            <w:shd w:val="clear" w:color="auto" w:fill="auto"/>
            <w:vAlign w:val="center"/>
          </w:tcPr>
          <w:p w14:paraId="39A6316C" w14:textId="77777777" w:rsidR="00750403" w:rsidRPr="00461F67" w:rsidRDefault="00750403" w:rsidP="00193A65">
            <w:pPr>
              <w:pStyle w:val="MDPI42tablebody"/>
              <w:rPr>
                <w:color w:val="auto"/>
              </w:rPr>
            </w:pPr>
            <w:r w:rsidRPr="00461F67">
              <w:rPr>
                <w:color w:val="auto"/>
              </w:rPr>
              <w:t>HEC-4</w:t>
            </w:r>
          </w:p>
        </w:tc>
        <w:tc>
          <w:tcPr>
            <w:tcW w:w="833" w:type="pct"/>
            <w:tcBorders>
              <w:top w:val="nil"/>
              <w:bottom w:val="single" w:sz="4" w:space="0" w:color="auto"/>
            </w:tcBorders>
            <w:vAlign w:val="center"/>
          </w:tcPr>
          <w:p w14:paraId="37C2D45A" w14:textId="77777777" w:rsidR="00750403" w:rsidRPr="00461F67" w:rsidRDefault="00750403" w:rsidP="00193A65">
            <w:pPr>
              <w:pStyle w:val="MDPI42tablebody"/>
              <w:rPr>
                <w:color w:val="auto"/>
              </w:rPr>
            </w:pPr>
            <w:r w:rsidRPr="00461F67">
              <w:rPr>
                <w:color w:val="auto"/>
              </w:rPr>
              <w:t>44.46 ± 0.62</w:t>
            </w:r>
          </w:p>
        </w:tc>
        <w:tc>
          <w:tcPr>
            <w:tcW w:w="834" w:type="pct"/>
            <w:tcBorders>
              <w:top w:val="nil"/>
              <w:bottom w:val="single" w:sz="4" w:space="0" w:color="auto"/>
            </w:tcBorders>
            <w:vAlign w:val="center"/>
          </w:tcPr>
          <w:p w14:paraId="48594B8C" w14:textId="77777777" w:rsidR="00750403" w:rsidRPr="00461F67" w:rsidRDefault="00750403" w:rsidP="00193A65">
            <w:pPr>
              <w:pStyle w:val="MDPI42tablebody"/>
              <w:rPr>
                <w:color w:val="auto"/>
              </w:rPr>
            </w:pPr>
            <w:r w:rsidRPr="00461F67">
              <w:rPr>
                <w:color w:val="auto"/>
              </w:rPr>
              <w:t>0.07</w:t>
            </w:r>
          </w:p>
        </w:tc>
        <w:tc>
          <w:tcPr>
            <w:tcW w:w="833" w:type="pct"/>
            <w:tcBorders>
              <w:top w:val="nil"/>
              <w:bottom w:val="single" w:sz="4" w:space="0" w:color="auto"/>
            </w:tcBorders>
            <w:shd w:val="clear" w:color="auto" w:fill="auto"/>
            <w:vAlign w:val="center"/>
          </w:tcPr>
          <w:p w14:paraId="24B4254F" w14:textId="77777777" w:rsidR="00750403" w:rsidRPr="00461F67" w:rsidRDefault="00750403" w:rsidP="00193A65">
            <w:pPr>
              <w:pStyle w:val="MDPI42tablebody"/>
              <w:rPr>
                <w:color w:val="auto"/>
              </w:rPr>
            </w:pPr>
            <w:r w:rsidRPr="00461F67">
              <w:rPr>
                <w:color w:val="auto"/>
              </w:rPr>
              <w:t>963.39</w:t>
            </w:r>
          </w:p>
        </w:tc>
        <w:tc>
          <w:tcPr>
            <w:tcW w:w="833" w:type="pct"/>
            <w:tcBorders>
              <w:top w:val="nil"/>
              <w:bottom w:val="single" w:sz="4" w:space="0" w:color="auto"/>
            </w:tcBorders>
            <w:shd w:val="clear" w:color="auto" w:fill="auto"/>
            <w:vAlign w:val="center"/>
          </w:tcPr>
          <w:p w14:paraId="2E080D4F" w14:textId="77777777" w:rsidR="00750403" w:rsidRPr="00461F67" w:rsidRDefault="00750403" w:rsidP="00193A65">
            <w:pPr>
              <w:pStyle w:val="MDPI42tablebody"/>
              <w:rPr>
                <w:color w:val="auto"/>
              </w:rPr>
            </w:pPr>
            <w:r w:rsidRPr="00461F67">
              <w:rPr>
                <w:color w:val="auto"/>
              </w:rPr>
              <w:t>1.04 ± 0.01</w:t>
            </w:r>
          </w:p>
        </w:tc>
        <w:tc>
          <w:tcPr>
            <w:tcW w:w="834" w:type="pct"/>
            <w:tcBorders>
              <w:top w:val="nil"/>
              <w:bottom w:val="single" w:sz="4" w:space="0" w:color="auto"/>
            </w:tcBorders>
            <w:shd w:val="clear" w:color="auto" w:fill="auto"/>
            <w:vAlign w:val="center"/>
          </w:tcPr>
          <w:p w14:paraId="05F35FBA" w14:textId="77777777" w:rsidR="00750403" w:rsidRPr="00461F67" w:rsidRDefault="00750403" w:rsidP="00193A65">
            <w:pPr>
              <w:pStyle w:val="MDPI42tablebody"/>
              <w:rPr>
                <w:color w:val="auto"/>
              </w:rPr>
            </w:pPr>
            <w:r w:rsidRPr="00461F67">
              <w:rPr>
                <w:color w:val="auto"/>
              </w:rPr>
              <w:t>0.56 ± 0.05</w:t>
            </w:r>
          </w:p>
        </w:tc>
      </w:tr>
    </w:tbl>
    <w:p w14:paraId="77A3ACC6" w14:textId="09E09315" w:rsidR="00750403" w:rsidRPr="00461F67" w:rsidRDefault="00750403" w:rsidP="00750403">
      <w:pPr>
        <w:pStyle w:val="MDPI43tablefooter"/>
        <w:spacing w:after="240"/>
      </w:pPr>
      <w:r w:rsidRPr="00461F67">
        <w:t>Note: NA (Not applicable) means the printing formulations could not extrude through the nozzle.</w:t>
      </w:r>
    </w:p>
    <w:p w14:paraId="2D5F919F" w14:textId="1954A789" w:rsidR="00750403" w:rsidRPr="00461F67" w:rsidRDefault="00750403" w:rsidP="00750403">
      <w:pPr>
        <w:pStyle w:val="MDPI22heading2"/>
        <w:spacing w:before="240"/>
      </w:pPr>
      <w:r w:rsidRPr="00461F67">
        <w:t>3.2. Morphology of 3D-printed ODFs</w:t>
      </w:r>
    </w:p>
    <w:p w14:paraId="07775251" w14:textId="38696734" w:rsidR="00750403" w:rsidRPr="00461F67" w:rsidRDefault="00750403" w:rsidP="00750403">
      <w:pPr>
        <w:pStyle w:val="MDPI31text"/>
        <w:suppressAutoHyphens/>
        <w:ind w:left="2606" w:firstLine="432"/>
      </w:pPr>
      <w:r w:rsidRPr="00461F67">
        <w:t>Imaging methods of examining morphologies, such as atomic force microscopy (AFM) or scanning electron microscopy (SEM), are widely employed in the characterization of thin-film materials [</w:t>
      </w:r>
      <w:r w:rsidR="00FC1DFB" w:rsidRPr="00461F67">
        <w:t>35,36</w:t>
      </w:r>
      <w:r w:rsidRPr="00461F67">
        <w:t xml:space="preserve">]. In this study, cross-sectional SEM images and two-, three-dimensional (2D, 3D) surface topography of AFM can provide quantitative information about the pores present in the polymer matrix and on the sample surface, respectively. The cross-sectional SEM images of 3D-printed films along with the surface morphologies examined by AFM are shown in Figure 3. </w:t>
      </w:r>
      <w:r w:rsidR="00B1634E" w:rsidRPr="00461F67">
        <w:rPr>
          <w:color w:val="FF0000"/>
        </w:rPr>
        <w:t>From cross-sectional SEM images, all 3D-printed ODFs are dense without any pores within polymer matrix</w:t>
      </w:r>
      <w:r w:rsidRPr="00461F67">
        <w:t>.</w:t>
      </w:r>
      <w:r w:rsidR="00B1634E" w:rsidRPr="00461F67">
        <w:t xml:space="preserve"> </w:t>
      </w:r>
      <w:r w:rsidRPr="00461F67">
        <w:t>The average film thickness obtained from the SEM observation is ~90 µm for E15-20,</w:t>
      </w:r>
      <w:r w:rsidRPr="00461F67">
        <w:rPr>
          <w:rFonts w:hint="cs"/>
          <w:cs/>
          <w:lang w:bidi="th-TH"/>
        </w:rPr>
        <w:t xml:space="preserve"> </w:t>
      </w:r>
      <w:r w:rsidRPr="00461F67">
        <w:t>~70 µm for E50-15, ~50 µm for HMP-15, and ~20 µm for SCMC-5 3D-printed ODFs.</w:t>
      </w:r>
      <w:bookmarkStart w:id="4" w:name="_Hlk69904775"/>
      <w:r w:rsidRPr="00461F67">
        <w:t xml:space="preserve"> </w:t>
      </w:r>
      <w:bookmarkStart w:id="5" w:name="_Hlk79387103"/>
      <w:r w:rsidRPr="00461F67">
        <w:t>The thickness from micrometer measurement was slightly different in comparison to that obtained using SEM because of the variation between different instruments. However, the thickness from both instruments showed the same trend.</w:t>
      </w:r>
      <w:bookmarkEnd w:id="4"/>
      <w:bookmarkEnd w:id="5"/>
    </w:p>
    <w:p w14:paraId="248A4207" w14:textId="4ED83568" w:rsidR="00750403" w:rsidRPr="00461F67" w:rsidRDefault="00750403" w:rsidP="00750403">
      <w:pPr>
        <w:pStyle w:val="MDPI52figure"/>
        <w:ind w:left="2608"/>
        <w:jc w:val="left"/>
        <w:rPr>
          <w:b/>
          <w:bCs/>
        </w:rPr>
      </w:pPr>
      <w:r w:rsidRPr="00461F67">
        <w:rPr>
          <w:rFonts w:ascii="Times New Roman" w:eastAsiaTheme="minorHAnsi" w:hAnsi="Times New Roman" w:cstheme="minorBidi"/>
          <w:b/>
          <w:bCs/>
          <w:noProof/>
          <w:snapToGrid/>
          <w:color w:val="auto"/>
          <w:sz w:val="24"/>
          <w:szCs w:val="24"/>
          <w:lang w:eastAsia="en-US"/>
        </w:rPr>
        <mc:AlternateContent>
          <mc:Choice Requires="wps">
            <w:drawing>
              <wp:anchor distT="0" distB="0" distL="114300" distR="114300" simplePos="0" relativeHeight="251663360" behindDoc="0" locked="0" layoutInCell="1" allowOverlap="1" wp14:anchorId="5785AB4D" wp14:editId="37B14264">
                <wp:simplePos x="0" y="0"/>
                <wp:positionH relativeFrom="column">
                  <wp:posOffset>1648313</wp:posOffset>
                </wp:positionH>
                <wp:positionV relativeFrom="paragraph">
                  <wp:posOffset>121188</wp:posOffset>
                </wp:positionV>
                <wp:extent cx="374650" cy="31750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374650" cy="317500"/>
                        </a:xfrm>
                        <a:prstGeom prst="rect">
                          <a:avLst/>
                        </a:prstGeom>
                        <a:noFill/>
                        <a:ln w="6350">
                          <a:noFill/>
                        </a:ln>
                      </wps:spPr>
                      <wps:txbx>
                        <w:txbxContent>
                          <w:p w14:paraId="5555923E" w14:textId="77777777" w:rsidR="00750403" w:rsidRPr="00BA6369" w:rsidRDefault="00750403" w:rsidP="00750403">
                            <w:pPr>
                              <w:rPr>
                                <w:rFonts w:ascii="Times New Roman" w:hAnsi="Times New Roman"/>
                                <w:b/>
                                <w:bCs/>
                                <w:sz w:val="24"/>
                                <w:szCs w:val="24"/>
                              </w:rPr>
                            </w:pPr>
                            <w:r w:rsidRPr="00BA6369">
                              <w:rPr>
                                <w:rFonts w:ascii="Times New Roman" w:hAnsi="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5AB4D" id="_x0000_t202" coordsize="21600,21600" o:spt="202" path="m,l,21600r21600,l21600,xe">
                <v:stroke joinstyle="miter"/>
                <v:path gradientshapeok="t" o:connecttype="rect"/>
              </v:shapetype>
              <v:shape id="Text Box 16" o:spid="_x0000_s1026" type="#_x0000_t202" style="position:absolute;left:0;text-align:left;margin-left:129.8pt;margin-top:9.55pt;width:29.5pt;height: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" filled="f" stroked="f" strokeweight=".5pt">
                <v:textbox>
                  <w:txbxContent>
                    <w:p w14:paraId="5555923E" w14:textId="77777777" w:rsidR="00750403" w:rsidRPr="00BA6369" w:rsidRDefault="00750403" w:rsidP="00750403">
                      <w:pPr>
                        <w:rPr>
                          <w:rFonts w:ascii="Times New Roman" w:hAnsi="Times New Roman"/>
                          <w:b/>
                          <w:bCs/>
                          <w:sz w:val="24"/>
                          <w:szCs w:val="24"/>
                        </w:rPr>
                      </w:pPr>
                      <w:r w:rsidRPr="00BA6369">
                        <w:rPr>
                          <w:rFonts w:ascii="Times New Roman" w:hAnsi="Times New Roman"/>
                          <w:b/>
                          <w:bCs/>
                          <w:sz w:val="24"/>
                          <w:szCs w:val="24"/>
                        </w:rPr>
                        <w:t>(a)</w:t>
                      </w:r>
                    </w:p>
                  </w:txbxContent>
                </v:textbox>
              </v:shape>
            </w:pict>
          </mc:Fallback>
        </mc:AlternateContent>
      </w:r>
      <w:r w:rsidRPr="00461F67">
        <w:rPr>
          <w:b/>
          <w:bCs/>
          <w:noProof/>
        </w:rPr>
        <w:drawing>
          <wp:inline distT="0" distB="0" distL="0" distR="0" wp14:anchorId="0ADA8945" wp14:editId="7CD0DA7A">
            <wp:extent cx="1209821" cy="1170432"/>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9821" cy="1170432"/>
                    </a:xfrm>
                    <a:prstGeom prst="rect">
                      <a:avLst/>
                    </a:prstGeom>
                    <a:noFill/>
                    <a:ln>
                      <a:noFill/>
                    </a:ln>
                  </pic:spPr>
                </pic:pic>
              </a:graphicData>
            </a:graphic>
          </wp:inline>
        </w:drawing>
      </w:r>
      <w:r w:rsidRPr="00461F67">
        <w:rPr>
          <w:b/>
          <w:bCs/>
          <w:noProof/>
        </w:rPr>
        <w:drawing>
          <wp:inline distT="0" distB="0" distL="0" distR="0" wp14:anchorId="735A8649" wp14:editId="72DE840B">
            <wp:extent cx="1406769" cy="1170432"/>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6769" cy="1170432"/>
                    </a:xfrm>
                    <a:prstGeom prst="rect">
                      <a:avLst/>
                    </a:prstGeom>
                    <a:noFill/>
                    <a:ln>
                      <a:noFill/>
                    </a:ln>
                  </pic:spPr>
                </pic:pic>
              </a:graphicData>
            </a:graphic>
          </wp:inline>
        </w:drawing>
      </w:r>
      <w:r w:rsidRPr="00461F67">
        <w:rPr>
          <w:b/>
          <w:bCs/>
          <w:noProof/>
        </w:rPr>
        <w:drawing>
          <wp:inline distT="0" distB="0" distL="0" distR="0" wp14:anchorId="5D7C9EFE" wp14:editId="10EC6000">
            <wp:extent cx="1707587" cy="1170432"/>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2" r="28403"/>
                    <a:stretch>
                      <a:fillRect/>
                    </a:stretch>
                  </pic:blipFill>
                  <pic:spPr bwMode="auto">
                    <a:xfrm>
                      <a:off x="0" y="0"/>
                      <a:ext cx="1707587" cy="1170432"/>
                    </a:xfrm>
                    <a:prstGeom prst="rect">
                      <a:avLst/>
                    </a:prstGeom>
                    <a:noFill/>
                    <a:ln>
                      <a:noFill/>
                    </a:ln>
                  </pic:spPr>
                </pic:pic>
              </a:graphicData>
            </a:graphic>
          </wp:inline>
        </w:drawing>
      </w:r>
    </w:p>
    <w:p w14:paraId="6713BBBD" w14:textId="77777777" w:rsidR="00750403" w:rsidRPr="00461F67" w:rsidRDefault="00750403" w:rsidP="00750403">
      <w:pPr>
        <w:pStyle w:val="MDPI52figure"/>
        <w:ind w:left="2608"/>
        <w:jc w:val="left"/>
        <w:rPr>
          <w:b/>
          <w:bCs/>
        </w:rPr>
      </w:pPr>
      <w:r w:rsidRPr="00461F67">
        <w:rPr>
          <w:b/>
          <w:bCs/>
          <w:noProof/>
        </w:rPr>
        <mc:AlternateContent>
          <mc:Choice Requires="wps">
            <w:drawing>
              <wp:anchor distT="0" distB="0" distL="114300" distR="114300" simplePos="0" relativeHeight="251659264" behindDoc="0" locked="0" layoutInCell="1" allowOverlap="1" wp14:anchorId="572B9ECA" wp14:editId="3F778D77">
                <wp:simplePos x="0" y="0"/>
                <wp:positionH relativeFrom="column">
                  <wp:posOffset>1625600</wp:posOffset>
                </wp:positionH>
                <wp:positionV relativeFrom="paragraph">
                  <wp:posOffset>64770</wp:posOffset>
                </wp:positionV>
                <wp:extent cx="412750" cy="31750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412750" cy="317500"/>
                        </a:xfrm>
                        <a:prstGeom prst="rect">
                          <a:avLst/>
                        </a:prstGeom>
                        <a:noFill/>
                        <a:ln w="6350">
                          <a:noFill/>
                        </a:ln>
                      </wps:spPr>
                      <wps:txbx>
                        <w:txbxContent>
                          <w:p w14:paraId="3619EF17" w14:textId="77777777" w:rsidR="00750403" w:rsidRPr="001D7103" w:rsidRDefault="00750403" w:rsidP="00750403">
                            <w:pPr>
                              <w:rPr>
                                <w:b/>
                                <w:bCs/>
                                <w:sz w:val="24"/>
                                <w:szCs w:val="32"/>
                              </w:rPr>
                            </w:pPr>
                            <w:r w:rsidRPr="001D7103">
                              <w:rPr>
                                <w:b/>
                                <w:bCs/>
                                <w:sz w:val="24"/>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B9ECA" id="Text Box 11" o:spid="_x0000_s1027" type="#_x0000_t202" style="position:absolute;left:0;text-align:left;margin-left:128pt;margin-top:5.1pt;width:32.5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" filled="f" stroked="f" strokeweight=".5pt">
                <v:textbox>
                  <w:txbxContent>
                    <w:p w14:paraId="3619EF17" w14:textId="77777777" w:rsidR="00750403" w:rsidRPr="001D7103" w:rsidRDefault="00750403" w:rsidP="00750403">
                      <w:pPr>
                        <w:rPr>
                          <w:b/>
                          <w:bCs/>
                          <w:sz w:val="24"/>
                          <w:szCs w:val="32"/>
                        </w:rPr>
                      </w:pPr>
                      <w:r w:rsidRPr="001D7103">
                        <w:rPr>
                          <w:b/>
                          <w:bCs/>
                          <w:sz w:val="24"/>
                          <w:szCs w:val="32"/>
                        </w:rPr>
                        <w:t>(b)</w:t>
                      </w:r>
                    </w:p>
                  </w:txbxContent>
                </v:textbox>
              </v:shape>
            </w:pict>
          </mc:Fallback>
        </mc:AlternateContent>
      </w:r>
      <w:r w:rsidRPr="00461F67">
        <w:rPr>
          <w:b/>
          <w:bCs/>
          <w:noProof/>
        </w:rPr>
        <w:drawing>
          <wp:inline distT="0" distB="0" distL="0" distR="0" wp14:anchorId="687ADF27" wp14:editId="4CCFBB9A">
            <wp:extent cx="1209822" cy="116454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09822" cy="1164549"/>
                    </a:xfrm>
                    <a:prstGeom prst="rect">
                      <a:avLst/>
                    </a:prstGeom>
                    <a:noFill/>
                    <a:ln>
                      <a:noFill/>
                    </a:ln>
                  </pic:spPr>
                </pic:pic>
              </a:graphicData>
            </a:graphic>
          </wp:inline>
        </w:drawing>
      </w:r>
      <w:r w:rsidRPr="00461F67">
        <w:rPr>
          <w:b/>
          <w:bCs/>
          <w:noProof/>
        </w:rPr>
        <w:drawing>
          <wp:inline distT="0" distB="0" distL="0" distR="0" wp14:anchorId="585CD404" wp14:editId="7C3E8BD2">
            <wp:extent cx="1440532" cy="1170432"/>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532" cy="1170432"/>
                    </a:xfrm>
                    <a:prstGeom prst="rect">
                      <a:avLst/>
                    </a:prstGeom>
                    <a:noFill/>
                    <a:ln>
                      <a:noFill/>
                    </a:ln>
                  </pic:spPr>
                </pic:pic>
              </a:graphicData>
            </a:graphic>
          </wp:inline>
        </w:drawing>
      </w:r>
      <w:r w:rsidRPr="00461F67">
        <w:rPr>
          <w:b/>
          <w:bCs/>
          <w:noProof/>
        </w:rPr>
        <w:drawing>
          <wp:inline distT="0" distB="0" distL="0" distR="0" wp14:anchorId="0686E67D" wp14:editId="0044EBCE">
            <wp:extent cx="1671242" cy="1170432"/>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r="26823"/>
                    <a:stretch>
                      <a:fillRect/>
                    </a:stretch>
                  </pic:blipFill>
                  <pic:spPr bwMode="auto">
                    <a:xfrm>
                      <a:off x="0" y="0"/>
                      <a:ext cx="1671242" cy="1170432"/>
                    </a:xfrm>
                    <a:prstGeom prst="rect">
                      <a:avLst/>
                    </a:prstGeom>
                    <a:noFill/>
                    <a:ln>
                      <a:noFill/>
                    </a:ln>
                  </pic:spPr>
                </pic:pic>
              </a:graphicData>
            </a:graphic>
          </wp:inline>
        </w:drawing>
      </w:r>
    </w:p>
    <w:p w14:paraId="7B164083" w14:textId="77777777" w:rsidR="00750403" w:rsidRPr="00461F67" w:rsidRDefault="00750403" w:rsidP="00750403">
      <w:pPr>
        <w:pStyle w:val="MDPI52figure"/>
        <w:ind w:left="2608"/>
        <w:jc w:val="left"/>
        <w:rPr>
          <w:b/>
          <w:bCs/>
        </w:rPr>
      </w:pPr>
      <w:r w:rsidRPr="00461F67">
        <w:rPr>
          <w:b/>
          <w:bCs/>
          <w:noProof/>
        </w:rPr>
        <mc:AlternateContent>
          <mc:Choice Requires="wps">
            <w:drawing>
              <wp:anchor distT="0" distB="0" distL="114300" distR="114300" simplePos="0" relativeHeight="251660288" behindDoc="0" locked="0" layoutInCell="1" allowOverlap="1" wp14:anchorId="6F16FF9F" wp14:editId="60596308">
                <wp:simplePos x="0" y="0"/>
                <wp:positionH relativeFrom="column">
                  <wp:posOffset>1644650</wp:posOffset>
                </wp:positionH>
                <wp:positionV relativeFrom="paragraph">
                  <wp:posOffset>5080</wp:posOffset>
                </wp:positionV>
                <wp:extent cx="374650" cy="3175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374650" cy="317500"/>
                        </a:xfrm>
                        <a:prstGeom prst="rect">
                          <a:avLst/>
                        </a:prstGeom>
                        <a:noFill/>
                        <a:ln w="6350">
                          <a:noFill/>
                        </a:ln>
                      </wps:spPr>
                      <wps:txbx>
                        <w:txbxContent>
                          <w:p w14:paraId="1BF6032D" w14:textId="77777777" w:rsidR="00750403" w:rsidRPr="001D7103" w:rsidRDefault="00750403" w:rsidP="00750403">
                            <w:pPr>
                              <w:rPr>
                                <w:b/>
                                <w:bCs/>
                                <w:sz w:val="24"/>
                                <w:szCs w:val="32"/>
                              </w:rPr>
                            </w:pPr>
                            <w:r w:rsidRPr="001D7103">
                              <w:rPr>
                                <w:b/>
                                <w:bCs/>
                                <w:sz w:val="24"/>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6FF9F" id="Text Box 14" o:spid="_x0000_s1028" type="#_x0000_t202" style="position:absolute;left:0;text-align:left;margin-left:129.5pt;margin-top:.4pt;width:29.5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" filled="f" stroked="f" strokeweight=".5pt">
                <v:textbox>
                  <w:txbxContent>
                    <w:p w14:paraId="1BF6032D" w14:textId="77777777" w:rsidR="00750403" w:rsidRPr="001D7103" w:rsidRDefault="00750403" w:rsidP="00750403">
                      <w:pPr>
                        <w:rPr>
                          <w:b/>
                          <w:bCs/>
                          <w:sz w:val="24"/>
                          <w:szCs w:val="32"/>
                        </w:rPr>
                      </w:pPr>
                      <w:r w:rsidRPr="001D7103">
                        <w:rPr>
                          <w:b/>
                          <w:bCs/>
                          <w:sz w:val="24"/>
                          <w:szCs w:val="32"/>
                        </w:rPr>
                        <w:t>(c)</w:t>
                      </w:r>
                    </w:p>
                  </w:txbxContent>
                </v:textbox>
              </v:shape>
            </w:pict>
          </mc:Fallback>
        </mc:AlternateContent>
      </w:r>
      <w:r w:rsidRPr="00461F67">
        <w:rPr>
          <w:b/>
          <w:bCs/>
          <w:noProof/>
        </w:rPr>
        <w:drawing>
          <wp:inline distT="0" distB="0" distL="0" distR="0" wp14:anchorId="60392443" wp14:editId="0B310FEF">
            <wp:extent cx="1209822" cy="116454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09822" cy="1164549"/>
                    </a:xfrm>
                    <a:prstGeom prst="rect">
                      <a:avLst/>
                    </a:prstGeom>
                    <a:noFill/>
                    <a:ln>
                      <a:noFill/>
                    </a:ln>
                  </pic:spPr>
                </pic:pic>
              </a:graphicData>
            </a:graphic>
          </wp:inline>
        </w:drawing>
      </w:r>
      <w:r w:rsidRPr="00461F67">
        <w:rPr>
          <w:b/>
          <w:bCs/>
          <w:noProof/>
        </w:rPr>
        <w:drawing>
          <wp:inline distT="0" distB="0" distL="0" distR="0" wp14:anchorId="743D0562" wp14:editId="64047E54">
            <wp:extent cx="1396603" cy="117043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6603" cy="1170432"/>
                    </a:xfrm>
                    <a:prstGeom prst="rect">
                      <a:avLst/>
                    </a:prstGeom>
                    <a:noFill/>
                    <a:ln>
                      <a:noFill/>
                    </a:ln>
                  </pic:spPr>
                </pic:pic>
              </a:graphicData>
            </a:graphic>
          </wp:inline>
        </w:drawing>
      </w:r>
      <w:r w:rsidRPr="00461F67">
        <w:rPr>
          <w:b/>
          <w:bCs/>
          <w:noProof/>
        </w:rPr>
        <w:drawing>
          <wp:inline distT="0" distB="0" distL="0" distR="0" wp14:anchorId="1B6F54EE" wp14:editId="1919DDF8">
            <wp:extent cx="1656698" cy="1170432"/>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l="4057" r="28062"/>
                    <a:stretch>
                      <a:fillRect/>
                    </a:stretch>
                  </pic:blipFill>
                  <pic:spPr bwMode="auto">
                    <a:xfrm>
                      <a:off x="0" y="0"/>
                      <a:ext cx="1656698" cy="1170432"/>
                    </a:xfrm>
                    <a:prstGeom prst="rect">
                      <a:avLst/>
                    </a:prstGeom>
                    <a:noFill/>
                    <a:ln>
                      <a:noFill/>
                    </a:ln>
                  </pic:spPr>
                </pic:pic>
              </a:graphicData>
            </a:graphic>
          </wp:inline>
        </w:drawing>
      </w:r>
    </w:p>
    <w:p w14:paraId="1FB5CF4A" w14:textId="77777777" w:rsidR="00750403" w:rsidRPr="00461F67" w:rsidRDefault="00750403" w:rsidP="00750403">
      <w:pPr>
        <w:pStyle w:val="MDPI52figure"/>
        <w:ind w:left="2608"/>
        <w:jc w:val="left"/>
        <w:rPr>
          <w:b/>
          <w:bCs/>
        </w:rPr>
      </w:pPr>
      <w:r w:rsidRPr="00461F67">
        <w:rPr>
          <w:b/>
          <w:bCs/>
          <w:noProof/>
        </w:rPr>
        <mc:AlternateContent>
          <mc:Choice Requires="wps">
            <w:drawing>
              <wp:anchor distT="0" distB="0" distL="114300" distR="114300" simplePos="0" relativeHeight="251661312" behindDoc="0" locked="0" layoutInCell="1" allowOverlap="1" wp14:anchorId="10652CB8" wp14:editId="1471361C">
                <wp:simplePos x="0" y="0"/>
                <wp:positionH relativeFrom="column">
                  <wp:posOffset>1631950</wp:posOffset>
                </wp:positionH>
                <wp:positionV relativeFrom="paragraph">
                  <wp:posOffset>50165</wp:posOffset>
                </wp:positionV>
                <wp:extent cx="431800" cy="3175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431800" cy="317500"/>
                        </a:xfrm>
                        <a:prstGeom prst="rect">
                          <a:avLst/>
                        </a:prstGeom>
                        <a:noFill/>
                        <a:ln w="6350">
                          <a:noFill/>
                        </a:ln>
                      </wps:spPr>
                      <wps:txbx>
                        <w:txbxContent>
                          <w:p w14:paraId="47E48334" w14:textId="77777777" w:rsidR="00750403" w:rsidRPr="001D7103" w:rsidRDefault="00750403" w:rsidP="00750403">
                            <w:pPr>
                              <w:rPr>
                                <w:b/>
                                <w:bCs/>
                                <w:sz w:val="24"/>
                                <w:szCs w:val="32"/>
                              </w:rPr>
                            </w:pPr>
                            <w:r w:rsidRPr="001D7103">
                              <w:rPr>
                                <w:b/>
                                <w:bCs/>
                                <w:sz w:val="24"/>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52CB8" id="Text Box 18" o:spid="_x0000_s1029" type="#_x0000_t202" style="position:absolute;left:0;text-align:left;margin-left:128.5pt;margin-top:3.95pt;width:34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" filled="f" stroked="f" strokeweight=".5pt">
                <v:textbox>
                  <w:txbxContent>
                    <w:p w14:paraId="47E48334" w14:textId="77777777" w:rsidR="00750403" w:rsidRPr="001D7103" w:rsidRDefault="00750403" w:rsidP="00750403">
                      <w:pPr>
                        <w:rPr>
                          <w:b/>
                          <w:bCs/>
                          <w:sz w:val="24"/>
                          <w:szCs w:val="32"/>
                        </w:rPr>
                      </w:pPr>
                      <w:r w:rsidRPr="001D7103">
                        <w:rPr>
                          <w:b/>
                          <w:bCs/>
                          <w:sz w:val="24"/>
                          <w:szCs w:val="32"/>
                        </w:rPr>
                        <w:t>(d)</w:t>
                      </w:r>
                    </w:p>
                  </w:txbxContent>
                </v:textbox>
              </v:shape>
            </w:pict>
          </mc:Fallback>
        </mc:AlternateContent>
      </w:r>
      <w:r w:rsidRPr="00461F67">
        <w:rPr>
          <w:b/>
          <w:bCs/>
          <w:noProof/>
        </w:rPr>
        <w:drawing>
          <wp:inline distT="0" distB="0" distL="0" distR="0" wp14:anchorId="56358A8A" wp14:editId="5F10BD14">
            <wp:extent cx="1215934" cy="1170432"/>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15934" cy="1170432"/>
                    </a:xfrm>
                    <a:prstGeom prst="rect">
                      <a:avLst/>
                    </a:prstGeom>
                    <a:noFill/>
                    <a:ln>
                      <a:noFill/>
                    </a:ln>
                  </pic:spPr>
                </pic:pic>
              </a:graphicData>
            </a:graphic>
          </wp:inline>
        </w:drawing>
      </w:r>
      <w:r w:rsidRPr="00461F67">
        <w:rPr>
          <w:b/>
          <w:bCs/>
          <w:noProof/>
        </w:rPr>
        <w:drawing>
          <wp:inline distT="0" distB="0" distL="0" distR="0" wp14:anchorId="20328627" wp14:editId="4D51507F">
            <wp:extent cx="1446158" cy="1170432"/>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6158" cy="1170432"/>
                    </a:xfrm>
                    <a:prstGeom prst="rect">
                      <a:avLst/>
                    </a:prstGeom>
                    <a:noFill/>
                    <a:ln>
                      <a:noFill/>
                    </a:ln>
                  </pic:spPr>
                </pic:pic>
              </a:graphicData>
            </a:graphic>
          </wp:inline>
        </w:drawing>
      </w:r>
      <w:r w:rsidRPr="00461F67">
        <w:rPr>
          <w:b/>
          <w:bCs/>
          <w:noProof/>
        </w:rPr>
        <w:drawing>
          <wp:inline distT="0" distB="0" distL="0" distR="0" wp14:anchorId="4389F92B" wp14:editId="1F28C914">
            <wp:extent cx="1594501" cy="1170432"/>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4613" r="28201"/>
                    <a:stretch>
                      <a:fillRect/>
                    </a:stretch>
                  </pic:blipFill>
                  <pic:spPr bwMode="auto">
                    <a:xfrm>
                      <a:off x="0" y="0"/>
                      <a:ext cx="1594501" cy="1170432"/>
                    </a:xfrm>
                    <a:prstGeom prst="rect">
                      <a:avLst/>
                    </a:prstGeom>
                    <a:noFill/>
                    <a:ln>
                      <a:noFill/>
                    </a:ln>
                  </pic:spPr>
                </pic:pic>
              </a:graphicData>
            </a:graphic>
          </wp:inline>
        </w:drawing>
      </w:r>
    </w:p>
    <w:p w14:paraId="1CDDFA5D" w14:textId="65DA5084" w:rsidR="00750403" w:rsidRPr="00461F67" w:rsidRDefault="00750403" w:rsidP="00750403">
      <w:pPr>
        <w:pStyle w:val="MDPI51figurecaption"/>
        <w:jc w:val="thaiDistribute"/>
        <w:rPr>
          <w:color w:val="auto"/>
        </w:rPr>
      </w:pPr>
      <w:r w:rsidRPr="00461F67">
        <w:rPr>
          <w:b/>
          <w:color w:val="auto"/>
        </w:rPr>
        <w:t xml:space="preserve">Figure </w:t>
      </w:r>
      <w:r w:rsidR="00A2554E" w:rsidRPr="00461F67">
        <w:rPr>
          <w:b/>
          <w:color w:val="auto"/>
        </w:rPr>
        <w:t>3</w:t>
      </w:r>
      <w:r w:rsidRPr="00461F67">
        <w:rPr>
          <w:b/>
          <w:color w:val="auto"/>
        </w:rPr>
        <w:t>.</w:t>
      </w:r>
      <w:r w:rsidRPr="00461F67">
        <w:rPr>
          <w:color w:val="auto"/>
        </w:rPr>
        <w:t xml:space="preserve"> Cross-sectional SEM (left), 2D height AFM topography (middle) and the corresponding 3D AFM topography (right) images of (a) E15-20; (b) E50-15; (c) HMP-15; (d) SCMC-5 printed ODFs.</w:t>
      </w:r>
    </w:p>
    <w:p w14:paraId="27B8C411" w14:textId="13E37CBC" w:rsidR="00A2554E" w:rsidRPr="00461F67" w:rsidRDefault="00A2554E" w:rsidP="00A2554E">
      <w:pPr>
        <w:pStyle w:val="MDPI31text"/>
        <w:suppressAutoHyphens/>
        <w:ind w:left="2606" w:firstLine="432"/>
      </w:pPr>
      <w:r w:rsidRPr="00461F67">
        <w:t>The AFM technique provides information about the microscopic topology of 3D-printed ODFs. As seen in Figure 3, the AFM topography was also used to find out the average surface roughness (Sa), root mean square (RMS) surface roughness (Sq), maximum peak height (</w:t>
      </w:r>
      <w:proofErr w:type="spellStart"/>
      <w:r w:rsidRPr="00461F67">
        <w:t>Sp</w:t>
      </w:r>
      <w:proofErr w:type="spellEnd"/>
      <w:r w:rsidRPr="00461F67">
        <w:t>), and maximum pit depth (</w:t>
      </w:r>
      <w:proofErr w:type="spellStart"/>
      <w:r w:rsidRPr="00461F67">
        <w:t>Sv</w:t>
      </w:r>
      <w:proofErr w:type="spellEnd"/>
      <w:r w:rsidRPr="00461F67">
        <w:t xml:space="preserve">). The results of all these parameters are given in Table 3. From the AFM images and parameters of 3D-printed ODFs, the Sa and Sq of SCMC-5 3D-printed ODFs were found to be 8.83 and 6.96 nm, respectively, which suggested better average surface roughness in comparison to other 3D-printed ODFs. Moreover, SCMC-5 3D-printed ODFs showed higher </w:t>
      </w:r>
      <w:proofErr w:type="spellStart"/>
      <w:r w:rsidRPr="00461F67">
        <w:t>Sp</w:t>
      </w:r>
      <w:proofErr w:type="spellEnd"/>
      <w:r w:rsidRPr="00461F67">
        <w:t xml:space="preserve"> (30.09 nm) and </w:t>
      </w:r>
      <w:proofErr w:type="spellStart"/>
      <w:r w:rsidRPr="00461F67">
        <w:t>Sv</w:t>
      </w:r>
      <w:proofErr w:type="spellEnd"/>
      <w:r w:rsidRPr="00461F67">
        <w:t xml:space="preserve"> (32.28 nm) than the others. While, E15-20 3D-printed ODFs showed lower Sa (1.51 nm), Sq (1.13 nm), </w:t>
      </w:r>
      <w:proofErr w:type="spellStart"/>
      <w:r w:rsidRPr="00461F67">
        <w:t>Sp</w:t>
      </w:r>
      <w:proofErr w:type="spellEnd"/>
      <w:r w:rsidRPr="00461F67">
        <w:t xml:space="preserve"> (11.50 nm), </w:t>
      </w:r>
      <w:proofErr w:type="spellStart"/>
      <w:r w:rsidRPr="00461F67">
        <w:t>Sv</w:t>
      </w:r>
      <w:proofErr w:type="spellEnd"/>
      <w:r w:rsidRPr="00461F67">
        <w:t xml:space="preserve"> (6.33 nm) than the others 3D-printed ODFs. From the AFM results, it indicated that SCMC-5 3D-printed ODFs represented </w:t>
      </w:r>
      <w:bookmarkStart w:id="6" w:name="_Hlk72127528"/>
      <w:r w:rsidRPr="00461F67">
        <w:t>more pores and rough surface on the film surface</w:t>
      </w:r>
      <w:bookmarkStart w:id="7" w:name="_Hlk72127366"/>
      <w:r w:rsidRPr="00461F67">
        <w:t xml:space="preserve"> than the others</w:t>
      </w:r>
      <w:bookmarkStart w:id="8" w:name="_Hlk71882390"/>
      <w:bookmarkEnd w:id="6"/>
      <w:r w:rsidRPr="00461F67">
        <w:t>.</w:t>
      </w:r>
      <w:bookmarkEnd w:id="7"/>
      <w:r w:rsidRPr="00461F67">
        <w:t xml:space="preserve"> </w:t>
      </w:r>
      <w:bookmarkEnd w:id="8"/>
      <w:r w:rsidR="00B1634E" w:rsidRPr="00461F67">
        <w:rPr>
          <w:color w:val="FF0000"/>
        </w:rPr>
        <w:t xml:space="preserve">The formation of pores in polymer thin films used in drug delivery systems is important as they have been reported as a higher surface roughness </w:t>
      </w:r>
      <w:r w:rsidR="002758EB" w:rsidRPr="00461F67">
        <w:rPr>
          <w:color w:val="FF0000"/>
        </w:rPr>
        <w:t>led</w:t>
      </w:r>
      <w:r w:rsidR="00B1634E" w:rsidRPr="00461F67">
        <w:rPr>
          <w:color w:val="FF0000"/>
        </w:rPr>
        <w:t xml:space="preserve"> to faster drug release</w:t>
      </w:r>
      <w:r w:rsidRPr="00461F67">
        <w:rPr>
          <w:color w:val="FF0000"/>
        </w:rPr>
        <w:t xml:space="preserve"> [3</w:t>
      </w:r>
      <w:r w:rsidR="00FC1DFB" w:rsidRPr="00461F67">
        <w:rPr>
          <w:color w:val="FF0000"/>
        </w:rPr>
        <w:t>7</w:t>
      </w:r>
      <w:r w:rsidRPr="00461F67">
        <w:rPr>
          <w:color w:val="FF0000"/>
        </w:rPr>
        <w:t>].</w:t>
      </w:r>
    </w:p>
    <w:p w14:paraId="2D6EE694" w14:textId="1A5A1259" w:rsidR="00BC6A6D" w:rsidRPr="00461F67" w:rsidRDefault="00BC6A6D" w:rsidP="00BC6A6D">
      <w:pPr>
        <w:pStyle w:val="MDPI41tablecaption"/>
      </w:pPr>
      <w:r w:rsidRPr="00461F67">
        <w:rPr>
          <w:b/>
        </w:rPr>
        <w:t>Table 3.</w:t>
      </w:r>
      <w:r w:rsidRPr="00461F67">
        <w:t xml:space="preserve"> Atomic force microscopy parameters of 3D-printed ODFs.</w:t>
      </w:r>
    </w:p>
    <w:tbl>
      <w:tblPr>
        <w:tblW w:w="7562"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422"/>
        <w:gridCol w:w="1035"/>
        <w:gridCol w:w="1035"/>
        <w:gridCol w:w="1035"/>
        <w:gridCol w:w="1035"/>
      </w:tblGrid>
      <w:tr w:rsidR="00BC6A6D" w:rsidRPr="00461F67" w14:paraId="2E68A005" w14:textId="77777777" w:rsidTr="00193A65">
        <w:tc>
          <w:tcPr>
            <w:tcW w:w="3422" w:type="dxa"/>
            <w:vMerge w:val="restart"/>
            <w:tcBorders>
              <w:top w:val="single" w:sz="8" w:space="0" w:color="auto"/>
            </w:tcBorders>
            <w:shd w:val="clear" w:color="auto" w:fill="auto"/>
            <w:vAlign w:val="center"/>
          </w:tcPr>
          <w:p w14:paraId="129082CD" w14:textId="77777777" w:rsidR="00BC6A6D" w:rsidRPr="00461F67" w:rsidRDefault="00BC6A6D" w:rsidP="00193A65">
            <w:pPr>
              <w:pStyle w:val="MDPI42tablebody"/>
              <w:spacing w:line="240" w:lineRule="auto"/>
              <w:rPr>
                <w:b/>
                <w:bCs/>
                <w:snapToGrid/>
              </w:rPr>
            </w:pPr>
            <w:r w:rsidRPr="00461F67">
              <w:rPr>
                <w:b/>
                <w:bCs/>
                <w:snapToGrid/>
              </w:rPr>
              <w:t>AFM parameters</w:t>
            </w:r>
          </w:p>
        </w:tc>
        <w:tc>
          <w:tcPr>
            <w:tcW w:w="4140" w:type="dxa"/>
            <w:gridSpan w:val="4"/>
            <w:tcBorders>
              <w:top w:val="single" w:sz="8" w:space="0" w:color="auto"/>
              <w:bottom w:val="single" w:sz="4" w:space="0" w:color="auto"/>
            </w:tcBorders>
            <w:vAlign w:val="center"/>
          </w:tcPr>
          <w:p w14:paraId="4CF6AD71" w14:textId="77777777" w:rsidR="00BC6A6D" w:rsidRPr="00461F67" w:rsidRDefault="00BC6A6D" w:rsidP="00193A65">
            <w:pPr>
              <w:pStyle w:val="MDPI42tablebody"/>
              <w:spacing w:line="240" w:lineRule="auto"/>
              <w:rPr>
                <w:b/>
                <w:bCs/>
                <w:snapToGrid/>
              </w:rPr>
            </w:pPr>
            <w:r w:rsidRPr="00461F67">
              <w:rPr>
                <w:b/>
                <w:bCs/>
                <w:snapToGrid/>
              </w:rPr>
              <w:t>Formulation</w:t>
            </w:r>
          </w:p>
        </w:tc>
      </w:tr>
      <w:tr w:rsidR="00BC6A6D" w:rsidRPr="00461F67" w14:paraId="6C47BD8A" w14:textId="77777777" w:rsidTr="00193A65">
        <w:tc>
          <w:tcPr>
            <w:tcW w:w="3422" w:type="dxa"/>
            <w:vMerge/>
            <w:tcBorders>
              <w:bottom w:val="single" w:sz="4" w:space="0" w:color="auto"/>
            </w:tcBorders>
            <w:shd w:val="clear" w:color="auto" w:fill="auto"/>
            <w:vAlign w:val="center"/>
          </w:tcPr>
          <w:p w14:paraId="7ECF9CBB" w14:textId="77777777" w:rsidR="00BC6A6D" w:rsidRPr="00461F67" w:rsidRDefault="00BC6A6D" w:rsidP="00193A65">
            <w:pPr>
              <w:pStyle w:val="MDPI42tablebody"/>
              <w:spacing w:line="240" w:lineRule="auto"/>
              <w:rPr>
                <w:b/>
                <w:bCs/>
                <w:snapToGrid/>
              </w:rPr>
            </w:pPr>
          </w:p>
        </w:tc>
        <w:tc>
          <w:tcPr>
            <w:tcW w:w="1035" w:type="dxa"/>
            <w:tcBorders>
              <w:top w:val="single" w:sz="4" w:space="0" w:color="auto"/>
              <w:bottom w:val="single" w:sz="4" w:space="0" w:color="auto"/>
            </w:tcBorders>
            <w:vAlign w:val="center"/>
          </w:tcPr>
          <w:p w14:paraId="7DBCA59F" w14:textId="77777777" w:rsidR="00BC6A6D" w:rsidRPr="00461F67" w:rsidRDefault="00BC6A6D" w:rsidP="00193A65">
            <w:pPr>
              <w:pStyle w:val="MDPI42tablebody"/>
              <w:spacing w:line="240" w:lineRule="auto"/>
              <w:rPr>
                <w:b/>
                <w:bCs/>
                <w:snapToGrid/>
              </w:rPr>
            </w:pPr>
            <w:r w:rsidRPr="00461F67">
              <w:rPr>
                <w:b/>
              </w:rPr>
              <w:t>E15-20</w:t>
            </w:r>
          </w:p>
        </w:tc>
        <w:tc>
          <w:tcPr>
            <w:tcW w:w="1035" w:type="dxa"/>
            <w:tcBorders>
              <w:top w:val="single" w:sz="4" w:space="0" w:color="auto"/>
              <w:bottom w:val="single" w:sz="4" w:space="0" w:color="auto"/>
            </w:tcBorders>
            <w:vAlign w:val="center"/>
          </w:tcPr>
          <w:p w14:paraId="492AAFFC" w14:textId="77777777" w:rsidR="00BC6A6D" w:rsidRPr="00461F67" w:rsidRDefault="00BC6A6D" w:rsidP="00193A65">
            <w:pPr>
              <w:pStyle w:val="MDPI42tablebody"/>
              <w:spacing w:line="240" w:lineRule="auto"/>
              <w:rPr>
                <w:b/>
                <w:bCs/>
                <w:snapToGrid/>
              </w:rPr>
            </w:pPr>
            <w:r w:rsidRPr="00461F67">
              <w:rPr>
                <w:b/>
              </w:rPr>
              <w:t>E50-15</w:t>
            </w:r>
          </w:p>
        </w:tc>
        <w:tc>
          <w:tcPr>
            <w:tcW w:w="1035" w:type="dxa"/>
            <w:tcBorders>
              <w:top w:val="single" w:sz="4" w:space="0" w:color="auto"/>
              <w:bottom w:val="single" w:sz="4" w:space="0" w:color="auto"/>
            </w:tcBorders>
            <w:shd w:val="clear" w:color="auto" w:fill="auto"/>
            <w:vAlign w:val="center"/>
          </w:tcPr>
          <w:p w14:paraId="05AE2DB1" w14:textId="77777777" w:rsidR="00BC6A6D" w:rsidRPr="00461F67" w:rsidRDefault="00BC6A6D" w:rsidP="00193A65">
            <w:pPr>
              <w:pStyle w:val="MDPI42tablebody"/>
              <w:spacing w:line="240" w:lineRule="auto"/>
              <w:rPr>
                <w:b/>
                <w:bCs/>
                <w:snapToGrid/>
              </w:rPr>
            </w:pPr>
            <w:r w:rsidRPr="00461F67">
              <w:rPr>
                <w:b/>
              </w:rPr>
              <w:t>HMP-15</w:t>
            </w:r>
          </w:p>
        </w:tc>
        <w:tc>
          <w:tcPr>
            <w:tcW w:w="1035" w:type="dxa"/>
            <w:tcBorders>
              <w:top w:val="single" w:sz="4" w:space="0" w:color="auto"/>
              <w:bottom w:val="single" w:sz="4" w:space="0" w:color="auto"/>
            </w:tcBorders>
            <w:shd w:val="clear" w:color="auto" w:fill="auto"/>
            <w:vAlign w:val="center"/>
          </w:tcPr>
          <w:p w14:paraId="061B9C4C" w14:textId="77777777" w:rsidR="00BC6A6D" w:rsidRPr="00461F67" w:rsidRDefault="00BC6A6D" w:rsidP="00193A65">
            <w:pPr>
              <w:pStyle w:val="MDPI42tablebody"/>
              <w:spacing w:line="240" w:lineRule="auto"/>
              <w:rPr>
                <w:b/>
                <w:bCs/>
                <w:snapToGrid/>
              </w:rPr>
            </w:pPr>
            <w:r w:rsidRPr="00461F67">
              <w:rPr>
                <w:b/>
              </w:rPr>
              <w:t>SCMC-5</w:t>
            </w:r>
          </w:p>
        </w:tc>
      </w:tr>
      <w:tr w:rsidR="00BC6A6D" w:rsidRPr="00461F67" w14:paraId="38523DE5" w14:textId="77777777" w:rsidTr="00193A65">
        <w:tc>
          <w:tcPr>
            <w:tcW w:w="3422" w:type="dxa"/>
            <w:shd w:val="clear" w:color="auto" w:fill="auto"/>
            <w:vAlign w:val="center"/>
          </w:tcPr>
          <w:p w14:paraId="173F3E3D" w14:textId="77777777" w:rsidR="00BC6A6D" w:rsidRPr="00461F67" w:rsidRDefault="00BC6A6D" w:rsidP="00193A65">
            <w:pPr>
              <w:pStyle w:val="MDPI42tablebody"/>
              <w:spacing w:line="240" w:lineRule="auto"/>
              <w:jc w:val="left"/>
            </w:pPr>
            <w:r w:rsidRPr="00461F67">
              <w:t>Average surface roughness (Sa, nm)</w:t>
            </w:r>
          </w:p>
        </w:tc>
        <w:tc>
          <w:tcPr>
            <w:tcW w:w="1035" w:type="dxa"/>
            <w:vAlign w:val="center"/>
          </w:tcPr>
          <w:p w14:paraId="70435B3C" w14:textId="77777777" w:rsidR="00BC6A6D" w:rsidRPr="00461F67" w:rsidRDefault="00BC6A6D" w:rsidP="00193A65">
            <w:pPr>
              <w:pStyle w:val="MDPI42tablebody"/>
              <w:spacing w:line="240" w:lineRule="auto"/>
            </w:pPr>
            <w:r w:rsidRPr="00461F67">
              <w:t>1.51</w:t>
            </w:r>
          </w:p>
        </w:tc>
        <w:tc>
          <w:tcPr>
            <w:tcW w:w="1035" w:type="dxa"/>
            <w:vAlign w:val="center"/>
          </w:tcPr>
          <w:p w14:paraId="63100C06" w14:textId="77777777" w:rsidR="00BC6A6D" w:rsidRPr="00461F67" w:rsidRDefault="00BC6A6D" w:rsidP="00193A65">
            <w:pPr>
              <w:pStyle w:val="MDPI42tablebody"/>
              <w:spacing w:line="240" w:lineRule="auto"/>
            </w:pPr>
            <w:r w:rsidRPr="00461F67">
              <w:t>2.12</w:t>
            </w:r>
          </w:p>
        </w:tc>
        <w:tc>
          <w:tcPr>
            <w:tcW w:w="1035" w:type="dxa"/>
            <w:shd w:val="clear" w:color="auto" w:fill="auto"/>
            <w:vAlign w:val="center"/>
          </w:tcPr>
          <w:p w14:paraId="79AA2C80" w14:textId="77777777" w:rsidR="00BC6A6D" w:rsidRPr="00461F67" w:rsidRDefault="00BC6A6D" w:rsidP="00193A65">
            <w:pPr>
              <w:pStyle w:val="MDPI42tablebody"/>
              <w:spacing w:line="240" w:lineRule="auto"/>
            </w:pPr>
            <w:r w:rsidRPr="00461F67">
              <w:t>6.83</w:t>
            </w:r>
          </w:p>
        </w:tc>
        <w:tc>
          <w:tcPr>
            <w:tcW w:w="1035" w:type="dxa"/>
            <w:shd w:val="clear" w:color="auto" w:fill="auto"/>
            <w:vAlign w:val="center"/>
          </w:tcPr>
          <w:p w14:paraId="107A210A" w14:textId="77777777" w:rsidR="00BC6A6D" w:rsidRPr="00461F67" w:rsidRDefault="00BC6A6D" w:rsidP="00193A65">
            <w:pPr>
              <w:pStyle w:val="MDPI42tablebody"/>
              <w:spacing w:line="240" w:lineRule="auto"/>
            </w:pPr>
            <w:r w:rsidRPr="00461F67">
              <w:t>8.83</w:t>
            </w:r>
          </w:p>
        </w:tc>
      </w:tr>
      <w:tr w:rsidR="00BC6A6D" w:rsidRPr="00461F67" w14:paraId="38697746" w14:textId="77777777" w:rsidTr="00193A65">
        <w:tc>
          <w:tcPr>
            <w:tcW w:w="3422" w:type="dxa"/>
            <w:shd w:val="clear" w:color="auto" w:fill="auto"/>
            <w:vAlign w:val="center"/>
          </w:tcPr>
          <w:p w14:paraId="461D5C0C" w14:textId="77777777" w:rsidR="00BC6A6D" w:rsidRPr="00461F67" w:rsidRDefault="00BC6A6D" w:rsidP="00193A65">
            <w:pPr>
              <w:pStyle w:val="MDPI42tablebody"/>
              <w:spacing w:line="240" w:lineRule="auto"/>
              <w:jc w:val="left"/>
            </w:pPr>
            <w:r w:rsidRPr="00461F67">
              <w:t>RMS roughness (Sq, nm)</w:t>
            </w:r>
          </w:p>
        </w:tc>
        <w:tc>
          <w:tcPr>
            <w:tcW w:w="1035" w:type="dxa"/>
            <w:vAlign w:val="center"/>
          </w:tcPr>
          <w:p w14:paraId="6F611ABD" w14:textId="77777777" w:rsidR="00BC6A6D" w:rsidRPr="00461F67" w:rsidRDefault="00BC6A6D" w:rsidP="00193A65">
            <w:pPr>
              <w:pStyle w:val="MDPI42tablebody"/>
              <w:spacing w:line="240" w:lineRule="auto"/>
            </w:pPr>
            <w:r w:rsidRPr="00461F67">
              <w:t>1.13</w:t>
            </w:r>
          </w:p>
        </w:tc>
        <w:tc>
          <w:tcPr>
            <w:tcW w:w="1035" w:type="dxa"/>
            <w:vAlign w:val="center"/>
          </w:tcPr>
          <w:p w14:paraId="7B4BB174" w14:textId="77777777" w:rsidR="00BC6A6D" w:rsidRPr="00461F67" w:rsidRDefault="00BC6A6D" w:rsidP="00193A65">
            <w:pPr>
              <w:pStyle w:val="MDPI42tablebody"/>
              <w:spacing w:line="240" w:lineRule="auto"/>
            </w:pPr>
            <w:r w:rsidRPr="00461F67">
              <w:t>1.61</w:t>
            </w:r>
          </w:p>
        </w:tc>
        <w:tc>
          <w:tcPr>
            <w:tcW w:w="1035" w:type="dxa"/>
            <w:shd w:val="clear" w:color="auto" w:fill="auto"/>
            <w:vAlign w:val="center"/>
          </w:tcPr>
          <w:p w14:paraId="21E3A574" w14:textId="77777777" w:rsidR="00BC6A6D" w:rsidRPr="00461F67" w:rsidRDefault="00BC6A6D" w:rsidP="00193A65">
            <w:pPr>
              <w:pStyle w:val="MDPI42tablebody"/>
              <w:spacing w:line="240" w:lineRule="auto"/>
            </w:pPr>
            <w:r w:rsidRPr="00461F67">
              <w:t>5.34</w:t>
            </w:r>
          </w:p>
        </w:tc>
        <w:tc>
          <w:tcPr>
            <w:tcW w:w="1035" w:type="dxa"/>
            <w:shd w:val="clear" w:color="auto" w:fill="auto"/>
            <w:vAlign w:val="center"/>
          </w:tcPr>
          <w:p w14:paraId="354F25CA" w14:textId="77777777" w:rsidR="00BC6A6D" w:rsidRPr="00461F67" w:rsidRDefault="00BC6A6D" w:rsidP="00193A65">
            <w:pPr>
              <w:pStyle w:val="MDPI42tablebody"/>
              <w:spacing w:line="240" w:lineRule="auto"/>
            </w:pPr>
            <w:r w:rsidRPr="00461F67">
              <w:t>6.96</w:t>
            </w:r>
          </w:p>
        </w:tc>
      </w:tr>
      <w:tr w:rsidR="00BC6A6D" w:rsidRPr="00461F67" w14:paraId="32EF7A61" w14:textId="77777777" w:rsidTr="00193A65">
        <w:tc>
          <w:tcPr>
            <w:tcW w:w="3422" w:type="dxa"/>
            <w:shd w:val="clear" w:color="auto" w:fill="auto"/>
            <w:vAlign w:val="center"/>
          </w:tcPr>
          <w:p w14:paraId="41117772" w14:textId="77777777" w:rsidR="00BC6A6D" w:rsidRPr="00461F67" w:rsidRDefault="00BC6A6D" w:rsidP="00193A65">
            <w:pPr>
              <w:pStyle w:val="MDPI42tablebody"/>
              <w:spacing w:line="240" w:lineRule="auto"/>
              <w:jc w:val="left"/>
            </w:pPr>
            <w:r w:rsidRPr="00461F67">
              <w:t>Maximum peak height (</w:t>
            </w:r>
            <w:proofErr w:type="spellStart"/>
            <w:r w:rsidRPr="00461F67">
              <w:t>Sp</w:t>
            </w:r>
            <w:proofErr w:type="spellEnd"/>
            <w:r w:rsidRPr="00461F67">
              <w:t>, nm)</w:t>
            </w:r>
          </w:p>
        </w:tc>
        <w:tc>
          <w:tcPr>
            <w:tcW w:w="1035" w:type="dxa"/>
            <w:vAlign w:val="center"/>
          </w:tcPr>
          <w:p w14:paraId="56202109" w14:textId="77777777" w:rsidR="00BC6A6D" w:rsidRPr="00461F67" w:rsidRDefault="00BC6A6D" w:rsidP="00193A65">
            <w:pPr>
              <w:pStyle w:val="MDPI42tablebody"/>
              <w:spacing w:line="240" w:lineRule="auto"/>
            </w:pPr>
            <w:r w:rsidRPr="00461F67">
              <w:t>11.50</w:t>
            </w:r>
          </w:p>
        </w:tc>
        <w:tc>
          <w:tcPr>
            <w:tcW w:w="1035" w:type="dxa"/>
            <w:vAlign w:val="center"/>
          </w:tcPr>
          <w:p w14:paraId="29A04132" w14:textId="77777777" w:rsidR="00BC6A6D" w:rsidRPr="00461F67" w:rsidRDefault="00BC6A6D" w:rsidP="00193A65">
            <w:pPr>
              <w:pStyle w:val="MDPI42tablebody"/>
              <w:spacing w:line="240" w:lineRule="auto"/>
            </w:pPr>
            <w:r w:rsidRPr="00461F67">
              <w:t>16.94</w:t>
            </w:r>
          </w:p>
        </w:tc>
        <w:tc>
          <w:tcPr>
            <w:tcW w:w="1035" w:type="dxa"/>
            <w:shd w:val="clear" w:color="auto" w:fill="auto"/>
            <w:vAlign w:val="center"/>
          </w:tcPr>
          <w:p w14:paraId="03F1D65D" w14:textId="77777777" w:rsidR="00BC6A6D" w:rsidRPr="00461F67" w:rsidRDefault="00BC6A6D" w:rsidP="00193A65">
            <w:pPr>
              <w:pStyle w:val="MDPI42tablebody"/>
              <w:spacing w:line="240" w:lineRule="auto"/>
            </w:pPr>
            <w:r w:rsidRPr="00461F67">
              <w:t>27.61</w:t>
            </w:r>
          </w:p>
        </w:tc>
        <w:tc>
          <w:tcPr>
            <w:tcW w:w="1035" w:type="dxa"/>
            <w:shd w:val="clear" w:color="auto" w:fill="auto"/>
            <w:vAlign w:val="center"/>
          </w:tcPr>
          <w:p w14:paraId="6FB94DED" w14:textId="77777777" w:rsidR="00BC6A6D" w:rsidRPr="00461F67" w:rsidRDefault="00BC6A6D" w:rsidP="00193A65">
            <w:pPr>
              <w:pStyle w:val="MDPI42tablebody"/>
              <w:spacing w:line="240" w:lineRule="auto"/>
            </w:pPr>
            <w:r w:rsidRPr="00461F67">
              <w:t>30.09</w:t>
            </w:r>
          </w:p>
        </w:tc>
      </w:tr>
      <w:tr w:rsidR="00BC6A6D" w:rsidRPr="00461F67" w14:paraId="6FDC8EBD" w14:textId="77777777" w:rsidTr="00193A65">
        <w:tc>
          <w:tcPr>
            <w:tcW w:w="3422" w:type="dxa"/>
            <w:shd w:val="clear" w:color="auto" w:fill="auto"/>
            <w:vAlign w:val="center"/>
          </w:tcPr>
          <w:p w14:paraId="2836A9B1" w14:textId="77777777" w:rsidR="00BC6A6D" w:rsidRPr="00461F67" w:rsidRDefault="00BC6A6D" w:rsidP="00193A65">
            <w:pPr>
              <w:pStyle w:val="MDPI42tablebody"/>
              <w:spacing w:line="240" w:lineRule="auto"/>
              <w:jc w:val="left"/>
            </w:pPr>
            <w:bookmarkStart w:id="9" w:name="_Hlk69887753"/>
            <w:r w:rsidRPr="00461F67">
              <w:t xml:space="preserve">Maximum pit depth </w:t>
            </w:r>
            <w:bookmarkEnd w:id="9"/>
            <w:r w:rsidRPr="00461F67">
              <w:t>(</w:t>
            </w:r>
            <w:proofErr w:type="spellStart"/>
            <w:r w:rsidRPr="00461F67">
              <w:t>Sv</w:t>
            </w:r>
            <w:proofErr w:type="spellEnd"/>
            <w:r w:rsidRPr="00461F67">
              <w:t>, nm)</w:t>
            </w:r>
          </w:p>
        </w:tc>
        <w:tc>
          <w:tcPr>
            <w:tcW w:w="1035" w:type="dxa"/>
            <w:vAlign w:val="center"/>
          </w:tcPr>
          <w:p w14:paraId="5418A598" w14:textId="77777777" w:rsidR="00BC6A6D" w:rsidRPr="00461F67" w:rsidRDefault="00BC6A6D" w:rsidP="00193A65">
            <w:pPr>
              <w:pStyle w:val="MDPI42tablebody"/>
              <w:spacing w:line="240" w:lineRule="auto"/>
            </w:pPr>
            <w:r w:rsidRPr="00461F67">
              <w:t>6.33</w:t>
            </w:r>
          </w:p>
        </w:tc>
        <w:tc>
          <w:tcPr>
            <w:tcW w:w="1035" w:type="dxa"/>
            <w:vAlign w:val="center"/>
          </w:tcPr>
          <w:p w14:paraId="50959E32" w14:textId="77777777" w:rsidR="00BC6A6D" w:rsidRPr="00461F67" w:rsidRDefault="00BC6A6D" w:rsidP="00193A65">
            <w:pPr>
              <w:pStyle w:val="MDPI42tablebody"/>
              <w:spacing w:line="240" w:lineRule="auto"/>
            </w:pPr>
            <w:r w:rsidRPr="00461F67">
              <w:t>12.02</w:t>
            </w:r>
          </w:p>
        </w:tc>
        <w:tc>
          <w:tcPr>
            <w:tcW w:w="1035" w:type="dxa"/>
            <w:shd w:val="clear" w:color="auto" w:fill="auto"/>
            <w:vAlign w:val="center"/>
          </w:tcPr>
          <w:p w14:paraId="16E2C62C" w14:textId="77777777" w:rsidR="00BC6A6D" w:rsidRPr="00461F67" w:rsidRDefault="00BC6A6D" w:rsidP="00193A65">
            <w:pPr>
              <w:pStyle w:val="MDPI42tablebody"/>
              <w:spacing w:line="240" w:lineRule="auto"/>
            </w:pPr>
            <w:r w:rsidRPr="00461F67">
              <w:t>30.39</w:t>
            </w:r>
          </w:p>
        </w:tc>
        <w:tc>
          <w:tcPr>
            <w:tcW w:w="1035" w:type="dxa"/>
            <w:shd w:val="clear" w:color="auto" w:fill="auto"/>
            <w:vAlign w:val="center"/>
          </w:tcPr>
          <w:p w14:paraId="14D94FF1" w14:textId="77777777" w:rsidR="00BC6A6D" w:rsidRPr="00461F67" w:rsidRDefault="00BC6A6D" w:rsidP="00193A65">
            <w:pPr>
              <w:pStyle w:val="MDPI42tablebody"/>
              <w:spacing w:line="240" w:lineRule="auto"/>
            </w:pPr>
            <w:r w:rsidRPr="00461F67">
              <w:t>32.28</w:t>
            </w:r>
          </w:p>
        </w:tc>
      </w:tr>
    </w:tbl>
    <w:p w14:paraId="25C7329D" w14:textId="715ACB8F" w:rsidR="00BC6A6D" w:rsidRPr="00461F67" w:rsidRDefault="00BC6A6D" w:rsidP="00BC6A6D">
      <w:pPr>
        <w:pStyle w:val="MDPI22heading2"/>
        <w:spacing w:before="240"/>
      </w:pPr>
      <w:r w:rsidRPr="00461F67">
        <w:t>3.3. Thickness and Weight Variation of 3D-Printed ODFs</w:t>
      </w:r>
    </w:p>
    <w:p w14:paraId="662A4028" w14:textId="461B8D93" w:rsidR="00750403" w:rsidRPr="00461F67" w:rsidRDefault="00BC6A6D" w:rsidP="00854A55">
      <w:pPr>
        <w:pStyle w:val="MDPI31text"/>
        <w:suppressAutoHyphens/>
        <w:ind w:left="2606" w:firstLine="432"/>
        <w:rPr>
          <w:color w:val="FF0000"/>
        </w:rPr>
      </w:pPr>
      <w:r w:rsidRPr="00461F67">
        <w:t xml:space="preserve">The </w:t>
      </w:r>
      <w:bookmarkStart w:id="10" w:name="_Hlk69982732"/>
      <w:r w:rsidRPr="00461F67">
        <w:t xml:space="preserve">thickness and weight variation </w:t>
      </w:r>
      <w:bookmarkEnd w:id="10"/>
      <w:r w:rsidRPr="00461F67">
        <w:t>of selected 3D-printed ODFs were carried out in order to ensure the consistency of printing process and printed objects. Each film printed with the custom-built in-house syringe extrusion 3D printer showed small standard deviations regarding thickness and weight. The average thickness of selected 3D-printed ODFs varied in the range of 18-89 µm, while the average weight varied in the range of 10-41 mg. As can be observed in Table 4, the average weight of 3D-printed ODFs was increased with polymer concentration used. No significant difference (</w:t>
      </w:r>
      <w:r w:rsidRPr="00461F67">
        <w:rPr>
          <w:i/>
          <w:iCs/>
        </w:rPr>
        <w:t>p</w:t>
      </w:r>
      <w:r w:rsidRPr="00461F67">
        <w:t xml:space="preserve"> &gt; 0.05) was observed between the weight of </w:t>
      </w:r>
      <w:bookmarkStart w:id="11" w:name="_Hlk79382783"/>
      <w:r w:rsidRPr="00461F67">
        <w:t xml:space="preserve">E50-15 and HMP-15 3D-printed ODFs </w:t>
      </w:r>
      <w:bookmarkEnd w:id="11"/>
      <w:r w:rsidRPr="00461F67">
        <w:t>at 15% w/v of polymer. Whilst, statistically significant difference (</w:t>
      </w:r>
      <w:r w:rsidRPr="00461F67">
        <w:rPr>
          <w:i/>
          <w:iCs/>
        </w:rPr>
        <w:t>p</w:t>
      </w:r>
      <w:r w:rsidRPr="00461F67">
        <w:t xml:space="preserve"> &lt; 0.05) was observed when the thickness of E50-15 and HMP-15 3D-printed ODFs were compared. Thus, this study indicated that the thickness of each 3D-printed ODFs is considered to be varied not only by the polymer concentration but also by the type of polymer. </w:t>
      </w:r>
      <w:bookmarkStart w:id="12" w:name="_Hlk83455153"/>
      <w:r w:rsidR="00C17D2F" w:rsidRPr="00461F67">
        <w:rPr>
          <w:color w:val="FF0000"/>
        </w:rPr>
        <w:t>Furthermore</w:t>
      </w:r>
      <w:r w:rsidR="00854A55" w:rsidRPr="00461F67">
        <w:rPr>
          <w:color w:val="FF0000"/>
        </w:rPr>
        <w:t>, we</w:t>
      </w:r>
      <w:r w:rsidR="00C17D2F" w:rsidRPr="00461F67">
        <w:rPr>
          <w:color w:val="FF0000"/>
        </w:rPr>
        <w:t xml:space="preserve"> also</w:t>
      </w:r>
      <w:r w:rsidR="00854A55" w:rsidRPr="00461F67">
        <w:rPr>
          <w:color w:val="FF0000"/>
        </w:rPr>
        <w:t xml:space="preserve"> observed the</w:t>
      </w:r>
      <w:r w:rsidR="00C17D2F" w:rsidRPr="00461F67">
        <w:rPr>
          <w:color w:val="FF0000"/>
        </w:rPr>
        <w:t xml:space="preserve"> significant difference in thickness</w:t>
      </w:r>
      <w:r w:rsidR="00854A55" w:rsidRPr="00461F67">
        <w:rPr>
          <w:color w:val="FF0000"/>
        </w:rPr>
        <w:t xml:space="preserve"> between the dried 3D-printed ODFs and</w:t>
      </w:r>
      <w:r w:rsidR="00C17D2F" w:rsidRPr="00461F67">
        <w:rPr>
          <w:color w:val="FF0000"/>
        </w:rPr>
        <w:t xml:space="preserve"> </w:t>
      </w:r>
      <w:r w:rsidR="00854A55" w:rsidRPr="00461F67">
        <w:rPr>
          <w:color w:val="FF0000"/>
        </w:rPr>
        <w:t xml:space="preserve">CAD model (0.50 mm). This </w:t>
      </w:r>
      <w:r w:rsidR="00C17D2F" w:rsidRPr="00461F67">
        <w:rPr>
          <w:color w:val="FF0000"/>
        </w:rPr>
        <w:t>could</w:t>
      </w:r>
      <w:r w:rsidR="00854A55" w:rsidRPr="00461F67">
        <w:rPr>
          <w:color w:val="FF0000"/>
        </w:rPr>
        <w:t xml:space="preserve"> be due to mass loss of the solvent (water and ethanol). </w:t>
      </w:r>
      <w:r w:rsidR="00C17D2F" w:rsidRPr="00461F67">
        <w:rPr>
          <w:color w:val="FF0000"/>
        </w:rPr>
        <w:t>S</w:t>
      </w:r>
      <w:r w:rsidR="00854A55" w:rsidRPr="00461F67">
        <w:rPr>
          <w:color w:val="FF0000"/>
        </w:rPr>
        <w:t xml:space="preserve">olvent evaporation </w:t>
      </w:r>
      <w:r w:rsidR="00C17D2F" w:rsidRPr="00461F67">
        <w:rPr>
          <w:color w:val="FF0000"/>
        </w:rPr>
        <w:t>process appeared</w:t>
      </w:r>
      <w:r w:rsidR="00854A55" w:rsidRPr="00461F67">
        <w:rPr>
          <w:color w:val="FF0000"/>
        </w:rPr>
        <w:t xml:space="preserve"> to</w:t>
      </w:r>
      <w:r w:rsidR="00C17D2F" w:rsidRPr="00461F67">
        <w:rPr>
          <w:color w:val="FF0000"/>
        </w:rPr>
        <w:t xml:space="preserve"> be capable of uniformly reducing</w:t>
      </w:r>
      <w:r w:rsidR="00854A55" w:rsidRPr="00461F67">
        <w:rPr>
          <w:color w:val="FF0000"/>
        </w:rPr>
        <w:t xml:space="preserve"> </w:t>
      </w:r>
      <w:r w:rsidR="00C17D2F" w:rsidRPr="00461F67">
        <w:rPr>
          <w:color w:val="FF0000"/>
        </w:rPr>
        <w:t xml:space="preserve">the </w:t>
      </w:r>
      <w:r w:rsidR="00854A55" w:rsidRPr="00461F67">
        <w:rPr>
          <w:color w:val="FF0000"/>
        </w:rPr>
        <w:t xml:space="preserve">film thickness across the film. However, the drastic reduction in post-drying film thickness had no effect on the peripheral dimensions </w:t>
      </w:r>
      <w:r w:rsidR="00C17D2F" w:rsidRPr="00461F67">
        <w:rPr>
          <w:color w:val="FF0000"/>
        </w:rPr>
        <w:t>or</w:t>
      </w:r>
      <w:r w:rsidR="00854A55" w:rsidRPr="00461F67">
        <w:rPr>
          <w:color w:val="FF0000"/>
        </w:rPr>
        <w:t xml:space="preserve"> shape fidelity of the 3D-printed ODFs. </w:t>
      </w:r>
      <w:bookmarkStart w:id="13" w:name="_Hlk83455256"/>
      <w:r w:rsidR="00C17D2F" w:rsidRPr="00461F67">
        <w:rPr>
          <w:color w:val="FF0000"/>
        </w:rPr>
        <w:t>After drying</w:t>
      </w:r>
      <w:r w:rsidR="00854A55" w:rsidRPr="00461F67">
        <w:rPr>
          <w:color w:val="FF0000"/>
        </w:rPr>
        <w:t xml:space="preserve">, the shape fidelity of the E15-20, E50-15, HMP-15, and SCMC-5 </w:t>
      </w:r>
      <w:r w:rsidR="00C17D2F" w:rsidRPr="00461F67">
        <w:rPr>
          <w:color w:val="FF0000"/>
        </w:rPr>
        <w:t>3D printed ODFs sill remained</w:t>
      </w:r>
      <w:r w:rsidR="00854A55" w:rsidRPr="00461F67">
        <w:rPr>
          <w:color w:val="FF0000"/>
        </w:rPr>
        <w:t xml:space="preserve"> close to one</w:t>
      </w:r>
      <w:r w:rsidR="00C17D2F" w:rsidRPr="00461F67">
        <w:rPr>
          <w:color w:val="FF0000"/>
        </w:rPr>
        <w:t>, as mentioned in section 3.1</w:t>
      </w:r>
      <w:r w:rsidR="00854A55" w:rsidRPr="00461F67">
        <w:rPr>
          <w:color w:val="FF0000"/>
        </w:rPr>
        <w:t>.</w:t>
      </w:r>
      <w:bookmarkEnd w:id="12"/>
      <w:r w:rsidR="00854A55" w:rsidRPr="00461F67">
        <w:rPr>
          <w:color w:val="FF0000"/>
        </w:rPr>
        <w:t xml:space="preserve"> </w:t>
      </w:r>
      <w:bookmarkEnd w:id="13"/>
      <w:r w:rsidRPr="00461F67">
        <w:t>These thickness and weight variation results showed that our custom-built in-house syringe extrusion 3D printer can be a potential candidate to be used in a pharmacy or hospital setting to extemporaneously produce ODF dosage form with accurate film weight.</w:t>
      </w:r>
    </w:p>
    <w:p w14:paraId="60752BC6" w14:textId="275EA466" w:rsidR="00A13D33" w:rsidRPr="00461F67" w:rsidRDefault="00A13D33" w:rsidP="00A13D33">
      <w:pPr>
        <w:pStyle w:val="MDPI41tablecaption"/>
      </w:pPr>
      <w:r w:rsidRPr="00461F67">
        <w:rPr>
          <w:b/>
        </w:rPr>
        <w:t>Table 4.</w:t>
      </w:r>
      <w:r w:rsidRPr="00461F67">
        <w:t xml:space="preserve"> Weight and thickness of 3D-printed ODFs.</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A13D33" w:rsidRPr="00461F67" w14:paraId="6E4DD4F5" w14:textId="77777777" w:rsidTr="00193A65">
        <w:tc>
          <w:tcPr>
            <w:tcW w:w="2619" w:type="dxa"/>
            <w:tcBorders>
              <w:bottom w:val="single" w:sz="4" w:space="0" w:color="auto"/>
            </w:tcBorders>
            <w:shd w:val="clear" w:color="auto" w:fill="auto"/>
            <w:vAlign w:val="center"/>
          </w:tcPr>
          <w:p w14:paraId="0A1D2260" w14:textId="77777777" w:rsidR="00A13D33" w:rsidRPr="00461F67" w:rsidRDefault="00A13D33" w:rsidP="00193A65">
            <w:pPr>
              <w:pStyle w:val="MDPI42tablebody"/>
              <w:spacing w:line="240" w:lineRule="auto"/>
              <w:rPr>
                <w:snapToGrid/>
                <w:color w:val="auto"/>
              </w:rPr>
            </w:pPr>
            <w:r w:rsidRPr="00461F67">
              <w:rPr>
                <w:b/>
                <w:color w:val="auto"/>
              </w:rPr>
              <w:t>Formulation</w:t>
            </w:r>
          </w:p>
        </w:tc>
        <w:tc>
          <w:tcPr>
            <w:tcW w:w="2619" w:type="dxa"/>
            <w:tcBorders>
              <w:bottom w:val="single" w:sz="4" w:space="0" w:color="auto"/>
            </w:tcBorders>
            <w:shd w:val="clear" w:color="auto" w:fill="auto"/>
            <w:vAlign w:val="center"/>
          </w:tcPr>
          <w:p w14:paraId="1ABC6F61" w14:textId="77777777" w:rsidR="00A13D33" w:rsidRPr="00461F67" w:rsidRDefault="00A13D33" w:rsidP="00193A65">
            <w:pPr>
              <w:pStyle w:val="MDPI42tablebody"/>
              <w:spacing w:line="240" w:lineRule="auto"/>
              <w:rPr>
                <w:snapToGrid/>
                <w:color w:val="auto"/>
              </w:rPr>
            </w:pPr>
            <w:r w:rsidRPr="00461F67">
              <w:rPr>
                <w:b/>
                <w:color w:val="auto"/>
              </w:rPr>
              <w:t>Thickness (µm ± SD)</w:t>
            </w:r>
          </w:p>
        </w:tc>
        <w:tc>
          <w:tcPr>
            <w:tcW w:w="2619" w:type="dxa"/>
            <w:tcBorders>
              <w:bottom w:val="single" w:sz="4" w:space="0" w:color="auto"/>
            </w:tcBorders>
            <w:shd w:val="clear" w:color="auto" w:fill="auto"/>
            <w:vAlign w:val="center"/>
          </w:tcPr>
          <w:p w14:paraId="4A09A00C" w14:textId="77777777" w:rsidR="00A13D33" w:rsidRPr="00461F67" w:rsidRDefault="00A13D33" w:rsidP="00193A65">
            <w:pPr>
              <w:pStyle w:val="MDPI42tablebody"/>
              <w:spacing w:line="240" w:lineRule="auto"/>
              <w:rPr>
                <w:snapToGrid/>
                <w:color w:val="auto"/>
              </w:rPr>
            </w:pPr>
            <w:r w:rsidRPr="00461F67">
              <w:rPr>
                <w:b/>
                <w:color w:val="auto"/>
              </w:rPr>
              <w:t>Weight (mg ± SD)</w:t>
            </w:r>
          </w:p>
        </w:tc>
      </w:tr>
      <w:tr w:rsidR="00A13D33" w:rsidRPr="00461F67" w14:paraId="287DC8EB" w14:textId="77777777" w:rsidTr="00193A65">
        <w:tc>
          <w:tcPr>
            <w:tcW w:w="2619" w:type="dxa"/>
            <w:shd w:val="clear" w:color="auto" w:fill="auto"/>
            <w:vAlign w:val="center"/>
          </w:tcPr>
          <w:p w14:paraId="3AEFAAB9" w14:textId="77777777" w:rsidR="00A13D33" w:rsidRPr="00461F67" w:rsidRDefault="00A13D33" w:rsidP="00193A65">
            <w:pPr>
              <w:pStyle w:val="MDPI42tablebody"/>
              <w:spacing w:line="240" w:lineRule="auto"/>
              <w:rPr>
                <w:color w:val="auto"/>
              </w:rPr>
            </w:pPr>
            <w:r w:rsidRPr="00461F67">
              <w:rPr>
                <w:color w:val="auto"/>
              </w:rPr>
              <w:t>E15-20</w:t>
            </w:r>
          </w:p>
        </w:tc>
        <w:tc>
          <w:tcPr>
            <w:tcW w:w="2619" w:type="dxa"/>
            <w:shd w:val="clear" w:color="auto" w:fill="auto"/>
            <w:vAlign w:val="center"/>
          </w:tcPr>
          <w:p w14:paraId="17754E75" w14:textId="77777777" w:rsidR="00A13D33" w:rsidRPr="00461F67" w:rsidRDefault="00A13D33" w:rsidP="00193A65">
            <w:pPr>
              <w:pStyle w:val="MDPI42tablebody"/>
              <w:spacing w:line="240" w:lineRule="auto"/>
              <w:rPr>
                <w:color w:val="auto"/>
              </w:rPr>
            </w:pPr>
            <w:r w:rsidRPr="00461F67">
              <w:rPr>
                <w:color w:val="auto"/>
              </w:rPr>
              <w:t xml:space="preserve">88.93 ± 3.60 </w:t>
            </w:r>
            <w:r w:rsidRPr="00461F67">
              <w:rPr>
                <w:color w:val="auto"/>
                <w:vertAlign w:val="superscript"/>
              </w:rPr>
              <w:t>a</w:t>
            </w:r>
          </w:p>
        </w:tc>
        <w:tc>
          <w:tcPr>
            <w:tcW w:w="2619" w:type="dxa"/>
            <w:shd w:val="clear" w:color="auto" w:fill="auto"/>
            <w:vAlign w:val="center"/>
          </w:tcPr>
          <w:p w14:paraId="0A4F8A6A" w14:textId="77777777" w:rsidR="00A13D33" w:rsidRPr="00461F67" w:rsidRDefault="00A13D33" w:rsidP="00193A65">
            <w:pPr>
              <w:pStyle w:val="MDPI42tablebody"/>
              <w:spacing w:line="240" w:lineRule="auto"/>
              <w:rPr>
                <w:color w:val="auto"/>
              </w:rPr>
            </w:pPr>
            <w:r w:rsidRPr="00461F67">
              <w:rPr>
                <w:color w:val="auto"/>
              </w:rPr>
              <w:t xml:space="preserve">40.46 ± 2.04 </w:t>
            </w:r>
            <w:r w:rsidRPr="00461F67">
              <w:rPr>
                <w:color w:val="auto"/>
                <w:vertAlign w:val="superscript"/>
              </w:rPr>
              <w:t>a</w:t>
            </w:r>
          </w:p>
        </w:tc>
      </w:tr>
      <w:tr w:rsidR="00A13D33" w:rsidRPr="00461F67" w14:paraId="3B7EE8C5" w14:textId="77777777" w:rsidTr="00193A65">
        <w:tc>
          <w:tcPr>
            <w:tcW w:w="2619" w:type="dxa"/>
            <w:shd w:val="clear" w:color="auto" w:fill="auto"/>
            <w:vAlign w:val="center"/>
          </w:tcPr>
          <w:p w14:paraId="7C91B2FD" w14:textId="77777777" w:rsidR="00A13D33" w:rsidRPr="00461F67" w:rsidRDefault="00A13D33" w:rsidP="00193A65">
            <w:pPr>
              <w:pStyle w:val="MDPI42tablebody"/>
              <w:spacing w:line="240" w:lineRule="auto"/>
              <w:rPr>
                <w:color w:val="auto"/>
              </w:rPr>
            </w:pPr>
            <w:r w:rsidRPr="00461F67">
              <w:rPr>
                <w:color w:val="auto"/>
              </w:rPr>
              <w:t>E50-15</w:t>
            </w:r>
          </w:p>
        </w:tc>
        <w:tc>
          <w:tcPr>
            <w:tcW w:w="2619" w:type="dxa"/>
            <w:shd w:val="clear" w:color="auto" w:fill="auto"/>
            <w:vAlign w:val="center"/>
          </w:tcPr>
          <w:p w14:paraId="7C8C8905" w14:textId="77777777" w:rsidR="00A13D33" w:rsidRPr="00461F67" w:rsidRDefault="00A13D33" w:rsidP="00193A65">
            <w:pPr>
              <w:pStyle w:val="MDPI42tablebody"/>
              <w:spacing w:line="240" w:lineRule="auto"/>
              <w:rPr>
                <w:color w:val="auto"/>
              </w:rPr>
            </w:pPr>
            <w:r w:rsidRPr="00461F67">
              <w:rPr>
                <w:color w:val="auto"/>
              </w:rPr>
              <w:t xml:space="preserve">63.87 ± 4.95 </w:t>
            </w:r>
            <w:r w:rsidRPr="00461F67">
              <w:rPr>
                <w:color w:val="auto"/>
                <w:vertAlign w:val="superscript"/>
              </w:rPr>
              <w:t>b</w:t>
            </w:r>
          </w:p>
        </w:tc>
        <w:tc>
          <w:tcPr>
            <w:tcW w:w="2619" w:type="dxa"/>
            <w:shd w:val="clear" w:color="auto" w:fill="auto"/>
            <w:vAlign w:val="center"/>
          </w:tcPr>
          <w:p w14:paraId="3671816C" w14:textId="77777777" w:rsidR="00A13D33" w:rsidRPr="00461F67" w:rsidRDefault="00A13D33" w:rsidP="00193A65">
            <w:pPr>
              <w:pStyle w:val="MDPI42tablebody"/>
              <w:spacing w:line="240" w:lineRule="auto"/>
              <w:rPr>
                <w:color w:val="auto"/>
              </w:rPr>
            </w:pPr>
            <w:r w:rsidRPr="00461F67">
              <w:rPr>
                <w:color w:val="auto"/>
              </w:rPr>
              <w:t xml:space="preserve">29.64 ± 1.91 </w:t>
            </w:r>
            <w:r w:rsidRPr="00461F67">
              <w:rPr>
                <w:color w:val="auto"/>
                <w:vertAlign w:val="superscript"/>
              </w:rPr>
              <w:t>b</w:t>
            </w:r>
          </w:p>
        </w:tc>
      </w:tr>
      <w:tr w:rsidR="00A13D33" w:rsidRPr="00461F67" w14:paraId="43FE127E" w14:textId="77777777" w:rsidTr="00193A65">
        <w:tc>
          <w:tcPr>
            <w:tcW w:w="2619" w:type="dxa"/>
            <w:shd w:val="clear" w:color="auto" w:fill="auto"/>
            <w:vAlign w:val="center"/>
          </w:tcPr>
          <w:p w14:paraId="0EB4B3EC" w14:textId="77777777" w:rsidR="00A13D33" w:rsidRPr="00461F67" w:rsidRDefault="00A13D33" w:rsidP="00193A65">
            <w:pPr>
              <w:pStyle w:val="MDPI42tablebody"/>
              <w:spacing w:line="240" w:lineRule="auto"/>
              <w:rPr>
                <w:color w:val="auto"/>
              </w:rPr>
            </w:pPr>
            <w:r w:rsidRPr="00461F67">
              <w:rPr>
                <w:color w:val="auto"/>
              </w:rPr>
              <w:t>HMP-15</w:t>
            </w:r>
          </w:p>
        </w:tc>
        <w:tc>
          <w:tcPr>
            <w:tcW w:w="2619" w:type="dxa"/>
            <w:shd w:val="clear" w:color="auto" w:fill="auto"/>
            <w:vAlign w:val="center"/>
          </w:tcPr>
          <w:p w14:paraId="45671CDB" w14:textId="77777777" w:rsidR="00A13D33" w:rsidRPr="00461F67" w:rsidRDefault="00A13D33" w:rsidP="00193A65">
            <w:pPr>
              <w:pStyle w:val="MDPI42tablebody"/>
              <w:spacing w:line="240" w:lineRule="auto"/>
              <w:rPr>
                <w:color w:val="auto"/>
              </w:rPr>
            </w:pPr>
            <w:r w:rsidRPr="00461F67">
              <w:rPr>
                <w:color w:val="auto"/>
              </w:rPr>
              <w:t xml:space="preserve">46.80 ± 5.47 </w:t>
            </w:r>
            <w:r w:rsidRPr="00461F67">
              <w:rPr>
                <w:color w:val="auto"/>
                <w:vertAlign w:val="superscript"/>
              </w:rPr>
              <w:t>c</w:t>
            </w:r>
          </w:p>
        </w:tc>
        <w:tc>
          <w:tcPr>
            <w:tcW w:w="2619" w:type="dxa"/>
            <w:shd w:val="clear" w:color="auto" w:fill="auto"/>
            <w:vAlign w:val="center"/>
          </w:tcPr>
          <w:p w14:paraId="1FCAD946" w14:textId="77777777" w:rsidR="00A13D33" w:rsidRPr="00461F67" w:rsidRDefault="00A13D33" w:rsidP="00193A65">
            <w:pPr>
              <w:pStyle w:val="MDPI42tablebody"/>
              <w:spacing w:line="240" w:lineRule="auto"/>
              <w:rPr>
                <w:color w:val="auto"/>
              </w:rPr>
            </w:pPr>
            <w:r w:rsidRPr="00461F67">
              <w:rPr>
                <w:color w:val="auto"/>
              </w:rPr>
              <w:t xml:space="preserve">29.88 ± 2.61 </w:t>
            </w:r>
            <w:r w:rsidRPr="00461F67">
              <w:rPr>
                <w:color w:val="auto"/>
                <w:vertAlign w:val="superscript"/>
              </w:rPr>
              <w:t>b</w:t>
            </w:r>
          </w:p>
        </w:tc>
      </w:tr>
      <w:tr w:rsidR="00A13D33" w:rsidRPr="00461F67" w14:paraId="21A4CF19" w14:textId="77777777" w:rsidTr="00193A65">
        <w:tc>
          <w:tcPr>
            <w:tcW w:w="2619" w:type="dxa"/>
            <w:shd w:val="clear" w:color="auto" w:fill="auto"/>
            <w:vAlign w:val="center"/>
          </w:tcPr>
          <w:p w14:paraId="0518513B" w14:textId="77777777" w:rsidR="00A13D33" w:rsidRPr="00461F67" w:rsidRDefault="00A13D33" w:rsidP="00193A65">
            <w:pPr>
              <w:pStyle w:val="MDPI42tablebody"/>
              <w:spacing w:line="240" w:lineRule="auto"/>
              <w:rPr>
                <w:color w:val="auto"/>
              </w:rPr>
            </w:pPr>
            <w:r w:rsidRPr="00461F67">
              <w:rPr>
                <w:color w:val="auto"/>
              </w:rPr>
              <w:t>SCMC-5</w:t>
            </w:r>
          </w:p>
        </w:tc>
        <w:tc>
          <w:tcPr>
            <w:tcW w:w="2619" w:type="dxa"/>
            <w:shd w:val="clear" w:color="auto" w:fill="auto"/>
            <w:vAlign w:val="center"/>
          </w:tcPr>
          <w:p w14:paraId="10F0F5AA" w14:textId="77777777" w:rsidR="00A13D33" w:rsidRPr="00461F67" w:rsidRDefault="00A13D33" w:rsidP="00193A65">
            <w:pPr>
              <w:pStyle w:val="MDPI42tablebody"/>
              <w:spacing w:line="240" w:lineRule="auto"/>
              <w:rPr>
                <w:color w:val="auto"/>
              </w:rPr>
            </w:pPr>
            <w:r w:rsidRPr="00461F67">
              <w:rPr>
                <w:color w:val="auto"/>
              </w:rPr>
              <w:t xml:space="preserve">18.73 ± 2.25 </w:t>
            </w:r>
            <w:r w:rsidRPr="00461F67">
              <w:rPr>
                <w:color w:val="auto"/>
                <w:vertAlign w:val="superscript"/>
              </w:rPr>
              <w:t>d</w:t>
            </w:r>
          </w:p>
        </w:tc>
        <w:tc>
          <w:tcPr>
            <w:tcW w:w="2619" w:type="dxa"/>
            <w:shd w:val="clear" w:color="auto" w:fill="auto"/>
            <w:vAlign w:val="center"/>
          </w:tcPr>
          <w:p w14:paraId="070D3B33" w14:textId="77777777" w:rsidR="00A13D33" w:rsidRPr="00461F67" w:rsidRDefault="00A13D33" w:rsidP="00193A65">
            <w:pPr>
              <w:pStyle w:val="MDPI42tablebody"/>
              <w:spacing w:line="240" w:lineRule="auto"/>
              <w:rPr>
                <w:color w:val="auto"/>
              </w:rPr>
            </w:pPr>
            <w:r w:rsidRPr="00461F67">
              <w:rPr>
                <w:color w:val="auto"/>
              </w:rPr>
              <w:t xml:space="preserve">9.98 ± 0.54 </w:t>
            </w:r>
            <w:r w:rsidRPr="00461F67">
              <w:rPr>
                <w:color w:val="auto"/>
                <w:vertAlign w:val="superscript"/>
              </w:rPr>
              <w:t>c</w:t>
            </w:r>
          </w:p>
        </w:tc>
      </w:tr>
    </w:tbl>
    <w:p w14:paraId="4AA9B511" w14:textId="57F7E025" w:rsidR="00A13D33" w:rsidRPr="00461F67" w:rsidRDefault="00A13D33" w:rsidP="00A13D33">
      <w:pPr>
        <w:pStyle w:val="MDPI43tablefooter"/>
        <w:spacing w:after="240"/>
        <w:rPr>
          <w:color w:val="auto"/>
        </w:rPr>
      </w:pPr>
      <w:r w:rsidRPr="00461F67">
        <w:rPr>
          <w:color w:val="auto"/>
        </w:rPr>
        <w:t xml:space="preserve">For each test, </w:t>
      </w:r>
      <w:r w:rsidR="00702D2B" w:rsidRPr="00461F67">
        <w:rPr>
          <w:color w:val="FF0000"/>
        </w:rPr>
        <w:t>average values</w:t>
      </w:r>
      <w:r w:rsidRPr="00461F67">
        <w:rPr>
          <w:color w:val="auto"/>
        </w:rPr>
        <w:t xml:space="preserve"> with the same letter are not significantly different. Thus, </w:t>
      </w:r>
      <w:r w:rsidR="00702D2B" w:rsidRPr="00461F67">
        <w:rPr>
          <w:color w:val="FF0000"/>
        </w:rPr>
        <w:t>average values</w:t>
      </w:r>
      <w:r w:rsidRPr="00461F67">
        <w:rPr>
          <w:color w:val="auto"/>
        </w:rPr>
        <w:t xml:space="preserve"> with the different letter, e.g., ‘a’ or ‘b’</w:t>
      </w:r>
      <w:r w:rsidR="00702D2B" w:rsidRPr="00461F67">
        <w:rPr>
          <w:color w:val="auto"/>
        </w:rPr>
        <w:t xml:space="preserve"> </w:t>
      </w:r>
      <w:r w:rsidR="00702D2B" w:rsidRPr="00461F67">
        <w:rPr>
          <w:color w:val="FF0000"/>
        </w:rPr>
        <w:t>or ‘c’ or ‘d’</w:t>
      </w:r>
      <w:r w:rsidRPr="00461F67">
        <w:rPr>
          <w:color w:val="FF0000"/>
        </w:rPr>
        <w:t xml:space="preserve"> </w:t>
      </w:r>
      <w:r w:rsidRPr="00461F67">
        <w:rPr>
          <w:color w:val="auto"/>
        </w:rPr>
        <w:t>are statistically different (</w:t>
      </w:r>
      <w:r w:rsidRPr="00461F67">
        <w:rPr>
          <w:i/>
          <w:iCs/>
          <w:color w:val="auto"/>
        </w:rPr>
        <w:t>p</w:t>
      </w:r>
      <w:r w:rsidRPr="00461F67">
        <w:rPr>
          <w:color w:val="auto"/>
        </w:rPr>
        <w:t xml:space="preserve"> &lt; 0.05).</w:t>
      </w:r>
    </w:p>
    <w:p w14:paraId="1961D71C" w14:textId="5888F6CD" w:rsidR="00A13D33" w:rsidRPr="00461F67" w:rsidRDefault="00A13D33" w:rsidP="00A13D33">
      <w:pPr>
        <w:pStyle w:val="MDPI22heading2"/>
        <w:spacing w:before="240"/>
      </w:pPr>
      <w:r w:rsidRPr="00461F67">
        <w:t>3.4. Mechanical Characteristics of 3D-Printed ODFs</w:t>
      </w:r>
    </w:p>
    <w:p w14:paraId="4CC09938" w14:textId="08E120DC" w:rsidR="00A13D33" w:rsidRPr="00461F67" w:rsidRDefault="00A13D33" w:rsidP="00A13D33">
      <w:pPr>
        <w:pStyle w:val="MDPI31text"/>
        <w:suppressAutoHyphens/>
        <w:ind w:left="2606" w:firstLine="432"/>
      </w:pPr>
      <w:r w:rsidRPr="00461F67">
        <w:t>The mechanical properties are the important factors to be considered in determining</w:t>
      </w:r>
      <w:r w:rsidRPr="00461F67">
        <w:rPr>
          <w:cs/>
          <w:lang w:bidi="ar-SA"/>
        </w:rPr>
        <w:t xml:space="preserve"> </w:t>
      </w:r>
      <w:r w:rsidRPr="00461F67">
        <w:t>post manufacturing handling of the 3D-printed ODFs. Previous studies showed that mechanical properties of ODF films were dependent on polymer grade and also could be influenced by formulation characteristics, e.g., concentration of polymer used or possible excipients blends [3</w:t>
      </w:r>
      <w:r w:rsidR="00FC1DFB" w:rsidRPr="00461F67">
        <w:t>8</w:t>
      </w:r>
      <w:r w:rsidRPr="00461F67">
        <w:t>]. The obtained tensile strength, elongation at break which were normalized by the cross-sectional area of each 3D printed-ODF and their Young’s modulus are presented in Table 5. Although Young’s modulus is affected by the cross-sectional area of the sample, the gauge length of the test specimen was maintained constant in order to minimize the impact of having samples with different cross-sectional areas. The result demonstrated that the normalized tensile strength was statistically insignificant difference between the tested 3D-printed ODFs. However, the 3D-printed ODFs exhibited a variation of elongation and elastic modulus which probably due to the different nature of the polymer and its concentration. In this study, all 3D-printed ODFs exhibited slightly different very low normalized elongation range from 2.10 to 3.76%. The Young’s modulus of selected 3D-printed ODFs was in the range of 245 to 333 MPa. HMP-15 and SCMC-5 3D-printed ODFs correspond to the most rigid films (higher Young’s modulus), whereas E15-20 printed film correspond to less stiff film (lower Young’s modulus). It is worth to mention that the HMP-15 and SCMC-5 printed films are hard and brittle (high Young’s modulus and low elongation) thus, lowering their handling safety which may require a special packaging. Considering the structures of pectin, SCMC and HPMC, HPMC presents less available hydroxy groups to establish intra- and inter-polymer chains hydrogen bonds, which could justify the lower rigidity of the HPMC-based films.</w:t>
      </w:r>
    </w:p>
    <w:p w14:paraId="212C212A" w14:textId="5719CE18" w:rsidR="00A13D33" w:rsidRPr="00461F67" w:rsidRDefault="00A13D33" w:rsidP="00A13D33">
      <w:pPr>
        <w:pStyle w:val="MDPI41tablecaption"/>
      </w:pPr>
      <w:r w:rsidRPr="00461F67">
        <w:rPr>
          <w:b/>
        </w:rPr>
        <w:t>Table 5.</w:t>
      </w:r>
      <w:r w:rsidRPr="00461F67">
        <w:t xml:space="preserve"> Mechanical characteristics of 3D-printed ODFs.</w:t>
      </w:r>
    </w:p>
    <w:tbl>
      <w:tblPr>
        <w:tblW w:w="7832"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958"/>
        <w:gridCol w:w="1958"/>
        <w:gridCol w:w="1958"/>
        <w:gridCol w:w="1958"/>
      </w:tblGrid>
      <w:tr w:rsidR="00A13D33" w:rsidRPr="00461F67" w14:paraId="470F999F" w14:textId="77777777" w:rsidTr="00193A65">
        <w:tc>
          <w:tcPr>
            <w:tcW w:w="1958" w:type="dxa"/>
            <w:tcBorders>
              <w:bottom w:val="single" w:sz="4" w:space="0" w:color="auto"/>
            </w:tcBorders>
            <w:shd w:val="clear" w:color="auto" w:fill="auto"/>
            <w:vAlign w:val="center"/>
          </w:tcPr>
          <w:p w14:paraId="35010F97" w14:textId="77777777" w:rsidR="00A13D33" w:rsidRPr="00461F67" w:rsidRDefault="00A13D33" w:rsidP="00193A65">
            <w:pPr>
              <w:pStyle w:val="MDPI42tablebody"/>
              <w:rPr>
                <w:b/>
                <w:bCs/>
                <w:snapToGrid/>
              </w:rPr>
            </w:pPr>
            <w:r w:rsidRPr="00461F67">
              <w:rPr>
                <w:b/>
                <w:bCs/>
              </w:rPr>
              <w:t>Formulation</w:t>
            </w:r>
          </w:p>
        </w:tc>
        <w:tc>
          <w:tcPr>
            <w:tcW w:w="1958" w:type="dxa"/>
            <w:tcBorders>
              <w:bottom w:val="single" w:sz="4" w:space="0" w:color="auto"/>
            </w:tcBorders>
            <w:vAlign w:val="center"/>
          </w:tcPr>
          <w:p w14:paraId="04BFF634" w14:textId="77777777" w:rsidR="00A13D33" w:rsidRPr="00461F67" w:rsidRDefault="00A13D33" w:rsidP="00193A65">
            <w:pPr>
              <w:pStyle w:val="MDPI42tablebody"/>
              <w:rPr>
                <w:b/>
                <w:bCs/>
              </w:rPr>
            </w:pPr>
            <w:r w:rsidRPr="00461F67">
              <w:rPr>
                <w:b/>
                <w:bCs/>
              </w:rPr>
              <w:t>Normalized tensile strength (MPa)</w:t>
            </w:r>
          </w:p>
        </w:tc>
        <w:tc>
          <w:tcPr>
            <w:tcW w:w="1958" w:type="dxa"/>
            <w:tcBorders>
              <w:bottom w:val="single" w:sz="4" w:space="0" w:color="auto"/>
            </w:tcBorders>
            <w:shd w:val="clear" w:color="auto" w:fill="auto"/>
            <w:vAlign w:val="center"/>
          </w:tcPr>
          <w:p w14:paraId="5354D8A8" w14:textId="77777777" w:rsidR="00A13D33" w:rsidRPr="00461F67" w:rsidRDefault="00A13D33" w:rsidP="00193A65">
            <w:pPr>
              <w:pStyle w:val="MDPI42tablebody"/>
              <w:rPr>
                <w:b/>
                <w:bCs/>
              </w:rPr>
            </w:pPr>
            <w:r w:rsidRPr="00461F67">
              <w:rPr>
                <w:b/>
                <w:bCs/>
              </w:rPr>
              <w:t>Normalized</w:t>
            </w:r>
          </w:p>
          <w:p w14:paraId="79088A38" w14:textId="77777777" w:rsidR="00A13D33" w:rsidRPr="00461F67" w:rsidRDefault="00A13D33" w:rsidP="00193A65">
            <w:pPr>
              <w:pStyle w:val="MDPI42tablebody"/>
              <w:rPr>
                <w:b/>
                <w:bCs/>
                <w:snapToGrid/>
              </w:rPr>
            </w:pPr>
            <w:r w:rsidRPr="00461F67">
              <w:rPr>
                <w:b/>
                <w:bCs/>
              </w:rPr>
              <w:t>elongation (%)</w:t>
            </w:r>
          </w:p>
        </w:tc>
        <w:tc>
          <w:tcPr>
            <w:tcW w:w="1958" w:type="dxa"/>
            <w:tcBorders>
              <w:bottom w:val="single" w:sz="4" w:space="0" w:color="auto"/>
            </w:tcBorders>
            <w:shd w:val="clear" w:color="auto" w:fill="auto"/>
            <w:vAlign w:val="center"/>
          </w:tcPr>
          <w:p w14:paraId="57AB7F21" w14:textId="77777777" w:rsidR="00A13D33" w:rsidRPr="00461F67" w:rsidRDefault="00A13D33" w:rsidP="00193A65">
            <w:pPr>
              <w:pStyle w:val="MDPI42tablebody"/>
              <w:rPr>
                <w:b/>
                <w:bCs/>
              </w:rPr>
            </w:pPr>
            <w:r w:rsidRPr="00461F67">
              <w:rPr>
                <w:b/>
                <w:bCs/>
              </w:rPr>
              <w:t>Young’s</w:t>
            </w:r>
          </w:p>
          <w:p w14:paraId="6938E755" w14:textId="77777777" w:rsidR="00A13D33" w:rsidRPr="00461F67" w:rsidRDefault="00A13D33" w:rsidP="00193A65">
            <w:pPr>
              <w:pStyle w:val="MDPI42tablebody"/>
              <w:rPr>
                <w:b/>
                <w:bCs/>
                <w:snapToGrid/>
              </w:rPr>
            </w:pPr>
            <w:r w:rsidRPr="00461F67">
              <w:rPr>
                <w:b/>
                <w:bCs/>
              </w:rPr>
              <w:t>modulus (MPa)</w:t>
            </w:r>
          </w:p>
        </w:tc>
      </w:tr>
      <w:tr w:rsidR="00A13D33" w:rsidRPr="00461F67" w14:paraId="24778BA8" w14:textId="77777777" w:rsidTr="00193A65">
        <w:tc>
          <w:tcPr>
            <w:tcW w:w="1958" w:type="dxa"/>
            <w:shd w:val="clear" w:color="auto" w:fill="auto"/>
            <w:vAlign w:val="center"/>
          </w:tcPr>
          <w:p w14:paraId="3C853843" w14:textId="77777777" w:rsidR="00A13D33" w:rsidRPr="00461F67" w:rsidRDefault="00A13D33" w:rsidP="00193A65">
            <w:pPr>
              <w:pStyle w:val="MDPI42tablebody"/>
            </w:pPr>
            <w:r w:rsidRPr="00461F67">
              <w:t>E15-20</w:t>
            </w:r>
          </w:p>
        </w:tc>
        <w:tc>
          <w:tcPr>
            <w:tcW w:w="1958" w:type="dxa"/>
            <w:vAlign w:val="center"/>
          </w:tcPr>
          <w:p w14:paraId="5DCC3176" w14:textId="77777777" w:rsidR="00A13D33" w:rsidRPr="00461F67" w:rsidRDefault="00A13D33" w:rsidP="00193A65">
            <w:pPr>
              <w:pStyle w:val="MDPI42tablebody"/>
            </w:pPr>
            <w:r w:rsidRPr="00461F67">
              <w:t xml:space="preserve">2.52 ± 0.07 </w:t>
            </w:r>
            <w:r w:rsidRPr="00461F67">
              <w:rPr>
                <w:vertAlign w:val="superscript"/>
              </w:rPr>
              <w:t>a</w:t>
            </w:r>
          </w:p>
        </w:tc>
        <w:tc>
          <w:tcPr>
            <w:tcW w:w="1958" w:type="dxa"/>
            <w:shd w:val="clear" w:color="auto" w:fill="auto"/>
            <w:vAlign w:val="center"/>
          </w:tcPr>
          <w:p w14:paraId="7D9274DF" w14:textId="77777777" w:rsidR="00A13D33" w:rsidRPr="00461F67" w:rsidRDefault="00A13D33" w:rsidP="00193A65">
            <w:pPr>
              <w:pStyle w:val="MDPI42tablebody"/>
            </w:pPr>
            <w:r w:rsidRPr="00461F67">
              <w:t xml:space="preserve">2.10 ± 0.22 </w:t>
            </w:r>
            <w:r w:rsidRPr="00461F67">
              <w:rPr>
                <w:vertAlign w:val="superscript"/>
              </w:rPr>
              <w:t>a</w:t>
            </w:r>
          </w:p>
        </w:tc>
        <w:tc>
          <w:tcPr>
            <w:tcW w:w="1958" w:type="dxa"/>
            <w:shd w:val="clear" w:color="auto" w:fill="auto"/>
            <w:vAlign w:val="center"/>
          </w:tcPr>
          <w:p w14:paraId="769A9CA0" w14:textId="77777777" w:rsidR="00A13D33" w:rsidRPr="00461F67" w:rsidRDefault="00A13D33" w:rsidP="00193A65">
            <w:pPr>
              <w:pStyle w:val="MDPI42tablebody"/>
            </w:pPr>
            <w:r w:rsidRPr="00461F67">
              <w:t xml:space="preserve">245.63 ± 17.36 </w:t>
            </w:r>
            <w:r w:rsidRPr="00461F67">
              <w:rPr>
                <w:vertAlign w:val="superscript"/>
              </w:rPr>
              <w:t>a</w:t>
            </w:r>
          </w:p>
        </w:tc>
      </w:tr>
      <w:tr w:rsidR="00A13D33" w:rsidRPr="00461F67" w14:paraId="37CA6D72" w14:textId="77777777" w:rsidTr="00193A65">
        <w:tc>
          <w:tcPr>
            <w:tcW w:w="1958" w:type="dxa"/>
            <w:shd w:val="clear" w:color="auto" w:fill="auto"/>
            <w:vAlign w:val="center"/>
          </w:tcPr>
          <w:p w14:paraId="1935644E" w14:textId="77777777" w:rsidR="00A13D33" w:rsidRPr="00461F67" w:rsidRDefault="00A13D33" w:rsidP="00193A65">
            <w:pPr>
              <w:pStyle w:val="MDPI42tablebody"/>
            </w:pPr>
            <w:r w:rsidRPr="00461F67">
              <w:t>E50-15</w:t>
            </w:r>
          </w:p>
        </w:tc>
        <w:tc>
          <w:tcPr>
            <w:tcW w:w="1958" w:type="dxa"/>
            <w:vAlign w:val="center"/>
          </w:tcPr>
          <w:p w14:paraId="3055C79F" w14:textId="77777777" w:rsidR="00A13D33" w:rsidRPr="00461F67" w:rsidRDefault="00A13D33" w:rsidP="00193A65">
            <w:pPr>
              <w:pStyle w:val="MDPI42tablebody"/>
            </w:pPr>
            <w:r w:rsidRPr="00461F67">
              <w:t xml:space="preserve">2.96 ± 0.40 </w:t>
            </w:r>
            <w:r w:rsidRPr="00461F67">
              <w:rPr>
                <w:vertAlign w:val="superscript"/>
              </w:rPr>
              <w:t>a</w:t>
            </w:r>
          </w:p>
        </w:tc>
        <w:tc>
          <w:tcPr>
            <w:tcW w:w="1958" w:type="dxa"/>
            <w:shd w:val="clear" w:color="auto" w:fill="auto"/>
            <w:vAlign w:val="center"/>
          </w:tcPr>
          <w:p w14:paraId="65D7FCF2" w14:textId="77777777" w:rsidR="00A13D33" w:rsidRPr="00461F67" w:rsidRDefault="00A13D33" w:rsidP="00193A65">
            <w:pPr>
              <w:pStyle w:val="MDPI42tablebody"/>
            </w:pPr>
            <w:r w:rsidRPr="00461F67">
              <w:t xml:space="preserve">2.91 ± 0.21 </w:t>
            </w:r>
            <w:r w:rsidRPr="00461F67">
              <w:rPr>
                <w:vertAlign w:val="superscript"/>
              </w:rPr>
              <w:t>b</w:t>
            </w:r>
          </w:p>
        </w:tc>
        <w:tc>
          <w:tcPr>
            <w:tcW w:w="1958" w:type="dxa"/>
            <w:shd w:val="clear" w:color="auto" w:fill="auto"/>
            <w:vAlign w:val="center"/>
          </w:tcPr>
          <w:p w14:paraId="2A0FB61E" w14:textId="77777777" w:rsidR="00A13D33" w:rsidRPr="00461F67" w:rsidRDefault="00A13D33" w:rsidP="00193A65">
            <w:pPr>
              <w:pStyle w:val="MDPI42tablebody"/>
            </w:pPr>
            <w:r w:rsidRPr="00461F67">
              <w:t xml:space="preserve">279.99 ± 19.92 </w:t>
            </w:r>
            <w:r w:rsidRPr="00461F67">
              <w:rPr>
                <w:vertAlign w:val="superscript"/>
              </w:rPr>
              <w:t>b</w:t>
            </w:r>
          </w:p>
        </w:tc>
      </w:tr>
      <w:tr w:rsidR="00A13D33" w:rsidRPr="00461F67" w14:paraId="41358F57" w14:textId="77777777" w:rsidTr="00193A65">
        <w:tc>
          <w:tcPr>
            <w:tcW w:w="1958" w:type="dxa"/>
            <w:shd w:val="clear" w:color="auto" w:fill="auto"/>
            <w:vAlign w:val="center"/>
          </w:tcPr>
          <w:p w14:paraId="6BD5925E" w14:textId="77777777" w:rsidR="00A13D33" w:rsidRPr="00461F67" w:rsidRDefault="00A13D33" w:rsidP="00193A65">
            <w:pPr>
              <w:pStyle w:val="MDPI42tablebody"/>
            </w:pPr>
            <w:r w:rsidRPr="00461F67">
              <w:t>HMP-15</w:t>
            </w:r>
          </w:p>
        </w:tc>
        <w:tc>
          <w:tcPr>
            <w:tcW w:w="1958" w:type="dxa"/>
            <w:vAlign w:val="center"/>
          </w:tcPr>
          <w:p w14:paraId="7B5D05D3" w14:textId="77777777" w:rsidR="00A13D33" w:rsidRPr="00461F67" w:rsidRDefault="00A13D33" w:rsidP="00193A65">
            <w:pPr>
              <w:pStyle w:val="MDPI42tablebody"/>
            </w:pPr>
            <w:r w:rsidRPr="00461F67">
              <w:t xml:space="preserve">2.32 ± 0.32 </w:t>
            </w:r>
            <w:r w:rsidRPr="00461F67">
              <w:rPr>
                <w:vertAlign w:val="superscript"/>
              </w:rPr>
              <w:t>a</w:t>
            </w:r>
          </w:p>
        </w:tc>
        <w:tc>
          <w:tcPr>
            <w:tcW w:w="1958" w:type="dxa"/>
            <w:shd w:val="clear" w:color="auto" w:fill="auto"/>
            <w:vAlign w:val="center"/>
          </w:tcPr>
          <w:p w14:paraId="3AB55C39" w14:textId="77777777" w:rsidR="00A13D33" w:rsidRPr="00461F67" w:rsidRDefault="00A13D33" w:rsidP="00193A65">
            <w:pPr>
              <w:pStyle w:val="MDPI42tablebody"/>
            </w:pPr>
            <w:r w:rsidRPr="00461F67">
              <w:t xml:space="preserve">2.23 ± 0.23 </w:t>
            </w:r>
            <w:r w:rsidRPr="00461F67">
              <w:rPr>
                <w:vertAlign w:val="superscript"/>
              </w:rPr>
              <w:t>a</w:t>
            </w:r>
          </w:p>
        </w:tc>
        <w:tc>
          <w:tcPr>
            <w:tcW w:w="1958" w:type="dxa"/>
            <w:shd w:val="clear" w:color="auto" w:fill="auto"/>
            <w:vAlign w:val="center"/>
          </w:tcPr>
          <w:p w14:paraId="5A9FD830" w14:textId="77777777" w:rsidR="00A13D33" w:rsidRPr="00461F67" w:rsidRDefault="00A13D33" w:rsidP="00193A65">
            <w:pPr>
              <w:pStyle w:val="MDPI42tablebody"/>
            </w:pPr>
            <w:r w:rsidRPr="00461F67">
              <w:t xml:space="preserve">310.74 ± 14.36 </w:t>
            </w:r>
            <w:r w:rsidRPr="00461F67">
              <w:rPr>
                <w:vertAlign w:val="superscript"/>
              </w:rPr>
              <w:t>c</w:t>
            </w:r>
          </w:p>
        </w:tc>
      </w:tr>
      <w:tr w:rsidR="00A13D33" w:rsidRPr="00461F67" w14:paraId="51E0B5AC" w14:textId="77777777" w:rsidTr="00193A65">
        <w:tc>
          <w:tcPr>
            <w:tcW w:w="1958" w:type="dxa"/>
            <w:shd w:val="clear" w:color="auto" w:fill="auto"/>
            <w:vAlign w:val="center"/>
          </w:tcPr>
          <w:p w14:paraId="3EC8D7A5" w14:textId="77777777" w:rsidR="00A13D33" w:rsidRPr="00461F67" w:rsidRDefault="00A13D33" w:rsidP="00193A65">
            <w:pPr>
              <w:pStyle w:val="MDPI42tablebody"/>
            </w:pPr>
            <w:r w:rsidRPr="00461F67">
              <w:t>SCMC-5</w:t>
            </w:r>
          </w:p>
        </w:tc>
        <w:tc>
          <w:tcPr>
            <w:tcW w:w="1958" w:type="dxa"/>
            <w:vAlign w:val="center"/>
          </w:tcPr>
          <w:p w14:paraId="3A05A304" w14:textId="77777777" w:rsidR="00A13D33" w:rsidRPr="00461F67" w:rsidRDefault="00A13D33" w:rsidP="00193A65">
            <w:pPr>
              <w:pStyle w:val="MDPI42tablebody"/>
            </w:pPr>
            <w:r w:rsidRPr="00461F67">
              <w:t xml:space="preserve">2.37 ± 0.37 </w:t>
            </w:r>
            <w:r w:rsidRPr="00461F67">
              <w:rPr>
                <w:vertAlign w:val="superscript"/>
              </w:rPr>
              <w:t>a</w:t>
            </w:r>
          </w:p>
        </w:tc>
        <w:tc>
          <w:tcPr>
            <w:tcW w:w="1958" w:type="dxa"/>
            <w:shd w:val="clear" w:color="auto" w:fill="auto"/>
            <w:vAlign w:val="center"/>
          </w:tcPr>
          <w:p w14:paraId="054BB4A3" w14:textId="77777777" w:rsidR="00A13D33" w:rsidRPr="00461F67" w:rsidRDefault="00A13D33" w:rsidP="00193A65">
            <w:pPr>
              <w:pStyle w:val="MDPI42tablebody"/>
            </w:pPr>
            <w:r w:rsidRPr="00461F67">
              <w:t xml:space="preserve">3.76 ± 0.38 </w:t>
            </w:r>
            <w:r w:rsidRPr="00461F67">
              <w:rPr>
                <w:vertAlign w:val="superscript"/>
              </w:rPr>
              <w:t>c</w:t>
            </w:r>
          </w:p>
        </w:tc>
        <w:tc>
          <w:tcPr>
            <w:tcW w:w="1958" w:type="dxa"/>
            <w:shd w:val="clear" w:color="auto" w:fill="auto"/>
            <w:vAlign w:val="center"/>
          </w:tcPr>
          <w:p w14:paraId="445D7F12" w14:textId="77777777" w:rsidR="00A13D33" w:rsidRPr="00461F67" w:rsidRDefault="00A13D33" w:rsidP="00193A65">
            <w:pPr>
              <w:pStyle w:val="MDPI42tablebody"/>
            </w:pPr>
            <w:r w:rsidRPr="00461F67">
              <w:t xml:space="preserve">333.37 ± 4.16 </w:t>
            </w:r>
            <w:r w:rsidRPr="00461F67">
              <w:rPr>
                <w:vertAlign w:val="superscript"/>
              </w:rPr>
              <w:t>c</w:t>
            </w:r>
          </w:p>
        </w:tc>
      </w:tr>
    </w:tbl>
    <w:p w14:paraId="34A6630C" w14:textId="66A58C0F" w:rsidR="00A13D33" w:rsidRPr="00461F67" w:rsidRDefault="00A13D33" w:rsidP="00A13D33">
      <w:pPr>
        <w:pStyle w:val="MDPI43tablefooter"/>
        <w:spacing w:after="240"/>
      </w:pPr>
      <w:bookmarkStart w:id="14" w:name="_Hlk82960605"/>
      <w:r w:rsidRPr="00461F67">
        <w:t xml:space="preserve">For each test, </w:t>
      </w:r>
      <w:r w:rsidR="00702D2B" w:rsidRPr="00461F67">
        <w:rPr>
          <w:color w:val="FF0000"/>
        </w:rPr>
        <w:t>average values</w:t>
      </w:r>
      <w:r w:rsidRPr="00461F67">
        <w:rPr>
          <w:color w:val="FF0000"/>
        </w:rPr>
        <w:t xml:space="preserve"> </w:t>
      </w:r>
      <w:r w:rsidRPr="00461F67">
        <w:t xml:space="preserve">with the same letter are not significantly different. Thus, </w:t>
      </w:r>
      <w:r w:rsidR="00702D2B" w:rsidRPr="00461F67">
        <w:rPr>
          <w:color w:val="FF0000"/>
        </w:rPr>
        <w:t>average values</w:t>
      </w:r>
      <w:r w:rsidRPr="00461F67">
        <w:t xml:space="preserve"> with the different letter, e.g., ‘a’ or ‘b’</w:t>
      </w:r>
      <w:r w:rsidR="00702D2B" w:rsidRPr="00461F67">
        <w:t xml:space="preserve"> </w:t>
      </w:r>
      <w:r w:rsidR="00702D2B" w:rsidRPr="00461F67">
        <w:rPr>
          <w:color w:val="FF0000"/>
        </w:rPr>
        <w:t>or</w:t>
      </w:r>
      <w:r w:rsidR="00702D2B" w:rsidRPr="00461F67">
        <w:t xml:space="preserve"> </w:t>
      </w:r>
      <w:r w:rsidR="00702D2B" w:rsidRPr="00461F67">
        <w:rPr>
          <w:color w:val="FF0000"/>
        </w:rPr>
        <w:t>‘c’</w:t>
      </w:r>
      <w:r w:rsidRPr="00461F67">
        <w:rPr>
          <w:color w:val="FF0000"/>
        </w:rPr>
        <w:t xml:space="preserve"> </w:t>
      </w:r>
      <w:r w:rsidRPr="00461F67">
        <w:t>are statistically different (</w:t>
      </w:r>
      <w:r w:rsidRPr="00461F67">
        <w:rPr>
          <w:i/>
          <w:iCs/>
        </w:rPr>
        <w:t>p</w:t>
      </w:r>
      <w:r w:rsidRPr="00461F67">
        <w:t xml:space="preserve"> &lt; 0.05).</w:t>
      </w:r>
    </w:p>
    <w:bookmarkEnd w:id="14"/>
    <w:p w14:paraId="05C424C6" w14:textId="53B7769C" w:rsidR="00A13D33" w:rsidRPr="00461F67" w:rsidRDefault="00A13D33" w:rsidP="00A13D33">
      <w:pPr>
        <w:pStyle w:val="MDPI22heading2"/>
        <w:spacing w:before="240"/>
      </w:pPr>
      <w:r w:rsidRPr="00461F67">
        <w:t>3.5. In Vitro Disintegration Time</w:t>
      </w:r>
    </w:p>
    <w:p w14:paraId="404E31B0" w14:textId="17FF82F4" w:rsidR="00A13D33" w:rsidRPr="00461F67" w:rsidRDefault="00A13D33" w:rsidP="00A13D33">
      <w:pPr>
        <w:pStyle w:val="MDPI31text"/>
        <w:suppressAutoHyphens/>
        <w:ind w:left="2606" w:firstLine="432"/>
      </w:pPr>
      <w:r w:rsidRPr="00461F67">
        <w:t xml:space="preserve">For the direct comparisons of </w:t>
      </w:r>
      <w:r w:rsidRPr="00461F67">
        <w:rPr>
          <w:i/>
          <w:iCs/>
        </w:rPr>
        <w:t>in vitro</w:t>
      </w:r>
      <w:r w:rsidRPr="00461F67">
        <w:t xml:space="preserve"> disintegration times, the obtained disintegration times were normalized by thickness and are presented in Table 6. The results show that the disintegration time for selected 3D-printed ODFs ranged from 2 to 10 sec. SCMC-5 and HMP-15 3D-printed ODFs exhibited shorter disintegration time (2.08 and 2.63 sec, respectively) than E15-20 (10.62 sec) and E50-15 (7.11 sec) 3D-printed ODFS, respectively. These results are in good agreement with the AFM data in section 3.2 which SCMC-5 3D-printed ODFs showed the highest roughness and porous on the 3D-printed ODFs surface when compared to others. </w:t>
      </w:r>
      <w:bookmarkStart w:id="15" w:name="_Hlk82938661"/>
      <w:r w:rsidRPr="00461F67">
        <w:rPr>
          <w:color w:val="FF0000"/>
        </w:rPr>
        <w:t xml:space="preserve">More porous and surface roughness may allow water molecules to penetrate, </w:t>
      </w:r>
      <w:r w:rsidR="00861A7A" w:rsidRPr="00461F67">
        <w:rPr>
          <w:color w:val="FF0000"/>
        </w:rPr>
        <w:t>resulting in faster drug release [39] and polymeric matrix disintegration.</w:t>
      </w:r>
      <w:r w:rsidRPr="00461F67">
        <w:t xml:space="preserve"> </w:t>
      </w:r>
      <w:bookmarkEnd w:id="15"/>
      <w:r w:rsidRPr="00461F67">
        <w:t>Furthermore, the increase of the polymer concentration was associated with the increase in disintegration time of the film. Even though hydrophilic polymers are used in this study, due to relatively high polymer concentration, the viscosity of polymeric matrices increases which results in formation of high viscosity gel layer on wetting. The high viscosity gel layer tends to decrease the mobility of polymeric molecules in swollen matrices resulting in increase in disintegration time of the film [</w:t>
      </w:r>
      <w:r w:rsidR="00FC1DFB" w:rsidRPr="00461F67">
        <w:t>40,41</w:t>
      </w:r>
      <w:r w:rsidRPr="00461F67">
        <w:t>]. Not only polymer concentration, but its molecular weight, degree of hydrolysis, and hydrogen bonding tendency toward an aqueous solution also influencing the disintegration of film [</w:t>
      </w:r>
      <w:r w:rsidR="00FC1DFB" w:rsidRPr="00461F67">
        <w:t>42</w:t>
      </w:r>
      <w:r w:rsidRPr="00461F67">
        <w:t>]. At same 15% w/v polymer concentration, the film prepared using HMP (molecular weight = 194.14 g/mol) at 15% w/v show faster disintegration time than the film prepared using HPMC E50 (molecular weight ~90,000 g/mol). This may be due to the lower molecular weight of HMP as compared to HPMC E50.</w:t>
      </w:r>
    </w:p>
    <w:p w14:paraId="620786A6" w14:textId="2309F408" w:rsidR="00A13D33" w:rsidRPr="00461F67" w:rsidRDefault="00A13D33" w:rsidP="00A13D33">
      <w:pPr>
        <w:pStyle w:val="MDPI41tablecaption"/>
      </w:pPr>
      <w:r w:rsidRPr="00461F67">
        <w:rPr>
          <w:b/>
        </w:rPr>
        <w:t xml:space="preserve">Table </w:t>
      </w:r>
      <w:r w:rsidR="00B30F6E" w:rsidRPr="00461F67">
        <w:rPr>
          <w:b/>
        </w:rPr>
        <w:t>6</w:t>
      </w:r>
      <w:r w:rsidRPr="00461F67">
        <w:rPr>
          <w:b/>
        </w:rPr>
        <w:t>.</w:t>
      </w:r>
      <w:r w:rsidRPr="00461F67">
        <w:t xml:space="preserve"> </w:t>
      </w:r>
      <w:r w:rsidRPr="00461F67">
        <w:rPr>
          <w:i/>
          <w:iCs/>
        </w:rPr>
        <w:t>In vitro</w:t>
      </w:r>
      <w:r w:rsidRPr="00461F67">
        <w:t xml:space="preserve"> disintegration time and water contact angles of 3D-printed ODFs.</w:t>
      </w:r>
    </w:p>
    <w:tbl>
      <w:tblPr>
        <w:tblW w:w="7922"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352"/>
        <w:gridCol w:w="1642"/>
        <w:gridCol w:w="1643"/>
        <w:gridCol w:w="1642"/>
        <w:gridCol w:w="1643"/>
      </w:tblGrid>
      <w:tr w:rsidR="00A13D33" w:rsidRPr="00461F67" w14:paraId="4C592777" w14:textId="77777777" w:rsidTr="00193A65">
        <w:trPr>
          <w:trHeight w:val="299"/>
        </w:trPr>
        <w:tc>
          <w:tcPr>
            <w:tcW w:w="1352" w:type="dxa"/>
            <w:vMerge w:val="restart"/>
            <w:tcBorders>
              <w:top w:val="single" w:sz="8" w:space="0" w:color="auto"/>
            </w:tcBorders>
            <w:shd w:val="clear" w:color="auto" w:fill="auto"/>
            <w:vAlign w:val="center"/>
          </w:tcPr>
          <w:p w14:paraId="55C58344" w14:textId="77777777" w:rsidR="00A13D33" w:rsidRPr="00461F67" w:rsidRDefault="00A13D33" w:rsidP="00193A65">
            <w:pPr>
              <w:pStyle w:val="MDPI42tablebody"/>
              <w:rPr>
                <w:b/>
                <w:bCs/>
              </w:rPr>
            </w:pPr>
            <w:r w:rsidRPr="00461F67">
              <w:rPr>
                <w:b/>
                <w:bCs/>
              </w:rPr>
              <w:t>Formulation</w:t>
            </w:r>
          </w:p>
        </w:tc>
        <w:tc>
          <w:tcPr>
            <w:tcW w:w="1642" w:type="dxa"/>
            <w:vMerge w:val="restart"/>
            <w:tcBorders>
              <w:top w:val="single" w:sz="8" w:space="0" w:color="auto"/>
            </w:tcBorders>
            <w:vAlign w:val="center"/>
          </w:tcPr>
          <w:p w14:paraId="1549B64D" w14:textId="77777777" w:rsidR="00A13D33" w:rsidRPr="00461F67" w:rsidRDefault="00A13D33" w:rsidP="00193A65">
            <w:pPr>
              <w:pStyle w:val="MDPI42tablebody"/>
              <w:rPr>
                <w:b/>
                <w:bCs/>
              </w:rPr>
            </w:pPr>
            <w:r w:rsidRPr="00461F67">
              <w:rPr>
                <w:b/>
                <w:bCs/>
              </w:rPr>
              <w:t>Disintegration time (s)</w:t>
            </w:r>
          </w:p>
        </w:tc>
        <w:tc>
          <w:tcPr>
            <w:tcW w:w="1643" w:type="dxa"/>
            <w:vMerge w:val="restart"/>
            <w:tcBorders>
              <w:top w:val="single" w:sz="8" w:space="0" w:color="auto"/>
            </w:tcBorders>
            <w:shd w:val="clear" w:color="auto" w:fill="auto"/>
            <w:vAlign w:val="center"/>
          </w:tcPr>
          <w:p w14:paraId="47E35F58" w14:textId="77777777" w:rsidR="00A13D33" w:rsidRPr="00461F67" w:rsidRDefault="00A13D33" w:rsidP="00193A65">
            <w:pPr>
              <w:pStyle w:val="MDPI42tablebody"/>
              <w:rPr>
                <w:b/>
                <w:bCs/>
              </w:rPr>
            </w:pPr>
            <w:r w:rsidRPr="00461F67">
              <w:rPr>
                <w:b/>
                <w:bCs/>
              </w:rPr>
              <w:t>Normalized</w:t>
            </w:r>
          </w:p>
          <w:p w14:paraId="78CD95B9" w14:textId="77777777" w:rsidR="00A13D33" w:rsidRPr="00461F67" w:rsidRDefault="00A13D33" w:rsidP="00193A65">
            <w:pPr>
              <w:pStyle w:val="MDPI42tablebody"/>
              <w:rPr>
                <w:b/>
                <w:bCs/>
              </w:rPr>
            </w:pPr>
            <w:r w:rsidRPr="00461F67">
              <w:rPr>
                <w:b/>
                <w:bCs/>
              </w:rPr>
              <w:t>disintegration time (s)</w:t>
            </w:r>
          </w:p>
        </w:tc>
        <w:tc>
          <w:tcPr>
            <w:tcW w:w="3285" w:type="dxa"/>
            <w:gridSpan w:val="2"/>
            <w:tcBorders>
              <w:top w:val="single" w:sz="8" w:space="0" w:color="auto"/>
              <w:bottom w:val="single" w:sz="4" w:space="0" w:color="auto"/>
            </w:tcBorders>
            <w:vAlign w:val="center"/>
          </w:tcPr>
          <w:p w14:paraId="01F5C37C" w14:textId="77777777" w:rsidR="00A13D33" w:rsidRPr="00461F67" w:rsidRDefault="00A13D33" w:rsidP="00193A65">
            <w:pPr>
              <w:pStyle w:val="MDPI42tablebody"/>
              <w:rPr>
                <w:b/>
                <w:bCs/>
              </w:rPr>
            </w:pPr>
            <w:r w:rsidRPr="00461F67">
              <w:rPr>
                <w:b/>
                <w:bCs/>
              </w:rPr>
              <w:t>Water contact angle (°)</w:t>
            </w:r>
          </w:p>
        </w:tc>
      </w:tr>
      <w:tr w:rsidR="00A13D33" w:rsidRPr="00461F67" w14:paraId="1C3BD2FD" w14:textId="77777777" w:rsidTr="00193A65">
        <w:trPr>
          <w:trHeight w:val="299"/>
        </w:trPr>
        <w:tc>
          <w:tcPr>
            <w:tcW w:w="1352" w:type="dxa"/>
            <w:vMerge/>
            <w:tcBorders>
              <w:bottom w:val="single" w:sz="4" w:space="0" w:color="auto"/>
            </w:tcBorders>
            <w:shd w:val="clear" w:color="auto" w:fill="auto"/>
            <w:vAlign w:val="center"/>
          </w:tcPr>
          <w:p w14:paraId="134BDBA6" w14:textId="77777777" w:rsidR="00A13D33" w:rsidRPr="00461F67" w:rsidRDefault="00A13D33" w:rsidP="00193A65">
            <w:pPr>
              <w:pStyle w:val="MDPI42tablebody"/>
              <w:rPr>
                <w:b/>
                <w:bCs/>
              </w:rPr>
            </w:pPr>
          </w:p>
        </w:tc>
        <w:tc>
          <w:tcPr>
            <w:tcW w:w="1642" w:type="dxa"/>
            <w:vMerge/>
            <w:tcBorders>
              <w:bottom w:val="single" w:sz="4" w:space="0" w:color="auto"/>
            </w:tcBorders>
            <w:vAlign w:val="center"/>
          </w:tcPr>
          <w:p w14:paraId="60362A7F" w14:textId="77777777" w:rsidR="00A13D33" w:rsidRPr="00461F67" w:rsidRDefault="00A13D33" w:rsidP="00193A65">
            <w:pPr>
              <w:pStyle w:val="MDPI42tablebody"/>
              <w:rPr>
                <w:b/>
                <w:bCs/>
              </w:rPr>
            </w:pPr>
          </w:p>
        </w:tc>
        <w:tc>
          <w:tcPr>
            <w:tcW w:w="1643" w:type="dxa"/>
            <w:vMerge/>
            <w:tcBorders>
              <w:bottom w:val="single" w:sz="4" w:space="0" w:color="auto"/>
            </w:tcBorders>
            <w:shd w:val="clear" w:color="auto" w:fill="auto"/>
            <w:vAlign w:val="center"/>
          </w:tcPr>
          <w:p w14:paraId="19093703" w14:textId="77777777" w:rsidR="00A13D33" w:rsidRPr="00461F67" w:rsidRDefault="00A13D33" w:rsidP="00193A65">
            <w:pPr>
              <w:pStyle w:val="MDPI42tablebody"/>
              <w:rPr>
                <w:b/>
                <w:bCs/>
              </w:rPr>
            </w:pPr>
          </w:p>
        </w:tc>
        <w:tc>
          <w:tcPr>
            <w:tcW w:w="1642" w:type="dxa"/>
            <w:tcBorders>
              <w:top w:val="single" w:sz="8" w:space="0" w:color="auto"/>
              <w:bottom w:val="single" w:sz="4" w:space="0" w:color="auto"/>
            </w:tcBorders>
            <w:vAlign w:val="center"/>
          </w:tcPr>
          <w:p w14:paraId="11901EA6" w14:textId="77777777" w:rsidR="00A13D33" w:rsidRPr="00461F67" w:rsidRDefault="00A13D33" w:rsidP="00193A65">
            <w:pPr>
              <w:pStyle w:val="MDPI42tablebody"/>
              <w:rPr>
                <w:b/>
                <w:bCs/>
              </w:rPr>
            </w:pPr>
            <w:r w:rsidRPr="00461F67">
              <w:rPr>
                <w:b/>
                <w:bCs/>
              </w:rPr>
              <w:t>Initial</w:t>
            </w:r>
          </w:p>
        </w:tc>
        <w:tc>
          <w:tcPr>
            <w:tcW w:w="1643" w:type="dxa"/>
            <w:tcBorders>
              <w:top w:val="single" w:sz="8" w:space="0" w:color="auto"/>
              <w:bottom w:val="single" w:sz="4" w:space="0" w:color="auto"/>
            </w:tcBorders>
            <w:shd w:val="clear" w:color="auto" w:fill="auto"/>
            <w:vAlign w:val="center"/>
          </w:tcPr>
          <w:p w14:paraId="60F46E64" w14:textId="77777777" w:rsidR="00A13D33" w:rsidRPr="00461F67" w:rsidRDefault="00A13D33" w:rsidP="00193A65">
            <w:pPr>
              <w:pStyle w:val="MDPI42tablebody"/>
              <w:rPr>
                <w:b/>
                <w:bCs/>
              </w:rPr>
            </w:pPr>
            <w:r w:rsidRPr="00461F67">
              <w:rPr>
                <w:b/>
                <w:bCs/>
              </w:rPr>
              <w:t>After 30 s</w:t>
            </w:r>
          </w:p>
        </w:tc>
      </w:tr>
      <w:tr w:rsidR="00A13D33" w:rsidRPr="00461F67" w14:paraId="1A443681" w14:textId="77777777" w:rsidTr="00193A65">
        <w:tc>
          <w:tcPr>
            <w:tcW w:w="1352" w:type="dxa"/>
            <w:tcBorders>
              <w:top w:val="single" w:sz="4" w:space="0" w:color="auto"/>
            </w:tcBorders>
            <w:shd w:val="clear" w:color="auto" w:fill="auto"/>
            <w:vAlign w:val="center"/>
          </w:tcPr>
          <w:p w14:paraId="3E19F386" w14:textId="77777777" w:rsidR="00A13D33" w:rsidRPr="00461F67" w:rsidRDefault="00A13D33" w:rsidP="00193A65">
            <w:pPr>
              <w:pStyle w:val="MDPI42tablebody"/>
            </w:pPr>
            <w:r w:rsidRPr="00461F67">
              <w:t>E15-20</w:t>
            </w:r>
          </w:p>
        </w:tc>
        <w:tc>
          <w:tcPr>
            <w:tcW w:w="1642" w:type="dxa"/>
            <w:tcBorders>
              <w:top w:val="single" w:sz="4" w:space="0" w:color="auto"/>
            </w:tcBorders>
            <w:vAlign w:val="center"/>
          </w:tcPr>
          <w:p w14:paraId="04A03DB1" w14:textId="77777777" w:rsidR="00A13D33" w:rsidRPr="00461F67" w:rsidRDefault="00A13D33" w:rsidP="00193A65">
            <w:pPr>
              <w:pStyle w:val="MDPI42tablebody"/>
            </w:pPr>
            <w:r w:rsidRPr="00461F67">
              <w:t xml:space="preserve">49.85 ± 14.28 </w:t>
            </w:r>
            <w:r w:rsidRPr="00461F67">
              <w:rPr>
                <w:vertAlign w:val="superscript"/>
              </w:rPr>
              <w:t>a</w:t>
            </w:r>
          </w:p>
        </w:tc>
        <w:tc>
          <w:tcPr>
            <w:tcW w:w="1643" w:type="dxa"/>
            <w:tcBorders>
              <w:top w:val="single" w:sz="4" w:space="0" w:color="auto"/>
            </w:tcBorders>
            <w:shd w:val="clear" w:color="auto" w:fill="auto"/>
            <w:vAlign w:val="center"/>
          </w:tcPr>
          <w:p w14:paraId="126B52E5" w14:textId="77777777" w:rsidR="00A13D33" w:rsidRPr="00461F67" w:rsidRDefault="00A13D33" w:rsidP="00193A65">
            <w:pPr>
              <w:pStyle w:val="MDPI42tablebody"/>
            </w:pPr>
            <w:r w:rsidRPr="00461F67">
              <w:t xml:space="preserve">10.62 ± 2.83 </w:t>
            </w:r>
            <w:r w:rsidRPr="00461F67">
              <w:rPr>
                <w:vertAlign w:val="superscript"/>
              </w:rPr>
              <w:t>a</w:t>
            </w:r>
          </w:p>
        </w:tc>
        <w:tc>
          <w:tcPr>
            <w:tcW w:w="1642" w:type="dxa"/>
            <w:tcBorders>
              <w:top w:val="single" w:sz="4" w:space="0" w:color="auto"/>
            </w:tcBorders>
            <w:vAlign w:val="center"/>
          </w:tcPr>
          <w:p w14:paraId="3A57D962" w14:textId="77777777" w:rsidR="00A13D33" w:rsidRPr="00461F67" w:rsidRDefault="00A13D33" w:rsidP="00193A65">
            <w:pPr>
              <w:pStyle w:val="MDPI42tablebody"/>
            </w:pPr>
            <w:r w:rsidRPr="00461F67">
              <w:t>62.4 ± 6.2</w:t>
            </w:r>
          </w:p>
        </w:tc>
        <w:tc>
          <w:tcPr>
            <w:tcW w:w="1643" w:type="dxa"/>
            <w:tcBorders>
              <w:top w:val="single" w:sz="4" w:space="0" w:color="auto"/>
            </w:tcBorders>
            <w:shd w:val="clear" w:color="auto" w:fill="auto"/>
            <w:vAlign w:val="center"/>
          </w:tcPr>
          <w:p w14:paraId="573B554C" w14:textId="77777777" w:rsidR="00A13D33" w:rsidRPr="00461F67" w:rsidRDefault="00A13D33" w:rsidP="00193A65">
            <w:pPr>
              <w:pStyle w:val="MDPI42tablebody"/>
            </w:pPr>
            <w:r w:rsidRPr="00461F67">
              <w:t>61.8 ± 5.2</w:t>
            </w:r>
          </w:p>
        </w:tc>
      </w:tr>
      <w:tr w:rsidR="00A13D33" w:rsidRPr="00461F67" w14:paraId="4E41CCF2" w14:textId="77777777" w:rsidTr="00193A65">
        <w:tc>
          <w:tcPr>
            <w:tcW w:w="1352" w:type="dxa"/>
            <w:shd w:val="clear" w:color="auto" w:fill="auto"/>
            <w:vAlign w:val="center"/>
          </w:tcPr>
          <w:p w14:paraId="45EBA9EF" w14:textId="77777777" w:rsidR="00A13D33" w:rsidRPr="00461F67" w:rsidRDefault="00A13D33" w:rsidP="00193A65">
            <w:pPr>
              <w:pStyle w:val="MDPI42tablebody"/>
            </w:pPr>
            <w:r w:rsidRPr="00461F67">
              <w:t>E50-15</w:t>
            </w:r>
          </w:p>
        </w:tc>
        <w:tc>
          <w:tcPr>
            <w:tcW w:w="1642" w:type="dxa"/>
            <w:vAlign w:val="center"/>
          </w:tcPr>
          <w:p w14:paraId="7CE32311" w14:textId="77777777" w:rsidR="00A13D33" w:rsidRPr="00461F67" w:rsidRDefault="00A13D33" w:rsidP="00193A65">
            <w:pPr>
              <w:pStyle w:val="MDPI42tablebody"/>
            </w:pPr>
            <w:r w:rsidRPr="00461F67">
              <w:t xml:space="preserve">24.08 ± 5.88 </w:t>
            </w:r>
            <w:r w:rsidRPr="00461F67">
              <w:rPr>
                <w:vertAlign w:val="superscript"/>
              </w:rPr>
              <w:t>b</w:t>
            </w:r>
          </w:p>
        </w:tc>
        <w:tc>
          <w:tcPr>
            <w:tcW w:w="1643" w:type="dxa"/>
            <w:shd w:val="clear" w:color="auto" w:fill="auto"/>
            <w:vAlign w:val="center"/>
          </w:tcPr>
          <w:p w14:paraId="30C53CEF" w14:textId="77777777" w:rsidR="00A13D33" w:rsidRPr="00461F67" w:rsidRDefault="00A13D33" w:rsidP="00193A65">
            <w:pPr>
              <w:pStyle w:val="MDPI42tablebody"/>
            </w:pPr>
            <w:r w:rsidRPr="00461F67">
              <w:t xml:space="preserve">7.11 ± 1.25 </w:t>
            </w:r>
            <w:r w:rsidRPr="00461F67">
              <w:rPr>
                <w:vertAlign w:val="superscript"/>
              </w:rPr>
              <w:t>b</w:t>
            </w:r>
          </w:p>
        </w:tc>
        <w:tc>
          <w:tcPr>
            <w:tcW w:w="1642" w:type="dxa"/>
            <w:vAlign w:val="center"/>
          </w:tcPr>
          <w:p w14:paraId="19BF7D1C" w14:textId="77777777" w:rsidR="00A13D33" w:rsidRPr="00461F67" w:rsidRDefault="00A13D33" w:rsidP="00193A65">
            <w:pPr>
              <w:pStyle w:val="MDPI42tablebody"/>
            </w:pPr>
            <w:r w:rsidRPr="00461F67">
              <w:t>52.5 ± 0.2</w:t>
            </w:r>
          </w:p>
        </w:tc>
        <w:tc>
          <w:tcPr>
            <w:tcW w:w="1643" w:type="dxa"/>
            <w:shd w:val="clear" w:color="auto" w:fill="auto"/>
            <w:vAlign w:val="center"/>
          </w:tcPr>
          <w:p w14:paraId="622F5E4E" w14:textId="77777777" w:rsidR="00A13D33" w:rsidRPr="00461F67" w:rsidRDefault="00A13D33" w:rsidP="00193A65">
            <w:pPr>
              <w:pStyle w:val="MDPI42tablebody"/>
            </w:pPr>
            <w:r w:rsidRPr="00461F67">
              <w:t>52.4 ± 1.7</w:t>
            </w:r>
          </w:p>
        </w:tc>
      </w:tr>
      <w:tr w:rsidR="00A13D33" w:rsidRPr="00461F67" w14:paraId="35558040" w14:textId="77777777" w:rsidTr="00193A65">
        <w:tc>
          <w:tcPr>
            <w:tcW w:w="1352" w:type="dxa"/>
            <w:shd w:val="clear" w:color="auto" w:fill="auto"/>
            <w:vAlign w:val="center"/>
          </w:tcPr>
          <w:p w14:paraId="4D604E5C" w14:textId="77777777" w:rsidR="00A13D33" w:rsidRPr="00461F67" w:rsidRDefault="00A13D33" w:rsidP="00193A65">
            <w:pPr>
              <w:pStyle w:val="MDPI42tablebody"/>
            </w:pPr>
            <w:r w:rsidRPr="00461F67">
              <w:t>HMP-15</w:t>
            </w:r>
          </w:p>
        </w:tc>
        <w:tc>
          <w:tcPr>
            <w:tcW w:w="1642" w:type="dxa"/>
            <w:vAlign w:val="center"/>
          </w:tcPr>
          <w:p w14:paraId="02AAEF39" w14:textId="77777777" w:rsidR="00A13D33" w:rsidRPr="00461F67" w:rsidRDefault="00A13D33" w:rsidP="00193A65">
            <w:pPr>
              <w:pStyle w:val="MDPI42tablebody"/>
            </w:pPr>
            <w:r w:rsidRPr="00461F67">
              <w:t>6.48 ± 1.07</w:t>
            </w:r>
            <w:r w:rsidRPr="00461F67">
              <w:rPr>
                <w:vertAlign w:val="superscript"/>
              </w:rPr>
              <w:t xml:space="preserve"> c</w:t>
            </w:r>
          </w:p>
        </w:tc>
        <w:tc>
          <w:tcPr>
            <w:tcW w:w="1643" w:type="dxa"/>
            <w:shd w:val="clear" w:color="auto" w:fill="auto"/>
            <w:vAlign w:val="center"/>
          </w:tcPr>
          <w:p w14:paraId="72A82257" w14:textId="77777777" w:rsidR="00A13D33" w:rsidRPr="00461F67" w:rsidRDefault="00A13D33" w:rsidP="00193A65">
            <w:pPr>
              <w:pStyle w:val="MDPI42tablebody"/>
            </w:pPr>
            <w:r w:rsidRPr="00461F67">
              <w:t xml:space="preserve">2.63 ± 0.38 </w:t>
            </w:r>
            <w:r w:rsidRPr="00461F67">
              <w:rPr>
                <w:vertAlign w:val="superscript"/>
              </w:rPr>
              <w:t>c</w:t>
            </w:r>
          </w:p>
        </w:tc>
        <w:tc>
          <w:tcPr>
            <w:tcW w:w="1642" w:type="dxa"/>
            <w:vAlign w:val="center"/>
          </w:tcPr>
          <w:p w14:paraId="373A4C22" w14:textId="77777777" w:rsidR="00A13D33" w:rsidRPr="00461F67" w:rsidRDefault="00A13D33" w:rsidP="00193A65">
            <w:pPr>
              <w:pStyle w:val="MDPI42tablebody"/>
            </w:pPr>
            <w:r w:rsidRPr="00461F67">
              <w:t>58.4 ± 1.9</w:t>
            </w:r>
          </w:p>
        </w:tc>
        <w:tc>
          <w:tcPr>
            <w:tcW w:w="1643" w:type="dxa"/>
            <w:shd w:val="clear" w:color="auto" w:fill="auto"/>
            <w:vAlign w:val="center"/>
          </w:tcPr>
          <w:p w14:paraId="52878DBD" w14:textId="77777777" w:rsidR="00A13D33" w:rsidRPr="00461F67" w:rsidRDefault="00A13D33" w:rsidP="00193A65">
            <w:pPr>
              <w:pStyle w:val="MDPI42tablebody"/>
            </w:pPr>
            <w:r w:rsidRPr="00461F67">
              <w:t>56.9 ± 1.3</w:t>
            </w:r>
          </w:p>
        </w:tc>
      </w:tr>
      <w:tr w:rsidR="00A13D33" w:rsidRPr="00461F67" w14:paraId="2311E8E4" w14:textId="77777777" w:rsidTr="00193A65">
        <w:tc>
          <w:tcPr>
            <w:tcW w:w="1352" w:type="dxa"/>
            <w:shd w:val="clear" w:color="auto" w:fill="auto"/>
            <w:vAlign w:val="center"/>
          </w:tcPr>
          <w:p w14:paraId="2C25E301" w14:textId="77777777" w:rsidR="00A13D33" w:rsidRPr="00461F67" w:rsidRDefault="00A13D33" w:rsidP="00193A65">
            <w:pPr>
              <w:pStyle w:val="MDPI42tablebody"/>
            </w:pPr>
            <w:r w:rsidRPr="00461F67">
              <w:t>SCMC-5</w:t>
            </w:r>
          </w:p>
        </w:tc>
        <w:tc>
          <w:tcPr>
            <w:tcW w:w="1642" w:type="dxa"/>
            <w:vAlign w:val="center"/>
          </w:tcPr>
          <w:p w14:paraId="44826957" w14:textId="77777777" w:rsidR="00A13D33" w:rsidRPr="00461F67" w:rsidRDefault="00A13D33" w:rsidP="00193A65">
            <w:pPr>
              <w:pStyle w:val="MDPI42tablebody"/>
            </w:pPr>
            <w:r w:rsidRPr="00461F67">
              <w:t xml:space="preserve">2.02 ± 0.14 </w:t>
            </w:r>
            <w:r w:rsidRPr="00461F67">
              <w:rPr>
                <w:vertAlign w:val="superscript"/>
              </w:rPr>
              <w:t>c</w:t>
            </w:r>
          </w:p>
        </w:tc>
        <w:tc>
          <w:tcPr>
            <w:tcW w:w="1643" w:type="dxa"/>
            <w:shd w:val="clear" w:color="auto" w:fill="auto"/>
            <w:vAlign w:val="center"/>
          </w:tcPr>
          <w:p w14:paraId="5A100F7D" w14:textId="77777777" w:rsidR="00A13D33" w:rsidRPr="00461F67" w:rsidRDefault="00A13D33" w:rsidP="00193A65">
            <w:pPr>
              <w:pStyle w:val="MDPI42tablebody"/>
            </w:pPr>
            <w:r w:rsidRPr="00461F67">
              <w:t xml:space="preserve">2.08 ± 0.28 </w:t>
            </w:r>
            <w:r w:rsidRPr="00461F67">
              <w:rPr>
                <w:vertAlign w:val="superscript"/>
              </w:rPr>
              <w:t>c</w:t>
            </w:r>
          </w:p>
        </w:tc>
        <w:tc>
          <w:tcPr>
            <w:tcW w:w="1642" w:type="dxa"/>
            <w:vAlign w:val="center"/>
          </w:tcPr>
          <w:p w14:paraId="352F02EE" w14:textId="77777777" w:rsidR="00A13D33" w:rsidRPr="00461F67" w:rsidRDefault="00A13D33" w:rsidP="00193A65">
            <w:pPr>
              <w:pStyle w:val="MDPI42tablebody"/>
            </w:pPr>
            <w:r w:rsidRPr="00461F67">
              <w:t>51.5 ± 2.6</w:t>
            </w:r>
          </w:p>
        </w:tc>
        <w:tc>
          <w:tcPr>
            <w:tcW w:w="1643" w:type="dxa"/>
            <w:shd w:val="clear" w:color="auto" w:fill="auto"/>
            <w:vAlign w:val="center"/>
          </w:tcPr>
          <w:p w14:paraId="67903A1A" w14:textId="77777777" w:rsidR="00A13D33" w:rsidRPr="00461F67" w:rsidRDefault="00A13D33" w:rsidP="00193A65">
            <w:pPr>
              <w:pStyle w:val="MDPI42tablebody"/>
            </w:pPr>
            <w:r w:rsidRPr="00461F67">
              <w:t>45.1 ± 2.6 *</w:t>
            </w:r>
          </w:p>
        </w:tc>
      </w:tr>
    </w:tbl>
    <w:p w14:paraId="70824846" w14:textId="04D44998" w:rsidR="00A13D33" w:rsidRPr="00461F67" w:rsidRDefault="00A13D33" w:rsidP="00C32392">
      <w:pPr>
        <w:pStyle w:val="MDPI43tablefooter"/>
      </w:pPr>
      <w:r w:rsidRPr="00461F67">
        <w:t xml:space="preserve">For disintegration test, </w:t>
      </w:r>
      <w:r w:rsidR="00702D2B" w:rsidRPr="00461F67">
        <w:rPr>
          <w:color w:val="FF0000"/>
        </w:rPr>
        <w:t>average values</w:t>
      </w:r>
      <w:r w:rsidRPr="00461F67">
        <w:t xml:space="preserve"> with the same letter are not significantly different. Thus, </w:t>
      </w:r>
      <w:r w:rsidR="00702D2B" w:rsidRPr="00461F67">
        <w:rPr>
          <w:color w:val="FF0000"/>
        </w:rPr>
        <w:t>average values</w:t>
      </w:r>
      <w:r w:rsidRPr="00461F67">
        <w:t xml:space="preserve"> with the different letter, e.g., ‘a’ or ‘b’</w:t>
      </w:r>
      <w:r w:rsidR="00702D2B" w:rsidRPr="00461F67">
        <w:t xml:space="preserve"> </w:t>
      </w:r>
      <w:r w:rsidR="00702D2B" w:rsidRPr="00461F67">
        <w:rPr>
          <w:color w:val="FF0000"/>
        </w:rPr>
        <w:t>or</w:t>
      </w:r>
      <w:r w:rsidR="00702D2B" w:rsidRPr="00461F67">
        <w:t xml:space="preserve"> </w:t>
      </w:r>
      <w:r w:rsidR="00702D2B" w:rsidRPr="00461F67">
        <w:rPr>
          <w:color w:val="FF0000"/>
        </w:rPr>
        <w:t>‘c’</w:t>
      </w:r>
      <w:r w:rsidRPr="00461F67">
        <w:t xml:space="preserve"> are statistically different (</w:t>
      </w:r>
      <w:r w:rsidRPr="00461F67">
        <w:rPr>
          <w:i/>
          <w:iCs/>
        </w:rPr>
        <w:t>p</w:t>
      </w:r>
      <w:r w:rsidRPr="00461F67">
        <w:t xml:space="preserve"> &lt; 0.05). For water contact angle test, an asterisk symbol (*) indicates significant difference between water contact angle at initial and after 30 s (</w:t>
      </w:r>
      <w:r w:rsidRPr="00461F67">
        <w:rPr>
          <w:i/>
          <w:iCs/>
        </w:rPr>
        <w:t>p</w:t>
      </w:r>
      <w:r w:rsidRPr="00461F67">
        <w:t xml:space="preserve"> &lt; 0.05) in each formulation.</w:t>
      </w:r>
    </w:p>
    <w:p w14:paraId="18F6EEB7" w14:textId="5D66FD32" w:rsidR="00A13D33" w:rsidRPr="00461F67" w:rsidRDefault="00A13D33" w:rsidP="00A13D33">
      <w:pPr>
        <w:pStyle w:val="MDPI22heading2"/>
        <w:spacing w:before="240"/>
      </w:pPr>
      <w:r w:rsidRPr="00461F67">
        <w:t>3.6. Water Contact Angle</w:t>
      </w:r>
    </w:p>
    <w:p w14:paraId="530C5349" w14:textId="2C0ACDFA" w:rsidR="00A13D33" w:rsidRPr="00461F67" w:rsidRDefault="00A13D33" w:rsidP="00A13D33">
      <w:pPr>
        <w:pStyle w:val="MDPI31text"/>
        <w:suppressAutoHyphens/>
        <w:ind w:left="2606" w:firstLine="432"/>
      </w:pPr>
      <w:r w:rsidRPr="00461F67">
        <w:t>Water contact angle measurements of the 3D-printed ODFs were carried out in order to investigate the surface wettability of films by an aqueous medium. The water contact angle (θ) is defined as the degree to which the water droplet interacts with the surface of 3D-printed ODFs. Typically, the films with hydrophilic and high surface wetting characteristics display the water contact angles of less than 90°. Conversely, the water contact angles greater than 90° indicates the hydrophobic and low surface wetting characteristic of films [</w:t>
      </w:r>
      <w:r w:rsidR="00FC1DFB" w:rsidRPr="00461F67">
        <w:t>43</w:t>
      </w:r>
      <w:r w:rsidRPr="00461F67">
        <w:t>]. The water contact angles of the 3D-printed ODFs of this study are summarized in Table 6. It was observed that all 3D-printed ODFs (E15-20, E50-15, HMP-15, and SCMC-5) exhibited hydrophilic characteristics with contact angles of less than 90°. At initial, SCMC-5 3D-printed ODFs showed the lowest water contact angle of about 51.5°, whereas E15-20 showed the highest water contact angle of about 62.4°. The decreasing water contact angles of all 3D-printed ODFs were also observed during the measurements. This may be due to the water droplet spreading on the film surface, film disintegration and water penetration into the film [</w:t>
      </w:r>
      <w:r w:rsidR="00FC1DFB" w:rsidRPr="00461F67">
        <w:t>44</w:t>
      </w:r>
      <w:r w:rsidRPr="00461F67">
        <w:t>]. However, there was only a significant decrease in the water contact angle of SCMC-5 3D-printed ODFs after 30 s (</w:t>
      </w:r>
      <w:r w:rsidRPr="00461F67">
        <w:rPr>
          <w:i/>
          <w:iCs/>
        </w:rPr>
        <w:t>p</w:t>
      </w:r>
      <w:r w:rsidRPr="00461F67">
        <w:t xml:space="preserve"> &lt; 0.05) indicated that the hydrophilicity and wettability of SCMC-5 3D-printed ODFs were greater than the others. The significant decrease in water contact angle of SCMC-5 3D-printed ODFs may be related to the film surface roughness. This result was in agreement with the AFM studies which showed the highest surface roughness of SCMC-5 3D-printed ODFs. According to Wenzel's model, the equation predicts that if the hydrophilic surface become roughened, the surface energy of the wetting process will be increased. Then, the rough surfaces are more easily wetted and it becomes more hydrophilic. Thus, the surface roughness may decrease the contact angle for a droplet on a hydrophilic surface [</w:t>
      </w:r>
      <w:r w:rsidR="00FC1DFB" w:rsidRPr="00461F67">
        <w:t>45,46</w:t>
      </w:r>
      <w:r w:rsidRPr="00461F67">
        <w:t>]. The significant decrease in water contact angle of SCMC-5 3D-printed ODFs is also related to the film disintegration. However, the 3D-printed ODFs still did not disintegrate or turn into a gel layer after 30 s of the water contact angle measurements. This may be due to the difference between the temperature and solvent volumes in the contact angles experiment and that in the disintegration experiment. For contact angles experiment, a small volume (only 20 µL) of water was used as solvent. Thus, the experiment showed that the film would be no longer a film after 1.5-2 min. Whilst, the temperature in the disintegration experiment was controlled at 37 °C to represent the temperature in the oral cavity, may facilitate the disintegration process as well.</w:t>
      </w:r>
    </w:p>
    <w:p w14:paraId="2ABF78E9" w14:textId="08808E0C" w:rsidR="00077D60" w:rsidRPr="00461F67" w:rsidRDefault="00A13D33" w:rsidP="002D21CF">
      <w:pPr>
        <w:pStyle w:val="MDPI21heading1"/>
      </w:pPr>
      <w:r w:rsidRPr="00461F67">
        <w:t>4</w:t>
      </w:r>
      <w:r w:rsidR="00077D60" w:rsidRPr="00461F67">
        <w:t>. Conclusions</w:t>
      </w:r>
    </w:p>
    <w:p w14:paraId="0E8E5AFD" w14:textId="0B6A5FC7" w:rsidR="00077D60" w:rsidRPr="00461F67" w:rsidRDefault="00A13D33" w:rsidP="00A13D33">
      <w:pPr>
        <w:pStyle w:val="MDPI31text"/>
        <w:suppressAutoHyphens/>
        <w:ind w:left="2606" w:firstLine="432"/>
      </w:pPr>
      <w:r w:rsidRPr="00461F67">
        <w:t xml:space="preserve">Our study has investigated the feasibility of using five different kinds of hydrophilic polymers as printing materials for the fabrication of 3D-printed ODFs and characterized the physicochemical and mechanical properties of the 3D-printed ODFs. The results demonstrate that all the HPMC E15, HPMC E50, HMP, SCMC, and HEC printing gels had non-Newtonian pseudoplastic behaviors which allow the extrusion and printing processes. To conclude, 20% </w:t>
      </w:r>
      <w:r w:rsidRPr="00461F67">
        <w:rPr>
          <w:i/>
          <w:iCs/>
        </w:rPr>
        <w:t>w/v</w:t>
      </w:r>
      <w:r w:rsidRPr="00461F67">
        <w:t xml:space="preserve"> of HPMC E15, 15% </w:t>
      </w:r>
      <w:r w:rsidRPr="00461F67">
        <w:rPr>
          <w:i/>
          <w:iCs/>
        </w:rPr>
        <w:t>w/v</w:t>
      </w:r>
      <w:r w:rsidRPr="00461F67">
        <w:t xml:space="preserve"> of HPMC E50, 15% </w:t>
      </w:r>
      <w:r w:rsidRPr="00461F67">
        <w:rPr>
          <w:i/>
          <w:iCs/>
        </w:rPr>
        <w:t>w/v</w:t>
      </w:r>
      <w:r w:rsidRPr="00461F67">
        <w:t xml:space="preserve"> of HMP, and 5% </w:t>
      </w:r>
      <w:r w:rsidRPr="00461F67">
        <w:rPr>
          <w:i/>
          <w:iCs/>
        </w:rPr>
        <w:t>w/v</w:t>
      </w:r>
      <w:r w:rsidRPr="00461F67">
        <w:t xml:space="preserve"> of SCMC exhibited good printability and shape fidelity with satisfying dimensional accuracy and were the most suitable concentrations used for extrusion printing of the various 3D structures pharmaceutical dosage forms through our custom-built in-house syringe extrusion 3D printer. Furthermore, another finding of this study was that the 3D-printed ODFs with 5% </w:t>
      </w:r>
      <w:r w:rsidRPr="00461F67">
        <w:rPr>
          <w:i/>
          <w:iCs/>
        </w:rPr>
        <w:t>w/v</w:t>
      </w:r>
      <w:r w:rsidRPr="00461F67">
        <w:t xml:space="preserve"> of SCMC (SCMC-5) showed the best ODFs properties with significantly the most rapid disintegration time of 2.08 s. The presence of porous structure and roughness surface the SCMC-5 3D-printed ODFs may be beneficial for the penetration of the water or simulated salivary fluid into the 3D-printed ODFs, thus enhancing the disintegration rate of films. Consequently, this study suggests that SCMC is an ideal candidate for fabrication of the ODFs by using syringe extrusion 3D printing technology and it also could be used as a 3D printing material for the other dosage forms. However, for the application in practical use, this SCMC-5 3D-printed ODFs still need further development especially in terms of their mechanical properties. The use of plasticizers (e.g., glycerin, propylene glycol, polyethylene glycol, etc.) needs to be considered to incorporate into the printing gels in order to enhance the handling safety of the films. </w:t>
      </w:r>
      <w:r w:rsidR="00C17D2F" w:rsidRPr="00461F67">
        <w:rPr>
          <w:color w:val="FF0000"/>
        </w:rPr>
        <w:t>In addition, upon the incorporation of the drug in further study, the viscosity properties and particle sizes of the drug-loaded printing gels as well as some of the printing parameters need to be taken into account and optimized in order to ensure good extrudability and printability. The majority of drug compounds can chemically interact with polymer molecules, thus affecting almost all of the investigation tests that have been performed in this study.</w:t>
      </w:r>
    </w:p>
    <w:p w14:paraId="32B2E08E" w14:textId="694892BD" w:rsidR="00077D60" w:rsidRPr="00461F67" w:rsidRDefault="00077D60" w:rsidP="00B32A4D">
      <w:pPr>
        <w:pStyle w:val="MDPI62BackMatter"/>
        <w:suppressAutoHyphens/>
        <w:spacing w:before="240"/>
        <w:ind w:left="2606"/>
      </w:pPr>
      <w:r w:rsidRPr="00461F67">
        <w:rPr>
          <w:b/>
        </w:rPr>
        <w:t>Author Contributions:</w:t>
      </w:r>
      <w:r w:rsidRPr="00461F67">
        <w:t xml:space="preserve"> </w:t>
      </w:r>
      <w:r w:rsidR="00B32A4D" w:rsidRPr="00461F67">
        <w:t xml:space="preserve">Conceptualization, </w:t>
      </w:r>
      <w:proofErr w:type="spellStart"/>
      <w:r w:rsidR="00B32A4D" w:rsidRPr="00461F67">
        <w:t>Pattaraporn</w:t>
      </w:r>
      <w:proofErr w:type="spellEnd"/>
      <w:r w:rsidR="00B32A4D" w:rsidRPr="00461F67">
        <w:t xml:space="preserve"> </w:t>
      </w:r>
      <w:proofErr w:type="spellStart"/>
      <w:r w:rsidR="00B32A4D" w:rsidRPr="00461F67">
        <w:t>Panraksa</w:t>
      </w:r>
      <w:proofErr w:type="spellEnd"/>
      <w:r w:rsidR="00B32A4D" w:rsidRPr="00461F67">
        <w:t xml:space="preserve"> and </w:t>
      </w:r>
      <w:proofErr w:type="spellStart"/>
      <w:r w:rsidR="00B32A4D" w:rsidRPr="00461F67">
        <w:t>Pensak</w:t>
      </w:r>
      <w:proofErr w:type="spellEnd"/>
      <w:r w:rsidR="00B32A4D" w:rsidRPr="00461F67">
        <w:t xml:space="preserve"> </w:t>
      </w:r>
      <w:proofErr w:type="spellStart"/>
      <w:r w:rsidR="00B32A4D" w:rsidRPr="00461F67">
        <w:t>Jantrawut</w:t>
      </w:r>
      <w:proofErr w:type="spellEnd"/>
      <w:r w:rsidR="00B32A4D" w:rsidRPr="00461F67">
        <w:t xml:space="preserve">; Investigation, </w:t>
      </w:r>
      <w:proofErr w:type="spellStart"/>
      <w:r w:rsidR="00B32A4D" w:rsidRPr="00461F67">
        <w:t>Pattaraporn</w:t>
      </w:r>
      <w:proofErr w:type="spellEnd"/>
      <w:r w:rsidR="00B32A4D" w:rsidRPr="00461F67">
        <w:t xml:space="preserve"> </w:t>
      </w:r>
      <w:proofErr w:type="spellStart"/>
      <w:r w:rsidR="00B32A4D" w:rsidRPr="00461F67">
        <w:t>Panraksa</w:t>
      </w:r>
      <w:proofErr w:type="spellEnd"/>
      <w:r w:rsidR="00B32A4D" w:rsidRPr="00461F67">
        <w:t xml:space="preserve"> and </w:t>
      </w:r>
      <w:proofErr w:type="spellStart"/>
      <w:r w:rsidR="00B32A4D" w:rsidRPr="00461F67">
        <w:t>Pensak</w:t>
      </w:r>
      <w:proofErr w:type="spellEnd"/>
      <w:r w:rsidR="00B32A4D" w:rsidRPr="00461F67">
        <w:t xml:space="preserve"> </w:t>
      </w:r>
      <w:proofErr w:type="spellStart"/>
      <w:r w:rsidR="00B32A4D" w:rsidRPr="00461F67">
        <w:t>Jantrawut</w:t>
      </w:r>
      <w:proofErr w:type="spellEnd"/>
      <w:r w:rsidR="00B32A4D" w:rsidRPr="00461F67">
        <w:t xml:space="preserve">; Methodology, </w:t>
      </w:r>
      <w:proofErr w:type="spellStart"/>
      <w:r w:rsidR="00B32A4D" w:rsidRPr="00461F67">
        <w:t>Pattaraporn</w:t>
      </w:r>
      <w:proofErr w:type="spellEnd"/>
      <w:r w:rsidR="00B32A4D" w:rsidRPr="00461F67">
        <w:t xml:space="preserve"> </w:t>
      </w:r>
      <w:proofErr w:type="spellStart"/>
      <w:r w:rsidR="00B32A4D" w:rsidRPr="00461F67">
        <w:t>Panraksa</w:t>
      </w:r>
      <w:proofErr w:type="spellEnd"/>
      <w:r w:rsidR="00B32A4D" w:rsidRPr="00461F67">
        <w:t xml:space="preserve">, </w:t>
      </w:r>
      <w:proofErr w:type="spellStart"/>
      <w:r w:rsidR="00B32A4D" w:rsidRPr="00461F67">
        <w:t>Suruk</w:t>
      </w:r>
      <w:proofErr w:type="spellEnd"/>
      <w:r w:rsidR="00B32A4D" w:rsidRPr="00461F67">
        <w:t xml:space="preserve"> </w:t>
      </w:r>
      <w:proofErr w:type="spellStart"/>
      <w:r w:rsidR="00B32A4D" w:rsidRPr="00461F67">
        <w:t>Udomsom</w:t>
      </w:r>
      <w:proofErr w:type="spellEnd"/>
      <w:r w:rsidR="00B32A4D" w:rsidRPr="00461F67">
        <w:t xml:space="preserve">, </w:t>
      </w:r>
      <w:proofErr w:type="spellStart"/>
      <w:r w:rsidR="00B32A4D" w:rsidRPr="00461F67">
        <w:t>Pratchaya</w:t>
      </w:r>
      <w:proofErr w:type="spellEnd"/>
      <w:r w:rsidR="00B32A4D" w:rsidRPr="00461F67">
        <w:t xml:space="preserve"> </w:t>
      </w:r>
      <w:proofErr w:type="spellStart"/>
      <w:r w:rsidR="00B32A4D" w:rsidRPr="00461F67">
        <w:t>Tipduangta</w:t>
      </w:r>
      <w:proofErr w:type="spellEnd"/>
      <w:r w:rsidR="00B32A4D" w:rsidRPr="00461F67">
        <w:t xml:space="preserve">, </w:t>
      </w:r>
      <w:proofErr w:type="spellStart"/>
      <w:r w:rsidR="00B32A4D" w:rsidRPr="00461F67">
        <w:t>Pornchai</w:t>
      </w:r>
      <w:proofErr w:type="spellEnd"/>
      <w:r w:rsidR="00B32A4D" w:rsidRPr="00461F67">
        <w:t xml:space="preserve"> </w:t>
      </w:r>
      <w:proofErr w:type="spellStart"/>
      <w:r w:rsidR="00B32A4D" w:rsidRPr="00461F67">
        <w:t>Rachtanapun</w:t>
      </w:r>
      <w:proofErr w:type="spellEnd"/>
      <w:r w:rsidR="00B32A4D" w:rsidRPr="00461F67">
        <w:t xml:space="preserve">, </w:t>
      </w:r>
      <w:proofErr w:type="spellStart"/>
      <w:r w:rsidR="00B32A4D" w:rsidRPr="00461F67">
        <w:t>Kittisak</w:t>
      </w:r>
      <w:proofErr w:type="spellEnd"/>
      <w:r w:rsidR="00B32A4D" w:rsidRPr="00461F67">
        <w:t xml:space="preserve"> </w:t>
      </w:r>
      <w:proofErr w:type="spellStart"/>
      <w:r w:rsidR="00B32A4D" w:rsidRPr="00461F67">
        <w:t>Jantanasakulwong</w:t>
      </w:r>
      <w:proofErr w:type="spellEnd"/>
      <w:r w:rsidR="00B32A4D" w:rsidRPr="00461F67">
        <w:t xml:space="preserve"> and </w:t>
      </w:r>
      <w:proofErr w:type="spellStart"/>
      <w:r w:rsidR="00B32A4D" w:rsidRPr="00461F67">
        <w:t>Pensak</w:t>
      </w:r>
      <w:proofErr w:type="spellEnd"/>
      <w:r w:rsidR="00B32A4D" w:rsidRPr="00461F67">
        <w:t xml:space="preserve"> </w:t>
      </w:r>
      <w:proofErr w:type="spellStart"/>
      <w:r w:rsidR="00B32A4D" w:rsidRPr="00461F67">
        <w:t>Jantrawut</w:t>
      </w:r>
      <w:proofErr w:type="spellEnd"/>
      <w:r w:rsidR="00B32A4D" w:rsidRPr="00461F67">
        <w:t xml:space="preserve">; Validation, </w:t>
      </w:r>
      <w:proofErr w:type="spellStart"/>
      <w:r w:rsidR="00B32A4D" w:rsidRPr="00461F67">
        <w:t>Pattaraporn</w:t>
      </w:r>
      <w:proofErr w:type="spellEnd"/>
      <w:r w:rsidR="00B32A4D" w:rsidRPr="00461F67">
        <w:t xml:space="preserve"> </w:t>
      </w:r>
      <w:proofErr w:type="spellStart"/>
      <w:r w:rsidR="00B32A4D" w:rsidRPr="00461F67">
        <w:t>Panraksa</w:t>
      </w:r>
      <w:proofErr w:type="spellEnd"/>
      <w:r w:rsidR="00B32A4D" w:rsidRPr="00461F67">
        <w:t xml:space="preserve"> and </w:t>
      </w:r>
      <w:proofErr w:type="spellStart"/>
      <w:r w:rsidR="00B32A4D" w:rsidRPr="00461F67">
        <w:t>Pensak</w:t>
      </w:r>
      <w:proofErr w:type="spellEnd"/>
      <w:r w:rsidR="00B32A4D" w:rsidRPr="00461F67">
        <w:t xml:space="preserve"> </w:t>
      </w:r>
      <w:proofErr w:type="spellStart"/>
      <w:r w:rsidR="00B32A4D" w:rsidRPr="00461F67">
        <w:t>Jantrawut</w:t>
      </w:r>
      <w:proofErr w:type="spellEnd"/>
      <w:r w:rsidR="00B32A4D" w:rsidRPr="00461F67">
        <w:t xml:space="preserve">; Writing – original draft, </w:t>
      </w:r>
      <w:proofErr w:type="spellStart"/>
      <w:r w:rsidR="00B32A4D" w:rsidRPr="00461F67">
        <w:t>Pattaraporn</w:t>
      </w:r>
      <w:proofErr w:type="spellEnd"/>
      <w:r w:rsidR="00B32A4D" w:rsidRPr="00461F67">
        <w:t xml:space="preserve"> </w:t>
      </w:r>
      <w:proofErr w:type="spellStart"/>
      <w:r w:rsidR="00B32A4D" w:rsidRPr="00461F67">
        <w:t>Panraksa</w:t>
      </w:r>
      <w:proofErr w:type="spellEnd"/>
      <w:r w:rsidR="00B32A4D" w:rsidRPr="00461F67">
        <w:t xml:space="preserve">, Sheng Qi and </w:t>
      </w:r>
      <w:proofErr w:type="spellStart"/>
      <w:r w:rsidR="00B32A4D" w:rsidRPr="00461F67">
        <w:t>Pensak</w:t>
      </w:r>
      <w:proofErr w:type="spellEnd"/>
      <w:r w:rsidR="00B32A4D" w:rsidRPr="00461F67">
        <w:t xml:space="preserve"> </w:t>
      </w:r>
      <w:proofErr w:type="spellStart"/>
      <w:r w:rsidR="00B32A4D" w:rsidRPr="00461F67">
        <w:t>Jantrawut</w:t>
      </w:r>
      <w:proofErr w:type="spellEnd"/>
      <w:r w:rsidR="00B32A4D" w:rsidRPr="00461F67">
        <w:t xml:space="preserve">. </w:t>
      </w:r>
      <w:r w:rsidR="00A13D33" w:rsidRPr="00461F67">
        <w:t xml:space="preserve">All the authors contributed to the realization of the manuscript. All authors have read and agreed to the published version of the manuscript. </w:t>
      </w:r>
    </w:p>
    <w:p w14:paraId="565881B6" w14:textId="77777777" w:rsidR="00A13D33" w:rsidRPr="00461F67" w:rsidRDefault="00077D60" w:rsidP="00F771EE">
      <w:pPr>
        <w:pStyle w:val="MDPI62BackMatter"/>
        <w:suppressAutoHyphens/>
        <w:ind w:left="2606"/>
        <w:rPr>
          <w:b/>
          <w:bCs/>
        </w:rPr>
      </w:pPr>
      <w:r w:rsidRPr="00461F67">
        <w:rPr>
          <w:b/>
        </w:rPr>
        <w:t>Funding:</w:t>
      </w:r>
      <w:r w:rsidRPr="00461F67">
        <w:t xml:space="preserve"> </w:t>
      </w:r>
      <w:r w:rsidR="00A13D33" w:rsidRPr="00461F67">
        <w:t>This study received financial support from the National Research Council of Thailand (NRCT) and a partial funding from Chiang Mai University.</w:t>
      </w:r>
    </w:p>
    <w:p w14:paraId="36EE851E" w14:textId="184C691D" w:rsidR="00077D60" w:rsidRPr="00461F67" w:rsidRDefault="00077D60" w:rsidP="00F771EE">
      <w:pPr>
        <w:pStyle w:val="MDPI62BackMatter"/>
        <w:suppressAutoHyphens/>
        <w:ind w:left="2606"/>
      </w:pPr>
      <w:r w:rsidRPr="00461F67">
        <w:rPr>
          <w:b/>
        </w:rPr>
        <w:t>Acknowledgments:</w:t>
      </w:r>
      <w:r w:rsidRPr="00461F67">
        <w:t xml:space="preserve"> </w:t>
      </w:r>
      <w:r w:rsidR="00A13D33" w:rsidRPr="00461F67">
        <w:t xml:space="preserve">The authors acknowledge Faculty of Pharmacy, Chiang Mai University, Thailand and National Research Council of Thailand (NRCT): </w:t>
      </w:r>
      <w:r w:rsidR="00287576" w:rsidRPr="00461F67">
        <w:t>NRCT5-RGJ63004-079</w:t>
      </w:r>
      <w:r w:rsidR="00A13D33" w:rsidRPr="00461F67">
        <w:t>.</w:t>
      </w:r>
    </w:p>
    <w:p w14:paraId="77759A74" w14:textId="28D75805" w:rsidR="00077D60" w:rsidRPr="00461F67" w:rsidRDefault="00077D60" w:rsidP="00F771EE">
      <w:pPr>
        <w:pStyle w:val="MDPI62BackMatter"/>
        <w:suppressAutoHyphens/>
        <w:ind w:left="2606"/>
      </w:pPr>
      <w:r w:rsidRPr="00461F67">
        <w:rPr>
          <w:b/>
        </w:rPr>
        <w:t>Conflicts of Interest:</w:t>
      </w:r>
      <w:r w:rsidRPr="00461F67">
        <w:t xml:space="preserve"> The authors declare no conflict of interest.</w:t>
      </w:r>
    </w:p>
    <w:p w14:paraId="6C617462" w14:textId="77777777" w:rsidR="00077D60" w:rsidRPr="00461F67" w:rsidRDefault="00077D60" w:rsidP="001573E3">
      <w:pPr>
        <w:pStyle w:val="MDPI21heading1"/>
        <w:ind w:left="0"/>
      </w:pPr>
      <w:r w:rsidRPr="00461F67">
        <w:t>References</w:t>
      </w:r>
    </w:p>
    <w:p w14:paraId="79E23BEF" w14:textId="433E1094" w:rsidR="004373A1" w:rsidRPr="00461F67" w:rsidRDefault="004373A1" w:rsidP="00DF57FD">
      <w:pPr>
        <w:pStyle w:val="MDPI71References"/>
        <w:numPr>
          <w:ilvl w:val="0"/>
          <w:numId w:val="11"/>
        </w:numPr>
        <w:suppressAutoHyphens/>
        <w:ind w:left="425" w:hanging="425"/>
      </w:pPr>
      <w:proofErr w:type="spellStart"/>
      <w:r w:rsidRPr="00461F67">
        <w:t>Souto</w:t>
      </w:r>
      <w:proofErr w:type="spellEnd"/>
      <w:r w:rsidRPr="00461F67">
        <w:t xml:space="preserve">, E.B.; Campos, J.C.; Filho, S.C.; Teixeira, M.C.; Martins-Gomes, C.; </w:t>
      </w:r>
      <w:proofErr w:type="spellStart"/>
      <w:r w:rsidRPr="00461F67">
        <w:t>Zielinska</w:t>
      </w:r>
      <w:proofErr w:type="spellEnd"/>
      <w:r w:rsidRPr="00461F67">
        <w:t xml:space="preserve"> A.; Carbone, C.; Silva, A.M. 3D printing in the design of pharmaceutical dosage forms. </w:t>
      </w:r>
      <w:r w:rsidR="00CF0A55" w:rsidRPr="00461F67">
        <w:rPr>
          <w:i/>
          <w:iCs/>
        </w:rPr>
        <w:t>Pharm Dev Technol</w:t>
      </w:r>
      <w:r w:rsidRPr="00461F67">
        <w:t xml:space="preserve"> </w:t>
      </w:r>
      <w:r w:rsidRPr="00461F67">
        <w:rPr>
          <w:b/>
          <w:bCs/>
        </w:rPr>
        <w:t>2019</w:t>
      </w:r>
      <w:r w:rsidRPr="00461F67">
        <w:t xml:space="preserve">, </w:t>
      </w:r>
      <w:r w:rsidRPr="00461F67">
        <w:rPr>
          <w:i/>
          <w:iCs/>
        </w:rPr>
        <w:t>24</w:t>
      </w:r>
      <w:r w:rsidRPr="00461F67">
        <w:t>, 1044-1053.</w:t>
      </w:r>
    </w:p>
    <w:p w14:paraId="4EEC88C1" w14:textId="71F6E197" w:rsidR="004373A1" w:rsidRPr="00461F67" w:rsidRDefault="004373A1" w:rsidP="00DF57FD">
      <w:pPr>
        <w:pStyle w:val="MDPI71References"/>
        <w:numPr>
          <w:ilvl w:val="0"/>
          <w:numId w:val="11"/>
        </w:numPr>
        <w:suppressAutoHyphens/>
        <w:ind w:left="425" w:hanging="425"/>
      </w:pPr>
      <w:r w:rsidRPr="00461F67">
        <w:t xml:space="preserve">Chang, S.Y.; Li, S.W.; </w:t>
      </w:r>
      <w:proofErr w:type="spellStart"/>
      <w:r w:rsidRPr="00461F67">
        <w:t>Kowsari</w:t>
      </w:r>
      <w:proofErr w:type="spellEnd"/>
      <w:r w:rsidRPr="00461F67">
        <w:t xml:space="preserve">, K.; Shetty, A.; Sorrells, L.; Sen, K.; Ma, A.W. Binder-jet 3D printing of indomethacin-laden pharmaceutical dosage forms. </w:t>
      </w:r>
      <w:r w:rsidR="00C34AAF" w:rsidRPr="00461F67">
        <w:rPr>
          <w:i/>
          <w:iCs/>
        </w:rPr>
        <w:t>J Pharm Sci</w:t>
      </w:r>
      <w:r w:rsidRPr="00461F67">
        <w:t xml:space="preserve"> </w:t>
      </w:r>
      <w:r w:rsidRPr="00461F67">
        <w:rPr>
          <w:b/>
          <w:bCs/>
        </w:rPr>
        <w:t>2020</w:t>
      </w:r>
      <w:r w:rsidRPr="00461F67">
        <w:t xml:space="preserve">, </w:t>
      </w:r>
      <w:r w:rsidRPr="00461F67">
        <w:rPr>
          <w:i/>
          <w:iCs/>
        </w:rPr>
        <w:t>109</w:t>
      </w:r>
      <w:r w:rsidRPr="00461F67">
        <w:t>, 3054-3063.</w:t>
      </w:r>
    </w:p>
    <w:p w14:paraId="1F66C5EC" w14:textId="48A80AE4" w:rsidR="004373A1" w:rsidRPr="00461F67" w:rsidRDefault="004373A1" w:rsidP="00DF57FD">
      <w:pPr>
        <w:pStyle w:val="MDPI71References"/>
        <w:numPr>
          <w:ilvl w:val="0"/>
          <w:numId w:val="11"/>
        </w:numPr>
        <w:suppressAutoHyphens/>
        <w:ind w:left="432" w:hanging="432"/>
      </w:pPr>
      <w:proofErr w:type="spellStart"/>
      <w:r w:rsidRPr="00461F67">
        <w:t>Karakurt</w:t>
      </w:r>
      <w:proofErr w:type="spellEnd"/>
      <w:r w:rsidRPr="00461F67">
        <w:t xml:space="preserve">, I.; </w:t>
      </w:r>
      <w:proofErr w:type="spellStart"/>
      <w:r w:rsidRPr="00461F67">
        <w:t>Aydoğdu</w:t>
      </w:r>
      <w:proofErr w:type="spellEnd"/>
      <w:r w:rsidRPr="00461F67">
        <w:t xml:space="preserve">, A.; </w:t>
      </w:r>
      <w:proofErr w:type="spellStart"/>
      <w:r w:rsidRPr="00461F67">
        <w:t>Çıkrıkcı</w:t>
      </w:r>
      <w:proofErr w:type="spellEnd"/>
      <w:r w:rsidRPr="00461F67">
        <w:t xml:space="preserve">, S.; Orozco, J.; Lin, L. Stereolithography (SLA) 3D printing of ascorbic acid loaded hydrogels: A controlled release study. </w:t>
      </w:r>
      <w:r w:rsidR="00C34AAF" w:rsidRPr="00461F67">
        <w:rPr>
          <w:i/>
          <w:iCs/>
        </w:rPr>
        <w:t>Int J Pharm</w:t>
      </w:r>
      <w:r w:rsidRPr="00461F67">
        <w:t xml:space="preserve"> </w:t>
      </w:r>
      <w:r w:rsidRPr="00461F67">
        <w:rPr>
          <w:b/>
          <w:bCs/>
        </w:rPr>
        <w:t>2020</w:t>
      </w:r>
      <w:r w:rsidRPr="00461F67">
        <w:t xml:space="preserve">, </w:t>
      </w:r>
      <w:r w:rsidRPr="00461F67">
        <w:rPr>
          <w:i/>
          <w:iCs/>
        </w:rPr>
        <w:t>584</w:t>
      </w:r>
      <w:r w:rsidRPr="00461F67">
        <w:t>, 119428.</w:t>
      </w:r>
    </w:p>
    <w:p w14:paraId="71240D9F" w14:textId="4A122F54" w:rsidR="004373A1" w:rsidRPr="00461F67" w:rsidRDefault="004373A1" w:rsidP="00DF57FD">
      <w:pPr>
        <w:pStyle w:val="MDPI71References"/>
        <w:numPr>
          <w:ilvl w:val="0"/>
          <w:numId w:val="11"/>
        </w:numPr>
        <w:suppressAutoHyphens/>
        <w:ind w:left="425" w:hanging="425"/>
      </w:pPr>
      <w:r w:rsidRPr="00461F67">
        <w:t xml:space="preserve">Mohamed, E.M.; Ali, S.F.B.; Rahman, Z.; Dharani, S.; </w:t>
      </w:r>
      <w:proofErr w:type="spellStart"/>
      <w:r w:rsidRPr="00461F67">
        <w:t>Ozkan</w:t>
      </w:r>
      <w:proofErr w:type="spellEnd"/>
      <w:r w:rsidRPr="00461F67">
        <w:t xml:space="preserve">, T.; </w:t>
      </w:r>
      <w:proofErr w:type="spellStart"/>
      <w:r w:rsidRPr="00461F67">
        <w:t>Kuttolamadom</w:t>
      </w:r>
      <w:proofErr w:type="spellEnd"/>
      <w:r w:rsidRPr="00461F67">
        <w:t xml:space="preserve">, M.A.; Khan, M.A. Formulation optimization of selective laser sintering 3D-printed tablets of clindamycin palmitate hydrochloride by response surface methodology. </w:t>
      </w:r>
      <w:r w:rsidR="0074710F" w:rsidRPr="00461F67">
        <w:rPr>
          <w:i/>
          <w:iCs/>
        </w:rPr>
        <w:t xml:space="preserve">AAPS </w:t>
      </w:r>
      <w:proofErr w:type="spellStart"/>
      <w:r w:rsidR="0074710F" w:rsidRPr="00461F67">
        <w:rPr>
          <w:i/>
          <w:iCs/>
        </w:rPr>
        <w:t>PharmSciTech</w:t>
      </w:r>
      <w:proofErr w:type="spellEnd"/>
      <w:r w:rsidRPr="00461F67">
        <w:t xml:space="preserve"> </w:t>
      </w:r>
      <w:r w:rsidRPr="00461F67">
        <w:rPr>
          <w:b/>
          <w:bCs/>
        </w:rPr>
        <w:t>2020</w:t>
      </w:r>
      <w:r w:rsidRPr="00461F67">
        <w:t xml:space="preserve">, </w:t>
      </w:r>
      <w:r w:rsidRPr="00461F67">
        <w:rPr>
          <w:i/>
          <w:iCs/>
        </w:rPr>
        <w:t>21</w:t>
      </w:r>
      <w:r w:rsidRPr="00461F67">
        <w:t>, 1-15.</w:t>
      </w:r>
    </w:p>
    <w:p w14:paraId="402EDD0E" w14:textId="308B9802" w:rsidR="004373A1" w:rsidRPr="00461F67" w:rsidRDefault="004373A1" w:rsidP="00DF57FD">
      <w:pPr>
        <w:pStyle w:val="MDPI71References"/>
        <w:numPr>
          <w:ilvl w:val="0"/>
          <w:numId w:val="11"/>
        </w:numPr>
        <w:suppressAutoHyphens/>
        <w:ind w:left="425" w:hanging="425"/>
      </w:pPr>
      <w:proofErr w:type="spellStart"/>
      <w:r w:rsidRPr="00461F67">
        <w:t>Kyobula</w:t>
      </w:r>
      <w:proofErr w:type="spellEnd"/>
      <w:r w:rsidRPr="00461F67">
        <w:t xml:space="preserve">, M.; Adedeji, A.; Alexander, M.R.; Saleh, E.; Wildman, R.; Ashcroft, I.; Roberts, C.J. 3D inkjet printing of tablets exploiting bespoke complex geometries for controlled and </w:t>
      </w:r>
      <w:proofErr w:type="spellStart"/>
      <w:r w:rsidRPr="00461F67">
        <w:t>tuneable</w:t>
      </w:r>
      <w:proofErr w:type="spellEnd"/>
      <w:r w:rsidRPr="00461F67">
        <w:t xml:space="preserve"> drug release. </w:t>
      </w:r>
      <w:r w:rsidR="0074710F" w:rsidRPr="00461F67">
        <w:rPr>
          <w:i/>
          <w:iCs/>
        </w:rPr>
        <w:t>J Control Release</w:t>
      </w:r>
      <w:r w:rsidRPr="00461F67">
        <w:t xml:space="preserve"> </w:t>
      </w:r>
      <w:r w:rsidRPr="00461F67">
        <w:rPr>
          <w:b/>
          <w:bCs/>
        </w:rPr>
        <w:t>2017</w:t>
      </w:r>
      <w:r w:rsidRPr="00461F67">
        <w:t xml:space="preserve">, </w:t>
      </w:r>
      <w:r w:rsidRPr="00461F67">
        <w:rPr>
          <w:i/>
          <w:iCs/>
        </w:rPr>
        <w:t>261</w:t>
      </w:r>
      <w:r w:rsidRPr="00461F67">
        <w:t>, 207-215.</w:t>
      </w:r>
    </w:p>
    <w:p w14:paraId="7D883E37" w14:textId="4E055EDF" w:rsidR="004373A1" w:rsidRPr="00461F67" w:rsidRDefault="004373A1" w:rsidP="00DF57FD">
      <w:pPr>
        <w:pStyle w:val="MDPI71References"/>
        <w:numPr>
          <w:ilvl w:val="0"/>
          <w:numId w:val="11"/>
        </w:numPr>
        <w:suppressAutoHyphens/>
        <w:ind w:left="425" w:hanging="425"/>
      </w:pPr>
      <w:proofErr w:type="spellStart"/>
      <w:r w:rsidRPr="00461F67">
        <w:t>Lepowsky</w:t>
      </w:r>
      <w:proofErr w:type="spellEnd"/>
      <w:r w:rsidRPr="00461F67">
        <w:t xml:space="preserve">, E.; </w:t>
      </w:r>
      <w:proofErr w:type="spellStart"/>
      <w:r w:rsidRPr="00461F67">
        <w:t>Tasoglu</w:t>
      </w:r>
      <w:proofErr w:type="spellEnd"/>
      <w:r w:rsidRPr="00461F67">
        <w:t xml:space="preserve">, S. 3D printing for drug manufacturing: A perspective on the future of pharmaceuticals. </w:t>
      </w:r>
      <w:r w:rsidR="0074710F" w:rsidRPr="00461F67">
        <w:rPr>
          <w:i/>
          <w:iCs/>
        </w:rPr>
        <w:t>Int J Bioprinting</w:t>
      </w:r>
      <w:r w:rsidRPr="00461F67">
        <w:t xml:space="preserve"> </w:t>
      </w:r>
      <w:r w:rsidRPr="00461F67">
        <w:rPr>
          <w:b/>
          <w:bCs/>
        </w:rPr>
        <w:t>2018</w:t>
      </w:r>
      <w:r w:rsidRPr="00461F67">
        <w:t xml:space="preserve">, </w:t>
      </w:r>
      <w:r w:rsidRPr="00461F67">
        <w:rPr>
          <w:i/>
          <w:iCs/>
        </w:rPr>
        <w:t>4</w:t>
      </w:r>
      <w:r w:rsidR="0074710F" w:rsidRPr="00461F67">
        <w:t>, 119</w:t>
      </w:r>
      <w:r w:rsidRPr="00461F67">
        <w:t>.</w:t>
      </w:r>
    </w:p>
    <w:p w14:paraId="58653739" w14:textId="11CFD273" w:rsidR="004373A1" w:rsidRPr="00461F67" w:rsidRDefault="004373A1" w:rsidP="00DF57FD">
      <w:pPr>
        <w:pStyle w:val="MDPI71References"/>
        <w:numPr>
          <w:ilvl w:val="0"/>
          <w:numId w:val="11"/>
        </w:numPr>
        <w:suppressAutoHyphens/>
        <w:ind w:left="425" w:hanging="425"/>
      </w:pPr>
      <w:r w:rsidRPr="00461F67">
        <w:t xml:space="preserve">Li, Q.; Guan, X.; Cui, M.; Zhu, Z.; Chen, K.; Wen, H.; Pan, W. Preparation and investigation of novel gastro-floating tablets with 3D extrusion-based printing. </w:t>
      </w:r>
      <w:r w:rsidR="00740388" w:rsidRPr="00461F67">
        <w:rPr>
          <w:i/>
          <w:iCs/>
        </w:rPr>
        <w:t>Int J Pharm</w:t>
      </w:r>
      <w:r w:rsidRPr="00461F67">
        <w:t xml:space="preserve"> </w:t>
      </w:r>
      <w:r w:rsidRPr="00461F67">
        <w:rPr>
          <w:b/>
          <w:bCs/>
        </w:rPr>
        <w:t>2018</w:t>
      </w:r>
      <w:r w:rsidRPr="00461F67">
        <w:t xml:space="preserve">, </w:t>
      </w:r>
      <w:r w:rsidRPr="00461F67">
        <w:rPr>
          <w:i/>
          <w:iCs/>
        </w:rPr>
        <w:t>535</w:t>
      </w:r>
      <w:r w:rsidRPr="00461F67">
        <w:t>, 325-332.</w:t>
      </w:r>
    </w:p>
    <w:p w14:paraId="3788D35C" w14:textId="77777777" w:rsidR="004373A1" w:rsidRPr="00461F67" w:rsidRDefault="004373A1" w:rsidP="00DF57FD">
      <w:pPr>
        <w:pStyle w:val="MDPI71References"/>
        <w:numPr>
          <w:ilvl w:val="0"/>
          <w:numId w:val="11"/>
        </w:numPr>
        <w:suppressAutoHyphens/>
        <w:ind w:left="425" w:hanging="425"/>
      </w:pPr>
      <w:proofErr w:type="spellStart"/>
      <w:r w:rsidRPr="00461F67">
        <w:t>Ozbolat</w:t>
      </w:r>
      <w:proofErr w:type="spellEnd"/>
      <w:r w:rsidRPr="00461F67">
        <w:t xml:space="preserve">, I.T.; </w:t>
      </w:r>
      <w:proofErr w:type="spellStart"/>
      <w:r w:rsidRPr="00461F67">
        <w:t>Hospodiuk</w:t>
      </w:r>
      <w:proofErr w:type="spellEnd"/>
      <w:r w:rsidRPr="00461F67">
        <w:t xml:space="preserve">, M. Current advances and future perspectives in extrusion-based bioprinting. </w:t>
      </w:r>
      <w:r w:rsidRPr="00461F67">
        <w:rPr>
          <w:i/>
          <w:iCs/>
        </w:rPr>
        <w:t>Biomaterials</w:t>
      </w:r>
      <w:r w:rsidRPr="00461F67">
        <w:t xml:space="preserve"> </w:t>
      </w:r>
      <w:r w:rsidRPr="00461F67">
        <w:rPr>
          <w:b/>
          <w:bCs/>
        </w:rPr>
        <w:t>2016</w:t>
      </w:r>
      <w:r w:rsidRPr="00461F67">
        <w:t xml:space="preserve">, </w:t>
      </w:r>
      <w:r w:rsidRPr="00461F67">
        <w:rPr>
          <w:i/>
          <w:iCs/>
        </w:rPr>
        <w:t>76</w:t>
      </w:r>
      <w:r w:rsidRPr="00461F67">
        <w:t>, 321-343.</w:t>
      </w:r>
    </w:p>
    <w:p w14:paraId="7B4D6788" w14:textId="4BC520FF" w:rsidR="004373A1" w:rsidRPr="00461F67" w:rsidRDefault="004373A1" w:rsidP="00DF57FD">
      <w:pPr>
        <w:pStyle w:val="MDPI71References"/>
        <w:numPr>
          <w:ilvl w:val="0"/>
          <w:numId w:val="11"/>
        </w:numPr>
        <w:suppressAutoHyphens/>
        <w:ind w:left="432" w:hanging="432"/>
      </w:pPr>
      <w:proofErr w:type="spellStart"/>
      <w:r w:rsidRPr="00461F67">
        <w:t>Algahtani</w:t>
      </w:r>
      <w:proofErr w:type="spellEnd"/>
      <w:r w:rsidRPr="00461F67">
        <w:t xml:space="preserve">, M.S.; Mohammed, A.A.; Ahmad, J. Extrusion-based 3D printing for pharmaceuticals: Contemporary research and applications. </w:t>
      </w:r>
      <w:proofErr w:type="spellStart"/>
      <w:r w:rsidR="00267A33" w:rsidRPr="00461F67">
        <w:rPr>
          <w:i/>
          <w:iCs/>
        </w:rPr>
        <w:t>Curr</w:t>
      </w:r>
      <w:proofErr w:type="spellEnd"/>
      <w:r w:rsidR="00267A33" w:rsidRPr="00461F67">
        <w:rPr>
          <w:i/>
          <w:iCs/>
        </w:rPr>
        <w:t> Pharm Des</w:t>
      </w:r>
      <w:r w:rsidRPr="00461F67">
        <w:t xml:space="preserve"> </w:t>
      </w:r>
      <w:r w:rsidRPr="00461F67">
        <w:rPr>
          <w:b/>
          <w:bCs/>
        </w:rPr>
        <w:t>2018</w:t>
      </w:r>
      <w:r w:rsidRPr="00461F67">
        <w:t xml:space="preserve">, </w:t>
      </w:r>
      <w:r w:rsidRPr="00461F67">
        <w:rPr>
          <w:i/>
          <w:iCs/>
        </w:rPr>
        <w:t>24</w:t>
      </w:r>
      <w:r w:rsidRPr="00461F67">
        <w:t>, 4991-5008.</w:t>
      </w:r>
    </w:p>
    <w:p w14:paraId="2C1D024A" w14:textId="32CCA1FF" w:rsidR="004373A1" w:rsidRPr="00461F67" w:rsidRDefault="004373A1" w:rsidP="00DF57FD">
      <w:pPr>
        <w:pStyle w:val="MDPI71References"/>
        <w:numPr>
          <w:ilvl w:val="0"/>
          <w:numId w:val="11"/>
        </w:numPr>
        <w:suppressAutoHyphens/>
        <w:ind w:left="432" w:hanging="432"/>
      </w:pPr>
      <w:proofErr w:type="spellStart"/>
      <w:r w:rsidRPr="00461F67">
        <w:rPr>
          <w:rFonts w:hint="eastAsia"/>
        </w:rPr>
        <w:t>Placone</w:t>
      </w:r>
      <w:proofErr w:type="spellEnd"/>
      <w:r w:rsidRPr="00461F67">
        <w:t>,</w:t>
      </w:r>
      <w:r w:rsidRPr="00461F67">
        <w:rPr>
          <w:rFonts w:hint="eastAsia"/>
        </w:rPr>
        <w:t xml:space="preserve"> J.K.</w:t>
      </w:r>
      <w:r w:rsidRPr="00461F67">
        <w:t>;</w:t>
      </w:r>
      <w:r w:rsidRPr="00461F67">
        <w:rPr>
          <w:rFonts w:hint="eastAsia"/>
        </w:rPr>
        <w:t xml:space="preserve"> Engler</w:t>
      </w:r>
      <w:r w:rsidRPr="00461F67">
        <w:t>,</w:t>
      </w:r>
      <w:r w:rsidRPr="00461F67">
        <w:rPr>
          <w:rFonts w:hint="eastAsia"/>
        </w:rPr>
        <w:t xml:space="preserve"> A.J. Recent advances in extrusion‐based 3D printing for biomedical applications. </w:t>
      </w:r>
      <w:r w:rsidR="00693454" w:rsidRPr="00461F67">
        <w:rPr>
          <w:i/>
          <w:iCs/>
        </w:rPr>
        <w:t xml:space="preserve">Adv </w:t>
      </w:r>
      <w:proofErr w:type="spellStart"/>
      <w:r w:rsidR="00693454" w:rsidRPr="00461F67">
        <w:rPr>
          <w:i/>
          <w:iCs/>
        </w:rPr>
        <w:t>Healthc</w:t>
      </w:r>
      <w:proofErr w:type="spellEnd"/>
      <w:r w:rsidR="00693454" w:rsidRPr="00461F67">
        <w:rPr>
          <w:i/>
          <w:iCs/>
        </w:rPr>
        <w:t xml:space="preserve"> Mater</w:t>
      </w:r>
      <w:r w:rsidRPr="00461F67">
        <w:rPr>
          <w:rFonts w:hint="eastAsia"/>
        </w:rPr>
        <w:t xml:space="preserve"> </w:t>
      </w:r>
      <w:r w:rsidRPr="00461F67">
        <w:rPr>
          <w:rFonts w:hint="eastAsia"/>
          <w:b/>
          <w:bCs/>
        </w:rPr>
        <w:t>2018</w:t>
      </w:r>
      <w:r w:rsidRPr="00461F67">
        <w:t xml:space="preserve">, </w:t>
      </w:r>
      <w:r w:rsidRPr="00461F67">
        <w:rPr>
          <w:rFonts w:hint="eastAsia"/>
          <w:i/>
          <w:iCs/>
        </w:rPr>
        <w:t>7</w:t>
      </w:r>
      <w:r w:rsidRPr="00461F67">
        <w:t xml:space="preserve">, </w:t>
      </w:r>
      <w:r w:rsidRPr="00461F67">
        <w:rPr>
          <w:rFonts w:hint="eastAsia"/>
        </w:rPr>
        <w:t>1701161.</w:t>
      </w:r>
    </w:p>
    <w:p w14:paraId="27737E1B" w14:textId="09C5E338" w:rsidR="00CF0A55" w:rsidRPr="00461F67" w:rsidRDefault="00CF0A55" w:rsidP="00DF57FD">
      <w:pPr>
        <w:pStyle w:val="MDPI71References"/>
        <w:numPr>
          <w:ilvl w:val="0"/>
          <w:numId w:val="11"/>
        </w:numPr>
        <w:suppressAutoHyphens/>
        <w:ind w:left="432" w:hanging="432"/>
      </w:pPr>
      <w:r w:rsidRPr="00461F67">
        <w:t xml:space="preserve">Khaled, S.A.; Alexander, M.R.; Wildman, R.D.; Wallace, M.J.; Sharpe, S.; </w:t>
      </w:r>
      <w:proofErr w:type="spellStart"/>
      <w:r w:rsidRPr="00461F67">
        <w:t>Yoo</w:t>
      </w:r>
      <w:proofErr w:type="spellEnd"/>
      <w:r w:rsidRPr="00461F67">
        <w:t xml:space="preserve">, J.; Roberts, C.J. 3D extrusion printing of high drug loading immediate release paracetamol tablets. </w:t>
      </w:r>
      <w:r w:rsidR="00E17B0C" w:rsidRPr="00461F67">
        <w:rPr>
          <w:i/>
          <w:iCs/>
        </w:rPr>
        <w:t>Int J Pharm</w:t>
      </w:r>
      <w:r w:rsidRPr="00461F67">
        <w:t xml:space="preserve"> </w:t>
      </w:r>
      <w:r w:rsidRPr="00461F67">
        <w:rPr>
          <w:b/>
          <w:bCs/>
        </w:rPr>
        <w:t>2018</w:t>
      </w:r>
      <w:r w:rsidRPr="00461F67">
        <w:t xml:space="preserve">, </w:t>
      </w:r>
      <w:r w:rsidRPr="00461F67">
        <w:rPr>
          <w:i/>
          <w:iCs/>
        </w:rPr>
        <w:t>538</w:t>
      </w:r>
      <w:r w:rsidRPr="00461F67">
        <w:t>, 223-230.</w:t>
      </w:r>
    </w:p>
    <w:p w14:paraId="5F9FCD8F" w14:textId="08B10521" w:rsidR="00CF0A55" w:rsidRPr="00461F67" w:rsidRDefault="00CF0A55" w:rsidP="00DF57FD">
      <w:pPr>
        <w:pStyle w:val="MDPI71References"/>
        <w:numPr>
          <w:ilvl w:val="0"/>
          <w:numId w:val="11"/>
        </w:numPr>
        <w:suppressAutoHyphens/>
        <w:ind w:left="432" w:hanging="432"/>
      </w:pPr>
      <w:r w:rsidRPr="00461F67">
        <w:t xml:space="preserve">Yi, H.G.; Choi, Y.J.; Kang, K.S.; Hong, J.M.; Pati, R.G.; Park, M.N.; Shim, I.K.; Lee, C.M.; Kim, S.C.; Cho, D.W. A 3D-printed local drug delivery patch for pancreatic cancer growth suppression. </w:t>
      </w:r>
      <w:r w:rsidR="005D3177" w:rsidRPr="00461F67">
        <w:rPr>
          <w:i/>
          <w:iCs/>
        </w:rPr>
        <w:t>J Control Release</w:t>
      </w:r>
      <w:r w:rsidRPr="00461F67">
        <w:t xml:space="preserve"> </w:t>
      </w:r>
      <w:r w:rsidRPr="00461F67">
        <w:rPr>
          <w:b/>
          <w:bCs/>
        </w:rPr>
        <w:t>2016</w:t>
      </w:r>
      <w:r w:rsidRPr="00461F67">
        <w:t xml:space="preserve">, </w:t>
      </w:r>
      <w:r w:rsidRPr="00461F67">
        <w:rPr>
          <w:i/>
          <w:iCs/>
        </w:rPr>
        <w:t>238</w:t>
      </w:r>
      <w:r w:rsidRPr="00461F67">
        <w:t>, 231-241.</w:t>
      </w:r>
    </w:p>
    <w:p w14:paraId="792D04F0" w14:textId="77777777" w:rsidR="008F2B62" w:rsidRPr="00461F67" w:rsidRDefault="00CF0A55" w:rsidP="008F2B62">
      <w:pPr>
        <w:pStyle w:val="MDPI71References"/>
        <w:numPr>
          <w:ilvl w:val="0"/>
          <w:numId w:val="11"/>
        </w:numPr>
        <w:suppressAutoHyphens/>
        <w:ind w:left="432" w:hanging="432"/>
      </w:pPr>
      <w:r w:rsidRPr="00461F67">
        <w:t xml:space="preserve">Fu, J.; Yu, X.; </w:t>
      </w:r>
      <w:proofErr w:type="spellStart"/>
      <w:r w:rsidRPr="00461F67">
        <w:t>Jin</w:t>
      </w:r>
      <w:proofErr w:type="spellEnd"/>
      <w:r w:rsidRPr="00461F67">
        <w:t xml:space="preserve">, Y. 3D printing of vaginal rings with personalized shapes for controlled release of progesterone. </w:t>
      </w:r>
      <w:r w:rsidR="00E13BB0" w:rsidRPr="00461F67">
        <w:rPr>
          <w:i/>
          <w:iCs/>
        </w:rPr>
        <w:t>Int J Pharm</w:t>
      </w:r>
      <w:r w:rsidRPr="00461F67">
        <w:t xml:space="preserve"> </w:t>
      </w:r>
      <w:r w:rsidRPr="00461F67">
        <w:rPr>
          <w:b/>
          <w:bCs/>
        </w:rPr>
        <w:t>2018</w:t>
      </w:r>
      <w:r w:rsidRPr="00461F67">
        <w:t xml:space="preserve">, </w:t>
      </w:r>
      <w:r w:rsidRPr="00461F67">
        <w:rPr>
          <w:i/>
          <w:iCs/>
        </w:rPr>
        <w:t>539</w:t>
      </w:r>
      <w:r w:rsidRPr="00461F67">
        <w:t>, 75-82.</w:t>
      </w:r>
    </w:p>
    <w:p w14:paraId="509C39EE" w14:textId="03E166AF" w:rsidR="004373A1" w:rsidRPr="00461F67" w:rsidRDefault="00CF0A55" w:rsidP="008F2B62">
      <w:pPr>
        <w:pStyle w:val="MDPI71References"/>
        <w:numPr>
          <w:ilvl w:val="0"/>
          <w:numId w:val="11"/>
        </w:numPr>
        <w:suppressAutoHyphens/>
        <w:ind w:left="432" w:hanging="432"/>
      </w:pPr>
      <w:r w:rsidRPr="00461F67">
        <w:t xml:space="preserve">Yan, T.T.; </w:t>
      </w:r>
      <w:proofErr w:type="spellStart"/>
      <w:r w:rsidRPr="00461F67">
        <w:t>Lv</w:t>
      </w:r>
      <w:proofErr w:type="spellEnd"/>
      <w:r w:rsidRPr="00461F67">
        <w:t xml:space="preserve">, Z.F.; Tian, P.; Lin, M.M.; Lin, W.; Huang, S.Y.; Chen, Y.Z. Semi-solid extrusion 3d printing ODFs: An individual drug delivery system for small scale pharmacy. </w:t>
      </w:r>
      <w:r w:rsidR="00E13BB0" w:rsidRPr="00461F67">
        <w:rPr>
          <w:i/>
          <w:iCs/>
        </w:rPr>
        <w:t>Drug Dev Ind Pharm</w:t>
      </w:r>
      <w:r w:rsidRPr="00461F67">
        <w:t xml:space="preserve"> </w:t>
      </w:r>
      <w:r w:rsidRPr="00461F67">
        <w:rPr>
          <w:b/>
          <w:bCs/>
        </w:rPr>
        <w:t>2020</w:t>
      </w:r>
      <w:r w:rsidRPr="00461F67">
        <w:t xml:space="preserve">, </w:t>
      </w:r>
      <w:r w:rsidRPr="00461F67">
        <w:rPr>
          <w:i/>
          <w:iCs/>
        </w:rPr>
        <w:t>46</w:t>
      </w:r>
      <w:r w:rsidRPr="00461F67">
        <w:t>, 531-538.</w:t>
      </w:r>
    </w:p>
    <w:p w14:paraId="02CD217A" w14:textId="07D3A2F1" w:rsidR="00690115" w:rsidRPr="00461F67" w:rsidRDefault="00690115" w:rsidP="00DF57FD">
      <w:pPr>
        <w:pStyle w:val="MDPI71References"/>
        <w:numPr>
          <w:ilvl w:val="0"/>
          <w:numId w:val="11"/>
        </w:numPr>
        <w:suppressAutoHyphens/>
        <w:ind w:left="425" w:hanging="425"/>
        <w:rPr>
          <w:color w:val="FF0000"/>
        </w:rPr>
      </w:pPr>
      <w:proofErr w:type="spellStart"/>
      <w:r w:rsidRPr="00461F67">
        <w:rPr>
          <w:color w:val="FF0000"/>
        </w:rPr>
        <w:t>Eleftheriadis</w:t>
      </w:r>
      <w:proofErr w:type="spellEnd"/>
      <w:r w:rsidRPr="00461F67">
        <w:rPr>
          <w:color w:val="FF0000"/>
        </w:rPr>
        <w:t xml:space="preserve">, G.K.; </w:t>
      </w:r>
      <w:proofErr w:type="spellStart"/>
      <w:r w:rsidRPr="00461F67">
        <w:rPr>
          <w:color w:val="FF0000"/>
        </w:rPr>
        <w:t>Fatouros</w:t>
      </w:r>
      <w:proofErr w:type="spellEnd"/>
      <w:r w:rsidRPr="00461F67">
        <w:rPr>
          <w:color w:val="FF0000"/>
        </w:rPr>
        <w:t>, D.G. Haptic Evaluation of 3D-Printed Braille-Encoded Intraoral Films. </w:t>
      </w:r>
      <w:r w:rsidR="008F2B62" w:rsidRPr="00461F67">
        <w:rPr>
          <w:i/>
          <w:iCs/>
          <w:color w:val="FF0000"/>
        </w:rPr>
        <w:t>Eur J Pharm Sci</w:t>
      </w:r>
      <w:r w:rsidRPr="00461F67">
        <w:rPr>
          <w:color w:val="FF0000"/>
        </w:rPr>
        <w:t xml:space="preserve"> </w:t>
      </w:r>
      <w:r w:rsidRPr="00461F67">
        <w:rPr>
          <w:b/>
          <w:bCs/>
          <w:color w:val="FF0000"/>
        </w:rPr>
        <w:t>2021</w:t>
      </w:r>
      <w:r w:rsidRPr="00461F67">
        <w:rPr>
          <w:color w:val="FF0000"/>
        </w:rPr>
        <w:t>, </w:t>
      </w:r>
      <w:r w:rsidRPr="00461F67">
        <w:rPr>
          <w:i/>
          <w:iCs/>
          <w:color w:val="FF0000"/>
        </w:rPr>
        <w:t>157</w:t>
      </w:r>
      <w:r w:rsidRPr="00461F67">
        <w:rPr>
          <w:color w:val="FF0000"/>
        </w:rPr>
        <w:t>, 105605.</w:t>
      </w:r>
    </w:p>
    <w:p w14:paraId="790924A7" w14:textId="148D15FC" w:rsidR="00E228EC" w:rsidRPr="00461F67" w:rsidRDefault="00E228EC" w:rsidP="00DF57FD">
      <w:pPr>
        <w:pStyle w:val="MDPI71References"/>
        <w:numPr>
          <w:ilvl w:val="0"/>
          <w:numId w:val="11"/>
        </w:numPr>
        <w:suppressAutoHyphens/>
        <w:ind w:left="425" w:hanging="425"/>
        <w:rPr>
          <w:color w:val="FF0000"/>
        </w:rPr>
      </w:pPr>
      <w:proofErr w:type="spellStart"/>
      <w:r w:rsidRPr="00461F67">
        <w:rPr>
          <w:color w:val="FF0000"/>
        </w:rPr>
        <w:t>Eleftheriadis</w:t>
      </w:r>
      <w:proofErr w:type="spellEnd"/>
      <w:r w:rsidRPr="00461F67">
        <w:rPr>
          <w:color w:val="FF0000"/>
        </w:rPr>
        <w:t xml:space="preserve">, G.K.; </w:t>
      </w:r>
      <w:proofErr w:type="spellStart"/>
      <w:r w:rsidRPr="00461F67">
        <w:rPr>
          <w:color w:val="FF0000"/>
        </w:rPr>
        <w:t>Katsiotis</w:t>
      </w:r>
      <w:proofErr w:type="spellEnd"/>
      <w:r w:rsidRPr="00461F67">
        <w:rPr>
          <w:color w:val="FF0000"/>
        </w:rPr>
        <w:t xml:space="preserve">, C.S.; </w:t>
      </w:r>
      <w:proofErr w:type="spellStart"/>
      <w:r w:rsidRPr="00461F67">
        <w:rPr>
          <w:color w:val="FF0000"/>
        </w:rPr>
        <w:t>Andreadis</w:t>
      </w:r>
      <w:proofErr w:type="spellEnd"/>
      <w:r w:rsidRPr="00461F67">
        <w:rPr>
          <w:color w:val="FF0000"/>
        </w:rPr>
        <w:t xml:space="preserve">, D.A.; </w:t>
      </w:r>
      <w:proofErr w:type="spellStart"/>
      <w:r w:rsidRPr="00461F67">
        <w:rPr>
          <w:color w:val="FF0000"/>
        </w:rPr>
        <w:t>Tzetzis</w:t>
      </w:r>
      <w:proofErr w:type="spellEnd"/>
      <w:r w:rsidRPr="00461F67">
        <w:rPr>
          <w:color w:val="FF0000"/>
        </w:rPr>
        <w:t xml:space="preserve">, D.; </w:t>
      </w:r>
      <w:proofErr w:type="spellStart"/>
      <w:r w:rsidRPr="00461F67">
        <w:rPr>
          <w:color w:val="FF0000"/>
        </w:rPr>
        <w:t>Ritzoulis</w:t>
      </w:r>
      <w:proofErr w:type="spellEnd"/>
      <w:r w:rsidRPr="00461F67">
        <w:rPr>
          <w:color w:val="FF0000"/>
        </w:rPr>
        <w:t xml:space="preserve">, C.; </w:t>
      </w:r>
      <w:proofErr w:type="spellStart"/>
      <w:r w:rsidRPr="00461F67">
        <w:rPr>
          <w:color w:val="FF0000"/>
        </w:rPr>
        <w:t>Bouropoulos</w:t>
      </w:r>
      <w:proofErr w:type="spellEnd"/>
      <w:r w:rsidRPr="00461F67">
        <w:rPr>
          <w:color w:val="FF0000"/>
        </w:rPr>
        <w:t xml:space="preserve">, N.; </w:t>
      </w:r>
      <w:proofErr w:type="spellStart"/>
      <w:r w:rsidRPr="00461F67">
        <w:rPr>
          <w:color w:val="FF0000"/>
        </w:rPr>
        <w:t>Fatouros</w:t>
      </w:r>
      <w:proofErr w:type="spellEnd"/>
      <w:r w:rsidRPr="00461F67">
        <w:rPr>
          <w:color w:val="FF0000"/>
        </w:rPr>
        <w:t>, D.G. Inkjet printing of a thermolabile model drug onto FDM-printed substrates: formulation and evaluation. </w:t>
      </w:r>
      <w:r w:rsidR="008F2B62" w:rsidRPr="00461F67">
        <w:rPr>
          <w:i/>
          <w:iCs/>
          <w:color w:val="FF0000"/>
        </w:rPr>
        <w:t>Drug Dev Ind Pharm</w:t>
      </w:r>
      <w:r w:rsidRPr="00461F67">
        <w:rPr>
          <w:color w:val="FF0000"/>
        </w:rPr>
        <w:t xml:space="preserve"> </w:t>
      </w:r>
      <w:r w:rsidRPr="00461F67">
        <w:rPr>
          <w:b/>
          <w:bCs/>
          <w:color w:val="FF0000"/>
        </w:rPr>
        <w:t>2020</w:t>
      </w:r>
      <w:r w:rsidRPr="00461F67">
        <w:rPr>
          <w:color w:val="FF0000"/>
        </w:rPr>
        <w:t>, </w:t>
      </w:r>
      <w:r w:rsidRPr="00461F67">
        <w:rPr>
          <w:i/>
          <w:iCs/>
          <w:color w:val="FF0000"/>
        </w:rPr>
        <w:t>46</w:t>
      </w:r>
      <w:r w:rsidRPr="00461F67">
        <w:rPr>
          <w:color w:val="FF0000"/>
        </w:rPr>
        <w:t>, 1253-1264.</w:t>
      </w:r>
    </w:p>
    <w:p w14:paraId="03912357" w14:textId="34C173E5" w:rsidR="008F2B62" w:rsidRPr="00461F67" w:rsidRDefault="008F2B62" w:rsidP="00DF57FD">
      <w:pPr>
        <w:pStyle w:val="MDPI71References"/>
        <w:numPr>
          <w:ilvl w:val="0"/>
          <w:numId w:val="11"/>
        </w:numPr>
        <w:suppressAutoHyphens/>
        <w:ind w:left="425" w:hanging="425"/>
        <w:rPr>
          <w:color w:val="FF0000"/>
        </w:rPr>
      </w:pPr>
      <w:proofErr w:type="spellStart"/>
      <w:r w:rsidRPr="00461F67">
        <w:rPr>
          <w:color w:val="FF0000"/>
        </w:rPr>
        <w:t>Tagami</w:t>
      </w:r>
      <w:proofErr w:type="spellEnd"/>
      <w:r w:rsidRPr="00461F67">
        <w:rPr>
          <w:color w:val="FF0000"/>
        </w:rPr>
        <w:t xml:space="preserve">, T.; Yoshimura, N.; </w:t>
      </w:r>
      <w:proofErr w:type="spellStart"/>
      <w:r w:rsidRPr="00461F67">
        <w:rPr>
          <w:color w:val="FF0000"/>
        </w:rPr>
        <w:t>Goto</w:t>
      </w:r>
      <w:proofErr w:type="spellEnd"/>
      <w:r w:rsidRPr="00461F67">
        <w:rPr>
          <w:color w:val="FF0000"/>
        </w:rPr>
        <w:t xml:space="preserve">, E.; Noda, T.; Ozeki, T. Fabrication of muco-adhesive oral films by the 3D printing of hydroxypropyl methylcellulose-based catechin-loaded formulations. </w:t>
      </w:r>
      <w:r w:rsidRPr="00461F67">
        <w:rPr>
          <w:i/>
          <w:iCs/>
          <w:color w:val="FF0000"/>
        </w:rPr>
        <w:t xml:space="preserve">Biol Pharm Bull. </w:t>
      </w:r>
      <w:r w:rsidRPr="00461F67">
        <w:rPr>
          <w:b/>
          <w:bCs/>
          <w:color w:val="FF0000"/>
        </w:rPr>
        <w:t>2019</w:t>
      </w:r>
      <w:r w:rsidRPr="00461F67">
        <w:rPr>
          <w:color w:val="FF0000"/>
        </w:rPr>
        <w:t xml:space="preserve">, </w:t>
      </w:r>
      <w:r w:rsidRPr="00461F67">
        <w:rPr>
          <w:i/>
          <w:iCs/>
          <w:color w:val="FF0000"/>
        </w:rPr>
        <w:t>42</w:t>
      </w:r>
      <w:r w:rsidRPr="00461F67">
        <w:rPr>
          <w:color w:val="FF0000"/>
        </w:rPr>
        <w:t>, 1898-1905.</w:t>
      </w:r>
    </w:p>
    <w:p w14:paraId="23595AFF" w14:textId="6C7214B3" w:rsidR="004373A1" w:rsidRPr="00461F67" w:rsidRDefault="00CF0A55" w:rsidP="00DF57FD">
      <w:pPr>
        <w:pStyle w:val="MDPI71References"/>
        <w:numPr>
          <w:ilvl w:val="0"/>
          <w:numId w:val="11"/>
        </w:numPr>
        <w:suppressAutoHyphens/>
        <w:ind w:left="425" w:hanging="425"/>
      </w:pPr>
      <w:proofErr w:type="spellStart"/>
      <w:r w:rsidRPr="00461F67">
        <w:t>Cilurzo</w:t>
      </w:r>
      <w:proofErr w:type="spellEnd"/>
      <w:r w:rsidRPr="00461F67">
        <w:t xml:space="preserve">, F.; </w:t>
      </w:r>
      <w:proofErr w:type="spellStart"/>
      <w:r w:rsidRPr="00461F67">
        <w:t>Musazzi</w:t>
      </w:r>
      <w:proofErr w:type="spellEnd"/>
      <w:r w:rsidRPr="00461F67">
        <w:t xml:space="preserve">, U.M.; </w:t>
      </w:r>
      <w:proofErr w:type="spellStart"/>
      <w:r w:rsidRPr="00461F67">
        <w:t>Franzé</w:t>
      </w:r>
      <w:proofErr w:type="spellEnd"/>
      <w:r w:rsidRPr="00461F67">
        <w:t xml:space="preserve">, S.; </w:t>
      </w:r>
      <w:proofErr w:type="spellStart"/>
      <w:r w:rsidRPr="00461F67">
        <w:t>Selmin</w:t>
      </w:r>
      <w:proofErr w:type="spellEnd"/>
      <w:r w:rsidRPr="00461F67">
        <w:t xml:space="preserve">, F.; </w:t>
      </w:r>
      <w:proofErr w:type="spellStart"/>
      <w:r w:rsidRPr="00461F67">
        <w:t>Minghetti</w:t>
      </w:r>
      <w:proofErr w:type="spellEnd"/>
      <w:r w:rsidRPr="00461F67">
        <w:t xml:space="preserve">, P. </w:t>
      </w:r>
      <w:proofErr w:type="spellStart"/>
      <w:r w:rsidRPr="00461F67">
        <w:t>Orodispersible</w:t>
      </w:r>
      <w:proofErr w:type="spellEnd"/>
      <w:r w:rsidRPr="00461F67">
        <w:t xml:space="preserve"> dosage forms: biopharmaceutical improvements and regulatory requirements. </w:t>
      </w:r>
      <w:r w:rsidR="004E1928" w:rsidRPr="00461F67">
        <w:rPr>
          <w:i/>
          <w:iCs/>
        </w:rPr>
        <w:t>Drug Discovery Today</w:t>
      </w:r>
      <w:r w:rsidRPr="00461F67">
        <w:t xml:space="preserve"> </w:t>
      </w:r>
      <w:r w:rsidRPr="00461F67">
        <w:rPr>
          <w:b/>
          <w:bCs/>
        </w:rPr>
        <w:t>2018</w:t>
      </w:r>
      <w:r w:rsidRPr="00461F67">
        <w:t xml:space="preserve">, </w:t>
      </w:r>
      <w:r w:rsidRPr="00461F67">
        <w:rPr>
          <w:i/>
          <w:iCs/>
        </w:rPr>
        <w:t>23</w:t>
      </w:r>
      <w:r w:rsidRPr="00461F67">
        <w:t>, 251-259.</w:t>
      </w:r>
    </w:p>
    <w:p w14:paraId="10406D49" w14:textId="397CB331" w:rsidR="004373A1" w:rsidRPr="00461F67" w:rsidRDefault="00CF0A55" w:rsidP="00DF57FD">
      <w:pPr>
        <w:pStyle w:val="MDPI71References"/>
        <w:numPr>
          <w:ilvl w:val="0"/>
          <w:numId w:val="11"/>
        </w:numPr>
        <w:suppressAutoHyphens/>
        <w:ind w:left="425" w:hanging="425"/>
      </w:pPr>
      <w:r w:rsidRPr="00461F67">
        <w:t xml:space="preserve">Scarpa, M.; </w:t>
      </w:r>
      <w:proofErr w:type="spellStart"/>
      <w:r w:rsidRPr="00461F67">
        <w:t>Stegemann</w:t>
      </w:r>
      <w:proofErr w:type="spellEnd"/>
      <w:r w:rsidRPr="00461F67">
        <w:t xml:space="preserve">, S.; Hsiao, W.K.; Pichler, H.; </w:t>
      </w:r>
      <w:proofErr w:type="spellStart"/>
      <w:r w:rsidRPr="00461F67">
        <w:t>Gaisford</w:t>
      </w:r>
      <w:proofErr w:type="spellEnd"/>
      <w:r w:rsidRPr="00461F67">
        <w:t xml:space="preserve">, S.; </w:t>
      </w:r>
      <w:proofErr w:type="spellStart"/>
      <w:r w:rsidRPr="00461F67">
        <w:t>Bresciani</w:t>
      </w:r>
      <w:proofErr w:type="spellEnd"/>
      <w:r w:rsidRPr="00461F67">
        <w:t xml:space="preserve">, M.; </w:t>
      </w:r>
      <w:proofErr w:type="spellStart"/>
      <w:r w:rsidRPr="00461F67">
        <w:t>Paudel</w:t>
      </w:r>
      <w:proofErr w:type="spellEnd"/>
      <w:r w:rsidRPr="00461F67">
        <w:t xml:space="preserve">, A.; Orlu, M. </w:t>
      </w:r>
      <w:proofErr w:type="spellStart"/>
      <w:r w:rsidRPr="00461F67">
        <w:t>Orodispersible</w:t>
      </w:r>
      <w:proofErr w:type="spellEnd"/>
      <w:r w:rsidRPr="00461F67">
        <w:t xml:space="preserve"> films: Towards drug delivery in special populations. </w:t>
      </w:r>
      <w:r w:rsidR="004E1928" w:rsidRPr="00461F67">
        <w:rPr>
          <w:i/>
          <w:iCs/>
        </w:rPr>
        <w:t>Int J Pharm</w:t>
      </w:r>
      <w:r w:rsidRPr="00461F67">
        <w:t xml:space="preserve"> </w:t>
      </w:r>
      <w:r w:rsidRPr="00461F67">
        <w:rPr>
          <w:b/>
          <w:bCs/>
        </w:rPr>
        <w:t>2017</w:t>
      </w:r>
      <w:r w:rsidRPr="00461F67">
        <w:t xml:space="preserve">, </w:t>
      </w:r>
      <w:r w:rsidRPr="00461F67">
        <w:rPr>
          <w:i/>
          <w:iCs/>
        </w:rPr>
        <w:t>523</w:t>
      </w:r>
      <w:r w:rsidRPr="00461F67">
        <w:t>, 327-335.</w:t>
      </w:r>
    </w:p>
    <w:p w14:paraId="7020A9CF" w14:textId="04095E9D" w:rsidR="004373A1" w:rsidRPr="00461F67" w:rsidRDefault="00CF0A55" w:rsidP="00DF57FD">
      <w:pPr>
        <w:pStyle w:val="MDPI71References"/>
        <w:numPr>
          <w:ilvl w:val="0"/>
          <w:numId w:val="11"/>
        </w:numPr>
        <w:suppressAutoHyphens/>
        <w:ind w:left="425" w:hanging="425"/>
      </w:pPr>
      <w:proofErr w:type="spellStart"/>
      <w:r w:rsidRPr="00461F67">
        <w:t>Jamróz</w:t>
      </w:r>
      <w:proofErr w:type="spellEnd"/>
      <w:r w:rsidRPr="00461F67">
        <w:t xml:space="preserve">, W.; Kurek, M.; </w:t>
      </w:r>
      <w:proofErr w:type="spellStart"/>
      <w:r w:rsidRPr="00461F67">
        <w:t>Łyszczarz</w:t>
      </w:r>
      <w:proofErr w:type="spellEnd"/>
      <w:r w:rsidRPr="00461F67">
        <w:t xml:space="preserve">, E.; </w:t>
      </w:r>
      <w:proofErr w:type="spellStart"/>
      <w:r w:rsidRPr="00461F67">
        <w:t>Szafraniec</w:t>
      </w:r>
      <w:proofErr w:type="spellEnd"/>
      <w:r w:rsidRPr="00461F67">
        <w:t xml:space="preserve">, J.; </w:t>
      </w:r>
      <w:proofErr w:type="spellStart"/>
      <w:r w:rsidRPr="00461F67">
        <w:t>Knapik-Kowalczuk</w:t>
      </w:r>
      <w:proofErr w:type="spellEnd"/>
      <w:r w:rsidRPr="00461F67">
        <w:t xml:space="preserve">, J.; </w:t>
      </w:r>
      <w:proofErr w:type="spellStart"/>
      <w:r w:rsidRPr="00461F67">
        <w:t>Syrek</w:t>
      </w:r>
      <w:proofErr w:type="spellEnd"/>
      <w:r w:rsidRPr="00461F67">
        <w:t xml:space="preserve">, K.; </w:t>
      </w:r>
      <w:proofErr w:type="spellStart"/>
      <w:r w:rsidRPr="00461F67">
        <w:t>Paluch</w:t>
      </w:r>
      <w:proofErr w:type="spellEnd"/>
      <w:r w:rsidRPr="00461F67">
        <w:t xml:space="preserve">, M.; </w:t>
      </w:r>
      <w:proofErr w:type="spellStart"/>
      <w:r w:rsidRPr="00461F67">
        <w:t>Jachowicz</w:t>
      </w:r>
      <w:proofErr w:type="spellEnd"/>
      <w:r w:rsidRPr="00461F67">
        <w:t xml:space="preserve">, R. 3D printed </w:t>
      </w:r>
      <w:proofErr w:type="spellStart"/>
      <w:r w:rsidRPr="00461F67">
        <w:t>orodispersible</w:t>
      </w:r>
      <w:proofErr w:type="spellEnd"/>
      <w:r w:rsidRPr="00461F67">
        <w:t xml:space="preserve"> films with Aripiprazole. </w:t>
      </w:r>
      <w:r w:rsidR="004E1928" w:rsidRPr="00461F67">
        <w:rPr>
          <w:i/>
          <w:iCs/>
        </w:rPr>
        <w:t>Int J Pharm</w:t>
      </w:r>
      <w:r w:rsidRPr="00461F67">
        <w:t xml:space="preserve"> </w:t>
      </w:r>
      <w:r w:rsidRPr="00461F67">
        <w:rPr>
          <w:b/>
          <w:bCs/>
        </w:rPr>
        <w:t>2017</w:t>
      </w:r>
      <w:r w:rsidRPr="00461F67">
        <w:t xml:space="preserve">, </w:t>
      </w:r>
      <w:r w:rsidRPr="00461F67">
        <w:rPr>
          <w:i/>
          <w:iCs/>
        </w:rPr>
        <w:t>533</w:t>
      </w:r>
      <w:r w:rsidRPr="00461F67">
        <w:t>, 413-420.</w:t>
      </w:r>
    </w:p>
    <w:p w14:paraId="767F6647" w14:textId="5B5A2375" w:rsidR="003A5CB3" w:rsidRPr="00461F67" w:rsidRDefault="003A5CB3" w:rsidP="00DF57FD">
      <w:pPr>
        <w:pStyle w:val="MDPI71References"/>
        <w:numPr>
          <w:ilvl w:val="0"/>
          <w:numId w:val="11"/>
        </w:numPr>
        <w:suppressAutoHyphens/>
        <w:ind w:left="425" w:hanging="425"/>
        <w:rPr>
          <w:color w:val="FF0000"/>
        </w:rPr>
      </w:pPr>
      <w:proofErr w:type="spellStart"/>
      <w:r w:rsidRPr="00461F67">
        <w:rPr>
          <w:color w:val="FF0000"/>
        </w:rPr>
        <w:t>Ehtezazi</w:t>
      </w:r>
      <w:proofErr w:type="spellEnd"/>
      <w:r w:rsidRPr="00461F67">
        <w:rPr>
          <w:color w:val="FF0000"/>
        </w:rPr>
        <w:t xml:space="preserve">, T.; </w:t>
      </w:r>
      <w:proofErr w:type="spellStart"/>
      <w:r w:rsidRPr="00461F67">
        <w:rPr>
          <w:color w:val="FF0000"/>
        </w:rPr>
        <w:t>Algellay</w:t>
      </w:r>
      <w:proofErr w:type="spellEnd"/>
      <w:r w:rsidRPr="00461F67">
        <w:rPr>
          <w:color w:val="FF0000"/>
        </w:rPr>
        <w:t xml:space="preserve">, M.; Islam, Y.; Roberts, M.; Dempster, N.M.; </w:t>
      </w:r>
      <w:proofErr w:type="spellStart"/>
      <w:r w:rsidRPr="00461F67">
        <w:rPr>
          <w:color w:val="FF0000"/>
        </w:rPr>
        <w:t>Sarker</w:t>
      </w:r>
      <w:proofErr w:type="spellEnd"/>
      <w:r w:rsidRPr="00461F67">
        <w:rPr>
          <w:color w:val="FF0000"/>
        </w:rPr>
        <w:t>, S.D. The application of 3D printing in the formulation of multilayered fast dissolving oral films. </w:t>
      </w:r>
      <w:r w:rsidRPr="00461F67">
        <w:rPr>
          <w:i/>
          <w:iCs/>
          <w:color w:val="FF0000"/>
        </w:rPr>
        <w:t>J Pharm Sci</w:t>
      </w:r>
      <w:r w:rsidRPr="00461F67">
        <w:rPr>
          <w:color w:val="FF0000"/>
        </w:rPr>
        <w:t xml:space="preserve"> </w:t>
      </w:r>
      <w:r w:rsidRPr="00461F67">
        <w:rPr>
          <w:b/>
          <w:bCs/>
          <w:color w:val="FF0000"/>
        </w:rPr>
        <w:t>2018</w:t>
      </w:r>
      <w:r w:rsidRPr="00461F67">
        <w:rPr>
          <w:color w:val="FF0000"/>
        </w:rPr>
        <w:t>, </w:t>
      </w:r>
      <w:r w:rsidRPr="00461F67">
        <w:rPr>
          <w:i/>
          <w:iCs/>
          <w:color w:val="FF0000"/>
        </w:rPr>
        <w:t>107</w:t>
      </w:r>
      <w:r w:rsidRPr="00461F67">
        <w:rPr>
          <w:color w:val="FF0000"/>
        </w:rPr>
        <w:t>, 1076-1085.</w:t>
      </w:r>
    </w:p>
    <w:p w14:paraId="2C0F2E8D" w14:textId="07D63447" w:rsidR="006B089B" w:rsidRPr="00461F67" w:rsidRDefault="006B089B" w:rsidP="00DF57FD">
      <w:pPr>
        <w:pStyle w:val="MDPI71References"/>
        <w:numPr>
          <w:ilvl w:val="0"/>
          <w:numId w:val="11"/>
        </w:numPr>
        <w:suppressAutoHyphens/>
        <w:ind w:left="425" w:hanging="425"/>
        <w:rPr>
          <w:color w:val="FF0000"/>
        </w:rPr>
      </w:pPr>
      <w:proofErr w:type="spellStart"/>
      <w:r w:rsidRPr="00461F67">
        <w:rPr>
          <w:color w:val="FF0000"/>
        </w:rPr>
        <w:t>Eleftheriadis</w:t>
      </w:r>
      <w:proofErr w:type="spellEnd"/>
      <w:r w:rsidRPr="00461F67">
        <w:rPr>
          <w:color w:val="FF0000"/>
        </w:rPr>
        <w:t xml:space="preserve">, G.K.; </w:t>
      </w:r>
      <w:proofErr w:type="spellStart"/>
      <w:r w:rsidRPr="00461F67">
        <w:rPr>
          <w:color w:val="FF0000"/>
        </w:rPr>
        <w:t>Kantarelis</w:t>
      </w:r>
      <w:proofErr w:type="spellEnd"/>
      <w:r w:rsidRPr="00461F67">
        <w:rPr>
          <w:color w:val="FF0000"/>
        </w:rPr>
        <w:t xml:space="preserve">, E.; </w:t>
      </w:r>
      <w:proofErr w:type="spellStart"/>
      <w:r w:rsidRPr="00461F67">
        <w:rPr>
          <w:color w:val="FF0000"/>
        </w:rPr>
        <w:t>Monou</w:t>
      </w:r>
      <w:proofErr w:type="spellEnd"/>
      <w:r w:rsidRPr="00461F67">
        <w:rPr>
          <w:color w:val="FF0000"/>
        </w:rPr>
        <w:t xml:space="preserve">, P.K.; </w:t>
      </w:r>
      <w:proofErr w:type="spellStart"/>
      <w:r w:rsidRPr="00461F67">
        <w:rPr>
          <w:color w:val="FF0000"/>
        </w:rPr>
        <w:t>Andriotis</w:t>
      </w:r>
      <w:proofErr w:type="spellEnd"/>
      <w:r w:rsidRPr="00461F67">
        <w:rPr>
          <w:color w:val="FF0000"/>
        </w:rPr>
        <w:t xml:space="preserve">, E.G.; </w:t>
      </w:r>
      <w:proofErr w:type="spellStart"/>
      <w:r w:rsidRPr="00461F67">
        <w:rPr>
          <w:color w:val="FF0000"/>
        </w:rPr>
        <w:t>Bouropoulos</w:t>
      </w:r>
      <w:proofErr w:type="spellEnd"/>
      <w:r w:rsidRPr="00461F67">
        <w:rPr>
          <w:color w:val="FF0000"/>
        </w:rPr>
        <w:t xml:space="preserve">, N.; </w:t>
      </w:r>
      <w:proofErr w:type="spellStart"/>
      <w:r w:rsidRPr="00461F67">
        <w:rPr>
          <w:color w:val="FF0000"/>
        </w:rPr>
        <w:t>Tzimtzimis</w:t>
      </w:r>
      <w:proofErr w:type="spellEnd"/>
      <w:r w:rsidRPr="00461F67">
        <w:rPr>
          <w:color w:val="FF0000"/>
        </w:rPr>
        <w:t xml:space="preserve">, E.K. </w:t>
      </w:r>
      <w:proofErr w:type="spellStart"/>
      <w:r w:rsidRPr="00461F67">
        <w:rPr>
          <w:color w:val="FF0000"/>
        </w:rPr>
        <w:t>Fatouros</w:t>
      </w:r>
      <w:proofErr w:type="spellEnd"/>
      <w:r w:rsidRPr="00461F67">
        <w:rPr>
          <w:color w:val="FF0000"/>
        </w:rPr>
        <w:t>, D.G. Automated digital design for 3D-printed individualized therapies.</w:t>
      </w:r>
      <w:r w:rsidR="00563CBE" w:rsidRPr="00461F67">
        <w:rPr>
          <w:color w:val="FF0000"/>
        </w:rPr>
        <w:t xml:space="preserve"> </w:t>
      </w:r>
      <w:bookmarkStart w:id="16" w:name="_Hlk82934501"/>
      <w:r w:rsidR="00563CBE" w:rsidRPr="00461F67">
        <w:rPr>
          <w:i/>
          <w:iCs/>
          <w:color w:val="FF0000"/>
        </w:rPr>
        <w:t>Int J Pharm</w:t>
      </w:r>
      <w:bookmarkEnd w:id="16"/>
      <w:r w:rsidRPr="00461F67">
        <w:rPr>
          <w:color w:val="FF0000"/>
        </w:rPr>
        <w:t xml:space="preserve"> </w:t>
      </w:r>
      <w:r w:rsidRPr="00461F67">
        <w:rPr>
          <w:b/>
          <w:bCs/>
          <w:color w:val="FF0000"/>
        </w:rPr>
        <w:t>2021</w:t>
      </w:r>
      <w:r w:rsidRPr="00461F67">
        <w:rPr>
          <w:color w:val="FF0000"/>
        </w:rPr>
        <w:t>, </w:t>
      </w:r>
      <w:r w:rsidRPr="00461F67">
        <w:rPr>
          <w:i/>
          <w:iCs/>
          <w:color w:val="FF0000"/>
        </w:rPr>
        <w:t>599</w:t>
      </w:r>
      <w:r w:rsidRPr="00461F67">
        <w:rPr>
          <w:color w:val="FF0000"/>
        </w:rPr>
        <w:t>, 120437.</w:t>
      </w:r>
    </w:p>
    <w:p w14:paraId="10C43BB0" w14:textId="501DE074" w:rsidR="00CF0A55" w:rsidRPr="00461F67" w:rsidRDefault="00CF0A55" w:rsidP="00DF57FD">
      <w:pPr>
        <w:pStyle w:val="MDPI71References"/>
        <w:numPr>
          <w:ilvl w:val="0"/>
          <w:numId w:val="11"/>
        </w:numPr>
        <w:suppressAutoHyphens/>
        <w:ind w:left="425" w:hanging="425"/>
      </w:pPr>
      <w:proofErr w:type="spellStart"/>
      <w:r w:rsidRPr="00461F67">
        <w:t>Elbl</w:t>
      </w:r>
      <w:proofErr w:type="spellEnd"/>
      <w:r w:rsidRPr="00461F67">
        <w:t xml:space="preserve">, J.; </w:t>
      </w:r>
      <w:proofErr w:type="spellStart"/>
      <w:r w:rsidRPr="00461F67">
        <w:t>Gajdziok</w:t>
      </w:r>
      <w:proofErr w:type="spellEnd"/>
      <w:r w:rsidRPr="00461F67">
        <w:t xml:space="preserve">, J.; </w:t>
      </w:r>
      <w:proofErr w:type="spellStart"/>
      <w:r w:rsidRPr="00461F67">
        <w:t>Kolarczyk</w:t>
      </w:r>
      <w:proofErr w:type="spellEnd"/>
      <w:r w:rsidRPr="00461F67">
        <w:t xml:space="preserve">, J. 3D printing of multilayered </w:t>
      </w:r>
      <w:proofErr w:type="spellStart"/>
      <w:r w:rsidRPr="00461F67">
        <w:t>orodispersible</w:t>
      </w:r>
      <w:proofErr w:type="spellEnd"/>
      <w:r w:rsidRPr="00461F67">
        <w:t xml:space="preserve"> films with in-process drying. </w:t>
      </w:r>
      <w:r w:rsidR="004E1928" w:rsidRPr="00461F67">
        <w:rPr>
          <w:i/>
          <w:iCs/>
        </w:rPr>
        <w:t>Int J Pharm</w:t>
      </w:r>
      <w:r w:rsidRPr="00461F67">
        <w:t xml:space="preserve"> </w:t>
      </w:r>
      <w:r w:rsidRPr="00461F67">
        <w:rPr>
          <w:b/>
          <w:bCs/>
        </w:rPr>
        <w:t>2020</w:t>
      </w:r>
      <w:r w:rsidRPr="00461F67">
        <w:t xml:space="preserve">, </w:t>
      </w:r>
      <w:r w:rsidRPr="00461F67">
        <w:rPr>
          <w:i/>
          <w:iCs/>
        </w:rPr>
        <w:t>575</w:t>
      </w:r>
      <w:r w:rsidRPr="00461F67">
        <w:t>, 118883.</w:t>
      </w:r>
    </w:p>
    <w:p w14:paraId="25389610" w14:textId="087CA6C6" w:rsidR="00FC1DFB" w:rsidRPr="00461F67" w:rsidRDefault="00FC1DFB" w:rsidP="00DF57FD">
      <w:pPr>
        <w:pStyle w:val="MDPI71References"/>
        <w:numPr>
          <w:ilvl w:val="0"/>
          <w:numId w:val="11"/>
        </w:numPr>
        <w:suppressAutoHyphens/>
        <w:ind w:left="425" w:hanging="425"/>
        <w:rPr>
          <w:color w:val="FF0000"/>
        </w:rPr>
      </w:pPr>
      <w:bookmarkStart w:id="17" w:name="_Hlk82936906"/>
      <w:proofErr w:type="spellStart"/>
      <w:r w:rsidRPr="00461F67">
        <w:rPr>
          <w:color w:val="FF0000"/>
        </w:rPr>
        <w:t>Sjöholm</w:t>
      </w:r>
      <w:proofErr w:type="spellEnd"/>
      <w:r w:rsidRPr="00461F67">
        <w:rPr>
          <w:color w:val="FF0000"/>
        </w:rPr>
        <w:t>, E</w:t>
      </w:r>
      <w:bookmarkEnd w:id="17"/>
      <w:r w:rsidRPr="00461F67">
        <w:rPr>
          <w:color w:val="FF0000"/>
        </w:rPr>
        <w:t xml:space="preserve">.; Sandler, N. Additive manufacturing of personalized </w:t>
      </w:r>
      <w:proofErr w:type="spellStart"/>
      <w:r w:rsidRPr="00461F67">
        <w:rPr>
          <w:color w:val="FF0000"/>
        </w:rPr>
        <w:t>orodispersible</w:t>
      </w:r>
      <w:proofErr w:type="spellEnd"/>
      <w:r w:rsidRPr="00461F67">
        <w:rPr>
          <w:color w:val="FF0000"/>
        </w:rPr>
        <w:t xml:space="preserve"> warfarin films. </w:t>
      </w:r>
      <w:r w:rsidRPr="00461F67">
        <w:rPr>
          <w:i/>
          <w:iCs/>
          <w:color w:val="FF0000"/>
        </w:rPr>
        <w:t>Int J Pharm</w:t>
      </w:r>
      <w:r w:rsidRPr="00461F67">
        <w:rPr>
          <w:color w:val="FF0000"/>
        </w:rPr>
        <w:t xml:space="preserve"> </w:t>
      </w:r>
      <w:r w:rsidRPr="00461F67">
        <w:rPr>
          <w:b/>
          <w:bCs/>
          <w:color w:val="FF0000"/>
        </w:rPr>
        <w:t>2019</w:t>
      </w:r>
      <w:r w:rsidRPr="00461F67">
        <w:rPr>
          <w:color w:val="FF0000"/>
        </w:rPr>
        <w:t>, </w:t>
      </w:r>
      <w:r w:rsidRPr="00461F67">
        <w:rPr>
          <w:i/>
          <w:iCs/>
          <w:color w:val="FF0000"/>
        </w:rPr>
        <w:t>564</w:t>
      </w:r>
      <w:r w:rsidRPr="00461F67">
        <w:rPr>
          <w:color w:val="FF0000"/>
        </w:rPr>
        <w:t>, 117-123.</w:t>
      </w:r>
    </w:p>
    <w:p w14:paraId="05494FD1" w14:textId="362EC4A4" w:rsidR="00CF0A55" w:rsidRPr="00461F67" w:rsidRDefault="00CF0A55" w:rsidP="00DF57FD">
      <w:pPr>
        <w:pStyle w:val="MDPI71References"/>
        <w:numPr>
          <w:ilvl w:val="0"/>
          <w:numId w:val="11"/>
        </w:numPr>
        <w:suppressAutoHyphens/>
        <w:ind w:left="425" w:hanging="425"/>
      </w:pPr>
      <w:r w:rsidRPr="00461F67">
        <w:t xml:space="preserve">Azad, M.A.; </w:t>
      </w:r>
      <w:proofErr w:type="spellStart"/>
      <w:r w:rsidRPr="00461F67">
        <w:t>Olawuni</w:t>
      </w:r>
      <w:proofErr w:type="spellEnd"/>
      <w:r w:rsidRPr="00461F67">
        <w:t xml:space="preserve">, D.; Kimbell, G.; </w:t>
      </w:r>
      <w:proofErr w:type="spellStart"/>
      <w:r w:rsidRPr="00461F67">
        <w:t>Badruddoza</w:t>
      </w:r>
      <w:proofErr w:type="spellEnd"/>
      <w:r w:rsidRPr="00461F67">
        <w:t xml:space="preserve">, A.Z.M.; Hossain, M.; Sultana, T. Polymers for extrusion-based 3D printing of pharmaceuticals: A holistic materials–process perspective. </w:t>
      </w:r>
      <w:r w:rsidRPr="00461F67">
        <w:rPr>
          <w:i/>
          <w:iCs/>
        </w:rPr>
        <w:t>Pharmaceutics</w:t>
      </w:r>
      <w:r w:rsidRPr="00461F67">
        <w:t xml:space="preserve"> </w:t>
      </w:r>
      <w:r w:rsidRPr="00461F67">
        <w:rPr>
          <w:b/>
          <w:bCs/>
        </w:rPr>
        <w:t>2020</w:t>
      </w:r>
      <w:r w:rsidRPr="00461F67">
        <w:t xml:space="preserve">, </w:t>
      </w:r>
      <w:r w:rsidRPr="00461F67">
        <w:rPr>
          <w:i/>
          <w:iCs/>
        </w:rPr>
        <w:t>12</w:t>
      </w:r>
      <w:r w:rsidRPr="00461F67">
        <w:t>, 124.</w:t>
      </w:r>
    </w:p>
    <w:p w14:paraId="537C8A90" w14:textId="55586B5C" w:rsidR="00CF0A55" w:rsidRPr="00461F67" w:rsidRDefault="004B5C40" w:rsidP="00DF57FD">
      <w:pPr>
        <w:pStyle w:val="MDPI71References"/>
        <w:numPr>
          <w:ilvl w:val="0"/>
          <w:numId w:val="11"/>
        </w:numPr>
        <w:suppressAutoHyphens/>
        <w:ind w:left="425" w:hanging="425"/>
      </w:pPr>
      <w:r w:rsidRPr="00461F67">
        <w:t xml:space="preserve">Panraksa, P.; </w:t>
      </w:r>
      <w:proofErr w:type="spellStart"/>
      <w:r w:rsidRPr="00461F67">
        <w:t>Udomsom</w:t>
      </w:r>
      <w:proofErr w:type="spellEnd"/>
      <w:r w:rsidRPr="00461F67">
        <w:t xml:space="preserve">, S.; </w:t>
      </w:r>
      <w:proofErr w:type="spellStart"/>
      <w:r w:rsidRPr="00461F67">
        <w:t>Rachtanapun</w:t>
      </w:r>
      <w:proofErr w:type="spellEnd"/>
      <w:r w:rsidRPr="00461F67">
        <w:t xml:space="preserve">, P.; </w:t>
      </w:r>
      <w:proofErr w:type="spellStart"/>
      <w:r w:rsidRPr="00461F67">
        <w:t>Chittasupho</w:t>
      </w:r>
      <w:proofErr w:type="spellEnd"/>
      <w:r w:rsidRPr="00461F67">
        <w:t xml:space="preserve">, C.; </w:t>
      </w:r>
      <w:proofErr w:type="spellStart"/>
      <w:r w:rsidRPr="00461F67">
        <w:t>Ruksiriwanich</w:t>
      </w:r>
      <w:proofErr w:type="spellEnd"/>
      <w:r w:rsidRPr="00461F67">
        <w:t xml:space="preserve">, W.; </w:t>
      </w:r>
      <w:proofErr w:type="spellStart"/>
      <w:r w:rsidRPr="00461F67">
        <w:t>Jantrawut</w:t>
      </w:r>
      <w:proofErr w:type="spellEnd"/>
      <w:r w:rsidRPr="00461F67">
        <w:t xml:space="preserve">, P. Hydroxypropyl Methylcellulose E15: A hydrophilic polymer for fabrication of </w:t>
      </w:r>
      <w:proofErr w:type="spellStart"/>
      <w:r w:rsidRPr="00461F67">
        <w:t>orodispersible</w:t>
      </w:r>
      <w:proofErr w:type="spellEnd"/>
      <w:r w:rsidRPr="00461F67">
        <w:t xml:space="preserve"> film using syringe extrusion 3D printer. </w:t>
      </w:r>
      <w:r w:rsidRPr="00461F67">
        <w:rPr>
          <w:i/>
          <w:iCs/>
        </w:rPr>
        <w:t>Polymers</w:t>
      </w:r>
      <w:r w:rsidRPr="00461F67">
        <w:t xml:space="preserve"> </w:t>
      </w:r>
      <w:r w:rsidRPr="00461F67">
        <w:rPr>
          <w:b/>
          <w:bCs/>
        </w:rPr>
        <w:t>2020</w:t>
      </w:r>
      <w:r w:rsidRPr="00461F67">
        <w:t>, 12, 2666.</w:t>
      </w:r>
    </w:p>
    <w:p w14:paraId="64A6252A" w14:textId="4E47A81F" w:rsidR="00CF0A55" w:rsidRPr="00461F67" w:rsidRDefault="004B5C40" w:rsidP="00DF57FD">
      <w:pPr>
        <w:pStyle w:val="MDPI71References"/>
        <w:numPr>
          <w:ilvl w:val="0"/>
          <w:numId w:val="11"/>
        </w:numPr>
        <w:suppressAutoHyphens/>
        <w:ind w:left="425" w:hanging="425"/>
      </w:pPr>
      <w:proofErr w:type="spellStart"/>
      <w:r w:rsidRPr="00461F67">
        <w:t>Polamaplly</w:t>
      </w:r>
      <w:proofErr w:type="spellEnd"/>
      <w:r w:rsidRPr="00461F67">
        <w:t xml:space="preserve">, P.; Cheng, Y.; Shi, X.; Manikandan, K.; Kremer, G.E.; Qin, H. 3D printing and characterization of hydroxypropyl methylcellulose and methylcellulose for biodegradable support structures. </w:t>
      </w:r>
      <w:r w:rsidRPr="00461F67">
        <w:rPr>
          <w:i/>
          <w:iCs/>
        </w:rPr>
        <w:t xml:space="preserve">Procedia </w:t>
      </w:r>
      <w:proofErr w:type="spellStart"/>
      <w:r w:rsidRPr="00461F67">
        <w:rPr>
          <w:i/>
          <w:iCs/>
        </w:rPr>
        <w:t>Manuf</w:t>
      </w:r>
      <w:proofErr w:type="spellEnd"/>
      <w:r w:rsidRPr="00461F67">
        <w:t xml:space="preserve"> </w:t>
      </w:r>
      <w:r w:rsidRPr="00461F67">
        <w:rPr>
          <w:b/>
          <w:bCs/>
        </w:rPr>
        <w:t>2019</w:t>
      </w:r>
      <w:r w:rsidRPr="00461F67">
        <w:t xml:space="preserve">, </w:t>
      </w:r>
      <w:r w:rsidRPr="00461F67">
        <w:rPr>
          <w:i/>
          <w:iCs/>
        </w:rPr>
        <w:t>34</w:t>
      </w:r>
      <w:r w:rsidRPr="00461F67">
        <w:t>, 552-559.</w:t>
      </w:r>
    </w:p>
    <w:p w14:paraId="44D24E79" w14:textId="00C48C7D" w:rsidR="00CF0A55" w:rsidRPr="00461F67" w:rsidRDefault="00215C48" w:rsidP="00DF57FD">
      <w:pPr>
        <w:pStyle w:val="MDPI71References"/>
        <w:numPr>
          <w:ilvl w:val="0"/>
          <w:numId w:val="11"/>
        </w:numPr>
        <w:suppressAutoHyphens/>
        <w:ind w:left="425" w:hanging="425"/>
      </w:pPr>
      <w:proofErr w:type="spellStart"/>
      <w:r w:rsidRPr="00461F67">
        <w:t>Preis</w:t>
      </w:r>
      <w:proofErr w:type="spellEnd"/>
      <w:r w:rsidRPr="00461F67">
        <w:t xml:space="preserve">, M.; Knop, K.; </w:t>
      </w:r>
      <w:proofErr w:type="spellStart"/>
      <w:r w:rsidRPr="00461F67">
        <w:t>Breitkreutz</w:t>
      </w:r>
      <w:proofErr w:type="spellEnd"/>
      <w:r w:rsidRPr="00461F67">
        <w:t xml:space="preserve">, J. Mechanical strength test for </w:t>
      </w:r>
      <w:proofErr w:type="spellStart"/>
      <w:r w:rsidRPr="00461F67">
        <w:t>orodispersible</w:t>
      </w:r>
      <w:proofErr w:type="spellEnd"/>
      <w:r w:rsidRPr="00461F67">
        <w:t xml:space="preserve"> and buccal films. </w:t>
      </w:r>
      <w:bookmarkStart w:id="18" w:name="_Hlk80624357"/>
      <w:r w:rsidRPr="00461F67">
        <w:rPr>
          <w:i/>
          <w:iCs/>
        </w:rPr>
        <w:t>Int J Pharm</w:t>
      </w:r>
      <w:bookmarkEnd w:id="18"/>
      <w:r w:rsidRPr="00461F67">
        <w:t xml:space="preserve"> </w:t>
      </w:r>
      <w:r w:rsidRPr="00461F67">
        <w:rPr>
          <w:b/>
          <w:bCs/>
        </w:rPr>
        <w:t>2014</w:t>
      </w:r>
      <w:r w:rsidRPr="00461F67">
        <w:t xml:space="preserve">, </w:t>
      </w:r>
      <w:r w:rsidRPr="00461F67">
        <w:rPr>
          <w:i/>
          <w:iCs/>
        </w:rPr>
        <w:t>461</w:t>
      </w:r>
      <w:r w:rsidRPr="00461F67">
        <w:t>, 22-29.</w:t>
      </w:r>
    </w:p>
    <w:p w14:paraId="2B2CA27C" w14:textId="38289806" w:rsidR="00CF0A55" w:rsidRPr="00461F67" w:rsidRDefault="00215C48" w:rsidP="00DF57FD">
      <w:pPr>
        <w:pStyle w:val="MDPI71References"/>
        <w:numPr>
          <w:ilvl w:val="0"/>
          <w:numId w:val="11"/>
        </w:numPr>
        <w:suppressAutoHyphens/>
        <w:ind w:left="425" w:hanging="425"/>
      </w:pPr>
      <w:r w:rsidRPr="00461F67">
        <w:t xml:space="preserve">Morales, J.O.; McConville, J.T. Manufacture and characterization of mucoadhesive buccal films. </w:t>
      </w:r>
      <w:r w:rsidRPr="00461F67">
        <w:rPr>
          <w:i/>
          <w:iCs/>
        </w:rPr>
        <w:t xml:space="preserve">Eur J Pharm </w:t>
      </w:r>
      <w:proofErr w:type="spellStart"/>
      <w:r w:rsidRPr="00461F67">
        <w:rPr>
          <w:i/>
          <w:iCs/>
        </w:rPr>
        <w:t>Biopharm</w:t>
      </w:r>
      <w:proofErr w:type="spellEnd"/>
      <w:r w:rsidRPr="00461F67">
        <w:t xml:space="preserve"> </w:t>
      </w:r>
      <w:r w:rsidRPr="00461F67">
        <w:rPr>
          <w:b/>
          <w:bCs/>
        </w:rPr>
        <w:t>2011</w:t>
      </w:r>
      <w:r w:rsidRPr="00461F67">
        <w:t xml:space="preserve">, </w:t>
      </w:r>
      <w:r w:rsidRPr="00461F67">
        <w:rPr>
          <w:i/>
          <w:iCs/>
        </w:rPr>
        <w:t>77</w:t>
      </w:r>
      <w:r w:rsidRPr="00461F67">
        <w:t>, 187-199.</w:t>
      </w:r>
    </w:p>
    <w:p w14:paraId="3EB60130" w14:textId="1435D18C" w:rsidR="00CF0A55" w:rsidRPr="00461F67" w:rsidRDefault="00215C48" w:rsidP="00DF57FD">
      <w:pPr>
        <w:pStyle w:val="MDPI71References"/>
        <w:numPr>
          <w:ilvl w:val="0"/>
          <w:numId w:val="11"/>
        </w:numPr>
        <w:suppressAutoHyphens/>
        <w:ind w:left="425" w:hanging="425"/>
      </w:pPr>
      <w:proofErr w:type="spellStart"/>
      <w:r w:rsidRPr="00461F67">
        <w:t>Preis</w:t>
      </w:r>
      <w:proofErr w:type="spellEnd"/>
      <w:r w:rsidRPr="00461F67">
        <w:t xml:space="preserve">, M.; </w:t>
      </w:r>
      <w:proofErr w:type="spellStart"/>
      <w:r w:rsidRPr="00461F67">
        <w:t>Gronkowsky</w:t>
      </w:r>
      <w:proofErr w:type="spellEnd"/>
      <w:r w:rsidRPr="00461F67">
        <w:t xml:space="preserve">, D.; </w:t>
      </w:r>
      <w:proofErr w:type="spellStart"/>
      <w:r w:rsidRPr="00461F67">
        <w:t>Grytzan</w:t>
      </w:r>
      <w:proofErr w:type="spellEnd"/>
      <w:r w:rsidRPr="00461F67">
        <w:t xml:space="preserve">, D.; </w:t>
      </w:r>
      <w:proofErr w:type="spellStart"/>
      <w:r w:rsidRPr="00461F67">
        <w:t>Breitkreutz</w:t>
      </w:r>
      <w:proofErr w:type="spellEnd"/>
      <w:r w:rsidRPr="00461F67">
        <w:t xml:space="preserve">, J. Comparative study on novel test systems to determine disintegration time of </w:t>
      </w:r>
      <w:proofErr w:type="spellStart"/>
      <w:r w:rsidRPr="00461F67">
        <w:t>orodispersible</w:t>
      </w:r>
      <w:proofErr w:type="spellEnd"/>
      <w:r w:rsidRPr="00461F67">
        <w:t xml:space="preserve"> films. </w:t>
      </w:r>
      <w:r w:rsidRPr="00461F67">
        <w:rPr>
          <w:i/>
          <w:iCs/>
        </w:rPr>
        <w:t xml:space="preserve">J Pharm </w:t>
      </w:r>
      <w:proofErr w:type="spellStart"/>
      <w:proofErr w:type="gramStart"/>
      <w:r w:rsidRPr="00461F67">
        <w:rPr>
          <w:i/>
          <w:iCs/>
        </w:rPr>
        <w:t>Pharmacol</w:t>
      </w:r>
      <w:proofErr w:type="spellEnd"/>
      <w:r w:rsidRPr="00461F67">
        <w:rPr>
          <w:i/>
          <w:iCs/>
        </w:rPr>
        <w:t> </w:t>
      </w:r>
      <w:r w:rsidRPr="00461F67">
        <w:t> </w:t>
      </w:r>
      <w:r w:rsidRPr="00461F67">
        <w:rPr>
          <w:b/>
          <w:bCs/>
        </w:rPr>
        <w:t>2014</w:t>
      </w:r>
      <w:proofErr w:type="gramEnd"/>
      <w:r w:rsidRPr="00461F67">
        <w:rPr>
          <w:b/>
          <w:bCs/>
        </w:rPr>
        <w:t xml:space="preserve">, </w:t>
      </w:r>
      <w:r w:rsidRPr="00461F67">
        <w:rPr>
          <w:i/>
          <w:iCs/>
        </w:rPr>
        <w:t>66</w:t>
      </w:r>
      <w:r w:rsidRPr="00461F67">
        <w:t>, 1102-1111.</w:t>
      </w:r>
    </w:p>
    <w:p w14:paraId="0308E7D6" w14:textId="671977EF" w:rsidR="00215C48" w:rsidRPr="00461F67" w:rsidRDefault="00215C48" w:rsidP="00DF57FD">
      <w:pPr>
        <w:pStyle w:val="MDPI71References"/>
        <w:numPr>
          <w:ilvl w:val="0"/>
          <w:numId w:val="11"/>
        </w:numPr>
        <w:suppressAutoHyphens/>
        <w:ind w:left="432" w:hanging="432"/>
      </w:pPr>
      <w:r w:rsidRPr="00461F67">
        <w:t xml:space="preserve">Marques, M.R.; </w:t>
      </w:r>
      <w:proofErr w:type="spellStart"/>
      <w:r w:rsidRPr="00461F67">
        <w:t>Loebenberg</w:t>
      </w:r>
      <w:proofErr w:type="spellEnd"/>
      <w:r w:rsidRPr="00461F67">
        <w:t xml:space="preserve">, R.; </w:t>
      </w:r>
      <w:proofErr w:type="spellStart"/>
      <w:r w:rsidRPr="00461F67">
        <w:t>Almukainzi</w:t>
      </w:r>
      <w:proofErr w:type="spellEnd"/>
      <w:r w:rsidRPr="00461F67">
        <w:t xml:space="preserve">, M. Simulated biological fluids with possible application in dissolution testing. </w:t>
      </w:r>
      <w:r w:rsidRPr="00461F67">
        <w:rPr>
          <w:i/>
          <w:iCs/>
        </w:rPr>
        <w:t>Dissolution Technol</w:t>
      </w:r>
      <w:r w:rsidRPr="00461F67">
        <w:t xml:space="preserve"> </w:t>
      </w:r>
      <w:r w:rsidRPr="00461F67">
        <w:rPr>
          <w:b/>
          <w:bCs/>
        </w:rPr>
        <w:t>2011</w:t>
      </w:r>
      <w:r w:rsidRPr="00461F67">
        <w:t xml:space="preserve">, </w:t>
      </w:r>
      <w:r w:rsidRPr="00461F67">
        <w:rPr>
          <w:i/>
          <w:iCs/>
        </w:rPr>
        <w:t>18</w:t>
      </w:r>
      <w:r w:rsidRPr="00461F67">
        <w:t>, 15-28.</w:t>
      </w:r>
    </w:p>
    <w:p w14:paraId="707E9B97" w14:textId="157CEE40" w:rsidR="009E1819" w:rsidRPr="00461F67" w:rsidRDefault="009E1819" w:rsidP="00DF57FD">
      <w:pPr>
        <w:pStyle w:val="MDPI71References"/>
        <w:numPr>
          <w:ilvl w:val="0"/>
          <w:numId w:val="11"/>
        </w:numPr>
        <w:suppressAutoHyphens/>
        <w:ind w:left="432" w:hanging="432"/>
      </w:pPr>
      <w:r w:rsidRPr="00461F67">
        <w:t xml:space="preserve">Lewis, J.A. Direct ink writing of 3D functional materials. </w:t>
      </w:r>
      <w:r w:rsidRPr="00461F67">
        <w:rPr>
          <w:i/>
          <w:iCs/>
        </w:rPr>
        <w:t>Adv </w:t>
      </w:r>
      <w:proofErr w:type="spellStart"/>
      <w:r w:rsidRPr="00461F67">
        <w:rPr>
          <w:i/>
          <w:iCs/>
        </w:rPr>
        <w:t>Funct</w:t>
      </w:r>
      <w:proofErr w:type="spellEnd"/>
      <w:r w:rsidRPr="00461F67">
        <w:rPr>
          <w:i/>
          <w:iCs/>
        </w:rPr>
        <w:t> Mater</w:t>
      </w:r>
      <w:r w:rsidRPr="00461F67">
        <w:t xml:space="preserve"> </w:t>
      </w:r>
      <w:r w:rsidRPr="00461F67">
        <w:rPr>
          <w:b/>
          <w:bCs/>
        </w:rPr>
        <w:t>2006</w:t>
      </w:r>
      <w:r w:rsidRPr="00461F67">
        <w:t xml:space="preserve">, </w:t>
      </w:r>
      <w:r w:rsidRPr="00461F67">
        <w:rPr>
          <w:i/>
          <w:iCs/>
        </w:rPr>
        <w:t>16</w:t>
      </w:r>
      <w:r w:rsidRPr="00461F67">
        <w:t>, 2193-2204.</w:t>
      </w:r>
    </w:p>
    <w:p w14:paraId="403E62C7" w14:textId="676A147F" w:rsidR="009E1819" w:rsidRPr="00461F67" w:rsidRDefault="009E1819" w:rsidP="00DF57FD">
      <w:pPr>
        <w:pStyle w:val="MDPI71References"/>
        <w:numPr>
          <w:ilvl w:val="0"/>
          <w:numId w:val="11"/>
        </w:numPr>
        <w:suppressAutoHyphens/>
        <w:ind w:left="425" w:hanging="425"/>
      </w:pPr>
      <w:r w:rsidRPr="00461F67">
        <w:t xml:space="preserve">Jiang, Z.; Diggle, B.; Tan, M.L.; </w:t>
      </w:r>
      <w:proofErr w:type="spellStart"/>
      <w:r w:rsidRPr="00461F67">
        <w:t>Viktorova</w:t>
      </w:r>
      <w:proofErr w:type="spellEnd"/>
      <w:r w:rsidRPr="00461F67">
        <w:t xml:space="preserve">, J.; Bennett, C.W.; </w:t>
      </w:r>
      <w:proofErr w:type="spellStart"/>
      <w:r w:rsidRPr="00461F67">
        <w:t>Connal</w:t>
      </w:r>
      <w:proofErr w:type="spellEnd"/>
      <w:r w:rsidRPr="00461F67">
        <w:t xml:space="preserve">, L.A. Extrusion 3D printing of polymeric materials with advanced properties. </w:t>
      </w:r>
      <w:r w:rsidR="001438C3" w:rsidRPr="00461F67">
        <w:rPr>
          <w:i/>
          <w:iCs/>
        </w:rPr>
        <w:t>Adv Sci</w:t>
      </w:r>
      <w:r w:rsidRPr="00461F67">
        <w:t xml:space="preserve"> </w:t>
      </w:r>
      <w:r w:rsidRPr="00461F67">
        <w:rPr>
          <w:b/>
          <w:bCs/>
        </w:rPr>
        <w:t>2020</w:t>
      </w:r>
      <w:r w:rsidRPr="00461F67">
        <w:t xml:space="preserve">, </w:t>
      </w:r>
      <w:r w:rsidRPr="00461F67">
        <w:rPr>
          <w:i/>
          <w:iCs/>
        </w:rPr>
        <w:t>7</w:t>
      </w:r>
      <w:r w:rsidRPr="00461F67">
        <w:t>, 2001379.</w:t>
      </w:r>
    </w:p>
    <w:p w14:paraId="3016D582" w14:textId="614DC6C3" w:rsidR="00CF0A55" w:rsidRPr="00461F67" w:rsidRDefault="001438C3" w:rsidP="00DF57FD">
      <w:pPr>
        <w:pStyle w:val="MDPI71References"/>
        <w:numPr>
          <w:ilvl w:val="0"/>
          <w:numId w:val="11"/>
        </w:numPr>
        <w:suppressAutoHyphens/>
        <w:ind w:left="425" w:hanging="425"/>
      </w:pPr>
      <w:r w:rsidRPr="00461F67">
        <w:t xml:space="preserve">Cheng, Y.L.; Shi, X.L.; Jiang, X.P.; Wang, X.H.; Qin, H.T. Printability of a cellulose derivative for extrusion-based 3D printing: the application on a biodegradable support material. </w:t>
      </w:r>
      <w:r w:rsidRPr="00461F67">
        <w:rPr>
          <w:i/>
          <w:iCs/>
        </w:rPr>
        <w:t>Front Mater</w:t>
      </w:r>
      <w:r w:rsidRPr="00461F67">
        <w:t xml:space="preserve"> </w:t>
      </w:r>
      <w:r w:rsidRPr="00461F67">
        <w:rPr>
          <w:b/>
          <w:bCs/>
        </w:rPr>
        <w:t>2020</w:t>
      </w:r>
      <w:r w:rsidRPr="00461F67">
        <w:t xml:space="preserve">, </w:t>
      </w:r>
      <w:r w:rsidRPr="00461F67">
        <w:rPr>
          <w:i/>
          <w:iCs/>
        </w:rPr>
        <w:t>7</w:t>
      </w:r>
      <w:r w:rsidRPr="00461F67">
        <w:t>, 86.</w:t>
      </w:r>
    </w:p>
    <w:p w14:paraId="0D3F7C4F" w14:textId="5AC40E07" w:rsidR="00CF0A55" w:rsidRPr="00461F67" w:rsidRDefault="001438C3" w:rsidP="00DF57FD">
      <w:pPr>
        <w:pStyle w:val="MDPI71References"/>
        <w:numPr>
          <w:ilvl w:val="0"/>
          <w:numId w:val="11"/>
        </w:numPr>
        <w:suppressAutoHyphens/>
        <w:ind w:left="425" w:hanging="425"/>
      </w:pPr>
      <w:r w:rsidRPr="00461F67">
        <w:t xml:space="preserve">Ma, Y.; Zhang, Y.; Han, L.; Che, S.; </w:t>
      </w:r>
      <w:proofErr w:type="spellStart"/>
      <w:r w:rsidRPr="00461F67">
        <w:t>Terasaki</w:t>
      </w:r>
      <w:proofErr w:type="spellEnd"/>
      <w:r w:rsidRPr="00461F67">
        <w:t xml:space="preserve">, O. Structure characterization of mesoporous materials by electron microscopy. In The Enzymes, </w:t>
      </w:r>
      <w:proofErr w:type="spellStart"/>
      <w:r w:rsidRPr="00461F67">
        <w:t>Tamanoi</w:t>
      </w:r>
      <w:proofErr w:type="spellEnd"/>
      <w:r w:rsidRPr="00461F67">
        <w:t>, F., Ed: Academic Press: Massachusetts, USA, 2018; pp. 11-30.</w:t>
      </w:r>
    </w:p>
    <w:p w14:paraId="173B1E9B" w14:textId="75B1869E" w:rsidR="00CF0A55" w:rsidRPr="00461F67" w:rsidRDefault="001438C3" w:rsidP="00DF57FD">
      <w:pPr>
        <w:pStyle w:val="MDPI71References"/>
        <w:numPr>
          <w:ilvl w:val="0"/>
          <w:numId w:val="11"/>
        </w:numPr>
        <w:suppressAutoHyphens/>
        <w:ind w:left="425" w:hanging="425"/>
      </w:pPr>
      <w:r w:rsidRPr="00461F67">
        <w:t xml:space="preserve">Álvarez‐Fernández, A.; Valdés‐Bango, F.; </w:t>
      </w:r>
      <w:proofErr w:type="spellStart"/>
      <w:r w:rsidRPr="00461F67">
        <w:t>Losada‐Ambrinos</w:t>
      </w:r>
      <w:proofErr w:type="spellEnd"/>
      <w:r w:rsidRPr="00461F67">
        <w:t xml:space="preserve">, R.; Martín, J.I.; </w:t>
      </w:r>
      <w:proofErr w:type="spellStart"/>
      <w:r w:rsidRPr="00461F67">
        <w:t>Vélez</w:t>
      </w:r>
      <w:proofErr w:type="spellEnd"/>
      <w:r w:rsidRPr="00461F67">
        <w:t>, M.; Alameda, J.M.; García Alonso, F.J. Polymer porous thin films obtained by direct spin coating. </w:t>
      </w:r>
      <w:proofErr w:type="spellStart"/>
      <w:r w:rsidRPr="00461F67">
        <w:rPr>
          <w:i/>
          <w:iCs/>
        </w:rPr>
        <w:t>Polym</w:t>
      </w:r>
      <w:proofErr w:type="spellEnd"/>
      <w:r w:rsidRPr="00461F67">
        <w:rPr>
          <w:i/>
          <w:iCs/>
        </w:rPr>
        <w:t xml:space="preserve"> Int</w:t>
      </w:r>
      <w:r w:rsidRPr="00461F67">
        <w:t xml:space="preserve"> </w:t>
      </w:r>
      <w:r w:rsidRPr="00461F67">
        <w:rPr>
          <w:b/>
          <w:bCs/>
        </w:rPr>
        <w:t>2018</w:t>
      </w:r>
      <w:r w:rsidRPr="00461F67">
        <w:t>,</w:t>
      </w:r>
      <w:r w:rsidRPr="00461F67">
        <w:rPr>
          <w:b/>
          <w:bCs/>
        </w:rPr>
        <w:t xml:space="preserve"> </w:t>
      </w:r>
      <w:r w:rsidRPr="00461F67">
        <w:t>67, 393-398.</w:t>
      </w:r>
    </w:p>
    <w:p w14:paraId="4FF1145D" w14:textId="26BDBBF6" w:rsidR="00CF0A55" w:rsidRPr="00461F67" w:rsidRDefault="00B1634E" w:rsidP="00DF57FD">
      <w:pPr>
        <w:pStyle w:val="MDPI71References"/>
        <w:numPr>
          <w:ilvl w:val="0"/>
          <w:numId w:val="11"/>
        </w:numPr>
        <w:suppressAutoHyphens/>
        <w:ind w:left="425" w:hanging="425"/>
        <w:rPr>
          <w:color w:val="FF0000"/>
        </w:rPr>
      </w:pPr>
      <w:proofErr w:type="spellStart"/>
      <w:r w:rsidRPr="00461F67">
        <w:rPr>
          <w:color w:val="FF0000"/>
        </w:rPr>
        <w:t>Kalosakas</w:t>
      </w:r>
      <w:proofErr w:type="spellEnd"/>
      <w:r w:rsidRPr="00461F67">
        <w:rPr>
          <w:color w:val="FF0000"/>
        </w:rPr>
        <w:t xml:space="preserve">, G.; Martini, D. Drug release from slabs and the effects of surface roughness. </w:t>
      </w:r>
      <w:r w:rsidRPr="00461F67">
        <w:rPr>
          <w:i/>
          <w:iCs/>
          <w:color w:val="FF0000"/>
        </w:rPr>
        <w:t>Int J Pharm</w:t>
      </w:r>
      <w:r w:rsidRPr="00461F67">
        <w:rPr>
          <w:color w:val="FF0000"/>
        </w:rPr>
        <w:t xml:space="preserve"> </w:t>
      </w:r>
      <w:r w:rsidRPr="00461F67">
        <w:rPr>
          <w:b/>
          <w:bCs/>
          <w:color w:val="FF0000"/>
        </w:rPr>
        <w:t>2015</w:t>
      </w:r>
      <w:r w:rsidRPr="00461F67">
        <w:rPr>
          <w:color w:val="FF0000"/>
        </w:rPr>
        <w:t xml:space="preserve">, </w:t>
      </w:r>
      <w:r w:rsidRPr="00461F67">
        <w:rPr>
          <w:i/>
          <w:iCs/>
          <w:color w:val="FF0000"/>
        </w:rPr>
        <w:t>496</w:t>
      </w:r>
      <w:r w:rsidRPr="00461F67">
        <w:rPr>
          <w:color w:val="FF0000"/>
        </w:rPr>
        <w:t>, 291-298.</w:t>
      </w:r>
    </w:p>
    <w:p w14:paraId="44200F9D" w14:textId="7565FA6E" w:rsidR="00CF0A55" w:rsidRPr="00461F67" w:rsidRDefault="001438C3" w:rsidP="00DF57FD">
      <w:pPr>
        <w:pStyle w:val="MDPI71References"/>
        <w:numPr>
          <w:ilvl w:val="0"/>
          <w:numId w:val="11"/>
        </w:numPr>
        <w:suppressAutoHyphens/>
        <w:ind w:left="425" w:hanging="425"/>
      </w:pPr>
      <w:r w:rsidRPr="00461F67">
        <w:t xml:space="preserve">Dahiya, M.; </w:t>
      </w:r>
      <w:proofErr w:type="spellStart"/>
      <w:r w:rsidRPr="00461F67">
        <w:t>Saha</w:t>
      </w:r>
      <w:proofErr w:type="spellEnd"/>
      <w:r w:rsidRPr="00461F67">
        <w:t xml:space="preserve">, S.; </w:t>
      </w:r>
      <w:proofErr w:type="spellStart"/>
      <w:r w:rsidRPr="00461F67">
        <w:t>Shahiwala</w:t>
      </w:r>
      <w:proofErr w:type="spellEnd"/>
      <w:r w:rsidRPr="00461F67">
        <w:t xml:space="preserve">, A.F. A review on mouth dissolving films. </w:t>
      </w:r>
      <w:proofErr w:type="spellStart"/>
      <w:r w:rsidRPr="00461F67">
        <w:rPr>
          <w:i/>
          <w:iCs/>
        </w:rPr>
        <w:t>Curr</w:t>
      </w:r>
      <w:proofErr w:type="spellEnd"/>
      <w:r w:rsidRPr="00461F67">
        <w:rPr>
          <w:i/>
          <w:iCs/>
        </w:rPr>
        <w:t xml:space="preserve"> Drug </w:t>
      </w:r>
      <w:proofErr w:type="spellStart"/>
      <w:r w:rsidRPr="00461F67">
        <w:rPr>
          <w:i/>
          <w:iCs/>
        </w:rPr>
        <w:t>Deliv</w:t>
      </w:r>
      <w:proofErr w:type="spellEnd"/>
      <w:r w:rsidRPr="00461F67">
        <w:t xml:space="preserve"> </w:t>
      </w:r>
      <w:r w:rsidRPr="00461F67">
        <w:rPr>
          <w:b/>
          <w:bCs/>
        </w:rPr>
        <w:t>2009</w:t>
      </w:r>
      <w:r w:rsidRPr="00461F67">
        <w:t xml:space="preserve">, </w:t>
      </w:r>
      <w:r w:rsidRPr="00461F67">
        <w:rPr>
          <w:i/>
          <w:iCs/>
        </w:rPr>
        <w:t>6</w:t>
      </w:r>
      <w:r w:rsidRPr="00461F67">
        <w:t>, 469-476.</w:t>
      </w:r>
    </w:p>
    <w:p w14:paraId="5C8C0074" w14:textId="4D3F0736" w:rsidR="00CF0A55" w:rsidRPr="00461F67" w:rsidRDefault="001438C3" w:rsidP="00DF57FD">
      <w:pPr>
        <w:pStyle w:val="MDPI71References"/>
        <w:numPr>
          <w:ilvl w:val="0"/>
          <w:numId w:val="11"/>
        </w:numPr>
        <w:suppressAutoHyphens/>
        <w:ind w:left="425" w:hanging="425"/>
      </w:pPr>
      <w:proofErr w:type="spellStart"/>
      <w:r w:rsidRPr="00461F67">
        <w:t>Scoutaris</w:t>
      </w:r>
      <w:proofErr w:type="spellEnd"/>
      <w:r w:rsidRPr="00461F67">
        <w:t xml:space="preserve">, N. AFM in advanced pharmaceutical technology. </w:t>
      </w:r>
      <w:r w:rsidRPr="00461F67">
        <w:rPr>
          <w:i/>
          <w:iCs/>
        </w:rPr>
        <w:t>Pharm Anal Acta</w:t>
      </w:r>
      <w:r w:rsidRPr="00461F67">
        <w:t xml:space="preserve"> </w:t>
      </w:r>
      <w:r w:rsidRPr="00461F67">
        <w:rPr>
          <w:b/>
          <w:bCs/>
        </w:rPr>
        <w:t>2012</w:t>
      </w:r>
      <w:r w:rsidRPr="00461F67">
        <w:t>, 3, 1-2.</w:t>
      </w:r>
    </w:p>
    <w:p w14:paraId="15EAF9A8" w14:textId="449C6093" w:rsidR="00CF0A55" w:rsidRPr="00461F67" w:rsidRDefault="001438C3" w:rsidP="00DF57FD">
      <w:pPr>
        <w:pStyle w:val="MDPI71References"/>
        <w:numPr>
          <w:ilvl w:val="0"/>
          <w:numId w:val="11"/>
        </w:numPr>
        <w:suppressAutoHyphens/>
        <w:ind w:left="425" w:hanging="425"/>
      </w:pPr>
      <w:r w:rsidRPr="00461F67">
        <w:t xml:space="preserve">Mohamed, M.I.; Haider, M.; Ali, M.M. Buccal mucoadhesive films containing antihypertensive drug: in vitro/in vivo evaluation. </w:t>
      </w:r>
      <w:r w:rsidRPr="00461F67">
        <w:rPr>
          <w:i/>
          <w:iCs/>
        </w:rPr>
        <w:t>J Chem Pharm Res</w:t>
      </w:r>
      <w:r w:rsidRPr="00461F67">
        <w:t xml:space="preserve"> </w:t>
      </w:r>
      <w:r w:rsidRPr="00461F67">
        <w:rPr>
          <w:b/>
          <w:bCs/>
        </w:rPr>
        <w:t>2011</w:t>
      </w:r>
      <w:r w:rsidRPr="00461F67">
        <w:t xml:space="preserve">, </w:t>
      </w:r>
      <w:r w:rsidRPr="00461F67">
        <w:rPr>
          <w:i/>
          <w:iCs/>
        </w:rPr>
        <w:t>3</w:t>
      </w:r>
      <w:r w:rsidRPr="00461F67">
        <w:t>, 665-686.</w:t>
      </w:r>
    </w:p>
    <w:p w14:paraId="4F88DAA8" w14:textId="37872C4F" w:rsidR="001438C3" w:rsidRPr="00461F67" w:rsidRDefault="001438C3" w:rsidP="00DF57FD">
      <w:pPr>
        <w:pStyle w:val="MDPI71References"/>
        <w:numPr>
          <w:ilvl w:val="0"/>
          <w:numId w:val="11"/>
        </w:numPr>
        <w:suppressAutoHyphens/>
        <w:ind w:left="425" w:hanging="425"/>
      </w:pPr>
      <w:proofErr w:type="spellStart"/>
      <w:r w:rsidRPr="00461F67">
        <w:t>Sapkal</w:t>
      </w:r>
      <w:proofErr w:type="spellEnd"/>
      <w:r w:rsidRPr="00461F67">
        <w:t xml:space="preserve">, N.P.; </w:t>
      </w:r>
      <w:proofErr w:type="spellStart"/>
      <w:r w:rsidRPr="00461F67">
        <w:t>Kilor</w:t>
      </w:r>
      <w:proofErr w:type="spellEnd"/>
      <w:r w:rsidRPr="00461F67">
        <w:t xml:space="preserve">, V.A.; Daud, A.S.; </w:t>
      </w:r>
      <w:proofErr w:type="spellStart"/>
      <w:r w:rsidRPr="00461F67">
        <w:t>Bonde</w:t>
      </w:r>
      <w:proofErr w:type="spellEnd"/>
      <w:r w:rsidRPr="00461F67">
        <w:t xml:space="preserve">, M.N. Development of fast dissolving oral thin films of </w:t>
      </w:r>
      <w:proofErr w:type="spellStart"/>
      <w:r w:rsidRPr="00461F67">
        <w:t>ambroxol</w:t>
      </w:r>
      <w:proofErr w:type="spellEnd"/>
      <w:r w:rsidRPr="00461F67">
        <w:t xml:space="preserve"> hydrochloride: Effect of formulation variables. </w:t>
      </w:r>
      <w:r w:rsidRPr="00461F67">
        <w:rPr>
          <w:i/>
          <w:iCs/>
        </w:rPr>
        <w:t>J Adv Pharm Res</w:t>
      </w:r>
      <w:r w:rsidRPr="00461F67">
        <w:t xml:space="preserve"> </w:t>
      </w:r>
      <w:r w:rsidRPr="00461F67">
        <w:rPr>
          <w:b/>
          <w:bCs/>
        </w:rPr>
        <w:t>2011</w:t>
      </w:r>
      <w:r w:rsidRPr="00461F67">
        <w:t xml:space="preserve">, </w:t>
      </w:r>
      <w:r w:rsidRPr="00461F67">
        <w:rPr>
          <w:i/>
          <w:iCs/>
        </w:rPr>
        <w:t>2</w:t>
      </w:r>
      <w:r w:rsidRPr="00461F67">
        <w:t>, 102-109.</w:t>
      </w:r>
    </w:p>
    <w:p w14:paraId="054C7A6F" w14:textId="74E2692C" w:rsidR="001438C3" w:rsidRPr="00461F67" w:rsidRDefault="001438C3" w:rsidP="00DF57FD">
      <w:pPr>
        <w:pStyle w:val="MDPI71References"/>
        <w:numPr>
          <w:ilvl w:val="0"/>
          <w:numId w:val="11"/>
        </w:numPr>
        <w:suppressAutoHyphens/>
        <w:ind w:left="425" w:hanging="425"/>
      </w:pPr>
      <w:r w:rsidRPr="00461F67">
        <w:t xml:space="preserve">Maria, T.M.; De Carvalho, R.A.; </w:t>
      </w:r>
      <w:proofErr w:type="spellStart"/>
      <w:r w:rsidRPr="00461F67">
        <w:t>Sobral</w:t>
      </w:r>
      <w:proofErr w:type="spellEnd"/>
      <w:r w:rsidRPr="00461F67">
        <w:t xml:space="preserve">, P.J.; </w:t>
      </w:r>
      <w:proofErr w:type="spellStart"/>
      <w:r w:rsidRPr="00461F67">
        <w:t>Habitante</w:t>
      </w:r>
      <w:proofErr w:type="spellEnd"/>
      <w:r w:rsidRPr="00461F67">
        <w:t xml:space="preserve">, A.M.B.; </w:t>
      </w:r>
      <w:proofErr w:type="spellStart"/>
      <w:r w:rsidRPr="00461F67">
        <w:t>Solorza</w:t>
      </w:r>
      <w:proofErr w:type="spellEnd"/>
      <w:r w:rsidRPr="00461F67">
        <w:t xml:space="preserve">-Feria, J. The effect of the degree of hydrolysis of the PVA and the plasticizer concentration on the color, opacity, and thermal and mechanical properties of films based on PVA and gelatin blends. </w:t>
      </w:r>
      <w:r w:rsidRPr="00461F67">
        <w:rPr>
          <w:i/>
          <w:iCs/>
        </w:rPr>
        <w:t xml:space="preserve">J Food </w:t>
      </w:r>
      <w:proofErr w:type="spellStart"/>
      <w:r w:rsidRPr="00461F67">
        <w:rPr>
          <w:i/>
          <w:iCs/>
        </w:rPr>
        <w:t>Eng</w:t>
      </w:r>
      <w:proofErr w:type="spellEnd"/>
      <w:r w:rsidRPr="00461F67">
        <w:t xml:space="preserve"> </w:t>
      </w:r>
      <w:r w:rsidRPr="00461F67">
        <w:rPr>
          <w:b/>
          <w:bCs/>
        </w:rPr>
        <w:t>2008</w:t>
      </w:r>
      <w:r w:rsidRPr="00461F67">
        <w:t xml:space="preserve">, </w:t>
      </w:r>
      <w:r w:rsidRPr="00461F67">
        <w:rPr>
          <w:i/>
          <w:iCs/>
        </w:rPr>
        <w:t>87</w:t>
      </w:r>
      <w:r w:rsidRPr="00461F67">
        <w:t>, 191-199.</w:t>
      </w:r>
    </w:p>
    <w:p w14:paraId="37DDE3E2" w14:textId="187F9315" w:rsidR="00CF0A55" w:rsidRPr="00461F67" w:rsidRDefault="001438C3" w:rsidP="00DF57FD">
      <w:pPr>
        <w:pStyle w:val="MDPI71References"/>
        <w:numPr>
          <w:ilvl w:val="0"/>
          <w:numId w:val="11"/>
        </w:numPr>
        <w:suppressAutoHyphens/>
        <w:ind w:left="425" w:hanging="425"/>
      </w:pPr>
      <w:r w:rsidRPr="00461F67">
        <w:t xml:space="preserve">Lee, Y.; Kim, K.; Kim, M.; Choi, D.H.; </w:t>
      </w:r>
      <w:proofErr w:type="spellStart"/>
      <w:r w:rsidRPr="00461F67">
        <w:t>Jeong</w:t>
      </w:r>
      <w:proofErr w:type="spellEnd"/>
      <w:r w:rsidRPr="00461F67">
        <w:t xml:space="preserve">, S.H. Orally disintegrating films focusing on formulation, manufacturing process, and characterization. </w:t>
      </w:r>
      <w:r w:rsidRPr="00461F67">
        <w:rPr>
          <w:i/>
          <w:iCs/>
        </w:rPr>
        <w:t xml:space="preserve">J Pharm </w:t>
      </w:r>
      <w:proofErr w:type="spellStart"/>
      <w:r w:rsidRPr="00461F67">
        <w:rPr>
          <w:i/>
          <w:iCs/>
        </w:rPr>
        <w:t>Investig</w:t>
      </w:r>
      <w:proofErr w:type="spellEnd"/>
      <w:r w:rsidRPr="00461F67">
        <w:t xml:space="preserve"> </w:t>
      </w:r>
      <w:r w:rsidRPr="00461F67">
        <w:rPr>
          <w:b/>
          <w:bCs/>
        </w:rPr>
        <w:t>2017</w:t>
      </w:r>
      <w:r w:rsidRPr="00461F67">
        <w:t xml:space="preserve">, </w:t>
      </w:r>
      <w:r w:rsidRPr="00461F67">
        <w:rPr>
          <w:i/>
          <w:iCs/>
        </w:rPr>
        <w:t>47</w:t>
      </w:r>
      <w:r w:rsidRPr="00461F67">
        <w:t>, 183-201.</w:t>
      </w:r>
    </w:p>
    <w:p w14:paraId="0FB49C8E" w14:textId="10725220" w:rsidR="00CF0A55" w:rsidRPr="00461F67" w:rsidRDefault="001438C3" w:rsidP="00DF57FD">
      <w:pPr>
        <w:pStyle w:val="MDPI71References"/>
        <w:numPr>
          <w:ilvl w:val="0"/>
          <w:numId w:val="11"/>
        </w:numPr>
        <w:suppressAutoHyphens/>
        <w:ind w:left="425" w:hanging="425"/>
      </w:pPr>
      <w:proofErr w:type="spellStart"/>
      <w:r w:rsidRPr="00461F67">
        <w:t>Drelich</w:t>
      </w:r>
      <w:proofErr w:type="spellEnd"/>
      <w:r w:rsidRPr="00461F67">
        <w:t xml:space="preserve">, J.W.; </w:t>
      </w:r>
      <w:proofErr w:type="spellStart"/>
      <w:r w:rsidRPr="00461F67">
        <w:t>Boinovich</w:t>
      </w:r>
      <w:proofErr w:type="spellEnd"/>
      <w:r w:rsidRPr="00461F67">
        <w:t xml:space="preserve">, L.; </w:t>
      </w:r>
      <w:proofErr w:type="spellStart"/>
      <w:r w:rsidRPr="00461F67">
        <w:t>Chibowski</w:t>
      </w:r>
      <w:proofErr w:type="spellEnd"/>
      <w:r w:rsidRPr="00461F67">
        <w:t xml:space="preserve">, E.; Della Volpe, C.; </w:t>
      </w:r>
      <w:proofErr w:type="spellStart"/>
      <w:r w:rsidRPr="00461F67">
        <w:t>Hołysz</w:t>
      </w:r>
      <w:proofErr w:type="spellEnd"/>
      <w:r w:rsidRPr="00461F67">
        <w:t xml:space="preserve">, L.; </w:t>
      </w:r>
      <w:proofErr w:type="spellStart"/>
      <w:r w:rsidRPr="00461F67">
        <w:t>Marmur</w:t>
      </w:r>
      <w:proofErr w:type="spellEnd"/>
      <w:r w:rsidRPr="00461F67">
        <w:t xml:space="preserve">, A.; </w:t>
      </w:r>
      <w:proofErr w:type="spellStart"/>
      <w:r w:rsidRPr="00461F67">
        <w:t>Siboni</w:t>
      </w:r>
      <w:proofErr w:type="spellEnd"/>
      <w:r w:rsidRPr="00461F67">
        <w:t xml:space="preserve">, S. Contact angles: history of over 200 years of open questions. </w:t>
      </w:r>
      <w:r w:rsidRPr="00461F67">
        <w:rPr>
          <w:i/>
          <w:iCs/>
        </w:rPr>
        <w:t xml:space="preserve">Surf </w:t>
      </w:r>
      <w:proofErr w:type="spellStart"/>
      <w:r w:rsidRPr="00461F67">
        <w:rPr>
          <w:i/>
          <w:iCs/>
        </w:rPr>
        <w:t>Innov</w:t>
      </w:r>
      <w:proofErr w:type="spellEnd"/>
      <w:r w:rsidRPr="00461F67">
        <w:t xml:space="preserve"> </w:t>
      </w:r>
      <w:r w:rsidRPr="00461F67">
        <w:rPr>
          <w:b/>
          <w:bCs/>
        </w:rPr>
        <w:t>2019</w:t>
      </w:r>
      <w:r w:rsidRPr="00461F67">
        <w:t xml:space="preserve">, </w:t>
      </w:r>
      <w:r w:rsidRPr="00461F67">
        <w:rPr>
          <w:i/>
          <w:iCs/>
        </w:rPr>
        <w:t>8</w:t>
      </w:r>
      <w:r w:rsidRPr="00461F67">
        <w:t>, 3-27.</w:t>
      </w:r>
    </w:p>
    <w:p w14:paraId="29D09E53" w14:textId="5FD399C9" w:rsidR="00CF0A55" w:rsidRPr="00461F67" w:rsidRDefault="001438C3" w:rsidP="00DF57FD">
      <w:pPr>
        <w:pStyle w:val="MDPI71References"/>
        <w:numPr>
          <w:ilvl w:val="0"/>
          <w:numId w:val="11"/>
        </w:numPr>
        <w:suppressAutoHyphens/>
        <w:ind w:left="425" w:hanging="425"/>
      </w:pPr>
      <w:r w:rsidRPr="00461F67">
        <w:t xml:space="preserve">Ryan, B.J.; </w:t>
      </w:r>
      <w:proofErr w:type="spellStart"/>
      <w:r w:rsidRPr="00461F67">
        <w:t>Poduska</w:t>
      </w:r>
      <w:proofErr w:type="spellEnd"/>
      <w:r w:rsidRPr="00461F67">
        <w:t xml:space="preserve">, K.M. Roughness effects on contact angle measurements. </w:t>
      </w:r>
      <w:r w:rsidRPr="00461F67">
        <w:rPr>
          <w:i/>
          <w:iCs/>
        </w:rPr>
        <w:t>Am J Phys</w:t>
      </w:r>
      <w:r w:rsidRPr="00461F67">
        <w:t xml:space="preserve"> </w:t>
      </w:r>
      <w:r w:rsidRPr="00461F67">
        <w:rPr>
          <w:b/>
          <w:bCs/>
        </w:rPr>
        <w:t>2008</w:t>
      </w:r>
      <w:r w:rsidRPr="00461F67">
        <w:t xml:space="preserve">, </w:t>
      </w:r>
      <w:r w:rsidRPr="00461F67">
        <w:rPr>
          <w:i/>
          <w:iCs/>
        </w:rPr>
        <w:t>76</w:t>
      </w:r>
      <w:r w:rsidRPr="00461F67">
        <w:t>, 1074-1077.</w:t>
      </w:r>
    </w:p>
    <w:p w14:paraId="1896DDE5" w14:textId="765FA65D" w:rsidR="00077D60" w:rsidRPr="00461F67" w:rsidRDefault="001438C3" w:rsidP="00DF57FD">
      <w:pPr>
        <w:pStyle w:val="MDPI71References"/>
        <w:numPr>
          <w:ilvl w:val="0"/>
          <w:numId w:val="11"/>
        </w:numPr>
        <w:suppressAutoHyphens/>
        <w:ind w:left="425" w:hanging="425"/>
      </w:pPr>
      <w:r w:rsidRPr="00461F67">
        <w:t xml:space="preserve">Tran, P.A.; Webster, T.J. Understanding the wetting properties of nanostructured selenium coatings: the role of nanostructured surface roughness and air-pocket formation. </w:t>
      </w:r>
      <w:r w:rsidRPr="00461F67">
        <w:rPr>
          <w:i/>
          <w:iCs/>
        </w:rPr>
        <w:t>Int J Nanomedicine</w:t>
      </w:r>
      <w:r w:rsidRPr="00461F67">
        <w:t xml:space="preserve"> </w:t>
      </w:r>
      <w:r w:rsidRPr="00461F67">
        <w:rPr>
          <w:b/>
          <w:bCs/>
        </w:rPr>
        <w:t>2013</w:t>
      </w:r>
      <w:r w:rsidRPr="00461F67">
        <w:t xml:space="preserve">, </w:t>
      </w:r>
      <w:r w:rsidRPr="00461F67">
        <w:rPr>
          <w:i/>
          <w:iCs/>
        </w:rPr>
        <w:t>8</w:t>
      </w:r>
      <w:r w:rsidRPr="00461F67">
        <w:t>, 2001.</w:t>
      </w:r>
    </w:p>
    <w:sectPr w:rsidR="00077D60" w:rsidRPr="00461F67" w:rsidSect="00233C22">
      <w:headerReference w:type="even" r:id="rId27"/>
      <w:headerReference w:type="default" r:id="rId28"/>
      <w:footerReference w:type="default" r:id="rId29"/>
      <w:headerReference w:type="first" r:id="rId30"/>
      <w:footerReference w:type="first" r:id="rId31"/>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B79ECB" w14:textId="77777777" w:rsidR="00EB2851" w:rsidRDefault="00EB2851">
      <w:pPr>
        <w:spacing w:line="240" w:lineRule="auto"/>
      </w:pPr>
      <w:r>
        <w:separator/>
      </w:r>
    </w:p>
  </w:endnote>
  <w:endnote w:type="continuationSeparator" w:id="0">
    <w:p w14:paraId="4B7A24B3" w14:textId="77777777" w:rsidR="00EB2851" w:rsidRDefault="00EB28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C084D" w14:textId="77777777" w:rsidR="00B86EA6" w:rsidRPr="00EB0F94" w:rsidRDefault="00B86EA6" w:rsidP="00B86EA6">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8108C" w14:textId="77777777" w:rsidR="00AE17F9" w:rsidRDefault="00AE17F9" w:rsidP="00B331BE">
    <w:pPr>
      <w:pStyle w:val="MDPIfooterfirstpage"/>
      <w:pBdr>
        <w:top w:val="single" w:sz="4" w:space="0" w:color="000000"/>
      </w:pBdr>
      <w:adjustRightInd w:val="0"/>
      <w:snapToGrid w:val="0"/>
      <w:spacing w:before="480" w:line="100" w:lineRule="exact"/>
      <w:rPr>
        <w:i/>
        <w:szCs w:val="16"/>
      </w:rPr>
    </w:pPr>
  </w:p>
  <w:p w14:paraId="4A1FC046" w14:textId="77777777" w:rsidR="00B86EA6" w:rsidRPr="008B308E" w:rsidRDefault="00B86EA6" w:rsidP="00A525CE">
    <w:pPr>
      <w:pStyle w:val="MDPIfooterfirstpage"/>
      <w:tabs>
        <w:tab w:val="clear" w:pos="8845"/>
        <w:tab w:val="right" w:pos="10466"/>
      </w:tabs>
      <w:spacing w:line="240" w:lineRule="auto"/>
      <w:jc w:val="both"/>
      <w:rPr>
        <w:lang w:val="fr-CH"/>
      </w:rPr>
    </w:pPr>
    <w:r w:rsidRPr="00C2521A">
      <w:rPr>
        <w:i/>
        <w:szCs w:val="16"/>
      </w:rPr>
      <w:t>Polymers</w:t>
    </w:r>
    <w:r w:rsidRPr="00A70616">
      <w:rPr>
        <w:iCs/>
        <w:szCs w:val="16"/>
      </w:rPr>
      <w:t xml:space="preserve"> </w:t>
    </w:r>
    <w:r w:rsidR="00F36A05" w:rsidRPr="00F36A05">
      <w:rPr>
        <w:b/>
        <w:bCs/>
        <w:iCs/>
        <w:szCs w:val="16"/>
      </w:rPr>
      <w:t>2021</w:t>
    </w:r>
    <w:r w:rsidR="00726EFA" w:rsidRPr="00726EFA">
      <w:rPr>
        <w:bCs/>
        <w:iCs/>
        <w:szCs w:val="16"/>
      </w:rPr>
      <w:t xml:space="preserve">, </w:t>
    </w:r>
    <w:r w:rsidR="00F36A05" w:rsidRPr="00F36A05">
      <w:rPr>
        <w:bCs/>
        <w:i/>
        <w:iCs/>
        <w:szCs w:val="16"/>
      </w:rPr>
      <w:t>13</w:t>
    </w:r>
    <w:r w:rsidR="00726EFA" w:rsidRPr="00726EFA">
      <w:rPr>
        <w:bCs/>
        <w:iCs/>
        <w:szCs w:val="16"/>
      </w:rPr>
      <w:t xml:space="preserve">, </w:t>
    </w:r>
    <w:r w:rsidR="00DB3219">
      <w:rPr>
        <w:bCs/>
        <w:iCs/>
        <w:szCs w:val="16"/>
      </w:rPr>
      <w:t>x</w:t>
    </w:r>
    <w:r w:rsidR="00AE17F9">
      <w:rPr>
        <w:bCs/>
        <w:iCs/>
        <w:szCs w:val="16"/>
      </w:rPr>
      <w:t>. https://doi.org/10.3390/xxxxx</w:t>
    </w:r>
    <w:r w:rsidR="00A525CE" w:rsidRPr="008B308E">
      <w:rPr>
        <w:lang w:val="fr-CH"/>
      </w:rPr>
      <w:tab/>
    </w:r>
    <w:r w:rsidRPr="008B308E">
      <w:rPr>
        <w:lang w:val="fr-CH"/>
      </w:rPr>
      <w:t>www.mdpi.com/journal/</w:t>
    </w:r>
    <w:r w:rsidRPr="00C2521A">
      <w:t>polymers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98F25B" w14:textId="77777777" w:rsidR="00EB2851" w:rsidRDefault="00EB2851">
      <w:pPr>
        <w:spacing w:line="240" w:lineRule="auto"/>
      </w:pPr>
      <w:r>
        <w:separator/>
      </w:r>
    </w:p>
  </w:footnote>
  <w:footnote w:type="continuationSeparator" w:id="0">
    <w:p w14:paraId="136E63C2" w14:textId="77777777" w:rsidR="00EB2851" w:rsidRDefault="00EB28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94003" w14:textId="77777777" w:rsidR="00B86EA6" w:rsidRDefault="00B86EA6" w:rsidP="00B86EA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BDDC5" w14:textId="77777777" w:rsidR="00AE17F9" w:rsidRDefault="00B86EA6" w:rsidP="00A525CE">
    <w:pPr>
      <w:tabs>
        <w:tab w:val="right" w:pos="10466"/>
      </w:tabs>
      <w:adjustRightInd w:val="0"/>
      <w:snapToGrid w:val="0"/>
      <w:spacing w:line="240" w:lineRule="auto"/>
      <w:rPr>
        <w:sz w:val="16"/>
      </w:rPr>
    </w:pPr>
    <w:r>
      <w:rPr>
        <w:i/>
        <w:sz w:val="16"/>
      </w:rPr>
      <w:t xml:space="preserve">Polymers </w:t>
    </w:r>
    <w:r w:rsidR="00F20A56" w:rsidRPr="00F20A56">
      <w:rPr>
        <w:b/>
        <w:sz w:val="16"/>
      </w:rPr>
      <w:t>2021</w:t>
    </w:r>
    <w:r w:rsidR="00726EFA" w:rsidRPr="00726EFA">
      <w:rPr>
        <w:sz w:val="16"/>
      </w:rPr>
      <w:t xml:space="preserve">, </w:t>
    </w:r>
    <w:r w:rsidR="00F20A56" w:rsidRPr="00F20A56">
      <w:rPr>
        <w:i/>
        <w:sz w:val="16"/>
      </w:rPr>
      <w:t>13</w:t>
    </w:r>
    <w:r w:rsidR="00DB3219">
      <w:rPr>
        <w:sz w:val="16"/>
      </w:rPr>
      <w:t>, x FOR PEER REVIEW</w:t>
    </w:r>
    <w:r w:rsidR="00A525CE">
      <w:rPr>
        <w:sz w:val="16"/>
      </w:rPr>
      <w:tab/>
    </w:r>
    <w:r w:rsidR="00DB3219">
      <w:rPr>
        <w:sz w:val="16"/>
      </w:rPr>
      <w:fldChar w:fldCharType="begin"/>
    </w:r>
    <w:r w:rsidR="00DB3219">
      <w:rPr>
        <w:sz w:val="16"/>
      </w:rPr>
      <w:instrText xml:space="preserve"> PAGE   \* MERGEFORMAT </w:instrText>
    </w:r>
    <w:r w:rsidR="00DB3219">
      <w:rPr>
        <w:sz w:val="16"/>
      </w:rPr>
      <w:fldChar w:fldCharType="separate"/>
    </w:r>
    <w:r w:rsidR="00E562EB">
      <w:rPr>
        <w:sz w:val="16"/>
      </w:rPr>
      <w:t>5</w:t>
    </w:r>
    <w:r w:rsidR="00DB3219">
      <w:rPr>
        <w:sz w:val="16"/>
      </w:rPr>
      <w:fldChar w:fldCharType="end"/>
    </w:r>
    <w:r w:rsidR="00DB3219">
      <w:rPr>
        <w:sz w:val="16"/>
      </w:rPr>
      <w:t xml:space="preserve"> of </w:t>
    </w:r>
    <w:r w:rsidR="00DB3219">
      <w:rPr>
        <w:sz w:val="16"/>
      </w:rPr>
      <w:fldChar w:fldCharType="begin"/>
    </w:r>
    <w:r w:rsidR="00DB3219">
      <w:rPr>
        <w:sz w:val="16"/>
      </w:rPr>
      <w:instrText xml:space="preserve"> NUMPAGES   \* MERGEFORMAT </w:instrText>
    </w:r>
    <w:r w:rsidR="00DB3219">
      <w:rPr>
        <w:sz w:val="16"/>
      </w:rPr>
      <w:fldChar w:fldCharType="separate"/>
    </w:r>
    <w:r w:rsidR="00E562EB">
      <w:rPr>
        <w:sz w:val="16"/>
      </w:rPr>
      <w:t>5</w:t>
    </w:r>
    <w:r w:rsidR="00DB3219">
      <w:rPr>
        <w:sz w:val="16"/>
      </w:rPr>
      <w:fldChar w:fldCharType="end"/>
    </w:r>
  </w:p>
  <w:p w14:paraId="79778B8E" w14:textId="77777777" w:rsidR="00B86EA6" w:rsidRPr="00CE1828" w:rsidRDefault="00B86EA6" w:rsidP="00B331BE">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87" w:type="dxa"/>
      <w:tblCellMar>
        <w:left w:w="0" w:type="dxa"/>
        <w:right w:w="0" w:type="dxa"/>
      </w:tblCellMar>
      <w:tblLook w:val="04A0" w:firstRow="1" w:lastRow="0" w:firstColumn="1" w:lastColumn="0" w:noHBand="0" w:noVBand="1"/>
    </w:tblPr>
    <w:tblGrid>
      <w:gridCol w:w="3679"/>
      <w:gridCol w:w="4535"/>
      <w:gridCol w:w="2273"/>
    </w:tblGrid>
    <w:tr w:rsidR="00AE17F9" w:rsidRPr="00A525CE" w14:paraId="14973981" w14:textId="77777777" w:rsidTr="00A525CE">
      <w:trPr>
        <w:trHeight w:val="686"/>
      </w:trPr>
      <w:tc>
        <w:tcPr>
          <w:tcW w:w="3679" w:type="dxa"/>
          <w:shd w:val="clear" w:color="auto" w:fill="auto"/>
          <w:vAlign w:val="center"/>
        </w:tcPr>
        <w:p w14:paraId="0F172683" w14:textId="77777777" w:rsidR="00AE17F9" w:rsidRPr="005F50D0" w:rsidRDefault="00726D4E" w:rsidP="00A525CE">
          <w:pPr>
            <w:pStyle w:val="Header"/>
            <w:pBdr>
              <w:bottom w:val="none" w:sz="0" w:space="0" w:color="auto"/>
            </w:pBdr>
            <w:jc w:val="left"/>
            <w:rPr>
              <w:rFonts w:eastAsia="DengXian"/>
              <w:b/>
              <w:bCs/>
            </w:rPr>
          </w:pPr>
          <w:r w:rsidRPr="005F50D0">
            <w:rPr>
              <w:rFonts w:eastAsia="DengXian"/>
              <w:b/>
              <w:bCs/>
            </w:rPr>
            <w:drawing>
              <wp:inline distT="0" distB="0" distL="0" distR="0" wp14:anchorId="62B395B6" wp14:editId="1E8361A1">
                <wp:extent cx="1628140" cy="429260"/>
                <wp:effectExtent l="0" t="0" r="0" b="0"/>
                <wp:docPr id="1" name="Picture 3" descr="C:\Users\home\Desktop\logos\polym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polyme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140" cy="429260"/>
                        </a:xfrm>
                        <a:prstGeom prst="rect">
                          <a:avLst/>
                        </a:prstGeom>
                        <a:noFill/>
                        <a:ln>
                          <a:noFill/>
                        </a:ln>
                      </pic:spPr>
                    </pic:pic>
                  </a:graphicData>
                </a:graphic>
              </wp:inline>
            </w:drawing>
          </w:r>
        </w:p>
      </w:tc>
      <w:tc>
        <w:tcPr>
          <w:tcW w:w="4535" w:type="dxa"/>
          <w:shd w:val="clear" w:color="auto" w:fill="auto"/>
          <w:vAlign w:val="center"/>
        </w:tcPr>
        <w:p w14:paraId="062D20D2" w14:textId="77777777" w:rsidR="00AE17F9" w:rsidRPr="005F50D0" w:rsidRDefault="00AE17F9" w:rsidP="00A525CE">
          <w:pPr>
            <w:pStyle w:val="Header"/>
            <w:pBdr>
              <w:bottom w:val="none" w:sz="0" w:space="0" w:color="auto"/>
            </w:pBdr>
            <w:rPr>
              <w:rFonts w:eastAsia="DengXian"/>
              <w:b/>
              <w:bCs/>
            </w:rPr>
          </w:pPr>
        </w:p>
      </w:tc>
      <w:tc>
        <w:tcPr>
          <w:tcW w:w="2273" w:type="dxa"/>
          <w:shd w:val="clear" w:color="auto" w:fill="auto"/>
          <w:vAlign w:val="center"/>
        </w:tcPr>
        <w:p w14:paraId="0C50D8BB" w14:textId="77777777" w:rsidR="00AE17F9" w:rsidRPr="005F50D0" w:rsidRDefault="00726D4E" w:rsidP="00A525CE">
          <w:pPr>
            <w:pStyle w:val="Header"/>
            <w:pBdr>
              <w:bottom w:val="none" w:sz="0" w:space="0" w:color="auto"/>
            </w:pBdr>
            <w:jc w:val="right"/>
            <w:rPr>
              <w:rFonts w:eastAsia="DengXian"/>
              <w:b/>
              <w:bCs/>
            </w:rPr>
          </w:pPr>
          <w:r w:rsidRPr="005F50D0">
            <w:rPr>
              <w:rFonts w:eastAsia="DengXian"/>
              <w:b/>
              <w:bCs/>
            </w:rPr>
            <w:drawing>
              <wp:inline distT="0" distB="0" distL="0" distR="0" wp14:anchorId="3145104A" wp14:editId="418EC691">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0885CCDA" w14:textId="77777777" w:rsidR="00B86EA6" w:rsidRPr="00AE17F9" w:rsidRDefault="00B86EA6" w:rsidP="00B331BE">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A4B65E12"/>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3D4259D3"/>
    <w:multiLevelType w:val="hybridMultilevel"/>
    <w:tmpl w:val="5A3E9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56CF7C60"/>
    <w:multiLevelType w:val="hybridMultilevel"/>
    <w:tmpl w:val="BB52EB1E"/>
    <w:lvl w:ilvl="0" w:tplc="08086F0C">
      <w:start w:val="16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3"/>
  </w:num>
  <w:num w:numId="2">
    <w:abstractNumId w:val="5"/>
  </w:num>
  <w:num w:numId="3">
    <w:abstractNumId w:val="2"/>
  </w:num>
  <w:num w:numId="4">
    <w:abstractNumId w:val="4"/>
  </w:num>
  <w:num w:numId="5">
    <w:abstractNumId w:val="8"/>
  </w:num>
  <w:num w:numId="6">
    <w:abstractNumId w:val="1"/>
  </w:num>
  <w:num w:numId="7">
    <w:abstractNumId w:val="8"/>
  </w:num>
  <w:num w:numId="8">
    <w:abstractNumId w:val="1"/>
  </w:num>
  <w:num w:numId="9">
    <w:abstractNumId w:val="8"/>
  </w:num>
  <w:num w:numId="10">
    <w:abstractNumId w:val="1"/>
  </w:num>
  <w:num w:numId="11">
    <w:abstractNumId w:val="2"/>
  </w:num>
  <w:num w:numId="12">
    <w:abstractNumId w:val="9"/>
  </w:num>
  <w:num w:numId="13">
    <w:abstractNumId w:val="10"/>
  </w:num>
  <w:num w:numId="14">
    <w:abstractNumId w:val="8"/>
  </w:num>
  <w:num w:numId="15">
    <w:abstractNumId w:val="1"/>
  </w:num>
  <w:num w:numId="16">
    <w:abstractNumId w:val="0"/>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74A"/>
    <w:rsid w:val="00013436"/>
    <w:rsid w:val="00017CD7"/>
    <w:rsid w:val="0002290E"/>
    <w:rsid w:val="00024399"/>
    <w:rsid w:val="00030239"/>
    <w:rsid w:val="0003488B"/>
    <w:rsid w:val="00041FD0"/>
    <w:rsid w:val="000561FB"/>
    <w:rsid w:val="00056884"/>
    <w:rsid w:val="00056BA7"/>
    <w:rsid w:val="00071B1B"/>
    <w:rsid w:val="00074CD8"/>
    <w:rsid w:val="00077D60"/>
    <w:rsid w:val="00081974"/>
    <w:rsid w:val="00093AAD"/>
    <w:rsid w:val="000A5758"/>
    <w:rsid w:val="000B0965"/>
    <w:rsid w:val="000B3161"/>
    <w:rsid w:val="000B3247"/>
    <w:rsid w:val="000C44B3"/>
    <w:rsid w:val="000C5A75"/>
    <w:rsid w:val="000D0E4D"/>
    <w:rsid w:val="000E1E3A"/>
    <w:rsid w:val="000F3DCF"/>
    <w:rsid w:val="00103B42"/>
    <w:rsid w:val="00110D92"/>
    <w:rsid w:val="00122B76"/>
    <w:rsid w:val="001438C3"/>
    <w:rsid w:val="00154D87"/>
    <w:rsid w:val="001573E3"/>
    <w:rsid w:val="0017483E"/>
    <w:rsid w:val="0018673B"/>
    <w:rsid w:val="001A121A"/>
    <w:rsid w:val="001B020A"/>
    <w:rsid w:val="001C1688"/>
    <w:rsid w:val="001E2AEB"/>
    <w:rsid w:val="001E7C72"/>
    <w:rsid w:val="001F25BC"/>
    <w:rsid w:val="001F345B"/>
    <w:rsid w:val="00201F62"/>
    <w:rsid w:val="0020232F"/>
    <w:rsid w:val="00202453"/>
    <w:rsid w:val="00212E0C"/>
    <w:rsid w:val="00215C48"/>
    <w:rsid w:val="00233C22"/>
    <w:rsid w:val="00233E48"/>
    <w:rsid w:val="00234C12"/>
    <w:rsid w:val="0024543C"/>
    <w:rsid w:val="00256FD8"/>
    <w:rsid w:val="00260C1D"/>
    <w:rsid w:val="00267781"/>
    <w:rsid w:val="00267A33"/>
    <w:rsid w:val="002758EB"/>
    <w:rsid w:val="00286179"/>
    <w:rsid w:val="00287576"/>
    <w:rsid w:val="002B1B9A"/>
    <w:rsid w:val="002C0F21"/>
    <w:rsid w:val="002D21CF"/>
    <w:rsid w:val="002D5AF4"/>
    <w:rsid w:val="002E3844"/>
    <w:rsid w:val="002F6536"/>
    <w:rsid w:val="00312FC3"/>
    <w:rsid w:val="00326141"/>
    <w:rsid w:val="00326A38"/>
    <w:rsid w:val="003272FD"/>
    <w:rsid w:val="00346083"/>
    <w:rsid w:val="00347318"/>
    <w:rsid w:val="003767A2"/>
    <w:rsid w:val="00380C6D"/>
    <w:rsid w:val="00393C77"/>
    <w:rsid w:val="00397101"/>
    <w:rsid w:val="003A5CB3"/>
    <w:rsid w:val="003C22BF"/>
    <w:rsid w:val="003D5D8C"/>
    <w:rsid w:val="003F66E2"/>
    <w:rsid w:val="00401D30"/>
    <w:rsid w:val="004209DF"/>
    <w:rsid w:val="00423D62"/>
    <w:rsid w:val="004254AB"/>
    <w:rsid w:val="004373A1"/>
    <w:rsid w:val="004444B0"/>
    <w:rsid w:val="00450E72"/>
    <w:rsid w:val="00451AD7"/>
    <w:rsid w:val="00461F67"/>
    <w:rsid w:val="00485B87"/>
    <w:rsid w:val="0049306D"/>
    <w:rsid w:val="004B4B2C"/>
    <w:rsid w:val="004B5C40"/>
    <w:rsid w:val="004C220D"/>
    <w:rsid w:val="004C6AE9"/>
    <w:rsid w:val="004D3F63"/>
    <w:rsid w:val="004E1928"/>
    <w:rsid w:val="0050772E"/>
    <w:rsid w:val="00520AE4"/>
    <w:rsid w:val="005258EB"/>
    <w:rsid w:val="00533E57"/>
    <w:rsid w:val="00542D29"/>
    <w:rsid w:val="00552879"/>
    <w:rsid w:val="00554784"/>
    <w:rsid w:val="00560EE2"/>
    <w:rsid w:val="00563CBE"/>
    <w:rsid w:val="00564486"/>
    <w:rsid w:val="005665BB"/>
    <w:rsid w:val="00575D23"/>
    <w:rsid w:val="00583F29"/>
    <w:rsid w:val="00590D19"/>
    <w:rsid w:val="00591E8B"/>
    <w:rsid w:val="00597522"/>
    <w:rsid w:val="005B3B36"/>
    <w:rsid w:val="005C7786"/>
    <w:rsid w:val="005D3177"/>
    <w:rsid w:val="005E08FB"/>
    <w:rsid w:val="005E45BE"/>
    <w:rsid w:val="005F1C16"/>
    <w:rsid w:val="005F50D0"/>
    <w:rsid w:val="00600530"/>
    <w:rsid w:val="006018F8"/>
    <w:rsid w:val="00606C84"/>
    <w:rsid w:val="00637F10"/>
    <w:rsid w:val="00641AB1"/>
    <w:rsid w:val="00657917"/>
    <w:rsid w:val="006626A4"/>
    <w:rsid w:val="00690115"/>
    <w:rsid w:val="00692393"/>
    <w:rsid w:val="00693454"/>
    <w:rsid w:val="006A390A"/>
    <w:rsid w:val="006B089B"/>
    <w:rsid w:val="006B11CF"/>
    <w:rsid w:val="006B1FAC"/>
    <w:rsid w:val="006B7BB4"/>
    <w:rsid w:val="006D38D3"/>
    <w:rsid w:val="006D43B6"/>
    <w:rsid w:val="006D43E3"/>
    <w:rsid w:val="006E03B5"/>
    <w:rsid w:val="006F0BDE"/>
    <w:rsid w:val="00702D2B"/>
    <w:rsid w:val="00722F76"/>
    <w:rsid w:val="00726D4E"/>
    <w:rsid w:val="00726EFA"/>
    <w:rsid w:val="00733AD8"/>
    <w:rsid w:val="00740388"/>
    <w:rsid w:val="00740E8B"/>
    <w:rsid w:val="00742DDE"/>
    <w:rsid w:val="0074710F"/>
    <w:rsid w:val="00750403"/>
    <w:rsid w:val="007538B6"/>
    <w:rsid w:val="00767828"/>
    <w:rsid w:val="00770257"/>
    <w:rsid w:val="007857BD"/>
    <w:rsid w:val="00785B69"/>
    <w:rsid w:val="0079474A"/>
    <w:rsid w:val="007A3377"/>
    <w:rsid w:val="007B00DA"/>
    <w:rsid w:val="007B54B1"/>
    <w:rsid w:val="007C2C17"/>
    <w:rsid w:val="007D4BC1"/>
    <w:rsid w:val="008228E3"/>
    <w:rsid w:val="008350A7"/>
    <w:rsid w:val="00837B99"/>
    <w:rsid w:val="00844D81"/>
    <w:rsid w:val="008529E8"/>
    <w:rsid w:val="00854A55"/>
    <w:rsid w:val="00861A7A"/>
    <w:rsid w:val="00864427"/>
    <w:rsid w:val="00866E02"/>
    <w:rsid w:val="008852D8"/>
    <w:rsid w:val="00887443"/>
    <w:rsid w:val="00892865"/>
    <w:rsid w:val="00897111"/>
    <w:rsid w:val="008E49EB"/>
    <w:rsid w:val="008E5BB7"/>
    <w:rsid w:val="008F2B62"/>
    <w:rsid w:val="0091233F"/>
    <w:rsid w:val="00961C54"/>
    <w:rsid w:val="00963A8D"/>
    <w:rsid w:val="00963D3E"/>
    <w:rsid w:val="009864B4"/>
    <w:rsid w:val="009B160F"/>
    <w:rsid w:val="009E1819"/>
    <w:rsid w:val="009E21CC"/>
    <w:rsid w:val="009E2E2D"/>
    <w:rsid w:val="009F70E6"/>
    <w:rsid w:val="00A1092B"/>
    <w:rsid w:val="00A13CBB"/>
    <w:rsid w:val="00A13D33"/>
    <w:rsid w:val="00A2554E"/>
    <w:rsid w:val="00A267D9"/>
    <w:rsid w:val="00A41E49"/>
    <w:rsid w:val="00A47AD2"/>
    <w:rsid w:val="00A525CE"/>
    <w:rsid w:val="00A539FD"/>
    <w:rsid w:val="00A56A97"/>
    <w:rsid w:val="00A670BE"/>
    <w:rsid w:val="00A67749"/>
    <w:rsid w:val="00AD6CBC"/>
    <w:rsid w:val="00AE17F9"/>
    <w:rsid w:val="00AF2597"/>
    <w:rsid w:val="00AF7FBA"/>
    <w:rsid w:val="00B022E0"/>
    <w:rsid w:val="00B060B1"/>
    <w:rsid w:val="00B1634E"/>
    <w:rsid w:val="00B30F6E"/>
    <w:rsid w:val="00B32A4D"/>
    <w:rsid w:val="00B331BE"/>
    <w:rsid w:val="00B52F29"/>
    <w:rsid w:val="00B57BB0"/>
    <w:rsid w:val="00B71DB5"/>
    <w:rsid w:val="00B839A2"/>
    <w:rsid w:val="00B85E26"/>
    <w:rsid w:val="00B86EA6"/>
    <w:rsid w:val="00B93FC0"/>
    <w:rsid w:val="00BA25B8"/>
    <w:rsid w:val="00BA6C5A"/>
    <w:rsid w:val="00BB4DE0"/>
    <w:rsid w:val="00BC0290"/>
    <w:rsid w:val="00BC1CAB"/>
    <w:rsid w:val="00BC6A6D"/>
    <w:rsid w:val="00BD6A10"/>
    <w:rsid w:val="00BF0856"/>
    <w:rsid w:val="00BF09B5"/>
    <w:rsid w:val="00C006E8"/>
    <w:rsid w:val="00C13173"/>
    <w:rsid w:val="00C17D2F"/>
    <w:rsid w:val="00C21629"/>
    <w:rsid w:val="00C32392"/>
    <w:rsid w:val="00C33AA2"/>
    <w:rsid w:val="00C34AAF"/>
    <w:rsid w:val="00C62F0F"/>
    <w:rsid w:val="00C67102"/>
    <w:rsid w:val="00C7386C"/>
    <w:rsid w:val="00C742DA"/>
    <w:rsid w:val="00C92F24"/>
    <w:rsid w:val="00C93235"/>
    <w:rsid w:val="00CA26F4"/>
    <w:rsid w:val="00CA50C8"/>
    <w:rsid w:val="00CC3744"/>
    <w:rsid w:val="00CD14F1"/>
    <w:rsid w:val="00CD41B4"/>
    <w:rsid w:val="00CE3454"/>
    <w:rsid w:val="00CF0A55"/>
    <w:rsid w:val="00D0332E"/>
    <w:rsid w:val="00D4725E"/>
    <w:rsid w:val="00D718CC"/>
    <w:rsid w:val="00D813BC"/>
    <w:rsid w:val="00D95CAB"/>
    <w:rsid w:val="00D96CB4"/>
    <w:rsid w:val="00D97FB6"/>
    <w:rsid w:val="00DB3219"/>
    <w:rsid w:val="00DB742D"/>
    <w:rsid w:val="00DC35E0"/>
    <w:rsid w:val="00DE42DF"/>
    <w:rsid w:val="00DF57FD"/>
    <w:rsid w:val="00E03868"/>
    <w:rsid w:val="00E038E0"/>
    <w:rsid w:val="00E13BB0"/>
    <w:rsid w:val="00E16436"/>
    <w:rsid w:val="00E17B0C"/>
    <w:rsid w:val="00E17B2F"/>
    <w:rsid w:val="00E228EC"/>
    <w:rsid w:val="00E31990"/>
    <w:rsid w:val="00E374F2"/>
    <w:rsid w:val="00E407C3"/>
    <w:rsid w:val="00E47FF7"/>
    <w:rsid w:val="00E562EB"/>
    <w:rsid w:val="00E61226"/>
    <w:rsid w:val="00E74800"/>
    <w:rsid w:val="00E85FF0"/>
    <w:rsid w:val="00E94720"/>
    <w:rsid w:val="00E96F40"/>
    <w:rsid w:val="00EA189B"/>
    <w:rsid w:val="00EB2851"/>
    <w:rsid w:val="00EC1F67"/>
    <w:rsid w:val="00ED06F5"/>
    <w:rsid w:val="00F004F2"/>
    <w:rsid w:val="00F151A9"/>
    <w:rsid w:val="00F20A56"/>
    <w:rsid w:val="00F23FE9"/>
    <w:rsid w:val="00F26BE0"/>
    <w:rsid w:val="00F344A4"/>
    <w:rsid w:val="00F36A05"/>
    <w:rsid w:val="00F426CB"/>
    <w:rsid w:val="00F51C76"/>
    <w:rsid w:val="00F53C93"/>
    <w:rsid w:val="00F543C2"/>
    <w:rsid w:val="00F54950"/>
    <w:rsid w:val="00F67D92"/>
    <w:rsid w:val="00F771EE"/>
    <w:rsid w:val="00F86EAB"/>
    <w:rsid w:val="00F925D4"/>
    <w:rsid w:val="00F971D1"/>
    <w:rsid w:val="00FB07FA"/>
    <w:rsid w:val="00FB436D"/>
    <w:rsid w:val="00FC0006"/>
    <w:rsid w:val="00FC1DFB"/>
    <w:rsid w:val="00FC2194"/>
    <w:rsid w:val="00FC2C51"/>
    <w:rsid w:val="00FD2727"/>
    <w:rsid w:val="00FD52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ADB69A"/>
  <w14:defaultImageDpi w14:val="32767"/>
  <w15:chartTrackingRefBased/>
  <w15:docId w15:val="{9E641ACB-8156-403E-BAA1-12FB2AD2C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D60"/>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077D60"/>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077D60"/>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077D60"/>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077D60"/>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077D60"/>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077D60"/>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077D60"/>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077D60"/>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606C84"/>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077D60"/>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77D60"/>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077D60"/>
    <w:rPr>
      <w:rFonts w:ascii="Palatino Linotype" w:hAnsi="Palatino Linotype"/>
      <w:noProof/>
      <w:color w:val="000000"/>
      <w:szCs w:val="18"/>
    </w:rPr>
  </w:style>
  <w:style w:type="paragraph" w:styleId="Header">
    <w:name w:val="header"/>
    <w:basedOn w:val="Normal"/>
    <w:link w:val="HeaderChar"/>
    <w:uiPriority w:val="99"/>
    <w:rsid w:val="00077D60"/>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077D60"/>
    <w:rPr>
      <w:rFonts w:ascii="Palatino Linotype" w:hAnsi="Palatino Linotype"/>
      <w:noProof/>
      <w:color w:val="000000"/>
      <w:szCs w:val="18"/>
    </w:rPr>
  </w:style>
  <w:style w:type="paragraph" w:customStyle="1" w:styleId="MDPIheaderjournallogo">
    <w:name w:val="MDPI_header_journal_logo"/>
    <w:qFormat/>
    <w:rsid w:val="00077D60"/>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077D60"/>
    <w:pPr>
      <w:ind w:firstLine="0"/>
    </w:pPr>
  </w:style>
  <w:style w:type="paragraph" w:customStyle="1" w:styleId="MDPI31text">
    <w:name w:val="MDPI_3.1_text"/>
    <w:qFormat/>
    <w:rsid w:val="007A3377"/>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077D60"/>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077D6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077D60"/>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077D60"/>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077D60"/>
    <w:pPr>
      <w:numPr>
        <w:numId w:val="1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077D60"/>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077D60"/>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077D60"/>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EA189B"/>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077D60"/>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077D60"/>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077D60"/>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077D60"/>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077D60"/>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077D60"/>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077D60"/>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8228E3"/>
    <w:pPr>
      <w:numPr>
        <w:numId w:val="1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077D60"/>
    <w:rPr>
      <w:rFonts w:cs="Tahoma"/>
      <w:szCs w:val="18"/>
    </w:rPr>
  </w:style>
  <w:style w:type="character" w:customStyle="1" w:styleId="BalloonTextChar">
    <w:name w:val="Balloon Text Char"/>
    <w:link w:val="BalloonText"/>
    <w:uiPriority w:val="99"/>
    <w:rsid w:val="00077D60"/>
    <w:rPr>
      <w:rFonts w:ascii="Palatino Linotype" w:hAnsi="Palatino Linotype" w:cs="Tahoma"/>
      <w:noProof/>
      <w:color w:val="000000"/>
      <w:szCs w:val="18"/>
    </w:rPr>
  </w:style>
  <w:style w:type="character" w:styleId="LineNumber">
    <w:name w:val="line number"/>
    <w:uiPriority w:val="99"/>
    <w:rsid w:val="00233C22"/>
    <w:rPr>
      <w:rFonts w:ascii="Palatino Linotype" w:hAnsi="Palatino Linotype"/>
      <w:sz w:val="16"/>
    </w:rPr>
  </w:style>
  <w:style w:type="table" w:customStyle="1" w:styleId="MDPI41threelinetable">
    <w:name w:val="MDPI_4.1_three_line_table"/>
    <w:basedOn w:val="TableNormal"/>
    <w:uiPriority w:val="99"/>
    <w:rsid w:val="00077D60"/>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077D60"/>
    <w:rPr>
      <w:color w:val="0000FF"/>
      <w:u w:val="single"/>
    </w:rPr>
  </w:style>
  <w:style w:type="character" w:styleId="UnresolvedMention">
    <w:name w:val="Unresolved Mention"/>
    <w:uiPriority w:val="99"/>
    <w:semiHidden/>
    <w:unhideWhenUsed/>
    <w:rsid w:val="0017483E"/>
    <w:rPr>
      <w:color w:val="605E5C"/>
      <w:shd w:val="clear" w:color="auto" w:fill="E1DFDD"/>
    </w:rPr>
  </w:style>
  <w:style w:type="table" w:styleId="PlainTable4">
    <w:name w:val="Plain Table 4"/>
    <w:basedOn w:val="TableNormal"/>
    <w:uiPriority w:val="44"/>
    <w:rsid w:val="00726EF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077D60"/>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077D60"/>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077D60"/>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077D60"/>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077D60"/>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077D60"/>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77D60"/>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077D60"/>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077D60"/>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077D60"/>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077D60"/>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077D60"/>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077D60"/>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077D60"/>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077D60"/>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077D60"/>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077D60"/>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077D60"/>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077D60"/>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077D60"/>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077D60"/>
  </w:style>
  <w:style w:type="paragraph" w:styleId="Bibliography">
    <w:name w:val="Bibliography"/>
    <w:basedOn w:val="Normal"/>
    <w:next w:val="Normal"/>
    <w:uiPriority w:val="37"/>
    <w:semiHidden/>
    <w:unhideWhenUsed/>
    <w:rsid w:val="00077D60"/>
  </w:style>
  <w:style w:type="paragraph" w:styleId="BodyText">
    <w:name w:val="Body Text"/>
    <w:link w:val="BodyTextChar"/>
    <w:rsid w:val="00077D60"/>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077D60"/>
    <w:rPr>
      <w:rFonts w:ascii="Palatino Linotype" w:hAnsi="Palatino Linotype"/>
      <w:color w:val="000000"/>
      <w:sz w:val="24"/>
      <w:lang w:eastAsia="de-DE"/>
    </w:rPr>
  </w:style>
  <w:style w:type="character" w:styleId="CommentReference">
    <w:name w:val="annotation reference"/>
    <w:rsid w:val="00077D60"/>
    <w:rPr>
      <w:sz w:val="21"/>
      <w:szCs w:val="21"/>
    </w:rPr>
  </w:style>
  <w:style w:type="paragraph" w:styleId="CommentText">
    <w:name w:val="annotation text"/>
    <w:basedOn w:val="Normal"/>
    <w:link w:val="CommentTextChar"/>
    <w:rsid w:val="00077D60"/>
  </w:style>
  <w:style w:type="character" w:customStyle="1" w:styleId="CommentTextChar">
    <w:name w:val="Comment Text Char"/>
    <w:link w:val="CommentText"/>
    <w:rsid w:val="00077D60"/>
    <w:rPr>
      <w:rFonts w:ascii="Palatino Linotype" w:hAnsi="Palatino Linotype"/>
      <w:noProof/>
      <w:color w:val="000000"/>
    </w:rPr>
  </w:style>
  <w:style w:type="paragraph" w:styleId="CommentSubject">
    <w:name w:val="annotation subject"/>
    <w:basedOn w:val="CommentText"/>
    <w:next w:val="CommentText"/>
    <w:link w:val="CommentSubjectChar"/>
    <w:rsid w:val="00077D60"/>
    <w:rPr>
      <w:b/>
      <w:bCs/>
    </w:rPr>
  </w:style>
  <w:style w:type="character" w:customStyle="1" w:styleId="CommentSubjectChar">
    <w:name w:val="Comment Subject Char"/>
    <w:link w:val="CommentSubject"/>
    <w:rsid w:val="00077D60"/>
    <w:rPr>
      <w:rFonts w:ascii="Palatino Linotype" w:hAnsi="Palatino Linotype"/>
      <w:b/>
      <w:bCs/>
      <w:noProof/>
      <w:color w:val="000000"/>
    </w:rPr>
  </w:style>
  <w:style w:type="character" w:styleId="EndnoteReference">
    <w:name w:val="endnote reference"/>
    <w:rsid w:val="00077D60"/>
    <w:rPr>
      <w:vertAlign w:val="superscript"/>
    </w:rPr>
  </w:style>
  <w:style w:type="paragraph" w:styleId="EndnoteText">
    <w:name w:val="endnote text"/>
    <w:basedOn w:val="Normal"/>
    <w:link w:val="EndnoteTextChar"/>
    <w:semiHidden/>
    <w:unhideWhenUsed/>
    <w:rsid w:val="00077D60"/>
    <w:pPr>
      <w:spacing w:line="240" w:lineRule="auto"/>
    </w:pPr>
  </w:style>
  <w:style w:type="character" w:customStyle="1" w:styleId="EndnoteTextChar">
    <w:name w:val="Endnote Text Char"/>
    <w:link w:val="EndnoteText"/>
    <w:semiHidden/>
    <w:rsid w:val="00077D60"/>
    <w:rPr>
      <w:rFonts w:ascii="Palatino Linotype" w:hAnsi="Palatino Linotype"/>
      <w:noProof/>
      <w:color w:val="000000"/>
    </w:rPr>
  </w:style>
  <w:style w:type="character" w:styleId="FollowedHyperlink">
    <w:name w:val="FollowedHyperlink"/>
    <w:rsid w:val="00077D60"/>
    <w:rPr>
      <w:color w:val="954F72"/>
      <w:u w:val="single"/>
    </w:rPr>
  </w:style>
  <w:style w:type="paragraph" w:styleId="FootnoteText">
    <w:name w:val="footnote text"/>
    <w:basedOn w:val="Normal"/>
    <w:link w:val="FootnoteTextChar"/>
    <w:semiHidden/>
    <w:unhideWhenUsed/>
    <w:rsid w:val="00077D60"/>
    <w:pPr>
      <w:spacing w:line="240" w:lineRule="auto"/>
    </w:pPr>
  </w:style>
  <w:style w:type="character" w:customStyle="1" w:styleId="FootnoteTextChar">
    <w:name w:val="Footnote Text Char"/>
    <w:link w:val="FootnoteText"/>
    <w:semiHidden/>
    <w:rsid w:val="00077D60"/>
    <w:rPr>
      <w:rFonts w:ascii="Palatino Linotype" w:hAnsi="Palatino Linotype"/>
      <w:noProof/>
      <w:color w:val="000000"/>
    </w:rPr>
  </w:style>
  <w:style w:type="paragraph" w:styleId="NormalWeb">
    <w:name w:val="Normal (Web)"/>
    <w:basedOn w:val="Normal"/>
    <w:uiPriority w:val="99"/>
    <w:rsid w:val="00077D60"/>
    <w:rPr>
      <w:szCs w:val="24"/>
    </w:rPr>
  </w:style>
  <w:style w:type="paragraph" w:customStyle="1" w:styleId="MsoFootnoteText0">
    <w:name w:val="MsoFootnoteText"/>
    <w:basedOn w:val="NormalWeb"/>
    <w:qFormat/>
    <w:rsid w:val="00077D60"/>
    <w:rPr>
      <w:rFonts w:ascii="Times New Roman" w:hAnsi="Times New Roman"/>
    </w:rPr>
  </w:style>
  <w:style w:type="character" w:styleId="PageNumber">
    <w:name w:val="page number"/>
    <w:rsid w:val="00077D60"/>
  </w:style>
  <w:style w:type="character" w:styleId="PlaceholderText">
    <w:name w:val="Placeholder Text"/>
    <w:uiPriority w:val="99"/>
    <w:semiHidden/>
    <w:rsid w:val="00077D60"/>
    <w:rPr>
      <w:color w:val="808080"/>
    </w:rPr>
  </w:style>
  <w:style w:type="paragraph" w:customStyle="1" w:styleId="MDPI71FootNotes">
    <w:name w:val="MDPI_7.1_FootNotes"/>
    <w:qFormat/>
    <w:rsid w:val="00597522"/>
    <w:pPr>
      <w:numPr>
        <w:numId w:val="17"/>
      </w:numPr>
      <w:adjustRightInd w:val="0"/>
      <w:snapToGrid w:val="0"/>
      <w:spacing w:line="228" w:lineRule="auto"/>
      <w:jc w:val="both"/>
    </w:pPr>
    <w:rPr>
      <w:rFonts w:ascii="Palatino Linotype" w:eastAsiaTheme="minorEastAsia" w:hAnsi="Palatino Linotype"/>
      <w:noProof/>
      <w:color w:val="000000"/>
      <w:sz w:val="18"/>
    </w:rPr>
  </w:style>
  <w:style w:type="paragraph" w:styleId="ListParagraph">
    <w:name w:val="List Paragraph"/>
    <w:basedOn w:val="Normal"/>
    <w:uiPriority w:val="34"/>
    <w:qFormat/>
    <w:rsid w:val="004373A1"/>
    <w:pPr>
      <w:spacing w:after="160" w:line="259" w:lineRule="auto"/>
      <w:ind w:left="720"/>
      <w:contextualSpacing/>
      <w:jc w:val="left"/>
    </w:pPr>
    <w:rPr>
      <w:rFonts w:asciiTheme="minorHAnsi" w:eastAsiaTheme="minorHAnsi" w:hAnsiTheme="minorHAnsi" w:cstheme="minorBidi"/>
      <w:noProof w:val="0"/>
      <w:color w:val="auto"/>
      <w:sz w:val="22"/>
      <w:szCs w:val="28"/>
      <w:lang w:eastAsia="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wnloads\polymers-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32203-8EF3-4542-AEDA-3BFC9EAE8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polymers-template (2).dot</Template>
  <TotalTime>0</TotalTime>
  <Pages>1</Pages>
  <Words>7604</Words>
  <Characters>43346</Characters>
  <Application>Microsoft Office Word</Application>
  <DocSecurity>4</DocSecurity>
  <Lines>361</Lines>
  <Paragraphs>101</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50849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HP</dc:creator>
  <cp:keywords/>
  <dc:description/>
  <cp:lastModifiedBy>John Stewart Rayner (RIN - Staff)</cp:lastModifiedBy>
  <cp:revision>2</cp:revision>
  <cp:lastPrinted>2021-09-25T07:49:00Z</cp:lastPrinted>
  <dcterms:created xsi:type="dcterms:W3CDTF">2021-09-27T10:48:00Z</dcterms:created>
  <dcterms:modified xsi:type="dcterms:W3CDTF">2021-09-27T10:48:00Z</dcterms:modified>
</cp:coreProperties>
</file>