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EDB6D" w14:textId="7FD5F711" w:rsidR="00DA4443" w:rsidRDefault="0054494C" w:rsidP="00033420">
      <w:pPr>
        <w:pStyle w:val="NoSpacing"/>
        <w:spacing w:line="360" w:lineRule="auto"/>
        <w:jc w:val="center"/>
        <w:rPr>
          <w:rFonts w:ascii="Arial" w:hAnsi="Arial" w:cs="Arial"/>
          <w:b/>
          <w:bCs/>
          <w:color w:val="333333"/>
          <w:sz w:val="28"/>
          <w:szCs w:val="28"/>
          <w:shd w:val="clear" w:color="auto" w:fill="FFFFFF"/>
        </w:rPr>
      </w:pPr>
      <w:r>
        <w:rPr>
          <w:rFonts w:ascii="Arial" w:hAnsi="Arial" w:cs="Arial"/>
          <w:b/>
          <w:bCs/>
          <w:color w:val="333333"/>
          <w:sz w:val="28"/>
          <w:szCs w:val="28"/>
          <w:shd w:val="clear" w:color="auto" w:fill="FFFFFF"/>
        </w:rPr>
        <w:t>Socio-demographic predictors of u</w:t>
      </w:r>
      <w:r w:rsidR="00F65A53">
        <w:rPr>
          <w:rFonts w:ascii="Arial" w:hAnsi="Arial" w:cs="Arial"/>
          <w:b/>
          <w:bCs/>
          <w:color w:val="333333"/>
          <w:sz w:val="28"/>
          <w:szCs w:val="28"/>
          <w:shd w:val="clear" w:color="auto" w:fill="FFFFFF"/>
        </w:rPr>
        <w:t>ptake</w:t>
      </w:r>
      <w:r w:rsidR="001E3FF3" w:rsidRPr="001E3FF3">
        <w:rPr>
          <w:rFonts w:ascii="Arial" w:hAnsi="Arial" w:cs="Arial"/>
          <w:b/>
          <w:bCs/>
          <w:color w:val="333333"/>
          <w:sz w:val="28"/>
          <w:szCs w:val="28"/>
          <w:shd w:val="clear" w:color="auto" w:fill="FFFFFF"/>
        </w:rPr>
        <w:t xml:space="preserve"> of </w:t>
      </w:r>
      <w:r w:rsidR="001E3FF3">
        <w:rPr>
          <w:rFonts w:ascii="Arial" w:hAnsi="Arial" w:cs="Arial"/>
          <w:b/>
          <w:bCs/>
          <w:color w:val="333333"/>
          <w:sz w:val="28"/>
          <w:szCs w:val="28"/>
          <w:shd w:val="clear" w:color="auto" w:fill="FFFFFF"/>
        </w:rPr>
        <w:t xml:space="preserve">a </w:t>
      </w:r>
      <w:r w:rsidR="001E3FF3" w:rsidRPr="001E3FF3">
        <w:rPr>
          <w:rFonts w:ascii="Arial" w:hAnsi="Arial" w:cs="Arial"/>
          <w:b/>
          <w:bCs/>
          <w:color w:val="333333"/>
          <w:sz w:val="28"/>
          <w:szCs w:val="28"/>
          <w:shd w:val="clear" w:color="auto" w:fill="FFFFFF"/>
        </w:rPr>
        <w:t>virtual group weight management program during the COVID-19 pandemic</w:t>
      </w:r>
    </w:p>
    <w:p w14:paraId="0F598133" w14:textId="77777777" w:rsidR="001E3FF3" w:rsidRDefault="001E3FF3" w:rsidP="00033420">
      <w:pPr>
        <w:pStyle w:val="NoSpacing"/>
        <w:spacing w:line="360" w:lineRule="auto"/>
        <w:jc w:val="center"/>
        <w:rPr>
          <w:rFonts w:ascii="Arial" w:hAnsi="Arial" w:cs="Arial"/>
          <w:b/>
          <w:bCs/>
          <w:color w:val="333333"/>
          <w:sz w:val="28"/>
          <w:szCs w:val="28"/>
          <w:shd w:val="clear" w:color="auto" w:fill="FFFFFF"/>
        </w:rPr>
      </w:pPr>
    </w:p>
    <w:p w14:paraId="5A090D86" w14:textId="01C42594" w:rsidR="00DA4443" w:rsidRPr="00DA4443" w:rsidRDefault="00DA4443" w:rsidP="00DA4443">
      <w:pPr>
        <w:pStyle w:val="Footer"/>
        <w:jc w:val="center"/>
        <w:rPr>
          <w:rFonts w:ascii="Arial" w:hAnsi="Arial" w:cs="Arial"/>
          <w:sz w:val="20"/>
          <w:szCs w:val="20"/>
        </w:rPr>
      </w:pPr>
      <w:r w:rsidRPr="001E0338">
        <w:rPr>
          <w:rFonts w:ascii="Arial" w:hAnsi="Arial" w:cs="Arial"/>
          <w:b/>
          <w:bCs/>
          <w:sz w:val="20"/>
          <w:szCs w:val="20"/>
        </w:rPr>
        <w:t>Short</w:t>
      </w:r>
      <w:r w:rsidR="001E3FF3">
        <w:rPr>
          <w:rFonts w:ascii="Arial" w:hAnsi="Arial" w:cs="Arial"/>
          <w:b/>
          <w:bCs/>
          <w:sz w:val="20"/>
          <w:szCs w:val="20"/>
        </w:rPr>
        <w:t xml:space="preserve"> running</w:t>
      </w:r>
      <w:r w:rsidRPr="001E0338">
        <w:rPr>
          <w:rFonts w:ascii="Arial" w:hAnsi="Arial" w:cs="Arial"/>
          <w:b/>
          <w:bCs/>
          <w:sz w:val="20"/>
          <w:szCs w:val="20"/>
        </w:rPr>
        <w:t xml:space="preserve"> title: </w:t>
      </w:r>
      <w:r w:rsidR="001E3FF3">
        <w:rPr>
          <w:rFonts w:ascii="Arial" w:hAnsi="Arial" w:cs="Arial"/>
          <w:b/>
          <w:bCs/>
          <w:sz w:val="20"/>
          <w:szCs w:val="20"/>
        </w:rPr>
        <w:t>Uptake of virtual group program during COVID-19</w:t>
      </w:r>
    </w:p>
    <w:p w14:paraId="79C0F7B5" w14:textId="77777777" w:rsidR="00033420" w:rsidRPr="00A71CBA" w:rsidRDefault="00033420" w:rsidP="00033420">
      <w:pPr>
        <w:pStyle w:val="NoSpacing"/>
        <w:spacing w:line="360" w:lineRule="auto"/>
        <w:rPr>
          <w:rFonts w:ascii="Arial" w:hAnsi="Arial" w:cs="Arial"/>
          <w:color w:val="333333"/>
          <w:sz w:val="18"/>
          <w:szCs w:val="18"/>
          <w:shd w:val="clear" w:color="auto" w:fill="FFFFFF"/>
        </w:rPr>
      </w:pPr>
    </w:p>
    <w:p w14:paraId="7AEBD94E" w14:textId="345EF20E" w:rsidR="00033420" w:rsidRDefault="00033420" w:rsidP="00033420">
      <w:pPr>
        <w:pStyle w:val="NoSpacing"/>
        <w:spacing w:line="360" w:lineRule="auto"/>
        <w:jc w:val="center"/>
        <w:rPr>
          <w:rFonts w:ascii="Arial" w:hAnsi="Arial" w:cs="Arial"/>
          <w:color w:val="333333"/>
          <w:sz w:val="24"/>
          <w:szCs w:val="24"/>
          <w:shd w:val="clear" w:color="auto" w:fill="FFFFFF"/>
          <w:vertAlign w:val="superscript"/>
        </w:rPr>
      </w:pPr>
      <w:r w:rsidRPr="00A71CBA">
        <w:rPr>
          <w:rFonts w:ascii="Arial" w:hAnsi="Arial" w:cs="Arial"/>
          <w:color w:val="333333"/>
          <w:sz w:val="24"/>
          <w:szCs w:val="24"/>
          <w:shd w:val="clear" w:color="auto" w:fill="FFFFFF"/>
        </w:rPr>
        <w:t>S Abbott</w:t>
      </w:r>
      <w:r w:rsidR="00DA4443">
        <w:rPr>
          <w:rFonts w:ascii="Arial" w:hAnsi="Arial" w:cs="Arial"/>
          <w:color w:val="333333"/>
          <w:sz w:val="24"/>
          <w:szCs w:val="24"/>
          <w:shd w:val="clear" w:color="auto" w:fill="FFFFFF"/>
        </w:rPr>
        <w:t xml:space="preserve"> </w:t>
      </w:r>
      <w:r w:rsidRPr="00A71CBA">
        <w:rPr>
          <w:rFonts w:ascii="Arial" w:hAnsi="Arial" w:cs="Arial"/>
          <w:color w:val="333333"/>
          <w:sz w:val="24"/>
          <w:szCs w:val="24"/>
          <w:shd w:val="clear" w:color="auto" w:fill="FFFFFF"/>
          <w:vertAlign w:val="superscript"/>
        </w:rPr>
        <w:t>1,2</w:t>
      </w:r>
      <w:r w:rsidRPr="00A71CBA">
        <w:rPr>
          <w:rFonts w:ascii="Arial" w:hAnsi="Arial" w:cs="Arial"/>
          <w:color w:val="333333"/>
          <w:sz w:val="24"/>
          <w:szCs w:val="24"/>
          <w:shd w:val="clear" w:color="auto" w:fill="FFFFFF"/>
        </w:rPr>
        <w:t>, H Parretti</w:t>
      </w:r>
      <w:r w:rsidR="001E3FF3">
        <w:rPr>
          <w:rFonts w:ascii="Arial" w:hAnsi="Arial" w:cs="Arial"/>
          <w:color w:val="333333"/>
          <w:sz w:val="24"/>
          <w:szCs w:val="24"/>
          <w:shd w:val="clear" w:color="auto" w:fill="FFFFFF"/>
        </w:rPr>
        <w:t xml:space="preserve"> </w:t>
      </w:r>
      <w:r w:rsidR="001E3FF3">
        <w:rPr>
          <w:rFonts w:ascii="Arial" w:hAnsi="Arial" w:cs="Arial"/>
          <w:color w:val="333333"/>
          <w:sz w:val="24"/>
          <w:szCs w:val="24"/>
          <w:shd w:val="clear" w:color="auto" w:fill="FFFFFF"/>
          <w:vertAlign w:val="superscript"/>
        </w:rPr>
        <w:t>3</w:t>
      </w:r>
      <w:r w:rsidRPr="00A71CBA">
        <w:rPr>
          <w:rFonts w:ascii="Arial" w:hAnsi="Arial" w:cs="Arial"/>
          <w:color w:val="333333"/>
          <w:sz w:val="24"/>
          <w:szCs w:val="24"/>
          <w:shd w:val="clear" w:color="auto" w:fill="FFFFFF"/>
        </w:rPr>
        <w:t xml:space="preserve">, </w:t>
      </w:r>
      <w:r w:rsidR="001E3FF3">
        <w:rPr>
          <w:rFonts w:ascii="Arial" w:hAnsi="Arial" w:cs="Arial"/>
          <w:color w:val="333333"/>
          <w:sz w:val="24"/>
          <w:szCs w:val="24"/>
          <w:shd w:val="clear" w:color="auto" w:fill="FFFFFF"/>
        </w:rPr>
        <w:t>J Hazlehurst</w:t>
      </w:r>
      <w:r w:rsidR="001E3FF3" w:rsidRPr="001E3FF3">
        <w:t xml:space="preserve"> </w:t>
      </w:r>
      <w:r w:rsidR="001E3FF3">
        <w:rPr>
          <w:rFonts w:ascii="Arial" w:hAnsi="Arial" w:cs="Arial"/>
          <w:color w:val="333333"/>
          <w:sz w:val="24"/>
          <w:szCs w:val="24"/>
          <w:shd w:val="clear" w:color="auto" w:fill="FFFFFF"/>
          <w:vertAlign w:val="superscript"/>
        </w:rPr>
        <w:t>1,2</w:t>
      </w:r>
      <w:r w:rsidR="001E3FF3">
        <w:rPr>
          <w:rFonts w:ascii="Arial" w:hAnsi="Arial" w:cs="Arial"/>
          <w:color w:val="333333"/>
          <w:sz w:val="24"/>
          <w:szCs w:val="24"/>
          <w:shd w:val="clear" w:color="auto" w:fill="FFFFFF"/>
        </w:rPr>
        <w:t xml:space="preserve">, </w:t>
      </w:r>
      <w:r w:rsidRPr="00A71CBA">
        <w:rPr>
          <w:rFonts w:ascii="Arial" w:hAnsi="Arial" w:cs="Arial"/>
          <w:color w:val="333333"/>
          <w:sz w:val="24"/>
          <w:szCs w:val="24"/>
          <w:shd w:val="clear" w:color="auto" w:fill="FFFFFF"/>
        </w:rPr>
        <w:t>AA Tahrani</w:t>
      </w:r>
      <w:r w:rsidR="00DA4443">
        <w:rPr>
          <w:rFonts w:ascii="Arial" w:hAnsi="Arial" w:cs="Arial"/>
          <w:color w:val="333333"/>
          <w:sz w:val="24"/>
          <w:szCs w:val="24"/>
          <w:shd w:val="clear" w:color="auto" w:fill="FFFFFF"/>
        </w:rPr>
        <w:t xml:space="preserve"> </w:t>
      </w:r>
      <w:r w:rsidR="001E3FF3">
        <w:rPr>
          <w:rFonts w:ascii="Arial" w:hAnsi="Arial" w:cs="Arial"/>
          <w:color w:val="333333"/>
          <w:sz w:val="24"/>
          <w:szCs w:val="24"/>
          <w:shd w:val="clear" w:color="auto" w:fill="FFFFFF"/>
          <w:vertAlign w:val="superscript"/>
        </w:rPr>
        <w:t>1,2,4</w:t>
      </w:r>
    </w:p>
    <w:p w14:paraId="256B1E97" w14:textId="77777777" w:rsidR="00033420" w:rsidRPr="001E3FF3" w:rsidRDefault="00033420" w:rsidP="001E3FF3">
      <w:pPr>
        <w:pStyle w:val="NoSpacing"/>
        <w:spacing w:line="360" w:lineRule="auto"/>
        <w:rPr>
          <w:rFonts w:ascii="Arial" w:hAnsi="Arial" w:cs="Arial"/>
          <w:color w:val="333333"/>
          <w:sz w:val="20"/>
          <w:szCs w:val="20"/>
          <w:shd w:val="clear" w:color="auto" w:fill="FFFFFF"/>
        </w:rPr>
      </w:pPr>
    </w:p>
    <w:p w14:paraId="7CF927F2" w14:textId="73EA4121" w:rsidR="001E3FF3" w:rsidRPr="001E3FF3" w:rsidRDefault="001E3FF3" w:rsidP="001E3FF3">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vertAlign w:val="superscript"/>
        </w:rPr>
        <w:t>1</w:t>
      </w:r>
      <w:r w:rsidRPr="001E3FF3">
        <w:rPr>
          <w:rFonts w:ascii="Arial" w:hAnsi="Arial" w:cs="Arial"/>
          <w:color w:val="333333"/>
          <w:sz w:val="20"/>
          <w:szCs w:val="20"/>
          <w:shd w:val="clear" w:color="auto" w:fill="FFFFFF"/>
        </w:rPr>
        <w:t>Department of Diabetes and Endocrinology, University Hospital Birmingham Foundation Trust, Birmingham, UK</w:t>
      </w:r>
    </w:p>
    <w:p w14:paraId="10DADBB2" w14:textId="77777777" w:rsidR="00033420" w:rsidRPr="001E3FF3" w:rsidRDefault="00033420" w:rsidP="00033420">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vertAlign w:val="superscript"/>
        </w:rPr>
        <w:t>2</w:t>
      </w:r>
      <w:r w:rsidRPr="001E3FF3">
        <w:rPr>
          <w:rFonts w:ascii="Arial" w:hAnsi="Arial" w:cs="Arial"/>
          <w:color w:val="333333"/>
          <w:sz w:val="20"/>
          <w:szCs w:val="20"/>
          <w:shd w:val="clear" w:color="auto" w:fill="FFFFFF"/>
        </w:rPr>
        <w:t xml:space="preserve">Institute of Metabolism and Systems Research, University of Birmingham, Birmingham, UK </w:t>
      </w:r>
    </w:p>
    <w:p w14:paraId="074A110D" w14:textId="0C80B2CC" w:rsidR="00033420" w:rsidRPr="001E3FF3" w:rsidRDefault="001E3FF3" w:rsidP="00033420">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vertAlign w:val="superscript"/>
        </w:rPr>
        <w:t>3</w:t>
      </w:r>
      <w:r w:rsidR="00033420" w:rsidRPr="001E3FF3">
        <w:rPr>
          <w:rFonts w:ascii="Arial" w:hAnsi="Arial" w:cs="Arial"/>
          <w:color w:val="333333"/>
          <w:sz w:val="20"/>
          <w:szCs w:val="20"/>
          <w:shd w:val="clear" w:color="auto" w:fill="FFFFFF"/>
        </w:rPr>
        <w:t>Norwich Medical School, Faculty of Medicine and Health, University of East Anglia, Norwich, UK</w:t>
      </w:r>
    </w:p>
    <w:p w14:paraId="3919B691" w14:textId="04793688" w:rsidR="00033420" w:rsidRPr="001E3FF3" w:rsidRDefault="001E3FF3" w:rsidP="000B7C6E">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vertAlign w:val="superscript"/>
        </w:rPr>
        <w:t>4</w:t>
      </w:r>
      <w:r w:rsidR="00033420" w:rsidRPr="001E3FF3">
        <w:rPr>
          <w:rFonts w:ascii="Arial" w:hAnsi="Arial" w:cs="Arial"/>
          <w:color w:val="333333"/>
          <w:sz w:val="20"/>
          <w:szCs w:val="20"/>
          <w:shd w:val="clear" w:color="auto" w:fill="FFFFFF"/>
        </w:rPr>
        <w:t>Centre for Endocrinology Diabetes and Metabolism (CEDAM), Birmingham Health Partners, Birmingham, UK</w:t>
      </w:r>
    </w:p>
    <w:p w14:paraId="2A7DB477" w14:textId="77777777" w:rsidR="00033420" w:rsidRPr="001E3FF3" w:rsidRDefault="00033420" w:rsidP="00033420">
      <w:pPr>
        <w:pStyle w:val="NoSpacing"/>
        <w:spacing w:line="360" w:lineRule="auto"/>
        <w:jc w:val="center"/>
        <w:rPr>
          <w:rFonts w:ascii="Arial" w:hAnsi="Arial" w:cs="Arial"/>
          <w:color w:val="333333"/>
          <w:sz w:val="20"/>
          <w:szCs w:val="20"/>
          <w:shd w:val="clear" w:color="auto" w:fill="FFFFFF"/>
        </w:rPr>
      </w:pPr>
    </w:p>
    <w:p w14:paraId="4B4FC9FF" w14:textId="77777777" w:rsidR="00D61A5A" w:rsidRPr="001E3FF3" w:rsidRDefault="00D61A5A" w:rsidP="00033420">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rPr>
        <w:t>Corresponding author:</w:t>
      </w:r>
    </w:p>
    <w:p w14:paraId="656F32FC" w14:textId="77777777" w:rsidR="00D61A5A" w:rsidRPr="001E3FF3" w:rsidRDefault="00D61A5A" w:rsidP="00033420">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rPr>
        <w:t>Sally Abbott</w:t>
      </w:r>
    </w:p>
    <w:p w14:paraId="47DB5AE5" w14:textId="6C7B9F3C" w:rsidR="00D61A5A" w:rsidRPr="001E3FF3" w:rsidRDefault="00033420" w:rsidP="00033420">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rPr>
        <w:t xml:space="preserve"> Department of </w:t>
      </w:r>
      <w:r w:rsidR="001E3FF3" w:rsidRPr="001E3FF3">
        <w:rPr>
          <w:rFonts w:ascii="Arial" w:hAnsi="Arial" w:cs="Arial"/>
          <w:color w:val="333333"/>
          <w:sz w:val="20"/>
          <w:szCs w:val="20"/>
          <w:shd w:val="clear" w:color="auto" w:fill="FFFFFF"/>
        </w:rPr>
        <w:t>Diabetes and Endocrinology</w:t>
      </w:r>
    </w:p>
    <w:p w14:paraId="09EC8A5D" w14:textId="77777777" w:rsidR="00D61A5A" w:rsidRPr="001E3FF3" w:rsidRDefault="00033420" w:rsidP="00033420">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rPr>
        <w:t>University Hospitals Birmingham NHS Foundation Trust</w:t>
      </w:r>
    </w:p>
    <w:p w14:paraId="2F7E19B5" w14:textId="77777777" w:rsidR="00D61A5A" w:rsidRPr="001E3FF3" w:rsidRDefault="00033420" w:rsidP="00033420">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rPr>
        <w:t>Birmingham</w:t>
      </w:r>
    </w:p>
    <w:p w14:paraId="496DF05E" w14:textId="77777777" w:rsidR="00D61A5A" w:rsidRPr="001E3FF3" w:rsidRDefault="00033420" w:rsidP="00033420">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rPr>
        <w:t>UK</w:t>
      </w:r>
    </w:p>
    <w:p w14:paraId="54EE5EF8" w14:textId="31B44854" w:rsidR="00D61A5A" w:rsidRPr="001E3FF3" w:rsidRDefault="00033420" w:rsidP="00033420">
      <w:pPr>
        <w:pStyle w:val="NoSpacing"/>
        <w:spacing w:line="360" w:lineRule="auto"/>
        <w:jc w:val="center"/>
        <w:rPr>
          <w:rStyle w:val="Hyperlink"/>
          <w:rFonts w:ascii="Arial" w:hAnsi="Arial" w:cs="Arial"/>
          <w:sz w:val="20"/>
          <w:szCs w:val="20"/>
          <w:shd w:val="clear" w:color="auto" w:fill="FFFFFF"/>
        </w:rPr>
      </w:pPr>
      <w:r w:rsidRPr="001E3FF3">
        <w:rPr>
          <w:rFonts w:ascii="Arial" w:hAnsi="Arial" w:cs="Arial"/>
          <w:color w:val="333333"/>
          <w:sz w:val="20"/>
          <w:szCs w:val="20"/>
          <w:shd w:val="clear" w:color="auto" w:fill="FFFFFF"/>
        </w:rPr>
        <w:t xml:space="preserve">Email </w:t>
      </w:r>
      <w:hyperlink r:id="rId6" w:history="1">
        <w:r w:rsidRPr="001E3FF3">
          <w:rPr>
            <w:rStyle w:val="Hyperlink"/>
            <w:rFonts w:ascii="Arial" w:hAnsi="Arial" w:cs="Arial"/>
            <w:sz w:val="20"/>
            <w:szCs w:val="20"/>
            <w:shd w:val="clear" w:color="auto" w:fill="FFFFFF"/>
          </w:rPr>
          <w:t>s.abbott@bham.ac.uk</w:t>
        </w:r>
      </w:hyperlink>
    </w:p>
    <w:p w14:paraId="02521750" w14:textId="20FC1356" w:rsidR="002E7A24" w:rsidRDefault="00D61A5A" w:rsidP="00960BB1">
      <w:pPr>
        <w:pStyle w:val="NoSpacing"/>
        <w:spacing w:line="360" w:lineRule="auto"/>
        <w:jc w:val="center"/>
        <w:rPr>
          <w:rFonts w:ascii="Arial" w:hAnsi="Arial" w:cs="Arial"/>
          <w:color w:val="333333"/>
          <w:sz w:val="20"/>
          <w:szCs w:val="20"/>
          <w:shd w:val="clear" w:color="auto" w:fill="FFFFFF"/>
        </w:rPr>
      </w:pPr>
      <w:r w:rsidRPr="001E3FF3">
        <w:rPr>
          <w:rFonts w:ascii="Arial" w:hAnsi="Arial" w:cs="Arial"/>
          <w:color w:val="333333"/>
          <w:sz w:val="20"/>
          <w:szCs w:val="20"/>
          <w:shd w:val="clear" w:color="auto" w:fill="FFFFFF"/>
        </w:rPr>
        <w:t>Telephone: +44 (121) 424 2655</w:t>
      </w:r>
    </w:p>
    <w:p w14:paraId="017E819E" w14:textId="6D3F46CA" w:rsidR="00960BB1" w:rsidRDefault="00960BB1" w:rsidP="00960BB1">
      <w:pPr>
        <w:pStyle w:val="NoSpacing"/>
        <w:spacing w:line="360" w:lineRule="auto"/>
        <w:jc w:val="center"/>
        <w:rPr>
          <w:rFonts w:ascii="Arial" w:hAnsi="Arial" w:cs="Arial"/>
          <w:color w:val="333333"/>
          <w:sz w:val="20"/>
          <w:szCs w:val="20"/>
          <w:shd w:val="clear" w:color="auto" w:fill="FFFFFF"/>
        </w:rPr>
      </w:pPr>
    </w:p>
    <w:p w14:paraId="2F8B9CA9" w14:textId="55A397A8" w:rsidR="00960BB1" w:rsidRPr="00756BF8" w:rsidRDefault="00960BB1" w:rsidP="00960BB1">
      <w:pPr>
        <w:pStyle w:val="NoSpacing"/>
        <w:spacing w:line="360" w:lineRule="auto"/>
        <w:jc w:val="center"/>
        <w:rPr>
          <w:rFonts w:ascii="Arial" w:hAnsi="Arial" w:cs="Arial"/>
          <w:color w:val="333333"/>
          <w:sz w:val="20"/>
          <w:szCs w:val="20"/>
          <w:shd w:val="clear" w:color="auto" w:fill="FFFFFF"/>
        </w:rPr>
      </w:pPr>
      <w:r w:rsidRPr="00756BF8">
        <w:rPr>
          <w:rFonts w:ascii="Arial" w:hAnsi="Arial" w:cs="Arial"/>
          <w:b/>
          <w:bCs/>
          <w:color w:val="333333"/>
          <w:sz w:val="20"/>
          <w:szCs w:val="20"/>
          <w:shd w:val="clear" w:color="auto" w:fill="FFFFFF"/>
        </w:rPr>
        <w:t xml:space="preserve">Key words: </w:t>
      </w:r>
      <w:r w:rsidRPr="00756BF8">
        <w:rPr>
          <w:rFonts w:ascii="Arial" w:hAnsi="Arial" w:cs="Arial"/>
          <w:color w:val="333333"/>
          <w:sz w:val="20"/>
          <w:szCs w:val="20"/>
          <w:shd w:val="clear" w:color="auto" w:fill="FFFFFF"/>
        </w:rPr>
        <w:t>obesity, weight management, COVID-19</w:t>
      </w:r>
    </w:p>
    <w:p w14:paraId="32554E12" w14:textId="313851B3" w:rsidR="002E7A24" w:rsidRPr="00756BF8" w:rsidRDefault="002E7A24">
      <w:pPr>
        <w:rPr>
          <w:rFonts w:ascii="Arial" w:hAnsi="Arial" w:cs="Arial"/>
          <w:sz w:val="20"/>
          <w:szCs w:val="20"/>
        </w:rPr>
      </w:pPr>
      <w:bookmarkStart w:id="0" w:name="_GoBack"/>
      <w:bookmarkEnd w:id="0"/>
    </w:p>
    <w:p w14:paraId="7FDFDC76" w14:textId="139EA839" w:rsidR="00756BF8" w:rsidRDefault="00756BF8" w:rsidP="00756BF8">
      <w:pPr>
        <w:pStyle w:val="NoSpacing"/>
        <w:spacing w:line="360" w:lineRule="auto"/>
        <w:jc w:val="center"/>
        <w:rPr>
          <w:rFonts w:ascii="Arial" w:hAnsi="Arial" w:cs="Arial"/>
          <w:sz w:val="20"/>
          <w:szCs w:val="20"/>
          <w:shd w:val="clear" w:color="auto" w:fill="FFFFFF"/>
        </w:rPr>
      </w:pPr>
      <w:r w:rsidRPr="00756BF8">
        <w:rPr>
          <w:rFonts w:ascii="Arial" w:hAnsi="Arial" w:cs="Arial"/>
          <w:b/>
          <w:bCs/>
          <w:sz w:val="20"/>
          <w:szCs w:val="20"/>
          <w:shd w:val="clear" w:color="auto" w:fill="FFFFFF"/>
        </w:rPr>
        <w:t xml:space="preserve">Conflicts of interest: </w:t>
      </w:r>
      <w:r w:rsidRPr="00756BF8">
        <w:rPr>
          <w:rFonts w:ascii="Arial" w:hAnsi="Arial" w:cs="Arial"/>
          <w:sz w:val="20"/>
          <w:szCs w:val="20"/>
          <w:shd w:val="clear" w:color="auto" w:fill="FFFFFF"/>
        </w:rPr>
        <w:t>The authors declare that they have no conflict of interests</w:t>
      </w:r>
    </w:p>
    <w:p w14:paraId="48A85086" w14:textId="7C25F8E5" w:rsidR="000B7C6E" w:rsidRDefault="000B7C6E" w:rsidP="00756BF8">
      <w:pPr>
        <w:pStyle w:val="NoSpacing"/>
        <w:spacing w:line="360" w:lineRule="auto"/>
        <w:jc w:val="center"/>
        <w:rPr>
          <w:rFonts w:ascii="Arial" w:hAnsi="Arial" w:cs="Arial"/>
          <w:sz w:val="20"/>
          <w:szCs w:val="20"/>
          <w:shd w:val="clear" w:color="auto" w:fill="FFFFFF"/>
        </w:rPr>
      </w:pPr>
    </w:p>
    <w:p w14:paraId="57CA6FB0" w14:textId="5A427B03" w:rsidR="000B7C6E" w:rsidRPr="00756BF8" w:rsidRDefault="000B7C6E" w:rsidP="00756BF8">
      <w:pPr>
        <w:pStyle w:val="NoSpacing"/>
        <w:spacing w:line="360" w:lineRule="auto"/>
        <w:jc w:val="center"/>
        <w:rPr>
          <w:rFonts w:ascii="Arial" w:hAnsi="Arial" w:cs="Arial"/>
          <w:sz w:val="20"/>
          <w:szCs w:val="20"/>
          <w:shd w:val="clear" w:color="auto" w:fill="FFFFFF"/>
        </w:rPr>
      </w:pPr>
      <w:r w:rsidRPr="000B7C6E">
        <w:rPr>
          <w:rFonts w:ascii="Arial" w:hAnsi="Arial" w:cs="Arial"/>
          <w:b/>
          <w:bCs/>
          <w:sz w:val="20"/>
          <w:szCs w:val="20"/>
          <w:shd w:val="clear" w:color="auto" w:fill="FFFFFF"/>
        </w:rPr>
        <w:t>Funding:</w:t>
      </w:r>
      <w:r w:rsidRPr="000B7C6E">
        <w:rPr>
          <w:rFonts w:ascii="Arial" w:hAnsi="Arial" w:cs="Arial"/>
          <w:sz w:val="20"/>
          <w:szCs w:val="20"/>
          <w:shd w:val="clear" w:color="auto" w:fill="FFFFFF"/>
        </w:rPr>
        <w:t xml:space="preserve"> Salary for the lead author (SA) was funded by a National Institute for Health Research (NIHR) Pre-Doctoral Clinical Academic Fellowship during this project. The views expressed are those of the author(s) and not necessarily those of the NHS, the NIHR, the Department of Health and Social Care or the authors’ employing universities.</w:t>
      </w:r>
    </w:p>
    <w:p w14:paraId="4A1993BA" w14:textId="77777777" w:rsidR="00756BF8" w:rsidRPr="00756BF8" w:rsidRDefault="00756BF8" w:rsidP="00756BF8">
      <w:pPr>
        <w:pStyle w:val="NoSpacing"/>
        <w:spacing w:line="360" w:lineRule="auto"/>
        <w:jc w:val="center"/>
        <w:rPr>
          <w:rFonts w:ascii="Arial" w:hAnsi="Arial" w:cs="Arial"/>
          <w:b/>
          <w:bCs/>
          <w:sz w:val="20"/>
          <w:szCs w:val="20"/>
          <w:shd w:val="clear" w:color="auto" w:fill="FFFFFF"/>
        </w:rPr>
      </w:pPr>
    </w:p>
    <w:p w14:paraId="52451FF5" w14:textId="4AF790FA" w:rsidR="00756BF8" w:rsidRDefault="00756BF8" w:rsidP="00756BF8">
      <w:pPr>
        <w:pStyle w:val="NoSpacing"/>
        <w:spacing w:line="360" w:lineRule="auto"/>
        <w:jc w:val="center"/>
        <w:rPr>
          <w:rFonts w:ascii="Arial" w:hAnsi="Arial" w:cs="Arial"/>
          <w:sz w:val="20"/>
          <w:szCs w:val="20"/>
        </w:rPr>
      </w:pPr>
      <w:r>
        <w:rPr>
          <w:rFonts w:ascii="Arial" w:hAnsi="Arial" w:cs="Arial"/>
          <w:b/>
          <w:bCs/>
          <w:sz w:val="20"/>
          <w:szCs w:val="20"/>
        </w:rPr>
        <w:t xml:space="preserve">Relevant </w:t>
      </w:r>
      <w:r w:rsidRPr="00756BF8">
        <w:rPr>
          <w:rFonts w:ascii="Arial" w:hAnsi="Arial" w:cs="Arial"/>
          <w:b/>
          <w:bCs/>
          <w:sz w:val="20"/>
          <w:szCs w:val="20"/>
        </w:rPr>
        <w:t xml:space="preserve">approval: </w:t>
      </w:r>
      <w:r w:rsidRPr="00756BF8">
        <w:rPr>
          <w:rFonts w:ascii="Arial" w:hAnsi="Arial" w:cs="Arial"/>
          <w:sz w:val="20"/>
          <w:szCs w:val="20"/>
        </w:rPr>
        <w:t>This project was conducted as part of a health service evaluation and was approved by the department governance lead at University Hospitals Birmingham NHS Foundation Trust (#5239).</w:t>
      </w:r>
    </w:p>
    <w:p w14:paraId="1681968C" w14:textId="77777777" w:rsidR="000B7C6E" w:rsidRDefault="000B7C6E" w:rsidP="00756BF8">
      <w:pPr>
        <w:pStyle w:val="NoSpacing"/>
        <w:spacing w:line="360" w:lineRule="auto"/>
        <w:jc w:val="center"/>
        <w:rPr>
          <w:rFonts w:ascii="Arial" w:hAnsi="Arial" w:cs="Arial"/>
          <w:sz w:val="20"/>
          <w:szCs w:val="20"/>
        </w:rPr>
      </w:pPr>
    </w:p>
    <w:p w14:paraId="5D714479" w14:textId="383B033A" w:rsidR="000B7C6E" w:rsidRPr="00756BF8" w:rsidRDefault="000B7C6E" w:rsidP="00756BF8">
      <w:pPr>
        <w:pStyle w:val="NoSpacing"/>
        <w:spacing w:line="360" w:lineRule="auto"/>
        <w:jc w:val="center"/>
        <w:rPr>
          <w:rFonts w:ascii="Arial" w:hAnsi="Arial" w:cs="Arial"/>
          <w:sz w:val="20"/>
          <w:szCs w:val="20"/>
        </w:rPr>
      </w:pPr>
      <w:r w:rsidRPr="000B7C6E">
        <w:rPr>
          <w:rFonts w:ascii="Arial" w:hAnsi="Arial" w:cs="Arial"/>
          <w:b/>
          <w:bCs/>
          <w:sz w:val="20"/>
          <w:szCs w:val="20"/>
        </w:rPr>
        <w:t>Acknowledgements:</w:t>
      </w:r>
      <w:r w:rsidRPr="000B7C6E">
        <w:rPr>
          <w:rFonts w:ascii="Arial" w:hAnsi="Arial" w:cs="Arial"/>
          <w:sz w:val="20"/>
          <w:szCs w:val="20"/>
        </w:rPr>
        <w:t xml:space="preserve"> Special thanks to the weight management team at Birmingham Heartlands Hospital for maintaining the local database.</w:t>
      </w:r>
    </w:p>
    <w:p w14:paraId="58A2FD64" w14:textId="77777777" w:rsidR="00756BF8" w:rsidRDefault="00756BF8"/>
    <w:sectPr w:rsidR="00756B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5484D" w14:textId="77777777" w:rsidR="00DF0362" w:rsidRDefault="00DF0362" w:rsidP="002E7A24">
      <w:pPr>
        <w:spacing w:after="0" w:line="240" w:lineRule="auto"/>
      </w:pPr>
      <w:r>
        <w:separator/>
      </w:r>
    </w:p>
  </w:endnote>
  <w:endnote w:type="continuationSeparator" w:id="0">
    <w:p w14:paraId="715A8DC3" w14:textId="77777777" w:rsidR="00DF0362" w:rsidRDefault="00DF0362" w:rsidP="002E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33813" w14:textId="77777777" w:rsidR="00DF0362" w:rsidRDefault="00DF0362" w:rsidP="002E7A24">
      <w:pPr>
        <w:spacing w:after="0" w:line="240" w:lineRule="auto"/>
      </w:pPr>
      <w:r>
        <w:separator/>
      </w:r>
    </w:p>
  </w:footnote>
  <w:footnote w:type="continuationSeparator" w:id="0">
    <w:p w14:paraId="18D91538" w14:textId="77777777" w:rsidR="00DF0362" w:rsidRDefault="00DF0362" w:rsidP="002E7A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420"/>
    <w:rsid w:val="00033420"/>
    <w:rsid w:val="000B7C6E"/>
    <w:rsid w:val="000D433C"/>
    <w:rsid w:val="00115109"/>
    <w:rsid w:val="001B6CB7"/>
    <w:rsid w:val="001E0338"/>
    <w:rsid w:val="001E3FF3"/>
    <w:rsid w:val="00200C17"/>
    <w:rsid w:val="002E7A24"/>
    <w:rsid w:val="00361EF5"/>
    <w:rsid w:val="003718D8"/>
    <w:rsid w:val="003B326B"/>
    <w:rsid w:val="003E7F16"/>
    <w:rsid w:val="003F44C4"/>
    <w:rsid w:val="00446A14"/>
    <w:rsid w:val="0054494C"/>
    <w:rsid w:val="00604621"/>
    <w:rsid w:val="006E311C"/>
    <w:rsid w:val="00756BF8"/>
    <w:rsid w:val="007C301A"/>
    <w:rsid w:val="00825347"/>
    <w:rsid w:val="00843B70"/>
    <w:rsid w:val="00960BB1"/>
    <w:rsid w:val="00D13C7F"/>
    <w:rsid w:val="00D61A5A"/>
    <w:rsid w:val="00DA4443"/>
    <w:rsid w:val="00DF0362"/>
    <w:rsid w:val="00E16711"/>
    <w:rsid w:val="00F65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29B5"/>
  <w15:docId w15:val="{386F6BE5-BC20-4B2B-AB83-BB4C1EFE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3420"/>
    <w:pPr>
      <w:spacing w:after="0" w:line="240" w:lineRule="auto"/>
    </w:pPr>
    <w:rPr>
      <w:rFonts w:ascii="Calibri" w:eastAsia="Calibri" w:hAnsi="Calibri" w:cs="Times New Roman"/>
    </w:rPr>
  </w:style>
  <w:style w:type="character" w:styleId="Hyperlink">
    <w:name w:val="Hyperlink"/>
    <w:uiPriority w:val="99"/>
    <w:unhideWhenUsed/>
    <w:rsid w:val="00033420"/>
    <w:rPr>
      <w:color w:val="0563C1"/>
      <w:u w:val="single"/>
    </w:rPr>
  </w:style>
  <w:style w:type="paragraph" w:styleId="Header">
    <w:name w:val="header"/>
    <w:basedOn w:val="Normal"/>
    <w:link w:val="HeaderChar"/>
    <w:uiPriority w:val="99"/>
    <w:unhideWhenUsed/>
    <w:rsid w:val="002E7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A24"/>
  </w:style>
  <w:style w:type="paragraph" w:styleId="Footer">
    <w:name w:val="footer"/>
    <w:basedOn w:val="Normal"/>
    <w:link w:val="FooterChar"/>
    <w:uiPriority w:val="99"/>
    <w:unhideWhenUsed/>
    <w:rsid w:val="002E7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A24"/>
  </w:style>
  <w:style w:type="paragraph" w:styleId="BalloonText">
    <w:name w:val="Balloon Text"/>
    <w:basedOn w:val="Normal"/>
    <w:link w:val="BalloonTextChar"/>
    <w:uiPriority w:val="99"/>
    <w:semiHidden/>
    <w:unhideWhenUsed/>
    <w:rsid w:val="001E3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bbott@bham.ac.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Heart of England NHS Foundation Trust</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Abbott</dc:creator>
  <cp:lastModifiedBy>Sally Abbott</cp:lastModifiedBy>
  <cp:revision>5</cp:revision>
  <dcterms:created xsi:type="dcterms:W3CDTF">2020-06-23T13:26:00Z</dcterms:created>
  <dcterms:modified xsi:type="dcterms:W3CDTF">2020-09-10T10:07:00Z</dcterms:modified>
</cp:coreProperties>
</file>