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4F451" w14:textId="77777777" w:rsidR="00361484" w:rsidRPr="00E25897" w:rsidRDefault="00414C87" w:rsidP="00452D86">
      <w:pPr>
        <w:pStyle w:val="Followinglegend"/>
        <w:ind w:left="0"/>
        <w:rPr>
          <w:rStyle w:val="BookTitle"/>
          <w:rFonts w:ascii="Times New Roman" w:hAnsi="Times New Roman"/>
          <w:b/>
          <w:bCs w:val="0"/>
          <w:smallCaps w:val="0"/>
          <w:spacing w:val="0"/>
          <w:sz w:val="16"/>
          <w:szCs w:val="16"/>
        </w:rPr>
      </w:pPr>
      <w:r w:rsidRPr="00E25897">
        <w:rPr>
          <w:rStyle w:val="BookTitle"/>
          <w:rFonts w:ascii="Times New Roman" w:hAnsi="Times New Roman"/>
          <w:b/>
          <w:bCs w:val="0"/>
          <w:smallCaps w:val="0"/>
          <w:spacing w:val="0"/>
          <w:sz w:val="24"/>
          <w:szCs w:val="24"/>
        </w:rPr>
        <w:t>Supplemen</w:t>
      </w:r>
      <w:r w:rsidR="005C5741" w:rsidRPr="00E25897">
        <w:rPr>
          <w:rStyle w:val="BookTitle"/>
          <w:rFonts w:ascii="Times New Roman" w:hAnsi="Times New Roman"/>
          <w:b/>
          <w:bCs w:val="0"/>
          <w:smallCaps w:val="0"/>
          <w:spacing w:val="0"/>
          <w:sz w:val="24"/>
          <w:szCs w:val="24"/>
        </w:rPr>
        <w:t>tary Material</w:t>
      </w:r>
    </w:p>
    <w:p w14:paraId="354D8624" w14:textId="77777777" w:rsidR="00922249" w:rsidRPr="00E25897" w:rsidRDefault="00026767" w:rsidP="00613293">
      <w:pPr>
        <w:pStyle w:val="Normal2"/>
        <w:rPr>
          <w:rStyle w:val="BookTitle"/>
          <w:rFonts w:ascii="Times New Roman" w:hAnsi="Times New Roman" w:cs="Times New Roman"/>
          <w:i/>
          <w:sz w:val="22"/>
          <w:szCs w:val="22"/>
        </w:rPr>
      </w:pPr>
      <w:r w:rsidRPr="00E25897">
        <w:rPr>
          <w:rFonts w:ascii="Times New Roman" w:hAnsi="Times New Roman" w:cs="Times New Roman"/>
        </w:rPr>
        <w:t>F</w:t>
      </w:r>
      <w:r w:rsidR="00613293" w:rsidRPr="00E25897">
        <w:rPr>
          <w:rFonts w:ascii="Times New Roman" w:hAnsi="Times New Roman" w:cs="Times New Roman"/>
        </w:rPr>
        <w:t>or</w:t>
      </w:r>
      <w:r w:rsidRPr="00E25897">
        <w:rPr>
          <w:rFonts w:ascii="Times New Roman" w:hAnsi="Times New Roman" w:cs="Times New Roman"/>
        </w:rPr>
        <w:t xml:space="preserve"> Perni</w:t>
      </w:r>
      <w:r w:rsidR="00D35C14" w:rsidRPr="00E25897">
        <w:rPr>
          <w:rFonts w:ascii="Times New Roman" w:hAnsi="Times New Roman" w:cs="Times New Roman"/>
        </w:rPr>
        <w:t>c</w:t>
      </w:r>
      <w:r w:rsidRPr="00E25897">
        <w:rPr>
          <w:rFonts w:ascii="Times New Roman" w:hAnsi="Times New Roman" w:cs="Times New Roman"/>
        </w:rPr>
        <w:t>ova et al.</w:t>
      </w:r>
      <w:r w:rsidR="00613293" w:rsidRPr="00E25897">
        <w:rPr>
          <w:rStyle w:val="BookTitle"/>
          <w:rFonts w:ascii="Times New Roman" w:hAnsi="Times New Roman" w:cs="Times New Roman"/>
          <w:i/>
          <w:sz w:val="22"/>
          <w:szCs w:val="22"/>
        </w:rPr>
        <w:t xml:space="preserve"> </w:t>
      </w:r>
      <w:r w:rsidR="00613293" w:rsidRPr="00E25897">
        <w:rPr>
          <w:rFonts w:ascii="Times New Roman" w:hAnsi="Times New Roman" w:cs="Times New Roman"/>
          <w:i/>
        </w:rPr>
        <w:t>‘</w:t>
      </w:r>
      <w:r w:rsidR="002B1101" w:rsidRPr="002B1101">
        <w:rPr>
          <w:rFonts w:ascii="Times New Roman" w:hAnsi="Times New Roman" w:cs="Times New Roman"/>
          <w:i/>
        </w:rPr>
        <w:t>Metformin to reduce metabolic complications and inflammation in patients on systemic glucocorticoid therapy:  a randomised, double-blind, placebo-controlled, phase 2 clinical trial</w:t>
      </w:r>
      <w:r w:rsidR="00613293" w:rsidRPr="00E25897">
        <w:rPr>
          <w:rFonts w:ascii="Times New Roman" w:hAnsi="Times New Roman" w:cs="Times New Roman"/>
          <w:i/>
        </w:rPr>
        <w:t>’</w:t>
      </w:r>
      <w:r w:rsidR="00922249" w:rsidRPr="00E25897">
        <w:rPr>
          <w:rStyle w:val="BookTitle"/>
          <w:rFonts w:ascii="Times New Roman" w:hAnsi="Times New Roman" w:cs="Times New Roman"/>
          <w:i/>
          <w:sz w:val="22"/>
          <w:szCs w:val="22"/>
        </w:rPr>
        <w:t xml:space="preserve"> </w:t>
      </w:r>
    </w:p>
    <w:sdt>
      <w:sdtPr>
        <w:rPr>
          <w:rFonts w:ascii="Times New Roman" w:hAnsi="Times New Roman" w:cs="Times New Roman"/>
          <w:bCs/>
          <w:smallCaps/>
          <w:spacing w:val="5"/>
          <w:sz w:val="32"/>
          <w:szCs w:val="32"/>
        </w:rPr>
        <w:id w:val="190400048"/>
        <w:docPartObj>
          <w:docPartGallery w:val="Table of Contents"/>
          <w:docPartUnique/>
        </w:docPartObj>
      </w:sdtPr>
      <w:sdtEndPr/>
      <w:sdtContent>
        <w:p w14:paraId="7A1FEE30" w14:textId="77777777" w:rsidR="00454FED" w:rsidRPr="00E25897" w:rsidRDefault="00454FED" w:rsidP="002B76FE">
          <w:pPr>
            <w:spacing w:line="240" w:lineRule="auto"/>
            <w:rPr>
              <w:rFonts w:ascii="Times New Roman" w:hAnsi="Times New Roman" w:cs="Times New Roman"/>
            </w:rPr>
          </w:pPr>
          <w:r w:rsidRPr="00E25897">
            <w:rPr>
              <w:rFonts w:ascii="Times New Roman" w:hAnsi="Times New Roman" w:cs="Times New Roman"/>
            </w:rPr>
            <w:t>Table of Contents</w:t>
          </w:r>
        </w:p>
        <w:p w14:paraId="25967547" w14:textId="5D2960E7" w:rsidR="008B5E6C" w:rsidRPr="00307A35" w:rsidRDefault="00B256B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r w:rsidRPr="00307A35">
            <w:rPr>
              <w:rFonts w:ascii="Times New Roman" w:hAnsi="Times New Roman" w:cs="Times New Roman"/>
            </w:rPr>
            <w:fldChar w:fldCharType="begin"/>
          </w:r>
          <w:r w:rsidR="00454FED" w:rsidRPr="00307A35">
            <w:rPr>
              <w:rFonts w:ascii="Times New Roman" w:hAnsi="Times New Roman" w:cs="Times New Roman"/>
            </w:rPr>
            <w:instrText xml:space="preserve"> TOC \o "1-3" \h \z \u </w:instrText>
          </w:r>
          <w:r w:rsidRPr="00307A35">
            <w:rPr>
              <w:rFonts w:ascii="Times New Roman" w:hAnsi="Times New Roman" w:cs="Times New Roman"/>
            </w:rPr>
            <w:fldChar w:fldCharType="separate"/>
          </w:r>
          <w:hyperlink w:anchor="_Toc27253454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Supplementary Methods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_Toc27253454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2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181DF438" w14:textId="60ECAF72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55" w:history="1">
            <w:r w:rsidR="008B5E6C" w:rsidRPr="00307A35">
              <w:rPr>
                <w:rStyle w:val="Hyperlink"/>
                <w:rFonts w:ascii="Times New Roman" w:hAnsi="Times New Roman" w:cs="Times New Roman"/>
                <w:bCs/>
                <w:noProof/>
              </w:rPr>
              <w:t>Inclusion criteria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_Toc27253455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2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502ED080" w14:textId="6D7BA4EE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56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Exclusion criteria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_Toc27253456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2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2F019545" w14:textId="0DD22B66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57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Blood testing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_Toc27253457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3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6AC83894" w14:textId="0663A87B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58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Fibrin clot assessment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_Toc27253458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4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1E2F6EAB" w14:textId="294B57E8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59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Computed tomography (CT)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_Toc27253459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4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1CB554FD" w14:textId="446592B3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0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Ultrasound (US) carotid Doppler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_Toc27253460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4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738A3098" w14:textId="100FB6A3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1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Bone densitometry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_Toc27253461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5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17772A63" w14:textId="529E5682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2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Physical examination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_Toc27253462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5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51A1D27C" w14:textId="015B2F19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3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Statistical analysis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_Toc27253463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5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4814B391" w14:textId="337E483A" w:rsidR="008B5E6C" w:rsidRPr="00307A35" w:rsidRDefault="00307A3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4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Supplementary Results and Tables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_Toc27253464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6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5D399751" w14:textId="4C515A40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5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Baseline characteristics for patients completing the study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_Toc27253465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6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056EEFDF" w14:textId="318008DB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6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Physical activity during the study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_Toc27253466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8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0BF4F1A4" w14:textId="4A6E186A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7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Effects on CT parameters of body composition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_Toc27253467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10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4EE6D9D3" w14:textId="59AB8848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8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Effects on waist and hip circumference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_Toc27253468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11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093F44CE" w14:textId="057ED50C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69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Effects on lipids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_Toc27253469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11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5B3F3B72" w14:textId="42AE9B32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70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Effects on the liver function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_Toc27253470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12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23D86F7D" w14:textId="35B03EDD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71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Effects on appetite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_Toc27253471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12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4139D78A" w14:textId="1EA1477A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72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Effects on fibrin clot properties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_Toc27253472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13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630EADC2" w14:textId="6F2B77E3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73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Effects on inflammation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_Toc27253473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13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452CE982" w14:textId="17D4321C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74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Effects on the bone metabolism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_Toc27253474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14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6706E7A2" w14:textId="44DDDCB6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75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Fibroblast growth factor 21 (FGF21) and adiponectin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_Toc27253475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15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0EF10FAA" w14:textId="7BB88157" w:rsidR="008B5E6C" w:rsidRPr="00307A35" w:rsidRDefault="00307A35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253476" w:history="1">
            <w:r w:rsidR="008B5E6C" w:rsidRPr="00307A35">
              <w:rPr>
                <w:rStyle w:val="Hyperlink"/>
                <w:rFonts w:ascii="Times New Roman" w:hAnsi="Times New Roman" w:cs="Times New Roman"/>
                <w:noProof/>
              </w:rPr>
              <w:t>References</w:t>
            </w:r>
            <w:r w:rsidR="008B5E6C" w:rsidRPr="00307A35">
              <w:rPr>
                <w:noProof/>
                <w:webHidden/>
              </w:rPr>
              <w:tab/>
            </w:r>
            <w:r w:rsidR="008B5E6C" w:rsidRPr="00307A35">
              <w:rPr>
                <w:noProof/>
                <w:webHidden/>
              </w:rPr>
              <w:fldChar w:fldCharType="begin"/>
            </w:r>
            <w:r w:rsidR="008B5E6C" w:rsidRPr="00307A35">
              <w:rPr>
                <w:noProof/>
                <w:webHidden/>
              </w:rPr>
              <w:instrText xml:space="preserve"> PAGEREF _Toc27253476 \h </w:instrText>
            </w:r>
            <w:r w:rsidR="008B5E6C" w:rsidRPr="00307A35">
              <w:rPr>
                <w:noProof/>
                <w:webHidden/>
              </w:rPr>
            </w:r>
            <w:r w:rsidR="008B5E6C" w:rsidRPr="00307A35">
              <w:rPr>
                <w:noProof/>
                <w:webHidden/>
              </w:rPr>
              <w:fldChar w:fldCharType="separate"/>
            </w:r>
            <w:r w:rsidR="008B5E6C" w:rsidRPr="00307A35">
              <w:rPr>
                <w:noProof/>
                <w:webHidden/>
              </w:rPr>
              <w:t>17</w:t>
            </w:r>
            <w:r w:rsidR="008B5E6C" w:rsidRPr="00307A35">
              <w:rPr>
                <w:noProof/>
                <w:webHidden/>
              </w:rPr>
              <w:fldChar w:fldCharType="end"/>
            </w:r>
          </w:hyperlink>
        </w:p>
        <w:p w14:paraId="2E963920" w14:textId="2F67362F" w:rsidR="00454FED" w:rsidRPr="00307A35" w:rsidRDefault="00B256B8" w:rsidP="002B76FE">
          <w:pPr>
            <w:spacing w:line="240" w:lineRule="auto"/>
            <w:rPr>
              <w:rFonts w:ascii="Times New Roman" w:hAnsi="Times New Roman" w:cs="Times New Roman"/>
            </w:rPr>
          </w:pPr>
          <w:r w:rsidRPr="00307A35">
            <w:rPr>
              <w:rFonts w:ascii="Times New Roman" w:hAnsi="Times New Roman" w:cs="Times New Roman"/>
            </w:rPr>
            <w:fldChar w:fldCharType="end"/>
          </w:r>
        </w:p>
      </w:sdtContent>
    </w:sdt>
    <w:p w14:paraId="0F3339C1" w14:textId="77777777" w:rsidR="006C74FC" w:rsidRPr="00307A35" w:rsidRDefault="006C74FC" w:rsidP="00097254">
      <w:pPr>
        <w:pStyle w:val="Heading1"/>
        <w:rPr>
          <w:rStyle w:val="Strong"/>
          <w:rFonts w:ascii="Times New Roman" w:hAnsi="Times New Roman" w:cs="Times New Roman"/>
          <w:b/>
          <w:bCs w:val="0"/>
        </w:rPr>
      </w:pPr>
      <w:bookmarkStart w:id="0" w:name="_Toc27253454"/>
      <w:r w:rsidRPr="00307A35">
        <w:rPr>
          <w:rStyle w:val="Strong"/>
          <w:rFonts w:ascii="Times New Roman" w:hAnsi="Times New Roman" w:cs="Times New Roman"/>
          <w:b/>
          <w:bCs w:val="0"/>
        </w:rPr>
        <w:lastRenderedPageBreak/>
        <w:t>Supplementa</w:t>
      </w:r>
      <w:r w:rsidR="000D2003" w:rsidRPr="00307A35">
        <w:rPr>
          <w:rStyle w:val="Strong"/>
          <w:rFonts w:ascii="Times New Roman" w:hAnsi="Times New Roman" w:cs="Times New Roman"/>
          <w:b/>
          <w:bCs w:val="0"/>
        </w:rPr>
        <w:t>ry</w:t>
      </w:r>
      <w:r w:rsidRPr="00307A35">
        <w:rPr>
          <w:rStyle w:val="Strong"/>
          <w:rFonts w:ascii="Times New Roman" w:hAnsi="Times New Roman" w:cs="Times New Roman"/>
          <w:b/>
          <w:bCs w:val="0"/>
        </w:rPr>
        <w:t xml:space="preserve"> Methods</w:t>
      </w:r>
      <w:bookmarkEnd w:id="0"/>
    </w:p>
    <w:p w14:paraId="3B3B5F14" w14:textId="77777777" w:rsidR="00B91F36" w:rsidRPr="00307A35" w:rsidRDefault="00B91F36" w:rsidP="00922249">
      <w:pPr>
        <w:pStyle w:val="Heading2"/>
        <w:numPr>
          <w:ilvl w:val="0"/>
          <w:numId w:val="0"/>
        </w:numPr>
        <w:spacing w:line="480" w:lineRule="auto"/>
        <w:rPr>
          <w:rStyle w:val="Strong"/>
          <w:rFonts w:ascii="Times New Roman" w:hAnsi="Times New Roman" w:cs="Times New Roman"/>
          <w:b/>
          <w:sz w:val="22"/>
          <w:szCs w:val="22"/>
        </w:rPr>
      </w:pPr>
      <w:bookmarkStart w:id="1" w:name="_Toc27253455"/>
      <w:r w:rsidRPr="00307A35">
        <w:rPr>
          <w:rStyle w:val="Strong"/>
          <w:rFonts w:ascii="Times New Roman" w:hAnsi="Times New Roman" w:cs="Times New Roman"/>
          <w:b/>
          <w:sz w:val="22"/>
          <w:szCs w:val="22"/>
        </w:rPr>
        <w:t>Inclusion criteria</w:t>
      </w:r>
      <w:bookmarkEnd w:id="1"/>
    </w:p>
    <w:p w14:paraId="6FBB646B" w14:textId="730A5958" w:rsidR="00065510" w:rsidRPr="00307A35" w:rsidRDefault="00065510" w:rsidP="00922249">
      <w:pPr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patients suffering from an inflammatory disease and treated with prednisolone at a dose more than or equal to 20mg/d (or equivalent) for at least 4 weeks or its cumulative dose equivalent.</w:t>
      </w:r>
      <w:r w:rsidR="0044395D" w:rsidRPr="00307A35">
        <w:rPr>
          <w:rFonts w:ascii="Times New Roman" w:hAnsi="Times New Roman" w:cs="Times New Roman"/>
        </w:rPr>
        <w:t>**</w:t>
      </w:r>
    </w:p>
    <w:p w14:paraId="03085B21" w14:textId="77777777" w:rsidR="00C10950" w:rsidRPr="00307A35" w:rsidRDefault="00065510" w:rsidP="00C10950">
      <w:pPr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minimal duration of prospective therapy 12weeks</w:t>
      </w:r>
      <w:r w:rsidR="000D5EEB" w:rsidRPr="00307A35">
        <w:rPr>
          <w:rFonts w:ascii="Times New Roman" w:hAnsi="Times New Roman" w:cs="Times New Roman"/>
        </w:rPr>
        <w:t xml:space="preserve"> </w:t>
      </w:r>
    </w:p>
    <w:p w14:paraId="729CB702" w14:textId="77777777" w:rsidR="00065510" w:rsidRPr="00307A35" w:rsidRDefault="00C10950" w:rsidP="00C10950">
      <w:pPr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 xml:space="preserve">predicted prospective treatment: </w:t>
      </w:r>
      <w:r w:rsidR="00065510" w:rsidRPr="00307A35">
        <w:rPr>
          <w:rFonts w:ascii="Times New Roman" w:hAnsi="Times New Roman" w:cs="Times New Roman"/>
        </w:rPr>
        <w:t>prednisolone more than or equal to 10mg/d (or equivalent glucocorticoid)</w:t>
      </w:r>
    </w:p>
    <w:p w14:paraId="0125C683" w14:textId="77777777" w:rsidR="00065510" w:rsidRPr="00307A35" w:rsidRDefault="00065510" w:rsidP="00922249">
      <w:pPr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ambulatory patients</w:t>
      </w:r>
    </w:p>
    <w:p w14:paraId="213D40AC" w14:textId="77777777" w:rsidR="00065510" w:rsidRPr="00307A35" w:rsidRDefault="00065510" w:rsidP="00922249">
      <w:pPr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patients more than or equal to 18 years old and less than or equal to 75 at the start of the trial</w:t>
      </w:r>
    </w:p>
    <w:p w14:paraId="45E6B8FD" w14:textId="77777777" w:rsidR="00065510" w:rsidRPr="00307A35" w:rsidRDefault="00065510" w:rsidP="00922249">
      <w:pPr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ability to understand verbal and written instructions and informed consent</w:t>
      </w:r>
    </w:p>
    <w:p w14:paraId="3F539139" w14:textId="77777777" w:rsidR="006B46FC" w:rsidRPr="00307A35" w:rsidRDefault="006B46FC" w:rsidP="00922249">
      <w:pPr>
        <w:spacing w:after="0" w:line="480" w:lineRule="auto"/>
        <w:ind w:left="1152"/>
        <w:rPr>
          <w:rFonts w:ascii="Times New Roman" w:hAnsi="Times New Roman" w:cs="Times New Roman"/>
        </w:rPr>
      </w:pPr>
    </w:p>
    <w:p w14:paraId="03F708A2" w14:textId="77777777" w:rsidR="006B46FC" w:rsidRPr="00307A35" w:rsidRDefault="006B46FC" w:rsidP="00922249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2" w:name="_Toc27253456"/>
      <w:r w:rsidRPr="00307A35">
        <w:rPr>
          <w:rFonts w:ascii="Times New Roman" w:hAnsi="Times New Roman" w:cs="Times New Roman"/>
          <w:sz w:val="22"/>
          <w:szCs w:val="22"/>
        </w:rPr>
        <w:t>Exclusion criteria</w:t>
      </w:r>
      <w:bookmarkEnd w:id="2"/>
    </w:p>
    <w:p w14:paraId="3712E8EC" w14:textId="77777777" w:rsidR="00065510" w:rsidRPr="00307A35" w:rsidRDefault="00065510" w:rsidP="00922249">
      <w:pPr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prior therapy with metformin during the last 6 months</w:t>
      </w:r>
    </w:p>
    <w:p w14:paraId="6B7E76CE" w14:textId="77777777" w:rsidR="00065510" w:rsidRPr="00307A35" w:rsidRDefault="00065510" w:rsidP="00922249">
      <w:pPr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pre-existing diabetes</w:t>
      </w:r>
      <w:r w:rsidR="00734A4B" w:rsidRPr="00307A35">
        <w:rPr>
          <w:rFonts w:ascii="Times New Roman" w:hAnsi="Times New Roman" w:cs="Times New Roman"/>
        </w:rPr>
        <w:t>*</w:t>
      </w:r>
    </w:p>
    <w:p w14:paraId="6DA0AB34" w14:textId="77777777" w:rsidR="00065510" w:rsidRPr="00307A35" w:rsidRDefault="00065510" w:rsidP="00922249">
      <w:pPr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pregnancy</w:t>
      </w:r>
    </w:p>
    <w:p w14:paraId="47D4D929" w14:textId="77777777" w:rsidR="00065510" w:rsidRPr="00307A35" w:rsidRDefault="00065510" w:rsidP="00922249">
      <w:pPr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breastfeeding</w:t>
      </w:r>
    </w:p>
    <w:p w14:paraId="4B9BC9B1" w14:textId="77777777" w:rsidR="00065510" w:rsidRPr="00307A35" w:rsidRDefault="00065510" w:rsidP="00922249">
      <w:pPr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liver impairment: ALT and/or AST more than or equal to 2.5</w:t>
      </w:r>
      <w:r w:rsidR="003A152B" w:rsidRPr="00307A35">
        <w:rPr>
          <w:rFonts w:ascii="Times New Roman" w:hAnsi="Times New Roman" w:cs="Times New Roman"/>
        </w:rPr>
        <w:t>×</w:t>
      </w:r>
      <w:r w:rsidRPr="00307A35">
        <w:rPr>
          <w:rFonts w:ascii="Times New Roman" w:hAnsi="Times New Roman" w:cs="Times New Roman"/>
        </w:rPr>
        <w:t>upper limits of normal</w:t>
      </w:r>
    </w:p>
    <w:p w14:paraId="3295764D" w14:textId="77777777" w:rsidR="00065510" w:rsidRPr="00307A35" w:rsidRDefault="00065510" w:rsidP="00922249">
      <w:pPr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renal impairment: serum creatinine levels more than or equal to 135µmol/L in males and more than or equal to 110µmol/L in females</w:t>
      </w:r>
    </w:p>
    <w:p w14:paraId="2AE82A23" w14:textId="77777777" w:rsidR="00065510" w:rsidRPr="00307A35" w:rsidRDefault="00065510" w:rsidP="00922249">
      <w:pPr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clinically relevant current malignancy</w:t>
      </w:r>
    </w:p>
    <w:p w14:paraId="27A5431A" w14:textId="77777777" w:rsidR="00065510" w:rsidRPr="00307A35" w:rsidRDefault="00065510" w:rsidP="00922249">
      <w:pPr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patients unable to give written informed consent</w:t>
      </w:r>
      <w:r w:rsidR="00B91F36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or patients not understanding English</w:t>
      </w:r>
    </w:p>
    <w:p w14:paraId="0A0C13BE" w14:textId="77777777" w:rsidR="00314006" w:rsidRPr="00307A35" w:rsidRDefault="00314006" w:rsidP="00922249">
      <w:pPr>
        <w:spacing w:line="480" w:lineRule="auto"/>
        <w:rPr>
          <w:rFonts w:ascii="Times New Roman" w:hAnsi="Times New Roman" w:cs="Times New Roman"/>
        </w:rPr>
      </w:pPr>
    </w:p>
    <w:p w14:paraId="0C5E0498" w14:textId="2AEBD1AB" w:rsidR="00DE1506" w:rsidRPr="00307A35" w:rsidRDefault="00734A4B" w:rsidP="00922249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lastRenderedPageBreak/>
        <w:t>*</w:t>
      </w:r>
      <w:r w:rsidR="00DE1506" w:rsidRPr="00307A35">
        <w:rPr>
          <w:rFonts w:ascii="Times New Roman" w:hAnsi="Times New Roman" w:cs="Times New Roman"/>
        </w:rPr>
        <w:t>Patients with known pre-existing diabetes</w:t>
      </w:r>
      <w:r w:rsidR="00A04F61" w:rsidRPr="00307A35">
        <w:rPr>
          <w:rFonts w:ascii="Times New Roman" w:hAnsi="Times New Roman" w:cs="Times New Roman"/>
        </w:rPr>
        <w:t xml:space="preserve"> (WHO criteria)</w:t>
      </w:r>
      <w:r w:rsidR="00DE1506" w:rsidRPr="00307A35">
        <w:rPr>
          <w:rFonts w:ascii="Times New Roman" w:hAnsi="Times New Roman" w:cs="Times New Roman"/>
        </w:rPr>
        <w:t xml:space="preserve"> or with osmotic symptoms were excluded from participation in the study. Patients were re-assessed at each visit and, following independen</w:t>
      </w:r>
      <w:r w:rsidR="00045089" w:rsidRPr="00307A35">
        <w:rPr>
          <w:rFonts w:ascii="Times New Roman" w:hAnsi="Times New Roman" w:cs="Times New Roman"/>
        </w:rPr>
        <w:t>t consultation, newly diagnosed</w:t>
      </w:r>
      <w:r w:rsidR="00C44240" w:rsidRPr="00307A35">
        <w:rPr>
          <w:rFonts w:ascii="Times New Roman" w:hAnsi="Times New Roman" w:cs="Times New Roman"/>
        </w:rPr>
        <w:t xml:space="preserve"> </w:t>
      </w:r>
      <w:r w:rsidR="00DE1506" w:rsidRPr="00307A35">
        <w:rPr>
          <w:rFonts w:ascii="Times New Roman" w:hAnsi="Times New Roman" w:cs="Times New Roman"/>
        </w:rPr>
        <w:t>cases</w:t>
      </w:r>
      <w:r w:rsidR="00045089" w:rsidRPr="00307A35">
        <w:rPr>
          <w:rFonts w:ascii="Times New Roman" w:hAnsi="Times New Roman" w:cs="Times New Roman"/>
        </w:rPr>
        <w:t xml:space="preserve"> where</w:t>
      </w:r>
      <w:r w:rsidR="005979D0" w:rsidRPr="00307A35">
        <w:rPr>
          <w:rFonts w:ascii="Times New Roman" w:hAnsi="Times New Roman" w:cs="Times New Roman"/>
        </w:rPr>
        <w:t xml:space="preserve"> </w:t>
      </w:r>
      <w:r w:rsidR="00FA00F6" w:rsidRPr="00307A35">
        <w:rPr>
          <w:rFonts w:ascii="Times New Roman" w:hAnsi="Times New Roman" w:cs="Times New Roman"/>
        </w:rPr>
        <w:t xml:space="preserve">medical </w:t>
      </w:r>
      <w:r w:rsidR="005979D0" w:rsidRPr="00307A35">
        <w:rPr>
          <w:rFonts w:ascii="Times New Roman" w:hAnsi="Times New Roman" w:cs="Times New Roman"/>
        </w:rPr>
        <w:t>treatment</w:t>
      </w:r>
      <w:r w:rsidR="00045089" w:rsidRPr="00307A35">
        <w:rPr>
          <w:rFonts w:ascii="Times New Roman" w:hAnsi="Times New Roman" w:cs="Times New Roman"/>
        </w:rPr>
        <w:t xml:space="preserve"> was offered</w:t>
      </w:r>
      <w:r w:rsidR="00FF6E14" w:rsidRPr="00307A35">
        <w:rPr>
          <w:rFonts w:ascii="Times New Roman" w:hAnsi="Times New Roman" w:cs="Times New Roman"/>
        </w:rPr>
        <w:t>,</w:t>
      </w:r>
      <w:r w:rsidR="005979D0" w:rsidRPr="00307A35">
        <w:rPr>
          <w:rFonts w:ascii="Times New Roman" w:hAnsi="Times New Roman" w:cs="Times New Roman"/>
        </w:rPr>
        <w:t xml:space="preserve"> </w:t>
      </w:r>
      <w:r w:rsidR="00DE1506" w:rsidRPr="00307A35">
        <w:rPr>
          <w:rFonts w:ascii="Times New Roman" w:hAnsi="Times New Roman" w:cs="Times New Roman"/>
        </w:rPr>
        <w:t>were withdrawn from the study. This strategy enabled our cohort to reflect real-life population not routinely offered metformin</w:t>
      </w:r>
      <w:r w:rsidR="00873CB8" w:rsidRPr="00307A35">
        <w:rPr>
          <w:rFonts w:ascii="Times New Roman" w:hAnsi="Times New Roman" w:cs="Times New Roman"/>
        </w:rPr>
        <w:t>.</w:t>
      </w:r>
      <w:r w:rsidR="00DE1506" w:rsidRPr="00307A35">
        <w:rPr>
          <w:rFonts w:ascii="Times New Roman" w:hAnsi="Times New Roman" w:cs="Times New Roman"/>
        </w:rPr>
        <w:t xml:space="preserve"> </w:t>
      </w:r>
      <w:r w:rsidR="005338A5" w:rsidRPr="00307A35">
        <w:rPr>
          <w:rFonts w:ascii="Times New Roman" w:hAnsi="Times New Roman" w:cs="Times New Roman"/>
        </w:rPr>
        <w:t xml:space="preserve">All patients received verbal and written </w:t>
      </w:r>
      <w:r w:rsidR="009178F2" w:rsidRPr="00307A35">
        <w:rPr>
          <w:rFonts w:ascii="Times New Roman" w:hAnsi="Times New Roman" w:cs="Times New Roman"/>
        </w:rPr>
        <w:t>dietary and lifestyle advice.</w:t>
      </w:r>
    </w:p>
    <w:p w14:paraId="0DE2E0E9" w14:textId="74588D05" w:rsidR="00516BE7" w:rsidRPr="00307A35" w:rsidRDefault="0044395D" w:rsidP="00D35C14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**</w:t>
      </w:r>
      <w:r w:rsidRPr="00307A35">
        <w:t xml:space="preserve"> </w:t>
      </w:r>
      <w:r w:rsidRPr="00307A35">
        <w:rPr>
          <w:rFonts w:ascii="Times New Roman" w:hAnsi="Times New Roman" w:cs="Times New Roman"/>
        </w:rPr>
        <w:t>Cumulative prednisolone-equivalent was calculated based on oral and parenteral glucocorticoids</w:t>
      </w:r>
      <w:r w:rsidR="00E13E61" w:rsidRPr="00307A35">
        <w:rPr>
          <w:rFonts w:ascii="Times New Roman" w:hAnsi="Times New Roman" w:cs="Times New Roman"/>
        </w:rPr>
        <w:fldChar w:fldCharType="begin"/>
      </w:r>
      <w:r w:rsidR="00E13E61" w:rsidRPr="00307A35">
        <w:rPr>
          <w:rFonts w:ascii="Times New Roman" w:hAnsi="Times New Roman" w:cs="Times New Roman"/>
        </w:rPr>
        <w:instrText xml:space="preserve"> ADDIN EN.CITE &lt;EndNote&gt;&lt;Cite&gt;&lt;Author&gt;Mager&lt;/Author&gt;&lt;Year&gt;2003&lt;/Year&gt;&lt;RecNum&gt;2083&lt;/RecNum&gt;&lt;DisplayText&gt;&lt;style face="superscript"&gt;1&lt;/style&gt;&lt;/DisplayText&gt;&lt;record&gt;&lt;rec-number&gt;2083&lt;/rec-number&gt;&lt;foreign-keys&gt;&lt;key app="EN" db-id="azvzwtffkretz1eztp7x9w07dzpzzw520df5" timestamp="1576331516"&gt;2083&lt;/key&gt;&lt;/foreign-keys&gt;&lt;ref-type name="Journal Article"&gt;17&lt;/ref-type&gt;&lt;contributors&gt;&lt;authors&gt;&lt;author&gt;Mager, D. E.&lt;/author&gt;&lt;author&gt;Lin, S. X.&lt;/author&gt;&lt;author&gt;Blum, R. A.&lt;/author&gt;&lt;author&gt;Lates, C. D.&lt;/author&gt;&lt;author&gt;Jusko, W. J.&lt;/author&gt;&lt;/authors&gt;&lt;/contributors&gt;&lt;auth-address&gt;Buffalo Clinical Research Center, Buffalo, NY, USA.&lt;/auth-address&gt;&lt;titles&gt;&lt;title&gt;Dose equivalency evaluation of major corticosteroids: pharmacokinetics and cell trafficking and cortisol dynamics&lt;/title&gt;&lt;secondary-title&gt;J Clin Pharmacol&lt;/secondary-title&gt;&lt;/titles&gt;&lt;periodical&gt;&lt;full-title&gt;Journal of Clinical Pharmacology&lt;/full-title&gt;&lt;abbr-1&gt;J. Clin. Pharmacol.&lt;/abbr-1&gt;&lt;abbr-2&gt;J Clin Pharmacol&lt;/abbr-2&gt;&lt;/periodical&gt;&lt;pages&gt;1216-27&lt;/pages&gt;&lt;volume&gt;43&lt;/volume&gt;&lt;number&gt;11&lt;/number&gt;&lt;edition&gt;2003/10/11&lt;/edition&gt;&lt;keywords&gt;&lt;keyword&gt;Adrenal Cortex Hormones/*administration &amp;amp; dosage/*pharmacokinetics&lt;/keyword&gt;&lt;keyword&gt;Adult&lt;/keyword&gt;&lt;keyword&gt;Analysis of Variance&lt;/keyword&gt;&lt;keyword&gt;Cell Differentiation/drug effects/physiology&lt;/keyword&gt;&lt;keyword&gt;Cross-Over Studies&lt;/keyword&gt;&lt;keyword&gt;Humans&lt;/keyword&gt;&lt;keyword&gt;Hydrocortisone/*blood&lt;/keyword&gt;&lt;keyword&gt;Linear Models&lt;/keyword&gt;&lt;keyword&gt;Lymphocytes/blood/cytology/*drug effects&lt;/keyword&gt;&lt;keyword&gt;Male&lt;/keyword&gt;&lt;keyword&gt;Single-Blind Method&lt;/keyword&gt;&lt;keyword&gt;Therapeutic Equivalency&lt;/keyword&gt;&lt;/keywords&gt;&lt;dates&gt;&lt;year&gt;2003&lt;/year&gt;&lt;pub-dates&gt;&lt;date&gt;Nov&lt;/date&gt;&lt;/pub-dates&gt;&lt;/dates&gt;&lt;isbn&gt;0091-2700 (Print)&amp;#xD;0091-2700 (Linking)&lt;/isbn&gt;&lt;accession-num&gt;14551176&lt;/accession-num&gt;&lt;urls&gt;&lt;related-urls&gt;&lt;url&gt;https://www.ncbi.nlm.nih.gov/pubmed/14551176&lt;/url&gt;&lt;/related-urls&gt;&lt;/urls&gt;&lt;electronic-resource-num&gt;10.1177/0091270003258651&lt;/electronic-resource-num&gt;&lt;/record&gt;&lt;/Cite&gt;&lt;/EndNote&gt;</w:instrText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1</w:t>
      </w:r>
      <w:r w:rsidR="00E13E61" w:rsidRPr="00307A35">
        <w:rPr>
          <w:rFonts w:ascii="Times New Roman" w:hAnsi="Times New Roman" w:cs="Times New Roman"/>
        </w:rPr>
        <w:fldChar w:fldCharType="end"/>
      </w:r>
      <w:r w:rsidRPr="00307A35">
        <w:rPr>
          <w:rFonts w:ascii="Times New Roman" w:hAnsi="Times New Roman" w:cs="Times New Roman"/>
        </w:rPr>
        <w:t>.</w:t>
      </w:r>
    </w:p>
    <w:p w14:paraId="53DB0C22" w14:textId="3763C0A2" w:rsidR="00BD26B0" w:rsidRPr="00307A35" w:rsidRDefault="001C62D9" w:rsidP="00FC67C9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Most patients not meeting eligibility</w:t>
      </w:r>
      <w:r w:rsidR="00346EE6" w:rsidRPr="00307A35">
        <w:rPr>
          <w:rFonts w:ascii="Times New Roman" w:hAnsi="Times New Roman" w:cs="Times New Roman"/>
        </w:rPr>
        <w:t xml:space="preserve"> would either not be on glucocorticoid treatment or </w:t>
      </w:r>
      <w:r w:rsidR="001D41D5" w:rsidRPr="00307A35">
        <w:rPr>
          <w:rFonts w:ascii="Times New Roman" w:hAnsi="Times New Roman" w:cs="Times New Roman"/>
        </w:rPr>
        <w:t>received lower doses of glucocorticoids or were prescribed intermittent glucocorticoid treatment or developed diabetes mellitus.</w:t>
      </w:r>
      <w:r w:rsidRPr="00307A35">
        <w:rPr>
          <w:rFonts w:ascii="Times New Roman" w:hAnsi="Times New Roman" w:cs="Times New Roman"/>
        </w:rPr>
        <w:t xml:space="preserve"> Most patients declini</w:t>
      </w:r>
      <w:r w:rsidR="00516BE7" w:rsidRPr="00307A35">
        <w:rPr>
          <w:rFonts w:ascii="Times New Roman" w:hAnsi="Times New Roman" w:cs="Times New Roman"/>
        </w:rPr>
        <w:t xml:space="preserve">ng to participate felt excessively </w:t>
      </w:r>
      <w:r w:rsidRPr="00307A35">
        <w:rPr>
          <w:rFonts w:ascii="Times New Roman" w:hAnsi="Times New Roman" w:cs="Times New Roman"/>
        </w:rPr>
        <w:t>burden</w:t>
      </w:r>
      <w:r w:rsidR="00516BE7" w:rsidRPr="00307A35">
        <w:rPr>
          <w:rFonts w:ascii="Times New Roman" w:hAnsi="Times New Roman" w:cs="Times New Roman"/>
        </w:rPr>
        <w:t>ed</w:t>
      </w:r>
      <w:r w:rsidRPr="00307A35">
        <w:rPr>
          <w:rFonts w:ascii="Times New Roman" w:hAnsi="Times New Roman" w:cs="Times New Roman"/>
        </w:rPr>
        <w:t xml:space="preserve"> </w:t>
      </w:r>
      <w:r w:rsidR="00516BE7" w:rsidRPr="00307A35">
        <w:rPr>
          <w:rFonts w:ascii="Times New Roman" w:hAnsi="Times New Roman" w:cs="Times New Roman"/>
        </w:rPr>
        <w:t>by</w:t>
      </w:r>
      <w:r w:rsidRPr="00307A35">
        <w:rPr>
          <w:rFonts w:ascii="Times New Roman" w:hAnsi="Times New Roman" w:cs="Times New Roman"/>
        </w:rPr>
        <w:t xml:space="preserve"> </w:t>
      </w:r>
      <w:r w:rsidR="00516BE7" w:rsidRPr="00307A35">
        <w:rPr>
          <w:rFonts w:ascii="Times New Roman" w:hAnsi="Times New Roman" w:cs="Times New Roman"/>
        </w:rPr>
        <w:t>their current hospital appointmen</w:t>
      </w:r>
      <w:r w:rsidR="00FC67C9" w:rsidRPr="00307A35">
        <w:rPr>
          <w:rFonts w:ascii="Times New Roman" w:hAnsi="Times New Roman" w:cs="Times New Roman"/>
        </w:rPr>
        <w:t>ts</w:t>
      </w:r>
      <w:r w:rsidR="002959AB" w:rsidRPr="00307A35">
        <w:rPr>
          <w:rFonts w:ascii="Times New Roman" w:hAnsi="Times New Roman" w:cs="Times New Roman"/>
        </w:rPr>
        <w:t xml:space="preserve"> </w:t>
      </w:r>
      <w:r w:rsidR="00070317" w:rsidRPr="00307A35">
        <w:rPr>
          <w:rFonts w:ascii="Times New Roman" w:hAnsi="Times New Roman" w:cs="Times New Roman"/>
        </w:rPr>
        <w:t>related to</w:t>
      </w:r>
      <w:r w:rsidR="002959AB" w:rsidRPr="00307A35">
        <w:rPr>
          <w:rFonts w:ascii="Times New Roman" w:hAnsi="Times New Roman" w:cs="Times New Roman"/>
        </w:rPr>
        <w:t xml:space="preserve"> the</w:t>
      </w:r>
      <w:r w:rsidR="00070317" w:rsidRPr="00307A35">
        <w:rPr>
          <w:rFonts w:ascii="Times New Roman" w:hAnsi="Times New Roman" w:cs="Times New Roman"/>
        </w:rPr>
        <w:t>ir</w:t>
      </w:r>
      <w:r w:rsidR="002959AB" w:rsidRPr="00307A35">
        <w:rPr>
          <w:rFonts w:ascii="Times New Roman" w:hAnsi="Times New Roman" w:cs="Times New Roman"/>
        </w:rPr>
        <w:t xml:space="preserve"> </w:t>
      </w:r>
      <w:r w:rsidR="00070317" w:rsidRPr="00307A35">
        <w:rPr>
          <w:rFonts w:ascii="Times New Roman" w:hAnsi="Times New Roman" w:cs="Times New Roman"/>
        </w:rPr>
        <w:t>disease severity.</w:t>
      </w:r>
    </w:p>
    <w:p w14:paraId="156D44C1" w14:textId="2DCDAAF4" w:rsidR="00257946" w:rsidRPr="00307A35" w:rsidRDefault="00257946" w:rsidP="00FC67C9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The recruitment and follow-up were conducted at Barts Health NHS Trust, London, U.K. from 2012 to 2014. There were no major changes to the study protocol after recruitment initiation</w:t>
      </w:r>
      <w:r w:rsidR="00CF0B22" w:rsidRPr="00307A35">
        <w:rPr>
          <w:rFonts w:ascii="Times New Roman" w:hAnsi="Times New Roman" w:cs="Times New Roman"/>
        </w:rPr>
        <w:t>.</w:t>
      </w:r>
    </w:p>
    <w:p w14:paraId="1BF34FC5" w14:textId="77777777" w:rsidR="00257946" w:rsidRPr="00307A35" w:rsidRDefault="00257946" w:rsidP="00257946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Patients were consulted during the planning of the study and they were updated on the recruitment progress and eventually the results.</w:t>
      </w:r>
    </w:p>
    <w:p w14:paraId="6048001F" w14:textId="77777777" w:rsidR="00257946" w:rsidRPr="00307A35" w:rsidRDefault="00257946" w:rsidP="00FC67C9">
      <w:pPr>
        <w:spacing w:line="480" w:lineRule="auto"/>
        <w:rPr>
          <w:rFonts w:ascii="Times New Roman" w:hAnsi="Times New Roman" w:cs="Times New Roman"/>
        </w:rPr>
      </w:pPr>
    </w:p>
    <w:p w14:paraId="56D19A30" w14:textId="5478670D" w:rsidR="00B34219" w:rsidRPr="00307A35" w:rsidRDefault="00B34219" w:rsidP="00922249">
      <w:pPr>
        <w:pStyle w:val="Heading2"/>
        <w:numPr>
          <w:ilvl w:val="0"/>
          <w:numId w:val="0"/>
        </w:numPr>
        <w:spacing w:line="480" w:lineRule="auto"/>
        <w:rPr>
          <w:rStyle w:val="Strong"/>
          <w:rFonts w:ascii="Times New Roman" w:hAnsi="Times New Roman" w:cs="Times New Roman"/>
          <w:b/>
          <w:bCs w:val="0"/>
          <w:sz w:val="22"/>
          <w:szCs w:val="22"/>
        </w:rPr>
      </w:pPr>
      <w:bookmarkStart w:id="3" w:name="_Toc27253457"/>
      <w:r w:rsidRPr="00307A35">
        <w:rPr>
          <w:rStyle w:val="Strong"/>
          <w:rFonts w:ascii="Times New Roman" w:hAnsi="Times New Roman" w:cs="Times New Roman"/>
          <w:b/>
          <w:bCs w:val="0"/>
          <w:sz w:val="22"/>
          <w:szCs w:val="22"/>
        </w:rPr>
        <w:t>Blood testing</w:t>
      </w:r>
      <w:bookmarkEnd w:id="3"/>
    </w:p>
    <w:p w14:paraId="42150E96" w14:textId="00B5BF14" w:rsidR="00063541" w:rsidRPr="00307A35" w:rsidRDefault="00B34219" w:rsidP="00922249">
      <w:pPr>
        <w:spacing w:line="480" w:lineRule="auto"/>
        <w:rPr>
          <w:rFonts w:ascii="Times New Roman" w:hAnsi="Times New Roman" w:cs="Times New Roman"/>
          <w:lang w:eastAsia="it-IT"/>
        </w:rPr>
      </w:pPr>
      <w:r w:rsidRPr="00307A35">
        <w:rPr>
          <w:rFonts w:ascii="Times New Roman" w:hAnsi="Times New Roman" w:cs="Times New Roman"/>
          <w:lang w:eastAsia="it-IT"/>
        </w:rPr>
        <w:t>Patients were asked to fast for 10-12 hours prior to blood testing. An oral sucrose tolerance test (75g sucrose, Silver Spoon UK) with blood sampling every 30 min for 2 h was conducted at baseline and after 12 weeks of treatment. Routine blood tests were analysed at the Royal London Hospital, London, UK, CPA accredited</w:t>
      </w:r>
      <w:r w:rsidR="008644DC" w:rsidRPr="00307A35">
        <w:rPr>
          <w:rFonts w:ascii="Times New Roman" w:hAnsi="Times New Roman" w:cs="Times New Roman"/>
          <w:lang w:eastAsia="it-IT"/>
        </w:rPr>
        <w:t xml:space="preserve"> laboratory</w:t>
      </w:r>
      <w:r w:rsidR="003654CA" w:rsidRPr="00307A35">
        <w:rPr>
          <w:rFonts w:ascii="Times New Roman" w:hAnsi="Times New Roman" w:cs="Times New Roman"/>
          <w:lang w:eastAsia="it-IT"/>
        </w:rPr>
        <w:t>;</w:t>
      </w:r>
      <w:r w:rsidR="0011587B" w:rsidRPr="00307A35">
        <w:rPr>
          <w:rFonts w:ascii="Times New Roman" w:hAnsi="Times New Roman" w:cs="Times New Roman"/>
          <w:lang w:eastAsia="it-IT"/>
        </w:rPr>
        <w:t xml:space="preserve"> </w:t>
      </w:r>
      <w:r w:rsidRPr="00307A35">
        <w:rPr>
          <w:rFonts w:ascii="Times New Roman" w:hAnsi="Times New Roman" w:cs="Times New Roman"/>
        </w:rPr>
        <w:t>C-terminal telopeptide (</w:t>
      </w:r>
      <w:r w:rsidRPr="00307A35">
        <w:rPr>
          <w:rFonts w:ascii="Times New Roman" w:hAnsi="Times New Roman" w:cs="Times New Roman"/>
          <w:lang w:bidi="en-US"/>
        </w:rPr>
        <w:t>CTX)</w:t>
      </w:r>
      <w:r w:rsidR="00FD0089" w:rsidRPr="00307A35">
        <w:rPr>
          <w:rFonts w:ascii="Times New Roman" w:hAnsi="Times New Roman" w:cs="Times New Roman"/>
          <w:lang w:bidi="en-US"/>
        </w:rPr>
        <w:t xml:space="preserve">, </w:t>
      </w:r>
      <w:r w:rsidRPr="00307A35">
        <w:rPr>
          <w:rFonts w:ascii="Times New Roman" w:hAnsi="Times New Roman" w:cs="Times New Roman"/>
        </w:rPr>
        <w:t>procollagen type 1 N-terminal propeptide (</w:t>
      </w:r>
      <w:r w:rsidRPr="00307A35">
        <w:rPr>
          <w:rFonts w:ascii="Times New Roman" w:hAnsi="Times New Roman" w:cs="Times New Roman"/>
          <w:lang w:bidi="en-US"/>
        </w:rPr>
        <w:t>P1NP)</w:t>
      </w:r>
      <w:r w:rsidR="00FD0089" w:rsidRPr="00307A35">
        <w:rPr>
          <w:rFonts w:ascii="Times New Roman" w:hAnsi="Times New Roman" w:cs="Times New Roman"/>
          <w:lang w:bidi="en-US"/>
        </w:rPr>
        <w:t xml:space="preserve"> and osteocalcin</w:t>
      </w:r>
      <w:r w:rsidRPr="00307A35">
        <w:rPr>
          <w:rFonts w:ascii="Times New Roman" w:hAnsi="Times New Roman" w:cs="Times New Roman"/>
          <w:lang w:bidi="en-US"/>
        </w:rPr>
        <w:t xml:space="preserve"> </w:t>
      </w:r>
      <w:r w:rsidR="003654CA" w:rsidRPr="00307A35">
        <w:rPr>
          <w:rFonts w:ascii="Times New Roman" w:hAnsi="Times New Roman" w:cs="Times New Roman"/>
          <w:lang w:bidi="en-US"/>
        </w:rPr>
        <w:t xml:space="preserve">were analysed </w:t>
      </w:r>
      <w:r w:rsidRPr="00307A35">
        <w:rPr>
          <w:rFonts w:ascii="Times New Roman" w:hAnsi="Times New Roman" w:cs="Times New Roman"/>
          <w:lang w:bidi="en-US"/>
        </w:rPr>
        <w:t xml:space="preserve">at the </w:t>
      </w:r>
      <w:r w:rsidRPr="00307A35">
        <w:rPr>
          <w:rFonts w:ascii="Times New Roman" w:hAnsi="Times New Roman" w:cs="Times New Roman"/>
        </w:rPr>
        <w:t>Norfolk and Norwich University Hospitals NHS Foundation Trust</w:t>
      </w:r>
      <w:r w:rsidR="00645CB8" w:rsidRPr="00307A35">
        <w:rPr>
          <w:rFonts w:ascii="Times New Roman" w:hAnsi="Times New Roman" w:cs="Times New Roman"/>
        </w:rPr>
        <w:t xml:space="preserve"> as previously published</w: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PEVuZE5vdGU+PENpdGU+PEF1dGhvcj5LZW1wPC9BdXRob3I+PFllYXI+MjAxNDwvWWVhcj48UmVj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 </w:instrTex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PEVuZE5vdGU+PENpdGU+PEF1dGhvcj5LZW1wPC9BdXRob3I+PFllYXI+MjAxNDwvWWVhcj48UmVj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end"/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2</w:t>
      </w:r>
      <w:r w:rsidR="00E13E61" w:rsidRPr="00307A35">
        <w:rPr>
          <w:rFonts w:ascii="Times New Roman" w:hAnsi="Times New Roman" w:cs="Times New Roman"/>
        </w:rPr>
        <w:fldChar w:fldCharType="end"/>
      </w:r>
      <w:r w:rsidR="0026383F" w:rsidRPr="00307A35">
        <w:rPr>
          <w:rFonts w:ascii="Times New Roman" w:hAnsi="Times New Roman" w:cs="Times New Roman"/>
        </w:rPr>
        <w:t>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665A3F" w:rsidRPr="00307A35">
        <w:rPr>
          <w:rFonts w:ascii="Times New Roman" w:hAnsi="Times New Roman" w:cs="Times New Roman"/>
        </w:rPr>
        <w:t>C</w:t>
      </w:r>
      <w:r w:rsidRPr="00307A35">
        <w:rPr>
          <w:rFonts w:ascii="Times New Roman" w:hAnsi="Times New Roman" w:cs="Times New Roman"/>
          <w:lang w:eastAsia="it-IT"/>
        </w:rPr>
        <w:t>ommercial</w:t>
      </w:r>
      <w:r w:rsidR="000D5EEB" w:rsidRPr="00307A35">
        <w:rPr>
          <w:rFonts w:ascii="Times New Roman" w:hAnsi="Times New Roman" w:cs="Times New Roman"/>
          <w:lang w:eastAsia="it-IT"/>
        </w:rPr>
        <w:t xml:space="preserve"> </w:t>
      </w:r>
      <w:r w:rsidRPr="00307A35">
        <w:rPr>
          <w:rFonts w:ascii="Times New Roman" w:hAnsi="Times New Roman" w:cs="Times New Roman"/>
          <w:lang w:eastAsia="it-IT"/>
        </w:rPr>
        <w:t>as</w:t>
      </w:r>
      <w:r w:rsidR="00665A3F" w:rsidRPr="00307A35">
        <w:rPr>
          <w:rFonts w:ascii="Times New Roman" w:hAnsi="Times New Roman" w:cs="Times New Roman"/>
          <w:lang w:eastAsia="it-IT"/>
        </w:rPr>
        <w:t>says</w:t>
      </w:r>
      <w:r w:rsidR="000D5EEB" w:rsidRPr="00307A35">
        <w:rPr>
          <w:rFonts w:ascii="Times New Roman" w:hAnsi="Times New Roman" w:cs="Times New Roman"/>
          <w:lang w:eastAsia="it-IT"/>
        </w:rPr>
        <w:t xml:space="preserve"> </w:t>
      </w:r>
      <w:r w:rsidR="00665A3F" w:rsidRPr="00307A35">
        <w:rPr>
          <w:rFonts w:ascii="Times New Roman" w:hAnsi="Times New Roman" w:cs="Times New Roman"/>
          <w:lang w:eastAsia="it-IT"/>
        </w:rPr>
        <w:t>used</w:t>
      </w:r>
      <w:r w:rsidR="000D5EEB" w:rsidRPr="00307A35">
        <w:rPr>
          <w:rFonts w:ascii="Times New Roman" w:hAnsi="Times New Roman" w:cs="Times New Roman"/>
          <w:lang w:eastAsia="it-IT"/>
        </w:rPr>
        <w:t xml:space="preserve"> </w:t>
      </w:r>
      <w:r w:rsidR="00665A3F" w:rsidRPr="00307A35">
        <w:rPr>
          <w:rFonts w:ascii="Times New Roman" w:hAnsi="Times New Roman" w:cs="Times New Roman"/>
          <w:lang w:eastAsia="it-IT"/>
        </w:rPr>
        <w:t>for</w:t>
      </w:r>
      <w:r w:rsidR="000D5EEB" w:rsidRPr="00307A35">
        <w:rPr>
          <w:rFonts w:ascii="Times New Roman" w:hAnsi="Times New Roman" w:cs="Times New Roman"/>
          <w:lang w:eastAsia="it-IT"/>
        </w:rPr>
        <w:t xml:space="preserve"> </w:t>
      </w:r>
      <w:r w:rsidR="00665A3F" w:rsidRPr="00307A35">
        <w:rPr>
          <w:rFonts w:ascii="Times New Roman" w:hAnsi="Times New Roman" w:cs="Times New Roman"/>
          <w:lang w:eastAsia="it-IT"/>
        </w:rPr>
        <w:t>a</w:t>
      </w:r>
      <w:r w:rsidR="000D5EEB" w:rsidRPr="00307A35">
        <w:rPr>
          <w:rFonts w:ascii="Times New Roman" w:hAnsi="Times New Roman" w:cs="Times New Roman"/>
          <w:lang w:eastAsia="it-IT"/>
        </w:rPr>
        <w:t xml:space="preserve"> </w:t>
      </w:r>
      <w:r w:rsidR="00665A3F" w:rsidRPr="00307A35">
        <w:rPr>
          <w:rFonts w:ascii="Times New Roman" w:hAnsi="Times New Roman" w:cs="Times New Roman"/>
          <w:lang w:eastAsia="it-IT"/>
        </w:rPr>
        <w:t>batch</w:t>
      </w:r>
      <w:r w:rsidR="000D5EEB" w:rsidRPr="00307A35">
        <w:rPr>
          <w:rFonts w:ascii="Times New Roman" w:hAnsi="Times New Roman" w:cs="Times New Roman"/>
          <w:lang w:eastAsia="it-IT"/>
        </w:rPr>
        <w:t xml:space="preserve"> </w:t>
      </w:r>
      <w:r w:rsidR="00665A3F" w:rsidRPr="00307A35">
        <w:rPr>
          <w:rFonts w:ascii="Times New Roman" w:hAnsi="Times New Roman" w:cs="Times New Roman"/>
          <w:lang w:eastAsia="it-IT"/>
        </w:rPr>
        <w:t>analysis: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355"/>
        <w:gridCol w:w="1519"/>
        <w:gridCol w:w="1508"/>
        <w:gridCol w:w="4507"/>
      </w:tblGrid>
      <w:tr w:rsidR="00DC02CC" w:rsidRPr="00307A35" w14:paraId="7652F31F" w14:textId="77777777" w:rsidTr="00FE29F2">
        <w:tc>
          <w:tcPr>
            <w:tcW w:w="2355" w:type="dxa"/>
          </w:tcPr>
          <w:p w14:paraId="3CDD6097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Assay</w:t>
            </w:r>
          </w:p>
        </w:tc>
        <w:tc>
          <w:tcPr>
            <w:tcW w:w="1519" w:type="dxa"/>
          </w:tcPr>
          <w:p w14:paraId="13CF615E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Inter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assay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 xml:space="preserve"> </w:t>
            </w:r>
            <w:r w:rsidR="002C78C5"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CV</w:t>
            </w:r>
          </w:p>
        </w:tc>
        <w:tc>
          <w:tcPr>
            <w:tcW w:w="1508" w:type="dxa"/>
          </w:tcPr>
          <w:p w14:paraId="15D704D4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Intra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assay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 xml:space="preserve"> </w:t>
            </w:r>
            <w:r w:rsidR="002C78C5"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CV</w:t>
            </w:r>
          </w:p>
        </w:tc>
        <w:tc>
          <w:tcPr>
            <w:tcW w:w="4507" w:type="dxa"/>
          </w:tcPr>
          <w:p w14:paraId="74E0FCE6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Company</w:t>
            </w:r>
          </w:p>
        </w:tc>
      </w:tr>
      <w:tr w:rsidR="00DC02CC" w:rsidRPr="00307A35" w14:paraId="701409F2" w14:textId="77777777" w:rsidTr="00FE29F2">
        <w:tc>
          <w:tcPr>
            <w:tcW w:w="2355" w:type="dxa"/>
          </w:tcPr>
          <w:p w14:paraId="6745D7EE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Insulin</w:t>
            </w:r>
          </w:p>
        </w:tc>
        <w:tc>
          <w:tcPr>
            <w:tcW w:w="1519" w:type="dxa"/>
          </w:tcPr>
          <w:p w14:paraId="7D79C669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&lt;6.0%</w:t>
            </w:r>
          </w:p>
        </w:tc>
        <w:tc>
          <w:tcPr>
            <w:tcW w:w="1508" w:type="dxa"/>
          </w:tcPr>
          <w:p w14:paraId="43BD9B23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&lt;2.6%</w:t>
            </w:r>
          </w:p>
        </w:tc>
        <w:tc>
          <w:tcPr>
            <w:tcW w:w="4507" w:type="dxa"/>
          </w:tcPr>
          <w:p w14:paraId="5BF56441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IBL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International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GmbH,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Hamburg,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Germany</w:t>
            </w:r>
          </w:p>
        </w:tc>
      </w:tr>
      <w:tr w:rsidR="00DC02CC" w:rsidRPr="00307A35" w14:paraId="5B6ECE85" w14:textId="77777777" w:rsidTr="00FE29F2">
        <w:tc>
          <w:tcPr>
            <w:tcW w:w="2355" w:type="dxa"/>
          </w:tcPr>
          <w:p w14:paraId="4BCE7E2D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FGF21</w:t>
            </w:r>
          </w:p>
        </w:tc>
        <w:tc>
          <w:tcPr>
            <w:tcW w:w="1519" w:type="dxa"/>
          </w:tcPr>
          <w:p w14:paraId="4BCB6887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3.3%</w:t>
            </w:r>
          </w:p>
        </w:tc>
        <w:tc>
          <w:tcPr>
            <w:tcW w:w="1508" w:type="dxa"/>
          </w:tcPr>
          <w:p w14:paraId="5575D743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2%</w:t>
            </w:r>
          </w:p>
        </w:tc>
        <w:tc>
          <w:tcPr>
            <w:tcW w:w="4507" w:type="dxa"/>
          </w:tcPr>
          <w:p w14:paraId="24D0057A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BioVendor,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Brno,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Czech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Republic,</w:t>
            </w:r>
          </w:p>
        </w:tc>
      </w:tr>
      <w:tr w:rsidR="00DC02CC" w:rsidRPr="00307A35" w14:paraId="612D60B6" w14:textId="77777777" w:rsidTr="00FE29F2">
        <w:tc>
          <w:tcPr>
            <w:tcW w:w="2355" w:type="dxa"/>
          </w:tcPr>
          <w:p w14:paraId="44F59CCF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Adiponectin</w:t>
            </w:r>
          </w:p>
        </w:tc>
        <w:tc>
          <w:tcPr>
            <w:tcW w:w="1519" w:type="dxa"/>
          </w:tcPr>
          <w:p w14:paraId="1D8D7889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&lt;7.4%</w:t>
            </w:r>
          </w:p>
        </w:tc>
        <w:tc>
          <w:tcPr>
            <w:tcW w:w="1508" w:type="dxa"/>
          </w:tcPr>
          <w:p w14:paraId="5755D03F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&lt;8.4%</w:t>
            </w:r>
          </w:p>
        </w:tc>
        <w:tc>
          <w:tcPr>
            <w:tcW w:w="4507" w:type="dxa"/>
          </w:tcPr>
          <w:p w14:paraId="1222EEBC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EMD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Millipore,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Billerica,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Minneapolis,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USA</w:t>
            </w:r>
          </w:p>
        </w:tc>
      </w:tr>
      <w:tr w:rsidR="00DC02CC" w:rsidRPr="00307A35" w14:paraId="7C37EDA6" w14:textId="77777777" w:rsidTr="00FE29F2">
        <w:tc>
          <w:tcPr>
            <w:tcW w:w="2355" w:type="dxa"/>
          </w:tcPr>
          <w:p w14:paraId="24E40BB9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hsCRP</w:t>
            </w:r>
          </w:p>
        </w:tc>
        <w:tc>
          <w:tcPr>
            <w:tcW w:w="1519" w:type="dxa"/>
          </w:tcPr>
          <w:p w14:paraId="5BA2775F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12.7%</w:t>
            </w:r>
          </w:p>
        </w:tc>
        <w:tc>
          <w:tcPr>
            <w:tcW w:w="1508" w:type="dxa"/>
          </w:tcPr>
          <w:p w14:paraId="02CA5613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5.8%</w:t>
            </w:r>
          </w:p>
        </w:tc>
        <w:tc>
          <w:tcPr>
            <w:tcW w:w="4507" w:type="dxa"/>
          </w:tcPr>
          <w:p w14:paraId="2754D339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Invitron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Ltd,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UK,</w:t>
            </w:r>
          </w:p>
        </w:tc>
      </w:tr>
      <w:tr w:rsidR="00DC02CC" w:rsidRPr="00307A35" w14:paraId="0CFA14A3" w14:textId="77777777" w:rsidTr="00FE29F2">
        <w:tc>
          <w:tcPr>
            <w:tcW w:w="2355" w:type="dxa"/>
          </w:tcPr>
          <w:p w14:paraId="08A4F624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TNF-alpha</w:t>
            </w:r>
          </w:p>
        </w:tc>
        <w:tc>
          <w:tcPr>
            <w:tcW w:w="1519" w:type="dxa"/>
          </w:tcPr>
          <w:p w14:paraId="3B8367DE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5.3%</w:t>
            </w:r>
          </w:p>
        </w:tc>
        <w:tc>
          <w:tcPr>
            <w:tcW w:w="1508" w:type="dxa"/>
          </w:tcPr>
          <w:p w14:paraId="3B34909B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8.7%</w:t>
            </w:r>
          </w:p>
        </w:tc>
        <w:tc>
          <w:tcPr>
            <w:tcW w:w="4507" w:type="dxa"/>
          </w:tcPr>
          <w:p w14:paraId="6A9C65CB" w14:textId="77777777" w:rsidR="00DC02CC" w:rsidRPr="00307A35" w:rsidRDefault="00DC02CC" w:rsidP="002C7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R&amp;D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systems,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Abingdon,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UK</w:t>
            </w:r>
          </w:p>
        </w:tc>
      </w:tr>
    </w:tbl>
    <w:p w14:paraId="70F6564D" w14:textId="77777777" w:rsidR="00B50A2D" w:rsidRPr="00307A35" w:rsidRDefault="002C78C5" w:rsidP="00922249">
      <w:pPr>
        <w:spacing w:line="480" w:lineRule="auto"/>
        <w:rPr>
          <w:rFonts w:ascii="Times New Roman" w:hAnsi="Times New Roman" w:cs="Times New Roman"/>
          <w:sz w:val="16"/>
          <w:szCs w:val="18"/>
          <w:lang w:eastAsia="it-IT"/>
        </w:rPr>
      </w:pPr>
      <w:r w:rsidRPr="00307A35">
        <w:rPr>
          <w:rFonts w:ascii="Times New Roman" w:hAnsi="Times New Roman" w:cs="Times New Roman"/>
          <w:sz w:val="16"/>
          <w:szCs w:val="18"/>
          <w:lang w:eastAsia="it-IT"/>
        </w:rPr>
        <w:t>CV,</w:t>
      </w:r>
      <w:r w:rsidR="000D5EEB" w:rsidRPr="00307A35">
        <w:rPr>
          <w:rFonts w:ascii="Times New Roman" w:hAnsi="Times New Roman" w:cs="Times New Roman"/>
          <w:sz w:val="16"/>
          <w:szCs w:val="18"/>
          <w:lang w:eastAsia="it-IT"/>
        </w:rPr>
        <w:t xml:space="preserve"> </w:t>
      </w:r>
      <w:r w:rsidRPr="00307A35">
        <w:rPr>
          <w:rFonts w:ascii="Times New Roman" w:hAnsi="Times New Roman" w:cs="Times New Roman"/>
          <w:sz w:val="16"/>
          <w:szCs w:val="18"/>
          <w:lang w:eastAsia="it-IT"/>
        </w:rPr>
        <w:t>coefficient</w:t>
      </w:r>
      <w:r w:rsidR="000D5EEB" w:rsidRPr="00307A35">
        <w:rPr>
          <w:rFonts w:ascii="Times New Roman" w:hAnsi="Times New Roman" w:cs="Times New Roman"/>
          <w:sz w:val="16"/>
          <w:szCs w:val="18"/>
          <w:lang w:eastAsia="it-IT"/>
        </w:rPr>
        <w:t xml:space="preserve"> </w:t>
      </w:r>
      <w:r w:rsidRPr="00307A35">
        <w:rPr>
          <w:rFonts w:ascii="Times New Roman" w:hAnsi="Times New Roman" w:cs="Times New Roman"/>
          <w:sz w:val="16"/>
          <w:szCs w:val="18"/>
          <w:lang w:eastAsia="it-IT"/>
        </w:rPr>
        <w:t>of</w:t>
      </w:r>
      <w:r w:rsidR="000D5EEB" w:rsidRPr="00307A35">
        <w:rPr>
          <w:rFonts w:ascii="Times New Roman" w:hAnsi="Times New Roman" w:cs="Times New Roman"/>
          <w:sz w:val="16"/>
          <w:szCs w:val="18"/>
          <w:lang w:eastAsia="it-IT"/>
        </w:rPr>
        <w:t xml:space="preserve"> </w:t>
      </w:r>
      <w:r w:rsidRPr="00307A35">
        <w:rPr>
          <w:rFonts w:ascii="Times New Roman" w:hAnsi="Times New Roman" w:cs="Times New Roman"/>
          <w:sz w:val="16"/>
          <w:szCs w:val="18"/>
          <w:lang w:eastAsia="it-IT"/>
        </w:rPr>
        <w:t>variation</w:t>
      </w:r>
    </w:p>
    <w:p w14:paraId="3559C4CE" w14:textId="77777777" w:rsidR="00B34219" w:rsidRPr="00307A35" w:rsidRDefault="00B34219" w:rsidP="00922249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4" w:name="_Toc27253458"/>
      <w:bookmarkStart w:id="5" w:name="_Hlk516497149"/>
      <w:r w:rsidRPr="00307A35">
        <w:rPr>
          <w:rFonts w:ascii="Times New Roman" w:hAnsi="Times New Roman" w:cs="Times New Roman"/>
          <w:sz w:val="22"/>
          <w:szCs w:val="22"/>
        </w:rPr>
        <w:lastRenderedPageBreak/>
        <w:t>Fibrin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clot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assessment</w:t>
      </w:r>
      <w:bookmarkEnd w:id="4"/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DFDDFD" w14:textId="782BDF58" w:rsidR="0034285A" w:rsidRPr="00307A35" w:rsidRDefault="0034285A" w:rsidP="0034285A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  <w:lang w:eastAsia="en-GB"/>
        </w:rPr>
      </w:pPr>
      <w:r w:rsidRPr="00307A35">
        <w:rPr>
          <w:rFonts w:ascii="Times New Roman" w:hAnsi="Times New Roman" w:cs="Times New Roman"/>
        </w:rPr>
        <w:t>Fibrin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clot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properties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resistance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fibrinolysis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assessed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using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turbidimetric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analysis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described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elsewhere</w: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PEVuZE5vdGU+PENpdGU+PEF1dGhvcj5Ib29wZXI8L0F1dGhvcj48WWVhcj4yMDEyPC9ZZWFyPjxS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 </w:instrTex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PEVuZE5vdGU+PENpdGU+PEF1dGhvcj5Ib29wZXI8L0F1dGhvcj48WWVhcj4yMDEyPC9ZZWFyPjxS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end"/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3,4</w:t>
      </w:r>
      <w:r w:rsidR="00E13E61" w:rsidRPr="00307A35">
        <w:rPr>
          <w:rFonts w:ascii="Times New Roman" w:hAnsi="Times New Roman" w:cs="Times New Roman"/>
        </w:rPr>
        <w:fldChar w:fldCharType="end"/>
      </w:r>
      <w:r w:rsidR="0026383F" w:rsidRPr="00307A35">
        <w:rPr>
          <w:rFonts w:ascii="Times New Roman" w:hAnsi="Times New Roman" w:cs="Times New Roman"/>
        </w:rPr>
        <w:t>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following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parameters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recorded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turbidimetric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analyses: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lysis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time,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calculated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time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from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full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clot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formation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50%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lysis,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which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indicates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ﬁbrinolytic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potential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associated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adverse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vascular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outcome</w: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PEVuZE5vdGU+PENpdGU+PEF1dGhvcj5Db2xsZXQ8L0F1dGhvcj48WWVhcj4yMDA2PC9ZZWFyPjxS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 </w:instrTex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PEVuZE5vdGU+PENpdGU+PEF1dGhvcj5Db2xsZXQ8L0F1dGhvcj48WWVhcj4yMDA2PC9ZZWFyPjxS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end"/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5,6</w:t>
      </w:r>
      <w:r w:rsidR="00E13E61" w:rsidRPr="00307A35">
        <w:rPr>
          <w:rFonts w:ascii="Times New Roman" w:hAnsi="Times New Roman" w:cs="Times New Roman"/>
        </w:rPr>
        <w:fldChar w:fldCharType="end"/>
      </w:r>
      <w:r w:rsidR="0026383F"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maximum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absorbance,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which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assesses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ﬁbrin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ﬁbre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thickness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clot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density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also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related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atherothrombotic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risk</w: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PEVuZE5vdGU+PENpdGU+PEF1dGhvcj5DYXJ0ZXI8L0F1dGhvcj48WWVhcj4yMDA3PC9ZZWFyPjxS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 </w:instrTex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PEVuZE5vdGU+PENpdGU+PEF1dGhvcj5DYXJ0ZXI8L0F1dGhvcj48WWVhcj4yMDA3PC9ZZWFyPjxS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end"/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4</w:t>
      </w:r>
      <w:r w:rsidR="00E13E61" w:rsidRPr="00307A35">
        <w:rPr>
          <w:rFonts w:ascii="Times New Roman" w:hAnsi="Times New Roman" w:cs="Times New Roman"/>
        </w:rPr>
        <w:fldChar w:fldCharType="end"/>
      </w:r>
      <w:r w:rsidR="0026383F" w:rsidRPr="00307A35">
        <w:rPr>
          <w:rFonts w:ascii="Times New Roman" w:hAnsi="Times New Roman" w:cs="Times New Roman"/>
        </w:rPr>
        <w:t>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Haemolysed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specimens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samples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from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patients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warfarin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heparin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excluded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from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analysis.</w:t>
      </w:r>
      <w:r w:rsidR="000D5EEB" w:rsidRPr="00307A35">
        <w:rPr>
          <w:rFonts w:ascii="Times New Roman" w:hAnsi="Times New Roman" w:cs="Times New Roman"/>
        </w:rPr>
        <w:t xml:space="preserve"> </w:t>
      </w:r>
    </w:p>
    <w:bookmarkEnd w:id="5"/>
    <w:p w14:paraId="5A5413DE" w14:textId="77777777" w:rsidR="005F4091" w:rsidRPr="00307A35" w:rsidRDefault="005F4091" w:rsidP="00922249">
      <w:pPr>
        <w:spacing w:line="480" w:lineRule="auto"/>
        <w:rPr>
          <w:rFonts w:ascii="Times New Roman" w:hAnsi="Times New Roman" w:cs="Times New Roman"/>
        </w:rPr>
      </w:pPr>
    </w:p>
    <w:p w14:paraId="668B0722" w14:textId="77777777" w:rsidR="00B34219" w:rsidRPr="00307A35" w:rsidRDefault="00B34219" w:rsidP="00922249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6" w:name="_Toc475551480"/>
      <w:bookmarkStart w:id="7" w:name="_Toc27253459"/>
      <w:r w:rsidRPr="00307A35"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  <w:t>Computed</w:t>
      </w:r>
      <w:r w:rsidR="000D5EEB" w:rsidRPr="00307A35"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07A35"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  <w:t>tomography</w:t>
      </w:r>
      <w:r w:rsidR="000D5EEB" w:rsidRPr="00307A35"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07A35"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Pr="00307A35">
        <w:rPr>
          <w:rFonts w:ascii="Times New Roman" w:hAnsi="Times New Roman" w:cs="Times New Roman"/>
          <w:sz w:val="22"/>
          <w:szCs w:val="22"/>
        </w:rPr>
        <w:t>CT)</w:t>
      </w:r>
      <w:bookmarkEnd w:id="6"/>
      <w:bookmarkEnd w:id="7"/>
    </w:p>
    <w:p w14:paraId="7E9D9B3C" w14:textId="13323892" w:rsidR="00B34219" w:rsidRPr="00307A35" w:rsidRDefault="00B34219" w:rsidP="00922249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CT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used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assess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proportion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visceral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subcutaneous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fat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ratio,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building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up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previous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work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glucocorticoid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excess</w: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PEVuZE5vdGU+PENpdGU+PEF1dGhvcj5Sb2NrYWxsPC9BdXRob3I+PFllYXI+MjAwMzwvWWVhcj48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 </w:instrTex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PEVuZE5vdGU+PENpdGU+PEF1dGhvcj5Sb2NrYWxsPC9BdXRob3I+PFllYXI+MjAwMzwvWWVhcj48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end"/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7</w:t>
      </w:r>
      <w:r w:rsidR="00E13E61" w:rsidRPr="00307A35">
        <w:rPr>
          <w:rFonts w:ascii="Times New Roman" w:hAnsi="Times New Roman" w:cs="Times New Roman"/>
        </w:rPr>
        <w:fldChar w:fldCharType="end"/>
      </w:r>
      <w:r w:rsidR="0026383F" w:rsidRPr="00307A35">
        <w:rPr>
          <w:rFonts w:ascii="Times New Roman" w:hAnsi="Times New Roman" w:cs="Times New Roman"/>
        </w:rPr>
        <w:t>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Non-contrast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CT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(1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="000D2003" w:rsidRPr="00307A35">
        <w:rPr>
          <w:rFonts w:ascii="Times New Roman" w:hAnsi="Times New Roman" w:cs="Times New Roman"/>
        </w:rPr>
        <w:t>×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10mm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slice),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going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through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the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body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of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L4,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was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performed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at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Siemens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Definition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Flash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(Siemens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Healthcare,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Germany)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and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Siemens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Somaton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Sensation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(Siemens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Healthcare,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shd w:val="clear" w:color="auto" w:fill="FFFFFF"/>
        </w:rPr>
        <w:t>Germany)</w:t>
      </w:r>
      <w:r w:rsidR="000D5EEB" w:rsidRPr="00307A35">
        <w:rPr>
          <w:rFonts w:ascii="Times New Roman" w:hAnsi="Times New Roman" w:cs="Times New Roman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</w:rPr>
        <w:t>scanners.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images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re-checked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confirm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entire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skin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surface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included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scan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area.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protocol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for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reporting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followed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previously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published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work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from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our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institution</w: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PEVuZE5vdGU+PENpdGU+PEF1dGhvcj5Sb2NrYWxsPC9BdXRob3I+PFllYXI+MjAwMzwvWWVhcj48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 </w:instrTex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PEVuZE5vdGU+PENpdGU+PEF1dGhvcj5Sb2NrYWxsPC9BdXRob3I+PFllYXI+MjAwMzwvWWVhcj48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end"/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7,8</w:t>
      </w:r>
      <w:r w:rsidR="00E13E61" w:rsidRPr="00307A35">
        <w:rPr>
          <w:rFonts w:ascii="Times New Roman" w:hAnsi="Times New Roman" w:cs="Times New Roman"/>
        </w:rPr>
        <w:fldChar w:fldCharType="end"/>
      </w:r>
      <w:r w:rsidR="0026383F" w:rsidRPr="00307A35">
        <w:rPr>
          <w:rFonts w:ascii="Times New Roman" w:hAnsi="Times New Roman" w:cs="Times New Roman"/>
        </w:rPr>
        <w:t>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total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fat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area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visceral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fat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area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delineated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by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manual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tracing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contour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each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region,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using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GE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software</w: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PEVuZE5vdGU+PENpdGU+PEF1dGhvcj5Sb2NrYWxsPC9BdXRob3I+PFllYXI+MjAwMzwvWWVhcj48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 </w:instrTex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PEVuZE5vdGU+PENpdGU+PEF1dGhvcj5Sb2NrYWxsPC9BdXRob3I+PFllYXI+MjAwMzwvWWVhcj48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end"/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7</w:t>
      </w:r>
      <w:r w:rsidR="00E13E61" w:rsidRPr="00307A35">
        <w:rPr>
          <w:rFonts w:ascii="Times New Roman" w:hAnsi="Times New Roman" w:cs="Times New Roman"/>
        </w:rPr>
        <w:fldChar w:fldCharType="end"/>
      </w:r>
      <w:r w:rsidR="0026383F" w:rsidRPr="00307A35">
        <w:rPr>
          <w:rFonts w:ascii="Times New Roman" w:hAnsi="Times New Roman" w:cs="Times New Roman"/>
        </w:rPr>
        <w:t>.</w:t>
      </w:r>
      <w:r w:rsidR="000D2003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Scans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reported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by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</w:t>
      </w:r>
      <w:r w:rsidR="000D5EEB" w:rsidRPr="00307A35">
        <w:rPr>
          <w:rFonts w:ascii="Times New Roman" w:hAnsi="Times New Roman" w:cs="Times New Roman"/>
        </w:rPr>
        <w:t xml:space="preserve"> </w:t>
      </w:r>
      <w:r w:rsidR="00F6363F" w:rsidRPr="00307A35">
        <w:rPr>
          <w:rFonts w:ascii="Times New Roman" w:hAnsi="Times New Roman" w:cs="Times New Roman"/>
        </w:rPr>
        <w:t>consultant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radiologist.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subset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measurements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repeated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by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same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observer.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coefficient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variability,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calculated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(standard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deviation/mean)</w:t>
      </w:r>
      <w:r w:rsidR="000D2003" w:rsidRPr="00307A35">
        <w:rPr>
          <w:rFonts w:ascii="Times New Roman" w:hAnsi="Times New Roman" w:cs="Times New Roman"/>
        </w:rPr>
        <w:t xml:space="preserve"> ×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100,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0.3%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for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  <w:noProof/>
        </w:rPr>
        <w:t>total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fat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area,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1.3%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for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  <w:noProof/>
        </w:rPr>
        <w:t>visceral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fat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area,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0.6%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for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subcutaneous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fat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area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measurements.</w:t>
      </w:r>
      <w:r w:rsidR="000D5EEB" w:rsidRPr="00307A35">
        <w:rPr>
          <w:rFonts w:ascii="Times New Roman" w:hAnsi="Times New Roman" w:cs="Times New Roman"/>
        </w:rPr>
        <w:t xml:space="preserve"> </w:t>
      </w:r>
    </w:p>
    <w:p w14:paraId="7F593E9C" w14:textId="77777777" w:rsidR="00454FED" w:rsidRPr="00307A35" w:rsidRDefault="00454FED" w:rsidP="00922249">
      <w:pPr>
        <w:spacing w:line="480" w:lineRule="auto"/>
        <w:rPr>
          <w:rFonts w:ascii="Times New Roman" w:hAnsi="Times New Roman" w:cs="Times New Roman"/>
        </w:rPr>
      </w:pPr>
    </w:p>
    <w:p w14:paraId="1DC3E394" w14:textId="77777777" w:rsidR="00B34219" w:rsidRPr="00307A35" w:rsidRDefault="00B34219" w:rsidP="00922249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8" w:name="_Toc475551482"/>
      <w:bookmarkStart w:id="9" w:name="_Toc27253460"/>
      <w:r w:rsidRPr="00307A35">
        <w:rPr>
          <w:rFonts w:ascii="Times New Roman" w:hAnsi="Times New Roman" w:cs="Times New Roman"/>
          <w:sz w:val="22"/>
          <w:szCs w:val="22"/>
        </w:rPr>
        <w:t>U</w:t>
      </w:r>
      <w:r w:rsidR="002A1886" w:rsidRPr="00307A35">
        <w:rPr>
          <w:rFonts w:ascii="Times New Roman" w:hAnsi="Times New Roman" w:cs="Times New Roman"/>
          <w:sz w:val="22"/>
          <w:szCs w:val="22"/>
        </w:rPr>
        <w:t>ltrasound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2A1886" w:rsidRPr="00307A35">
        <w:rPr>
          <w:rFonts w:ascii="Times New Roman" w:hAnsi="Times New Roman" w:cs="Times New Roman"/>
          <w:sz w:val="22"/>
          <w:szCs w:val="22"/>
        </w:rPr>
        <w:t>(U</w:t>
      </w:r>
      <w:r w:rsidRPr="00307A35">
        <w:rPr>
          <w:rFonts w:ascii="Times New Roman" w:hAnsi="Times New Roman" w:cs="Times New Roman"/>
          <w:sz w:val="22"/>
          <w:szCs w:val="22"/>
        </w:rPr>
        <w:t>S</w:t>
      </w:r>
      <w:r w:rsidR="002A1886" w:rsidRPr="00307A35">
        <w:rPr>
          <w:rFonts w:ascii="Times New Roman" w:hAnsi="Times New Roman" w:cs="Times New Roman"/>
          <w:sz w:val="22"/>
          <w:szCs w:val="22"/>
        </w:rPr>
        <w:t>)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carotid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Doppler</w:t>
      </w:r>
      <w:bookmarkEnd w:id="8"/>
      <w:bookmarkEnd w:id="9"/>
    </w:p>
    <w:p w14:paraId="7EFE76CF" w14:textId="6189609C" w:rsidR="00A81005" w:rsidRPr="00307A35" w:rsidRDefault="00D121A0" w:rsidP="00922249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US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carotid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imaging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common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carotid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artery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intima-media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thickness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(IMT)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conducted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52C49" w:rsidRPr="00307A35">
        <w:rPr>
          <w:rFonts w:ascii="Times New Roman" w:hAnsi="Times New Roman" w:cs="Times New Roman"/>
        </w:rPr>
        <w:t>at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52C49" w:rsidRPr="00307A35">
        <w:rPr>
          <w:rFonts w:ascii="Times New Roman" w:hAnsi="Times New Roman" w:cs="Times New Roman"/>
        </w:rPr>
        <w:t>baseline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after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12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weeks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treatment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B003A" w:rsidRPr="00307A35">
        <w:rPr>
          <w:rFonts w:ascii="Times New Roman" w:hAnsi="Times New Roman" w:cs="Times New Roman"/>
        </w:rPr>
        <w:t>by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B003A" w:rsidRPr="00307A35">
        <w:rPr>
          <w:rFonts w:ascii="Times New Roman" w:hAnsi="Times New Roman" w:cs="Times New Roman"/>
        </w:rPr>
        <w:t>three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B003A" w:rsidRPr="00307A35">
        <w:rPr>
          <w:rFonts w:ascii="Times New Roman" w:hAnsi="Times New Roman" w:cs="Times New Roman"/>
        </w:rPr>
        <w:t>trained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AC5187"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AC5187" w:rsidRPr="00307A35">
        <w:rPr>
          <w:rFonts w:ascii="Times New Roman" w:hAnsi="Times New Roman" w:cs="Times New Roman"/>
        </w:rPr>
        <w:t>blinded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B003A" w:rsidRPr="00307A35">
        <w:rPr>
          <w:rFonts w:ascii="Times New Roman" w:hAnsi="Times New Roman" w:cs="Times New Roman"/>
        </w:rPr>
        <w:t>clinical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B003A" w:rsidRPr="00307A35">
        <w:rPr>
          <w:rFonts w:ascii="Times New Roman" w:hAnsi="Times New Roman" w:cs="Times New Roman"/>
        </w:rPr>
        <w:t>vascular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B003A" w:rsidRPr="00307A35">
        <w:rPr>
          <w:rFonts w:ascii="Times New Roman" w:hAnsi="Times New Roman" w:cs="Times New Roman"/>
        </w:rPr>
        <w:t>scientists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using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Philips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iU22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(USA)</w:t>
      </w:r>
      <w:r w:rsidR="00B34219" w:rsidRPr="00307A35">
        <w:rPr>
          <w:rFonts w:ascii="Times New Roman" w:hAnsi="Times New Roman" w:cs="Times New Roman"/>
        </w:rPr>
        <w:t>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subject’s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head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turned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to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an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angle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45%,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  <w:noProof/>
        </w:rPr>
        <w:t>carotid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scan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carried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out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7-4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MHz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transducer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using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Carotid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preset.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B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mode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longitudinal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images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ta</w:t>
      </w:r>
      <w:r w:rsidR="00C82552" w:rsidRPr="00307A35">
        <w:rPr>
          <w:rFonts w:ascii="Times New Roman" w:hAnsi="Times New Roman" w:cs="Times New Roman"/>
        </w:rPr>
        <w:t>ken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cov</w:t>
      </w:r>
      <w:r w:rsidR="00C31904" w:rsidRPr="00307A35">
        <w:rPr>
          <w:rFonts w:ascii="Times New Roman" w:hAnsi="Times New Roman" w:cs="Times New Roman"/>
        </w:rPr>
        <w:t>ering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distal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3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cm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common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carotid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artery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proximal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1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cm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th</w:t>
      </w:r>
      <w:r w:rsidR="00B0035C" w:rsidRPr="00307A35">
        <w:rPr>
          <w:rFonts w:ascii="Times New Roman" w:hAnsi="Times New Roman" w:cs="Times New Roman"/>
        </w:rPr>
        <w:t>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internal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carotid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31904" w:rsidRPr="00307A35">
        <w:rPr>
          <w:rFonts w:ascii="Times New Roman" w:hAnsi="Times New Roman" w:cs="Times New Roman"/>
        </w:rPr>
        <w:t>artery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0035C" w:rsidRPr="00307A35">
        <w:rPr>
          <w:rFonts w:ascii="Times New Roman" w:hAnsi="Times New Roman" w:cs="Times New Roman"/>
        </w:rPr>
        <w:t>over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lastRenderedPageBreak/>
        <w:t>at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least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3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cardiac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cyc</w:t>
      </w:r>
      <w:r w:rsidR="00B0035C" w:rsidRPr="00307A35">
        <w:rPr>
          <w:rFonts w:ascii="Times New Roman" w:hAnsi="Times New Roman" w:cs="Times New Roman"/>
        </w:rPr>
        <w:t>les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during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diastole.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IMT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measurements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0035C"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0035C" w:rsidRPr="00307A35">
        <w:rPr>
          <w:rFonts w:ascii="Times New Roman" w:hAnsi="Times New Roman" w:cs="Times New Roman"/>
        </w:rPr>
        <w:t>performed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0035C" w:rsidRPr="00307A35">
        <w:rPr>
          <w:rFonts w:ascii="Times New Roman" w:hAnsi="Times New Roman" w:cs="Times New Roman"/>
        </w:rPr>
        <w:t>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0035C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0035C" w:rsidRPr="00307A35">
        <w:rPr>
          <w:rFonts w:ascii="Times New Roman" w:hAnsi="Times New Roman" w:cs="Times New Roman"/>
        </w:rPr>
        <w:t>stored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images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using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Ph</w:t>
      </w:r>
      <w:r w:rsidR="00094558" w:rsidRPr="00307A35">
        <w:rPr>
          <w:rFonts w:ascii="Times New Roman" w:hAnsi="Times New Roman" w:cs="Times New Roman"/>
        </w:rPr>
        <w:t>ilips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QLAB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IMT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package</w:t>
      </w:r>
      <w:r w:rsidR="009F2290" w:rsidRPr="00307A35">
        <w:rPr>
          <w:rFonts w:ascii="Times New Roman" w:hAnsi="Times New Roman" w:cs="Times New Roman"/>
        </w:rPr>
        <w:t xml:space="preserve"> as automated measurements; where there was a suspicion of an error, a vascular scientist could reposition the calliper for it to attempt another automated measurement</w:t>
      </w:r>
      <w:r w:rsidR="00094558" w:rsidRPr="00307A35">
        <w:rPr>
          <w:rFonts w:ascii="Times New Roman" w:hAnsi="Times New Roman" w:cs="Times New Roman"/>
        </w:rPr>
        <w:t>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Measurements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from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lateral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projection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  <w:noProof/>
        </w:rPr>
        <w:t>right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&amp;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94558" w:rsidRPr="00307A35">
        <w:rPr>
          <w:rFonts w:ascii="Times New Roman" w:hAnsi="Times New Roman" w:cs="Times New Roman"/>
        </w:rPr>
        <w:t>left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D3CF4" w:rsidRPr="00307A35">
        <w:rPr>
          <w:rFonts w:ascii="Times New Roman" w:hAnsi="Times New Roman" w:cs="Times New Roman"/>
        </w:rPr>
        <w:t>side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(i</w:t>
      </w:r>
      <w:r w:rsidR="003257D3" w:rsidRPr="00307A35">
        <w:rPr>
          <w:rFonts w:ascii="Times New Roman" w:hAnsi="Times New Roman" w:cs="Times New Roman"/>
        </w:rPr>
        <w:t>.e.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257D3" w:rsidRPr="00307A35">
        <w:rPr>
          <w:rFonts w:ascii="Times New Roman" w:hAnsi="Times New Roman" w:cs="Times New Roman"/>
        </w:rPr>
        <w:t>up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257D3" w:rsidRPr="00307A35">
        <w:rPr>
          <w:rFonts w:ascii="Times New Roman" w:hAnsi="Times New Roman" w:cs="Times New Roman"/>
        </w:rPr>
        <w:t>to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257D3" w:rsidRPr="00307A35">
        <w:rPr>
          <w:rFonts w:ascii="Times New Roman" w:hAnsi="Times New Roman" w:cs="Times New Roman"/>
        </w:rPr>
        <w:t>6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257D3" w:rsidRPr="00307A35">
        <w:rPr>
          <w:rFonts w:ascii="Times New Roman" w:hAnsi="Times New Roman" w:cs="Times New Roman"/>
        </w:rPr>
        <w:t>measurements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D204A" w:rsidRPr="00307A35">
        <w:rPr>
          <w:rFonts w:ascii="Times New Roman" w:hAnsi="Times New Roman" w:cs="Times New Roman"/>
        </w:rPr>
        <w:t>per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D204A" w:rsidRPr="00307A35">
        <w:rPr>
          <w:rFonts w:ascii="Times New Roman" w:hAnsi="Times New Roman" w:cs="Times New Roman"/>
        </w:rPr>
        <w:t>patient’s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D204A" w:rsidRPr="00307A35">
        <w:rPr>
          <w:rFonts w:ascii="Times New Roman" w:hAnsi="Times New Roman" w:cs="Times New Roman"/>
        </w:rPr>
        <w:t>visit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depending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image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quality)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D3CF4"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F7EA8" w:rsidRPr="00307A35">
        <w:rPr>
          <w:rFonts w:ascii="Times New Roman" w:hAnsi="Times New Roman" w:cs="Times New Roman"/>
        </w:rPr>
        <w:t>reported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F7EA8" w:rsidRPr="00307A35">
        <w:rPr>
          <w:rFonts w:ascii="Times New Roman" w:hAnsi="Times New Roman" w:cs="Times New Roman"/>
        </w:rPr>
        <w:t>as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D3CF4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D3CF4" w:rsidRPr="00307A35">
        <w:rPr>
          <w:rFonts w:ascii="Times New Roman" w:hAnsi="Times New Roman" w:cs="Times New Roman"/>
        </w:rPr>
        <w:t>mean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D3CF4" w:rsidRPr="00307A35">
        <w:rPr>
          <w:rFonts w:ascii="Times New Roman" w:hAnsi="Times New Roman" w:cs="Times New Roman"/>
        </w:rPr>
        <w:t>IMT</w:t>
      </w:r>
      <w:r w:rsidR="00E13E61" w:rsidRPr="00307A35">
        <w:rPr>
          <w:rFonts w:ascii="Times New Roman" w:hAnsi="Times New Roman" w:cs="Times New Roman"/>
        </w:rPr>
        <w:fldChar w:fldCharType="begin"/>
      </w:r>
      <w:r w:rsidR="00E13E61" w:rsidRPr="00307A35">
        <w:rPr>
          <w:rFonts w:ascii="Times New Roman" w:hAnsi="Times New Roman" w:cs="Times New Roman"/>
        </w:rPr>
        <w:instrText xml:space="preserve"> ADDIN EN.CITE &lt;EndNote&gt;&lt;Cite&gt;&lt;Author&gt;Stein&lt;/Author&gt;&lt;Year&gt;2009&lt;/Year&gt;&lt;RecNum&gt;1766&lt;/RecNum&gt;&lt;IDText&gt;4851&lt;/IDText&gt;&lt;DisplayText&gt;&lt;style face="superscript"&gt;9&lt;/style&gt;&lt;/DisplayText&gt;&lt;record&gt;&lt;rec-number&gt;1766&lt;/rec-number&gt;&lt;foreign-keys&gt;&lt;key app="EN" db-id="azvzwtffkretz1eztp7x9w07dzpzzw520df5" timestamp="1554639987"&gt;1766&lt;/key&gt;&lt;/foreign-keys&gt;&lt;ref-type name="Journal Article"&gt;17&lt;/ref-type&gt;&lt;contributors&gt;&lt;authors&gt;&lt;author&gt;Stein, J.H.&lt;/author&gt;&lt;author&gt;Korcarz, C.E.&lt;/author&gt;&lt;author&gt;Post, W.S.&lt;/author&gt;&lt;/authors&gt;&lt;/contributors&gt;&lt;auth-address&gt;School of Medicine and Public Health, University of Wisconsin, 600 Highland Avenue, G7/341 CSC (MC 3248), Madison, WI 53792, USA. jhs@medicine.wisc.edu&lt;/auth-address&gt;&lt;titles&gt;&lt;title&gt;Use of carotid ultrasound to identify subclinical vascular disease and evaluate cardiovascular disease risk: summary and discussion of the American Society of Echocardiography consensus statement&lt;/title&gt;&lt;secondary-title&gt;Prev. Cardiol&lt;/secondary-title&gt;&lt;/titles&gt;&lt;pages&gt;34–38&lt;/pages&gt;&lt;volume&gt;12&lt;/volume&gt;&lt;number&gt;1&lt;/number&gt;&lt;reprint-edition&gt;Not in File&lt;/reprint-edition&gt;&lt;keywords&gt;&lt;keyword&gt;cardiovascular&lt;/keyword&gt;&lt;keyword&gt;Carotid Arteries&lt;/keyword&gt;&lt;keyword&gt;Consensus&lt;/keyword&gt;&lt;keyword&gt;disease&lt;/keyword&gt;&lt;keyword&gt;Echocardiography&lt;/keyword&gt;&lt;keyword&gt;Health&lt;/keyword&gt;&lt;keyword&gt;Humans&lt;/keyword&gt;&lt;keyword&gt;methods&lt;/keyword&gt;&lt;keyword&gt;Public Health&lt;/keyword&gt;&lt;keyword&gt;review&lt;/keyword&gt;&lt;keyword&gt;Risk&lt;/keyword&gt;&lt;keyword&gt;Risk Assessment&lt;/keyword&gt;&lt;keyword&gt;Risk Factors&lt;/keyword&gt;&lt;keyword&gt;Societies,Medical&lt;/keyword&gt;&lt;keyword&gt;ultrasonography&lt;/keyword&gt;&lt;keyword&gt;United States&lt;/keyword&gt;&lt;keyword&gt;Vascular Diseases&lt;/keyword&gt;&lt;/keywords&gt;&lt;dates&gt;&lt;year&gt;2009&lt;/year&gt;&lt;pub-dates&gt;&lt;date&gt;2009&lt;/date&gt;&lt;/pub-dates&gt;&lt;/dates&gt;&lt;label&gt;4851&lt;/label&gt;&lt;urls&gt;&lt;related-urls&gt;&lt;url&gt;http://www.ncbi.nlm.nih.gov/pubmed/19301689&lt;/url&gt;&lt;/related-urls&gt;&lt;/urls&gt;&lt;/record&gt;&lt;/Cite&gt;&lt;/EndNote&gt;</w:instrText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9</w:t>
      </w:r>
      <w:r w:rsidR="00E13E61" w:rsidRPr="00307A35">
        <w:rPr>
          <w:rFonts w:ascii="Times New Roman" w:hAnsi="Times New Roman" w:cs="Times New Roman"/>
        </w:rPr>
        <w:fldChar w:fldCharType="end"/>
      </w:r>
      <w:r w:rsidR="0026383F" w:rsidRPr="00307A35">
        <w:rPr>
          <w:rFonts w:ascii="Times New Roman" w:hAnsi="Times New Roman" w:cs="Times New Roman"/>
        </w:rPr>
        <w:t>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inter-operator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variability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(CV%)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for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IMT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measurements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3.36%,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average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intra-operator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CV%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34219" w:rsidRPr="00307A35">
        <w:rPr>
          <w:rFonts w:ascii="Times New Roman" w:hAnsi="Times New Roman" w:cs="Times New Roman"/>
        </w:rPr>
        <w:t>2.96%.</w:t>
      </w:r>
      <w:r w:rsidR="000D5EEB" w:rsidRPr="00307A35">
        <w:rPr>
          <w:rFonts w:ascii="Times New Roman" w:hAnsi="Times New Roman" w:cs="Times New Roman"/>
        </w:rPr>
        <w:t xml:space="preserve"> </w:t>
      </w:r>
    </w:p>
    <w:p w14:paraId="0320DF6F" w14:textId="77777777" w:rsidR="00454FED" w:rsidRPr="00307A35" w:rsidRDefault="00454FED" w:rsidP="00922249">
      <w:pPr>
        <w:spacing w:line="480" w:lineRule="auto"/>
        <w:rPr>
          <w:rFonts w:ascii="Times New Roman" w:hAnsi="Times New Roman" w:cs="Times New Roman"/>
        </w:rPr>
      </w:pPr>
    </w:p>
    <w:p w14:paraId="1F285F19" w14:textId="77777777" w:rsidR="00B34219" w:rsidRPr="00307A35" w:rsidRDefault="00B34219" w:rsidP="00922249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10" w:name="_Toc475551483"/>
      <w:bookmarkStart w:id="11" w:name="_Toc27253461"/>
      <w:r w:rsidRPr="00307A35">
        <w:rPr>
          <w:rFonts w:ascii="Times New Roman" w:hAnsi="Times New Roman" w:cs="Times New Roman"/>
          <w:sz w:val="22"/>
          <w:szCs w:val="22"/>
        </w:rPr>
        <w:t>Bone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densitometry</w:t>
      </w:r>
      <w:bookmarkEnd w:id="10"/>
      <w:bookmarkEnd w:id="11"/>
    </w:p>
    <w:p w14:paraId="6AD4F748" w14:textId="77777777" w:rsidR="00454FED" w:rsidRPr="00307A35" w:rsidRDefault="00B34219" w:rsidP="00922249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  <w:bCs/>
          <w:color w:val="000000"/>
          <w:shd w:val="clear" w:color="auto" w:fill="FFFFFF"/>
        </w:rPr>
        <w:t>Dual-energy</w:t>
      </w:r>
      <w:r w:rsidR="000D5EEB" w:rsidRPr="00307A35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bCs/>
          <w:color w:val="000000"/>
          <w:shd w:val="clear" w:color="auto" w:fill="FFFFFF"/>
        </w:rPr>
        <w:t>X-ray</w:t>
      </w:r>
      <w:r w:rsidR="000D5EEB" w:rsidRPr="00307A35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bCs/>
          <w:color w:val="000000"/>
          <w:shd w:val="clear" w:color="auto" w:fill="FFFFFF"/>
        </w:rPr>
        <w:t>absorptiometry</w:t>
      </w:r>
      <w:r w:rsidR="000D5EEB" w:rsidRPr="00307A35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307A35">
        <w:rPr>
          <w:rFonts w:ascii="Times New Roman" w:hAnsi="Times New Roman" w:cs="Times New Roman"/>
          <w:bCs/>
          <w:color w:val="000000"/>
          <w:shd w:val="clear" w:color="auto" w:fill="FFFFFF"/>
        </w:rPr>
        <w:t>(</w:t>
      </w:r>
      <w:r w:rsidRPr="00307A35">
        <w:rPr>
          <w:rFonts w:ascii="Times New Roman" w:hAnsi="Times New Roman" w:cs="Times New Roman"/>
        </w:rPr>
        <w:t>DEXA)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scanning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performed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lumbar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8D0944" w:rsidRPr="00307A35">
        <w:rPr>
          <w:rFonts w:ascii="Times New Roman" w:hAnsi="Times New Roman" w:cs="Times New Roman"/>
        </w:rPr>
        <w:t>spine 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right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hip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by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single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operator.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examination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done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single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Hologic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Discovery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sca</w:t>
      </w:r>
      <w:r w:rsidR="00021572" w:rsidRPr="00307A35">
        <w:rPr>
          <w:rFonts w:ascii="Times New Roman" w:hAnsi="Times New Roman" w:cs="Times New Roman"/>
        </w:rPr>
        <w:t>nner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(system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number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80933).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Daily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assessments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stability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A41FDD" w:rsidRPr="00307A35">
        <w:rPr>
          <w:rFonts w:ascii="Times New Roman" w:hAnsi="Times New Roman" w:cs="Times New Roman"/>
        </w:rPr>
        <w:t>conducted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using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an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anthropomorphic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spine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phantom,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each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showing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stable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long-term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performance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21572" w:rsidRPr="00307A35">
        <w:rPr>
          <w:rFonts w:ascii="Times New Roman" w:hAnsi="Times New Roman" w:cs="Times New Roman"/>
        </w:rPr>
        <w:t>(CV&lt;0.5%)</w:t>
      </w:r>
      <w:r w:rsidRPr="00307A35">
        <w:rPr>
          <w:rFonts w:ascii="Times New Roman" w:hAnsi="Times New Roman" w:cs="Times New Roman"/>
        </w:rPr>
        <w:t>;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vivo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precisions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lumbar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spine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hip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0.69%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0.84%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respectively.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Prior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unblinding,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images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re-reviewed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by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two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observers.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Images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confounders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(e.g.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inadequate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position</w:t>
      </w:r>
      <w:r w:rsidR="003D6CFF" w:rsidRPr="00307A35">
        <w:rPr>
          <w:rFonts w:ascii="Times New Roman" w:hAnsi="Times New Roman" w:cs="Times New Roman"/>
        </w:rPr>
        <w:t>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D6CFF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D6CFF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D6CFF" w:rsidRPr="00307A35">
        <w:rPr>
          <w:rFonts w:ascii="Times New Roman" w:hAnsi="Times New Roman" w:cs="Times New Roman"/>
        </w:rPr>
        <w:t>patient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D6CFF" w:rsidRPr="00307A35">
        <w:rPr>
          <w:rFonts w:ascii="Times New Roman" w:hAnsi="Times New Roman" w:cs="Times New Roman"/>
        </w:rPr>
        <w:t>under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D6CFF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D6CFF" w:rsidRPr="00307A35">
        <w:rPr>
          <w:rFonts w:ascii="Times New Roman" w:hAnsi="Times New Roman" w:cs="Times New Roman"/>
        </w:rPr>
        <w:t>scanner</w:t>
      </w:r>
      <w:r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severe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scoliosis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extreme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obesity)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excluded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from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A6D66" w:rsidRPr="00307A35">
        <w:rPr>
          <w:rFonts w:ascii="Times New Roman" w:hAnsi="Times New Roman" w:cs="Times New Roman"/>
        </w:rPr>
        <w:t>relevant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analysis.</w:t>
      </w:r>
      <w:r w:rsidRPr="00307A35">
        <w:rPr>
          <w:rFonts w:ascii="Times New Roman" w:hAnsi="Times New Roman" w:cs="Times New Roman"/>
        </w:rPr>
        <w:tab/>
      </w:r>
    </w:p>
    <w:p w14:paraId="071F74A7" w14:textId="77777777" w:rsidR="00C8739E" w:rsidRPr="00307A35" w:rsidRDefault="00C8739E" w:rsidP="00C8739E">
      <w:pPr>
        <w:pStyle w:val="Heading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bookmarkStart w:id="12" w:name="_Toc11359598"/>
      <w:bookmarkStart w:id="13" w:name="_Toc27253462"/>
      <w:r w:rsidRPr="00307A35">
        <w:rPr>
          <w:rFonts w:ascii="Times New Roman" w:hAnsi="Times New Roman" w:cs="Times New Roman"/>
          <w:sz w:val="22"/>
          <w:szCs w:val="22"/>
        </w:rPr>
        <w:t>Physical examination</w:t>
      </w:r>
      <w:bookmarkEnd w:id="12"/>
      <w:bookmarkEnd w:id="13"/>
    </w:p>
    <w:p w14:paraId="5CCAE8EF" w14:textId="77777777" w:rsidR="00C8739E" w:rsidRPr="00307A35" w:rsidRDefault="00C8739E" w:rsidP="00C8739E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Physical examination was conducted by a single blinded investigator</w:t>
      </w:r>
      <w:r w:rsidR="00406092" w:rsidRPr="00307A35">
        <w:rPr>
          <w:rFonts w:ascii="Times New Roman" w:hAnsi="Times New Roman" w:cs="Times New Roman"/>
        </w:rPr>
        <w:t>, experienced clinical endocrinologist,</w:t>
      </w:r>
      <w:r w:rsidRPr="00307A35">
        <w:rPr>
          <w:rFonts w:ascii="Times New Roman" w:hAnsi="Times New Roman" w:cs="Times New Roman"/>
        </w:rPr>
        <w:t xml:space="preserve"> and any changes in the features of the Cushing’s phenotype were noted every 4 weeks.</w:t>
      </w:r>
    </w:p>
    <w:p w14:paraId="6F56F07D" w14:textId="77777777" w:rsidR="002C78C5" w:rsidRPr="00307A35" w:rsidRDefault="002C78C5" w:rsidP="00A947FA">
      <w:pPr>
        <w:spacing w:line="480" w:lineRule="auto"/>
        <w:rPr>
          <w:rFonts w:ascii="Times New Roman" w:hAnsi="Times New Roman" w:cs="Times New Roman"/>
        </w:rPr>
      </w:pPr>
    </w:p>
    <w:p w14:paraId="7554D92D" w14:textId="77777777" w:rsidR="00F373FF" w:rsidRPr="00307A35" w:rsidRDefault="00BE09E0" w:rsidP="00A947FA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14" w:name="_Toc27253463"/>
      <w:r w:rsidRPr="00307A35">
        <w:rPr>
          <w:rFonts w:ascii="Times New Roman" w:hAnsi="Times New Roman" w:cs="Times New Roman"/>
          <w:sz w:val="22"/>
          <w:szCs w:val="22"/>
        </w:rPr>
        <w:t>Statistical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analysis</w:t>
      </w:r>
      <w:bookmarkEnd w:id="14"/>
    </w:p>
    <w:p w14:paraId="531C9798" w14:textId="1A1546F6" w:rsidR="000E4971" w:rsidRPr="00307A35" w:rsidRDefault="00F373FF" w:rsidP="00D7072E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Statistical analysis followed the study protocol with addition of standard exploratory analysis as clinically relevant.</w:t>
      </w:r>
      <w:r w:rsidR="00173FF0" w:rsidRPr="00307A35">
        <w:rPr>
          <w:rFonts w:ascii="Times New Roman" w:hAnsi="Times New Roman" w:cs="Times New Roman"/>
        </w:rPr>
        <w:t xml:space="preserve"> We have reported a</w:t>
      </w:r>
      <w:r w:rsidR="004C5CC1" w:rsidRPr="00307A35">
        <w:rPr>
          <w:rFonts w:ascii="Times New Roman" w:hAnsi="Times New Roman" w:cs="Times New Roman"/>
        </w:rPr>
        <w:t xml:space="preserve">ll </w:t>
      </w:r>
      <w:r w:rsidR="008F4FF7" w:rsidRPr="00307A35">
        <w:rPr>
          <w:rFonts w:ascii="Times New Roman" w:hAnsi="Times New Roman" w:cs="Times New Roman"/>
        </w:rPr>
        <w:t>available study outcomes, described in our study protocol, where there was a statistically significant between</w:t>
      </w:r>
      <w:r w:rsidR="008A37C3" w:rsidRPr="00307A35">
        <w:rPr>
          <w:rFonts w:ascii="Times New Roman" w:hAnsi="Times New Roman" w:cs="Times New Roman"/>
        </w:rPr>
        <w:t>-</w:t>
      </w:r>
      <w:r w:rsidR="008F4FF7" w:rsidRPr="00307A35">
        <w:rPr>
          <w:rFonts w:ascii="Times New Roman" w:hAnsi="Times New Roman" w:cs="Times New Roman"/>
        </w:rPr>
        <w:t xml:space="preserve">group difference. </w:t>
      </w:r>
      <w:r w:rsidR="00D7072E" w:rsidRPr="00307A35">
        <w:rPr>
          <w:rFonts w:ascii="Times New Roman" w:hAnsi="Times New Roman" w:cs="Times New Roman"/>
        </w:rPr>
        <w:t xml:space="preserve">Other prespecified secondary outcomes were liver fat content, </w:t>
      </w:r>
      <w:r w:rsidR="005A0835" w:rsidRPr="00307A35">
        <w:rPr>
          <w:rFonts w:ascii="Times New Roman" w:hAnsi="Times New Roman"/>
          <w:bCs/>
          <w:szCs w:val="24"/>
        </w:rPr>
        <w:t xml:space="preserve">left ventricular mass index, </w:t>
      </w:r>
      <w:r w:rsidR="005A0835" w:rsidRPr="00307A35">
        <w:rPr>
          <w:rFonts w:ascii="Times New Roman" w:hAnsi="Times New Roman"/>
          <w:szCs w:val="24"/>
        </w:rPr>
        <w:t xml:space="preserve">skinfold measurement, lipoprotein-A, homocysteine, </w:t>
      </w:r>
      <w:r w:rsidR="005678E2" w:rsidRPr="00307A35">
        <w:rPr>
          <w:rFonts w:ascii="Times New Roman" w:hAnsi="Times New Roman"/>
          <w:szCs w:val="24"/>
        </w:rPr>
        <w:t xml:space="preserve">glucagon, testosterone, dehydroepiandrosterone sulphate, androstenedione, oestrogen, </w:t>
      </w:r>
      <w:r w:rsidR="005678E2" w:rsidRPr="00307A35">
        <w:rPr>
          <w:rFonts w:ascii="Times New Roman" w:hAnsi="Times New Roman"/>
          <w:szCs w:val="24"/>
        </w:rPr>
        <w:lastRenderedPageBreak/>
        <w:t xml:space="preserve">SHBG, LH/FSH, thyroid function tests, cardiac dimensions, diastolic function, </w:t>
      </w:r>
      <w:r w:rsidR="009923C0" w:rsidRPr="00307A35">
        <w:rPr>
          <w:rFonts w:ascii="Times New Roman" w:hAnsi="Times New Roman"/>
          <w:szCs w:val="24"/>
        </w:rPr>
        <w:t>Hospital Anxiety and Depression</w:t>
      </w:r>
      <w:r w:rsidR="005678E2" w:rsidRPr="00307A35">
        <w:rPr>
          <w:rFonts w:ascii="Times New Roman" w:hAnsi="Times New Roman"/>
          <w:szCs w:val="24"/>
        </w:rPr>
        <w:t xml:space="preserve"> score, quality of life with Cushing</w:t>
      </w:r>
      <w:r w:rsidR="008A37C3" w:rsidRPr="00307A35">
        <w:rPr>
          <w:rFonts w:ascii="Times New Roman" w:hAnsi="Times New Roman"/>
          <w:szCs w:val="24"/>
        </w:rPr>
        <w:t>-</w:t>
      </w:r>
      <w:r w:rsidR="005678E2" w:rsidRPr="00307A35">
        <w:rPr>
          <w:rFonts w:ascii="Times New Roman" w:hAnsi="Times New Roman"/>
          <w:szCs w:val="24"/>
        </w:rPr>
        <w:t xml:space="preserve">QoL </w:t>
      </w:r>
      <w:r w:rsidR="009923C0" w:rsidRPr="00307A35">
        <w:rPr>
          <w:rFonts w:ascii="Times New Roman" w:hAnsi="Times New Roman"/>
          <w:szCs w:val="24"/>
        </w:rPr>
        <w:t>q</w:t>
      </w:r>
      <w:r w:rsidR="005678E2" w:rsidRPr="00307A35">
        <w:rPr>
          <w:rFonts w:ascii="Times New Roman" w:hAnsi="Times New Roman"/>
          <w:szCs w:val="24"/>
        </w:rPr>
        <w:t xml:space="preserve">uestionnaire, </w:t>
      </w:r>
      <w:r w:rsidR="00D7072E" w:rsidRPr="00307A35">
        <w:rPr>
          <w:rFonts w:ascii="Times New Roman" w:hAnsi="Times New Roman" w:cs="Times New Roman"/>
        </w:rPr>
        <w:t xml:space="preserve">polymorphisms in genes involved in metformin cellular uptake and excretion; these will be reported in a future publication. </w:t>
      </w:r>
      <w:r w:rsidR="00173FF0" w:rsidRPr="00307A35">
        <w:rPr>
          <w:rFonts w:ascii="Times New Roman" w:hAnsi="Times New Roman" w:cs="Times New Roman"/>
        </w:rPr>
        <w:t>Given the small sample size, we have chosen to do a modified intention-to-treat analysis</w:t>
      </w:r>
      <w:r w:rsidR="00327487" w:rsidRPr="00307A35">
        <w:rPr>
          <w:rFonts w:ascii="Times New Roman" w:hAnsi="Times New Roman" w:cs="Times New Roman"/>
        </w:rPr>
        <w:t xml:space="preserve"> rather than per-protocol</w:t>
      </w:r>
      <w:r w:rsidR="00914BE3" w:rsidRPr="00307A35">
        <w:rPr>
          <w:rFonts w:ascii="Times New Roman" w:hAnsi="Times New Roman" w:cs="Times New Roman"/>
        </w:rPr>
        <w:t xml:space="preserve"> which would inflict more loss in statistical power</w:t>
      </w:r>
      <w:r w:rsidR="00327487" w:rsidRPr="00307A35">
        <w:rPr>
          <w:rFonts w:ascii="Times New Roman" w:hAnsi="Times New Roman" w:cs="Times New Roman"/>
        </w:rPr>
        <w:t xml:space="preserve">. </w:t>
      </w:r>
      <w:r w:rsidR="00914BE3" w:rsidRPr="00307A35">
        <w:rPr>
          <w:rFonts w:ascii="Times New Roman" w:hAnsi="Times New Roman" w:cs="Times New Roman"/>
        </w:rPr>
        <w:t xml:space="preserve">However, we have computed </w:t>
      </w:r>
      <w:r w:rsidR="00B66EB4" w:rsidRPr="00307A35">
        <w:rPr>
          <w:rFonts w:ascii="Times New Roman" w:hAnsi="Times New Roman" w:cs="Times New Roman"/>
        </w:rPr>
        <w:t xml:space="preserve">per-protocol analysis </w:t>
      </w:r>
      <w:r w:rsidR="00914BE3" w:rsidRPr="00307A35">
        <w:rPr>
          <w:rFonts w:ascii="Times New Roman" w:hAnsi="Times New Roman" w:cs="Times New Roman"/>
        </w:rPr>
        <w:t xml:space="preserve">for the primary outcome and the CT parameters. The </w:t>
      </w:r>
      <w:r w:rsidR="00E13E61" w:rsidRPr="00307A35">
        <w:rPr>
          <w:rFonts w:ascii="Times New Roman" w:hAnsi="Times New Roman" w:cs="Times New Roman"/>
        </w:rPr>
        <w:t>conclusions</w:t>
      </w:r>
      <w:r w:rsidR="00914BE3" w:rsidRPr="00307A35">
        <w:rPr>
          <w:rFonts w:ascii="Times New Roman" w:hAnsi="Times New Roman" w:cs="Times New Roman"/>
        </w:rPr>
        <w:t xml:space="preserve"> are unaltered. </w:t>
      </w:r>
    </w:p>
    <w:p w14:paraId="22989A32" w14:textId="4BB03296" w:rsidR="008B6ADF" w:rsidRPr="00307A35" w:rsidRDefault="008B6ADF" w:rsidP="00EE397F">
      <w:pPr>
        <w:spacing w:after="0" w:line="480" w:lineRule="auto"/>
        <w:jc w:val="left"/>
        <w:rPr>
          <w:rFonts w:ascii="Times New Roman" w:hAnsi="Times New Roman" w:cs="Times New Roman"/>
          <w:lang w:eastAsia="en-GB"/>
        </w:rPr>
      </w:pPr>
      <w:r w:rsidRPr="00307A35">
        <w:rPr>
          <w:rFonts w:ascii="Times New Roman" w:hAnsi="Times New Roman" w:cs="Times New Roman"/>
        </w:rPr>
        <w:t>Sample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size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calculation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CF0B22" w:rsidRPr="00307A35">
        <w:rPr>
          <w:rFonts w:ascii="Times New Roman" w:hAnsi="Times New Roman" w:cs="Times New Roman"/>
        </w:rPr>
        <w:t>is included in the man text.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566E35" w:rsidRPr="00307A35">
        <w:rPr>
          <w:rFonts w:ascii="Times New Roman" w:hAnsi="Times New Roman" w:cs="Times New Roman"/>
        </w:rPr>
        <w:t>Similar number of patients were assessed in metformin treatment studies in other metabolic disorders</w: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PEVuZE5vdGU+PENpdGU+PEF1dGhvcj5IYWRpZ2FuPC9BdXRob3I+PFllYXI+MjAwMDwvWWVhcj48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 </w:instrTex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PEVuZE5vdGU+PENpdGU+PEF1dGhvcj5IYWRpZ2FuPC9BdXRob3I+PFllYXI+MjAwMDwvWWVhcj48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end"/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10,11</w:t>
      </w:r>
      <w:r w:rsidR="00E13E61" w:rsidRPr="00307A35">
        <w:rPr>
          <w:rFonts w:ascii="Times New Roman" w:hAnsi="Times New Roman" w:cs="Times New Roman"/>
        </w:rPr>
        <w:fldChar w:fldCharType="end"/>
      </w:r>
      <w:r w:rsidR="00566E35" w:rsidRPr="00307A35">
        <w:rPr>
          <w:rFonts w:ascii="Times New Roman" w:hAnsi="Times New Roman" w:cs="Times New Roman"/>
        </w:rPr>
        <w:t>.</w:t>
      </w:r>
    </w:p>
    <w:p w14:paraId="53603DF0" w14:textId="77AFE7F5" w:rsidR="0034285A" w:rsidRPr="00307A35" w:rsidRDefault="00062A9E" w:rsidP="0034285A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 xml:space="preserve">GraphPad-Prism5 (GraphPad Software, La Jolla, California) and Stata13 (StataCorp, College Station, Texas) were used for data analysis and figures. </w:t>
      </w:r>
      <w:r w:rsidR="00355B7C" w:rsidRPr="00307A35">
        <w:rPr>
          <w:rFonts w:ascii="Times New Roman" w:hAnsi="Times New Roman" w:cs="Times New Roman"/>
        </w:rPr>
        <w:t xml:space="preserve">Statistical analysis was performed by </w:t>
      </w:r>
      <w:r w:rsidR="0088480A" w:rsidRPr="00307A35">
        <w:rPr>
          <w:rFonts w:ascii="Times New Roman" w:hAnsi="Times New Roman" w:cs="Times New Roman"/>
        </w:rPr>
        <w:t>I</w:t>
      </w:r>
      <w:r w:rsidR="000D5EEB" w:rsidRPr="00307A35">
        <w:rPr>
          <w:rFonts w:ascii="Times New Roman" w:hAnsi="Times New Roman" w:cs="Times New Roman"/>
        </w:rPr>
        <w:t xml:space="preserve"> </w:t>
      </w:r>
      <w:r w:rsidR="0088480A" w:rsidRPr="00307A35">
        <w:rPr>
          <w:rFonts w:ascii="Times New Roman" w:hAnsi="Times New Roman" w:cs="Times New Roman"/>
        </w:rPr>
        <w:t>P</w:t>
      </w:r>
      <w:r w:rsidR="00C86199" w:rsidRPr="00307A35">
        <w:rPr>
          <w:rFonts w:ascii="Times New Roman" w:hAnsi="Times New Roman" w:cs="Times New Roman"/>
        </w:rPr>
        <w:t>ernicova</w:t>
      </w:r>
      <w:r w:rsidR="000D5EEB" w:rsidRPr="00307A35">
        <w:rPr>
          <w:rFonts w:ascii="Times New Roman" w:hAnsi="Times New Roman" w:cs="Times New Roman"/>
        </w:rPr>
        <w:t xml:space="preserve"> </w:t>
      </w:r>
      <w:r w:rsidR="00F6363F"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88480A" w:rsidRPr="00307A35">
        <w:rPr>
          <w:rFonts w:ascii="Times New Roman" w:hAnsi="Times New Roman" w:cs="Times New Roman"/>
        </w:rPr>
        <w:t>J</w:t>
      </w:r>
      <w:r w:rsidR="000D5EEB" w:rsidRPr="00307A35">
        <w:rPr>
          <w:rFonts w:ascii="Times New Roman" w:hAnsi="Times New Roman" w:cs="Times New Roman"/>
        </w:rPr>
        <w:t xml:space="preserve"> </w:t>
      </w:r>
      <w:r w:rsidR="0088480A" w:rsidRPr="00307A35">
        <w:rPr>
          <w:rFonts w:ascii="Times New Roman" w:hAnsi="Times New Roman" w:cs="Times New Roman"/>
        </w:rPr>
        <w:t>Bestwick.</w:t>
      </w:r>
      <w:r w:rsidR="000D5EEB" w:rsidRPr="00307A35">
        <w:rPr>
          <w:rFonts w:ascii="Times New Roman" w:hAnsi="Times New Roman" w:cs="Times New Roman"/>
        </w:rPr>
        <w:t xml:space="preserve"> </w:t>
      </w:r>
    </w:p>
    <w:p w14:paraId="2E350EDC" w14:textId="77777777" w:rsidR="002C78C5" w:rsidRPr="00307A35" w:rsidRDefault="002C78C5" w:rsidP="003E551A">
      <w:pPr>
        <w:pStyle w:val="Heading1"/>
        <w:rPr>
          <w:rFonts w:ascii="Times New Roman" w:hAnsi="Times New Roman" w:cs="Times New Roman"/>
        </w:rPr>
      </w:pPr>
    </w:p>
    <w:p w14:paraId="4487CC43" w14:textId="77777777" w:rsidR="00F0477F" w:rsidRPr="00307A35" w:rsidRDefault="00034B73" w:rsidP="003E551A">
      <w:pPr>
        <w:pStyle w:val="Heading1"/>
        <w:rPr>
          <w:rFonts w:ascii="Times New Roman" w:hAnsi="Times New Roman" w:cs="Times New Roman"/>
        </w:rPr>
      </w:pPr>
      <w:bookmarkStart w:id="15" w:name="_Toc27253464"/>
      <w:r w:rsidRPr="00307A35">
        <w:rPr>
          <w:rFonts w:ascii="Times New Roman" w:hAnsi="Times New Roman" w:cs="Times New Roman"/>
        </w:rPr>
        <w:t>Supplementa</w:t>
      </w:r>
      <w:r w:rsidR="000D2003" w:rsidRPr="00307A35">
        <w:rPr>
          <w:rFonts w:ascii="Times New Roman" w:hAnsi="Times New Roman" w:cs="Times New Roman"/>
        </w:rPr>
        <w:t>ry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Results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Tables</w:t>
      </w:r>
      <w:bookmarkEnd w:id="15"/>
    </w:p>
    <w:p w14:paraId="28B404FA" w14:textId="3B1A4CD4" w:rsidR="000D5F73" w:rsidRPr="00307A35" w:rsidRDefault="00673806" w:rsidP="00F44BAF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Presented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mean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88556B" w:rsidRPr="00307A35">
        <w:rPr>
          <w:rFonts w:ascii="Times New Roman" w:hAnsi="Times New Roman" w:cs="Times New Roman"/>
        </w:rPr>
        <w:t>±</w:t>
      </w:r>
      <w:r w:rsidR="000D5EEB" w:rsidRPr="00307A35">
        <w:rPr>
          <w:rFonts w:ascii="Times New Roman" w:hAnsi="Times New Roman" w:cs="Times New Roman"/>
        </w:rPr>
        <w:t xml:space="preserve"> </w:t>
      </w:r>
      <w:r w:rsidR="0088556B" w:rsidRPr="00307A35">
        <w:rPr>
          <w:rFonts w:ascii="Times New Roman" w:hAnsi="Times New Roman" w:cs="Times New Roman"/>
        </w:rPr>
        <w:t>standard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88556B" w:rsidRPr="00307A35">
        <w:rPr>
          <w:rFonts w:ascii="Times New Roman" w:hAnsi="Times New Roman" w:cs="Times New Roman"/>
        </w:rPr>
        <w:t>deviation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88556B" w:rsidRPr="00307A35">
        <w:rPr>
          <w:rFonts w:ascii="Times New Roman" w:hAnsi="Times New Roman" w:cs="Times New Roman"/>
        </w:rPr>
        <w:t>or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431545" w:rsidRPr="00307A35">
        <w:rPr>
          <w:rFonts w:ascii="Times New Roman" w:hAnsi="Times New Roman" w:cs="Times New Roman"/>
        </w:rPr>
        <w:t>median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431545"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431545" w:rsidRPr="00307A35">
        <w:rPr>
          <w:rFonts w:ascii="Times New Roman" w:hAnsi="Times New Roman" w:cs="Times New Roman"/>
        </w:rPr>
        <w:t>interquartile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431545" w:rsidRPr="00307A35">
        <w:rPr>
          <w:rFonts w:ascii="Times New Roman" w:hAnsi="Times New Roman" w:cs="Times New Roman"/>
        </w:rPr>
        <w:t>range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431545" w:rsidRPr="00307A35">
        <w:rPr>
          <w:rFonts w:ascii="Times New Roman" w:hAnsi="Times New Roman" w:cs="Times New Roman"/>
        </w:rPr>
        <w:t>(IQR)</w:t>
      </w:r>
      <w:r w:rsidR="00823D5A" w:rsidRPr="00307A35">
        <w:rPr>
          <w:rFonts w:ascii="Times New Roman" w:hAnsi="Times New Roman" w:cs="Times New Roman"/>
        </w:rPr>
        <w:t xml:space="preserve"> or as number (% out of randomized patients)</w:t>
      </w:r>
      <w:r w:rsidR="00355B7C" w:rsidRPr="00307A35">
        <w:rPr>
          <w:rFonts w:ascii="Times New Roman" w:hAnsi="Times New Roman" w:cs="Times New Roman"/>
        </w:rPr>
        <w:t>.</w:t>
      </w:r>
    </w:p>
    <w:p w14:paraId="1D2FAE1C" w14:textId="290BDC6C" w:rsidR="00AF6F0A" w:rsidRPr="00307A35" w:rsidRDefault="00AF6F0A" w:rsidP="00AF6F0A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  <w:sz w:val="22"/>
          <w:szCs w:val="22"/>
        </w:rPr>
      </w:pPr>
      <w:bookmarkStart w:id="16" w:name="_Toc27253465"/>
      <w:r w:rsidRPr="00307A35">
        <w:rPr>
          <w:rFonts w:ascii="Times New Roman" w:hAnsi="Times New Roman" w:cs="Times New Roman"/>
          <w:sz w:val="22"/>
          <w:szCs w:val="22"/>
        </w:rPr>
        <w:t>Baseline characteristics for patients completing the study</w:t>
      </w:r>
      <w:bookmarkEnd w:id="16"/>
    </w:p>
    <w:p w14:paraId="49371FFE" w14:textId="0F6BA026" w:rsidR="008B785B" w:rsidRPr="00307A35" w:rsidRDefault="000B1684" w:rsidP="00CD08F1">
      <w:pPr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 xml:space="preserve">(Other </w:t>
      </w:r>
      <w:r w:rsidR="00BD67AE" w:rsidRPr="00307A35">
        <w:rPr>
          <w:rFonts w:ascii="Times New Roman" w:hAnsi="Times New Roman" w:cs="Times New Roman"/>
        </w:rPr>
        <w:t xml:space="preserve">parameters </w:t>
      </w:r>
      <w:r w:rsidRPr="00307A35">
        <w:rPr>
          <w:rFonts w:ascii="Times New Roman" w:hAnsi="Times New Roman" w:cs="Times New Roman"/>
        </w:rPr>
        <w:t>are included within the specific sections of the main manuscript (e</w:t>
      </w:r>
      <w:r w:rsidR="008B5E6C" w:rsidRPr="00307A35">
        <w:rPr>
          <w:rFonts w:ascii="Times New Roman" w:hAnsi="Times New Roman" w:cs="Times New Roman"/>
        </w:rPr>
        <w:t>.</w:t>
      </w:r>
      <w:r w:rsidRPr="00307A35">
        <w:rPr>
          <w:rFonts w:ascii="Times New Roman" w:hAnsi="Times New Roman" w:cs="Times New Roman"/>
        </w:rPr>
        <w:t>g.</w:t>
      </w:r>
      <w:r w:rsidR="008B5E6C" w:rsidRPr="00307A35">
        <w:rPr>
          <w:rFonts w:ascii="Times New Roman" w:hAnsi="Times New Roman" w:cs="Times New Roman"/>
        </w:rPr>
        <w:t xml:space="preserve"> </w:t>
      </w:r>
      <w:r w:rsidR="00ED1A42" w:rsidRPr="00307A35">
        <w:rPr>
          <w:rFonts w:ascii="Times New Roman" w:hAnsi="Times New Roman" w:cs="Times New Roman"/>
        </w:rPr>
        <w:t xml:space="preserve">Table </w:t>
      </w:r>
      <w:r w:rsidRPr="00307A35">
        <w:rPr>
          <w:rFonts w:ascii="Times New Roman" w:hAnsi="Times New Roman" w:cs="Times New Roman"/>
        </w:rPr>
        <w:t xml:space="preserve">2 or </w:t>
      </w:r>
      <w:r w:rsidR="006E4195" w:rsidRPr="00307A35">
        <w:rPr>
          <w:rFonts w:ascii="Times New Roman" w:hAnsi="Times New Roman" w:cs="Times New Roman"/>
        </w:rPr>
        <w:t>S</w:t>
      </w:r>
      <w:r w:rsidR="008B5E6C" w:rsidRPr="00307A35">
        <w:rPr>
          <w:rFonts w:ascii="Times New Roman" w:hAnsi="Times New Roman" w:cs="Times New Roman"/>
        </w:rPr>
        <w:t>upplementary-</w:t>
      </w:r>
      <w:r w:rsidR="006E4195" w:rsidRPr="00307A35">
        <w:rPr>
          <w:rFonts w:ascii="Times New Roman" w:hAnsi="Times New Roman" w:cs="Times New Roman"/>
        </w:rPr>
        <w:t>M</w:t>
      </w:r>
      <w:r w:rsidRPr="00307A35">
        <w:rPr>
          <w:rFonts w:ascii="Times New Roman" w:hAnsi="Times New Roman" w:cs="Times New Roman"/>
        </w:rPr>
        <w:t>at</w:t>
      </w:r>
      <w:r w:rsidR="008B5E6C" w:rsidRPr="00307A35">
        <w:rPr>
          <w:rFonts w:ascii="Times New Roman" w:hAnsi="Times New Roman" w:cs="Times New Roman"/>
        </w:rPr>
        <w:t>erial</w:t>
      </w:r>
      <w:r w:rsidR="00AF6F0A" w:rsidRPr="00307A35">
        <w:rPr>
          <w:rFonts w:ascii="Times New Roman" w:hAnsi="Times New Roman" w:cs="Times New Roman"/>
        </w:rPr>
        <w:t>)</w:t>
      </w:r>
    </w:p>
    <w:p w14:paraId="62D33979" w14:textId="5177B1F3" w:rsidR="00777AB6" w:rsidRPr="00307A35" w:rsidRDefault="00777AB6" w:rsidP="00A93D63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  <w:r w:rsidRPr="00307A35">
        <w:rPr>
          <w:rFonts w:ascii="Times New Roman" w:hAnsi="Times New Roman" w:cs="Times New Roman"/>
          <w:sz w:val="22"/>
          <w:szCs w:val="22"/>
        </w:rPr>
        <w:t>Table S</w:t>
      </w:r>
      <w:r w:rsidRPr="00307A35">
        <w:rPr>
          <w:rFonts w:ascii="Times New Roman" w:hAnsi="Times New Roman" w:cs="Times New Roman"/>
          <w:sz w:val="22"/>
          <w:szCs w:val="22"/>
        </w:rPr>
        <w:fldChar w:fldCharType="begin"/>
      </w:r>
      <w:r w:rsidRPr="00307A35">
        <w:rPr>
          <w:rFonts w:ascii="Times New Roman" w:hAnsi="Times New Roman" w:cs="Times New Roman"/>
          <w:sz w:val="22"/>
          <w:szCs w:val="22"/>
        </w:rPr>
        <w:instrText xml:space="preserve"> SEQ Table_S \* ARABIC </w:instrText>
      </w:r>
      <w:r w:rsidRPr="00307A35">
        <w:rPr>
          <w:rFonts w:ascii="Times New Roman" w:hAnsi="Times New Roman" w:cs="Times New Roman"/>
          <w:sz w:val="22"/>
          <w:szCs w:val="22"/>
        </w:rPr>
        <w:fldChar w:fldCharType="separate"/>
      </w:r>
      <w:r w:rsidRPr="00307A35">
        <w:rPr>
          <w:rFonts w:ascii="Times New Roman" w:hAnsi="Times New Roman" w:cs="Times New Roman"/>
          <w:noProof/>
          <w:sz w:val="22"/>
          <w:szCs w:val="22"/>
        </w:rPr>
        <w:t>1</w:t>
      </w:r>
      <w:r w:rsidRPr="00307A35">
        <w:rPr>
          <w:rFonts w:ascii="Times New Roman" w:hAnsi="Times New Roman" w:cs="Times New Roman"/>
          <w:sz w:val="22"/>
          <w:szCs w:val="22"/>
        </w:rPr>
        <w:fldChar w:fldCharType="end"/>
      </w:r>
      <w:r w:rsidRPr="00307A35">
        <w:rPr>
          <w:rFonts w:ascii="Times New Roman" w:hAnsi="Times New Roman" w:cs="Times New Roman"/>
          <w:sz w:val="22"/>
          <w:szCs w:val="22"/>
        </w:rPr>
        <w:t xml:space="preserve"> Baseline characteristics for patients completing the study</w:t>
      </w:r>
    </w:p>
    <w:tbl>
      <w:tblPr>
        <w:tblW w:w="9356" w:type="dxa"/>
        <w:tblInd w:w="-3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2126"/>
        <w:gridCol w:w="1276"/>
      </w:tblGrid>
      <w:tr w:rsidR="00B709C8" w:rsidRPr="00307A35" w14:paraId="209D246B" w14:textId="77777777" w:rsidTr="00BF7D9E">
        <w:trPr>
          <w:trHeight w:val="20"/>
          <w:tblHeader/>
        </w:trPr>
        <w:tc>
          <w:tcPr>
            <w:tcW w:w="3828" w:type="dxa"/>
            <w:shd w:val="clear" w:color="auto" w:fill="auto"/>
          </w:tcPr>
          <w:p w14:paraId="5C50CDDE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2F6A19B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2126" w:type="dxa"/>
            <w:shd w:val="clear" w:color="auto" w:fill="auto"/>
          </w:tcPr>
          <w:p w14:paraId="6AA2769F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  <w:tc>
          <w:tcPr>
            <w:tcW w:w="1276" w:type="dxa"/>
            <w:shd w:val="clear" w:color="auto" w:fill="auto"/>
          </w:tcPr>
          <w:p w14:paraId="75AD9E41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P-value</w:t>
            </w:r>
          </w:p>
        </w:tc>
      </w:tr>
      <w:tr w:rsidR="00B709C8" w:rsidRPr="00307A35" w14:paraId="2804881D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478AD9A3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Allocated number of patients</w:t>
            </w:r>
          </w:p>
        </w:tc>
        <w:tc>
          <w:tcPr>
            <w:tcW w:w="2126" w:type="dxa"/>
            <w:shd w:val="clear" w:color="auto" w:fill="auto"/>
            <w:hideMark/>
          </w:tcPr>
          <w:p w14:paraId="34CC27F8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126" w:type="dxa"/>
            <w:shd w:val="clear" w:color="auto" w:fill="auto"/>
            <w:hideMark/>
          </w:tcPr>
          <w:p w14:paraId="17262233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14:paraId="2CFAAE7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6EA4F315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50E69BC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Age</w:t>
            </w:r>
          </w:p>
        </w:tc>
        <w:tc>
          <w:tcPr>
            <w:tcW w:w="2126" w:type="dxa"/>
            <w:shd w:val="clear" w:color="auto" w:fill="auto"/>
            <w:hideMark/>
          </w:tcPr>
          <w:p w14:paraId="39F3C417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49±15</w:t>
            </w:r>
          </w:p>
        </w:tc>
        <w:tc>
          <w:tcPr>
            <w:tcW w:w="2126" w:type="dxa"/>
            <w:shd w:val="clear" w:color="auto" w:fill="auto"/>
          </w:tcPr>
          <w:p w14:paraId="57B67E2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47±15</w:t>
            </w:r>
          </w:p>
        </w:tc>
        <w:tc>
          <w:tcPr>
            <w:tcW w:w="1276" w:type="dxa"/>
            <w:shd w:val="clear" w:color="auto" w:fill="auto"/>
            <w:hideMark/>
          </w:tcPr>
          <w:p w14:paraId="0F13335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0.70</w:t>
            </w:r>
          </w:p>
        </w:tc>
      </w:tr>
      <w:tr w:rsidR="00B709C8" w:rsidRPr="00307A35" w14:paraId="111D32CA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490E571A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Sex – female (%)</w:t>
            </w:r>
          </w:p>
        </w:tc>
        <w:tc>
          <w:tcPr>
            <w:tcW w:w="2126" w:type="dxa"/>
            <w:shd w:val="clear" w:color="auto" w:fill="auto"/>
            <w:hideMark/>
          </w:tcPr>
          <w:p w14:paraId="46305EA1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 (52%)</w:t>
            </w:r>
          </w:p>
        </w:tc>
        <w:tc>
          <w:tcPr>
            <w:tcW w:w="2126" w:type="dxa"/>
            <w:shd w:val="clear" w:color="auto" w:fill="auto"/>
            <w:hideMark/>
          </w:tcPr>
          <w:p w14:paraId="48AB2CB1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 (48%)</w:t>
            </w:r>
          </w:p>
        </w:tc>
        <w:tc>
          <w:tcPr>
            <w:tcW w:w="1276" w:type="dxa"/>
            <w:shd w:val="clear" w:color="auto" w:fill="auto"/>
            <w:hideMark/>
          </w:tcPr>
          <w:p w14:paraId="69DE52D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B709C8" w:rsidRPr="00307A35" w14:paraId="1E0E349C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28322EB3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Ethnicity</w:t>
            </w:r>
          </w:p>
        </w:tc>
        <w:tc>
          <w:tcPr>
            <w:tcW w:w="2126" w:type="dxa"/>
            <w:shd w:val="clear" w:color="auto" w:fill="auto"/>
            <w:hideMark/>
          </w:tcPr>
          <w:p w14:paraId="28364F2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Mixed</w:t>
            </w:r>
          </w:p>
        </w:tc>
        <w:tc>
          <w:tcPr>
            <w:tcW w:w="2126" w:type="dxa"/>
            <w:shd w:val="clear" w:color="auto" w:fill="auto"/>
            <w:hideMark/>
          </w:tcPr>
          <w:p w14:paraId="4687B25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Mixed</w:t>
            </w:r>
          </w:p>
        </w:tc>
        <w:tc>
          <w:tcPr>
            <w:tcW w:w="1276" w:type="dxa"/>
            <w:shd w:val="clear" w:color="auto" w:fill="auto"/>
            <w:hideMark/>
          </w:tcPr>
          <w:p w14:paraId="5ED149EF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0.32</w:t>
            </w:r>
          </w:p>
        </w:tc>
      </w:tr>
      <w:tr w:rsidR="00B709C8" w:rsidRPr="00307A35" w14:paraId="55682D36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220515E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- White </w:t>
            </w:r>
          </w:p>
        </w:tc>
        <w:tc>
          <w:tcPr>
            <w:tcW w:w="2126" w:type="dxa"/>
            <w:shd w:val="clear" w:color="auto" w:fill="auto"/>
            <w:hideMark/>
          </w:tcPr>
          <w:p w14:paraId="3825C823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 (47%)</w:t>
            </w:r>
          </w:p>
        </w:tc>
        <w:tc>
          <w:tcPr>
            <w:tcW w:w="2126" w:type="dxa"/>
            <w:shd w:val="clear" w:color="auto" w:fill="auto"/>
            <w:hideMark/>
          </w:tcPr>
          <w:p w14:paraId="1C7BA74E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14 (67%)</w:t>
            </w:r>
          </w:p>
        </w:tc>
        <w:tc>
          <w:tcPr>
            <w:tcW w:w="1276" w:type="dxa"/>
            <w:shd w:val="clear" w:color="auto" w:fill="auto"/>
            <w:hideMark/>
          </w:tcPr>
          <w:p w14:paraId="4ECE24D7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15E027F9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189B5A0B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- South Asian</w:t>
            </w:r>
          </w:p>
        </w:tc>
        <w:tc>
          <w:tcPr>
            <w:tcW w:w="2126" w:type="dxa"/>
            <w:shd w:val="clear" w:color="auto" w:fill="auto"/>
            <w:hideMark/>
          </w:tcPr>
          <w:p w14:paraId="1ADA2147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 (16%)</w:t>
            </w:r>
          </w:p>
        </w:tc>
        <w:tc>
          <w:tcPr>
            <w:tcW w:w="2126" w:type="dxa"/>
            <w:shd w:val="clear" w:color="auto" w:fill="auto"/>
            <w:hideMark/>
          </w:tcPr>
          <w:p w14:paraId="3D3B6CFF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 (19%)</w:t>
            </w:r>
          </w:p>
        </w:tc>
        <w:tc>
          <w:tcPr>
            <w:tcW w:w="1276" w:type="dxa"/>
            <w:shd w:val="clear" w:color="auto" w:fill="auto"/>
            <w:hideMark/>
          </w:tcPr>
          <w:p w14:paraId="2BD14210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20844AB1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536A2BD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- Black/African American</w:t>
            </w:r>
          </w:p>
        </w:tc>
        <w:tc>
          <w:tcPr>
            <w:tcW w:w="2126" w:type="dxa"/>
            <w:shd w:val="clear" w:color="auto" w:fill="auto"/>
            <w:hideMark/>
          </w:tcPr>
          <w:p w14:paraId="2B217DCD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 (21%)</w:t>
            </w:r>
          </w:p>
        </w:tc>
        <w:tc>
          <w:tcPr>
            <w:tcW w:w="2126" w:type="dxa"/>
            <w:shd w:val="clear" w:color="auto" w:fill="auto"/>
            <w:hideMark/>
          </w:tcPr>
          <w:p w14:paraId="3EE3E402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 (14%)</w:t>
            </w:r>
          </w:p>
        </w:tc>
        <w:tc>
          <w:tcPr>
            <w:tcW w:w="1276" w:type="dxa"/>
            <w:shd w:val="clear" w:color="auto" w:fill="auto"/>
            <w:hideMark/>
          </w:tcPr>
          <w:p w14:paraId="47AF05F4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252667E3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0E32351B" w14:textId="1579890E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- Other (oriental; mixed white/</w:t>
            </w:r>
            <w:r w:rsidR="00E13E61"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Asian</w:t>
            </w: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14:paraId="372C0741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 (16%)</w:t>
            </w:r>
          </w:p>
        </w:tc>
        <w:tc>
          <w:tcPr>
            <w:tcW w:w="2126" w:type="dxa"/>
            <w:shd w:val="clear" w:color="auto" w:fill="auto"/>
            <w:hideMark/>
          </w:tcPr>
          <w:p w14:paraId="2F1F162A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56A2230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0B150589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4D6C269D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BMI (kg/m</w:t>
            </w:r>
            <w:r w:rsidRPr="00307A35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2</w:t>
            </w: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14:paraId="491222E3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27.1 (IQR 22.1 to 36.2)</w:t>
            </w:r>
          </w:p>
        </w:tc>
        <w:tc>
          <w:tcPr>
            <w:tcW w:w="2126" w:type="dxa"/>
            <w:shd w:val="clear" w:color="auto" w:fill="auto"/>
            <w:hideMark/>
          </w:tcPr>
          <w:p w14:paraId="57D12DBD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26.6(IQR 24 to 31.9)</w:t>
            </w:r>
          </w:p>
        </w:tc>
        <w:tc>
          <w:tcPr>
            <w:tcW w:w="1276" w:type="dxa"/>
            <w:shd w:val="clear" w:color="auto" w:fill="auto"/>
            <w:hideMark/>
          </w:tcPr>
          <w:p w14:paraId="0ED48C3F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</w:p>
        </w:tc>
      </w:tr>
      <w:tr w:rsidR="00B709C8" w:rsidRPr="00307A35" w14:paraId="6BD79FA6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4082188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Current smoker</w:t>
            </w:r>
          </w:p>
        </w:tc>
        <w:tc>
          <w:tcPr>
            <w:tcW w:w="2126" w:type="dxa"/>
            <w:shd w:val="clear" w:color="auto" w:fill="auto"/>
            <w:hideMark/>
          </w:tcPr>
          <w:p w14:paraId="59F4095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 (16%)</w:t>
            </w:r>
          </w:p>
        </w:tc>
        <w:tc>
          <w:tcPr>
            <w:tcW w:w="2126" w:type="dxa"/>
            <w:shd w:val="clear" w:color="auto" w:fill="auto"/>
            <w:hideMark/>
          </w:tcPr>
          <w:p w14:paraId="0217836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 (10%)</w:t>
            </w:r>
          </w:p>
        </w:tc>
        <w:tc>
          <w:tcPr>
            <w:tcW w:w="1276" w:type="dxa"/>
            <w:shd w:val="clear" w:color="auto" w:fill="auto"/>
            <w:hideMark/>
          </w:tcPr>
          <w:p w14:paraId="5B19121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0.65</w:t>
            </w:r>
          </w:p>
        </w:tc>
      </w:tr>
      <w:tr w:rsidR="00B709C8" w:rsidRPr="00307A35" w14:paraId="10D64BE4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4A1482FD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Smoking pack history</w:t>
            </w:r>
          </w:p>
        </w:tc>
        <w:tc>
          <w:tcPr>
            <w:tcW w:w="2126" w:type="dxa"/>
            <w:shd w:val="clear" w:color="auto" w:fill="auto"/>
            <w:hideMark/>
          </w:tcPr>
          <w:p w14:paraId="0FF1FC1B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 (IQR 0 to 5)</w:t>
            </w:r>
          </w:p>
        </w:tc>
        <w:tc>
          <w:tcPr>
            <w:tcW w:w="2126" w:type="dxa"/>
            <w:shd w:val="clear" w:color="auto" w:fill="auto"/>
            <w:hideMark/>
          </w:tcPr>
          <w:p w14:paraId="51614344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 (IQR 0 to 5)</w:t>
            </w:r>
          </w:p>
        </w:tc>
        <w:tc>
          <w:tcPr>
            <w:tcW w:w="1276" w:type="dxa"/>
            <w:shd w:val="clear" w:color="auto" w:fill="auto"/>
            <w:hideMark/>
          </w:tcPr>
          <w:p w14:paraId="1B5E6F08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</w:tr>
      <w:tr w:rsidR="00B709C8" w:rsidRPr="00307A35" w14:paraId="03199AA0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082A365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Main</w:t>
            </w: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indication for GC treatment</w:t>
            </w:r>
          </w:p>
        </w:tc>
        <w:tc>
          <w:tcPr>
            <w:tcW w:w="2126" w:type="dxa"/>
            <w:shd w:val="clear" w:color="auto" w:fill="auto"/>
            <w:hideMark/>
          </w:tcPr>
          <w:p w14:paraId="56731FD0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Mixed</w:t>
            </w:r>
          </w:p>
        </w:tc>
        <w:tc>
          <w:tcPr>
            <w:tcW w:w="2126" w:type="dxa"/>
            <w:shd w:val="clear" w:color="auto" w:fill="auto"/>
            <w:hideMark/>
          </w:tcPr>
          <w:p w14:paraId="19984C9A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Mixed</w:t>
            </w:r>
          </w:p>
        </w:tc>
        <w:tc>
          <w:tcPr>
            <w:tcW w:w="1276" w:type="dxa"/>
            <w:shd w:val="clear" w:color="auto" w:fill="auto"/>
            <w:hideMark/>
          </w:tcPr>
          <w:p w14:paraId="02BF61DA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</w:tr>
      <w:tr w:rsidR="00B709C8" w:rsidRPr="00307A35" w14:paraId="22E6D270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084DA8F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- Asthma</w:t>
            </w:r>
          </w:p>
        </w:tc>
        <w:tc>
          <w:tcPr>
            <w:tcW w:w="2126" w:type="dxa"/>
            <w:shd w:val="clear" w:color="auto" w:fill="auto"/>
            <w:hideMark/>
          </w:tcPr>
          <w:p w14:paraId="26580F74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14:paraId="1B558D6F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C1F96BE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32071AA4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0C23DD3F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 xml:space="preserve">    - Vasculitis (GCA/PNA/Wegener’s, non-specified)</w:t>
            </w:r>
          </w:p>
        </w:tc>
        <w:tc>
          <w:tcPr>
            <w:tcW w:w="2126" w:type="dxa"/>
            <w:shd w:val="clear" w:color="auto" w:fill="auto"/>
            <w:hideMark/>
          </w:tcPr>
          <w:p w14:paraId="56EB631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14:paraId="1F458C2D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4A1F68DF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7AFF099C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5595C112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- Sarcoidosis</w:t>
            </w:r>
          </w:p>
        </w:tc>
        <w:tc>
          <w:tcPr>
            <w:tcW w:w="2126" w:type="dxa"/>
            <w:shd w:val="clear" w:color="auto" w:fill="auto"/>
            <w:hideMark/>
          </w:tcPr>
          <w:p w14:paraId="6D1CB1EB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14:paraId="00E2712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0A1C4E93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757612D3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2520917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- SLE</w:t>
            </w:r>
          </w:p>
        </w:tc>
        <w:tc>
          <w:tcPr>
            <w:tcW w:w="2126" w:type="dxa"/>
            <w:shd w:val="clear" w:color="auto" w:fill="auto"/>
            <w:hideMark/>
          </w:tcPr>
          <w:p w14:paraId="6D790766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571DC25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14:paraId="2BB5B88F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568CD466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4DBD106D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- RA</w:t>
            </w:r>
          </w:p>
        </w:tc>
        <w:tc>
          <w:tcPr>
            <w:tcW w:w="2126" w:type="dxa"/>
            <w:shd w:val="clear" w:color="auto" w:fill="auto"/>
            <w:hideMark/>
          </w:tcPr>
          <w:p w14:paraId="692C1577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14:paraId="5B405756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4E6367AA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0ADCD294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73BD3F9E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- Interstitial lung disease (other than connective tissue disease-related)</w:t>
            </w:r>
          </w:p>
        </w:tc>
        <w:tc>
          <w:tcPr>
            <w:tcW w:w="2126" w:type="dxa"/>
            <w:shd w:val="clear" w:color="auto" w:fill="auto"/>
            <w:hideMark/>
          </w:tcPr>
          <w:p w14:paraId="3E3E8630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  <w:hideMark/>
          </w:tcPr>
          <w:p w14:paraId="7FAEA797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6A6048F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1F4B6531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548721E0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- Other (scleritis)</w:t>
            </w:r>
          </w:p>
        </w:tc>
        <w:tc>
          <w:tcPr>
            <w:tcW w:w="2126" w:type="dxa"/>
            <w:shd w:val="clear" w:color="auto" w:fill="auto"/>
            <w:hideMark/>
          </w:tcPr>
          <w:p w14:paraId="5F2B6B5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  <w:hideMark/>
          </w:tcPr>
          <w:p w14:paraId="1FC2923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06705A78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4BA26A86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2A75DA1A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- Myositis (other than SLE-related)</w:t>
            </w:r>
          </w:p>
        </w:tc>
        <w:tc>
          <w:tcPr>
            <w:tcW w:w="2126" w:type="dxa"/>
            <w:shd w:val="clear" w:color="auto" w:fill="auto"/>
            <w:hideMark/>
          </w:tcPr>
          <w:p w14:paraId="063CCDFF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  <w:hideMark/>
          </w:tcPr>
          <w:p w14:paraId="65B76C1A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48BB11B0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C8" w:rsidRPr="00307A35" w14:paraId="2C6A508F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30DD6B80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Duration of continuous systemic glucocorticoid treatment by the study entry (months)</w:t>
            </w:r>
          </w:p>
        </w:tc>
        <w:tc>
          <w:tcPr>
            <w:tcW w:w="2126" w:type="dxa"/>
            <w:shd w:val="clear" w:color="auto" w:fill="auto"/>
            <w:hideMark/>
          </w:tcPr>
          <w:p w14:paraId="3971D8A7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36 (IQR 10 to 156)</w:t>
            </w:r>
          </w:p>
        </w:tc>
        <w:tc>
          <w:tcPr>
            <w:tcW w:w="2126" w:type="dxa"/>
            <w:shd w:val="clear" w:color="auto" w:fill="auto"/>
            <w:hideMark/>
          </w:tcPr>
          <w:p w14:paraId="5F915FA0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36 (IQR 7.5 to 126)</w:t>
            </w:r>
          </w:p>
        </w:tc>
        <w:tc>
          <w:tcPr>
            <w:tcW w:w="1276" w:type="dxa"/>
            <w:shd w:val="clear" w:color="auto" w:fill="auto"/>
            <w:hideMark/>
          </w:tcPr>
          <w:p w14:paraId="670E589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0.67</w:t>
            </w:r>
          </w:p>
        </w:tc>
      </w:tr>
      <w:tr w:rsidR="00B709C8" w:rsidRPr="00307A35" w14:paraId="78FDB9C3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05A14968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Estimated</w:t>
            </w: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cumulative dose of glucocorticoids by the study entry (equivalent mg of prednisolone)</w:t>
            </w:r>
          </w:p>
        </w:tc>
        <w:tc>
          <w:tcPr>
            <w:tcW w:w="2126" w:type="dxa"/>
            <w:shd w:val="clear" w:color="auto" w:fill="auto"/>
            <w:hideMark/>
          </w:tcPr>
          <w:p w14:paraId="1789CAE3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55000 (IQR 9500 to 110000)</w:t>
            </w:r>
          </w:p>
        </w:tc>
        <w:tc>
          <w:tcPr>
            <w:tcW w:w="2126" w:type="dxa"/>
            <w:shd w:val="clear" w:color="auto" w:fill="auto"/>
            <w:hideMark/>
          </w:tcPr>
          <w:p w14:paraId="1C393178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21430 (IQR 9605 to 72070)</w:t>
            </w:r>
          </w:p>
        </w:tc>
        <w:tc>
          <w:tcPr>
            <w:tcW w:w="1276" w:type="dxa"/>
            <w:shd w:val="clear" w:color="auto" w:fill="auto"/>
            <w:hideMark/>
          </w:tcPr>
          <w:p w14:paraId="592B9B9D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0.69</w:t>
            </w:r>
          </w:p>
        </w:tc>
      </w:tr>
      <w:tr w:rsidR="00B709C8" w:rsidRPr="00307A35" w14:paraId="72F3676F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38CC64FA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Cumulative</w:t>
            </w: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dose of glucocorticoid last 3 months prior to the study entry (equivalent mg prednisolone)</w:t>
            </w:r>
          </w:p>
        </w:tc>
        <w:tc>
          <w:tcPr>
            <w:tcW w:w="2126" w:type="dxa"/>
            <w:shd w:val="clear" w:color="auto" w:fill="auto"/>
          </w:tcPr>
          <w:p w14:paraId="144A9D78" w14:textId="5F8C9D4A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  <w:r w:rsidR="00D7072E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 1300 to 2700)</w:t>
            </w:r>
          </w:p>
        </w:tc>
        <w:tc>
          <w:tcPr>
            <w:tcW w:w="2126" w:type="dxa"/>
            <w:shd w:val="clear" w:color="auto" w:fill="auto"/>
          </w:tcPr>
          <w:p w14:paraId="0D87C57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2175 (IQR 1515 to 3128)</w:t>
            </w:r>
          </w:p>
        </w:tc>
        <w:tc>
          <w:tcPr>
            <w:tcW w:w="1276" w:type="dxa"/>
            <w:shd w:val="clear" w:color="auto" w:fill="auto"/>
          </w:tcPr>
          <w:p w14:paraId="2CAFE510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0.40</w:t>
            </w:r>
          </w:p>
        </w:tc>
      </w:tr>
      <w:tr w:rsidR="00B709C8" w:rsidRPr="00307A35" w14:paraId="30687836" w14:textId="77777777" w:rsidTr="00BF7D9E">
        <w:trPr>
          <w:trHeight w:val="20"/>
        </w:trPr>
        <w:tc>
          <w:tcPr>
            <w:tcW w:w="3828" w:type="dxa"/>
            <w:shd w:val="clear" w:color="auto" w:fill="auto"/>
            <w:hideMark/>
          </w:tcPr>
          <w:p w14:paraId="7ED3F83E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Cumulative</w:t>
            </w: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dose of glucocorticoids during the study (equivalent mg of prednisolone)</w:t>
            </w:r>
          </w:p>
        </w:tc>
        <w:tc>
          <w:tcPr>
            <w:tcW w:w="2126" w:type="dxa"/>
            <w:shd w:val="clear" w:color="auto" w:fill="auto"/>
            <w:hideMark/>
          </w:tcPr>
          <w:p w14:paraId="24E76A8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1860 (IQR 1060 to 2810)</w:t>
            </w:r>
          </w:p>
        </w:tc>
        <w:tc>
          <w:tcPr>
            <w:tcW w:w="2126" w:type="dxa"/>
            <w:shd w:val="clear" w:color="auto" w:fill="auto"/>
            <w:hideMark/>
          </w:tcPr>
          <w:p w14:paraId="5CEE3DDE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1770 (IQR 1020 to 2356)</w:t>
            </w:r>
          </w:p>
        </w:tc>
        <w:tc>
          <w:tcPr>
            <w:tcW w:w="1276" w:type="dxa"/>
            <w:shd w:val="clear" w:color="auto" w:fill="auto"/>
            <w:hideMark/>
          </w:tcPr>
          <w:p w14:paraId="3AC8476A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</w:tr>
      <w:tr w:rsidR="00B709C8" w:rsidRPr="00307A35" w14:paraId="6853D34C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32D88D21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Prednisolone equivalent dose (mg) at </w:t>
            </w:r>
            <w:r w:rsidR="00A51EBB"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initial visit</w:t>
            </w:r>
          </w:p>
        </w:tc>
        <w:tc>
          <w:tcPr>
            <w:tcW w:w="2126" w:type="dxa"/>
            <w:shd w:val="clear" w:color="auto" w:fill="auto"/>
          </w:tcPr>
          <w:p w14:paraId="38AAF8D7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25 (</w:t>
            </w:r>
            <w:r w:rsidR="00121417" w:rsidRPr="00307A35">
              <w:rPr>
                <w:rFonts w:ascii="Times New Roman" w:hAnsi="Times New Roman" w:cs="Times New Roman"/>
                <w:sz w:val="16"/>
                <w:szCs w:val="16"/>
              </w:rPr>
              <w:t>IQR 13 to 40)</w:t>
            </w:r>
            <w:r w:rsidR="0017734E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; range</w:t>
            </w:r>
            <w:r w:rsidR="00955AD7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734E" w:rsidRPr="00307A35">
              <w:rPr>
                <w:rFonts w:ascii="Times New Roman" w:hAnsi="Times New Roman" w:cs="Times New Roman"/>
                <w:sz w:val="16"/>
                <w:szCs w:val="16"/>
              </w:rPr>
              <w:t>[10 to 60mg]</w:t>
            </w:r>
          </w:p>
        </w:tc>
        <w:tc>
          <w:tcPr>
            <w:tcW w:w="2126" w:type="dxa"/>
            <w:shd w:val="clear" w:color="auto" w:fill="auto"/>
          </w:tcPr>
          <w:p w14:paraId="12191F62" w14:textId="77777777" w:rsidR="00B709C8" w:rsidRPr="00307A35" w:rsidRDefault="001214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B709C8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(IQR 14 to 36)</w:t>
            </w:r>
            <w:r w:rsidR="0017734E" w:rsidRPr="00307A35">
              <w:rPr>
                <w:rFonts w:ascii="Times New Roman" w:hAnsi="Times New Roman" w:cs="Times New Roman"/>
                <w:sz w:val="16"/>
                <w:szCs w:val="16"/>
              </w:rPr>
              <w:t>; range [</w:t>
            </w:r>
            <w:r w:rsidR="00FC3E3E"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7734E" w:rsidRPr="00307A35">
              <w:rPr>
                <w:rFonts w:ascii="Times New Roman" w:hAnsi="Times New Roman" w:cs="Times New Roman"/>
                <w:sz w:val="16"/>
                <w:szCs w:val="16"/>
              </w:rPr>
              <w:t>0-70mg]</w:t>
            </w:r>
          </w:p>
        </w:tc>
        <w:tc>
          <w:tcPr>
            <w:tcW w:w="1276" w:type="dxa"/>
            <w:shd w:val="clear" w:color="auto" w:fill="auto"/>
          </w:tcPr>
          <w:p w14:paraId="68D5ACD2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121417" w:rsidRPr="00307A3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B709C8" w:rsidRPr="00307A35" w14:paraId="59DCE1E1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72DDF0B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Prednisolone equivalent dose (mg) at 4 weeks</w:t>
            </w:r>
          </w:p>
        </w:tc>
        <w:tc>
          <w:tcPr>
            <w:tcW w:w="2126" w:type="dxa"/>
            <w:shd w:val="clear" w:color="auto" w:fill="auto"/>
          </w:tcPr>
          <w:p w14:paraId="47694C3D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20 (IQR 10 to 30)</w:t>
            </w:r>
          </w:p>
        </w:tc>
        <w:tc>
          <w:tcPr>
            <w:tcW w:w="2126" w:type="dxa"/>
            <w:shd w:val="clear" w:color="auto" w:fill="auto"/>
          </w:tcPr>
          <w:p w14:paraId="2D9EA863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20 (IQR 10 to 25)</w:t>
            </w:r>
          </w:p>
        </w:tc>
        <w:tc>
          <w:tcPr>
            <w:tcW w:w="1276" w:type="dxa"/>
            <w:shd w:val="clear" w:color="auto" w:fill="auto"/>
          </w:tcPr>
          <w:p w14:paraId="3AAEAAD8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</w:tr>
      <w:tr w:rsidR="00B709C8" w:rsidRPr="00307A35" w14:paraId="553A80A4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09D26489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Prednisolone equivalent dose (mg) at 8 weeks</w:t>
            </w:r>
          </w:p>
        </w:tc>
        <w:tc>
          <w:tcPr>
            <w:tcW w:w="2126" w:type="dxa"/>
            <w:shd w:val="clear" w:color="auto" w:fill="auto"/>
          </w:tcPr>
          <w:p w14:paraId="67678F8B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20 (IQR 10 to 30)</w:t>
            </w:r>
          </w:p>
        </w:tc>
        <w:tc>
          <w:tcPr>
            <w:tcW w:w="2126" w:type="dxa"/>
            <w:shd w:val="clear" w:color="auto" w:fill="auto"/>
          </w:tcPr>
          <w:p w14:paraId="0AFAB50B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18 (IQR 10 to 22)</w:t>
            </w:r>
          </w:p>
        </w:tc>
        <w:tc>
          <w:tcPr>
            <w:tcW w:w="1276" w:type="dxa"/>
            <w:shd w:val="clear" w:color="auto" w:fill="auto"/>
          </w:tcPr>
          <w:p w14:paraId="4F002FE7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0.80</w:t>
            </w:r>
          </w:p>
        </w:tc>
      </w:tr>
      <w:tr w:rsidR="00B709C8" w:rsidRPr="00307A35" w14:paraId="26639A3D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4065F79C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Prednisolone equivalent dose (mg) at 12 weeks</w:t>
            </w:r>
          </w:p>
        </w:tc>
        <w:tc>
          <w:tcPr>
            <w:tcW w:w="2126" w:type="dxa"/>
            <w:shd w:val="clear" w:color="auto" w:fill="auto"/>
          </w:tcPr>
          <w:p w14:paraId="22D8E1F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13 (IQR 10 to 25)</w:t>
            </w:r>
          </w:p>
        </w:tc>
        <w:tc>
          <w:tcPr>
            <w:tcW w:w="2126" w:type="dxa"/>
            <w:shd w:val="clear" w:color="auto" w:fill="auto"/>
          </w:tcPr>
          <w:p w14:paraId="75613603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15 (10 to 25)</w:t>
            </w:r>
          </w:p>
        </w:tc>
        <w:tc>
          <w:tcPr>
            <w:tcW w:w="1276" w:type="dxa"/>
            <w:shd w:val="clear" w:color="auto" w:fill="auto"/>
          </w:tcPr>
          <w:p w14:paraId="2D621245" w14:textId="77777777" w:rsidR="00B709C8" w:rsidRPr="00307A35" w:rsidRDefault="00B709C8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CF57AC" w:rsidRPr="00307A3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5A0317" w:rsidRPr="00307A35" w14:paraId="48786A94" w14:textId="77777777" w:rsidTr="000E4971">
        <w:trPr>
          <w:trHeight w:val="20"/>
        </w:trPr>
        <w:tc>
          <w:tcPr>
            <w:tcW w:w="3828" w:type="dxa"/>
            <w:shd w:val="clear" w:color="auto" w:fill="auto"/>
          </w:tcPr>
          <w:p w14:paraId="5620E057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Neutrophils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4B3CB3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7.4 (IQR 4.5 to 9.6)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6489BA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5.8 (IQR 3.8 to 8.1)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47138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0.33</w:t>
            </w:r>
          </w:p>
        </w:tc>
      </w:tr>
      <w:tr w:rsidR="005A0317" w:rsidRPr="00307A35" w14:paraId="54419550" w14:textId="77777777" w:rsidTr="000E4971">
        <w:trPr>
          <w:trHeight w:val="20"/>
        </w:trPr>
        <w:tc>
          <w:tcPr>
            <w:tcW w:w="3828" w:type="dxa"/>
            <w:shd w:val="clear" w:color="auto" w:fill="auto"/>
          </w:tcPr>
          <w:p w14:paraId="4E9D858F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Lymphocytes</w:t>
            </w:r>
          </w:p>
        </w:tc>
        <w:tc>
          <w:tcPr>
            <w:tcW w:w="2126" w:type="dxa"/>
            <w:shd w:val="clear" w:color="auto" w:fill="auto"/>
          </w:tcPr>
          <w:p w14:paraId="0C1997F8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1.7 (IQR 1.3 to 2.3)</w:t>
            </w:r>
          </w:p>
        </w:tc>
        <w:tc>
          <w:tcPr>
            <w:tcW w:w="2126" w:type="dxa"/>
            <w:shd w:val="clear" w:color="auto" w:fill="auto"/>
          </w:tcPr>
          <w:p w14:paraId="4CE7B07A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1.4 (0.8 to 2)</w:t>
            </w:r>
          </w:p>
        </w:tc>
        <w:tc>
          <w:tcPr>
            <w:tcW w:w="1276" w:type="dxa"/>
            <w:shd w:val="clear" w:color="auto" w:fill="auto"/>
          </w:tcPr>
          <w:p w14:paraId="6F6A18AD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</w:tr>
      <w:tr w:rsidR="005A0317" w:rsidRPr="00307A35" w14:paraId="31EB430F" w14:textId="77777777" w:rsidTr="000E4971">
        <w:trPr>
          <w:trHeight w:val="20"/>
        </w:trPr>
        <w:tc>
          <w:tcPr>
            <w:tcW w:w="3828" w:type="dxa"/>
            <w:shd w:val="clear" w:color="auto" w:fill="auto"/>
          </w:tcPr>
          <w:p w14:paraId="730A10A0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Monocytes</w:t>
            </w:r>
          </w:p>
        </w:tc>
        <w:tc>
          <w:tcPr>
            <w:tcW w:w="2126" w:type="dxa"/>
            <w:shd w:val="clear" w:color="auto" w:fill="auto"/>
          </w:tcPr>
          <w:p w14:paraId="642CBFE9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0.6±0.1</w:t>
            </w:r>
          </w:p>
        </w:tc>
        <w:tc>
          <w:tcPr>
            <w:tcW w:w="2126" w:type="dxa"/>
            <w:shd w:val="clear" w:color="auto" w:fill="auto"/>
          </w:tcPr>
          <w:p w14:paraId="23CB3C2A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0.6±0.1</w:t>
            </w:r>
          </w:p>
        </w:tc>
        <w:tc>
          <w:tcPr>
            <w:tcW w:w="1276" w:type="dxa"/>
            <w:shd w:val="clear" w:color="auto" w:fill="auto"/>
          </w:tcPr>
          <w:p w14:paraId="46CFEE06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</w:tr>
      <w:tr w:rsidR="005A0317" w:rsidRPr="00307A35" w14:paraId="01B01D5C" w14:textId="77777777" w:rsidTr="000E4971">
        <w:trPr>
          <w:trHeight w:val="20"/>
        </w:trPr>
        <w:tc>
          <w:tcPr>
            <w:tcW w:w="3828" w:type="dxa"/>
            <w:shd w:val="clear" w:color="auto" w:fill="auto"/>
          </w:tcPr>
          <w:p w14:paraId="297858FD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Eosinophils</w:t>
            </w:r>
          </w:p>
        </w:tc>
        <w:tc>
          <w:tcPr>
            <w:tcW w:w="2126" w:type="dxa"/>
            <w:shd w:val="clear" w:color="auto" w:fill="auto"/>
          </w:tcPr>
          <w:p w14:paraId="08FAA0C7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 (IQR 0.1 to 0.2)</w:t>
            </w:r>
          </w:p>
        </w:tc>
        <w:tc>
          <w:tcPr>
            <w:tcW w:w="2126" w:type="dxa"/>
            <w:shd w:val="clear" w:color="auto" w:fill="auto"/>
          </w:tcPr>
          <w:p w14:paraId="11F6B4FB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 (IQR 0.0 to 0.2)</w:t>
            </w:r>
          </w:p>
        </w:tc>
        <w:tc>
          <w:tcPr>
            <w:tcW w:w="1276" w:type="dxa"/>
            <w:shd w:val="clear" w:color="auto" w:fill="auto"/>
          </w:tcPr>
          <w:p w14:paraId="4089CDFC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</w:tr>
      <w:tr w:rsidR="005A0317" w:rsidRPr="00307A35" w14:paraId="23B2AD64" w14:textId="77777777" w:rsidTr="000E4971">
        <w:trPr>
          <w:trHeight w:val="20"/>
        </w:trPr>
        <w:tc>
          <w:tcPr>
            <w:tcW w:w="3828" w:type="dxa"/>
            <w:shd w:val="clear" w:color="auto" w:fill="auto"/>
          </w:tcPr>
          <w:p w14:paraId="5C62F99C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Basophils</w:t>
            </w:r>
          </w:p>
        </w:tc>
        <w:tc>
          <w:tcPr>
            <w:tcW w:w="2126" w:type="dxa"/>
            <w:shd w:val="clear" w:color="auto" w:fill="auto"/>
          </w:tcPr>
          <w:p w14:paraId="5C0EAF70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 (IQR 0-0.1)</w:t>
            </w:r>
          </w:p>
        </w:tc>
        <w:tc>
          <w:tcPr>
            <w:tcW w:w="2126" w:type="dxa"/>
            <w:shd w:val="clear" w:color="auto" w:fill="auto"/>
          </w:tcPr>
          <w:p w14:paraId="3A6D3D65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 (IQR 0-0.1)</w:t>
            </w:r>
          </w:p>
        </w:tc>
        <w:tc>
          <w:tcPr>
            <w:tcW w:w="1276" w:type="dxa"/>
            <w:shd w:val="clear" w:color="auto" w:fill="auto"/>
          </w:tcPr>
          <w:p w14:paraId="0BD92024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</w:tr>
      <w:tr w:rsidR="005A0317" w:rsidRPr="00307A35" w14:paraId="0458276A" w14:textId="77777777" w:rsidTr="000E4971">
        <w:trPr>
          <w:trHeight w:val="20"/>
        </w:trPr>
        <w:tc>
          <w:tcPr>
            <w:tcW w:w="3828" w:type="dxa"/>
            <w:shd w:val="clear" w:color="auto" w:fill="auto"/>
          </w:tcPr>
          <w:p w14:paraId="18B2A488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Physical activity on the day (virtual scale 0 to 10; 10 is the highest)</w:t>
            </w:r>
          </w:p>
        </w:tc>
        <w:tc>
          <w:tcPr>
            <w:tcW w:w="2126" w:type="dxa"/>
            <w:shd w:val="clear" w:color="auto" w:fill="auto"/>
          </w:tcPr>
          <w:p w14:paraId="185EA8A9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2 (IQR 1 to 3) </w:t>
            </w:r>
          </w:p>
        </w:tc>
        <w:tc>
          <w:tcPr>
            <w:tcW w:w="2126" w:type="dxa"/>
            <w:shd w:val="clear" w:color="auto" w:fill="auto"/>
          </w:tcPr>
          <w:p w14:paraId="0279182A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 (IQR 1 to 3.5)</w:t>
            </w:r>
          </w:p>
        </w:tc>
        <w:tc>
          <w:tcPr>
            <w:tcW w:w="1276" w:type="dxa"/>
            <w:shd w:val="clear" w:color="auto" w:fill="auto"/>
          </w:tcPr>
          <w:p w14:paraId="7AA0C2A5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</w:tr>
      <w:tr w:rsidR="005A0317" w:rsidRPr="00307A35" w14:paraId="5E6F3F72" w14:textId="77777777" w:rsidTr="000E4971">
        <w:trPr>
          <w:trHeight w:val="20"/>
        </w:trPr>
        <w:tc>
          <w:tcPr>
            <w:tcW w:w="3828" w:type="dxa"/>
            <w:shd w:val="clear" w:color="auto" w:fill="auto"/>
          </w:tcPr>
          <w:p w14:paraId="44ECAE1A" w14:textId="285C64CD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Reported frequency of at least 15min. of </w:t>
            </w:r>
            <w:r w:rsidR="00E13E61"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strenuous</w:t>
            </w: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physical activity in 7 days (</w:t>
            </w:r>
            <w:r w:rsidR="00EB7A4E"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National Audit of Cardiac Rehabilitation (NACR) Minimum Dataset Short Physical Activity</w:t>
            </w: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questionnaire)</w:t>
            </w:r>
          </w:p>
        </w:tc>
        <w:tc>
          <w:tcPr>
            <w:tcW w:w="2126" w:type="dxa"/>
            <w:shd w:val="clear" w:color="auto" w:fill="auto"/>
          </w:tcPr>
          <w:p w14:paraId="46DFF5CF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 (IQR 0 to 0)</w:t>
            </w:r>
          </w:p>
        </w:tc>
        <w:tc>
          <w:tcPr>
            <w:tcW w:w="2126" w:type="dxa"/>
            <w:shd w:val="clear" w:color="auto" w:fill="auto"/>
          </w:tcPr>
          <w:p w14:paraId="18E5E24A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 (IQR 0 to 0)</w:t>
            </w:r>
          </w:p>
        </w:tc>
        <w:tc>
          <w:tcPr>
            <w:tcW w:w="1276" w:type="dxa"/>
            <w:shd w:val="clear" w:color="auto" w:fill="auto"/>
          </w:tcPr>
          <w:p w14:paraId="4626ED6D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</w:tr>
      <w:tr w:rsidR="005A0317" w:rsidRPr="00307A35" w14:paraId="2E0B51D0" w14:textId="77777777" w:rsidTr="000E4971">
        <w:trPr>
          <w:trHeight w:val="20"/>
        </w:trPr>
        <w:tc>
          <w:tcPr>
            <w:tcW w:w="3828" w:type="dxa"/>
            <w:shd w:val="clear" w:color="auto" w:fill="auto"/>
          </w:tcPr>
          <w:p w14:paraId="6CE1D1E0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Reported frequency of at least 15min of moderate physical activity in 7days (NACR questionnaire)</w:t>
            </w:r>
          </w:p>
        </w:tc>
        <w:tc>
          <w:tcPr>
            <w:tcW w:w="2126" w:type="dxa"/>
            <w:shd w:val="clear" w:color="auto" w:fill="auto"/>
          </w:tcPr>
          <w:p w14:paraId="2E3D79EF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 (IQR 0 to 0)</w:t>
            </w:r>
          </w:p>
        </w:tc>
        <w:tc>
          <w:tcPr>
            <w:tcW w:w="2126" w:type="dxa"/>
            <w:shd w:val="clear" w:color="auto" w:fill="auto"/>
          </w:tcPr>
          <w:p w14:paraId="077B8D89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 (IQR 0 to 2.5)</w:t>
            </w:r>
          </w:p>
        </w:tc>
        <w:tc>
          <w:tcPr>
            <w:tcW w:w="1276" w:type="dxa"/>
            <w:shd w:val="clear" w:color="auto" w:fill="auto"/>
          </w:tcPr>
          <w:p w14:paraId="29F16DBA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0.30</w:t>
            </w:r>
          </w:p>
        </w:tc>
      </w:tr>
      <w:tr w:rsidR="005A0317" w:rsidRPr="00307A35" w14:paraId="3AFD9D21" w14:textId="77777777" w:rsidTr="000E4971">
        <w:trPr>
          <w:trHeight w:val="20"/>
        </w:trPr>
        <w:tc>
          <w:tcPr>
            <w:tcW w:w="3828" w:type="dxa"/>
            <w:shd w:val="clear" w:color="auto" w:fill="auto"/>
          </w:tcPr>
          <w:p w14:paraId="034E58DB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sz w:val="16"/>
                <w:szCs w:val="16"/>
              </w:rPr>
              <w:t>Reported frequency of at least 15min of minimal effort physical activity in 7 days (NACR questionnaire)</w:t>
            </w:r>
          </w:p>
        </w:tc>
        <w:tc>
          <w:tcPr>
            <w:tcW w:w="2126" w:type="dxa"/>
            <w:shd w:val="clear" w:color="auto" w:fill="auto"/>
          </w:tcPr>
          <w:p w14:paraId="6FB37730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  (IQR 0 to 7)</w:t>
            </w:r>
          </w:p>
        </w:tc>
        <w:tc>
          <w:tcPr>
            <w:tcW w:w="2126" w:type="dxa"/>
            <w:shd w:val="clear" w:color="auto" w:fill="auto"/>
          </w:tcPr>
          <w:p w14:paraId="52F05E08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3.5 (IQR 2 to 7)</w:t>
            </w:r>
          </w:p>
        </w:tc>
        <w:tc>
          <w:tcPr>
            <w:tcW w:w="1276" w:type="dxa"/>
            <w:shd w:val="clear" w:color="auto" w:fill="auto"/>
          </w:tcPr>
          <w:p w14:paraId="6A54318B" w14:textId="77777777" w:rsidR="005A0317" w:rsidRPr="00307A35" w:rsidRDefault="005A031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</w:tr>
      <w:tr w:rsidR="00FF7423" w:rsidRPr="00307A35" w14:paraId="57362A6D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2E81C997" w14:textId="77777777" w:rsidR="00FF7423" w:rsidRPr="00307A35" w:rsidRDefault="00FF7423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Medications</w:t>
            </w:r>
          </w:p>
        </w:tc>
        <w:tc>
          <w:tcPr>
            <w:tcW w:w="2126" w:type="dxa"/>
            <w:shd w:val="clear" w:color="auto" w:fill="auto"/>
          </w:tcPr>
          <w:p w14:paraId="441F6E16" w14:textId="77777777" w:rsidR="00FF7423" w:rsidRPr="00307A35" w:rsidRDefault="00FF7423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4CF1FBB" w14:textId="77777777" w:rsidR="00FF7423" w:rsidRPr="00307A35" w:rsidRDefault="00FF7423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010554" w14:textId="77777777" w:rsidR="00FF7423" w:rsidRPr="00307A35" w:rsidRDefault="00FF7423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4A" w:rsidRPr="00307A35" w14:paraId="6F3350E1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5406794E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Prednisolone</w:t>
            </w:r>
          </w:p>
        </w:tc>
        <w:tc>
          <w:tcPr>
            <w:tcW w:w="2126" w:type="dxa"/>
            <w:shd w:val="clear" w:color="auto" w:fill="auto"/>
          </w:tcPr>
          <w:p w14:paraId="176879C8" w14:textId="307B076F" w:rsidR="002E0F4A" w:rsidRPr="00307A35" w:rsidRDefault="00BE699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D7072E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71EB" w:rsidRPr="00307A35">
              <w:rPr>
                <w:rFonts w:ascii="Times New Roman" w:hAnsi="Times New Roman" w:cs="Times New Roman"/>
                <w:sz w:val="16"/>
                <w:szCs w:val="16"/>
              </w:rPr>
              <w:t>(100%)</w:t>
            </w:r>
          </w:p>
        </w:tc>
        <w:tc>
          <w:tcPr>
            <w:tcW w:w="2126" w:type="dxa"/>
            <w:shd w:val="clear" w:color="auto" w:fill="auto"/>
          </w:tcPr>
          <w:p w14:paraId="1E14BC55" w14:textId="7AD90835" w:rsidR="002E0F4A" w:rsidRPr="00307A35" w:rsidRDefault="00BE699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D7072E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71EB" w:rsidRPr="00307A35">
              <w:rPr>
                <w:rFonts w:ascii="Times New Roman" w:hAnsi="Times New Roman" w:cs="Times New Roman"/>
                <w:sz w:val="16"/>
                <w:szCs w:val="16"/>
              </w:rPr>
              <w:t>(100%)</w:t>
            </w:r>
          </w:p>
        </w:tc>
        <w:tc>
          <w:tcPr>
            <w:tcW w:w="1276" w:type="dxa"/>
            <w:shd w:val="clear" w:color="auto" w:fill="auto"/>
          </w:tcPr>
          <w:p w14:paraId="1C89D815" w14:textId="77777777" w:rsidR="002E0F4A" w:rsidRPr="00307A35" w:rsidRDefault="000E4971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24E1667C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1EB2AADF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Methylprednisolone</w:t>
            </w:r>
          </w:p>
        </w:tc>
        <w:tc>
          <w:tcPr>
            <w:tcW w:w="2126" w:type="dxa"/>
            <w:shd w:val="clear" w:color="auto" w:fill="auto"/>
          </w:tcPr>
          <w:p w14:paraId="4751EC7A" w14:textId="77777777" w:rsidR="002E0F4A" w:rsidRPr="00307A35" w:rsidRDefault="00BE699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CE9D864" w14:textId="77777777" w:rsidR="002E0F4A" w:rsidRPr="00307A35" w:rsidRDefault="00BE699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21F4687" w14:textId="77777777" w:rsidR="002E0F4A" w:rsidRPr="00307A35" w:rsidRDefault="009676C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2303DE79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76257AC9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Beclomethasone</w:t>
            </w:r>
          </w:p>
        </w:tc>
        <w:tc>
          <w:tcPr>
            <w:tcW w:w="2126" w:type="dxa"/>
            <w:shd w:val="clear" w:color="auto" w:fill="auto"/>
          </w:tcPr>
          <w:p w14:paraId="16E465C3" w14:textId="77777777" w:rsidR="002E0F4A" w:rsidRPr="00307A35" w:rsidRDefault="008353D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3209D51" w14:textId="77777777" w:rsidR="002E0F4A" w:rsidRPr="00307A35" w:rsidRDefault="008353D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53FFE19" w14:textId="77777777" w:rsidR="002E0F4A" w:rsidRPr="00307A35" w:rsidRDefault="00E8643B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5DA9140D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667A962E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Fluticasone</w:t>
            </w:r>
          </w:p>
        </w:tc>
        <w:tc>
          <w:tcPr>
            <w:tcW w:w="2126" w:type="dxa"/>
            <w:shd w:val="clear" w:color="auto" w:fill="auto"/>
          </w:tcPr>
          <w:p w14:paraId="07E054D5" w14:textId="77777777" w:rsidR="002E0F4A" w:rsidRPr="00307A35" w:rsidRDefault="008353D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42314FE" w14:textId="77777777" w:rsidR="002E0F4A" w:rsidRPr="00307A35" w:rsidRDefault="008353D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0E93529" w14:textId="77777777" w:rsidR="002E0F4A" w:rsidRPr="00307A35" w:rsidRDefault="00E20292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0ABFA79A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3A730C5E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Dexamethasone</w:t>
            </w:r>
            <w:r w:rsidR="00BE6996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AAE3D39" w14:textId="77777777" w:rsidR="002E0F4A" w:rsidRPr="00307A35" w:rsidRDefault="006B5135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396FB40F" w14:textId="77777777" w:rsidR="002E0F4A" w:rsidRPr="00307A35" w:rsidRDefault="00BE699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D5B8310" w14:textId="77777777" w:rsidR="002E0F4A" w:rsidRPr="00307A35" w:rsidRDefault="009676C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52849A41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758D678E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Clobetasone</w:t>
            </w:r>
          </w:p>
        </w:tc>
        <w:tc>
          <w:tcPr>
            <w:tcW w:w="2126" w:type="dxa"/>
            <w:shd w:val="clear" w:color="auto" w:fill="auto"/>
          </w:tcPr>
          <w:p w14:paraId="4CCA9DA8" w14:textId="77777777" w:rsidR="002E0F4A" w:rsidRPr="00307A35" w:rsidRDefault="008353D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40F259A" w14:textId="77777777" w:rsidR="002E0F4A" w:rsidRPr="00307A35" w:rsidRDefault="008353D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4224A2E" w14:textId="77777777" w:rsidR="002E0F4A" w:rsidRPr="00307A35" w:rsidRDefault="009676C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53542F79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441E9DC2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Methotrexate</w:t>
            </w:r>
          </w:p>
        </w:tc>
        <w:tc>
          <w:tcPr>
            <w:tcW w:w="2126" w:type="dxa"/>
            <w:shd w:val="clear" w:color="auto" w:fill="auto"/>
          </w:tcPr>
          <w:p w14:paraId="6596F5C3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B5F3552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E8D71D1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23B40A10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5FAE18E9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Hydroxychloroquine</w:t>
            </w:r>
          </w:p>
        </w:tc>
        <w:tc>
          <w:tcPr>
            <w:tcW w:w="2126" w:type="dxa"/>
            <w:shd w:val="clear" w:color="auto" w:fill="auto"/>
          </w:tcPr>
          <w:p w14:paraId="34FE8853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3C09E4A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F8530F6" w14:textId="77777777" w:rsidR="002E0F4A" w:rsidRPr="00307A35" w:rsidRDefault="0053065D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</w:tr>
      <w:tr w:rsidR="002E0F4A" w:rsidRPr="00307A35" w14:paraId="4F918277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4CF2C03C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Azathioprine </w:t>
            </w:r>
          </w:p>
        </w:tc>
        <w:tc>
          <w:tcPr>
            <w:tcW w:w="2126" w:type="dxa"/>
            <w:shd w:val="clear" w:color="auto" w:fill="auto"/>
          </w:tcPr>
          <w:p w14:paraId="17C58F06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10C88C3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8E7616E" w14:textId="77777777" w:rsidR="002E0F4A" w:rsidRPr="00307A35" w:rsidRDefault="0053065D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1C306F30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1C46F057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Mycophenolate</w:t>
            </w:r>
          </w:p>
        </w:tc>
        <w:tc>
          <w:tcPr>
            <w:tcW w:w="2126" w:type="dxa"/>
            <w:shd w:val="clear" w:color="auto" w:fill="auto"/>
          </w:tcPr>
          <w:p w14:paraId="687EFCAA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AAFF566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B663C9E" w14:textId="77777777" w:rsidR="002E0F4A" w:rsidRPr="00307A35" w:rsidRDefault="00525A91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</w:tr>
      <w:tr w:rsidR="002E0F4A" w:rsidRPr="00307A35" w14:paraId="00AF4C95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09264C99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Sulphasalazine</w:t>
            </w:r>
          </w:p>
        </w:tc>
        <w:tc>
          <w:tcPr>
            <w:tcW w:w="2126" w:type="dxa"/>
            <w:shd w:val="clear" w:color="auto" w:fill="auto"/>
          </w:tcPr>
          <w:p w14:paraId="1D5539FD" w14:textId="77777777" w:rsidR="002E0F4A" w:rsidRPr="00307A35" w:rsidRDefault="007B61A4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99E5F6C" w14:textId="77777777" w:rsidR="002E0F4A" w:rsidRPr="00307A35" w:rsidRDefault="007B61A4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BBF9B21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5F3725C9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6019B2E3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Ustekinumab</w:t>
            </w:r>
          </w:p>
        </w:tc>
        <w:tc>
          <w:tcPr>
            <w:tcW w:w="2126" w:type="dxa"/>
            <w:shd w:val="clear" w:color="auto" w:fill="auto"/>
          </w:tcPr>
          <w:p w14:paraId="54F0A899" w14:textId="77777777" w:rsidR="002E0F4A" w:rsidRPr="00307A35" w:rsidRDefault="006A5205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F80DDBC" w14:textId="77777777" w:rsidR="002E0F4A" w:rsidRPr="00307A35" w:rsidRDefault="006A5205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DC73B34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02386974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61B17F70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Tocilizumab</w:t>
            </w:r>
          </w:p>
        </w:tc>
        <w:tc>
          <w:tcPr>
            <w:tcW w:w="2126" w:type="dxa"/>
            <w:shd w:val="clear" w:color="auto" w:fill="auto"/>
          </w:tcPr>
          <w:p w14:paraId="7172C958" w14:textId="77777777" w:rsidR="002E0F4A" w:rsidRPr="00307A35" w:rsidRDefault="008353D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BA3371E" w14:textId="77777777" w:rsidR="002E0F4A" w:rsidRPr="00307A35" w:rsidRDefault="008353D7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F86675F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36D96A9B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4932349F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Omaluzimab</w:t>
            </w:r>
          </w:p>
        </w:tc>
        <w:tc>
          <w:tcPr>
            <w:tcW w:w="2126" w:type="dxa"/>
            <w:shd w:val="clear" w:color="auto" w:fill="auto"/>
          </w:tcPr>
          <w:p w14:paraId="26199B6C" w14:textId="77777777" w:rsidR="002E0F4A" w:rsidRPr="00307A35" w:rsidRDefault="007B61A4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3F6C38AE" w14:textId="77777777" w:rsidR="002E0F4A" w:rsidRPr="00307A35" w:rsidRDefault="007B61A4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5C738C3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36DC1D0E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4DDB8703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Cyclophosphamide</w:t>
            </w:r>
          </w:p>
        </w:tc>
        <w:tc>
          <w:tcPr>
            <w:tcW w:w="2126" w:type="dxa"/>
            <w:shd w:val="clear" w:color="auto" w:fill="auto"/>
          </w:tcPr>
          <w:p w14:paraId="79D75B99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5E1F0CB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7DF9175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49449D80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35537CFA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Ciclosporin</w:t>
            </w:r>
          </w:p>
        </w:tc>
        <w:tc>
          <w:tcPr>
            <w:tcW w:w="2126" w:type="dxa"/>
            <w:shd w:val="clear" w:color="auto" w:fill="auto"/>
          </w:tcPr>
          <w:p w14:paraId="5EEE42F5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58B9D6C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8233212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5A3743DE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685B23D8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Bisphosphonates</w:t>
            </w:r>
          </w:p>
        </w:tc>
        <w:tc>
          <w:tcPr>
            <w:tcW w:w="2126" w:type="dxa"/>
            <w:shd w:val="clear" w:color="auto" w:fill="auto"/>
          </w:tcPr>
          <w:p w14:paraId="0B7B0856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09FB902E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2D6EC63" w14:textId="77777777" w:rsidR="002E0F4A" w:rsidRPr="00307A35" w:rsidRDefault="0053065D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0.22</w:t>
            </w:r>
          </w:p>
        </w:tc>
      </w:tr>
      <w:tr w:rsidR="002E0F4A" w:rsidRPr="00307A35" w14:paraId="6CF39D73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15337471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HRT/OCP</w:t>
            </w:r>
          </w:p>
        </w:tc>
        <w:tc>
          <w:tcPr>
            <w:tcW w:w="2126" w:type="dxa"/>
            <w:shd w:val="clear" w:color="auto" w:fill="auto"/>
          </w:tcPr>
          <w:p w14:paraId="7206CFE4" w14:textId="77777777" w:rsidR="002E0F4A" w:rsidRPr="00307A35" w:rsidRDefault="007B61A4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A624A8D" w14:textId="77777777" w:rsidR="002E0F4A" w:rsidRPr="00307A35" w:rsidRDefault="007B61A4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7D2CC46" w14:textId="77777777" w:rsidR="002E0F4A" w:rsidRPr="00307A35" w:rsidRDefault="00BE3E0F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0.23</w:t>
            </w:r>
          </w:p>
        </w:tc>
      </w:tr>
      <w:tr w:rsidR="002E0F4A" w:rsidRPr="00307A35" w14:paraId="2AC33AE5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58EC4714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TB treatment</w:t>
            </w:r>
          </w:p>
        </w:tc>
        <w:tc>
          <w:tcPr>
            <w:tcW w:w="2126" w:type="dxa"/>
            <w:shd w:val="clear" w:color="auto" w:fill="auto"/>
          </w:tcPr>
          <w:p w14:paraId="7B6F9F4E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43F79C3" w14:textId="77777777" w:rsidR="002E0F4A" w:rsidRPr="00307A35" w:rsidRDefault="008E725C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22EDC39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730DAE98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1EB721E9" w14:textId="57CD9255" w:rsidR="002E0F4A" w:rsidRPr="00307A35" w:rsidRDefault="002E0F4A" w:rsidP="00D7072E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Warfarin/</w:t>
            </w:r>
            <w:r w:rsidR="00D7072E" w:rsidRPr="00307A35">
              <w:rPr>
                <w:rFonts w:ascii="Times New Roman" w:hAnsi="Times New Roman" w:cs="Times New Roman"/>
                <w:sz w:val="16"/>
                <w:szCs w:val="16"/>
              </w:rPr>
              <w:t>low molecular weight heparin</w:t>
            </w:r>
          </w:p>
        </w:tc>
        <w:tc>
          <w:tcPr>
            <w:tcW w:w="2126" w:type="dxa"/>
            <w:shd w:val="clear" w:color="auto" w:fill="auto"/>
          </w:tcPr>
          <w:p w14:paraId="729C9C64" w14:textId="77777777" w:rsidR="002E0F4A" w:rsidRPr="00307A35" w:rsidRDefault="004362F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D28A3BB" w14:textId="77777777" w:rsidR="002E0F4A" w:rsidRPr="00307A35" w:rsidRDefault="004362F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B1E436F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2AB6CAD8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6EF0030A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Statins</w:t>
            </w:r>
          </w:p>
        </w:tc>
        <w:tc>
          <w:tcPr>
            <w:tcW w:w="2126" w:type="dxa"/>
            <w:shd w:val="clear" w:color="auto" w:fill="auto"/>
          </w:tcPr>
          <w:p w14:paraId="08B1805C" w14:textId="77777777" w:rsidR="002E0F4A" w:rsidRPr="00307A35" w:rsidRDefault="007B61A4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C96084A" w14:textId="77777777" w:rsidR="002E0F4A" w:rsidRPr="00307A35" w:rsidRDefault="007B61A4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2C8C192" w14:textId="77777777" w:rsidR="002E0F4A" w:rsidRPr="00307A35" w:rsidRDefault="00C400B9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BE3E0F" w:rsidRPr="00307A3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2E0F4A" w:rsidRPr="00307A35" w14:paraId="55979295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41907AEA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Antihypertensives </w:t>
            </w:r>
          </w:p>
        </w:tc>
        <w:tc>
          <w:tcPr>
            <w:tcW w:w="2126" w:type="dxa"/>
            <w:shd w:val="clear" w:color="auto" w:fill="auto"/>
          </w:tcPr>
          <w:p w14:paraId="5EC8308F" w14:textId="77777777" w:rsidR="002E0F4A" w:rsidRPr="00307A35" w:rsidRDefault="006A5205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40FBB7B7" w14:textId="77777777" w:rsidR="002E0F4A" w:rsidRPr="00307A35" w:rsidRDefault="006A5205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3C3B230" w14:textId="77777777" w:rsidR="002E0F4A" w:rsidRPr="00307A35" w:rsidRDefault="0053065D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503DEA0D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32DF5258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Beta-blockers</w:t>
            </w:r>
          </w:p>
        </w:tc>
        <w:tc>
          <w:tcPr>
            <w:tcW w:w="2126" w:type="dxa"/>
            <w:shd w:val="clear" w:color="auto" w:fill="auto"/>
          </w:tcPr>
          <w:p w14:paraId="3C66C93E" w14:textId="77777777" w:rsidR="002E0F4A" w:rsidRPr="00307A35" w:rsidRDefault="004362F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E43301B" w14:textId="77777777" w:rsidR="002E0F4A" w:rsidRPr="00307A35" w:rsidRDefault="004362F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2995AD2" w14:textId="77777777" w:rsidR="002E0F4A" w:rsidRPr="00307A35" w:rsidRDefault="00950A4E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</w:tr>
      <w:tr w:rsidR="002E0F4A" w:rsidRPr="00307A35" w14:paraId="6AC01E3B" w14:textId="77777777" w:rsidTr="00BF7D9E">
        <w:trPr>
          <w:trHeight w:val="20"/>
        </w:trPr>
        <w:tc>
          <w:tcPr>
            <w:tcW w:w="3828" w:type="dxa"/>
            <w:shd w:val="clear" w:color="auto" w:fill="auto"/>
          </w:tcPr>
          <w:p w14:paraId="7248E4AA" w14:textId="77777777" w:rsidR="002E0F4A" w:rsidRPr="00307A35" w:rsidRDefault="002E0F4A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ACE-inhibitors/Sartans</w:t>
            </w:r>
          </w:p>
        </w:tc>
        <w:tc>
          <w:tcPr>
            <w:tcW w:w="2126" w:type="dxa"/>
            <w:shd w:val="clear" w:color="auto" w:fill="auto"/>
          </w:tcPr>
          <w:p w14:paraId="71794CD5" w14:textId="77777777" w:rsidR="002E0F4A" w:rsidRPr="00307A35" w:rsidRDefault="004362F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558589FA" w14:textId="77777777" w:rsidR="002E0F4A" w:rsidRPr="00307A35" w:rsidRDefault="004362F6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F0B2CBC" w14:textId="77777777" w:rsidR="002E0F4A" w:rsidRPr="00307A35" w:rsidRDefault="00950A4E" w:rsidP="000E4971">
            <w:pPr>
              <w:spacing w:after="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</w:tc>
      </w:tr>
    </w:tbl>
    <w:p w14:paraId="6754BA0A" w14:textId="77777777" w:rsidR="008B785B" w:rsidRPr="00307A35" w:rsidRDefault="008B785B" w:rsidP="00F44BAF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871EE18" w14:textId="77777777" w:rsidR="008B785B" w:rsidRPr="00307A35" w:rsidRDefault="008B785B" w:rsidP="00F44BAF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5C7EE1B" w14:textId="0242A9C0" w:rsidR="00F44BAF" w:rsidRPr="00307A35" w:rsidRDefault="00F44BAF" w:rsidP="008D608F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17" w:name="_Toc27253466"/>
      <w:bookmarkStart w:id="18" w:name="_Toc495597281"/>
      <w:r w:rsidRPr="00307A35">
        <w:rPr>
          <w:rFonts w:ascii="Times New Roman" w:hAnsi="Times New Roman" w:cs="Times New Roman"/>
          <w:sz w:val="22"/>
          <w:szCs w:val="22"/>
        </w:rPr>
        <w:t>Physical activity during the study</w:t>
      </w:r>
      <w:bookmarkEnd w:id="17"/>
      <w:r w:rsidRPr="00307A35">
        <w:rPr>
          <w:rFonts w:ascii="Times New Roman" w:hAnsi="Times New Roman" w:cs="Times New Roman"/>
          <w:sz w:val="22"/>
          <w:szCs w:val="22"/>
        </w:rPr>
        <w:t xml:space="preserve"> </w:t>
      </w:r>
      <w:bookmarkEnd w:id="18"/>
    </w:p>
    <w:p w14:paraId="62063E0D" w14:textId="0F55B7B2" w:rsidR="00F44BAF" w:rsidRPr="00307A35" w:rsidRDefault="00F44BAF" w:rsidP="00F44BAF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 xml:space="preserve">The exercise activity at the study initiation and at weeks 4, 8, and 12 was assessed via a visual analogue scale and </w:t>
      </w:r>
      <w:r w:rsidR="008D608F" w:rsidRPr="00307A35">
        <w:rPr>
          <w:rFonts w:ascii="Times New Roman" w:hAnsi="Times New Roman" w:cs="Times New Roman"/>
        </w:rPr>
        <w:t>National Audit of Cardiac Rehabilitation (NACR) Minimum Dataset Short Physical Activity Questionnaire</w: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PEVuZE5vdGU+PENpdGU+PEF1dGhvcj5Eb2hlcnR5PC9BdXRob3I+PFllYXI+MjAxNTwvWWVhcj48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 </w:instrText>
      </w:r>
      <w:r w:rsidR="00E13E61" w:rsidRPr="00307A35">
        <w:rPr>
          <w:rFonts w:ascii="Times New Roman" w:hAnsi="Times New Roman" w:cs="Times New Roman"/>
        </w:rPr>
        <w:fldChar w:fldCharType="begin">
          <w:fldData xml:space="preserve">PEVuZE5vdGU+PENpdGU+PEF1dGhvcj5Eb2hlcnR5PC9BdXRob3I+PFllYXI+MjAxNTwvWWVhcj48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</w:fldData>
        </w:fldChar>
      </w:r>
      <w:r w:rsidR="00E13E61" w:rsidRPr="00307A35">
        <w:rPr>
          <w:rFonts w:ascii="Times New Roman" w:hAnsi="Times New Roman" w:cs="Times New Roman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end"/>
      </w:r>
      <w:r w:rsidR="00E13E61" w:rsidRPr="00307A35">
        <w:rPr>
          <w:rFonts w:ascii="Times New Roman" w:hAnsi="Times New Roman" w:cs="Times New Roman"/>
        </w:rPr>
      </w:r>
      <w:r w:rsidR="00E13E61" w:rsidRPr="00307A35">
        <w:rPr>
          <w:rFonts w:ascii="Times New Roman" w:hAnsi="Times New Roman" w:cs="Times New Roman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vertAlign w:val="superscript"/>
        </w:rPr>
        <w:t>12</w:t>
      </w:r>
      <w:r w:rsidR="00E13E61" w:rsidRPr="00307A35">
        <w:rPr>
          <w:rFonts w:ascii="Times New Roman" w:hAnsi="Times New Roman" w:cs="Times New Roman"/>
        </w:rPr>
        <w:fldChar w:fldCharType="end"/>
      </w:r>
      <w:r w:rsidR="00B256B8" w:rsidRPr="00307A35">
        <w:rPr>
          <w:rFonts w:ascii="Times New Roman" w:hAnsi="Times New Roman" w:cs="Times New Roman"/>
        </w:rPr>
        <w:fldChar w:fldCharType="begin"/>
      </w:r>
      <w:r w:rsidR="0055516D" w:rsidRPr="00307A35">
        <w:rPr>
          <w:rFonts w:ascii="Times New Roman" w:hAnsi="Times New Roman" w:cs="Times New Roman"/>
        </w:rPr>
        <w:instrText xml:space="preserve"> ADDIN REFMGR.CITE &lt;Refman&gt;&lt;Cite&gt;&lt;Author&gt;Doherty&lt;/Author&gt;&lt;Year&gt;2015&lt;/Year&gt;&lt;RecNum&gt;5049&lt;/RecNum&gt;&lt;IDText&gt;Observational study of the relationship between volume and outcomes using data from the National Audit of Cardiac Rehabilitation&lt;/IDText&gt;&lt;MDL Ref_Type="Journal"&gt;&lt;Ref_Type&gt;Journal&lt;/Ref_Type&gt;&lt;Ref_ID&gt;5049&lt;/Ref_ID&gt;&lt;Title_Primary&gt;Observational study of the relationship between volume and outcomes using data from the National Audit of Cardiac Rehabilitation&lt;/Title_Primary&gt;&lt;Authors_Primary&gt;Doherty,P.&lt;/Authors_Primary&gt;&lt;Authors_Primary&gt;Harrison,A.S.&lt;/Authors_Primary&gt;&lt;Authors_Primary&gt;Knapton,M.&lt;/Authors_Primary&gt;&lt;Authors_Primary&gt;Dale,V.&lt;/Authors_Primary&gt;&lt;Date_Primary&gt;2015&lt;/Date_Primary&gt;&lt;Keywords&gt;age&lt;/Keywords&gt;&lt;Keywords&gt;analysis&lt;/Keywords&gt;&lt;Keywords&gt;ASSOCIATION&lt;/Keywords&gt;&lt;Keywords&gt;blood&lt;/Keywords&gt;&lt;Keywords&gt;Blood Pressure&lt;/Keywords&gt;&lt;Keywords&gt;BODY&lt;/Keywords&gt;&lt;Keywords&gt;Body Mass Index&lt;/Keywords&gt;&lt;Keywords&gt;cardiac&lt;/Keywords&gt;&lt;Keywords&gt;Cholesterol&lt;/Keywords&gt;&lt;Keywords&gt;Comorbidity&lt;/Keywords&gt;&lt;Keywords&gt;Consensus&lt;/Keywords&gt;&lt;Keywords&gt;DISTRIBUTION&lt;/Keywords&gt;&lt;Keywords&gt;Health&lt;/Keywords&gt;&lt;Keywords&gt;Heart&lt;/Keywords&gt;&lt;Keywords&gt;Male&lt;/Keywords&gt;&lt;Keywords&gt;methods&lt;/Keywords&gt;&lt;Keywords&gt;MODEL&lt;/Keywords&gt;&lt;Keywords&gt;Patients&lt;/Keywords&gt;&lt;Keywords&gt;Pressure&lt;/Keywords&gt;&lt;Keywords&gt;Regression Analysis&lt;/Keywords&gt;&lt;Keywords&gt;Smoking&lt;/Keywords&gt;&lt;Keywords&gt;surgery&lt;/Keywords&gt;&lt;Keywords&gt;test&lt;/Keywords&gt;&lt;Reprint&gt;Not in File&lt;/Reprint&gt;&lt;Start_Page&gt;e000304&lt;/Start_Page&gt;&lt;Periodical&gt;Open.Heart&lt;/Periodical&gt;&lt;Volume&gt;2&lt;/Volume&gt;&lt;Issue&gt;1&lt;/Issue&gt;&lt;User_Def_5&gt;PMC4654095&lt;/User_Def_5&gt;&lt;Misc_3&gt;10.1136/openhrt-2015-000304 [doi];openhrt-2015-000304 [pii]&lt;/Misc_3&gt;&lt;Address&gt;Department of Health Sciences , University of York , York , UK&amp;#xA;Department of Health Sciences , University of York , York , UK&amp;#xA;British Heart Foundation , London , UK&amp;#xA;Department of Health Sciences , University of York , York , UK&lt;/Address&gt;&lt;Web_URL&gt;PM:26629349&lt;/Web_URL&gt;&lt;ZZ_JournalStdAbbrev&gt;&lt;f name="System"&gt;Open.Heart&lt;/f&gt;&lt;/ZZ_JournalStdAbbrev&gt;&lt;ZZ_WorkformID&gt;1&lt;/ZZ_WorkformID&gt;&lt;/MDL&gt;&lt;/Cite&gt;&lt;/Refman&gt;</w:instrText>
      </w:r>
      <w:r w:rsidR="00B256B8" w:rsidRPr="00307A35">
        <w:rPr>
          <w:rFonts w:ascii="Times New Roman" w:hAnsi="Times New Roman" w:cs="Times New Roman"/>
        </w:rPr>
        <w:fldChar w:fldCharType="end"/>
      </w:r>
      <w:r w:rsidRPr="00307A35">
        <w:rPr>
          <w:rFonts w:ascii="Times New Roman" w:hAnsi="Times New Roman" w:cs="Times New Roman"/>
        </w:rPr>
        <w:t xml:space="preserve">. </w:t>
      </w:r>
      <w:r w:rsidR="007623C2" w:rsidRPr="00307A35">
        <w:rPr>
          <w:rFonts w:ascii="Times New Roman" w:hAnsi="Times New Roman" w:cs="Times New Roman"/>
        </w:rPr>
        <w:t xml:space="preserve">The overall physical activity was low. </w:t>
      </w:r>
      <w:r w:rsidRPr="00307A35">
        <w:rPr>
          <w:rFonts w:ascii="Times New Roman" w:hAnsi="Times New Roman" w:cs="Times New Roman"/>
        </w:rPr>
        <w:t xml:space="preserve">Patients matched in all tested parameters at baseline; however, during the study patients receiving placebo increased the frequency of moderate exercise </w:t>
      </w:r>
      <w:r w:rsidRPr="00307A35">
        <w:rPr>
          <w:rFonts w:ascii="Times New Roman" w:hAnsi="Times New Roman" w:cs="Times New Roman"/>
          <w:color w:val="000000"/>
        </w:rPr>
        <w:t>(e.g. fast walking, mowing the lawn, tennis, easy cycling, badminton, easy swimming, ballroom dancing, fast or high step ups)</w:t>
      </w:r>
      <w:r w:rsidRPr="00307A35">
        <w:rPr>
          <w:rFonts w:ascii="Times New Roman" w:hAnsi="Times New Roman" w:cs="Times New Roman"/>
        </w:rPr>
        <w:t xml:space="preserve"> relative to the patients on metformin (p=0.043), as well as they reported slightly higher physical activity on the day, prior to their appointments (visual analogue scale, p=0.003 </w:t>
      </w:r>
      <w:r w:rsidR="007623C2" w:rsidRPr="00307A35">
        <w:rPr>
          <w:rFonts w:ascii="Times New Roman" w:hAnsi="Times New Roman" w:cs="Times New Roman"/>
        </w:rPr>
        <w:t>(</w:t>
      </w:r>
      <w:r w:rsidR="00D9012D" w:rsidRPr="00307A35">
        <w:rPr>
          <w:rFonts w:ascii="Times New Roman" w:hAnsi="Times New Roman" w:cs="Times New Roman"/>
        </w:rPr>
        <w:fldChar w:fldCharType="begin"/>
      </w:r>
      <w:r w:rsidR="00D9012D" w:rsidRPr="00307A35">
        <w:rPr>
          <w:rFonts w:ascii="Times New Roman" w:hAnsi="Times New Roman" w:cs="Times New Roman"/>
        </w:rPr>
        <w:instrText xml:space="preserve"> REF _Ref27070378 \h  \* MERGEFORMAT </w:instrText>
      </w:r>
      <w:r w:rsidR="00D9012D" w:rsidRPr="00307A35">
        <w:rPr>
          <w:rFonts w:ascii="Times New Roman" w:hAnsi="Times New Roman" w:cs="Times New Roman"/>
        </w:rPr>
      </w:r>
      <w:r w:rsidR="00D9012D" w:rsidRPr="00307A35">
        <w:rPr>
          <w:rFonts w:ascii="Times New Roman" w:hAnsi="Times New Roman" w:cs="Times New Roman"/>
        </w:rPr>
        <w:fldChar w:fldCharType="separate"/>
      </w:r>
      <w:r w:rsidR="00924516" w:rsidRPr="00307A35">
        <w:rPr>
          <w:rFonts w:ascii="Times New Roman" w:hAnsi="Times New Roman" w:cs="Times New Roman"/>
        </w:rPr>
        <w:t>Figure S1</w:t>
      </w:r>
      <w:r w:rsidR="00D9012D" w:rsidRPr="00307A35">
        <w:rPr>
          <w:rFonts w:ascii="Times New Roman" w:hAnsi="Times New Roman" w:cs="Times New Roman"/>
        </w:rPr>
        <w:fldChar w:fldCharType="end"/>
      </w:r>
      <w:r w:rsidRPr="00307A35">
        <w:rPr>
          <w:rFonts w:ascii="Times New Roman" w:hAnsi="Times New Roman" w:cs="Times New Roman"/>
        </w:rPr>
        <w:t xml:space="preserve">). There were no statistically significant differences in the reported amount of physical activity judged as ‘minimal’ (e.g. easy walking, slow dancing, standing active fishing, bowling, golf, low step-ups) and ‘strenuous’ (e.g. running, jogging, vigorous long-distance cycling, circuit training, aerobic dance, skipping, football, squash, basketball, roller skating, vigorous swimming).  </w:t>
      </w:r>
    </w:p>
    <w:p w14:paraId="24875410" w14:textId="1DDB5C25" w:rsidR="005165E9" w:rsidRPr="00307A35" w:rsidRDefault="004D4967" w:rsidP="00FC51D9">
      <w:pPr>
        <w:keepNext/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6F5E7C9D" wp14:editId="24D56EA0">
            <wp:extent cx="4186151" cy="250781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082" cy="251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7A35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1A095DF2" wp14:editId="213056AA">
            <wp:extent cx="4185920" cy="2517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214" cy="254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0AD65" w14:textId="60A39A5D" w:rsidR="00FC51D9" w:rsidRPr="00307A35" w:rsidRDefault="00FC51D9" w:rsidP="00FC51D9">
      <w:pPr>
        <w:pStyle w:val="Followinglegend"/>
        <w:rPr>
          <w:rFonts w:ascii="Times New Roman" w:hAnsi="Times New Roman"/>
          <w:lang w:eastAsia="en-GB"/>
        </w:rPr>
      </w:pPr>
      <w:bookmarkStart w:id="19" w:name="_Ref27070378"/>
      <w:r w:rsidRPr="00307A35">
        <w:rPr>
          <w:rFonts w:ascii="Times New Roman" w:hAnsi="Times New Roman"/>
        </w:rPr>
        <w:t>Figure S</w:t>
      </w:r>
      <w:r w:rsidRPr="00307A35">
        <w:rPr>
          <w:rFonts w:ascii="Times New Roman" w:hAnsi="Times New Roman"/>
        </w:rPr>
        <w:fldChar w:fldCharType="begin"/>
      </w:r>
      <w:r w:rsidRPr="00307A35">
        <w:rPr>
          <w:rFonts w:ascii="Times New Roman" w:hAnsi="Times New Roman"/>
        </w:rPr>
        <w:instrText xml:space="preserve"> SEQ Figure_S \* ARABIC </w:instrText>
      </w:r>
      <w:r w:rsidRPr="00307A35">
        <w:rPr>
          <w:rFonts w:ascii="Times New Roman" w:hAnsi="Times New Roman"/>
        </w:rPr>
        <w:fldChar w:fldCharType="separate"/>
      </w:r>
      <w:r w:rsidRPr="00307A35">
        <w:rPr>
          <w:rFonts w:ascii="Times New Roman" w:hAnsi="Times New Roman"/>
          <w:noProof/>
        </w:rPr>
        <w:t>1</w:t>
      </w:r>
      <w:r w:rsidRPr="00307A35">
        <w:rPr>
          <w:rFonts w:ascii="Times New Roman" w:hAnsi="Times New Roman"/>
        </w:rPr>
        <w:fldChar w:fldCharType="end"/>
      </w:r>
      <w:bookmarkEnd w:id="19"/>
      <w:r w:rsidRPr="00307A35">
        <w:rPr>
          <w:rFonts w:ascii="Times New Roman" w:hAnsi="Times New Roman"/>
          <w:lang w:eastAsia="en-GB"/>
        </w:rPr>
        <w:t xml:space="preserve"> Higher panel: </w:t>
      </w:r>
      <w:r w:rsidR="00F14D46" w:rsidRPr="00307A35">
        <w:rPr>
          <w:rFonts w:ascii="Times New Roman" w:hAnsi="Times New Roman"/>
          <w:lang w:eastAsia="en-GB"/>
        </w:rPr>
        <w:t>reported physical activity on the day on a 10-point virtu</w:t>
      </w:r>
      <w:r w:rsidR="00097742" w:rsidRPr="00307A35">
        <w:rPr>
          <w:rFonts w:ascii="Times New Roman" w:hAnsi="Times New Roman"/>
          <w:lang w:eastAsia="en-GB"/>
        </w:rPr>
        <w:t>al scale (10 represents the highest</w:t>
      </w:r>
      <w:r w:rsidR="00F14D46" w:rsidRPr="00307A35">
        <w:rPr>
          <w:rFonts w:ascii="Times New Roman" w:hAnsi="Times New Roman"/>
          <w:lang w:eastAsia="en-GB"/>
        </w:rPr>
        <w:t xml:space="preserve"> activity: difference between the treatment groups p=0.003). Lower </w:t>
      </w:r>
      <w:r w:rsidR="00E13E61" w:rsidRPr="00307A35">
        <w:rPr>
          <w:rFonts w:ascii="Times New Roman" w:hAnsi="Times New Roman"/>
          <w:lang w:eastAsia="en-GB"/>
        </w:rPr>
        <w:t>panel:</w:t>
      </w:r>
      <w:r w:rsidR="00F14D46" w:rsidRPr="00307A35">
        <w:rPr>
          <w:rFonts w:ascii="Times New Roman" w:hAnsi="Times New Roman"/>
          <w:lang w:eastAsia="en-GB"/>
        </w:rPr>
        <w:t xml:space="preserve"> </w:t>
      </w:r>
      <w:r w:rsidRPr="00307A35">
        <w:rPr>
          <w:rFonts w:ascii="Times New Roman" w:hAnsi="Times New Roman"/>
          <w:lang w:eastAsia="en-GB"/>
        </w:rPr>
        <w:t>weekly frequency of reported moderate physical activity (difference between the treatm</w:t>
      </w:r>
      <w:r w:rsidR="00F14D46" w:rsidRPr="00307A35">
        <w:rPr>
          <w:rFonts w:ascii="Times New Roman" w:hAnsi="Times New Roman"/>
          <w:lang w:eastAsia="en-GB"/>
        </w:rPr>
        <w:t>ent groups p=0.043);</w:t>
      </w:r>
      <w:r w:rsidRPr="00307A35">
        <w:rPr>
          <w:rFonts w:ascii="Times New Roman" w:hAnsi="Times New Roman"/>
          <w:lang w:eastAsia="en-GB"/>
        </w:rPr>
        <w:t xml:space="preserve"> </w:t>
      </w:r>
      <w:r w:rsidR="00F14D46" w:rsidRPr="00307A35">
        <w:rPr>
          <w:rFonts w:ascii="Times New Roman" w:hAnsi="Times New Roman"/>
          <w:lang w:eastAsia="en-GB"/>
        </w:rPr>
        <w:t xml:space="preserve">Repeated measures two way ANOVA </w:t>
      </w:r>
      <w:r w:rsidRPr="00307A35">
        <w:rPr>
          <w:rFonts w:ascii="Times New Roman" w:hAnsi="Times New Roman"/>
          <w:lang w:eastAsia="en-GB"/>
        </w:rPr>
        <w:t>(Median (IQR).</w:t>
      </w:r>
    </w:p>
    <w:p w14:paraId="72F8F5BF" w14:textId="77777777" w:rsidR="005165E9" w:rsidRPr="00307A35" w:rsidRDefault="005165E9" w:rsidP="00FC51D9">
      <w:pPr>
        <w:pStyle w:val="Caption"/>
        <w:rPr>
          <w:rFonts w:ascii="Times New Roman" w:hAnsi="Times New Roman" w:cs="Times New Roman"/>
        </w:rPr>
      </w:pPr>
    </w:p>
    <w:p w14:paraId="53F89C8B" w14:textId="77777777" w:rsidR="005165E9" w:rsidRPr="00307A35" w:rsidRDefault="005165E9" w:rsidP="00F44BAF">
      <w:pPr>
        <w:spacing w:line="480" w:lineRule="auto"/>
        <w:rPr>
          <w:rFonts w:ascii="Times New Roman" w:hAnsi="Times New Roman" w:cs="Times New Roman"/>
        </w:rPr>
      </w:pPr>
    </w:p>
    <w:p w14:paraId="039A5997" w14:textId="77777777" w:rsidR="005165E9" w:rsidRPr="00307A35" w:rsidRDefault="005165E9" w:rsidP="00F44BAF">
      <w:pPr>
        <w:spacing w:line="480" w:lineRule="auto"/>
        <w:rPr>
          <w:rFonts w:ascii="Times New Roman" w:hAnsi="Times New Roman" w:cs="Times New Roman"/>
        </w:rPr>
      </w:pPr>
    </w:p>
    <w:p w14:paraId="536BA835" w14:textId="77777777" w:rsidR="005165E9" w:rsidRPr="00307A35" w:rsidRDefault="005165E9" w:rsidP="00F44BAF">
      <w:pPr>
        <w:spacing w:line="480" w:lineRule="auto"/>
        <w:rPr>
          <w:rFonts w:ascii="Times New Roman" w:hAnsi="Times New Roman" w:cs="Times New Roman"/>
        </w:rPr>
      </w:pPr>
    </w:p>
    <w:p w14:paraId="6F283F37" w14:textId="2E7A53ED" w:rsidR="00BE7921" w:rsidRPr="00307A35" w:rsidRDefault="00BE7921" w:rsidP="00C36E0D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  <w:bookmarkStart w:id="20" w:name="_Toc27253467"/>
      <w:r w:rsidRPr="00307A35">
        <w:rPr>
          <w:rFonts w:ascii="Times New Roman" w:hAnsi="Times New Roman" w:cs="Times New Roman"/>
          <w:sz w:val="22"/>
          <w:szCs w:val="22"/>
        </w:rPr>
        <w:lastRenderedPageBreak/>
        <w:t>Effects on CT parameters of body compos</w:t>
      </w:r>
      <w:r w:rsidR="00B256B8" w:rsidRPr="00307A35">
        <w:rPr>
          <w:rFonts w:ascii="Times New Roman" w:hAnsi="Times New Roman" w:cs="Times New Roman"/>
          <w:sz w:val="22"/>
          <w:szCs w:val="22"/>
        </w:rPr>
        <w:t>ition</w:t>
      </w:r>
      <w:bookmarkEnd w:id="20"/>
    </w:p>
    <w:p w14:paraId="462E1A05" w14:textId="13DD9BCB" w:rsidR="00355B7C" w:rsidRPr="00307A35" w:rsidRDefault="00355B7C" w:rsidP="00535F93">
      <w:pPr>
        <w:pStyle w:val="Caption"/>
        <w:keepNext/>
        <w:rPr>
          <w:rFonts w:ascii="Times New Roman" w:hAnsi="Times New Roman" w:cs="Times New Roman"/>
          <w:b w:val="0"/>
          <w:sz w:val="22"/>
          <w:szCs w:val="22"/>
        </w:rPr>
      </w:pPr>
      <w:r w:rsidRPr="00307A35">
        <w:rPr>
          <w:rFonts w:ascii="Times New Roman" w:hAnsi="Times New Roman" w:cs="Times New Roman"/>
          <w:b w:val="0"/>
          <w:sz w:val="22"/>
          <w:szCs w:val="22"/>
        </w:rPr>
        <w:t>Adjustment for baseline variables deemed particularly influential or suspected for a degree of dysbalance based on baseline between-group difference (p-value &lt;1)</w:t>
      </w:r>
      <w:r w:rsidR="00EC0D6C" w:rsidRPr="00307A35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172A391A" w14:textId="3C9BC94B" w:rsidR="00777AB6" w:rsidRPr="00307A35" w:rsidRDefault="00777AB6" w:rsidP="00355B7C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  <w:r w:rsidRPr="00307A35">
        <w:rPr>
          <w:rFonts w:ascii="Times New Roman" w:hAnsi="Times New Roman" w:cs="Times New Roman"/>
          <w:sz w:val="22"/>
          <w:szCs w:val="22"/>
        </w:rPr>
        <w:t>Table S</w:t>
      </w:r>
      <w:r w:rsidRPr="00307A35">
        <w:rPr>
          <w:rFonts w:ascii="Times New Roman" w:hAnsi="Times New Roman" w:cs="Times New Roman"/>
          <w:sz w:val="22"/>
          <w:szCs w:val="22"/>
        </w:rPr>
        <w:fldChar w:fldCharType="begin"/>
      </w:r>
      <w:r w:rsidRPr="00307A35">
        <w:rPr>
          <w:rFonts w:ascii="Times New Roman" w:hAnsi="Times New Roman" w:cs="Times New Roman"/>
          <w:sz w:val="22"/>
          <w:szCs w:val="22"/>
        </w:rPr>
        <w:instrText xml:space="preserve"> SEQ Table_S \* ARABIC </w:instrText>
      </w:r>
      <w:r w:rsidRPr="00307A35">
        <w:rPr>
          <w:rFonts w:ascii="Times New Roman" w:hAnsi="Times New Roman" w:cs="Times New Roman"/>
          <w:sz w:val="22"/>
          <w:szCs w:val="22"/>
        </w:rPr>
        <w:fldChar w:fldCharType="separate"/>
      </w:r>
      <w:r w:rsidRPr="00307A35">
        <w:rPr>
          <w:rFonts w:ascii="Times New Roman" w:hAnsi="Times New Roman" w:cs="Times New Roman"/>
          <w:noProof/>
          <w:sz w:val="22"/>
          <w:szCs w:val="22"/>
        </w:rPr>
        <w:t>2</w:t>
      </w:r>
      <w:r w:rsidRPr="00307A35">
        <w:rPr>
          <w:rFonts w:ascii="Times New Roman" w:hAnsi="Times New Roman" w:cs="Times New Roman"/>
          <w:sz w:val="22"/>
          <w:szCs w:val="22"/>
        </w:rPr>
        <w:fldChar w:fldCharType="end"/>
      </w:r>
      <w:r w:rsidRPr="00307A35">
        <w:rPr>
          <w:rFonts w:ascii="Times New Roman" w:hAnsi="Times New Roman" w:cs="Times New Roman"/>
          <w:sz w:val="22"/>
          <w:szCs w:val="22"/>
        </w:rPr>
        <w:t xml:space="preserve"> Differences in CT parameters adjusted for variables</w:t>
      </w:r>
    </w:p>
    <w:tbl>
      <w:tblPr>
        <w:tblW w:w="91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1107"/>
        <w:gridCol w:w="1555"/>
        <w:gridCol w:w="111"/>
        <w:gridCol w:w="1193"/>
        <w:gridCol w:w="609"/>
      </w:tblGrid>
      <w:tr w:rsidR="00C36E0D" w:rsidRPr="00307A35" w14:paraId="4C9E0A67" w14:textId="77777777" w:rsidTr="00C135EE">
        <w:trPr>
          <w:trHeight w:val="288"/>
        </w:trPr>
        <w:tc>
          <w:tcPr>
            <w:tcW w:w="9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49DD5F4E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Difference in visceral to subcutaneous fat ratio (Metformin-Placebo) unadjusted and adjusted* for baseline variables</w:t>
            </w:r>
          </w:p>
        </w:tc>
      </w:tr>
      <w:tr w:rsidR="00C36E0D" w:rsidRPr="00307A35" w14:paraId="482C67FF" w14:textId="77777777" w:rsidTr="001D48DE">
        <w:trPr>
          <w:trHeight w:val="288"/>
        </w:trPr>
        <w:tc>
          <w:tcPr>
            <w:tcW w:w="4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DCD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CD040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>Visceral to subcutaneous fat ratio</w:t>
            </w: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0DFA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B0AD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Variable adjusted for</w:t>
            </w:r>
          </w:p>
        </w:tc>
      </w:tr>
      <w:tr w:rsidR="00C36E0D" w:rsidRPr="00307A35" w14:paraId="12EAF1A0" w14:textId="77777777" w:rsidTr="001D48DE">
        <w:trPr>
          <w:trHeight w:val="300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9E85D0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Adjustment variable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807725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Difference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67A694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p-value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E30F8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94C3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Coefficient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DF98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p-value</w:t>
            </w:r>
          </w:p>
        </w:tc>
      </w:tr>
      <w:tr w:rsidR="00C36E0D" w:rsidRPr="00307A35" w14:paraId="5F768EE7" w14:textId="77777777" w:rsidTr="001D48DE">
        <w:trPr>
          <w:trHeight w:val="288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431AF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2E703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508CD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687A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FF84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33B5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C36E0D" w:rsidRPr="00307A35" w14:paraId="6855F663" w14:textId="77777777" w:rsidTr="001D48DE">
        <w:trPr>
          <w:trHeight w:val="288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2030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Ethnicity (white v non-white)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BD55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554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2258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6CB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-0.02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DE7A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0.76</w:t>
            </w:r>
          </w:p>
        </w:tc>
      </w:tr>
      <w:tr w:rsidR="00C36E0D" w:rsidRPr="00307A35" w14:paraId="581B4E98" w14:textId="77777777" w:rsidTr="001D48DE">
        <w:trPr>
          <w:trHeight w:val="288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A2EC6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BMI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309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7982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0.10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49D8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ABB3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0.0026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CFC3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0.56</w:t>
            </w:r>
          </w:p>
        </w:tc>
      </w:tr>
      <w:tr w:rsidR="00C36E0D" w:rsidRPr="00307A35" w14:paraId="7486AC2D" w14:textId="77777777" w:rsidTr="001D48DE">
        <w:trPr>
          <w:trHeight w:val="288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3067F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Cumulative dose (per 1000mg)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F17B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D020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50A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591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-0.00078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4870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0.18</w:t>
            </w:r>
          </w:p>
        </w:tc>
      </w:tr>
      <w:tr w:rsidR="00C36E0D" w:rsidRPr="00307A35" w14:paraId="5D4A2644" w14:textId="77777777" w:rsidTr="001D48DE">
        <w:trPr>
          <w:trHeight w:val="288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84317" w14:textId="07EE5F39" w:rsidR="00C36E0D" w:rsidRPr="00307A35" w:rsidRDefault="00A466F1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Cognitive restraint of eating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C1C4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5225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0.20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3C66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B85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-0.0028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F704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0.75</w:t>
            </w:r>
          </w:p>
        </w:tc>
      </w:tr>
      <w:tr w:rsidR="00C36E0D" w:rsidRPr="00307A35" w14:paraId="1A516FE7" w14:textId="77777777" w:rsidTr="001D48DE">
        <w:trPr>
          <w:trHeight w:val="288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AD6C9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Mean NACR during study</w:t>
            </w:r>
            <w:bookmarkStart w:id="21" w:name="_GoBack"/>
            <w:bookmarkEnd w:id="21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E912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408A6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0.06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C881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E540D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B6FEB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0.25</w:t>
            </w:r>
          </w:p>
        </w:tc>
      </w:tr>
      <w:tr w:rsidR="00C36E0D" w:rsidRPr="00307A35" w14:paraId="1F176FEB" w14:textId="77777777" w:rsidTr="001D48DE">
        <w:trPr>
          <w:trHeight w:val="288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EA91D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Mean exercise during study (scale 1 to 10)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A038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404A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165A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2866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-0.004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C99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0.85</w:t>
            </w:r>
          </w:p>
        </w:tc>
      </w:tr>
      <w:tr w:rsidR="00C36E0D" w:rsidRPr="00307A35" w14:paraId="3494ECA2" w14:textId="77777777" w:rsidTr="001D48DE">
        <w:trPr>
          <w:trHeight w:val="288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D42CA" w14:textId="7A964C82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FG</w:t>
            </w:r>
            <w:r w:rsidR="008A37C3"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</w:t>
            </w: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 (per 100 pg/mL)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836F8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19E0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0.10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A63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A236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-0.000017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4D2B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1.00</w:t>
            </w:r>
          </w:p>
        </w:tc>
      </w:tr>
      <w:tr w:rsidR="00C36E0D" w:rsidRPr="00307A35" w14:paraId="09198379" w14:textId="77777777" w:rsidTr="001D48DE">
        <w:trPr>
          <w:trHeight w:val="288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6CC21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*Adjusted using a multivariate regression model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008E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1703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9640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C5A7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7E8C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</w:tbl>
    <w:p w14:paraId="32D57ECB" w14:textId="77777777" w:rsidR="00C36E0D" w:rsidRPr="00307A35" w:rsidRDefault="00C36E0D" w:rsidP="00C36E0D">
      <w:pPr>
        <w:rPr>
          <w:rFonts w:ascii="Times New Roman" w:hAnsi="Times New Roman" w:cs="Times New Roman"/>
          <w:u w:val="single"/>
        </w:rPr>
      </w:pPr>
    </w:p>
    <w:tbl>
      <w:tblPr>
        <w:tblW w:w="95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673"/>
        <w:gridCol w:w="828"/>
        <w:gridCol w:w="111"/>
        <w:gridCol w:w="1193"/>
        <w:gridCol w:w="360"/>
        <w:gridCol w:w="249"/>
      </w:tblGrid>
      <w:tr w:rsidR="00C36E0D" w:rsidRPr="00307A35" w14:paraId="6BA8FA3C" w14:textId="77777777" w:rsidTr="00C135EE">
        <w:trPr>
          <w:trHeight w:val="288"/>
        </w:trPr>
        <w:tc>
          <w:tcPr>
            <w:tcW w:w="95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436DF050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Difference in visceral fat (Metformin-Placebo) unadjusted and adjusted* for baseline variables</w:t>
            </w:r>
          </w:p>
        </w:tc>
      </w:tr>
      <w:tr w:rsidR="00C36E0D" w:rsidRPr="00307A35" w14:paraId="39B521E0" w14:textId="77777777" w:rsidTr="001D48DE">
        <w:trPr>
          <w:trHeight w:val="288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D372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09BCD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Visceral fat </w:t>
            </w: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C3B7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21ED2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Variable adjusted for</w:t>
            </w:r>
          </w:p>
        </w:tc>
      </w:tr>
      <w:tr w:rsidR="00C36E0D" w:rsidRPr="00307A35" w14:paraId="467058F3" w14:textId="77777777" w:rsidTr="001D48DE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16211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Adjustment variable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C2243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Difference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3B1007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p-value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28C0D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38857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Coefficient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26598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p-value</w:t>
            </w:r>
          </w:p>
        </w:tc>
      </w:tr>
      <w:tr w:rsidR="00C36E0D" w:rsidRPr="00307A35" w14:paraId="20E21874" w14:textId="77777777" w:rsidTr="001D48DE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14F39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91B98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4608B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BBE4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FC5C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29CB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C36E0D" w:rsidRPr="00307A35" w14:paraId="33D07E65" w14:textId="77777777" w:rsidTr="001D48DE">
        <w:trPr>
          <w:gridAfter w:val="1"/>
          <w:wAfter w:w="249" w:type="dxa"/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0ED77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Ethnicity (white v non-white)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A11C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6F76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D5D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4A82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6B83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0.96</w:t>
            </w:r>
          </w:p>
        </w:tc>
      </w:tr>
      <w:tr w:rsidR="00C36E0D" w:rsidRPr="00307A35" w14:paraId="736885AC" w14:textId="77777777" w:rsidTr="001D48DE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DC1A1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BMI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2EA1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BAF7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5D4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BF4E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A09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0.59</w:t>
            </w:r>
          </w:p>
        </w:tc>
      </w:tr>
      <w:tr w:rsidR="00C36E0D" w:rsidRPr="00307A35" w14:paraId="1D3398DF" w14:textId="77777777" w:rsidTr="001D48DE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D167E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Cumulative dose (per 1000mg)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8EC1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2357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57AF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98AF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4FB0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-21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CBD0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0.22</w:t>
            </w:r>
          </w:p>
        </w:tc>
      </w:tr>
      <w:tr w:rsidR="00C36E0D" w:rsidRPr="00307A35" w14:paraId="5D69CC91" w14:textId="77777777" w:rsidTr="001D48DE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C603A" w14:textId="58A2172C" w:rsidR="00C36E0D" w:rsidRPr="00307A35" w:rsidRDefault="00A466F1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Cognitive restraint of eating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8A8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1138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6AFA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0.61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B968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BAA6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-207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5369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0.43</w:t>
            </w:r>
          </w:p>
        </w:tc>
      </w:tr>
      <w:tr w:rsidR="00C36E0D" w:rsidRPr="00307A35" w14:paraId="7BAAF214" w14:textId="77777777" w:rsidTr="001D48DE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9C652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Mean NACR during study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03FE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7F6B4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F930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56D7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-52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B5CF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0.92</w:t>
            </w:r>
          </w:p>
        </w:tc>
      </w:tr>
      <w:tr w:rsidR="00C36E0D" w:rsidRPr="00307A35" w14:paraId="6BB8AF59" w14:textId="77777777" w:rsidTr="001D48DE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5F4DB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Mean exercise during study (scale 1 to 10)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5EAF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358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93A7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61F6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-432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CA3E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0.52</w:t>
            </w:r>
          </w:p>
        </w:tc>
      </w:tr>
      <w:tr w:rsidR="00C36E0D" w:rsidRPr="00307A35" w14:paraId="56182630" w14:textId="77777777" w:rsidTr="001D48DE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BC8DE" w14:textId="76D365D9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FG</w:t>
            </w:r>
            <w:r w:rsidR="008A37C3"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</w:t>
            </w: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 (per 100 pg/mL)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5B6E7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695FC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4A4C3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199DE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135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8A900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0.70</w:t>
            </w:r>
          </w:p>
        </w:tc>
      </w:tr>
      <w:tr w:rsidR="00C36E0D" w:rsidRPr="00307A35" w14:paraId="48AC7257" w14:textId="77777777" w:rsidTr="001D48DE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DDA53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*Adjusted using a multivariate regression model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88A8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5B18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54D4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09D5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E86E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</w:tbl>
    <w:p w14:paraId="1AAB5E28" w14:textId="77777777" w:rsidR="00C36E0D" w:rsidRPr="00307A35" w:rsidRDefault="00C36E0D" w:rsidP="00C36E0D">
      <w:pPr>
        <w:rPr>
          <w:rFonts w:ascii="Times New Roman" w:hAnsi="Times New Roman" w:cs="Times New Roman"/>
          <w:u w:val="single"/>
        </w:rPr>
      </w:pPr>
    </w:p>
    <w:tbl>
      <w:tblPr>
        <w:tblW w:w="92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6"/>
        <w:gridCol w:w="1590"/>
        <w:gridCol w:w="828"/>
        <w:gridCol w:w="111"/>
        <w:gridCol w:w="1193"/>
        <w:gridCol w:w="403"/>
      </w:tblGrid>
      <w:tr w:rsidR="00C36E0D" w:rsidRPr="00307A35" w14:paraId="4FE5C300" w14:textId="77777777" w:rsidTr="00C135EE">
        <w:trPr>
          <w:trHeight w:val="288"/>
        </w:trPr>
        <w:tc>
          <w:tcPr>
            <w:tcW w:w="9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3B47E33F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Difference in subcutaneous fat (Metformin-Placebo) unadjusted and adjusted* for baseline variables</w:t>
            </w:r>
          </w:p>
        </w:tc>
      </w:tr>
      <w:tr w:rsidR="00C36E0D" w:rsidRPr="00307A35" w14:paraId="448B579C" w14:textId="77777777" w:rsidTr="00AA34D4">
        <w:trPr>
          <w:trHeight w:val="288"/>
        </w:trPr>
        <w:tc>
          <w:tcPr>
            <w:tcW w:w="5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AC0B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3020E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Subcutaneous fat </w:t>
            </w: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A7AF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79AD3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Variable adjusted for</w:t>
            </w:r>
          </w:p>
        </w:tc>
      </w:tr>
      <w:tr w:rsidR="00C36E0D" w:rsidRPr="00307A35" w14:paraId="09CB04B8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ACE180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Adjustment variable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3BF91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Difference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E9163C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p-value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6DFAC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FCEA2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Coefficient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6EE26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p-value</w:t>
            </w:r>
          </w:p>
        </w:tc>
      </w:tr>
      <w:tr w:rsidR="00C36E0D" w:rsidRPr="00307A35" w14:paraId="508CE939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0C34F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19DF2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-3835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50423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878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74EE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7FFE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C36E0D" w:rsidRPr="00307A35" w14:paraId="3DB9A59E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C0127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Ethnicity (white v non-white)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2004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-4305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140B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B4A0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34AB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2437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5618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0.10</w:t>
            </w:r>
          </w:p>
        </w:tc>
      </w:tr>
      <w:tr w:rsidR="00C36E0D" w:rsidRPr="00307A35" w14:paraId="057D9542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8281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BMI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5C1E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-3808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A8C9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2892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4520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-57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BF89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0.57</w:t>
            </w:r>
          </w:p>
        </w:tc>
      </w:tr>
      <w:tr w:rsidR="00C36E0D" w:rsidRPr="00307A35" w14:paraId="0680F4B2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3B814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Cumulative dose (per 1000mg)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AC75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-3918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F27F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E4DA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5CA1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79BB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0.63</w:t>
            </w:r>
          </w:p>
        </w:tc>
      </w:tr>
      <w:tr w:rsidR="00C36E0D" w:rsidRPr="00307A35" w14:paraId="20553D0C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80A96" w14:textId="1D2CB190" w:rsidR="00C36E0D" w:rsidRPr="00307A35" w:rsidRDefault="00A466F1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Cognitive restraint of eating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DFA1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-4726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F3BD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61BD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85D2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-201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B449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0.31</w:t>
            </w:r>
          </w:p>
        </w:tc>
      </w:tr>
      <w:tr w:rsidR="00C36E0D" w:rsidRPr="00307A35" w14:paraId="2824031C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13B7C0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Mean NACR during study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CF1AD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-4360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06B25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&lt;0.01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B1BAB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155ED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-684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A20AB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0.08</w:t>
            </w:r>
          </w:p>
        </w:tc>
      </w:tr>
      <w:tr w:rsidR="00C36E0D" w:rsidRPr="00307A35" w14:paraId="0EDE6F52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80B7D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Mean exercise during study (scale 1 to 10)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7B5F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-3920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D7DB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DF6D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1D88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-163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C871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0.75</w:t>
            </w:r>
          </w:p>
        </w:tc>
      </w:tr>
      <w:tr w:rsidR="00C36E0D" w:rsidRPr="00307A35" w14:paraId="04BC9CBA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14F38" w14:textId="2B09FA99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FG</w:t>
            </w:r>
            <w:r w:rsidR="008A37C3"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</w:t>
            </w: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 (per 100 pg/mL)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8D42F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-3872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0FBCB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0.02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88A17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66B0D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274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58B45" w14:textId="77777777" w:rsidR="00C36E0D" w:rsidRPr="00307A35" w:rsidRDefault="00B256B8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0.32</w:t>
            </w:r>
          </w:p>
        </w:tc>
      </w:tr>
      <w:tr w:rsidR="00C36E0D" w:rsidRPr="00307A35" w14:paraId="040C06DE" w14:textId="77777777" w:rsidTr="00AA34D4">
        <w:trPr>
          <w:trHeight w:val="28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54A0F" w14:textId="77777777" w:rsidR="00C36E0D" w:rsidRPr="00307A35" w:rsidRDefault="00B256B8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07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*Adjusted using a multivariate regression model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0E05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B739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E4A3" w14:textId="77777777" w:rsidR="00C36E0D" w:rsidRPr="00307A35" w:rsidRDefault="00C36E0D" w:rsidP="000E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46BC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8E83" w14:textId="77777777" w:rsidR="00C36E0D" w:rsidRPr="00307A35" w:rsidRDefault="00C36E0D" w:rsidP="000E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</w:tbl>
    <w:p w14:paraId="5C702CDE" w14:textId="77777777" w:rsidR="00C36E0D" w:rsidRPr="00307A35" w:rsidRDefault="00C36E0D" w:rsidP="00C36E0D">
      <w:pPr>
        <w:rPr>
          <w:u w:val="single"/>
        </w:rPr>
      </w:pPr>
    </w:p>
    <w:p w14:paraId="56761FA8" w14:textId="77777777" w:rsidR="00C36E0D" w:rsidRPr="00307A35" w:rsidRDefault="00C36E0D" w:rsidP="00C36E0D"/>
    <w:p w14:paraId="0CA95629" w14:textId="77777777" w:rsidR="00823D5A" w:rsidRPr="00307A35" w:rsidRDefault="00823D5A" w:rsidP="00BD26B0">
      <w:pPr>
        <w:rPr>
          <w:rFonts w:ascii="Times New Roman" w:hAnsi="Times New Roman" w:cs="Times New Roman"/>
        </w:rPr>
      </w:pPr>
    </w:p>
    <w:p w14:paraId="575B2C79" w14:textId="47E65663" w:rsidR="00503EF2" w:rsidRPr="00307A35" w:rsidRDefault="00503EF2" w:rsidP="00503EF2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22" w:name="_Toc27253468"/>
      <w:r w:rsidRPr="00307A35">
        <w:rPr>
          <w:rFonts w:ascii="Times New Roman" w:hAnsi="Times New Roman" w:cs="Times New Roman"/>
          <w:sz w:val="22"/>
          <w:szCs w:val="22"/>
        </w:rPr>
        <w:t>Effects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on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waist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and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hip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circumference</w:t>
      </w:r>
      <w:bookmarkEnd w:id="22"/>
    </w:p>
    <w:p w14:paraId="5FC60608" w14:textId="39B4D1A1" w:rsidR="00F0154D" w:rsidRPr="00307A35" w:rsidRDefault="00F0154D" w:rsidP="00F0154D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  <w:r w:rsidRPr="00307A35">
        <w:rPr>
          <w:rFonts w:ascii="Times New Roman" w:hAnsi="Times New Roman" w:cs="Times New Roman"/>
          <w:sz w:val="22"/>
          <w:szCs w:val="22"/>
        </w:rPr>
        <w:t>Table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S</w:t>
      </w:r>
      <w:r w:rsidR="00B256B8" w:rsidRPr="00307A35">
        <w:rPr>
          <w:rFonts w:ascii="Times New Roman" w:hAnsi="Times New Roman" w:cs="Times New Roman"/>
          <w:sz w:val="22"/>
          <w:szCs w:val="22"/>
        </w:rPr>
        <w:fldChar w:fldCharType="begin"/>
      </w:r>
      <w:r w:rsidRPr="00307A35">
        <w:rPr>
          <w:rFonts w:ascii="Times New Roman" w:hAnsi="Times New Roman" w:cs="Times New Roman"/>
          <w:sz w:val="22"/>
          <w:szCs w:val="22"/>
        </w:rPr>
        <w:instrText xml:space="preserve"> SEQ Table_S \* ARABIC </w:instrText>
      </w:r>
      <w:r w:rsidR="00B256B8" w:rsidRPr="00307A35">
        <w:rPr>
          <w:rFonts w:ascii="Times New Roman" w:hAnsi="Times New Roman" w:cs="Times New Roman"/>
          <w:sz w:val="22"/>
          <w:szCs w:val="22"/>
        </w:rPr>
        <w:fldChar w:fldCharType="separate"/>
      </w:r>
      <w:r w:rsidR="00777AB6" w:rsidRPr="00307A35">
        <w:rPr>
          <w:rFonts w:ascii="Times New Roman" w:hAnsi="Times New Roman" w:cs="Times New Roman"/>
          <w:noProof/>
          <w:sz w:val="22"/>
          <w:szCs w:val="22"/>
        </w:rPr>
        <w:t>3</w:t>
      </w:r>
      <w:r w:rsidR="00B256B8" w:rsidRPr="00307A35">
        <w:rPr>
          <w:rFonts w:ascii="Times New Roman" w:hAnsi="Times New Roman" w:cs="Times New Roman"/>
          <w:sz w:val="22"/>
          <w:szCs w:val="22"/>
        </w:rPr>
        <w:fldChar w:fldCharType="end"/>
      </w:r>
      <w:r w:rsidRPr="00307A35">
        <w:rPr>
          <w:rFonts w:ascii="Times New Roman" w:hAnsi="Times New Roman" w:cs="Times New Roman"/>
          <w:sz w:val="22"/>
          <w:szCs w:val="22"/>
        </w:rPr>
        <w:t>.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Effects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on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waist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and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hip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circumference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835"/>
        <w:gridCol w:w="992"/>
      </w:tblGrid>
      <w:tr w:rsidR="00503EF2" w:rsidRPr="00307A35" w14:paraId="5E29D516" w14:textId="77777777" w:rsidTr="00FE4017">
        <w:tc>
          <w:tcPr>
            <w:tcW w:w="3652" w:type="dxa"/>
          </w:tcPr>
          <w:p w14:paraId="4AE24635" w14:textId="77777777" w:rsidR="00503EF2" w:rsidRPr="00307A35" w:rsidRDefault="00503EF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5AC4F45" w14:textId="77777777" w:rsidR="00503EF2" w:rsidRPr="00307A35" w:rsidRDefault="00503EF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2835" w:type="dxa"/>
          </w:tcPr>
          <w:p w14:paraId="1E69F91D" w14:textId="77777777" w:rsidR="00503EF2" w:rsidRPr="00307A35" w:rsidRDefault="00503EF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  <w:tc>
          <w:tcPr>
            <w:tcW w:w="992" w:type="dxa"/>
          </w:tcPr>
          <w:p w14:paraId="6286885A" w14:textId="77777777" w:rsidR="00503EF2" w:rsidRPr="00307A35" w:rsidRDefault="00A12F74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p-value</w:t>
            </w:r>
          </w:p>
        </w:tc>
      </w:tr>
      <w:tr w:rsidR="00503EF2" w:rsidRPr="00307A35" w14:paraId="5A31E301" w14:textId="77777777" w:rsidTr="00FE4017">
        <w:tc>
          <w:tcPr>
            <w:tcW w:w="10314" w:type="dxa"/>
            <w:gridSpan w:val="4"/>
            <w:shd w:val="clear" w:color="auto" w:fill="B8CCE4" w:themeFill="accent1" w:themeFillTint="66"/>
          </w:tcPr>
          <w:p w14:paraId="12E79AFF" w14:textId="77777777" w:rsidR="00503EF2" w:rsidRPr="00307A35" w:rsidRDefault="00503EF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Waist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(cm)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503EF2" w:rsidRPr="00307A35" w14:paraId="78A0133E" w14:textId="77777777" w:rsidTr="00FE4017">
        <w:trPr>
          <w:trHeight w:val="227"/>
        </w:trPr>
        <w:tc>
          <w:tcPr>
            <w:tcW w:w="3652" w:type="dxa"/>
          </w:tcPr>
          <w:p w14:paraId="46DE8A4F" w14:textId="77777777" w:rsidR="00503EF2" w:rsidRPr="00307A35" w:rsidRDefault="000D5EEB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(MF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n=19,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n=21)</w:t>
            </w:r>
          </w:p>
        </w:tc>
        <w:tc>
          <w:tcPr>
            <w:tcW w:w="2835" w:type="dxa"/>
          </w:tcPr>
          <w:p w14:paraId="626CD695" w14:textId="77777777" w:rsidR="00503EF2" w:rsidRPr="00307A35" w:rsidRDefault="00E051D3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91.7(IQR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82.6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110)</w:t>
            </w:r>
          </w:p>
        </w:tc>
        <w:tc>
          <w:tcPr>
            <w:tcW w:w="2835" w:type="dxa"/>
          </w:tcPr>
          <w:p w14:paraId="047102D3" w14:textId="77777777" w:rsidR="00503EF2" w:rsidRPr="00307A35" w:rsidRDefault="00E051D3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96.8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88.9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106.5)</w:t>
            </w:r>
          </w:p>
        </w:tc>
        <w:tc>
          <w:tcPr>
            <w:tcW w:w="992" w:type="dxa"/>
          </w:tcPr>
          <w:p w14:paraId="7E861351" w14:textId="77777777" w:rsidR="00503EF2" w:rsidRPr="00307A35" w:rsidRDefault="00E051D3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0.65</w:t>
            </w:r>
          </w:p>
        </w:tc>
      </w:tr>
      <w:tr w:rsidR="00503EF2" w:rsidRPr="00307A35" w14:paraId="4240153D" w14:textId="77777777" w:rsidTr="00FE4017">
        <w:tc>
          <w:tcPr>
            <w:tcW w:w="3652" w:type="dxa"/>
          </w:tcPr>
          <w:p w14:paraId="300F2570" w14:textId="77777777" w:rsidR="00503EF2" w:rsidRPr="00307A35" w:rsidRDefault="000D5EEB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501C1387" w14:textId="77777777" w:rsidR="00503EF2" w:rsidRPr="00307A35" w:rsidRDefault="007F3FAF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89.2(IQR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107.4)</w:t>
            </w:r>
          </w:p>
        </w:tc>
        <w:tc>
          <w:tcPr>
            <w:tcW w:w="2835" w:type="dxa"/>
          </w:tcPr>
          <w:p w14:paraId="6025F3B7" w14:textId="77777777" w:rsidR="00503EF2" w:rsidRPr="00307A35" w:rsidRDefault="007F3FAF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97(IQR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89.7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105.6)</w:t>
            </w:r>
          </w:p>
        </w:tc>
        <w:tc>
          <w:tcPr>
            <w:tcW w:w="992" w:type="dxa"/>
          </w:tcPr>
          <w:p w14:paraId="2B038CDF" w14:textId="77777777" w:rsidR="00503EF2" w:rsidRPr="00307A35" w:rsidRDefault="007F3FAF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</w:tr>
      <w:tr w:rsidR="00503EF2" w:rsidRPr="00307A35" w14:paraId="231BF454" w14:textId="77777777" w:rsidTr="00FE4017">
        <w:tc>
          <w:tcPr>
            <w:tcW w:w="3652" w:type="dxa"/>
          </w:tcPr>
          <w:p w14:paraId="2F7B90EA" w14:textId="77777777" w:rsidR="00503EF2" w:rsidRPr="00307A35" w:rsidRDefault="000D5EEB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32732CFC" w14:textId="77777777" w:rsidR="00503EF2" w:rsidRPr="00307A35" w:rsidRDefault="00FB700D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-0.9±0.4</w:t>
            </w:r>
          </w:p>
        </w:tc>
        <w:tc>
          <w:tcPr>
            <w:tcW w:w="2835" w:type="dxa"/>
          </w:tcPr>
          <w:p w14:paraId="0791A06F" w14:textId="77777777" w:rsidR="00503EF2" w:rsidRPr="00307A35" w:rsidRDefault="00FB700D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0.3±0.4</w:t>
            </w:r>
          </w:p>
        </w:tc>
        <w:tc>
          <w:tcPr>
            <w:tcW w:w="992" w:type="dxa"/>
          </w:tcPr>
          <w:p w14:paraId="78C4707A" w14:textId="77777777" w:rsidR="00503EF2" w:rsidRPr="00307A35" w:rsidRDefault="00FB700D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</w:tr>
      <w:tr w:rsidR="00503EF2" w:rsidRPr="00307A35" w14:paraId="0D8C1DF8" w14:textId="77777777" w:rsidTr="00FE4017">
        <w:tc>
          <w:tcPr>
            <w:tcW w:w="3652" w:type="dxa"/>
          </w:tcPr>
          <w:p w14:paraId="027905AC" w14:textId="77777777" w:rsidR="00503EF2" w:rsidRPr="00307A35" w:rsidRDefault="000D5EEB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77DB5213" w14:textId="77777777" w:rsidR="00503EF2" w:rsidRPr="00307A35" w:rsidRDefault="007F3FAF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2835" w:type="dxa"/>
          </w:tcPr>
          <w:p w14:paraId="33E8A4C2" w14:textId="77777777" w:rsidR="00503EF2" w:rsidRPr="00307A35" w:rsidRDefault="007F3FAF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992" w:type="dxa"/>
          </w:tcPr>
          <w:p w14:paraId="7F0568A2" w14:textId="77777777" w:rsidR="00503EF2" w:rsidRPr="00307A35" w:rsidRDefault="00503EF2" w:rsidP="00FE40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EF2" w:rsidRPr="00307A35" w14:paraId="1A1DC4DA" w14:textId="77777777" w:rsidTr="00FE4017">
        <w:tc>
          <w:tcPr>
            <w:tcW w:w="10314" w:type="dxa"/>
            <w:gridSpan w:val="4"/>
            <w:shd w:val="clear" w:color="auto" w:fill="B8CCE4" w:themeFill="accent1" w:themeFillTint="66"/>
          </w:tcPr>
          <w:p w14:paraId="5366642C" w14:textId="77777777" w:rsidR="00503EF2" w:rsidRPr="00307A35" w:rsidRDefault="00503EF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Hip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(cm)</w:t>
            </w:r>
          </w:p>
        </w:tc>
      </w:tr>
      <w:tr w:rsidR="00503EF2" w:rsidRPr="00307A35" w14:paraId="46DE1FDC" w14:textId="77777777" w:rsidTr="00FE4017">
        <w:trPr>
          <w:trHeight w:val="165"/>
        </w:trPr>
        <w:tc>
          <w:tcPr>
            <w:tcW w:w="3652" w:type="dxa"/>
          </w:tcPr>
          <w:p w14:paraId="0315A302" w14:textId="77777777" w:rsidR="00503EF2" w:rsidRPr="00307A35" w:rsidRDefault="000D5EEB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(MF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n=19,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n=21)</w:t>
            </w:r>
          </w:p>
        </w:tc>
        <w:tc>
          <w:tcPr>
            <w:tcW w:w="2835" w:type="dxa"/>
          </w:tcPr>
          <w:p w14:paraId="701B45F6" w14:textId="77777777" w:rsidR="00503EF2" w:rsidRPr="00307A35" w:rsidRDefault="009C52C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105±3.3</w:t>
            </w:r>
          </w:p>
        </w:tc>
        <w:tc>
          <w:tcPr>
            <w:tcW w:w="2835" w:type="dxa"/>
          </w:tcPr>
          <w:p w14:paraId="6157DE16" w14:textId="77777777" w:rsidR="00503EF2" w:rsidRPr="00307A35" w:rsidRDefault="009C52C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106.6±2.4</w:t>
            </w:r>
          </w:p>
        </w:tc>
        <w:tc>
          <w:tcPr>
            <w:tcW w:w="992" w:type="dxa"/>
          </w:tcPr>
          <w:p w14:paraId="02EFDC2B" w14:textId="77777777" w:rsidR="00503EF2" w:rsidRPr="00307A35" w:rsidRDefault="009C52C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0.70</w:t>
            </w:r>
          </w:p>
        </w:tc>
      </w:tr>
      <w:tr w:rsidR="00503EF2" w:rsidRPr="00307A35" w14:paraId="30B3CFF8" w14:textId="77777777" w:rsidTr="00FE4017">
        <w:tc>
          <w:tcPr>
            <w:tcW w:w="3652" w:type="dxa"/>
          </w:tcPr>
          <w:p w14:paraId="52790447" w14:textId="77777777" w:rsidR="00503EF2" w:rsidRPr="00307A35" w:rsidRDefault="000D5EEB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07A601F8" w14:textId="77777777" w:rsidR="00503EF2" w:rsidRPr="00307A35" w:rsidRDefault="009C52C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103.7±3.4</w:t>
            </w:r>
          </w:p>
        </w:tc>
        <w:tc>
          <w:tcPr>
            <w:tcW w:w="2835" w:type="dxa"/>
          </w:tcPr>
          <w:p w14:paraId="06A64956" w14:textId="77777777" w:rsidR="00503EF2" w:rsidRPr="00307A35" w:rsidRDefault="009C52C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107.7±2.5</w:t>
            </w:r>
          </w:p>
        </w:tc>
        <w:tc>
          <w:tcPr>
            <w:tcW w:w="992" w:type="dxa"/>
          </w:tcPr>
          <w:p w14:paraId="34580B3C" w14:textId="77777777" w:rsidR="00503EF2" w:rsidRPr="00307A35" w:rsidRDefault="009C52C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</w:tr>
      <w:tr w:rsidR="00503EF2" w:rsidRPr="00307A35" w14:paraId="1FB61B3C" w14:textId="77777777" w:rsidTr="00FE4017">
        <w:tc>
          <w:tcPr>
            <w:tcW w:w="3652" w:type="dxa"/>
          </w:tcPr>
          <w:p w14:paraId="7D3E2865" w14:textId="77777777" w:rsidR="00503EF2" w:rsidRPr="00307A35" w:rsidRDefault="000D5EEB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54A09996" w14:textId="77777777" w:rsidR="00503EF2" w:rsidRPr="00307A35" w:rsidRDefault="00D037F9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-3.2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0.5)</w:t>
            </w:r>
          </w:p>
        </w:tc>
        <w:tc>
          <w:tcPr>
            <w:tcW w:w="2835" w:type="dxa"/>
          </w:tcPr>
          <w:p w14:paraId="3030E2BD" w14:textId="77777777" w:rsidR="00503EF2" w:rsidRPr="00307A35" w:rsidRDefault="00D037F9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</w:p>
        </w:tc>
        <w:tc>
          <w:tcPr>
            <w:tcW w:w="992" w:type="dxa"/>
          </w:tcPr>
          <w:p w14:paraId="5E773EEE" w14:textId="77777777" w:rsidR="00503EF2" w:rsidRPr="00307A35" w:rsidRDefault="00D037F9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503EF2" w:rsidRPr="00307A35" w14:paraId="60111B25" w14:textId="77777777" w:rsidTr="00FE4017">
        <w:tc>
          <w:tcPr>
            <w:tcW w:w="3652" w:type="dxa"/>
          </w:tcPr>
          <w:p w14:paraId="283FA06B" w14:textId="77777777" w:rsidR="00503EF2" w:rsidRPr="00307A35" w:rsidRDefault="000D5EEB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="00503EF2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2BF9F79F" w14:textId="77777777" w:rsidR="00503EF2" w:rsidRPr="00307A35" w:rsidRDefault="009C52C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2835" w:type="dxa"/>
          </w:tcPr>
          <w:p w14:paraId="2F9D64EE" w14:textId="77777777" w:rsidR="00503EF2" w:rsidRPr="00307A35" w:rsidRDefault="009C52C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992" w:type="dxa"/>
          </w:tcPr>
          <w:p w14:paraId="4435D3F4" w14:textId="77777777" w:rsidR="00503EF2" w:rsidRPr="00307A35" w:rsidRDefault="00503EF2" w:rsidP="00FE40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4B3CAD" w14:textId="77777777" w:rsidR="00503EF2" w:rsidRPr="00307A35" w:rsidRDefault="00503EF2" w:rsidP="00BD26B0">
      <w:pPr>
        <w:rPr>
          <w:rFonts w:ascii="Times New Roman" w:hAnsi="Times New Roman" w:cs="Times New Roman"/>
        </w:rPr>
      </w:pPr>
    </w:p>
    <w:p w14:paraId="60637158" w14:textId="77777777" w:rsidR="000D5F73" w:rsidRPr="00307A35" w:rsidRDefault="00DA5E6C" w:rsidP="000D5F73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23" w:name="_Toc27253469"/>
      <w:r w:rsidRPr="00307A35">
        <w:rPr>
          <w:rFonts w:ascii="Times New Roman" w:hAnsi="Times New Roman" w:cs="Times New Roman"/>
          <w:sz w:val="22"/>
          <w:szCs w:val="22"/>
        </w:rPr>
        <w:t>Ef</w:t>
      </w:r>
      <w:r w:rsidR="000A5471" w:rsidRPr="00307A35">
        <w:rPr>
          <w:rFonts w:ascii="Times New Roman" w:hAnsi="Times New Roman" w:cs="Times New Roman"/>
          <w:sz w:val="22"/>
          <w:szCs w:val="22"/>
        </w:rPr>
        <w:t>fects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0A5471" w:rsidRPr="00307A35">
        <w:rPr>
          <w:rFonts w:ascii="Times New Roman" w:hAnsi="Times New Roman" w:cs="Times New Roman"/>
          <w:sz w:val="22"/>
          <w:szCs w:val="22"/>
        </w:rPr>
        <w:t>on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0A5471" w:rsidRPr="00307A35">
        <w:rPr>
          <w:rFonts w:ascii="Times New Roman" w:hAnsi="Times New Roman" w:cs="Times New Roman"/>
          <w:sz w:val="22"/>
          <w:szCs w:val="22"/>
        </w:rPr>
        <w:t>lipids</w:t>
      </w:r>
      <w:bookmarkEnd w:id="23"/>
    </w:p>
    <w:p w14:paraId="62001528" w14:textId="41CB194E" w:rsidR="00FE29F2" w:rsidRPr="00307A35" w:rsidRDefault="00FE29F2" w:rsidP="00FE29F2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  <w:r w:rsidRPr="00307A35">
        <w:rPr>
          <w:rFonts w:ascii="Times New Roman" w:hAnsi="Times New Roman" w:cs="Times New Roman"/>
          <w:sz w:val="22"/>
          <w:szCs w:val="22"/>
        </w:rPr>
        <w:t>Table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S</w:t>
      </w:r>
      <w:r w:rsidR="00EC47F8" w:rsidRPr="00307A35">
        <w:rPr>
          <w:rFonts w:ascii="Times New Roman" w:hAnsi="Times New Roman" w:cs="Times New Roman"/>
          <w:sz w:val="22"/>
          <w:szCs w:val="22"/>
        </w:rPr>
        <w:t>4</w:t>
      </w:r>
      <w:r w:rsidRPr="00307A35">
        <w:rPr>
          <w:rFonts w:ascii="Times New Roman" w:hAnsi="Times New Roman" w:cs="Times New Roman"/>
          <w:sz w:val="22"/>
          <w:szCs w:val="22"/>
        </w:rPr>
        <w:t>.</w:t>
      </w:r>
      <w:r w:rsidR="000D5EEB" w:rsidRPr="00307A35">
        <w:rPr>
          <w:rStyle w:val="FollowinglegendChar"/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Style w:val="FollowinglegendChar"/>
          <w:rFonts w:ascii="Times New Roman" w:hAnsi="Times New Roman" w:cs="Times New Roman"/>
          <w:sz w:val="22"/>
          <w:szCs w:val="22"/>
        </w:rPr>
        <w:t>Effects</w:t>
      </w:r>
      <w:r w:rsidR="000D5EEB" w:rsidRPr="00307A35">
        <w:rPr>
          <w:rStyle w:val="FollowinglegendChar"/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Style w:val="FollowinglegendChar"/>
          <w:rFonts w:ascii="Times New Roman" w:hAnsi="Times New Roman" w:cs="Times New Roman"/>
          <w:sz w:val="22"/>
          <w:szCs w:val="22"/>
        </w:rPr>
        <w:t>on</w:t>
      </w:r>
      <w:r w:rsidR="000D5EEB" w:rsidRPr="00307A35">
        <w:rPr>
          <w:rStyle w:val="FollowinglegendChar"/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Style w:val="FollowinglegendChar"/>
          <w:rFonts w:ascii="Times New Roman" w:hAnsi="Times New Roman" w:cs="Times New Roman"/>
          <w:sz w:val="22"/>
          <w:szCs w:val="22"/>
        </w:rPr>
        <w:t>lipids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835"/>
        <w:gridCol w:w="992"/>
      </w:tblGrid>
      <w:tr w:rsidR="008C6496" w:rsidRPr="00307A35" w14:paraId="7F1F1670" w14:textId="77777777" w:rsidTr="006369E7">
        <w:tc>
          <w:tcPr>
            <w:tcW w:w="3652" w:type="dxa"/>
          </w:tcPr>
          <w:p w14:paraId="383897B8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E212ECE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2835" w:type="dxa"/>
          </w:tcPr>
          <w:p w14:paraId="0A0D8130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  <w:tc>
          <w:tcPr>
            <w:tcW w:w="992" w:type="dxa"/>
          </w:tcPr>
          <w:p w14:paraId="4321B4BA" w14:textId="77777777" w:rsidR="008C6496" w:rsidRPr="00307A35" w:rsidRDefault="00A12F7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p-value</w:t>
            </w:r>
          </w:p>
        </w:tc>
      </w:tr>
      <w:tr w:rsidR="008C6496" w:rsidRPr="00307A35" w14:paraId="0CBBB190" w14:textId="77777777" w:rsidTr="00C6664B">
        <w:tc>
          <w:tcPr>
            <w:tcW w:w="10314" w:type="dxa"/>
            <w:gridSpan w:val="4"/>
            <w:shd w:val="clear" w:color="auto" w:fill="B8CCE4" w:themeFill="accent1" w:themeFillTint="66"/>
          </w:tcPr>
          <w:p w14:paraId="66ACC2D7" w14:textId="77777777" w:rsidR="008C6496" w:rsidRPr="00307A35" w:rsidRDefault="008C6496" w:rsidP="006D088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cholesterol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(mmol/L)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C6496" w:rsidRPr="00307A35" w14:paraId="6AC56F13" w14:textId="77777777" w:rsidTr="006369E7">
        <w:tc>
          <w:tcPr>
            <w:tcW w:w="3652" w:type="dxa"/>
          </w:tcPr>
          <w:p w14:paraId="179793AB" w14:textId="77777777" w:rsidR="008C6496" w:rsidRPr="00307A35" w:rsidRDefault="000D5EEB" w:rsidP="00C6664B">
            <w:pPr>
              <w:spacing w:after="0" w:line="240" w:lineRule="auto"/>
              <w:ind w:left="171" w:hanging="17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(MF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n=19,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n=21)</w:t>
            </w:r>
          </w:p>
        </w:tc>
        <w:tc>
          <w:tcPr>
            <w:tcW w:w="2835" w:type="dxa"/>
          </w:tcPr>
          <w:p w14:paraId="2D08BCFF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6.4)</w:t>
            </w:r>
          </w:p>
        </w:tc>
        <w:tc>
          <w:tcPr>
            <w:tcW w:w="2835" w:type="dxa"/>
          </w:tcPr>
          <w:p w14:paraId="43474D1E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5.7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6.2)</w:t>
            </w:r>
          </w:p>
        </w:tc>
        <w:tc>
          <w:tcPr>
            <w:tcW w:w="992" w:type="dxa"/>
          </w:tcPr>
          <w:p w14:paraId="21664082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C6496" w:rsidRPr="00307A35" w14:paraId="13134062" w14:textId="77777777" w:rsidTr="006369E7">
        <w:tc>
          <w:tcPr>
            <w:tcW w:w="3652" w:type="dxa"/>
          </w:tcPr>
          <w:p w14:paraId="3343206B" w14:textId="77777777" w:rsidR="008C6496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313F6DBB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5.3)</w:t>
            </w:r>
          </w:p>
        </w:tc>
        <w:tc>
          <w:tcPr>
            <w:tcW w:w="2835" w:type="dxa"/>
          </w:tcPr>
          <w:p w14:paraId="69617600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6.6)</w:t>
            </w:r>
          </w:p>
        </w:tc>
        <w:tc>
          <w:tcPr>
            <w:tcW w:w="992" w:type="dxa"/>
          </w:tcPr>
          <w:p w14:paraId="5AF8BA63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</w:tr>
      <w:tr w:rsidR="008C6496" w:rsidRPr="00307A35" w14:paraId="52F3115D" w14:textId="77777777" w:rsidTr="006369E7">
        <w:tc>
          <w:tcPr>
            <w:tcW w:w="3652" w:type="dxa"/>
          </w:tcPr>
          <w:p w14:paraId="6499AFF7" w14:textId="77777777" w:rsidR="008C6496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770071B1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-0.45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2835" w:type="dxa"/>
          </w:tcPr>
          <w:p w14:paraId="671680C5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992" w:type="dxa"/>
          </w:tcPr>
          <w:p w14:paraId="6556EDF1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8C6496" w:rsidRPr="00307A35" w14:paraId="5D94F75D" w14:textId="77777777" w:rsidTr="006369E7">
        <w:tc>
          <w:tcPr>
            <w:tcW w:w="3652" w:type="dxa"/>
          </w:tcPr>
          <w:p w14:paraId="51EDFC51" w14:textId="77777777" w:rsidR="008C6496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31F59FF8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2835" w:type="dxa"/>
          </w:tcPr>
          <w:p w14:paraId="3706C031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992" w:type="dxa"/>
          </w:tcPr>
          <w:p w14:paraId="1907DC23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496" w:rsidRPr="00307A35" w14:paraId="4FDF74EE" w14:textId="77777777" w:rsidTr="006369E7">
        <w:tc>
          <w:tcPr>
            <w:tcW w:w="3652" w:type="dxa"/>
          </w:tcPr>
          <w:p w14:paraId="36E2A405" w14:textId="77777777" w:rsidR="008C6496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496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2FBB299C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</w:p>
        </w:tc>
        <w:tc>
          <w:tcPr>
            <w:tcW w:w="2835" w:type="dxa"/>
          </w:tcPr>
          <w:p w14:paraId="3A381EB0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9)</w:t>
            </w:r>
          </w:p>
        </w:tc>
        <w:tc>
          <w:tcPr>
            <w:tcW w:w="992" w:type="dxa"/>
          </w:tcPr>
          <w:p w14:paraId="15FE17B0" w14:textId="77777777" w:rsidR="008C6496" w:rsidRPr="00307A35" w:rsidRDefault="008C649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24D93" w:rsidRPr="00307A35" w14:paraId="6DCA7C96" w14:textId="77777777" w:rsidTr="00C6664B">
        <w:tc>
          <w:tcPr>
            <w:tcW w:w="10314" w:type="dxa"/>
            <w:gridSpan w:val="4"/>
            <w:shd w:val="clear" w:color="auto" w:fill="B8CCE4" w:themeFill="accent1" w:themeFillTint="66"/>
          </w:tcPr>
          <w:p w14:paraId="4A95BEEE" w14:textId="77777777" w:rsidR="00F24D93" w:rsidRPr="00307A35" w:rsidRDefault="00F24D93" w:rsidP="006D088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Triglycerides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(mmol/L)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24D93" w:rsidRPr="00307A35" w14:paraId="0EFCC66F" w14:textId="77777777" w:rsidTr="00C6664B">
        <w:trPr>
          <w:trHeight w:val="227"/>
        </w:trPr>
        <w:tc>
          <w:tcPr>
            <w:tcW w:w="3652" w:type="dxa"/>
          </w:tcPr>
          <w:p w14:paraId="0C1A7551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C26C4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n=19,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26C4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n=21)</w:t>
            </w:r>
          </w:p>
        </w:tc>
        <w:tc>
          <w:tcPr>
            <w:tcW w:w="2835" w:type="dxa"/>
          </w:tcPr>
          <w:p w14:paraId="6E134A69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E43EA4"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2.4)</w:t>
            </w:r>
          </w:p>
        </w:tc>
        <w:tc>
          <w:tcPr>
            <w:tcW w:w="2835" w:type="dxa"/>
          </w:tcPr>
          <w:p w14:paraId="751AA1DE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1.8)</w:t>
            </w:r>
          </w:p>
        </w:tc>
        <w:tc>
          <w:tcPr>
            <w:tcW w:w="992" w:type="dxa"/>
          </w:tcPr>
          <w:p w14:paraId="19C0A814" w14:textId="77777777" w:rsidR="00F24D93" w:rsidRPr="00307A35" w:rsidRDefault="00E43EA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24D93" w:rsidRPr="00307A35" w14:paraId="1FED244F" w14:textId="77777777" w:rsidTr="006369E7">
        <w:tc>
          <w:tcPr>
            <w:tcW w:w="3652" w:type="dxa"/>
          </w:tcPr>
          <w:p w14:paraId="12554886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6CCBF8FF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1.6)</w:t>
            </w:r>
          </w:p>
        </w:tc>
        <w:tc>
          <w:tcPr>
            <w:tcW w:w="2835" w:type="dxa"/>
          </w:tcPr>
          <w:p w14:paraId="681C30F1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1.9)</w:t>
            </w:r>
          </w:p>
        </w:tc>
        <w:tc>
          <w:tcPr>
            <w:tcW w:w="992" w:type="dxa"/>
          </w:tcPr>
          <w:p w14:paraId="1C8E7361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24D93" w:rsidRPr="00307A35" w14:paraId="7DA879B9" w14:textId="77777777" w:rsidTr="006369E7">
        <w:tc>
          <w:tcPr>
            <w:tcW w:w="3652" w:type="dxa"/>
          </w:tcPr>
          <w:p w14:paraId="6796BCE5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1CD98100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2835" w:type="dxa"/>
          </w:tcPr>
          <w:p w14:paraId="5F368E60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4B00ED9D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</w:tr>
      <w:tr w:rsidR="00F24D93" w:rsidRPr="00307A35" w14:paraId="1148C392" w14:textId="77777777" w:rsidTr="006369E7">
        <w:tc>
          <w:tcPr>
            <w:tcW w:w="3652" w:type="dxa"/>
          </w:tcPr>
          <w:p w14:paraId="4352984E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52A9C9F7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835" w:type="dxa"/>
          </w:tcPr>
          <w:p w14:paraId="56B5FC92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0.60</w:t>
            </w:r>
          </w:p>
        </w:tc>
        <w:tc>
          <w:tcPr>
            <w:tcW w:w="992" w:type="dxa"/>
          </w:tcPr>
          <w:p w14:paraId="1EA73FD6" w14:textId="77777777" w:rsidR="00F24D93" w:rsidRPr="00307A35" w:rsidRDefault="00F24D93" w:rsidP="00C66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D93" w:rsidRPr="00307A35" w14:paraId="010635B4" w14:textId="77777777" w:rsidTr="006369E7">
        <w:tc>
          <w:tcPr>
            <w:tcW w:w="3652" w:type="dxa"/>
          </w:tcPr>
          <w:p w14:paraId="2F836ED0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603EF2EF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-32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17)</w:t>
            </w:r>
          </w:p>
        </w:tc>
        <w:tc>
          <w:tcPr>
            <w:tcW w:w="2835" w:type="dxa"/>
          </w:tcPr>
          <w:p w14:paraId="69FA9EB4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32)</w:t>
            </w:r>
          </w:p>
        </w:tc>
        <w:tc>
          <w:tcPr>
            <w:tcW w:w="992" w:type="dxa"/>
          </w:tcPr>
          <w:p w14:paraId="4EA73E19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</w:tr>
      <w:tr w:rsidR="00F24D93" w:rsidRPr="00307A35" w14:paraId="4A28CEEF" w14:textId="77777777" w:rsidTr="00C6664B">
        <w:tc>
          <w:tcPr>
            <w:tcW w:w="10314" w:type="dxa"/>
            <w:gridSpan w:val="4"/>
            <w:shd w:val="clear" w:color="auto" w:fill="B8CCE4" w:themeFill="accent1" w:themeFillTint="66"/>
          </w:tcPr>
          <w:p w14:paraId="6646EE17" w14:textId="77777777" w:rsidR="00F24D93" w:rsidRPr="00307A35" w:rsidRDefault="00F24D93" w:rsidP="006D088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HDL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(mmol/L)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24D93" w:rsidRPr="00307A35" w14:paraId="2DB99AD9" w14:textId="77777777" w:rsidTr="00C6664B">
        <w:trPr>
          <w:trHeight w:val="165"/>
        </w:trPr>
        <w:tc>
          <w:tcPr>
            <w:tcW w:w="3652" w:type="dxa"/>
          </w:tcPr>
          <w:p w14:paraId="1A977F51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(MF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n=19,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n=21)</w:t>
            </w:r>
          </w:p>
        </w:tc>
        <w:tc>
          <w:tcPr>
            <w:tcW w:w="2835" w:type="dxa"/>
          </w:tcPr>
          <w:p w14:paraId="40FC0DC2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1.86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2835" w:type="dxa"/>
          </w:tcPr>
          <w:p w14:paraId="20A8A252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1.92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992" w:type="dxa"/>
          </w:tcPr>
          <w:p w14:paraId="0067EB46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</w:tr>
      <w:tr w:rsidR="00F24D93" w:rsidRPr="00307A35" w14:paraId="15346053" w14:textId="77777777" w:rsidTr="006369E7">
        <w:tc>
          <w:tcPr>
            <w:tcW w:w="3652" w:type="dxa"/>
          </w:tcPr>
          <w:p w14:paraId="44763613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06054475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1.78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2835" w:type="dxa"/>
          </w:tcPr>
          <w:p w14:paraId="131FEFE8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1.74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0.40</w:t>
            </w:r>
          </w:p>
        </w:tc>
        <w:tc>
          <w:tcPr>
            <w:tcW w:w="992" w:type="dxa"/>
          </w:tcPr>
          <w:tbl>
            <w:tblPr>
              <w:tblW w:w="22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F24D93" w:rsidRPr="00307A35" w14:paraId="7312DE0E" w14:textId="77777777" w:rsidTr="006369E7"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bottom"/>
                  <w:hideMark/>
                </w:tcPr>
                <w:p w14:paraId="4B4361FC" w14:textId="77777777" w:rsidR="00F24D93" w:rsidRPr="00307A35" w:rsidRDefault="00F24D93" w:rsidP="00C6664B">
                  <w:pPr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07A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0.7</w:t>
                  </w:r>
                  <w:r w:rsidR="000D0F45" w:rsidRPr="00307A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</w:tbl>
          <w:p w14:paraId="35DDB34D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D93" w:rsidRPr="00307A35" w14:paraId="4EC700AA" w14:textId="77777777" w:rsidTr="006369E7">
        <w:tc>
          <w:tcPr>
            <w:tcW w:w="3652" w:type="dxa"/>
          </w:tcPr>
          <w:p w14:paraId="15601158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2186117F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  <w:tc>
          <w:tcPr>
            <w:tcW w:w="2835" w:type="dxa"/>
          </w:tcPr>
          <w:p w14:paraId="2F59F547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992" w:type="dxa"/>
          </w:tcPr>
          <w:p w14:paraId="29236ADA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0.36</w:t>
            </w:r>
          </w:p>
        </w:tc>
      </w:tr>
      <w:tr w:rsidR="00F24D93" w:rsidRPr="00307A35" w14:paraId="7BF4BD3B" w14:textId="77777777" w:rsidTr="006369E7">
        <w:tc>
          <w:tcPr>
            <w:tcW w:w="3652" w:type="dxa"/>
          </w:tcPr>
          <w:p w14:paraId="437160EF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6FA08F3B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2835" w:type="dxa"/>
          </w:tcPr>
          <w:p w14:paraId="7DA3C58A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EDE29C2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D93" w:rsidRPr="00307A35" w14:paraId="3621ADD7" w14:textId="77777777" w:rsidTr="006369E7">
        <w:tc>
          <w:tcPr>
            <w:tcW w:w="3652" w:type="dxa"/>
          </w:tcPr>
          <w:p w14:paraId="770C84C1" w14:textId="77777777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364DD7ED" w14:textId="77777777" w:rsidR="00F24D93" w:rsidRPr="00307A35" w:rsidRDefault="001E4F79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14:paraId="636163A8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E4F79" w:rsidRPr="00307A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E4F79" w:rsidRPr="00307A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tbl>
            <w:tblPr>
              <w:tblW w:w="24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F24D93" w:rsidRPr="00307A35" w14:paraId="6898385C" w14:textId="77777777" w:rsidTr="006369E7"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1" w:type="dxa"/>
                    <w:left w:w="11" w:type="dxa"/>
                    <w:bottom w:w="0" w:type="dxa"/>
                    <w:right w:w="11" w:type="dxa"/>
                  </w:tcMar>
                  <w:vAlign w:val="bottom"/>
                  <w:hideMark/>
                </w:tcPr>
                <w:p w14:paraId="2A390597" w14:textId="77777777" w:rsidR="00F24D93" w:rsidRPr="00307A35" w:rsidRDefault="00F24D93" w:rsidP="00C6664B">
                  <w:pPr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07A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0.35</w:t>
                  </w:r>
                </w:p>
              </w:tc>
            </w:tr>
          </w:tbl>
          <w:p w14:paraId="32B71EB4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D93" w:rsidRPr="00307A35" w14:paraId="06F2F789" w14:textId="77777777" w:rsidTr="00A714B8">
        <w:tc>
          <w:tcPr>
            <w:tcW w:w="3652" w:type="dxa"/>
          </w:tcPr>
          <w:p w14:paraId="4516F1C3" w14:textId="5D97428B" w:rsidR="00F24D93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(patients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ulfilling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11A44" w:rsidRPr="00307A35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International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Diabetes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C11A44" w:rsidRPr="00307A35">
              <w:rPr>
                <w:rFonts w:ascii="Times New Roman" w:hAnsi="Times New Roman" w:cs="Times New Roman"/>
                <w:sz w:val="16"/>
                <w:szCs w:val="16"/>
              </w:rPr>
              <w:t>ederation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(IDF)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metabolic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syndrome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4D93" w:rsidRPr="00307A35">
              <w:rPr>
                <w:rFonts w:ascii="Times New Roman" w:hAnsi="Times New Roman" w:cs="Times New Roman"/>
                <w:sz w:val="16"/>
                <w:szCs w:val="16"/>
              </w:rPr>
              <w:t>criteria</w: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instrText xml:space="preserve"> ADDIN EN.CITE &lt;EndNote&gt;&lt;Cite&gt;&lt;Author&gt;Alberti&lt;/Author&gt;&lt;Year&gt;2005&lt;/Year&gt;&lt;RecNum&gt;1966&lt;/RecNum&gt;&lt;IDText&gt;5051&lt;/IDText&gt;&lt;DisplayText&gt;&lt;style face="superscript"&gt;13&lt;/style&gt;&lt;/DisplayText&gt;&lt;record&gt;&lt;rec-number&gt;1966&lt;/rec-number&gt;&lt;foreign-keys&gt;&lt;key app="EN" db-id="azvzwtffkretz1eztp7x9w07dzpzzw520df5" timestamp="1554639987"&gt;1966&lt;/key&gt;&lt;/foreign-keys&gt;&lt;ref-type name="Journal Article"&gt;17&lt;/ref-type&gt;&lt;contributors&gt;&lt;authors&gt;&lt;author&gt;Alberti, K. G.&lt;/author&gt;&lt;author&gt;Zimmet, P.&lt;/author&gt;&lt;author&gt;Shaw, J.&lt;/author&gt;&lt;author&gt;I. D. F. Epidemiology Task Force Consensus Group&lt;/author&gt;&lt;/authors&gt;&lt;/contributors&gt;&lt;auth-address&gt;Department of Endocrinology and Metabolism, St Marys Hospital, London W2 1NY, UK. George.Alberti@newcastle.ac.uk&lt;/auth-address&gt;&lt;titles&gt;&lt;title&gt;The metabolic syndrome--a new worldwide definition&lt;/title&gt;&lt;secondary-title&gt;Lancet&lt;/secondary-title&gt;&lt;/titles&gt;&lt;periodical&gt;&lt;full-title&gt;Lancet&lt;/full-title&gt;&lt;abbr-1&gt;Lancet&lt;/abbr-1&gt;&lt;abbr-2&gt;Lancet&lt;/abbr-2&gt;&lt;/periodical&gt;&lt;pages&gt;1059–62&lt;/pages&gt;&lt;volume&gt;366&lt;/volume&gt;&lt;number&gt;9491&lt;/number&gt;&lt;reprint-edition&gt;Not in File&lt;/reprint-edition&gt;&lt;keywords&gt;&lt;keyword&gt;Asia, Southeastern/ethnology&lt;/keyword&gt;&lt;keyword&gt;Cardiovascular Diseases/complications&lt;/keyword&gt;&lt;keyword&gt;China/ethnology&lt;/keyword&gt;&lt;keyword&gt;Diabetes Mellitus, Type 2/complications&lt;/keyword&gt;&lt;keyword&gt;Ethnic Groups&lt;/keyword&gt;&lt;keyword&gt;Female&lt;/keyword&gt;&lt;keyword&gt;Humans&lt;/keyword&gt;&lt;keyword&gt;Japan/ethnology&lt;/keyword&gt;&lt;keyword&gt;Male&lt;/keyword&gt;&lt;keyword&gt;Metabolic Syndrome/classification/complications/*diagnosis/ethnology&lt;/keyword&gt;&lt;keyword&gt;Risk Factors&lt;/keyword&gt;&lt;/keywords&gt;&lt;dates&gt;&lt;year&gt;2005&lt;/year&gt;&lt;pub-dates&gt;&lt;date&gt;Sep 24-30&lt;/date&gt;&lt;/pub-dates&gt;&lt;/dates&gt;&lt;isbn&gt;1474-547X (Electronic)&amp;#xD;0140-6736 (Linking)&lt;/isbn&gt;&lt;accession-num&gt;16182882&lt;/accession-num&gt;&lt;label&gt;5051&lt;/label&gt;&lt;urls&gt;&lt;related-urls&gt;&lt;url&gt;https://www.ncbi.nlm.nih.gov/pubmed/16182882&lt;/url&gt;&lt;/related-urls&gt;&lt;/urls&gt;&lt;electronic-resource-num&gt;10.1016/S0140-6736(05)67402-8&lt;/electronic-resource-num&gt;&lt;/record&gt;&lt;/Cite&gt;&lt;/EndNote&gt;</w:instrTex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13E61" w:rsidRPr="00307A35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13</w: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8D394C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C45ABD2" w14:textId="77777777" w:rsidR="004262BA" w:rsidRPr="00307A35" w:rsidRDefault="004262B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(Post-hoc</w:t>
            </w:r>
            <w:r w:rsidR="00101FA8" w:rsidRPr="00307A3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1FA8" w:rsidRPr="00307A35">
              <w:rPr>
                <w:rFonts w:ascii="Times New Roman" w:hAnsi="Times New Roman" w:cs="Times New Roman"/>
                <w:sz w:val="16"/>
                <w:szCs w:val="16"/>
              </w:rPr>
              <w:t>int</w:t>
            </w:r>
            <w:r w:rsidR="00880CE8" w:rsidRPr="00307A35">
              <w:rPr>
                <w:rFonts w:ascii="Times New Roman" w:hAnsi="Times New Roman" w:cs="Times New Roman"/>
                <w:sz w:val="16"/>
                <w:szCs w:val="16"/>
              </w:rPr>
              <w:t>eraction: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72D6" w:rsidRPr="00307A35">
              <w:rPr>
                <w:rFonts w:ascii="Times New Roman" w:hAnsi="Times New Roman" w:cs="Times New Roman"/>
                <w:sz w:val="16"/>
                <w:szCs w:val="16"/>
              </w:rPr>
              <w:t>p=</w:t>
            </w:r>
            <w:r w:rsidR="00880CE8" w:rsidRPr="00307A35">
              <w:rPr>
                <w:rFonts w:ascii="Times New Roman" w:hAnsi="Times New Roman" w:cs="Times New Roman"/>
                <w:sz w:val="16"/>
                <w:szCs w:val="16"/>
              </w:rPr>
              <w:t>0.41)</w:t>
            </w:r>
          </w:p>
        </w:tc>
        <w:tc>
          <w:tcPr>
            <w:tcW w:w="2835" w:type="dxa"/>
            <w:shd w:val="clear" w:color="auto" w:fill="auto"/>
          </w:tcPr>
          <w:p w14:paraId="37DD52EF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2835" w:type="dxa"/>
          </w:tcPr>
          <w:p w14:paraId="40C364C7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-0.38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992" w:type="dxa"/>
          </w:tcPr>
          <w:p w14:paraId="22FE0AD9" w14:textId="77777777" w:rsidR="00F24D93" w:rsidRPr="00307A35" w:rsidRDefault="00F24D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E6637C" w:rsidRPr="00307A35" w14:paraId="00E49944" w14:textId="77777777" w:rsidTr="00C6664B">
        <w:tc>
          <w:tcPr>
            <w:tcW w:w="10314" w:type="dxa"/>
            <w:gridSpan w:val="4"/>
            <w:shd w:val="clear" w:color="auto" w:fill="B8CCE4" w:themeFill="accent1" w:themeFillTint="66"/>
          </w:tcPr>
          <w:p w14:paraId="320EE7EF" w14:textId="77777777" w:rsidR="00E6637C" w:rsidRPr="00307A35" w:rsidRDefault="00E6637C" w:rsidP="006D088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Non-HDL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cholesterol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(mmol/L)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6637C" w:rsidRPr="00307A35" w14:paraId="6DB41009" w14:textId="77777777" w:rsidTr="006369E7">
        <w:tc>
          <w:tcPr>
            <w:tcW w:w="3652" w:type="dxa"/>
          </w:tcPr>
          <w:p w14:paraId="5CD86638" w14:textId="77777777" w:rsidR="00E6637C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n=19,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n=21)</w:t>
            </w:r>
          </w:p>
        </w:tc>
        <w:tc>
          <w:tcPr>
            <w:tcW w:w="2835" w:type="dxa"/>
          </w:tcPr>
          <w:p w14:paraId="74D66C1A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3.22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2.66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4.13)</w:t>
            </w:r>
          </w:p>
        </w:tc>
        <w:tc>
          <w:tcPr>
            <w:tcW w:w="2835" w:type="dxa"/>
          </w:tcPr>
          <w:p w14:paraId="60FE0D1E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3.64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3.08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4.03)</w:t>
            </w:r>
          </w:p>
        </w:tc>
        <w:tc>
          <w:tcPr>
            <w:tcW w:w="992" w:type="dxa"/>
          </w:tcPr>
          <w:p w14:paraId="0D4A127D" w14:textId="77777777" w:rsidR="00E6637C" w:rsidRPr="00307A35" w:rsidRDefault="000E39A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E6637C" w:rsidRPr="00307A35" w14:paraId="4BC52573" w14:textId="77777777" w:rsidTr="006369E7">
        <w:tc>
          <w:tcPr>
            <w:tcW w:w="3652" w:type="dxa"/>
          </w:tcPr>
          <w:p w14:paraId="2FD8262D" w14:textId="77777777" w:rsidR="00E6637C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123D5E66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2.69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2.41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3.91)</w:t>
            </w:r>
          </w:p>
        </w:tc>
        <w:tc>
          <w:tcPr>
            <w:tcW w:w="2835" w:type="dxa"/>
          </w:tcPr>
          <w:p w14:paraId="575B1E8F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3.65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3.11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4.67)</w:t>
            </w:r>
          </w:p>
        </w:tc>
        <w:tc>
          <w:tcPr>
            <w:tcW w:w="992" w:type="dxa"/>
          </w:tcPr>
          <w:p w14:paraId="5DB033EE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6637C" w:rsidRPr="00307A35" w14:paraId="25D32DA4" w14:textId="77777777" w:rsidTr="006369E7">
        <w:tc>
          <w:tcPr>
            <w:tcW w:w="3652" w:type="dxa"/>
          </w:tcPr>
          <w:p w14:paraId="653A8D82" w14:textId="77777777" w:rsidR="00E6637C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1253A12D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D2E38" w:rsidRPr="00307A35">
              <w:rPr>
                <w:rFonts w:ascii="Times New Roman" w:hAnsi="Times New Roman" w:cs="Times New Roman"/>
                <w:sz w:val="16"/>
                <w:szCs w:val="16"/>
              </w:rPr>
              <w:t>0.37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2E38" w:rsidRPr="00307A35">
              <w:rPr>
                <w:rFonts w:ascii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2835" w:type="dxa"/>
          </w:tcPr>
          <w:p w14:paraId="2D5AF2DF" w14:textId="77777777" w:rsidR="00E6637C" w:rsidRPr="00307A35" w:rsidRDefault="00BD2E38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992" w:type="dxa"/>
          </w:tcPr>
          <w:p w14:paraId="15241F58" w14:textId="77777777" w:rsidR="00E6637C" w:rsidRPr="00307A35" w:rsidRDefault="00BD2E38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6637C" w:rsidRPr="00307A35" w14:paraId="2BE75B90" w14:textId="77777777" w:rsidTr="006369E7">
        <w:tc>
          <w:tcPr>
            <w:tcW w:w="3652" w:type="dxa"/>
          </w:tcPr>
          <w:p w14:paraId="318AA8AC" w14:textId="77777777" w:rsidR="00E6637C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2F759BE3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2835" w:type="dxa"/>
          </w:tcPr>
          <w:p w14:paraId="4DEA1F4B" w14:textId="77777777" w:rsidR="00E6637C" w:rsidRPr="00307A35" w:rsidRDefault="00FB7F47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14:paraId="29BF5332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37C" w:rsidRPr="00307A35" w14:paraId="52ADA62F" w14:textId="77777777" w:rsidTr="006369E7">
        <w:tc>
          <w:tcPr>
            <w:tcW w:w="3652" w:type="dxa"/>
          </w:tcPr>
          <w:p w14:paraId="65B07834" w14:textId="77777777" w:rsidR="00E6637C" w:rsidRPr="00307A35" w:rsidRDefault="000D5EE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37C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</w:tcPr>
          <w:p w14:paraId="3E005B60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-11.7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-25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9.4)</w:t>
            </w:r>
          </w:p>
        </w:tc>
        <w:tc>
          <w:tcPr>
            <w:tcW w:w="2835" w:type="dxa"/>
          </w:tcPr>
          <w:p w14:paraId="2EBE4EB6" w14:textId="77777777" w:rsidR="00E6637C" w:rsidRPr="00307A35" w:rsidRDefault="00E6637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10.6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18.1)</w:t>
            </w:r>
          </w:p>
        </w:tc>
        <w:tc>
          <w:tcPr>
            <w:tcW w:w="992" w:type="dxa"/>
          </w:tcPr>
          <w:p w14:paraId="55DE77FA" w14:textId="77777777" w:rsidR="00E6637C" w:rsidRPr="00307A35" w:rsidRDefault="001C1E75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</w:tr>
      <w:tr w:rsidR="007970C1" w:rsidRPr="00307A35" w14:paraId="3C234B3C" w14:textId="77777777" w:rsidTr="006369E7">
        <w:tc>
          <w:tcPr>
            <w:tcW w:w="3652" w:type="dxa"/>
          </w:tcPr>
          <w:p w14:paraId="6ACD3648" w14:textId="77777777" w:rsidR="007970C1" w:rsidRPr="00307A35" w:rsidRDefault="006B4903" w:rsidP="00C6664B">
            <w:pPr>
              <w:spacing w:after="0" w:line="240" w:lineRule="auto"/>
              <w:ind w:left="28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70C1"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70C1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70C1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70C1" w:rsidRPr="00307A35">
              <w:rPr>
                <w:rFonts w:ascii="Times New Roman" w:hAnsi="Times New Roman" w:cs="Times New Roman"/>
                <w:sz w:val="16"/>
                <w:szCs w:val="16"/>
              </w:rPr>
              <w:t>(statin-naïve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441D" w:rsidRPr="00307A35">
              <w:rPr>
                <w:rFonts w:ascii="Times New Roman" w:hAnsi="Times New Roman" w:cs="Times New Roman"/>
                <w:sz w:val="16"/>
                <w:szCs w:val="16"/>
              </w:rPr>
              <w:t>patients</w:t>
            </w:r>
            <w:r w:rsidR="007970C1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62BA" w:rsidRPr="00307A35">
              <w:rPr>
                <w:rFonts w:ascii="Times New Roman" w:hAnsi="Times New Roman" w:cs="Times New Roman"/>
                <w:sz w:val="16"/>
                <w:szCs w:val="16"/>
              </w:rPr>
              <w:t>(post-hoc</w:t>
            </w:r>
            <w:r w:rsidR="00D273A5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5DA866DC" w14:textId="77777777" w:rsidR="007970C1" w:rsidRPr="00307A35" w:rsidRDefault="00957E7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-25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9)</w:t>
            </w:r>
          </w:p>
        </w:tc>
        <w:tc>
          <w:tcPr>
            <w:tcW w:w="2835" w:type="dxa"/>
          </w:tcPr>
          <w:p w14:paraId="207EE5C2" w14:textId="77777777" w:rsidR="007970C1" w:rsidRPr="00307A35" w:rsidRDefault="00957E7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18)</w:t>
            </w:r>
          </w:p>
        </w:tc>
        <w:tc>
          <w:tcPr>
            <w:tcW w:w="992" w:type="dxa"/>
          </w:tcPr>
          <w:p w14:paraId="3F41032A" w14:textId="77777777" w:rsidR="007970C1" w:rsidRPr="00307A35" w:rsidRDefault="00957E7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</w:tbl>
    <w:p w14:paraId="310A02A2" w14:textId="77777777" w:rsidR="00DC7EAE" w:rsidRPr="00307A35" w:rsidRDefault="00DC7EAE" w:rsidP="00922249">
      <w:pPr>
        <w:spacing w:line="480" w:lineRule="auto"/>
        <w:rPr>
          <w:rFonts w:ascii="Times New Roman" w:hAnsi="Times New Roman" w:cs="Times New Roman"/>
          <w:b/>
        </w:rPr>
      </w:pPr>
    </w:p>
    <w:p w14:paraId="6813BF6A" w14:textId="77777777" w:rsidR="007D0F5D" w:rsidRPr="00307A35" w:rsidRDefault="000A5471" w:rsidP="00922249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24" w:name="_Toc27253470"/>
      <w:r w:rsidRPr="00307A35">
        <w:rPr>
          <w:rFonts w:ascii="Times New Roman" w:hAnsi="Times New Roman" w:cs="Times New Roman"/>
          <w:sz w:val="22"/>
          <w:szCs w:val="22"/>
        </w:rPr>
        <w:lastRenderedPageBreak/>
        <w:t>Effects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on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E60DA9" w:rsidRPr="00307A35">
        <w:rPr>
          <w:rFonts w:ascii="Times New Roman" w:hAnsi="Times New Roman" w:cs="Times New Roman"/>
          <w:sz w:val="22"/>
          <w:szCs w:val="22"/>
        </w:rPr>
        <w:t>the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l</w:t>
      </w:r>
      <w:r w:rsidR="007D0F5D" w:rsidRPr="00307A35">
        <w:rPr>
          <w:rFonts w:ascii="Times New Roman" w:hAnsi="Times New Roman" w:cs="Times New Roman"/>
          <w:sz w:val="22"/>
          <w:szCs w:val="22"/>
        </w:rPr>
        <w:t>iver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7D0F5D" w:rsidRPr="00307A35">
        <w:rPr>
          <w:rFonts w:ascii="Times New Roman" w:hAnsi="Times New Roman" w:cs="Times New Roman"/>
          <w:sz w:val="22"/>
          <w:szCs w:val="22"/>
        </w:rPr>
        <w:t>function</w:t>
      </w:r>
      <w:bookmarkEnd w:id="24"/>
    </w:p>
    <w:p w14:paraId="58A3390C" w14:textId="7C5BC2BF" w:rsidR="00FE29F2" w:rsidRPr="00307A35" w:rsidRDefault="00FE29F2" w:rsidP="00FE29F2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  <w:r w:rsidRPr="00307A35">
        <w:rPr>
          <w:rFonts w:ascii="Times New Roman" w:hAnsi="Times New Roman" w:cs="Times New Roman"/>
          <w:sz w:val="22"/>
          <w:szCs w:val="22"/>
        </w:rPr>
        <w:t>Table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S</w:t>
      </w:r>
      <w:r w:rsidR="00EC47F8" w:rsidRPr="00307A35">
        <w:rPr>
          <w:rFonts w:ascii="Times New Roman" w:hAnsi="Times New Roman" w:cs="Times New Roman"/>
          <w:sz w:val="22"/>
          <w:szCs w:val="22"/>
        </w:rPr>
        <w:t>5</w:t>
      </w:r>
      <w:r w:rsidRPr="00307A35">
        <w:rPr>
          <w:rFonts w:ascii="Times New Roman" w:hAnsi="Times New Roman" w:cs="Times New Roman"/>
          <w:sz w:val="22"/>
          <w:szCs w:val="22"/>
        </w:rPr>
        <w:t>.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Liver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function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tests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77"/>
        <w:gridCol w:w="2693"/>
        <w:gridCol w:w="1134"/>
      </w:tblGrid>
      <w:tr w:rsidR="007D0F5D" w:rsidRPr="00307A35" w14:paraId="1FE6FB76" w14:textId="77777777" w:rsidTr="006369E7">
        <w:tc>
          <w:tcPr>
            <w:tcW w:w="3510" w:type="dxa"/>
          </w:tcPr>
          <w:p w14:paraId="08D05EA6" w14:textId="77777777" w:rsidR="007D0F5D" w:rsidRPr="00307A35" w:rsidRDefault="007D0F5D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3CCBBF40" w14:textId="77777777" w:rsidR="007D0F5D" w:rsidRPr="00307A35" w:rsidRDefault="007D0F5D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2693" w:type="dxa"/>
          </w:tcPr>
          <w:p w14:paraId="6F74D5E2" w14:textId="77777777" w:rsidR="007D0F5D" w:rsidRPr="00307A35" w:rsidRDefault="007D0F5D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  <w:tc>
          <w:tcPr>
            <w:tcW w:w="1134" w:type="dxa"/>
          </w:tcPr>
          <w:p w14:paraId="703E44EC" w14:textId="77777777" w:rsidR="007D0F5D" w:rsidRPr="00307A35" w:rsidRDefault="00A12F7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p-value</w:t>
            </w:r>
          </w:p>
        </w:tc>
      </w:tr>
      <w:tr w:rsidR="007D0F5D" w:rsidRPr="00307A35" w14:paraId="520E9AFB" w14:textId="77777777" w:rsidTr="00C6664B">
        <w:tc>
          <w:tcPr>
            <w:tcW w:w="10314" w:type="dxa"/>
            <w:gridSpan w:val="4"/>
            <w:shd w:val="clear" w:color="auto" w:fill="B8CCE4" w:themeFill="accent1" w:themeFillTint="66"/>
          </w:tcPr>
          <w:p w14:paraId="7B499CBB" w14:textId="77777777" w:rsidR="001C1E75" w:rsidRPr="00307A35" w:rsidRDefault="00681A5F" w:rsidP="00C6664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>ALP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 xml:space="preserve"> </w:t>
            </w:r>
            <w:r w:rsidR="00ED585B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>(</w:t>
            </w:r>
            <w:r w:rsidR="00456871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>U/L</w:t>
            </w:r>
            <w:r w:rsidR="00ED585B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>)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 xml:space="preserve"> </w:t>
            </w:r>
            <w:r w:rsidR="00966BAF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>-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 xml:space="preserve"> </w:t>
            </w:r>
            <w:r w:rsidR="00D9512D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>alkaline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 xml:space="preserve"> </w:t>
            </w:r>
            <w:r w:rsidR="00D9512D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>phosphatase</w:t>
            </w:r>
          </w:p>
        </w:tc>
      </w:tr>
      <w:tr w:rsidR="007D0F5D" w:rsidRPr="00307A35" w14:paraId="4065800E" w14:textId="77777777" w:rsidTr="006369E7">
        <w:tc>
          <w:tcPr>
            <w:tcW w:w="3510" w:type="dxa"/>
          </w:tcPr>
          <w:p w14:paraId="155C8280" w14:textId="77777777" w:rsidR="002B263B" w:rsidRPr="00307A35" w:rsidRDefault="007D0F5D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1C64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B263B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263B" w:rsidRPr="00307A35">
              <w:rPr>
                <w:rFonts w:ascii="Times New Roman" w:hAnsi="Times New Roman" w:cs="Times New Roman"/>
                <w:sz w:val="16"/>
                <w:szCs w:val="16"/>
              </w:rPr>
              <w:t>n=18,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263B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263B" w:rsidRPr="00307A35">
              <w:rPr>
                <w:rFonts w:ascii="Times New Roman" w:hAnsi="Times New Roman" w:cs="Times New Roman"/>
                <w:sz w:val="16"/>
                <w:szCs w:val="16"/>
              </w:rPr>
              <w:t>n=21</w:t>
            </w:r>
            <w:r w:rsidR="00531C64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14:paraId="190730E2" w14:textId="77777777" w:rsidR="007D0F5D" w:rsidRPr="00307A35" w:rsidRDefault="0046021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14:paraId="43EB1369" w14:textId="77777777" w:rsidR="007D0F5D" w:rsidRPr="00307A35" w:rsidRDefault="0046021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2C547DA9" w14:textId="77777777" w:rsidR="007D0F5D" w:rsidRPr="00307A35" w:rsidRDefault="0046021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7D0F5D" w:rsidRPr="00307A35" w14:paraId="3846BE3F" w14:textId="77777777" w:rsidTr="006369E7">
        <w:tc>
          <w:tcPr>
            <w:tcW w:w="3510" w:type="dxa"/>
          </w:tcPr>
          <w:p w14:paraId="10EE73C1" w14:textId="77777777" w:rsidR="007D0F5D" w:rsidRPr="00307A35" w:rsidRDefault="007D0F5D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</w:tcPr>
          <w:p w14:paraId="26DB5E59" w14:textId="77777777" w:rsidR="007D0F5D" w:rsidRPr="00307A35" w:rsidRDefault="0044798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14:paraId="48BF4EC1" w14:textId="77777777" w:rsidR="007D0F5D" w:rsidRPr="00307A35" w:rsidRDefault="0044798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6E3D1475" w14:textId="77777777" w:rsidR="007D0F5D" w:rsidRPr="00307A35" w:rsidRDefault="0044798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0.87</w:t>
            </w:r>
          </w:p>
        </w:tc>
      </w:tr>
      <w:tr w:rsidR="007D0F5D" w:rsidRPr="00307A35" w14:paraId="056E823E" w14:textId="77777777" w:rsidTr="00C6664B">
        <w:trPr>
          <w:trHeight w:val="119"/>
        </w:trPr>
        <w:tc>
          <w:tcPr>
            <w:tcW w:w="3510" w:type="dxa"/>
          </w:tcPr>
          <w:p w14:paraId="0CFD468A" w14:textId="77777777" w:rsidR="007D0F5D" w:rsidRPr="00307A35" w:rsidRDefault="007D0F5D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</w:tcPr>
          <w:p w14:paraId="6B87D2D4" w14:textId="77777777" w:rsidR="007D0F5D" w:rsidRPr="00307A35" w:rsidRDefault="004213A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-3.9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2693" w:type="dxa"/>
          </w:tcPr>
          <w:p w14:paraId="54AFFFC8" w14:textId="77777777" w:rsidR="007D0F5D" w:rsidRPr="00307A35" w:rsidRDefault="004213A6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3077" w:rsidRPr="00307A35">
              <w:rPr>
                <w:rFonts w:ascii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1134" w:type="dxa"/>
          </w:tcPr>
          <w:p w14:paraId="7EF483BA" w14:textId="77777777" w:rsidR="007D0F5D" w:rsidRPr="00307A35" w:rsidRDefault="003B3077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0F45" w:rsidRPr="00307A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D0F5D" w:rsidRPr="00307A35" w14:paraId="261822C7" w14:textId="77777777" w:rsidTr="006369E7">
        <w:tc>
          <w:tcPr>
            <w:tcW w:w="3510" w:type="dxa"/>
          </w:tcPr>
          <w:p w14:paraId="7B8727D0" w14:textId="77777777" w:rsidR="007D0F5D" w:rsidRPr="00307A35" w:rsidRDefault="007D0F5D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14:paraId="0B0F459C" w14:textId="77777777" w:rsidR="007D0F5D" w:rsidRPr="00307A35" w:rsidRDefault="001C2C0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2693" w:type="dxa"/>
          </w:tcPr>
          <w:p w14:paraId="63EE2CA3" w14:textId="77777777" w:rsidR="007D0F5D" w:rsidRPr="00307A35" w:rsidRDefault="001454D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1134" w:type="dxa"/>
          </w:tcPr>
          <w:p w14:paraId="4333678B" w14:textId="77777777" w:rsidR="007D0F5D" w:rsidRPr="00307A35" w:rsidRDefault="007D0F5D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A5F" w:rsidRPr="00307A35" w14:paraId="65470D9E" w14:textId="77777777" w:rsidTr="00C6664B">
        <w:tc>
          <w:tcPr>
            <w:tcW w:w="10314" w:type="dxa"/>
            <w:gridSpan w:val="4"/>
            <w:shd w:val="clear" w:color="auto" w:fill="B8CCE4" w:themeFill="accent1" w:themeFillTint="66"/>
          </w:tcPr>
          <w:p w14:paraId="06FAF99F" w14:textId="77777777" w:rsidR="001C1E75" w:rsidRPr="00307A35" w:rsidRDefault="00681A5F" w:rsidP="00C6664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GGT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4246F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3419B3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U/L</w:t>
            </w:r>
            <w:r w:rsidR="0054246F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66BAF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66BAF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gamma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66BAF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glutamyl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66BAF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transferase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81A5F" w:rsidRPr="00307A35" w14:paraId="3AB951AA" w14:textId="77777777" w:rsidTr="006369E7">
        <w:tc>
          <w:tcPr>
            <w:tcW w:w="3510" w:type="dxa"/>
          </w:tcPr>
          <w:p w14:paraId="71E263D3" w14:textId="77777777" w:rsidR="007C2A91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16D28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C2A91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2A91" w:rsidRPr="00307A35">
              <w:rPr>
                <w:rFonts w:ascii="Times New Roman" w:hAnsi="Times New Roman" w:cs="Times New Roman"/>
                <w:sz w:val="16"/>
                <w:szCs w:val="16"/>
              </w:rPr>
              <w:t>n=14</w:t>
            </w:r>
            <w:r w:rsidR="00A16D28" w:rsidRPr="00307A3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2A91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2A91" w:rsidRPr="00307A35">
              <w:rPr>
                <w:rFonts w:ascii="Times New Roman" w:hAnsi="Times New Roman" w:cs="Times New Roman"/>
                <w:sz w:val="16"/>
                <w:szCs w:val="16"/>
              </w:rPr>
              <w:t>n=13</w:t>
            </w:r>
            <w:r w:rsidR="00A16D28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14:paraId="151C9868" w14:textId="77777777" w:rsidR="00681A5F" w:rsidRPr="00307A35" w:rsidRDefault="00D43D7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50)</w:t>
            </w:r>
          </w:p>
        </w:tc>
        <w:tc>
          <w:tcPr>
            <w:tcW w:w="2693" w:type="dxa"/>
          </w:tcPr>
          <w:p w14:paraId="050F7FEA" w14:textId="77777777" w:rsidR="00681A5F" w:rsidRPr="00307A35" w:rsidRDefault="00D43D7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40)</w:t>
            </w:r>
          </w:p>
        </w:tc>
        <w:tc>
          <w:tcPr>
            <w:tcW w:w="1134" w:type="dxa"/>
          </w:tcPr>
          <w:p w14:paraId="3EAAD4FA" w14:textId="77777777" w:rsidR="002443EC" w:rsidRPr="00307A35" w:rsidRDefault="00D43D7B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</w:tr>
      <w:tr w:rsidR="00681A5F" w:rsidRPr="00307A35" w14:paraId="674572A2" w14:textId="77777777" w:rsidTr="006369E7">
        <w:tc>
          <w:tcPr>
            <w:tcW w:w="3510" w:type="dxa"/>
          </w:tcPr>
          <w:p w14:paraId="727EAE3D" w14:textId="77777777" w:rsidR="00681A5F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</w:tcPr>
          <w:p w14:paraId="00EF3EF1" w14:textId="77777777" w:rsidR="00681A5F" w:rsidRPr="00307A35" w:rsidRDefault="00DE7119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33)</w:t>
            </w:r>
          </w:p>
        </w:tc>
        <w:tc>
          <w:tcPr>
            <w:tcW w:w="2693" w:type="dxa"/>
          </w:tcPr>
          <w:p w14:paraId="754E62DD" w14:textId="77777777" w:rsidR="00681A5F" w:rsidRPr="00307A35" w:rsidRDefault="00DE7119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47)</w:t>
            </w:r>
          </w:p>
        </w:tc>
        <w:tc>
          <w:tcPr>
            <w:tcW w:w="1134" w:type="dxa"/>
          </w:tcPr>
          <w:p w14:paraId="5B33A4C8" w14:textId="77777777" w:rsidR="00681A5F" w:rsidRPr="00307A35" w:rsidRDefault="00DE7119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</w:tr>
      <w:tr w:rsidR="00681A5F" w:rsidRPr="00307A35" w14:paraId="182FDD51" w14:textId="77777777" w:rsidTr="00C6664B">
        <w:trPr>
          <w:trHeight w:val="163"/>
        </w:trPr>
        <w:tc>
          <w:tcPr>
            <w:tcW w:w="3510" w:type="dxa"/>
          </w:tcPr>
          <w:p w14:paraId="6E4B92DB" w14:textId="77777777" w:rsidR="00681A5F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</w:tcPr>
          <w:p w14:paraId="644DCBE0" w14:textId="77777777" w:rsidR="00681A5F" w:rsidRPr="00307A35" w:rsidRDefault="0054091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-7.0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-26.8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-0.8)</w:t>
            </w:r>
          </w:p>
        </w:tc>
        <w:tc>
          <w:tcPr>
            <w:tcW w:w="2693" w:type="dxa"/>
          </w:tcPr>
          <w:p w14:paraId="17933502" w14:textId="77777777" w:rsidR="00681A5F" w:rsidRPr="00307A35" w:rsidRDefault="0054091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-4.0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3.5)</w:t>
            </w:r>
          </w:p>
        </w:tc>
        <w:tc>
          <w:tcPr>
            <w:tcW w:w="1134" w:type="dxa"/>
          </w:tcPr>
          <w:p w14:paraId="05653F09" w14:textId="77777777" w:rsidR="00681A5F" w:rsidRPr="00307A35" w:rsidRDefault="007C2A91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681A5F" w:rsidRPr="00307A35" w14:paraId="44A14BBC" w14:textId="77777777" w:rsidTr="006369E7">
        <w:tc>
          <w:tcPr>
            <w:tcW w:w="3510" w:type="dxa"/>
          </w:tcPr>
          <w:p w14:paraId="7F4A23DF" w14:textId="77777777" w:rsidR="00681A5F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14:paraId="5A4F0BBC" w14:textId="77777777" w:rsidR="00681A5F" w:rsidRPr="00307A35" w:rsidRDefault="00CE7B20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  <w:r w:rsidR="00426598" w:rsidRPr="00307A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14:paraId="25821087" w14:textId="77777777" w:rsidR="00681A5F" w:rsidRPr="00307A35" w:rsidRDefault="00CE7B20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1134" w:type="dxa"/>
          </w:tcPr>
          <w:p w14:paraId="09C0CDBC" w14:textId="77777777" w:rsidR="00681A5F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A5F" w:rsidRPr="00307A35" w14:paraId="7CEB755B" w14:textId="77777777" w:rsidTr="00C6664B">
        <w:tc>
          <w:tcPr>
            <w:tcW w:w="10314" w:type="dxa"/>
            <w:gridSpan w:val="4"/>
            <w:shd w:val="clear" w:color="auto" w:fill="B8CCE4" w:themeFill="accent1" w:themeFillTint="66"/>
          </w:tcPr>
          <w:p w14:paraId="7AE34C1A" w14:textId="77777777" w:rsidR="00681A5F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>ST/ALT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 xml:space="preserve"> </w:t>
            </w:r>
            <w:r w:rsidR="005F4091" w:rsidRPr="00307A3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B8CCE4" w:themeFill="accent1" w:themeFillTint="66"/>
              </w:rPr>
              <w:t>ratio</w:t>
            </w:r>
          </w:p>
        </w:tc>
      </w:tr>
      <w:tr w:rsidR="00681A5F" w:rsidRPr="00307A35" w14:paraId="521D987D" w14:textId="77777777" w:rsidTr="006369E7">
        <w:tc>
          <w:tcPr>
            <w:tcW w:w="3510" w:type="dxa"/>
          </w:tcPr>
          <w:p w14:paraId="70022442" w14:textId="77777777" w:rsidR="00592DB2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483E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2DB2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92DB2" w:rsidRPr="00307A35">
              <w:rPr>
                <w:rFonts w:ascii="Times New Roman" w:hAnsi="Times New Roman" w:cs="Times New Roman"/>
                <w:sz w:val="16"/>
                <w:szCs w:val="16"/>
              </w:rPr>
              <w:t>n=12</w:t>
            </w:r>
            <w:r w:rsidR="0091483E" w:rsidRPr="00307A3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92DB2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92DB2" w:rsidRPr="00307A35">
              <w:rPr>
                <w:rFonts w:ascii="Times New Roman" w:hAnsi="Times New Roman" w:cs="Times New Roman"/>
                <w:sz w:val="16"/>
                <w:szCs w:val="16"/>
              </w:rPr>
              <w:t>n=12)</w:t>
            </w:r>
          </w:p>
        </w:tc>
        <w:tc>
          <w:tcPr>
            <w:tcW w:w="2977" w:type="dxa"/>
          </w:tcPr>
          <w:p w14:paraId="1D35F017" w14:textId="77777777" w:rsidR="00681A5F" w:rsidRPr="00307A35" w:rsidRDefault="003F258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2693" w:type="dxa"/>
          </w:tcPr>
          <w:p w14:paraId="39485C6D" w14:textId="77777777" w:rsidR="00681A5F" w:rsidRPr="00307A35" w:rsidRDefault="003F258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1134" w:type="dxa"/>
          </w:tcPr>
          <w:p w14:paraId="280E92AC" w14:textId="77777777" w:rsidR="00681A5F" w:rsidRPr="00307A35" w:rsidRDefault="003F258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="00E70F83"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81A5F" w:rsidRPr="00307A35" w14:paraId="343F641D" w14:textId="77777777" w:rsidTr="006369E7">
        <w:tc>
          <w:tcPr>
            <w:tcW w:w="3510" w:type="dxa"/>
          </w:tcPr>
          <w:p w14:paraId="546FE29A" w14:textId="77777777" w:rsidR="00681A5F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</w:tcPr>
          <w:p w14:paraId="63551D10" w14:textId="77777777" w:rsidR="00681A5F" w:rsidRPr="00307A35" w:rsidRDefault="006809A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693" w:type="dxa"/>
          </w:tcPr>
          <w:p w14:paraId="5348D6F6" w14:textId="77777777" w:rsidR="00681A5F" w:rsidRPr="00307A35" w:rsidRDefault="006809A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1134" w:type="dxa"/>
          </w:tcPr>
          <w:p w14:paraId="2C6B87A4" w14:textId="77777777" w:rsidR="00681A5F" w:rsidRPr="00307A35" w:rsidRDefault="006809A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E70F83"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681A5F" w:rsidRPr="00307A35" w14:paraId="14930434" w14:textId="77777777" w:rsidTr="00C6664B">
        <w:trPr>
          <w:trHeight w:val="222"/>
        </w:trPr>
        <w:tc>
          <w:tcPr>
            <w:tcW w:w="3510" w:type="dxa"/>
          </w:tcPr>
          <w:p w14:paraId="7EF07596" w14:textId="77777777" w:rsidR="00681A5F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</w:tcPr>
          <w:p w14:paraId="69DBFF83" w14:textId="77777777" w:rsidR="00681A5F" w:rsidRPr="00307A35" w:rsidRDefault="00592D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693" w:type="dxa"/>
          </w:tcPr>
          <w:p w14:paraId="37E646E4" w14:textId="77777777" w:rsidR="00681A5F" w:rsidRPr="00307A35" w:rsidRDefault="00592D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1134" w:type="dxa"/>
          </w:tcPr>
          <w:p w14:paraId="183A6DCD" w14:textId="77777777" w:rsidR="00681A5F" w:rsidRPr="00307A35" w:rsidRDefault="00592D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</w:tr>
      <w:tr w:rsidR="00681A5F" w:rsidRPr="00307A35" w14:paraId="1D4560FC" w14:textId="77777777" w:rsidTr="006369E7">
        <w:tc>
          <w:tcPr>
            <w:tcW w:w="3510" w:type="dxa"/>
          </w:tcPr>
          <w:p w14:paraId="6714F13E" w14:textId="77777777" w:rsidR="00681A5F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14:paraId="2977B3C3" w14:textId="77777777" w:rsidR="00681A5F" w:rsidRPr="00307A35" w:rsidRDefault="0019144D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2693" w:type="dxa"/>
          </w:tcPr>
          <w:p w14:paraId="70380A51" w14:textId="77777777" w:rsidR="00681A5F" w:rsidRPr="00307A35" w:rsidRDefault="00250649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="00E70F83" w:rsidRPr="00307A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0F0B465" w14:textId="77777777" w:rsidR="00681A5F" w:rsidRPr="00307A35" w:rsidRDefault="00681A5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A6524E" w14:textId="77777777" w:rsidR="003B2E30" w:rsidRPr="00307A35" w:rsidRDefault="000A5471" w:rsidP="00922249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25" w:name="_Toc27253471"/>
      <w:r w:rsidRPr="00307A35">
        <w:rPr>
          <w:rFonts w:ascii="Times New Roman" w:hAnsi="Times New Roman" w:cs="Times New Roman"/>
          <w:sz w:val="22"/>
          <w:szCs w:val="22"/>
        </w:rPr>
        <w:t>Effects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on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ap</w:t>
      </w:r>
      <w:r w:rsidR="0074323E" w:rsidRPr="00307A35">
        <w:rPr>
          <w:rFonts w:ascii="Times New Roman" w:hAnsi="Times New Roman" w:cs="Times New Roman"/>
          <w:sz w:val="22"/>
          <w:szCs w:val="22"/>
        </w:rPr>
        <w:t>petite</w:t>
      </w:r>
      <w:bookmarkEnd w:id="25"/>
    </w:p>
    <w:p w14:paraId="4CB03B00" w14:textId="6B0CA605" w:rsidR="00FE29F2" w:rsidRPr="00307A35" w:rsidRDefault="00FE29F2" w:rsidP="00FE29F2">
      <w:pPr>
        <w:pStyle w:val="Caption"/>
        <w:keepNext/>
        <w:rPr>
          <w:rFonts w:ascii="Times New Roman" w:hAnsi="Times New Roman" w:cs="Times New Roman"/>
          <w:sz w:val="22"/>
          <w:szCs w:val="20"/>
        </w:rPr>
      </w:pPr>
      <w:r w:rsidRPr="00307A35">
        <w:rPr>
          <w:rFonts w:ascii="Times New Roman" w:hAnsi="Times New Roman" w:cs="Times New Roman"/>
          <w:sz w:val="22"/>
          <w:szCs w:val="20"/>
        </w:rPr>
        <w:t>Table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S</w:t>
      </w:r>
      <w:r w:rsidR="00EC47F8" w:rsidRPr="00307A35">
        <w:rPr>
          <w:rFonts w:ascii="Times New Roman" w:hAnsi="Times New Roman" w:cs="Times New Roman"/>
          <w:sz w:val="22"/>
          <w:szCs w:val="20"/>
        </w:rPr>
        <w:t>6</w:t>
      </w:r>
      <w:r w:rsidRPr="00307A35">
        <w:rPr>
          <w:rFonts w:ascii="Times New Roman" w:hAnsi="Times New Roman" w:cs="Times New Roman"/>
          <w:sz w:val="22"/>
          <w:szCs w:val="20"/>
        </w:rPr>
        <w:t>.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The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three-factor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eating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questionnaire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9"/>
        <w:gridCol w:w="2806"/>
        <w:gridCol w:w="29"/>
        <w:gridCol w:w="2523"/>
        <w:gridCol w:w="1275"/>
      </w:tblGrid>
      <w:tr w:rsidR="00FE29F2" w:rsidRPr="00307A35" w14:paraId="4F2C7674" w14:textId="77777777" w:rsidTr="00FE29F2">
        <w:trPr>
          <w:trHeight w:val="143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3F7A" w14:textId="77777777" w:rsidR="00FE29F2" w:rsidRPr="00307A35" w:rsidRDefault="00FE29F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E1F2" w14:textId="77777777" w:rsidR="00FE29F2" w:rsidRPr="00307A35" w:rsidRDefault="00FE29F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C45A" w14:textId="77777777" w:rsidR="00FE29F2" w:rsidRPr="00307A35" w:rsidRDefault="00FE29F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5B3" w:rsidRPr="00307A35" w14:paraId="79949CBD" w14:textId="77777777" w:rsidTr="00B22139">
        <w:trPr>
          <w:trHeight w:val="143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C91E19" w14:textId="3B8B5E82" w:rsidR="00B465B3" w:rsidRPr="00307A35" w:rsidRDefault="00B465B3" w:rsidP="00E13E6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Cognitive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restraint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950BD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of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950BD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eating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(scoring</w: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instrText xml:space="preserve"> ADDIN EN.CITE &lt;EndNote&gt;&lt;Cite&gt;&lt;Author&gt;Stunkard&lt;/Author&gt;&lt;Year&gt;1985&lt;/Year&gt;&lt;RecNum&gt;1242&lt;/RecNum&gt;&lt;IDText&gt;4533&lt;/IDText&gt;&lt;DisplayText&gt;&lt;style face="superscript"&gt;14&lt;/style&gt;&lt;/DisplayText&gt;&lt;record&gt;&lt;rec-number&gt;1242&lt;/rec-number&gt;&lt;foreign-keys&gt;&lt;key app="EN" db-id="azvzwtffkretz1eztp7x9w07dzpzzw520df5" timestamp="1554639986"&gt;1242&lt;/key&gt;&lt;/foreign-keys&gt;&lt;ref-type name="Journal Article"&gt;17&lt;/ref-type&gt;&lt;contributors&gt;&lt;authors&gt;&lt;author&gt;Stunkard, A. J.&lt;/author&gt;&lt;author&gt;Messick, S.&lt;/author&gt;&lt;/authors&gt;&lt;/contributors&gt;&lt;titles&gt;&lt;title&gt;The three-factor eating questionnaire to measure dietary restraint, disinhibition and hunger&lt;/title&gt;&lt;secondary-title&gt;J Psychosom Res&lt;/secondary-title&gt;&lt;/titles&gt;&lt;periodical&gt;&lt;full-title&gt;Journal of Psychosomatic Research&lt;/full-title&gt;&lt;abbr-1&gt;J. Psychosom. Res.&lt;/abbr-1&gt;&lt;abbr-2&gt;J Psychosom Res&lt;/abbr-2&gt;&lt;/periodical&gt;&lt;pages&gt;71–83&lt;/pages&gt;&lt;volume&gt;29&lt;/volume&gt;&lt;number&gt;1&lt;/number&gt;&lt;reprint-edition&gt;Not in File&lt;/reprint-edition&gt;&lt;keywords&gt;&lt;keyword&gt;Adolescent&lt;/keyword&gt;&lt;keyword&gt;Adult&lt;/keyword&gt;&lt;keyword&gt;Aged&lt;/keyword&gt;&lt;keyword&gt;Diet, Reducing/*psychology&lt;/keyword&gt;&lt;keyword&gt;*Feeding Behavior&lt;/keyword&gt;&lt;keyword&gt;Female&lt;/keyword&gt;&lt;keyword&gt;Humans&lt;/keyword&gt;&lt;keyword&gt;*Hunger&lt;/keyword&gt;&lt;keyword&gt;Inhibition (Psychology)&lt;/keyword&gt;&lt;keyword&gt;Male&lt;/keyword&gt;&lt;keyword&gt;Middle Aged&lt;/keyword&gt;&lt;keyword&gt;Obesity/psychology&lt;/keyword&gt;&lt;keyword&gt;Psychometrics&lt;/keyword&gt;&lt;keyword&gt;Surveys and Questionnaires&lt;/keyword&gt;&lt;/keywords&gt;&lt;dates&gt;&lt;year&gt;1985&lt;/year&gt;&lt;pub-dates&gt;&lt;date&gt;1985&lt;/date&gt;&lt;/pub-dates&gt;&lt;/dates&gt;&lt;isbn&gt;0022-3999 (Print)&amp;#xD;0022-3999 (Linking)&lt;/isbn&gt;&lt;accession-num&gt;3981480&lt;/accession-num&gt;&lt;label&gt;4533&lt;/label&gt;&lt;urls&gt;&lt;related-urls&gt;&lt;url&gt;https://www.ncbi.nlm.nih.gov/pubmed/3981480&lt;/url&gt;&lt;/related-urls&gt;&lt;/urls&gt;&lt;/record&gt;&lt;/Cite&gt;&lt;/EndNote&gt;</w:instrTex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13E61" w:rsidRPr="00307A35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14</w: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higher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value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means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greater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restraint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DD3E77" w:rsidRPr="00307A35" w14:paraId="425BF1E6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554E0202" w14:textId="77777777" w:rsidR="00B465B3" w:rsidRPr="00307A35" w:rsidRDefault="00B465B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D3E77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n=19;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n=21</w:t>
            </w:r>
            <w:r w:rsidR="00DD3E77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CAFF09A" w14:textId="77777777" w:rsidR="00B465B3" w:rsidRPr="00307A35" w:rsidRDefault="0043187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4AE10AB" w14:textId="77777777" w:rsidR="00B465B3" w:rsidRPr="00307A35" w:rsidRDefault="0043187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4C27053" w14:textId="77777777" w:rsidR="00B465B3" w:rsidRPr="00307A35" w:rsidRDefault="0065218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DD3E77" w:rsidRPr="00307A35" w14:paraId="3598B342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5C5BE4E9" w14:textId="77777777" w:rsidR="00B465B3" w:rsidRPr="00307A35" w:rsidRDefault="00B465B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C69AF1D" w14:textId="77777777" w:rsidR="00B465B3" w:rsidRPr="00307A35" w:rsidRDefault="0043187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D6FB7AA" w14:textId="77777777" w:rsidR="00B465B3" w:rsidRPr="00307A35" w:rsidRDefault="0043187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1E5BD37" w14:textId="77777777" w:rsidR="00B465B3" w:rsidRPr="00307A35" w:rsidRDefault="0065218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DD3E77" w:rsidRPr="00307A35" w14:paraId="59CF615A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3E21C15F" w14:textId="77777777" w:rsidR="00B465B3" w:rsidRPr="00307A35" w:rsidRDefault="00B465B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0041D8C" w14:textId="77777777" w:rsidR="00B465B3" w:rsidRPr="00307A35" w:rsidRDefault="0043187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8EE5B01" w14:textId="77777777" w:rsidR="00B465B3" w:rsidRPr="00307A35" w:rsidRDefault="0043187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1275" w:type="dxa"/>
            <w:shd w:val="clear" w:color="auto" w:fill="auto"/>
          </w:tcPr>
          <w:p w14:paraId="5B25F25B" w14:textId="77777777" w:rsidR="00B465B3" w:rsidRPr="00307A35" w:rsidRDefault="0043187A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0.58</w:t>
            </w:r>
          </w:p>
        </w:tc>
      </w:tr>
      <w:tr w:rsidR="00DD3E77" w:rsidRPr="00307A35" w14:paraId="3AB3C8DC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03D6A0CD" w14:textId="77777777" w:rsidR="00B465B3" w:rsidRPr="00307A35" w:rsidRDefault="00B465B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BE3898D" w14:textId="77777777" w:rsidR="00B465B3" w:rsidRPr="00307A35" w:rsidRDefault="00331A3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4320BF16" w14:textId="77777777" w:rsidR="00B465B3" w:rsidRPr="00307A35" w:rsidRDefault="00331A3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</w:t>
            </w:r>
            <w:r w:rsidR="00E70F83" w:rsidRPr="00307A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5A4F992A" w14:textId="77777777" w:rsidR="00B465B3" w:rsidRPr="00307A35" w:rsidRDefault="00B465B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E29" w:rsidRPr="00307A35" w14:paraId="4F2C9BF6" w14:textId="77777777" w:rsidTr="00B22139">
        <w:trPr>
          <w:trHeight w:val="143"/>
        </w:trPr>
        <w:tc>
          <w:tcPr>
            <w:tcW w:w="10314" w:type="dxa"/>
            <w:gridSpan w:val="6"/>
            <w:shd w:val="clear" w:color="auto" w:fill="B8CCE4" w:themeFill="accent1" w:themeFillTint="66"/>
          </w:tcPr>
          <w:p w14:paraId="1E2D6947" w14:textId="1214DE10" w:rsidR="00A66E29" w:rsidRPr="00307A35" w:rsidRDefault="00EF70D6" w:rsidP="00E13E6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Disinhibition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34F4" w:rsidRPr="00307A35">
              <w:rPr>
                <w:rFonts w:ascii="Times New Roman" w:hAnsi="Times New Roman" w:cs="Times New Roman"/>
                <w:sz w:val="16"/>
                <w:szCs w:val="16"/>
              </w:rPr>
              <w:t>(scoring</w: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instrText xml:space="preserve"> ADDIN EN.CITE &lt;EndNote&gt;&lt;Cite&gt;&lt;Author&gt;Stunkard&lt;/Author&gt;&lt;Year&gt;1985&lt;/Year&gt;&lt;RecNum&gt;1242&lt;/RecNum&gt;&lt;IDText&gt;4533&lt;/IDText&gt;&lt;DisplayText&gt;&lt;style face="superscript"&gt;14&lt;/style&gt;&lt;/DisplayText&gt;&lt;record&gt;&lt;rec-number&gt;1242&lt;/rec-number&gt;&lt;foreign-keys&gt;&lt;key app="EN" db-id="azvzwtffkretz1eztp7x9w07dzpzzw520df5" timestamp="1554639986"&gt;1242&lt;/key&gt;&lt;/foreign-keys&gt;&lt;ref-type name="Journal Article"&gt;17&lt;/ref-type&gt;&lt;contributors&gt;&lt;authors&gt;&lt;author&gt;Stunkard, A. J.&lt;/author&gt;&lt;author&gt;Messick, S.&lt;/author&gt;&lt;/authors&gt;&lt;/contributors&gt;&lt;titles&gt;&lt;title&gt;The three-factor eating questionnaire to measure dietary restraint, disinhibition and hunger&lt;/title&gt;&lt;secondary-title&gt;J Psychosom Res&lt;/secondary-title&gt;&lt;/titles&gt;&lt;periodical&gt;&lt;full-title&gt;Journal of Psychosomatic Research&lt;/full-title&gt;&lt;abbr-1&gt;J. Psychosom. Res.&lt;/abbr-1&gt;&lt;abbr-2&gt;J Psychosom Res&lt;/abbr-2&gt;&lt;/periodical&gt;&lt;pages&gt;71–83&lt;/pages&gt;&lt;volume&gt;29&lt;/volume&gt;&lt;number&gt;1&lt;/number&gt;&lt;reprint-edition&gt;Not in File&lt;/reprint-edition&gt;&lt;keywords&gt;&lt;keyword&gt;Adolescent&lt;/keyword&gt;&lt;keyword&gt;Adult&lt;/keyword&gt;&lt;keyword&gt;Aged&lt;/keyword&gt;&lt;keyword&gt;Diet, Reducing/*psychology&lt;/keyword&gt;&lt;keyword&gt;*Feeding Behavior&lt;/keyword&gt;&lt;keyword&gt;Female&lt;/keyword&gt;&lt;keyword&gt;Humans&lt;/keyword&gt;&lt;keyword&gt;*Hunger&lt;/keyword&gt;&lt;keyword&gt;Inhibition (Psychology)&lt;/keyword&gt;&lt;keyword&gt;Male&lt;/keyword&gt;&lt;keyword&gt;Middle Aged&lt;/keyword&gt;&lt;keyword&gt;Obesity/psychology&lt;/keyword&gt;&lt;keyword&gt;Psychometrics&lt;/keyword&gt;&lt;keyword&gt;Surveys and Questionnaires&lt;/keyword&gt;&lt;/keywords&gt;&lt;dates&gt;&lt;year&gt;1985&lt;/year&gt;&lt;pub-dates&gt;&lt;date&gt;1985&lt;/date&gt;&lt;/pub-dates&gt;&lt;/dates&gt;&lt;isbn&gt;0022-3999 (Print)&amp;#xD;0022-3999 (Linking)&lt;/isbn&gt;&lt;accession-num&gt;3981480&lt;/accession-num&gt;&lt;label&gt;4533&lt;/label&gt;&lt;urls&gt;&lt;related-urls&gt;&lt;url&gt;https://www.ncbi.nlm.nih.gov/pubmed/3981480&lt;/url&gt;&lt;/related-urls&gt;&lt;/urls&gt;&lt;/record&gt;&lt;/Cite&gt;&lt;/EndNote&gt;</w:instrTex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13E61" w:rsidRPr="00307A35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14</w: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higher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value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means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greater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disinhibition</w:t>
            </w:r>
            <w:r w:rsidR="004234F4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DD3E77" w:rsidRPr="00307A35" w14:paraId="71AC3A4E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7D681E08" w14:textId="77777777" w:rsidR="00A66E29" w:rsidRPr="00307A35" w:rsidRDefault="00A66E29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3719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n=19;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n=21</w:t>
            </w:r>
            <w:r w:rsidR="006B3719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E5507CD" w14:textId="77777777" w:rsidR="00A66E29" w:rsidRPr="00307A35" w:rsidRDefault="007D57B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F1916B8" w14:textId="77777777" w:rsidR="00A66E29" w:rsidRPr="00307A35" w:rsidRDefault="007D57B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8)</w:t>
            </w:r>
          </w:p>
        </w:tc>
        <w:tc>
          <w:tcPr>
            <w:tcW w:w="1275" w:type="dxa"/>
            <w:shd w:val="clear" w:color="auto" w:fill="auto"/>
          </w:tcPr>
          <w:p w14:paraId="4089631E" w14:textId="77777777" w:rsidR="00A66E29" w:rsidRPr="00307A35" w:rsidRDefault="002B7F8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  <w:r w:rsidR="00E70F83" w:rsidRPr="00307A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D3E77" w:rsidRPr="00307A35" w14:paraId="5FEE3DA0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7745BC51" w14:textId="77777777" w:rsidR="00A66E29" w:rsidRPr="00307A35" w:rsidRDefault="00A66E29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956648A" w14:textId="77777777" w:rsidR="00A66E29" w:rsidRPr="00307A35" w:rsidRDefault="004234F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25BD861" w14:textId="77777777" w:rsidR="00A66E29" w:rsidRPr="00307A35" w:rsidRDefault="004234F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8)</w:t>
            </w:r>
          </w:p>
        </w:tc>
        <w:tc>
          <w:tcPr>
            <w:tcW w:w="1275" w:type="dxa"/>
            <w:shd w:val="clear" w:color="auto" w:fill="auto"/>
          </w:tcPr>
          <w:p w14:paraId="6888B756" w14:textId="77777777" w:rsidR="00A66E29" w:rsidRPr="00307A35" w:rsidRDefault="004234F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</w:tr>
      <w:tr w:rsidR="00DD3E77" w:rsidRPr="00307A35" w14:paraId="7EEAA398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51BF05BB" w14:textId="77777777" w:rsidR="00A66E29" w:rsidRPr="00307A35" w:rsidRDefault="00A66E29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84BB246" w14:textId="77777777" w:rsidR="00A66E29" w:rsidRPr="00307A35" w:rsidRDefault="004234F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B02EB03" w14:textId="77777777" w:rsidR="00A66E29" w:rsidRPr="00307A35" w:rsidRDefault="004234F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</w:tc>
        <w:tc>
          <w:tcPr>
            <w:tcW w:w="1275" w:type="dxa"/>
            <w:shd w:val="clear" w:color="auto" w:fill="auto"/>
          </w:tcPr>
          <w:p w14:paraId="39FECC26" w14:textId="77777777" w:rsidR="00A66E29" w:rsidRPr="00307A35" w:rsidRDefault="004234F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</w:tr>
      <w:tr w:rsidR="00DD3E77" w:rsidRPr="00307A35" w14:paraId="414A37D0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0A92FD9A" w14:textId="77777777" w:rsidR="00385BB2" w:rsidRPr="00307A35" w:rsidRDefault="00385B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417A854" w14:textId="77777777" w:rsidR="00385BB2" w:rsidRPr="00307A35" w:rsidRDefault="00385B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5AA17EDF" w14:textId="77777777" w:rsidR="00385BB2" w:rsidRPr="00307A35" w:rsidRDefault="00385B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1275" w:type="dxa"/>
            <w:shd w:val="clear" w:color="auto" w:fill="auto"/>
          </w:tcPr>
          <w:p w14:paraId="008D217C" w14:textId="77777777" w:rsidR="00385BB2" w:rsidRPr="00307A35" w:rsidRDefault="00385B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BB2" w:rsidRPr="00307A35" w14:paraId="171D6A8F" w14:textId="77777777" w:rsidTr="00B22139">
        <w:trPr>
          <w:trHeight w:val="143"/>
        </w:trPr>
        <w:tc>
          <w:tcPr>
            <w:tcW w:w="10314" w:type="dxa"/>
            <w:gridSpan w:val="6"/>
            <w:shd w:val="clear" w:color="auto" w:fill="B8CCE4" w:themeFill="accent1" w:themeFillTint="66"/>
          </w:tcPr>
          <w:p w14:paraId="574BEF05" w14:textId="48BCB720" w:rsidR="00385BB2" w:rsidRPr="00307A35" w:rsidRDefault="00385BB2" w:rsidP="00E13E6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Hunger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(scoring</w: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instrText xml:space="preserve"> ADDIN EN.CITE &lt;EndNote&gt;&lt;Cite&gt;&lt;Author&gt;Stunkard&lt;/Author&gt;&lt;Year&gt;1985&lt;/Year&gt;&lt;RecNum&gt;1242&lt;/RecNum&gt;&lt;IDText&gt;4533&lt;/IDText&gt;&lt;DisplayText&gt;&lt;style face="superscript"&gt;14&lt;/style&gt;&lt;/DisplayText&gt;&lt;record&gt;&lt;rec-number&gt;1242&lt;/rec-number&gt;&lt;foreign-keys&gt;&lt;key app="EN" db-id="azvzwtffkretz1eztp7x9w07dzpzzw520df5" timestamp="1554639986"&gt;1242&lt;/key&gt;&lt;/foreign-keys&gt;&lt;ref-type name="Journal Article"&gt;17&lt;/ref-type&gt;&lt;contributors&gt;&lt;authors&gt;&lt;author&gt;Stunkard, A. J.&lt;/author&gt;&lt;author&gt;Messick, S.&lt;/author&gt;&lt;/authors&gt;&lt;/contributors&gt;&lt;titles&gt;&lt;title&gt;The three-factor eating questionnaire to measure dietary restraint, disinhibition and hunger&lt;/title&gt;&lt;secondary-title&gt;J Psychosom Res&lt;/secondary-title&gt;&lt;/titles&gt;&lt;periodical&gt;&lt;full-title&gt;Journal of Psychosomatic Research&lt;/full-title&gt;&lt;abbr-1&gt;J. Psychosom. Res.&lt;/abbr-1&gt;&lt;abbr-2&gt;J Psychosom Res&lt;/abbr-2&gt;&lt;/periodical&gt;&lt;pages&gt;71–83&lt;/pages&gt;&lt;volume&gt;29&lt;/volume&gt;&lt;number&gt;1&lt;/number&gt;&lt;reprint-edition&gt;Not in File&lt;/reprint-edition&gt;&lt;keywords&gt;&lt;keyword&gt;Adolescent&lt;/keyword&gt;&lt;keyword&gt;Adult&lt;/keyword&gt;&lt;keyword&gt;Aged&lt;/keyword&gt;&lt;keyword&gt;Diet, Reducing/*psychology&lt;/keyword&gt;&lt;keyword&gt;*Feeding Behavior&lt;/keyword&gt;&lt;keyword&gt;Female&lt;/keyword&gt;&lt;keyword&gt;Humans&lt;/keyword&gt;&lt;keyword&gt;*Hunger&lt;/keyword&gt;&lt;keyword&gt;Inhibition (Psychology)&lt;/keyword&gt;&lt;keyword&gt;Male&lt;/keyword&gt;&lt;keyword&gt;Middle Aged&lt;/keyword&gt;&lt;keyword&gt;Obesity/psychology&lt;/keyword&gt;&lt;keyword&gt;Psychometrics&lt;/keyword&gt;&lt;keyword&gt;Surveys and Questionnaires&lt;/keyword&gt;&lt;/keywords&gt;&lt;dates&gt;&lt;year&gt;1985&lt;/year&gt;&lt;pub-dates&gt;&lt;date&gt;1985&lt;/date&gt;&lt;/pub-dates&gt;&lt;/dates&gt;&lt;isbn&gt;0022-3999 (Print)&amp;#xD;0022-3999 (Linking)&lt;/isbn&gt;&lt;accession-num&gt;3981480&lt;/accession-num&gt;&lt;label&gt;4533&lt;/label&gt;&lt;urls&gt;&lt;related-urls&gt;&lt;url&gt;https://www.ncbi.nlm.nih.gov/pubmed/3981480&lt;/url&gt;&lt;/related-urls&gt;&lt;/urls&gt;&lt;/record&gt;&lt;/Cite&gt;&lt;/EndNote&gt;</w:instrTex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13E61" w:rsidRPr="00307A35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14</w:t>
            </w:r>
            <w:r w:rsidR="00E13E61" w:rsidRPr="00307A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higher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03" w:rsidRPr="00307A35">
              <w:rPr>
                <w:rFonts w:ascii="Times New Roman" w:hAnsi="Times New Roman" w:cs="Times New Roman"/>
                <w:sz w:val="16"/>
                <w:szCs w:val="16"/>
              </w:rPr>
              <w:t>value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means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greater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244" w:rsidRPr="00307A35">
              <w:rPr>
                <w:rFonts w:ascii="Times New Roman" w:hAnsi="Times New Roman" w:cs="Times New Roman"/>
                <w:sz w:val="16"/>
                <w:szCs w:val="16"/>
              </w:rPr>
              <w:t>hunger)</w:t>
            </w:r>
          </w:p>
        </w:tc>
      </w:tr>
      <w:tr w:rsidR="00DD3E77" w:rsidRPr="00307A35" w14:paraId="76659B27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5E8DBE53" w14:textId="77777777" w:rsidR="00385BB2" w:rsidRPr="00307A35" w:rsidRDefault="00385B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69E7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n=19;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6C76" w:rsidRPr="00307A35">
              <w:rPr>
                <w:rFonts w:ascii="Times New Roman" w:hAnsi="Times New Roman" w:cs="Times New Roman"/>
                <w:sz w:val="16"/>
                <w:szCs w:val="16"/>
              </w:rPr>
              <w:t>n=21</w:t>
            </w:r>
            <w:r w:rsidR="006369E7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CB4FD7" w14:textId="77777777" w:rsidR="00385BB2" w:rsidRPr="00307A35" w:rsidRDefault="00E23FB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8C2D534" w14:textId="77777777" w:rsidR="00385BB2" w:rsidRPr="00307A35" w:rsidRDefault="00E23FB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8)</w:t>
            </w:r>
          </w:p>
        </w:tc>
        <w:tc>
          <w:tcPr>
            <w:tcW w:w="1275" w:type="dxa"/>
            <w:shd w:val="clear" w:color="auto" w:fill="auto"/>
          </w:tcPr>
          <w:p w14:paraId="457A0D86" w14:textId="77777777" w:rsidR="00385BB2" w:rsidRPr="00307A35" w:rsidRDefault="00E23FB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  <w:r w:rsidR="00E70F83"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DD3E77" w:rsidRPr="00307A35" w14:paraId="1B46E7C7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32FE2054" w14:textId="77777777" w:rsidR="00385BB2" w:rsidRPr="00307A35" w:rsidRDefault="00385B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A2B056A" w14:textId="77777777" w:rsidR="00385BB2" w:rsidRPr="00307A35" w:rsidRDefault="003356B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F7B979D" w14:textId="77777777" w:rsidR="00385BB2" w:rsidRPr="00307A35" w:rsidRDefault="003356B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8)</w:t>
            </w:r>
          </w:p>
        </w:tc>
        <w:tc>
          <w:tcPr>
            <w:tcW w:w="1275" w:type="dxa"/>
            <w:shd w:val="clear" w:color="auto" w:fill="auto"/>
          </w:tcPr>
          <w:p w14:paraId="03742F4A" w14:textId="77777777" w:rsidR="00385BB2" w:rsidRPr="00307A35" w:rsidRDefault="003356BC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="00E70F83" w:rsidRPr="00307A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D3E77" w:rsidRPr="00307A35" w14:paraId="4894C72C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0A36721F" w14:textId="77777777" w:rsidR="00385BB2" w:rsidRPr="00307A35" w:rsidRDefault="00385B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5C4C4E9" w14:textId="77777777" w:rsidR="00385BB2" w:rsidRPr="00307A35" w:rsidRDefault="00C324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-1.6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8C2FA95" w14:textId="77777777" w:rsidR="00385BB2" w:rsidRPr="00307A35" w:rsidRDefault="00C324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1275" w:type="dxa"/>
            <w:shd w:val="clear" w:color="auto" w:fill="auto"/>
          </w:tcPr>
          <w:p w14:paraId="7B13FB18" w14:textId="77777777" w:rsidR="00385BB2" w:rsidRPr="00307A35" w:rsidRDefault="00C32493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E70F83" w:rsidRPr="00307A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DD3E77" w:rsidRPr="00307A35" w14:paraId="52F494CB" w14:textId="77777777" w:rsidTr="00DD3E77">
        <w:trPr>
          <w:trHeight w:val="143"/>
        </w:trPr>
        <w:tc>
          <w:tcPr>
            <w:tcW w:w="3652" w:type="dxa"/>
            <w:shd w:val="clear" w:color="auto" w:fill="auto"/>
          </w:tcPr>
          <w:p w14:paraId="0EA9BBC7" w14:textId="77777777" w:rsidR="00385BB2" w:rsidRPr="00307A35" w:rsidRDefault="00385B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0957E23" w14:textId="77777777" w:rsidR="00385BB2" w:rsidRPr="00307A35" w:rsidRDefault="00DA150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214CB13" w14:textId="77777777" w:rsidR="00385BB2" w:rsidRPr="00307A35" w:rsidRDefault="00E23FBF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  <w:r w:rsidR="00E70F83" w:rsidRPr="00307A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2BF60E3" w14:textId="77777777" w:rsidR="00385BB2" w:rsidRPr="00307A35" w:rsidRDefault="00385BB2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FD0FA8" w14:textId="78035822" w:rsidR="000A5471" w:rsidRPr="00307A35" w:rsidRDefault="001D5244" w:rsidP="002B76FE">
      <w:pPr>
        <w:spacing w:after="0" w:line="240" w:lineRule="auto"/>
        <w:rPr>
          <w:rFonts w:ascii="Times New Roman" w:hAnsi="Times New Roman" w:cs="Times New Roman"/>
          <w:sz w:val="16"/>
        </w:rPr>
      </w:pPr>
      <w:r w:rsidRPr="00307A35">
        <w:rPr>
          <w:rFonts w:ascii="Times New Roman" w:hAnsi="Times New Roman" w:cs="Times New Roman"/>
          <w:sz w:val="16"/>
        </w:rPr>
        <w:t>*Cognitive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restraint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was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previously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described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to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be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protective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against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the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effects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of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disinhibition</w:t>
      </w:r>
      <w:r w:rsidR="00E70F83" w:rsidRPr="00307A35">
        <w:rPr>
          <w:rFonts w:ascii="Times New Roman" w:hAnsi="Times New Roman" w:cs="Times New Roman"/>
          <w:sz w:val="16"/>
        </w:rPr>
        <w:t>,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="00E70F83" w:rsidRPr="00307A35">
        <w:rPr>
          <w:rFonts w:ascii="Times New Roman" w:hAnsi="Times New Roman" w:cs="Times New Roman"/>
          <w:sz w:val="16"/>
        </w:rPr>
        <w:t>a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="00E70F83" w:rsidRPr="00307A35">
        <w:rPr>
          <w:rFonts w:ascii="Times New Roman" w:hAnsi="Times New Roman" w:cs="Times New Roman"/>
          <w:sz w:val="16"/>
        </w:rPr>
        <w:t>factor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="00E70F83" w:rsidRPr="00307A35">
        <w:rPr>
          <w:rFonts w:ascii="Times New Roman" w:hAnsi="Times New Roman" w:cs="Times New Roman"/>
          <w:sz w:val="16"/>
        </w:rPr>
        <w:t>considered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="00E70F83" w:rsidRPr="00307A35">
        <w:rPr>
          <w:rFonts w:ascii="Times New Roman" w:hAnsi="Times New Roman" w:cs="Times New Roman"/>
          <w:sz w:val="16"/>
        </w:rPr>
        <w:t>a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="00E70F83" w:rsidRPr="00307A35">
        <w:rPr>
          <w:rFonts w:ascii="Times New Roman" w:hAnsi="Times New Roman" w:cs="Times New Roman"/>
          <w:sz w:val="16"/>
        </w:rPr>
        <w:t>major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="00E70F83" w:rsidRPr="00307A35">
        <w:rPr>
          <w:rFonts w:ascii="Times New Roman" w:hAnsi="Times New Roman" w:cs="Times New Roman"/>
          <w:sz w:val="16"/>
        </w:rPr>
        <w:t>risk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for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visceral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fat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accumulation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in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the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general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  <w:r w:rsidRPr="00307A35">
        <w:rPr>
          <w:rFonts w:ascii="Times New Roman" w:hAnsi="Times New Roman" w:cs="Times New Roman"/>
          <w:sz w:val="16"/>
        </w:rPr>
        <w:t>population</w:t>
      </w:r>
      <w:r w:rsidR="00E13E61" w:rsidRPr="00307A35">
        <w:rPr>
          <w:rFonts w:ascii="Times New Roman" w:hAnsi="Times New Roman" w:cs="Times New Roman"/>
          <w:sz w:val="16"/>
        </w:rPr>
        <w:fldChar w:fldCharType="begin">
          <w:fldData xml:space="preserve">PEVuZE5vdGU+PENpdGU+PEF1dGhvcj5LdWxsbWFubjwvQXV0aG9yPjxZZWFyPjIwMTU8L1llYXI+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</w:fldData>
        </w:fldChar>
      </w:r>
      <w:r w:rsidR="00E13E61" w:rsidRPr="00307A35">
        <w:rPr>
          <w:rFonts w:ascii="Times New Roman" w:hAnsi="Times New Roman" w:cs="Times New Roman"/>
          <w:sz w:val="16"/>
        </w:rPr>
        <w:instrText xml:space="preserve"> ADDIN EN.CITE </w:instrText>
      </w:r>
      <w:r w:rsidR="00E13E61" w:rsidRPr="00307A35">
        <w:rPr>
          <w:rFonts w:ascii="Times New Roman" w:hAnsi="Times New Roman" w:cs="Times New Roman"/>
          <w:sz w:val="16"/>
        </w:rPr>
        <w:fldChar w:fldCharType="begin">
          <w:fldData xml:space="preserve">PEVuZE5vdGU+PENpdGU+PEF1dGhvcj5LdWxsbWFubjwvQXV0aG9yPjxZZWFyPjIwMTU8L1llYXI+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</w:fldData>
        </w:fldChar>
      </w:r>
      <w:r w:rsidR="00E13E61" w:rsidRPr="00307A35">
        <w:rPr>
          <w:rFonts w:ascii="Times New Roman" w:hAnsi="Times New Roman" w:cs="Times New Roman"/>
          <w:sz w:val="16"/>
        </w:rPr>
        <w:instrText xml:space="preserve"> ADDIN EN.CITE.DATA </w:instrText>
      </w:r>
      <w:r w:rsidR="00E13E61" w:rsidRPr="00307A35">
        <w:rPr>
          <w:rFonts w:ascii="Times New Roman" w:hAnsi="Times New Roman" w:cs="Times New Roman"/>
          <w:sz w:val="16"/>
        </w:rPr>
      </w:r>
      <w:r w:rsidR="00E13E61" w:rsidRPr="00307A35">
        <w:rPr>
          <w:rFonts w:ascii="Times New Roman" w:hAnsi="Times New Roman" w:cs="Times New Roman"/>
          <w:sz w:val="16"/>
        </w:rPr>
        <w:fldChar w:fldCharType="end"/>
      </w:r>
      <w:r w:rsidR="00E13E61" w:rsidRPr="00307A35">
        <w:rPr>
          <w:rFonts w:ascii="Times New Roman" w:hAnsi="Times New Roman" w:cs="Times New Roman"/>
          <w:sz w:val="16"/>
        </w:rPr>
      </w:r>
      <w:r w:rsidR="00E13E61" w:rsidRPr="00307A35">
        <w:rPr>
          <w:rFonts w:ascii="Times New Roman" w:hAnsi="Times New Roman" w:cs="Times New Roman"/>
          <w:sz w:val="16"/>
        </w:rPr>
        <w:fldChar w:fldCharType="separate"/>
      </w:r>
      <w:r w:rsidR="00E13E61" w:rsidRPr="00307A35">
        <w:rPr>
          <w:rFonts w:ascii="Times New Roman" w:hAnsi="Times New Roman" w:cs="Times New Roman"/>
          <w:noProof/>
          <w:sz w:val="16"/>
          <w:vertAlign w:val="superscript"/>
        </w:rPr>
        <w:t>15</w:t>
      </w:r>
      <w:r w:rsidR="00E13E61" w:rsidRPr="00307A35">
        <w:rPr>
          <w:rFonts w:ascii="Times New Roman" w:hAnsi="Times New Roman" w:cs="Times New Roman"/>
          <w:sz w:val="16"/>
        </w:rPr>
        <w:fldChar w:fldCharType="end"/>
      </w:r>
      <w:r w:rsidR="0026383F" w:rsidRPr="00307A35">
        <w:rPr>
          <w:rFonts w:ascii="Times New Roman" w:hAnsi="Times New Roman" w:cs="Times New Roman"/>
          <w:sz w:val="16"/>
        </w:rPr>
        <w:t>.</w:t>
      </w:r>
      <w:r w:rsidR="000D5EEB" w:rsidRPr="00307A35">
        <w:rPr>
          <w:rFonts w:ascii="Times New Roman" w:hAnsi="Times New Roman" w:cs="Times New Roman"/>
          <w:sz w:val="16"/>
        </w:rPr>
        <w:t xml:space="preserve"> </w:t>
      </w:r>
    </w:p>
    <w:p w14:paraId="064E66B1" w14:textId="77777777" w:rsidR="0084031C" w:rsidRPr="00307A35" w:rsidRDefault="000D5EEB" w:rsidP="00922249">
      <w:pPr>
        <w:pStyle w:val="Normal2"/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 xml:space="preserve"> </w:t>
      </w:r>
    </w:p>
    <w:p w14:paraId="08C652CB" w14:textId="77777777" w:rsidR="006216A4" w:rsidRPr="00307A35" w:rsidRDefault="006216A4" w:rsidP="00922249">
      <w:pPr>
        <w:pStyle w:val="Normal2"/>
        <w:spacing w:line="480" w:lineRule="auto"/>
        <w:rPr>
          <w:rFonts w:ascii="Times New Roman" w:eastAsia="Calibri" w:hAnsi="Times New Roman" w:cs="Times New Roman"/>
          <w:b/>
          <w:i/>
        </w:rPr>
      </w:pPr>
      <w:r w:rsidRPr="00307A35">
        <w:rPr>
          <w:rFonts w:ascii="Times New Roman" w:hAnsi="Times New Roman" w:cs="Times New Roman"/>
          <w:b/>
          <w:i/>
        </w:rPr>
        <w:t>Correlations</w:t>
      </w:r>
      <w:r w:rsidR="000D5EEB" w:rsidRPr="00307A35">
        <w:rPr>
          <w:rFonts w:ascii="Times New Roman" w:hAnsi="Times New Roman" w:cs="Times New Roman"/>
          <w:b/>
          <w:i/>
        </w:rPr>
        <w:t xml:space="preserve"> </w:t>
      </w:r>
      <w:r w:rsidRPr="00307A35">
        <w:rPr>
          <w:rFonts w:ascii="Times New Roman" w:hAnsi="Times New Roman" w:cs="Times New Roman"/>
          <w:b/>
          <w:i/>
        </w:rPr>
        <w:t>of</w:t>
      </w:r>
      <w:r w:rsidR="000D5EEB" w:rsidRPr="00307A35">
        <w:rPr>
          <w:rFonts w:ascii="Times New Roman" w:hAnsi="Times New Roman" w:cs="Times New Roman"/>
          <w:b/>
          <w:i/>
        </w:rPr>
        <w:t xml:space="preserve"> </w:t>
      </w:r>
      <w:r w:rsidRPr="00307A35">
        <w:rPr>
          <w:rFonts w:ascii="Times New Roman" w:hAnsi="Times New Roman" w:cs="Times New Roman"/>
          <w:b/>
          <w:i/>
        </w:rPr>
        <w:t>hunger</w:t>
      </w:r>
      <w:r w:rsidR="000D5EEB" w:rsidRPr="00307A35">
        <w:rPr>
          <w:rFonts w:ascii="Times New Roman" w:hAnsi="Times New Roman" w:cs="Times New Roman"/>
          <w:b/>
          <w:i/>
        </w:rPr>
        <w:t xml:space="preserve"> </w:t>
      </w:r>
      <w:r w:rsidRPr="00307A35">
        <w:rPr>
          <w:rFonts w:ascii="Times New Roman" w:hAnsi="Times New Roman" w:cs="Times New Roman"/>
          <w:b/>
          <w:i/>
        </w:rPr>
        <w:t>scores,</w:t>
      </w:r>
      <w:r w:rsidR="000D5EEB" w:rsidRPr="00307A35">
        <w:rPr>
          <w:rFonts w:ascii="Times New Roman" w:hAnsi="Times New Roman" w:cs="Times New Roman"/>
          <w:b/>
          <w:i/>
        </w:rPr>
        <w:t xml:space="preserve"> </w:t>
      </w:r>
      <w:r w:rsidRPr="00307A35">
        <w:rPr>
          <w:rFonts w:ascii="Times New Roman" w:hAnsi="Times New Roman" w:cs="Times New Roman"/>
          <w:b/>
          <w:i/>
        </w:rPr>
        <w:t>sugar</w:t>
      </w:r>
      <w:r w:rsidR="000D5EEB" w:rsidRPr="00307A35">
        <w:rPr>
          <w:rFonts w:ascii="Times New Roman" w:hAnsi="Times New Roman" w:cs="Times New Roman"/>
          <w:b/>
          <w:i/>
        </w:rPr>
        <w:t xml:space="preserve"> </w:t>
      </w:r>
      <w:r w:rsidRPr="00307A35">
        <w:rPr>
          <w:rFonts w:ascii="Times New Roman" w:hAnsi="Times New Roman" w:cs="Times New Roman"/>
          <w:b/>
          <w:i/>
        </w:rPr>
        <w:t>craving,</w:t>
      </w:r>
      <w:r w:rsidR="000D5EEB" w:rsidRPr="00307A35">
        <w:rPr>
          <w:rFonts w:ascii="Times New Roman" w:hAnsi="Times New Roman" w:cs="Times New Roman"/>
          <w:b/>
          <w:i/>
        </w:rPr>
        <w:t xml:space="preserve"> </w:t>
      </w:r>
      <w:r w:rsidRPr="00307A35">
        <w:rPr>
          <w:rFonts w:ascii="Times New Roman" w:hAnsi="Times New Roman" w:cs="Times New Roman"/>
          <w:b/>
          <w:i/>
        </w:rPr>
        <w:t>disinhibition</w:t>
      </w:r>
      <w:r w:rsidR="000D5EEB" w:rsidRPr="00307A35">
        <w:rPr>
          <w:rFonts w:ascii="Times New Roman" w:hAnsi="Times New Roman" w:cs="Times New Roman"/>
          <w:b/>
          <w:i/>
        </w:rPr>
        <w:t xml:space="preserve"> </w:t>
      </w:r>
    </w:p>
    <w:p w14:paraId="3B62FBF4" w14:textId="77777777" w:rsidR="00283F99" w:rsidRPr="00307A35" w:rsidRDefault="00976ECF" w:rsidP="00922249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hunger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scores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correlated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positively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E6BD9"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B5C98" w:rsidRPr="00307A35">
        <w:rPr>
          <w:rFonts w:ascii="Times New Roman" w:hAnsi="Times New Roman" w:cs="Times New Roman"/>
        </w:rPr>
        <w:t>changes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3B5C98"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weight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(r=0.44,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p=0.004),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waist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(r=0.37,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</w:t>
      </w:r>
      <w:r w:rsidR="00E70F83" w:rsidRPr="00307A35">
        <w:rPr>
          <w:rFonts w:ascii="Times New Roman" w:hAnsi="Times New Roman" w:cs="Times New Roman"/>
        </w:rPr>
        <w:t>2</w:t>
      </w:r>
      <w:r w:rsidRPr="00307A35">
        <w:rPr>
          <w:rFonts w:ascii="Times New Roman" w:hAnsi="Times New Roman" w:cs="Times New Roman"/>
        </w:rPr>
        <w:t>)</w:t>
      </w:r>
      <w:r w:rsidR="00283F99"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hip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(r=0.36,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p=0.02)</w:t>
      </w:r>
      <w:r w:rsidR="00283F99"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truncal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fat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(r=0.41,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p=0.009)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insulin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resistance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(r=0.31,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p=0.049).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Similarly,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E6BD9" w:rsidRPr="00307A35">
        <w:rPr>
          <w:rFonts w:ascii="Times New Roman" w:hAnsi="Times New Roman" w:cs="Times New Roman"/>
        </w:rPr>
        <w:t>dynamics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E6BD9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sugar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craving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associated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positively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waist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(r=0.45,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p=0.004),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9300E" w:rsidRPr="00307A35">
        <w:rPr>
          <w:rFonts w:ascii="Times New Roman" w:hAnsi="Times New Roman" w:cs="Times New Roman"/>
        </w:rPr>
        <w:t>truncal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subcutaneous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fat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(r=0.36,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</w:t>
      </w:r>
      <w:r w:rsidR="00942E46" w:rsidRPr="00307A35">
        <w:rPr>
          <w:rFonts w:ascii="Times New Roman" w:hAnsi="Times New Roman" w:cs="Times New Roman"/>
        </w:rPr>
        <w:t>3</w:t>
      </w:r>
      <w:r w:rsidRPr="00307A35">
        <w:rPr>
          <w:rFonts w:ascii="Times New Roman" w:hAnsi="Times New Roman" w:cs="Times New Roman"/>
        </w:rPr>
        <w:t>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insulin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resistance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(r=0.38,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</w:t>
      </w:r>
      <w:r w:rsidR="00942E46" w:rsidRPr="00307A35">
        <w:rPr>
          <w:rFonts w:ascii="Times New Roman" w:hAnsi="Times New Roman" w:cs="Times New Roman"/>
        </w:rPr>
        <w:t>3</w:t>
      </w:r>
      <w:r w:rsidRPr="00307A35">
        <w:rPr>
          <w:rFonts w:ascii="Times New Roman" w:hAnsi="Times New Roman" w:cs="Times New Roman"/>
        </w:rPr>
        <w:t>).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Changes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disinhibition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correlated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changes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weight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(r=0.38,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p=0.0</w:t>
      </w:r>
      <w:r w:rsidR="00942E46" w:rsidRPr="00307A35">
        <w:rPr>
          <w:rFonts w:ascii="Times New Roman" w:hAnsi="Times New Roman" w:cs="Times New Roman"/>
        </w:rPr>
        <w:t>3</w:t>
      </w:r>
      <w:r w:rsidR="00283F99" w:rsidRPr="00307A35">
        <w:rPr>
          <w:rFonts w:ascii="Times New Roman" w:hAnsi="Times New Roman" w:cs="Times New Roman"/>
        </w:rPr>
        <w:t>),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truncal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subcutaneous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(r=0.39,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p=0.01)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visceral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(r=0.32,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p=0.04)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fat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83F99" w:rsidRPr="00307A35">
        <w:rPr>
          <w:rFonts w:ascii="Times New Roman" w:hAnsi="Times New Roman" w:cs="Times New Roman"/>
        </w:rPr>
        <w:t>depots.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136F6" w:rsidRPr="00307A35">
        <w:rPr>
          <w:rFonts w:ascii="Times New Roman" w:hAnsi="Times New Roman" w:cs="Times New Roman"/>
        </w:rPr>
        <w:t xml:space="preserve">Overall, hunger, sugar craving and disinhibition appeared to promote parameters related to weight gain and fat accumulation. </w:t>
      </w:r>
    </w:p>
    <w:p w14:paraId="5F68A10C" w14:textId="77777777" w:rsidR="002370E6" w:rsidRPr="00307A35" w:rsidRDefault="002370E6" w:rsidP="009E699E">
      <w:pPr>
        <w:pStyle w:val="Heading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bookmarkStart w:id="26" w:name="_Toc27253472"/>
      <w:r w:rsidRPr="00307A35">
        <w:rPr>
          <w:rFonts w:ascii="Times New Roman" w:hAnsi="Times New Roman" w:cs="Times New Roman"/>
          <w:sz w:val="22"/>
          <w:szCs w:val="22"/>
        </w:rPr>
        <w:lastRenderedPageBreak/>
        <w:t>Effects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on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fibrin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clot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properties</w:t>
      </w:r>
      <w:bookmarkEnd w:id="26"/>
    </w:p>
    <w:p w14:paraId="4BF7284B" w14:textId="07EA7067" w:rsidR="00FE29F2" w:rsidRPr="00307A35" w:rsidRDefault="00FE29F2" w:rsidP="00FE29F2">
      <w:pPr>
        <w:pStyle w:val="Caption"/>
        <w:keepNext/>
        <w:rPr>
          <w:rFonts w:ascii="Times New Roman" w:hAnsi="Times New Roman" w:cs="Times New Roman"/>
          <w:sz w:val="22"/>
          <w:szCs w:val="20"/>
        </w:rPr>
      </w:pPr>
      <w:r w:rsidRPr="00307A35">
        <w:rPr>
          <w:rFonts w:ascii="Times New Roman" w:hAnsi="Times New Roman" w:cs="Times New Roman"/>
          <w:sz w:val="22"/>
          <w:szCs w:val="20"/>
        </w:rPr>
        <w:t>Table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S</w:t>
      </w:r>
      <w:r w:rsidR="00EC47F8" w:rsidRPr="00307A35">
        <w:rPr>
          <w:rFonts w:ascii="Times New Roman" w:hAnsi="Times New Roman" w:cs="Times New Roman"/>
          <w:sz w:val="22"/>
          <w:szCs w:val="20"/>
        </w:rPr>
        <w:t>7</w:t>
      </w:r>
      <w:r w:rsidRPr="00307A35">
        <w:rPr>
          <w:rFonts w:ascii="Times New Roman" w:hAnsi="Times New Roman" w:cs="Times New Roman"/>
          <w:sz w:val="22"/>
          <w:szCs w:val="20"/>
        </w:rPr>
        <w:t>.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Fibrin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clot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properties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693"/>
        <w:gridCol w:w="1134"/>
      </w:tblGrid>
      <w:tr w:rsidR="009E699E" w:rsidRPr="00307A35" w14:paraId="49D4C4DB" w14:textId="77777777" w:rsidTr="001C62BB">
        <w:trPr>
          <w:trHeight w:val="143"/>
        </w:trPr>
        <w:tc>
          <w:tcPr>
            <w:tcW w:w="3652" w:type="dxa"/>
            <w:shd w:val="clear" w:color="auto" w:fill="auto"/>
          </w:tcPr>
          <w:p w14:paraId="63D1A467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C9CF77B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2693" w:type="dxa"/>
            <w:shd w:val="clear" w:color="auto" w:fill="auto"/>
          </w:tcPr>
          <w:p w14:paraId="2CCF1163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  <w:tc>
          <w:tcPr>
            <w:tcW w:w="1134" w:type="dxa"/>
            <w:shd w:val="clear" w:color="auto" w:fill="auto"/>
          </w:tcPr>
          <w:p w14:paraId="1EDAC56E" w14:textId="77777777" w:rsidR="009E699E" w:rsidRPr="00307A35" w:rsidRDefault="00A12F74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p-value</w:t>
            </w:r>
          </w:p>
        </w:tc>
      </w:tr>
      <w:tr w:rsidR="009E699E" w:rsidRPr="00307A35" w14:paraId="0DBCBC5D" w14:textId="77777777" w:rsidTr="00B22139">
        <w:trPr>
          <w:trHeight w:val="143"/>
        </w:trPr>
        <w:tc>
          <w:tcPr>
            <w:tcW w:w="10314" w:type="dxa"/>
            <w:gridSpan w:val="4"/>
            <w:shd w:val="clear" w:color="auto" w:fill="B8CCE4" w:themeFill="accent1" w:themeFillTint="66"/>
          </w:tcPr>
          <w:p w14:paraId="0290F2BC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Maximum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absorbance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(AU)</w:t>
            </w:r>
          </w:p>
        </w:tc>
      </w:tr>
      <w:tr w:rsidR="009E699E" w:rsidRPr="00307A35" w14:paraId="78E78F4D" w14:textId="77777777" w:rsidTr="001C62BB">
        <w:trPr>
          <w:trHeight w:val="143"/>
        </w:trPr>
        <w:tc>
          <w:tcPr>
            <w:tcW w:w="3652" w:type="dxa"/>
            <w:shd w:val="clear" w:color="auto" w:fill="auto"/>
          </w:tcPr>
          <w:p w14:paraId="1C92F9C1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n=13;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n=16)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8433E9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0.20)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C84078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E18BC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</w:tr>
      <w:tr w:rsidR="009E699E" w:rsidRPr="00307A35" w14:paraId="5BF5A715" w14:textId="77777777" w:rsidTr="001C62BB">
        <w:trPr>
          <w:trHeight w:val="143"/>
        </w:trPr>
        <w:tc>
          <w:tcPr>
            <w:tcW w:w="3652" w:type="dxa"/>
            <w:shd w:val="clear" w:color="auto" w:fill="auto"/>
          </w:tcPr>
          <w:p w14:paraId="66718737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5D27C4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CB5B6E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F3A8A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9E699E" w:rsidRPr="00307A35" w14:paraId="24C57B8B" w14:textId="77777777" w:rsidTr="001C62BB">
        <w:trPr>
          <w:trHeight w:val="143"/>
        </w:trPr>
        <w:tc>
          <w:tcPr>
            <w:tcW w:w="3652" w:type="dxa"/>
            <w:shd w:val="clear" w:color="auto" w:fill="auto"/>
          </w:tcPr>
          <w:p w14:paraId="7A17C0A5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4668FB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366CE1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BCBC8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</w:tr>
      <w:tr w:rsidR="009E699E" w:rsidRPr="00307A35" w14:paraId="456457FE" w14:textId="77777777" w:rsidTr="001C62BB">
        <w:trPr>
          <w:trHeight w:val="143"/>
        </w:trPr>
        <w:tc>
          <w:tcPr>
            <w:tcW w:w="3652" w:type="dxa"/>
            <w:shd w:val="clear" w:color="auto" w:fill="auto"/>
          </w:tcPr>
          <w:p w14:paraId="47214CB3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885A9F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097FAD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3B144" w14:textId="77777777" w:rsidR="009E699E" w:rsidRPr="00307A35" w:rsidRDefault="009E699E" w:rsidP="00C66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5908BDB" w14:textId="77777777" w:rsidR="002370E6" w:rsidRPr="00307A35" w:rsidRDefault="002370E6" w:rsidP="002370E6">
      <w:pPr>
        <w:rPr>
          <w:rFonts w:ascii="Times New Roman" w:hAnsi="Times New Roman" w:cs="Times New Roman"/>
        </w:rPr>
      </w:pPr>
    </w:p>
    <w:p w14:paraId="05522F92" w14:textId="77777777" w:rsidR="003564DD" w:rsidRPr="00307A35" w:rsidRDefault="000A5471" w:rsidP="00922249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27" w:name="_Toc27253473"/>
      <w:r w:rsidRPr="00307A35">
        <w:rPr>
          <w:rFonts w:ascii="Times New Roman" w:hAnsi="Times New Roman" w:cs="Times New Roman"/>
          <w:sz w:val="22"/>
          <w:szCs w:val="22"/>
        </w:rPr>
        <w:t>Effects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on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i</w:t>
      </w:r>
      <w:r w:rsidR="009C6184" w:rsidRPr="00307A35">
        <w:rPr>
          <w:rFonts w:ascii="Times New Roman" w:hAnsi="Times New Roman" w:cs="Times New Roman"/>
          <w:sz w:val="22"/>
          <w:szCs w:val="22"/>
        </w:rPr>
        <w:t>nflammation</w:t>
      </w:r>
      <w:bookmarkEnd w:id="27"/>
    </w:p>
    <w:p w14:paraId="3CF7B3CE" w14:textId="77777777" w:rsidR="009A755F" w:rsidRPr="00307A35" w:rsidRDefault="009A755F" w:rsidP="00922249">
      <w:pPr>
        <w:spacing w:line="480" w:lineRule="auto"/>
        <w:rPr>
          <w:rFonts w:ascii="Times New Roman" w:hAnsi="Times New Roman" w:cs="Times New Roman"/>
          <w:b/>
        </w:rPr>
      </w:pPr>
    </w:p>
    <w:p w14:paraId="05B9AF6B" w14:textId="77777777" w:rsidR="0032308D" w:rsidRPr="00307A35" w:rsidRDefault="00C90095" w:rsidP="00922249">
      <w:pPr>
        <w:keepNext/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EBDAC0E" wp14:editId="4D7EA3D3">
            <wp:extent cx="5731510" cy="18934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B5D95" w14:textId="4E4C513B" w:rsidR="006C175D" w:rsidRPr="00307A35" w:rsidRDefault="0032308D" w:rsidP="00922249">
      <w:pPr>
        <w:pStyle w:val="Caption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07A35">
        <w:rPr>
          <w:rFonts w:ascii="Times New Roman" w:hAnsi="Times New Roman" w:cs="Times New Roman"/>
          <w:sz w:val="22"/>
          <w:szCs w:val="22"/>
        </w:rPr>
        <w:t>Figure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S</w:t>
      </w:r>
      <w:r w:rsidR="00B256B8" w:rsidRPr="00307A35">
        <w:rPr>
          <w:rFonts w:ascii="Times New Roman" w:hAnsi="Times New Roman" w:cs="Times New Roman"/>
          <w:sz w:val="22"/>
          <w:szCs w:val="22"/>
        </w:rPr>
        <w:fldChar w:fldCharType="begin"/>
      </w:r>
      <w:r w:rsidR="0036672C" w:rsidRPr="00307A35">
        <w:rPr>
          <w:rFonts w:ascii="Times New Roman" w:hAnsi="Times New Roman" w:cs="Times New Roman"/>
          <w:sz w:val="22"/>
          <w:szCs w:val="22"/>
        </w:rPr>
        <w:instrText xml:space="preserve"> SEQ Figure_S \* ARABIC </w:instrText>
      </w:r>
      <w:r w:rsidR="00B256B8" w:rsidRPr="00307A35">
        <w:rPr>
          <w:rFonts w:ascii="Times New Roman" w:hAnsi="Times New Roman" w:cs="Times New Roman"/>
          <w:sz w:val="22"/>
          <w:szCs w:val="22"/>
        </w:rPr>
        <w:fldChar w:fldCharType="separate"/>
      </w:r>
      <w:r w:rsidR="00FC51D9" w:rsidRPr="00307A35">
        <w:rPr>
          <w:rFonts w:ascii="Times New Roman" w:hAnsi="Times New Roman" w:cs="Times New Roman"/>
          <w:noProof/>
          <w:sz w:val="22"/>
          <w:szCs w:val="22"/>
        </w:rPr>
        <w:t>2</w:t>
      </w:r>
      <w:r w:rsidR="00B256B8" w:rsidRPr="00307A35">
        <w:rPr>
          <w:rFonts w:ascii="Times New Roman" w:hAnsi="Times New Roman" w:cs="Times New Roman"/>
          <w:noProof/>
          <w:sz w:val="22"/>
          <w:szCs w:val="22"/>
        </w:rPr>
        <w:fldChar w:fldCharType="end"/>
      </w:r>
      <w:r w:rsidRPr="00307A35">
        <w:rPr>
          <w:rFonts w:ascii="Times New Roman" w:hAnsi="Times New Roman" w:cs="Times New Roman"/>
          <w:sz w:val="22"/>
          <w:szCs w:val="22"/>
        </w:rPr>
        <w:t>.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TNF</w:t>
      </w:r>
      <w:r w:rsidR="003B4C1E" w:rsidRPr="00307A35">
        <w:rPr>
          <w:rFonts w:ascii="Times New Roman" w:hAnsi="Times New Roman" w:cs="Times New Roman"/>
          <w:sz w:val="22"/>
          <w:szCs w:val="22"/>
        </w:rPr>
        <w:t>α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92026E" w14:textId="77777777" w:rsidR="0032308D" w:rsidRPr="00307A35" w:rsidRDefault="0032308D" w:rsidP="00922249">
      <w:pPr>
        <w:pStyle w:val="Followinglegend"/>
        <w:spacing w:line="480" w:lineRule="auto"/>
        <w:ind w:left="757"/>
        <w:rPr>
          <w:rFonts w:ascii="Times New Roman" w:hAnsi="Times New Roman"/>
          <w:sz w:val="22"/>
          <w:szCs w:val="22"/>
        </w:rPr>
      </w:pPr>
      <w:r w:rsidRPr="00307A35">
        <w:rPr>
          <w:rFonts w:ascii="Times New Roman" w:hAnsi="Times New Roman"/>
          <w:sz w:val="22"/>
          <w:szCs w:val="22"/>
        </w:rPr>
        <w:t>TNF</w:t>
      </w:r>
      <w:r w:rsidR="003B4C1E" w:rsidRPr="00307A35">
        <w:rPr>
          <w:rFonts w:ascii="Times New Roman" w:hAnsi="Times New Roman"/>
          <w:sz w:val="22"/>
          <w:szCs w:val="22"/>
        </w:rPr>
        <w:t>α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1E4834" w:rsidRPr="00307A35">
        <w:rPr>
          <w:rFonts w:ascii="Times New Roman" w:hAnsi="Times New Roman"/>
          <w:sz w:val="22"/>
          <w:szCs w:val="22"/>
        </w:rPr>
        <w:t>levels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1E4834" w:rsidRPr="00307A35">
        <w:rPr>
          <w:rFonts w:ascii="Times New Roman" w:hAnsi="Times New Roman"/>
          <w:sz w:val="22"/>
          <w:szCs w:val="22"/>
        </w:rPr>
        <w:t>in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response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to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1E4834" w:rsidRPr="00307A35">
        <w:rPr>
          <w:rFonts w:ascii="Times New Roman" w:hAnsi="Times New Roman"/>
          <w:sz w:val="22"/>
          <w:szCs w:val="22"/>
        </w:rPr>
        <w:t>a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75g</w:t>
      </w:r>
      <w:r w:rsidR="001E4834" w:rsidRPr="00307A35">
        <w:rPr>
          <w:rFonts w:ascii="Times New Roman" w:hAnsi="Times New Roman"/>
          <w:sz w:val="22"/>
          <w:szCs w:val="22"/>
        </w:rPr>
        <w:t>-</w:t>
      </w:r>
      <w:r w:rsidRPr="00307A35">
        <w:rPr>
          <w:rFonts w:ascii="Times New Roman" w:hAnsi="Times New Roman"/>
          <w:sz w:val="22"/>
          <w:szCs w:val="22"/>
        </w:rPr>
        <w:t>sucrose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challenge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at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study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entry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and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after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12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weeks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of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treatment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within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treatment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groups: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a)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on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metformin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(</w:t>
      </w:r>
      <w:r w:rsidR="00F772D6" w:rsidRPr="00307A35">
        <w:rPr>
          <w:rFonts w:ascii="Times New Roman" w:hAnsi="Times New Roman"/>
          <w:sz w:val="22"/>
          <w:szCs w:val="22"/>
        </w:rPr>
        <w:t>p=</w:t>
      </w:r>
      <w:r w:rsidRPr="00307A35">
        <w:rPr>
          <w:rFonts w:ascii="Times New Roman" w:hAnsi="Times New Roman"/>
          <w:sz w:val="22"/>
          <w:szCs w:val="22"/>
        </w:rPr>
        <w:t>0.46)</w:t>
      </w:r>
      <w:r w:rsidR="00F062DF" w:rsidRPr="00307A35">
        <w:rPr>
          <w:rFonts w:ascii="Times New Roman" w:hAnsi="Times New Roman"/>
          <w:sz w:val="22"/>
          <w:szCs w:val="22"/>
        </w:rPr>
        <w:t>;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b)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on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placebo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(</w:t>
      </w:r>
      <w:r w:rsidR="00F772D6" w:rsidRPr="00307A35">
        <w:rPr>
          <w:rFonts w:ascii="Times New Roman" w:hAnsi="Times New Roman"/>
          <w:sz w:val="22"/>
          <w:szCs w:val="22"/>
        </w:rPr>
        <w:t>p=</w:t>
      </w:r>
      <w:r w:rsidRPr="00307A35">
        <w:rPr>
          <w:rFonts w:ascii="Times New Roman" w:hAnsi="Times New Roman"/>
          <w:sz w:val="22"/>
          <w:szCs w:val="22"/>
        </w:rPr>
        <w:t>0.04)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(repeated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measures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two-way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Pr="00307A35">
        <w:rPr>
          <w:rFonts w:ascii="Times New Roman" w:hAnsi="Times New Roman"/>
          <w:sz w:val="22"/>
          <w:szCs w:val="22"/>
        </w:rPr>
        <w:t>ANOVA</w:t>
      </w:r>
      <w:r w:rsidR="0032246C" w:rsidRPr="00307A35">
        <w:rPr>
          <w:rFonts w:ascii="Times New Roman" w:hAnsi="Times New Roman"/>
          <w:sz w:val="22"/>
          <w:szCs w:val="22"/>
        </w:rPr>
        <w:t>;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32246C" w:rsidRPr="00307A35">
        <w:rPr>
          <w:rFonts w:ascii="Times New Roman" w:hAnsi="Times New Roman"/>
          <w:sz w:val="22"/>
          <w:szCs w:val="22"/>
        </w:rPr>
        <w:t>medians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32246C" w:rsidRPr="00307A35">
        <w:rPr>
          <w:rFonts w:ascii="Times New Roman" w:hAnsi="Times New Roman"/>
          <w:sz w:val="22"/>
          <w:szCs w:val="22"/>
        </w:rPr>
        <w:t>with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32246C" w:rsidRPr="00307A35">
        <w:rPr>
          <w:rFonts w:ascii="Times New Roman" w:hAnsi="Times New Roman"/>
          <w:sz w:val="22"/>
          <w:szCs w:val="22"/>
        </w:rPr>
        <w:t>interqua</w:t>
      </w:r>
      <w:r w:rsidR="006D0887" w:rsidRPr="00307A35">
        <w:rPr>
          <w:rFonts w:ascii="Times New Roman" w:hAnsi="Times New Roman"/>
          <w:sz w:val="22"/>
          <w:szCs w:val="22"/>
        </w:rPr>
        <w:t>r</w:t>
      </w:r>
      <w:r w:rsidR="0032246C" w:rsidRPr="00307A35">
        <w:rPr>
          <w:rFonts w:ascii="Times New Roman" w:hAnsi="Times New Roman"/>
          <w:sz w:val="22"/>
          <w:szCs w:val="22"/>
        </w:rPr>
        <w:t>tile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32246C" w:rsidRPr="00307A35">
        <w:rPr>
          <w:rFonts w:ascii="Times New Roman" w:hAnsi="Times New Roman"/>
          <w:sz w:val="22"/>
          <w:szCs w:val="22"/>
        </w:rPr>
        <w:t>ranges</w:t>
      </w:r>
      <w:r w:rsidRPr="00307A35">
        <w:rPr>
          <w:rFonts w:ascii="Times New Roman" w:hAnsi="Times New Roman"/>
          <w:sz w:val="22"/>
          <w:szCs w:val="22"/>
        </w:rPr>
        <w:t>).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Between-group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differences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were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not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statistically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  <w:r w:rsidR="00F062DF" w:rsidRPr="00307A35">
        <w:rPr>
          <w:rFonts w:ascii="Times New Roman" w:hAnsi="Times New Roman"/>
          <w:sz w:val="22"/>
          <w:szCs w:val="22"/>
        </w:rPr>
        <w:t>significant.</w:t>
      </w:r>
      <w:r w:rsidR="000D5EEB" w:rsidRPr="00307A35">
        <w:rPr>
          <w:rFonts w:ascii="Times New Roman" w:hAnsi="Times New Roman"/>
          <w:sz w:val="22"/>
          <w:szCs w:val="22"/>
        </w:rPr>
        <w:t xml:space="preserve"> </w:t>
      </w:r>
    </w:p>
    <w:p w14:paraId="5C7425FA" w14:textId="77777777" w:rsidR="009E699E" w:rsidRPr="00307A35" w:rsidRDefault="009E699E" w:rsidP="00922249">
      <w:pPr>
        <w:spacing w:line="480" w:lineRule="auto"/>
        <w:rPr>
          <w:rFonts w:ascii="Times New Roman" w:hAnsi="Times New Roman" w:cs="Times New Roman"/>
        </w:rPr>
      </w:pPr>
    </w:p>
    <w:p w14:paraId="6EE1D6DD" w14:textId="77777777" w:rsidR="00596077" w:rsidRPr="00307A35" w:rsidRDefault="000A5471" w:rsidP="00922249">
      <w:pPr>
        <w:pStyle w:val="Heading2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28" w:name="_Toc27253474"/>
      <w:r w:rsidRPr="00307A35">
        <w:rPr>
          <w:rFonts w:ascii="Times New Roman" w:hAnsi="Times New Roman" w:cs="Times New Roman"/>
          <w:sz w:val="22"/>
          <w:szCs w:val="22"/>
        </w:rPr>
        <w:t>Effects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on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E60DA9" w:rsidRPr="00307A35">
        <w:rPr>
          <w:rFonts w:ascii="Times New Roman" w:hAnsi="Times New Roman" w:cs="Times New Roman"/>
          <w:sz w:val="22"/>
          <w:szCs w:val="22"/>
        </w:rPr>
        <w:t>the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Pr="00307A35">
        <w:rPr>
          <w:rFonts w:ascii="Times New Roman" w:hAnsi="Times New Roman" w:cs="Times New Roman"/>
          <w:sz w:val="22"/>
          <w:szCs w:val="22"/>
        </w:rPr>
        <w:t>b</w:t>
      </w:r>
      <w:r w:rsidR="00596077" w:rsidRPr="00307A35">
        <w:rPr>
          <w:rFonts w:ascii="Times New Roman" w:hAnsi="Times New Roman" w:cs="Times New Roman"/>
          <w:sz w:val="22"/>
          <w:szCs w:val="22"/>
        </w:rPr>
        <w:t>one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596077" w:rsidRPr="00307A35">
        <w:rPr>
          <w:rFonts w:ascii="Times New Roman" w:hAnsi="Times New Roman" w:cs="Times New Roman"/>
          <w:sz w:val="22"/>
          <w:szCs w:val="22"/>
        </w:rPr>
        <w:t>metabolism</w:t>
      </w:r>
      <w:bookmarkEnd w:id="28"/>
    </w:p>
    <w:p w14:paraId="68FCBD77" w14:textId="570198A3" w:rsidR="00FE29F2" w:rsidRPr="00307A35" w:rsidRDefault="00FE29F2" w:rsidP="00FE29F2">
      <w:pPr>
        <w:pStyle w:val="Caption"/>
        <w:keepNext/>
        <w:rPr>
          <w:rFonts w:ascii="Times New Roman" w:hAnsi="Times New Roman" w:cs="Times New Roman"/>
          <w:sz w:val="22"/>
          <w:szCs w:val="20"/>
        </w:rPr>
      </w:pPr>
      <w:r w:rsidRPr="00307A35">
        <w:rPr>
          <w:rFonts w:ascii="Times New Roman" w:hAnsi="Times New Roman" w:cs="Times New Roman"/>
          <w:sz w:val="22"/>
          <w:szCs w:val="20"/>
        </w:rPr>
        <w:t>Table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S</w:t>
      </w:r>
      <w:r w:rsidR="00EC47F8" w:rsidRPr="00307A35">
        <w:rPr>
          <w:rFonts w:ascii="Times New Roman" w:hAnsi="Times New Roman" w:cs="Times New Roman"/>
          <w:sz w:val="22"/>
          <w:szCs w:val="20"/>
        </w:rPr>
        <w:t>8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="00E25897" w:rsidRPr="00307A35">
        <w:rPr>
          <w:rFonts w:ascii="Times New Roman" w:hAnsi="Times New Roman" w:cs="Times New Roman"/>
          <w:sz w:val="22"/>
          <w:szCs w:val="20"/>
        </w:rPr>
        <w:t>Total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="00E25897" w:rsidRPr="00307A35">
        <w:rPr>
          <w:rFonts w:ascii="Times New Roman" w:hAnsi="Times New Roman" w:cs="Times New Roman"/>
          <w:sz w:val="22"/>
          <w:szCs w:val="20"/>
        </w:rPr>
        <w:t>hip: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="00E25897" w:rsidRPr="00307A35">
        <w:rPr>
          <w:rFonts w:ascii="Times New Roman" w:hAnsi="Times New Roman" w:cs="Times New Roman"/>
          <w:sz w:val="22"/>
          <w:szCs w:val="20"/>
        </w:rPr>
        <w:t>T-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="00E25897" w:rsidRPr="00307A35">
        <w:rPr>
          <w:rFonts w:ascii="Times New Roman" w:hAnsi="Times New Roman" w:cs="Times New Roman"/>
          <w:sz w:val="22"/>
          <w:szCs w:val="20"/>
        </w:rPr>
        <w:t>and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Z-scores</w:t>
      </w:r>
    </w:p>
    <w:tbl>
      <w:tblPr>
        <w:tblW w:w="1031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2977"/>
        <w:gridCol w:w="2693"/>
        <w:gridCol w:w="992"/>
      </w:tblGrid>
      <w:tr w:rsidR="007C2BFD" w:rsidRPr="00307A35" w14:paraId="4C9684D4" w14:textId="77777777" w:rsidTr="007C2BFD">
        <w:trPr>
          <w:trHeight w:val="143"/>
        </w:trPr>
        <w:tc>
          <w:tcPr>
            <w:tcW w:w="3656" w:type="dxa"/>
            <w:shd w:val="clear" w:color="auto" w:fill="auto"/>
          </w:tcPr>
          <w:p w14:paraId="42FD6EB3" w14:textId="77777777" w:rsidR="007C2BFD" w:rsidRPr="00307A35" w:rsidRDefault="007C2BFD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0F8C9528" w14:textId="77777777" w:rsidR="007C2BFD" w:rsidRPr="00307A35" w:rsidRDefault="007C2BFD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2693" w:type="dxa"/>
            <w:shd w:val="clear" w:color="auto" w:fill="auto"/>
          </w:tcPr>
          <w:p w14:paraId="1F42E7FD" w14:textId="77777777" w:rsidR="007C2BFD" w:rsidRPr="00307A35" w:rsidRDefault="007C2BFD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  <w:tc>
          <w:tcPr>
            <w:tcW w:w="992" w:type="dxa"/>
            <w:shd w:val="clear" w:color="auto" w:fill="auto"/>
          </w:tcPr>
          <w:p w14:paraId="64CAA12F" w14:textId="77777777" w:rsidR="007C2BFD" w:rsidRPr="00307A35" w:rsidRDefault="00A12F74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p-value</w:t>
            </w:r>
          </w:p>
        </w:tc>
      </w:tr>
      <w:tr w:rsidR="00403959" w:rsidRPr="00307A35" w14:paraId="59F3F0A6" w14:textId="77777777" w:rsidTr="00B22139">
        <w:trPr>
          <w:trHeight w:val="143"/>
        </w:trPr>
        <w:tc>
          <w:tcPr>
            <w:tcW w:w="10318" w:type="dxa"/>
            <w:gridSpan w:val="4"/>
            <w:shd w:val="clear" w:color="auto" w:fill="B8CCE4" w:themeFill="accent1" w:themeFillTint="66"/>
          </w:tcPr>
          <w:p w14:paraId="4572A36A" w14:textId="77777777" w:rsidR="00403959" w:rsidRPr="00307A35" w:rsidRDefault="00804B5D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h</w:t>
            </w:r>
            <w:r w:rsidR="00403959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ip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03959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03959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T-score</w:t>
            </w:r>
          </w:p>
        </w:tc>
      </w:tr>
      <w:tr w:rsidR="00F8720E" w:rsidRPr="00307A35" w14:paraId="0A4C9BA9" w14:textId="77777777" w:rsidTr="0031206E">
        <w:trPr>
          <w:trHeight w:val="143"/>
        </w:trPr>
        <w:tc>
          <w:tcPr>
            <w:tcW w:w="3656" w:type="dxa"/>
            <w:shd w:val="clear" w:color="auto" w:fill="auto"/>
          </w:tcPr>
          <w:p w14:paraId="7E63F3A8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=16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=21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5B876EB0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693" w:type="dxa"/>
            <w:shd w:val="clear" w:color="auto" w:fill="auto"/>
          </w:tcPr>
          <w:p w14:paraId="75AE3D1C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992" w:type="dxa"/>
            <w:shd w:val="clear" w:color="auto" w:fill="auto"/>
          </w:tcPr>
          <w:p w14:paraId="386B5FF2" w14:textId="77777777" w:rsidR="00F8720E" w:rsidRPr="00307A35" w:rsidRDefault="00E528B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  <w:r w:rsidR="009F2D00" w:rsidRPr="00307A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8720E" w:rsidRPr="00307A35" w14:paraId="355EBE0B" w14:textId="77777777" w:rsidTr="0031206E">
        <w:trPr>
          <w:trHeight w:val="143"/>
        </w:trPr>
        <w:tc>
          <w:tcPr>
            <w:tcW w:w="3656" w:type="dxa"/>
            <w:shd w:val="clear" w:color="auto" w:fill="auto"/>
          </w:tcPr>
          <w:p w14:paraId="37FC6695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68F820D7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693" w:type="dxa"/>
            <w:shd w:val="clear" w:color="auto" w:fill="auto"/>
          </w:tcPr>
          <w:p w14:paraId="1210D996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992" w:type="dxa"/>
            <w:shd w:val="clear" w:color="auto" w:fill="auto"/>
          </w:tcPr>
          <w:p w14:paraId="2B77FE2D" w14:textId="77777777" w:rsidR="00F8720E" w:rsidRPr="00307A35" w:rsidRDefault="00D544EB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0.36</w:t>
            </w:r>
          </w:p>
        </w:tc>
      </w:tr>
      <w:tr w:rsidR="00F8720E" w:rsidRPr="00307A35" w14:paraId="529CC894" w14:textId="77777777" w:rsidTr="0031206E">
        <w:trPr>
          <w:trHeight w:val="143"/>
        </w:trPr>
        <w:tc>
          <w:tcPr>
            <w:tcW w:w="3656" w:type="dxa"/>
            <w:shd w:val="clear" w:color="auto" w:fill="auto"/>
          </w:tcPr>
          <w:p w14:paraId="0EAD8098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  <w:shd w:val="clear" w:color="auto" w:fill="auto"/>
          </w:tcPr>
          <w:p w14:paraId="312AFD78" w14:textId="77777777" w:rsidR="00F8720E" w:rsidRPr="00307A35" w:rsidRDefault="00F8720E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0.1)</w:t>
            </w:r>
          </w:p>
        </w:tc>
        <w:tc>
          <w:tcPr>
            <w:tcW w:w="2693" w:type="dxa"/>
            <w:shd w:val="clear" w:color="auto" w:fill="auto"/>
          </w:tcPr>
          <w:p w14:paraId="594AAB8D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0.1)</w:t>
            </w:r>
          </w:p>
        </w:tc>
        <w:tc>
          <w:tcPr>
            <w:tcW w:w="992" w:type="dxa"/>
            <w:shd w:val="clear" w:color="auto" w:fill="auto"/>
          </w:tcPr>
          <w:p w14:paraId="20A41A97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</w:tr>
      <w:tr w:rsidR="00F8720E" w:rsidRPr="00307A35" w14:paraId="58E7E2C0" w14:textId="77777777" w:rsidTr="0031206E">
        <w:trPr>
          <w:trHeight w:val="143"/>
        </w:trPr>
        <w:tc>
          <w:tcPr>
            <w:tcW w:w="3656" w:type="dxa"/>
            <w:shd w:val="clear" w:color="auto" w:fill="auto"/>
          </w:tcPr>
          <w:p w14:paraId="63C7B8AB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00046F56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2693" w:type="dxa"/>
            <w:shd w:val="clear" w:color="auto" w:fill="auto"/>
          </w:tcPr>
          <w:p w14:paraId="452FE958" w14:textId="77777777" w:rsidR="00F8720E" w:rsidRPr="00307A35" w:rsidRDefault="00D544EB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992" w:type="dxa"/>
            <w:shd w:val="clear" w:color="auto" w:fill="auto"/>
          </w:tcPr>
          <w:p w14:paraId="5A17AA2A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20E" w:rsidRPr="00307A35" w14:paraId="463976D8" w14:textId="77777777" w:rsidTr="00B22139">
        <w:trPr>
          <w:trHeight w:val="143"/>
        </w:trPr>
        <w:tc>
          <w:tcPr>
            <w:tcW w:w="10318" w:type="dxa"/>
            <w:gridSpan w:val="4"/>
            <w:shd w:val="clear" w:color="auto" w:fill="B8CCE4" w:themeFill="accent1" w:themeFillTint="66"/>
          </w:tcPr>
          <w:p w14:paraId="52F2C341" w14:textId="77777777" w:rsidR="00F8720E" w:rsidRPr="00307A35" w:rsidRDefault="0027145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h</w:t>
            </w:r>
            <w:r w:rsidR="00F8720E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ip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8720E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Z</w:t>
            </w:r>
            <w:r w:rsidR="00D767B7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F8720E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score</w:t>
            </w:r>
          </w:p>
        </w:tc>
      </w:tr>
      <w:tr w:rsidR="00F8720E" w:rsidRPr="00307A35" w14:paraId="4139ABFE" w14:textId="77777777" w:rsidTr="0031206E">
        <w:trPr>
          <w:trHeight w:val="143"/>
        </w:trPr>
        <w:tc>
          <w:tcPr>
            <w:tcW w:w="3656" w:type="dxa"/>
            <w:shd w:val="clear" w:color="auto" w:fill="auto"/>
          </w:tcPr>
          <w:p w14:paraId="25911B54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C433F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=16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=21</w:t>
            </w:r>
            <w:r w:rsidR="00403959"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4AD23DB5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0.5)</w:t>
            </w:r>
          </w:p>
        </w:tc>
        <w:tc>
          <w:tcPr>
            <w:tcW w:w="2693" w:type="dxa"/>
            <w:shd w:val="clear" w:color="auto" w:fill="auto"/>
          </w:tcPr>
          <w:p w14:paraId="7E961A92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0.6)</w:t>
            </w:r>
          </w:p>
        </w:tc>
        <w:tc>
          <w:tcPr>
            <w:tcW w:w="992" w:type="dxa"/>
            <w:shd w:val="clear" w:color="auto" w:fill="auto"/>
          </w:tcPr>
          <w:p w14:paraId="5F8660BA" w14:textId="77777777" w:rsidR="00F8720E" w:rsidRPr="00307A35" w:rsidRDefault="00D932F3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0.85</w:t>
            </w:r>
          </w:p>
        </w:tc>
      </w:tr>
      <w:tr w:rsidR="00F8720E" w:rsidRPr="00307A35" w14:paraId="1DC6E803" w14:textId="77777777" w:rsidTr="0031206E">
        <w:trPr>
          <w:trHeight w:val="143"/>
        </w:trPr>
        <w:tc>
          <w:tcPr>
            <w:tcW w:w="3656" w:type="dxa"/>
            <w:shd w:val="clear" w:color="auto" w:fill="auto"/>
          </w:tcPr>
          <w:p w14:paraId="5C8802BE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68DE1A33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693" w:type="dxa"/>
            <w:shd w:val="clear" w:color="auto" w:fill="auto"/>
          </w:tcPr>
          <w:p w14:paraId="2B9FF4F0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="00B47D33"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992" w:type="dxa"/>
            <w:shd w:val="clear" w:color="auto" w:fill="auto"/>
          </w:tcPr>
          <w:p w14:paraId="32846FEF" w14:textId="77777777" w:rsidR="00F8720E" w:rsidRPr="00307A35" w:rsidRDefault="00D932F3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</w:p>
        </w:tc>
      </w:tr>
      <w:tr w:rsidR="00F8720E" w:rsidRPr="00307A35" w14:paraId="68F81B6D" w14:textId="77777777" w:rsidTr="0031206E">
        <w:trPr>
          <w:trHeight w:val="143"/>
        </w:trPr>
        <w:tc>
          <w:tcPr>
            <w:tcW w:w="3656" w:type="dxa"/>
            <w:shd w:val="clear" w:color="auto" w:fill="auto"/>
          </w:tcPr>
          <w:p w14:paraId="72BF79CD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  <w:shd w:val="clear" w:color="auto" w:fill="auto"/>
          </w:tcPr>
          <w:p w14:paraId="36B0AEF3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0.2)</w:t>
            </w:r>
          </w:p>
        </w:tc>
        <w:tc>
          <w:tcPr>
            <w:tcW w:w="2693" w:type="dxa"/>
            <w:shd w:val="clear" w:color="auto" w:fill="auto"/>
          </w:tcPr>
          <w:p w14:paraId="33347552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0.1)</w:t>
            </w:r>
          </w:p>
        </w:tc>
        <w:tc>
          <w:tcPr>
            <w:tcW w:w="992" w:type="dxa"/>
            <w:shd w:val="clear" w:color="auto" w:fill="auto"/>
          </w:tcPr>
          <w:p w14:paraId="7E85AAD8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</w:tr>
      <w:tr w:rsidR="00F8720E" w:rsidRPr="00307A35" w14:paraId="5EA31028" w14:textId="77777777" w:rsidTr="0031206E">
        <w:trPr>
          <w:trHeight w:val="143"/>
        </w:trPr>
        <w:tc>
          <w:tcPr>
            <w:tcW w:w="3656" w:type="dxa"/>
            <w:shd w:val="clear" w:color="auto" w:fill="auto"/>
          </w:tcPr>
          <w:p w14:paraId="1141014A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05DB1B73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2693" w:type="dxa"/>
            <w:shd w:val="clear" w:color="auto" w:fill="auto"/>
          </w:tcPr>
          <w:p w14:paraId="41B8BAA8" w14:textId="77777777" w:rsidR="00F8720E" w:rsidRPr="00307A35" w:rsidRDefault="00EF57D8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 w:rsidR="009F2D00"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6DD9B7E" w14:textId="77777777" w:rsidR="00F8720E" w:rsidRPr="00307A35" w:rsidRDefault="00F8720E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0AFB123" w14:textId="77777777" w:rsidR="00F8720E" w:rsidRPr="00307A35" w:rsidRDefault="00F8720E" w:rsidP="00922249">
      <w:pPr>
        <w:spacing w:line="480" w:lineRule="auto"/>
        <w:rPr>
          <w:rFonts w:ascii="Times New Roman" w:hAnsi="Times New Roman" w:cs="Times New Roman"/>
        </w:rPr>
      </w:pPr>
    </w:p>
    <w:p w14:paraId="5F2B670D" w14:textId="176E0F4A" w:rsidR="00FE29F2" w:rsidRPr="00307A35" w:rsidRDefault="00FE29F2" w:rsidP="00FE29F2">
      <w:pPr>
        <w:pStyle w:val="Caption"/>
        <w:keepNext/>
        <w:rPr>
          <w:rFonts w:ascii="Times New Roman" w:hAnsi="Times New Roman" w:cs="Times New Roman"/>
          <w:sz w:val="22"/>
          <w:szCs w:val="20"/>
        </w:rPr>
      </w:pPr>
      <w:r w:rsidRPr="00307A35">
        <w:rPr>
          <w:rFonts w:ascii="Times New Roman" w:hAnsi="Times New Roman" w:cs="Times New Roman"/>
          <w:sz w:val="22"/>
          <w:szCs w:val="20"/>
        </w:rPr>
        <w:t>Table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S</w:t>
      </w:r>
      <w:r w:rsidR="00EC47F8" w:rsidRPr="00307A35">
        <w:rPr>
          <w:rFonts w:ascii="Times New Roman" w:hAnsi="Times New Roman" w:cs="Times New Roman"/>
          <w:sz w:val="22"/>
          <w:szCs w:val="20"/>
        </w:rPr>
        <w:t>9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Spine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BMD,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T-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and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Z-scores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9"/>
        <w:gridCol w:w="2948"/>
        <w:gridCol w:w="29"/>
        <w:gridCol w:w="2664"/>
        <w:gridCol w:w="29"/>
        <w:gridCol w:w="963"/>
        <w:gridCol w:w="29"/>
      </w:tblGrid>
      <w:tr w:rsidR="00B22139" w:rsidRPr="00307A35" w14:paraId="139E7B99" w14:textId="77777777" w:rsidTr="00B22139">
        <w:trPr>
          <w:trHeight w:val="143"/>
        </w:trPr>
        <w:tc>
          <w:tcPr>
            <w:tcW w:w="3681" w:type="dxa"/>
            <w:gridSpan w:val="2"/>
          </w:tcPr>
          <w:p w14:paraId="1F1D47AC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14:paraId="4153652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2693" w:type="dxa"/>
            <w:gridSpan w:val="2"/>
          </w:tcPr>
          <w:p w14:paraId="375D6B6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  <w:tc>
          <w:tcPr>
            <w:tcW w:w="992" w:type="dxa"/>
            <w:gridSpan w:val="2"/>
          </w:tcPr>
          <w:p w14:paraId="15EF2D03" w14:textId="77777777" w:rsidR="00B22139" w:rsidRPr="00307A35" w:rsidRDefault="00A12F74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p-value</w:t>
            </w:r>
          </w:p>
        </w:tc>
      </w:tr>
      <w:tr w:rsidR="00B22139" w:rsidRPr="00307A35" w14:paraId="6F0FD684" w14:textId="77777777" w:rsidTr="00B22139">
        <w:trPr>
          <w:gridAfter w:val="1"/>
          <w:wAfter w:w="29" w:type="dxa"/>
          <w:trHeight w:val="143"/>
        </w:trPr>
        <w:tc>
          <w:tcPr>
            <w:tcW w:w="10314" w:type="dxa"/>
            <w:gridSpan w:val="7"/>
            <w:shd w:val="clear" w:color="auto" w:fill="B8CCE4" w:themeFill="accent1" w:themeFillTint="66"/>
          </w:tcPr>
          <w:p w14:paraId="41F85634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Spine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BMD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(g/cm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22139" w:rsidRPr="00307A35" w14:paraId="59DBE6A7" w14:textId="77777777" w:rsidTr="00B22139">
        <w:trPr>
          <w:gridAfter w:val="1"/>
          <w:wAfter w:w="29" w:type="dxa"/>
          <w:trHeight w:val="143"/>
        </w:trPr>
        <w:tc>
          <w:tcPr>
            <w:tcW w:w="3652" w:type="dxa"/>
            <w:shd w:val="clear" w:color="auto" w:fill="auto"/>
          </w:tcPr>
          <w:p w14:paraId="4DA566AF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n=15;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n=20)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D613498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1.002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0.170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52B9012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0.987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0.158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342EF1D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0.78</w:t>
            </w:r>
          </w:p>
        </w:tc>
      </w:tr>
      <w:tr w:rsidR="00B22139" w:rsidRPr="00307A35" w14:paraId="3578473D" w14:textId="77777777" w:rsidTr="00B22139">
        <w:trPr>
          <w:gridAfter w:val="1"/>
          <w:wAfter w:w="29" w:type="dxa"/>
          <w:trHeight w:val="143"/>
        </w:trPr>
        <w:tc>
          <w:tcPr>
            <w:tcW w:w="3652" w:type="dxa"/>
            <w:shd w:val="clear" w:color="auto" w:fill="auto"/>
          </w:tcPr>
          <w:p w14:paraId="642C7A92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9670E14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193E358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0.158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8564C9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0.85</w:t>
            </w:r>
          </w:p>
        </w:tc>
      </w:tr>
      <w:tr w:rsidR="00B22139" w:rsidRPr="00307A35" w14:paraId="19C1F291" w14:textId="77777777" w:rsidTr="00B22139">
        <w:trPr>
          <w:gridAfter w:val="1"/>
          <w:wAfter w:w="29" w:type="dxa"/>
          <w:trHeight w:val="143"/>
        </w:trPr>
        <w:tc>
          <w:tcPr>
            <w:tcW w:w="3652" w:type="dxa"/>
            <w:shd w:val="clear" w:color="auto" w:fill="auto"/>
          </w:tcPr>
          <w:p w14:paraId="6251CF4B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78A4BC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-0.002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F8B1CB1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D879B5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</w:tr>
      <w:tr w:rsidR="00B22139" w:rsidRPr="00307A35" w14:paraId="619951C3" w14:textId="77777777" w:rsidTr="00B22139">
        <w:trPr>
          <w:gridAfter w:val="1"/>
          <w:wAfter w:w="29" w:type="dxa"/>
          <w:trHeight w:val="143"/>
        </w:trPr>
        <w:tc>
          <w:tcPr>
            <w:tcW w:w="3652" w:type="dxa"/>
            <w:shd w:val="clear" w:color="auto" w:fill="auto"/>
          </w:tcPr>
          <w:p w14:paraId="40836809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C3B066D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F723F51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CF3D759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2139" w:rsidRPr="00307A35" w14:paraId="7DBB54AB" w14:textId="77777777" w:rsidTr="00B22139">
        <w:trPr>
          <w:gridAfter w:val="1"/>
          <w:wAfter w:w="29" w:type="dxa"/>
          <w:trHeight w:val="143"/>
        </w:trPr>
        <w:tc>
          <w:tcPr>
            <w:tcW w:w="10314" w:type="dxa"/>
            <w:gridSpan w:val="7"/>
            <w:shd w:val="clear" w:color="auto" w:fill="B8CCE4" w:themeFill="accent1" w:themeFillTint="66"/>
          </w:tcPr>
          <w:p w14:paraId="51E29D5A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Spine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score</w:t>
            </w:r>
          </w:p>
        </w:tc>
      </w:tr>
      <w:tr w:rsidR="00B22139" w:rsidRPr="00307A35" w14:paraId="177A6DAF" w14:textId="77777777" w:rsidTr="00B22139">
        <w:trPr>
          <w:gridAfter w:val="1"/>
          <w:wAfter w:w="29" w:type="dxa"/>
          <w:trHeight w:val="143"/>
        </w:trPr>
        <w:tc>
          <w:tcPr>
            <w:tcW w:w="3652" w:type="dxa"/>
            <w:shd w:val="clear" w:color="auto" w:fill="auto"/>
          </w:tcPr>
          <w:p w14:paraId="16AC0F32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1CFBA5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92D93B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89D9E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0.84</w:t>
            </w:r>
          </w:p>
        </w:tc>
      </w:tr>
      <w:tr w:rsidR="00B22139" w:rsidRPr="00307A35" w14:paraId="1F3243D8" w14:textId="77777777" w:rsidTr="00B22139">
        <w:trPr>
          <w:gridAfter w:val="1"/>
          <w:wAfter w:w="29" w:type="dxa"/>
          <w:trHeight w:val="143"/>
        </w:trPr>
        <w:tc>
          <w:tcPr>
            <w:tcW w:w="3652" w:type="dxa"/>
            <w:shd w:val="clear" w:color="auto" w:fill="auto"/>
          </w:tcPr>
          <w:p w14:paraId="4ECE8D78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5160597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8E15942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2A05E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0.85</w:t>
            </w:r>
          </w:p>
        </w:tc>
      </w:tr>
      <w:tr w:rsidR="00B22139" w:rsidRPr="00307A35" w14:paraId="57DC9417" w14:textId="77777777" w:rsidTr="00B22139">
        <w:trPr>
          <w:gridAfter w:val="1"/>
          <w:wAfter w:w="29" w:type="dxa"/>
          <w:trHeight w:val="143"/>
        </w:trPr>
        <w:tc>
          <w:tcPr>
            <w:tcW w:w="3652" w:type="dxa"/>
            <w:shd w:val="clear" w:color="auto" w:fill="auto"/>
          </w:tcPr>
          <w:p w14:paraId="66617AC7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4AFFEC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ECF0EDC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79E895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</w:tr>
      <w:tr w:rsidR="00B22139" w:rsidRPr="00307A35" w14:paraId="723C5BFC" w14:textId="77777777" w:rsidTr="00B22139">
        <w:trPr>
          <w:gridAfter w:val="1"/>
          <w:wAfter w:w="29" w:type="dxa"/>
          <w:trHeight w:val="143"/>
        </w:trPr>
        <w:tc>
          <w:tcPr>
            <w:tcW w:w="3652" w:type="dxa"/>
            <w:shd w:val="clear" w:color="auto" w:fill="auto"/>
          </w:tcPr>
          <w:p w14:paraId="442A08C7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B9F8CA4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E33AF5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2599880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2139" w:rsidRPr="00307A35" w14:paraId="2A0AEDEA" w14:textId="77777777" w:rsidTr="00B22139">
        <w:trPr>
          <w:gridAfter w:val="1"/>
          <w:wAfter w:w="29" w:type="dxa"/>
          <w:trHeight w:val="143"/>
        </w:trPr>
        <w:tc>
          <w:tcPr>
            <w:tcW w:w="10314" w:type="dxa"/>
            <w:gridSpan w:val="7"/>
            <w:shd w:val="clear" w:color="auto" w:fill="B8CCE4" w:themeFill="accent1" w:themeFillTint="66"/>
          </w:tcPr>
          <w:p w14:paraId="10A1CB8F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Spine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Z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score</w:t>
            </w:r>
          </w:p>
        </w:tc>
      </w:tr>
      <w:tr w:rsidR="00B22139" w:rsidRPr="00307A35" w14:paraId="6762B83E" w14:textId="77777777" w:rsidTr="00B22139">
        <w:trPr>
          <w:gridAfter w:val="1"/>
          <w:wAfter w:w="29" w:type="dxa"/>
          <w:trHeight w:val="143"/>
        </w:trPr>
        <w:tc>
          <w:tcPr>
            <w:tcW w:w="3652" w:type="dxa"/>
            <w:shd w:val="clear" w:color="auto" w:fill="auto"/>
          </w:tcPr>
          <w:p w14:paraId="0055EFFF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n=15;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n=20)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BE4AFC6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-0.2±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F382A3B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-0.3±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8B8DF7D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</w:tr>
      <w:tr w:rsidR="00B22139" w:rsidRPr="00307A35" w14:paraId="06C5300C" w14:textId="77777777" w:rsidTr="001278DA">
        <w:trPr>
          <w:gridAfter w:val="1"/>
          <w:wAfter w:w="29" w:type="dxa"/>
          <w:trHeight w:val="242"/>
        </w:trPr>
        <w:tc>
          <w:tcPr>
            <w:tcW w:w="3652" w:type="dxa"/>
            <w:shd w:val="clear" w:color="auto" w:fill="auto"/>
          </w:tcPr>
          <w:p w14:paraId="514309D9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3DDB62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BA2CF37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-0.3±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FF435E9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</w:tc>
      </w:tr>
      <w:tr w:rsidR="00B22139" w:rsidRPr="00307A35" w14:paraId="31966308" w14:textId="77777777" w:rsidTr="001278DA">
        <w:trPr>
          <w:gridAfter w:val="1"/>
          <w:wAfter w:w="29" w:type="dxa"/>
          <w:trHeight w:val="131"/>
        </w:trPr>
        <w:tc>
          <w:tcPr>
            <w:tcW w:w="3652" w:type="dxa"/>
            <w:shd w:val="clear" w:color="auto" w:fill="auto"/>
          </w:tcPr>
          <w:p w14:paraId="55D0EE56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B543900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91B9415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0CD6BA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0.26</w:t>
            </w:r>
          </w:p>
        </w:tc>
      </w:tr>
      <w:tr w:rsidR="00B22139" w:rsidRPr="00307A35" w14:paraId="1956F08E" w14:textId="77777777" w:rsidTr="001278DA">
        <w:trPr>
          <w:gridAfter w:val="1"/>
          <w:wAfter w:w="29" w:type="dxa"/>
          <w:trHeight w:val="323"/>
        </w:trPr>
        <w:tc>
          <w:tcPr>
            <w:tcW w:w="3652" w:type="dxa"/>
            <w:shd w:val="clear" w:color="auto" w:fill="auto"/>
          </w:tcPr>
          <w:p w14:paraId="7161EBF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4A7510E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DD6193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F515ED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5727B1" w14:textId="77777777" w:rsidR="007B60DB" w:rsidRPr="00307A35" w:rsidRDefault="007B60DB" w:rsidP="00922249">
      <w:pPr>
        <w:spacing w:line="480" w:lineRule="auto"/>
        <w:rPr>
          <w:rFonts w:ascii="Times New Roman" w:hAnsi="Times New Roman" w:cs="Times New Roman"/>
        </w:rPr>
      </w:pPr>
    </w:p>
    <w:p w14:paraId="259A7C4E" w14:textId="5CC3CE1F" w:rsidR="00FE29F2" w:rsidRPr="00307A35" w:rsidRDefault="00FE29F2" w:rsidP="00FE29F2">
      <w:pPr>
        <w:pStyle w:val="Caption"/>
        <w:keepNext/>
        <w:rPr>
          <w:rFonts w:ascii="Times New Roman" w:hAnsi="Times New Roman" w:cs="Times New Roman"/>
          <w:sz w:val="22"/>
          <w:szCs w:val="20"/>
        </w:rPr>
      </w:pPr>
      <w:r w:rsidRPr="00307A35">
        <w:rPr>
          <w:rFonts w:ascii="Times New Roman" w:hAnsi="Times New Roman" w:cs="Times New Roman"/>
          <w:sz w:val="22"/>
          <w:szCs w:val="20"/>
        </w:rPr>
        <w:t>Table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S</w:t>
      </w:r>
      <w:r w:rsidR="00EC47F8" w:rsidRPr="00307A35">
        <w:rPr>
          <w:rFonts w:ascii="Times New Roman" w:hAnsi="Times New Roman" w:cs="Times New Roman"/>
          <w:sz w:val="22"/>
          <w:szCs w:val="20"/>
        </w:rPr>
        <w:t>10</w:t>
      </w:r>
      <w:r w:rsidRPr="00307A35">
        <w:rPr>
          <w:rFonts w:ascii="Times New Roman" w:hAnsi="Times New Roman" w:cs="Times New Roman"/>
          <w:sz w:val="22"/>
          <w:szCs w:val="20"/>
        </w:rPr>
        <w:t>.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="008B5E6C" w:rsidRPr="00307A35">
        <w:rPr>
          <w:rFonts w:ascii="Times New Roman" w:hAnsi="Times New Roman" w:cs="Times New Roman"/>
          <w:sz w:val="22"/>
          <w:szCs w:val="20"/>
        </w:rPr>
        <w:t>Effects on bone parameters P1NP and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osteocalcin</w:t>
      </w:r>
    </w:p>
    <w:tbl>
      <w:tblPr>
        <w:tblW w:w="1030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29"/>
        <w:gridCol w:w="3090"/>
        <w:gridCol w:w="29"/>
        <w:gridCol w:w="2664"/>
        <w:gridCol w:w="29"/>
        <w:gridCol w:w="963"/>
      </w:tblGrid>
      <w:tr w:rsidR="00B22139" w:rsidRPr="00307A35" w14:paraId="62FD75DB" w14:textId="77777777" w:rsidTr="00E25897">
        <w:trPr>
          <w:trHeight w:val="287"/>
        </w:trPr>
        <w:tc>
          <w:tcPr>
            <w:tcW w:w="3530" w:type="dxa"/>
            <w:gridSpan w:val="2"/>
            <w:shd w:val="clear" w:color="auto" w:fill="auto"/>
          </w:tcPr>
          <w:p w14:paraId="329F8F5C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E4B79CA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08C0B28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  <w:tc>
          <w:tcPr>
            <w:tcW w:w="963" w:type="dxa"/>
            <w:shd w:val="clear" w:color="auto" w:fill="auto"/>
          </w:tcPr>
          <w:p w14:paraId="3794D007" w14:textId="77777777" w:rsidR="00B22139" w:rsidRPr="00307A35" w:rsidRDefault="00A12F74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p-value</w:t>
            </w:r>
          </w:p>
        </w:tc>
      </w:tr>
      <w:tr w:rsidR="00B22139" w:rsidRPr="00307A35" w14:paraId="686DF495" w14:textId="77777777" w:rsidTr="00E25897">
        <w:tc>
          <w:tcPr>
            <w:tcW w:w="10305" w:type="dxa"/>
            <w:gridSpan w:val="7"/>
            <w:shd w:val="clear" w:color="auto" w:fill="B8CCE4" w:themeFill="accent1" w:themeFillTint="66"/>
          </w:tcPr>
          <w:p w14:paraId="309F402E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P1NP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(µg/L)</w:t>
            </w:r>
          </w:p>
        </w:tc>
      </w:tr>
      <w:tr w:rsidR="00B22139" w:rsidRPr="00307A35" w14:paraId="05D566FD" w14:textId="77777777" w:rsidTr="00E25897">
        <w:tc>
          <w:tcPr>
            <w:tcW w:w="3501" w:type="dxa"/>
          </w:tcPr>
          <w:p w14:paraId="5D4CEA18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n=18;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n=21)</w:t>
            </w:r>
          </w:p>
        </w:tc>
        <w:tc>
          <w:tcPr>
            <w:tcW w:w="3119" w:type="dxa"/>
            <w:gridSpan w:val="2"/>
          </w:tcPr>
          <w:p w14:paraId="6ABD7F1F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20.6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37.2)</w:t>
            </w:r>
          </w:p>
        </w:tc>
        <w:tc>
          <w:tcPr>
            <w:tcW w:w="2693" w:type="dxa"/>
            <w:gridSpan w:val="2"/>
          </w:tcPr>
          <w:p w14:paraId="02C2B164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17.0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24.9)</w:t>
            </w:r>
          </w:p>
        </w:tc>
        <w:tc>
          <w:tcPr>
            <w:tcW w:w="992" w:type="dxa"/>
            <w:gridSpan w:val="2"/>
          </w:tcPr>
          <w:p w14:paraId="021BF6BD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</w:tr>
      <w:tr w:rsidR="00B22139" w:rsidRPr="00307A35" w14:paraId="3DA4B659" w14:textId="77777777" w:rsidTr="00E25897">
        <w:tc>
          <w:tcPr>
            <w:tcW w:w="3501" w:type="dxa"/>
          </w:tcPr>
          <w:p w14:paraId="66DCB678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3C510581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19.7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8.4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36.3)</w:t>
            </w:r>
          </w:p>
        </w:tc>
        <w:tc>
          <w:tcPr>
            <w:tcW w:w="2693" w:type="dxa"/>
            <w:gridSpan w:val="2"/>
          </w:tcPr>
          <w:p w14:paraId="0B4D05C6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16.5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29.1)</w:t>
            </w:r>
          </w:p>
        </w:tc>
        <w:tc>
          <w:tcPr>
            <w:tcW w:w="992" w:type="dxa"/>
            <w:gridSpan w:val="2"/>
          </w:tcPr>
          <w:p w14:paraId="24E34397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0.69</w:t>
            </w:r>
          </w:p>
        </w:tc>
      </w:tr>
      <w:tr w:rsidR="00B22139" w:rsidRPr="00307A35" w14:paraId="781F69F1" w14:textId="77777777" w:rsidTr="00E25897">
        <w:tc>
          <w:tcPr>
            <w:tcW w:w="3501" w:type="dxa"/>
          </w:tcPr>
          <w:p w14:paraId="72F43A89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3119" w:type="dxa"/>
            <w:gridSpan w:val="2"/>
          </w:tcPr>
          <w:p w14:paraId="1E76A18B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-1.5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-4.0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2.88)</w:t>
            </w:r>
          </w:p>
        </w:tc>
        <w:tc>
          <w:tcPr>
            <w:tcW w:w="2693" w:type="dxa"/>
            <w:gridSpan w:val="2"/>
          </w:tcPr>
          <w:p w14:paraId="48200A11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-2.5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-5.3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7.2)</w:t>
            </w:r>
          </w:p>
        </w:tc>
        <w:tc>
          <w:tcPr>
            <w:tcW w:w="992" w:type="dxa"/>
            <w:gridSpan w:val="2"/>
          </w:tcPr>
          <w:p w14:paraId="102F0D57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0.34</w:t>
            </w:r>
          </w:p>
        </w:tc>
      </w:tr>
      <w:tr w:rsidR="00B22139" w:rsidRPr="00307A35" w14:paraId="73C35BAD" w14:textId="77777777" w:rsidTr="00E25897">
        <w:tc>
          <w:tcPr>
            <w:tcW w:w="3501" w:type="dxa"/>
          </w:tcPr>
          <w:p w14:paraId="68302A40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2"/>
          </w:tcPr>
          <w:p w14:paraId="1AD1C214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2693" w:type="dxa"/>
            <w:gridSpan w:val="2"/>
          </w:tcPr>
          <w:p w14:paraId="7C0F3129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992" w:type="dxa"/>
            <w:gridSpan w:val="2"/>
          </w:tcPr>
          <w:p w14:paraId="6DDDDF10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2139" w:rsidRPr="00307A35" w14:paraId="3FD3346C" w14:textId="77777777" w:rsidTr="00E25897">
        <w:tc>
          <w:tcPr>
            <w:tcW w:w="10305" w:type="dxa"/>
            <w:gridSpan w:val="7"/>
            <w:shd w:val="clear" w:color="auto" w:fill="B8CCE4" w:themeFill="accent1" w:themeFillTint="66"/>
          </w:tcPr>
          <w:p w14:paraId="28A0E739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Osteocalcin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(µg/L)</w:t>
            </w:r>
          </w:p>
        </w:tc>
      </w:tr>
      <w:tr w:rsidR="00B22139" w:rsidRPr="00307A35" w14:paraId="5EF4CD7B" w14:textId="77777777" w:rsidTr="00E25897">
        <w:tc>
          <w:tcPr>
            <w:tcW w:w="3501" w:type="dxa"/>
          </w:tcPr>
          <w:p w14:paraId="248EEE59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</w:p>
        </w:tc>
        <w:tc>
          <w:tcPr>
            <w:tcW w:w="3119" w:type="dxa"/>
            <w:gridSpan w:val="2"/>
          </w:tcPr>
          <w:p w14:paraId="1A5AA161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8.9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14)</w:t>
            </w:r>
          </w:p>
        </w:tc>
        <w:tc>
          <w:tcPr>
            <w:tcW w:w="2693" w:type="dxa"/>
            <w:gridSpan w:val="2"/>
          </w:tcPr>
          <w:p w14:paraId="21EDBFEF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12.7)</w:t>
            </w:r>
          </w:p>
        </w:tc>
        <w:tc>
          <w:tcPr>
            <w:tcW w:w="992" w:type="dxa"/>
            <w:gridSpan w:val="2"/>
          </w:tcPr>
          <w:p w14:paraId="38E9086B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</w:tr>
      <w:tr w:rsidR="00B22139" w:rsidRPr="00307A35" w14:paraId="5BE1C6D1" w14:textId="77777777" w:rsidTr="00E25897">
        <w:tc>
          <w:tcPr>
            <w:tcW w:w="3501" w:type="dxa"/>
          </w:tcPr>
          <w:p w14:paraId="707BD500" w14:textId="77777777" w:rsidR="00B22139" w:rsidRPr="00307A35" w:rsidRDefault="000D5EEB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2139"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2139"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2139"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59A761BA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8.0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15.7)</w:t>
            </w:r>
          </w:p>
        </w:tc>
        <w:tc>
          <w:tcPr>
            <w:tcW w:w="2693" w:type="dxa"/>
            <w:gridSpan w:val="2"/>
          </w:tcPr>
          <w:p w14:paraId="055CF8D0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14)</w:t>
            </w:r>
          </w:p>
        </w:tc>
        <w:tc>
          <w:tcPr>
            <w:tcW w:w="992" w:type="dxa"/>
            <w:gridSpan w:val="2"/>
          </w:tcPr>
          <w:p w14:paraId="5AC1E7AD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</w:tr>
      <w:tr w:rsidR="00B22139" w:rsidRPr="00307A35" w14:paraId="5056D273" w14:textId="77777777" w:rsidTr="00E25897">
        <w:tc>
          <w:tcPr>
            <w:tcW w:w="3501" w:type="dxa"/>
          </w:tcPr>
          <w:p w14:paraId="7F951A23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3119" w:type="dxa"/>
            <w:gridSpan w:val="2"/>
          </w:tcPr>
          <w:p w14:paraId="1618A53B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-0.4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2693" w:type="dxa"/>
            <w:gridSpan w:val="2"/>
          </w:tcPr>
          <w:p w14:paraId="4A878D4B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992" w:type="dxa"/>
            <w:gridSpan w:val="2"/>
          </w:tcPr>
          <w:p w14:paraId="4D444D50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0.13</w:t>
            </w:r>
          </w:p>
        </w:tc>
      </w:tr>
      <w:tr w:rsidR="00B22139" w:rsidRPr="00307A35" w14:paraId="11FEF4AF" w14:textId="77777777" w:rsidTr="00E25897">
        <w:tc>
          <w:tcPr>
            <w:tcW w:w="3501" w:type="dxa"/>
          </w:tcPr>
          <w:p w14:paraId="2DD45E32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2"/>
          </w:tcPr>
          <w:p w14:paraId="472E6487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2693" w:type="dxa"/>
            <w:gridSpan w:val="2"/>
          </w:tcPr>
          <w:p w14:paraId="59D36A01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992" w:type="dxa"/>
            <w:gridSpan w:val="2"/>
          </w:tcPr>
          <w:p w14:paraId="1E9695D6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CFD8B0D" w14:textId="77777777" w:rsidR="00C86070" w:rsidRPr="00307A35" w:rsidRDefault="00C86070" w:rsidP="00922249">
      <w:pPr>
        <w:spacing w:line="480" w:lineRule="auto"/>
        <w:rPr>
          <w:rFonts w:ascii="Times New Roman" w:hAnsi="Times New Roman" w:cs="Times New Roman"/>
          <w:noProof/>
        </w:rPr>
      </w:pPr>
    </w:p>
    <w:p w14:paraId="25CC7BBE" w14:textId="2FE8CB47" w:rsidR="00FE29F2" w:rsidRPr="00307A35" w:rsidRDefault="00FE29F2" w:rsidP="00FE29F2">
      <w:pPr>
        <w:pStyle w:val="Caption"/>
        <w:keepNext/>
        <w:rPr>
          <w:rFonts w:ascii="Times New Roman" w:hAnsi="Times New Roman" w:cs="Times New Roman"/>
          <w:sz w:val="22"/>
          <w:szCs w:val="20"/>
        </w:rPr>
      </w:pPr>
      <w:r w:rsidRPr="00307A35">
        <w:rPr>
          <w:rFonts w:ascii="Times New Roman" w:hAnsi="Times New Roman" w:cs="Times New Roman"/>
          <w:sz w:val="22"/>
          <w:szCs w:val="20"/>
        </w:rPr>
        <w:t>Table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S</w:t>
      </w:r>
      <w:r w:rsidR="00EC47F8" w:rsidRPr="00307A35">
        <w:rPr>
          <w:rFonts w:ascii="Times New Roman" w:hAnsi="Times New Roman" w:cs="Times New Roman"/>
          <w:sz w:val="22"/>
          <w:szCs w:val="20"/>
        </w:rPr>
        <w:t>11</w:t>
      </w:r>
      <w:r w:rsidRPr="00307A35">
        <w:rPr>
          <w:rFonts w:ascii="Times New Roman" w:hAnsi="Times New Roman" w:cs="Times New Roman"/>
          <w:sz w:val="22"/>
          <w:szCs w:val="20"/>
        </w:rPr>
        <w:t>.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Vitamin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D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concentrations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and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calcium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and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vitamin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D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supplementation</w:t>
      </w:r>
    </w:p>
    <w:tbl>
      <w:tblPr>
        <w:tblW w:w="1030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8"/>
        <w:gridCol w:w="113"/>
        <w:gridCol w:w="3119"/>
        <w:gridCol w:w="29"/>
        <w:gridCol w:w="2551"/>
        <w:gridCol w:w="113"/>
        <w:gridCol w:w="992"/>
      </w:tblGrid>
      <w:tr w:rsidR="00B22139" w:rsidRPr="00307A35" w14:paraId="34F77BE7" w14:textId="77777777" w:rsidTr="00E25897">
        <w:tc>
          <w:tcPr>
            <w:tcW w:w="3388" w:type="dxa"/>
          </w:tcPr>
          <w:p w14:paraId="30B3F1FB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3"/>
          </w:tcPr>
          <w:p w14:paraId="0256E861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2551" w:type="dxa"/>
          </w:tcPr>
          <w:p w14:paraId="5B1D7B92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  <w:tc>
          <w:tcPr>
            <w:tcW w:w="1105" w:type="dxa"/>
            <w:gridSpan w:val="2"/>
          </w:tcPr>
          <w:p w14:paraId="151A81EF" w14:textId="77777777" w:rsidR="00B22139" w:rsidRPr="00307A35" w:rsidRDefault="00A12F74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p-value</w:t>
            </w:r>
          </w:p>
        </w:tc>
      </w:tr>
      <w:tr w:rsidR="00B22139" w:rsidRPr="00307A35" w14:paraId="13FDA285" w14:textId="77777777" w:rsidTr="00E25897">
        <w:tc>
          <w:tcPr>
            <w:tcW w:w="10305" w:type="dxa"/>
            <w:gridSpan w:val="7"/>
            <w:shd w:val="clear" w:color="auto" w:fill="B8CCE4" w:themeFill="accent1" w:themeFillTint="66"/>
          </w:tcPr>
          <w:p w14:paraId="15590ABD" w14:textId="77777777" w:rsidR="00B22139" w:rsidRPr="00307A35" w:rsidRDefault="000D5EEB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22139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Vitamin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22139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2139" w:rsidRPr="00307A35">
              <w:rPr>
                <w:rFonts w:ascii="Times New Roman" w:hAnsi="Times New Roman" w:cs="Times New Roman"/>
                <w:sz w:val="16"/>
                <w:szCs w:val="16"/>
              </w:rPr>
              <w:t>leve</w:t>
            </w:r>
            <w:r w:rsidR="006D0887" w:rsidRPr="00307A35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B22139" w:rsidRPr="00307A3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2139" w:rsidRPr="00307A35">
              <w:rPr>
                <w:rFonts w:ascii="Times New Roman" w:hAnsi="Times New Roman" w:cs="Times New Roman"/>
                <w:sz w:val="16"/>
                <w:szCs w:val="16"/>
              </w:rPr>
              <w:t>(25-Hydroxyvitamin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2139" w:rsidRPr="00307A35">
              <w:rPr>
                <w:rFonts w:ascii="Times New Roman" w:hAnsi="Times New Roman" w:cs="Times New Roman"/>
                <w:sz w:val="16"/>
                <w:szCs w:val="16"/>
              </w:rPr>
              <w:t>D3)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2139" w:rsidRPr="00307A35">
              <w:rPr>
                <w:rFonts w:ascii="Times New Roman" w:hAnsi="Times New Roman" w:cs="Times New Roman"/>
                <w:sz w:val="16"/>
                <w:szCs w:val="16"/>
              </w:rPr>
              <w:t>(nmol/L)*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22139" w:rsidRPr="00307A35" w14:paraId="1B7EB76D" w14:textId="77777777" w:rsidTr="00E25897">
        <w:tc>
          <w:tcPr>
            <w:tcW w:w="3501" w:type="dxa"/>
            <w:gridSpan w:val="2"/>
          </w:tcPr>
          <w:p w14:paraId="04508217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n=16,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n=19)</w:t>
            </w:r>
          </w:p>
        </w:tc>
        <w:tc>
          <w:tcPr>
            <w:tcW w:w="3119" w:type="dxa"/>
          </w:tcPr>
          <w:p w14:paraId="1F9B618F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46.0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2693" w:type="dxa"/>
            <w:gridSpan w:val="3"/>
          </w:tcPr>
          <w:p w14:paraId="26FA5D14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51.6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27.4</w:t>
            </w:r>
          </w:p>
        </w:tc>
        <w:tc>
          <w:tcPr>
            <w:tcW w:w="992" w:type="dxa"/>
          </w:tcPr>
          <w:p w14:paraId="6DD18F98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</w:tr>
      <w:tr w:rsidR="00B22139" w:rsidRPr="00307A35" w14:paraId="3AA71DF9" w14:textId="77777777" w:rsidTr="00E25897">
        <w:tc>
          <w:tcPr>
            <w:tcW w:w="3501" w:type="dxa"/>
            <w:gridSpan w:val="2"/>
          </w:tcPr>
          <w:p w14:paraId="674F9827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3119" w:type="dxa"/>
          </w:tcPr>
          <w:p w14:paraId="738CFBE9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40.3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2693" w:type="dxa"/>
            <w:gridSpan w:val="3"/>
          </w:tcPr>
          <w:p w14:paraId="02A9217E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49.3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22.1</w:t>
            </w:r>
          </w:p>
        </w:tc>
        <w:tc>
          <w:tcPr>
            <w:tcW w:w="992" w:type="dxa"/>
          </w:tcPr>
          <w:p w14:paraId="2D769E64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0.19</w:t>
            </w:r>
          </w:p>
        </w:tc>
      </w:tr>
      <w:tr w:rsidR="00B22139" w:rsidRPr="00307A35" w14:paraId="447F3E30" w14:textId="77777777" w:rsidTr="00E25897">
        <w:tc>
          <w:tcPr>
            <w:tcW w:w="3501" w:type="dxa"/>
            <w:gridSpan w:val="2"/>
          </w:tcPr>
          <w:p w14:paraId="3835BA6A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</w:p>
        </w:tc>
        <w:tc>
          <w:tcPr>
            <w:tcW w:w="3119" w:type="dxa"/>
          </w:tcPr>
          <w:p w14:paraId="003D5000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-5.8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2693" w:type="dxa"/>
            <w:gridSpan w:val="3"/>
          </w:tcPr>
          <w:p w14:paraId="4B32BB29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-2.3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19.2</w:t>
            </w:r>
          </w:p>
        </w:tc>
        <w:tc>
          <w:tcPr>
            <w:tcW w:w="992" w:type="dxa"/>
            <w:vAlign w:val="bottom"/>
          </w:tcPr>
          <w:p w14:paraId="7442DF59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</w:tr>
      <w:tr w:rsidR="00B22139" w:rsidRPr="00307A35" w14:paraId="4494BEB9" w14:textId="77777777" w:rsidTr="00E25897">
        <w:tc>
          <w:tcPr>
            <w:tcW w:w="3501" w:type="dxa"/>
            <w:gridSpan w:val="2"/>
          </w:tcPr>
          <w:p w14:paraId="60817DCB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Difference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groups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2F74" w:rsidRPr="00307A35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19" w:type="dxa"/>
          </w:tcPr>
          <w:p w14:paraId="62C3C416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2693" w:type="dxa"/>
            <w:gridSpan w:val="3"/>
          </w:tcPr>
          <w:p w14:paraId="0B467D0D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992" w:type="dxa"/>
          </w:tcPr>
          <w:p w14:paraId="2A381545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2139" w:rsidRPr="00307A35" w14:paraId="6B53C005" w14:textId="77777777" w:rsidTr="00E25897">
        <w:tc>
          <w:tcPr>
            <w:tcW w:w="10305" w:type="dxa"/>
            <w:gridSpan w:val="7"/>
          </w:tcPr>
          <w:p w14:paraId="1965A410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*Reflecting</w:t>
            </w:r>
            <w:r w:rsidR="000D5EEB"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seasonal</w:t>
            </w:r>
            <w:r w:rsidR="000D5EEB"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changes</w:t>
            </w:r>
            <w:r w:rsidR="000D5EEB"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and</w:t>
            </w:r>
            <w:r w:rsidR="000D5EEB"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dietary</w:t>
            </w:r>
            <w:r w:rsidR="000D5EEB"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sources</w:t>
            </w:r>
          </w:p>
        </w:tc>
      </w:tr>
      <w:tr w:rsidR="00B22139" w:rsidRPr="00307A35" w14:paraId="21AFE05D" w14:textId="77777777" w:rsidTr="00E25897">
        <w:tc>
          <w:tcPr>
            <w:tcW w:w="3501" w:type="dxa"/>
            <w:gridSpan w:val="2"/>
          </w:tcPr>
          <w:p w14:paraId="06FA613A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E70A6A4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3685" w:type="dxa"/>
            <w:gridSpan w:val="4"/>
          </w:tcPr>
          <w:p w14:paraId="52B5C0BC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</w:tr>
      <w:tr w:rsidR="00B22139" w:rsidRPr="00307A35" w14:paraId="5580BB16" w14:textId="77777777" w:rsidTr="00E25897">
        <w:trPr>
          <w:trHeight w:val="234"/>
        </w:trPr>
        <w:tc>
          <w:tcPr>
            <w:tcW w:w="10305" w:type="dxa"/>
            <w:gridSpan w:val="7"/>
            <w:shd w:val="clear" w:color="auto" w:fill="B8CCE4" w:themeFill="accent1" w:themeFillTint="66"/>
          </w:tcPr>
          <w:p w14:paraId="733F111F" w14:textId="77777777" w:rsidR="00B22139" w:rsidRPr="00307A35" w:rsidRDefault="00B22139" w:rsidP="001278DA">
            <w:pPr>
              <w:pStyle w:val="Followinglegend"/>
              <w:spacing w:line="240" w:lineRule="auto"/>
              <w:ind w:left="0"/>
              <w:rPr>
                <w:rFonts w:ascii="Times New Roman" w:hAnsi="Times New Roman"/>
              </w:rPr>
            </w:pPr>
            <w:r w:rsidRPr="00307A35">
              <w:rPr>
                <w:rFonts w:ascii="Times New Roman" w:hAnsi="Times New Roman"/>
                <w:b/>
              </w:rPr>
              <w:t>Calcium</w:t>
            </w:r>
            <w:r w:rsidR="000D5EEB" w:rsidRPr="00307A35">
              <w:rPr>
                <w:rFonts w:ascii="Times New Roman" w:hAnsi="Times New Roman"/>
                <w:b/>
              </w:rPr>
              <w:t xml:space="preserve"> </w:t>
            </w:r>
            <w:r w:rsidRPr="00307A35">
              <w:rPr>
                <w:rFonts w:ascii="Times New Roman" w:hAnsi="Times New Roman"/>
                <w:b/>
              </w:rPr>
              <w:t>and</w:t>
            </w:r>
            <w:r w:rsidR="000D5EEB" w:rsidRPr="00307A35">
              <w:rPr>
                <w:rFonts w:ascii="Times New Roman" w:hAnsi="Times New Roman"/>
                <w:b/>
              </w:rPr>
              <w:t xml:space="preserve"> </w:t>
            </w:r>
            <w:r w:rsidRPr="00307A35">
              <w:rPr>
                <w:rFonts w:ascii="Times New Roman" w:hAnsi="Times New Roman"/>
                <w:b/>
              </w:rPr>
              <w:t>vitamin</w:t>
            </w:r>
            <w:r w:rsidR="000D5EEB" w:rsidRPr="00307A35">
              <w:rPr>
                <w:rFonts w:ascii="Times New Roman" w:hAnsi="Times New Roman"/>
                <w:b/>
              </w:rPr>
              <w:t xml:space="preserve"> </w:t>
            </w:r>
            <w:r w:rsidRPr="00307A35">
              <w:rPr>
                <w:rFonts w:ascii="Times New Roman" w:hAnsi="Times New Roman"/>
                <w:b/>
              </w:rPr>
              <w:t>D</w:t>
            </w:r>
            <w:r w:rsidR="000D5EEB" w:rsidRPr="00307A35">
              <w:rPr>
                <w:rFonts w:ascii="Times New Roman" w:hAnsi="Times New Roman"/>
                <w:b/>
              </w:rPr>
              <w:t xml:space="preserve"> </w:t>
            </w:r>
            <w:r w:rsidRPr="00307A35">
              <w:rPr>
                <w:rFonts w:ascii="Times New Roman" w:hAnsi="Times New Roman"/>
                <w:b/>
              </w:rPr>
              <w:t>supplements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-number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of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patients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(out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of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19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on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metformin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and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21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on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placebo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completing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the</w:t>
            </w:r>
            <w:r w:rsidR="000D5EEB" w:rsidRPr="00307A35">
              <w:rPr>
                <w:rFonts w:ascii="Times New Roman" w:hAnsi="Times New Roman"/>
              </w:rPr>
              <w:t xml:space="preserve"> </w:t>
            </w:r>
            <w:r w:rsidRPr="00307A35">
              <w:rPr>
                <w:rFonts w:ascii="Times New Roman" w:hAnsi="Times New Roman"/>
              </w:rPr>
              <w:t>study)</w:t>
            </w:r>
          </w:p>
        </w:tc>
      </w:tr>
      <w:tr w:rsidR="00B22139" w:rsidRPr="00307A35" w14:paraId="64D3D7ED" w14:textId="77777777" w:rsidTr="00E25897">
        <w:tc>
          <w:tcPr>
            <w:tcW w:w="3501" w:type="dxa"/>
            <w:gridSpan w:val="2"/>
          </w:tcPr>
          <w:p w14:paraId="46961954" w14:textId="77777777" w:rsidR="00B22139" w:rsidRPr="00307A35" w:rsidRDefault="00B2213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Calcium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carbonate+colecalciferol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(500mg-3000mg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200-800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I.U.)</w:t>
            </w:r>
          </w:p>
        </w:tc>
        <w:tc>
          <w:tcPr>
            <w:tcW w:w="3119" w:type="dxa"/>
          </w:tcPr>
          <w:p w14:paraId="0756794C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gridSpan w:val="4"/>
          </w:tcPr>
          <w:p w14:paraId="1B77FA8E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22139" w:rsidRPr="00307A35" w14:paraId="13DA2545" w14:textId="77777777" w:rsidTr="00E25897">
        <w:tc>
          <w:tcPr>
            <w:tcW w:w="3501" w:type="dxa"/>
            <w:gridSpan w:val="2"/>
          </w:tcPr>
          <w:p w14:paraId="2E0F7DBC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Alfacalcidol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500ng</w:t>
            </w:r>
          </w:p>
        </w:tc>
        <w:tc>
          <w:tcPr>
            <w:tcW w:w="3119" w:type="dxa"/>
          </w:tcPr>
          <w:p w14:paraId="23575896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5" w:type="dxa"/>
            <w:gridSpan w:val="4"/>
          </w:tcPr>
          <w:p w14:paraId="68EE2A50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B22139" w:rsidRPr="00307A35" w14:paraId="1372642D" w14:textId="77777777" w:rsidTr="00E25897">
        <w:tc>
          <w:tcPr>
            <w:tcW w:w="3501" w:type="dxa"/>
            <w:gridSpan w:val="2"/>
          </w:tcPr>
          <w:p w14:paraId="32D47241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Colecalciferol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1000-1600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I.U.</w:t>
            </w:r>
          </w:p>
        </w:tc>
        <w:tc>
          <w:tcPr>
            <w:tcW w:w="3119" w:type="dxa"/>
          </w:tcPr>
          <w:p w14:paraId="1B2FE535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5" w:type="dxa"/>
            <w:gridSpan w:val="4"/>
          </w:tcPr>
          <w:p w14:paraId="1778E192" w14:textId="77777777" w:rsidR="00B22139" w:rsidRPr="00307A35" w:rsidRDefault="00B2213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14:paraId="2679C66D" w14:textId="77777777" w:rsidR="00BC367A" w:rsidRPr="00307A35" w:rsidRDefault="00BC367A" w:rsidP="00C86070">
      <w:pPr>
        <w:spacing w:line="480" w:lineRule="auto"/>
        <w:rPr>
          <w:rFonts w:ascii="Times New Roman" w:hAnsi="Times New Roman" w:cs="Times New Roman"/>
          <w:noProof/>
        </w:rPr>
      </w:pPr>
    </w:p>
    <w:p w14:paraId="28BE004B" w14:textId="24911FF7" w:rsidR="00FE29F2" w:rsidRPr="00307A35" w:rsidRDefault="00FE29F2" w:rsidP="00FE29F2">
      <w:pPr>
        <w:pStyle w:val="Caption"/>
        <w:keepNext/>
        <w:rPr>
          <w:rFonts w:ascii="Times New Roman" w:hAnsi="Times New Roman" w:cs="Times New Roman"/>
          <w:sz w:val="22"/>
          <w:szCs w:val="20"/>
        </w:rPr>
      </w:pPr>
      <w:r w:rsidRPr="00307A35">
        <w:rPr>
          <w:rFonts w:ascii="Times New Roman" w:hAnsi="Times New Roman" w:cs="Times New Roman"/>
          <w:sz w:val="22"/>
          <w:szCs w:val="20"/>
        </w:rPr>
        <w:t>Table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S</w:t>
      </w:r>
      <w:r w:rsidR="00F0154D" w:rsidRPr="00307A35">
        <w:rPr>
          <w:rFonts w:ascii="Times New Roman" w:hAnsi="Times New Roman" w:cs="Times New Roman"/>
          <w:sz w:val="22"/>
          <w:szCs w:val="20"/>
        </w:rPr>
        <w:t>1</w:t>
      </w:r>
      <w:r w:rsidR="00EC47F8" w:rsidRPr="00307A35">
        <w:rPr>
          <w:rFonts w:ascii="Times New Roman" w:hAnsi="Times New Roman" w:cs="Times New Roman"/>
          <w:sz w:val="22"/>
          <w:szCs w:val="20"/>
        </w:rPr>
        <w:t>2</w:t>
      </w:r>
      <w:r w:rsidRPr="00307A35">
        <w:rPr>
          <w:rFonts w:ascii="Times New Roman" w:hAnsi="Times New Roman" w:cs="Times New Roman"/>
          <w:b w:val="0"/>
          <w:sz w:val="22"/>
          <w:szCs w:val="20"/>
        </w:rPr>
        <w:t>.</w:t>
      </w:r>
      <w:r w:rsidR="000D5EEB" w:rsidRPr="00307A35">
        <w:rPr>
          <w:rFonts w:ascii="Times New Roman" w:hAnsi="Times New Roman" w:cs="Times New Roman"/>
          <w:b w:val="0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Bisphosphonate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treatment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&amp;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bone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effects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in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patients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not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taking</w:t>
      </w:r>
      <w:r w:rsidR="000D5EEB" w:rsidRPr="00307A35">
        <w:rPr>
          <w:rFonts w:ascii="Times New Roman" w:hAnsi="Times New Roman" w:cs="Times New Roman"/>
          <w:sz w:val="22"/>
          <w:szCs w:val="20"/>
        </w:rPr>
        <w:t xml:space="preserve"> </w:t>
      </w:r>
      <w:r w:rsidRPr="00307A35">
        <w:rPr>
          <w:rFonts w:ascii="Times New Roman" w:hAnsi="Times New Roman" w:cs="Times New Roman"/>
          <w:sz w:val="22"/>
          <w:szCs w:val="20"/>
        </w:rPr>
        <w:t>bisphosphonates</w:t>
      </w:r>
    </w:p>
    <w:tbl>
      <w:tblPr>
        <w:tblW w:w="1030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119"/>
        <w:gridCol w:w="2693"/>
        <w:gridCol w:w="992"/>
      </w:tblGrid>
      <w:tr w:rsidR="00784619" w:rsidRPr="00307A35" w14:paraId="34FB2499" w14:textId="77777777" w:rsidTr="00E25897">
        <w:tc>
          <w:tcPr>
            <w:tcW w:w="3501" w:type="dxa"/>
          </w:tcPr>
          <w:p w14:paraId="1C1DF5AB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4667258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Metformin</w:t>
            </w:r>
          </w:p>
        </w:tc>
        <w:tc>
          <w:tcPr>
            <w:tcW w:w="3685" w:type="dxa"/>
            <w:gridSpan w:val="2"/>
          </w:tcPr>
          <w:p w14:paraId="293D6FEA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Placebo</w:t>
            </w:r>
          </w:p>
        </w:tc>
      </w:tr>
      <w:tr w:rsidR="00784619" w:rsidRPr="00307A35" w14:paraId="22F6EC1A" w14:textId="77777777" w:rsidTr="00E25897">
        <w:tc>
          <w:tcPr>
            <w:tcW w:w="10305" w:type="dxa"/>
            <w:gridSpan w:val="4"/>
            <w:shd w:val="clear" w:color="auto" w:fill="B8CCE4" w:themeFill="accent1" w:themeFillTint="66"/>
          </w:tcPr>
          <w:p w14:paraId="21B7CB17" w14:textId="77777777" w:rsidR="00784619" w:rsidRPr="00307A35" w:rsidRDefault="009F59A8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Bisphosphonate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treatment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84619" w:rsidRPr="00307A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4619" w:rsidRPr="00307A35"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4619" w:rsidRPr="00307A35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4619" w:rsidRPr="00307A35">
              <w:rPr>
                <w:rFonts w:ascii="Times New Roman" w:hAnsi="Times New Roman" w:cs="Times New Roman"/>
                <w:sz w:val="16"/>
                <w:szCs w:val="16"/>
              </w:rPr>
              <w:t>patients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(out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metformin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placebo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completing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3D04" w:rsidRPr="00307A35">
              <w:rPr>
                <w:rFonts w:ascii="Times New Roman" w:hAnsi="Times New Roman" w:cs="Times New Roman"/>
                <w:sz w:val="16"/>
                <w:szCs w:val="16"/>
              </w:rPr>
              <w:t>study)</w:t>
            </w:r>
          </w:p>
        </w:tc>
      </w:tr>
      <w:tr w:rsidR="00784619" w:rsidRPr="00307A35" w14:paraId="020E2E21" w14:textId="77777777" w:rsidTr="00E25897">
        <w:tc>
          <w:tcPr>
            <w:tcW w:w="3501" w:type="dxa"/>
          </w:tcPr>
          <w:p w14:paraId="75CC6481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Alendronic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acid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70mg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weekly</w:t>
            </w:r>
          </w:p>
        </w:tc>
        <w:tc>
          <w:tcPr>
            <w:tcW w:w="3119" w:type="dxa"/>
          </w:tcPr>
          <w:p w14:paraId="3D389882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5" w:type="dxa"/>
            <w:gridSpan w:val="2"/>
          </w:tcPr>
          <w:p w14:paraId="3F3F7F94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784619" w:rsidRPr="00307A35" w14:paraId="64E656D3" w14:textId="77777777" w:rsidTr="00E25897">
        <w:tc>
          <w:tcPr>
            <w:tcW w:w="3501" w:type="dxa"/>
          </w:tcPr>
          <w:p w14:paraId="750C67E6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Risedronate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35mg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once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weekly</w:t>
            </w:r>
          </w:p>
        </w:tc>
        <w:tc>
          <w:tcPr>
            <w:tcW w:w="3119" w:type="dxa"/>
          </w:tcPr>
          <w:p w14:paraId="77FAE06F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5" w:type="dxa"/>
            <w:gridSpan w:val="2"/>
          </w:tcPr>
          <w:p w14:paraId="6E80F93C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20030" w:rsidRPr="00307A35" w14:paraId="37B61867" w14:textId="77777777" w:rsidTr="00E25897">
        <w:trPr>
          <w:trHeight w:val="143"/>
        </w:trPr>
        <w:tc>
          <w:tcPr>
            <w:tcW w:w="10305" w:type="dxa"/>
            <w:gridSpan w:val="4"/>
            <w:shd w:val="clear" w:color="auto" w:fill="B8CCE4" w:themeFill="accent1" w:themeFillTint="66"/>
          </w:tcPr>
          <w:p w14:paraId="739DC95F" w14:textId="77777777" w:rsidR="00920030" w:rsidRPr="00307A35" w:rsidRDefault="00920030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9" w:name="OLE_LINK11"/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Patients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not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taking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300C3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bisphosphonates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40537A" w:rsidRPr="00307A3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weeks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300C3" w:rsidRPr="00307A35">
              <w:rPr>
                <w:rFonts w:ascii="Times New Roman" w:hAnsi="Times New Roman" w:cs="Times New Roman"/>
                <w:sz w:val="16"/>
                <w:szCs w:val="16"/>
              </w:rPr>
              <w:t>(post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300C3" w:rsidRPr="00307A35">
              <w:rPr>
                <w:rFonts w:ascii="Times New Roman" w:hAnsi="Times New Roman" w:cs="Times New Roman"/>
                <w:sz w:val="16"/>
                <w:szCs w:val="16"/>
              </w:rPr>
              <w:t>hoc)</w:t>
            </w:r>
          </w:p>
          <w:p w14:paraId="074330DC" w14:textId="77777777" w:rsidR="0040537A" w:rsidRPr="00307A35" w:rsidRDefault="00920030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0537A" w:rsidRPr="00307A35">
              <w:rPr>
                <w:rFonts w:ascii="Times New Roman" w:hAnsi="Times New Roman" w:cs="Times New Roman"/>
                <w:sz w:val="16"/>
                <w:szCs w:val="16"/>
              </w:rPr>
              <w:t>DEXA: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n=7;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n=11)</w:t>
            </w:r>
            <w:bookmarkEnd w:id="29"/>
            <w:r w:rsidR="0040537A" w:rsidRPr="00307A3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537A" w:rsidRPr="00307A35">
              <w:rPr>
                <w:rFonts w:ascii="Times New Roman" w:hAnsi="Times New Roman" w:cs="Times New Roman"/>
                <w:sz w:val="16"/>
                <w:szCs w:val="16"/>
              </w:rPr>
              <w:t>(Bone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537A" w:rsidRPr="00307A35">
              <w:rPr>
                <w:rFonts w:ascii="Times New Roman" w:hAnsi="Times New Roman" w:cs="Times New Roman"/>
                <w:sz w:val="16"/>
                <w:szCs w:val="16"/>
              </w:rPr>
              <w:t>markers: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537A" w:rsidRPr="00307A35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537A" w:rsidRPr="00307A35">
              <w:rPr>
                <w:rFonts w:ascii="Times New Roman" w:hAnsi="Times New Roman" w:cs="Times New Roman"/>
                <w:sz w:val="16"/>
                <w:szCs w:val="16"/>
              </w:rPr>
              <w:t>n=8;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537A" w:rsidRPr="00307A35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537A" w:rsidRPr="00307A35">
              <w:rPr>
                <w:rFonts w:ascii="Times New Roman" w:hAnsi="Times New Roman" w:cs="Times New Roman"/>
                <w:sz w:val="16"/>
                <w:szCs w:val="16"/>
              </w:rPr>
              <w:t>n=11)</w:t>
            </w:r>
          </w:p>
        </w:tc>
      </w:tr>
      <w:tr w:rsidR="00784619" w:rsidRPr="00307A35" w14:paraId="626BC62D" w14:textId="77777777" w:rsidTr="00E25897">
        <w:trPr>
          <w:trHeight w:val="143"/>
        </w:trPr>
        <w:tc>
          <w:tcPr>
            <w:tcW w:w="3501" w:type="dxa"/>
            <w:shd w:val="clear" w:color="auto" w:fill="auto"/>
          </w:tcPr>
          <w:p w14:paraId="5FD2EEE6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hip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BMD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3A23D255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0.008±0.024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0B48EC7C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-0.003±0.020</w:t>
            </w:r>
          </w:p>
        </w:tc>
        <w:tc>
          <w:tcPr>
            <w:tcW w:w="992" w:type="dxa"/>
            <w:shd w:val="clear" w:color="auto" w:fill="auto"/>
          </w:tcPr>
          <w:p w14:paraId="07A51037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0.29</w:t>
            </w:r>
          </w:p>
        </w:tc>
      </w:tr>
      <w:tr w:rsidR="00784619" w:rsidRPr="00307A35" w14:paraId="20E3514D" w14:textId="77777777" w:rsidTr="00E25897">
        <w:trPr>
          <w:trHeight w:val="143"/>
        </w:trPr>
        <w:tc>
          <w:tcPr>
            <w:tcW w:w="3501" w:type="dxa"/>
            <w:shd w:val="clear" w:color="auto" w:fill="auto"/>
          </w:tcPr>
          <w:p w14:paraId="5B9E8F07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hip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T-score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</w:p>
        </w:tc>
        <w:tc>
          <w:tcPr>
            <w:tcW w:w="3119" w:type="dxa"/>
            <w:shd w:val="clear" w:color="auto" w:fill="auto"/>
          </w:tcPr>
          <w:p w14:paraId="6CE1E1D9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0.1±0.2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30A227A9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-0.1±0.4</w:t>
            </w:r>
          </w:p>
        </w:tc>
        <w:tc>
          <w:tcPr>
            <w:tcW w:w="992" w:type="dxa"/>
            <w:shd w:val="clear" w:color="auto" w:fill="auto"/>
          </w:tcPr>
          <w:p w14:paraId="57D8528A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0.33</w:t>
            </w:r>
          </w:p>
        </w:tc>
      </w:tr>
      <w:tr w:rsidR="00784619" w:rsidRPr="00307A35" w14:paraId="24A75A5E" w14:textId="77777777" w:rsidTr="00E25897">
        <w:trPr>
          <w:trHeight w:val="143"/>
        </w:trPr>
        <w:tc>
          <w:tcPr>
            <w:tcW w:w="3501" w:type="dxa"/>
            <w:shd w:val="clear" w:color="auto" w:fill="auto"/>
          </w:tcPr>
          <w:p w14:paraId="4BB2B04B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hip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Z–score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</w:p>
        </w:tc>
        <w:tc>
          <w:tcPr>
            <w:tcW w:w="3119" w:type="dxa"/>
            <w:shd w:val="clear" w:color="auto" w:fill="auto"/>
          </w:tcPr>
          <w:p w14:paraId="2122055D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0.4)</w:t>
            </w:r>
          </w:p>
        </w:tc>
        <w:tc>
          <w:tcPr>
            <w:tcW w:w="2693" w:type="dxa"/>
            <w:shd w:val="clear" w:color="auto" w:fill="auto"/>
          </w:tcPr>
          <w:p w14:paraId="31348BA4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-0.1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0.1)</w:t>
            </w:r>
          </w:p>
        </w:tc>
        <w:tc>
          <w:tcPr>
            <w:tcW w:w="992" w:type="dxa"/>
            <w:shd w:val="clear" w:color="auto" w:fill="auto"/>
          </w:tcPr>
          <w:p w14:paraId="47DDD7A9" w14:textId="77777777" w:rsidR="00784619" w:rsidRPr="00307A35" w:rsidRDefault="00784619" w:rsidP="001278D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784619" w:rsidRPr="00307A35" w14:paraId="38304F44" w14:textId="77777777" w:rsidTr="00E25897">
        <w:tc>
          <w:tcPr>
            <w:tcW w:w="3501" w:type="dxa"/>
          </w:tcPr>
          <w:p w14:paraId="4342982C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βCTX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(µg/L)</w:t>
            </w:r>
          </w:p>
          <w:p w14:paraId="6CD4A985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within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group</w:t>
            </w:r>
            <w:r w:rsidR="000D5EEB"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b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772D6" w:rsidRPr="00307A35">
              <w:rPr>
                <w:rFonts w:ascii="Times New Roman" w:hAnsi="Times New Roman" w:cs="Times New Roman"/>
                <w:sz w:val="16"/>
                <w:szCs w:val="16"/>
              </w:rPr>
              <w:t>p=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0.01)</w:t>
            </w:r>
          </w:p>
        </w:tc>
        <w:tc>
          <w:tcPr>
            <w:tcW w:w="3119" w:type="dxa"/>
          </w:tcPr>
          <w:p w14:paraId="357855D8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-0.07±0.06*</w:t>
            </w:r>
          </w:p>
        </w:tc>
        <w:tc>
          <w:tcPr>
            <w:tcW w:w="2693" w:type="dxa"/>
          </w:tcPr>
          <w:p w14:paraId="64820321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0.01±0.11</w:t>
            </w:r>
          </w:p>
        </w:tc>
        <w:tc>
          <w:tcPr>
            <w:tcW w:w="992" w:type="dxa"/>
          </w:tcPr>
          <w:p w14:paraId="6ABEE3A6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</w:tr>
      <w:tr w:rsidR="00784619" w:rsidRPr="00307A35" w14:paraId="42CBB0A6" w14:textId="77777777" w:rsidTr="00E25897">
        <w:tc>
          <w:tcPr>
            <w:tcW w:w="3501" w:type="dxa"/>
          </w:tcPr>
          <w:p w14:paraId="305DB620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P1NP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change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(µg/L)</w:t>
            </w:r>
          </w:p>
        </w:tc>
        <w:tc>
          <w:tcPr>
            <w:tcW w:w="3119" w:type="dxa"/>
          </w:tcPr>
          <w:p w14:paraId="1620BBF9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-9.6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13.6)</w:t>
            </w:r>
          </w:p>
        </w:tc>
        <w:tc>
          <w:tcPr>
            <w:tcW w:w="2693" w:type="dxa"/>
          </w:tcPr>
          <w:p w14:paraId="00D80AD7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(IQR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-2.3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0D5EEB" w:rsidRPr="00307A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7.3)</w:t>
            </w:r>
          </w:p>
        </w:tc>
        <w:tc>
          <w:tcPr>
            <w:tcW w:w="992" w:type="dxa"/>
            <w:vAlign w:val="bottom"/>
          </w:tcPr>
          <w:p w14:paraId="7B24833D" w14:textId="77777777" w:rsidR="00784619" w:rsidRPr="00307A35" w:rsidRDefault="00784619" w:rsidP="00127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5">
              <w:rPr>
                <w:rFonts w:ascii="Times New Roman" w:hAnsi="Times New Roman" w:cs="Times New Roman"/>
                <w:sz w:val="16"/>
                <w:szCs w:val="16"/>
              </w:rPr>
              <w:t>0.90</w:t>
            </w:r>
          </w:p>
        </w:tc>
      </w:tr>
    </w:tbl>
    <w:p w14:paraId="1B44AE7E" w14:textId="77777777" w:rsidR="00E25897" w:rsidRPr="00307A35" w:rsidRDefault="00E25897" w:rsidP="00E25897">
      <w:pPr>
        <w:pStyle w:val="Heading2"/>
        <w:numPr>
          <w:ilvl w:val="0"/>
          <w:numId w:val="0"/>
        </w:numPr>
        <w:spacing w:line="48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34E6D79D" w14:textId="77777777" w:rsidR="00BF13B7" w:rsidRPr="00307A35" w:rsidRDefault="00DA5E6C" w:rsidP="00E25897">
      <w:pPr>
        <w:pStyle w:val="Heading2"/>
        <w:numPr>
          <w:ilvl w:val="0"/>
          <w:numId w:val="0"/>
        </w:numPr>
        <w:spacing w:line="480" w:lineRule="auto"/>
        <w:jc w:val="left"/>
        <w:rPr>
          <w:rFonts w:ascii="Times New Roman" w:hAnsi="Times New Roman" w:cs="Times New Roman"/>
          <w:sz w:val="22"/>
          <w:szCs w:val="22"/>
        </w:rPr>
      </w:pPr>
      <w:bookmarkStart w:id="30" w:name="_Toc27253475"/>
      <w:r w:rsidRPr="00307A35">
        <w:rPr>
          <w:rFonts w:ascii="Times New Roman" w:hAnsi="Times New Roman" w:cs="Times New Roman"/>
          <w:sz w:val="22"/>
          <w:szCs w:val="22"/>
        </w:rPr>
        <w:t>F</w:t>
      </w:r>
      <w:r w:rsidR="00BF13B7" w:rsidRPr="00307A35">
        <w:rPr>
          <w:rFonts w:ascii="Times New Roman" w:hAnsi="Times New Roman" w:cs="Times New Roman"/>
          <w:sz w:val="22"/>
          <w:szCs w:val="22"/>
        </w:rPr>
        <w:t>ibroblast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BF13B7" w:rsidRPr="00307A35">
        <w:rPr>
          <w:rFonts w:ascii="Times New Roman" w:hAnsi="Times New Roman" w:cs="Times New Roman"/>
          <w:sz w:val="22"/>
          <w:szCs w:val="22"/>
        </w:rPr>
        <w:t>growth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BF13B7" w:rsidRPr="00307A35">
        <w:rPr>
          <w:rFonts w:ascii="Times New Roman" w:hAnsi="Times New Roman" w:cs="Times New Roman"/>
          <w:sz w:val="22"/>
          <w:szCs w:val="22"/>
        </w:rPr>
        <w:t>factor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BF13B7" w:rsidRPr="00307A35">
        <w:rPr>
          <w:rFonts w:ascii="Times New Roman" w:hAnsi="Times New Roman" w:cs="Times New Roman"/>
          <w:sz w:val="22"/>
          <w:szCs w:val="22"/>
        </w:rPr>
        <w:t>21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BF13B7" w:rsidRPr="00307A35">
        <w:rPr>
          <w:rFonts w:ascii="Times New Roman" w:hAnsi="Times New Roman" w:cs="Times New Roman"/>
          <w:sz w:val="22"/>
          <w:szCs w:val="22"/>
        </w:rPr>
        <w:t>(FGF21)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BF13B7" w:rsidRPr="00307A35">
        <w:rPr>
          <w:rFonts w:ascii="Times New Roman" w:hAnsi="Times New Roman" w:cs="Times New Roman"/>
          <w:sz w:val="22"/>
          <w:szCs w:val="22"/>
        </w:rPr>
        <w:t>and</w:t>
      </w:r>
      <w:r w:rsidR="000D5EEB" w:rsidRPr="00307A35">
        <w:rPr>
          <w:rFonts w:ascii="Times New Roman" w:hAnsi="Times New Roman" w:cs="Times New Roman"/>
          <w:sz w:val="22"/>
          <w:szCs w:val="22"/>
        </w:rPr>
        <w:t xml:space="preserve"> </w:t>
      </w:r>
      <w:r w:rsidR="00BF13B7" w:rsidRPr="00307A35">
        <w:rPr>
          <w:rFonts w:ascii="Times New Roman" w:hAnsi="Times New Roman" w:cs="Times New Roman"/>
          <w:sz w:val="22"/>
          <w:szCs w:val="22"/>
        </w:rPr>
        <w:t>adiponectin</w:t>
      </w:r>
      <w:bookmarkEnd w:id="30"/>
    </w:p>
    <w:p w14:paraId="16EA7296" w14:textId="4A262674" w:rsidR="00DA40E0" w:rsidRPr="00307A35" w:rsidRDefault="00B47914" w:rsidP="00922249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C</w:t>
      </w:r>
      <w:r w:rsidR="00DA40E0" w:rsidRPr="00307A35">
        <w:rPr>
          <w:rFonts w:ascii="Times New Roman" w:hAnsi="Times New Roman" w:cs="Times New Roman"/>
        </w:rPr>
        <w:t>hange</w:t>
      </w:r>
      <w:r w:rsidR="00911898" w:rsidRPr="00307A35">
        <w:rPr>
          <w:rFonts w:ascii="Times New Roman" w:hAnsi="Times New Roman" w:cs="Times New Roman"/>
        </w:rPr>
        <w:t>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FGF21</w:t>
      </w:r>
      <w:r w:rsidR="000D5EEB" w:rsidRPr="00307A35">
        <w:rPr>
          <w:rFonts w:ascii="Times New Roman" w:hAnsi="Times New Roman" w:cs="Times New Roman"/>
        </w:rPr>
        <w:t xml:space="preserve"> </w:t>
      </w:r>
      <w:r w:rsidR="00911898" w:rsidRPr="00307A35">
        <w:rPr>
          <w:rFonts w:ascii="Times New Roman" w:hAnsi="Times New Roman" w:cs="Times New Roman"/>
        </w:rPr>
        <w:t>levels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correlated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changes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following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442D4E" w:rsidRPr="00307A35">
        <w:rPr>
          <w:rFonts w:ascii="Times New Roman" w:hAnsi="Times New Roman" w:cs="Times New Roman"/>
        </w:rPr>
        <w:t>parameters</w:t>
      </w:r>
      <w:r w:rsidR="00DA4531"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6D0887" w:rsidRPr="00307A35">
        <w:rPr>
          <w:rFonts w:ascii="Times New Roman" w:hAnsi="Times New Roman" w:cs="Times New Roman"/>
        </w:rPr>
        <w:t>favourably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531" w:rsidRPr="00307A35">
        <w:rPr>
          <w:rFonts w:ascii="Times New Roman" w:hAnsi="Times New Roman" w:cs="Times New Roman"/>
        </w:rPr>
        <w:t>modified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911898"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911898" w:rsidRPr="00307A35">
        <w:rPr>
          <w:rFonts w:ascii="Times New Roman" w:hAnsi="Times New Roman" w:cs="Times New Roman"/>
        </w:rPr>
        <w:t>metformin-treated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911898" w:rsidRPr="00307A35">
        <w:rPr>
          <w:rFonts w:ascii="Times New Roman" w:hAnsi="Times New Roman" w:cs="Times New Roman"/>
        </w:rPr>
        <w:t>subjects</w:t>
      </w:r>
      <w:r w:rsidR="00237A9F" w:rsidRPr="00307A35">
        <w:rPr>
          <w:rFonts w:ascii="Times New Roman" w:hAnsi="Times New Roman" w:cs="Times New Roman"/>
        </w:rPr>
        <w:t>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  <w:b/>
        </w:rPr>
        <w:t>1)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body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composition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(weight: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r=-0.39,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p=0.01;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waist: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r=-0.38,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2</w:t>
      </w:r>
      <w:r w:rsidR="00DA40E0" w:rsidRPr="00307A35">
        <w:rPr>
          <w:rFonts w:ascii="Times New Roman" w:hAnsi="Times New Roman" w:cs="Times New Roman"/>
        </w:rPr>
        <w:t>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hip: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r=-0.49,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p=0.002;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8D2876" w:rsidRPr="00307A35">
        <w:rPr>
          <w:rFonts w:ascii="Times New Roman" w:hAnsi="Times New Roman" w:cs="Times New Roman"/>
        </w:rPr>
        <w:t>truncal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subcutaneous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fat: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r=-0.34,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4</w:t>
      </w:r>
      <w:r w:rsidR="00DA40E0" w:rsidRPr="00307A35">
        <w:rPr>
          <w:rFonts w:ascii="Times New Roman" w:hAnsi="Times New Roman" w:cs="Times New Roman"/>
        </w:rPr>
        <w:t>)</w:t>
      </w:r>
      <w:r w:rsidR="00E147B4"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  <w:b/>
        </w:rPr>
        <w:t>2)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glucose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(r=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-0.35,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3</w:t>
      </w:r>
      <w:r w:rsidR="00DA40E0" w:rsidRPr="00307A35">
        <w:rPr>
          <w:rFonts w:ascii="Times New Roman" w:hAnsi="Times New Roman" w:cs="Times New Roman"/>
        </w:rPr>
        <w:t>),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  <w:b/>
        </w:rPr>
        <w:t>3)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lipids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(total</w:t>
      </w:r>
      <w:r w:rsidR="000D5EEB" w:rsidRPr="00307A35">
        <w:rPr>
          <w:rFonts w:ascii="Times New Roman" w:hAnsi="Times New Roman" w:cs="Times New Roman"/>
        </w:rPr>
        <w:t xml:space="preserve"> </w:t>
      </w:r>
      <w:r w:rsidR="00F672CA" w:rsidRPr="00307A35">
        <w:rPr>
          <w:rFonts w:ascii="Times New Roman" w:hAnsi="Times New Roman" w:cs="Times New Roman"/>
        </w:rPr>
        <w:t>cholesterol: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r=-0.50,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3</w:t>
      </w:r>
      <w:r w:rsidR="00DA40E0" w:rsidRPr="00307A35">
        <w:rPr>
          <w:rFonts w:ascii="Times New Roman" w:hAnsi="Times New Roman" w:cs="Times New Roman"/>
        </w:rPr>
        <w:t>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LDL</w:t>
      </w:r>
      <w:r w:rsidR="00F672CA" w:rsidRPr="00307A35">
        <w:rPr>
          <w:rFonts w:ascii="Times New Roman" w:hAnsi="Times New Roman" w:cs="Times New Roman"/>
        </w:rPr>
        <w:t>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r=-0.43,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2</w:t>
      </w:r>
      <w:r w:rsidR="00DA40E0" w:rsidRPr="00307A35">
        <w:rPr>
          <w:rFonts w:ascii="Times New Roman" w:hAnsi="Times New Roman" w:cs="Times New Roman"/>
        </w:rPr>
        <w:t>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F672CA" w:rsidRPr="00307A35">
        <w:rPr>
          <w:rFonts w:ascii="Times New Roman" w:hAnsi="Times New Roman" w:cs="Times New Roman"/>
        </w:rPr>
        <w:t>triglycerides: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r=-0.32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8</w:t>
      </w:r>
      <w:r w:rsidR="00DA40E0" w:rsidRPr="00307A35">
        <w:rPr>
          <w:rFonts w:ascii="Times New Roman" w:hAnsi="Times New Roman" w:cs="Times New Roman"/>
        </w:rPr>
        <w:t>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  <w:b/>
        </w:rPr>
        <w:t>4)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liver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function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tests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(</w:t>
      </w:r>
      <w:r w:rsidR="0016032D" w:rsidRPr="00307A35">
        <w:rPr>
          <w:rFonts w:ascii="Times New Roman" w:hAnsi="Times New Roman" w:cs="Times New Roman"/>
        </w:rPr>
        <w:t>ALT: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6032D" w:rsidRPr="00307A35">
        <w:rPr>
          <w:rFonts w:ascii="Times New Roman" w:hAnsi="Times New Roman" w:cs="Times New Roman"/>
        </w:rPr>
        <w:t>r=-0.54,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6032D" w:rsidRPr="00307A35">
        <w:rPr>
          <w:rFonts w:ascii="Times New Roman" w:hAnsi="Times New Roman" w:cs="Times New Roman"/>
        </w:rPr>
        <w:t>p&lt;0.001;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GTT: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r=-0.46,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2</w:t>
      </w:r>
      <w:r w:rsidR="00DA40E0" w:rsidRPr="00307A35">
        <w:rPr>
          <w:rFonts w:ascii="Times New Roman" w:hAnsi="Times New Roman" w:cs="Times New Roman"/>
        </w:rPr>
        <w:t>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AST: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r=-0.47,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2</w:t>
      </w:r>
      <w:r w:rsidR="00DA40E0" w:rsidRPr="00307A35">
        <w:rPr>
          <w:rFonts w:ascii="Times New Roman" w:hAnsi="Times New Roman" w:cs="Times New Roman"/>
        </w:rPr>
        <w:t>)</w:t>
      </w:r>
      <w:r w:rsidR="00ED0493"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  <w:b/>
        </w:rPr>
        <w:t>5)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47BFA" w:rsidRPr="00307A35">
        <w:rPr>
          <w:rFonts w:ascii="Times New Roman" w:hAnsi="Times New Roman" w:cs="Times New Roman"/>
        </w:rPr>
        <w:t>sugar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47BFA" w:rsidRPr="00307A35">
        <w:rPr>
          <w:rFonts w:ascii="Times New Roman" w:hAnsi="Times New Roman" w:cs="Times New Roman"/>
        </w:rPr>
        <w:t>craving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47BFA" w:rsidRPr="00307A35">
        <w:rPr>
          <w:rFonts w:ascii="Times New Roman" w:hAnsi="Times New Roman" w:cs="Times New Roman"/>
        </w:rPr>
        <w:t>(r=-0.36,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047BFA" w:rsidRPr="00307A35">
        <w:rPr>
          <w:rFonts w:ascii="Times New Roman" w:hAnsi="Times New Roman" w:cs="Times New Roman"/>
        </w:rPr>
        <w:t>p=0.02)</w:t>
      </w:r>
      <w:r w:rsidR="00ED0493"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  <w:b/>
        </w:rPr>
        <w:t>6)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hsCRP</w:t>
      </w:r>
      <w:r w:rsidR="000D5EEB" w:rsidRPr="00307A35">
        <w:rPr>
          <w:rFonts w:ascii="Times New Roman" w:hAnsi="Times New Roman" w:cs="Times New Roman"/>
        </w:rPr>
        <w:t xml:space="preserve"> </w:t>
      </w:r>
      <w:r w:rsidR="005927E9" w:rsidRPr="00307A35">
        <w:rPr>
          <w:rFonts w:ascii="Times New Roman" w:hAnsi="Times New Roman" w:cs="Times New Roman"/>
        </w:rPr>
        <w:t>(</w:t>
      </w:r>
      <w:r w:rsidR="00BB517E" w:rsidRPr="00307A35">
        <w:rPr>
          <w:rFonts w:ascii="Times New Roman" w:hAnsi="Times New Roman" w:cs="Times New Roman"/>
        </w:rPr>
        <w:t>r=-0.43,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B517E" w:rsidRPr="00307A35">
        <w:rPr>
          <w:rFonts w:ascii="Times New Roman" w:hAnsi="Times New Roman" w:cs="Times New Roman"/>
        </w:rPr>
        <w:t>p=0.01</w:t>
      </w:r>
      <w:r w:rsidR="00DA40E0" w:rsidRPr="00307A35">
        <w:rPr>
          <w:rFonts w:ascii="Times New Roman" w:hAnsi="Times New Roman" w:cs="Times New Roman"/>
        </w:rPr>
        <w:t>),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  <w:b/>
        </w:rPr>
        <w:t>7)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IMT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(r=-0.41,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p=0.01)</w:t>
      </w:r>
      <w:r w:rsidR="00ED0493"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  <w:b/>
        </w:rPr>
        <w:t>8)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bone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resorption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(</w:t>
      </w:r>
      <w:r w:rsidR="00980FF5" w:rsidRPr="00307A35">
        <w:rPr>
          <w:rFonts w:ascii="Times New Roman" w:hAnsi="Times New Roman" w:cs="Times New Roman"/>
        </w:rPr>
        <w:t>ß</w:t>
      </w:r>
      <w:r w:rsidR="00DA40E0" w:rsidRPr="00307A35">
        <w:rPr>
          <w:rFonts w:ascii="Times New Roman" w:hAnsi="Times New Roman" w:cs="Times New Roman"/>
        </w:rPr>
        <w:t>CTX: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r=-0.3</w:t>
      </w:r>
      <w:r w:rsidR="00EF547B" w:rsidRPr="00307A35">
        <w:rPr>
          <w:rFonts w:ascii="Times New Roman" w:hAnsi="Times New Roman" w:cs="Times New Roman"/>
        </w:rPr>
        <w:t>5</w:t>
      </w:r>
      <w:r w:rsidR="00DA40E0" w:rsidRPr="00307A35">
        <w:rPr>
          <w:rFonts w:ascii="Times New Roman" w:hAnsi="Times New Roman" w:cs="Times New Roman"/>
        </w:rPr>
        <w:t>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4</w:t>
      </w:r>
      <w:r w:rsidR="00DA40E0" w:rsidRPr="00307A35">
        <w:rPr>
          <w:rFonts w:ascii="Times New Roman" w:hAnsi="Times New Roman" w:cs="Times New Roman"/>
        </w:rPr>
        <w:t>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7F06E4" w:rsidRPr="00307A35">
        <w:rPr>
          <w:rFonts w:ascii="Times New Roman" w:hAnsi="Times New Roman" w:cs="Times New Roman"/>
          <w:b/>
        </w:rPr>
        <w:t>9</w:t>
      </w:r>
      <w:r w:rsidR="00ED0493" w:rsidRPr="00307A35">
        <w:rPr>
          <w:rFonts w:ascii="Times New Roman" w:hAnsi="Times New Roman" w:cs="Times New Roman"/>
          <w:b/>
        </w:rPr>
        <w:t>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insulin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release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(HOMA</w:t>
      </w:r>
      <w:r w:rsidR="00F672CA" w:rsidRPr="00307A35">
        <w:rPr>
          <w:rFonts w:ascii="Times New Roman" w:hAnsi="Times New Roman" w:cs="Times New Roman"/>
        </w:rPr>
        <w:t>B</w:t>
      </w:r>
      <w:r w:rsidR="00DA40E0" w:rsidRPr="00307A35">
        <w:rPr>
          <w:rFonts w:ascii="Times New Roman" w:hAnsi="Times New Roman" w:cs="Times New Roman"/>
        </w:rPr>
        <w:t>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r=0.37,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</w:t>
      </w:r>
      <w:r w:rsidR="00F672CA" w:rsidRPr="00307A35">
        <w:rPr>
          <w:rFonts w:ascii="Times New Roman" w:hAnsi="Times New Roman" w:cs="Times New Roman"/>
        </w:rPr>
        <w:t>2</w:t>
      </w:r>
      <w:r w:rsidR="00DA40E0" w:rsidRPr="00307A35">
        <w:rPr>
          <w:rFonts w:ascii="Times New Roman" w:hAnsi="Times New Roman" w:cs="Times New Roman"/>
        </w:rPr>
        <w:t>).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metformin-treated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patients,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FGF21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changes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correlated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adiponectin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5927E9" w:rsidRPr="00307A35">
        <w:rPr>
          <w:rFonts w:ascii="Times New Roman" w:hAnsi="Times New Roman" w:cs="Times New Roman"/>
        </w:rPr>
        <w:t>changes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(r=0.64,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A40E0" w:rsidRPr="00307A35">
        <w:rPr>
          <w:rFonts w:ascii="Times New Roman" w:hAnsi="Times New Roman" w:cs="Times New Roman"/>
        </w:rPr>
        <w:t>p=0.004).</w:t>
      </w:r>
      <w:r w:rsidR="000D5EEB" w:rsidRPr="00307A35">
        <w:rPr>
          <w:rFonts w:ascii="Times New Roman" w:hAnsi="Times New Roman" w:cs="Times New Roman"/>
        </w:rPr>
        <w:t xml:space="preserve"> </w:t>
      </w:r>
    </w:p>
    <w:p w14:paraId="3B3AA215" w14:textId="77777777" w:rsidR="00467D30" w:rsidRPr="00307A35" w:rsidRDefault="00467D30" w:rsidP="00922249">
      <w:pPr>
        <w:spacing w:line="480" w:lineRule="auto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Changes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adiponectin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co</w:t>
      </w:r>
      <w:r w:rsidR="001C1E1D" w:rsidRPr="00307A35">
        <w:rPr>
          <w:rFonts w:ascii="Times New Roman" w:hAnsi="Times New Roman" w:cs="Times New Roman"/>
        </w:rPr>
        <w:t>rrelated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changes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following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A4E08" w:rsidRPr="00307A35">
        <w:rPr>
          <w:rFonts w:ascii="Times New Roman" w:hAnsi="Times New Roman" w:cs="Times New Roman"/>
        </w:rPr>
        <w:t>(</w:t>
      </w:r>
      <w:r w:rsidR="006D0887" w:rsidRPr="00307A35">
        <w:rPr>
          <w:rFonts w:ascii="Times New Roman" w:hAnsi="Times New Roman" w:cs="Times New Roman"/>
        </w:rPr>
        <w:t>favourably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A4E08" w:rsidRPr="00307A35">
        <w:rPr>
          <w:rFonts w:ascii="Times New Roman" w:hAnsi="Times New Roman" w:cs="Times New Roman"/>
        </w:rPr>
        <w:t>for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A4E08" w:rsidRPr="00307A35">
        <w:rPr>
          <w:rFonts w:ascii="Times New Roman" w:hAnsi="Times New Roman" w:cs="Times New Roman"/>
        </w:rPr>
        <w:t>patients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A4E08" w:rsidRPr="00307A35">
        <w:rPr>
          <w:rFonts w:ascii="Times New Roman" w:hAnsi="Times New Roman" w:cs="Times New Roman"/>
        </w:rPr>
        <w:t>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A4E08" w:rsidRPr="00307A35">
        <w:rPr>
          <w:rFonts w:ascii="Times New Roman" w:hAnsi="Times New Roman" w:cs="Times New Roman"/>
        </w:rPr>
        <w:t>metformin)</w:t>
      </w:r>
      <w:r w:rsidR="00237A9F" w:rsidRPr="00307A35">
        <w:rPr>
          <w:rFonts w:ascii="Times New Roman" w:hAnsi="Times New Roman" w:cs="Times New Roman"/>
        </w:rPr>
        <w:t>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1)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glucose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(r=-0.34,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p=0.03),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2)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inflammation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</w:t>
      </w:r>
      <w:r w:rsidR="00313447" w:rsidRPr="00307A35">
        <w:rPr>
          <w:rFonts w:ascii="Times New Roman" w:hAnsi="Times New Roman" w:cs="Times New Roman"/>
        </w:rPr>
        <w:t>hs</w:t>
      </w:r>
      <w:r w:rsidRPr="00307A35">
        <w:rPr>
          <w:rFonts w:ascii="Times New Roman" w:hAnsi="Times New Roman" w:cs="Times New Roman"/>
        </w:rPr>
        <w:t>CRP: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r=-0.42,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98650E" w:rsidRPr="00307A35">
        <w:rPr>
          <w:rFonts w:ascii="Times New Roman" w:hAnsi="Times New Roman" w:cs="Times New Roman"/>
        </w:rPr>
        <w:t>p=0.01;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98650E" w:rsidRPr="00307A35">
        <w:rPr>
          <w:rFonts w:ascii="Times New Roman" w:hAnsi="Times New Roman" w:cs="Times New Roman"/>
        </w:rPr>
        <w:t>TNF</w:t>
      </w:r>
      <w:r w:rsidR="002B1048" w:rsidRPr="00307A35">
        <w:rPr>
          <w:rFonts w:ascii="Times New Roman" w:hAnsi="Times New Roman" w:cs="Times New Roman"/>
        </w:rPr>
        <w:t>α</w:t>
      </w:r>
      <w:r w:rsidR="0098650E" w:rsidRPr="00307A35">
        <w:rPr>
          <w:rFonts w:ascii="Times New Roman" w:hAnsi="Times New Roman" w:cs="Times New Roman"/>
        </w:rPr>
        <w:t>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98650E" w:rsidRPr="00307A35">
        <w:rPr>
          <w:rFonts w:ascii="Times New Roman" w:hAnsi="Times New Roman" w:cs="Times New Roman"/>
        </w:rPr>
        <w:t>r=-0.55,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98650E" w:rsidRPr="00307A35">
        <w:rPr>
          <w:rFonts w:ascii="Times New Roman" w:hAnsi="Times New Roman" w:cs="Times New Roman"/>
        </w:rPr>
        <w:t>p</w:t>
      </w:r>
      <w:r w:rsidR="00B47D33" w:rsidRPr="00307A35">
        <w:rPr>
          <w:rFonts w:ascii="Times New Roman" w:hAnsi="Times New Roman" w:cs="Times New Roman"/>
        </w:rPr>
        <w:t>&lt;0.001</w:t>
      </w:r>
      <w:r w:rsidR="00107C42" w:rsidRPr="00307A35">
        <w:rPr>
          <w:rFonts w:ascii="Times New Roman" w:hAnsi="Times New Roman" w:cs="Times New Roman"/>
        </w:rPr>
        <w:t>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07C42" w:rsidRPr="00307A35">
        <w:rPr>
          <w:rFonts w:ascii="Times New Roman" w:hAnsi="Times New Roman" w:cs="Times New Roman"/>
        </w:rPr>
        <w:t>ESR: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07C42" w:rsidRPr="00307A35">
        <w:rPr>
          <w:rFonts w:ascii="Times New Roman" w:hAnsi="Times New Roman" w:cs="Times New Roman"/>
        </w:rPr>
        <w:t>r=-0.34,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107C42" w:rsidRPr="00307A35">
        <w:rPr>
          <w:rFonts w:ascii="Times New Roman" w:hAnsi="Times New Roman" w:cs="Times New Roman"/>
        </w:rPr>
        <w:t>p=0.03;</w:t>
      </w:r>
      <w:r w:rsidR="0098650E" w:rsidRPr="00307A35">
        <w:rPr>
          <w:rFonts w:ascii="Times New Roman" w:hAnsi="Times New Roman" w:cs="Times New Roman"/>
        </w:rPr>
        <w:t>),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3)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lipids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</w:t>
      </w:r>
      <w:r w:rsidR="0008594B" w:rsidRPr="00307A35">
        <w:rPr>
          <w:rFonts w:ascii="Times New Roman" w:hAnsi="Times New Roman" w:cs="Times New Roman"/>
        </w:rPr>
        <w:t>triglycerides</w:t>
      </w:r>
      <w:r w:rsidR="002A2C52" w:rsidRPr="00307A35">
        <w:rPr>
          <w:rFonts w:ascii="Times New Roman" w:hAnsi="Times New Roman" w:cs="Times New Roman"/>
        </w:rPr>
        <w:t>: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r=-0.48,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p=0.005;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chol:HDL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ratio: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r=-</w:t>
      </w:r>
      <w:r w:rsidR="00B435DE" w:rsidRPr="00307A35">
        <w:rPr>
          <w:rFonts w:ascii="Times New Roman" w:hAnsi="Times New Roman" w:cs="Times New Roman"/>
        </w:rPr>
        <w:t>0.51,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435DE" w:rsidRPr="00307A35">
        <w:rPr>
          <w:rFonts w:ascii="Times New Roman" w:hAnsi="Times New Roman" w:cs="Times New Roman"/>
        </w:rPr>
        <w:t>p=0.003</w:t>
      </w:r>
      <w:r w:rsidRPr="00307A35">
        <w:rPr>
          <w:rFonts w:ascii="Times New Roman" w:hAnsi="Times New Roman" w:cs="Times New Roman"/>
        </w:rPr>
        <w:t>),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4)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liver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function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tests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(</w:t>
      </w:r>
      <w:r w:rsidR="00D10443" w:rsidRPr="00307A35">
        <w:rPr>
          <w:rFonts w:ascii="Times New Roman" w:hAnsi="Times New Roman" w:cs="Times New Roman"/>
        </w:rPr>
        <w:t>ALT: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10443" w:rsidRPr="00307A35">
        <w:rPr>
          <w:rFonts w:ascii="Times New Roman" w:hAnsi="Times New Roman" w:cs="Times New Roman"/>
        </w:rPr>
        <w:t>r=-0.39,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D10443" w:rsidRPr="00307A35">
        <w:rPr>
          <w:rFonts w:ascii="Times New Roman" w:hAnsi="Times New Roman" w:cs="Times New Roman"/>
        </w:rPr>
        <w:t>p=0.01;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GGT: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r=-0.43,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p=0.02;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AST/ALT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change: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r=0.41,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p=0.047),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5)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fibrinolysis: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435DE" w:rsidRPr="00307A35">
        <w:rPr>
          <w:rFonts w:ascii="Times New Roman" w:hAnsi="Times New Roman" w:cs="Times New Roman"/>
        </w:rPr>
        <w:t>lysis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435DE" w:rsidRPr="00307A35">
        <w:rPr>
          <w:rFonts w:ascii="Times New Roman" w:hAnsi="Times New Roman" w:cs="Times New Roman"/>
        </w:rPr>
        <w:t>time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435DE" w:rsidRPr="00307A35">
        <w:rPr>
          <w:rFonts w:ascii="Times New Roman" w:hAnsi="Times New Roman" w:cs="Times New Roman"/>
        </w:rPr>
        <w:t>(r=-</w:t>
      </w:r>
      <w:r w:rsidRPr="00307A35">
        <w:rPr>
          <w:rFonts w:ascii="Times New Roman" w:hAnsi="Times New Roman" w:cs="Times New Roman"/>
        </w:rPr>
        <w:t>0.46,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</w:t>
      </w:r>
      <w:r w:rsidR="00EA4E08" w:rsidRPr="00307A35">
        <w:rPr>
          <w:rFonts w:ascii="Times New Roman" w:hAnsi="Times New Roman" w:cs="Times New Roman"/>
        </w:rPr>
        <w:t>1</w:t>
      </w:r>
      <w:r w:rsidRPr="00307A35">
        <w:rPr>
          <w:rFonts w:ascii="Times New Roman" w:hAnsi="Times New Roman" w:cs="Times New Roman"/>
        </w:rPr>
        <w:t>),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maximum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absorbance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(r=-0.40,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p=0.03),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A4E08" w:rsidRPr="00307A35">
        <w:rPr>
          <w:rFonts w:ascii="Times New Roman" w:hAnsi="Times New Roman" w:cs="Times New Roman"/>
        </w:rPr>
        <w:t>lysis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A4E08" w:rsidRPr="00307A35">
        <w:rPr>
          <w:rFonts w:ascii="Times New Roman" w:hAnsi="Times New Roman" w:cs="Times New Roman"/>
        </w:rPr>
        <w:t>area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A4E08" w:rsidRPr="00307A35">
        <w:rPr>
          <w:rFonts w:ascii="Times New Roman" w:hAnsi="Times New Roman" w:cs="Times New Roman"/>
        </w:rPr>
        <w:t>(r=-0.39,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A4E08" w:rsidRPr="00307A35">
        <w:rPr>
          <w:rFonts w:ascii="Times New Roman" w:hAnsi="Times New Roman" w:cs="Times New Roman"/>
        </w:rPr>
        <w:t>p=0.03)</w:t>
      </w:r>
      <w:r w:rsidR="000D5EEB" w:rsidRPr="00307A35">
        <w:rPr>
          <w:rFonts w:ascii="Times New Roman" w:hAnsi="Times New Roman" w:cs="Times New Roman"/>
        </w:rPr>
        <w:t xml:space="preserve"> </w:t>
      </w:r>
      <w:r w:rsidR="00ED0493" w:rsidRPr="00307A35">
        <w:rPr>
          <w:rFonts w:ascii="Times New Roman" w:hAnsi="Times New Roman" w:cs="Times New Roman"/>
        </w:rPr>
        <w:t>6)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intima-media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thick</w:t>
      </w:r>
      <w:r w:rsidR="00B26D70" w:rsidRPr="00307A35">
        <w:rPr>
          <w:rFonts w:ascii="Times New Roman" w:hAnsi="Times New Roman" w:cs="Times New Roman"/>
        </w:rPr>
        <w:t>ness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(r=-0.48,</w:t>
      </w:r>
      <w:r w:rsidR="000D5EEB" w:rsidRPr="00307A35">
        <w:rPr>
          <w:rFonts w:ascii="Times New Roman" w:hAnsi="Times New Roman" w:cs="Times New Roman"/>
        </w:rPr>
        <w:t xml:space="preserve"> </w:t>
      </w:r>
      <w:r w:rsidR="00B26D70" w:rsidRPr="00307A35">
        <w:rPr>
          <w:rFonts w:ascii="Times New Roman" w:hAnsi="Times New Roman" w:cs="Times New Roman"/>
        </w:rPr>
        <w:t>p=0.002).</w:t>
      </w:r>
      <w:r w:rsidR="000D5EEB" w:rsidRPr="00307A35">
        <w:rPr>
          <w:rFonts w:ascii="Times New Roman" w:hAnsi="Times New Roman" w:cs="Times New Roman"/>
        </w:rPr>
        <w:t xml:space="preserve"> </w:t>
      </w:r>
    </w:p>
    <w:p w14:paraId="5368E54E" w14:textId="77777777" w:rsidR="009F212C" w:rsidRPr="00307A35" w:rsidRDefault="00663D00" w:rsidP="00922249">
      <w:pPr>
        <w:spacing w:line="480" w:lineRule="auto"/>
        <w:jc w:val="left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t>Cumulative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glucocorticoid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exposure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during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the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study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correlated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negatively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with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changes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adiponectin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levels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(r=-0.34,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p=0.04)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and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fasting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FGF21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after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12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weeks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of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placebo</w:t>
      </w:r>
      <w:r w:rsidR="000D5EEB" w:rsidRPr="00307A35">
        <w:rPr>
          <w:rFonts w:ascii="Times New Roman" w:hAnsi="Times New Roman" w:cs="Times New Roman"/>
        </w:rPr>
        <w:t xml:space="preserve"> </w:t>
      </w:r>
      <w:r w:rsidR="00237A9F" w:rsidRPr="00307A35">
        <w:rPr>
          <w:rFonts w:ascii="Times New Roman" w:hAnsi="Times New Roman" w:cs="Times New Roman"/>
        </w:rPr>
        <w:t>treatment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(r=-0.48,</w:t>
      </w:r>
      <w:r w:rsidR="000D5EEB" w:rsidRPr="00307A35">
        <w:rPr>
          <w:rFonts w:ascii="Times New Roman" w:hAnsi="Times New Roman" w:cs="Times New Roman"/>
        </w:rPr>
        <w:t xml:space="preserve"> </w:t>
      </w:r>
      <w:r w:rsidRPr="00307A35">
        <w:rPr>
          <w:rFonts w:ascii="Times New Roman" w:hAnsi="Times New Roman" w:cs="Times New Roman"/>
        </w:rPr>
        <w:t>p=0.03).</w:t>
      </w:r>
    </w:p>
    <w:p w14:paraId="7A31CDD4" w14:textId="77777777" w:rsidR="009F212C" w:rsidRPr="00307A35" w:rsidRDefault="009F212C">
      <w:pPr>
        <w:spacing w:after="0" w:line="240" w:lineRule="auto"/>
        <w:jc w:val="left"/>
        <w:rPr>
          <w:rFonts w:ascii="Times New Roman" w:hAnsi="Times New Roman" w:cs="Times New Roman"/>
        </w:rPr>
      </w:pPr>
      <w:r w:rsidRPr="00307A35">
        <w:rPr>
          <w:rFonts w:ascii="Times New Roman" w:hAnsi="Times New Roman" w:cs="Times New Roman"/>
        </w:rPr>
        <w:br w:type="page"/>
      </w:r>
    </w:p>
    <w:p w14:paraId="7DEFB0CC" w14:textId="44689130" w:rsidR="00077184" w:rsidRPr="00307A35" w:rsidRDefault="00FA1406" w:rsidP="008B5E6C">
      <w:pPr>
        <w:pStyle w:val="Followinglegend"/>
        <w:spacing w:line="480" w:lineRule="auto"/>
        <w:ind w:left="0"/>
        <w:rPr>
          <w:rStyle w:val="Heading2Char"/>
          <w:rFonts w:ascii="Times New Roman" w:hAnsi="Times New Roman" w:cs="Times New Roman"/>
          <w:sz w:val="22"/>
          <w:szCs w:val="22"/>
          <w:lang w:val="en-GB"/>
        </w:rPr>
      </w:pPr>
      <w:bookmarkStart w:id="31" w:name="_Toc27253476"/>
      <w:r w:rsidRPr="00307A35">
        <w:rPr>
          <w:rStyle w:val="Heading2Char"/>
          <w:rFonts w:ascii="Times New Roman" w:hAnsi="Times New Roman" w:cs="Times New Roman"/>
          <w:sz w:val="22"/>
          <w:szCs w:val="22"/>
          <w:lang w:val="en-GB"/>
        </w:rPr>
        <w:lastRenderedPageBreak/>
        <w:t>References</w:t>
      </w:r>
      <w:bookmarkEnd w:id="31"/>
    </w:p>
    <w:p w14:paraId="394EBF59" w14:textId="77777777" w:rsidR="00E13E61" w:rsidRPr="00307A35" w:rsidRDefault="00E13E61" w:rsidP="008B5E6C">
      <w:pPr>
        <w:pStyle w:val="Followinglegend"/>
        <w:spacing w:line="480" w:lineRule="auto"/>
        <w:ind w:left="0"/>
      </w:pPr>
    </w:p>
    <w:p w14:paraId="75BF5C7F" w14:textId="77777777" w:rsidR="00E13E61" w:rsidRPr="00307A35" w:rsidRDefault="00E13E61" w:rsidP="008B5E6C">
      <w:pPr>
        <w:pStyle w:val="Followinglegend"/>
        <w:spacing w:line="480" w:lineRule="auto"/>
        <w:ind w:left="0"/>
      </w:pPr>
    </w:p>
    <w:p w14:paraId="4A4A7AA0" w14:textId="77777777" w:rsidR="00E13E61" w:rsidRPr="00307A35" w:rsidRDefault="00E13E61" w:rsidP="00E13E61">
      <w:pPr>
        <w:pStyle w:val="EndNoteBibliography"/>
        <w:spacing w:after="0"/>
      </w:pPr>
      <w:r w:rsidRPr="00307A35">
        <w:fldChar w:fldCharType="begin"/>
      </w:r>
      <w:r w:rsidRPr="00307A35">
        <w:instrText xml:space="preserve"> ADDIN EN.REFLIST </w:instrText>
      </w:r>
      <w:r w:rsidRPr="00307A35">
        <w:fldChar w:fldCharType="separate"/>
      </w:r>
      <w:r w:rsidRPr="00307A35">
        <w:t>1.</w:t>
      </w:r>
      <w:r w:rsidRPr="00307A35">
        <w:tab/>
        <w:t xml:space="preserve">Mager DE, Lin SX, Blum RA, Lates CD, Jusko WJ. Dose equivalency evaluation of major corticosteroids: pharmacokinetics and cell trafficking and cortisol dynamics. </w:t>
      </w:r>
      <w:r w:rsidRPr="00307A35">
        <w:rPr>
          <w:i/>
        </w:rPr>
        <w:t>J Clin Pharmacol</w:t>
      </w:r>
      <w:r w:rsidRPr="00307A35">
        <w:t xml:space="preserve"> 2003; </w:t>
      </w:r>
      <w:r w:rsidRPr="00307A35">
        <w:rPr>
          <w:b/>
        </w:rPr>
        <w:t>43</w:t>
      </w:r>
      <w:r w:rsidRPr="00307A35">
        <w:t>: 1216-27.</w:t>
      </w:r>
    </w:p>
    <w:p w14:paraId="2A96AD7F" w14:textId="77777777" w:rsidR="00E13E61" w:rsidRPr="00307A35" w:rsidRDefault="00E13E61" w:rsidP="00E13E61">
      <w:pPr>
        <w:pStyle w:val="EndNoteBibliography"/>
        <w:spacing w:after="0"/>
      </w:pPr>
      <w:r w:rsidRPr="00307A35">
        <w:t>2.</w:t>
      </w:r>
      <w:r w:rsidRPr="00307A35">
        <w:tab/>
        <w:t xml:space="preserve">Kemp JP, Sayers A, Paternoster L, et al. Does bone resorption stimulate periosteal expansion? A cross-sectional analysis of beta-C-telopeptides of type I collagen (CTX), genetic markers of the RANKL pathway, and periosteal circumference as measured by pQCT. </w:t>
      </w:r>
      <w:r w:rsidRPr="00307A35">
        <w:rPr>
          <w:i/>
        </w:rPr>
        <w:t>J Bone Miner Res</w:t>
      </w:r>
      <w:r w:rsidRPr="00307A35">
        <w:t xml:space="preserve"> 2014; </w:t>
      </w:r>
      <w:r w:rsidRPr="00307A35">
        <w:rPr>
          <w:b/>
        </w:rPr>
        <w:t>29</w:t>
      </w:r>
      <w:r w:rsidRPr="00307A35">
        <w:t>: 1015–24.</w:t>
      </w:r>
    </w:p>
    <w:p w14:paraId="5E30A1A0" w14:textId="77777777" w:rsidR="00E13E61" w:rsidRPr="00307A35" w:rsidRDefault="00E13E61" w:rsidP="00E13E61">
      <w:pPr>
        <w:pStyle w:val="EndNoteBibliography"/>
        <w:spacing w:after="0"/>
      </w:pPr>
      <w:r w:rsidRPr="00307A35">
        <w:t>3.</w:t>
      </w:r>
      <w:r w:rsidRPr="00307A35">
        <w:tab/>
        <w:t xml:space="preserve">Hooper JM, Stuijver DJ, Orme SM, et al. Thyroid dysfunction and fibrin network structure: a mechanism for increased thrombotic risk in hyperthyroid individuals. </w:t>
      </w:r>
      <w:r w:rsidRPr="00307A35">
        <w:rPr>
          <w:i/>
        </w:rPr>
        <w:t>J Clin Endocrinol Metab</w:t>
      </w:r>
      <w:r w:rsidRPr="00307A35">
        <w:t xml:space="preserve"> 2012; </w:t>
      </w:r>
      <w:r w:rsidRPr="00307A35">
        <w:rPr>
          <w:b/>
        </w:rPr>
        <w:t>97</w:t>
      </w:r>
      <w:r w:rsidRPr="00307A35">
        <w:t>: 1463–73.</w:t>
      </w:r>
    </w:p>
    <w:p w14:paraId="7FA68C6E" w14:textId="77777777" w:rsidR="00E13E61" w:rsidRPr="00307A35" w:rsidRDefault="00E13E61" w:rsidP="00E13E61">
      <w:pPr>
        <w:pStyle w:val="EndNoteBibliography"/>
        <w:spacing w:after="0"/>
      </w:pPr>
      <w:r w:rsidRPr="00307A35">
        <w:t>4.</w:t>
      </w:r>
      <w:r w:rsidRPr="00307A35">
        <w:tab/>
        <w:t xml:space="preserve">Carter AM, Cymbalista CM, Spector TD, Grant PJ, Euro CI. Heritability of clot formation, morphology, and lysis: the EuroCLOT study. </w:t>
      </w:r>
      <w:r w:rsidRPr="00307A35">
        <w:rPr>
          <w:i/>
        </w:rPr>
        <w:t>Arterioscler Thromb Vasc Biol</w:t>
      </w:r>
      <w:r w:rsidRPr="00307A35">
        <w:t xml:space="preserve"> 2007; </w:t>
      </w:r>
      <w:r w:rsidRPr="00307A35">
        <w:rPr>
          <w:b/>
        </w:rPr>
        <w:t>27</w:t>
      </w:r>
      <w:r w:rsidRPr="00307A35">
        <w:t>: 2783–89.</w:t>
      </w:r>
    </w:p>
    <w:p w14:paraId="63F907EB" w14:textId="77777777" w:rsidR="00E13E61" w:rsidRPr="00307A35" w:rsidRDefault="00E13E61" w:rsidP="00E13E61">
      <w:pPr>
        <w:pStyle w:val="EndNoteBibliography"/>
        <w:spacing w:after="0"/>
      </w:pPr>
      <w:r w:rsidRPr="00307A35">
        <w:t>5.</w:t>
      </w:r>
      <w:r w:rsidRPr="00307A35">
        <w:tab/>
        <w:t xml:space="preserve">Collet JP, Allali Y, Lesty C, et al. Altered fibrin architecture is associated with hypofibrinolysis and premature coronary atherothrombosis. </w:t>
      </w:r>
      <w:r w:rsidRPr="00307A35">
        <w:rPr>
          <w:i/>
        </w:rPr>
        <w:t>Arterioscler Thromb Vasc Biol</w:t>
      </w:r>
      <w:r w:rsidRPr="00307A35">
        <w:t xml:space="preserve"> 2006; </w:t>
      </w:r>
      <w:r w:rsidRPr="00307A35">
        <w:rPr>
          <w:b/>
        </w:rPr>
        <w:t>26</w:t>
      </w:r>
      <w:r w:rsidRPr="00307A35">
        <w:t>: 2567–73.</w:t>
      </w:r>
    </w:p>
    <w:p w14:paraId="49196066" w14:textId="77777777" w:rsidR="00E13E61" w:rsidRPr="00307A35" w:rsidRDefault="00E13E61" w:rsidP="00E13E61">
      <w:pPr>
        <w:pStyle w:val="EndNoteBibliography"/>
        <w:spacing w:after="0"/>
      </w:pPr>
      <w:r w:rsidRPr="00307A35">
        <w:t>6.</w:t>
      </w:r>
      <w:r w:rsidRPr="00307A35">
        <w:tab/>
        <w:t xml:space="preserve">Undas A, Szuldrzynski K, Stepien E, et al. Reduced clot permeability and susceptibility to lysis in patients with acute coronary syndrome: effects of inflammation and oxidative stress. </w:t>
      </w:r>
      <w:r w:rsidRPr="00307A35">
        <w:rPr>
          <w:i/>
        </w:rPr>
        <w:t>Atherosclerosis</w:t>
      </w:r>
      <w:r w:rsidRPr="00307A35">
        <w:t xml:space="preserve"> 2008; </w:t>
      </w:r>
      <w:r w:rsidRPr="00307A35">
        <w:rPr>
          <w:b/>
        </w:rPr>
        <w:t>196</w:t>
      </w:r>
      <w:r w:rsidRPr="00307A35">
        <w:t>: 551–57.</w:t>
      </w:r>
    </w:p>
    <w:p w14:paraId="60F54BBC" w14:textId="77777777" w:rsidR="00E13E61" w:rsidRPr="00307A35" w:rsidRDefault="00E13E61" w:rsidP="00E13E61">
      <w:pPr>
        <w:pStyle w:val="EndNoteBibliography"/>
        <w:spacing w:after="0"/>
      </w:pPr>
      <w:r w:rsidRPr="00307A35">
        <w:t>7.</w:t>
      </w:r>
      <w:r w:rsidRPr="00307A35">
        <w:tab/>
        <w:t xml:space="preserve">Rockall AG, Sohaib SA, Evans D, et al. Computed tomography assessment of fat distribution in male and female patients with Cushing's syndrome. </w:t>
      </w:r>
      <w:r w:rsidRPr="00307A35">
        <w:rPr>
          <w:i/>
        </w:rPr>
        <w:t>Eur J Endocrinol</w:t>
      </w:r>
      <w:r w:rsidRPr="00307A35">
        <w:t xml:space="preserve"> 2003; </w:t>
      </w:r>
      <w:r w:rsidRPr="00307A35">
        <w:rPr>
          <w:b/>
        </w:rPr>
        <w:t>149</w:t>
      </w:r>
      <w:r w:rsidRPr="00307A35">
        <w:t>: 561–67.</w:t>
      </w:r>
    </w:p>
    <w:p w14:paraId="5E7A791C" w14:textId="77777777" w:rsidR="00E13E61" w:rsidRPr="00307A35" w:rsidRDefault="00E13E61" w:rsidP="00E13E61">
      <w:pPr>
        <w:pStyle w:val="EndNoteBibliography"/>
        <w:spacing w:after="0"/>
      </w:pPr>
      <w:r w:rsidRPr="00307A35">
        <w:t>8.</w:t>
      </w:r>
      <w:r w:rsidRPr="00307A35">
        <w:tab/>
        <w:t xml:space="preserve">Rockall AG, Sohaib SA, Evans D, et al. Hepatic steatosis in Cushing's syndrome: a radiological assessment using computed tomography. </w:t>
      </w:r>
      <w:r w:rsidRPr="00307A35">
        <w:rPr>
          <w:i/>
        </w:rPr>
        <w:t>Eur J Endocrinol</w:t>
      </w:r>
      <w:r w:rsidRPr="00307A35">
        <w:t xml:space="preserve"> 2003; </w:t>
      </w:r>
      <w:r w:rsidRPr="00307A35">
        <w:rPr>
          <w:b/>
        </w:rPr>
        <w:t>149</w:t>
      </w:r>
      <w:r w:rsidRPr="00307A35">
        <w:t>: 543–48.</w:t>
      </w:r>
    </w:p>
    <w:p w14:paraId="33D4A9F1" w14:textId="77777777" w:rsidR="00E13E61" w:rsidRPr="00307A35" w:rsidRDefault="00E13E61" w:rsidP="00E13E61">
      <w:pPr>
        <w:pStyle w:val="EndNoteBibliography"/>
        <w:spacing w:after="0"/>
      </w:pPr>
      <w:r w:rsidRPr="00307A35">
        <w:t>9.</w:t>
      </w:r>
      <w:r w:rsidRPr="00307A35">
        <w:tab/>
        <w:t xml:space="preserve">Stein JH, Korcarz CE, Post WS. Use of carotid ultrasound to identify subclinical vascular disease and evaluate cardiovascular disease risk: summary and discussion of the American Society of Echocardiography consensus statement. </w:t>
      </w:r>
      <w:r w:rsidRPr="00307A35">
        <w:rPr>
          <w:i/>
        </w:rPr>
        <w:t>Prev Cardiol</w:t>
      </w:r>
      <w:r w:rsidRPr="00307A35">
        <w:t xml:space="preserve"> 2009; </w:t>
      </w:r>
      <w:r w:rsidRPr="00307A35">
        <w:rPr>
          <w:b/>
        </w:rPr>
        <w:t>12</w:t>
      </w:r>
      <w:r w:rsidRPr="00307A35">
        <w:t>: 34–38.</w:t>
      </w:r>
    </w:p>
    <w:p w14:paraId="345BC3DB" w14:textId="77777777" w:rsidR="00E13E61" w:rsidRPr="00307A35" w:rsidRDefault="00E13E61" w:rsidP="00E13E61">
      <w:pPr>
        <w:pStyle w:val="EndNoteBibliography"/>
        <w:spacing w:after="0"/>
      </w:pPr>
      <w:r w:rsidRPr="00307A35">
        <w:lastRenderedPageBreak/>
        <w:t>10.</w:t>
      </w:r>
      <w:r w:rsidRPr="00307A35">
        <w:tab/>
        <w:t xml:space="preserve">Hadigan C, Corcoran C, Basgoz N, Davis B, Sax P, Grinspoon S. Metformin in the treatment of HIV lipodystrophy syndrome: A randomized controlled trial. </w:t>
      </w:r>
      <w:r w:rsidRPr="00307A35">
        <w:rPr>
          <w:i/>
        </w:rPr>
        <w:t>JAMA</w:t>
      </w:r>
      <w:r w:rsidRPr="00307A35">
        <w:t xml:space="preserve"> 2000; </w:t>
      </w:r>
      <w:r w:rsidRPr="00307A35">
        <w:rPr>
          <w:b/>
        </w:rPr>
        <w:t>284</w:t>
      </w:r>
      <w:r w:rsidRPr="00307A35">
        <w:t>: 472–77.</w:t>
      </w:r>
    </w:p>
    <w:p w14:paraId="1119A082" w14:textId="77777777" w:rsidR="00E13E61" w:rsidRPr="00307A35" w:rsidRDefault="00E13E61" w:rsidP="00E13E61">
      <w:pPr>
        <w:pStyle w:val="EndNoteBibliography"/>
        <w:spacing w:after="0"/>
      </w:pPr>
      <w:r w:rsidRPr="00307A35">
        <w:t>11.</w:t>
      </w:r>
      <w:r w:rsidRPr="00307A35">
        <w:tab/>
        <w:t xml:space="preserve">Lord J, Thomas R, Fox B, Acharya U, Wilkin T. The effect of metformin on fat distribution and the metabolic syndrome in women with polycystic ovary syndrome--a randomised, double-blind, placebo-controlled trial. </w:t>
      </w:r>
      <w:r w:rsidRPr="00307A35">
        <w:rPr>
          <w:i/>
        </w:rPr>
        <w:t>BJOG</w:t>
      </w:r>
      <w:r w:rsidRPr="00307A35">
        <w:t xml:space="preserve"> 2006; </w:t>
      </w:r>
      <w:r w:rsidRPr="00307A35">
        <w:rPr>
          <w:b/>
        </w:rPr>
        <w:t>113</w:t>
      </w:r>
      <w:r w:rsidRPr="00307A35">
        <w:t>: 817–24.</w:t>
      </w:r>
    </w:p>
    <w:p w14:paraId="733BF475" w14:textId="77777777" w:rsidR="00E13E61" w:rsidRPr="00307A35" w:rsidRDefault="00E13E61" w:rsidP="00E13E61">
      <w:pPr>
        <w:pStyle w:val="EndNoteBibliography"/>
        <w:spacing w:after="0"/>
      </w:pPr>
      <w:r w:rsidRPr="00307A35">
        <w:t>12.</w:t>
      </w:r>
      <w:r w:rsidRPr="00307A35">
        <w:tab/>
        <w:t xml:space="preserve">Doherty P, Harrison AS, Knapton M, Dale V. Observational study of the relationship between volume and outcomes using data from the National Audit of Cardiac Rehabilitation. </w:t>
      </w:r>
      <w:r w:rsidRPr="00307A35">
        <w:rPr>
          <w:i/>
        </w:rPr>
        <w:t>Open Heart</w:t>
      </w:r>
      <w:r w:rsidRPr="00307A35">
        <w:t xml:space="preserve"> 2015; </w:t>
      </w:r>
      <w:r w:rsidRPr="00307A35">
        <w:rPr>
          <w:b/>
        </w:rPr>
        <w:t>2</w:t>
      </w:r>
      <w:r w:rsidRPr="00307A35">
        <w:t>: e000304.</w:t>
      </w:r>
    </w:p>
    <w:p w14:paraId="4CE2AA2C" w14:textId="77777777" w:rsidR="00E13E61" w:rsidRPr="00307A35" w:rsidRDefault="00E13E61" w:rsidP="00E13E61">
      <w:pPr>
        <w:pStyle w:val="EndNoteBibliography"/>
        <w:spacing w:after="0"/>
      </w:pPr>
      <w:r w:rsidRPr="00307A35">
        <w:t>13.</w:t>
      </w:r>
      <w:r w:rsidRPr="00307A35">
        <w:tab/>
        <w:t xml:space="preserve">Alberti KG, Zimmet P, Shaw J, Group IDFETFC. The metabolic syndrome--a new worldwide definition. </w:t>
      </w:r>
      <w:r w:rsidRPr="00307A35">
        <w:rPr>
          <w:i/>
        </w:rPr>
        <w:t>Lancet</w:t>
      </w:r>
      <w:r w:rsidRPr="00307A35">
        <w:t xml:space="preserve"> 2005; </w:t>
      </w:r>
      <w:r w:rsidRPr="00307A35">
        <w:rPr>
          <w:b/>
        </w:rPr>
        <w:t>366</w:t>
      </w:r>
      <w:r w:rsidRPr="00307A35">
        <w:t>: 1059–62.</w:t>
      </w:r>
    </w:p>
    <w:p w14:paraId="3B8CB313" w14:textId="77777777" w:rsidR="00E13E61" w:rsidRPr="00307A35" w:rsidRDefault="00E13E61" w:rsidP="00E13E61">
      <w:pPr>
        <w:pStyle w:val="EndNoteBibliography"/>
        <w:spacing w:after="0"/>
      </w:pPr>
      <w:r w:rsidRPr="00307A35">
        <w:t>14.</w:t>
      </w:r>
      <w:r w:rsidRPr="00307A35">
        <w:tab/>
        <w:t xml:space="preserve">Stunkard AJ, Messick S. The three-factor eating questionnaire to measure dietary restraint, disinhibition and hunger. </w:t>
      </w:r>
      <w:r w:rsidRPr="00307A35">
        <w:rPr>
          <w:i/>
        </w:rPr>
        <w:t>J Psychosom Res</w:t>
      </w:r>
      <w:r w:rsidRPr="00307A35">
        <w:t xml:space="preserve"> 1985; </w:t>
      </w:r>
      <w:r w:rsidRPr="00307A35">
        <w:rPr>
          <w:b/>
        </w:rPr>
        <w:t>29</w:t>
      </w:r>
      <w:r w:rsidRPr="00307A35">
        <w:t>: 71–83.</w:t>
      </w:r>
    </w:p>
    <w:p w14:paraId="73F99368" w14:textId="77777777" w:rsidR="00E13E61" w:rsidRPr="00307A35" w:rsidRDefault="00E13E61" w:rsidP="00E13E61">
      <w:pPr>
        <w:pStyle w:val="EndNoteBibliography"/>
      </w:pPr>
      <w:r w:rsidRPr="00307A35">
        <w:t>15.</w:t>
      </w:r>
      <w:r w:rsidRPr="00307A35">
        <w:tab/>
        <w:t xml:space="preserve">Kullmann S, Heni M, Veit R, et al. Selective insulin resistance in homeostatic and cognitive control brain areas in overweight and obese adults. </w:t>
      </w:r>
      <w:r w:rsidRPr="00307A35">
        <w:rPr>
          <w:i/>
        </w:rPr>
        <w:t>Diabetes Care</w:t>
      </w:r>
      <w:r w:rsidRPr="00307A35">
        <w:t xml:space="preserve"> 2015; </w:t>
      </w:r>
      <w:r w:rsidRPr="00307A35">
        <w:rPr>
          <w:b/>
        </w:rPr>
        <w:t>38</w:t>
      </w:r>
      <w:r w:rsidRPr="00307A35">
        <w:t>: 1044–50.</w:t>
      </w:r>
    </w:p>
    <w:p w14:paraId="005D496D" w14:textId="1FBEC0DD" w:rsidR="008B5E6C" w:rsidRDefault="00E13E61" w:rsidP="008B5E6C">
      <w:pPr>
        <w:pStyle w:val="Followinglegend"/>
        <w:spacing w:line="480" w:lineRule="auto"/>
        <w:ind w:left="0"/>
      </w:pPr>
      <w:r w:rsidRPr="00307A35">
        <w:fldChar w:fldCharType="end"/>
      </w:r>
    </w:p>
    <w:sectPr w:rsidR="008B5E6C" w:rsidSect="004B0627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8248A" w14:textId="77777777" w:rsidR="00CF0B22" w:rsidRDefault="00CF0B22" w:rsidP="00B91F36">
      <w:pPr>
        <w:spacing w:after="0" w:line="240" w:lineRule="auto"/>
      </w:pPr>
      <w:r>
        <w:separator/>
      </w:r>
    </w:p>
  </w:endnote>
  <w:endnote w:type="continuationSeparator" w:id="0">
    <w:p w14:paraId="58ECD8A5" w14:textId="77777777" w:rsidR="00CF0B22" w:rsidRDefault="00CF0B22" w:rsidP="00B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077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9A49FE" w14:textId="440C47DE" w:rsidR="00CF0B22" w:rsidRPr="00E25897" w:rsidRDefault="00CF0B22">
        <w:pPr>
          <w:pStyle w:val="Footer"/>
          <w:jc w:val="center"/>
          <w:rPr>
            <w:rFonts w:ascii="Times New Roman" w:hAnsi="Times New Roman" w:cs="Times New Roman"/>
          </w:rPr>
        </w:pPr>
        <w:r w:rsidRPr="00E25897">
          <w:rPr>
            <w:rFonts w:ascii="Times New Roman" w:hAnsi="Times New Roman" w:cs="Times New Roman"/>
          </w:rPr>
          <w:fldChar w:fldCharType="begin"/>
        </w:r>
        <w:r w:rsidRPr="00E25897">
          <w:rPr>
            <w:rFonts w:ascii="Times New Roman" w:hAnsi="Times New Roman" w:cs="Times New Roman"/>
          </w:rPr>
          <w:instrText xml:space="preserve"> PAGE   \* MERGEFORMAT </w:instrText>
        </w:r>
        <w:r w:rsidRPr="00E25897">
          <w:rPr>
            <w:rFonts w:ascii="Times New Roman" w:hAnsi="Times New Roman" w:cs="Times New Roman"/>
          </w:rPr>
          <w:fldChar w:fldCharType="separate"/>
        </w:r>
        <w:r w:rsidR="00307A35">
          <w:rPr>
            <w:rFonts w:ascii="Times New Roman" w:hAnsi="Times New Roman" w:cs="Times New Roman"/>
            <w:noProof/>
          </w:rPr>
          <w:t>2</w:t>
        </w:r>
        <w:r w:rsidRPr="00E2589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155FAD" w14:textId="77777777" w:rsidR="00CF0B22" w:rsidRDefault="00CF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F92CC" w14:textId="77777777" w:rsidR="00CF0B22" w:rsidRDefault="00CF0B22" w:rsidP="00B91F36">
      <w:pPr>
        <w:spacing w:after="0" w:line="240" w:lineRule="auto"/>
      </w:pPr>
      <w:r>
        <w:separator/>
      </w:r>
    </w:p>
  </w:footnote>
  <w:footnote w:type="continuationSeparator" w:id="0">
    <w:p w14:paraId="42717988" w14:textId="77777777" w:rsidR="00CF0B22" w:rsidRDefault="00CF0B22" w:rsidP="00B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570C5"/>
    <w:multiLevelType w:val="multilevel"/>
    <w:tmpl w:val="7C007570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272"/>
        </w:tabs>
        <w:ind w:left="427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687"/>
        </w:tabs>
        <w:ind w:left="-687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543"/>
        </w:tabs>
        <w:ind w:left="-543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-399"/>
        </w:tabs>
        <w:ind w:left="-399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-255"/>
        </w:tabs>
        <w:ind w:left="-255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11"/>
        </w:tabs>
        <w:ind w:left="-111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"/>
        </w:tabs>
        <w:ind w:left="33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7"/>
        </w:tabs>
        <w:ind w:left="177" w:hanging="1584"/>
      </w:pPr>
    </w:lvl>
  </w:abstractNum>
  <w:abstractNum w:abstractNumId="1" w15:restartNumberingAfterBreak="0">
    <w:nsid w:val="539C464E"/>
    <w:multiLevelType w:val="hybridMultilevel"/>
    <w:tmpl w:val="1E109BD4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45DD6"/>
    <w:multiLevelType w:val="hybridMultilevel"/>
    <w:tmpl w:val="40F8C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37A61"/>
    <w:multiLevelType w:val="hybridMultilevel"/>
    <w:tmpl w:val="6D20D324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747D7"/>
    <w:multiLevelType w:val="hybridMultilevel"/>
    <w:tmpl w:val="EEB2BEF6"/>
    <w:lvl w:ilvl="0" w:tplc="E7AC596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7EC6AB9"/>
    <w:multiLevelType w:val="multilevel"/>
    <w:tmpl w:val="195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3NzExsjAwMzY1MjVW0lEKTi0uzszPAykwNqgFAA9kbL0tAAAA"/>
    <w:docVar w:name="EN.InstantFormat" w:val="&lt;ENInstantFormat&gt;&lt;Enabled&gt;0&lt;/Enabled&gt;&lt;ScanUnformatted&gt;0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vzwtffkretz1eztp7x9w07dzpzzw520df5&quot;&gt;ida&lt;record-ids&gt;&lt;item&gt;1099&lt;/item&gt;&lt;item&gt;1100&lt;/item&gt;&lt;item&gt;1242&lt;/item&gt;&lt;item&gt;1766&lt;/item&gt;&lt;item&gt;1841&lt;/item&gt;&lt;item&gt;1842&lt;/item&gt;&lt;item&gt;1910&lt;/item&gt;&lt;item&gt;1911&lt;/item&gt;&lt;item&gt;1913&lt;/item&gt;&lt;item&gt;1914&lt;/item&gt;&lt;item&gt;1964&lt;/item&gt;&lt;item&gt;1966&lt;/item&gt;&lt;item&gt;2009&lt;/item&gt;&lt;item&gt;2058&lt;/item&gt;&lt;item&gt;2083&lt;/item&gt;&lt;/record-ids&gt;&lt;/item&gt;&lt;/Libraries&gt;"/>
    <w:docVar w:name="REFMGR.InstantFormat" w:val="&lt;ENInstantFormat&gt;&lt;Enabled&gt;0&lt;/Enabled&gt;&lt;ScanUnformatted&gt;1&lt;/ScanUnformatted&gt;&lt;ScanChanges&gt;1&lt;/ScanChanges&gt;&lt;/ENInstantFormat&gt;"/>
    <w:docVar w:name="REFMGR.Layout" w:val="&lt;ENLayout&gt;&lt;Style&gt;New England Journal of Medicin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ida&lt;/item&gt;&lt;/Libraries&gt;&lt;/ENLibraries&gt;"/>
  </w:docVars>
  <w:rsids>
    <w:rsidRoot w:val="005F4946"/>
    <w:rsid w:val="00003033"/>
    <w:rsid w:val="00004CCE"/>
    <w:rsid w:val="00005301"/>
    <w:rsid w:val="000058E5"/>
    <w:rsid w:val="00006110"/>
    <w:rsid w:val="0001778D"/>
    <w:rsid w:val="00021036"/>
    <w:rsid w:val="00021572"/>
    <w:rsid w:val="000226F0"/>
    <w:rsid w:val="00022778"/>
    <w:rsid w:val="00026767"/>
    <w:rsid w:val="000278E0"/>
    <w:rsid w:val="00030273"/>
    <w:rsid w:val="00031979"/>
    <w:rsid w:val="00031C24"/>
    <w:rsid w:val="00033F51"/>
    <w:rsid w:val="00034931"/>
    <w:rsid w:val="00034B73"/>
    <w:rsid w:val="00035FAB"/>
    <w:rsid w:val="00040A15"/>
    <w:rsid w:val="00041157"/>
    <w:rsid w:val="000422D0"/>
    <w:rsid w:val="00043C7C"/>
    <w:rsid w:val="00045089"/>
    <w:rsid w:val="00046261"/>
    <w:rsid w:val="00047BFA"/>
    <w:rsid w:val="00047E9A"/>
    <w:rsid w:val="00050B62"/>
    <w:rsid w:val="00053D16"/>
    <w:rsid w:val="00053E9C"/>
    <w:rsid w:val="000559F6"/>
    <w:rsid w:val="00060636"/>
    <w:rsid w:val="000609AC"/>
    <w:rsid w:val="00061DE8"/>
    <w:rsid w:val="000627F8"/>
    <w:rsid w:val="00062A9E"/>
    <w:rsid w:val="00063541"/>
    <w:rsid w:val="00065510"/>
    <w:rsid w:val="00067079"/>
    <w:rsid w:val="00070317"/>
    <w:rsid w:val="00070846"/>
    <w:rsid w:val="00072514"/>
    <w:rsid w:val="00073425"/>
    <w:rsid w:val="00074D34"/>
    <w:rsid w:val="00077184"/>
    <w:rsid w:val="000771D6"/>
    <w:rsid w:val="00084C80"/>
    <w:rsid w:val="0008594B"/>
    <w:rsid w:val="00086685"/>
    <w:rsid w:val="0009003D"/>
    <w:rsid w:val="00091C00"/>
    <w:rsid w:val="00091F9B"/>
    <w:rsid w:val="00093319"/>
    <w:rsid w:val="00094558"/>
    <w:rsid w:val="00097254"/>
    <w:rsid w:val="00097742"/>
    <w:rsid w:val="000A0D99"/>
    <w:rsid w:val="000A1197"/>
    <w:rsid w:val="000A1D86"/>
    <w:rsid w:val="000A3869"/>
    <w:rsid w:val="000A4862"/>
    <w:rsid w:val="000A5471"/>
    <w:rsid w:val="000A5B69"/>
    <w:rsid w:val="000A5CED"/>
    <w:rsid w:val="000A6AD4"/>
    <w:rsid w:val="000B118A"/>
    <w:rsid w:val="000B1684"/>
    <w:rsid w:val="000B1EFC"/>
    <w:rsid w:val="000B7210"/>
    <w:rsid w:val="000C013E"/>
    <w:rsid w:val="000C0A8C"/>
    <w:rsid w:val="000D0F45"/>
    <w:rsid w:val="000D2003"/>
    <w:rsid w:val="000D2A91"/>
    <w:rsid w:val="000D2B5F"/>
    <w:rsid w:val="000D39D2"/>
    <w:rsid w:val="000D5EEB"/>
    <w:rsid w:val="000D5F73"/>
    <w:rsid w:val="000D71EA"/>
    <w:rsid w:val="000D7C4D"/>
    <w:rsid w:val="000E14F1"/>
    <w:rsid w:val="000E39AB"/>
    <w:rsid w:val="000E4066"/>
    <w:rsid w:val="000E4683"/>
    <w:rsid w:val="000E4971"/>
    <w:rsid w:val="000E5B6F"/>
    <w:rsid w:val="000E5F11"/>
    <w:rsid w:val="000E7349"/>
    <w:rsid w:val="000F09B7"/>
    <w:rsid w:val="000F0BA1"/>
    <w:rsid w:val="000F5C13"/>
    <w:rsid w:val="00101BB1"/>
    <w:rsid w:val="00101FA8"/>
    <w:rsid w:val="001053D4"/>
    <w:rsid w:val="001055BE"/>
    <w:rsid w:val="001068B3"/>
    <w:rsid w:val="001071EB"/>
    <w:rsid w:val="00107C42"/>
    <w:rsid w:val="001106BF"/>
    <w:rsid w:val="00111834"/>
    <w:rsid w:val="001121DD"/>
    <w:rsid w:val="001129C8"/>
    <w:rsid w:val="0011587B"/>
    <w:rsid w:val="001161D6"/>
    <w:rsid w:val="001170F7"/>
    <w:rsid w:val="00117569"/>
    <w:rsid w:val="001179EE"/>
    <w:rsid w:val="001212CD"/>
    <w:rsid w:val="00121417"/>
    <w:rsid w:val="001278DA"/>
    <w:rsid w:val="00127E43"/>
    <w:rsid w:val="00131591"/>
    <w:rsid w:val="00132785"/>
    <w:rsid w:val="00132AEB"/>
    <w:rsid w:val="00134A18"/>
    <w:rsid w:val="00137AC5"/>
    <w:rsid w:val="001409EF"/>
    <w:rsid w:val="001428BE"/>
    <w:rsid w:val="00143067"/>
    <w:rsid w:val="001454DB"/>
    <w:rsid w:val="00145D2E"/>
    <w:rsid w:val="0015070A"/>
    <w:rsid w:val="00151440"/>
    <w:rsid w:val="001522A3"/>
    <w:rsid w:val="00152C49"/>
    <w:rsid w:val="00155778"/>
    <w:rsid w:val="00155D51"/>
    <w:rsid w:val="001560F8"/>
    <w:rsid w:val="001571D7"/>
    <w:rsid w:val="0016032D"/>
    <w:rsid w:val="00160578"/>
    <w:rsid w:val="001616D3"/>
    <w:rsid w:val="00164535"/>
    <w:rsid w:val="001667BD"/>
    <w:rsid w:val="0017168D"/>
    <w:rsid w:val="001716C7"/>
    <w:rsid w:val="001727CF"/>
    <w:rsid w:val="00172F11"/>
    <w:rsid w:val="00173FF0"/>
    <w:rsid w:val="001745CD"/>
    <w:rsid w:val="00174BAF"/>
    <w:rsid w:val="0017734E"/>
    <w:rsid w:val="00177F54"/>
    <w:rsid w:val="00180185"/>
    <w:rsid w:val="00182B07"/>
    <w:rsid w:val="00182B8E"/>
    <w:rsid w:val="001903F6"/>
    <w:rsid w:val="0019144D"/>
    <w:rsid w:val="001918F9"/>
    <w:rsid w:val="00191A05"/>
    <w:rsid w:val="0019300E"/>
    <w:rsid w:val="00193D5B"/>
    <w:rsid w:val="0019597A"/>
    <w:rsid w:val="00195A96"/>
    <w:rsid w:val="00196825"/>
    <w:rsid w:val="0019735F"/>
    <w:rsid w:val="001974C6"/>
    <w:rsid w:val="00197B87"/>
    <w:rsid w:val="001A0150"/>
    <w:rsid w:val="001A0856"/>
    <w:rsid w:val="001A18A3"/>
    <w:rsid w:val="001A3865"/>
    <w:rsid w:val="001A4655"/>
    <w:rsid w:val="001A6082"/>
    <w:rsid w:val="001A6D66"/>
    <w:rsid w:val="001A71E0"/>
    <w:rsid w:val="001B3380"/>
    <w:rsid w:val="001B3D04"/>
    <w:rsid w:val="001B409A"/>
    <w:rsid w:val="001B44D0"/>
    <w:rsid w:val="001B539B"/>
    <w:rsid w:val="001B7180"/>
    <w:rsid w:val="001B7C3E"/>
    <w:rsid w:val="001C18A2"/>
    <w:rsid w:val="001C1E1D"/>
    <w:rsid w:val="001C1E75"/>
    <w:rsid w:val="001C2C0C"/>
    <w:rsid w:val="001C3C5F"/>
    <w:rsid w:val="001C433F"/>
    <w:rsid w:val="001C6212"/>
    <w:rsid w:val="001C62BB"/>
    <w:rsid w:val="001C62D9"/>
    <w:rsid w:val="001C74B1"/>
    <w:rsid w:val="001D1F2D"/>
    <w:rsid w:val="001D2E6E"/>
    <w:rsid w:val="001D3CF4"/>
    <w:rsid w:val="001D41D5"/>
    <w:rsid w:val="001D4526"/>
    <w:rsid w:val="001D48DE"/>
    <w:rsid w:val="001D5244"/>
    <w:rsid w:val="001D5339"/>
    <w:rsid w:val="001D663B"/>
    <w:rsid w:val="001D77FE"/>
    <w:rsid w:val="001D79EB"/>
    <w:rsid w:val="001E18BD"/>
    <w:rsid w:val="001E392F"/>
    <w:rsid w:val="001E4737"/>
    <w:rsid w:val="001E4834"/>
    <w:rsid w:val="001E4B0C"/>
    <w:rsid w:val="001E4F79"/>
    <w:rsid w:val="001E59E3"/>
    <w:rsid w:val="001F11F5"/>
    <w:rsid w:val="001F27A9"/>
    <w:rsid w:val="001F42BF"/>
    <w:rsid w:val="001F76B9"/>
    <w:rsid w:val="001F7E21"/>
    <w:rsid w:val="002006D2"/>
    <w:rsid w:val="0020468D"/>
    <w:rsid w:val="002050DE"/>
    <w:rsid w:val="00210761"/>
    <w:rsid w:val="002139FB"/>
    <w:rsid w:val="00215C33"/>
    <w:rsid w:val="00220796"/>
    <w:rsid w:val="0022395E"/>
    <w:rsid w:val="00227E07"/>
    <w:rsid w:val="002304D2"/>
    <w:rsid w:val="002345A1"/>
    <w:rsid w:val="00234BF9"/>
    <w:rsid w:val="00236808"/>
    <w:rsid w:val="002370E6"/>
    <w:rsid w:val="00237A9F"/>
    <w:rsid w:val="00240EB1"/>
    <w:rsid w:val="002443EC"/>
    <w:rsid w:val="00244DC8"/>
    <w:rsid w:val="00250649"/>
    <w:rsid w:val="002513F7"/>
    <w:rsid w:val="002558A2"/>
    <w:rsid w:val="0025602A"/>
    <w:rsid w:val="0025615E"/>
    <w:rsid w:val="00257501"/>
    <w:rsid w:val="00257946"/>
    <w:rsid w:val="0026383F"/>
    <w:rsid w:val="00271459"/>
    <w:rsid w:val="0027624F"/>
    <w:rsid w:val="0027694F"/>
    <w:rsid w:val="00283062"/>
    <w:rsid w:val="00283F99"/>
    <w:rsid w:val="00284178"/>
    <w:rsid w:val="00285770"/>
    <w:rsid w:val="00291BAA"/>
    <w:rsid w:val="00293196"/>
    <w:rsid w:val="002959AB"/>
    <w:rsid w:val="002A01B6"/>
    <w:rsid w:val="002A0CF5"/>
    <w:rsid w:val="002A1886"/>
    <w:rsid w:val="002A2C52"/>
    <w:rsid w:val="002A328A"/>
    <w:rsid w:val="002A37F6"/>
    <w:rsid w:val="002A68A1"/>
    <w:rsid w:val="002A7916"/>
    <w:rsid w:val="002B1048"/>
    <w:rsid w:val="002B1101"/>
    <w:rsid w:val="002B1FAB"/>
    <w:rsid w:val="002B263B"/>
    <w:rsid w:val="002B3565"/>
    <w:rsid w:val="002B4609"/>
    <w:rsid w:val="002B4759"/>
    <w:rsid w:val="002B7503"/>
    <w:rsid w:val="002B76FE"/>
    <w:rsid w:val="002B7F8C"/>
    <w:rsid w:val="002C009F"/>
    <w:rsid w:val="002C0F41"/>
    <w:rsid w:val="002C4651"/>
    <w:rsid w:val="002C50AF"/>
    <w:rsid w:val="002C53D3"/>
    <w:rsid w:val="002C5FAF"/>
    <w:rsid w:val="002C78C5"/>
    <w:rsid w:val="002C7DAB"/>
    <w:rsid w:val="002D0ED8"/>
    <w:rsid w:val="002D26A3"/>
    <w:rsid w:val="002D4712"/>
    <w:rsid w:val="002D7D57"/>
    <w:rsid w:val="002D7DE7"/>
    <w:rsid w:val="002E0F4A"/>
    <w:rsid w:val="002E15DD"/>
    <w:rsid w:val="002E7998"/>
    <w:rsid w:val="002E7A08"/>
    <w:rsid w:val="002F248B"/>
    <w:rsid w:val="002F26E9"/>
    <w:rsid w:val="002F2FDD"/>
    <w:rsid w:val="002F36B1"/>
    <w:rsid w:val="002F4AF3"/>
    <w:rsid w:val="002F5B7B"/>
    <w:rsid w:val="0030046C"/>
    <w:rsid w:val="00301C5B"/>
    <w:rsid w:val="00307A35"/>
    <w:rsid w:val="00310733"/>
    <w:rsid w:val="0031176A"/>
    <w:rsid w:val="003119EA"/>
    <w:rsid w:val="0031206E"/>
    <w:rsid w:val="00313447"/>
    <w:rsid w:val="00313B61"/>
    <w:rsid w:val="00314006"/>
    <w:rsid w:val="00314686"/>
    <w:rsid w:val="0031552B"/>
    <w:rsid w:val="00316446"/>
    <w:rsid w:val="00317391"/>
    <w:rsid w:val="00317F18"/>
    <w:rsid w:val="00321229"/>
    <w:rsid w:val="0032246C"/>
    <w:rsid w:val="00322E64"/>
    <w:rsid w:val="0032308D"/>
    <w:rsid w:val="003257D3"/>
    <w:rsid w:val="00327487"/>
    <w:rsid w:val="00327CE4"/>
    <w:rsid w:val="00331834"/>
    <w:rsid w:val="00331A34"/>
    <w:rsid w:val="003323CC"/>
    <w:rsid w:val="003356BC"/>
    <w:rsid w:val="003364B2"/>
    <w:rsid w:val="003365B0"/>
    <w:rsid w:val="003378D8"/>
    <w:rsid w:val="00340D25"/>
    <w:rsid w:val="003419B3"/>
    <w:rsid w:val="0034285A"/>
    <w:rsid w:val="003432A5"/>
    <w:rsid w:val="0034354F"/>
    <w:rsid w:val="003437C6"/>
    <w:rsid w:val="00345470"/>
    <w:rsid w:val="00345A2C"/>
    <w:rsid w:val="00346EE6"/>
    <w:rsid w:val="0035022C"/>
    <w:rsid w:val="00351E44"/>
    <w:rsid w:val="00352EF3"/>
    <w:rsid w:val="003546E7"/>
    <w:rsid w:val="00355B7C"/>
    <w:rsid w:val="003564DD"/>
    <w:rsid w:val="00357D07"/>
    <w:rsid w:val="00361484"/>
    <w:rsid w:val="003654CA"/>
    <w:rsid w:val="0036672C"/>
    <w:rsid w:val="003701B9"/>
    <w:rsid w:val="0037039A"/>
    <w:rsid w:val="00373245"/>
    <w:rsid w:val="0037688C"/>
    <w:rsid w:val="0037699E"/>
    <w:rsid w:val="00377428"/>
    <w:rsid w:val="00380480"/>
    <w:rsid w:val="00380709"/>
    <w:rsid w:val="003809B6"/>
    <w:rsid w:val="00382BF6"/>
    <w:rsid w:val="00383F04"/>
    <w:rsid w:val="00385317"/>
    <w:rsid w:val="00385BB2"/>
    <w:rsid w:val="0039190D"/>
    <w:rsid w:val="003928C4"/>
    <w:rsid w:val="00392A37"/>
    <w:rsid w:val="00392CDE"/>
    <w:rsid w:val="0039347A"/>
    <w:rsid w:val="00397788"/>
    <w:rsid w:val="003979E8"/>
    <w:rsid w:val="00397B38"/>
    <w:rsid w:val="003A152B"/>
    <w:rsid w:val="003A218B"/>
    <w:rsid w:val="003A272D"/>
    <w:rsid w:val="003A3ED0"/>
    <w:rsid w:val="003A5AFB"/>
    <w:rsid w:val="003A7320"/>
    <w:rsid w:val="003B0319"/>
    <w:rsid w:val="003B08AA"/>
    <w:rsid w:val="003B2E30"/>
    <w:rsid w:val="003B3077"/>
    <w:rsid w:val="003B4C1E"/>
    <w:rsid w:val="003B5C98"/>
    <w:rsid w:val="003B6DE4"/>
    <w:rsid w:val="003B6F2D"/>
    <w:rsid w:val="003C059B"/>
    <w:rsid w:val="003C2196"/>
    <w:rsid w:val="003C2A90"/>
    <w:rsid w:val="003C3873"/>
    <w:rsid w:val="003C6C37"/>
    <w:rsid w:val="003C7AE3"/>
    <w:rsid w:val="003D39A1"/>
    <w:rsid w:val="003D3CD5"/>
    <w:rsid w:val="003D60B2"/>
    <w:rsid w:val="003D6215"/>
    <w:rsid w:val="003D6350"/>
    <w:rsid w:val="003D64FA"/>
    <w:rsid w:val="003D6CFF"/>
    <w:rsid w:val="003D6E4A"/>
    <w:rsid w:val="003D7940"/>
    <w:rsid w:val="003E0ED7"/>
    <w:rsid w:val="003E445F"/>
    <w:rsid w:val="003E551A"/>
    <w:rsid w:val="003E6806"/>
    <w:rsid w:val="003E71AD"/>
    <w:rsid w:val="003F258F"/>
    <w:rsid w:val="003F2BF4"/>
    <w:rsid w:val="003F3EA1"/>
    <w:rsid w:val="003F5009"/>
    <w:rsid w:val="003F6030"/>
    <w:rsid w:val="003F66B3"/>
    <w:rsid w:val="003F6D76"/>
    <w:rsid w:val="00400B8E"/>
    <w:rsid w:val="004031BC"/>
    <w:rsid w:val="00403959"/>
    <w:rsid w:val="0040537A"/>
    <w:rsid w:val="00406092"/>
    <w:rsid w:val="00407C56"/>
    <w:rsid w:val="00413676"/>
    <w:rsid w:val="00414445"/>
    <w:rsid w:val="00414C87"/>
    <w:rsid w:val="0042040A"/>
    <w:rsid w:val="004213A6"/>
    <w:rsid w:val="004219AF"/>
    <w:rsid w:val="004234F4"/>
    <w:rsid w:val="00425090"/>
    <w:rsid w:val="004261E9"/>
    <w:rsid w:val="004262BA"/>
    <w:rsid w:val="00426598"/>
    <w:rsid w:val="00430CDC"/>
    <w:rsid w:val="00431545"/>
    <w:rsid w:val="0043187A"/>
    <w:rsid w:val="004329CC"/>
    <w:rsid w:val="004362F6"/>
    <w:rsid w:val="0044084E"/>
    <w:rsid w:val="00442D4E"/>
    <w:rsid w:val="0044395D"/>
    <w:rsid w:val="0044407D"/>
    <w:rsid w:val="00444D76"/>
    <w:rsid w:val="0044798E"/>
    <w:rsid w:val="0045001E"/>
    <w:rsid w:val="004509B4"/>
    <w:rsid w:val="00452D86"/>
    <w:rsid w:val="00454FED"/>
    <w:rsid w:val="00455B06"/>
    <w:rsid w:val="0045607C"/>
    <w:rsid w:val="00456871"/>
    <w:rsid w:val="0046021B"/>
    <w:rsid w:val="004610CA"/>
    <w:rsid w:val="004650D4"/>
    <w:rsid w:val="004653FD"/>
    <w:rsid w:val="00467D30"/>
    <w:rsid w:val="0047547A"/>
    <w:rsid w:val="00475691"/>
    <w:rsid w:val="004758F7"/>
    <w:rsid w:val="004812BF"/>
    <w:rsid w:val="00481528"/>
    <w:rsid w:val="00483DE4"/>
    <w:rsid w:val="0048424A"/>
    <w:rsid w:val="00485747"/>
    <w:rsid w:val="00491F02"/>
    <w:rsid w:val="0049229C"/>
    <w:rsid w:val="00493345"/>
    <w:rsid w:val="004946AE"/>
    <w:rsid w:val="004970D3"/>
    <w:rsid w:val="00497307"/>
    <w:rsid w:val="004979ED"/>
    <w:rsid w:val="004A315F"/>
    <w:rsid w:val="004A3CA4"/>
    <w:rsid w:val="004A409D"/>
    <w:rsid w:val="004A4FE7"/>
    <w:rsid w:val="004A610C"/>
    <w:rsid w:val="004A72DE"/>
    <w:rsid w:val="004B0627"/>
    <w:rsid w:val="004B27DE"/>
    <w:rsid w:val="004B6D96"/>
    <w:rsid w:val="004B7742"/>
    <w:rsid w:val="004B7AD8"/>
    <w:rsid w:val="004C42A9"/>
    <w:rsid w:val="004C5B94"/>
    <w:rsid w:val="004C5CC1"/>
    <w:rsid w:val="004C6FFC"/>
    <w:rsid w:val="004C716D"/>
    <w:rsid w:val="004C7F62"/>
    <w:rsid w:val="004D2591"/>
    <w:rsid w:val="004D3557"/>
    <w:rsid w:val="004D357F"/>
    <w:rsid w:val="004D4967"/>
    <w:rsid w:val="004D5B7A"/>
    <w:rsid w:val="004E00EA"/>
    <w:rsid w:val="004E4A10"/>
    <w:rsid w:val="004F0285"/>
    <w:rsid w:val="004F1521"/>
    <w:rsid w:val="004F24B4"/>
    <w:rsid w:val="004F2F20"/>
    <w:rsid w:val="004F5924"/>
    <w:rsid w:val="004F596E"/>
    <w:rsid w:val="004F72FB"/>
    <w:rsid w:val="00501300"/>
    <w:rsid w:val="005024F3"/>
    <w:rsid w:val="00502BF0"/>
    <w:rsid w:val="00503EF2"/>
    <w:rsid w:val="00512036"/>
    <w:rsid w:val="005165E9"/>
    <w:rsid w:val="005167B5"/>
    <w:rsid w:val="00516BE7"/>
    <w:rsid w:val="00516F4F"/>
    <w:rsid w:val="00517845"/>
    <w:rsid w:val="005203FB"/>
    <w:rsid w:val="00520FAB"/>
    <w:rsid w:val="0052234C"/>
    <w:rsid w:val="00524B14"/>
    <w:rsid w:val="00524C60"/>
    <w:rsid w:val="00525A91"/>
    <w:rsid w:val="0053065D"/>
    <w:rsid w:val="0053131C"/>
    <w:rsid w:val="00531C64"/>
    <w:rsid w:val="005325DF"/>
    <w:rsid w:val="005338A5"/>
    <w:rsid w:val="0053523E"/>
    <w:rsid w:val="00535F93"/>
    <w:rsid w:val="0054091A"/>
    <w:rsid w:val="00541A4C"/>
    <w:rsid w:val="00541F38"/>
    <w:rsid w:val="0054246F"/>
    <w:rsid w:val="00544F4E"/>
    <w:rsid w:val="005460CE"/>
    <w:rsid w:val="005500E1"/>
    <w:rsid w:val="00553091"/>
    <w:rsid w:val="0055516D"/>
    <w:rsid w:val="00556C37"/>
    <w:rsid w:val="00561A59"/>
    <w:rsid w:val="0056373F"/>
    <w:rsid w:val="00563792"/>
    <w:rsid w:val="00566E35"/>
    <w:rsid w:val="0056722C"/>
    <w:rsid w:val="005678E2"/>
    <w:rsid w:val="00567EC4"/>
    <w:rsid w:val="00573D9F"/>
    <w:rsid w:val="00574024"/>
    <w:rsid w:val="00580284"/>
    <w:rsid w:val="00586393"/>
    <w:rsid w:val="00586DA4"/>
    <w:rsid w:val="005876DE"/>
    <w:rsid w:val="005927E9"/>
    <w:rsid w:val="00592AF7"/>
    <w:rsid w:val="00592DB2"/>
    <w:rsid w:val="00596077"/>
    <w:rsid w:val="005979D0"/>
    <w:rsid w:val="00597E33"/>
    <w:rsid w:val="005A0317"/>
    <w:rsid w:val="005A039E"/>
    <w:rsid w:val="005A0835"/>
    <w:rsid w:val="005A09F1"/>
    <w:rsid w:val="005A1835"/>
    <w:rsid w:val="005A1C46"/>
    <w:rsid w:val="005A1E21"/>
    <w:rsid w:val="005A32E9"/>
    <w:rsid w:val="005A3832"/>
    <w:rsid w:val="005A6831"/>
    <w:rsid w:val="005A757C"/>
    <w:rsid w:val="005B0835"/>
    <w:rsid w:val="005C091A"/>
    <w:rsid w:val="005C3106"/>
    <w:rsid w:val="005C38A8"/>
    <w:rsid w:val="005C5741"/>
    <w:rsid w:val="005C6789"/>
    <w:rsid w:val="005C7042"/>
    <w:rsid w:val="005D185B"/>
    <w:rsid w:val="005D2621"/>
    <w:rsid w:val="005D4EC5"/>
    <w:rsid w:val="005D5732"/>
    <w:rsid w:val="005D5E5E"/>
    <w:rsid w:val="005D737C"/>
    <w:rsid w:val="005E3225"/>
    <w:rsid w:val="005E4C87"/>
    <w:rsid w:val="005E5DF3"/>
    <w:rsid w:val="005E6125"/>
    <w:rsid w:val="005E638B"/>
    <w:rsid w:val="005F19A2"/>
    <w:rsid w:val="005F3077"/>
    <w:rsid w:val="005F4091"/>
    <w:rsid w:val="005F4946"/>
    <w:rsid w:val="005F4BAE"/>
    <w:rsid w:val="005F6D88"/>
    <w:rsid w:val="006007B6"/>
    <w:rsid w:val="006014FE"/>
    <w:rsid w:val="00604E66"/>
    <w:rsid w:val="00605A1D"/>
    <w:rsid w:val="00606205"/>
    <w:rsid w:val="00607BEB"/>
    <w:rsid w:val="00611C99"/>
    <w:rsid w:val="00613293"/>
    <w:rsid w:val="00614BBB"/>
    <w:rsid w:val="00614FBA"/>
    <w:rsid w:val="00616756"/>
    <w:rsid w:val="006216A4"/>
    <w:rsid w:val="00623637"/>
    <w:rsid w:val="00626C76"/>
    <w:rsid w:val="00627598"/>
    <w:rsid w:val="00627F05"/>
    <w:rsid w:val="00630DC2"/>
    <w:rsid w:val="006318FF"/>
    <w:rsid w:val="00631B0F"/>
    <w:rsid w:val="0063420B"/>
    <w:rsid w:val="00634B2C"/>
    <w:rsid w:val="00635431"/>
    <w:rsid w:val="00636672"/>
    <w:rsid w:val="006369E7"/>
    <w:rsid w:val="00643308"/>
    <w:rsid w:val="006438D8"/>
    <w:rsid w:val="00645B1E"/>
    <w:rsid w:val="00645CB8"/>
    <w:rsid w:val="00647532"/>
    <w:rsid w:val="006509B0"/>
    <w:rsid w:val="00651F86"/>
    <w:rsid w:val="00652184"/>
    <w:rsid w:val="006521E7"/>
    <w:rsid w:val="006536F1"/>
    <w:rsid w:val="00654296"/>
    <w:rsid w:val="00654AD9"/>
    <w:rsid w:val="00654DF3"/>
    <w:rsid w:val="00662F89"/>
    <w:rsid w:val="00663D00"/>
    <w:rsid w:val="006641CC"/>
    <w:rsid w:val="00665A3F"/>
    <w:rsid w:val="00666B88"/>
    <w:rsid w:val="00667679"/>
    <w:rsid w:val="00671854"/>
    <w:rsid w:val="00673806"/>
    <w:rsid w:val="00676546"/>
    <w:rsid w:val="00676649"/>
    <w:rsid w:val="0068032A"/>
    <w:rsid w:val="006809AE"/>
    <w:rsid w:val="00680B36"/>
    <w:rsid w:val="0068175C"/>
    <w:rsid w:val="00681844"/>
    <w:rsid w:val="00681A5F"/>
    <w:rsid w:val="00681FAF"/>
    <w:rsid w:val="00682142"/>
    <w:rsid w:val="00683E6B"/>
    <w:rsid w:val="00684BD0"/>
    <w:rsid w:val="00686F0D"/>
    <w:rsid w:val="006870FB"/>
    <w:rsid w:val="0069070B"/>
    <w:rsid w:val="00691AFE"/>
    <w:rsid w:val="00693F28"/>
    <w:rsid w:val="00694328"/>
    <w:rsid w:val="00696BF6"/>
    <w:rsid w:val="00696D11"/>
    <w:rsid w:val="006A0C55"/>
    <w:rsid w:val="006A0F91"/>
    <w:rsid w:val="006A1405"/>
    <w:rsid w:val="006A27A7"/>
    <w:rsid w:val="006A3C9D"/>
    <w:rsid w:val="006A5205"/>
    <w:rsid w:val="006B02F1"/>
    <w:rsid w:val="006B0D1E"/>
    <w:rsid w:val="006B32E2"/>
    <w:rsid w:val="006B3719"/>
    <w:rsid w:val="006B3B9A"/>
    <w:rsid w:val="006B43CF"/>
    <w:rsid w:val="006B46FC"/>
    <w:rsid w:val="006B4903"/>
    <w:rsid w:val="006B4E42"/>
    <w:rsid w:val="006B4F84"/>
    <w:rsid w:val="006B5135"/>
    <w:rsid w:val="006B5283"/>
    <w:rsid w:val="006B5515"/>
    <w:rsid w:val="006B5C13"/>
    <w:rsid w:val="006C175D"/>
    <w:rsid w:val="006C1D77"/>
    <w:rsid w:val="006C2A7A"/>
    <w:rsid w:val="006C2D8A"/>
    <w:rsid w:val="006C3A7A"/>
    <w:rsid w:val="006C575F"/>
    <w:rsid w:val="006C6A0D"/>
    <w:rsid w:val="006C6B11"/>
    <w:rsid w:val="006C74FC"/>
    <w:rsid w:val="006C75CF"/>
    <w:rsid w:val="006D038A"/>
    <w:rsid w:val="006D0887"/>
    <w:rsid w:val="006D09E1"/>
    <w:rsid w:val="006D0B43"/>
    <w:rsid w:val="006D1435"/>
    <w:rsid w:val="006D3D09"/>
    <w:rsid w:val="006D4710"/>
    <w:rsid w:val="006D4887"/>
    <w:rsid w:val="006D7DF7"/>
    <w:rsid w:val="006E0ACA"/>
    <w:rsid w:val="006E116A"/>
    <w:rsid w:val="006E362F"/>
    <w:rsid w:val="006E36E3"/>
    <w:rsid w:val="006E4195"/>
    <w:rsid w:val="006F4EF4"/>
    <w:rsid w:val="006F5956"/>
    <w:rsid w:val="007005D5"/>
    <w:rsid w:val="00702E65"/>
    <w:rsid w:val="007107FA"/>
    <w:rsid w:val="007137A7"/>
    <w:rsid w:val="00717E7F"/>
    <w:rsid w:val="00720079"/>
    <w:rsid w:val="00720A09"/>
    <w:rsid w:val="007245F9"/>
    <w:rsid w:val="0072773B"/>
    <w:rsid w:val="00730870"/>
    <w:rsid w:val="00732AD8"/>
    <w:rsid w:val="00733312"/>
    <w:rsid w:val="00734A4B"/>
    <w:rsid w:val="007378A3"/>
    <w:rsid w:val="0074124F"/>
    <w:rsid w:val="007412DF"/>
    <w:rsid w:val="007417E0"/>
    <w:rsid w:val="007425AC"/>
    <w:rsid w:val="0074323E"/>
    <w:rsid w:val="0074390E"/>
    <w:rsid w:val="00745038"/>
    <w:rsid w:val="00750302"/>
    <w:rsid w:val="00751804"/>
    <w:rsid w:val="00755383"/>
    <w:rsid w:val="00756B6B"/>
    <w:rsid w:val="00761114"/>
    <w:rsid w:val="007623C2"/>
    <w:rsid w:val="00766DDE"/>
    <w:rsid w:val="007674B6"/>
    <w:rsid w:val="0077046C"/>
    <w:rsid w:val="0077181E"/>
    <w:rsid w:val="0077365A"/>
    <w:rsid w:val="00775FBE"/>
    <w:rsid w:val="00776EB5"/>
    <w:rsid w:val="007779E2"/>
    <w:rsid w:val="00777AB6"/>
    <w:rsid w:val="00777DA2"/>
    <w:rsid w:val="00777EBA"/>
    <w:rsid w:val="00782276"/>
    <w:rsid w:val="0078371E"/>
    <w:rsid w:val="00784619"/>
    <w:rsid w:val="00791BAB"/>
    <w:rsid w:val="0079323B"/>
    <w:rsid w:val="0079366D"/>
    <w:rsid w:val="0079584B"/>
    <w:rsid w:val="007970C1"/>
    <w:rsid w:val="0079744E"/>
    <w:rsid w:val="007A0412"/>
    <w:rsid w:val="007B05A7"/>
    <w:rsid w:val="007B1C34"/>
    <w:rsid w:val="007B2229"/>
    <w:rsid w:val="007B5223"/>
    <w:rsid w:val="007B60DB"/>
    <w:rsid w:val="007B61A4"/>
    <w:rsid w:val="007B61E5"/>
    <w:rsid w:val="007B63A5"/>
    <w:rsid w:val="007B6BE7"/>
    <w:rsid w:val="007B6EF2"/>
    <w:rsid w:val="007B716F"/>
    <w:rsid w:val="007B77D7"/>
    <w:rsid w:val="007B7F4A"/>
    <w:rsid w:val="007C034A"/>
    <w:rsid w:val="007C0E0C"/>
    <w:rsid w:val="007C26C4"/>
    <w:rsid w:val="007C2A91"/>
    <w:rsid w:val="007C2ADA"/>
    <w:rsid w:val="007C2BFD"/>
    <w:rsid w:val="007C3C40"/>
    <w:rsid w:val="007C519E"/>
    <w:rsid w:val="007C69B1"/>
    <w:rsid w:val="007D0AEF"/>
    <w:rsid w:val="007D0F5D"/>
    <w:rsid w:val="007D22E8"/>
    <w:rsid w:val="007D39B4"/>
    <w:rsid w:val="007D3EFE"/>
    <w:rsid w:val="007D5788"/>
    <w:rsid w:val="007D57B4"/>
    <w:rsid w:val="007D7555"/>
    <w:rsid w:val="007D7973"/>
    <w:rsid w:val="007D7EEF"/>
    <w:rsid w:val="007E055A"/>
    <w:rsid w:val="007E2D0D"/>
    <w:rsid w:val="007E3834"/>
    <w:rsid w:val="007E431B"/>
    <w:rsid w:val="007E66B6"/>
    <w:rsid w:val="007E76F8"/>
    <w:rsid w:val="007E77F3"/>
    <w:rsid w:val="007F0193"/>
    <w:rsid w:val="007F06E4"/>
    <w:rsid w:val="007F0C06"/>
    <w:rsid w:val="007F140D"/>
    <w:rsid w:val="007F3645"/>
    <w:rsid w:val="007F3A68"/>
    <w:rsid w:val="007F3FAF"/>
    <w:rsid w:val="00801588"/>
    <w:rsid w:val="0080306F"/>
    <w:rsid w:val="008038B3"/>
    <w:rsid w:val="00804B2E"/>
    <w:rsid w:val="00804B5D"/>
    <w:rsid w:val="008067B8"/>
    <w:rsid w:val="00814070"/>
    <w:rsid w:val="008158A5"/>
    <w:rsid w:val="00815D45"/>
    <w:rsid w:val="00817C98"/>
    <w:rsid w:val="00823D5A"/>
    <w:rsid w:val="00826D52"/>
    <w:rsid w:val="00831047"/>
    <w:rsid w:val="008334A2"/>
    <w:rsid w:val="008353D7"/>
    <w:rsid w:val="0084031C"/>
    <w:rsid w:val="00840FA5"/>
    <w:rsid w:val="00841A2C"/>
    <w:rsid w:val="00846147"/>
    <w:rsid w:val="00847B7C"/>
    <w:rsid w:val="00847F56"/>
    <w:rsid w:val="00851B1C"/>
    <w:rsid w:val="00851DC5"/>
    <w:rsid w:val="00853C0C"/>
    <w:rsid w:val="0085456B"/>
    <w:rsid w:val="00862B67"/>
    <w:rsid w:val="008644DC"/>
    <w:rsid w:val="00864BE3"/>
    <w:rsid w:val="008718C8"/>
    <w:rsid w:val="008722F8"/>
    <w:rsid w:val="00873CB8"/>
    <w:rsid w:val="00874674"/>
    <w:rsid w:val="00875229"/>
    <w:rsid w:val="00875A76"/>
    <w:rsid w:val="00877E4E"/>
    <w:rsid w:val="00880CE8"/>
    <w:rsid w:val="00882A83"/>
    <w:rsid w:val="00884297"/>
    <w:rsid w:val="0088480A"/>
    <w:rsid w:val="0088556B"/>
    <w:rsid w:val="00885CC0"/>
    <w:rsid w:val="00885DE5"/>
    <w:rsid w:val="00890E55"/>
    <w:rsid w:val="008938CB"/>
    <w:rsid w:val="008950BD"/>
    <w:rsid w:val="00895CE9"/>
    <w:rsid w:val="008A1CD6"/>
    <w:rsid w:val="008A263E"/>
    <w:rsid w:val="008A2873"/>
    <w:rsid w:val="008A28D9"/>
    <w:rsid w:val="008A37C3"/>
    <w:rsid w:val="008A3CAB"/>
    <w:rsid w:val="008A465F"/>
    <w:rsid w:val="008A5958"/>
    <w:rsid w:val="008B3676"/>
    <w:rsid w:val="008B425C"/>
    <w:rsid w:val="008B5E6C"/>
    <w:rsid w:val="008B6ADF"/>
    <w:rsid w:val="008B785B"/>
    <w:rsid w:val="008B78BB"/>
    <w:rsid w:val="008C0C92"/>
    <w:rsid w:val="008C4132"/>
    <w:rsid w:val="008C6104"/>
    <w:rsid w:val="008C6496"/>
    <w:rsid w:val="008C6EEC"/>
    <w:rsid w:val="008D0944"/>
    <w:rsid w:val="008D0E62"/>
    <w:rsid w:val="008D1E41"/>
    <w:rsid w:val="008D2876"/>
    <w:rsid w:val="008D308A"/>
    <w:rsid w:val="008D394C"/>
    <w:rsid w:val="008D4FCF"/>
    <w:rsid w:val="008D608F"/>
    <w:rsid w:val="008D65A2"/>
    <w:rsid w:val="008E0295"/>
    <w:rsid w:val="008E03A3"/>
    <w:rsid w:val="008E093D"/>
    <w:rsid w:val="008E0A63"/>
    <w:rsid w:val="008E1720"/>
    <w:rsid w:val="008E269E"/>
    <w:rsid w:val="008E2D27"/>
    <w:rsid w:val="008E4E11"/>
    <w:rsid w:val="008E60B4"/>
    <w:rsid w:val="008E62AA"/>
    <w:rsid w:val="008E725C"/>
    <w:rsid w:val="008E76A3"/>
    <w:rsid w:val="008F0DBB"/>
    <w:rsid w:val="008F2078"/>
    <w:rsid w:val="008F27CB"/>
    <w:rsid w:val="008F3BDF"/>
    <w:rsid w:val="008F4FF7"/>
    <w:rsid w:val="008F6646"/>
    <w:rsid w:val="008F6B3F"/>
    <w:rsid w:val="008F7554"/>
    <w:rsid w:val="0090151E"/>
    <w:rsid w:val="0090288C"/>
    <w:rsid w:val="00904254"/>
    <w:rsid w:val="0090491B"/>
    <w:rsid w:val="009078F3"/>
    <w:rsid w:val="00907A28"/>
    <w:rsid w:val="009105EF"/>
    <w:rsid w:val="00911898"/>
    <w:rsid w:val="009141C5"/>
    <w:rsid w:val="00914323"/>
    <w:rsid w:val="0091483E"/>
    <w:rsid w:val="00914BE3"/>
    <w:rsid w:val="0091540A"/>
    <w:rsid w:val="009178F2"/>
    <w:rsid w:val="00917F5A"/>
    <w:rsid w:val="00920030"/>
    <w:rsid w:val="00922249"/>
    <w:rsid w:val="00924516"/>
    <w:rsid w:val="00930504"/>
    <w:rsid w:val="009309D5"/>
    <w:rsid w:val="009309E8"/>
    <w:rsid w:val="00931B9B"/>
    <w:rsid w:val="009375B1"/>
    <w:rsid w:val="00942E46"/>
    <w:rsid w:val="009453D4"/>
    <w:rsid w:val="00945CF0"/>
    <w:rsid w:val="00945F17"/>
    <w:rsid w:val="00945F71"/>
    <w:rsid w:val="00946531"/>
    <w:rsid w:val="0094758D"/>
    <w:rsid w:val="00950A4E"/>
    <w:rsid w:val="00953100"/>
    <w:rsid w:val="00953384"/>
    <w:rsid w:val="00953414"/>
    <w:rsid w:val="00955168"/>
    <w:rsid w:val="00955AD7"/>
    <w:rsid w:val="00957E7E"/>
    <w:rsid w:val="009600A5"/>
    <w:rsid w:val="00960A6F"/>
    <w:rsid w:val="00962202"/>
    <w:rsid w:val="00963325"/>
    <w:rsid w:val="00963574"/>
    <w:rsid w:val="00963985"/>
    <w:rsid w:val="00964381"/>
    <w:rsid w:val="00966BAF"/>
    <w:rsid w:val="009676CA"/>
    <w:rsid w:val="0097395B"/>
    <w:rsid w:val="00973F55"/>
    <w:rsid w:val="00974920"/>
    <w:rsid w:val="00974A3E"/>
    <w:rsid w:val="00975683"/>
    <w:rsid w:val="009759E3"/>
    <w:rsid w:val="0097647E"/>
    <w:rsid w:val="00976ECF"/>
    <w:rsid w:val="0097784B"/>
    <w:rsid w:val="00980FF5"/>
    <w:rsid w:val="0098234F"/>
    <w:rsid w:val="0098285E"/>
    <w:rsid w:val="00982933"/>
    <w:rsid w:val="0098650E"/>
    <w:rsid w:val="00986FE3"/>
    <w:rsid w:val="0099001D"/>
    <w:rsid w:val="0099081F"/>
    <w:rsid w:val="00990992"/>
    <w:rsid w:val="009915E1"/>
    <w:rsid w:val="00991734"/>
    <w:rsid w:val="009923C0"/>
    <w:rsid w:val="00993379"/>
    <w:rsid w:val="00994B3C"/>
    <w:rsid w:val="009958D6"/>
    <w:rsid w:val="009A1245"/>
    <w:rsid w:val="009A1B44"/>
    <w:rsid w:val="009A5A43"/>
    <w:rsid w:val="009A755F"/>
    <w:rsid w:val="009B4BE7"/>
    <w:rsid w:val="009B50AD"/>
    <w:rsid w:val="009B5917"/>
    <w:rsid w:val="009B61E6"/>
    <w:rsid w:val="009B717C"/>
    <w:rsid w:val="009B7CCD"/>
    <w:rsid w:val="009B7EE3"/>
    <w:rsid w:val="009C0880"/>
    <w:rsid w:val="009C14F4"/>
    <w:rsid w:val="009C2140"/>
    <w:rsid w:val="009C2FE2"/>
    <w:rsid w:val="009C48B4"/>
    <w:rsid w:val="009C4A98"/>
    <w:rsid w:val="009C52C2"/>
    <w:rsid w:val="009C6184"/>
    <w:rsid w:val="009C67D5"/>
    <w:rsid w:val="009D2E2A"/>
    <w:rsid w:val="009D62B7"/>
    <w:rsid w:val="009E0B91"/>
    <w:rsid w:val="009E0D89"/>
    <w:rsid w:val="009E1AE7"/>
    <w:rsid w:val="009E49B7"/>
    <w:rsid w:val="009E699E"/>
    <w:rsid w:val="009F174B"/>
    <w:rsid w:val="009F212C"/>
    <w:rsid w:val="009F2290"/>
    <w:rsid w:val="009F283E"/>
    <w:rsid w:val="009F2D00"/>
    <w:rsid w:val="009F49CA"/>
    <w:rsid w:val="009F59A8"/>
    <w:rsid w:val="00A00CA6"/>
    <w:rsid w:val="00A04F61"/>
    <w:rsid w:val="00A05893"/>
    <w:rsid w:val="00A1045F"/>
    <w:rsid w:val="00A106EA"/>
    <w:rsid w:val="00A11262"/>
    <w:rsid w:val="00A12F74"/>
    <w:rsid w:val="00A1391A"/>
    <w:rsid w:val="00A14CD5"/>
    <w:rsid w:val="00A1537B"/>
    <w:rsid w:val="00A16D28"/>
    <w:rsid w:val="00A20306"/>
    <w:rsid w:val="00A239D1"/>
    <w:rsid w:val="00A23A44"/>
    <w:rsid w:val="00A25E69"/>
    <w:rsid w:val="00A2772B"/>
    <w:rsid w:val="00A27E6A"/>
    <w:rsid w:val="00A31AEC"/>
    <w:rsid w:val="00A32178"/>
    <w:rsid w:val="00A33BD7"/>
    <w:rsid w:val="00A35E4C"/>
    <w:rsid w:val="00A41B3C"/>
    <w:rsid w:val="00A41FDD"/>
    <w:rsid w:val="00A42ECF"/>
    <w:rsid w:val="00A42EEA"/>
    <w:rsid w:val="00A4497A"/>
    <w:rsid w:val="00A466F1"/>
    <w:rsid w:val="00A51EBB"/>
    <w:rsid w:val="00A523C4"/>
    <w:rsid w:val="00A56851"/>
    <w:rsid w:val="00A57138"/>
    <w:rsid w:val="00A573DE"/>
    <w:rsid w:val="00A60EB8"/>
    <w:rsid w:val="00A625A7"/>
    <w:rsid w:val="00A63294"/>
    <w:rsid w:val="00A63D86"/>
    <w:rsid w:val="00A643A0"/>
    <w:rsid w:val="00A66E29"/>
    <w:rsid w:val="00A672A6"/>
    <w:rsid w:val="00A71470"/>
    <w:rsid w:val="00A714B8"/>
    <w:rsid w:val="00A735C3"/>
    <w:rsid w:val="00A74D6C"/>
    <w:rsid w:val="00A7627E"/>
    <w:rsid w:val="00A8025A"/>
    <w:rsid w:val="00A81005"/>
    <w:rsid w:val="00A82036"/>
    <w:rsid w:val="00A83C75"/>
    <w:rsid w:val="00A85289"/>
    <w:rsid w:val="00A910D9"/>
    <w:rsid w:val="00A912E7"/>
    <w:rsid w:val="00A93D63"/>
    <w:rsid w:val="00A947FA"/>
    <w:rsid w:val="00A94DDE"/>
    <w:rsid w:val="00A9700E"/>
    <w:rsid w:val="00AA1EAB"/>
    <w:rsid w:val="00AA34D4"/>
    <w:rsid w:val="00AA6FCE"/>
    <w:rsid w:val="00AB03FB"/>
    <w:rsid w:val="00AB0C9A"/>
    <w:rsid w:val="00AB1D3E"/>
    <w:rsid w:val="00AC0649"/>
    <w:rsid w:val="00AC109C"/>
    <w:rsid w:val="00AC13A5"/>
    <w:rsid w:val="00AC5187"/>
    <w:rsid w:val="00AC5B4D"/>
    <w:rsid w:val="00AD4067"/>
    <w:rsid w:val="00AD67D8"/>
    <w:rsid w:val="00AD6F08"/>
    <w:rsid w:val="00AE2944"/>
    <w:rsid w:val="00AE48E1"/>
    <w:rsid w:val="00AE5149"/>
    <w:rsid w:val="00AE5A7E"/>
    <w:rsid w:val="00AE6A7C"/>
    <w:rsid w:val="00AE6F37"/>
    <w:rsid w:val="00AF3E3D"/>
    <w:rsid w:val="00AF3E41"/>
    <w:rsid w:val="00AF3F10"/>
    <w:rsid w:val="00AF6F0A"/>
    <w:rsid w:val="00B0035C"/>
    <w:rsid w:val="00B02A38"/>
    <w:rsid w:val="00B05544"/>
    <w:rsid w:val="00B07297"/>
    <w:rsid w:val="00B128AB"/>
    <w:rsid w:val="00B132B2"/>
    <w:rsid w:val="00B136F6"/>
    <w:rsid w:val="00B14754"/>
    <w:rsid w:val="00B2083D"/>
    <w:rsid w:val="00B21A05"/>
    <w:rsid w:val="00B22139"/>
    <w:rsid w:val="00B23DA9"/>
    <w:rsid w:val="00B256B8"/>
    <w:rsid w:val="00B25C3E"/>
    <w:rsid w:val="00B260CC"/>
    <w:rsid w:val="00B266B4"/>
    <w:rsid w:val="00B26D70"/>
    <w:rsid w:val="00B30B2D"/>
    <w:rsid w:val="00B31335"/>
    <w:rsid w:val="00B34219"/>
    <w:rsid w:val="00B3441D"/>
    <w:rsid w:val="00B3514C"/>
    <w:rsid w:val="00B35B2B"/>
    <w:rsid w:val="00B40727"/>
    <w:rsid w:val="00B434ED"/>
    <w:rsid w:val="00B435DE"/>
    <w:rsid w:val="00B44442"/>
    <w:rsid w:val="00B465B3"/>
    <w:rsid w:val="00B47914"/>
    <w:rsid w:val="00B4799A"/>
    <w:rsid w:val="00B47D33"/>
    <w:rsid w:val="00B50A2D"/>
    <w:rsid w:val="00B57A8A"/>
    <w:rsid w:val="00B57F44"/>
    <w:rsid w:val="00B6365D"/>
    <w:rsid w:val="00B63683"/>
    <w:rsid w:val="00B64669"/>
    <w:rsid w:val="00B6476D"/>
    <w:rsid w:val="00B66EB4"/>
    <w:rsid w:val="00B67271"/>
    <w:rsid w:val="00B709C8"/>
    <w:rsid w:val="00B71FED"/>
    <w:rsid w:val="00B72338"/>
    <w:rsid w:val="00B7324A"/>
    <w:rsid w:val="00B83584"/>
    <w:rsid w:val="00B838CB"/>
    <w:rsid w:val="00B86400"/>
    <w:rsid w:val="00B86C3E"/>
    <w:rsid w:val="00B91F36"/>
    <w:rsid w:val="00B94435"/>
    <w:rsid w:val="00B95AB3"/>
    <w:rsid w:val="00B97DE9"/>
    <w:rsid w:val="00BA206D"/>
    <w:rsid w:val="00BA68D9"/>
    <w:rsid w:val="00BB003A"/>
    <w:rsid w:val="00BB1702"/>
    <w:rsid w:val="00BB4A67"/>
    <w:rsid w:val="00BB4EC1"/>
    <w:rsid w:val="00BB517E"/>
    <w:rsid w:val="00BB6FE9"/>
    <w:rsid w:val="00BC19F7"/>
    <w:rsid w:val="00BC2631"/>
    <w:rsid w:val="00BC2C52"/>
    <w:rsid w:val="00BC367A"/>
    <w:rsid w:val="00BC40AE"/>
    <w:rsid w:val="00BC74FA"/>
    <w:rsid w:val="00BD17DE"/>
    <w:rsid w:val="00BD26B0"/>
    <w:rsid w:val="00BD2E38"/>
    <w:rsid w:val="00BD4204"/>
    <w:rsid w:val="00BD5F04"/>
    <w:rsid w:val="00BD67AE"/>
    <w:rsid w:val="00BD708D"/>
    <w:rsid w:val="00BE09E0"/>
    <w:rsid w:val="00BE0CA5"/>
    <w:rsid w:val="00BE2B2C"/>
    <w:rsid w:val="00BE3E0F"/>
    <w:rsid w:val="00BE607D"/>
    <w:rsid w:val="00BE6996"/>
    <w:rsid w:val="00BE6BD9"/>
    <w:rsid w:val="00BE7921"/>
    <w:rsid w:val="00BF13B7"/>
    <w:rsid w:val="00BF30F9"/>
    <w:rsid w:val="00BF3C8D"/>
    <w:rsid w:val="00BF7D9E"/>
    <w:rsid w:val="00C01170"/>
    <w:rsid w:val="00C01F45"/>
    <w:rsid w:val="00C0428C"/>
    <w:rsid w:val="00C04B8B"/>
    <w:rsid w:val="00C10950"/>
    <w:rsid w:val="00C10E2C"/>
    <w:rsid w:val="00C11A44"/>
    <w:rsid w:val="00C11BFD"/>
    <w:rsid w:val="00C1219E"/>
    <w:rsid w:val="00C1311B"/>
    <w:rsid w:val="00C13281"/>
    <w:rsid w:val="00C135EE"/>
    <w:rsid w:val="00C14718"/>
    <w:rsid w:val="00C14FD3"/>
    <w:rsid w:val="00C20748"/>
    <w:rsid w:val="00C211AD"/>
    <w:rsid w:val="00C2173C"/>
    <w:rsid w:val="00C22F9A"/>
    <w:rsid w:val="00C23279"/>
    <w:rsid w:val="00C26C45"/>
    <w:rsid w:val="00C26FBA"/>
    <w:rsid w:val="00C2734A"/>
    <w:rsid w:val="00C31904"/>
    <w:rsid w:val="00C32240"/>
    <w:rsid w:val="00C32493"/>
    <w:rsid w:val="00C328BC"/>
    <w:rsid w:val="00C32912"/>
    <w:rsid w:val="00C3439C"/>
    <w:rsid w:val="00C36E0D"/>
    <w:rsid w:val="00C370A0"/>
    <w:rsid w:val="00C37B78"/>
    <w:rsid w:val="00C400B9"/>
    <w:rsid w:val="00C41852"/>
    <w:rsid w:val="00C419DF"/>
    <w:rsid w:val="00C44240"/>
    <w:rsid w:val="00C45EF7"/>
    <w:rsid w:val="00C50731"/>
    <w:rsid w:val="00C51B0F"/>
    <w:rsid w:val="00C51CE2"/>
    <w:rsid w:val="00C53A38"/>
    <w:rsid w:val="00C6056B"/>
    <w:rsid w:val="00C61CA9"/>
    <w:rsid w:val="00C62111"/>
    <w:rsid w:val="00C6412E"/>
    <w:rsid w:val="00C65F61"/>
    <w:rsid w:val="00C6664B"/>
    <w:rsid w:val="00C67A05"/>
    <w:rsid w:val="00C737E6"/>
    <w:rsid w:val="00C73AFC"/>
    <w:rsid w:val="00C745A9"/>
    <w:rsid w:val="00C75DDB"/>
    <w:rsid w:val="00C767C4"/>
    <w:rsid w:val="00C82552"/>
    <w:rsid w:val="00C83873"/>
    <w:rsid w:val="00C846D2"/>
    <w:rsid w:val="00C86070"/>
    <w:rsid w:val="00C86199"/>
    <w:rsid w:val="00C8739E"/>
    <w:rsid w:val="00C90095"/>
    <w:rsid w:val="00C9036E"/>
    <w:rsid w:val="00C9090A"/>
    <w:rsid w:val="00C929A2"/>
    <w:rsid w:val="00CA2E43"/>
    <w:rsid w:val="00CB3720"/>
    <w:rsid w:val="00CB3F97"/>
    <w:rsid w:val="00CB593F"/>
    <w:rsid w:val="00CC1D4C"/>
    <w:rsid w:val="00CC4EC8"/>
    <w:rsid w:val="00CC518C"/>
    <w:rsid w:val="00CC59E7"/>
    <w:rsid w:val="00CD0338"/>
    <w:rsid w:val="00CD08F1"/>
    <w:rsid w:val="00CD0B47"/>
    <w:rsid w:val="00CD204A"/>
    <w:rsid w:val="00CE22A4"/>
    <w:rsid w:val="00CE321B"/>
    <w:rsid w:val="00CE4374"/>
    <w:rsid w:val="00CE792D"/>
    <w:rsid w:val="00CE7B20"/>
    <w:rsid w:val="00CF0B22"/>
    <w:rsid w:val="00CF2B6E"/>
    <w:rsid w:val="00CF4FFD"/>
    <w:rsid w:val="00CF57AC"/>
    <w:rsid w:val="00CF5D5C"/>
    <w:rsid w:val="00CF7E3E"/>
    <w:rsid w:val="00CF7EA8"/>
    <w:rsid w:val="00D000C6"/>
    <w:rsid w:val="00D037F9"/>
    <w:rsid w:val="00D04490"/>
    <w:rsid w:val="00D049D8"/>
    <w:rsid w:val="00D04A51"/>
    <w:rsid w:val="00D0674B"/>
    <w:rsid w:val="00D10246"/>
    <w:rsid w:val="00D10443"/>
    <w:rsid w:val="00D10CEB"/>
    <w:rsid w:val="00D121A0"/>
    <w:rsid w:val="00D12B61"/>
    <w:rsid w:val="00D13555"/>
    <w:rsid w:val="00D161EC"/>
    <w:rsid w:val="00D17CA0"/>
    <w:rsid w:val="00D20A45"/>
    <w:rsid w:val="00D21671"/>
    <w:rsid w:val="00D219E7"/>
    <w:rsid w:val="00D21FB5"/>
    <w:rsid w:val="00D2258E"/>
    <w:rsid w:val="00D22B88"/>
    <w:rsid w:val="00D25528"/>
    <w:rsid w:val="00D259AC"/>
    <w:rsid w:val="00D26718"/>
    <w:rsid w:val="00D27125"/>
    <w:rsid w:val="00D273A5"/>
    <w:rsid w:val="00D30DD4"/>
    <w:rsid w:val="00D35C14"/>
    <w:rsid w:val="00D372C4"/>
    <w:rsid w:val="00D402F9"/>
    <w:rsid w:val="00D4073C"/>
    <w:rsid w:val="00D41D85"/>
    <w:rsid w:val="00D42A7E"/>
    <w:rsid w:val="00D42E18"/>
    <w:rsid w:val="00D43D7B"/>
    <w:rsid w:val="00D4443C"/>
    <w:rsid w:val="00D44F4A"/>
    <w:rsid w:val="00D46001"/>
    <w:rsid w:val="00D46DC6"/>
    <w:rsid w:val="00D47D4C"/>
    <w:rsid w:val="00D52592"/>
    <w:rsid w:val="00D544EB"/>
    <w:rsid w:val="00D54E5B"/>
    <w:rsid w:val="00D5580D"/>
    <w:rsid w:val="00D55878"/>
    <w:rsid w:val="00D5797A"/>
    <w:rsid w:val="00D57E3F"/>
    <w:rsid w:val="00D64088"/>
    <w:rsid w:val="00D65A8B"/>
    <w:rsid w:val="00D66C98"/>
    <w:rsid w:val="00D7072E"/>
    <w:rsid w:val="00D7209D"/>
    <w:rsid w:val="00D73013"/>
    <w:rsid w:val="00D733A5"/>
    <w:rsid w:val="00D73AFD"/>
    <w:rsid w:val="00D73C1C"/>
    <w:rsid w:val="00D75F39"/>
    <w:rsid w:val="00D7644B"/>
    <w:rsid w:val="00D767B7"/>
    <w:rsid w:val="00D81ADA"/>
    <w:rsid w:val="00D81C9D"/>
    <w:rsid w:val="00D8476A"/>
    <w:rsid w:val="00D9012D"/>
    <w:rsid w:val="00D90EC9"/>
    <w:rsid w:val="00D91064"/>
    <w:rsid w:val="00D92191"/>
    <w:rsid w:val="00D932F3"/>
    <w:rsid w:val="00D94110"/>
    <w:rsid w:val="00D9512D"/>
    <w:rsid w:val="00D9678B"/>
    <w:rsid w:val="00D9724E"/>
    <w:rsid w:val="00DA0982"/>
    <w:rsid w:val="00DA150F"/>
    <w:rsid w:val="00DA29A2"/>
    <w:rsid w:val="00DA40E0"/>
    <w:rsid w:val="00DA4531"/>
    <w:rsid w:val="00DA5E6C"/>
    <w:rsid w:val="00DA6386"/>
    <w:rsid w:val="00DA676D"/>
    <w:rsid w:val="00DA69D0"/>
    <w:rsid w:val="00DB17CB"/>
    <w:rsid w:val="00DB1864"/>
    <w:rsid w:val="00DB2488"/>
    <w:rsid w:val="00DB4C5A"/>
    <w:rsid w:val="00DC01F1"/>
    <w:rsid w:val="00DC02CC"/>
    <w:rsid w:val="00DC0DE9"/>
    <w:rsid w:val="00DC5286"/>
    <w:rsid w:val="00DC5309"/>
    <w:rsid w:val="00DC76C4"/>
    <w:rsid w:val="00DC7EAE"/>
    <w:rsid w:val="00DC7F97"/>
    <w:rsid w:val="00DD2A8A"/>
    <w:rsid w:val="00DD32E4"/>
    <w:rsid w:val="00DD3E77"/>
    <w:rsid w:val="00DD7833"/>
    <w:rsid w:val="00DE1506"/>
    <w:rsid w:val="00DE33B8"/>
    <w:rsid w:val="00DE44DE"/>
    <w:rsid w:val="00DE7119"/>
    <w:rsid w:val="00DF2009"/>
    <w:rsid w:val="00DF2A93"/>
    <w:rsid w:val="00DF308D"/>
    <w:rsid w:val="00DF36C6"/>
    <w:rsid w:val="00DF3E75"/>
    <w:rsid w:val="00DF6D55"/>
    <w:rsid w:val="00E02787"/>
    <w:rsid w:val="00E04627"/>
    <w:rsid w:val="00E051D3"/>
    <w:rsid w:val="00E13E61"/>
    <w:rsid w:val="00E147B4"/>
    <w:rsid w:val="00E1531B"/>
    <w:rsid w:val="00E15FE4"/>
    <w:rsid w:val="00E176D4"/>
    <w:rsid w:val="00E20292"/>
    <w:rsid w:val="00E2241B"/>
    <w:rsid w:val="00E23FBF"/>
    <w:rsid w:val="00E25897"/>
    <w:rsid w:val="00E35211"/>
    <w:rsid w:val="00E3587A"/>
    <w:rsid w:val="00E3599E"/>
    <w:rsid w:val="00E36AB6"/>
    <w:rsid w:val="00E43543"/>
    <w:rsid w:val="00E43EA4"/>
    <w:rsid w:val="00E4430C"/>
    <w:rsid w:val="00E448EF"/>
    <w:rsid w:val="00E44B69"/>
    <w:rsid w:val="00E46547"/>
    <w:rsid w:val="00E47D7B"/>
    <w:rsid w:val="00E47FB8"/>
    <w:rsid w:val="00E50288"/>
    <w:rsid w:val="00E51745"/>
    <w:rsid w:val="00E51D99"/>
    <w:rsid w:val="00E528B9"/>
    <w:rsid w:val="00E52F6A"/>
    <w:rsid w:val="00E56F22"/>
    <w:rsid w:val="00E576C8"/>
    <w:rsid w:val="00E60DA9"/>
    <w:rsid w:val="00E60F86"/>
    <w:rsid w:val="00E61BDE"/>
    <w:rsid w:val="00E64972"/>
    <w:rsid w:val="00E65D87"/>
    <w:rsid w:val="00E6637C"/>
    <w:rsid w:val="00E67514"/>
    <w:rsid w:val="00E70259"/>
    <w:rsid w:val="00E70BBE"/>
    <w:rsid w:val="00E70F83"/>
    <w:rsid w:val="00E71925"/>
    <w:rsid w:val="00E72137"/>
    <w:rsid w:val="00E723A2"/>
    <w:rsid w:val="00E734CE"/>
    <w:rsid w:val="00E74FC4"/>
    <w:rsid w:val="00E83B96"/>
    <w:rsid w:val="00E84F39"/>
    <w:rsid w:val="00E8643B"/>
    <w:rsid w:val="00E86584"/>
    <w:rsid w:val="00E90FFC"/>
    <w:rsid w:val="00E922D2"/>
    <w:rsid w:val="00E93031"/>
    <w:rsid w:val="00E95955"/>
    <w:rsid w:val="00E96FD8"/>
    <w:rsid w:val="00E97600"/>
    <w:rsid w:val="00E97CF8"/>
    <w:rsid w:val="00EA027D"/>
    <w:rsid w:val="00EA0FCB"/>
    <w:rsid w:val="00EA27DF"/>
    <w:rsid w:val="00EA4A00"/>
    <w:rsid w:val="00EA4E08"/>
    <w:rsid w:val="00EA5538"/>
    <w:rsid w:val="00EA65FC"/>
    <w:rsid w:val="00EA6CAC"/>
    <w:rsid w:val="00EA73D2"/>
    <w:rsid w:val="00EB3053"/>
    <w:rsid w:val="00EB46A7"/>
    <w:rsid w:val="00EB7A4E"/>
    <w:rsid w:val="00EC0D6C"/>
    <w:rsid w:val="00EC102F"/>
    <w:rsid w:val="00EC2B5C"/>
    <w:rsid w:val="00EC4349"/>
    <w:rsid w:val="00EC47F8"/>
    <w:rsid w:val="00ED0493"/>
    <w:rsid w:val="00ED1A42"/>
    <w:rsid w:val="00ED1E25"/>
    <w:rsid w:val="00ED585B"/>
    <w:rsid w:val="00ED6819"/>
    <w:rsid w:val="00EE1B82"/>
    <w:rsid w:val="00EE1F5D"/>
    <w:rsid w:val="00EE2C2B"/>
    <w:rsid w:val="00EE397F"/>
    <w:rsid w:val="00EE4342"/>
    <w:rsid w:val="00EE4628"/>
    <w:rsid w:val="00EF1D99"/>
    <w:rsid w:val="00EF4768"/>
    <w:rsid w:val="00EF4C8B"/>
    <w:rsid w:val="00EF547B"/>
    <w:rsid w:val="00EF57D8"/>
    <w:rsid w:val="00EF70D6"/>
    <w:rsid w:val="00F0015E"/>
    <w:rsid w:val="00F0154D"/>
    <w:rsid w:val="00F0157D"/>
    <w:rsid w:val="00F0477F"/>
    <w:rsid w:val="00F062DF"/>
    <w:rsid w:val="00F1236C"/>
    <w:rsid w:val="00F14C5B"/>
    <w:rsid w:val="00F14D46"/>
    <w:rsid w:val="00F14E3B"/>
    <w:rsid w:val="00F15215"/>
    <w:rsid w:val="00F2125B"/>
    <w:rsid w:val="00F23855"/>
    <w:rsid w:val="00F24D93"/>
    <w:rsid w:val="00F25529"/>
    <w:rsid w:val="00F25D2D"/>
    <w:rsid w:val="00F300C3"/>
    <w:rsid w:val="00F3026B"/>
    <w:rsid w:val="00F30CC8"/>
    <w:rsid w:val="00F30E30"/>
    <w:rsid w:val="00F327BA"/>
    <w:rsid w:val="00F3689E"/>
    <w:rsid w:val="00F373FF"/>
    <w:rsid w:val="00F424C3"/>
    <w:rsid w:val="00F42941"/>
    <w:rsid w:val="00F429D2"/>
    <w:rsid w:val="00F43C08"/>
    <w:rsid w:val="00F44BAF"/>
    <w:rsid w:val="00F454EB"/>
    <w:rsid w:val="00F50CB5"/>
    <w:rsid w:val="00F512FA"/>
    <w:rsid w:val="00F51622"/>
    <w:rsid w:val="00F51B76"/>
    <w:rsid w:val="00F552F4"/>
    <w:rsid w:val="00F56558"/>
    <w:rsid w:val="00F57725"/>
    <w:rsid w:val="00F625CA"/>
    <w:rsid w:val="00F6363F"/>
    <w:rsid w:val="00F653A6"/>
    <w:rsid w:val="00F672CA"/>
    <w:rsid w:val="00F678FA"/>
    <w:rsid w:val="00F72A90"/>
    <w:rsid w:val="00F74FEF"/>
    <w:rsid w:val="00F76108"/>
    <w:rsid w:val="00F772D6"/>
    <w:rsid w:val="00F777B9"/>
    <w:rsid w:val="00F8046A"/>
    <w:rsid w:val="00F807C8"/>
    <w:rsid w:val="00F82323"/>
    <w:rsid w:val="00F8720E"/>
    <w:rsid w:val="00F87576"/>
    <w:rsid w:val="00F87E22"/>
    <w:rsid w:val="00F900C1"/>
    <w:rsid w:val="00F905F9"/>
    <w:rsid w:val="00F94942"/>
    <w:rsid w:val="00F951E1"/>
    <w:rsid w:val="00FA00F6"/>
    <w:rsid w:val="00FA0CD7"/>
    <w:rsid w:val="00FA1406"/>
    <w:rsid w:val="00FA4244"/>
    <w:rsid w:val="00FB305B"/>
    <w:rsid w:val="00FB3BA6"/>
    <w:rsid w:val="00FB700D"/>
    <w:rsid w:val="00FB7B84"/>
    <w:rsid w:val="00FB7E32"/>
    <w:rsid w:val="00FB7F47"/>
    <w:rsid w:val="00FC2C8B"/>
    <w:rsid w:val="00FC3E3E"/>
    <w:rsid w:val="00FC51D9"/>
    <w:rsid w:val="00FC67C9"/>
    <w:rsid w:val="00FC7B0E"/>
    <w:rsid w:val="00FD0089"/>
    <w:rsid w:val="00FD1005"/>
    <w:rsid w:val="00FD2F61"/>
    <w:rsid w:val="00FD63BB"/>
    <w:rsid w:val="00FD687C"/>
    <w:rsid w:val="00FE1228"/>
    <w:rsid w:val="00FE29F2"/>
    <w:rsid w:val="00FE2B5D"/>
    <w:rsid w:val="00FE387A"/>
    <w:rsid w:val="00FE3D9B"/>
    <w:rsid w:val="00FE4017"/>
    <w:rsid w:val="00FE4D59"/>
    <w:rsid w:val="00FF6E14"/>
    <w:rsid w:val="00FF7409"/>
    <w:rsid w:val="00FF7423"/>
    <w:rsid w:val="00FF7630"/>
    <w:rsid w:val="00FF7DE4"/>
    <w:rsid w:val="00FF7FA9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3B625C"/>
  <w15:docId w15:val="{891EA39E-4043-47A7-B106-0D17C77E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10"/>
    <w:pPr>
      <w:spacing w:after="200" w:line="360" w:lineRule="auto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254"/>
    <w:pPr>
      <w:spacing w:after="0" w:line="480" w:lineRule="auto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22E8"/>
    <w:pPr>
      <w:keepNext/>
      <w:numPr>
        <w:ilvl w:val="1"/>
        <w:numId w:val="19"/>
      </w:numPr>
      <w:spacing w:before="240" w:after="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22E8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D22E8"/>
    <w:pPr>
      <w:keepNext/>
      <w:numPr>
        <w:ilvl w:val="3"/>
        <w:numId w:val="19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7D22E8"/>
    <w:pPr>
      <w:numPr>
        <w:ilvl w:val="4"/>
        <w:numId w:val="19"/>
      </w:numPr>
      <w:spacing w:before="240" w:after="6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7D22E8"/>
    <w:pPr>
      <w:numPr>
        <w:ilvl w:val="5"/>
        <w:numId w:val="19"/>
      </w:num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7D22E8"/>
    <w:pPr>
      <w:numPr>
        <w:ilvl w:val="6"/>
        <w:numId w:val="1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D22E8"/>
    <w:pPr>
      <w:numPr>
        <w:ilvl w:val="7"/>
        <w:numId w:val="1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D22E8"/>
    <w:pPr>
      <w:numPr>
        <w:ilvl w:val="8"/>
        <w:numId w:val="19"/>
      </w:numPr>
      <w:spacing w:before="240" w:after="60"/>
      <w:outlineLvl w:val="8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7254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Heading2Char">
    <w:name w:val="Heading 2 Char"/>
    <w:link w:val="Heading2"/>
    <w:rsid w:val="00314006"/>
    <w:rPr>
      <w:rFonts w:ascii="Arial" w:hAnsi="Arial" w:cs="Arial"/>
      <w:b/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314006"/>
    <w:rPr>
      <w:rFonts w:ascii="Arial" w:hAnsi="Arial" w:cs="Arial"/>
      <w:b/>
      <w:sz w:val="22"/>
      <w:lang w:val="en-US" w:eastAsia="en-US"/>
    </w:rPr>
  </w:style>
  <w:style w:type="character" w:customStyle="1" w:styleId="Heading4Char">
    <w:name w:val="Heading 4 Char"/>
    <w:link w:val="Heading4"/>
    <w:rsid w:val="00314006"/>
    <w:rPr>
      <w:rFonts w:ascii="Arial" w:hAnsi="Arial" w:cs="Arial"/>
      <w:b/>
      <w:lang w:val="en-US" w:eastAsia="en-US"/>
    </w:rPr>
  </w:style>
  <w:style w:type="character" w:customStyle="1" w:styleId="Heading5Char">
    <w:name w:val="Heading 5 Char"/>
    <w:link w:val="Heading5"/>
    <w:rsid w:val="00314006"/>
    <w:rPr>
      <w:rFonts w:ascii="Arial" w:hAnsi="Arial" w:cs="Arial"/>
      <w:i/>
      <w:lang w:eastAsia="en-US"/>
    </w:rPr>
  </w:style>
  <w:style w:type="character" w:customStyle="1" w:styleId="Heading6Char">
    <w:name w:val="Heading 6 Char"/>
    <w:link w:val="Heading6"/>
    <w:rsid w:val="00314006"/>
    <w:rPr>
      <w:rFonts w:ascii="Arial" w:hAnsi="Arial" w:cs="Arial"/>
      <w:b/>
      <w:sz w:val="22"/>
      <w:lang w:val="en-US" w:eastAsia="en-US"/>
    </w:rPr>
  </w:style>
  <w:style w:type="character" w:customStyle="1" w:styleId="Heading7Char">
    <w:name w:val="Heading 7 Char"/>
    <w:link w:val="Heading7"/>
    <w:rsid w:val="00314006"/>
    <w:rPr>
      <w:rFonts w:ascii="Arial" w:hAnsi="Arial" w:cs="Arial"/>
      <w:lang w:val="en-US" w:eastAsia="en-US"/>
    </w:rPr>
  </w:style>
  <w:style w:type="character" w:customStyle="1" w:styleId="Heading8Char">
    <w:name w:val="Heading 8 Char"/>
    <w:link w:val="Heading8"/>
    <w:rsid w:val="00314006"/>
    <w:rPr>
      <w:rFonts w:ascii="Arial" w:hAnsi="Arial" w:cs="Arial"/>
      <w:i/>
      <w:lang w:val="en-US" w:eastAsia="en-US"/>
    </w:rPr>
  </w:style>
  <w:style w:type="character" w:customStyle="1" w:styleId="Heading9Char">
    <w:name w:val="Heading 9 Char"/>
    <w:link w:val="Heading9"/>
    <w:rsid w:val="00314006"/>
    <w:rPr>
      <w:rFonts w:ascii="Helvetica" w:hAnsi="Helvetica" w:cs="Arial"/>
      <w:sz w:val="22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314006"/>
    <w:rPr>
      <w:b/>
      <w:bCs/>
      <w:sz w:val="16"/>
      <w:szCs w:val="16"/>
    </w:rPr>
  </w:style>
  <w:style w:type="paragraph" w:styleId="Title">
    <w:name w:val="Title"/>
    <w:basedOn w:val="Normal"/>
    <w:link w:val="TitleChar"/>
    <w:qFormat/>
    <w:rsid w:val="00314006"/>
    <w:pPr>
      <w:jc w:val="center"/>
    </w:pPr>
    <w:rPr>
      <w:rFonts w:eastAsia="Times" w:cs="Times New Roman"/>
      <w:sz w:val="72"/>
    </w:rPr>
  </w:style>
  <w:style w:type="character" w:customStyle="1" w:styleId="TitleChar">
    <w:name w:val="Title Char"/>
    <w:link w:val="Title"/>
    <w:rsid w:val="00314006"/>
    <w:rPr>
      <w:rFonts w:ascii="Arial" w:eastAsia="Times" w:hAnsi="Arial"/>
      <w:sz w:val="72"/>
      <w:lang w:val="en-US" w:eastAsia="en-US"/>
    </w:rPr>
  </w:style>
  <w:style w:type="character" w:styleId="Strong">
    <w:name w:val="Strong"/>
    <w:qFormat/>
    <w:rsid w:val="00314006"/>
    <w:rPr>
      <w:b/>
      <w:bCs/>
    </w:rPr>
  </w:style>
  <w:style w:type="character" w:styleId="Emphasis">
    <w:name w:val="Emphasis"/>
    <w:uiPriority w:val="20"/>
    <w:qFormat/>
    <w:rsid w:val="00314006"/>
    <w:rPr>
      <w:i/>
      <w:iCs/>
    </w:rPr>
  </w:style>
  <w:style w:type="paragraph" w:styleId="ListParagraph">
    <w:name w:val="List Paragraph"/>
    <w:basedOn w:val="Normal"/>
    <w:uiPriority w:val="34"/>
    <w:qFormat/>
    <w:rsid w:val="00314006"/>
    <w:pPr>
      <w:spacing w:line="276" w:lineRule="auto"/>
      <w:ind w:left="720"/>
      <w:contextualSpacing/>
    </w:pPr>
    <w:rPr>
      <w:rFonts w:ascii="Calibri" w:hAnsi="Calibri" w:cs="Times New Roman"/>
    </w:rPr>
  </w:style>
  <w:style w:type="character" w:styleId="SubtleEmphasis">
    <w:name w:val="Subtle Emphasis"/>
    <w:uiPriority w:val="19"/>
    <w:qFormat/>
    <w:rsid w:val="00314006"/>
    <w:rPr>
      <w:i/>
      <w:iCs/>
      <w:color w:val="808080"/>
    </w:rPr>
  </w:style>
  <w:style w:type="character" w:styleId="BookTitle">
    <w:name w:val="Book Title"/>
    <w:uiPriority w:val="33"/>
    <w:qFormat/>
    <w:rsid w:val="00314006"/>
    <w:rPr>
      <w:bCs/>
      <w:smallCaps/>
      <w:spacing w:val="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14006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Cs w:val="28"/>
      <w:lang w:eastAsia="ja-JP"/>
    </w:rPr>
  </w:style>
  <w:style w:type="paragraph" w:customStyle="1" w:styleId="Legend">
    <w:name w:val="Legend"/>
    <w:basedOn w:val="Normal"/>
    <w:qFormat/>
    <w:rsid w:val="00314006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6551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510"/>
    <w:rPr>
      <w:rFonts w:cs="Arial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F90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0C1"/>
    <w:rPr>
      <w:rFonts w:ascii="Arial" w:eastAsia="Calibri" w:hAnsi="Arial" w:cs="Arial"/>
      <w:lang w:eastAsia="en-US"/>
    </w:rPr>
  </w:style>
  <w:style w:type="character" w:styleId="CommentReference">
    <w:name w:val="annotation reference"/>
    <w:uiPriority w:val="99"/>
    <w:unhideWhenUsed/>
    <w:rsid w:val="00F900C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C1"/>
    <w:rPr>
      <w:rFonts w:ascii="Segoe UI" w:eastAsia="Calibr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9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F36"/>
    <w:rPr>
      <w:rFonts w:ascii="Arial" w:eastAsia="Calibr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F36"/>
    <w:rPr>
      <w:rFonts w:ascii="Arial" w:eastAsia="Calibri" w:hAnsi="Arial" w:cs="Arial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9E3"/>
    <w:rPr>
      <w:rFonts w:ascii="Arial" w:eastAsia="Calibri" w:hAnsi="Arial" w:cs="Arial"/>
      <w:b/>
      <w:bCs/>
      <w:lang w:eastAsia="en-US"/>
    </w:rPr>
  </w:style>
  <w:style w:type="character" w:customStyle="1" w:styleId="Normal2Char">
    <w:name w:val="Normal2 Char"/>
    <w:basedOn w:val="DefaultParagraphFont"/>
    <w:link w:val="Normal2"/>
    <w:locked/>
    <w:rsid w:val="00974A3E"/>
    <w:rPr>
      <w:rFonts w:ascii="Arial" w:hAnsi="Arial" w:cs="Arial"/>
      <w:sz w:val="22"/>
      <w:szCs w:val="22"/>
      <w:lang w:eastAsia="en-US"/>
    </w:rPr>
  </w:style>
  <w:style w:type="paragraph" w:customStyle="1" w:styleId="Normal2">
    <w:name w:val="Normal2"/>
    <w:basedOn w:val="Normal"/>
    <w:link w:val="Normal2Char"/>
    <w:qFormat/>
    <w:rsid w:val="00974A3E"/>
    <w:rPr>
      <w:rFonts w:eastAsia="Times New Roman"/>
    </w:rPr>
  </w:style>
  <w:style w:type="paragraph" w:styleId="Revision">
    <w:name w:val="Revision"/>
    <w:hidden/>
    <w:uiPriority w:val="99"/>
    <w:semiHidden/>
    <w:rsid w:val="00DA40E0"/>
    <w:rPr>
      <w:rFonts w:ascii="Arial" w:eastAsia="Calibri" w:hAnsi="Arial" w:cs="Arial"/>
      <w:sz w:val="22"/>
      <w:szCs w:val="22"/>
      <w:lang w:eastAsia="en-US"/>
    </w:rPr>
  </w:style>
  <w:style w:type="paragraph" w:customStyle="1" w:styleId="Followinglegend">
    <w:name w:val="Following legend"/>
    <w:basedOn w:val="Normal"/>
    <w:link w:val="FollowinglegendChar"/>
    <w:qFormat/>
    <w:rsid w:val="00074D34"/>
    <w:pPr>
      <w:spacing w:after="0"/>
      <w:ind w:left="397" w:right="397"/>
      <w:jc w:val="left"/>
    </w:pPr>
    <w:rPr>
      <w:rFonts w:cs="Times New Roman"/>
      <w:sz w:val="16"/>
      <w:szCs w:val="16"/>
    </w:rPr>
  </w:style>
  <w:style w:type="character" w:customStyle="1" w:styleId="FollowinglegendChar">
    <w:name w:val="Following legend Char"/>
    <w:link w:val="Followinglegend"/>
    <w:rsid w:val="00074D34"/>
    <w:rPr>
      <w:rFonts w:ascii="Arial" w:eastAsia="Calibri" w:hAnsi="Arial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74D3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3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64B2"/>
    <w:rPr>
      <w:rFonts w:ascii="Tahoma" w:eastAsia="Calibri" w:hAnsi="Tahoma" w:cs="Tahoma"/>
      <w:sz w:val="16"/>
      <w:szCs w:val="16"/>
      <w:lang w:eastAsia="en-US"/>
    </w:rPr>
  </w:style>
  <w:style w:type="character" w:customStyle="1" w:styleId="citationsource-journal">
    <w:name w:val="citation_source-journal"/>
    <w:basedOn w:val="DefaultParagraphFont"/>
    <w:rsid w:val="00C51B0F"/>
  </w:style>
  <w:style w:type="character" w:customStyle="1" w:styleId="nlmyear">
    <w:name w:val="nlm_year"/>
    <w:basedOn w:val="DefaultParagraphFont"/>
    <w:rsid w:val="00C51B0F"/>
  </w:style>
  <w:style w:type="character" w:customStyle="1" w:styleId="nlmfpage">
    <w:name w:val="nlm_fpage"/>
    <w:basedOn w:val="DefaultParagraphFont"/>
    <w:rsid w:val="00C51B0F"/>
  </w:style>
  <w:style w:type="character" w:customStyle="1" w:styleId="nlmlpage">
    <w:name w:val="nlm_lpage"/>
    <w:basedOn w:val="DefaultParagraphFont"/>
    <w:rsid w:val="00C51B0F"/>
  </w:style>
  <w:style w:type="character" w:styleId="Hyperlink">
    <w:name w:val="Hyperlink"/>
    <w:basedOn w:val="DefaultParagraphFont"/>
    <w:uiPriority w:val="99"/>
    <w:unhideWhenUsed/>
    <w:rsid w:val="002F4AF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54FE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5C14"/>
    <w:pPr>
      <w:tabs>
        <w:tab w:val="right" w:leader="dot" w:pos="9855"/>
      </w:tabs>
      <w:spacing w:after="100"/>
      <w:ind w:left="2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E607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607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3365B0"/>
    <w:pPr>
      <w:jc w:val="both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GridTable3-Accent11">
    <w:name w:val="Grid Table 3 - Accent 11"/>
    <w:basedOn w:val="TableNormal"/>
    <w:uiPriority w:val="48"/>
    <w:rsid w:val="00BC2631"/>
    <w:pPr>
      <w:spacing w:after="120" w:line="276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FE4017"/>
    <w:pPr>
      <w:spacing w:after="0"/>
      <w:jc w:val="center"/>
    </w:pPr>
    <w:rPr>
      <w:rFonts w:ascii="Times New Roman" w:hAnsi="Times New Roman"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4017"/>
    <w:rPr>
      <w:rFonts w:eastAsia="Calibri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E4017"/>
    <w:pPr>
      <w:spacing w:line="480" w:lineRule="auto"/>
    </w:pPr>
    <w:rPr>
      <w:rFonts w:ascii="Times New Roman" w:hAnsi="Times New Roman"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E4017"/>
    <w:rPr>
      <w:rFonts w:eastAsia="Calibri"/>
      <w:noProof/>
      <w:sz w:val="22"/>
      <w:szCs w:val="22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FC51D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07A5-1813-443C-8B16-E856A29E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6700</Words>
  <Characters>38191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</dc:creator>
  <cp:lastModifiedBy>Jennifer Barlow (FMH-LS - Staff)</cp:lastModifiedBy>
  <cp:revision>4</cp:revision>
  <cp:lastPrinted>2018-05-25T16:33:00Z</cp:lastPrinted>
  <dcterms:created xsi:type="dcterms:W3CDTF">2019-12-20T13:06:00Z</dcterms:created>
  <dcterms:modified xsi:type="dcterms:W3CDTF">2020-03-03T08:50:00Z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-517016214</vt:i4>
  </property>
  <property fmtid="{D5CDD505-2E9C-101B-9397-08002B2CF9AE}" pid="4" name="_EmailSubject">
    <vt:lpwstr>The use of metformin to reduce metabolic complications and inflammation in patients on systemic glucocorticoid therapy: a randomised, double-blind, placebo-controlled, phase 2 clinical trial</vt:lpwstr>
  </property>
  <property fmtid="{D5CDD505-2E9C-101B-9397-08002B2CF9AE}" pid="5" name="_AuthorEmail">
    <vt:lpwstr>J.Barlow@uea.ac.uk</vt:lpwstr>
  </property>
  <property fmtid="{D5CDD505-2E9C-101B-9397-08002B2CF9AE}" pid="6" name="_AuthorEmailDisplayName">
    <vt:lpwstr>Jennifer Barlow (FMH-LS - Staff)</vt:lpwstr>
  </property>
  <property fmtid="{D5CDD505-2E9C-101B-9397-08002B2CF9AE}" pid="8" name="_PreviousAdHocReviewCycleID">
    <vt:i4>84985264</vt:i4>
  </property>
</Properties>
</file>