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0BC90C" w14:textId="77777777" w:rsidR="00B4196C" w:rsidRPr="005B57DA" w:rsidRDefault="00B4196C" w:rsidP="00D320CC">
      <w:pPr>
        <w:spacing w:after="0" w:line="480" w:lineRule="auto"/>
        <w:rPr>
          <w:rFonts w:ascii="Arial" w:hAnsi="Arial" w:cs="Arial"/>
          <w:b/>
        </w:rPr>
      </w:pPr>
      <w:r w:rsidRPr="005B57DA">
        <w:rPr>
          <w:rFonts w:ascii="Arial" w:hAnsi="Arial" w:cs="Arial"/>
          <w:b/>
        </w:rPr>
        <w:t>The Role of PKC</w:t>
      </w:r>
      <w:r w:rsidR="003C5073" w:rsidRPr="005B57DA">
        <w:rPr>
          <w:rFonts w:ascii="Arial" w:hAnsi="Arial" w:cs="Arial"/>
          <w:b/>
        </w:rPr>
        <w:t xml:space="preserve"> and PKD</w:t>
      </w:r>
      <w:r w:rsidRPr="005B57DA">
        <w:rPr>
          <w:rFonts w:ascii="Arial" w:hAnsi="Arial" w:cs="Arial"/>
          <w:b/>
        </w:rPr>
        <w:t xml:space="preserve"> in CXCL12 directed Prostate Cancer Migration</w:t>
      </w:r>
    </w:p>
    <w:p w14:paraId="342CC01B" w14:textId="77777777" w:rsidR="00A35F64" w:rsidRPr="005B57DA" w:rsidRDefault="00D320CC" w:rsidP="00D320CC">
      <w:pPr>
        <w:spacing w:after="0" w:line="480" w:lineRule="auto"/>
        <w:rPr>
          <w:rFonts w:ascii="Arial" w:hAnsi="Arial" w:cs="Arial"/>
          <w:b/>
        </w:rPr>
      </w:pPr>
      <w:r w:rsidRPr="005B57DA">
        <w:rPr>
          <w:rFonts w:ascii="Arial" w:hAnsi="Arial" w:cs="Arial"/>
          <w:b/>
        </w:rPr>
        <w:t xml:space="preserve">I. </w:t>
      </w:r>
      <w:r w:rsidR="00A35F64" w:rsidRPr="005B57DA">
        <w:rPr>
          <w:rFonts w:ascii="Arial" w:hAnsi="Arial" w:cs="Arial"/>
          <w:b/>
        </w:rPr>
        <w:t xml:space="preserve">Hamshaw, M. </w:t>
      </w:r>
      <w:proofErr w:type="spellStart"/>
      <w:r w:rsidR="00A35F64" w:rsidRPr="005B57DA">
        <w:rPr>
          <w:rFonts w:ascii="Arial" w:hAnsi="Arial" w:cs="Arial"/>
          <w:b/>
        </w:rPr>
        <w:t>Ajdarirad</w:t>
      </w:r>
      <w:proofErr w:type="spellEnd"/>
      <w:r w:rsidR="00A35F64" w:rsidRPr="005B57DA">
        <w:rPr>
          <w:rFonts w:ascii="Arial" w:hAnsi="Arial" w:cs="Arial"/>
          <w:b/>
        </w:rPr>
        <w:t xml:space="preserve"> and A. Mueller</w:t>
      </w:r>
    </w:p>
    <w:p w14:paraId="33D2911E" w14:textId="77777777" w:rsidR="00D320CC" w:rsidRPr="005B57DA" w:rsidRDefault="00D320CC" w:rsidP="00D320CC">
      <w:pPr>
        <w:spacing w:after="0" w:line="480" w:lineRule="auto"/>
        <w:rPr>
          <w:rFonts w:ascii="Arial" w:hAnsi="Arial" w:cs="Arial"/>
          <w:b/>
        </w:rPr>
      </w:pPr>
    </w:p>
    <w:p w14:paraId="3016066A" w14:textId="77777777" w:rsidR="00D320CC" w:rsidRPr="005B57DA" w:rsidRDefault="00D320CC" w:rsidP="00D320CC">
      <w:pPr>
        <w:spacing w:after="0" w:line="480" w:lineRule="auto"/>
        <w:rPr>
          <w:rFonts w:ascii="Arial" w:hAnsi="Arial" w:cs="Arial"/>
        </w:rPr>
      </w:pPr>
      <w:r w:rsidRPr="005B57DA">
        <w:rPr>
          <w:rFonts w:ascii="Arial" w:hAnsi="Arial" w:cs="Arial"/>
        </w:rPr>
        <w:t>School of Pharmacy</w:t>
      </w:r>
    </w:p>
    <w:p w14:paraId="5800D42B" w14:textId="77777777" w:rsidR="00D320CC" w:rsidRPr="005B57DA" w:rsidRDefault="00D320CC" w:rsidP="00D320CC">
      <w:pPr>
        <w:spacing w:after="0" w:line="480" w:lineRule="auto"/>
        <w:rPr>
          <w:rFonts w:ascii="Arial" w:hAnsi="Arial" w:cs="Arial"/>
        </w:rPr>
      </w:pPr>
      <w:r w:rsidRPr="005B57DA">
        <w:rPr>
          <w:rFonts w:ascii="Arial" w:hAnsi="Arial" w:cs="Arial"/>
        </w:rPr>
        <w:t>University of East Anglia</w:t>
      </w:r>
    </w:p>
    <w:p w14:paraId="32D85049" w14:textId="77777777" w:rsidR="00D320CC" w:rsidRPr="005B57DA" w:rsidRDefault="00D320CC" w:rsidP="00D320CC">
      <w:pPr>
        <w:spacing w:after="0" w:line="480" w:lineRule="auto"/>
        <w:rPr>
          <w:rFonts w:ascii="Arial" w:hAnsi="Arial" w:cs="Arial"/>
        </w:rPr>
      </w:pPr>
      <w:r w:rsidRPr="005B57DA">
        <w:rPr>
          <w:rFonts w:ascii="Arial" w:hAnsi="Arial" w:cs="Arial"/>
        </w:rPr>
        <w:t>Norwich Research Park</w:t>
      </w:r>
    </w:p>
    <w:p w14:paraId="2F8CD21E" w14:textId="77777777" w:rsidR="00D320CC" w:rsidRPr="005B57DA" w:rsidRDefault="00D320CC" w:rsidP="00D320CC">
      <w:pPr>
        <w:spacing w:after="0" w:line="480" w:lineRule="auto"/>
        <w:rPr>
          <w:rFonts w:ascii="Arial" w:hAnsi="Arial" w:cs="Arial"/>
        </w:rPr>
      </w:pPr>
      <w:r w:rsidRPr="005B57DA">
        <w:rPr>
          <w:rFonts w:ascii="Arial" w:hAnsi="Arial" w:cs="Arial"/>
        </w:rPr>
        <w:t>Norwich NR4 7TJ</w:t>
      </w:r>
    </w:p>
    <w:p w14:paraId="48659B52" w14:textId="77777777" w:rsidR="00D320CC" w:rsidRPr="005B57DA" w:rsidRDefault="00D320CC" w:rsidP="00D320CC">
      <w:pPr>
        <w:spacing w:after="0" w:line="480" w:lineRule="auto"/>
        <w:rPr>
          <w:rFonts w:ascii="Arial" w:hAnsi="Arial" w:cs="Arial"/>
        </w:rPr>
      </w:pPr>
      <w:r w:rsidRPr="005B57DA">
        <w:rPr>
          <w:rFonts w:ascii="Arial" w:hAnsi="Arial" w:cs="Arial"/>
        </w:rPr>
        <w:t>UK</w:t>
      </w:r>
    </w:p>
    <w:p w14:paraId="7D046B22" w14:textId="77777777" w:rsidR="00D320CC" w:rsidRPr="005B57DA" w:rsidRDefault="00D320CC" w:rsidP="00D320CC">
      <w:pPr>
        <w:spacing w:after="0" w:line="480" w:lineRule="auto"/>
        <w:rPr>
          <w:rFonts w:ascii="Arial" w:hAnsi="Arial" w:cs="Arial"/>
        </w:rPr>
      </w:pPr>
    </w:p>
    <w:p w14:paraId="2D8EE918" w14:textId="432B5759" w:rsidR="00D320CC" w:rsidRPr="005B57DA" w:rsidRDefault="00D320CC" w:rsidP="00D320CC">
      <w:pPr>
        <w:spacing w:after="0" w:line="480" w:lineRule="auto"/>
        <w:rPr>
          <w:rFonts w:ascii="Arial" w:hAnsi="Arial" w:cs="Arial"/>
        </w:rPr>
      </w:pPr>
      <w:r w:rsidRPr="005B57DA">
        <w:rPr>
          <w:rFonts w:ascii="Arial" w:hAnsi="Arial" w:cs="Arial"/>
        </w:rPr>
        <w:t>Abbreviations</w:t>
      </w:r>
    </w:p>
    <w:p w14:paraId="70C2CCBE" w14:textId="5CF22297" w:rsidR="00DE5AC0" w:rsidRPr="005B57DA" w:rsidRDefault="00DE5AC0" w:rsidP="00D320CC">
      <w:pPr>
        <w:spacing w:after="0" w:line="480" w:lineRule="auto"/>
        <w:rPr>
          <w:rFonts w:ascii="Arial" w:hAnsi="Arial" w:cs="Arial"/>
        </w:rPr>
      </w:pPr>
      <w:r w:rsidRPr="005B57DA">
        <w:rPr>
          <w:rFonts w:ascii="Arial" w:hAnsi="Arial" w:cs="Arial"/>
        </w:rPr>
        <w:t xml:space="preserve">ATCC </w:t>
      </w:r>
      <w:r w:rsidR="004D2C27" w:rsidRPr="005B57DA">
        <w:rPr>
          <w:rFonts w:ascii="Arial" w:hAnsi="Arial" w:cs="Arial"/>
        </w:rPr>
        <w:t>-</w:t>
      </w:r>
      <w:r w:rsidRPr="005B57DA">
        <w:rPr>
          <w:rFonts w:ascii="Arial" w:hAnsi="Arial" w:cs="Arial"/>
        </w:rPr>
        <w:t xml:space="preserve"> American Type Culture Collection</w:t>
      </w:r>
    </w:p>
    <w:p w14:paraId="767E13EA" w14:textId="77777777" w:rsidR="00CC4D20" w:rsidRPr="005B57DA" w:rsidRDefault="00CC4D20" w:rsidP="00CC4D20">
      <w:pPr>
        <w:spacing w:after="0" w:line="480" w:lineRule="auto"/>
        <w:rPr>
          <w:rFonts w:ascii="Arial" w:hAnsi="Arial" w:cs="Arial"/>
        </w:rPr>
      </w:pPr>
      <w:r w:rsidRPr="005B57DA">
        <w:rPr>
          <w:rFonts w:ascii="Arial" w:hAnsi="Arial" w:cs="Arial"/>
        </w:rPr>
        <w:t xml:space="preserve">DAG - </w:t>
      </w:r>
      <w:proofErr w:type="spellStart"/>
      <w:r w:rsidRPr="005B57DA">
        <w:rPr>
          <w:rFonts w:ascii="Arial" w:hAnsi="Arial" w:cs="Arial"/>
          <w:spacing w:val="3"/>
          <w:shd w:val="clear" w:color="auto" w:fill="FFFFFF"/>
        </w:rPr>
        <w:t>diacylglycerol</w:t>
      </w:r>
      <w:proofErr w:type="spellEnd"/>
    </w:p>
    <w:p w14:paraId="5E910D5E" w14:textId="378F98FB" w:rsidR="00D320CC" w:rsidRPr="005B57DA" w:rsidRDefault="00D320CC" w:rsidP="00D320CC">
      <w:pPr>
        <w:spacing w:after="0" w:line="480" w:lineRule="auto"/>
        <w:rPr>
          <w:rFonts w:ascii="Arial" w:hAnsi="Arial" w:cs="Arial"/>
        </w:rPr>
      </w:pPr>
      <w:r w:rsidRPr="005B57DA">
        <w:rPr>
          <w:rFonts w:ascii="Arial" w:hAnsi="Arial" w:cs="Arial"/>
        </w:rPr>
        <w:t xml:space="preserve">EDTA - </w:t>
      </w:r>
      <w:proofErr w:type="spellStart"/>
      <w:r w:rsidRPr="005B57DA">
        <w:rPr>
          <w:rFonts w:ascii="Arial" w:hAnsi="Arial" w:cs="Arial"/>
        </w:rPr>
        <w:t>Ethylenediaminetetraacetic</w:t>
      </w:r>
      <w:proofErr w:type="spellEnd"/>
      <w:r w:rsidRPr="005B57DA">
        <w:rPr>
          <w:rFonts w:ascii="Arial" w:hAnsi="Arial" w:cs="Arial"/>
        </w:rPr>
        <w:t xml:space="preserve"> acid</w:t>
      </w:r>
    </w:p>
    <w:p w14:paraId="1AECB4A5" w14:textId="204F6E70" w:rsidR="00DE5AC0" w:rsidRPr="005B57DA" w:rsidRDefault="00DE5AC0" w:rsidP="00D320CC">
      <w:pPr>
        <w:spacing w:after="0" w:line="480" w:lineRule="auto"/>
        <w:rPr>
          <w:rFonts w:ascii="Arial" w:hAnsi="Arial" w:cs="Arial"/>
        </w:rPr>
      </w:pPr>
      <w:r w:rsidRPr="005B57DA">
        <w:rPr>
          <w:rFonts w:ascii="Arial" w:hAnsi="Arial" w:cs="Arial"/>
        </w:rPr>
        <w:t xml:space="preserve">ESK - </w:t>
      </w:r>
      <w:r w:rsidRPr="005B57DA">
        <w:rPr>
          <w:rFonts w:ascii="Arial" w:hAnsi="Arial" w:cs="Arial"/>
          <w:shd w:val="clear" w:color="auto" w:fill="FFFFFF"/>
        </w:rPr>
        <w:t>Extracellular Signal-regulated Kinase</w:t>
      </w:r>
    </w:p>
    <w:p w14:paraId="7DBAAC35" w14:textId="1C4EC5E1" w:rsidR="00D320CC" w:rsidRPr="005B57DA" w:rsidRDefault="00D320CC" w:rsidP="00D320CC">
      <w:pPr>
        <w:spacing w:after="0" w:line="480" w:lineRule="auto"/>
        <w:rPr>
          <w:rFonts w:ascii="Arial" w:hAnsi="Arial" w:cs="Arial"/>
        </w:rPr>
      </w:pPr>
      <w:r w:rsidRPr="005B57DA">
        <w:rPr>
          <w:rFonts w:ascii="Arial" w:hAnsi="Arial" w:cs="Arial"/>
        </w:rPr>
        <w:t>FCS - Foetal calf serum</w:t>
      </w:r>
    </w:p>
    <w:p w14:paraId="7D6D5E04" w14:textId="6A4C2936" w:rsidR="00D320CC" w:rsidRPr="005B57DA" w:rsidRDefault="00DE5AC0" w:rsidP="00D320CC">
      <w:pPr>
        <w:spacing w:after="0" w:line="480" w:lineRule="auto"/>
        <w:rPr>
          <w:rFonts w:ascii="Arial" w:hAnsi="Arial" w:cs="Arial"/>
        </w:rPr>
      </w:pPr>
      <w:r w:rsidRPr="005B57DA">
        <w:rPr>
          <w:rFonts w:ascii="Arial" w:hAnsi="Arial" w:cs="Arial"/>
        </w:rPr>
        <w:t xml:space="preserve">GPCR - </w:t>
      </w:r>
      <w:r w:rsidR="00D320CC" w:rsidRPr="005B57DA">
        <w:rPr>
          <w:rFonts w:ascii="Arial" w:hAnsi="Arial" w:cs="Arial"/>
        </w:rPr>
        <w:t>G protein coupled receptor</w:t>
      </w:r>
    </w:p>
    <w:p w14:paraId="06D5F5A1" w14:textId="7BC7AAC0" w:rsidR="00CC4D20" w:rsidRPr="005B57DA" w:rsidRDefault="00CC4D20" w:rsidP="00D320CC">
      <w:pPr>
        <w:spacing w:after="0" w:line="480" w:lineRule="auto"/>
        <w:rPr>
          <w:rFonts w:ascii="Arial" w:hAnsi="Arial" w:cs="Arial"/>
        </w:rPr>
      </w:pPr>
      <w:r w:rsidRPr="005B57DA">
        <w:rPr>
          <w:rFonts w:ascii="Arial" w:hAnsi="Arial" w:cs="Arial"/>
        </w:rPr>
        <w:t xml:space="preserve">HDAC1 - </w:t>
      </w:r>
      <w:r w:rsidRPr="005B57DA">
        <w:rPr>
          <w:rFonts w:ascii="Arial" w:hAnsi="Arial" w:cs="Arial"/>
          <w:shd w:val="clear" w:color="auto" w:fill="FFFFFF"/>
        </w:rPr>
        <w:t>Histone Deacetylase 1</w:t>
      </w:r>
    </w:p>
    <w:p w14:paraId="6E6022D4" w14:textId="14D579D9" w:rsidR="00DE5AC0" w:rsidRPr="005B57DA" w:rsidRDefault="00DE5AC0" w:rsidP="00D320CC">
      <w:pPr>
        <w:spacing w:after="0" w:line="480" w:lineRule="auto"/>
        <w:rPr>
          <w:rFonts w:ascii="Arial" w:hAnsi="Arial" w:cs="Arial"/>
          <w:spacing w:val="3"/>
          <w:shd w:val="clear" w:color="auto" w:fill="FFFFFF"/>
        </w:rPr>
      </w:pPr>
      <w:r w:rsidRPr="005B57DA">
        <w:rPr>
          <w:rFonts w:ascii="Arial" w:hAnsi="Arial" w:cs="Arial"/>
          <w:spacing w:val="3"/>
          <w:shd w:val="clear" w:color="auto" w:fill="FFFFFF"/>
        </w:rPr>
        <w:t xml:space="preserve">IP3 </w:t>
      </w:r>
      <w:r w:rsidR="00782A73">
        <w:rPr>
          <w:rFonts w:ascii="Arial" w:hAnsi="Arial" w:cs="Arial"/>
          <w:spacing w:val="3"/>
          <w:shd w:val="clear" w:color="auto" w:fill="FFFFFF"/>
        </w:rPr>
        <w:t>–</w:t>
      </w:r>
      <w:r w:rsidRPr="005B57DA">
        <w:rPr>
          <w:rFonts w:ascii="Arial" w:hAnsi="Arial" w:cs="Arial"/>
          <w:spacing w:val="3"/>
          <w:shd w:val="clear" w:color="auto" w:fill="FFFFFF"/>
        </w:rPr>
        <w:t xml:space="preserve"> Inositol</w:t>
      </w:r>
      <w:r w:rsidR="00782A73">
        <w:rPr>
          <w:rFonts w:ascii="Arial" w:hAnsi="Arial" w:cs="Arial"/>
          <w:spacing w:val="3"/>
          <w:shd w:val="clear" w:color="auto" w:fill="FFFFFF"/>
        </w:rPr>
        <w:t xml:space="preserve"> 1</w:t>
      </w:r>
      <w:proofErr w:type="gramStart"/>
      <w:r w:rsidR="00782A73">
        <w:rPr>
          <w:rFonts w:ascii="Arial" w:hAnsi="Arial" w:cs="Arial"/>
          <w:spacing w:val="3"/>
          <w:shd w:val="clear" w:color="auto" w:fill="FFFFFF"/>
        </w:rPr>
        <w:t>,4,5</w:t>
      </w:r>
      <w:proofErr w:type="gramEnd"/>
      <w:r w:rsidR="00782A73">
        <w:rPr>
          <w:rFonts w:ascii="Arial" w:hAnsi="Arial" w:cs="Arial"/>
          <w:spacing w:val="3"/>
          <w:shd w:val="clear" w:color="auto" w:fill="FFFFFF"/>
        </w:rPr>
        <w:t>-</w:t>
      </w:r>
      <w:r w:rsidRPr="005B57DA">
        <w:rPr>
          <w:rFonts w:ascii="Arial" w:hAnsi="Arial" w:cs="Arial"/>
          <w:spacing w:val="3"/>
          <w:shd w:val="clear" w:color="auto" w:fill="FFFFFF"/>
        </w:rPr>
        <w:t>tri</w:t>
      </w:r>
      <w:r w:rsidR="00782A73">
        <w:rPr>
          <w:rFonts w:ascii="Arial" w:hAnsi="Arial" w:cs="Arial"/>
          <w:spacing w:val="3"/>
          <w:shd w:val="clear" w:color="auto" w:fill="FFFFFF"/>
        </w:rPr>
        <w:t>s</w:t>
      </w:r>
      <w:r w:rsidRPr="005B57DA">
        <w:rPr>
          <w:rFonts w:ascii="Arial" w:hAnsi="Arial" w:cs="Arial"/>
          <w:spacing w:val="3"/>
          <w:shd w:val="clear" w:color="auto" w:fill="FFFFFF"/>
        </w:rPr>
        <w:t>phosphate</w:t>
      </w:r>
    </w:p>
    <w:p w14:paraId="4FC94919" w14:textId="7171C6FF" w:rsidR="00DE5AC0" w:rsidRPr="005B57DA" w:rsidRDefault="00DE5AC0" w:rsidP="00D320CC">
      <w:pPr>
        <w:spacing w:after="0" w:line="480" w:lineRule="auto"/>
        <w:rPr>
          <w:rFonts w:ascii="Arial" w:hAnsi="Arial" w:cs="Arial"/>
        </w:rPr>
      </w:pPr>
      <w:r w:rsidRPr="005B57DA">
        <w:rPr>
          <w:rFonts w:ascii="Arial" w:hAnsi="Arial" w:cs="Arial"/>
          <w:spacing w:val="3"/>
          <w:shd w:val="clear" w:color="auto" w:fill="FFFFFF"/>
        </w:rPr>
        <w:t xml:space="preserve">MAPK - </w:t>
      </w:r>
      <w:r w:rsidRPr="005B57DA">
        <w:rPr>
          <w:rFonts w:ascii="Arial" w:hAnsi="Arial" w:cs="Arial"/>
        </w:rPr>
        <w:t>Mitogen-Activated Protein Kinases</w:t>
      </w:r>
    </w:p>
    <w:p w14:paraId="34EC09DE" w14:textId="12786D2B" w:rsidR="00D174FD" w:rsidRPr="005B57DA" w:rsidRDefault="00D174FD" w:rsidP="00D320CC">
      <w:pPr>
        <w:spacing w:after="0" w:line="480" w:lineRule="auto"/>
        <w:rPr>
          <w:rFonts w:ascii="Arial" w:hAnsi="Arial" w:cs="Arial"/>
        </w:rPr>
      </w:pPr>
      <w:r w:rsidRPr="005B57DA">
        <w:rPr>
          <w:rFonts w:ascii="Arial" w:hAnsi="Arial" w:cs="Arial"/>
        </w:rPr>
        <w:t>NF-</w:t>
      </w:r>
      <w:proofErr w:type="spellStart"/>
      <w:r w:rsidRPr="005B57DA">
        <w:rPr>
          <w:rFonts w:ascii="Arial" w:hAnsi="Arial" w:cs="Arial"/>
        </w:rPr>
        <w:t>κB</w:t>
      </w:r>
      <w:proofErr w:type="spellEnd"/>
      <w:r w:rsidRPr="005B57DA">
        <w:rPr>
          <w:rFonts w:ascii="Arial" w:hAnsi="Arial" w:cs="Arial"/>
        </w:rPr>
        <w:t xml:space="preserve"> - Nuclear Factor kappa B</w:t>
      </w:r>
    </w:p>
    <w:p w14:paraId="67BCCDE4" w14:textId="4A2EDDBB" w:rsidR="00D320CC" w:rsidRPr="005B57DA" w:rsidRDefault="00D320CC" w:rsidP="00D320CC">
      <w:pPr>
        <w:spacing w:after="0" w:line="480" w:lineRule="auto"/>
        <w:rPr>
          <w:rFonts w:ascii="Arial" w:hAnsi="Arial" w:cs="Arial"/>
        </w:rPr>
      </w:pPr>
      <w:r w:rsidRPr="005B57DA">
        <w:rPr>
          <w:rFonts w:ascii="Arial" w:hAnsi="Arial" w:cs="Arial"/>
        </w:rPr>
        <w:t>PBS - Phosphate buffered saline</w:t>
      </w:r>
    </w:p>
    <w:p w14:paraId="02FD354A" w14:textId="221DAEBD" w:rsidR="00DE5AC0" w:rsidRPr="005B57DA" w:rsidRDefault="00DE5AC0" w:rsidP="00D320CC">
      <w:pPr>
        <w:spacing w:after="0" w:line="480" w:lineRule="auto"/>
        <w:rPr>
          <w:rFonts w:ascii="Arial" w:hAnsi="Arial" w:cs="Arial"/>
        </w:rPr>
      </w:pPr>
      <w:r w:rsidRPr="005B57DA">
        <w:rPr>
          <w:rFonts w:ascii="Arial" w:hAnsi="Arial" w:cs="Arial"/>
        </w:rPr>
        <w:t>PDK1 - 3-phospoinositide-dependant protein kinase-1</w:t>
      </w:r>
    </w:p>
    <w:p w14:paraId="71F4C99A" w14:textId="51A952FF" w:rsidR="00DE5AC0" w:rsidRPr="005B57DA" w:rsidRDefault="00DE5AC0" w:rsidP="00D320CC">
      <w:pPr>
        <w:spacing w:after="0" w:line="480" w:lineRule="auto"/>
        <w:rPr>
          <w:rFonts w:ascii="Arial" w:hAnsi="Arial" w:cs="Arial"/>
          <w:bdr w:val="none" w:sz="0" w:space="0" w:color="auto" w:frame="1"/>
        </w:rPr>
      </w:pPr>
      <w:r w:rsidRPr="005B57DA">
        <w:rPr>
          <w:rFonts w:ascii="Arial" w:hAnsi="Arial" w:cs="Arial"/>
        </w:rPr>
        <w:t xml:space="preserve">PIP2 - </w:t>
      </w:r>
      <w:r w:rsidRPr="005B57DA">
        <w:rPr>
          <w:rFonts w:ascii="Arial" w:hAnsi="Arial" w:cs="Arial"/>
          <w:bdr w:val="none" w:sz="0" w:space="0" w:color="auto" w:frame="1"/>
        </w:rPr>
        <w:t>Phosphatidylinositol 4</w:t>
      </w:r>
      <w:proofErr w:type="gramStart"/>
      <w:r w:rsidRPr="005B57DA">
        <w:rPr>
          <w:rFonts w:ascii="Arial" w:hAnsi="Arial" w:cs="Arial"/>
          <w:bdr w:val="none" w:sz="0" w:space="0" w:color="auto" w:frame="1"/>
        </w:rPr>
        <w:t>,5</w:t>
      </w:r>
      <w:proofErr w:type="gramEnd"/>
      <w:r w:rsidRPr="005B57DA">
        <w:rPr>
          <w:rFonts w:ascii="Arial" w:hAnsi="Arial" w:cs="Arial"/>
          <w:bdr w:val="none" w:sz="0" w:space="0" w:color="auto" w:frame="1"/>
        </w:rPr>
        <w:t>-biphospate</w:t>
      </w:r>
    </w:p>
    <w:p w14:paraId="67E1F0A7" w14:textId="51F99951" w:rsidR="00DE5AC0" w:rsidRPr="005B57DA" w:rsidRDefault="00DE5AC0" w:rsidP="00D320CC">
      <w:pPr>
        <w:spacing w:after="0" w:line="480" w:lineRule="auto"/>
        <w:rPr>
          <w:rFonts w:ascii="Arial" w:hAnsi="Arial" w:cs="Arial"/>
        </w:rPr>
      </w:pPr>
      <w:r w:rsidRPr="005B57DA">
        <w:rPr>
          <w:rFonts w:ascii="Arial" w:hAnsi="Arial" w:cs="Arial"/>
        </w:rPr>
        <w:t>PI3K - Phosphoinositide 3-Kinase</w:t>
      </w:r>
    </w:p>
    <w:p w14:paraId="51338935" w14:textId="02F74909" w:rsidR="00D320CC" w:rsidRPr="005B57DA" w:rsidRDefault="00DE5AC0" w:rsidP="00D320CC">
      <w:pPr>
        <w:spacing w:after="0" w:line="480" w:lineRule="auto"/>
        <w:rPr>
          <w:rFonts w:ascii="Arial" w:hAnsi="Arial" w:cs="Arial"/>
        </w:rPr>
      </w:pPr>
      <w:r w:rsidRPr="005B57DA">
        <w:rPr>
          <w:rFonts w:ascii="Arial" w:hAnsi="Arial" w:cs="Arial"/>
        </w:rPr>
        <w:t>PKC - Protein kinase C</w:t>
      </w:r>
    </w:p>
    <w:p w14:paraId="412386E1" w14:textId="63640B72" w:rsidR="00D320CC" w:rsidRPr="005B57DA" w:rsidRDefault="00D320CC" w:rsidP="00D320CC">
      <w:pPr>
        <w:spacing w:after="0" w:line="480" w:lineRule="auto"/>
        <w:rPr>
          <w:rFonts w:ascii="Arial" w:hAnsi="Arial" w:cs="Arial"/>
        </w:rPr>
      </w:pPr>
      <w:r w:rsidRPr="005B57DA">
        <w:rPr>
          <w:rFonts w:ascii="Arial" w:hAnsi="Arial" w:cs="Arial"/>
        </w:rPr>
        <w:t>PKD</w:t>
      </w:r>
      <w:r w:rsidR="00DE5AC0" w:rsidRPr="005B57DA">
        <w:rPr>
          <w:rFonts w:ascii="Arial" w:hAnsi="Arial" w:cs="Arial"/>
        </w:rPr>
        <w:t xml:space="preserve"> – Protein kinase D</w:t>
      </w:r>
    </w:p>
    <w:p w14:paraId="0AFA2A4D" w14:textId="1CD83518" w:rsidR="00D320CC" w:rsidRPr="005B57DA" w:rsidRDefault="00DE5AC0" w:rsidP="00D320CC">
      <w:pPr>
        <w:spacing w:after="0" w:line="480" w:lineRule="auto"/>
        <w:rPr>
          <w:rFonts w:ascii="Arial" w:hAnsi="Arial" w:cs="Arial"/>
        </w:rPr>
      </w:pPr>
      <w:r w:rsidRPr="005B57DA">
        <w:rPr>
          <w:rFonts w:ascii="Arial" w:hAnsi="Arial" w:cs="Arial"/>
        </w:rPr>
        <w:t>PLC - Phospholipase C</w:t>
      </w:r>
    </w:p>
    <w:p w14:paraId="3A35872B" w14:textId="0551C5DC" w:rsidR="00D320CC" w:rsidRPr="005B57DA" w:rsidRDefault="00D320CC" w:rsidP="00D320CC">
      <w:pPr>
        <w:spacing w:after="0" w:line="480" w:lineRule="auto"/>
        <w:rPr>
          <w:rFonts w:ascii="Arial" w:hAnsi="Arial" w:cs="Arial"/>
        </w:rPr>
      </w:pPr>
      <w:r w:rsidRPr="005B57DA">
        <w:rPr>
          <w:rFonts w:ascii="Arial" w:hAnsi="Arial" w:cs="Arial"/>
        </w:rPr>
        <w:t>RPMI</w:t>
      </w:r>
      <w:r w:rsidR="00DE5AC0" w:rsidRPr="005B57DA">
        <w:rPr>
          <w:rFonts w:ascii="Arial" w:hAnsi="Arial" w:cs="Arial"/>
        </w:rPr>
        <w:t xml:space="preserve"> - </w:t>
      </w:r>
      <w:r w:rsidR="00DE5AC0" w:rsidRPr="005B57DA">
        <w:rPr>
          <w:rFonts w:ascii="Arial" w:hAnsi="Arial" w:cs="Arial"/>
          <w:shd w:val="clear" w:color="auto" w:fill="FFFFFF"/>
        </w:rPr>
        <w:t>Roswell Park Memorial Institute</w:t>
      </w:r>
    </w:p>
    <w:p w14:paraId="328F4321" w14:textId="13D13D04" w:rsidR="00D320CC" w:rsidRPr="005B57DA" w:rsidRDefault="00D320CC" w:rsidP="00D320CC">
      <w:pPr>
        <w:spacing w:after="0" w:line="480" w:lineRule="auto"/>
        <w:rPr>
          <w:rFonts w:ascii="Arial" w:hAnsi="Arial" w:cs="Arial"/>
        </w:rPr>
      </w:pPr>
      <w:r w:rsidRPr="005B57DA">
        <w:rPr>
          <w:rFonts w:ascii="Arial" w:hAnsi="Arial" w:cs="Arial"/>
        </w:rPr>
        <w:lastRenderedPageBreak/>
        <w:t>S.E.M. – Standard Error of Means</w:t>
      </w:r>
    </w:p>
    <w:p w14:paraId="3D0F1FE8" w14:textId="77777777" w:rsidR="00D320CC" w:rsidRPr="005B57DA" w:rsidRDefault="00D320CC" w:rsidP="00D320CC">
      <w:pPr>
        <w:spacing w:after="0" w:line="480" w:lineRule="auto"/>
        <w:rPr>
          <w:rFonts w:ascii="Arial" w:hAnsi="Arial" w:cs="Arial"/>
          <w:b/>
        </w:rPr>
      </w:pPr>
      <w:r w:rsidRPr="005B57DA">
        <w:rPr>
          <w:rFonts w:ascii="Arial" w:hAnsi="Arial" w:cs="Arial"/>
          <w:b/>
        </w:rPr>
        <w:br w:type="page"/>
      </w:r>
    </w:p>
    <w:p w14:paraId="0847D5BC" w14:textId="77777777" w:rsidR="00C93B7F" w:rsidRPr="005B57DA" w:rsidRDefault="00C93B7F" w:rsidP="00D320CC">
      <w:pPr>
        <w:spacing w:after="0" w:line="480" w:lineRule="auto"/>
        <w:rPr>
          <w:rFonts w:ascii="Arial" w:hAnsi="Arial" w:cs="Arial"/>
          <w:b/>
        </w:rPr>
      </w:pPr>
      <w:r w:rsidRPr="005B57DA">
        <w:rPr>
          <w:rFonts w:ascii="Arial" w:hAnsi="Arial" w:cs="Arial"/>
          <w:b/>
        </w:rPr>
        <w:lastRenderedPageBreak/>
        <w:t>Abstract</w:t>
      </w:r>
    </w:p>
    <w:p w14:paraId="46DF4797" w14:textId="356B5A88" w:rsidR="00C93B7F" w:rsidRPr="005B57DA" w:rsidRDefault="009D29DB" w:rsidP="00D320CC">
      <w:pPr>
        <w:spacing w:after="0" w:line="480" w:lineRule="auto"/>
        <w:jc w:val="both"/>
        <w:rPr>
          <w:rFonts w:ascii="Arial" w:hAnsi="Arial" w:cs="Arial"/>
        </w:rPr>
      </w:pPr>
      <w:r w:rsidRPr="005B57DA">
        <w:rPr>
          <w:rFonts w:ascii="Arial" w:hAnsi="Arial" w:cs="Arial"/>
        </w:rPr>
        <w:t>C</w:t>
      </w:r>
      <w:r w:rsidR="006A1347" w:rsidRPr="005B57DA">
        <w:rPr>
          <w:rFonts w:ascii="Arial" w:hAnsi="Arial" w:cs="Arial"/>
        </w:rPr>
        <w:t>ancer</w:t>
      </w:r>
      <w:r w:rsidRPr="005B57DA">
        <w:rPr>
          <w:rFonts w:ascii="Arial" w:hAnsi="Arial" w:cs="Arial"/>
        </w:rPr>
        <w:t xml:space="preserve"> </w:t>
      </w:r>
      <w:r w:rsidR="006A1347" w:rsidRPr="005B57DA">
        <w:rPr>
          <w:rFonts w:ascii="Arial" w:hAnsi="Arial" w:cs="Arial"/>
        </w:rPr>
        <w:t>metastasis is the cause of most cancer related deaths and many cancers are becoming resistant to current therapies.</w:t>
      </w:r>
      <w:r w:rsidRPr="005B57DA">
        <w:rPr>
          <w:rFonts w:ascii="Arial" w:hAnsi="Arial" w:cs="Arial"/>
        </w:rPr>
        <w:t xml:space="preserve"> </w:t>
      </w:r>
      <w:r w:rsidR="006A1347" w:rsidRPr="005B57DA">
        <w:rPr>
          <w:rFonts w:ascii="Arial" w:hAnsi="Arial" w:cs="Arial"/>
        </w:rPr>
        <w:t xml:space="preserve">An alternative approach is to investigating signalling pathways that cause cancer cell migration such as chemokine signalling pathways. </w:t>
      </w:r>
      <w:r w:rsidRPr="005B57DA">
        <w:rPr>
          <w:rFonts w:ascii="Arial" w:hAnsi="Arial" w:cs="Arial"/>
        </w:rPr>
        <w:t xml:space="preserve">Such </w:t>
      </w:r>
      <w:r w:rsidR="006A1347" w:rsidRPr="005B57DA">
        <w:rPr>
          <w:rFonts w:ascii="Arial" w:hAnsi="Arial" w:cs="Arial"/>
        </w:rPr>
        <w:t>downstream signalling</w:t>
      </w:r>
      <w:r w:rsidR="009226F6" w:rsidRPr="005B57DA">
        <w:rPr>
          <w:rFonts w:ascii="Arial" w:hAnsi="Arial" w:cs="Arial"/>
        </w:rPr>
        <w:t xml:space="preserve"> proteins are PKC and PKD. </w:t>
      </w:r>
      <w:r w:rsidR="006A1347" w:rsidRPr="005B57DA">
        <w:rPr>
          <w:rFonts w:ascii="Arial" w:hAnsi="Arial" w:cs="Arial"/>
        </w:rPr>
        <w:t>T</w:t>
      </w:r>
      <w:r w:rsidRPr="005B57DA">
        <w:rPr>
          <w:rFonts w:ascii="Arial" w:hAnsi="Arial" w:cs="Arial"/>
        </w:rPr>
        <w:t>herefore</w:t>
      </w:r>
      <w:r w:rsidR="006A1347" w:rsidRPr="005B57DA">
        <w:rPr>
          <w:rFonts w:ascii="Arial" w:hAnsi="Arial" w:cs="Arial"/>
        </w:rPr>
        <w:t>,</w:t>
      </w:r>
      <w:r w:rsidRPr="005B57DA">
        <w:rPr>
          <w:rFonts w:ascii="Arial" w:hAnsi="Arial" w:cs="Arial"/>
        </w:rPr>
        <w:t xml:space="preserve"> we investigate</w:t>
      </w:r>
      <w:r w:rsidR="006A1347" w:rsidRPr="005B57DA">
        <w:rPr>
          <w:rFonts w:ascii="Arial" w:hAnsi="Arial" w:cs="Arial"/>
        </w:rPr>
        <w:t>d</w:t>
      </w:r>
      <w:r w:rsidRPr="005B57DA">
        <w:rPr>
          <w:rFonts w:ascii="Arial" w:hAnsi="Arial" w:cs="Arial"/>
        </w:rPr>
        <w:t xml:space="preserve"> the role of these two proteins in CXCL12 mediated </w:t>
      </w:r>
      <w:r w:rsidR="006A1347" w:rsidRPr="005B57DA">
        <w:rPr>
          <w:rFonts w:ascii="Arial" w:hAnsi="Arial" w:cs="Arial"/>
        </w:rPr>
        <w:t xml:space="preserve">PC3 </w:t>
      </w:r>
      <w:r w:rsidRPr="005B57DA">
        <w:rPr>
          <w:rFonts w:ascii="Arial" w:hAnsi="Arial" w:cs="Arial"/>
        </w:rPr>
        <w:t xml:space="preserve">prostate cancer migration. </w:t>
      </w:r>
      <w:r w:rsidR="00FE2BD0" w:rsidRPr="005B57DA">
        <w:rPr>
          <w:rFonts w:ascii="Arial" w:hAnsi="Arial" w:cs="Arial"/>
        </w:rPr>
        <w:t xml:space="preserve">Whereas PKC and PKD inhibitors do not affect the release of calcium in PC3 prostate cancer cells, both are involved in migration, particularly inhibition of the atypical PKC isoform </w:t>
      </w:r>
      <w:proofErr w:type="spellStart"/>
      <w:r w:rsidR="00FE2BD0" w:rsidRPr="005B57DA">
        <w:rPr>
          <w:rFonts w:ascii="Arial" w:hAnsi="Arial" w:cs="Arial"/>
        </w:rPr>
        <w:t>PKCζ</w:t>
      </w:r>
      <w:proofErr w:type="spellEnd"/>
      <w:r w:rsidR="00FE2BD0" w:rsidRPr="005B57DA">
        <w:rPr>
          <w:rFonts w:ascii="Arial" w:hAnsi="Arial" w:cs="Arial"/>
        </w:rPr>
        <w:t xml:space="preserve"> causes the greatest reduction in PC3 cell migration. </w:t>
      </w:r>
      <w:r w:rsidRPr="005B57DA">
        <w:rPr>
          <w:rFonts w:ascii="Arial" w:hAnsi="Arial" w:cs="Arial"/>
        </w:rPr>
        <w:t>Classical and/or Nov</w:t>
      </w:r>
      <w:r w:rsidR="009226F6" w:rsidRPr="005B57DA">
        <w:rPr>
          <w:rFonts w:ascii="Arial" w:hAnsi="Arial" w:cs="Arial"/>
        </w:rPr>
        <w:t xml:space="preserve">el PKC isoform inhibition </w:t>
      </w:r>
      <w:r w:rsidR="00FE2BD0" w:rsidRPr="005B57DA">
        <w:rPr>
          <w:rFonts w:ascii="Arial" w:hAnsi="Arial" w:cs="Arial"/>
        </w:rPr>
        <w:t xml:space="preserve">changes the shape of the </w:t>
      </w:r>
      <w:r w:rsidR="009226F6" w:rsidRPr="005B57DA">
        <w:rPr>
          <w:rFonts w:ascii="Arial" w:hAnsi="Arial" w:cs="Arial"/>
        </w:rPr>
        <w:t>PC</w:t>
      </w:r>
      <w:r w:rsidRPr="005B57DA">
        <w:rPr>
          <w:rFonts w:ascii="Arial" w:hAnsi="Arial" w:cs="Arial"/>
        </w:rPr>
        <w:t>3 cells</w:t>
      </w:r>
      <w:r w:rsidR="00FE2BD0" w:rsidRPr="005B57DA">
        <w:rPr>
          <w:rFonts w:ascii="Arial" w:hAnsi="Arial" w:cs="Arial"/>
        </w:rPr>
        <w:t xml:space="preserve">, they show a </w:t>
      </w:r>
      <w:r w:rsidR="009226F6" w:rsidRPr="005B57DA">
        <w:rPr>
          <w:rFonts w:ascii="Arial" w:hAnsi="Arial" w:cs="Arial"/>
        </w:rPr>
        <w:t>more rounded morphology</w:t>
      </w:r>
      <w:r w:rsidR="00FE2BD0" w:rsidRPr="005B57DA">
        <w:rPr>
          <w:rFonts w:ascii="Arial" w:hAnsi="Arial" w:cs="Arial"/>
        </w:rPr>
        <w:t>, whereas</w:t>
      </w:r>
      <w:r w:rsidR="009226F6" w:rsidRPr="005B57DA">
        <w:rPr>
          <w:rFonts w:ascii="Arial" w:hAnsi="Arial" w:cs="Arial"/>
        </w:rPr>
        <w:t xml:space="preserve"> </w:t>
      </w:r>
      <w:r w:rsidR="00C93B7F" w:rsidRPr="005B57DA">
        <w:rPr>
          <w:rFonts w:ascii="Arial" w:hAnsi="Arial" w:cs="Arial"/>
        </w:rPr>
        <w:t>PKD inhibition cause</w:t>
      </w:r>
      <w:r w:rsidR="00FE2BD0" w:rsidRPr="005B57DA">
        <w:rPr>
          <w:rFonts w:ascii="Arial" w:hAnsi="Arial" w:cs="Arial"/>
        </w:rPr>
        <w:t>s</w:t>
      </w:r>
      <w:r w:rsidR="0013312D" w:rsidRPr="005B57DA">
        <w:rPr>
          <w:rFonts w:ascii="Arial" w:hAnsi="Arial" w:cs="Arial"/>
        </w:rPr>
        <w:t xml:space="preserve"> prostate cancer cell to</w:t>
      </w:r>
      <w:r w:rsidR="00FE2BD0" w:rsidRPr="005B57DA">
        <w:rPr>
          <w:rFonts w:ascii="Arial" w:hAnsi="Arial" w:cs="Arial"/>
        </w:rPr>
        <w:t xml:space="preserve"> elongate</w:t>
      </w:r>
      <w:r w:rsidR="00FE2BD0" w:rsidRPr="005B57DA">
        <w:rPr>
          <w:rFonts w:ascii="Arial" w:hAnsi="Arial" w:cs="Arial"/>
          <w:shd w:val="clear" w:color="auto" w:fill="FFFFFF"/>
        </w:rPr>
        <w:t xml:space="preserve">. </w:t>
      </w:r>
      <w:proofErr w:type="spellStart"/>
      <w:r w:rsidRPr="005B57DA">
        <w:rPr>
          <w:rFonts w:ascii="Arial" w:hAnsi="Arial" w:cs="Arial"/>
        </w:rPr>
        <w:t>PKCζ</w:t>
      </w:r>
      <w:proofErr w:type="spellEnd"/>
      <w:r w:rsidRPr="005B57DA">
        <w:rPr>
          <w:rFonts w:ascii="Arial" w:hAnsi="Arial" w:cs="Arial"/>
        </w:rPr>
        <w:t xml:space="preserve"> inhibition cause</w:t>
      </w:r>
      <w:r w:rsidR="00FE2BD0" w:rsidRPr="005B57DA">
        <w:rPr>
          <w:rFonts w:ascii="Arial" w:hAnsi="Arial" w:cs="Arial"/>
        </w:rPr>
        <w:t>s</w:t>
      </w:r>
      <w:r w:rsidRPr="005B57DA">
        <w:rPr>
          <w:rFonts w:ascii="Arial" w:hAnsi="Arial" w:cs="Arial"/>
        </w:rPr>
        <w:t xml:space="preserve"> the enlargement of PC3 area </w:t>
      </w:r>
      <w:r w:rsidR="009226F6" w:rsidRPr="005B57DA">
        <w:rPr>
          <w:rFonts w:ascii="Arial" w:hAnsi="Arial" w:cs="Arial"/>
        </w:rPr>
        <w:t xml:space="preserve">possibly </w:t>
      </w:r>
      <w:r w:rsidRPr="005B57DA">
        <w:rPr>
          <w:rFonts w:ascii="Arial" w:hAnsi="Arial" w:cs="Arial"/>
        </w:rPr>
        <w:t>due to dysregulated actin cytoskeletal control. These results highlight the importance of verifying which signalling proteins, in which cell and in which chemokine signalling cascade</w:t>
      </w:r>
      <w:r w:rsidR="00A94F61" w:rsidRPr="005B57DA">
        <w:rPr>
          <w:rFonts w:ascii="Arial" w:hAnsi="Arial" w:cs="Arial"/>
        </w:rPr>
        <w:t xml:space="preserve"> enable cancer cellular migration.</w:t>
      </w:r>
    </w:p>
    <w:p w14:paraId="7ECA51D4" w14:textId="77777777" w:rsidR="00D320CC" w:rsidRPr="005B57DA" w:rsidRDefault="00D320CC" w:rsidP="00D320CC">
      <w:pPr>
        <w:spacing w:after="0" w:line="480" w:lineRule="auto"/>
        <w:jc w:val="both"/>
        <w:rPr>
          <w:rFonts w:ascii="Arial" w:hAnsi="Arial" w:cs="Arial"/>
        </w:rPr>
      </w:pPr>
    </w:p>
    <w:p w14:paraId="32B23A63" w14:textId="77777777" w:rsidR="00D320CC" w:rsidRPr="005B57DA" w:rsidRDefault="00D320CC" w:rsidP="00D320CC">
      <w:pPr>
        <w:spacing w:after="0" w:line="480" w:lineRule="auto"/>
        <w:jc w:val="both"/>
        <w:rPr>
          <w:rFonts w:ascii="Arial" w:hAnsi="Arial" w:cs="Arial"/>
        </w:rPr>
      </w:pPr>
      <w:r w:rsidRPr="005B57DA">
        <w:rPr>
          <w:rFonts w:ascii="Arial" w:hAnsi="Arial" w:cs="Arial"/>
        </w:rPr>
        <w:t xml:space="preserve">Keywords: </w:t>
      </w:r>
    </w:p>
    <w:p w14:paraId="7A76B1EA" w14:textId="6DC6F527" w:rsidR="00D320CC" w:rsidRPr="005B57DA" w:rsidRDefault="00D320CC" w:rsidP="00D320CC">
      <w:pPr>
        <w:spacing w:after="0" w:line="480" w:lineRule="auto"/>
        <w:jc w:val="both"/>
        <w:rPr>
          <w:rFonts w:ascii="Arial" w:hAnsi="Arial" w:cs="Arial"/>
        </w:rPr>
      </w:pPr>
      <w:r w:rsidRPr="005B57DA">
        <w:rPr>
          <w:rFonts w:ascii="Arial" w:hAnsi="Arial" w:cs="Arial"/>
        </w:rPr>
        <w:t>Chemokine recep</w:t>
      </w:r>
      <w:r w:rsidR="00DE5AC0" w:rsidRPr="005B57DA">
        <w:rPr>
          <w:rFonts w:ascii="Arial" w:hAnsi="Arial" w:cs="Arial"/>
        </w:rPr>
        <w:t>tor, migration, protein kinase C</w:t>
      </w:r>
      <w:r w:rsidRPr="005B57DA">
        <w:rPr>
          <w:rFonts w:ascii="Arial" w:hAnsi="Arial" w:cs="Arial"/>
        </w:rPr>
        <w:t>, morphology</w:t>
      </w:r>
      <w:r w:rsidRPr="005B57DA">
        <w:rPr>
          <w:rFonts w:ascii="Arial" w:hAnsi="Arial" w:cs="Arial"/>
        </w:rPr>
        <w:br w:type="page"/>
      </w:r>
    </w:p>
    <w:p w14:paraId="369468ED" w14:textId="77777777" w:rsidR="002161C8" w:rsidRPr="005B57DA" w:rsidRDefault="002161C8" w:rsidP="00D320CC">
      <w:pPr>
        <w:spacing w:after="0" w:line="480" w:lineRule="auto"/>
        <w:jc w:val="both"/>
        <w:rPr>
          <w:rFonts w:ascii="Arial" w:hAnsi="Arial" w:cs="Arial"/>
          <w:b/>
        </w:rPr>
      </w:pPr>
      <w:r w:rsidRPr="005B57DA">
        <w:rPr>
          <w:rFonts w:ascii="Arial" w:hAnsi="Arial" w:cs="Arial"/>
          <w:b/>
        </w:rPr>
        <w:lastRenderedPageBreak/>
        <w:t>Introduction</w:t>
      </w:r>
    </w:p>
    <w:p w14:paraId="768A1CF1" w14:textId="536921CE" w:rsidR="003C5073" w:rsidRPr="005B57DA" w:rsidRDefault="00B4196C" w:rsidP="00D320CC">
      <w:pPr>
        <w:spacing w:after="0" w:line="480" w:lineRule="auto"/>
        <w:jc w:val="both"/>
        <w:rPr>
          <w:rFonts w:ascii="Arial" w:hAnsi="Arial" w:cs="Arial"/>
          <w:spacing w:val="3"/>
          <w:shd w:val="clear" w:color="auto" w:fill="FFFFFF"/>
        </w:rPr>
      </w:pPr>
      <w:r w:rsidRPr="005B57DA">
        <w:rPr>
          <w:rFonts w:ascii="Arial" w:hAnsi="Arial" w:cs="Arial"/>
        </w:rPr>
        <w:t xml:space="preserve">   C</w:t>
      </w:r>
      <w:r w:rsidR="00584895" w:rsidRPr="005B57DA">
        <w:rPr>
          <w:rFonts w:ascii="Arial" w:hAnsi="Arial" w:cs="Arial"/>
        </w:rPr>
        <w:t>ancer metastasis is the cause of 90% of cancer related death</w:t>
      </w:r>
      <w:r w:rsidR="009226F6" w:rsidRPr="005B57DA">
        <w:rPr>
          <w:rFonts w:ascii="Arial" w:hAnsi="Arial" w:cs="Arial"/>
        </w:rPr>
        <w:t xml:space="preserve"> and specifically in prostate cancer, metastasis to the bone is the most common</w:t>
      </w:r>
      <w:r w:rsidR="00584895" w:rsidRPr="005B57DA">
        <w:rPr>
          <w:rFonts w:ascii="Arial" w:hAnsi="Arial" w:cs="Arial"/>
        </w:rPr>
        <w:t xml:space="preserve"> </w:t>
      </w:r>
      <w:r w:rsidR="00584895" w:rsidRPr="005B57DA">
        <w:rPr>
          <w:rFonts w:ascii="Arial" w:hAnsi="Arial" w:cs="Arial"/>
        </w:rPr>
        <w:fldChar w:fldCharType="begin"/>
      </w:r>
      <w:r w:rsidR="008073C9" w:rsidRPr="005B57DA">
        <w:rPr>
          <w:rFonts w:ascii="Arial" w:hAnsi="Arial" w:cs="Arial"/>
        </w:rPr>
        <w:instrText xml:space="preserve"> ADDIN EN.CITE &lt;EndNote&gt;&lt;Cite&gt;&lt;Author&gt;Chaffer&lt;/Author&gt;&lt;Year&gt;2011&lt;/Year&gt;&lt;RecNum&gt;236&lt;/RecNum&gt;&lt;DisplayText&gt;[1, 2]&lt;/DisplayText&gt;&lt;record&gt;&lt;rec-number&gt;236&lt;/rec-number&gt;&lt;foreign-keys&gt;&lt;key app="EN" db-id="vadxwxw0rdzx20exs5cp9fwdvdxat2tt2f99" timestamp="1562764171"&gt;236&lt;/key&gt;&lt;/foreign-keys&gt;&lt;ref-type name="Journal Article"&gt;17&lt;/ref-type&gt;&lt;contributors&gt;&lt;authors&gt;&lt;author&gt;Chaffer, Christine L&lt;/author&gt;&lt;author&gt;Weinberg, Robert A&lt;/author&gt;&lt;/authors&gt;&lt;/contributors&gt;&lt;titles&gt;&lt;title&gt;A perspective on cancer cell metastasis&lt;/title&gt;&lt;secondary-title&gt;science&lt;/secondary-title&gt;&lt;/titles&gt;&lt;periodical&gt;&lt;full-title&gt;Science&lt;/full-title&gt;&lt;/periodical&gt;&lt;pages&gt;1559-1564&lt;/pages&gt;&lt;volume&gt;331&lt;/volume&gt;&lt;number&gt;6024&lt;/number&gt;&lt;dates&gt;&lt;year&gt;2011&lt;/year&gt;&lt;/dates&gt;&lt;isbn&gt;0036-8075&lt;/isbn&gt;&lt;urls&gt;&lt;/urls&gt;&lt;/record&gt;&lt;/Cite&gt;&lt;Cite&gt;&lt;Author&gt;Thobe&lt;/Author&gt;&lt;Year&gt;2011&lt;/Year&gt;&lt;RecNum&gt;237&lt;/RecNum&gt;&lt;record&gt;&lt;rec-number&gt;237&lt;/rec-number&gt;&lt;foreign-keys&gt;&lt;key app="EN" db-id="vadxwxw0rdzx20exs5cp9fwdvdxat2tt2f99" timestamp="1562764701"&gt;237&lt;/key&gt;&lt;/foreign-keys&gt;&lt;ref-type name="Journal Article"&gt;17&lt;/ref-type&gt;&lt;contributors&gt;&lt;authors&gt;&lt;author&gt;Thobe, Megan N&lt;/author&gt;&lt;author&gt;Clark, Robert J&lt;/author&gt;&lt;author&gt;Bainer, Russell O&lt;/author&gt;&lt;author&gt;Prasad, Sandip M&lt;/author&gt;&lt;author&gt;Rinker-Schaeffer, Carrie W&lt;/author&gt;&lt;/authors&gt;&lt;/contributors&gt;&lt;titles&gt;&lt;title&gt;From prostate to bone: key players in prostate cancer bone metastasis&lt;/title&gt;&lt;secondary-title&gt;Cancers&lt;/secondary-title&gt;&lt;/titles&gt;&lt;periodical&gt;&lt;full-title&gt;Cancers&lt;/full-title&gt;&lt;/periodical&gt;&lt;pages&gt;478-493&lt;/pages&gt;&lt;volume&gt;3&lt;/volume&gt;&lt;number&gt;1&lt;/number&gt;&lt;dates&gt;&lt;year&gt;2011&lt;/year&gt;&lt;/dates&gt;&lt;urls&gt;&lt;/urls&gt;&lt;/record&gt;&lt;/Cite&gt;&lt;/EndNote&gt;</w:instrText>
      </w:r>
      <w:r w:rsidR="00584895" w:rsidRPr="005B57DA">
        <w:rPr>
          <w:rFonts w:ascii="Arial" w:hAnsi="Arial" w:cs="Arial"/>
        </w:rPr>
        <w:fldChar w:fldCharType="separate"/>
      </w:r>
      <w:r w:rsidR="008073C9" w:rsidRPr="005B57DA">
        <w:rPr>
          <w:rFonts w:ascii="Arial" w:hAnsi="Arial" w:cs="Arial"/>
          <w:noProof/>
        </w:rPr>
        <w:t>[1, 2]</w:t>
      </w:r>
      <w:r w:rsidR="00584895" w:rsidRPr="005B57DA">
        <w:rPr>
          <w:rFonts w:ascii="Arial" w:hAnsi="Arial" w:cs="Arial"/>
        </w:rPr>
        <w:fldChar w:fldCharType="end"/>
      </w:r>
      <w:r w:rsidR="009226F6" w:rsidRPr="005B57DA">
        <w:rPr>
          <w:rFonts w:ascii="Arial" w:hAnsi="Arial" w:cs="Arial"/>
        </w:rPr>
        <w:t>.</w:t>
      </w:r>
      <w:r w:rsidR="00FE5103" w:rsidRPr="005B57DA">
        <w:rPr>
          <w:rFonts w:ascii="Arial" w:hAnsi="Arial" w:cs="Arial"/>
        </w:rPr>
        <w:t xml:space="preserve"> </w:t>
      </w:r>
      <w:r w:rsidR="00836BBB" w:rsidRPr="005B57DA">
        <w:rPr>
          <w:rFonts w:ascii="Arial" w:hAnsi="Arial" w:cs="Arial"/>
        </w:rPr>
        <w:t>While several treatment options are available for bone metastasis including chemotherapy and androgen ablation, there has been an emergence of ‘castration-resistant’ prostate cancer</w:t>
      </w:r>
      <w:r w:rsidR="009226F6" w:rsidRPr="005B57DA">
        <w:rPr>
          <w:rFonts w:ascii="Arial" w:hAnsi="Arial" w:cs="Arial"/>
        </w:rPr>
        <w:t xml:space="preserve">s that no longer respond to these </w:t>
      </w:r>
      <w:r w:rsidR="00836BBB" w:rsidRPr="005B57DA">
        <w:rPr>
          <w:rFonts w:ascii="Arial" w:hAnsi="Arial" w:cs="Arial"/>
        </w:rPr>
        <w:t>therap</w:t>
      </w:r>
      <w:r w:rsidR="00353C34" w:rsidRPr="005B57DA">
        <w:rPr>
          <w:rFonts w:ascii="Arial" w:hAnsi="Arial" w:cs="Arial"/>
        </w:rPr>
        <w:t>ies</w:t>
      </w:r>
      <w:r w:rsidR="00836BBB" w:rsidRPr="005B57DA">
        <w:rPr>
          <w:rFonts w:ascii="Arial" w:hAnsi="Arial" w:cs="Arial"/>
        </w:rPr>
        <w:t xml:space="preserve"> </w:t>
      </w:r>
      <w:r w:rsidR="00836BBB" w:rsidRPr="005B57DA">
        <w:rPr>
          <w:rFonts w:ascii="Arial" w:hAnsi="Arial" w:cs="Arial"/>
        </w:rPr>
        <w:fldChar w:fldCharType="begin"/>
      </w:r>
      <w:r w:rsidR="008073C9" w:rsidRPr="005B57DA">
        <w:rPr>
          <w:rFonts w:ascii="Arial" w:hAnsi="Arial" w:cs="Arial"/>
        </w:rPr>
        <w:instrText xml:space="preserve"> ADDIN EN.CITE &lt;EndNote&gt;&lt;Cite&gt;&lt;Author&gt;Frieling&lt;/Author&gt;&lt;Year&gt;2015&lt;/Year&gt;&lt;RecNum&gt;242&lt;/RecNum&gt;&lt;DisplayText&gt;[3]&lt;/DisplayText&gt;&lt;record&gt;&lt;rec-number&gt;242&lt;/rec-number&gt;&lt;foreign-keys&gt;&lt;key app="EN" db-id="vadxwxw0rdzx20exs5cp9fwdvdxat2tt2f99" timestamp="1562928057"&gt;242&lt;/key&gt;&lt;/foreign-keys&gt;&lt;ref-type name="Journal Article"&gt;17&lt;/ref-type&gt;&lt;contributors&gt;&lt;authors&gt;&lt;author&gt;Frieling, Jeremy S&lt;/author&gt;&lt;author&gt;Basanta, David&lt;/author&gt;&lt;author&gt;Lynch, Conor C&lt;/author&gt;&lt;/authors&gt;&lt;/contributors&gt;&lt;titles&gt;&lt;title&gt;Current and emerging therapies for bone metastatic castration-resistant prostate cancer&lt;/title&gt;&lt;secondary-title&gt;Cancer Control&lt;/secondary-title&gt;&lt;/titles&gt;&lt;periodical&gt;&lt;full-title&gt;Cancer Control&lt;/full-title&gt;&lt;/periodical&gt;&lt;pages&gt;109-120&lt;/pages&gt;&lt;volume&gt;22&lt;/volume&gt;&lt;number&gt;1&lt;/number&gt;&lt;dates&gt;&lt;year&gt;2015&lt;/year&gt;&lt;/dates&gt;&lt;isbn&gt;1073-2748&lt;/isbn&gt;&lt;urls&gt;&lt;/urls&gt;&lt;/record&gt;&lt;/Cite&gt;&lt;/EndNote&gt;</w:instrText>
      </w:r>
      <w:r w:rsidR="00836BBB" w:rsidRPr="005B57DA">
        <w:rPr>
          <w:rFonts w:ascii="Arial" w:hAnsi="Arial" w:cs="Arial"/>
        </w:rPr>
        <w:fldChar w:fldCharType="separate"/>
      </w:r>
      <w:r w:rsidR="008073C9" w:rsidRPr="005B57DA">
        <w:rPr>
          <w:rFonts w:ascii="Arial" w:hAnsi="Arial" w:cs="Arial"/>
          <w:noProof/>
        </w:rPr>
        <w:t>[3]</w:t>
      </w:r>
      <w:r w:rsidR="00836BBB" w:rsidRPr="005B57DA">
        <w:rPr>
          <w:rFonts w:ascii="Arial" w:hAnsi="Arial" w:cs="Arial"/>
        </w:rPr>
        <w:fldChar w:fldCharType="end"/>
      </w:r>
      <w:r w:rsidR="00836BBB" w:rsidRPr="005B57DA">
        <w:rPr>
          <w:rFonts w:ascii="Arial" w:hAnsi="Arial" w:cs="Arial"/>
        </w:rPr>
        <w:t>. An alternative approach is to look at preventing the signalling pathways that enable cancer metastasis to occur for example through the</w:t>
      </w:r>
      <w:r w:rsidR="00584895" w:rsidRPr="005B57DA">
        <w:rPr>
          <w:rFonts w:ascii="Arial" w:hAnsi="Arial" w:cs="Arial"/>
        </w:rPr>
        <w:t xml:space="preserve"> </w:t>
      </w:r>
      <w:r w:rsidR="00FE5103" w:rsidRPr="005B57DA">
        <w:rPr>
          <w:rFonts w:ascii="Arial" w:hAnsi="Arial" w:cs="Arial"/>
        </w:rPr>
        <w:t>C</w:t>
      </w:r>
      <w:r w:rsidR="00584895" w:rsidRPr="005B57DA">
        <w:rPr>
          <w:rFonts w:ascii="Arial" w:hAnsi="Arial" w:cs="Arial"/>
        </w:rPr>
        <w:t>XCR4</w:t>
      </w:r>
      <w:r w:rsidR="00FE5103" w:rsidRPr="005B57DA">
        <w:rPr>
          <w:rFonts w:ascii="Arial" w:hAnsi="Arial" w:cs="Arial"/>
        </w:rPr>
        <w:t>/CXCL12</w:t>
      </w:r>
      <w:r w:rsidR="00584895" w:rsidRPr="005B57DA">
        <w:rPr>
          <w:rFonts w:ascii="Arial" w:hAnsi="Arial" w:cs="Arial"/>
        </w:rPr>
        <w:t xml:space="preserve"> signalling </w:t>
      </w:r>
      <w:r w:rsidR="00FE5103" w:rsidRPr="005B57DA">
        <w:rPr>
          <w:rFonts w:ascii="Arial" w:hAnsi="Arial" w:cs="Arial"/>
        </w:rPr>
        <w:t xml:space="preserve">axis </w:t>
      </w:r>
      <w:r w:rsidR="00FE5103" w:rsidRPr="005B57DA">
        <w:rPr>
          <w:rFonts w:ascii="Arial" w:hAnsi="Arial" w:cs="Arial"/>
        </w:rPr>
        <w:fldChar w:fldCharType="begin"/>
      </w:r>
      <w:r w:rsidR="008073C9" w:rsidRPr="005B57DA">
        <w:rPr>
          <w:rFonts w:ascii="Arial" w:hAnsi="Arial" w:cs="Arial"/>
        </w:rPr>
        <w:instrText xml:space="preserve"> ADDIN EN.CITE &lt;EndNote&gt;&lt;Cite&gt;&lt;Author&gt;Taichman&lt;/Author&gt;&lt;Year&gt;2002&lt;/Year&gt;&lt;RecNum&gt;238&lt;/RecNum&gt;&lt;DisplayText&gt;[4]&lt;/DisplayText&gt;&lt;record&gt;&lt;rec-number&gt;238&lt;/rec-number&gt;&lt;foreign-keys&gt;&lt;key app="EN" db-id="vadxwxw0rdzx20exs5cp9fwdvdxat2tt2f99" timestamp="1562764970"&gt;238&lt;/key&gt;&lt;/foreign-keys&gt;&lt;ref-type name="Journal Article"&gt;17&lt;/ref-type&gt;&lt;contributors&gt;&lt;authors&gt;&lt;author&gt;Taichman, Russell S&lt;/author&gt;&lt;author&gt;Cooper, Carlton&lt;/author&gt;&lt;author&gt;Keller, Evan T&lt;/author&gt;&lt;author&gt;Pienta, Kenneth J&lt;/author&gt;&lt;author&gt;Taichman, Norton S&lt;/author&gt;&lt;author&gt;McCauley, Laurie K&lt;/author&gt;&lt;/authors&gt;&lt;/contributors&gt;&lt;titles&gt;&lt;title&gt;Use of the stromal cell-derived factor-1/CXCR4 pathway in prostate cancer metastasis to bone&lt;/title&gt;&lt;secondary-title&gt;Cancer research&lt;/secondary-title&gt;&lt;/titles&gt;&lt;periodical&gt;&lt;full-title&gt;Cancer research&lt;/full-title&gt;&lt;/periodical&gt;&lt;pages&gt;1832-1837&lt;/pages&gt;&lt;volume&gt;62&lt;/volume&gt;&lt;number&gt;6&lt;/number&gt;&lt;dates&gt;&lt;year&gt;2002&lt;/year&gt;&lt;/dates&gt;&lt;isbn&gt;0008-5472&lt;/isbn&gt;&lt;urls&gt;&lt;/urls&gt;&lt;/record&gt;&lt;/Cite&gt;&lt;/EndNote&gt;</w:instrText>
      </w:r>
      <w:r w:rsidR="00FE5103" w:rsidRPr="005B57DA">
        <w:rPr>
          <w:rFonts w:ascii="Arial" w:hAnsi="Arial" w:cs="Arial"/>
        </w:rPr>
        <w:fldChar w:fldCharType="separate"/>
      </w:r>
      <w:r w:rsidR="008073C9" w:rsidRPr="005B57DA">
        <w:rPr>
          <w:rFonts w:ascii="Arial" w:hAnsi="Arial" w:cs="Arial"/>
          <w:noProof/>
        </w:rPr>
        <w:t>[4]</w:t>
      </w:r>
      <w:r w:rsidR="00FE5103" w:rsidRPr="005B57DA">
        <w:rPr>
          <w:rFonts w:ascii="Arial" w:hAnsi="Arial" w:cs="Arial"/>
        </w:rPr>
        <w:fldChar w:fldCharType="end"/>
      </w:r>
      <w:r w:rsidR="00FE5103" w:rsidRPr="005B57DA">
        <w:rPr>
          <w:rFonts w:ascii="Arial" w:hAnsi="Arial" w:cs="Arial"/>
        </w:rPr>
        <w:t xml:space="preserve">. </w:t>
      </w:r>
      <w:r w:rsidR="008B1E07" w:rsidRPr="005B57DA">
        <w:rPr>
          <w:rFonts w:ascii="Arial" w:hAnsi="Arial" w:cs="Arial"/>
        </w:rPr>
        <w:t>O</w:t>
      </w:r>
      <w:r w:rsidR="00FE5103" w:rsidRPr="005B57DA">
        <w:rPr>
          <w:rFonts w:ascii="Arial" w:hAnsi="Arial" w:cs="Arial"/>
        </w:rPr>
        <w:t>verexpression of CXCR4 receptors has been reported in prostate cancer, enabling these tumour cells to have</w:t>
      </w:r>
      <w:r w:rsidR="00A16266" w:rsidRPr="005B57DA">
        <w:rPr>
          <w:rFonts w:ascii="Arial" w:hAnsi="Arial" w:cs="Arial"/>
        </w:rPr>
        <w:t xml:space="preserve"> increased metastatic potential to tissues expressing high levels of CXCL12, such as the bone marrow </w:t>
      </w:r>
      <w:r w:rsidR="00A16266" w:rsidRPr="005B57DA">
        <w:rPr>
          <w:rFonts w:ascii="Arial" w:hAnsi="Arial" w:cs="Arial"/>
        </w:rPr>
        <w:fldChar w:fldCharType="begin"/>
      </w:r>
      <w:r w:rsidR="008073C9" w:rsidRPr="005B57DA">
        <w:rPr>
          <w:rFonts w:ascii="Arial" w:hAnsi="Arial" w:cs="Arial"/>
        </w:rPr>
        <w:instrText xml:space="preserve"> ADDIN EN.CITE &lt;EndNote&gt;&lt;Cite&gt;&lt;Author&gt;Wang&lt;/Author&gt;&lt;Year&gt;2006&lt;/Year&gt;&lt;RecNum&gt;240&lt;/RecNum&gt;&lt;DisplayText&gt;[5]&lt;/DisplayText&gt;&lt;record&gt;&lt;rec-number&gt;240&lt;/rec-number&gt;&lt;foreign-keys&gt;&lt;key app="EN" db-id="vadxwxw0rdzx20exs5cp9fwdvdxat2tt2f99" timestamp="1562765630"&gt;240&lt;/key&gt;&lt;/foreign-keys&gt;&lt;ref-type name="Journal Article"&gt;17&lt;/ref-type&gt;&lt;contributors&gt;&lt;authors&gt;&lt;author&gt;Wang, Jianhua&lt;/author&gt;&lt;author&gt;Loberg, Robert&lt;/author&gt;&lt;author&gt;Taichman, Russell S&lt;/author&gt;&lt;/authors&gt;&lt;/contributors&gt;&lt;titles&gt;&lt;title&gt;The pivotal role of CXCL12 (SDF-1)/CXCR4 axis in bone metastasis&lt;/title&gt;&lt;secondary-title&gt;Cancer and Metastasis Reviews&lt;/secondary-title&gt;&lt;/titles&gt;&lt;periodical&gt;&lt;full-title&gt;Cancer and Metastasis Reviews&lt;/full-title&gt;&lt;/periodical&gt;&lt;pages&gt;573-587&lt;/pages&gt;&lt;volume&gt;25&lt;/volume&gt;&lt;number&gt;4&lt;/number&gt;&lt;dates&gt;&lt;year&gt;2006&lt;/year&gt;&lt;/dates&gt;&lt;isbn&gt;0167-7659&lt;/isbn&gt;&lt;urls&gt;&lt;/urls&gt;&lt;/record&gt;&lt;/Cite&gt;&lt;/EndNote&gt;</w:instrText>
      </w:r>
      <w:r w:rsidR="00A16266" w:rsidRPr="005B57DA">
        <w:rPr>
          <w:rFonts w:ascii="Arial" w:hAnsi="Arial" w:cs="Arial"/>
        </w:rPr>
        <w:fldChar w:fldCharType="separate"/>
      </w:r>
      <w:r w:rsidR="008073C9" w:rsidRPr="005B57DA">
        <w:rPr>
          <w:rFonts w:ascii="Arial" w:hAnsi="Arial" w:cs="Arial"/>
          <w:noProof/>
        </w:rPr>
        <w:t>[5]</w:t>
      </w:r>
      <w:r w:rsidR="00A16266" w:rsidRPr="005B57DA">
        <w:rPr>
          <w:rFonts w:ascii="Arial" w:hAnsi="Arial" w:cs="Arial"/>
        </w:rPr>
        <w:fldChar w:fldCharType="end"/>
      </w:r>
      <w:r w:rsidR="00A16266" w:rsidRPr="005B57DA">
        <w:rPr>
          <w:rFonts w:ascii="Arial" w:hAnsi="Arial" w:cs="Arial"/>
        </w:rPr>
        <w:t>.</w:t>
      </w:r>
      <w:r w:rsidR="00BB4016" w:rsidRPr="005B57DA">
        <w:rPr>
          <w:rFonts w:ascii="Arial" w:hAnsi="Arial" w:cs="Arial"/>
        </w:rPr>
        <w:t xml:space="preserve"> </w:t>
      </w:r>
      <w:r w:rsidR="008B1E07" w:rsidRPr="005B57DA">
        <w:rPr>
          <w:rFonts w:ascii="Arial" w:hAnsi="Arial" w:cs="Arial"/>
        </w:rPr>
        <w:t>The mechanism of</w:t>
      </w:r>
      <w:r w:rsidR="0097737F" w:rsidRPr="005B57DA">
        <w:rPr>
          <w:rFonts w:ascii="Arial" w:hAnsi="Arial" w:cs="Arial"/>
        </w:rPr>
        <w:t xml:space="preserve"> CXC</w:t>
      </w:r>
      <w:r w:rsidR="008B1E07" w:rsidRPr="005B57DA">
        <w:rPr>
          <w:rFonts w:ascii="Arial" w:hAnsi="Arial" w:cs="Arial"/>
        </w:rPr>
        <w:t>R4 receptor activation is mediated by CXCL12 binding to CXCR4 which</w:t>
      </w:r>
      <w:r w:rsidR="0097737F" w:rsidRPr="005B57DA">
        <w:rPr>
          <w:rFonts w:ascii="Arial" w:hAnsi="Arial" w:cs="Arial"/>
        </w:rPr>
        <w:t xml:space="preserve"> activates </w:t>
      </w:r>
      <w:r w:rsidR="008B1E07" w:rsidRPr="005B57DA">
        <w:rPr>
          <w:rFonts w:ascii="Arial" w:hAnsi="Arial" w:cs="Arial"/>
        </w:rPr>
        <w:t>its</w:t>
      </w:r>
      <w:r w:rsidR="0097737F" w:rsidRPr="005B57DA">
        <w:rPr>
          <w:rFonts w:ascii="Arial" w:hAnsi="Arial" w:cs="Arial"/>
        </w:rPr>
        <w:t xml:space="preserve"> associated </w:t>
      </w:r>
      <w:r w:rsidR="005945B9" w:rsidRPr="005B57DA">
        <w:rPr>
          <w:rFonts w:ascii="Arial" w:hAnsi="Arial" w:cs="Arial"/>
        </w:rPr>
        <w:t>heterotrimeric</w:t>
      </w:r>
      <w:r w:rsidR="008B1E07" w:rsidRPr="005B57DA">
        <w:rPr>
          <w:rFonts w:ascii="Arial" w:hAnsi="Arial" w:cs="Arial"/>
        </w:rPr>
        <w:t xml:space="preserve"> G-protein</w:t>
      </w:r>
      <w:r w:rsidR="0097737F" w:rsidRPr="005B57DA">
        <w:rPr>
          <w:rFonts w:ascii="Arial" w:hAnsi="Arial" w:cs="Arial"/>
        </w:rPr>
        <w:t xml:space="preserve">. </w:t>
      </w:r>
      <w:r w:rsidR="005020C4" w:rsidRPr="005B57DA">
        <w:rPr>
          <w:rFonts w:ascii="Arial" w:hAnsi="Arial" w:cs="Arial"/>
        </w:rPr>
        <w:t>The Gα</w:t>
      </w:r>
      <w:r w:rsidR="005020C4" w:rsidRPr="005B57DA">
        <w:rPr>
          <w:rFonts w:ascii="Arial" w:hAnsi="Arial" w:cs="Arial"/>
          <w:bdr w:val="none" w:sz="0" w:space="0" w:color="auto" w:frame="1"/>
          <w:vertAlign w:val="subscript"/>
        </w:rPr>
        <w:t xml:space="preserve">q </w:t>
      </w:r>
      <w:r w:rsidR="005020C4" w:rsidRPr="005B57DA">
        <w:rPr>
          <w:rFonts w:ascii="Arial" w:hAnsi="Arial" w:cs="Arial"/>
          <w:bdr w:val="none" w:sz="0" w:space="0" w:color="auto" w:frame="1"/>
        </w:rPr>
        <w:t>subunit ac</w:t>
      </w:r>
      <w:r w:rsidR="000C480E" w:rsidRPr="005B57DA">
        <w:rPr>
          <w:rFonts w:ascii="Arial" w:hAnsi="Arial" w:cs="Arial"/>
          <w:bdr w:val="none" w:sz="0" w:space="0" w:color="auto" w:frame="1"/>
        </w:rPr>
        <w:t>tivates</w:t>
      </w:r>
      <w:r w:rsidR="00F25A13" w:rsidRPr="005B57DA">
        <w:rPr>
          <w:rFonts w:ascii="Arial" w:hAnsi="Arial" w:cs="Arial"/>
          <w:bdr w:val="none" w:sz="0" w:space="0" w:color="auto" w:frame="1"/>
        </w:rPr>
        <w:t xml:space="preserve"> PLCβ which hydrolyses </w:t>
      </w:r>
      <w:r w:rsidR="00DE5AC0" w:rsidRPr="005B57DA">
        <w:rPr>
          <w:rFonts w:ascii="Arial" w:hAnsi="Arial" w:cs="Arial"/>
          <w:bdr w:val="none" w:sz="0" w:space="0" w:color="auto" w:frame="1"/>
        </w:rPr>
        <w:t>PIP2</w:t>
      </w:r>
      <w:r w:rsidR="00F25A13" w:rsidRPr="005B57DA">
        <w:rPr>
          <w:rFonts w:ascii="Arial" w:hAnsi="Arial" w:cs="Arial"/>
          <w:bdr w:val="none" w:sz="0" w:space="0" w:color="auto" w:frame="1"/>
        </w:rPr>
        <w:t xml:space="preserve"> to produce two secondary messengers; </w:t>
      </w:r>
      <w:r w:rsidR="00DE5AC0" w:rsidRPr="005B57DA">
        <w:rPr>
          <w:rFonts w:ascii="Arial" w:hAnsi="Arial" w:cs="Arial"/>
          <w:spacing w:val="3"/>
          <w:shd w:val="clear" w:color="auto" w:fill="FFFFFF"/>
        </w:rPr>
        <w:t>IP3 and DAG</w:t>
      </w:r>
      <w:r w:rsidR="00F25A13" w:rsidRPr="005B57DA">
        <w:rPr>
          <w:rFonts w:ascii="Arial" w:hAnsi="Arial" w:cs="Arial"/>
          <w:spacing w:val="3"/>
          <w:shd w:val="clear" w:color="auto" w:fill="FFFFFF"/>
        </w:rPr>
        <w:t xml:space="preserve">, both of which can </w:t>
      </w:r>
      <w:r w:rsidR="000C480E" w:rsidRPr="005B57DA">
        <w:rPr>
          <w:rFonts w:ascii="Arial" w:hAnsi="Arial" w:cs="Arial"/>
          <w:spacing w:val="3"/>
          <w:shd w:val="clear" w:color="auto" w:fill="FFFFFF"/>
        </w:rPr>
        <w:t>activate protein kinase C (PKC) directly</w:t>
      </w:r>
      <w:r w:rsidR="00F25A13" w:rsidRPr="005B57DA">
        <w:rPr>
          <w:rFonts w:ascii="Arial" w:hAnsi="Arial" w:cs="Arial"/>
          <w:spacing w:val="3"/>
          <w:shd w:val="clear" w:color="auto" w:fill="FFFFFF"/>
        </w:rPr>
        <w:t xml:space="preserve"> or via the release of internally stored Ca</w:t>
      </w:r>
      <w:r w:rsidR="00F25A13" w:rsidRPr="005B57DA">
        <w:rPr>
          <w:rFonts w:ascii="Arial" w:hAnsi="Arial" w:cs="Arial"/>
          <w:spacing w:val="3"/>
          <w:shd w:val="clear" w:color="auto" w:fill="FFFFFF"/>
          <w:vertAlign w:val="superscript"/>
        </w:rPr>
        <w:t>2+</w:t>
      </w:r>
      <w:r w:rsidR="00F25A13" w:rsidRPr="005B57DA">
        <w:rPr>
          <w:rFonts w:ascii="Arial" w:hAnsi="Arial" w:cs="Arial"/>
          <w:spacing w:val="3"/>
          <w:shd w:val="clear" w:color="auto" w:fill="FFFFFF"/>
        </w:rPr>
        <w:t xml:space="preserve">. </w:t>
      </w:r>
      <w:r w:rsidR="00A05679" w:rsidRPr="005B57DA">
        <w:rPr>
          <w:rFonts w:ascii="Arial" w:hAnsi="Arial" w:cs="Arial"/>
          <w:spacing w:val="3"/>
          <w:shd w:val="clear" w:color="auto" w:fill="FFFFFF"/>
        </w:rPr>
        <w:t xml:space="preserve">In addition to this, the </w:t>
      </w:r>
      <w:r w:rsidR="00A05679" w:rsidRPr="005B57DA">
        <w:rPr>
          <w:rFonts w:ascii="Arial" w:hAnsi="Arial" w:cs="Arial"/>
        </w:rPr>
        <w:t xml:space="preserve">Gβγ dimer can also </w:t>
      </w:r>
      <w:r w:rsidR="008C6B12" w:rsidRPr="005B57DA">
        <w:rPr>
          <w:rFonts w:ascii="Arial" w:hAnsi="Arial" w:cs="Arial"/>
        </w:rPr>
        <w:t xml:space="preserve">activate </w:t>
      </w:r>
      <w:r w:rsidR="008C6B12" w:rsidRPr="005B57DA">
        <w:rPr>
          <w:rFonts w:ascii="Arial" w:hAnsi="Arial" w:cs="Arial"/>
          <w:bdr w:val="none" w:sz="0" w:space="0" w:color="auto" w:frame="1"/>
        </w:rPr>
        <w:t>PLCβ</w:t>
      </w:r>
      <w:r w:rsidR="006F38BF" w:rsidRPr="005B57DA">
        <w:rPr>
          <w:rFonts w:ascii="Arial" w:hAnsi="Arial" w:cs="Arial"/>
          <w:bdr w:val="none" w:sz="0" w:space="0" w:color="auto" w:frame="1"/>
        </w:rPr>
        <w:t xml:space="preserve"> </w:t>
      </w:r>
      <w:r w:rsidR="000C480E" w:rsidRPr="005B57DA">
        <w:rPr>
          <w:rFonts w:ascii="Arial" w:hAnsi="Arial" w:cs="Arial"/>
          <w:bdr w:val="none" w:sz="0" w:space="0" w:color="auto" w:frame="1"/>
        </w:rPr>
        <w:t xml:space="preserve">and IP3 thus leading to </w:t>
      </w:r>
      <w:r w:rsidR="006F38BF" w:rsidRPr="005B57DA">
        <w:rPr>
          <w:rFonts w:ascii="Arial" w:hAnsi="Arial" w:cs="Arial"/>
          <w:bdr w:val="none" w:sz="0" w:space="0" w:color="auto" w:frame="1"/>
        </w:rPr>
        <w:t xml:space="preserve">PKC activation </w:t>
      </w:r>
      <w:r w:rsidR="006F38BF" w:rsidRPr="005B57DA">
        <w:rPr>
          <w:rFonts w:ascii="Arial" w:hAnsi="Arial" w:cs="Arial"/>
          <w:bdr w:val="none" w:sz="0" w:space="0" w:color="auto" w:frame="1"/>
        </w:rPr>
        <w:fldChar w:fldCharType="begin"/>
      </w:r>
      <w:r w:rsidR="008073C9" w:rsidRPr="005B57DA">
        <w:rPr>
          <w:rFonts w:ascii="Arial" w:hAnsi="Arial" w:cs="Arial"/>
          <w:bdr w:val="none" w:sz="0" w:space="0" w:color="auto" w:frame="1"/>
        </w:rPr>
        <w:instrText xml:space="preserve"> ADDIN EN.CITE &lt;EndNote&gt;&lt;Cite&gt;&lt;Author&gt;Dowling&lt;/Author&gt;&lt;Year&gt;2017&lt;/Year&gt;&lt;RecNum&gt;243&lt;/RecNum&gt;&lt;DisplayText&gt;[6, 7]&lt;/DisplayText&gt;&lt;record&gt;&lt;rec-number&gt;243&lt;/rec-number&gt;&lt;foreign-keys&gt;&lt;key app="EN" db-id="vadxwxw0rdzx20exs5cp9fwdvdxat2tt2f99" timestamp="1562934711"&gt;243&lt;/key&gt;&lt;/foreign-keys&gt;&lt;ref-type name="Journal Article"&gt;17&lt;/ref-type&gt;&lt;contributors&gt;&lt;authors&gt;&lt;author&gt;Dowling, Catríona M&lt;/author&gt;&lt;author&gt;Hayes, Sheri L&lt;/author&gt;&lt;author&gt;Phelan, James J&lt;/author&gt;&lt;author&gt;Cathcart, Mary Clare&lt;/author&gt;&lt;author&gt;Finn, Stephen P&lt;/author&gt;&lt;author&gt;Mehigan, Brian&lt;/author&gt;&lt;author&gt;McCormick, Paul&lt;/author&gt;&lt;author&gt;Coffey, John C&lt;/author&gt;&lt;author&gt;O&amp;apos;sullivan, Jacintha&lt;/author&gt;&lt;author&gt;Kiely, Patrick A&lt;/author&gt;&lt;/authors&gt;&lt;/contributors&gt;&lt;titles&gt;&lt;title&gt;Expression of protein kinase C gamma promotes cell migration in colon cancer&lt;/title&gt;&lt;secondary-title&gt;Oncotarget&lt;/secondary-title&gt;&lt;/titles&gt;&lt;periodical&gt;&lt;full-title&gt;Oncotarget&lt;/full-title&gt;&lt;/periodical&gt;&lt;pages&gt;72096&lt;/pages&gt;&lt;volume&gt;8&lt;/volume&gt;&lt;number&gt;42&lt;/number&gt;&lt;dates&gt;&lt;year&gt;2017&lt;/year&gt;&lt;/dates&gt;&lt;urls&gt;&lt;/urls&gt;&lt;/record&gt;&lt;/Cite&gt;&lt;Cite&gt;&lt;Author&gt;Goldsmith&lt;/Author&gt;&lt;Year&gt;2007&lt;/Year&gt;&lt;RecNum&gt;69&lt;/RecNum&gt;&lt;record&gt;&lt;rec-number&gt;69&lt;/rec-number&gt;&lt;foreign-keys&gt;&lt;key app="EN" db-id="vadxwxw0rdzx20exs5cp9fwdvdxat2tt2f99" timestamp="1485354123"&gt;69&lt;/key&gt;&lt;/foreign-keys&gt;&lt;ref-type name="Journal Article"&gt;17&lt;/ref-type&gt;&lt;contributors&gt;&lt;authors&gt;&lt;author&gt;Goldsmith, ZG&lt;/author&gt;&lt;author&gt;Dhanasekaran, DN&lt;/author&gt;&lt;/authors&gt;&lt;/contributors&gt;&lt;titles&gt;&lt;title&gt;G protein regulation of MAPK networks&lt;/title&gt;&lt;secondary-title&gt;Oncogene&lt;/secondary-title&gt;&lt;/titles&gt;&lt;periodical&gt;&lt;full-title&gt;Oncogene&lt;/full-title&gt;&lt;/periodical&gt;&lt;pages&gt;3122-3142&lt;/pages&gt;&lt;volume&gt;26&lt;/volume&gt;&lt;number&gt;22&lt;/number&gt;&lt;dates&gt;&lt;year&gt;2007&lt;/year&gt;&lt;/dates&gt;&lt;isbn&gt;0950-9232&lt;/isbn&gt;&lt;urls&gt;&lt;/urls&gt;&lt;/record&gt;&lt;/Cite&gt;&lt;/EndNote&gt;</w:instrText>
      </w:r>
      <w:r w:rsidR="006F38BF" w:rsidRPr="005B57DA">
        <w:rPr>
          <w:rFonts w:ascii="Arial" w:hAnsi="Arial" w:cs="Arial"/>
          <w:bdr w:val="none" w:sz="0" w:space="0" w:color="auto" w:frame="1"/>
        </w:rPr>
        <w:fldChar w:fldCharType="separate"/>
      </w:r>
      <w:r w:rsidR="008073C9" w:rsidRPr="005B57DA">
        <w:rPr>
          <w:rFonts w:ascii="Arial" w:hAnsi="Arial" w:cs="Arial"/>
          <w:noProof/>
          <w:bdr w:val="none" w:sz="0" w:space="0" w:color="auto" w:frame="1"/>
        </w:rPr>
        <w:t>[6, 7]</w:t>
      </w:r>
      <w:r w:rsidR="006F38BF" w:rsidRPr="005B57DA">
        <w:rPr>
          <w:rFonts w:ascii="Arial" w:hAnsi="Arial" w:cs="Arial"/>
          <w:bdr w:val="none" w:sz="0" w:space="0" w:color="auto" w:frame="1"/>
        </w:rPr>
        <w:fldChar w:fldCharType="end"/>
      </w:r>
      <w:r w:rsidR="006F38BF" w:rsidRPr="005B57DA">
        <w:rPr>
          <w:rFonts w:ascii="Arial" w:hAnsi="Arial" w:cs="Arial"/>
          <w:bdr w:val="none" w:sz="0" w:space="0" w:color="auto" w:frame="1"/>
        </w:rPr>
        <w:t xml:space="preserve">. </w:t>
      </w:r>
      <w:r w:rsidR="00AB1DEE" w:rsidRPr="005B57DA">
        <w:rPr>
          <w:rFonts w:ascii="Arial" w:hAnsi="Arial" w:cs="Arial"/>
          <w:bdr w:val="none" w:sz="0" w:space="0" w:color="auto" w:frame="1"/>
        </w:rPr>
        <w:t>Specifically, PKCs are a family of serine/threonine kinases of which there are nine isoforms classified according to their method of activation</w:t>
      </w:r>
      <w:r w:rsidR="00972B74" w:rsidRPr="005B57DA">
        <w:rPr>
          <w:rFonts w:ascii="Arial" w:hAnsi="Arial" w:cs="Arial"/>
          <w:bdr w:val="none" w:sz="0" w:space="0" w:color="auto" w:frame="1"/>
        </w:rPr>
        <w:t>. T</w:t>
      </w:r>
      <w:r w:rsidR="00972B74" w:rsidRPr="005B57DA">
        <w:rPr>
          <w:rFonts w:ascii="Arial" w:hAnsi="Arial" w:cs="Arial"/>
        </w:rPr>
        <w:t>he classical isozymes (</w:t>
      </w:r>
      <w:proofErr w:type="spellStart"/>
      <w:r w:rsidR="00972B74" w:rsidRPr="005B57DA">
        <w:rPr>
          <w:rFonts w:ascii="Arial" w:hAnsi="Arial" w:cs="Arial"/>
        </w:rPr>
        <w:t>cPKCs</w:t>
      </w:r>
      <w:proofErr w:type="spellEnd"/>
      <w:r w:rsidR="00972B74" w:rsidRPr="005B57DA">
        <w:rPr>
          <w:rFonts w:ascii="Arial" w:hAnsi="Arial" w:cs="Arial"/>
        </w:rPr>
        <w:t>: α, βI, βII, and γ) depend on DAG and Ca</w:t>
      </w:r>
      <w:r w:rsidR="00972B74" w:rsidRPr="005B57DA">
        <w:rPr>
          <w:rFonts w:ascii="Arial" w:hAnsi="Arial" w:cs="Arial"/>
          <w:vertAlign w:val="superscript"/>
        </w:rPr>
        <w:t>2+</w:t>
      </w:r>
      <w:r w:rsidR="00972B74" w:rsidRPr="005B57DA">
        <w:rPr>
          <w:rFonts w:ascii="Arial" w:hAnsi="Arial" w:cs="Arial"/>
        </w:rPr>
        <w:t>, the novel isozymes (</w:t>
      </w:r>
      <w:proofErr w:type="spellStart"/>
      <w:r w:rsidR="00972B74" w:rsidRPr="005B57DA">
        <w:rPr>
          <w:rFonts w:ascii="Arial" w:hAnsi="Arial" w:cs="Arial"/>
        </w:rPr>
        <w:t>nPKCs</w:t>
      </w:r>
      <w:proofErr w:type="spellEnd"/>
      <w:r w:rsidR="00972B74" w:rsidRPr="005B57DA">
        <w:rPr>
          <w:rFonts w:ascii="Arial" w:hAnsi="Arial" w:cs="Arial"/>
        </w:rPr>
        <w:t>: δ, ε, η, and θ) depend on DAG only and the atypical isozymes (</w:t>
      </w:r>
      <w:proofErr w:type="spellStart"/>
      <w:r w:rsidR="00972B74" w:rsidRPr="005B57DA">
        <w:rPr>
          <w:rFonts w:ascii="Arial" w:hAnsi="Arial" w:cs="Arial"/>
        </w:rPr>
        <w:t>aPKCs</w:t>
      </w:r>
      <w:proofErr w:type="spellEnd"/>
      <w:r w:rsidR="00972B74" w:rsidRPr="005B57DA">
        <w:rPr>
          <w:rFonts w:ascii="Arial" w:hAnsi="Arial" w:cs="Arial"/>
        </w:rPr>
        <w:t xml:space="preserve">: </w:t>
      </w:r>
      <w:bookmarkStart w:id="0" w:name="OLE_LINK1"/>
      <w:r w:rsidR="00972B74" w:rsidRPr="005B57DA">
        <w:rPr>
          <w:rFonts w:ascii="Arial" w:hAnsi="Arial" w:cs="Arial"/>
        </w:rPr>
        <w:t>ζ</w:t>
      </w:r>
      <w:bookmarkEnd w:id="0"/>
      <w:r w:rsidR="00972B74" w:rsidRPr="005B57DA">
        <w:rPr>
          <w:rFonts w:ascii="Arial" w:hAnsi="Arial" w:cs="Arial"/>
        </w:rPr>
        <w:t xml:space="preserve"> and λ/ι) do not require DAG or Ca</w:t>
      </w:r>
      <w:r w:rsidR="00972B74" w:rsidRPr="005B57DA">
        <w:rPr>
          <w:rFonts w:ascii="Arial" w:hAnsi="Arial" w:cs="Arial"/>
          <w:vertAlign w:val="superscript"/>
        </w:rPr>
        <w:t>2+</w:t>
      </w:r>
      <w:r w:rsidR="00E46D92" w:rsidRPr="005B57DA">
        <w:rPr>
          <w:rFonts w:ascii="Arial" w:hAnsi="Arial" w:cs="Arial"/>
        </w:rPr>
        <w:t xml:space="preserve"> </w:t>
      </w:r>
      <w:r w:rsidR="00AB1DEE" w:rsidRPr="005B57DA">
        <w:rPr>
          <w:rFonts w:ascii="Arial" w:hAnsi="Arial" w:cs="Arial"/>
        </w:rPr>
        <w:fldChar w:fldCharType="begin"/>
      </w:r>
      <w:r w:rsidR="008073C9" w:rsidRPr="005B57DA">
        <w:rPr>
          <w:rFonts w:ascii="Arial" w:hAnsi="Arial" w:cs="Arial"/>
        </w:rPr>
        <w:instrText xml:space="preserve"> ADDIN EN.CITE &lt;EndNote&gt;&lt;Cite&gt;&lt;Author&gt;Newton&lt;/Author&gt;&lt;Year&gt;2009&lt;/Year&gt;&lt;RecNum&gt;244&lt;/RecNum&gt;&lt;DisplayText&gt;[8]&lt;/DisplayText&gt;&lt;record&gt;&lt;rec-number&gt;244&lt;/rec-number&gt;&lt;foreign-keys&gt;&lt;key app="EN" db-id="vadxwxw0rdzx20exs5cp9fwdvdxat2tt2f99" timestamp="1562935279"&gt;244&lt;/key&gt;&lt;/foreign-keys&gt;&lt;ref-type name="Journal Article"&gt;17&lt;/ref-type&gt;&lt;contributors&gt;&lt;authors&gt;&lt;author&gt;Newton, Alexandra C&lt;/author&gt;&lt;/authors&gt;&lt;/contributors&gt;&lt;titles&gt;&lt;title&gt;Protein kinase C: poised to signal&lt;/title&gt;&lt;secondary-title&gt;American Journal of Physiology-Endocrinology And Metabolism&lt;/secondary-title&gt;&lt;/titles&gt;&lt;periodical&gt;&lt;full-title&gt;American Journal of Physiology-Endocrinology And Metabolism&lt;/full-title&gt;&lt;/periodical&gt;&lt;pages&gt;E395-E402&lt;/pages&gt;&lt;volume&gt;298&lt;/volume&gt;&lt;number&gt;3&lt;/number&gt;&lt;dates&gt;&lt;year&gt;2009&lt;/year&gt;&lt;/dates&gt;&lt;isbn&gt;0193-1849&lt;/isbn&gt;&lt;urls&gt;&lt;/urls&gt;&lt;/record&gt;&lt;/Cite&gt;&lt;/EndNote&gt;</w:instrText>
      </w:r>
      <w:r w:rsidR="00AB1DEE" w:rsidRPr="005B57DA">
        <w:rPr>
          <w:rFonts w:ascii="Arial" w:hAnsi="Arial" w:cs="Arial"/>
        </w:rPr>
        <w:fldChar w:fldCharType="separate"/>
      </w:r>
      <w:r w:rsidR="008073C9" w:rsidRPr="005B57DA">
        <w:rPr>
          <w:rFonts w:ascii="Arial" w:hAnsi="Arial" w:cs="Arial"/>
          <w:noProof/>
        </w:rPr>
        <w:t>[8]</w:t>
      </w:r>
      <w:r w:rsidR="00AB1DEE" w:rsidRPr="005B57DA">
        <w:rPr>
          <w:rFonts w:ascii="Arial" w:hAnsi="Arial" w:cs="Arial"/>
        </w:rPr>
        <w:fldChar w:fldCharType="end"/>
      </w:r>
      <w:r w:rsidR="00AB1DEE" w:rsidRPr="005B57DA">
        <w:rPr>
          <w:rFonts w:ascii="Arial" w:hAnsi="Arial" w:cs="Arial"/>
        </w:rPr>
        <w:t>.</w:t>
      </w:r>
      <w:r w:rsidR="00562455" w:rsidRPr="005B57DA">
        <w:rPr>
          <w:rFonts w:ascii="Arial" w:hAnsi="Arial" w:cs="Arial"/>
        </w:rPr>
        <w:t xml:space="preserve"> Therefore, atypical PKCs</w:t>
      </w:r>
      <w:r w:rsidR="000812A8" w:rsidRPr="005B57DA">
        <w:rPr>
          <w:rFonts w:ascii="Arial" w:hAnsi="Arial" w:cs="Arial"/>
        </w:rPr>
        <w:t xml:space="preserve"> </w:t>
      </w:r>
      <w:r w:rsidR="008073C9" w:rsidRPr="005B57DA">
        <w:rPr>
          <w:rFonts w:ascii="Arial" w:hAnsi="Arial" w:cs="Arial"/>
        </w:rPr>
        <w:t>are not directly activated</w:t>
      </w:r>
      <w:r w:rsidR="000812A8" w:rsidRPr="005B57DA">
        <w:rPr>
          <w:rFonts w:ascii="Arial" w:hAnsi="Arial" w:cs="Arial"/>
        </w:rPr>
        <w:t xml:space="preserve"> via the </w:t>
      </w:r>
      <w:r w:rsidR="000812A8" w:rsidRPr="005B57DA">
        <w:rPr>
          <w:rFonts w:ascii="Arial" w:hAnsi="Arial" w:cs="Arial"/>
          <w:bdr w:val="none" w:sz="0" w:space="0" w:color="auto" w:frame="1"/>
        </w:rPr>
        <w:t>PLCβ</w:t>
      </w:r>
      <w:r w:rsidR="00562455" w:rsidRPr="005B57DA">
        <w:rPr>
          <w:rFonts w:ascii="Arial" w:hAnsi="Arial" w:cs="Arial"/>
        </w:rPr>
        <w:t xml:space="preserve"> pathway</w:t>
      </w:r>
      <w:r w:rsidR="000812A8" w:rsidRPr="005B57DA">
        <w:rPr>
          <w:rFonts w:ascii="Arial" w:hAnsi="Arial" w:cs="Arial"/>
        </w:rPr>
        <w:t>. Instead they are</w:t>
      </w:r>
      <w:r w:rsidR="00562455" w:rsidRPr="005B57DA">
        <w:rPr>
          <w:rFonts w:ascii="Arial" w:hAnsi="Arial" w:cs="Arial"/>
        </w:rPr>
        <w:t xml:space="preserve"> activated via seco</w:t>
      </w:r>
      <w:r w:rsidR="000812A8" w:rsidRPr="005B57DA">
        <w:rPr>
          <w:rFonts w:ascii="Arial" w:hAnsi="Arial" w:cs="Arial"/>
        </w:rPr>
        <w:t xml:space="preserve">ndary messages </w:t>
      </w:r>
      <w:r w:rsidR="00E46D92" w:rsidRPr="005B57DA">
        <w:rPr>
          <w:rFonts w:ascii="Arial" w:hAnsi="Arial" w:cs="Arial"/>
        </w:rPr>
        <w:t>downstream</w:t>
      </w:r>
      <w:r w:rsidR="000812A8" w:rsidRPr="005B57DA">
        <w:rPr>
          <w:rFonts w:ascii="Arial" w:hAnsi="Arial" w:cs="Arial"/>
        </w:rPr>
        <w:t xml:space="preserve"> of</w:t>
      </w:r>
      <w:r w:rsidR="00E46D92" w:rsidRPr="005B57DA">
        <w:rPr>
          <w:rFonts w:ascii="Arial" w:hAnsi="Arial" w:cs="Arial"/>
        </w:rPr>
        <w:t xml:space="preserve"> DAG</w:t>
      </w:r>
      <w:r w:rsidR="00562455" w:rsidRPr="005B57DA">
        <w:rPr>
          <w:rFonts w:ascii="Arial" w:hAnsi="Arial" w:cs="Arial"/>
        </w:rPr>
        <w:t>. Additional</w:t>
      </w:r>
      <w:r w:rsidR="000812A8" w:rsidRPr="005B57DA">
        <w:rPr>
          <w:rFonts w:ascii="Arial" w:hAnsi="Arial" w:cs="Arial"/>
        </w:rPr>
        <w:t xml:space="preserve">ly, </w:t>
      </w:r>
      <w:proofErr w:type="spellStart"/>
      <w:r w:rsidR="00562455" w:rsidRPr="005B57DA">
        <w:rPr>
          <w:rFonts w:ascii="Arial" w:hAnsi="Arial" w:cs="Arial"/>
        </w:rPr>
        <w:t>PKCζ</w:t>
      </w:r>
      <w:proofErr w:type="spellEnd"/>
      <w:r w:rsidR="006B51CB" w:rsidRPr="005B57DA">
        <w:rPr>
          <w:rFonts w:ascii="Arial" w:hAnsi="Arial" w:cs="Arial"/>
        </w:rPr>
        <w:t xml:space="preserve"> can also be activated </w:t>
      </w:r>
      <w:r w:rsidR="000812A8" w:rsidRPr="005B57DA">
        <w:rPr>
          <w:rFonts w:ascii="Arial" w:hAnsi="Arial" w:cs="Arial"/>
        </w:rPr>
        <w:t>by</w:t>
      </w:r>
      <w:r w:rsidR="006B51CB" w:rsidRPr="005B57DA">
        <w:rPr>
          <w:rFonts w:ascii="Arial" w:hAnsi="Arial" w:cs="Arial"/>
        </w:rPr>
        <w:t xml:space="preserve"> </w:t>
      </w:r>
      <w:r w:rsidR="00562455" w:rsidRPr="005B57DA">
        <w:rPr>
          <w:rFonts w:ascii="Arial" w:hAnsi="Arial" w:cs="Arial"/>
        </w:rPr>
        <w:t>Gα</w:t>
      </w:r>
      <w:r w:rsidR="000812A8" w:rsidRPr="005B57DA">
        <w:rPr>
          <w:rFonts w:ascii="Arial" w:hAnsi="Arial" w:cs="Arial"/>
        </w:rPr>
        <w:t xml:space="preserve"> subunit activating </w:t>
      </w:r>
      <w:proofErr w:type="spellStart"/>
      <w:r w:rsidR="000812A8" w:rsidRPr="005B57DA">
        <w:rPr>
          <w:rFonts w:ascii="Arial" w:hAnsi="Arial" w:cs="Arial"/>
        </w:rPr>
        <w:t>Src</w:t>
      </w:r>
      <w:proofErr w:type="spellEnd"/>
      <w:r w:rsidR="000812A8" w:rsidRPr="005B57DA">
        <w:rPr>
          <w:rFonts w:ascii="Arial" w:hAnsi="Arial" w:cs="Arial"/>
        </w:rPr>
        <w:t xml:space="preserve"> which will activate </w:t>
      </w:r>
      <w:proofErr w:type="spellStart"/>
      <w:r w:rsidR="000812A8" w:rsidRPr="005B57DA">
        <w:rPr>
          <w:rFonts w:ascii="Arial" w:hAnsi="Arial" w:cs="Arial"/>
        </w:rPr>
        <w:t>PKCζ</w:t>
      </w:r>
      <w:proofErr w:type="spellEnd"/>
      <w:r w:rsidR="000812A8" w:rsidRPr="005B57DA">
        <w:rPr>
          <w:rFonts w:ascii="Arial" w:hAnsi="Arial" w:cs="Arial"/>
        </w:rPr>
        <w:t xml:space="preserve"> and via the Gβγ dimer activating</w:t>
      </w:r>
      <w:r w:rsidR="00562455" w:rsidRPr="005B57DA">
        <w:rPr>
          <w:rFonts w:ascii="Arial" w:hAnsi="Arial" w:cs="Arial"/>
        </w:rPr>
        <w:t xml:space="preserve"> </w:t>
      </w:r>
      <w:r w:rsidR="00DE5AC0" w:rsidRPr="005B57DA">
        <w:rPr>
          <w:rFonts w:ascii="Arial" w:hAnsi="Arial" w:cs="Arial"/>
        </w:rPr>
        <w:t>PI3K</w:t>
      </w:r>
      <w:r w:rsidR="008073C9" w:rsidRPr="005B57DA">
        <w:rPr>
          <w:rFonts w:ascii="Arial" w:hAnsi="Arial" w:cs="Arial"/>
        </w:rPr>
        <w:t>,</w:t>
      </w:r>
      <w:r w:rsidR="00562455" w:rsidRPr="005B57DA">
        <w:rPr>
          <w:rFonts w:ascii="Arial" w:hAnsi="Arial" w:cs="Arial"/>
        </w:rPr>
        <w:t xml:space="preserve"> which in turn activates </w:t>
      </w:r>
      <w:r w:rsidR="00DE5AC0" w:rsidRPr="005B57DA">
        <w:rPr>
          <w:rFonts w:ascii="Arial" w:hAnsi="Arial" w:cs="Arial"/>
        </w:rPr>
        <w:t>PDK1</w:t>
      </w:r>
      <w:r w:rsidR="00562455" w:rsidRPr="005B57DA">
        <w:rPr>
          <w:rFonts w:ascii="Arial" w:hAnsi="Arial" w:cs="Arial"/>
        </w:rPr>
        <w:t xml:space="preserve"> enabling the activation of </w:t>
      </w:r>
      <w:proofErr w:type="spellStart"/>
      <w:r w:rsidR="00562455" w:rsidRPr="005B57DA">
        <w:rPr>
          <w:rFonts w:ascii="Arial" w:hAnsi="Arial" w:cs="Arial"/>
        </w:rPr>
        <w:t>PKCζ</w:t>
      </w:r>
      <w:proofErr w:type="spellEnd"/>
      <w:r w:rsidR="00562455" w:rsidRPr="005B57DA">
        <w:rPr>
          <w:rFonts w:ascii="Arial" w:hAnsi="Arial" w:cs="Arial"/>
        </w:rPr>
        <w:t xml:space="preserve">. In this </w:t>
      </w:r>
      <w:r w:rsidR="006B51CB" w:rsidRPr="005B57DA">
        <w:rPr>
          <w:rFonts w:ascii="Arial" w:hAnsi="Arial" w:cs="Arial"/>
        </w:rPr>
        <w:t>MAPK signalling pathway</w:t>
      </w:r>
      <w:r w:rsidR="00562455" w:rsidRPr="005B57DA">
        <w:rPr>
          <w:rFonts w:ascii="Arial" w:hAnsi="Arial" w:cs="Arial"/>
        </w:rPr>
        <w:t xml:space="preserve">, </w:t>
      </w:r>
      <w:proofErr w:type="spellStart"/>
      <w:r w:rsidR="00562455" w:rsidRPr="005B57DA">
        <w:rPr>
          <w:rFonts w:ascii="Arial" w:hAnsi="Arial" w:cs="Arial"/>
        </w:rPr>
        <w:t>PKCζ</w:t>
      </w:r>
      <w:proofErr w:type="spellEnd"/>
      <w:r w:rsidR="00562455" w:rsidRPr="005B57DA">
        <w:rPr>
          <w:rFonts w:ascii="Arial" w:hAnsi="Arial" w:cs="Arial"/>
        </w:rPr>
        <w:t xml:space="preserve"> can then activate</w:t>
      </w:r>
      <w:r w:rsidR="009C5B83" w:rsidRPr="005B57DA">
        <w:rPr>
          <w:rFonts w:ascii="Arial" w:hAnsi="Arial" w:cs="Arial"/>
          <w:shd w:val="clear" w:color="auto" w:fill="FFFFFF"/>
        </w:rPr>
        <w:t xml:space="preserve"> </w:t>
      </w:r>
      <w:r w:rsidR="00DE5AC0" w:rsidRPr="005B57DA">
        <w:rPr>
          <w:rFonts w:ascii="Arial" w:hAnsi="Arial" w:cs="Arial"/>
        </w:rPr>
        <w:t>ERK</w:t>
      </w:r>
      <w:r w:rsidR="009C5B83" w:rsidRPr="005B57DA">
        <w:rPr>
          <w:rFonts w:ascii="Arial" w:hAnsi="Arial" w:cs="Arial"/>
        </w:rPr>
        <w:t xml:space="preserve"> leading</w:t>
      </w:r>
      <w:r w:rsidR="006B51CB" w:rsidRPr="005B57DA">
        <w:rPr>
          <w:rFonts w:ascii="Arial" w:hAnsi="Arial" w:cs="Arial"/>
        </w:rPr>
        <w:t xml:space="preserve"> to the transduction of</w:t>
      </w:r>
      <w:r w:rsidR="00D65E07" w:rsidRPr="005B57DA">
        <w:rPr>
          <w:rFonts w:ascii="Arial" w:hAnsi="Arial" w:cs="Arial"/>
        </w:rPr>
        <w:t xml:space="preserve"> signals from the cell membrane to nucleus enabling cellular proliferation and migration </w:t>
      </w:r>
      <w:r w:rsidR="00D65E07" w:rsidRPr="005B57DA">
        <w:rPr>
          <w:rFonts w:ascii="Arial" w:hAnsi="Arial" w:cs="Arial"/>
        </w:rPr>
        <w:fldChar w:fldCharType="begin"/>
      </w:r>
      <w:r w:rsidR="008073C9" w:rsidRPr="005B57DA">
        <w:rPr>
          <w:rFonts w:ascii="Arial" w:hAnsi="Arial" w:cs="Arial"/>
        </w:rPr>
        <w:instrText xml:space="preserve"> ADDIN EN.CITE &lt;EndNote&gt;&lt;Cite&gt;&lt;Author&gt;Montiel&lt;/Author&gt;&lt;Year&gt;2006&lt;/Year&gt;&lt;RecNum&gt;271&lt;/RecNum&gt;&lt;DisplayText&gt;[9]&lt;/DisplayText&gt;&lt;record&gt;&lt;rec-number&gt;271&lt;/rec-number&gt;&lt;foreign-keys&gt;&lt;key app="EN" db-id="vadxwxw0rdzx20exs5cp9fwdvdxat2tt2f99" timestamp="1564492834"&gt;271&lt;/key&gt;&lt;/foreign-keys&gt;&lt;ref-type name="Journal Article"&gt;17&lt;/ref-type&gt;&lt;contributors&gt;&lt;authors&gt;&lt;author&gt;Montiel, Mercedes&lt;/author&gt;&lt;author&gt;de la Blanca, Enrique Pérez&lt;/author&gt;&lt;author&gt;Jiménez, Eugenio&lt;/author&gt;&lt;/authors&gt;&lt;/contributors&gt;&lt;titles&gt;&lt;title&gt;P2Y receptors activate MAPK/ERK through a pathway involving PI3K/PDK1/PKC-ζ in human vein endothelial cells&lt;/title&gt;&lt;secondary-title&gt;Cellular Physiology and Biochemistry&lt;/secondary-title&gt;&lt;/titles&gt;&lt;periodical&gt;&lt;full-title&gt;Cellular Physiology and Biochemistry&lt;/full-title&gt;&lt;/periodical&gt;&lt;pages&gt;123-134&lt;/pages&gt;&lt;volume&gt;18&lt;/volume&gt;&lt;number&gt;1-3&lt;/number&gt;&lt;dates&gt;&lt;year&gt;2006&lt;/year&gt;&lt;/dates&gt;&lt;isbn&gt;1015-8987&lt;/isbn&gt;&lt;urls&gt;&lt;/urls&gt;&lt;/record&gt;&lt;/Cite&gt;&lt;/EndNote&gt;</w:instrText>
      </w:r>
      <w:r w:rsidR="00D65E07" w:rsidRPr="005B57DA">
        <w:rPr>
          <w:rFonts w:ascii="Arial" w:hAnsi="Arial" w:cs="Arial"/>
        </w:rPr>
        <w:fldChar w:fldCharType="separate"/>
      </w:r>
      <w:r w:rsidR="008073C9" w:rsidRPr="005B57DA">
        <w:rPr>
          <w:rFonts w:ascii="Arial" w:hAnsi="Arial" w:cs="Arial"/>
          <w:noProof/>
        </w:rPr>
        <w:t>[9]</w:t>
      </w:r>
      <w:r w:rsidR="00D65E07" w:rsidRPr="005B57DA">
        <w:rPr>
          <w:rFonts w:ascii="Arial" w:hAnsi="Arial" w:cs="Arial"/>
        </w:rPr>
        <w:fldChar w:fldCharType="end"/>
      </w:r>
      <w:r w:rsidR="00D65E07" w:rsidRPr="005B57DA">
        <w:rPr>
          <w:rFonts w:ascii="Arial" w:hAnsi="Arial" w:cs="Arial"/>
        </w:rPr>
        <w:t xml:space="preserve">. </w:t>
      </w:r>
      <w:r w:rsidR="000812A8" w:rsidRPr="005B57DA">
        <w:rPr>
          <w:rFonts w:ascii="Arial" w:hAnsi="Arial" w:cs="Arial"/>
        </w:rPr>
        <w:t xml:space="preserve">While, PKCs </w:t>
      </w:r>
      <w:r w:rsidR="00F51D0E" w:rsidRPr="005B57DA">
        <w:rPr>
          <w:rFonts w:ascii="Arial" w:hAnsi="Arial" w:cs="Arial"/>
        </w:rPr>
        <w:t xml:space="preserve">are known to cause cancer cell migration, it is still unclear which isoforms </w:t>
      </w:r>
      <w:r w:rsidR="009C5B83" w:rsidRPr="005B57DA">
        <w:rPr>
          <w:rFonts w:ascii="Arial" w:hAnsi="Arial" w:cs="Arial"/>
        </w:rPr>
        <w:t>specifically</w:t>
      </w:r>
      <w:r w:rsidR="00F51D0E" w:rsidRPr="005B57DA">
        <w:rPr>
          <w:rFonts w:ascii="Arial" w:hAnsi="Arial" w:cs="Arial"/>
        </w:rPr>
        <w:t xml:space="preserve"> are involved</w:t>
      </w:r>
      <w:r w:rsidR="008073C9" w:rsidRPr="005B57DA">
        <w:rPr>
          <w:rFonts w:ascii="Arial" w:hAnsi="Arial" w:cs="Arial"/>
        </w:rPr>
        <w:t>.</w:t>
      </w:r>
      <w:r w:rsidR="000812A8" w:rsidRPr="005B57DA">
        <w:rPr>
          <w:rFonts w:ascii="Arial" w:hAnsi="Arial" w:cs="Arial"/>
        </w:rPr>
        <w:t xml:space="preserve"> </w:t>
      </w:r>
      <w:r w:rsidR="00DE5AC0" w:rsidRPr="005B57DA">
        <w:rPr>
          <w:rFonts w:ascii="Arial" w:hAnsi="Arial" w:cs="Arial"/>
          <w:spacing w:val="3"/>
          <w:shd w:val="clear" w:color="auto" w:fill="FFFFFF"/>
        </w:rPr>
        <w:t>The PKD</w:t>
      </w:r>
      <w:r w:rsidR="00C2294A" w:rsidRPr="005B57DA">
        <w:rPr>
          <w:rFonts w:ascii="Arial" w:hAnsi="Arial" w:cs="Arial"/>
          <w:spacing w:val="3"/>
          <w:shd w:val="clear" w:color="auto" w:fill="FFFFFF"/>
        </w:rPr>
        <w:t xml:space="preserve"> family are also a family of serine/threonine kinases consisting of three isoforms; PKD1, PKD2 and PKD3.</w:t>
      </w:r>
      <w:r w:rsidR="00CC544C" w:rsidRPr="005B57DA">
        <w:rPr>
          <w:rFonts w:ascii="Arial" w:hAnsi="Arial" w:cs="Arial"/>
          <w:spacing w:val="3"/>
          <w:shd w:val="clear" w:color="auto" w:fill="FFFFFF"/>
        </w:rPr>
        <w:t xml:space="preserve"> Activation of PKDs occurs via several biological agents includ</w:t>
      </w:r>
      <w:r w:rsidR="00A01FB6" w:rsidRPr="005B57DA">
        <w:rPr>
          <w:rFonts w:ascii="Arial" w:hAnsi="Arial" w:cs="Arial"/>
          <w:spacing w:val="3"/>
          <w:shd w:val="clear" w:color="auto" w:fill="FFFFFF"/>
        </w:rPr>
        <w:t xml:space="preserve">ing DAG in a similar pathway to </w:t>
      </w:r>
      <w:r w:rsidR="00CC544C" w:rsidRPr="005B57DA">
        <w:rPr>
          <w:rFonts w:ascii="Arial" w:hAnsi="Arial" w:cs="Arial"/>
          <w:spacing w:val="3"/>
          <w:shd w:val="clear" w:color="auto" w:fill="FFFFFF"/>
        </w:rPr>
        <w:t xml:space="preserve">PKCs </w:t>
      </w:r>
      <w:r w:rsidR="00CC544C" w:rsidRPr="005B57DA">
        <w:rPr>
          <w:rFonts w:ascii="Arial" w:hAnsi="Arial" w:cs="Arial"/>
          <w:spacing w:val="3"/>
          <w:shd w:val="clear" w:color="auto" w:fill="FFFFFF"/>
        </w:rPr>
        <w:lastRenderedPageBreak/>
        <w:t xml:space="preserve">but </w:t>
      </w:r>
      <w:r w:rsidR="00A01FB6" w:rsidRPr="005B57DA">
        <w:rPr>
          <w:rFonts w:ascii="Arial" w:hAnsi="Arial" w:cs="Arial"/>
          <w:spacing w:val="3"/>
          <w:shd w:val="clear" w:color="auto" w:fill="FFFFFF"/>
        </w:rPr>
        <w:t>can also be activated by</w:t>
      </w:r>
      <w:r w:rsidR="00CC544C" w:rsidRPr="005B57DA">
        <w:rPr>
          <w:rFonts w:ascii="Arial" w:hAnsi="Arial" w:cs="Arial"/>
          <w:spacing w:val="3"/>
          <w:shd w:val="clear" w:color="auto" w:fill="FFFFFF"/>
        </w:rPr>
        <w:t xml:space="preserve"> </w:t>
      </w:r>
      <w:proofErr w:type="spellStart"/>
      <w:r w:rsidR="00CC544C" w:rsidRPr="005B57DA">
        <w:rPr>
          <w:rFonts w:ascii="Arial" w:hAnsi="Arial" w:cs="Arial"/>
          <w:spacing w:val="3"/>
          <w:shd w:val="clear" w:color="auto" w:fill="FFFFFF"/>
        </w:rPr>
        <w:t>phorbol</w:t>
      </w:r>
      <w:proofErr w:type="spellEnd"/>
      <w:r w:rsidR="00CC544C" w:rsidRPr="005B57DA">
        <w:rPr>
          <w:rFonts w:ascii="Arial" w:hAnsi="Arial" w:cs="Arial"/>
          <w:spacing w:val="3"/>
          <w:shd w:val="clear" w:color="auto" w:fill="FFFFFF"/>
        </w:rPr>
        <w:t xml:space="preserve"> esters, growth fact</w:t>
      </w:r>
      <w:r w:rsidR="00353C34" w:rsidRPr="005B57DA">
        <w:rPr>
          <w:rFonts w:ascii="Arial" w:hAnsi="Arial" w:cs="Arial"/>
          <w:spacing w:val="3"/>
          <w:shd w:val="clear" w:color="auto" w:fill="FFFFFF"/>
        </w:rPr>
        <w:t>ors and PKC isoforms</w:t>
      </w:r>
      <w:r w:rsidR="00CC544C" w:rsidRPr="005B57DA">
        <w:rPr>
          <w:rFonts w:ascii="Arial" w:hAnsi="Arial" w:cs="Arial"/>
          <w:spacing w:val="3"/>
          <w:shd w:val="clear" w:color="auto" w:fill="FFFFFF"/>
        </w:rPr>
        <w:t xml:space="preserve"> themselves. Additionally, PKD activation has been shown to occur via oxidative stress, the binding of the G</w:t>
      </w:r>
      <w:r w:rsidR="00CC544C" w:rsidRPr="005B57DA">
        <w:rPr>
          <w:rFonts w:ascii="Arial" w:hAnsi="Arial" w:cs="Arial"/>
          <w:shd w:val="clear" w:color="auto" w:fill="FFFFFF"/>
        </w:rPr>
        <w:t xml:space="preserve">βγ dimer and through caspase-3-mediated cleavage </w:t>
      </w:r>
      <w:r w:rsidR="00CC544C" w:rsidRPr="005B57DA">
        <w:rPr>
          <w:rFonts w:ascii="Arial" w:hAnsi="Arial" w:cs="Arial"/>
          <w:shd w:val="clear" w:color="auto" w:fill="FFFFFF"/>
        </w:rPr>
        <w:fldChar w:fldCharType="begin"/>
      </w:r>
      <w:r w:rsidR="008073C9" w:rsidRPr="005B57DA">
        <w:rPr>
          <w:rFonts w:ascii="Arial" w:hAnsi="Arial" w:cs="Arial"/>
          <w:shd w:val="clear" w:color="auto" w:fill="FFFFFF"/>
        </w:rPr>
        <w:instrText xml:space="preserve"> ADDIN EN.CITE &lt;EndNote&gt;&lt;Cite&gt;&lt;Author&gt;Durand&lt;/Author&gt;&lt;Year&gt;2016&lt;/Year&gt;&lt;RecNum&gt;250&lt;/RecNum&gt;&lt;DisplayText&gt;[10]&lt;/DisplayText&gt;&lt;record&gt;&lt;rec-number&gt;250&lt;/rec-number&gt;&lt;foreign-keys&gt;&lt;key app="EN" db-id="vadxwxw0rdzx20exs5cp9fwdvdxat2tt2f99" timestamp="1563198044"&gt;250&lt;/key&gt;&lt;/foreign-keys&gt;&lt;ref-type name="Journal Article"&gt;17&lt;/ref-type&gt;&lt;contributors&gt;&lt;authors&gt;&lt;author&gt;Durand, Nisha&lt;/author&gt;&lt;author&gt;Borges, Sahra&lt;/author&gt;&lt;author&gt;Storz, Peter&lt;/author&gt;&lt;/authors&gt;&lt;/contributors&gt;&lt;titles&gt;&lt;title&gt;Protein kinase D enzymes as regulators of EMT and cancer cell invasion&lt;/title&gt;&lt;secondary-title&gt;Journal of clinical medicine&lt;/secondary-title&gt;&lt;/titles&gt;&lt;periodical&gt;&lt;full-title&gt;Journal of clinical medicine&lt;/full-title&gt;&lt;/periodical&gt;&lt;pages&gt;20&lt;/pages&gt;&lt;volume&gt;5&lt;/volume&gt;&lt;number&gt;2&lt;/number&gt;&lt;dates&gt;&lt;year&gt;2016&lt;/year&gt;&lt;/dates&gt;&lt;urls&gt;&lt;/urls&gt;&lt;/record&gt;&lt;/Cite&gt;&lt;/EndNote&gt;</w:instrText>
      </w:r>
      <w:r w:rsidR="00CC544C" w:rsidRPr="005B57DA">
        <w:rPr>
          <w:rFonts w:ascii="Arial" w:hAnsi="Arial" w:cs="Arial"/>
          <w:shd w:val="clear" w:color="auto" w:fill="FFFFFF"/>
        </w:rPr>
        <w:fldChar w:fldCharType="separate"/>
      </w:r>
      <w:r w:rsidR="008073C9" w:rsidRPr="005B57DA">
        <w:rPr>
          <w:rFonts w:ascii="Arial" w:hAnsi="Arial" w:cs="Arial"/>
          <w:noProof/>
          <w:shd w:val="clear" w:color="auto" w:fill="FFFFFF"/>
        </w:rPr>
        <w:t>[10]</w:t>
      </w:r>
      <w:r w:rsidR="00CC544C" w:rsidRPr="005B57DA">
        <w:rPr>
          <w:rFonts w:ascii="Arial" w:hAnsi="Arial" w:cs="Arial"/>
          <w:shd w:val="clear" w:color="auto" w:fill="FFFFFF"/>
        </w:rPr>
        <w:fldChar w:fldCharType="end"/>
      </w:r>
      <w:r w:rsidR="00CC544C" w:rsidRPr="005B57DA">
        <w:rPr>
          <w:rFonts w:ascii="Arial" w:hAnsi="Arial" w:cs="Arial"/>
          <w:shd w:val="clear" w:color="auto" w:fill="FFFFFF"/>
        </w:rPr>
        <w:t xml:space="preserve">. </w:t>
      </w:r>
      <w:r w:rsidR="00225B42" w:rsidRPr="005B57DA">
        <w:rPr>
          <w:rFonts w:ascii="Arial" w:hAnsi="Arial" w:cs="Arial"/>
          <w:shd w:val="clear" w:color="auto" w:fill="FFFFFF"/>
        </w:rPr>
        <w:t>The exact role of PKD in cell</w:t>
      </w:r>
      <w:r w:rsidR="00A01FB6" w:rsidRPr="005B57DA">
        <w:rPr>
          <w:rFonts w:ascii="Arial" w:hAnsi="Arial" w:cs="Arial"/>
          <w:shd w:val="clear" w:color="auto" w:fill="FFFFFF"/>
        </w:rPr>
        <w:t>ular</w:t>
      </w:r>
      <w:r w:rsidR="00225B42" w:rsidRPr="005B57DA">
        <w:rPr>
          <w:rFonts w:ascii="Arial" w:hAnsi="Arial" w:cs="Arial"/>
          <w:shd w:val="clear" w:color="auto" w:fill="FFFFFF"/>
        </w:rPr>
        <w:t xml:space="preserve"> migration remains controversial with some groups suggesting that PKD acts as a negati</w:t>
      </w:r>
      <w:r w:rsidR="00A01FB6" w:rsidRPr="005B57DA">
        <w:rPr>
          <w:rFonts w:ascii="Arial" w:hAnsi="Arial" w:cs="Arial"/>
          <w:shd w:val="clear" w:color="auto" w:fill="FFFFFF"/>
        </w:rPr>
        <w:t>ve regulator for cell migration</w:t>
      </w:r>
      <w:r w:rsidR="00225B42" w:rsidRPr="005B57DA">
        <w:rPr>
          <w:rFonts w:ascii="Arial" w:hAnsi="Arial" w:cs="Arial"/>
          <w:shd w:val="clear" w:color="auto" w:fill="FFFFFF"/>
        </w:rPr>
        <w:t xml:space="preserve"> while other suggest that PKD can drive cancer </w:t>
      </w:r>
      <w:r w:rsidR="00D656F9" w:rsidRPr="005B57DA">
        <w:rPr>
          <w:rFonts w:ascii="Arial" w:hAnsi="Arial" w:cs="Arial"/>
          <w:shd w:val="clear" w:color="auto" w:fill="FFFFFF"/>
        </w:rPr>
        <w:t xml:space="preserve">migration </w:t>
      </w:r>
      <w:r w:rsidR="00D656F9" w:rsidRPr="005B57DA">
        <w:rPr>
          <w:rFonts w:ascii="Arial" w:hAnsi="Arial" w:cs="Arial"/>
          <w:shd w:val="clear" w:color="auto" w:fill="FFFFFF"/>
        </w:rPr>
        <w:fldChar w:fldCharType="begin">
          <w:fldData xml:space="preserve">PEVuZE5vdGU+PENpdGU+PEF1dGhvcj5FaXNlbGVyPC9BdXRob3I+PFllYXI+MjAwNzwvWWVhcj48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</w:fldData>
        </w:fldChar>
      </w:r>
      <w:r w:rsidR="008073C9" w:rsidRPr="005B57DA">
        <w:rPr>
          <w:rFonts w:ascii="Arial" w:hAnsi="Arial" w:cs="Arial"/>
          <w:shd w:val="clear" w:color="auto" w:fill="FFFFFF"/>
        </w:rPr>
        <w:instrText xml:space="preserve"> ADDIN EN.CITE </w:instrText>
      </w:r>
      <w:r w:rsidR="008073C9" w:rsidRPr="005B57DA">
        <w:rPr>
          <w:rFonts w:ascii="Arial" w:hAnsi="Arial" w:cs="Arial"/>
          <w:shd w:val="clear" w:color="auto" w:fill="FFFFFF"/>
        </w:rPr>
        <w:fldChar w:fldCharType="begin">
          <w:fldData xml:space="preserve">PEVuZE5vdGU+PENpdGU+PEF1dGhvcj5FaXNlbGVyPC9BdXRob3I+PFllYXI+MjAwNzwvWWVhcj48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</w:fldData>
        </w:fldChar>
      </w:r>
      <w:r w:rsidR="008073C9" w:rsidRPr="005B57DA">
        <w:rPr>
          <w:rFonts w:ascii="Arial" w:hAnsi="Arial" w:cs="Arial"/>
          <w:shd w:val="clear" w:color="auto" w:fill="FFFFFF"/>
        </w:rPr>
        <w:instrText xml:space="preserve"> ADDIN EN.CITE.DATA </w:instrText>
      </w:r>
      <w:r w:rsidR="008073C9" w:rsidRPr="005B57DA">
        <w:rPr>
          <w:rFonts w:ascii="Arial" w:hAnsi="Arial" w:cs="Arial"/>
          <w:shd w:val="clear" w:color="auto" w:fill="FFFFFF"/>
        </w:rPr>
      </w:r>
      <w:r w:rsidR="008073C9" w:rsidRPr="005B57DA">
        <w:rPr>
          <w:rFonts w:ascii="Arial" w:hAnsi="Arial" w:cs="Arial"/>
          <w:shd w:val="clear" w:color="auto" w:fill="FFFFFF"/>
        </w:rPr>
        <w:fldChar w:fldCharType="end"/>
      </w:r>
      <w:r w:rsidR="00D656F9" w:rsidRPr="005B57DA">
        <w:rPr>
          <w:rFonts w:ascii="Arial" w:hAnsi="Arial" w:cs="Arial"/>
          <w:shd w:val="clear" w:color="auto" w:fill="FFFFFF"/>
        </w:rPr>
      </w:r>
      <w:r w:rsidR="00D656F9" w:rsidRPr="005B57DA">
        <w:rPr>
          <w:rFonts w:ascii="Arial" w:hAnsi="Arial" w:cs="Arial"/>
          <w:shd w:val="clear" w:color="auto" w:fill="FFFFFF"/>
        </w:rPr>
        <w:fldChar w:fldCharType="separate"/>
      </w:r>
      <w:r w:rsidR="008073C9" w:rsidRPr="005B57DA">
        <w:rPr>
          <w:rFonts w:ascii="Arial" w:hAnsi="Arial" w:cs="Arial"/>
          <w:noProof/>
          <w:shd w:val="clear" w:color="auto" w:fill="FFFFFF"/>
        </w:rPr>
        <w:t>[11-13]</w:t>
      </w:r>
      <w:r w:rsidR="00D656F9" w:rsidRPr="005B57DA">
        <w:rPr>
          <w:rFonts w:ascii="Arial" w:hAnsi="Arial" w:cs="Arial"/>
          <w:shd w:val="clear" w:color="auto" w:fill="FFFFFF"/>
        </w:rPr>
        <w:fldChar w:fldCharType="end"/>
      </w:r>
      <w:r w:rsidR="00D656F9" w:rsidRPr="005B57DA">
        <w:rPr>
          <w:rFonts w:ascii="Arial" w:hAnsi="Arial" w:cs="Arial"/>
          <w:shd w:val="clear" w:color="auto" w:fill="FFFFFF"/>
        </w:rPr>
        <w:t>.</w:t>
      </w:r>
      <w:r w:rsidR="00353C34" w:rsidRPr="005B57DA">
        <w:rPr>
          <w:rFonts w:ascii="Arial" w:hAnsi="Arial" w:cs="Arial"/>
          <w:shd w:val="clear" w:color="auto" w:fill="FFFFFF"/>
        </w:rPr>
        <w:t xml:space="preserve"> W</w:t>
      </w:r>
      <w:r w:rsidR="0066676C" w:rsidRPr="005B57DA">
        <w:rPr>
          <w:rFonts w:ascii="Arial" w:hAnsi="Arial" w:cs="Arial"/>
          <w:shd w:val="clear" w:color="auto" w:fill="FFFFFF"/>
        </w:rPr>
        <w:t>hile several PK</w:t>
      </w:r>
      <w:r w:rsidR="00353C34" w:rsidRPr="005B57DA">
        <w:rPr>
          <w:rFonts w:ascii="Arial" w:hAnsi="Arial" w:cs="Arial"/>
          <w:shd w:val="clear" w:color="auto" w:fill="FFFFFF"/>
        </w:rPr>
        <w:t>C and PKD</w:t>
      </w:r>
      <w:r w:rsidR="0066676C" w:rsidRPr="005B57DA">
        <w:rPr>
          <w:rFonts w:ascii="Arial" w:hAnsi="Arial" w:cs="Arial"/>
          <w:shd w:val="clear" w:color="auto" w:fill="FFFFFF"/>
        </w:rPr>
        <w:t xml:space="preserve"> inhibito</w:t>
      </w:r>
      <w:r w:rsidR="00353C34" w:rsidRPr="005B57DA">
        <w:rPr>
          <w:rFonts w:ascii="Arial" w:hAnsi="Arial" w:cs="Arial"/>
          <w:shd w:val="clear" w:color="auto" w:fill="FFFFFF"/>
        </w:rPr>
        <w:t xml:space="preserve">rs have been synthesized, </w:t>
      </w:r>
      <w:r w:rsidR="0066676C" w:rsidRPr="005B57DA">
        <w:rPr>
          <w:rFonts w:ascii="Arial" w:hAnsi="Arial" w:cs="Arial"/>
          <w:shd w:val="clear" w:color="auto" w:fill="FFFFFF"/>
        </w:rPr>
        <w:t xml:space="preserve">there are currently no clinical trials open </w:t>
      </w:r>
      <w:r w:rsidR="00E5751D" w:rsidRPr="005B57DA">
        <w:rPr>
          <w:rFonts w:ascii="Arial" w:hAnsi="Arial" w:cs="Arial"/>
          <w:shd w:val="clear" w:color="auto" w:fill="FFFFFF"/>
        </w:rPr>
        <w:t xml:space="preserve">for these compounds </w:t>
      </w:r>
      <w:r w:rsidR="00E5751D" w:rsidRPr="005B57DA">
        <w:rPr>
          <w:rFonts w:ascii="Arial" w:hAnsi="Arial" w:cs="Arial"/>
          <w:shd w:val="clear" w:color="auto" w:fill="FFFFFF"/>
        </w:rPr>
        <w:fldChar w:fldCharType="begin">
          <w:fldData xml:space="preserve">PEVuZE5vdGU+PENpdGU+PEF1dGhvcj5HZW9yZ2U8L0F1dGhvcj48WWVhcj4yMDExPC9ZZWFyPjxS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</w:fldData>
        </w:fldChar>
      </w:r>
      <w:r w:rsidR="00353C34" w:rsidRPr="005B57DA">
        <w:rPr>
          <w:rFonts w:ascii="Arial" w:hAnsi="Arial" w:cs="Arial"/>
          <w:shd w:val="clear" w:color="auto" w:fill="FFFFFF"/>
        </w:rPr>
        <w:instrText xml:space="preserve"> ADDIN EN.CITE </w:instrText>
      </w:r>
      <w:r w:rsidR="00353C34" w:rsidRPr="005B57DA">
        <w:rPr>
          <w:rFonts w:ascii="Arial" w:hAnsi="Arial" w:cs="Arial"/>
          <w:shd w:val="clear" w:color="auto" w:fill="FFFFFF"/>
        </w:rPr>
        <w:fldChar w:fldCharType="begin">
          <w:fldData xml:space="preserve">PEVuZE5vdGU+PENpdGU+PEF1dGhvcj5HZW9yZ2U8L0F1dGhvcj48WWVhcj4yMDExPC9ZZWFyPjxS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</w:fldData>
        </w:fldChar>
      </w:r>
      <w:r w:rsidR="00353C34" w:rsidRPr="005B57DA">
        <w:rPr>
          <w:rFonts w:ascii="Arial" w:hAnsi="Arial" w:cs="Arial"/>
          <w:shd w:val="clear" w:color="auto" w:fill="FFFFFF"/>
        </w:rPr>
        <w:instrText xml:space="preserve"> ADDIN EN.CITE.DATA </w:instrText>
      </w:r>
      <w:r w:rsidR="00353C34" w:rsidRPr="005B57DA">
        <w:rPr>
          <w:rFonts w:ascii="Arial" w:hAnsi="Arial" w:cs="Arial"/>
          <w:shd w:val="clear" w:color="auto" w:fill="FFFFFF"/>
        </w:rPr>
      </w:r>
      <w:r w:rsidR="00353C34" w:rsidRPr="005B57DA">
        <w:rPr>
          <w:rFonts w:ascii="Arial" w:hAnsi="Arial" w:cs="Arial"/>
          <w:shd w:val="clear" w:color="auto" w:fill="FFFFFF"/>
        </w:rPr>
        <w:fldChar w:fldCharType="end"/>
      </w:r>
      <w:r w:rsidR="00E5751D" w:rsidRPr="005B57DA">
        <w:rPr>
          <w:rFonts w:ascii="Arial" w:hAnsi="Arial" w:cs="Arial"/>
          <w:shd w:val="clear" w:color="auto" w:fill="FFFFFF"/>
        </w:rPr>
      </w:r>
      <w:r w:rsidR="00E5751D" w:rsidRPr="005B57DA">
        <w:rPr>
          <w:rFonts w:ascii="Arial" w:hAnsi="Arial" w:cs="Arial"/>
          <w:shd w:val="clear" w:color="auto" w:fill="FFFFFF"/>
        </w:rPr>
        <w:fldChar w:fldCharType="separate"/>
      </w:r>
      <w:r w:rsidR="00353C34" w:rsidRPr="005B57DA">
        <w:rPr>
          <w:rFonts w:ascii="Arial" w:hAnsi="Arial" w:cs="Arial"/>
          <w:noProof/>
          <w:shd w:val="clear" w:color="auto" w:fill="FFFFFF"/>
        </w:rPr>
        <w:t>[14-16]</w:t>
      </w:r>
      <w:r w:rsidR="00E5751D" w:rsidRPr="005B57DA">
        <w:rPr>
          <w:rFonts w:ascii="Arial" w:hAnsi="Arial" w:cs="Arial"/>
          <w:shd w:val="clear" w:color="auto" w:fill="FFFFFF"/>
        </w:rPr>
        <w:fldChar w:fldCharType="end"/>
      </w:r>
      <w:r w:rsidR="00E5751D" w:rsidRPr="005B57DA">
        <w:rPr>
          <w:rFonts w:ascii="Arial" w:hAnsi="Arial" w:cs="Arial"/>
          <w:shd w:val="clear" w:color="auto" w:fill="FFFFFF"/>
        </w:rPr>
        <w:t>.</w:t>
      </w:r>
    </w:p>
    <w:p w14:paraId="2B854961" w14:textId="04BE6167" w:rsidR="00D860DA" w:rsidRPr="005B57DA" w:rsidRDefault="008073C9" w:rsidP="00D320CC">
      <w:pPr>
        <w:spacing w:after="0" w:line="480" w:lineRule="auto"/>
        <w:jc w:val="both"/>
        <w:rPr>
          <w:rFonts w:ascii="Arial" w:hAnsi="Arial" w:cs="Arial"/>
        </w:rPr>
      </w:pPr>
      <w:r w:rsidRPr="005B57DA">
        <w:rPr>
          <w:rFonts w:ascii="Arial" w:hAnsi="Arial" w:cs="Arial"/>
        </w:rPr>
        <w:t>Here</w:t>
      </w:r>
      <w:r w:rsidR="00D860DA" w:rsidRPr="005B57DA">
        <w:rPr>
          <w:rFonts w:ascii="Arial" w:hAnsi="Arial" w:cs="Arial"/>
        </w:rPr>
        <w:t xml:space="preserve"> we </w:t>
      </w:r>
      <w:r w:rsidR="00E93326" w:rsidRPr="005B57DA">
        <w:rPr>
          <w:rFonts w:ascii="Arial" w:hAnsi="Arial" w:cs="Arial"/>
        </w:rPr>
        <w:t xml:space="preserve">aim to </w:t>
      </w:r>
      <w:r w:rsidR="00D860DA" w:rsidRPr="005B57DA">
        <w:rPr>
          <w:rFonts w:ascii="Arial" w:hAnsi="Arial" w:cs="Arial"/>
        </w:rPr>
        <w:t xml:space="preserve">examine the </w:t>
      </w:r>
      <w:r w:rsidR="003C5073" w:rsidRPr="005B57DA">
        <w:rPr>
          <w:rFonts w:ascii="Arial" w:hAnsi="Arial" w:cs="Arial"/>
        </w:rPr>
        <w:t>roles of PKD and different PKC</w:t>
      </w:r>
      <w:r w:rsidR="00D860DA" w:rsidRPr="005B57DA">
        <w:rPr>
          <w:rFonts w:ascii="Arial" w:hAnsi="Arial" w:cs="Arial"/>
        </w:rPr>
        <w:t xml:space="preserve"> isoforms in CXCR4 directed prostate cancer</w:t>
      </w:r>
      <w:r w:rsidR="00110B21" w:rsidRPr="005B57DA">
        <w:rPr>
          <w:rFonts w:ascii="Arial" w:hAnsi="Arial" w:cs="Arial"/>
        </w:rPr>
        <w:t xml:space="preserve"> migration using specific PK</w:t>
      </w:r>
      <w:r w:rsidR="00353C34" w:rsidRPr="005B57DA">
        <w:rPr>
          <w:rFonts w:ascii="Arial" w:hAnsi="Arial" w:cs="Arial"/>
        </w:rPr>
        <w:t>D</w:t>
      </w:r>
      <w:r w:rsidR="00110B21" w:rsidRPr="005B57DA">
        <w:rPr>
          <w:rFonts w:ascii="Arial" w:hAnsi="Arial" w:cs="Arial"/>
        </w:rPr>
        <w:t xml:space="preserve"> </w:t>
      </w:r>
      <w:r w:rsidR="006D2DAD" w:rsidRPr="005B57DA">
        <w:rPr>
          <w:rFonts w:ascii="Arial" w:hAnsi="Arial" w:cs="Arial"/>
        </w:rPr>
        <w:t>or PK</w:t>
      </w:r>
      <w:r w:rsidR="00353C34" w:rsidRPr="005B57DA">
        <w:rPr>
          <w:rFonts w:ascii="Arial" w:hAnsi="Arial" w:cs="Arial"/>
        </w:rPr>
        <w:t>C</w:t>
      </w:r>
      <w:r w:rsidR="006D2DAD" w:rsidRPr="005B57DA">
        <w:rPr>
          <w:rFonts w:ascii="Arial" w:hAnsi="Arial" w:cs="Arial"/>
        </w:rPr>
        <w:t xml:space="preserve"> </w:t>
      </w:r>
      <w:r w:rsidR="00110B21" w:rsidRPr="005B57DA">
        <w:rPr>
          <w:rFonts w:ascii="Arial" w:hAnsi="Arial" w:cs="Arial"/>
        </w:rPr>
        <w:t xml:space="preserve">inhibitors. </w:t>
      </w:r>
    </w:p>
    <w:p w14:paraId="335CE395" w14:textId="77777777" w:rsidR="0004423B" w:rsidRPr="005B57DA" w:rsidRDefault="0004423B" w:rsidP="00D320CC">
      <w:pPr>
        <w:spacing w:after="0" w:line="480" w:lineRule="auto"/>
        <w:jc w:val="both"/>
        <w:rPr>
          <w:rFonts w:ascii="Arial" w:hAnsi="Arial" w:cs="Arial"/>
          <w:b/>
        </w:rPr>
      </w:pPr>
      <w:r w:rsidRPr="005B57DA">
        <w:rPr>
          <w:rFonts w:ascii="Arial" w:hAnsi="Arial" w:cs="Arial"/>
          <w:b/>
        </w:rPr>
        <w:t>Materials and Methods</w:t>
      </w:r>
    </w:p>
    <w:p w14:paraId="0D93A0B3" w14:textId="77777777" w:rsidR="0004423B" w:rsidRPr="005B57DA" w:rsidRDefault="0004423B" w:rsidP="00D320CC">
      <w:pPr>
        <w:spacing w:after="0" w:line="480" w:lineRule="auto"/>
        <w:rPr>
          <w:rFonts w:ascii="Arial" w:hAnsi="Arial" w:cs="Arial"/>
          <w:i/>
        </w:rPr>
      </w:pPr>
      <w:r w:rsidRPr="005B57DA">
        <w:rPr>
          <w:rFonts w:ascii="Arial" w:hAnsi="Arial" w:cs="Arial"/>
          <w:i/>
        </w:rPr>
        <w:t>Cell Lines Tissue Culture and Associated Materials</w:t>
      </w:r>
    </w:p>
    <w:p w14:paraId="7388B722" w14:textId="38978018" w:rsidR="0004423B" w:rsidRPr="005B57DA" w:rsidRDefault="0004423B" w:rsidP="00D320CC">
      <w:pPr>
        <w:spacing w:after="0" w:line="480" w:lineRule="auto"/>
        <w:jc w:val="both"/>
        <w:rPr>
          <w:rFonts w:ascii="Arial" w:eastAsia="Arial" w:hAnsi="Arial" w:cs="Arial"/>
        </w:rPr>
      </w:pPr>
      <w:r w:rsidRPr="005B57DA">
        <w:rPr>
          <w:rFonts w:ascii="Arial" w:hAnsi="Arial" w:cs="Arial"/>
        </w:rPr>
        <w:t>The metastatic prostate</w:t>
      </w:r>
      <w:r w:rsidR="00390830" w:rsidRPr="005B57DA">
        <w:rPr>
          <w:rFonts w:ascii="Arial" w:hAnsi="Arial" w:cs="Arial"/>
        </w:rPr>
        <w:t xml:space="preserve"> cancer cell line, PC3, was</w:t>
      </w:r>
      <w:r w:rsidRPr="005B57DA">
        <w:rPr>
          <w:rFonts w:ascii="Arial" w:hAnsi="Arial" w:cs="Arial"/>
        </w:rPr>
        <w:t xml:space="preserve"> purchased from the ATCC (Teddington, UK). These cells were grown in RPMI containing 10% FCS, 2 </w:t>
      </w:r>
      <w:proofErr w:type="spellStart"/>
      <w:r w:rsidRPr="005B57DA">
        <w:rPr>
          <w:rFonts w:ascii="Arial" w:hAnsi="Arial" w:cs="Arial"/>
        </w:rPr>
        <w:t>mM</w:t>
      </w:r>
      <w:proofErr w:type="spellEnd"/>
      <w:r w:rsidRPr="005B57DA">
        <w:rPr>
          <w:rFonts w:ascii="Arial" w:hAnsi="Arial" w:cs="Arial"/>
        </w:rPr>
        <w:t xml:space="preserve"> non-essential amino acids and 2 </w:t>
      </w:r>
      <w:proofErr w:type="spellStart"/>
      <w:r w:rsidRPr="005B57DA">
        <w:rPr>
          <w:rFonts w:ascii="Arial" w:hAnsi="Arial" w:cs="Arial"/>
        </w:rPr>
        <w:t>mM</w:t>
      </w:r>
      <w:proofErr w:type="spellEnd"/>
      <w:r w:rsidRPr="005B57DA">
        <w:rPr>
          <w:rFonts w:ascii="Arial" w:hAnsi="Arial" w:cs="Arial"/>
        </w:rPr>
        <w:t xml:space="preserve"> L-glutamine. </w:t>
      </w:r>
      <w:r w:rsidR="00390830" w:rsidRPr="005B57DA">
        <w:rPr>
          <w:rFonts w:ascii="Arial" w:hAnsi="Arial" w:cs="Arial"/>
        </w:rPr>
        <w:t xml:space="preserve">Cells </w:t>
      </w:r>
      <w:r w:rsidRPr="005B57DA">
        <w:rPr>
          <w:rFonts w:ascii="Arial" w:hAnsi="Arial" w:cs="Arial"/>
        </w:rPr>
        <w:t xml:space="preserve">were maintained under </w:t>
      </w:r>
      <w:r w:rsidRPr="005B57DA">
        <w:rPr>
          <w:rFonts w:ascii="Arial" w:eastAsia="Arial" w:hAnsi="Arial" w:cs="Arial"/>
        </w:rPr>
        <w:t>standard conditions; 37˚C, air 95% and 5% CO</w:t>
      </w:r>
      <w:r w:rsidRPr="005B57DA">
        <w:rPr>
          <w:rFonts w:ascii="Arial" w:eastAsia="Arial" w:hAnsi="Arial" w:cs="Arial"/>
          <w:vertAlign w:val="subscript"/>
        </w:rPr>
        <w:t xml:space="preserve">2. </w:t>
      </w:r>
      <w:r w:rsidR="00390830" w:rsidRPr="005B57DA">
        <w:rPr>
          <w:rFonts w:ascii="Arial" w:eastAsia="Arial" w:hAnsi="Arial" w:cs="Arial"/>
        </w:rPr>
        <w:t>The CXCL12 chemokine</w:t>
      </w:r>
      <w:r w:rsidRPr="005B57DA">
        <w:rPr>
          <w:rFonts w:ascii="Arial" w:eastAsia="Arial" w:hAnsi="Arial" w:cs="Arial"/>
        </w:rPr>
        <w:t xml:space="preserve"> w</w:t>
      </w:r>
      <w:r w:rsidR="00390830" w:rsidRPr="005B57DA">
        <w:rPr>
          <w:rFonts w:ascii="Arial" w:eastAsia="Arial" w:hAnsi="Arial" w:cs="Arial"/>
        </w:rPr>
        <w:t>as</w:t>
      </w:r>
      <w:r w:rsidRPr="005B57DA">
        <w:rPr>
          <w:rFonts w:ascii="Arial" w:eastAsia="Arial" w:hAnsi="Arial" w:cs="Arial"/>
        </w:rPr>
        <w:t xml:space="preserve"> </w:t>
      </w:r>
      <w:r w:rsidR="00390830" w:rsidRPr="005B57DA">
        <w:rPr>
          <w:rFonts w:ascii="Arial" w:eastAsia="Arial" w:hAnsi="Arial" w:cs="Arial"/>
        </w:rPr>
        <w:t xml:space="preserve">from </w:t>
      </w:r>
      <w:proofErr w:type="spellStart"/>
      <w:r w:rsidR="00390830" w:rsidRPr="005B57DA">
        <w:rPr>
          <w:rFonts w:ascii="Arial" w:eastAsia="Arial" w:hAnsi="Arial" w:cs="Arial"/>
        </w:rPr>
        <w:t>Peprotech</w:t>
      </w:r>
      <w:proofErr w:type="spellEnd"/>
      <w:r w:rsidR="00390830" w:rsidRPr="005B57DA">
        <w:rPr>
          <w:rFonts w:ascii="Arial" w:eastAsia="Arial" w:hAnsi="Arial" w:cs="Arial"/>
        </w:rPr>
        <w:t xml:space="preserve"> (London, UK). GF109203X, Staurosporine and CID755673 were all from </w:t>
      </w:r>
      <w:proofErr w:type="spellStart"/>
      <w:r w:rsidR="00390830" w:rsidRPr="005B57DA">
        <w:rPr>
          <w:rFonts w:ascii="Arial" w:eastAsia="Arial" w:hAnsi="Arial" w:cs="Arial"/>
        </w:rPr>
        <w:t>Tocris</w:t>
      </w:r>
      <w:proofErr w:type="spellEnd"/>
      <w:r w:rsidR="00390830" w:rsidRPr="005B57DA">
        <w:rPr>
          <w:rFonts w:ascii="Arial" w:eastAsia="Arial" w:hAnsi="Arial" w:cs="Arial"/>
        </w:rPr>
        <w:t xml:space="preserve"> (Abingdon, UK) and the </w:t>
      </w:r>
      <w:proofErr w:type="spellStart"/>
      <w:r w:rsidR="00390830" w:rsidRPr="005B57DA">
        <w:rPr>
          <w:rFonts w:ascii="Arial" w:eastAsia="Arial" w:hAnsi="Arial" w:cs="Arial"/>
        </w:rPr>
        <w:t>PKCζ</w:t>
      </w:r>
      <w:proofErr w:type="spellEnd"/>
      <w:r w:rsidR="008073C9" w:rsidRPr="005B57DA">
        <w:rPr>
          <w:rFonts w:ascii="Arial" w:eastAsia="Arial" w:hAnsi="Arial" w:cs="Arial"/>
        </w:rPr>
        <w:t xml:space="preserve"> </w:t>
      </w:r>
      <w:proofErr w:type="spellStart"/>
      <w:r w:rsidR="008073C9" w:rsidRPr="005B57DA">
        <w:rPr>
          <w:rFonts w:ascii="Arial" w:eastAsia="Arial" w:hAnsi="Arial" w:cs="Arial"/>
        </w:rPr>
        <w:t>Pseudosubstrate</w:t>
      </w:r>
      <w:proofErr w:type="spellEnd"/>
      <w:r w:rsidR="008073C9" w:rsidRPr="005B57DA">
        <w:rPr>
          <w:rFonts w:ascii="Arial" w:eastAsia="Arial" w:hAnsi="Arial" w:cs="Arial"/>
        </w:rPr>
        <w:t xml:space="preserve"> i</w:t>
      </w:r>
      <w:r w:rsidR="0096140A" w:rsidRPr="005B57DA">
        <w:rPr>
          <w:rFonts w:ascii="Arial" w:eastAsia="Arial" w:hAnsi="Arial" w:cs="Arial"/>
        </w:rPr>
        <w:t>nhibitor</w:t>
      </w:r>
      <w:r w:rsidR="00F552DD" w:rsidRPr="005B57DA">
        <w:rPr>
          <w:rFonts w:ascii="Arial" w:eastAsia="Arial" w:hAnsi="Arial" w:cs="Arial"/>
        </w:rPr>
        <w:t xml:space="preserve"> </w:t>
      </w:r>
      <w:proofErr w:type="spellStart"/>
      <w:r w:rsidR="00F552DD" w:rsidRPr="005B57DA">
        <w:rPr>
          <w:rFonts w:ascii="Arial" w:eastAsia="Arial" w:hAnsi="Arial" w:cs="Arial"/>
        </w:rPr>
        <w:t>myristoylated</w:t>
      </w:r>
      <w:proofErr w:type="spellEnd"/>
      <w:r w:rsidR="00390830" w:rsidRPr="005B57DA">
        <w:rPr>
          <w:rFonts w:ascii="Arial" w:eastAsia="Arial" w:hAnsi="Arial" w:cs="Arial"/>
        </w:rPr>
        <w:t xml:space="preserve"> was purchased from </w:t>
      </w:r>
      <w:proofErr w:type="spellStart"/>
      <w:r w:rsidR="00390830" w:rsidRPr="005B57DA">
        <w:rPr>
          <w:rFonts w:ascii="Arial" w:eastAsia="Arial" w:hAnsi="Arial" w:cs="Arial"/>
        </w:rPr>
        <w:t>Calbiochem</w:t>
      </w:r>
      <w:proofErr w:type="spellEnd"/>
      <w:r w:rsidR="00390830" w:rsidRPr="005B57DA">
        <w:rPr>
          <w:rFonts w:ascii="Arial" w:eastAsia="Arial" w:hAnsi="Arial" w:cs="Arial"/>
        </w:rPr>
        <w:t xml:space="preserve"> (Hertfordshire, UK).</w:t>
      </w:r>
      <w:r w:rsidR="00443257" w:rsidRPr="005B57DA">
        <w:rPr>
          <w:rFonts w:ascii="Arial" w:eastAsia="Arial" w:hAnsi="Arial" w:cs="Arial"/>
        </w:rPr>
        <w:t xml:space="preserve"> Cells were treated with 5µM GF109203X, 10 </w:t>
      </w:r>
      <w:proofErr w:type="spellStart"/>
      <w:r w:rsidR="00443257" w:rsidRPr="005B57DA">
        <w:rPr>
          <w:rFonts w:ascii="Arial" w:eastAsia="Arial" w:hAnsi="Arial" w:cs="Arial"/>
        </w:rPr>
        <w:t>nM</w:t>
      </w:r>
      <w:proofErr w:type="spellEnd"/>
      <w:r w:rsidR="00443257" w:rsidRPr="005B57DA">
        <w:rPr>
          <w:rFonts w:ascii="Arial" w:eastAsia="Arial" w:hAnsi="Arial" w:cs="Arial"/>
        </w:rPr>
        <w:t xml:space="preserve"> Staurosporine, 11 µM CID755673</w:t>
      </w:r>
      <w:r w:rsidR="008073C9" w:rsidRPr="005B57DA">
        <w:rPr>
          <w:rFonts w:ascii="Arial" w:eastAsia="Arial" w:hAnsi="Arial" w:cs="Arial"/>
        </w:rPr>
        <w:t xml:space="preserve"> or 10 µM </w:t>
      </w:r>
      <w:proofErr w:type="spellStart"/>
      <w:r w:rsidR="008073C9" w:rsidRPr="005B57DA">
        <w:rPr>
          <w:rFonts w:ascii="Arial" w:eastAsia="Arial" w:hAnsi="Arial" w:cs="Arial"/>
        </w:rPr>
        <w:t>PKCζ</w:t>
      </w:r>
      <w:proofErr w:type="spellEnd"/>
      <w:r w:rsidR="008073C9" w:rsidRPr="005B57DA">
        <w:rPr>
          <w:rFonts w:ascii="Arial" w:eastAsia="Arial" w:hAnsi="Arial" w:cs="Arial"/>
        </w:rPr>
        <w:t xml:space="preserve"> </w:t>
      </w:r>
      <w:proofErr w:type="spellStart"/>
      <w:r w:rsidR="008073C9" w:rsidRPr="005B57DA">
        <w:rPr>
          <w:rFonts w:ascii="Arial" w:eastAsia="Arial" w:hAnsi="Arial" w:cs="Arial"/>
        </w:rPr>
        <w:t>Pseudosubstrate</w:t>
      </w:r>
      <w:proofErr w:type="spellEnd"/>
      <w:r w:rsidR="008073C9" w:rsidRPr="005B57DA">
        <w:rPr>
          <w:rFonts w:ascii="Arial" w:eastAsia="Arial" w:hAnsi="Arial" w:cs="Arial"/>
        </w:rPr>
        <w:t xml:space="preserve"> i</w:t>
      </w:r>
      <w:r w:rsidR="00443257" w:rsidRPr="005B57DA">
        <w:rPr>
          <w:rFonts w:ascii="Arial" w:eastAsia="Arial" w:hAnsi="Arial" w:cs="Arial"/>
        </w:rPr>
        <w:t xml:space="preserve">nhibitor for </w:t>
      </w:r>
      <w:r w:rsidR="00782A73">
        <w:rPr>
          <w:rFonts w:ascii="Arial" w:eastAsia="Arial" w:hAnsi="Arial" w:cs="Arial"/>
        </w:rPr>
        <w:t>30min</w:t>
      </w:r>
      <w:r w:rsidR="00443257" w:rsidRPr="005B57DA">
        <w:rPr>
          <w:rFonts w:ascii="Arial" w:eastAsia="Arial" w:hAnsi="Arial" w:cs="Arial"/>
        </w:rPr>
        <w:t>-24 hours.</w:t>
      </w:r>
      <w:r w:rsidR="00390830" w:rsidRPr="005B57DA">
        <w:rPr>
          <w:rFonts w:ascii="Arial" w:eastAsia="Arial" w:hAnsi="Arial" w:cs="Arial"/>
        </w:rPr>
        <w:t xml:space="preserve"> </w:t>
      </w:r>
      <w:r w:rsidR="000E69CF" w:rsidRPr="005B57DA">
        <w:rPr>
          <w:rFonts w:ascii="Arial" w:eastAsia="Arial" w:hAnsi="Arial" w:cs="Arial"/>
        </w:rPr>
        <w:t>The Phalloidin-</w:t>
      </w:r>
      <w:proofErr w:type="spellStart"/>
      <w:r w:rsidR="000E69CF" w:rsidRPr="005B57DA">
        <w:rPr>
          <w:rFonts w:ascii="Arial" w:eastAsia="Arial" w:hAnsi="Arial" w:cs="Arial"/>
        </w:rPr>
        <w:t>iFluor</w:t>
      </w:r>
      <w:proofErr w:type="spellEnd"/>
      <w:r w:rsidR="000E69CF" w:rsidRPr="005B57DA">
        <w:rPr>
          <w:rFonts w:ascii="Arial" w:eastAsia="Arial" w:hAnsi="Arial" w:cs="Arial"/>
        </w:rPr>
        <w:t xml:space="preserve"> 488 was from </w:t>
      </w:r>
      <w:proofErr w:type="spellStart"/>
      <w:r w:rsidR="000E69CF" w:rsidRPr="005B57DA">
        <w:rPr>
          <w:rFonts w:ascii="Arial" w:eastAsia="Arial" w:hAnsi="Arial" w:cs="Arial"/>
        </w:rPr>
        <w:t>Abcam</w:t>
      </w:r>
      <w:proofErr w:type="spellEnd"/>
      <w:r w:rsidR="000E69CF" w:rsidRPr="005B57DA">
        <w:rPr>
          <w:rFonts w:ascii="Arial" w:eastAsia="Arial" w:hAnsi="Arial" w:cs="Arial"/>
        </w:rPr>
        <w:t xml:space="preserve"> (Cambridge, UK) and the DAPI from Sigma Aldrich (Hertfordshire, UK). </w:t>
      </w:r>
      <w:r w:rsidRPr="005B57DA">
        <w:rPr>
          <w:rFonts w:ascii="Arial" w:eastAsia="Arial" w:hAnsi="Arial" w:cs="Arial"/>
        </w:rPr>
        <w:t xml:space="preserve">All other chemicals were purchased from </w:t>
      </w:r>
      <w:proofErr w:type="spellStart"/>
      <w:r w:rsidRPr="005B57DA">
        <w:rPr>
          <w:rFonts w:ascii="Arial" w:eastAsia="Arial" w:hAnsi="Arial" w:cs="Arial"/>
        </w:rPr>
        <w:t>Thermo</w:t>
      </w:r>
      <w:proofErr w:type="spellEnd"/>
      <w:r w:rsidRPr="005B57DA">
        <w:rPr>
          <w:rFonts w:ascii="Arial" w:eastAsia="Arial" w:hAnsi="Arial" w:cs="Arial"/>
        </w:rPr>
        <w:t xml:space="preserve"> Fisher Scientific (Loughborough, UK). </w:t>
      </w:r>
    </w:p>
    <w:p w14:paraId="5EE697D3" w14:textId="77777777" w:rsidR="0004423B" w:rsidRPr="005B57DA" w:rsidRDefault="0004423B" w:rsidP="00D320CC">
      <w:pPr>
        <w:shd w:val="clear" w:color="auto" w:fill="FFFFFF"/>
        <w:spacing w:after="0" w:line="480" w:lineRule="auto"/>
        <w:jc w:val="both"/>
        <w:rPr>
          <w:rFonts w:ascii="Arial" w:eastAsia="Arial" w:hAnsi="Arial" w:cs="Arial"/>
          <w:i/>
        </w:rPr>
      </w:pPr>
      <w:r w:rsidRPr="005B57DA">
        <w:rPr>
          <w:rFonts w:ascii="Arial" w:eastAsia="Arial" w:hAnsi="Arial" w:cs="Arial"/>
          <w:i/>
        </w:rPr>
        <w:t>ORIS Migration Assay</w:t>
      </w:r>
    </w:p>
    <w:p w14:paraId="4F5B58E3" w14:textId="7687A4DE" w:rsidR="0004423B" w:rsidRPr="005B57DA" w:rsidRDefault="000E69CF" w:rsidP="00D320CC">
      <w:pPr>
        <w:spacing w:after="0" w:line="480" w:lineRule="auto"/>
        <w:jc w:val="both"/>
        <w:rPr>
          <w:rFonts w:ascii="Arial" w:eastAsia="Arial" w:hAnsi="Arial" w:cs="Arial"/>
        </w:rPr>
      </w:pPr>
      <w:r w:rsidRPr="005B57DA">
        <w:rPr>
          <w:rFonts w:ascii="Arial" w:eastAsia="Arial" w:hAnsi="Arial" w:cs="Arial"/>
        </w:rPr>
        <w:t>PC3 cells were harvested using 0.25%Tripsin-EDTA</w:t>
      </w:r>
      <w:r w:rsidR="0004423B" w:rsidRPr="005B57DA">
        <w:rPr>
          <w:rStyle w:val="selectable"/>
          <w:rFonts w:ascii="Arial" w:eastAsia="Calibri" w:hAnsi="Arial" w:cs="Arial"/>
        </w:rPr>
        <w:t xml:space="preserve"> </w:t>
      </w:r>
      <w:r w:rsidRPr="005B57DA">
        <w:rPr>
          <w:rStyle w:val="selectable"/>
          <w:rFonts w:ascii="Arial" w:eastAsia="Calibri" w:hAnsi="Arial" w:cs="Arial"/>
        </w:rPr>
        <w:t>and re-</w:t>
      </w:r>
      <w:r w:rsidR="00F552DD" w:rsidRPr="005B57DA">
        <w:rPr>
          <w:rStyle w:val="selectable"/>
          <w:rFonts w:ascii="Arial" w:eastAsia="Calibri" w:hAnsi="Arial" w:cs="Arial"/>
        </w:rPr>
        <w:t>suspended in complete RPMI to get</w:t>
      </w:r>
      <w:r w:rsidRPr="005B57DA">
        <w:rPr>
          <w:rStyle w:val="selectable"/>
          <w:rFonts w:ascii="Arial" w:eastAsia="Calibri" w:hAnsi="Arial" w:cs="Arial"/>
        </w:rPr>
        <w:t xml:space="preserve"> a cell density of</w:t>
      </w:r>
      <w:r w:rsidR="0004423B" w:rsidRPr="005B57DA">
        <w:rPr>
          <w:rFonts w:ascii="Arial" w:eastAsia="Arial" w:hAnsi="Arial" w:cs="Arial"/>
        </w:rPr>
        <w:t xml:space="preserve"> </w:t>
      </w:r>
      <w:r w:rsidR="00F552DD" w:rsidRPr="005B57DA">
        <w:rPr>
          <w:rFonts w:ascii="Arial" w:eastAsia="Arial" w:hAnsi="Arial" w:cs="Arial"/>
        </w:rPr>
        <w:t>5x10</w:t>
      </w:r>
      <w:r w:rsidR="00F552DD" w:rsidRPr="005B57DA">
        <w:rPr>
          <w:rFonts w:ascii="Arial" w:eastAsia="Arial" w:hAnsi="Arial" w:cs="Arial"/>
          <w:vertAlign w:val="superscript"/>
        </w:rPr>
        <w:t>4</w:t>
      </w:r>
      <w:r w:rsidR="00F552DD" w:rsidRPr="005B57DA">
        <w:rPr>
          <w:rFonts w:ascii="Arial" w:eastAsia="Arial" w:hAnsi="Arial" w:cs="Arial"/>
        </w:rPr>
        <w:t xml:space="preserve"> </w:t>
      </w:r>
      <w:r w:rsidR="00782A73">
        <w:rPr>
          <w:rFonts w:ascii="Arial" w:eastAsia="Arial" w:hAnsi="Arial" w:cs="Arial"/>
        </w:rPr>
        <w:t>mL</w:t>
      </w:r>
      <w:r w:rsidR="00782A73" w:rsidRPr="00782A73">
        <w:rPr>
          <w:rFonts w:ascii="Arial" w:eastAsia="Arial" w:hAnsi="Arial" w:cs="Arial"/>
          <w:vertAlign w:val="superscript"/>
        </w:rPr>
        <w:t>-1</w:t>
      </w:r>
      <w:r w:rsidR="00782A73">
        <w:rPr>
          <w:rFonts w:ascii="Arial" w:eastAsia="Arial" w:hAnsi="Arial" w:cs="Arial"/>
        </w:rPr>
        <w:t xml:space="preserve"> </w:t>
      </w:r>
      <w:r w:rsidR="00F552DD" w:rsidRPr="005B57DA">
        <w:rPr>
          <w:rFonts w:ascii="Arial" w:eastAsia="Arial" w:hAnsi="Arial" w:cs="Arial"/>
        </w:rPr>
        <w:t>per well of the 96 well</w:t>
      </w:r>
      <w:r w:rsidR="0004423B" w:rsidRPr="005B57DA">
        <w:rPr>
          <w:rFonts w:ascii="Arial" w:eastAsia="Arial" w:hAnsi="Arial" w:cs="Arial"/>
        </w:rPr>
        <w:t xml:space="preserve"> </w:t>
      </w:r>
      <w:proofErr w:type="spellStart"/>
      <w:r w:rsidR="0004423B" w:rsidRPr="005B57DA">
        <w:rPr>
          <w:rFonts w:ascii="Arial" w:hAnsi="Arial" w:cs="Arial"/>
        </w:rPr>
        <w:t>Oris</w:t>
      </w:r>
      <w:proofErr w:type="spellEnd"/>
      <w:r w:rsidR="0004423B" w:rsidRPr="005B57DA">
        <w:rPr>
          <w:rFonts w:ascii="Arial" w:hAnsi="Arial" w:cs="Arial"/>
        </w:rPr>
        <w:t>™ Cell Migration</w:t>
      </w:r>
      <w:r w:rsidR="0004423B" w:rsidRPr="005B57DA">
        <w:rPr>
          <w:rFonts w:ascii="Arial" w:eastAsia="Arial" w:hAnsi="Arial" w:cs="Arial"/>
        </w:rPr>
        <w:t xml:space="preserve"> Assay </w:t>
      </w:r>
      <w:r w:rsidR="001812DD" w:rsidRPr="005B57DA">
        <w:rPr>
          <w:rFonts w:ascii="Arial" w:eastAsia="Arial" w:hAnsi="Arial" w:cs="Arial"/>
        </w:rPr>
        <w:t>plate</w:t>
      </w:r>
      <w:r w:rsidR="00DE5AC0" w:rsidRPr="005B57DA">
        <w:rPr>
          <w:rFonts w:ascii="Arial" w:eastAsia="Arial" w:hAnsi="Arial" w:cs="Arial"/>
        </w:rPr>
        <w:t xml:space="preserve"> </w:t>
      </w:r>
      <w:r w:rsidR="0004423B" w:rsidRPr="005B57DA">
        <w:rPr>
          <w:rFonts w:ascii="Arial" w:eastAsia="Arial" w:hAnsi="Arial" w:cs="Arial"/>
        </w:rPr>
        <w:t>(Platypus Technologies, Oxon, UK)</w:t>
      </w:r>
      <w:r w:rsidR="00F552DD" w:rsidRPr="005B57DA">
        <w:rPr>
          <w:rFonts w:ascii="Arial" w:eastAsia="Arial" w:hAnsi="Arial" w:cs="Arial"/>
        </w:rPr>
        <w:t xml:space="preserve">. </w:t>
      </w:r>
      <w:r w:rsidR="001812DD" w:rsidRPr="005B57DA">
        <w:rPr>
          <w:rFonts w:ascii="Arial" w:eastAsia="Arial" w:hAnsi="Arial" w:cs="Arial"/>
        </w:rPr>
        <w:t xml:space="preserve">The migration assay was performed according to manufacturer’s instructions. </w:t>
      </w:r>
    </w:p>
    <w:p w14:paraId="7E6DD121" w14:textId="77777777" w:rsidR="0004423B" w:rsidRPr="005B57DA" w:rsidRDefault="0004423B" w:rsidP="00D320CC">
      <w:pPr>
        <w:spacing w:after="0" w:line="480" w:lineRule="auto"/>
        <w:jc w:val="both"/>
        <w:rPr>
          <w:rFonts w:ascii="Arial" w:eastAsia="Arial" w:hAnsi="Arial" w:cs="Arial"/>
          <w:i/>
        </w:rPr>
      </w:pPr>
      <w:r w:rsidRPr="005B57DA">
        <w:rPr>
          <w:rFonts w:ascii="Arial" w:eastAsia="Arial" w:hAnsi="Arial" w:cs="Arial"/>
          <w:i/>
        </w:rPr>
        <w:t>Adherent Cell Time Lapse Migration Assay</w:t>
      </w:r>
    </w:p>
    <w:p w14:paraId="55FCE8EE" w14:textId="24D9BEBC" w:rsidR="0004423B" w:rsidRPr="005B57DA" w:rsidRDefault="0004423B" w:rsidP="00D320CC">
      <w:pPr>
        <w:spacing w:after="0" w:line="480" w:lineRule="auto"/>
        <w:jc w:val="both"/>
        <w:rPr>
          <w:rFonts w:ascii="Arial" w:eastAsia="Arial" w:hAnsi="Arial" w:cs="Arial"/>
          <w:i/>
        </w:rPr>
      </w:pPr>
      <w:r w:rsidRPr="005B57DA">
        <w:rPr>
          <w:rStyle w:val="selectable"/>
          <w:rFonts w:ascii="Arial" w:eastAsia="Calibri" w:hAnsi="Arial" w:cs="Arial"/>
        </w:rPr>
        <w:lastRenderedPageBreak/>
        <w:t xml:space="preserve">PC3 were harvested </w:t>
      </w:r>
      <w:r w:rsidR="004734A2" w:rsidRPr="005B57DA">
        <w:rPr>
          <w:rStyle w:val="selectable"/>
          <w:rFonts w:ascii="Arial" w:eastAsia="Calibri" w:hAnsi="Arial" w:cs="Arial"/>
        </w:rPr>
        <w:t xml:space="preserve">and </w:t>
      </w:r>
      <w:r w:rsidRPr="005B57DA">
        <w:rPr>
          <w:rFonts w:ascii="Arial" w:eastAsia="Arial" w:hAnsi="Arial" w:cs="Arial"/>
        </w:rPr>
        <w:t>1x10</w:t>
      </w:r>
      <w:r w:rsidRPr="005B57DA">
        <w:rPr>
          <w:rFonts w:ascii="Arial" w:eastAsia="Arial" w:hAnsi="Arial" w:cs="Arial"/>
          <w:vertAlign w:val="superscript"/>
        </w:rPr>
        <w:t>4</w:t>
      </w:r>
      <w:r w:rsidR="00D7378D" w:rsidRPr="005B57DA">
        <w:rPr>
          <w:rFonts w:ascii="Arial" w:eastAsia="Arial" w:hAnsi="Arial" w:cs="Arial"/>
          <w:vertAlign w:val="superscript"/>
        </w:rPr>
        <w:t xml:space="preserve"> </w:t>
      </w:r>
      <w:r w:rsidR="00D7378D" w:rsidRPr="005B57DA">
        <w:rPr>
          <w:rFonts w:ascii="Arial" w:eastAsia="Arial" w:hAnsi="Arial" w:cs="Arial"/>
        </w:rPr>
        <w:t>mL</w:t>
      </w:r>
      <w:r w:rsidR="00D7378D" w:rsidRPr="005B57DA">
        <w:rPr>
          <w:rFonts w:ascii="Arial" w:eastAsia="Arial" w:hAnsi="Arial" w:cs="Arial"/>
          <w:vertAlign w:val="superscript"/>
        </w:rPr>
        <w:t>-1</w:t>
      </w:r>
      <w:r w:rsidR="00D7378D" w:rsidRPr="005B57DA">
        <w:rPr>
          <w:rFonts w:ascii="Arial" w:eastAsia="Arial" w:hAnsi="Arial" w:cs="Arial"/>
        </w:rPr>
        <w:t xml:space="preserve"> </w:t>
      </w:r>
      <w:r w:rsidRPr="005B57DA">
        <w:rPr>
          <w:rFonts w:ascii="Arial" w:eastAsia="Arial" w:hAnsi="Arial" w:cs="Arial"/>
        </w:rPr>
        <w:t xml:space="preserve">cells were </w:t>
      </w:r>
      <w:r w:rsidR="004734A2" w:rsidRPr="005B57DA">
        <w:rPr>
          <w:rFonts w:ascii="Arial" w:eastAsia="Arial" w:hAnsi="Arial" w:cs="Arial"/>
        </w:rPr>
        <w:t>seeded in</w:t>
      </w:r>
      <w:r w:rsidRPr="005B57DA">
        <w:rPr>
          <w:rFonts w:ascii="Arial" w:eastAsia="Arial" w:hAnsi="Arial" w:cs="Arial"/>
        </w:rPr>
        <w:t xml:space="preserve"> complete RPMI</w:t>
      </w:r>
      <w:r w:rsidR="004734A2" w:rsidRPr="005B57DA">
        <w:rPr>
          <w:rFonts w:ascii="Arial" w:eastAsia="Arial" w:hAnsi="Arial" w:cs="Arial"/>
        </w:rPr>
        <w:t xml:space="preserve"> </w:t>
      </w:r>
      <w:r w:rsidRPr="005B57DA">
        <w:rPr>
          <w:rFonts w:ascii="Arial" w:eastAsia="Arial" w:hAnsi="Arial" w:cs="Arial"/>
        </w:rPr>
        <w:t>and incubated for 24 hours at 37˚C</w:t>
      </w:r>
      <w:r w:rsidRPr="005B57DA">
        <w:rPr>
          <w:rFonts w:ascii="Arial" w:hAnsi="Arial" w:cs="Arial"/>
        </w:rPr>
        <w:t xml:space="preserve">. </w:t>
      </w:r>
      <w:r w:rsidR="004734A2" w:rsidRPr="005B57DA">
        <w:rPr>
          <w:rFonts w:ascii="Arial" w:eastAsia="Arial" w:hAnsi="Arial" w:cs="Arial"/>
        </w:rPr>
        <w:t xml:space="preserve">5 µM of GF109203X, 10 </w:t>
      </w:r>
      <w:proofErr w:type="spellStart"/>
      <w:r w:rsidR="004734A2" w:rsidRPr="005B57DA">
        <w:rPr>
          <w:rFonts w:ascii="Arial" w:eastAsia="Arial" w:hAnsi="Arial" w:cs="Arial"/>
        </w:rPr>
        <w:t>nM</w:t>
      </w:r>
      <w:proofErr w:type="spellEnd"/>
      <w:r w:rsidR="004734A2" w:rsidRPr="005B57DA">
        <w:rPr>
          <w:rFonts w:ascii="Arial" w:eastAsia="Arial" w:hAnsi="Arial" w:cs="Arial"/>
        </w:rPr>
        <w:t xml:space="preserve"> Staurosporine, 11 µM of CID755673 or</w:t>
      </w:r>
      <w:r w:rsidR="008073C9" w:rsidRPr="005B57DA">
        <w:rPr>
          <w:rFonts w:ascii="Arial" w:eastAsia="Arial" w:hAnsi="Arial" w:cs="Arial"/>
        </w:rPr>
        <w:t xml:space="preserve"> 10 µM of </w:t>
      </w:r>
      <w:proofErr w:type="spellStart"/>
      <w:r w:rsidR="008073C9" w:rsidRPr="005B57DA">
        <w:rPr>
          <w:rFonts w:ascii="Arial" w:eastAsia="Arial" w:hAnsi="Arial" w:cs="Arial"/>
        </w:rPr>
        <w:t>PKCζ</w:t>
      </w:r>
      <w:proofErr w:type="spellEnd"/>
      <w:r w:rsidR="008073C9" w:rsidRPr="005B57DA">
        <w:rPr>
          <w:rFonts w:ascii="Arial" w:eastAsia="Arial" w:hAnsi="Arial" w:cs="Arial"/>
        </w:rPr>
        <w:t xml:space="preserve"> </w:t>
      </w:r>
      <w:proofErr w:type="spellStart"/>
      <w:r w:rsidR="008073C9" w:rsidRPr="005B57DA">
        <w:rPr>
          <w:rFonts w:ascii="Arial" w:eastAsia="Arial" w:hAnsi="Arial" w:cs="Arial"/>
        </w:rPr>
        <w:t>Pseudosubstrate</w:t>
      </w:r>
      <w:proofErr w:type="spellEnd"/>
      <w:r w:rsidR="008073C9" w:rsidRPr="005B57DA">
        <w:rPr>
          <w:rFonts w:ascii="Arial" w:eastAsia="Arial" w:hAnsi="Arial" w:cs="Arial"/>
        </w:rPr>
        <w:t xml:space="preserve"> i</w:t>
      </w:r>
      <w:r w:rsidR="004734A2" w:rsidRPr="005B57DA">
        <w:rPr>
          <w:rFonts w:ascii="Arial" w:eastAsia="Arial" w:hAnsi="Arial" w:cs="Arial"/>
        </w:rPr>
        <w:t xml:space="preserve">nhibitor along with 10 </w:t>
      </w:r>
      <w:proofErr w:type="spellStart"/>
      <w:r w:rsidR="004734A2" w:rsidRPr="005B57DA">
        <w:rPr>
          <w:rFonts w:ascii="Arial" w:eastAsia="Arial" w:hAnsi="Arial" w:cs="Arial"/>
        </w:rPr>
        <w:t>nM</w:t>
      </w:r>
      <w:proofErr w:type="spellEnd"/>
      <w:r w:rsidR="004734A2" w:rsidRPr="005B57DA">
        <w:rPr>
          <w:rFonts w:ascii="Arial" w:eastAsia="Arial" w:hAnsi="Arial" w:cs="Arial"/>
        </w:rPr>
        <w:t xml:space="preserve"> CXCL12 was </w:t>
      </w:r>
      <w:r w:rsidRPr="005B57DA">
        <w:rPr>
          <w:rFonts w:ascii="Arial" w:eastAsia="Arial" w:hAnsi="Arial" w:cs="Arial"/>
        </w:rPr>
        <w:t>added to wells.</w:t>
      </w:r>
      <w:r w:rsidR="004734A2" w:rsidRPr="005B57DA">
        <w:rPr>
          <w:rFonts w:ascii="Arial" w:eastAsia="Arial" w:hAnsi="Arial" w:cs="Arial"/>
        </w:rPr>
        <w:t xml:space="preserve"> </w:t>
      </w:r>
      <w:r w:rsidRPr="005B57DA">
        <w:rPr>
          <w:rFonts w:ascii="Arial" w:eastAsia="Arial" w:hAnsi="Arial" w:cs="Arial"/>
        </w:rPr>
        <w:t>Time lapse images were taken at</w:t>
      </w:r>
      <w:r w:rsidRPr="005B57DA">
        <w:rPr>
          <w:rFonts w:ascii="Arial" w:hAnsi="Arial" w:cs="Arial"/>
        </w:rPr>
        <w:t xml:space="preserve"> 10X objective with a picture taken every 4 minutes for 10 hours using a Zeiss </w:t>
      </w:r>
      <w:proofErr w:type="spellStart"/>
      <w:r w:rsidRPr="005B57DA">
        <w:rPr>
          <w:rFonts w:ascii="Arial" w:hAnsi="Arial" w:cs="Arial"/>
        </w:rPr>
        <w:t>Axiovert</w:t>
      </w:r>
      <w:proofErr w:type="spellEnd"/>
      <w:r w:rsidRPr="005B57DA">
        <w:rPr>
          <w:rFonts w:ascii="Arial" w:hAnsi="Arial" w:cs="Arial"/>
        </w:rPr>
        <w:t xml:space="preserve"> 200M motorise</w:t>
      </w:r>
      <w:r w:rsidR="008073C9" w:rsidRPr="005B57DA">
        <w:rPr>
          <w:rFonts w:ascii="Arial" w:hAnsi="Arial" w:cs="Arial"/>
        </w:rPr>
        <w:t>d</w:t>
      </w:r>
      <w:r w:rsidRPr="005B57DA">
        <w:rPr>
          <w:rFonts w:ascii="Arial" w:hAnsi="Arial" w:cs="Arial"/>
        </w:rPr>
        <w:t xml:space="preserve"> inverted fluorescent/ live cell imaging microscope using </w:t>
      </w:r>
      <w:r w:rsidRPr="005B57DA">
        <w:rPr>
          <w:rFonts w:ascii="Arial" w:eastAsia="Arial" w:hAnsi="Arial" w:cs="Arial"/>
        </w:rPr>
        <w:t xml:space="preserve">Carl Zeiss </w:t>
      </w:r>
      <w:proofErr w:type="spellStart"/>
      <w:r w:rsidRPr="005B57DA">
        <w:rPr>
          <w:rFonts w:ascii="Arial" w:eastAsia="Arial" w:hAnsi="Arial" w:cs="Arial"/>
        </w:rPr>
        <w:t>AxioVision</w:t>
      </w:r>
      <w:proofErr w:type="spellEnd"/>
      <w:r w:rsidRPr="005B57DA">
        <w:rPr>
          <w:rFonts w:ascii="Arial" w:eastAsia="Arial" w:hAnsi="Arial" w:cs="Arial"/>
        </w:rPr>
        <w:t xml:space="preserve"> Rel. 4.8 software.</w:t>
      </w:r>
      <w:r w:rsidRPr="005B57DA">
        <w:rPr>
          <w:rFonts w:ascii="Arial" w:hAnsi="Arial" w:cs="Arial"/>
        </w:rPr>
        <w:t xml:space="preserve"> Using Image J software, single cells were manually tracked by clicking on the centre of cell nuclei throughout consecutive frames. Migratory distance was used to calculate each cells individual speed which was then averaged per treatment condition.</w:t>
      </w:r>
    </w:p>
    <w:p w14:paraId="6280DBBC" w14:textId="77777777" w:rsidR="0004423B" w:rsidRPr="005B57DA" w:rsidRDefault="0004423B" w:rsidP="00D320CC">
      <w:pPr>
        <w:shd w:val="clear" w:color="auto" w:fill="FFFFFF"/>
        <w:spacing w:after="0" w:line="480" w:lineRule="auto"/>
        <w:jc w:val="both"/>
        <w:rPr>
          <w:rFonts w:ascii="Arial" w:eastAsia="Arial" w:hAnsi="Arial" w:cs="Arial"/>
          <w:i/>
        </w:rPr>
      </w:pPr>
      <w:r w:rsidRPr="005B57DA">
        <w:rPr>
          <w:rFonts w:ascii="Arial" w:eastAsia="Arial" w:hAnsi="Arial" w:cs="Arial"/>
          <w:i/>
        </w:rPr>
        <w:t>Intracellular Calcium Ion Release Analysis</w:t>
      </w:r>
    </w:p>
    <w:p w14:paraId="047A9D02" w14:textId="6A1FE83F" w:rsidR="0004423B" w:rsidRPr="005B57DA" w:rsidRDefault="004734A2" w:rsidP="00D320CC">
      <w:pPr>
        <w:shd w:val="clear" w:color="auto" w:fill="FFFFFF"/>
        <w:spacing w:after="0" w:line="480" w:lineRule="auto"/>
        <w:jc w:val="both"/>
        <w:rPr>
          <w:rFonts w:ascii="Arial" w:eastAsia="Arial" w:hAnsi="Arial" w:cs="Arial"/>
        </w:rPr>
      </w:pPr>
      <w:r w:rsidRPr="005B57DA">
        <w:rPr>
          <w:rFonts w:ascii="Arial" w:eastAsia="Arial" w:hAnsi="Arial" w:cs="Arial"/>
        </w:rPr>
        <w:t>PC3</w:t>
      </w:r>
      <w:r w:rsidR="0004423B" w:rsidRPr="005B57DA">
        <w:rPr>
          <w:rFonts w:ascii="Arial" w:eastAsia="Arial" w:hAnsi="Arial" w:cs="Arial"/>
        </w:rPr>
        <w:t xml:space="preserve"> cells were harvested, centrifuged and washed twice in </w:t>
      </w:r>
      <w:r w:rsidR="0004423B" w:rsidRPr="005B57DA">
        <w:rPr>
          <w:rFonts w:ascii="Arial" w:hAnsi="Arial" w:cs="Arial"/>
          <w:shd w:val="clear" w:color="auto" w:fill="FFFFFF"/>
        </w:rPr>
        <w:t xml:space="preserve">buffer (148 </w:t>
      </w:r>
      <w:proofErr w:type="spellStart"/>
      <w:r w:rsidR="0004423B" w:rsidRPr="005B57DA">
        <w:rPr>
          <w:rFonts w:ascii="Arial" w:hAnsi="Arial" w:cs="Arial"/>
          <w:shd w:val="clear" w:color="auto" w:fill="FFFFFF"/>
        </w:rPr>
        <w:t>m</w:t>
      </w:r>
      <w:r w:rsidR="00D7378D" w:rsidRPr="005B57DA">
        <w:rPr>
          <w:rFonts w:ascii="Arial" w:hAnsi="Arial" w:cs="Arial"/>
          <w:shd w:val="clear" w:color="auto" w:fill="FFFFFF"/>
        </w:rPr>
        <w:t>M</w:t>
      </w:r>
      <w:proofErr w:type="spellEnd"/>
      <w:r w:rsidR="00D7378D" w:rsidRPr="005B57DA">
        <w:rPr>
          <w:rFonts w:ascii="Arial" w:hAnsi="Arial" w:cs="Arial"/>
          <w:shd w:val="clear" w:color="auto" w:fill="FFFFFF"/>
        </w:rPr>
        <w:t xml:space="preserve"> </w:t>
      </w:r>
      <w:proofErr w:type="spellStart"/>
      <w:r w:rsidR="00D7378D" w:rsidRPr="005B57DA">
        <w:rPr>
          <w:rFonts w:ascii="Arial" w:hAnsi="Arial" w:cs="Arial"/>
          <w:shd w:val="clear" w:color="auto" w:fill="FFFFFF"/>
        </w:rPr>
        <w:t>NaCl</w:t>
      </w:r>
      <w:proofErr w:type="spellEnd"/>
      <w:r w:rsidR="00D7378D" w:rsidRPr="005B57DA">
        <w:rPr>
          <w:rFonts w:ascii="Arial" w:hAnsi="Arial" w:cs="Arial"/>
          <w:shd w:val="clear" w:color="auto" w:fill="FFFFFF"/>
        </w:rPr>
        <w:t xml:space="preserve">, 5 </w:t>
      </w:r>
      <w:proofErr w:type="spellStart"/>
      <w:r w:rsidR="00D7378D" w:rsidRPr="005B57DA">
        <w:rPr>
          <w:rFonts w:ascii="Arial" w:hAnsi="Arial" w:cs="Arial"/>
          <w:shd w:val="clear" w:color="auto" w:fill="FFFFFF"/>
        </w:rPr>
        <w:t>mM</w:t>
      </w:r>
      <w:proofErr w:type="spellEnd"/>
      <w:r w:rsidR="00D7378D" w:rsidRPr="005B57DA">
        <w:rPr>
          <w:rFonts w:ascii="Arial" w:hAnsi="Arial" w:cs="Arial"/>
          <w:shd w:val="clear" w:color="auto" w:fill="FFFFFF"/>
        </w:rPr>
        <w:t xml:space="preserve"> </w:t>
      </w:r>
      <w:proofErr w:type="spellStart"/>
      <w:r w:rsidR="00D7378D" w:rsidRPr="005B57DA">
        <w:rPr>
          <w:rFonts w:ascii="Arial" w:hAnsi="Arial" w:cs="Arial"/>
          <w:shd w:val="clear" w:color="auto" w:fill="FFFFFF"/>
        </w:rPr>
        <w:t>KCl</w:t>
      </w:r>
      <w:proofErr w:type="spellEnd"/>
      <w:r w:rsidR="00D7378D" w:rsidRPr="005B57DA">
        <w:rPr>
          <w:rFonts w:ascii="Arial" w:hAnsi="Arial" w:cs="Arial"/>
          <w:shd w:val="clear" w:color="auto" w:fill="FFFFFF"/>
        </w:rPr>
        <w:t xml:space="preserve">, 2.5 </w:t>
      </w:r>
      <w:proofErr w:type="spellStart"/>
      <w:r w:rsidR="00D7378D" w:rsidRPr="005B57DA">
        <w:rPr>
          <w:rFonts w:ascii="Arial" w:hAnsi="Arial" w:cs="Arial"/>
          <w:shd w:val="clear" w:color="auto" w:fill="FFFFFF"/>
        </w:rPr>
        <w:t>mM</w:t>
      </w:r>
      <w:proofErr w:type="spellEnd"/>
      <w:r w:rsidR="00D7378D" w:rsidRPr="005B57DA">
        <w:rPr>
          <w:rFonts w:ascii="Arial" w:hAnsi="Arial" w:cs="Arial"/>
          <w:shd w:val="clear" w:color="auto" w:fill="FFFFFF"/>
        </w:rPr>
        <w:t xml:space="preserve"> CaCl2, </w:t>
      </w:r>
      <w:proofErr w:type="gramStart"/>
      <w:r w:rsidR="0004423B" w:rsidRPr="005B57DA">
        <w:rPr>
          <w:rFonts w:ascii="Arial" w:hAnsi="Arial" w:cs="Arial"/>
          <w:shd w:val="clear" w:color="auto" w:fill="FFFFFF"/>
        </w:rPr>
        <w:t>10</w:t>
      </w:r>
      <w:proofErr w:type="gramEnd"/>
      <w:r w:rsidR="0004423B" w:rsidRPr="005B57DA">
        <w:rPr>
          <w:rFonts w:ascii="Arial" w:hAnsi="Arial" w:cs="Arial"/>
          <w:shd w:val="clear" w:color="auto" w:fill="FFFFFF"/>
        </w:rPr>
        <w:t xml:space="preserve"> </w:t>
      </w:r>
      <w:proofErr w:type="spellStart"/>
      <w:r w:rsidR="0004423B" w:rsidRPr="005B57DA">
        <w:rPr>
          <w:rFonts w:ascii="Arial" w:hAnsi="Arial" w:cs="Arial"/>
          <w:shd w:val="clear" w:color="auto" w:fill="FFFFFF"/>
        </w:rPr>
        <w:t>mM</w:t>
      </w:r>
      <w:proofErr w:type="spellEnd"/>
      <w:r w:rsidR="0004423B" w:rsidRPr="005B57DA">
        <w:rPr>
          <w:rFonts w:ascii="Arial" w:hAnsi="Arial" w:cs="Arial"/>
          <w:shd w:val="clear" w:color="auto" w:fill="FFFFFF"/>
        </w:rPr>
        <w:t xml:space="preserve"> </w:t>
      </w:r>
      <w:proofErr w:type="spellStart"/>
      <w:r w:rsidR="0004423B" w:rsidRPr="005B57DA">
        <w:rPr>
          <w:rFonts w:ascii="Arial" w:hAnsi="Arial" w:cs="Arial"/>
          <w:shd w:val="clear" w:color="auto" w:fill="FFFFFF"/>
        </w:rPr>
        <w:t>Hepes</w:t>
      </w:r>
      <w:proofErr w:type="spellEnd"/>
      <w:r w:rsidR="005945B9" w:rsidRPr="005B57DA">
        <w:rPr>
          <w:rFonts w:ascii="Arial" w:hAnsi="Arial" w:cs="Arial"/>
          <w:shd w:val="clear" w:color="auto" w:fill="FFFFFF"/>
        </w:rPr>
        <w:t>, 1</w:t>
      </w:r>
      <w:r w:rsidR="0004423B" w:rsidRPr="005B57DA">
        <w:rPr>
          <w:rFonts w:ascii="Arial" w:hAnsi="Arial" w:cs="Arial"/>
          <w:shd w:val="clear" w:color="auto" w:fill="FFFFFF"/>
        </w:rPr>
        <w:t xml:space="preserve"> </w:t>
      </w:r>
      <w:proofErr w:type="spellStart"/>
      <w:r w:rsidR="0004423B" w:rsidRPr="005B57DA">
        <w:rPr>
          <w:rFonts w:ascii="Arial" w:hAnsi="Arial" w:cs="Arial"/>
          <w:shd w:val="clear" w:color="auto" w:fill="FFFFFF"/>
        </w:rPr>
        <w:t>mM</w:t>
      </w:r>
      <w:proofErr w:type="spellEnd"/>
      <w:r w:rsidR="0004423B" w:rsidRPr="005B57DA">
        <w:rPr>
          <w:rFonts w:ascii="Arial" w:hAnsi="Arial" w:cs="Arial"/>
          <w:shd w:val="clear" w:color="auto" w:fill="FFFFFF"/>
        </w:rPr>
        <w:t xml:space="preserve"> glucose, pH 7.4</w:t>
      </w:r>
      <w:r w:rsidR="00E05BB9" w:rsidRPr="005B57DA">
        <w:rPr>
          <w:rFonts w:ascii="Arial" w:hAnsi="Arial" w:cs="Arial"/>
          <w:shd w:val="clear" w:color="auto" w:fill="FFFFFF"/>
        </w:rPr>
        <w:t>).</w:t>
      </w:r>
      <w:r w:rsidR="0004423B" w:rsidRPr="005B57DA">
        <w:rPr>
          <w:rFonts w:ascii="Arial" w:eastAsia="Arial" w:hAnsi="Arial" w:cs="Arial"/>
        </w:rPr>
        <w:t xml:space="preserve"> Cells were then incubated with </w:t>
      </w:r>
      <w:r w:rsidRPr="005B57DA">
        <w:rPr>
          <w:rFonts w:ascii="Arial" w:eastAsia="Arial" w:hAnsi="Arial" w:cs="Arial"/>
        </w:rPr>
        <w:t xml:space="preserve">5 µM of GF109203X, 10 </w:t>
      </w:r>
      <w:proofErr w:type="spellStart"/>
      <w:r w:rsidRPr="005B57DA">
        <w:rPr>
          <w:rFonts w:ascii="Arial" w:eastAsia="Arial" w:hAnsi="Arial" w:cs="Arial"/>
        </w:rPr>
        <w:t>nM</w:t>
      </w:r>
      <w:proofErr w:type="spellEnd"/>
      <w:r w:rsidRPr="005B57DA">
        <w:rPr>
          <w:rFonts w:ascii="Arial" w:eastAsia="Arial" w:hAnsi="Arial" w:cs="Arial"/>
        </w:rPr>
        <w:t xml:space="preserve"> Staurosporine, 11 µM of CID755673 or 10 µM of </w:t>
      </w:r>
      <w:proofErr w:type="spellStart"/>
      <w:r w:rsidRPr="005B57DA">
        <w:rPr>
          <w:rFonts w:ascii="Arial" w:eastAsia="Arial" w:hAnsi="Arial" w:cs="Arial"/>
        </w:rPr>
        <w:t>PKCζ</w:t>
      </w:r>
      <w:proofErr w:type="spellEnd"/>
      <w:r w:rsidRPr="005B57DA">
        <w:rPr>
          <w:rFonts w:ascii="Arial" w:eastAsia="Arial" w:hAnsi="Arial" w:cs="Arial"/>
        </w:rPr>
        <w:t xml:space="preserve"> </w:t>
      </w:r>
      <w:proofErr w:type="spellStart"/>
      <w:r w:rsidRPr="005B57DA">
        <w:rPr>
          <w:rFonts w:ascii="Arial" w:eastAsia="Arial" w:hAnsi="Arial" w:cs="Arial"/>
        </w:rPr>
        <w:t>Pseudosubstra</w:t>
      </w:r>
      <w:r w:rsidR="00DB30EB" w:rsidRPr="005B57DA">
        <w:rPr>
          <w:rFonts w:ascii="Arial" w:eastAsia="Arial" w:hAnsi="Arial" w:cs="Arial"/>
        </w:rPr>
        <w:t>te</w:t>
      </w:r>
      <w:proofErr w:type="spellEnd"/>
      <w:r w:rsidR="00DB30EB" w:rsidRPr="005B57DA">
        <w:rPr>
          <w:rFonts w:ascii="Arial" w:eastAsia="Arial" w:hAnsi="Arial" w:cs="Arial"/>
        </w:rPr>
        <w:t xml:space="preserve"> i</w:t>
      </w:r>
      <w:r w:rsidRPr="005B57DA">
        <w:rPr>
          <w:rFonts w:ascii="Arial" w:eastAsia="Arial" w:hAnsi="Arial" w:cs="Arial"/>
        </w:rPr>
        <w:t xml:space="preserve">nhibitor </w:t>
      </w:r>
      <w:r w:rsidR="0004423B" w:rsidRPr="005B57DA">
        <w:rPr>
          <w:rFonts w:ascii="Arial" w:eastAsia="Arial" w:hAnsi="Arial" w:cs="Arial"/>
        </w:rPr>
        <w:t xml:space="preserve">and 4 </w:t>
      </w:r>
      <w:proofErr w:type="spellStart"/>
      <w:r w:rsidR="0004423B" w:rsidRPr="005B57DA">
        <w:rPr>
          <w:rFonts w:ascii="Arial" w:eastAsia="Arial" w:hAnsi="Arial" w:cs="Arial"/>
        </w:rPr>
        <w:t>μM</w:t>
      </w:r>
      <w:proofErr w:type="spellEnd"/>
      <w:r w:rsidR="0004423B" w:rsidRPr="005B57DA">
        <w:rPr>
          <w:rFonts w:ascii="Arial" w:eastAsia="Arial" w:hAnsi="Arial" w:cs="Arial"/>
        </w:rPr>
        <w:t xml:space="preserve"> Fura-2 (Invitrogen, Paisley, UK) at 37˚C, 95% air and 5% CO</w:t>
      </w:r>
      <w:r w:rsidR="0004423B" w:rsidRPr="005B57DA">
        <w:rPr>
          <w:rFonts w:ascii="Arial" w:eastAsia="Arial" w:hAnsi="Arial" w:cs="Arial"/>
          <w:vertAlign w:val="subscript"/>
        </w:rPr>
        <w:t>2</w:t>
      </w:r>
      <w:r w:rsidR="0004423B" w:rsidRPr="005B57DA">
        <w:rPr>
          <w:rFonts w:ascii="Arial" w:eastAsia="Arial" w:hAnsi="Arial" w:cs="Arial"/>
        </w:rPr>
        <w:t xml:space="preserve"> for 30 minutes. </w:t>
      </w:r>
      <w:r w:rsidR="00E05BB9" w:rsidRPr="005B57DA">
        <w:rPr>
          <w:rFonts w:ascii="Arial" w:eastAsia="Arial" w:hAnsi="Arial" w:cs="Arial"/>
        </w:rPr>
        <w:t>The release of calci</w:t>
      </w:r>
      <w:r w:rsidR="0013312D" w:rsidRPr="005B57DA">
        <w:rPr>
          <w:rFonts w:ascii="Arial" w:eastAsia="Arial" w:hAnsi="Arial" w:cs="Arial"/>
        </w:rPr>
        <w:t>um was determined as described</w:t>
      </w:r>
      <w:r w:rsidR="008073C9" w:rsidRPr="005B57DA">
        <w:rPr>
          <w:rFonts w:ascii="Arial" w:eastAsia="Arial" w:hAnsi="Arial" w:cs="Arial"/>
        </w:rPr>
        <w:t xml:space="preserve"> </w:t>
      </w:r>
      <w:r w:rsidR="008073C9" w:rsidRPr="005B57DA">
        <w:rPr>
          <w:rFonts w:ascii="Arial" w:eastAsia="Arial" w:hAnsi="Arial" w:cs="Arial"/>
        </w:rPr>
        <w:fldChar w:fldCharType="begin">
          <w:fldData xml:space="preserve">PEVuZE5vdGU+PENpdGU+PEF1dGhvcj5Hcnlua2lld2ljejwvQXV0aG9yPjxZZWFyPjE5ODU8L1ll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</w:fldData>
        </w:fldChar>
      </w:r>
      <w:r w:rsidR="00353C34" w:rsidRPr="005B57DA">
        <w:rPr>
          <w:rFonts w:ascii="Arial" w:eastAsia="Arial" w:hAnsi="Arial" w:cs="Arial"/>
        </w:rPr>
        <w:instrText xml:space="preserve"> ADDIN EN.CITE </w:instrText>
      </w:r>
      <w:r w:rsidR="00353C34" w:rsidRPr="005B57DA">
        <w:rPr>
          <w:rFonts w:ascii="Arial" w:eastAsia="Arial" w:hAnsi="Arial" w:cs="Arial"/>
        </w:rPr>
        <w:fldChar w:fldCharType="begin">
          <w:fldData xml:space="preserve">PEVuZE5vdGU+PENpdGU+PEF1dGhvcj5Hcnlua2lld2ljejwvQXV0aG9yPjxZZWFyPjE5ODU8L1ll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</w:fldData>
        </w:fldChar>
      </w:r>
      <w:r w:rsidR="00353C34" w:rsidRPr="005B57DA">
        <w:rPr>
          <w:rFonts w:ascii="Arial" w:eastAsia="Arial" w:hAnsi="Arial" w:cs="Arial"/>
        </w:rPr>
        <w:instrText xml:space="preserve"> ADDIN EN.CITE.DATA </w:instrText>
      </w:r>
      <w:r w:rsidR="00353C34" w:rsidRPr="005B57DA">
        <w:rPr>
          <w:rFonts w:ascii="Arial" w:eastAsia="Arial" w:hAnsi="Arial" w:cs="Arial"/>
        </w:rPr>
      </w:r>
      <w:r w:rsidR="00353C34" w:rsidRPr="005B57DA">
        <w:rPr>
          <w:rFonts w:ascii="Arial" w:eastAsia="Arial" w:hAnsi="Arial" w:cs="Arial"/>
        </w:rPr>
        <w:fldChar w:fldCharType="end"/>
      </w:r>
      <w:r w:rsidR="008073C9" w:rsidRPr="005B57DA">
        <w:rPr>
          <w:rFonts w:ascii="Arial" w:eastAsia="Arial" w:hAnsi="Arial" w:cs="Arial"/>
        </w:rPr>
      </w:r>
      <w:r w:rsidR="008073C9" w:rsidRPr="005B57DA">
        <w:rPr>
          <w:rFonts w:ascii="Arial" w:eastAsia="Arial" w:hAnsi="Arial" w:cs="Arial"/>
        </w:rPr>
        <w:fldChar w:fldCharType="separate"/>
      </w:r>
      <w:r w:rsidR="00353C34" w:rsidRPr="005B57DA">
        <w:rPr>
          <w:rFonts w:ascii="Arial" w:eastAsia="Arial" w:hAnsi="Arial" w:cs="Arial"/>
          <w:noProof/>
        </w:rPr>
        <w:t>[17, 18]</w:t>
      </w:r>
      <w:r w:rsidR="008073C9" w:rsidRPr="005B57DA">
        <w:rPr>
          <w:rFonts w:ascii="Arial" w:eastAsia="Arial" w:hAnsi="Arial" w:cs="Arial"/>
        </w:rPr>
        <w:fldChar w:fldCharType="end"/>
      </w:r>
      <w:r w:rsidR="00BF0775" w:rsidRPr="005B57DA">
        <w:rPr>
          <w:rFonts w:ascii="Arial" w:eastAsia="Arial" w:hAnsi="Arial" w:cs="Arial"/>
        </w:rPr>
        <w:t>.</w:t>
      </w:r>
    </w:p>
    <w:p w14:paraId="6EE603CE" w14:textId="77777777" w:rsidR="0004423B" w:rsidRPr="005B57DA" w:rsidRDefault="0004423B" w:rsidP="00D320CC">
      <w:pPr>
        <w:shd w:val="clear" w:color="auto" w:fill="FFFFFF"/>
        <w:spacing w:after="0" w:line="480" w:lineRule="auto"/>
        <w:jc w:val="both"/>
        <w:rPr>
          <w:rFonts w:ascii="Arial" w:eastAsia="Arial" w:hAnsi="Arial" w:cs="Arial"/>
          <w:i/>
        </w:rPr>
      </w:pPr>
      <w:r w:rsidRPr="005B57DA">
        <w:rPr>
          <w:rFonts w:ascii="Arial" w:eastAsia="Arial" w:hAnsi="Arial" w:cs="Arial"/>
          <w:i/>
        </w:rPr>
        <w:t>Actin Staining</w:t>
      </w:r>
    </w:p>
    <w:p w14:paraId="092CEAE1" w14:textId="6F44D979" w:rsidR="007E5984" w:rsidRPr="005B57DA" w:rsidRDefault="009C5FC0" w:rsidP="00D320CC">
      <w:pPr>
        <w:spacing w:after="0" w:line="480" w:lineRule="auto"/>
        <w:jc w:val="both"/>
      </w:pPr>
      <w:r w:rsidRPr="005B57DA">
        <w:rPr>
          <w:rFonts w:ascii="Arial" w:hAnsi="Arial" w:cs="Arial"/>
        </w:rPr>
        <w:t xml:space="preserve">PC3 cells were </w:t>
      </w:r>
      <w:r w:rsidR="00D7378D" w:rsidRPr="005B57DA">
        <w:rPr>
          <w:rFonts w:ascii="Arial" w:hAnsi="Arial" w:cs="Arial"/>
        </w:rPr>
        <w:t xml:space="preserve">harvested and </w:t>
      </w:r>
      <w:r w:rsidR="00D7378D" w:rsidRPr="005B57DA">
        <w:rPr>
          <w:rFonts w:ascii="Arial" w:eastAsia="Arial" w:hAnsi="Arial" w:cs="Arial"/>
        </w:rPr>
        <w:t>1x10</w:t>
      </w:r>
      <w:r w:rsidR="00D7378D" w:rsidRPr="005B57DA">
        <w:rPr>
          <w:rFonts w:ascii="Arial" w:eastAsia="Arial" w:hAnsi="Arial" w:cs="Arial"/>
          <w:vertAlign w:val="superscript"/>
        </w:rPr>
        <w:t xml:space="preserve">5 </w:t>
      </w:r>
      <w:r w:rsidR="00D7378D" w:rsidRPr="005B57DA">
        <w:rPr>
          <w:rFonts w:ascii="Arial" w:eastAsia="Arial" w:hAnsi="Arial" w:cs="Arial"/>
        </w:rPr>
        <w:t>mL</w:t>
      </w:r>
      <w:r w:rsidR="00D7378D" w:rsidRPr="005B57DA">
        <w:rPr>
          <w:rFonts w:ascii="Arial" w:eastAsia="Arial" w:hAnsi="Arial" w:cs="Arial"/>
          <w:vertAlign w:val="superscript"/>
        </w:rPr>
        <w:t>-1</w:t>
      </w:r>
      <w:r w:rsidR="00D7378D" w:rsidRPr="005B57DA">
        <w:rPr>
          <w:rFonts w:ascii="Arial" w:eastAsia="Arial" w:hAnsi="Arial" w:cs="Arial"/>
        </w:rPr>
        <w:t xml:space="preserve"> cells were </w:t>
      </w:r>
      <w:r w:rsidR="00E05BB9" w:rsidRPr="005B57DA">
        <w:rPr>
          <w:rFonts w:ascii="Arial" w:hAnsi="Arial" w:cs="Arial"/>
        </w:rPr>
        <w:t xml:space="preserve">seeded onto cover slips overnight. </w:t>
      </w:r>
      <w:r w:rsidR="008073C9" w:rsidRPr="005B57DA">
        <w:rPr>
          <w:rFonts w:ascii="Arial" w:hAnsi="Arial" w:cs="Arial"/>
        </w:rPr>
        <w:t xml:space="preserve">Inhibitors, </w:t>
      </w:r>
      <w:r w:rsidRPr="005B57DA">
        <w:rPr>
          <w:rFonts w:ascii="Arial" w:eastAsia="Arial" w:hAnsi="Arial" w:cs="Arial"/>
        </w:rPr>
        <w:t xml:space="preserve">with and without 10 </w:t>
      </w:r>
      <w:proofErr w:type="spellStart"/>
      <w:r w:rsidRPr="005B57DA">
        <w:rPr>
          <w:rFonts w:ascii="Arial" w:eastAsia="Arial" w:hAnsi="Arial" w:cs="Arial"/>
        </w:rPr>
        <w:t>nM</w:t>
      </w:r>
      <w:proofErr w:type="spellEnd"/>
      <w:r w:rsidRPr="005B57DA">
        <w:rPr>
          <w:rFonts w:ascii="Arial" w:eastAsia="Arial" w:hAnsi="Arial" w:cs="Arial"/>
        </w:rPr>
        <w:t xml:space="preserve"> CXCL12 were added to the wells and incubated overnight at 37˚C and 5% CO</w:t>
      </w:r>
      <w:r w:rsidRPr="005B57DA">
        <w:rPr>
          <w:rFonts w:ascii="Arial" w:eastAsia="Arial" w:hAnsi="Arial" w:cs="Arial"/>
          <w:vertAlign w:val="subscript"/>
        </w:rPr>
        <w:t>2.</w:t>
      </w:r>
      <w:r w:rsidRPr="005B57DA">
        <w:rPr>
          <w:rFonts w:ascii="Arial" w:eastAsia="Arial" w:hAnsi="Arial" w:cs="Arial"/>
        </w:rPr>
        <w:t xml:space="preserve"> </w:t>
      </w:r>
      <w:r w:rsidR="00E05BB9" w:rsidRPr="005B57DA">
        <w:rPr>
          <w:rFonts w:ascii="Arial" w:eastAsia="Arial" w:hAnsi="Arial" w:cs="Arial"/>
        </w:rPr>
        <w:t>C</w:t>
      </w:r>
      <w:r w:rsidRPr="005B57DA">
        <w:rPr>
          <w:rFonts w:ascii="Arial" w:hAnsi="Arial" w:cs="Arial"/>
        </w:rPr>
        <w:t>ells were washed twice with PBS and fixed for 10 minutes in 4% paraformaldehyde</w:t>
      </w:r>
      <w:r w:rsidR="00E05BB9" w:rsidRPr="005B57DA">
        <w:rPr>
          <w:rFonts w:ascii="Arial" w:hAnsi="Arial" w:cs="Arial"/>
        </w:rPr>
        <w:t xml:space="preserve">, washed again twice in PBS and </w:t>
      </w:r>
      <w:proofErr w:type="spellStart"/>
      <w:r w:rsidRPr="005B57DA">
        <w:rPr>
          <w:rFonts w:ascii="Arial" w:hAnsi="Arial" w:cs="Arial"/>
        </w:rPr>
        <w:t>permeabilised</w:t>
      </w:r>
      <w:proofErr w:type="spellEnd"/>
      <w:r w:rsidRPr="005B57DA">
        <w:rPr>
          <w:rFonts w:ascii="Arial" w:hAnsi="Arial" w:cs="Arial"/>
        </w:rPr>
        <w:t xml:space="preserve"> using 0.1% Triton X-100. Cells were </w:t>
      </w:r>
      <w:r w:rsidR="00E05BB9" w:rsidRPr="005B57DA">
        <w:rPr>
          <w:rFonts w:ascii="Arial" w:hAnsi="Arial" w:cs="Arial"/>
        </w:rPr>
        <w:t xml:space="preserve">washed and </w:t>
      </w:r>
      <w:r w:rsidRPr="005B57DA">
        <w:rPr>
          <w:rFonts w:ascii="Arial" w:hAnsi="Arial" w:cs="Arial"/>
        </w:rPr>
        <w:t>incubated with Phalloidin-</w:t>
      </w:r>
      <w:proofErr w:type="spellStart"/>
      <w:r w:rsidRPr="005B57DA">
        <w:rPr>
          <w:rFonts w:ascii="Arial" w:hAnsi="Arial" w:cs="Arial"/>
        </w:rPr>
        <w:t>iFluor</w:t>
      </w:r>
      <w:proofErr w:type="spellEnd"/>
      <w:r w:rsidRPr="005B57DA">
        <w:rPr>
          <w:rFonts w:ascii="Arial" w:hAnsi="Arial" w:cs="Arial"/>
        </w:rPr>
        <w:t xml:space="preserve"> 488 Conjugate (</w:t>
      </w:r>
      <w:proofErr w:type="spellStart"/>
      <w:r w:rsidRPr="005B57DA">
        <w:rPr>
          <w:rFonts w:ascii="Arial" w:hAnsi="Arial" w:cs="Arial"/>
        </w:rPr>
        <w:t>Abcam</w:t>
      </w:r>
      <w:proofErr w:type="spellEnd"/>
      <w:r w:rsidRPr="005B57DA">
        <w:rPr>
          <w:rFonts w:ascii="Arial" w:hAnsi="Arial" w:cs="Arial"/>
        </w:rPr>
        <w:t xml:space="preserve">) at a 1:100 dilution in PBS for 30 minutes. </w:t>
      </w:r>
      <w:r w:rsidR="00E05BB9" w:rsidRPr="005B57DA">
        <w:rPr>
          <w:rFonts w:ascii="Arial" w:hAnsi="Arial" w:cs="Arial"/>
        </w:rPr>
        <w:t>Cells were washed and mounted ont</w:t>
      </w:r>
      <w:r w:rsidRPr="005B57DA">
        <w:rPr>
          <w:rFonts w:ascii="Arial" w:hAnsi="Arial" w:cs="Arial"/>
        </w:rPr>
        <w:t xml:space="preserve">o glass coverslips using DPX mounting media (Fisher Scientific). Cells were visualized using </w:t>
      </w:r>
      <w:r w:rsidRPr="005B57DA">
        <w:rPr>
          <w:rFonts w:ascii="Arial" w:eastAsia="Arial" w:hAnsi="Arial" w:cs="Arial"/>
        </w:rPr>
        <w:t xml:space="preserve">an inverted Leica DMIL </w:t>
      </w:r>
      <w:r w:rsidR="005945B9" w:rsidRPr="005B57DA">
        <w:rPr>
          <w:rFonts w:ascii="Arial" w:eastAsia="Arial" w:hAnsi="Arial" w:cs="Arial"/>
        </w:rPr>
        <w:t>fluorescence</w:t>
      </w:r>
      <w:r w:rsidRPr="005B57DA">
        <w:rPr>
          <w:rFonts w:ascii="Arial" w:eastAsia="Arial" w:hAnsi="Arial" w:cs="Arial"/>
        </w:rPr>
        <w:t xml:space="preserve"> microscope</w:t>
      </w:r>
      <w:r w:rsidRPr="005B57DA">
        <w:rPr>
          <w:rFonts w:ascii="Arial" w:hAnsi="Arial" w:cs="Arial"/>
        </w:rPr>
        <w:t>.</w:t>
      </w:r>
      <w:r w:rsidR="007E5984" w:rsidRPr="005B57DA">
        <w:rPr>
          <w:rFonts w:ascii="Arial" w:hAnsi="Arial" w:cs="Arial"/>
        </w:rPr>
        <w:t xml:space="preserve"> Subsequent analysis of cell area and cellular c</w:t>
      </w:r>
      <w:r w:rsidR="00D7378D" w:rsidRPr="005B57DA">
        <w:rPr>
          <w:rFonts w:ascii="Arial" w:hAnsi="Arial" w:cs="Arial"/>
        </w:rPr>
        <w:t>ircularity w</w:t>
      </w:r>
      <w:r w:rsidR="005B57DA" w:rsidRPr="005B57DA">
        <w:rPr>
          <w:rFonts w:ascii="Arial" w:hAnsi="Arial" w:cs="Arial"/>
        </w:rPr>
        <w:t>as done</w:t>
      </w:r>
      <w:r w:rsidR="00D7378D" w:rsidRPr="005B57DA">
        <w:rPr>
          <w:rFonts w:ascii="Arial" w:hAnsi="Arial" w:cs="Arial"/>
        </w:rPr>
        <w:t xml:space="preserve"> using</w:t>
      </w:r>
      <w:r w:rsidR="007E5984" w:rsidRPr="005B57DA">
        <w:rPr>
          <w:rFonts w:ascii="Arial" w:hAnsi="Arial" w:cs="Arial"/>
        </w:rPr>
        <w:t xml:space="preserve"> Image J software by manually drawing around individual cells and from the ‘</w:t>
      </w:r>
      <w:proofErr w:type="spellStart"/>
      <w:r w:rsidR="007E5984" w:rsidRPr="005B57DA">
        <w:rPr>
          <w:rFonts w:ascii="Arial" w:hAnsi="Arial" w:cs="Arial"/>
        </w:rPr>
        <w:t>Analyze</w:t>
      </w:r>
      <w:proofErr w:type="spellEnd"/>
      <w:r w:rsidR="007E5984" w:rsidRPr="005B57DA">
        <w:rPr>
          <w:rFonts w:ascii="Arial" w:hAnsi="Arial" w:cs="Arial"/>
        </w:rPr>
        <w:t>’ menu, selecting set measurements (including cell area and circularity). A maximum of five cells were analysed per image.</w:t>
      </w:r>
      <w:r w:rsidR="007E5984" w:rsidRPr="005B57DA">
        <w:t xml:space="preserve"> </w:t>
      </w:r>
    </w:p>
    <w:p w14:paraId="1B3B62BA" w14:textId="77777777" w:rsidR="0004423B" w:rsidRPr="005B57DA" w:rsidRDefault="0004423B" w:rsidP="00D320CC">
      <w:pPr>
        <w:spacing w:after="0" w:line="480" w:lineRule="auto"/>
        <w:jc w:val="both"/>
        <w:rPr>
          <w:rFonts w:ascii="Arial" w:eastAsia="Arial" w:hAnsi="Arial" w:cs="Arial"/>
          <w:i/>
        </w:rPr>
      </w:pPr>
      <w:r w:rsidRPr="005B57DA">
        <w:rPr>
          <w:rFonts w:ascii="Arial" w:eastAsia="Arial" w:hAnsi="Arial" w:cs="Arial"/>
          <w:i/>
        </w:rPr>
        <w:t>Cell Viability Studies</w:t>
      </w:r>
    </w:p>
    <w:p w14:paraId="50473AC2" w14:textId="0E79AC2E" w:rsidR="0004423B" w:rsidRPr="005B57DA" w:rsidRDefault="0004423B" w:rsidP="00D320CC">
      <w:pPr>
        <w:shd w:val="clear" w:color="auto" w:fill="FFFFFF"/>
        <w:spacing w:after="0" w:line="480" w:lineRule="auto"/>
        <w:jc w:val="both"/>
        <w:rPr>
          <w:rFonts w:ascii="Arial" w:hAnsi="Arial" w:cs="Arial"/>
          <w:shd w:val="clear" w:color="auto" w:fill="FFFFFF"/>
        </w:rPr>
      </w:pPr>
      <w:r w:rsidRPr="005B57DA">
        <w:rPr>
          <w:rFonts w:ascii="Arial" w:hAnsi="Arial" w:cs="Arial"/>
          <w:shd w:val="clear" w:color="auto" w:fill="FFFFFF"/>
        </w:rPr>
        <w:lastRenderedPageBreak/>
        <w:t>Cells were harvested</w:t>
      </w:r>
      <w:r w:rsidR="00127BC2" w:rsidRPr="005B57DA">
        <w:rPr>
          <w:rFonts w:ascii="Arial" w:hAnsi="Arial" w:cs="Arial"/>
          <w:shd w:val="clear" w:color="auto" w:fill="FFFFFF"/>
        </w:rPr>
        <w:t xml:space="preserve"> and seeded at a density of 5x</w:t>
      </w:r>
      <w:r w:rsidRPr="005B57DA">
        <w:rPr>
          <w:rFonts w:ascii="Arial" w:hAnsi="Arial" w:cs="Arial"/>
          <w:shd w:val="clear" w:color="auto" w:fill="FFFFFF"/>
        </w:rPr>
        <w:t>10</w:t>
      </w:r>
      <w:r w:rsidRPr="005B57DA">
        <w:rPr>
          <w:rFonts w:ascii="Arial" w:hAnsi="Arial" w:cs="Arial"/>
          <w:shd w:val="clear" w:color="auto" w:fill="FFFFFF"/>
          <w:vertAlign w:val="superscript"/>
        </w:rPr>
        <w:t>5</w:t>
      </w:r>
      <w:r w:rsidR="00127BC2" w:rsidRPr="005B57DA">
        <w:rPr>
          <w:rFonts w:ascii="Arial" w:hAnsi="Arial" w:cs="Arial"/>
          <w:shd w:val="clear" w:color="auto" w:fill="FFFFFF"/>
        </w:rPr>
        <w:t> </w:t>
      </w:r>
      <w:r w:rsidR="00127BC2" w:rsidRPr="005B57DA">
        <w:rPr>
          <w:rFonts w:ascii="Arial" w:eastAsia="Arial" w:hAnsi="Arial" w:cs="Arial"/>
        </w:rPr>
        <w:t>mL</w:t>
      </w:r>
      <w:r w:rsidR="00127BC2" w:rsidRPr="005B57DA">
        <w:rPr>
          <w:rFonts w:ascii="Arial" w:eastAsia="Arial" w:hAnsi="Arial" w:cs="Arial"/>
          <w:vertAlign w:val="superscript"/>
        </w:rPr>
        <w:t>-1</w:t>
      </w:r>
      <w:r w:rsidR="00127BC2" w:rsidRPr="005B57DA">
        <w:rPr>
          <w:rFonts w:ascii="Arial" w:eastAsia="Arial" w:hAnsi="Arial" w:cs="Arial"/>
        </w:rPr>
        <w:t xml:space="preserve"> </w:t>
      </w:r>
      <w:r w:rsidRPr="005B57DA">
        <w:rPr>
          <w:rFonts w:ascii="Arial" w:hAnsi="Arial" w:cs="Arial"/>
          <w:shd w:val="clear" w:color="auto" w:fill="FFFFFF"/>
        </w:rPr>
        <w:t xml:space="preserve">into </w:t>
      </w:r>
      <w:r w:rsidRPr="005B57DA">
        <w:rPr>
          <w:rFonts w:ascii="Arial" w:eastAsia="Arial" w:hAnsi="Arial" w:cs="Arial"/>
        </w:rPr>
        <w:t>black, opaque,</w:t>
      </w:r>
      <w:r w:rsidRPr="005B57DA">
        <w:rPr>
          <w:rFonts w:ascii="Arial" w:hAnsi="Arial" w:cs="Arial"/>
          <w:shd w:val="clear" w:color="auto" w:fill="FFFFFF"/>
        </w:rPr>
        <w:t xml:space="preserve"> 96 well plates and</w:t>
      </w:r>
      <w:r w:rsidR="009C5FC0" w:rsidRPr="005B57DA">
        <w:rPr>
          <w:rFonts w:ascii="Arial" w:hAnsi="Arial" w:cs="Arial"/>
          <w:shd w:val="clear" w:color="auto" w:fill="FFFFFF"/>
        </w:rPr>
        <w:t xml:space="preserve"> </w:t>
      </w:r>
      <w:r w:rsidR="008073C9" w:rsidRPr="005B57DA">
        <w:rPr>
          <w:rFonts w:ascii="Arial" w:eastAsia="Arial" w:hAnsi="Arial" w:cs="Arial"/>
        </w:rPr>
        <w:t>i</w:t>
      </w:r>
      <w:r w:rsidR="009C5FC0" w:rsidRPr="005B57DA">
        <w:rPr>
          <w:rFonts w:ascii="Arial" w:eastAsia="Arial" w:hAnsi="Arial" w:cs="Arial"/>
        </w:rPr>
        <w:t>nhibitor</w:t>
      </w:r>
      <w:r w:rsidR="008073C9" w:rsidRPr="005B57DA">
        <w:rPr>
          <w:rFonts w:ascii="Arial" w:eastAsia="Arial" w:hAnsi="Arial" w:cs="Arial"/>
        </w:rPr>
        <w:t>s</w:t>
      </w:r>
      <w:r w:rsidRPr="005B57DA">
        <w:rPr>
          <w:rFonts w:ascii="Arial" w:hAnsi="Arial" w:cs="Arial"/>
          <w:shd w:val="clear" w:color="auto" w:fill="FFFFFF"/>
        </w:rPr>
        <w:t xml:space="preserve"> </w:t>
      </w:r>
      <w:r w:rsidR="009C5FC0" w:rsidRPr="005B57DA">
        <w:rPr>
          <w:rFonts w:ascii="Arial" w:hAnsi="Arial" w:cs="Arial"/>
          <w:shd w:val="clear" w:color="auto" w:fill="FFFFFF"/>
        </w:rPr>
        <w:t xml:space="preserve">were added and </w:t>
      </w:r>
      <w:r w:rsidRPr="005B57DA">
        <w:rPr>
          <w:rFonts w:ascii="Arial" w:hAnsi="Arial" w:cs="Arial"/>
          <w:shd w:val="clear" w:color="auto" w:fill="FFFFFF"/>
        </w:rPr>
        <w:t>incubated for 72 hours at</w:t>
      </w:r>
      <w:r w:rsidRPr="005B57DA">
        <w:rPr>
          <w:rStyle w:val="selectable"/>
          <w:rFonts w:ascii="Arial" w:eastAsia="Calibri" w:hAnsi="Arial" w:cs="Arial"/>
        </w:rPr>
        <w:t xml:space="preserve"> </w:t>
      </w:r>
      <w:r w:rsidRPr="005B57DA">
        <w:rPr>
          <w:rFonts w:ascii="Arial" w:eastAsia="Arial" w:hAnsi="Arial" w:cs="Arial"/>
        </w:rPr>
        <w:t>37˚C, air 95% and 5% CO</w:t>
      </w:r>
      <w:r w:rsidRPr="005B57DA">
        <w:rPr>
          <w:rFonts w:ascii="Arial" w:eastAsia="Arial" w:hAnsi="Arial" w:cs="Arial"/>
          <w:vertAlign w:val="subscript"/>
        </w:rPr>
        <w:t>2</w:t>
      </w:r>
      <w:r w:rsidRPr="005B57DA">
        <w:rPr>
          <w:rFonts w:ascii="Arial" w:hAnsi="Arial" w:cs="Arial"/>
          <w:shd w:val="clear" w:color="auto" w:fill="FFFFFF"/>
        </w:rPr>
        <w:t xml:space="preserve">. </w:t>
      </w:r>
      <w:r w:rsidRPr="005B57DA">
        <w:rPr>
          <w:rFonts w:ascii="Arial" w:eastAsia="Arial" w:hAnsi="Arial" w:cs="Arial"/>
        </w:rPr>
        <w:t xml:space="preserve">MTS assay was then conducted </w:t>
      </w:r>
      <w:r w:rsidR="00E05BB9" w:rsidRPr="005B57DA">
        <w:rPr>
          <w:rFonts w:ascii="Arial" w:eastAsia="Arial" w:hAnsi="Arial" w:cs="Arial"/>
        </w:rPr>
        <w:t xml:space="preserve">as described </w:t>
      </w:r>
      <w:r w:rsidR="008073C9" w:rsidRPr="005B57DA">
        <w:rPr>
          <w:rFonts w:ascii="Arial" w:eastAsia="Arial" w:hAnsi="Arial" w:cs="Arial"/>
        </w:rPr>
        <w:t xml:space="preserve">previously </w:t>
      </w:r>
      <w:r w:rsidR="008073C9" w:rsidRPr="005B57DA">
        <w:rPr>
          <w:rFonts w:ascii="Arial" w:eastAsia="Arial" w:hAnsi="Arial" w:cs="Arial"/>
        </w:rPr>
        <w:fldChar w:fldCharType="begin"/>
      </w:r>
      <w:r w:rsidR="00353C34" w:rsidRPr="005B57DA">
        <w:rPr>
          <w:rFonts w:ascii="Arial" w:eastAsia="Arial" w:hAnsi="Arial" w:cs="Arial"/>
        </w:rPr>
        <w:instrText xml:space="preserve"> ADDIN EN.CITE &lt;EndNote&gt;&lt;Cite&gt;&lt;Author&gt;Khabbazi&lt;/Author&gt;&lt;Year&gt;2013&lt;/Year&gt;&lt;RecNum&gt;1274&lt;/RecNum&gt;&lt;DisplayText&gt;[19]&lt;/DisplayText&gt;&lt;record&gt;&lt;rec-number&gt;1274&lt;/rec-number&gt;&lt;foreign-keys&gt;&lt;key app="EN" db-id="p0tzrwpwya5pd3e0pdcpaxvqzdsaavws95te" timestamp="1386772458"&gt;1274&lt;/key&gt;&lt;/foreign-keys&gt;&lt;ref-type name="Journal Article"&gt;17&lt;/ref-type&gt;&lt;contributors&gt;&lt;authors&gt;&lt;author&gt;Khabbazi, S.&lt;/author&gt;&lt;author&gt;Jacques, R. O.&lt;/author&gt;&lt;author&gt;Moyano Cardaba, C.&lt;/author&gt;&lt;author&gt;Mueller, A.&lt;/author&gt;&lt;/authors&gt;&lt;/contributors&gt;&lt;auth-address&gt;School of Pharmacy, University of East Anglia, Norwich, UK.&lt;/auth-address&gt;&lt;titles&gt;&lt;title&gt;Janus kinase 2 and signal transducer and activator of transcription 3 activation is not essential for CCL3-, CCL5- or CCL8-induced chemotaxis&lt;/title&gt;&lt;secondary-title&gt;Cell Biochem Funct&lt;/secondary-title&gt;&lt;alt-title&gt;Cell biochemistry and function&lt;/alt-title&gt;&lt;/titles&gt;&lt;periodical&gt;&lt;full-title&gt;Cell Biochem Funct&lt;/full-title&gt;&lt;/periodical&gt;&lt;alt-periodical&gt;&lt;full-title&gt;Cell Biochemistry and Function&lt;/full-title&gt;&lt;/alt-periodical&gt;&lt;pages&gt;312-8&lt;/pages&gt;&lt;volume&gt;31&lt;/volume&gt;&lt;number&gt;4&lt;/number&gt;&lt;keywords&gt;&lt;keyword&gt;Animals&lt;/keyword&gt;&lt;keyword&gt;CHO Cells&lt;/keyword&gt;&lt;keyword&gt;Cell Movement&lt;/keyword&gt;&lt;keyword&gt;Cell Survival&lt;/keyword&gt;&lt;keyword&gt;Chemokine CCL3/genetics/*metabolism&lt;/keyword&gt;&lt;keyword&gt;Chemokine CCL5/genetics/*metabolism&lt;/keyword&gt;&lt;keyword&gt;Chemokine CCL8/genetics/*metabolism&lt;/keyword&gt;&lt;keyword&gt;*Chemotaxis&lt;/keyword&gt;&lt;keyword&gt;Cricetinae&lt;/keyword&gt;&lt;keyword&gt;HeLa Cells&lt;/keyword&gt;&lt;keyword&gt;Humans&lt;/keyword&gt;&lt;keyword&gt;Janus Kinase 2/genetics/*metabolism&lt;/keyword&gt;&lt;keyword&gt;STAT3 Transcription Factor/genetics/*metabolism&lt;/keyword&gt;&lt;keyword&gt;Signal Transduction&lt;/keyword&gt;&lt;keyword&gt;Transcriptional Activation&lt;/keyword&gt;&lt;/keywords&gt;&lt;dates&gt;&lt;year&gt;2013&lt;/year&gt;&lt;pub-dates&gt;&lt;date&gt;Jun&lt;/date&gt;&lt;/pub-dates&gt;&lt;/dates&gt;&lt;isbn&gt;1099-0844 (Electronic)&amp;#xD;0263-6484 (Linking)&lt;/isbn&gt;&lt;accession-num&gt;22987449&lt;/accession-num&gt;&lt;urls&gt;&lt;related-urls&gt;&lt;url&gt;http://www.ncbi.nlm.nih.gov/pubmed/22987449&lt;/url&gt;&lt;/related-urls&gt;&lt;/urls&gt;&lt;electronic-resource-num&gt;10.1002/cbf.2901&lt;/electronic-resource-num&gt;&lt;/record&gt;&lt;/Cite&gt;&lt;/EndNote&gt;</w:instrText>
      </w:r>
      <w:r w:rsidR="008073C9" w:rsidRPr="005B57DA">
        <w:rPr>
          <w:rFonts w:ascii="Arial" w:eastAsia="Arial" w:hAnsi="Arial" w:cs="Arial"/>
        </w:rPr>
        <w:fldChar w:fldCharType="separate"/>
      </w:r>
      <w:r w:rsidR="00353C34" w:rsidRPr="005B57DA">
        <w:rPr>
          <w:rFonts w:ascii="Arial" w:eastAsia="Arial" w:hAnsi="Arial" w:cs="Arial"/>
          <w:noProof/>
        </w:rPr>
        <w:t>[19]</w:t>
      </w:r>
      <w:r w:rsidR="008073C9" w:rsidRPr="005B57DA">
        <w:rPr>
          <w:rFonts w:ascii="Arial" w:eastAsia="Arial" w:hAnsi="Arial" w:cs="Arial"/>
        </w:rPr>
        <w:fldChar w:fldCharType="end"/>
      </w:r>
      <w:r w:rsidR="00BF0775" w:rsidRPr="005B57DA">
        <w:rPr>
          <w:rFonts w:ascii="Arial" w:eastAsia="Arial" w:hAnsi="Arial" w:cs="Arial"/>
        </w:rPr>
        <w:t xml:space="preserve">. </w:t>
      </w:r>
    </w:p>
    <w:p w14:paraId="57A5FF5D" w14:textId="77777777" w:rsidR="0004423B" w:rsidRPr="005B57DA" w:rsidRDefault="0004423B" w:rsidP="00D320CC">
      <w:pPr>
        <w:shd w:val="clear" w:color="auto" w:fill="FFFFFF"/>
        <w:spacing w:after="0" w:line="480" w:lineRule="auto"/>
        <w:jc w:val="both"/>
        <w:rPr>
          <w:rFonts w:ascii="Arial" w:hAnsi="Arial" w:cs="Arial"/>
          <w:i/>
          <w:shd w:val="clear" w:color="auto" w:fill="FFFFFF"/>
        </w:rPr>
      </w:pPr>
      <w:r w:rsidRPr="005B57DA">
        <w:rPr>
          <w:rFonts w:ascii="Arial" w:hAnsi="Arial" w:cs="Arial"/>
          <w:i/>
          <w:shd w:val="clear" w:color="auto" w:fill="FFFFFF"/>
        </w:rPr>
        <w:t>Statistical Analysis</w:t>
      </w:r>
    </w:p>
    <w:p w14:paraId="0F33D1F2" w14:textId="6FEF0188" w:rsidR="00D320CC" w:rsidRPr="005B57DA" w:rsidRDefault="0004423B" w:rsidP="00D320CC">
      <w:pPr>
        <w:shd w:val="clear" w:color="auto" w:fill="FFFFFF"/>
        <w:spacing w:after="0" w:line="480" w:lineRule="auto"/>
        <w:jc w:val="both"/>
        <w:rPr>
          <w:rFonts w:ascii="Arial" w:hAnsi="Arial" w:cs="Arial"/>
          <w:shd w:val="clear" w:color="auto" w:fill="FFFFFF"/>
        </w:rPr>
      </w:pPr>
      <w:r w:rsidRPr="005B57DA">
        <w:rPr>
          <w:rFonts w:ascii="Arial" w:hAnsi="Arial" w:cs="Arial"/>
          <w:shd w:val="clear" w:color="auto" w:fill="FFFFFF"/>
        </w:rPr>
        <w:t xml:space="preserve">Statistical Analyses were </w:t>
      </w:r>
      <w:r w:rsidR="005B57DA" w:rsidRPr="005B57DA">
        <w:rPr>
          <w:rFonts w:ascii="Arial" w:hAnsi="Arial" w:cs="Arial"/>
          <w:shd w:val="clear" w:color="auto" w:fill="FFFFFF"/>
        </w:rPr>
        <w:t>done</w:t>
      </w:r>
      <w:r w:rsidRPr="005B57DA">
        <w:rPr>
          <w:rFonts w:ascii="Arial" w:hAnsi="Arial" w:cs="Arial"/>
          <w:shd w:val="clear" w:color="auto" w:fill="FFFFFF"/>
        </w:rPr>
        <w:t xml:space="preserve"> using </w:t>
      </w:r>
      <w:proofErr w:type="spellStart"/>
      <w:r w:rsidRPr="005B57DA">
        <w:rPr>
          <w:rFonts w:ascii="Arial" w:hAnsi="Arial" w:cs="Arial"/>
          <w:shd w:val="clear" w:color="auto" w:fill="FFFFFF"/>
        </w:rPr>
        <w:t>GraphPad</w:t>
      </w:r>
      <w:proofErr w:type="spellEnd"/>
      <w:r w:rsidRPr="005B57DA">
        <w:rPr>
          <w:rFonts w:ascii="Arial" w:hAnsi="Arial" w:cs="Arial"/>
          <w:shd w:val="clear" w:color="auto" w:fill="FFFFFF"/>
        </w:rPr>
        <w:t xml:space="preserve"> Prism 6 (</w:t>
      </w:r>
      <w:proofErr w:type="spellStart"/>
      <w:r w:rsidRPr="005B57DA">
        <w:rPr>
          <w:rFonts w:ascii="Arial" w:hAnsi="Arial" w:cs="Arial"/>
          <w:shd w:val="clear" w:color="auto" w:fill="FFFFFF"/>
        </w:rPr>
        <w:t>GraphPad</w:t>
      </w:r>
      <w:proofErr w:type="spellEnd"/>
      <w:r w:rsidRPr="005B57DA">
        <w:rPr>
          <w:rFonts w:ascii="Arial" w:hAnsi="Arial" w:cs="Arial"/>
          <w:shd w:val="clear" w:color="auto" w:fill="FFFFFF"/>
        </w:rPr>
        <w:t xml:space="preserve"> Software, La Jolla, CA). Data represents the mean values ± SEM for a minimum of N=3, or otherwise stated. For two variables unpaired t-tests</w:t>
      </w:r>
      <w:r w:rsidR="009C5FC0" w:rsidRPr="005B57DA">
        <w:rPr>
          <w:rFonts w:ascii="Arial" w:hAnsi="Arial" w:cs="Arial"/>
          <w:shd w:val="clear" w:color="auto" w:fill="FFFFFF"/>
        </w:rPr>
        <w:t xml:space="preserve"> were</w:t>
      </w:r>
      <w:r w:rsidRPr="005B57DA">
        <w:rPr>
          <w:rFonts w:ascii="Arial" w:hAnsi="Arial" w:cs="Arial"/>
          <w:shd w:val="clear" w:color="auto" w:fill="FFFFFF"/>
        </w:rPr>
        <w:t xml:space="preserve"> conducted. For three or more variables one-way ANOVA with post ho</w:t>
      </w:r>
      <w:r w:rsidR="00127BC2" w:rsidRPr="005B57DA">
        <w:rPr>
          <w:rFonts w:ascii="Arial" w:hAnsi="Arial" w:cs="Arial"/>
          <w:shd w:val="clear" w:color="auto" w:fill="FFFFFF"/>
        </w:rPr>
        <w:t xml:space="preserve">c </w:t>
      </w:r>
      <w:proofErr w:type="spellStart"/>
      <w:r w:rsidR="00127BC2" w:rsidRPr="005B57DA">
        <w:rPr>
          <w:rFonts w:ascii="Arial" w:hAnsi="Arial" w:cs="Arial"/>
          <w:shd w:val="clear" w:color="auto" w:fill="FFFFFF"/>
        </w:rPr>
        <w:t>Dunnett’s</w:t>
      </w:r>
      <w:proofErr w:type="spellEnd"/>
      <w:r w:rsidR="00127BC2" w:rsidRPr="005B57DA">
        <w:rPr>
          <w:rFonts w:ascii="Arial" w:hAnsi="Arial" w:cs="Arial"/>
          <w:shd w:val="clear" w:color="auto" w:fill="FFFFFF"/>
        </w:rPr>
        <w:t xml:space="preserve"> multiple comparison was conducted</w:t>
      </w:r>
      <w:r w:rsidRPr="005B57DA">
        <w:rPr>
          <w:rFonts w:ascii="Arial" w:hAnsi="Arial" w:cs="Arial"/>
          <w:shd w:val="clear" w:color="auto" w:fill="FFFFFF"/>
        </w:rPr>
        <w:t xml:space="preserve"> or if the data was normalised; </w:t>
      </w:r>
      <w:proofErr w:type="spellStart"/>
      <w:r w:rsidRPr="005B57DA">
        <w:rPr>
          <w:rFonts w:ascii="Arial" w:hAnsi="Arial" w:cs="Arial"/>
          <w:shd w:val="clear" w:color="auto" w:fill="FFFFFF"/>
        </w:rPr>
        <w:t>Kruskal</w:t>
      </w:r>
      <w:proofErr w:type="spellEnd"/>
      <w:r w:rsidRPr="005B57DA">
        <w:rPr>
          <w:rFonts w:ascii="Arial" w:hAnsi="Arial" w:cs="Arial"/>
          <w:shd w:val="clear" w:color="auto" w:fill="FFFFFF"/>
        </w:rPr>
        <w:t>-Wallis non-parametric test with post hoc Dunn’s multiple comparison test were conducte</w:t>
      </w:r>
      <w:r w:rsidR="00127BC2" w:rsidRPr="005B57DA">
        <w:rPr>
          <w:rFonts w:ascii="Arial" w:hAnsi="Arial" w:cs="Arial"/>
          <w:shd w:val="clear" w:color="auto" w:fill="FFFFFF"/>
        </w:rPr>
        <w:t>d. *P ≤0.05 and **P ≤0.01</w:t>
      </w:r>
      <w:r w:rsidRPr="005B57DA">
        <w:rPr>
          <w:rFonts w:ascii="Arial" w:hAnsi="Arial" w:cs="Arial"/>
          <w:shd w:val="clear" w:color="auto" w:fill="FFFFFF"/>
        </w:rPr>
        <w:t>. NS denotes not significant.</w:t>
      </w:r>
    </w:p>
    <w:p w14:paraId="5209DE05" w14:textId="77777777" w:rsidR="00F42F8F" w:rsidRPr="005B57DA" w:rsidRDefault="00F42F8F" w:rsidP="00D320CC">
      <w:pPr>
        <w:shd w:val="clear" w:color="auto" w:fill="FFFFFF"/>
        <w:spacing w:after="0" w:line="480" w:lineRule="auto"/>
        <w:jc w:val="both"/>
        <w:rPr>
          <w:rFonts w:ascii="Arial" w:hAnsi="Arial" w:cs="Arial"/>
          <w:b/>
          <w:shd w:val="clear" w:color="auto" w:fill="FFFFFF"/>
        </w:rPr>
      </w:pPr>
      <w:r w:rsidRPr="005B57DA">
        <w:rPr>
          <w:rFonts w:ascii="Arial" w:hAnsi="Arial" w:cs="Arial"/>
          <w:b/>
          <w:shd w:val="clear" w:color="auto" w:fill="FFFFFF"/>
        </w:rPr>
        <w:t>Results</w:t>
      </w:r>
    </w:p>
    <w:p w14:paraId="5F974CFE" w14:textId="226A2664" w:rsidR="00F42F8F" w:rsidRPr="005B57DA" w:rsidRDefault="001A3B63" w:rsidP="00D320CC">
      <w:pPr>
        <w:shd w:val="clear" w:color="auto" w:fill="FFFFFF"/>
        <w:spacing w:after="0" w:line="480" w:lineRule="auto"/>
        <w:jc w:val="both"/>
        <w:rPr>
          <w:rFonts w:ascii="Arial" w:hAnsi="Arial" w:cs="Arial"/>
          <w:b/>
          <w:shd w:val="clear" w:color="auto" w:fill="FFFFFF"/>
        </w:rPr>
      </w:pPr>
      <w:r w:rsidRPr="005B57DA">
        <w:rPr>
          <w:rFonts w:ascii="Arial" w:hAnsi="Arial" w:cs="Arial"/>
          <w:b/>
          <w:shd w:val="clear" w:color="auto" w:fill="FFFFFF"/>
        </w:rPr>
        <w:t>PKC</w:t>
      </w:r>
      <w:r w:rsidR="00F42F8F" w:rsidRPr="005B57DA">
        <w:rPr>
          <w:rFonts w:ascii="Arial" w:hAnsi="Arial" w:cs="Arial"/>
          <w:b/>
          <w:shd w:val="clear" w:color="auto" w:fill="FFFFFF"/>
        </w:rPr>
        <w:t xml:space="preserve"> and PKD are important for </w:t>
      </w:r>
      <w:r w:rsidR="009234A3" w:rsidRPr="005B57DA">
        <w:rPr>
          <w:rFonts w:ascii="Arial" w:hAnsi="Arial" w:cs="Arial"/>
          <w:b/>
          <w:shd w:val="clear" w:color="auto" w:fill="FFFFFF"/>
        </w:rPr>
        <w:t xml:space="preserve">CXCL12 induced </w:t>
      </w:r>
      <w:r w:rsidR="00F42F8F" w:rsidRPr="005B57DA">
        <w:rPr>
          <w:rFonts w:ascii="Arial" w:hAnsi="Arial" w:cs="Arial"/>
          <w:b/>
          <w:shd w:val="clear" w:color="auto" w:fill="FFFFFF"/>
        </w:rPr>
        <w:t>migration in prostate cancer</w:t>
      </w:r>
      <w:r w:rsidR="00F75DB3" w:rsidRPr="005B57DA">
        <w:rPr>
          <w:rFonts w:ascii="Arial" w:hAnsi="Arial" w:cs="Arial"/>
          <w:b/>
          <w:shd w:val="clear" w:color="auto" w:fill="FFFFFF"/>
        </w:rPr>
        <w:t xml:space="preserve"> </w:t>
      </w:r>
      <w:r w:rsidR="00957FB3" w:rsidRPr="005B57DA">
        <w:rPr>
          <w:rFonts w:ascii="Arial" w:hAnsi="Arial" w:cs="Arial"/>
          <w:b/>
          <w:shd w:val="clear" w:color="auto" w:fill="FFFFFF"/>
        </w:rPr>
        <w:t>cells</w:t>
      </w:r>
    </w:p>
    <w:p w14:paraId="4A718AAF" w14:textId="7907A1EC" w:rsidR="00701FC4" w:rsidRPr="005B57DA" w:rsidRDefault="00F42F8F" w:rsidP="00D320CC">
      <w:pPr>
        <w:shd w:val="clear" w:color="auto" w:fill="FFFFFF"/>
        <w:spacing w:after="0" w:line="480" w:lineRule="auto"/>
        <w:jc w:val="both"/>
        <w:rPr>
          <w:rFonts w:ascii="Arial" w:hAnsi="Arial" w:cs="Arial"/>
          <w:shd w:val="clear" w:color="auto" w:fill="FFFFFF"/>
        </w:rPr>
      </w:pPr>
      <w:r w:rsidRPr="005B57DA">
        <w:rPr>
          <w:rFonts w:ascii="Arial" w:hAnsi="Arial" w:cs="Arial"/>
          <w:shd w:val="clear" w:color="auto" w:fill="FFFFFF"/>
        </w:rPr>
        <w:t>T</w:t>
      </w:r>
      <w:r w:rsidR="00443257" w:rsidRPr="005B57DA">
        <w:rPr>
          <w:rFonts w:ascii="Arial" w:hAnsi="Arial" w:cs="Arial"/>
          <w:shd w:val="clear" w:color="auto" w:fill="FFFFFF"/>
        </w:rPr>
        <w:t>o determine the effects of PKC and PKD in p</w:t>
      </w:r>
      <w:r w:rsidRPr="005B57DA">
        <w:rPr>
          <w:rFonts w:ascii="Arial" w:hAnsi="Arial" w:cs="Arial"/>
          <w:shd w:val="clear" w:color="auto" w:fill="FFFFFF"/>
        </w:rPr>
        <w:t>rostate cancer</w:t>
      </w:r>
      <w:r w:rsidR="00443257" w:rsidRPr="005B57DA">
        <w:rPr>
          <w:rFonts w:ascii="Arial" w:hAnsi="Arial" w:cs="Arial"/>
          <w:shd w:val="clear" w:color="auto" w:fill="FFFFFF"/>
        </w:rPr>
        <w:t xml:space="preserve"> we </w:t>
      </w:r>
      <w:r w:rsidR="00374600" w:rsidRPr="005B57DA">
        <w:rPr>
          <w:rFonts w:ascii="Arial" w:hAnsi="Arial" w:cs="Arial"/>
          <w:shd w:val="clear" w:color="auto" w:fill="FFFFFF"/>
        </w:rPr>
        <w:t>treated</w:t>
      </w:r>
      <w:r w:rsidR="00443257" w:rsidRPr="005B57DA">
        <w:rPr>
          <w:rFonts w:ascii="Arial" w:hAnsi="Arial" w:cs="Arial"/>
          <w:shd w:val="clear" w:color="auto" w:fill="FFFFFF"/>
        </w:rPr>
        <w:t xml:space="preserve"> the metastatic prostate cancer</w:t>
      </w:r>
      <w:r w:rsidRPr="005B57DA">
        <w:rPr>
          <w:rFonts w:ascii="Arial" w:hAnsi="Arial" w:cs="Arial"/>
          <w:shd w:val="clear" w:color="auto" w:fill="FFFFFF"/>
        </w:rPr>
        <w:t xml:space="preserve"> cell line PC3</w:t>
      </w:r>
      <w:r w:rsidR="00443257" w:rsidRPr="005B57DA">
        <w:rPr>
          <w:rFonts w:ascii="Arial" w:hAnsi="Arial" w:cs="Arial"/>
          <w:shd w:val="clear" w:color="auto" w:fill="FFFFFF"/>
        </w:rPr>
        <w:t xml:space="preserve"> with several </w:t>
      </w:r>
      <w:r w:rsidR="00F75DB3" w:rsidRPr="005B57DA">
        <w:rPr>
          <w:rFonts w:ascii="Arial" w:hAnsi="Arial" w:cs="Arial"/>
          <w:shd w:val="clear" w:color="auto" w:fill="FFFFFF"/>
        </w:rPr>
        <w:t>specific PKC/PKD inhibitors</w:t>
      </w:r>
      <w:r w:rsidR="00443257" w:rsidRPr="005B57DA">
        <w:rPr>
          <w:rFonts w:ascii="Arial" w:hAnsi="Arial" w:cs="Arial"/>
          <w:shd w:val="clear" w:color="auto" w:fill="FFFFFF"/>
        </w:rPr>
        <w:t>; GF109203X</w:t>
      </w:r>
      <w:r w:rsidR="00F75DB3" w:rsidRPr="005B57DA">
        <w:rPr>
          <w:rFonts w:ascii="Arial" w:hAnsi="Arial" w:cs="Arial"/>
          <w:shd w:val="clear" w:color="auto" w:fill="FFFFFF"/>
        </w:rPr>
        <w:t xml:space="preserve"> for</w:t>
      </w:r>
      <w:r w:rsidR="00730C5D" w:rsidRPr="005B57DA">
        <w:rPr>
          <w:rFonts w:ascii="Arial" w:hAnsi="Arial" w:cs="Arial"/>
          <w:shd w:val="clear" w:color="auto" w:fill="FFFFFF"/>
        </w:rPr>
        <w:t xml:space="preserve"> </w:t>
      </w:r>
      <w:proofErr w:type="spellStart"/>
      <w:r w:rsidR="00730C5D" w:rsidRPr="005B57DA">
        <w:rPr>
          <w:rFonts w:ascii="Arial" w:hAnsi="Arial" w:cs="Arial"/>
          <w:shd w:val="clear" w:color="auto" w:fill="FFFFFF"/>
        </w:rPr>
        <w:t>cPKC</w:t>
      </w:r>
      <w:r w:rsidR="00F75DB3" w:rsidRPr="005B57DA">
        <w:rPr>
          <w:rFonts w:ascii="Arial" w:hAnsi="Arial" w:cs="Arial"/>
          <w:shd w:val="clear" w:color="auto" w:fill="FFFFFF"/>
        </w:rPr>
        <w:t>s</w:t>
      </w:r>
      <w:proofErr w:type="spellEnd"/>
      <w:r w:rsidR="00730C5D" w:rsidRPr="005B57DA">
        <w:rPr>
          <w:rFonts w:ascii="Arial" w:hAnsi="Arial" w:cs="Arial"/>
          <w:shd w:val="clear" w:color="auto" w:fill="FFFFFF"/>
        </w:rPr>
        <w:t xml:space="preserve"> (</w:t>
      </w:r>
      <w:r w:rsidR="00443257" w:rsidRPr="005B57DA">
        <w:rPr>
          <w:rFonts w:ascii="Arial" w:hAnsi="Arial" w:cs="Arial"/>
          <w:shd w:val="clear" w:color="auto" w:fill="FFFFFF"/>
        </w:rPr>
        <w:t>PKC</w:t>
      </w:r>
      <w:r w:rsidR="00730C5D" w:rsidRPr="005B57DA">
        <w:rPr>
          <w:rFonts w:ascii="Arial" w:hAnsi="Arial" w:cs="Arial"/>
          <w:shd w:val="clear" w:color="auto" w:fill="FFFFFF"/>
        </w:rPr>
        <w:t>α and PKCβ1)</w:t>
      </w:r>
      <w:r w:rsidR="00F75DB3" w:rsidRPr="005B57DA">
        <w:rPr>
          <w:rFonts w:ascii="Arial" w:hAnsi="Arial" w:cs="Arial"/>
          <w:shd w:val="clear" w:color="auto" w:fill="FFFFFF"/>
        </w:rPr>
        <w:t xml:space="preserve"> and</w:t>
      </w:r>
      <w:r w:rsidR="00730C5D" w:rsidRPr="005B57DA">
        <w:rPr>
          <w:rFonts w:ascii="Arial" w:hAnsi="Arial" w:cs="Arial"/>
          <w:shd w:val="clear" w:color="auto" w:fill="FFFFFF"/>
        </w:rPr>
        <w:t xml:space="preserve"> </w:t>
      </w:r>
      <w:proofErr w:type="spellStart"/>
      <w:r w:rsidR="00730C5D" w:rsidRPr="005B57DA">
        <w:rPr>
          <w:rFonts w:ascii="Arial" w:hAnsi="Arial" w:cs="Arial"/>
          <w:shd w:val="clear" w:color="auto" w:fill="FFFFFF"/>
        </w:rPr>
        <w:t>nPKC</w:t>
      </w:r>
      <w:r w:rsidR="00F75DB3" w:rsidRPr="005B57DA">
        <w:rPr>
          <w:rFonts w:ascii="Arial" w:hAnsi="Arial" w:cs="Arial"/>
          <w:shd w:val="clear" w:color="auto" w:fill="FFFFFF"/>
        </w:rPr>
        <w:t>s</w:t>
      </w:r>
      <w:proofErr w:type="spellEnd"/>
      <w:r w:rsidR="00730C5D" w:rsidRPr="005B57DA">
        <w:rPr>
          <w:rFonts w:ascii="Arial" w:hAnsi="Arial" w:cs="Arial"/>
          <w:shd w:val="clear" w:color="auto" w:fill="FFFFFF"/>
        </w:rPr>
        <w:t xml:space="preserve"> (</w:t>
      </w:r>
      <w:proofErr w:type="spellStart"/>
      <w:r w:rsidR="00730C5D" w:rsidRPr="005B57DA">
        <w:rPr>
          <w:rFonts w:ascii="Arial" w:hAnsi="Arial" w:cs="Arial"/>
          <w:shd w:val="clear" w:color="auto" w:fill="FFFFFF"/>
        </w:rPr>
        <w:t>PKCδ</w:t>
      </w:r>
      <w:proofErr w:type="spellEnd"/>
      <w:r w:rsidR="00730C5D" w:rsidRPr="005B57DA">
        <w:rPr>
          <w:rFonts w:ascii="Arial" w:hAnsi="Arial" w:cs="Arial"/>
          <w:shd w:val="clear" w:color="auto" w:fill="FFFFFF"/>
        </w:rPr>
        <w:t xml:space="preserve"> and </w:t>
      </w:r>
      <w:proofErr w:type="spellStart"/>
      <w:r w:rsidR="00730C5D" w:rsidRPr="005B57DA">
        <w:rPr>
          <w:rFonts w:ascii="Arial" w:hAnsi="Arial" w:cs="Arial"/>
          <w:shd w:val="clear" w:color="auto" w:fill="FFFFFF"/>
        </w:rPr>
        <w:t>PKCε</w:t>
      </w:r>
      <w:proofErr w:type="spellEnd"/>
      <w:r w:rsidR="00730C5D" w:rsidRPr="005B57DA">
        <w:rPr>
          <w:rFonts w:ascii="Arial" w:hAnsi="Arial" w:cs="Arial"/>
          <w:shd w:val="clear" w:color="auto" w:fill="FFFFFF"/>
        </w:rPr>
        <w:t>)</w:t>
      </w:r>
      <w:r w:rsidR="00443257" w:rsidRPr="005B57DA">
        <w:rPr>
          <w:rFonts w:ascii="Arial" w:hAnsi="Arial" w:cs="Arial"/>
          <w:shd w:val="clear" w:color="auto" w:fill="FFFFFF"/>
        </w:rPr>
        <w:t xml:space="preserve">, Staurosporine </w:t>
      </w:r>
      <w:r w:rsidR="00730C5D" w:rsidRPr="005B57DA">
        <w:rPr>
          <w:rFonts w:ascii="Arial" w:hAnsi="Arial" w:cs="Arial"/>
          <w:shd w:val="clear" w:color="auto" w:fill="FFFFFF"/>
        </w:rPr>
        <w:t xml:space="preserve">for </w:t>
      </w:r>
      <w:proofErr w:type="spellStart"/>
      <w:r w:rsidR="00730C5D" w:rsidRPr="005B57DA">
        <w:rPr>
          <w:rFonts w:ascii="Arial" w:hAnsi="Arial" w:cs="Arial"/>
          <w:shd w:val="clear" w:color="auto" w:fill="FFFFFF"/>
        </w:rPr>
        <w:t>cPKC</w:t>
      </w:r>
      <w:r w:rsidR="00F75DB3" w:rsidRPr="005B57DA">
        <w:rPr>
          <w:rFonts w:ascii="Arial" w:hAnsi="Arial" w:cs="Arial"/>
          <w:shd w:val="clear" w:color="auto" w:fill="FFFFFF"/>
        </w:rPr>
        <w:t>s</w:t>
      </w:r>
      <w:proofErr w:type="spellEnd"/>
      <w:r w:rsidR="00730C5D" w:rsidRPr="005B57DA">
        <w:rPr>
          <w:rFonts w:ascii="Arial" w:hAnsi="Arial" w:cs="Arial"/>
          <w:shd w:val="clear" w:color="auto" w:fill="FFFFFF"/>
        </w:rPr>
        <w:t xml:space="preserve"> (PKCα and </w:t>
      </w:r>
      <w:proofErr w:type="spellStart"/>
      <w:r w:rsidR="00730C5D" w:rsidRPr="005B57DA">
        <w:rPr>
          <w:rFonts w:ascii="Arial" w:hAnsi="Arial" w:cs="Arial"/>
          <w:shd w:val="clear" w:color="auto" w:fill="FFFFFF"/>
        </w:rPr>
        <w:t>PKCγ</w:t>
      </w:r>
      <w:proofErr w:type="spellEnd"/>
      <w:r w:rsidR="00F75DB3" w:rsidRPr="005B57DA">
        <w:rPr>
          <w:rFonts w:ascii="Arial" w:hAnsi="Arial" w:cs="Arial"/>
          <w:shd w:val="clear" w:color="auto" w:fill="FFFFFF"/>
        </w:rPr>
        <w:t xml:space="preserve">) and </w:t>
      </w:r>
      <w:r w:rsidR="00730C5D" w:rsidRPr="005B57DA">
        <w:rPr>
          <w:rFonts w:ascii="Arial" w:hAnsi="Arial" w:cs="Arial"/>
          <w:shd w:val="clear" w:color="auto" w:fill="FFFFFF"/>
        </w:rPr>
        <w:t xml:space="preserve"> </w:t>
      </w:r>
      <w:proofErr w:type="spellStart"/>
      <w:r w:rsidR="00730C5D" w:rsidRPr="005B57DA">
        <w:rPr>
          <w:rFonts w:ascii="Arial" w:hAnsi="Arial" w:cs="Arial"/>
          <w:shd w:val="clear" w:color="auto" w:fill="FFFFFF"/>
        </w:rPr>
        <w:t>nPKC</w:t>
      </w:r>
      <w:r w:rsidR="00F75DB3" w:rsidRPr="005B57DA">
        <w:rPr>
          <w:rFonts w:ascii="Arial" w:hAnsi="Arial" w:cs="Arial"/>
          <w:shd w:val="clear" w:color="auto" w:fill="FFFFFF"/>
        </w:rPr>
        <w:t>s</w:t>
      </w:r>
      <w:proofErr w:type="spellEnd"/>
      <w:r w:rsidR="00730C5D" w:rsidRPr="005B57DA">
        <w:rPr>
          <w:rFonts w:ascii="Arial" w:hAnsi="Arial" w:cs="Arial"/>
          <w:shd w:val="clear" w:color="auto" w:fill="FFFFFF"/>
        </w:rPr>
        <w:t xml:space="preserve"> (</w:t>
      </w:r>
      <w:proofErr w:type="spellStart"/>
      <w:r w:rsidR="00730C5D" w:rsidRPr="005B57DA">
        <w:rPr>
          <w:rFonts w:ascii="Arial" w:hAnsi="Arial" w:cs="Arial"/>
          <w:shd w:val="clear" w:color="auto" w:fill="FFFFFF"/>
        </w:rPr>
        <w:t>PKCη</w:t>
      </w:r>
      <w:proofErr w:type="spellEnd"/>
      <w:r w:rsidR="00730C5D" w:rsidRPr="005B57DA">
        <w:rPr>
          <w:rFonts w:ascii="Arial" w:hAnsi="Arial" w:cs="Arial"/>
          <w:shd w:val="clear" w:color="auto" w:fill="FFFFFF"/>
        </w:rPr>
        <w:t>)</w:t>
      </w:r>
      <w:r w:rsidR="00443257" w:rsidRPr="005B57DA">
        <w:rPr>
          <w:rFonts w:ascii="Arial" w:hAnsi="Arial" w:cs="Arial"/>
          <w:shd w:val="clear" w:color="auto" w:fill="FFFFFF"/>
        </w:rPr>
        <w:t xml:space="preserve">, </w:t>
      </w:r>
      <w:proofErr w:type="spellStart"/>
      <w:r w:rsidR="00443257" w:rsidRPr="005B57DA">
        <w:rPr>
          <w:rFonts w:ascii="Arial" w:eastAsia="Arial" w:hAnsi="Arial" w:cs="Arial"/>
        </w:rPr>
        <w:t>PKCζ</w:t>
      </w:r>
      <w:proofErr w:type="spellEnd"/>
      <w:r w:rsidR="00443257" w:rsidRPr="005B57DA">
        <w:rPr>
          <w:rFonts w:ascii="Arial" w:eastAsia="Arial" w:hAnsi="Arial" w:cs="Arial"/>
        </w:rPr>
        <w:t xml:space="preserve"> </w:t>
      </w:r>
      <w:proofErr w:type="spellStart"/>
      <w:r w:rsidR="00443257" w:rsidRPr="005B57DA">
        <w:rPr>
          <w:rFonts w:ascii="Arial" w:eastAsia="Arial" w:hAnsi="Arial" w:cs="Arial"/>
        </w:rPr>
        <w:t>Pseudosubstrate</w:t>
      </w:r>
      <w:proofErr w:type="spellEnd"/>
      <w:r w:rsidR="00443257" w:rsidRPr="005B57DA">
        <w:rPr>
          <w:rFonts w:ascii="Arial" w:eastAsia="Arial" w:hAnsi="Arial" w:cs="Arial"/>
        </w:rPr>
        <w:t xml:space="preserve"> </w:t>
      </w:r>
      <w:r w:rsidR="00374600" w:rsidRPr="005B57DA">
        <w:rPr>
          <w:rFonts w:ascii="Arial" w:eastAsia="Arial" w:hAnsi="Arial" w:cs="Arial"/>
        </w:rPr>
        <w:t>i</w:t>
      </w:r>
      <w:r w:rsidR="00443257" w:rsidRPr="005B57DA">
        <w:rPr>
          <w:rFonts w:ascii="Arial" w:eastAsia="Arial" w:hAnsi="Arial" w:cs="Arial"/>
        </w:rPr>
        <w:t>nhibitor</w:t>
      </w:r>
      <w:r w:rsidR="00443257" w:rsidRPr="005B57DA">
        <w:rPr>
          <w:rFonts w:ascii="Arial" w:hAnsi="Arial" w:cs="Arial"/>
          <w:shd w:val="clear" w:color="auto" w:fill="FFFFFF"/>
        </w:rPr>
        <w:t xml:space="preserve"> and finally CID755673 for the three PKD isoforms. </w:t>
      </w:r>
      <w:r w:rsidR="009562F0" w:rsidRPr="005B57DA">
        <w:rPr>
          <w:rFonts w:ascii="Arial" w:hAnsi="Arial" w:cs="Arial"/>
          <w:shd w:val="clear" w:color="auto" w:fill="FFFFFF"/>
        </w:rPr>
        <w:t>PC3 cells are known to express</w:t>
      </w:r>
      <w:r w:rsidR="00B84E30" w:rsidRPr="005B57DA">
        <w:rPr>
          <w:rFonts w:ascii="Arial" w:eastAsia="Arial" w:hAnsi="Arial" w:cs="Arial"/>
        </w:rPr>
        <w:t xml:space="preserve"> CXCR4 </w:t>
      </w:r>
      <w:r w:rsidR="009562F0" w:rsidRPr="005B57DA">
        <w:rPr>
          <w:rFonts w:ascii="Arial" w:eastAsia="Arial" w:hAnsi="Arial" w:cs="Arial"/>
        </w:rPr>
        <w:t xml:space="preserve">as seen in a study by </w:t>
      </w:r>
      <w:r w:rsidR="009562F0" w:rsidRPr="005B57DA">
        <w:rPr>
          <w:rFonts w:ascii="Arial" w:eastAsia="Arial" w:hAnsi="Arial" w:cs="Arial"/>
        </w:rPr>
        <w:fldChar w:fldCharType="begin"/>
      </w:r>
      <w:r w:rsidR="00353C34" w:rsidRPr="005B57DA">
        <w:rPr>
          <w:rFonts w:ascii="Arial" w:eastAsia="Arial" w:hAnsi="Arial" w:cs="Arial"/>
        </w:rPr>
        <w:instrText xml:space="preserve"> ADDIN EN.CITE &lt;EndNote&gt;&lt;Cite&gt;&lt;Author&gt;Beider&lt;/Author&gt;&lt;Year&gt;2009&lt;/Year&gt;&lt;RecNum&gt;279&lt;/RecNum&gt;&lt;DisplayText&gt;[20]&lt;/DisplayText&gt;&lt;record&gt;&lt;rec-number&gt;279&lt;/rec-number&gt;&lt;foreign-keys&gt;&lt;key app="EN" db-id="vadxwxw0rdzx20exs5cp9fwdvdxat2tt2f99" timestamp="1565633680"&gt;279&lt;/key&gt;&lt;/foreign-keys&gt;&lt;ref-type name="Journal Article"&gt;17&lt;/ref-type&gt;&lt;contributors&gt;&lt;authors&gt;&lt;author&gt;Beider, Katia&lt;/author&gt;&lt;author&gt;Abraham, Michal&lt;/author&gt;&lt;author&gt;Begin, Michal&lt;/author&gt;&lt;author&gt;Wald, Hanna&lt;/author&gt;&lt;author&gt;Weiss, Ido D&lt;/author&gt;&lt;author&gt;Wald, Ori&lt;/author&gt;&lt;author&gt;Pikarsky, Eli&lt;/author&gt;&lt;author&gt;Abramovitch, Rinat&lt;/author&gt;&lt;author&gt;Zeira, Evelyne&lt;/author&gt;&lt;author&gt;Galun, Eithan&lt;/author&gt;&lt;/authors&gt;&lt;/contributors&gt;&lt;titles&gt;&lt;title&gt;Interaction between CXCR4 and CCL20 pathways regulates tumor growth&lt;/title&gt;&lt;secondary-title&gt;PloS one&lt;/secondary-title&gt;&lt;/titles&gt;&lt;periodical&gt;&lt;full-title&gt;PloS one&lt;/full-title&gt;&lt;/periodical&gt;&lt;pages&gt;e5125&lt;/pages&gt;&lt;volume&gt;4&lt;/volume&gt;&lt;number&gt;4&lt;/number&gt;&lt;dates&gt;&lt;year&gt;2009&lt;/year&gt;&lt;/dates&gt;&lt;isbn&gt;1932-6203&lt;/isbn&gt;&lt;urls&gt;&lt;/urls&gt;&lt;/record&gt;&lt;/Cite&gt;&lt;/EndNote&gt;</w:instrText>
      </w:r>
      <w:r w:rsidR="009562F0" w:rsidRPr="005B57DA">
        <w:rPr>
          <w:rFonts w:ascii="Arial" w:eastAsia="Arial" w:hAnsi="Arial" w:cs="Arial"/>
        </w:rPr>
        <w:fldChar w:fldCharType="separate"/>
      </w:r>
      <w:r w:rsidR="00353C34" w:rsidRPr="005B57DA">
        <w:rPr>
          <w:rFonts w:ascii="Arial" w:eastAsia="Arial" w:hAnsi="Arial" w:cs="Arial"/>
          <w:noProof/>
        </w:rPr>
        <w:t>[20]</w:t>
      </w:r>
      <w:r w:rsidR="009562F0" w:rsidRPr="005B57DA">
        <w:rPr>
          <w:rFonts w:ascii="Arial" w:eastAsia="Arial" w:hAnsi="Arial" w:cs="Arial"/>
        </w:rPr>
        <w:fldChar w:fldCharType="end"/>
      </w:r>
      <w:r w:rsidR="009562F0" w:rsidRPr="005B57DA">
        <w:rPr>
          <w:rFonts w:ascii="Arial" w:eastAsia="Arial" w:hAnsi="Arial" w:cs="Arial"/>
        </w:rPr>
        <w:t xml:space="preserve"> and this</w:t>
      </w:r>
      <w:r w:rsidR="00B84E30" w:rsidRPr="005B57DA">
        <w:rPr>
          <w:rFonts w:ascii="Arial" w:eastAsia="Arial" w:hAnsi="Arial" w:cs="Arial"/>
        </w:rPr>
        <w:t xml:space="preserve"> was confirmed using a mo</w:t>
      </w:r>
      <w:r w:rsidR="009562F0" w:rsidRPr="005B57DA">
        <w:rPr>
          <w:rFonts w:ascii="Arial" w:eastAsia="Arial" w:hAnsi="Arial" w:cs="Arial"/>
        </w:rPr>
        <w:t>noclonal antibody against CXCR4 (data not shown).</w:t>
      </w:r>
      <w:r w:rsidR="00B84E30" w:rsidRPr="005B57DA">
        <w:rPr>
          <w:rFonts w:ascii="Arial" w:eastAsia="Arial" w:hAnsi="Arial" w:cs="Arial"/>
        </w:rPr>
        <w:t xml:space="preserve"> </w:t>
      </w:r>
      <w:r w:rsidR="00730C5D" w:rsidRPr="005B57DA">
        <w:rPr>
          <w:rFonts w:ascii="Arial" w:hAnsi="Arial" w:cs="Arial"/>
          <w:shd w:val="clear" w:color="auto" w:fill="FFFFFF"/>
        </w:rPr>
        <w:t xml:space="preserve">Inhibition of migration </w:t>
      </w:r>
      <w:r w:rsidRPr="005B57DA">
        <w:rPr>
          <w:rFonts w:ascii="Arial" w:hAnsi="Arial" w:cs="Arial"/>
          <w:shd w:val="clear" w:color="auto" w:fill="FFFFFF"/>
        </w:rPr>
        <w:t xml:space="preserve">was examined by time lapse assay and by </w:t>
      </w:r>
      <w:proofErr w:type="spellStart"/>
      <w:r w:rsidR="00F75DB3" w:rsidRPr="005B57DA">
        <w:rPr>
          <w:rFonts w:ascii="Arial" w:hAnsi="Arial" w:cs="Arial"/>
        </w:rPr>
        <w:t>Oris</w:t>
      </w:r>
      <w:proofErr w:type="spellEnd"/>
      <w:r w:rsidR="00F75DB3" w:rsidRPr="005B57DA">
        <w:rPr>
          <w:rFonts w:ascii="Arial" w:hAnsi="Arial" w:cs="Arial"/>
        </w:rPr>
        <w:t>™ Cell Migration</w:t>
      </w:r>
      <w:r w:rsidR="00F75DB3" w:rsidRPr="005B57DA">
        <w:rPr>
          <w:rFonts w:ascii="Arial" w:eastAsia="Arial" w:hAnsi="Arial" w:cs="Arial"/>
        </w:rPr>
        <w:t xml:space="preserve"> Assay</w:t>
      </w:r>
      <w:r w:rsidR="00730C5D" w:rsidRPr="005B57DA">
        <w:rPr>
          <w:rFonts w:ascii="Arial" w:eastAsia="Arial" w:hAnsi="Arial" w:cs="Arial"/>
        </w:rPr>
        <w:t xml:space="preserve">. </w:t>
      </w:r>
      <w:r w:rsidR="00374600" w:rsidRPr="005B57DA">
        <w:rPr>
          <w:rFonts w:ascii="Arial" w:eastAsia="Arial" w:hAnsi="Arial" w:cs="Arial"/>
        </w:rPr>
        <w:t>T</w:t>
      </w:r>
      <w:r w:rsidR="00454AEC" w:rsidRPr="005B57DA">
        <w:rPr>
          <w:rFonts w:ascii="Arial" w:eastAsia="Arial" w:hAnsi="Arial" w:cs="Arial"/>
        </w:rPr>
        <w:t>hree</w:t>
      </w:r>
      <w:r w:rsidRPr="005B57DA">
        <w:rPr>
          <w:rFonts w:ascii="Arial" w:eastAsia="Arial" w:hAnsi="Arial" w:cs="Arial"/>
        </w:rPr>
        <w:t xml:space="preserve"> of the four inhibitors </w:t>
      </w:r>
      <w:r w:rsidR="001A3B63" w:rsidRPr="005B57DA">
        <w:rPr>
          <w:rFonts w:ascii="Arial" w:eastAsia="Arial" w:hAnsi="Arial" w:cs="Arial"/>
        </w:rPr>
        <w:t>(</w:t>
      </w:r>
      <w:r w:rsidR="00454AEC" w:rsidRPr="005B57DA">
        <w:rPr>
          <w:rFonts w:ascii="Arial" w:hAnsi="Arial" w:cs="Arial"/>
          <w:shd w:val="clear" w:color="auto" w:fill="FFFFFF"/>
        </w:rPr>
        <w:t>GF109203X</w:t>
      </w:r>
      <w:r w:rsidR="00454AEC" w:rsidRPr="005B57DA">
        <w:rPr>
          <w:rFonts w:ascii="Arial" w:eastAsia="Arial" w:hAnsi="Arial" w:cs="Arial"/>
        </w:rPr>
        <w:t xml:space="preserve">, </w:t>
      </w:r>
      <w:proofErr w:type="spellStart"/>
      <w:r w:rsidR="00127BC2" w:rsidRPr="005B57DA">
        <w:rPr>
          <w:rFonts w:ascii="Arial" w:eastAsia="Arial" w:hAnsi="Arial" w:cs="Arial"/>
        </w:rPr>
        <w:t>PKCζ</w:t>
      </w:r>
      <w:proofErr w:type="spellEnd"/>
      <w:r w:rsidR="00127BC2" w:rsidRPr="005B57DA">
        <w:rPr>
          <w:rFonts w:ascii="Arial" w:eastAsia="Arial" w:hAnsi="Arial" w:cs="Arial"/>
        </w:rPr>
        <w:t xml:space="preserve"> </w:t>
      </w:r>
      <w:proofErr w:type="spellStart"/>
      <w:r w:rsidR="00127BC2" w:rsidRPr="005B57DA">
        <w:rPr>
          <w:rFonts w:ascii="Arial" w:eastAsia="Arial" w:hAnsi="Arial" w:cs="Arial"/>
        </w:rPr>
        <w:t>Pseudosubstrate</w:t>
      </w:r>
      <w:proofErr w:type="spellEnd"/>
      <w:r w:rsidR="00127BC2" w:rsidRPr="005B57DA">
        <w:rPr>
          <w:rFonts w:ascii="Arial" w:eastAsia="Arial" w:hAnsi="Arial" w:cs="Arial"/>
        </w:rPr>
        <w:t xml:space="preserve"> i</w:t>
      </w:r>
      <w:r w:rsidR="001A3B63" w:rsidRPr="005B57DA">
        <w:rPr>
          <w:rFonts w:ascii="Arial" w:eastAsia="Arial" w:hAnsi="Arial" w:cs="Arial"/>
        </w:rPr>
        <w:t>nhibitor</w:t>
      </w:r>
      <w:r w:rsidR="001A3B63" w:rsidRPr="005B57DA">
        <w:rPr>
          <w:rFonts w:ascii="Arial" w:hAnsi="Arial" w:cs="Arial"/>
          <w:shd w:val="clear" w:color="auto" w:fill="FFFFFF"/>
        </w:rPr>
        <w:t xml:space="preserve"> and CID755673)</w:t>
      </w:r>
      <w:r w:rsidR="001A3B63" w:rsidRPr="005B57DA">
        <w:rPr>
          <w:rFonts w:ascii="Arial" w:eastAsia="Arial" w:hAnsi="Arial" w:cs="Arial"/>
        </w:rPr>
        <w:t xml:space="preserve"> </w:t>
      </w:r>
      <w:r w:rsidRPr="005B57DA">
        <w:rPr>
          <w:rFonts w:ascii="Arial" w:eastAsia="Arial" w:hAnsi="Arial" w:cs="Arial"/>
        </w:rPr>
        <w:t xml:space="preserve">cause </w:t>
      </w:r>
      <w:r w:rsidR="001A3B63" w:rsidRPr="005B57DA">
        <w:rPr>
          <w:rFonts w:ascii="Arial" w:eastAsia="Arial" w:hAnsi="Arial" w:cs="Arial"/>
        </w:rPr>
        <w:t xml:space="preserve">a </w:t>
      </w:r>
      <w:r w:rsidRPr="005B57DA">
        <w:rPr>
          <w:rFonts w:ascii="Arial" w:eastAsia="Arial" w:hAnsi="Arial" w:cs="Arial"/>
        </w:rPr>
        <w:t xml:space="preserve">significant </w:t>
      </w:r>
      <w:r w:rsidR="001A3B63" w:rsidRPr="005B57DA">
        <w:rPr>
          <w:rFonts w:ascii="Arial" w:eastAsia="Arial" w:hAnsi="Arial" w:cs="Arial"/>
        </w:rPr>
        <w:t>reduction in</w:t>
      </w:r>
      <w:r w:rsidRPr="005B57DA">
        <w:rPr>
          <w:rFonts w:ascii="Arial" w:eastAsia="Arial" w:hAnsi="Arial" w:cs="Arial"/>
        </w:rPr>
        <w:t xml:space="preserve"> migration </w:t>
      </w:r>
      <w:r w:rsidR="00794149" w:rsidRPr="005B57DA">
        <w:rPr>
          <w:rFonts w:ascii="Arial" w:eastAsia="Arial" w:hAnsi="Arial" w:cs="Arial"/>
        </w:rPr>
        <w:t>in both assays when</w:t>
      </w:r>
      <w:r w:rsidR="00B6196B" w:rsidRPr="005B57DA">
        <w:rPr>
          <w:rFonts w:ascii="Arial" w:eastAsia="Arial" w:hAnsi="Arial" w:cs="Arial"/>
        </w:rPr>
        <w:t xml:space="preserve"> </w:t>
      </w:r>
      <w:r w:rsidR="00701FC4" w:rsidRPr="005B57DA">
        <w:rPr>
          <w:rFonts w:ascii="Arial" w:eastAsia="Arial" w:hAnsi="Arial" w:cs="Arial"/>
        </w:rPr>
        <w:t xml:space="preserve">PC3 cells were </w:t>
      </w:r>
      <w:r w:rsidR="00374600" w:rsidRPr="005B57DA">
        <w:rPr>
          <w:rFonts w:ascii="Arial" w:eastAsia="Arial" w:hAnsi="Arial" w:cs="Arial"/>
        </w:rPr>
        <w:t>activated</w:t>
      </w:r>
      <w:r w:rsidRPr="005B57DA">
        <w:rPr>
          <w:rFonts w:ascii="Arial" w:eastAsia="Arial" w:hAnsi="Arial" w:cs="Arial"/>
        </w:rPr>
        <w:t xml:space="preserve"> by </w:t>
      </w:r>
      <w:r w:rsidR="001A3B63" w:rsidRPr="005B57DA">
        <w:rPr>
          <w:rFonts w:ascii="Arial" w:eastAsia="Arial" w:hAnsi="Arial" w:cs="Arial"/>
        </w:rPr>
        <w:t xml:space="preserve">10 </w:t>
      </w:r>
      <w:proofErr w:type="spellStart"/>
      <w:r w:rsidR="001A3B63" w:rsidRPr="005B57DA">
        <w:rPr>
          <w:rFonts w:ascii="Arial" w:eastAsia="Arial" w:hAnsi="Arial" w:cs="Arial"/>
        </w:rPr>
        <w:t>nM</w:t>
      </w:r>
      <w:proofErr w:type="spellEnd"/>
      <w:r w:rsidR="001A3B63" w:rsidRPr="005B57DA">
        <w:rPr>
          <w:rFonts w:ascii="Arial" w:eastAsia="Arial" w:hAnsi="Arial" w:cs="Arial"/>
        </w:rPr>
        <w:t xml:space="preserve"> </w:t>
      </w:r>
      <w:r w:rsidR="00536C70" w:rsidRPr="005B57DA">
        <w:rPr>
          <w:rFonts w:ascii="Arial" w:eastAsia="Arial" w:hAnsi="Arial" w:cs="Arial"/>
        </w:rPr>
        <w:t>CXCL12 (</w:t>
      </w:r>
      <w:r w:rsidR="007E7A1C" w:rsidRPr="005B57DA">
        <w:rPr>
          <w:rFonts w:ascii="Arial" w:eastAsia="Arial" w:hAnsi="Arial" w:cs="Arial"/>
        </w:rPr>
        <w:t>Fig. 1</w:t>
      </w:r>
      <w:r w:rsidR="00127BC2" w:rsidRPr="005B57DA">
        <w:rPr>
          <w:rFonts w:ascii="Arial" w:eastAsia="Arial" w:hAnsi="Arial" w:cs="Arial"/>
        </w:rPr>
        <w:t xml:space="preserve"> and Table 1</w:t>
      </w:r>
      <w:r w:rsidR="00374600" w:rsidRPr="005B57DA">
        <w:rPr>
          <w:rFonts w:ascii="Arial" w:eastAsia="Arial" w:hAnsi="Arial" w:cs="Arial"/>
        </w:rPr>
        <w:t xml:space="preserve">). </w:t>
      </w:r>
      <w:r w:rsidR="00C06118" w:rsidRPr="005B57DA">
        <w:rPr>
          <w:rFonts w:ascii="Arial" w:eastAsia="Arial" w:hAnsi="Arial" w:cs="Arial"/>
        </w:rPr>
        <w:t>S</w:t>
      </w:r>
      <w:r w:rsidR="00EA5D9E" w:rsidRPr="005B57DA">
        <w:rPr>
          <w:rFonts w:ascii="Arial" w:eastAsia="Arial" w:hAnsi="Arial" w:cs="Arial"/>
        </w:rPr>
        <w:t xml:space="preserve">ignificant decrease in migratory speeds from 46.95±4.55 </w:t>
      </w:r>
      <w:proofErr w:type="spellStart"/>
      <w:r w:rsidR="00EA5D9E" w:rsidRPr="005B57DA">
        <w:rPr>
          <w:rFonts w:ascii="Arial" w:eastAsia="Arial" w:hAnsi="Arial" w:cs="Arial"/>
        </w:rPr>
        <w:t>μm</w:t>
      </w:r>
      <w:proofErr w:type="spellEnd"/>
      <w:r w:rsidR="00EA5D9E" w:rsidRPr="005B57DA">
        <w:rPr>
          <w:rFonts w:ascii="Arial" w:eastAsia="Arial" w:hAnsi="Arial" w:cs="Arial"/>
        </w:rPr>
        <w:t xml:space="preserve">/h to 19.19±6.442 </w:t>
      </w:r>
      <w:proofErr w:type="spellStart"/>
      <w:r w:rsidR="00EA5D9E" w:rsidRPr="005B57DA">
        <w:rPr>
          <w:rFonts w:ascii="Arial" w:eastAsia="Arial" w:hAnsi="Arial" w:cs="Arial"/>
        </w:rPr>
        <w:t>μm</w:t>
      </w:r>
      <w:proofErr w:type="spellEnd"/>
      <w:r w:rsidR="00EA5D9E" w:rsidRPr="005B57DA">
        <w:rPr>
          <w:rFonts w:ascii="Arial" w:eastAsia="Arial" w:hAnsi="Arial" w:cs="Arial"/>
        </w:rPr>
        <w:t>/h with the addition of GF</w:t>
      </w:r>
      <w:r w:rsidR="00EA5D9E" w:rsidRPr="005B57DA">
        <w:rPr>
          <w:rFonts w:ascii="Arial" w:hAnsi="Arial" w:cs="Arial"/>
          <w:shd w:val="clear" w:color="auto" w:fill="FFFFFF"/>
        </w:rPr>
        <w:t>109203X</w:t>
      </w:r>
      <w:r w:rsidR="00EA5D9E" w:rsidRPr="005B57DA">
        <w:rPr>
          <w:rFonts w:ascii="Arial" w:eastAsia="Arial" w:hAnsi="Arial" w:cs="Arial"/>
        </w:rPr>
        <w:t xml:space="preserve"> </w:t>
      </w:r>
      <w:r w:rsidR="007E7A1C" w:rsidRPr="005B57DA">
        <w:rPr>
          <w:rFonts w:ascii="Arial" w:eastAsia="Arial" w:hAnsi="Arial" w:cs="Arial"/>
        </w:rPr>
        <w:t xml:space="preserve">(Fig. 2a. and f) </w:t>
      </w:r>
      <w:r w:rsidR="00EA5D9E" w:rsidRPr="005B57DA">
        <w:rPr>
          <w:rFonts w:ascii="Arial" w:eastAsia="Arial" w:hAnsi="Arial" w:cs="Arial"/>
        </w:rPr>
        <w:t xml:space="preserve">and to 21.79±3.436 </w:t>
      </w:r>
      <w:proofErr w:type="spellStart"/>
      <w:r w:rsidR="00EA5D9E" w:rsidRPr="005B57DA">
        <w:rPr>
          <w:rFonts w:ascii="Arial" w:eastAsia="Arial" w:hAnsi="Arial" w:cs="Arial"/>
        </w:rPr>
        <w:t>μm</w:t>
      </w:r>
      <w:proofErr w:type="spellEnd"/>
      <w:r w:rsidR="00EA5D9E" w:rsidRPr="005B57DA">
        <w:rPr>
          <w:rFonts w:ascii="Arial" w:eastAsia="Arial" w:hAnsi="Arial" w:cs="Arial"/>
        </w:rPr>
        <w:t xml:space="preserve">/h with </w:t>
      </w:r>
      <w:r w:rsidR="00EA5D9E" w:rsidRPr="005B57DA">
        <w:rPr>
          <w:rFonts w:ascii="Arial" w:hAnsi="Arial" w:cs="Arial"/>
          <w:shd w:val="clear" w:color="auto" w:fill="FFFFFF"/>
        </w:rPr>
        <w:t>CID755673</w:t>
      </w:r>
      <w:r w:rsidR="00C06118" w:rsidRPr="005B57DA">
        <w:rPr>
          <w:rFonts w:ascii="Arial" w:hAnsi="Arial" w:cs="Arial"/>
          <w:shd w:val="clear" w:color="auto" w:fill="FFFFFF"/>
        </w:rPr>
        <w:t xml:space="preserve"> (Fig.</w:t>
      </w:r>
      <w:r w:rsidR="007E7A1C" w:rsidRPr="005B57DA">
        <w:rPr>
          <w:rFonts w:ascii="Arial" w:hAnsi="Arial" w:cs="Arial"/>
          <w:shd w:val="clear" w:color="auto" w:fill="FFFFFF"/>
        </w:rPr>
        <w:t xml:space="preserve"> 2</w:t>
      </w:r>
      <w:r w:rsidR="00B6196B" w:rsidRPr="005B57DA">
        <w:rPr>
          <w:rFonts w:ascii="Arial" w:hAnsi="Arial" w:cs="Arial"/>
          <w:shd w:val="clear" w:color="auto" w:fill="FFFFFF"/>
        </w:rPr>
        <w:t>a</w:t>
      </w:r>
      <w:r w:rsidR="007E7A1C" w:rsidRPr="005B57DA">
        <w:rPr>
          <w:rFonts w:ascii="Arial" w:hAnsi="Arial" w:cs="Arial"/>
          <w:shd w:val="clear" w:color="auto" w:fill="FFFFFF"/>
        </w:rPr>
        <w:t>, and</w:t>
      </w:r>
      <w:r w:rsidR="00A901B8" w:rsidRPr="005B57DA">
        <w:rPr>
          <w:rFonts w:ascii="Arial" w:hAnsi="Arial" w:cs="Arial"/>
          <w:shd w:val="clear" w:color="auto" w:fill="FFFFFF"/>
        </w:rPr>
        <w:t xml:space="preserve"> g</w:t>
      </w:r>
      <w:r w:rsidR="00C06118" w:rsidRPr="005B57DA">
        <w:rPr>
          <w:rFonts w:ascii="Arial" w:hAnsi="Arial" w:cs="Arial"/>
          <w:shd w:val="clear" w:color="auto" w:fill="FFFFFF"/>
        </w:rPr>
        <w:t>)</w:t>
      </w:r>
      <w:r w:rsidR="00794149" w:rsidRPr="005B57DA">
        <w:rPr>
          <w:rFonts w:ascii="Arial" w:hAnsi="Arial" w:cs="Arial"/>
          <w:shd w:val="clear" w:color="auto" w:fill="FFFFFF"/>
        </w:rPr>
        <w:t xml:space="preserve"> were </w:t>
      </w:r>
      <w:r w:rsidR="00374600" w:rsidRPr="005B57DA">
        <w:rPr>
          <w:rFonts w:ascii="Arial" w:hAnsi="Arial" w:cs="Arial"/>
          <w:shd w:val="clear" w:color="auto" w:fill="FFFFFF"/>
        </w:rPr>
        <w:t>observed</w:t>
      </w:r>
      <w:r w:rsidR="00C06118" w:rsidRPr="005B57DA">
        <w:rPr>
          <w:rFonts w:ascii="Arial" w:hAnsi="Arial" w:cs="Arial"/>
          <w:shd w:val="clear" w:color="auto" w:fill="FFFFFF"/>
        </w:rPr>
        <w:t xml:space="preserve">. </w:t>
      </w:r>
      <w:r w:rsidR="00EA5D9E" w:rsidRPr="005B57DA">
        <w:rPr>
          <w:rFonts w:ascii="Arial" w:hAnsi="Arial" w:cs="Arial"/>
          <w:shd w:val="clear" w:color="auto" w:fill="FFFFFF"/>
        </w:rPr>
        <w:t xml:space="preserve">Additionally, migratory speeds significant decreased from 56.13±8.034 </w:t>
      </w:r>
      <w:proofErr w:type="spellStart"/>
      <w:r w:rsidR="00EA5D9E" w:rsidRPr="005B57DA">
        <w:rPr>
          <w:rFonts w:ascii="Arial" w:eastAsia="Arial" w:hAnsi="Arial" w:cs="Arial"/>
        </w:rPr>
        <w:t>μm</w:t>
      </w:r>
      <w:proofErr w:type="spellEnd"/>
      <w:r w:rsidR="00EA5D9E" w:rsidRPr="005B57DA">
        <w:rPr>
          <w:rFonts w:ascii="Arial" w:eastAsia="Arial" w:hAnsi="Arial" w:cs="Arial"/>
        </w:rPr>
        <w:t>/h</w:t>
      </w:r>
      <w:r w:rsidR="00EA5D9E" w:rsidRPr="005B57DA">
        <w:rPr>
          <w:rFonts w:ascii="Arial" w:hAnsi="Arial" w:cs="Arial"/>
          <w:shd w:val="clear" w:color="auto" w:fill="FFFFFF"/>
        </w:rPr>
        <w:t xml:space="preserve"> to 13.55±2.843 </w:t>
      </w:r>
      <w:proofErr w:type="spellStart"/>
      <w:r w:rsidR="00EA5D9E" w:rsidRPr="005B57DA">
        <w:rPr>
          <w:rFonts w:ascii="Arial" w:eastAsia="Arial" w:hAnsi="Arial" w:cs="Arial"/>
        </w:rPr>
        <w:t>μm</w:t>
      </w:r>
      <w:proofErr w:type="spellEnd"/>
      <w:r w:rsidR="00EA5D9E" w:rsidRPr="005B57DA">
        <w:rPr>
          <w:rFonts w:ascii="Arial" w:eastAsia="Arial" w:hAnsi="Arial" w:cs="Arial"/>
        </w:rPr>
        <w:t>/h</w:t>
      </w:r>
      <w:r w:rsidR="00EA5D9E" w:rsidRPr="005B57DA">
        <w:rPr>
          <w:rFonts w:ascii="Arial" w:hAnsi="Arial" w:cs="Arial"/>
          <w:shd w:val="clear" w:color="auto" w:fill="FFFFFF"/>
        </w:rPr>
        <w:t xml:space="preserve"> </w:t>
      </w:r>
      <w:r w:rsidR="00374600" w:rsidRPr="005B57DA">
        <w:rPr>
          <w:rFonts w:ascii="Arial" w:hAnsi="Arial" w:cs="Arial"/>
          <w:shd w:val="clear" w:color="auto" w:fill="FFFFFF"/>
        </w:rPr>
        <w:t>after</w:t>
      </w:r>
      <w:r w:rsidR="00EA5D9E" w:rsidRPr="005B57DA">
        <w:rPr>
          <w:rFonts w:ascii="Arial" w:hAnsi="Arial" w:cs="Arial"/>
          <w:shd w:val="clear" w:color="auto" w:fill="FFFFFF"/>
        </w:rPr>
        <w:t xml:space="preserve"> the addition of </w:t>
      </w:r>
      <w:proofErr w:type="spellStart"/>
      <w:r w:rsidR="00EA5D9E" w:rsidRPr="005B57DA">
        <w:rPr>
          <w:rFonts w:ascii="Arial" w:eastAsia="Arial" w:hAnsi="Arial" w:cs="Arial"/>
        </w:rPr>
        <w:t>PKCζ</w:t>
      </w:r>
      <w:proofErr w:type="spellEnd"/>
      <w:r w:rsidR="00EA5D9E" w:rsidRPr="005B57DA">
        <w:rPr>
          <w:rFonts w:ascii="Arial" w:eastAsia="Arial" w:hAnsi="Arial" w:cs="Arial"/>
        </w:rPr>
        <w:t xml:space="preserve"> </w:t>
      </w:r>
      <w:proofErr w:type="spellStart"/>
      <w:r w:rsidR="00EA5D9E" w:rsidRPr="005B57DA">
        <w:rPr>
          <w:rFonts w:ascii="Arial" w:eastAsia="Arial" w:hAnsi="Arial" w:cs="Arial"/>
        </w:rPr>
        <w:t>Pseudosubstrate</w:t>
      </w:r>
      <w:proofErr w:type="spellEnd"/>
      <w:r w:rsidR="00EA5D9E" w:rsidRPr="005B57DA">
        <w:rPr>
          <w:rFonts w:ascii="Arial" w:eastAsia="Arial" w:hAnsi="Arial" w:cs="Arial"/>
        </w:rPr>
        <w:t xml:space="preserve"> </w:t>
      </w:r>
      <w:r w:rsidR="00127BC2" w:rsidRPr="005B57DA">
        <w:rPr>
          <w:rFonts w:ascii="Arial" w:eastAsia="Arial" w:hAnsi="Arial" w:cs="Arial"/>
        </w:rPr>
        <w:t>i</w:t>
      </w:r>
      <w:r w:rsidR="00EA5D9E" w:rsidRPr="005B57DA">
        <w:rPr>
          <w:rFonts w:ascii="Arial" w:eastAsia="Arial" w:hAnsi="Arial" w:cs="Arial"/>
        </w:rPr>
        <w:t>nhibitor</w:t>
      </w:r>
      <w:r w:rsidR="00C06118" w:rsidRPr="005B57DA">
        <w:rPr>
          <w:rFonts w:ascii="Arial" w:hAnsi="Arial" w:cs="Arial"/>
          <w:shd w:val="clear" w:color="auto" w:fill="FFFFFF"/>
        </w:rPr>
        <w:t xml:space="preserve"> (Fig. </w:t>
      </w:r>
      <w:r w:rsidR="00B84E30" w:rsidRPr="005B57DA">
        <w:rPr>
          <w:rFonts w:ascii="Arial" w:hAnsi="Arial" w:cs="Arial"/>
          <w:shd w:val="clear" w:color="auto" w:fill="FFFFFF"/>
        </w:rPr>
        <w:t>3</w:t>
      </w:r>
      <w:r w:rsidR="00C06118" w:rsidRPr="005B57DA">
        <w:rPr>
          <w:rFonts w:ascii="Arial" w:hAnsi="Arial" w:cs="Arial"/>
          <w:shd w:val="clear" w:color="auto" w:fill="FFFFFF"/>
        </w:rPr>
        <w:t>c</w:t>
      </w:r>
      <w:r w:rsidR="00A901B8" w:rsidRPr="005B57DA">
        <w:rPr>
          <w:rFonts w:ascii="Arial" w:hAnsi="Arial" w:cs="Arial"/>
          <w:shd w:val="clear" w:color="auto" w:fill="FFFFFF"/>
        </w:rPr>
        <w:t xml:space="preserve">, </w:t>
      </w:r>
      <w:proofErr w:type="spellStart"/>
      <w:r w:rsidR="00A901B8" w:rsidRPr="005B57DA">
        <w:rPr>
          <w:rFonts w:ascii="Arial" w:hAnsi="Arial" w:cs="Arial"/>
          <w:shd w:val="clear" w:color="auto" w:fill="FFFFFF"/>
        </w:rPr>
        <w:t>i</w:t>
      </w:r>
      <w:proofErr w:type="spellEnd"/>
      <w:r w:rsidR="00C06118" w:rsidRPr="005B57DA">
        <w:rPr>
          <w:rFonts w:ascii="Arial" w:hAnsi="Arial" w:cs="Arial"/>
          <w:shd w:val="clear" w:color="auto" w:fill="FFFFFF"/>
        </w:rPr>
        <w:t>).</w:t>
      </w:r>
      <w:r w:rsidR="00EA5D9E" w:rsidRPr="005B57DA">
        <w:rPr>
          <w:rFonts w:ascii="Arial" w:hAnsi="Arial" w:cs="Arial"/>
          <w:shd w:val="clear" w:color="auto" w:fill="FFFFFF"/>
        </w:rPr>
        <w:t xml:space="preserve"> </w:t>
      </w:r>
      <w:r w:rsidR="00EA5D9E" w:rsidRPr="005B57DA">
        <w:rPr>
          <w:rFonts w:ascii="Arial" w:eastAsia="Arial" w:hAnsi="Arial" w:cs="Arial"/>
        </w:rPr>
        <w:t>However, there was not a significant decreases in the migratory speeds of PC3 incubated with Staurosporine</w:t>
      </w:r>
      <w:r w:rsidR="00BE3C81" w:rsidRPr="005B57DA">
        <w:rPr>
          <w:rFonts w:ascii="Arial" w:eastAsia="Arial" w:hAnsi="Arial" w:cs="Arial"/>
        </w:rPr>
        <w:t xml:space="preserve"> (untreated; 46.87±6.436</w:t>
      </w:r>
      <w:r w:rsidR="003E78CA" w:rsidRPr="005B57DA">
        <w:rPr>
          <w:rFonts w:ascii="Arial" w:eastAsia="Arial" w:hAnsi="Arial" w:cs="Arial"/>
        </w:rPr>
        <w:t xml:space="preserve"> S</w:t>
      </w:r>
      <w:r w:rsidR="00BE3C81" w:rsidRPr="005B57DA">
        <w:rPr>
          <w:rFonts w:ascii="Arial" w:eastAsia="Arial" w:hAnsi="Arial" w:cs="Arial"/>
        </w:rPr>
        <w:t xml:space="preserve">taurosporine </w:t>
      </w:r>
      <w:r w:rsidR="00BE3C81" w:rsidRPr="005B57DA">
        <w:rPr>
          <w:rFonts w:ascii="Arial" w:eastAsia="Arial" w:hAnsi="Arial" w:cs="Arial"/>
        </w:rPr>
        <w:lastRenderedPageBreak/>
        <w:t>treated; 39.27±9.175</w:t>
      </w:r>
      <w:r w:rsidR="00AB64E1" w:rsidRPr="005B57DA">
        <w:rPr>
          <w:rFonts w:ascii="Arial" w:eastAsia="Arial" w:hAnsi="Arial" w:cs="Arial"/>
        </w:rPr>
        <w:t>) (</w:t>
      </w:r>
      <w:r w:rsidR="00B84E30" w:rsidRPr="005B57DA">
        <w:rPr>
          <w:rFonts w:ascii="Arial" w:eastAsia="Arial" w:hAnsi="Arial" w:cs="Arial"/>
        </w:rPr>
        <w:t>Fig. 3</w:t>
      </w:r>
      <w:r w:rsidR="00B6196B" w:rsidRPr="005B57DA">
        <w:rPr>
          <w:rFonts w:ascii="Arial" w:eastAsia="Arial" w:hAnsi="Arial" w:cs="Arial"/>
        </w:rPr>
        <w:t>b</w:t>
      </w:r>
      <w:r w:rsidR="00A901B8" w:rsidRPr="005B57DA">
        <w:rPr>
          <w:rFonts w:ascii="Arial" w:eastAsia="Arial" w:hAnsi="Arial" w:cs="Arial"/>
        </w:rPr>
        <w:t>, h</w:t>
      </w:r>
      <w:r w:rsidR="00AB64E1" w:rsidRPr="005B57DA">
        <w:rPr>
          <w:rFonts w:ascii="Arial" w:eastAsia="Arial" w:hAnsi="Arial" w:cs="Arial"/>
        </w:rPr>
        <w:t>).</w:t>
      </w:r>
      <w:r w:rsidR="00520687" w:rsidRPr="005B57DA">
        <w:rPr>
          <w:rFonts w:ascii="Arial" w:eastAsia="Arial" w:hAnsi="Arial" w:cs="Arial"/>
        </w:rPr>
        <w:t xml:space="preserve"> </w:t>
      </w:r>
      <w:r w:rsidR="00B84E30" w:rsidRPr="005B57DA">
        <w:rPr>
          <w:rFonts w:ascii="Arial" w:eastAsia="Arial" w:hAnsi="Arial" w:cs="Arial"/>
        </w:rPr>
        <w:t xml:space="preserve">This reduced migration is not a consequence of cellular toxicity caused by the inhibitors </w:t>
      </w:r>
      <w:r w:rsidR="007E7A1C" w:rsidRPr="005B57DA">
        <w:rPr>
          <w:rFonts w:ascii="Arial" w:eastAsia="Arial" w:hAnsi="Arial" w:cs="Arial"/>
        </w:rPr>
        <w:t>(Data not shown</w:t>
      </w:r>
      <w:r w:rsidR="00B84E30" w:rsidRPr="005B57DA">
        <w:rPr>
          <w:rFonts w:ascii="Arial" w:eastAsia="Arial" w:hAnsi="Arial" w:cs="Arial"/>
        </w:rPr>
        <w:t>).</w:t>
      </w:r>
    </w:p>
    <w:p w14:paraId="00E23053" w14:textId="77777777" w:rsidR="00F42F8F" w:rsidRPr="005B57DA" w:rsidRDefault="00F42F8F" w:rsidP="00D320CC">
      <w:pPr>
        <w:shd w:val="clear" w:color="auto" w:fill="FFFFFF"/>
        <w:spacing w:after="0" w:line="480" w:lineRule="auto"/>
        <w:jc w:val="both"/>
        <w:rPr>
          <w:rFonts w:ascii="Arial" w:hAnsi="Arial" w:cs="Arial"/>
          <w:b/>
          <w:shd w:val="clear" w:color="auto" w:fill="FFFFFF"/>
        </w:rPr>
      </w:pPr>
      <w:r w:rsidRPr="005B57DA">
        <w:rPr>
          <w:rFonts w:ascii="Arial" w:hAnsi="Arial" w:cs="Arial"/>
          <w:b/>
          <w:shd w:val="clear" w:color="auto" w:fill="FFFFFF"/>
        </w:rPr>
        <w:t>PK</w:t>
      </w:r>
      <w:r w:rsidR="00655080" w:rsidRPr="005B57DA">
        <w:rPr>
          <w:rFonts w:ascii="Arial" w:hAnsi="Arial" w:cs="Arial"/>
          <w:b/>
          <w:shd w:val="clear" w:color="auto" w:fill="FFFFFF"/>
        </w:rPr>
        <w:t>C and PKD do not a</w:t>
      </w:r>
      <w:r w:rsidRPr="005B57DA">
        <w:rPr>
          <w:rFonts w:ascii="Arial" w:hAnsi="Arial" w:cs="Arial"/>
          <w:b/>
          <w:shd w:val="clear" w:color="auto" w:fill="FFFFFF"/>
        </w:rPr>
        <w:t xml:space="preserve">ffect </w:t>
      </w:r>
      <w:r w:rsidR="00C20AE4" w:rsidRPr="005B57DA">
        <w:rPr>
          <w:rFonts w:ascii="Arial" w:hAnsi="Arial" w:cs="Arial"/>
          <w:b/>
          <w:shd w:val="clear" w:color="auto" w:fill="FFFFFF"/>
        </w:rPr>
        <w:t xml:space="preserve">intracellular </w:t>
      </w:r>
      <w:r w:rsidR="00C20AE4" w:rsidRPr="005B57DA">
        <w:rPr>
          <w:rFonts w:ascii="Arial" w:hAnsi="Arial" w:cs="Arial"/>
          <w:b/>
        </w:rPr>
        <w:t>Ca</w:t>
      </w:r>
      <w:r w:rsidR="00C20AE4" w:rsidRPr="005B57DA">
        <w:rPr>
          <w:rFonts w:ascii="Arial" w:hAnsi="Arial" w:cs="Arial"/>
          <w:b/>
          <w:vertAlign w:val="superscript"/>
        </w:rPr>
        <w:t xml:space="preserve">2+ </w:t>
      </w:r>
      <w:r w:rsidRPr="005B57DA">
        <w:rPr>
          <w:rFonts w:ascii="Arial" w:hAnsi="Arial" w:cs="Arial"/>
          <w:b/>
          <w:shd w:val="clear" w:color="auto" w:fill="FFFFFF"/>
        </w:rPr>
        <w:t>release</w:t>
      </w:r>
      <w:r w:rsidR="00957FB3" w:rsidRPr="005B57DA">
        <w:rPr>
          <w:rFonts w:ascii="Arial" w:hAnsi="Arial" w:cs="Arial"/>
          <w:b/>
          <w:shd w:val="clear" w:color="auto" w:fill="FFFFFF"/>
        </w:rPr>
        <w:t xml:space="preserve"> </w:t>
      </w:r>
      <w:r w:rsidR="00655080" w:rsidRPr="005B57DA">
        <w:rPr>
          <w:rFonts w:ascii="Arial" w:hAnsi="Arial" w:cs="Arial"/>
          <w:b/>
          <w:shd w:val="clear" w:color="auto" w:fill="FFFFFF"/>
        </w:rPr>
        <w:t>from prostate cancer cells</w:t>
      </w:r>
    </w:p>
    <w:p w14:paraId="73998E18" w14:textId="4A60507E" w:rsidR="00DE5AC0" w:rsidRPr="005B57DA" w:rsidRDefault="00374600" w:rsidP="00D320CC">
      <w:pPr>
        <w:shd w:val="clear" w:color="auto" w:fill="FFFFFF"/>
        <w:spacing w:after="0" w:line="480" w:lineRule="auto"/>
        <w:jc w:val="both"/>
        <w:rPr>
          <w:rFonts w:ascii="Arial" w:eastAsia="Arial" w:hAnsi="Arial" w:cs="Arial"/>
        </w:rPr>
      </w:pPr>
      <w:r w:rsidRPr="005B57DA">
        <w:rPr>
          <w:rFonts w:ascii="Arial" w:hAnsi="Arial" w:cs="Arial"/>
          <w:shd w:val="clear" w:color="auto" w:fill="FFFFFF"/>
        </w:rPr>
        <w:t>S</w:t>
      </w:r>
      <w:r w:rsidR="00E860D7" w:rsidRPr="005B57DA">
        <w:rPr>
          <w:rFonts w:ascii="Arial" w:hAnsi="Arial" w:cs="Arial"/>
          <w:shd w:val="clear" w:color="auto" w:fill="FFFFFF"/>
        </w:rPr>
        <w:t xml:space="preserve">everal PKC require </w:t>
      </w:r>
      <w:r w:rsidR="00E860D7" w:rsidRPr="005B57DA">
        <w:rPr>
          <w:rFonts w:ascii="Arial" w:hAnsi="Arial" w:cs="Arial"/>
        </w:rPr>
        <w:t>Ca</w:t>
      </w:r>
      <w:r w:rsidR="00E860D7" w:rsidRPr="005B57DA">
        <w:rPr>
          <w:rFonts w:ascii="Arial" w:hAnsi="Arial" w:cs="Arial"/>
          <w:vertAlign w:val="superscript"/>
        </w:rPr>
        <w:t xml:space="preserve">2+ </w:t>
      </w:r>
      <w:r w:rsidR="00E860D7" w:rsidRPr="005B57DA">
        <w:rPr>
          <w:rFonts w:ascii="Arial" w:hAnsi="Arial" w:cs="Arial"/>
        </w:rPr>
        <w:t>and or DAG</w:t>
      </w:r>
      <w:r w:rsidR="00A46CB8" w:rsidRPr="005B57DA">
        <w:rPr>
          <w:rFonts w:ascii="Arial" w:hAnsi="Arial" w:cs="Arial"/>
        </w:rPr>
        <w:t xml:space="preserve"> for activation</w:t>
      </w:r>
      <w:r w:rsidR="00655080" w:rsidRPr="005B57DA">
        <w:rPr>
          <w:rFonts w:ascii="Arial" w:hAnsi="Arial" w:cs="Arial"/>
        </w:rPr>
        <w:t xml:space="preserve"> </w:t>
      </w:r>
      <w:r w:rsidR="00655080" w:rsidRPr="005B57DA">
        <w:rPr>
          <w:rFonts w:ascii="Arial" w:hAnsi="Arial" w:cs="Arial"/>
        </w:rPr>
        <w:fldChar w:fldCharType="begin"/>
      </w:r>
      <w:r w:rsidR="008073C9" w:rsidRPr="005B57DA">
        <w:rPr>
          <w:rFonts w:ascii="Arial" w:hAnsi="Arial" w:cs="Arial"/>
        </w:rPr>
        <w:instrText xml:space="preserve"> ADDIN EN.CITE &lt;EndNote&gt;&lt;Cite&gt;&lt;Author&gt;Newton&lt;/Author&gt;&lt;Year&gt;2009&lt;/Year&gt;&lt;RecNum&gt;244&lt;/RecNum&gt;&lt;DisplayText&gt;[8]&lt;/DisplayText&gt;&lt;record&gt;&lt;rec-number&gt;244&lt;/rec-number&gt;&lt;foreign-keys&gt;&lt;key app="EN" db-id="vadxwxw0rdzx20exs5cp9fwdvdxat2tt2f99" timestamp="1562935279"&gt;244&lt;/key&gt;&lt;/foreign-keys&gt;&lt;ref-type name="Journal Article"&gt;17&lt;/ref-type&gt;&lt;contributors&gt;&lt;authors&gt;&lt;author&gt;Newton, Alexandra C&lt;/author&gt;&lt;/authors&gt;&lt;/contributors&gt;&lt;titles&gt;&lt;title&gt;Protein kinase C: poised to signal&lt;/title&gt;&lt;secondary-title&gt;American Journal of Physiology-Endocrinology And Metabolism&lt;/secondary-title&gt;&lt;/titles&gt;&lt;periodical&gt;&lt;full-title&gt;American Journal of Physiology-Endocrinology And Metabolism&lt;/full-title&gt;&lt;/periodical&gt;&lt;pages&gt;E395-E402&lt;/pages&gt;&lt;volume&gt;298&lt;/volume&gt;&lt;number&gt;3&lt;/number&gt;&lt;dates&gt;&lt;year&gt;2009&lt;/year&gt;&lt;/dates&gt;&lt;isbn&gt;0193-1849&lt;/isbn&gt;&lt;urls&gt;&lt;/urls&gt;&lt;/record&gt;&lt;/Cite&gt;&lt;/EndNote&gt;</w:instrText>
      </w:r>
      <w:r w:rsidR="00655080" w:rsidRPr="005B57DA">
        <w:rPr>
          <w:rFonts w:ascii="Arial" w:hAnsi="Arial" w:cs="Arial"/>
        </w:rPr>
        <w:fldChar w:fldCharType="separate"/>
      </w:r>
      <w:r w:rsidR="008073C9" w:rsidRPr="005B57DA">
        <w:rPr>
          <w:rFonts w:ascii="Arial" w:hAnsi="Arial" w:cs="Arial"/>
          <w:noProof/>
        </w:rPr>
        <w:t>[8]</w:t>
      </w:r>
      <w:r w:rsidR="00655080" w:rsidRPr="005B57DA">
        <w:rPr>
          <w:rFonts w:ascii="Arial" w:hAnsi="Arial" w:cs="Arial"/>
        </w:rPr>
        <w:fldChar w:fldCharType="end"/>
      </w:r>
      <w:r w:rsidR="00655080" w:rsidRPr="005B57DA">
        <w:rPr>
          <w:rFonts w:ascii="Arial" w:hAnsi="Arial" w:cs="Arial"/>
        </w:rPr>
        <w:t>.</w:t>
      </w:r>
      <w:r w:rsidR="00DF2ECC" w:rsidRPr="005B57DA">
        <w:rPr>
          <w:rFonts w:ascii="Arial" w:hAnsi="Arial" w:cs="Arial"/>
        </w:rPr>
        <w:t xml:space="preserve"> Therefore, the release of Ca</w:t>
      </w:r>
      <w:r w:rsidR="00DF2ECC" w:rsidRPr="005B57DA">
        <w:rPr>
          <w:rFonts w:ascii="Arial" w:hAnsi="Arial" w:cs="Arial"/>
          <w:vertAlign w:val="superscript"/>
        </w:rPr>
        <w:t xml:space="preserve">2+ </w:t>
      </w:r>
      <w:r w:rsidR="00DF2ECC" w:rsidRPr="005B57DA">
        <w:rPr>
          <w:rFonts w:ascii="Arial" w:hAnsi="Arial" w:cs="Arial"/>
        </w:rPr>
        <w:t xml:space="preserve">is upstream of PKC/PKD and </w:t>
      </w:r>
      <w:r w:rsidR="00957FB3" w:rsidRPr="005B57DA">
        <w:rPr>
          <w:rFonts w:ascii="Arial" w:hAnsi="Arial" w:cs="Arial"/>
        </w:rPr>
        <w:t>so the inhibition of PKCs or</w:t>
      </w:r>
      <w:r w:rsidR="00DF2ECC" w:rsidRPr="005B57DA">
        <w:rPr>
          <w:rFonts w:ascii="Arial" w:hAnsi="Arial" w:cs="Arial"/>
        </w:rPr>
        <w:t xml:space="preserve"> PKD</w:t>
      </w:r>
      <w:r w:rsidR="00957FB3" w:rsidRPr="005B57DA">
        <w:rPr>
          <w:rFonts w:ascii="Arial" w:hAnsi="Arial" w:cs="Arial"/>
        </w:rPr>
        <w:t>s</w:t>
      </w:r>
      <w:r w:rsidR="00DF2ECC" w:rsidRPr="005B57DA">
        <w:rPr>
          <w:rFonts w:ascii="Arial" w:hAnsi="Arial" w:cs="Arial"/>
        </w:rPr>
        <w:t xml:space="preserve"> should not affect calcium release. Calcium release assays </w:t>
      </w:r>
      <w:r w:rsidR="00DB30EB" w:rsidRPr="005B57DA">
        <w:rPr>
          <w:rFonts w:ascii="Arial" w:hAnsi="Arial" w:cs="Arial"/>
        </w:rPr>
        <w:t>c</w:t>
      </w:r>
      <w:r w:rsidR="00DF2ECC" w:rsidRPr="005B57DA">
        <w:rPr>
          <w:rFonts w:ascii="Arial" w:hAnsi="Arial" w:cs="Arial"/>
        </w:rPr>
        <w:t>onfirm</w:t>
      </w:r>
      <w:r w:rsidR="00DB30EB" w:rsidRPr="005B57DA">
        <w:rPr>
          <w:rFonts w:ascii="Arial" w:hAnsi="Arial" w:cs="Arial"/>
        </w:rPr>
        <w:t>ed</w:t>
      </w:r>
      <w:r w:rsidR="00DF2ECC" w:rsidRPr="005B57DA">
        <w:rPr>
          <w:rFonts w:ascii="Arial" w:hAnsi="Arial" w:cs="Arial"/>
        </w:rPr>
        <w:t xml:space="preserve"> this and </w:t>
      </w:r>
      <w:r w:rsidR="00957FB3" w:rsidRPr="005B57DA">
        <w:rPr>
          <w:rFonts w:ascii="Arial" w:hAnsi="Arial" w:cs="Arial"/>
        </w:rPr>
        <w:t xml:space="preserve">incubation with </w:t>
      </w:r>
      <w:r w:rsidR="00957FB3" w:rsidRPr="005B57DA">
        <w:rPr>
          <w:rFonts w:ascii="Arial" w:hAnsi="Arial" w:cs="Arial"/>
          <w:shd w:val="clear" w:color="auto" w:fill="FFFFFF"/>
        </w:rPr>
        <w:t xml:space="preserve">GF109203X, CID755673 and Staurosporine did not cause any change in the release of intracellular </w:t>
      </w:r>
      <w:r w:rsidR="00957FB3" w:rsidRPr="005B57DA">
        <w:rPr>
          <w:rFonts w:ascii="Arial" w:hAnsi="Arial" w:cs="Arial"/>
        </w:rPr>
        <w:t>Ca</w:t>
      </w:r>
      <w:r w:rsidR="00957FB3" w:rsidRPr="005B57DA">
        <w:rPr>
          <w:rFonts w:ascii="Arial" w:hAnsi="Arial" w:cs="Arial"/>
          <w:vertAlign w:val="superscript"/>
        </w:rPr>
        <w:t xml:space="preserve">2+ </w:t>
      </w:r>
      <w:r w:rsidR="008E3B4C" w:rsidRPr="005B57DA">
        <w:rPr>
          <w:rFonts w:ascii="Arial" w:hAnsi="Arial" w:cs="Arial"/>
        </w:rPr>
        <w:t>in PC3 cells</w:t>
      </w:r>
      <w:r w:rsidR="008E3B4C" w:rsidRPr="005B57DA">
        <w:rPr>
          <w:rFonts w:ascii="Arial" w:hAnsi="Arial" w:cs="Arial"/>
          <w:vertAlign w:val="superscript"/>
        </w:rPr>
        <w:t xml:space="preserve"> </w:t>
      </w:r>
      <w:r w:rsidR="00382864" w:rsidRPr="005B57DA">
        <w:rPr>
          <w:rFonts w:ascii="Arial" w:hAnsi="Arial" w:cs="Arial"/>
        </w:rPr>
        <w:t xml:space="preserve">(Fig. </w:t>
      </w:r>
      <w:r w:rsidR="00626430" w:rsidRPr="005B57DA">
        <w:rPr>
          <w:rFonts w:ascii="Arial" w:hAnsi="Arial" w:cs="Arial"/>
        </w:rPr>
        <w:t>3a-f</w:t>
      </w:r>
      <w:r w:rsidR="00957FB3" w:rsidRPr="005B57DA">
        <w:rPr>
          <w:rFonts w:ascii="Arial" w:hAnsi="Arial" w:cs="Arial"/>
        </w:rPr>
        <w:t xml:space="preserve">). </w:t>
      </w:r>
      <w:r w:rsidR="008E3B4C" w:rsidRPr="005B57DA">
        <w:rPr>
          <w:rFonts w:ascii="Arial" w:hAnsi="Arial" w:cs="Arial"/>
        </w:rPr>
        <w:t>Incubation with</w:t>
      </w:r>
      <w:r w:rsidR="00957FB3" w:rsidRPr="005B57DA">
        <w:rPr>
          <w:rFonts w:ascii="Arial" w:hAnsi="Arial" w:cs="Arial"/>
        </w:rPr>
        <w:t xml:space="preserve"> </w:t>
      </w:r>
      <w:proofErr w:type="spellStart"/>
      <w:r w:rsidR="00DF2ECC" w:rsidRPr="005B57DA">
        <w:rPr>
          <w:rFonts w:ascii="Arial" w:eastAsia="Arial" w:hAnsi="Arial" w:cs="Arial"/>
        </w:rPr>
        <w:t>PKCζ</w:t>
      </w:r>
      <w:proofErr w:type="spellEnd"/>
      <w:r w:rsidR="00DF2ECC" w:rsidRPr="005B57DA">
        <w:rPr>
          <w:rFonts w:ascii="Arial" w:eastAsia="Arial" w:hAnsi="Arial" w:cs="Arial"/>
        </w:rPr>
        <w:t xml:space="preserve"> </w:t>
      </w:r>
      <w:proofErr w:type="spellStart"/>
      <w:r w:rsidR="00DF2ECC" w:rsidRPr="005B57DA">
        <w:rPr>
          <w:rFonts w:ascii="Arial" w:eastAsia="Arial" w:hAnsi="Arial" w:cs="Arial"/>
        </w:rPr>
        <w:t>Pseudosubstrate</w:t>
      </w:r>
      <w:proofErr w:type="spellEnd"/>
      <w:r w:rsidR="00DF2ECC" w:rsidRPr="005B57DA">
        <w:rPr>
          <w:rFonts w:ascii="Arial" w:eastAsia="Arial" w:hAnsi="Arial" w:cs="Arial"/>
        </w:rPr>
        <w:t xml:space="preserve"> </w:t>
      </w:r>
      <w:r w:rsidR="00DB30EB" w:rsidRPr="005B57DA">
        <w:rPr>
          <w:rFonts w:ascii="Arial" w:eastAsia="Arial" w:hAnsi="Arial" w:cs="Arial"/>
        </w:rPr>
        <w:t>i</w:t>
      </w:r>
      <w:r w:rsidR="00DF2ECC" w:rsidRPr="005B57DA">
        <w:rPr>
          <w:rFonts w:ascii="Arial" w:eastAsia="Arial" w:hAnsi="Arial" w:cs="Arial"/>
        </w:rPr>
        <w:t>nhibitor actually showed a tren</w:t>
      </w:r>
      <w:r w:rsidR="00957FB3" w:rsidRPr="005B57DA">
        <w:rPr>
          <w:rFonts w:ascii="Arial" w:eastAsia="Arial" w:hAnsi="Arial" w:cs="Arial"/>
        </w:rPr>
        <w:t xml:space="preserve">d of increased release of intracellular </w:t>
      </w:r>
      <w:r w:rsidR="00957FB3" w:rsidRPr="005B57DA">
        <w:rPr>
          <w:rFonts w:ascii="Arial" w:hAnsi="Arial" w:cs="Arial"/>
        </w:rPr>
        <w:t>Ca</w:t>
      </w:r>
      <w:r w:rsidR="00957FB3" w:rsidRPr="005B57DA">
        <w:rPr>
          <w:rFonts w:ascii="Arial" w:hAnsi="Arial" w:cs="Arial"/>
          <w:vertAlign w:val="superscript"/>
        </w:rPr>
        <w:t xml:space="preserve">2+ </w:t>
      </w:r>
      <w:r w:rsidR="001B54E8" w:rsidRPr="005B57DA">
        <w:rPr>
          <w:rFonts w:ascii="Arial" w:eastAsia="Arial" w:hAnsi="Arial" w:cs="Arial"/>
        </w:rPr>
        <w:t>(Fig. 3</w:t>
      </w:r>
      <w:r w:rsidR="00626430" w:rsidRPr="005B57DA">
        <w:rPr>
          <w:rFonts w:ascii="Arial" w:eastAsia="Arial" w:hAnsi="Arial" w:cs="Arial"/>
        </w:rPr>
        <w:t>g and h</w:t>
      </w:r>
      <w:r w:rsidR="00957FB3" w:rsidRPr="005B57DA">
        <w:rPr>
          <w:rFonts w:ascii="Arial" w:eastAsia="Arial" w:hAnsi="Arial" w:cs="Arial"/>
        </w:rPr>
        <w:t xml:space="preserve">). </w:t>
      </w:r>
    </w:p>
    <w:p w14:paraId="2A419E8A" w14:textId="648B701D" w:rsidR="00655080" w:rsidRPr="005B57DA" w:rsidRDefault="00454AEC" w:rsidP="00D320CC">
      <w:pPr>
        <w:shd w:val="clear" w:color="auto" w:fill="FFFFFF"/>
        <w:spacing w:after="0" w:line="480" w:lineRule="auto"/>
        <w:jc w:val="both"/>
        <w:rPr>
          <w:rFonts w:ascii="Arial" w:hAnsi="Arial" w:cs="Arial"/>
          <w:b/>
          <w:shd w:val="clear" w:color="auto" w:fill="FFFFFF"/>
        </w:rPr>
      </w:pPr>
      <w:r w:rsidRPr="005B57DA">
        <w:rPr>
          <w:rFonts w:ascii="Arial" w:hAnsi="Arial" w:cs="Arial"/>
          <w:b/>
          <w:shd w:val="clear" w:color="auto" w:fill="FFFFFF"/>
        </w:rPr>
        <w:t>PKC and PKD</w:t>
      </w:r>
      <w:r w:rsidR="00655080" w:rsidRPr="005B57DA">
        <w:rPr>
          <w:rFonts w:ascii="Arial" w:hAnsi="Arial" w:cs="Arial"/>
          <w:b/>
          <w:shd w:val="clear" w:color="auto" w:fill="FFFFFF"/>
        </w:rPr>
        <w:t xml:space="preserve"> affect the cytoskeleton of prostate cancer cells</w:t>
      </w:r>
      <w:r w:rsidR="0058327A" w:rsidRPr="005B57DA">
        <w:rPr>
          <w:rFonts w:ascii="Arial" w:hAnsi="Arial" w:cs="Arial"/>
          <w:b/>
          <w:shd w:val="clear" w:color="auto" w:fill="FFFFFF"/>
        </w:rPr>
        <w:t xml:space="preserve"> </w:t>
      </w:r>
    </w:p>
    <w:p w14:paraId="326BD462" w14:textId="026F753A" w:rsidR="00655080" w:rsidRPr="005B57DA" w:rsidRDefault="00382864" w:rsidP="00D320CC">
      <w:pPr>
        <w:shd w:val="clear" w:color="auto" w:fill="FFFFFF"/>
        <w:spacing w:after="0" w:line="480" w:lineRule="auto"/>
        <w:jc w:val="both"/>
        <w:rPr>
          <w:rFonts w:ascii="Arial" w:hAnsi="Arial" w:cs="Arial"/>
          <w:shd w:val="clear" w:color="auto" w:fill="FFFFFF"/>
        </w:rPr>
      </w:pPr>
      <w:r w:rsidRPr="005B57DA">
        <w:rPr>
          <w:rFonts w:ascii="Arial" w:hAnsi="Arial" w:cs="Arial"/>
          <w:shd w:val="clear" w:color="auto" w:fill="FFFFFF"/>
        </w:rPr>
        <w:t xml:space="preserve">Incubation </w:t>
      </w:r>
      <w:r w:rsidRPr="005B57DA">
        <w:rPr>
          <w:rFonts w:ascii="Arial" w:hAnsi="Arial" w:cs="Arial"/>
        </w:rPr>
        <w:t xml:space="preserve">with </w:t>
      </w:r>
      <w:r w:rsidRPr="005B57DA">
        <w:rPr>
          <w:rFonts w:ascii="Arial" w:hAnsi="Arial" w:cs="Arial"/>
          <w:shd w:val="clear" w:color="auto" w:fill="FFFFFF"/>
        </w:rPr>
        <w:t>GF109203X</w:t>
      </w:r>
      <w:r w:rsidR="00ED49AC" w:rsidRPr="005B57DA">
        <w:rPr>
          <w:rFonts w:ascii="Arial" w:hAnsi="Arial" w:cs="Arial"/>
          <w:shd w:val="clear" w:color="auto" w:fill="FFFFFF"/>
        </w:rPr>
        <w:t xml:space="preserve"> with o</w:t>
      </w:r>
      <w:r w:rsidR="00311E7B" w:rsidRPr="005B57DA">
        <w:rPr>
          <w:rFonts w:ascii="Arial" w:hAnsi="Arial" w:cs="Arial"/>
          <w:shd w:val="clear" w:color="auto" w:fill="FFFFFF"/>
        </w:rPr>
        <w:t>r without CXCL12</w:t>
      </w:r>
      <w:r w:rsidR="00985CCA" w:rsidRPr="005B57DA">
        <w:rPr>
          <w:rFonts w:ascii="Arial" w:hAnsi="Arial" w:cs="Arial"/>
          <w:shd w:val="clear" w:color="auto" w:fill="FFFFFF"/>
        </w:rPr>
        <w:t xml:space="preserve"> </w:t>
      </w:r>
      <w:r w:rsidR="00406663" w:rsidRPr="005B57DA">
        <w:rPr>
          <w:rFonts w:ascii="Arial" w:hAnsi="Arial" w:cs="Arial"/>
          <w:shd w:val="clear" w:color="auto" w:fill="FFFFFF"/>
        </w:rPr>
        <w:t xml:space="preserve">and Staurosporine </w:t>
      </w:r>
      <w:r w:rsidR="00311E7B" w:rsidRPr="005B57DA">
        <w:rPr>
          <w:rFonts w:ascii="Arial" w:hAnsi="Arial" w:cs="Arial"/>
          <w:shd w:val="clear" w:color="auto" w:fill="FFFFFF"/>
        </w:rPr>
        <w:t xml:space="preserve">with or without CXCL12 </w:t>
      </w:r>
      <w:r w:rsidR="001B54E8" w:rsidRPr="005B57DA">
        <w:rPr>
          <w:rFonts w:ascii="Arial" w:hAnsi="Arial" w:cs="Arial"/>
          <w:shd w:val="clear" w:color="auto" w:fill="FFFFFF"/>
        </w:rPr>
        <w:t xml:space="preserve">showed a </w:t>
      </w:r>
      <w:r w:rsidR="00406663" w:rsidRPr="005B57DA">
        <w:rPr>
          <w:rFonts w:ascii="Arial" w:hAnsi="Arial" w:cs="Arial"/>
          <w:shd w:val="clear" w:color="auto" w:fill="FFFFFF"/>
        </w:rPr>
        <w:t>decrease in cellular area</w:t>
      </w:r>
      <w:r w:rsidR="00ED49AC" w:rsidRPr="005B57DA">
        <w:rPr>
          <w:rFonts w:ascii="Arial" w:hAnsi="Arial" w:cs="Arial"/>
          <w:shd w:val="clear" w:color="auto" w:fill="FFFFFF"/>
        </w:rPr>
        <w:t xml:space="preserve"> (Fig</w:t>
      </w:r>
      <w:r w:rsidR="001B54E8" w:rsidRPr="005B57DA">
        <w:rPr>
          <w:rFonts w:ascii="Arial" w:hAnsi="Arial" w:cs="Arial"/>
          <w:shd w:val="clear" w:color="auto" w:fill="FFFFFF"/>
        </w:rPr>
        <w:t>.</w:t>
      </w:r>
      <w:r w:rsidR="00AB715D" w:rsidRPr="005B57DA">
        <w:rPr>
          <w:rFonts w:ascii="Arial" w:hAnsi="Arial" w:cs="Arial"/>
          <w:shd w:val="clear" w:color="auto" w:fill="FFFFFF"/>
        </w:rPr>
        <w:t xml:space="preserve"> </w:t>
      </w:r>
      <w:r w:rsidR="001B54E8" w:rsidRPr="005B57DA">
        <w:rPr>
          <w:rFonts w:ascii="Arial" w:hAnsi="Arial" w:cs="Arial"/>
          <w:shd w:val="clear" w:color="auto" w:fill="FFFFFF"/>
        </w:rPr>
        <w:t>4c-d, e-f and k</w:t>
      </w:r>
      <w:r w:rsidR="00ED49AC" w:rsidRPr="005B57DA">
        <w:rPr>
          <w:rFonts w:ascii="Arial" w:hAnsi="Arial" w:cs="Arial"/>
          <w:shd w:val="clear" w:color="auto" w:fill="FFFFFF"/>
        </w:rPr>
        <w:t xml:space="preserve">). </w:t>
      </w:r>
      <w:r w:rsidR="00406663" w:rsidRPr="005B57DA">
        <w:rPr>
          <w:rFonts w:ascii="Arial" w:hAnsi="Arial" w:cs="Arial"/>
          <w:shd w:val="clear" w:color="auto" w:fill="FFFFFF"/>
        </w:rPr>
        <w:t>CID</w:t>
      </w:r>
      <w:r w:rsidR="00132B7B" w:rsidRPr="005B57DA">
        <w:rPr>
          <w:rFonts w:ascii="Arial" w:hAnsi="Arial" w:cs="Arial"/>
          <w:shd w:val="clear" w:color="auto" w:fill="FFFFFF"/>
        </w:rPr>
        <w:t>755673</w:t>
      </w:r>
      <w:r w:rsidR="00406663" w:rsidRPr="005B57DA">
        <w:rPr>
          <w:rFonts w:ascii="Arial" w:hAnsi="Arial" w:cs="Arial"/>
          <w:shd w:val="clear" w:color="auto" w:fill="FFFFFF"/>
        </w:rPr>
        <w:t xml:space="preserve"> </w:t>
      </w:r>
      <w:r w:rsidR="001B54E8" w:rsidRPr="005B57DA">
        <w:rPr>
          <w:rFonts w:ascii="Arial" w:hAnsi="Arial" w:cs="Arial"/>
          <w:shd w:val="clear" w:color="auto" w:fill="FFFFFF"/>
        </w:rPr>
        <w:t>showed no</w:t>
      </w:r>
      <w:r w:rsidR="00406663" w:rsidRPr="005B57DA">
        <w:rPr>
          <w:rFonts w:ascii="Arial" w:hAnsi="Arial" w:cs="Arial"/>
          <w:shd w:val="clear" w:color="auto" w:fill="FFFFFF"/>
        </w:rPr>
        <w:t xml:space="preserve"> change in area </w:t>
      </w:r>
      <w:r w:rsidR="001B54E8" w:rsidRPr="005B57DA">
        <w:rPr>
          <w:rFonts w:ascii="Arial" w:hAnsi="Arial" w:cs="Arial"/>
          <w:shd w:val="clear" w:color="auto" w:fill="FFFFFF"/>
        </w:rPr>
        <w:t xml:space="preserve">(Fig. 4e, f and k) </w:t>
      </w:r>
      <w:r w:rsidR="00406663" w:rsidRPr="005B57DA">
        <w:rPr>
          <w:rFonts w:ascii="Arial" w:hAnsi="Arial" w:cs="Arial"/>
          <w:shd w:val="clear" w:color="auto" w:fill="FFFFFF"/>
        </w:rPr>
        <w:t>while PC3 cells incubated with</w:t>
      </w:r>
      <w:r w:rsidR="00311E7B" w:rsidRPr="005B57DA">
        <w:rPr>
          <w:rFonts w:ascii="Arial" w:hAnsi="Arial" w:cs="Arial"/>
          <w:shd w:val="clear" w:color="auto" w:fill="FFFFFF"/>
        </w:rPr>
        <w:t xml:space="preserve"> </w:t>
      </w:r>
      <w:proofErr w:type="spellStart"/>
      <w:r w:rsidR="00311E7B" w:rsidRPr="005B57DA">
        <w:rPr>
          <w:rFonts w:ascii="Arial" w:eastAsia="Arial" w:hAnsi="Arial" w:cs="Arial"/>
        </w:rPr>
        <w:t>PKCζ</w:t>
      </w:r>
      <w:proofErr w:type="spellEnd"/>
      <w:r w:rsidR="00406663" w:rsidRPr="005B57DA">
        <w:rPr>
          <w:rFonts w:ascii="Arial" w:hAnsi="Arial" w:cs="Arial"/>
          <w:shd w:val="clear" w:color="auto" w:fill="FFFFFF"/>
        </w:rPr>
        <w:t xml:space="preserve"> </w:t>
      </w:r>
      <w:proofErr w:type="spellStart"/>
      <w:r w:rsidR="00374600" w:rsidRPr="005B57DA">
        <w:rPr>
          <w:rFonts w:ascii="Arial" w:eastAsia="Arial" w:hAnsi="Arial" w:cs="Arial"/>
        </w:rPr>
        <w:t>Pseudosubstrate</w:t>
      </w:r>
      <w:proofErr w:type="spellEnd"/>
      <w:r w:rsidR="00374600" w:rsidRPr="005B57DA">
        <w:rPr>
          <w:rFonts w:ascii="Arial" w:eastAsia="Arial" w:hAnsi="Arial" w:cs="Arial"/>
        </w:rPr>
        <w:t xml:space="preserve"> i</w:t>
      </w:r>
      <w:r w:rsidRPr="005B57DA">
        <w:rPr>
          <w:rFonts w:ascii="Arial" w:eastAsia="Arial" w:hAnsi="Arial" w:cs="Arial"/>
        </w:rPr>
        <w:t>nhibitor</w:t>
      </w:r>
      <w:r w:rsidRPr="005B57DA">
        <w:rPr>
          <w:rFonts w:ascii="Arial" w:hAnsi="Arial" w:cs="Arial"/>
          <w:shd w:val="clear" w:color="auto" w:fill="FFFFFF"/>
        </w:rPr>
        <w:t xml:space="preserve"> </w:t>
      </w:r>
      <w:r w:rsidR="00406663" w:rsidRPr="005B57DA">
        <w:rPr>
          <w:rFonts w:ascii="Arial" w:hAnsi="Arial" w:cs="Arial"/>
          <w:shd w:val="clear" w:color="auto" w:fill="FFFFFF"/>
        </w:rPr>
        <w:t xml:space="preserve">and CXCL12 </w:t>
      </w:r>
      <w:r w:rsidR="00ED49AC" w:rsidRPr="005B57DA">
        <w:rPr>
          <w:rFonts w:ascii="Arial" w:hAnsi="Arial" w:cs="Arial"/>
          <w:shd w:val="clear" w:color="auto" w:fill="FFFFFF"/>
        </w:rPr>
        <w:t>showed a</w:t>
      </w:r>
      <w:r w:rsidR="001B54E8" w:rsidRPr="005B57DA">
        <w:rPr>
          <w:rFonts w:ascii="Arial" w:hAnsi="Arial" w:cs="Arial"/>
          <w:shd w:val="clear" w:color="auto" w:fill="FFFFFF"/>
        </w:rPr>
        <w:t>n</w:t>
      </w:r>
      <w:r w:rsidR="00311E7B" w:rsidRPr="005B57DA">
        <w:rPr>
          <w:rFonts w:ascii="Arial" w:hAnsi="Arial" w:cs="Arial"/>
          <w:shd w:val="clear" w:color="auto" w:fill="FFFFFF"/>
        </w:rPr>
        <w:t xml:space="preserve"> in</w:t>
      </w:r>
      <w:r w:rsidR="00112FEF" w:rsidRPr="005B57DA">
        <w:rPr>
          <w:rFonts w:ascii="Arial" w:hAnsi="Arial" w:cs="Arial"/>
          <w:shd w:val="clear" w:color="auto" w:fill="FFFFFF"/>
        </w:rPr>
        <w:t>crease</w:t>
      </w:r>
      <w:r w:rsidR="005D7321" w:rsidRPr="005B57DA">
        <w:rPr>
          <w:rFonts w:ascii="Arial" w:hAnsi="Arial" w:cs="Arial"/>
          <w:shd w:val="clear" w:color="auto" w:fill="FFFFFF"/>
        </w:rPr>
        <w:t>d</w:t>
      </w:r>
      <w:r w:rsidR="00311E7B" w:rsidRPr="005B57DA">
        <w:rPr>
          <w:rFonts w:ascii="Arial" w:hAnsi="Arial" w:cs="Arial"/>
          <w:shd w:val="clear" w:color="auto" w:fill="FFFFFF"/>
        </w:rPr>
        <w:t xml:space="preserve"> cellular area </w:t>
      </w:r>
      <w:r w:rsidR="00AB715D" w:rsidRPr="005B57DA">
        <w:rPr>
          <w:rFonts w:ascii="Arial" w:hAnsi="Arial" w:cs="Arial"/>
          <w:shd w:val="clear" w:color="auto" w:fill="FFFFFF"/>
        </w:rPr>
        <w:t>(Fig. 6</w:t>
      </w:r>
      <w:r w:rsidR="001B54E8" w:rsidRPr="005B57DA">
        <w:rPr>
          <w:rFonts w:ascii="Arial" w:hAnsi="Arial" w:cs="Arial"/>
          <w:shd w:val="clear" w:color="auto" w:fill="FFFFFF"/>
        </w:rPr>
        <w:t>j and k</w:t>
      </w:r>
      <w:r w:rsidRPr="005B57DA">
        <w:rPr>
          <w:rFonts w:ascii="Arial" w:hAnsi="Arial" w:cs="Arial"/>
          <w:shd w:val="clear" w:color="auto" w:fill="FFFFFF"/>
        </w:rPr>
        <w:t xml:space="preserve">). </w:t>
      </w:r>
      <w:r w:rsidR="00311E7B" w:rsidRPr="005B57DA">
        <w:rPr>
          <w:rFonts w:ascii="Arial" w:hAnsi="Arial" w:cs="Arial"/>
          <w:shd w:val="clear" w:color="auto" w:fill="FFFFFF"/>
        </w:rPr>
        <w:t>In relation to cell shape</w:t>
      </w:r>
      <w:r w:rsidRPr="005B57DA">
        <w:rPr>
          <w:rFonts w:ascii="Arial" w:hAnsi="Arial" w:cs="Arial"/>
          <w:shd w:val="clear" w:color="auto" w:fill="FFFFFF"/>
        </w:rPr>
        <w:t xml:space="preserve">, </w:t>
      </w:r>
      <w:r w:rsidR="00311E7B" w:rsidRPr="005B57DA">
        <w:rPr>
          <w:rFonts w:ascii="Arial" w:hAnsi="Arial" w:cs="Arial"/>
          <w:shd w:val="clear" w:color="auto" w:fill="FFFFFF"/>
        </w:rPr>
        <w:t xml:space="preserve">GF109203X and </w:t>
      </w:r>
      <w:proofErr w:type="spellStart"/>
      <w:r w:rsidR="00374600" w:rsidRPr="005B57DA">
        <w:rPr>
          <w:rFonts w:ascii="Arial" w:eastAsia="Arial" w:hAnsi="Arial" w:cs="Arial"/>
        </w:rPr>
        <w:t>PKCζ</w:t>
      </w:r>
      <w:proofErr w:type="spellEnd"/>
      <w:r w:rsidR="00374600" w:rsidRPr="005B57DA">
        <w:rPr>
          <w:rFonts w:ascii="Arial" w:eastAsia="Arial" w:hAnsi="Arial" w:cs="Arial"/>
        </w:rPr>
        <w:t xml:space="preserve"> </w:t>
      </w:r>
      <w:proofErr w:type="spellStart"/>
      <w:r w:rsidR="00374600" w:rsidRPr="005B57DA">
        <w:rPr>
          <w:rFonts w:ascii="Arial" w:eastAsia="Arial" w:hAnsi="Arial" w:cs="Arial"/>
        </w:rPr>
        <w:t>Pseudosubstrate</w:t>
      </w:r>
      <w:proofErr w:type="spellEnd"/>
      <w:r w:rsidR="00374600" w:rsidRPr="005B57DA">
        <w:rPr>
          <w:rFonts w:ascii="Arial" w:eastAsia="Arial" w:hAnsi="Arial" w:cs="Arial"/>
        </w:rPr>
        <w:t xml:space="preserve"> i</w:t>
      </w:r>
      <w:r w:rsidR="00311E7B" w:rsidRPr="005B57DA">
        <w:rPr>
          <w:rFonts w:ascii="Arial" w:eastAsia="Arial" w:hAnsi="Arial" w:cs="Arial"/>
        </w:rPr>
        <w:t>nhibitor showed no significant difference in cell shape compared to basal and incubation with 1</w:t>
      </w:r>
      <w:r w:rsidR="00030D38" w:rsidRPr="005B57DA">
        <w:rPr>
          <w:rFonts w:ascii="Arial" w:eastAsia="Arial" w:hAnsi="Arial" w:cs="Arial"/>
        </w:rPr>
        <w:t xml:space="preserve">0 </w:t>
      </w:r>
      <w:proofErr w:type="spellStart"/>
      <w:r w:rsidR="00030D38" w:rsidRPr="005B57DA">
        <w:rPr>
          <w:rFonts w:ascii="Arial" w:eastAsia="Arial" w:hAnsi="Arial" w:cs="Arial"/>
        </w:rPr>
        <w:t>nM</w:t>
      </w:r>
      <w:proofErr w:type="spellEnd"/>
      <w:r w:rsidR="00030D38" w:rsidRPr="005B57DA">
        <w:rPr>
          <w:rFonts w:ascii="Arial" w:eastAsia="Arial" w:hAnsi="Arial" w:cs="Arial"/>
        </w:rPr>
        <w:t xml:space="preserve"> CXCL12</w:t>
      </w:r>
      <w:r w:rsidR="001B54E8" w:rsidRPr="005B57DA">
        <w:rPr>
          <w:rFonts w:ascii="Arial" w:eastAsia="Arial" w:hAnsi="Arial" w:cs="Arial"/>
        </w:rPr>
        <w:t xml:space="preserve"> (Fig 4c-d, </w:t>
      </w:r>
      <w:proofErr w:type="spellStart"/>
      <w:r w:rsidR="001B54E8" w:rsidRPr="005B57DA">
        <w:rPr>
          <w:rFonts w:ascii="Arial" w:eastAsia="Arial" w:hAnsi="Arial" w:cs="Arial"/>
        </w:rPr>
        <w:t>i</w:t>
      </w:r>
      <w:proofErr w:type="spellEnd"/>
      <w:r w:rsidR="001B54E8" w:rsidRPr="005B57DA">
        <w:rPr>
          <w:rFonts w:ascii="Arial" w:eastAsia="Arial" w:hAnsi="Arial" w:cs="Arial"/>
        </w:rPr>
        <w:t>-j and l)</w:t>
      </w:r>
      <w:r w:rsidR="00030D38" w:rsidRPr="005B57DA">
        <w:rPr>
          <w:rFonts w:ascii="Arial" w:eastAsia="Arial" w:hAnsi="Arial" w:cs="Arial"/>
        </w:rPr>
        <w:t>. I</w:t>
      </w:r>
      <w:r w:rsidR="00112FEF" w:rsidRPr="005B57DA">
        <w:rPr>
          <w:rFonts w:ascii="Arial" w:eastAsia="Arial" w:hAnsi="Arial" w:cs="Arial"/>
        </w:rPr>
        <w:t xml:space="preserve">ncubation with </w:t>
      </w:r>
      <w:r w:rsidR="00112FEF" w:rsidRPr="005B57DA">
        <w:rPr>
          <w:rFonts w:ascii="Arial" w:hAnsi="Arial" w:cs="Arial"/>
          <w:shd w:val="clear" w:color="auto" w:fill="FFFFFF"/>
        </w:rPr>
        <w:t>GF109203X</w:t>
      </w:r>
      <w:r w:rsidR="00030D38" w:rsidRPr="005B57DA">
        <w:rPr>
          <w:rFonts w:ascii="Arial" w:hAnsi="Arial" w:cs="Arial"/>
          <w:shd w:val="clear" w:color="auto" w:fill="FFFFFF"/>
        </w:rPr>
        <w:t xml:space="preserve"> produced a noticeable</w:t>
      </w:r>
      <w:r w:rsidR="00112FEF" w:rsidRPr="005B57DA">
        <w:rPr>
          <w:rFonts w:ascii="Arial" w:hAnsi="Arial" w:cs="Arial"/>
          <w:shd w:val="clear" w:color="auto" w:fill="FFFFFF"/>
        </w:rPr>
        <w:t xml:space="preserve"> increased number of stress </w:t>
      </w:r>
      <w:r w:rsidR="005945B9" w:rsidRPr="005B57DA">
        <w:rPr>
          <w:rFonts w:ascii="Arial" w:hAnsi="Arial" w:cs="Arial"/>
          <w:shd w:val="clear" w:color="auto" w:fill="FFFFFF"/>
        </w:rPr>
        <w:t>fibres</w:t>
      </w:r>
      <w:r w:rsidR="00112FEF" w:rsidRPr="005B57DA">
        <w:rPr>
          <w:rFonts w:ascii="Arial" w:hAnsi="Arial" w:cs="Arial"/>
          <w:shd w:val="clear" w:color="auto" w:fill="FFFFFF"/>
        </w:rPr>
        <w:t xml:space="preserve"> </w:t>
      </w:r>
      <w:r w:rsidR="001B54E8" w:rsidRPr="005B57DA">
        <w:rPr>
          <w:rFonts w:ascii="Arial" w:eastAsia="Arial" w:hAnsi="Arial" w:cs="Arial"/>
        </w:rPr>
        <w:t>(Fig 4c and d</w:t>
      </w:r>
      <w:r w:rsidR="00ED49AC" w:rsidRPr="005B57DA">
        <w:rPr>
          <w:rFonts w:ascii="Arial" w:eastAsia="Arial" w:hAnsi="Arial" w:cs="Arial"/>
        </w:rPr>
        <w:t>).</w:t>
      </w:r>
      <w:r w:rsidR="00311E7B" w:rsidRPr="005B57DA">
        <w:rPr>
          <w:rFonts w:ascii="Arial" w:hAnsi="Arial" w:cs="Arial"/>
          <w:shd w:val="clear" w:color="auto" w:fill="FFFFFF"/>
        </w:rPr>
        <w:t xml:space="preserve"> </w:t>
      </w:r>
      <w:r w:rsidR="00030D38" w:rsidRPr="005B57DA">
        <w:rPr>
          <w:rFonts w:ascii="Arial" w:hAnsi="Arial" w:cs="Arial"/>
          <w:shd w:val="clear" w:color="auto" w:fill="FFFFFF"/>
        </w:rPr>
        <w:t>I</w:t>
      </w:r>
      <w:r w:rsidRPr="005B57DA">
        <w:rPr>
          <w:rFonts w:ascii="Arial" w:hAnsi="Arial" w:cs="Arial"/>
          <w:shd w:val="clear" w:color="auto" w:fill="FFFFFF"/>
        </w:rPr>
        <w:t xml:space="preserve">ncubation with CID755673 showed a discernible shape change with cells </w:t>
      </w:r>
      <w:r w:rsidR="00311E7B" w:rsidRPr="005B57DA">
        <w:rPr>
          <w:rFonts w:ascii="Arial" w:hAnsi="Arial" w:cs="Arial"/>
          <w:shd w:val="clear" w:color="auto" w:fill="FFFFFF"/>
        </w:rPr>
        <w:t xml:space="preserve">becoming more elongated and </w:t>
      </w:r>
      <w:r w:rsidRPr="005B57DA">
        <w:rPr>
          <w:rFonts w:ascii="Arial" w:hAnsi="Arial" w:cs="Arial"/>
          <w:shd w:val="clear" w:color="auto" w:fill="FFFFFF"/>
        </w:rPr>
        <w:t>appearing ‘sticky’ due to what appear to be a lack of rel</w:t>
      </w:r>
      <w:r w:rsidR="00030D38" w:rsidRPr="005B57DA">
        <w:rPr>
          <w:rFonts w:ascii="Arial" w:hAnsi="Arial" w:cs="Arial"/>
          <w:shd w:val="clear" w:color="auto" w:fill="FFFFFF"/>
        </w:rPr>
        <w:t xml:space="preserve">ease of the cell tail </w:t>
      </w:r>
      <w:r w:rsidRPr="005B57DA">
        <w:rPr>
          <w:rFonts w:ascii="Arial" w:hAnsi="Arial" w:cs="Arial"/>
          <w:shd w:val="clear" w:color="auto" w:fill="FFFFFF"/>
        </w:rPr>
        <w:t>and often</w:t>
      </w:r>
      <w:r w:rsidR="00030D38" w:rsidRPr="005B57DA">
        <w:rPr>
          <w:rFonts w:ascii="Arial" w:hAnsi="Arial" w:cs="Arial"/>
          <w:shd w:val="clear" w:color="auto" w:fill="FFFFFF"/>
        </w:rPr>
        <w:t xml:space="preserve"> cells</w:t>
      </w:r>
      <w:r w:rsidRPr="005B57DA">
        <w:rPr>
          <w:rFonts w:ascii="Arial" w:hAnsi="Arial" w:cs="Arial"/>
          <w:shd w:val="clear" w:color="auto" w:fill="FFFFFF"/>
        </w:rPr>
        <w:t xml:space="preserve"> were seen sticking to one another (Fig.</w:t>
      </w:r>
      <w:r w:rsidR="001B54E8" w:rsidRPr="005B57DA">
        <w:rPr>
          <w:rFonts w:ascii="Arial" w:hAnsi="Arial" w:cs="Arial"/>
          <w:shd w:val="clear" w:color="auto" w:fill="FFFFFF"/>
        </w:rPr>
        <w:t xml:space="preserve"> 4e, f and l</w:t>
      </w:r>
      <w:r w:rsidRPr="005B57DA">
        <w:rPr>
          <w:rFonts w:ascii="Arial" w:hAnsi="Arial" w:cs="Arial"/>
          <w:shd w:val="clear" w:color="auto" w:fill="FFFFFF"/>
        </w:rPr>
        <w:t>).</w:t>
      </w:r>
      <w:r w:rsidR="00311E7B" w:rsidRPr="005B57DA">
        <w:rPr>
          <w:rFonts w:ascii="Arial" w:hAnsi="Arial" w:cs="Arial"/>
          <w:shd w:val="clear" w:color="auto" w:fill="FFFFFF"/>
        </w:rPr>
        <w:t xml:space="preserve"> While S</w:t>
      </w:r>
      <w:r w:rsidR="00985CCA" w:rsidRPr="005B57DA">
        <w:rPr>
          <w:rFonts w:ascii="Arial" w:hAnsi="Arial" w:cs="Arial"/>
          <w:shd w:val="clear" w:color="auto" w:fill="FFFFFF"/>
        </w:rPr>
        <w:t>taurosporine caused no significant changed</w:t>
      </w:r>
      <w:r w:rsidR="00311E7B" w:rsidRPr="005B57DA">
        <w:rPr>
          <w:rFonts w:ascii="Arial" w:hAnsi="Arial" w:cs="Arial"/>
          <w:shd w:val="clear" w:color="auto" w:fill="FFFFFF"/>
        </w:rPr>
        <w:t xml:space="preserve"> to migration, incubation with S</w:t>
      </w:r>
      <w:r w:rsidR="00985CCA" w:rsidRPr="005B57DA">
        <w:rPr>
          <w:rFonts w:ascii="Arial" w:hAnsi="Arial" w:cs="Arial"/>
          <w:shd w:val="clear" w:color="auto" w:fill="FFFFFF"/>
        </w:rPr>
        <w:t xml:space="preserve">taurosporine </w:t>
      </w:r>
      <w:r w:rsidR="00B13ABF" w:rsidRPr="005B57DA">
        <w:rPr>
          <w:rFonts w:ascii="Arial" w:hAnsi="Arial" w:cs="Arial"/>
          <w:shd w:val="clear" w:color="auto" w:fill="FFFFFF"/>
        </w:rPr>
        <w:t>caused cells to</w:t>
      </w:r>
      <w:r w:rsidR="00311E7B" w:rsidRPr="005B57DA">
        <w:rPr>
          <w:rFonts w:ascii="Arial" w:hAnsi="Arial" w:cs="Arial"/>
          <w:shd w:val="clear" w:color="auto" w:fill="FFFFFF"/>
        </w:rPr>
        <w:t xml:space="preserve"> have a more</w:t>
      </w:r>
      <w:r w:rsidR="00985CCA" w:rsidRPr="005B57DA">
        <w:rPr>
          <w:rFonts w:ascii="Arial" w:hAnsi="Arial" w:cs="Arial"/>
          <w:shd w:val="clear" w:color="auto" w:fill="FFFFFF"/>
        </w:rPr>
        <w:t xml:space="preserve"> rounded morphology </w:t>
      </w:r>
      <w:r w:rsidR="00ED49AC" w:rsidRPr="005B57DA">
        <w:rPr>
          <w:rFonts w:ascii="Arial" w:hAnsi="Arial" w:cs="Arial"/>
          <w:shd w:val="clear" w:color="auto" w:fill="FFFFFF"/>
        </w:rPr>
        <w:t xml:space="preserve">(Fig. </w:t>
      </w:r>
      <w:r w:rsidR="001B54E8" w:rsidRPr="005B57DA">
        <w:rPr>
          <w:rFonts w:ascii="Arial" w:hAnsi="Arial" w:cs="Arial"/>
          <w:shd w:val="clear" w:color="auto" w:fill="FFFFFF"/>
        </w:rPr>
        <w:t>4 g, h and l</w:t>
      </w:r>
      <w:r w:rsidR="00985CCA" w:rsidRPr="005B57DA">
        <w:rPr>
          <w:rFonts w:ascii="Arial" w:hAnsi="Arial" w:cs="Arial"/>
          <w:shd w:val="clear" w:color="auto" w:fill="FFFFFF"/>
        </w:rPr>
        <w:t>).</w:t>
      </w:r>
    </w:p>
    <w:p w14:paraId="6DBF832C" w14:textId="77777777" w:rsidR="005E2C17" w:rsidRPr="005B57DA" w:rsidRDefault="005E2C17" w:rsidP="00D320CC">
      <w:pPr>
        <w:shd w:val="clear" w:color="auto" w:fill="FFFFFF"/>
        <w:spacing w:after="0" w:line="480" w:lineRule="auto"/>
        <w:jc w:val="both"/>
        <w:rPr>
          <w:rFonts w:ascii="Arial" w:hAnsi="Arial" w:cs="Arial"/>
          <w:b/>
          <w:shd w:val="clear" w:color="auto" w:fill="FFFFFF"/>
        </w:rPr>
      </w:pPr>
      <w:r w:rsidRPr="005B57DA">
        <w:rPr>
          <w:rFonts w:ascii="Arial" w:hAnsi="Arial" w:cs="Arial"/>
          <w:b/>
          <w:shd w:val="clear" w:color="auto" w:fill="FFFFFF"/>
        </w:rPr>
        <w:t>Discussion</w:t>
      </w:r>
    </w:p>
    <w:p w14:paraId="67182B70" w14:textId="5848BCEB" w:rsidR="000E7EE1" w:rsidRPr="005B57DA" w:rsidRDefault="00E407B7" w:rsidP="00D320CC">
      <w:pPr>
        <w:spacing w:after="0" w:line="480" w:lineRule="auto"/>
        <w:jc w:val="both"/>
        <w:rPr>
          <w:rFonts w:ascii="Arial" w:hAnsi="Arial" w:cs="Arial"/>
          <w:shd w:val="clear" w:color="auto" w:fill="FFFFFF"/>
        </w:rPr>
      </w:pPr>
      <w:r w:rsidRPr="005B57DA">
        <w:rPr>
          <w:rFonts w:ascii="Arial" w:hAnsi="Arial" w:cs="Arial"/>
          <w:shd w:val="clear" w:color="auto" w:fill="FFFFFF"/>
        </w:rPr>
        <w:t xml:space="preserve">Chemokine receptors are </w:t>
      </w:r>
      <w:r w:rsidR="00DB30EB" w:rsidRPr="005B57DA">
        <w:rPr>
          <w:rFonts w:ascii="Arial" w:hAnsi="Arial" w:cs="Arial"/>
          <w:shd w:val="clear" w:color="auto" w:fill="FFFFFF"/>
        </w:rPr>
        <w:t>known to drive</w:t>
      </w:r>
      <w:r w:rsidRPr="005B57DA">
        <w:rPr>
          <w:rFonts w:ascii="Arial" w:hAnsi="Arial" w:cs="Arial"/>
          <w:shd w:val="clear" w:color="auto" w:fill="FFFFFF"/>
        </w:rPr>
        <w:t xml:space="preserve"> cancer cell migration and specifically the CXCR4 receptor </w:t>
      </w:r>
      <w:r w:rsidR="00DB30EB" w:rsidRPr="005B57DA">
        <w:rPr>
          <w:rFonts w:ascii="Arial" w:hAnsi="Arial" w:cs="Arial"/>
          <w:shd w:val="clear" w:color="auto" w:fill="FFFFFF"/>
        </w:rPr>
        <w:t>is upregulated o</w:t>
      </w:r>
      <w:r w:rsidRPr="005B57DA">
        <w:rPr>
          <w:rFonts w:ascii="Arial" w:hAnsi="Arial" w:cs="Arial"/>
          <w:shd w:val="clear" w:color="auto" w:fill="FFFFFF"/>
        </w:rPr>
        <w:t>n a number of different cancer</w:t>
      </w:r>
      <w:r w:rsidR="00DB30EB" w:rsidRPr="005B57DA">
        <w:rPr>
          <w:rFonts w:ascii="Arial" w:hAnsi="Arial" w:cs="Arial"/>
          <w:shd w:val="clear" w:color="auto" w:fill="FFFFFF"/>
        </w:rPr>
        <w:t xml:space="preserve"> cells</w:t>
      </w:r>
      <w:r w:rsidRPr="005B57DA">
        <w:rPr>
          <w:rFonts w:ascii="Arial" w:hAnsi="Arial" w:cs="Arial"/>
          <w:shd w:val="clear" w:color="auto" w:fill="FFFFFF"/>
        </w:rPr>
        <w:t xml:space="preserve"> leadi</w:t>
      </w:r>
      <w:r w:rsidR="002951A8" w:rsidRPr="005B57DA">
        <w:rPr>
          <w:rFonts w:ascii="Arial" w:hAnsi="Arial" w:cs="Arial"/>
          <w:shd w:val="clear" w:color="auto" w:fill="FFFFFF"/>
        </w:rPr>
        <w:t xml:space="preserve">ng to metastasis </w:t>
      </w:r>
      <w:r w:rsidR="002951A8" w:rsidRPr="005B57DA">
        <w:rPr>
          <w:rFonts w:ascii="Arial" w:hAnsi="Arial" w:cs="Arial"/>
          <w:shd w:val="clear" w:color="auto" w:fill="FFFFFF"/>
        </w:rPr>
        <w:fldChar w:fldCharType="begin">
          <w:fldData xml:space="preserve">PEVuZE5vdGU+PENpdGU+PEF1dGhvcj5Cb3JyZWxsbzwvQXV0aG9yPjxZZWFyPjIwMDU8L1llYXI+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</w:fldData>
        </w:fldChar>
      </w:r>
      <w:r w:rsidR="00353C34" w:rsidRPr="005B57DA">
        <w:rPr>
          <w:rFonts w:ascii="Arial" w:hAnsi="Arial" w:cs="Arial"/>
          <w:shd w:val="clear" w:color="auto" w:fill="FFFFFF"/>
        </w:rPr>
        <w:instrText xml:space="preserve"> ADDIN EN.CITE </w:instrText>
      </w:r>
      <w:r w:rsidR="00353C34" w:rsidRPr="005B57DA">
        <w:rPr>
          <w:rFonts w:ascii="Arial" w:hAnsi="Arial" w:cs="Arial"/>
          <w:shd w:val="clear" w:color="auto" w:fill="FFFFFF"/>
        </w:rPr>
        <w:fldChar w:fldCharType="begin">
          <w:fldData xml:space="preserve">PEVuZE5vdGU+PENpdGU+PEF1dGhvcj5Cb3JyZWxsbzwvQXV0aG9yPjxZZWFyPjIwMDU8L1llYXI+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</w:fldData>
        </w:fldChar>
      </w:r>
      <w:r w:rsidR="00353C34" w:rsidRPr="005B57DA">
        <w:rPr>
          <w:rFonts w:ascii="Arial" w:hAnsi="Arial" w:cs="Arial"/>
          <w:shd w:val="clear" w:color="auto" w:fill="FFFFFF"/>
        </w:rPr>
        <w:instrText xml:space="preserve"> ADDIN EN.CITE.DATA </w:instrText>
      </w:r>
      <w:r w:rsidR="00353C34" w:rsidRPr="005B57DA">
        <w:rPr>
          <w:rFonts w:ascii="Arial" w:hAnsi="Arial" w:cs="Arial"/>
          <w:shd w:val="clear" w:color="auto" w:fill="FFFFFF"/>
        </w:rPr>
      </w:r>
      <w:r w:rsidR="00353C34" w:rsidRPr="005B57DA">
        <w:rPr>
          <w:rFonts w:ascii="Arial" w:hAnsi="Arial" w:cs="Arial"/>
          <w:shd w:val="clear" w:color="auto" w:fill="FFFFFF"/>
        </w:rPr>
        <w:fldChar w:fldCharType="end"/>
      </w:r>
      <w:r w:rsidR="002951A8" w:rsidRPr="005B57DA">
        <w:rPr>
          <w:rFonts w:ascii="Arial" w:hAnsi="Arial" w:cs="Arial"/>
          <w:shd w:val="clear" w:color="auto" w:fill="FFFFFF"/>
        </w:rPr>
      </w:r>
      <w:r w:rsidR="002951A8" w:rsidRPr="005B57DA">
        <w:rPr>
          <w:rFonts w:ascii="Arial" w:hAnsi="Arial" w:cs="Arial"/>
          <w:shd w:val="clear" w:color="auto" w:fill="FFFFFF"/>
        </w:rPr>
        <w:fldChar w:fldCharType="separate"/>
      </w:r>
      <w:r w:rsidR="00353C34" w:rsidRPr="005B57DA">
        <w:rPr>
          <w:rFonts w:ascii="Arial" w:hAnsi="Arial" w:cs="Arial"/>
          <w:noProof/>
          <w:shd w:val="clear" w:color="auto" w:fill="FFFFFF"/>
        </w:rPr>
        <w:t>[21-25]</w:t>
      </w:r>
      <w:r w:rsidR="002951A8" w:rsidRPr="005B57DA">
        <w:rPr>
          <w:rFonts w:ascii="Arial" w:hAnsi="Arial" w:cs="Arial"/>
          <w:shd w:val="clear" w:color="auto" w:fill="FFFFFF"/>
        </w:rPr>
        <w:fldChar w:fldCharType="end"/>
      </w:r>
      <w:r w:rsidR="002951A8" w:rsidRPr="005B57DA">
        <w:rPr>
          <w:rFonts w:ascii="Arial" w:hAnsi="Arial" w:cs="Arial"/>
          <w:shd w:val="clear" w:color="auto" w:fill="FFFFFF"/>
        </w:rPr>
        <w:t xml:space="preserve">. However, while </w:t>
      </w:r>
      <w:r w:rsidR="00D4287E" w:rsidRPr="005B57DA">
        <w:rPr>
          <w:rFonts w:ascii="Arial" w:hAnsi="Arial" w:cs="Arial"/>
          <w:shd w:val="clear" w:color="auto" w:fill="FFFFFF"/>
        </w:rPr>
        <w:t xml:space="preserve">there has been much investigation into </w:t>
      </w:r>
      <w:r w:rsidR="00856FD4" w:rsidRPr="005B57DA">
        <w:rPr>
          <w:rFonts w:ascii="Arial" w:hAnsi="Arial" w:cs="Arial"/>
          <w:shd w:val="clear" w:color="auto" w:fill="FFFFFF"/>
        </w:rPr>
        <w:t xml:space="preserve">different chemokines such as </w:t>
      </w:r>
      <w:r w:rsidR="00D4287E" w:rsidRPr="005B57DA">
        <w:rPr>
          <w:rFonts w:ascii="Arial" w:hAnsi="Arial" w:cs="Arial"/>
          <w:shd w:val="clear" w:color="auto" w:fill="FFFFFF"/>
        </w:rPr>
        <w:t xml:space="preserve">CXCL12 induced </w:t>
      </w:r>
      <w:r w:rsidR="00856FD4" w:rsidRPr="005B57DA">
        <w:rPr>
          <w:rFonts w:ascii="Arial" w:hAnsi="Arial" w:cs="Arial"/>
          <w:shd w:val="clear" w:color="auto" w:fill="FFFFFF"/>
        </w:rPr>
        <w:t xml:space="preserve">cellular </w:t>
      </w:r>
      <w:r w:rsidR="00D4287E" w:rsidRPr="005B57DA">
        <w:rPr>
          <w:rFonts w:ascii="Arial" w:hAnsi="Arial" w:cs="Arial"/>
          <w:shd w:val="clear" w:color="auto" w:fill="FFFFFF"/>
        </w:rPr>
        <w:t xml:space="preserve">chemotaxis, there is little information on which of the </w:t>
      </w:r>
      <w:r w:rsidR="00A848E7" w:rsidRPr="005B57DA">
        <w:rPr>
          <w:rFonts w:ascii="Arial" w:hAnsi="Arial" w:cs="Arial"/>
          <w:shd w:val="clear" w:color="auto" w:fill="FFFFFF"/>
        </w:rPr>
        <w:t xml:space="preserve">activated </w:t>
      </w:r>
      <w:r w:rsidR="00D4287E" w:rsidRPr="005B57DA">
        <w:rPr>
          <w:rFonts w:ascii="Arial" w:hAnsi="Arial" w:cs="Arial"/>
          <w:shd w:val="clear" w:color="auto" w:fill="FFFFFF"/>
        </w:rPr>
        <w:t xml:space="preserve">downstream signalling proteins are required for </w:t>
      </w:r>
      <w:r w:rsidR="00856FD4" w:rsidRPr="005B57DA">
        <w:rPr>
          <w:rFonts w:ascii="Arial" w:hAnsi="Arial" w:cs="Arial"/>
          <w:shd w:val="clear" w:color="auto" w:fill="FFFFFF"/>
        </w:rPr>
        <w:t>chemokine</w:t>
      </w:r>
      <w:r w:rsidR="00D4287E" w:rsidRPr="005B57DA">
        <w:rPr>
          <w:rFonts w:ascii="Arial" w:hAnsi="Arial" w:cs="Arial"/>
          <w:shd w:val="clear" w:color="auto" w:fill="FFFFFF"/>
        </w:rPr>
        <w:t xml:space="preserve"> cellular migration in different cancer cell types.</w:t>
      </w:r>
      <w:r w:rsidR="00A848E7" w:rsidRPr="005B57DA">
        <w:rPr>
          <w:rFonts w:ascii="Arial" w:hAnsi="Arial" w:cs="Arial"/>
          <w:shd w:val="clear" w:color="auto" w:fill="FFFFFF"/>
        </w:rPr>
        <w:t xml:space="preserve"> </w:t>
      </w:r>
      <w:r w:rsidR="00DB30EB" w:rsidRPr="005B57DA">
        <w:rPr>
          <w:rFonts w:ascii="Arial" w:hAnsi="Arial" w:cs="Arial"/>
          <w:shd w:val="clear" w:color="auto" w:fill="FFFFFF"/>
        </w:rPr>
        <w:lastRenderedPageBreak/>
        <w:t>W</w:t>
      </w:r>
      <w:r w:rsidR="00A848E7" w:rsidRPr="005B57DA">
        <w:rPr>
          <w:rFonts w:ascii="Arial" w:hAnsi="Arial" w:cs="Arial"/>
          <w:shd w:val="clear" w:color="auto" w:fill="FFFFFF"/>
        </w:rPr>
        <w:t>e have</w:t>
      </w:r>
      <w:r w:rsidR="00D4287E" w:rsidRPr="005B57DA">
        <w:rPr>
          <w:rFonts w:ascii="Arial" w:hAnsi="Arial" w:cs="Arial"/>
          <w:shd w:val="clear" w:color="auto" w:fill="FFFFFF"/>
        </w:rPr>
        <w:t xml:space="preserve"> previously </w:t>
      </w:r>
      <w:r w:rsidR="00A848E7" w:rsidRPr="005B57DA">
        <w:rPr>
          <w:rFonts w:ascii="Arial" w:hAnsi="Arial" w:cs="Arial"/>
          <w:shd w:val="clear" w:color="auto" w:fill="FFFFFF"/>
        </w:rPr>
        <w:t xml:space="preserve">shown </w:t>
      </w:r>
      <w:r w:rsidR="00D4287E" w:rsidRPr="005B57DA">
        <w:rPr>
          <w:rFonts w:ascii="Arial" w:hAnsi="Arial" w:cs="Arial"/>
          <w:shd w:val="clear" w:color="auto" w:fill="FFFFFF"/>
        </w:rPr>
        <w:t>that the down</w:t>
      </w:r>
      <w:r w:rsidR="00A848E7" w:rsidRPr="005B57DA">
        <w:rPr>
          <w:rFonts w:ascii="Arial" w:hAnsi="Arial" w:cs="Arial"/>
          <w:shd w:val="clear" w:color="auto" w:fill="FFFFFF"/>
        </w:rPr>
        <w:t>stream protein</w:t>
      </w:r>
      <w:r w:rsidR="00D4287E" w:rsidRPr="005B57DA">
        <w:rPr>
          <w:rFonts w:ascii="Arial" w:hAnsi="Arial" w:cs="Arial"/>
          <w:shd w:val="clear" w:color="auto" w:fill="FFFFFF"/>
        </w:rPr>
        <w:t xml:space="preserve"> Rac1 is important in CXCL12 cellular migration </w:t>
      </w:r>
      <w:r w:rsidR="008F33CA" w:rsidRPr="005B57DA">
        <w:rPr>
          <w:rFonts w:ascii="Arial" w:hAnsi="Arial" w:cs="Arial"/>
          <w:shd w:val="clear" w:color="auto" w:fill="FFFFFF"/>
        </w:rPr>
        <w:t xml:space="preserve">in both adherent and suspension cells </w:t>
      </w:r>
      <w:r w:rsidR="00D4287E" w:rsidRPr="005B57DA">
        <w:rPr>
          <w:rFonts w:ascii="Arial" w:hAnsi="Arial" w:cs="Arial"/>
          <w:shd w:val="clear" w:color="auto" w:fill="FFFFFF"/>
        </w:rPr>
        <w:t>but not in CCL3 migration</w:t>
      </w:r>
      <w:r w:rsidR="00A848E7" w:rsidRPr="005B57DA">
        <w:rPr>
          <w:rFonts w:ascii="Arial" w:hAnsi="Arial" w:cs="Arial"/>
          <w:shd w:val="clear" w:color="auto" w:fill="FFFFFF"/>
        </w:rPr>
        <w:t xml:space="preserve"> </w:t>
      </w:r>
      <w:r w:rsidR="00D4287E" w:rsidRPr="005B57DA">
        <w:rPr>
          <w:rFonts w:ascii="Arial" w:hAnsi="Arial" w:cs="Arial"/>
          <w:shd w:val="clear" w:color="auto" w:fill="FFFFFF"/>
        </w:rPr>
        <w:fldChar w:fldCharType="begin"/>
      </w:r>
      <w:r w:rsidR="00353C34" w:rsidRPr="005B57DA">
        <w:rPr>
          <w:rFonts w:ascii="Arial" w:hAnsi="Arial" w:cs="Arial"/>
          <w:shd w:val="clear" w:color="auto" w:fill="FFFFFF"/>
        </w:rPr>
        <w:instrText xml:space="preserve"> ADDIN EN.CITE &lt;EndNote&gt;&lt;Cite&gt;&lt;Author&gt;Mills&lt;/Author&gt;&lt;Year&gt;2018&lt;/Year&gt;&lt;RecNum&gt;259&lt;/RecNum&gt;&lt;DisplayText&gt;[26]&lt;/DisplayText&gt;&lt;record&gt;&lt;rec-number&gt;259&lt;/rec-number&gt;&lt;foreign-keys&gt;&lt;key app="EN" db-id="vadxwxw0rdzx20exs5cp9fwdvdxat2tt2f99" timestamp="1564405014"&gt;259&lt;/key&gt;&lt;/foreign-keys&gt;&lt;ref-type name="Journal Article"&gt;17&lt;/ref-type&gt;&lt;contributors&gt;&lt;authors&gt;&lt;author&gt;Mills, Shirley C&lt;/author&gt;&lt;author&gt;Howell, Lesley&lt;/author&gt;&lt;author&gt;Beekman, Andrew&lt;/author&gt;&lt;author&gt;Stokes, Leanne&lt;/author&gt;&lt;author&gt;Mueller, Anja&lt;/author&gt;&lt;/authors&gt;&lt;/contributors&gt;&lt;titles&gt;&lt;title&gt;Rac1 plays a role in CXCL12 but not CCL3-induced chemotaxis and Rac1 GEF inhibitor NSC23766 has off target effects on CXCR4&lt;/title&gt;&lt;secondary-title&gt;Cellular signalling&lt;/secondary-title&gt;&lt;/titles&gt;&lt;periodical&gt;&lt;full-title&gt;Cellular signalling&lt;/full-title&gt;&lt;/periodical&gt;&lt;pages&gt;88-96&lt;/pages&gt;&lt;volume&gt;42&lt;/volume&gt;&lt;dates&gt;&lt;year&gt;2018&lt;/year&gt;&lt;/dates&gt;&lt;isbn&gt;0898-6568&lt;/isbn&gt;&lt;urls&gt;&lt;/urls&gt;&lt;/record&gt;&lt;/Cite&gt;&lt;/EndNote&gt;</w:instrText>
      </w:r>
      <w:r w:rsidR="00D4287E" w:rsidRPr="005B57DA">
        <w:rPr>
          <w:rFonts w:ascii="Arial" w:hAnsi="Arial" w:cs="Arial"/>
          <w:shd w:val="clear" w:color="auto" w:fill="FFFFFF"/>
        </w:rPr>
        <w:fldChar w:fldCharType="separate"/>
      </w:r>
      <w:r w:rsidR="00353C34" w:rsidRPr="005B57DA">
        <w:rPr>
          <w:rFonts w:ascii="Arial" w:hAnsi="Arial" w:cs="Arial"/>
          <w:noProof/>
          <w:shd w:val="clear" w:color="auto" w:fill="FFFFFF"/>
        </w:rPr>
        <w:t>[26]</w:t>
      </w:r>
      <w:r w:rsidR="00D4287E" w:rsidRPr="005B57DA">
        <w:rPr>
          <w:rFonts w:ascii="Arial" w:hAnsi="Arial" w:cs="Arial"/>
          <w:shd w:val="clear" w:color="auto" w:fill="FFFFFF"/>
        </w:rPr>
        <w:fldChar w:fldCharType="end"/>
      </w:r>
      <w:r w:rsidR="00856FD4" w:rsidRPr="005B57DA">
        <w:rPr>
          <w:rFonts w:ascii="Arial" w:hAnsi="Arial" w:cs="Arial"/>
          <w:shd w:val="clear" w:color="auto" w:fill="FFFFFF"/>
        </w:rPr>
        <w:t xml:space="preserve">. Moreover, we have found that different downstream signalling proteins such as </w:t>
      </w:r>
      <w:proofErr w:type="spellStart"/>
      <w:r w:rsidR="00856FD4" w:rsidRPr="005B57DA">
        <w:rPr>
          <w:rFonts w:ascii="Arial" w:hAnsi="Arial" w:cs="Arial"/>
          <w:shd w:val="clear" w:color="auto" w:fill="FFFFFF"/>
        </w:rPr>
        <w:t>Src</w:t>
      </w:r>
      <w:proofErr w:type="spellEnd"/>
      <w:r w:rsidR="00A848E7" w:rsidRPr="005B57DA">
        <w:rPr>
          <w:rFonts w:ascii="Arial" w:hAnsi="Arial" w:cs="Arial"/>
          <w:shd w:val="clear" w:color="auto" w:fill="FFFFFF"/>
        </w:rPr>
        <w:t xml:space="preserve"> </w:t>
      </w:r>
      <w:r w:rsidR="00DB30EB" w:rsidRPr="005B57DA">
        <w:rPr>
          <w:rFonts w:ascii="Arial" w:hAnsi="Arial" w:cs="Arial"/>
          <w:shd w:val="clear" w:color="auto" w:fill="FFFFFF"/>
        </w:rPr>
        <w:t>are</w:t>
      </w:r>
      <w:r w:rsidR="00856FD4" w:rsidRPr="005B57DA">
        <w:rPr>
          <w:rFonts w:ascii="Arial" w:hAnsi="Arial" w:cs="Arial"/>
          <w:shd w:val="clear" w:color="auto" w:fill="FFFFFF"/>
        </w:rPr>
        <w:t xml:space="preserve"> required in both the leukemic Jurkat cell line and M</w:t>
      </w:r>
      <w:r w:rsidR="000C25FA" w:rsidRPr="005B57DA">
        <w:rPr>
          <w:rFonts w:ascii="Arial" w:hAnsi="Arial" w:cs="Arial"/>
          <w:shd w:val="clear" w:color="auto" w:fill="FFFFFF"/>
        </w:rPr>
        <w:t>CF</w:t>
      </w:r>
      <w:r w:rsidR="00856FD4" w:rsidRPr="005B57DA">
        <w:rPr>
          <w:rFonts w:ascii="Arial" w:hAnsi="Arial" w:cs="Arial"/>
          <w:shd w:val="clear" w:color="auto" w:fill="FFFFFF"/>
        </w:rPr>
        <w:t xml:space="preserve">7 breast cancer cells while </w:t>
      </w:r>
      <w:r w:rsidR="000C25FA" w:rsidRPr="005B57DA">
        <w:rPr>
          <w:rFonts w:ascii="Arial" w:hAnsi="Arial" w:cs="Arial"/>
          <w:shd w:val="clear" w:color="auto" w:fill="FFFFFF"/>
        </w:rPr>
        <w:t>inhibiting</w:t>
      </w:r>
      <w:r w:rsidR="00A848E7" w:rsidRPr="005B57DA">
        <w:rPr>
          <w:rFonts w:ascii="Arial" w:hAnsi="Arial" w:cs="Arial"/>
          <w:shd w:val="clear" w:color="auto" w:fill="FFFFFF"/>
        </w:rPr>
        <w:t xml:space="preserve"> </w:t>
      </w:r>
      <w:r w:rsidR="007140A8" w:rsidRPr="005B57DA">
        <w:rPr>
          <w:rFonts w:ascii="Arial" w:hAnsi="Arial" w:cs="Arial"/>
          <w:shd w:val="clear" w:color="auto" w:fill="FFFFFF"/>
        </w:rPr>
        <w:t>several PKC isoforms (PKC</w:t>
      </w:r>
      <w:r w:rsidR="00A848E7" w:rsidRPr="005B57DA">
        <w:rPr>
          <w:rFonts w:ascii="Arial" w:hAnsi="Arial" w:cs="Arial"/>
          <w:shd w:val="clear" w:color="auto" w:fill="FFFFFF"/>
        </w:rPr>
        <w:t>α</w:t>
      </w:r>
      <w:r w:rsidR="007140A8" w:rsidRPr="005B57DA">
        <w:rPr>
          <w:rFonts w:ascii="Arial" w:hAnsi="Arial" w:cs="Arial"/>
          <w:shd w:val="clear" w:color="auto" w:fill="FFFFFF"/>
        </w:rPr>
        <w:t xml:space="preserve">, </w:t>
      </w:r>
      <w:r w:rsidR="00A848E7" w:rsidRPr="005B57DA">
        <w:rPr>
          <w:rFonts w:ascii="Arial" w:hAnsi="Arial" w:cs="Arial"/>
          <w:shd w:val="clear" w:color="auto" w:fill="FFFFFF"/>
        </w:rPr>
        <w:t>β1</w:t>
      </w:r>
      <w:r w:rsidR="007140A8" w:rsidRPr="005B57DA">
        <w:rPr>
          <w:rFonts w:ascii="Arial" w:hAnsi="Arial" w:cs="Arial"/>
          <w:shd w:val="clear" w:color="auto" w:fill="FFFFFF"/>
        </w:rPr>
        <w:t>,</w:t>
      </w:r>
      <w:r w:rsidR="00A848E7" w:rsidRPr="005B57DA">
        <w:rPr>
          <w:rFonts w:ascii="Arial" w:hAnsi="Arial" w:cs="Arial"/>
          <w:shd w:val="clear" w:color="auto" w:fill="FFFFFF"/>
        </w:rPr>
        <w:t>δ</w:t>
      </w:r>
      <w:r w:rsidR="007140A8" w:rsidRPr="005B57DA">
        <w:rPr>
          <w:rFonts w:ascii="Arial" w:hAnsi="Arial" w:cs="Arial"/>
          <w:shd w:val="clear" w:color="auto" w:fill="FFFFFF"/>
        </w:rPr>
        <w:t xml:space="preserve">, </w:t>
      </w:r>
      <w:r w:rsidR="00A848E7" w:rsidRPr="005B57DA">
        <w:rPr>
          <w:rFonts w:ascii="Arial" w:hAnsi="Arial" w:cs="Arial"/>
          <w:shd w:val="clear" w:color="auto" w:fill="FFFFFF"/>
        </w:rPr>
        <w:t>ε</w:t>
      </w:r>
      <w:r w:rsidR="007140A8" w:rsidRPr="005B57DA">
        <w:rPr>
          <w:rFonts w:ascii="Arial" w:hAnsi="Arial" w:cs="Arial"/>
          <w:shd w:val="clear" w:color="auto" w:fill="FFFFFF"/>
        </w:rPr>
        <w:t>, γ, η)</w:t>
      </w:r>
      <w:r w:rsidR="000C25FA" w:rsidRPr="005B57DA">
        <w:rPr>
          <w:rFonts w:ascii="Arial" w:hAnsi="Arial" w:cs="Arial"/>
          <w:shd w:val="clear" w:color="auto" w:fill="FFFFFF"/>
        </w:rPr>
        <w:t xml:space="preserve"> caused no effect upon Jurkat cellular migration but was required </w:t>
      </w:r>
      <w:r w:rsidR="00B90BBE" w:rsidRPr="005B57DA">
        <w:rPr>
          <w:rFonts w:ascii="Arial" w:hAnsi="Arial" w:cs="Arial"/>
          <w:shd w:val="clear" w:color="auto" w:fill="FFFFFF"/>
        </w:rPr>
        <w:t>for</w:t>
      </w:r>
      <w:r w:rsidR="000C25FA" w:rsidRPr="005B57DA">
        <w:rPr>
          <w:rFonts w:ascii="Arial" w:hAnsi="Arial" w:cs="Arial"/>
          <w:shd w:val="clear" w:color="auto" w:fill="FFFFFF"/>
        </w:rPr>
        <w:t xml:space="preserve"> MCF-7</w:t>
      </w:r>
      <w:r w:rsidR="00B90BBE" w:rsidRPr="005B57DA">
        <w:rPr>
          <w:rFonts w:ascii="Arial" w:hAnsi="Arial" w:cs="Arial"/>
          <w:shd w:val="clear" w:color="auto" w:fill="FFFFFF"/>
        </w:rPr>
        <w:t xml:space="preserve"> cellular migration</w:t>
      </w:r>
      <w:r w:rsidR="00856FD4" w:rsidRPr="005B57DA">
        <w:rPr>
          <w:rFonts w:ascii="Arial" w:hAnsi="Arial" w:cs="Arial"/>
          <w:shd w:val="clear" w:color="auto" w:fill="FFFFFF"/>
        </w:rPr>
        <w:t xml:space="preserve"> </w:t>
      </w:r>
      <w:r w:rsidR="00D4287E" w:rsidRPr="005B57DA">
        <w:rPr>
          <w:rFonts w:ascii="Arial" w:hAnsi="Arial" w:cs="Arial"/>
          <w:shd w:val="clear" w:color="auto" w:fill="FFFFFF"/>
        </w:rPr>
        <w:fldChar w:fldCharType="begin"/>
      </w:r>
      <w:r w:rsidR="00353C34" w:rsidRPr="005B57DA">
        <w:rPr>
          <w:rFonts w:ascii="Arial" w:hAnsi="Arial" w:cs="Arial"/>
          <w:shd w:val="clear" w:color="auto" w:fill="FFFFFF"/>
        </w:rPr>
        <w:instrText xml:space="preserve"> ADDIN EN.CITE &lt;EndNote&gt;&lt;Cite&gt;&lt;Author&gt;Mills&lt;/Author&gt;&lt;Year&gt;2016&lt;/Year&gt;&lt;RecNum&gt;106&lt;/RecNum&gt;&lt;DisplayText&gt;[27]&lt;/DisplayText&gt;&lt;record&gt;&lt;rec-number&gt;106&lt;/rec-number&gt;&lt;foreign-keys&gt;&lt;key app="EN" db-id="vadxwxw0rdzx20exs5cp9fwdvdxat2tt2f99" timestamp="1485364642"&gt;106&lt;/key&gt;&lt;/foreign-keys&gt;&lt;ref-type name="Journal Article"&gt;17&lt;/ref-type&gt;&lt;contributors&gt;&lt;authors&gt;&lt;author&gt;Mills, Shirley C&lt;/author&gt;&lt;author&gt;Goh, Poh Hui&lt;/author&gt;&lt;author&gt;Kudatsih, Jossie&lt;/author&gt;&lt;author&gt;Ncube, Sithembile&lt;/author&gt;&lt;author&gt;Gurung, Renu&lt;/author&gt;&lt;author&gt;Maxwell, Will&lt;/author&gt;&lt;author&gt;Mueller, Anja&lt;/author&gt;&lt;/authors&gt;&lt;/contributors&gt;&lt;titles&gt;&lt;title&gt;Cell migration towards CXCL12 in leukemic cells compared to breast cancer cells&lt;/title&gt;&lt;secondary-title&gt;Cellular signalling&lt;/secondary-title&gt;&lt;/titles&gt;&lt;periodical&gt;&lt;full-title&gt;Cellular signalling&lt;/full-title&gt;&lt;/periodical&gt;&lt;pages&gt;316-324&lt;/pages&gt;&lt;volume&gt;28&lt;/volume&gt;&lt;number&gt;4&lt;/number&gt;&lt;dates&gt;&lt;year&gt;2016&lt;/year&gt;&lt;/dates&gt;&lt;isbn&gt;0898-6568&lt;/isbn&gt;&lt;urls&gt;&lt;/urls&gt;&lt;/record&gt;&lt;/Cite&gt;&lt;/EndNote&gt;</w:instrText>
      </w:r>
      <w:r w:rsidR="00D4287E" w:rsidRPr="005B57DA">
        <w:rPr>
          <w:rFonts w:ascii="Arial" w:hAnsi="Arial" w:cs="Arial"/>
          <w:shd w:val="clear" w:color="auto" w:fill="FFFFFF"/>
        </w:rPr>
        <w:fldChar w:fldCharType="separate"/>
      </w:r>
      <w:r w:rsidR="00353C34" w:rsidRPr="005B57DA">
        <w:rPr>
          <w:rFonts w:ascii="Arial" w:hAnsi="Arial" w:cs="Arial"/>
          <w:noProof/>
          <w:shd w:val="clear" w:color="auto" w:fill="FFFFFF"/>
        </w:rPr>
        <w:t>[27]</w:t>
      </w:r>
      <w:r w:rsidR="00D4287E" w:rsidRPr="005B57DA">
        <w:rPr>
          <w:rFonts w:ascii="Arial" w:hAnsi="Arial" w:cs="Arial"/>
          <w:shd w:val="clear" w:color="auto" w:fill="FFFFFF"/>
        </w:rPr>
        <w:fldChar w:fldCharType="end"/>
      </w:r>
      <w:r w:rsidR="00D4287E" w:rsidRPr="005B57DA">
        <w:rPr>
          <w:rFonts w:ascii="Arial" w:hAnsi="Arial" w:cs="Arial"/>
          <w:shd w:val="clear" w:color="auto" w:fill="FFFFFF"/>
        </w:rPr>
        <w:t>.</w:t>
      </w:r>
      <w:r w:rsidR="00374600" w:rsidRPr="005B57DA">
        <w:rPr>
          <w:rFonts w:ascii="Arial" w:hAnsi="Arial" w:cs="Arial"/>
          <w:shd w:val="clear" w:color="auto" w:fill="FFFFFF"/>
        </w:rPr>
        <w:t xml:space="preserve"> </w:t>
      </w:r>
      <w:r w:rsidR="005B57DA">
        <w:rPr>
          <w:rFonts w:ascii="Arial" w:hAnsi="Arial" w:cs="Arial"/>
          <w:shd w:val="clear" w:color="auto" w:fill="FFFFFF"/>
        </w:rPr>
        <w:t>Here</w:t>
      </w:r>
      <w:r w:rsidR="00374600" w:rsidRPr="005B57DA">
        <w:rPr>
          <w:rFonts w:ascii="Arial" w:hAnsi="Arial" w:cs="Arial"/>
          <w:shd w:val="clear" w:color="auto" w:fill="FFFFFF"/>
        </w:rPr>
        <w:t xml:space="preserve"> we investigated the </w:t>
      </w:r>
      <w:r w:rsidR="000C25FA" w:rsidRPr="005B57DA">
        <w:rPr>
          <w:rFonts w:ascii="Arial" w:hAnsi="Arial" w:cs="Arial"/>
          <w:shd w:val="clear" w:color="auto" w:fill="FFFFFF"/>
        </w:rPr>
        <w:t xml:space="preserve">role of </w:t>
      </w:r>
      <w:r w:rsidR="0000415F" w:rsidRPr="005B57DA">
        <w:rPr>
          <w:rFonts w:ascii="Arial" w:hAnsi="Arial" w:cs="Arial"/>
          <w:shd w:val="clear" w:color="auto" w:fill="FFFFFF"/>
        </w:rPr>
        <w:t xml:space="preserve">different </w:t>
      </w:r>
      <w:r w:rsidR="000C25FA" w:rsidRPr="005B57DA">
        <w:rPr>
          <w:rFonts w:ascii="Arial" w:hAnsi="Arial" w:cs="Arial"/>
          <w:shd w:val="clear" w:color="auto" w:fill="FFFFFF"/>
        </w:rPr>
        <w:t>PKC</w:t>
      </w:r>
      <w:r w:rsidR="0000415F" w:rsidRPr="005B57DA">
        <w:rPr>
          <w:rFonts w:ascii="Arial" w:hAnsi="Arial" w:cs="Arial"/>
          <w:shd w:val="clear" w:color="auto" w:fill="FFFFFF"/>
        </w:rPr>
        <w:t xml:space="preserve"> and PKD isoform</w:t>
      </w:r>
      <w:r w:rsidR="00D4287E" w:rsidRPr="005B57DA">
        <w:rPr>
          <w:rFonts w:ascii="Arial" w:hAnsi="Arial" w:cs="Arial"/>
          <w:shd w:val="clear" w:color="auto" w:fill="FFFFFF"/>
        </w:rPr>
        <w:t xml:space="preserve"> </w:t>
      </w:r>
      <w:r w:rsidR="000C25FA" w:rsidRPr="005B57DA">
        <w:rPr>
          <w:rFonts w:ascii="Arial" w:hAnsi="Arial" w:cs="Arial"/>
          <w:shd w:val="clear" w:color="auto" w:fill="FFFFFF"/>
        </w:rPr>
        <w:t>upon PC3 prostate cancer cells.</w:t>
      </w:r>
      <w:r w:rsidR="0000415F" w:rsidRPr="005B57DA">
        <w:rPr>
          <w:rFonts w:ascii="Arial" w:hAnsi="Arial" w:cs="Arial"/>
          <w:shd w:val="clear" w:color="auto" w:fill="FFFFFF"/>
        </w:rPr>
        <w:t xml:space="preserve"> </w:t>
      </w:r>
      <w:r w:rsidRPr="005B57DA">
        <w:rPr>
          <w:rFonts w:ascii="Arial" w:hAnsi="Arial" w:cs="Arial"/>
          <w:shd w:val="clear" w:color="auto" w:fill="FFFFFF"/>
        </w:rPr>
        <w:t xml:space="preserve"> </w:t>
      </w:r>
    </w:p>
    <w:p w14:paraId="25475CA7" w14:textId="5C247A53" w:rsidR="003F29B0" w:rsidRPr="005B57DA" w:rsidRDefault="00374600" w:rsidP="00D320CC">
      <w:pPr>
        <w:spacing w:after="0" w:line="480" w:lineRule="auto"/>
        <w:jc w:val="both"/>
        <w:rPr>
          <w:rFonts w:ascii="Arial" w:hAnsi="Arial" w:cs="Arial"/>
        </w:rPr>
      </w:pPr>
      <w:r w:rsidRPr="005B57DA">
        <w:rPr>
          <w:rFonts w:ascii="Arial" w:hAnsi="Arial" w:cs="Arial"/>
          <w:shd w:val="clear" w:color="auto" w:fill="FFFFFF"/>
        </w:rPr>
        <w:t>B</w:t>
      </w:r>
      <w:r w:rsidR="00B03976" w:rsidRPr="005B57DA">
        <w:rPr>
          <w:rFonts w:ascii="Arial" w:hAnsi="Arial" w:cs="Arial"/>
        </w:rPr>
        <w:t>o</w:t>
      </w:r>
      <w:r w:rsidR="008F33CA" w:rsidRPr="005B57DA">
        <w:rPr>
          <w:rFonts w:ascii="Arial" w:hAnsi="Arial" w:cs="Arial"/>
        </w:rPr>
        <w:t>th PKCs and PKDs are required for</w:t>
      </w:r>
      <w:r w:rsidR="00B03976" w:rsidRPr="005B57DA">
        <w:rPr>
          <w:rFonts w:ascii="Arial" w:hAnsi="Arial" w:cs="Arial"/>
        </w:rPr>
        <w:t xml:space="preserve"> CXCL12 specific migration in the </w:t>
      </w:r>
      <w:r w:rsidR="001A23D0" w:rsidRPr="005B57DA">
        <w:rPr>
          <w:rFonts w:ascii="Arial" w:hAnsi="Arial" w:cs="Arial"/>
        </w:rPr>
        <w:t xml:space="preserve">PC3 </w:t>
      </w:r>
      <w:r w:rsidR="00B03976" w:rsidRPr="005B57DA">
        <w:rPr>
          <w:rFonts w:ascii="Arial" w:hAnsi="Arial" w:cs="Arial"/>
        </w:rPr>
        <w:t>prostate cancer</w:t>
      </w:r>
      <w:r w:rsidR="001A23D0" w:rsidRPr="005B57DA">
        <w:rPr>
          <w:rFonts w:ascii="Arial" w:hAnsi="Arial" w:cs="Arial"/>
        </w:rPr>
        <w:t xml:space="preserve"> cell line</w:t>
      </w:r>
      <w:r w:rsidR="00B03976" w:rsidRPr="005B57DA">
        <w:rPr>
          <w:rFonts w:ascii="Arial" w:hAnsi="Arial" w:cs="Arial"/>
        </w:rPr>
        <w:t xml:space="preserve">. </w:t>
      </w:r>
      <w:r w:rsidR="00E654CD" w:rsidRPr="005B57DA">
        <w:rPr>
          <w:rFonts w:ascii="Arial" w:hAnsi="Arial" w:cs="Arial"/>
        </w:rPr>
        <w:t xml:space="preserve">Three out of the four inhibitors used significantly reduced the speed of PC3 cells; </w:t>
      </w:r>
      <w:r w:rsidR="00E654CD" w:rsidRPr="005B57DA">
        <w:rPr>
          <w:rFonts w:ascii="Arial" w:hAnsi="Arial" w:cs="Arial"/>
          <w:shd w:val="clear" w:color="auto" w:fill="FFFFFF"/>
        </w:rPr>
        <w:t xml:space="preserve">CID755673 specific to PKD isoforms, </w:t>
      </w:r>
      <w:proofErr w:type="spellStart"/>
      <w:r w:rsidR="00E654CD" w:rsidRPr="005B57DA">
        <w:rPr>
          <w:rFonts w:ascii="Arial" w:eastAsia="Arial" w:hAnsi="Arial" w:cs="Arial"/>
        </w:rPr>
        <w:t>PKCζ</w:t>
      </w:r>
      <w:proofErr w:type="spellEnd"/>
      <w:r w:rsidR="00E654CD" w:rsidRPr="005B57DA">
        <w:rPr>
          <w:rFonts w:ascii="Arial" w:hAnsi="Arial" w:cs="Arial"/>
          <w:shd w:val="clear" w:color="auto" w:fill="FFFFFF"/>
        </w:rPr>
        <w:t xml:space="preserve"> </w:t>
      </w:r>
      <w:proofErr w:type="spellStart"/>
      <w:r w:rsidR="00E654CD" w:rsidRPr="005B57DA">
        <w:rPr>
          <w:rFonts w:ascii="Arial" w:eastAsia="Arial" w:hAnsi="Arial" w:cs="Arial"/>
        </w:rPr>
        <w:t>Pseudosubstrate</w:t>
      </w:r>
      <w:proofErr w:type="spellEnd"/>
      <w:r w:rsidR="00E654CD" w:rsidRPr="005B57DA">
        <w:rPr>
          <w:rFonts w:ascii="Arial" w:eastAsia="Arial" w:hAnsi="Arial" w:cs="Arial"/>
        </w:rPr>
        <w:t xml:space="preserve"> </w:t>
      </w:r>
      <w:r w:rsidR="00127BC2" w:rsidRPr="005B57DA">
        <w:rPr>
          <w:rFonts w:ascii="Arial" w:eastAsia="Arial" w:hAnsi="Arial" w:cs="Arial"/>
        </w:rPr>
        <w:t>i</w:t>
      </w:r>
      <w:r w:rsidR="00E654CD" w:rsidRPr="005B57DA">
        <w:rPr>
          <w:rFonts w:ascii="Arial" w:eastAsia="Arial" w:hAnsi="Arial" w:cs="Arial"/>
        </w:rPr>
        <w:t>nhibitor</w:t>
      </w:r>
      <w:r w:rsidR="00E654CD" w:rsidRPr="005B57DA">
        <w:rPr>
          <w:rFonts w:ascii="Arial" w:hAnsi="Arial" w:cs="Arial"/>
          <w:shd w:val="clear" w:color="auto" w:fill="FFFFFF"/>
        </w:rPr>
        <w:t xml:space="preserve"> specific to </w:t>
      </w:r>
      <w:proofErr w:type="spellStart"/>
      <w:r w:rsidR="00E654CD" w:rsidRPr="005B57DA">
        <w:rPr>
          <w:rFonts w:ascii="Arial" w:hAnsi="Arial" w:cs="Arial"/>
          <w:shd w:val="clear" w:color="auto" w:fill="FFFFFF"/>
        </w:rPr>
        <w:t>PKC</w:t>
      </w:r>
      <w:r w:rsidR="00E654CD" w:rsidRPr="005B57DA">
        <w:rPr>
          <w:rFonts w:ascii="Arial" w:eastAsia="Arial" w:hAnsi="Arial" w:cs="Arial"/>
        </w:rPr>
        <w:t>ζ</w:t>
      </w:r>
      <w:proofErr w:type="spellEnd"/>
      <w:r w:rsidR="00E654CD" w:rsidRPr="005B57DA">
        <w:rPr>
          <w:rFonts w:ascii="Arial" w:eastAsia="Arial" w:hAnsi="Arial" w:cs="Arial"/>
        </w:rPr>
        <w:t xml:space="preserve"> and </w:t>
      </w:r>
      <w:r w:rsidR="00E654CD" w:rsidRPr="005B57DA">
        <w:rPr>
          <w:rFonts w:ascii="Arial" w:hAnsi="Arial" w:cs="Arial"/>
          <w:shd w:val="clear" w:color="auto" w:fill="FFFFFF"/>
        </w:rPr>
        <w:t xml:space="preserve">GF109203X a less specific compound that inhibits both </w:t>
      </w:r>
      <w:proofErr w:type="spellStart"/>
      <w:r w:rsidR="00E654CD" w:rsidRPr="005B57DA">
        <w:rPr>
          <w:rFonts w:ascii="Arial" w:hAnsi="Arial" w:cs="Arial"/>
          <w:shd w:val="clear" w:color="auto" w:fill="FFFFFF"/>
        </w:rPr>
        <w:t>cPKCs</w:t>
      </w:r>
      <w:proofErr w:type="spellEnd"/>
      <w:r w:rsidR="00E654CD" w:rsidRPr="005B57DA">
        <w:rPr>
          <w:rFonts w:ascii="Arial" w:hAnsi="Arial" w:cs="Arial"/>
          <w:shd w:val="clear" w:color="auto" w:fill="FFFFFF"/>
        </w:rPr>
        <w:t xml:space="preserve"> (PKCα and PKCβ1) and </w:t>
      </w:r>
      <w:proofErr w:type="spellStart"/>
      <w:r w:rsidR="00E654CD" w:rsidRPr="005B57DA">
        <w:rPr>
          <w:rFonts w:ascii="Arial" w:hAnsi="Arial" w:cs="Arial"/>
          <w:shd w:val="clear" w:color="auto" w:fill="FFFFFF"/>
        </w:rPr>
        <w:t>nPKCs</w:t>
      </w:r>
      <w:proofErr w:type="spellEnd"/>
      <w:r w:rsidR="00E654CD" w:rsidRPr="005B57DA">
        <w:rPr>
          <w:rFonts w:ascii="Arial" w:hAnsi="Arial" w:cs="Arial"/>
          <w:shd w:val="clear" w:color="auto" w:fill="FFFFFF"/>
        </w:rPr>
        <w:t xml:space="preserve"> (</w:t>
      </w:r>
      <w:proofErr w:type="spellStart"/>
      <w:r w:rsidR="00E654CD" w:rsidRPr="005B57DA">
        <w:rPr>
          <w:rFonts w:ascii="Arial" w:hAnsi="Arial" w:cs="Arial"/>
          <w:shd w:val="clear" w:color="auto" w:fill="FFFFFF"/>
        </w:rPr>
        <w:t>PKCδ</w:t>
      </w:r>
      <w:proofErr w:type="spellEnd"/>
      <w:r w:rsidR="00E654CD" w:rsidRPr="005B57DA">
        <w:rPr>
          <w:rFonts w:ascii="Arial" w:hAnsi="Arial" w:cs="Arial"/>
          <w:shd w:val="clear" w:color="auto" w:fill="FFFFFF"/>
        </w:rPr>
        <w:t xml:space="preserve"> and </w:t>
      </w:r>
      <w:proofErr w:type="spellStart"/>
      <w:r w:rsidR="00E654CD" w:rsidRPr="005B57DA">
        <w:rPr>
          <w:rFonts w:ascii="Arial" w:hAnsi="Arial" w:cs="Arial"/>
          <w:shd w:val="clear" w:color="auto" w:fill="FFFFFF"/>
        </w:rPr>
        <w:t>PKCε</w:t>
      </w:r>
      <w:proofErr w:type="spellEnd"/>
      <w:r w:rsidR="00E654CD" w:rsidRPr="005B57DA">
        <w:rPr>
          <w:rFonts w:ascii="Arial" w:hAnsi="Arial" w:cs="Arial"/>
          <w:shd w:val="clear" w:color="auto" w:fill="FFFFFF"/>
        </w:rPr>
        <w:t xml:space="preserve">). Staurosporine (inhibitor of </w:t>
      </w:r>
      <w:proofErr w:type="spellStart"/>
      <w:r w:rsidR="00E654CD" w:rsidRPr="005B57DA">
        <w:rPr>
          <w:rFonts w:ascii="Arial" w:hAnsi="Arial" w:cs="Arial"/>
          <w:shd w:val="clear" w:color="auto" w:fill="FFFFFF"/>
        </w:rPr>
        <w:t>cPKCs</w:t>
      </w:r>
      <w:proofErr w:type="spellEnd"/>
      <w:r w:rsidR="00E654CD" w:rsidRPr="005B57DA">
        <w:rPr>
          <w:rFonts w:ascii="Arial" w:hAnsi="Arial" w:cs="Arial"/>
          <w:shd w:val="clear" w:color="auto" w:fill="FFFFFF"/>
        </w:rPr>
        <w:t xml:space="preserve"> (PKCα and </w:t>
      </w:r>
      <w:proofErr w:type="spellStart"/>
      <w:r w:rsidR="00E654CD" w:rsidRPr="005B57DA">
        <w:rPr>
          <w:rFonts w:ascii="Arial" w:hAnsi="Arial" w:cs="Arial"/>
          <w:shd w:val="clear" w:color="auto" w:fill="FFFFFF"/>
        </w:rPr>
        <w:t>PKCγ</w:t>
      </w:r>
      <w:proofErr w:type="spellEnd"/>
      <w:r w:rsidR="00E654CD" w:rsidRPr="005B57DA">
        <w:rPr>
          <w:rFonts w:ascii="Arial" w:hAnsi="Arial" w:cs="Arial"/>
          <w:shd w:val="clear" w:color="auto" w:fill="FFFFFF"/>
        </w:rPr>
        <w:t xml:space="preserve">) </w:t>
      </w:r>
      <w:r w:rsidR="005945B9" w:rsidRPr="005B57DA">
        <w:rPr>
          <w:rFonts w:ascii="Arial" w:hAnsi="Arial" w:cs="Arial"/>
          <w:shd w:val="clear" w:color="auto" w:fill="FFFFFF"/>
        </w:rPr>
        <w:t xml:space="preserve">and </w:t>
      </w:r>
      <w:proofErr w:type="spellStart"/>
      <w:r w:rsidR="005945B9" w:rsidRPr="005B57DA">
        <w:rPr>
          <w:rFonts w:ascii="Arial" w:hAnsi="Arial" w:cs="Arial"/>
          <w:shd w:val="clear" w:color="auto" w:fill="FFFFFF"/>
        </w:rPr>
        <w:t>nPKCs</w:t>
      </w:r>
      <w:proofErr w:type="spellEnd"/>
      <w:r w:rsidR="005834ED" w:rsidRPr="005B57DA">
        <w:rPr>
          <w:rFonts w:ascii="Arial" w:hAnsi="Arial" w:cs="Arial"/>
          <w:shd w:val="clear" w:color="auto" w:fill="FFFFFF"/>
        </w:rPr>
        <w:t xml:space="preserve"> (</w:t>
      </w:r>
      <w:proofErr w:type="spellStart"/>
      <w:r w:rsidR="005834ED" w:rsidRPr="005B57DA">
        <w:rPr>
          <w:rFonts w:ascii="Arial" w:hAnsi="Arial" w:cs="Arial"/>
          <w:shd w:val="clear" w:color="auto" w:fill="FFFFFF"/>
        </w:rPr>
        <w:t>PKCη</w:t>
      </w:r>
      <w:proofErr w:type="spellEnd"/>
      <w:r w:rsidR="005834ED" w:rsidRPr="005B57DA">
        <w:rPr>
          <w:rFonts w:ascii="Arial" w:hAnsi="Arial" w:cs="Arial"/>
          <w:shd w:val="clear" w:color="auto" w:fill="FFFFFF"/>
        </w:rPr>
        <w:t>)) caused no</w:t>
      </w:r>
      <w:r w:rsidR="00E654CD" w:rsidRPr="005B57DA">
        <w:rPr>
          <w:rFonts w:ascii="Arial" w:hAnsi="Arial" w:cs="Arial"/>
          <w:shd w:val="clear" w:color="auto" w:fill="FFFFFF"/>
        </w:rPr>
        <w:t xml:space="preserve"> significant changed to migration. However, from this it </w:t>
      </w:r>
      <w:r w:rsidR="00DB30EB" w:rsidRPr="005B57DA">
        <w:rPr>
          <w:rFonts w:ascii="Arial" w:hAnsi="Arial" w:cs="Arial"/>
          <w:shd w:val="clear" w:color="auto" w:fill="FFFFFF"/>
        </w:rPr>
        <w:t>is clear</w:t>
      </w:r>
      <w:r w:rsidR="00E654CD" w:rsidRPr="005B57DA">
        <w:rPr>
          <w:rFonts w:ascii="Arial" w:hAnsi="Arial" w:cs="Arial"/>
          <w:shd w:val="clear" w:color="auto" w:fill="FFFFFF"/>
        </w:rPr>
        <w:t xml:space="preserve"> that</w:t>
      </w:r>
      <w:r w:rsidR="003F29B0" w:rsidRPr="005B57DA">
        <w:rPr>
          <w:rFonts w:ascii="Arial" w:hAnsi="Arial" w:cs="Arial"/>
        </w:rPr>
        <w:t xml:space="preserve"> PKCα</w:t>
      </w:r>
      <w:r w:rsidR="00E654CD" w:rsidRPr="005B57DA">
        <w:rPr>
          <w:rFonts w:ascii="Arial" w:hAnsi="Arial" w:cs="Arial"/>
        </w:rPr>
        <w:t xml:space="preserve"> </w:t>
      </w:r>
      <w:r w:rsidR="003F29B0" w:rsidRPr="005B57DA">
        <w:rPr>
          <w:rFonts w:ascii="Arial" w:hAnsi="Arial" w:cs="Arial"/>
        </w:rPr>
        <w:t>is not im</w:t>
      </w:r>
      <w:r w:rsidR="00E654CD" w:rsidRPr="005B57DA">
        <w:rPr>
          <w:rFonts w:ascii="Arial" w:hAnsi="Arial" w:cs="Arial"/>
        </w:rPr>
        <w:t xml:space="preserve">portant for </w:t>
      </w:r>
      <w:r w:rsidR="00925F08" w:rsidRPr="005B57DA">
        <w:rPr>
          <w:rFonts w:ascii="Arial" w:hAnsi="Arial" w:cs="Arial"/>
        </w:rPr>
        <w:t xml:space="preserve">CXCL12 mediated </w:t>
      </w:r>
      <w:r w:rsidR="00E654CD" w:rsidRPr="005B57DA">
        <w:rPr>
          <w:rFonts w:ascii="Arial" w:hAnsi="Arial" w:cs="Arial"/>
        </w:rPr>
        <w:t>PC3 cell</w:t>
      </w:r>
      <w:r w:rsidR="00925F08" w:rsidRPr="005B57DA">
        <w:rPr>
          <w:rFonts w:ascii="Arial" w:hAnsi="Arial" w:cs="Arial"/>
        </w:rPr>
        <w:t xml:space="preserve"> migration</w:t>
      </w:r>
      <w:r w:rsidR="00DB30EB" w:rsidRPr="005B57DA">
        <w:rPr>
          <w:rFonts w:ascii="Arial" w:hAnsi="Arial" w:cs="Arial"/>
        </w:rPr>
        <w:t>,</w:t>
      </w:r>
      <w:r w:rsidR="00E654CD" w:rsidRPr="005B57DA">
        <w:rPr>
          <w:rFonts w:ascii="Arial" w:hAnsi="Arial" w:cs="Arial"/>
        </w:rPr>
        <w:t xml:space="preserve"> due to the ineffectiveness of </w:t>
      </w:r>
      <w:r w:rsidR="003F29B0" w:rsidRPr="005B57DA">
        <w:rPr>
          <w:rFonts w:ascii="Arial" w:hAnsi="Arial" w:cs="Arial"/>
        </w:rPr>
        <w:t>Staurosporine</w:t>
      </w:r>
      <w:r w:rsidR="00E654CD" w:rsidRPr="005B57DA">
        <w:rPr>
          <w:rFonts w:ascii="Arial" w:hAnsi="Arial" w:cs="Arial"/>
        </w:rPr>
        <w:t xml:space="preserve"> to reduce migratory speeds. This is contrary to evidence that PKCα is required for MCF-7 cell migration </w:t>
      </w:r>
      <w:r w:rsidR="00E654CD" w:rsidRPr="005B57DA">
        <w:rPr>
          <w:rFonts w:ascii="Arial" w:hAnsi="Arial" w:cs="Arial"/>
        </w:rPr>
        <w:fldChar w:fldCharType="begin"/>
      </w:r>
      <w:r w:rsidR="00353C34" w:rsidRPr="005B57DA">
        <w:rPr>
          <w:rFonts w:ascii="Arial" w:hAnsi="Arial" w:cs="Arial"/>
        </w:rPr>
        <w:instrText xml:space="preserve"> ADDIN EN.CITE &lt;EndNote&gt;&lt;Cite&gt;&lt;Author&gt;Mills&lt;/Author&gt;&lt;Year&gt;2016&lt;/Year&gt;&lt;RecNum&gt;106&lt;/RecNum&gt;&lt;DisplayText&gt;[27]&lt;/DisplayText&gt;&lt;record&gt;&lt;rec-number&gt;106&lt;/rec-number&gt;&lt;foreign-keys&gt;&lt;key app="EN" db-id="vadxwxw0rdzx20exs5cp9fwdvdxat2tt2f99" timestamp="1485364642"&gt;106&lt;/key&gt;&lt;/foreign-keys&gt;&lt;ref-type name="Journal Article"&gt;17&lt;/ref-type&gt;&lt;contributors&gt;&lt;authors&gt;&lt;author&gt;Mills, Shirley C&lt;/author&gt;&lt;author&gt;Goh, Poh Hui&lt;/author&gt;&lt;author&gt;Kudatsih, Jossie&lt;/author&gt;&lt;author&gt;Ncube, Sithembile&lt;/author&gt;&lt;author&gt;Gurung, Renu&lt;/author&gt;&lt;author&gt;Maxwell, Will&lt;/author&gt;&lt;author&gt;Mueller, Anja&lt;/author&gt;&lt;/authors&gt;&lt;/contributors&gt;&lt;titles&gt;&lt;title&gt;Cell migration towards CXCL12 in leukemic cells compared to breast cancer cells&lt;/title&gt;&lt;secondary-title&gt;Cellular signalling&lt;/secondary-title&gt;&lt;/titles&gt;&lt;periodical&gt;&lt;full-title&gt;Cellular signalling&lt;/full-title&gt;&lt;/periodical&gt;&lt;pages&gt;316-324&lt;/pages&gt;&lt;volume&gt;28&lt;/volume&gt;&lt;number&gt;4&lt;/number&gt;&lt;dates&gt;&lt;year&gt;2016&lt;/year&gt;&lt;/dates&gt;&lt;isbn&gt;0898-6568&lt;/isbn&gt;&lt;urls&gt;&lt;/urls&gt;&lt;/record&gt;&lt;/Cite&gt;&lt;/EndNote&gt;</w:instrText>
      </w:r>
      <w:r w:rsidR="00E654CD" w:rsidRPr="005B57DA">
        <w:rPr>
          <w:rFonts w:ascii="Arial" w:hAnsi="Arial" w:cs="Arial"/>
        </w:rPr>
        <w:fldChar w:fldCharType="separate"/>
      </w:r>
      <w:r w:rsidR="00353C34" w:rsidRPr="005B57DA">
        <w:rPr>
          <w:rFonts w:ascii="Arial" w:hAnsi="Arial" w:cs="Arial"/>
          <w:noProof/>
        </w:rPr>
        <w:t>[27]</w:t>
      </w:r>
      <w:r w:rsidR="00E654CD" w:rsidRPr="005B57DA">
        <w:rPr>
          <w:rFonts w:ascii="Arial" w:hAnsi="Arial" w:cs="Arial"/>
        </w:rPr>
        <w:fldChar w:fldCharType="end"/>
      </w:r>
      <w:r w:rsidR="00E654CD" w:rsidRPr="005B57DA">
        <w:rPr>
          <w:rFonts w:ascii="Arial" w:hAnsi="Arial" w:cs="Arial"/>
        </w:rPr>
        <w:t xml:space="preserve">. </w:t>
      </w:r>
      <w:r w:rsidR="005834ED" w:rsidRPr="005B57DA">
        <w:rPr>
          <w:rFonts w:ascii="Arial" w:hAnsi="Arial" w:cs="Arial"/>
        </w:rPr>
        <w:t xml:space="preserve">However, </w:t>
      </w:r>
      <w:r w:rsidR="00346E25" w:rsidRPr="005B57DA">
        <w:rPr>
          <w:rFonts w:ascii="Arial" w:hAnsi="Arial" w:cs="Arial"/>
        </w:rPr>
        <w:t xml:space="preserve">PKCα has been found to </w:t>
      </w:r>
      <w:r w:rsidR="002E2702" w:rsidRPr="005B57DA">
        <w:rPr>
          <w:rFonts w:ascii="Arial" w:hAnsi="Arial" w:cs="Arial"/>
        </w:rPr>
        <w:t>have tumour suppressing activities in cancers such as lung cancer and has been shown to</w:t>
      </w:r>
      <w:r w:rsidR="00346E25" w:rsidRPr="005B57DA">
        <w:rPr>
          <w:rFonts w:ascii="Arial" w:hAnsi="Arial" w:cs="Arial"/>
        </w:rPr>
        <w:t xml:space="preserve"> contribute to cell death in androgen-dependant prostate cancer cells</w:t>
      </w:r>
      <w:r w:rsidR="002E2702" w:rsidRPr="005B57DA">
        <w:rPr>
          <w:rFonts w:ascii="Arial" w:hAnsi="Arial" w:cs="Arial"/>
        </w:rPr>
        <w:t xml:space="preserve"> </w:t>
      </w:r>
      <w:r w:rsidR="002E2702" w:rsidRPr="005B57DA">
        <w:rPr>
          <w:rFonts w:ascii="Arial" w:hAnsi="Arial" w:cs="Arial"/>
        </w:rPr>
        <w:fldChar w:fldCharType="begin"/>
      </w:r>
      <w:r w:rsidR="00353C34" w:rsidRPr="005B57DA">
        <w:rPr>
          <w:rFonts w:ascii="Arial" w:hAnsi="Arial" w:cs="Arial"/>
        </w:rPr>
        <w:instrText xml:space="preserve"> ADDIN EN.CITE &lt;EndNote&gt;&lt;Cite&gt;&lt;Author&gt;Tanaka&lt;/Author&gt;&lt;Year&gt;2003&lt;/Year&gt;&lt;RecNum&gt;260&lt;/RecNum&gt;&lt;DisplayText&gt;[28, 29]&lt;/DisplayText&gt;&lt;record&gt;&lt;rec-number&gt;260&lt;/rec-number&gt;&lt;foreign-keys&gt;&lt;key app="EN" db-id="vadxwxw0rdzx20exs5cp9fwdvdxat2tt2f99" timestamp="1564484933"&gt;260&lt;/key&gt;&lt;/foreign-keys&gt;&lt;ref-type name="Journal Article"&gt;17&lt;/ref-type&gt;&lt;contributors&gt;&lt;authors&gt;&lt;author&gt;Yuichi Tanaka&lt;/author&gt;&lt;author&gt; M Veronica Gavrielides&lt;/author&gt;&lt;author&gt; Yasuhiro Mitsuuchi&lt;/author&gt;&lt;author&gt;Teruhiko Fujii &lt;/author&gt;&lt;author&gt;Marcelo G.. Kazanietz&lt;/author&gt;&lt;/authors&gt;&lt;/contributors&gt;&lt;titles&gt;&lt;title&gt;Protein kinase C promotes apoptosis in LNCaP prostate cancer cells through activation of p38 MAPK and inhibition of the Akt survival pathway.&lt;/title&gt;&lt;secondary-title&gt;Journal of Biological Chemistry&lt;/secondary-title&gt;&lt;/titles&gt;&lt;periodical&gt;&lt;full-title&gt;Journal of Biological Chemistry&lt;/full-title&gt;&lt;/periodical&gt;&lt;pages&gt;33753-33762&lt;/pages&gt;&lt;volume&gt;278&lt;/volume&gt;&lt;dates&gt;&lt;year&gt;2003&lt;/year&gt;&lt;/dates&gt;&lt;urls&gt;&lt;/urls&gt;&lt;/record&gt;&lt;/Cite&gt;&lt;Cite&gt;&lt;Author&gt;Hill&lt;/Author&gt;&lt;Year&gt;2014&lt;/Year&gt;&lt;RecNum&gt;261&lt;/RecNum&gt;&lt;record&gt;&lt;rec-number&gt;261&lt;/rec-number&gt;&lt;foreign-keys&gt;&lt;key app="EN" db-id="vadxwxw0rdzx20exs5cp9fwdvdxat2tt2f99" timestamp="1564485416"&gt;261&lt;/key&gt;&lt;/foreign-keys&gt;&lt;ref-type name="Journal Article"&gt;17&lt;/ref-type&gt;&lt;contributors&gt;&lt;authors&gt;&lt;author&gt;Hill, KS&lt;/author&gt;&lt;author&gt;Erdogan, E&lt;/author&gt;&lt;author&gt;Khoor, Andras&lt;/author&gt;&lt;author&gt;Walsh, MP&lt;/author&gt;&lt;author&gt;Leitges, M&lt;/author&gt;&lt;author&gt;Murray, Nicole R&lt;/author&gt;&lt;author&gt;Fields, Alan P&lt;/author&gt;&lt;/authors&gt;&lt;/contributors&gt;&lt;titles&gt;&lt;title&gt;Protein kinase Cα suppresses Kras-mediated lung tumor formation through activation of a p38 MAPK-TGFβ signaling axis&lt;/title&gt;&lt;secondary-title&gt;Oncogene&lt;/secondary-title&gt;&lt;/titles&gt;&lt;periodical&gt;&lt;full-title&gt;Oncogene&lt;/full-title&gt;&lt;/periodical&gt;&lt;pages&gt;2134&lt;/pages&gt;&lt;volume&gt;33&lt;/volume&gt;&lt;number&gt;16&lt;/number&gt;&lt;dates&gt;&lt;year&gt;2014&lt;/year&gt;&lt;/dates&gt;&lt;isbn&gt;1476-5594&lt;/isbn&gt;&lt;urls&gt;&lt;/urls&gt;&lt;/record&gt;&lt;/Cite&gt;&lt;/EndNote&gt;</w:instrText>
      </w:r>
      <w:r w:rsidR="002E2702" w:rsidRPr="005B57DA">
        <w:rPr>
          <w:rFonts w:ascii="Arial" w:hAnsi="Arial" w:cs="Arial"/>
        </w:rPr>
        <w:fldChar w:fldCharType="separate"/>
      </w:r>
      <w:r w:rsidR="00353C34" w:rsidRPr="005B57DA">
        <w:rPr>
          <w:rFonts w:ascii="Arial" w:hAnsi="Arial" w:cs="Arial"/>
          <w:noProof/>
        </w:rPr>
        <w:t>[28, 29]</w:t>
      </w:r>
      <w:r w:rsidR="002E2702" w:rsidRPr="005B57DA">
        <w:rPr>
          <w:rFonts w:ascii="Arial" w:hAnsi="Arial" w:cs="Arial"/>
        </w:rPr>
        <w:fldChar w:fldCharType="end"/>
      </w:r>
      <w:r w:rsidR="002E2702" w:rsidRPr="005B57DA">
        <w:rPr>
          <w:rFonts w:ascii="Arial" w:hAnsi="Arial" w:cs="Arial"/>
        </w:rPr>
        <w:t>. While PC3 cancer cells are androgen-</w:t>
      </w:r>
      <w:r w:rsidR="005834ED" w:rsidRPr="005B57DA">
        <w:rPr>
          <w:rFonts w:ascii="Arial" w:hAnsi="Arial" w:cs="Arial"/>
        </w:rPr>
        <w:t>independent</w:t>
      </w:r>
      <w:r w:rsidR="002E2702" w:rsidRPr="005B57DA">
        <w:rPr>
          <w:rFonts w:ascii="Arial" w:hAnsi="Arial" w:cs="Arial"/>
        </w:rPr>
        <w:t>, it appears that PKCα</w:t>
      </w:r>
      <w:r w:rsidR="00CC1D12" w:rsidRPr="005B57DA">
        <w:rPr>
          <w:rFonts w:ascii="Arial" w:hAnsi="Arial" w:cs="Arial"/>
        </w:rPr>
        <w:t xml:space="preserve"> also does not affect CXCL12 mediated PC3 </w:t>
      </w:r>
      <w:r w:rsidR="002E2702" w:rsidRPr="005B57DA">
        <w:rPr>
          <w:rFonts w:ascii="Arial" w:hAnsi="Arial" w:cs="Arial"/>
        </w:rPr>
        <w:t>migration explaining why clinical trials into an antisense oligonucleotide that targeted PKCα</w:t>
      </w:r>
      <w:r w:rsidR="00BF0432" w:rsidRPr="005B57DA">
        <w:rPr>
          <w:rFonts w:ascii="Arial" w:hAnsi="Arial" w:cs="Arial"/>
        </w:rPr>
        <w:t>,</w:t>
      </w:r>
      <w:r w:rsidR="002E2702" w:rsidRPr="005B57DA">
        <w:rPr>
          <w:rFonts w:ascii="Arial" w:hAnsi="Arial" w:cs="Arial"/>
        </w:rPr>
        <w:t xml:space="preserve"> </w:t>
      </w:r>
      <w:proofErr w:type="spellStart"/>
      <w:r w:rsidR="002E2702" w:rsidRPr="005B57DA">
        <w:rPr>
          <w:rFonts w:ascii="Arial" w:hAnsi="Arial" w:cs="Arial"/>
        </w:rPr>
        <w:t>Aprinocarsen</w:t>
      </w:r>
      <w:proofErr w:type="spellEnd"/>
      <w:r w:rsidR="00BF0432" w:rsidRPr="005B57DA">
        <w:rPr>
          <w:rFonts w:ascii="Arial" w:hAnsi="Arial" w:cs="Arial"/>
        </w:rPr>
        <w:t xml:space="preserve">, in patients with </w:t>
      </w:r>
      <w:r w:rsidR="00FE1385" w:rsidRPr="005B57DA">
        <w:rPr>
          <w:rFonts w:ascii="Arial" w:hAnsi="Arial" w:cs="Arial"/>
        </w:rPr>
        <w:t>prostate</w:t>
      </w:r>
      <w:r w:rsidR="00DB30EB" w:rsidRPr="005B57DA">
        <w:rPr>
          <w:rFonts w:ascii="Arial" w:hAnsi="Arial" w:cs="Arial"/>
        </w:rPr>
        <w:t xml:space="preserve">, breast </w:t>
      </w:r>
      <w:r w:rsidR="00BF0432" w:rsidRPr="005B57DA">
        <w:rPr>
          <w:rFonts w:ascii="Arial" w:hAnsi="Arial" w:cs="Arial"/>
        </w:rPr>
        <w:t>and other cancers was discontinued despite</w:t>
      </w:r>
      <w:r w:rsidR="005834ED" w:rsidRPr="005B57DA">
        <w:rPr>
          <w:rFonts w:ascii="Arial" w:hAnsi="Arial" w:cs="Arial"/>
        </w:rPr>
        <w:t xml:space="preserve"> its previous success</w:t>
      </w:r>
      <w:r w:rsidR="00BF0432" w:rsidRPr="005B57DA">
        <w:rPr>
          <w:rFonts w:ascii="Arial" w:hAnsi="Arial" w:cs="Arial"/>
        </w:rPr>
        <w:t xml:space="preserve"> in xenograft models </w:t>
      </w:r>
      <w:r w:rsidR="00BF0432" w:rsidRPr="005B57DA">
        <w:rPr>
          <w:rFonts w:ascii="Arial" w:hAnsi="Arial" w:cs="Arial"/>
        </w:rPr>
        <w:fldChar w:fldCharType="begin"/>
      </w:r>
      <w:r w:rsidR="00353C34" w:rsidRPr="005B57DA">
        <w:rPr>
          <w:rFonts w:ascii="Arial" w:hAnsi="Arial" w:cs="Arial"/>
        </w:rPr>
        <w:instrText xml:space="preserve"> ADDIN EN.CITE &lt;EndNote&gt;&lt;Cite&gt;&lt;Author&gt;Martiny-Baron&lt;/Author&gt;&lt;Year&gt;2007&lt;/Year&gt;&lt;RecNum&gt;263&lt;/RecNum&gt;&lt;DisplayText&gt;[30, 31]&lt;/DisplayText&gt;&lt;record&gt;&lt;rec-number&gt;263&lt;/rec-number&gt;&lt;foreign-keys&gt;&lt;key app="EN" db-id="vadxwxw0rdzx20exs5cp9fwdvdxat2tt2f99" timestamp="1564486319"&gt;263&lt;/key&gt;&lt;/foreign-keys&gt;&lt;ref-type name="Journal Article"&gt;17&lt;/ref-type&gt;&lt;contributors&gt;&lt;authors&gt;&lt;author&gt;Martiny-Baron, Georg&lt;/author&gt;&lt;author&gt;Fabbro, Doriano&lt;/author&gt;&lt;/authors&gt;&lt;/contributors&gt;&lt;titles&gt;&lt;title&gt;Classical PKC isoforms in cancer&lt;/title&gt;&lt;secondary-title&gt;Pharmacological research&lt;/secondary-title&gt;&lt;/titles&gt;&lt;periodical&gt;&lt;full-title&gt;Pharmacological research&lt;/full-title&gt;&lt;/periodical&gt;&lt;pages&gt;477-486&lt;/pages&gt;&lt;volume&gt;55&lt;/volume&gt;&lt;number&gt;6&lt;/number&gt;&lt;dates&gt;&lt;year&gt;2007&lt;/year&gt;&lt;/dates&gt;&lt;isbn&gt;1043-6618&lt;/isbn&gt;&lt;urls&gt;&lt;/urls&gt;&lt;/record&gt;&lt;/Cite&gt;&lt;Cite&gt;&lt;Author&gt;Tolcher&lt;/Author&gt;&lt;Year&gt;2002&lt;/Year&gt;&lt;RecNum&gt;262&lt;/RecNum&gt;&lt;record&gt;&lt;rec-number&gt;262&lt;/rec-number&gt;&lt;foreign-keys&gt;&lt;key app="EN" db-id="vadxwxw0rdzx20exs5cp9fwdvdxat2tt2f99" timestamp="1564485922"&gt;262&lt;/key&gt;&lt;/foreign-keys&gt;&lt;ref-type name="Journal Article"&gt;17&lt;/ref-type&gt;&lt;contributors&gt;&lt;authors&gt;&lt;author&gt;Tolcher, Anthony W&lt;/author&gt;&lt;author&gt;Reyno, Leonard&lt;/author&gt;&lt;author&gt;Venner, Peter M&lt;/author&gt;&lt;author&gt;Ernst, Scott D&lt;/author&gt;&lt;author&gt;Moore, Malcolm&lt;/author&gt;&lt;author&gt;Geary, Richard S&lt;/author&gt;&lt;author&gt;Chi, Kim&lt;/author&gt;&lt;author&gt;Hall, Sean&lt;/author&gt;&lt;author&gt;Walsh, Wendy&lt;/author&gt;&lt;author&gt;Dorr, Andrew&lt;/author&gt;&lt;/authors&gt;&lt;/contributors&gt;&lt;titles&gt;&lt;title&gt;A randomized phase II and pharmacokinetic study of the antisense oligonucleotides ISIS 3521 and ISIS 5132 in patients with hormone-refractory prostate cancer&lt;/title&gt;&lt;secondary-title&gt;Clinical cancer research&lt;/secondary-title&gt;&lt;/titles&gt;&lt;periodical&gt;&lt;full-title&gt;Clinical Cancer Research&lt;/full-title&gt;&lt;/periodical&gt;&lt;pages&gt;2530-2535&lt;/pages&gt;&lt;volume&gt;8&lt;/volume&gt;&lt;number&gt;8&lt;/number&gt;&lt;dates&gt;&lt;year&gt;2002&lt;/year&gt;&lt;/dates&gt;&lt;isbn&gt;1078-0432&lt;/isbn&gt;&lt;urls&gt;&lt;/urls&gt;&lt;/record&gt;&lt;/Cite&gt;&lt;/EndNote&gt;</w:instrText>
      </w:r>
      <w:r w:rsidR="00BF0432" w:rsidRPr="005B57DA">
        <w:rPr>
          <w:rFonts w:ascii="Arial" w:hAnsi="Arial" w:cs="Arial"/>
        </w:rPr>
        <w:fldChar w:fldCharType="separate"/>
      </w:r>
      <w:r w:rsidR="00353C34" w:rsidRPr="005B57DA">
        <w:rPr>
          <w:rFonts w:ascii="Arial" w:hAnsi="Arial" w:cs="Arial"/>
          <w:noProof/>
        </w:rPr>
        <w:t>[30, 31]</w:t>
      </w:r>
      <w:r w:rsidR="00BF0432" w:rsidRPr="005B57DA">
        <w:rPr>
          <w:rFonts w:ascii="Arial" w:hAnsi="Arial" w:cs="Arial"/>
        </w:rPr>
        <w:fldChar w:fldCharType="end"/>
      </w:r>
      <w:r w:rsidR="00FE1385" w:rsidRPr="005B57DA">
        <w:rPr>
          <w:rFonts w:ascii="Arial" w:hAnsi="Arial" w:cs="Arial"/>
        </w:rPr>
        <w:t>.</w:t>
      </w:r>
      <w:r w:rsidR="0086217E" w:rsidRPr="005B57DA">
        <w:rPr>
          <w:rFonts w:ascii="Arial" w:hAnsi="Arial" w:cs="Arial"/>
        </w:rPr>
        <w:t xml:space="preserve"> </w:t>
      </w:r>
      <w:r w:rsidR="00C04E85" w:rsidRPr="005B57DA">
        <w:rPr>
          <w:rFonts w:ascii="Arial" w:hAnsi="Arial" w:cs="Arial"/>
        </w:rPr>
        <w:t xml:space="preserve">Additionally, due to Staurosporine having no significant effect upon migration, it is possible to assume that </w:t>
      </w:r>
      <w:proofErr w:type="spellStart"/>
      <w:r w:rsidR="00AD7A12" w:rsidRPr="005B57DA">
        <w:rPr>
          <w:rFonts w:ascii="Arial" w:hAnsi="Arial" w:cs="Arial"/>
        </w:rPr>
        <w:t>PKCγ</w:t>
      </w:r>
      <w:proofErr w:type="spellEnd"/>
      <w:r w:rsidR="00AD7A12" w:rsidRPr="005B57DA">
        <w:rPr>
          <w:rFonts w:ascii="Arial" w:hAnsi="Arial" w:cs="Arial"/>
        </w:rPr>
        <w:t xml:space="preserve"> and </w:t>
      </w:r>
      <w:proofErr w:type="spellStart"/>
      <w:r w:rsidR="00AD7A12" w:rsidRPr="005B57DA">
        <w:rPr>
          <w:rFonts w:ascii="Arial" w:hAnsi="Arial" w:cs="Arial"/>
        </w:rPr>
        <w:t>PKCη</w:t>
      </w:r>
      <w:proofErr w:type="spellEnd"/>
      <w:r w:rsidR="00C04E85" w:rsidRPr="005B57DA">
        <w:rPr>
          <w:rFonts w:ascii="Arial" w:hAnsi="Arial" w:cs="Arial"/>
        </w:rPr>
        <w:t xml:space="preserve"> do not contribute to CXCL12 </w:t>
      </w:r>
      <w:r w:rsidR="00AD7A12" w:rsidRPr="005B57DA">
        <w:rPr>
          <w:rFonts w:ascii="Arial" w:hAnsi="Arial" w:cs="Arial"/>
        </w:rPr>
        <w:t>mediated</w:t>
      </w:r>
      <w:r w:rsidR="003F29B0" w:rsidRPr="005B57DA">
        <w:rPr>
          <w:rFonts w:ascii="Arial" w:hAnsi="Arial" w:cs="Arial"/>
        </w:rPr>
        <w:t xml:space="preserve"> PC3 cellular migration</w:t>
      </w:r>
      <w:r w:rsidR="00C04E85" w:rsidRPr="005B57DA">
        <w:rPr>
          <w:rFonts w:ascii="Arial" w:hAnsi="Arial" w:cs="Arial"/>
        </w:rPr>
        <w:t>.</w:t>
      </w:r>
      <w:r w:rsidR="00AD7A12" w:rsidRPr="005B57DA">
        <w:rPr>
          <w:rFonts w:ascii="Arial" w:hAnsi="Arial" w:cs="Arial"/>
        </w:rPr>
        <w:t xml:space="preserve"> </w:t>
      </w:r>
    </w:p>
    <w:p w14:paraId="2B61F56A" w14:textId="77777777" w:rsidR="0091020D" w:rsidRPr="005B57DA" w:rsidRDefault="00DB30EB" w:rsidP="0091020D">
      <w:pPr>
        <w:spacing w:after="0" w:line="480" w:lineRule="auto"/>
        <w:jc w:val="both"/>
        <w:rPr>
          <w:rFonts w:ascii="Arial" w:hAnsi="Arial" w:cs="Arial"/>
        </w:rPr>
      </w:pPr>
      <w:r w:rsidRPr="005B57DA">
        <w:rPr>
          <w:rFonts w:ascii="Arial" w:hAnsi="Arial" w:cs="Arial"/>
        </w:rPr>
        <w:t>N</w:t>
      </w:r>
      <w:r w:rsidR="006673B6" w:rsidRPr="005B57DA">
        <w:rPr>
          <w:rFonts w:ascii="Arial" w:hAnsi="Arial" w:cs="Arial"/>
        </w:rPr>
        <w:t xml:space="preserve">one of the four inhibitors </w:t>
      </w:r>
      <w:r w:rsidR="00B03976" w:rsidRPr="005B57DA">
        <w:rPr>
          <w:rFonts w:ascii="Arial" w:hAnsi="Arial" w:cs="Arial"/>
        </w:rPr>
        <w:t xml:space="preserve">affected </w:t>
      </w:r>
      <w:r w:rsidR="00635043" w:rsidRPr="005B57DA">
        <w:rPr>
          <w:rFonts w:ascii="Arial" w:hAnsi="Arial" w:cs="Arial"/>
        </w:rPr>
        <w:t xml:space="preserve">CXCL12 mediated </w:t>
      </w:r>
      <w:r w:rsidR="00B03976" w:rsidRPr="005B57DA">
        <w:rPr>
          <w:rFonts w:ascii="Arial" w:hAnsi="Arial" w:cs="Arial"/>
        </w:rPr>
        <w:t>intracellular calcium release</w:t>
      </w:r>
      <w:r w:rsidR="006673B6" w:rsidRPr="005B57DA">
        <w:rPr>
          <w:rFonts w:ascii="Arial" w:hAnsi="Arial" w:cs="Arial"/>
        </w:rPr>
        <w:t xml:space="preserve"> </w:t>
      </w:r>
      <w:r w:rsidR="009304EF" w:rsidRPr="005B57DA">
        <w:rPr>
          <w:rFonts w:ascii="Arial" w:hAnsi="Arial" w:cs="Arial"/>
        </w:rPr>
        <w:fldChar w:fldCharType="begin"/>
      </w:r>
      <w:r w:rsidR="008073C9" w:rsidRPr="005B57DA">
        <w:rPr>
          <w:rFonts w:ascii="Arial" w:hAnsi="Arial" w:cs="Arial"/>
        </w:rPr>
        <w:instrText xml:space="preserve"> ADDIN EN.CITE &lt;EndNote&gt;&lt;Cite&gt;&lt;Author&gt;Newton&lt;/Author&gt;&lt;Year&gt;2009&lt;/Year&gt;&lt;RecNum&gt;244&lt;/RecNum&gt;&lt;DisplayText&gt;[8]&lt;/DisplayText&gt;&lt;record&gt;&lt;rec-number&gt;244&lt;/rec-number&gt;&lt;foreign-keys&gt;&lt;key app="EN" db-id="vadxwxw0rdzx20exs5cp9fwdvdxat2tt2f99" timestamp="1562935279"&gt;244&lt;/key&gt;&lt;/foreign-keys&gt;&lt;ref-type name="Journal Article"&gt;17&lt;/ref-type&gt;&lt;contributors&gt;&lt;authors&gt;&lt;author&gt;Newton, Alexandra C&lt;/author&gt;&lt;/authors&gt;&lt;/contributors&gt;&lt;titles&gt;&lt;title&gt;Protein kinase C: poised to signal&lt;/title&gt;&lt;secondary-title&gt;American Journal of Physiology-Endocrinology And Metabolism&lt;/secondary-title&gt;&lt;/titles&gt;&lt;periodical&gt;&lt;full-title&gt;American Journal of Physiology-Endocrinology And Metabolism&lt;/full-title&gt;&lt;/periodical&gt;&lt;pages&gt;E395-E402&lt;/pages&gt;&lt;volume&gt;298&lt;/volume&gt;&lt;number&gt;3&lt;/number&gt;&lt;dates&gt;&lt;year&gt;2009&lt;/year&gt;&lt;/dates&gt;&lt;isbn&gt;0193-1849&lt;/isbn&gt;&lt;urls&gt;&lt;/urls&gt;&lt;/record&gt;&lt;/Cite&gt;&lt;/EndNote&gt;</w:instrText>
      </w:r>
      <w:r w:rsidR="009304EF" w:rsidRPr="005B57DA">
        <w:rPr>
          <w:rFonts w:ascii="Arial" w:hAnsi="Arial" w:cs="Arial"/>
        </w:rPr>
        <w:fldChar w:fldCharType="separate"/>
      </w:r>
      <w:r w:rsidR="008073C9" w:rsidRPr="005B57DA">
        <w:rPr>
          <w:rFonts w:ascii="Arial" w:hAnsi="Arial" w:cs="Arial"/>
          <w:noProof/>
        </w:rPr>
        <w:t>[8]</w:t>
      </w:r>
      <w:r w:rsidR="009304EF" w:rsidRPr="005B57DA">
        <w:rPr>
          <w:rFonts w:ascii="Arial" w:hAnsi="Arial" w:cs="Arial"/>
        </w:rPr>
        <w:fldChar w:fldCharType="end"/>
      </w:r>
      <w:r w:rsidR="00616B1B" w:rsidRPr="005B57DA">
        <w:rPr>
          <w:rFonts w:ascii="Arial" w:hAnsi="Arial" w:cs="Arial"/>
        </w:rPr>
        <w:t xml:space="preserve">. </w:t>
      </w:r>
      <w:r w:rsidR="00AE793D" w:rsidRPr="005B57DA">
        <w:rPr>
          <w:rFonts w:ascii="Arial" w:hAnsi="Arial" w:cs="Arial"/>
        </w:rPr>
        <w:t xml:space="preserve">However, there was a trend of increased intracellular calcium release when PC3 cells were </w:t>
      </w:r>
      <w:r w:rsidRPr="005B57DA">
        <w:rPr>
          <w:rFonts w:ascii="Arial" w:hAnsi="Arial" w:cs="Arial"/>
        </w:rPr>
        <w:t>treated</w:t>
      </w:r>
      <w:r w:rsidR="00B13ABF" w:rsidRPr="005B57DA">
        <w:rPr>
          <w:rFonts w:ascii="Arial" w:hAnsi="Arial" w:cs="Arial"/>
        </w:rPr>
        <w:t xml:space="preserve"> </w:t>
      </w:r>
      <w:r w:rsidR="00AE793D" w:rsidRPr="005B57DA">
        <w:rPr>
          <w:rFonts w:ascii="Arial" w:hAnsi="Arial" w:cs="Arial"/>
        </w:rPr>
        <w:t xml:space="preserve">with </w:t>
      </w:r>
      <w:proofErr w:type="spellStart"/>
      <w:r w:rsidR="00AE793D" w:rsidRPr="005B57DA">
        <w:rPr>
          <w:rFonts w:ascii="Arial" w:eastAsia="Arial" w:hAnsi="Arial" w:cs="Arial"/>
        </w:rPr>
        <w:t>PKCζ</w:t>
      </w:r>
      <w:proofErr w:type="spellEnd"/>
      <w:r w:rsidR="00AE793D" w:rsidRPr="005B57DA">
        <w:rPr>
          <w:rFonts w:ascii="Arial" w:hAnsi="Arial" w:cs="Arial"/>
          <w:shd w:val="clear" w:color="auto" w:fill="FFFFFF"/>
        </w:rPr>
        <w:t xml:space="preserve"> </w:t>
      </w:r>
      <w:proofErr w:type="spellStart"/>
      <w:r w:rsidR="00AE793D" w:rsidRPr="005B57DA">
        <w:rPr>
          <w:rFonts w:ascii="Arial" w:eastAsia="Arial" w:hAnsi="Arial" w:cs="Arial"/>
        </w:rPr>
        <w:t>Pseudosubstrate</w:t>
      </w:r>
      <w:proofErr w:type="spellEnd"/>
      <w:r w:rsidR="00AE793D" w:rsidRPr="005B57DA">
        <w:rPr>
          <w:rFonts w:ascii="Arial" w:eastAsia="Arial" w:hAnsi="Arial" w:cs="Arial"/>
        </w:rPr>
        <w:t xml:space="preserve"> </w:t>
      </w:r>
      <w:r w:rsidR="00374600" w:rsidRPr="005B57DA">
        <w:rPr>
          <w:rFonts w:ascii="Arial" w:eastAsia="Arial" w:hAnsi="Arial" w:cs="Arial"/>
        </w:rPr>
        <w:t>i</w:t>
      </w:r>
      <w:r w:rsidR="00AE793D" w:rsidRPr="005B57DA">
        <w:rPr>
          <w:rFonts w:ascii="Arial" w:eastAsia="Arial" w:hAnsi="Arial" w:cs="Arial"/>
        </w:rPr>
        <w:t>nhibitor, possibly suggesting</w:t>
      </w:r>
      <w:r w:rsidR="00B13ABF" w:rsidRPr="005B57DA">
        <w:rPr>
          <w:rFonts w:ascii="Arial" w:hAnsi="Arial" w:cs="Arial"/>
        </w:rPr>
        <w:t xml:space="preserve"> a positive</w:t>
      </w:r>
      <w:r w:rsidR="00AE793D" w:rsidRPr="005B57DA">
        <w:rPr>
          <w:rFonts w:ascii="Arial" w:hAnsi="Arial" w:cs="Arial"/>
        </w:rPr>
        <w:t xml:space="preserve"> regulatory feedback mechanism in relation to </w:t>
      </w:r>
      <w:proofErr w:type="spellStart"/>
      <w:r w:rsidR="00AE793D" w:rsidRPr="005B57DA">
        <w:rPr>
          <w:rFonts w:ascii="Arial" w:eastAsia="Arial" w:hAnsi="Arial" w:cs="Arial"/>
        </w:rPr>
        <w:t>PKCζ</w:t>
      </w:r>
      <w:proofErr w:type="spellEnd"/>
      <w:r w:rsidR="003B3A17" w:rsidRPr="005B57DA">
        <w:rPr>
          <w:rFonts w:ascii="Arial" w:eastAsia="Arial" w:hAnsi="Arial" w:cs="Arial"/>
        </w:rPr>
        <w:t xml:space="preserve"> and the release of intracellular calcium</w:t>
      </w:r>
      <w:r w:rsidR="00AE793D" w:rsidRPr="005B57DA">
        <w:rPr>
          <w:rFonts w:ascii="Arial" w:eastAsia="Arial" w:hAnsi="Arial" w:cs="Arial"/>
        </w:rPr>
        <w:t>.</w:t>
      </w:r>
    </w:p>
    <w:p w14:paraId="2C72674B" w14:textId="36D6B8B0" w:rsidR="00D9472D" w:rsidRPr="005B57DA" w:rsidRDefault="00B71D3A" w:rsidP="0091020D">
      <w:pPr>
        <w:spacing w:after="0" w:line="480" w:lineRule="auto"/>
        <w:jc w:val="both"/>
        <w:rPr>
          <w:rFonts w:ascii="Arial" w:hAnsi="Arial" w:cs="Arial"/>
        </w:rPr>
      </w:pPr>
      <w:r w:rsidRPr="005B57DA">
        <w:rPr>
          <w:rFonts w:ascii="Arial" w:hAnsi="Arial" w:cs="Arial"/>
        </w:rPr>
        <w:lastRenderedPageBreak/>
        <w:t xml:space="preserve">In relation to shape change, the addition of 10 </w:t>
      </w:r>
      <w:proofErr w:type="spellStart"/>
      <w:r w:rsidRPr="005B57DA">
        <w:rPr>
          <w:rFonts w:ascii="Arial" w:hAnsi="Arial" w:cs="Arial"/>
        </w:rPr>
        <w:t>nM</w:t>
      </w:r>
      <w:proofErr w:type="spellEnd"/>
      <w:r w:rsidRPr="005B57DA">
        <w:rPr>
          <w:rFonts w:ascii="Arial" w:hAnsi="Arial" w:cs="Arial"/>
        </w:rPr>
        <w:t xml:space="preserve"> of CXCL12 demonstrated a trend of increased cellular area but no change in cell circularity. </w:t>
      </w:r>
      <w:r w:rsidR="004434EE" w:rsidRPr="005B57DA">
        <w:rPr>
          <w:rFonts w:ascii="Arial" w:hAnsi="Arial" w:cs="Arial"/>
        </w:rPr>
        <w:t xml:space="preserve">While PC3 cells can </w:t>
      </w:r>
      <w:r w:rsidR="00C25208" w:rsidRPr="005B57DA">
        <w:rPr>
          <w:rFonts w:ascii="Arial" w:hAnsi="Arial" w:cs="Arial"/>
        </w:rPr>
        <w:t>migrate via a</w:t>
      </w:r>
      <w:r w:rsidR="00943B42" w:rsidRPr="005B57DA">
        <w:rPr>
          <w:rFonts w:ascii="Arial" w:hAnsi="Arial" w:cs="Arial"/>
        </w:rPr>
        <w:t xml:space="preserve"> mesenchymal mechanism</w:t>
      </w:r>
      <w:r w:rsidR="004434EE" w:rsidRPr="005B57DA">
        <w:rPr>
          <w:rFonts w:ascii="Arial" w:hAnsi="Arial" w:cs="Arial"/>
        </w:rPr>
        <w:t>,</w:t>
      </w:r>
      <w:r w:rsidR="00943B42" w:rsidRPr="005B57DA">
        <w:rPr>
          <w:rFonts w:ascii="Arial" w:hAnsi="Arial" w:cs="Arial"/>
        </w:rPr>
        <w:t xml:space="preserve"> </w:t>
      </w:r>
      <w:r w:rsidR="00DB30EB" w:rsidRPr="005B57DA">
        <w:rPr>
          <w:rFonts w:ascii="Arial" w:hAnsi="Arial" w:cs="Arial"/>
        </w:rPr>
        <w:t xml:space="preserve">they </w:t>
      </w:r>
      <w:r w:rsidR="000E2BD0" w:rsidRPr="005B57DA">
        <w:rPr>
          <w:rFonts w:ascii="Arial" w:hAnsi="Arial" w:cs="Arial"/>
        </w:rPr>
        <w:t>tend to</w:t>
      </w:r>
      <w:r w:rsidR="00374600" w:rsidRPr="005B57DA">
        <w:rPr>
          <w:rFonts w:ascii="Arial" w:hAnsi="Arial" w:cs="Arial"/>
        </w:rPr>
        <w:t xml:space="preserve"> </w:t>
      </w:r>
      <w:r w:rsidR="000E2BD0" w:rsidRPr="005B57DA">
        <w:rPr>
          <w:rFonts w:ascii="Arial" w:hAnsi="Arial" w:cs="Arial"/>
        </w:rPr>
        <w:t>migrat</w:t>
      </w:r>
      <w:r w:rsidR="00374600" w:rsidRPr="005B57DA">
        <w:rPr>
          <w:rFonts w:ascii="Arial" w:hAnsi="Arial" w:cs="Arial"/>
        </w:rPr>
        <w:t>e</w:t>
      </w:r>
      <w:r w:rsidR="000E2BD0" w:rsidRPr="005B57DA">
        <w:rPr>
          <w:rFonts w:ascii="Arial" w:hAnsi="Arial" w:cs="Arial"/>
        </w:rPr>
        <w:t xml:space="preserve"> when in a more rounded amoeboid shape and specifically move via protrusion based amoeboid migration </w:t>
      </w:r>
      <w:r w:rsidR="000E2BD0" w:rsidRPr="005B57DA">
        <w:rPr>
          <w:rFonts w:ascii="Arial" w:hAnsi="Arial" w:cs="Arial"/>
          <w:shd w:val="clear" w:color="auto" w:fill="FFFFFF"/>
        </w:rPr>
        <w:fldChar w:fldCharType="begin">
          <w:fldData xml:space="preserve">PEVuZE5vdGU+PENpdGU+PEF1dGhvcj5DYWxleTwvQXV0aG9yPjxZZWFyPjIwMTY8L1llYXI+PFJl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</w:fldData>
        </w:fldChar>
      </w:r>
      <w:r w:rsidR="00353C34" w:rsidRPr="005B57DA">
        <w:rPr>
          <w:rFonts w:ascii="Arial" w:hAnsi="Arial" w:cs="Arial"/>
          <w:shd w:val="clear" w:color="auto" w:fill="FFFFFF"/>
        </w:rPr>
        <w:instrText xml:space="preserve"> ADDIN EN.CITE </w:instrText>
      </w:r>
      <w:r w:rsidR="00353C34" w:rsidRPr="005B57DA">
        <w:rPr>
          <w:rFonts w:ascii="Arial" w:hAnsi="Arial" w:cs="Arial"/>
          <w:shd w:val="clear" w:color="auto" w:fill="FFFFFF"/>
        </w:rPr>
        <w:fldChar w:fldCharType="begin">
          <w:fldData xml:space="preserve">PEVuZE5vdGU+PENpdGU+PEF1dGhvcj5DYWxleTwvQXV0aG9yPjxZZWFyPjIwMTY8L1llYXI+PFJl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</w:fldData>
        </w:fldChar>
      </w:r>
      <w:r w:rsidR="00353C34" w:rsidRPr="005B57DA">
        <w:rPr>
          <w:rFonts w:ascii="Arial" w:hAnsi="Arial" w:cs="Arial"/>
          <w:shd w:val="clear" w:color="auto" w:fill="FFFFFF"/>
        </w:rPr>
        <w:instrText xml:space="preserve"> ADDIN EN.CITE.DATA </w:instrText>
      </w:r>
      <w:r w:rsidR="00353C34" w:rsidRPr="005B57DA">
        <w:rPr>
          <w:rFonts w:ascii="Arial" w:hAnsi="Arial" w:cs="Arial"/>
          <w:shd w:val="clear" w:color="auto" w:fill="FFFFFF"/>
        </w:rPr>
      </w:r>
      <w:r w:rsidR="00353C34" w:rsidRPr="005B57DA">
        <w:rPr>
          <w:rFonts w:ascii="Arial" w:hAnsi="Arial" w:cs="Arial"/>
          <w:shd w:val="clear" w:color="auto" w:fill="FFFFFF"/>
        </w:rPr>
        <w:fldChar w:fldCharType="end"/>
      </w:r>
      <w:r w:rsidR="000E2BD0" w:rsidRPr="005B57DA">
        <w:rPr>
          <w:rFonts w:ascii="Arial" w:hAnsi="Arial" w:cs="Arial"/>
          <w:shd w:val="clear" w:color="auto" w:fill="FFFFFF"/>
        </w:rPr>
      </w:r>
      <w:r w:rsidR="000E2BD0" w:rsidRPr="005B57DA">
        <w:rPr>
          <w:rFonts w:ascii="Arial" w:hAnsi="Arial" w:cs="Arial"/>
          <w:shd w:val="clear" w:color="auto" w:fill="FFFFFF"/>
        </w:rPr>
        <w:fldChar w:fldCharType="separate"/>
      </w:r>
      <w:r w:rsidR="00353C34" w:rsidRPr="005B57DA">
        <w:rPr>
          <w:rFonts w:ascii="Arial" w:hAnsi="Arial" w:cs="Arial"/>
          <w:noProof/>
          <w:shd w:val="clear" w:color="auto" w:fill="FFFFFF"/>
        </w:rPr>
        <w:t>[32-34]</w:t>
      </w:r>
      <w:r w:rsidR="000E2BD0" w:rsidRPr="005B57DA">
        <w:rPr>
          <w:rFonts w:ascii="Arial" w:hAnsi="Arial" w:cs="Arial"/>
          <w:shd w:val="clear" w:color="auto" w:fill="FFFFFF"/>
        </w:rPr>
        <w:fldChar w:fldCharType="end"/>
      </w:r>
      <w:r w:rsidR="000E2BD0" w:rsidRPr="005B57DA">
        <w:rPr>
          <w:rFonts w:ascii="Arial" w:hAnsi="Arial" w:cs="Arial"/>
          <w:shd w:val="clear" w:color="auto" w:fill="FFFFFF"/>
        </w:rPr>
        <w:t xml:space="preserve">. This was observed during the time lapse recordings, </w:t>
      </w:r>
      <w:r w:rsidR="000E2BD0" w:rsidRPr="005B57DA">
        <w:rPr>
          <w:rFonts w:ascii="Arial" w:hAnsi="Arial" w:cs="Arial"/>
        </w:rPr>
        <w:t>hence the increase in area is most likely to be caused by capturing cells w</w:t>
      </w:r>
      <w:r w:rsidR="00C25208" w:rsidRPr="005B57DA">
        <w:rPr>
          <w:rFonts w:ascii="Arial" w:hAnsi="Arial" w:cs="Arial"/>
        </w:rPr>
        <w:t xml:space="preserve">ith </w:t>
      </w:r>
      <w:proofErr w:type="spellStart"/>
      <w:r w:rsidR="005945B9" w:rsidRPr="005B57DA">
        <w:rPr>
          <w:rFonts w:ascii="Arial" w:hAnsi="Arial" w:cs="Arial"/>
        </w:rPr>
        <w:t>lamellipodia</w:t>
      </w:r>
      <w:proofErr w:type="spellEnd"/>
      <w:r w:rsidR="004434EE" w:rsidRPr="005B57DA">
        <w:rPr>
          <w:rFonts w:ascii="Arial" w:hAnsi="Arial" w:cs="Arial"/>
        </w:rPr>
        <w:t xml:space="preserve"> </w:t>
      </w:r>
      <w:r w:rsidR="000E2BD0" w:rsidRPr="005B57DA">
        <w:rPr>
          <w:rFonts w:ascii="Arial" w:hAnsi="Arial" w:cs="Arial"/>
        </w:rPr>
        <w:t xml:space="preserve">protrusions while the </w:t>
      </w:r>
      <w:r w:rsidR="00C25208" w:rsidRPr="005B57DA">
        <w:rPr>
          <w:rFonts w:ascii="Arial" w:hAnsi="Arial" w:cs="Arial"/>
        </w:rPr>
        <w:t>majority of the cell remains</w:t>
      </w:r>
      <w:r w:rsidR="000E2BD0" w:rsidRPr="005B57DA">
        <w:rPr>
          <w:rFonts w:ascii="Arial" w:hAnsi="Arial" w:cs="Arial"/>
        </w:rPr>
        <w:t xml:space="preserve"> circular</w:t>
      </w:r>
      <w:r w:rsidR="006E48DA" w:rsidRPr="005B57DA">
        <w:rPr>
          <w:rFonts w:ascii="Arial" w:hAnsi="Arial" w:cs="Arial"/>
        </w:rPr>
        <w:t xml:space="preserve">. </w:t>
      </w:r>
      <w:r w:rsidR="007652F6" w:rsidRPr="005B57DA">
        <w:rPr>
          <w:rFonts w:ascii="Arial" w:hAnsi="Arial" w:cs="Arial"/>
          <w:shd w:val="clear" w:color="auto" w:fill="FFFFFF"/>
        </w:rPr>
        <w:t xml:space="preserve">While amoeboid migration has previously been considered as random shape change, it has recently been found that it actually involves symmetrical changes involving G proteins and the actin cytoskeleton </w:t>
      </w:r>
      <w:r w:rsidR="007652F6" w:rsidRPr="005B57DA">
        <w:rPr>
          <w:rFonts w:ascii="Arial" w:hAnsi="Arial" w:cs="Arial"/>
          <w:shd w:val="clear" w:color="auto" w:fill="FFFFFF"/>
        </w:rPr>
        <w:fldChar w:fldCharType="begin"/>
      </w:r>
      <w:r w:rsidR="00353C34" w:rsidRPr="005B57DA">
        <w:rPr>
          <w:rFonts w:ascii="Arial" w:hAnsi="Arial" w:cs="Arial"/>
          <w:shd w:val="clear" w:color="auto" w:fill="FFFFFF"/>
        </w:rPr>
        <w:instrText xml:space="preserve"> ADDIN EN.CITE &lt;EndNote&gt;&lt;Cite&gt;&lt;Author&gt;van Haastert&lt;/Author&gt;&lt;Year&gt;2018&lt;/Year&gt;&lt;RecNum&gt;273&lt;/RecNum&gt;&lt;DisplayText&gt;[35]&lt;/DisplayText&gt;&lt;record&gt;&lt;rec-number&gt;273&lt;/rec-number&gt;&lt;foreign-keys&gt;&lt;key app="EN" db-id="vadxwxw0rdzx20exs5cp9fwdvdxat2tt2f99" timestamp="1564572407"&gt;273&lt;/key&gt;&lt;/foreign-keys&gt;&lt;ref-type name="Journal Article"&gt;17&lt;/ref-type&gt;&lt;contributors&gt;&lt;authors&gt;&lt;author&gt;van Haastert, Peter JM&lt;/author&gt;&lt;author&gt;Keizer-Gunnink, Ineke&lt;/author&gt;&lt;author&gt;Kortholt, Arjan&lt;/author&gt;&lt;/authors&gt;&lt;/contributors&gt;&lt;titles&gt;&lt;title&gt;The cytoskeleton regulates symmetry transitions in moving amoeboid cells&lt;/title&gt;&lt;secondary-title&gt;J Cell Sci&lt;/secondary-title&gt;&lt;/titles&gt;&lt;periodical&gt;&lt;full-title&gt;J Cell Sci&lt;/full-title&gt;&lt;/periodical&gt;&lt;pages&gt;jcs208892&lt;/pages&gt;&lt;volume&gt;131&lt;/volume&gt;&lt;number&gt;7&lt;/number&gt;&lt;dates&gt;&lt;year&gt;2018&lt;/year&gt;&lt;/dates&gt;&lt;isbn&gt;0021-9533&lt;/isbn&gt;&lt;urls&gt;&lt;/urls&gt;&lt;/record&gt;&lt;/Cite&gt;&lt;/EndNote&gt;</w:instrText>
      </w:r>
      <w:r w:rsidR="007652F6" w:rsidRPr="005B57DA">
        <w:rPr>
          <w:rFonts w:ascii="Arial" w:hAnsi="Arial" w:cs="Arial"/>
          <w:shd w:val="clear" w:color="auto" w:fill="FFFFFF"/>
        </w:rPr>
        <w:fldChar w:fldCharType="separate"/>
      </w:r>
      <w:r w:rsidR="00353C34" w:rsidRPr="005B57DA">
        <w:rPr>
          <w:rFonts w:ascii="Arial" w:hAnsi="Arial" w:cs="Arial"/>
          <w:noProof/>
          <w:shd w:val="clear" w:color="auto" w:fill="FFFFFF"/>
        </w:rPr>
        <w:t>[35]</w:t>
      </w:r>
      <w:r w:rsidR="007652F6" w:rsidRPr="005B57DA">
        <w:rPr>
          <w:rFonts w:ascii="Arial" w:hAnsi="Arial" w:cs="Arial"/>
          <w:shd w:val="clear" w:color="auto" w:fill="FFFFFF"/>
        </w:rPr>
        <w:fldChar w:fldCharType="end"/>
      </w:r>
      <w:r w:rsidR="007652F6" w:rsidRPr="005B57DA">
        <w:rPr>
          <w:rFonts w:ascii="Arial" w:hAnsi="Arial" w:cs="Arial"/>
          <w:shd w:val="clear" w:color="auto" w:fill="FFFFFF"/>
        </w:rPr>
        <w:t>.</w:t>
      </w:r>
      <w:r w:rsidR="006E48DA" w:rsidRPr="005B57DA">
        <w:rPr>
          <w:rFonts w:ascii="Arial" w:hAnsi="Arial" w:cs="Arial"/>
          <w:shd w:val="clear" w:color="auto" w:fill="FFFFFF"/>
        </w:rPr>
        <w:t xml:space="preserve"> Incubation with GF109203X saw a reduction in the size of individual cells with little change to the cell shape but </w:t>
      </w:r>
      <w:r w:rsidR="001717EE" w:rsidRPr="005B57DA">
        <w:rPr>
          <w:rFonts w:ascii="Arial" w:hAnsi="Arial" w:cs="Arial"/>
          <w:shd w:val="clear" w:color="auto" w:fill="FFFFFF"/>
        </w:rPr>
        <w:t xml:space="preserve">with </w:t>
      </w:r>
      <w:r w:rsidR="006E48DA" w:rsidRPr="005B57DA">
        <w:rPr>
          <w:rFonts w:ascii="Arial" w:hAnsi="Arial" w:cs="Arial"/>
          <w:shd w:val="clear" w:color="auto" w:fill="FFFFFF"/>
        </w:rPr>
        <w:t xml:space="preserve">an increased number of cellular protrusions in the form of </w:t>
      </w:r>
      <w:r w:rsidR="001717EE" w:rsidRPr="005B57DA">
        <w:rPr>
          <w:rFonts w:ascii="Arial" w:hAnsi="Arial" w:cs="Arial"/>
          <w:shd w:val="clear" w:color="auto" w:fill="FFFFFF"/>
        </w:rPr>
        <w:t xml:space="preserve">filopodia and not </w:t>
      </w:r>
      <w:proofErr w:type="spellStart"/>
      <w:r w:rsidR="001717EE" w:rsidRPr="005B57DA">
        <w:rPr>
          <w:rFonts w:ascii="Arial" w:hAnsi="Arial" w:cs="Arial"/>
          <w:shd w:val="clear" w:color="auto" w:fill="FFFFFF"/>
        </w:rPr>
        <w:t>lamellipodia</w:t>
      </w:r>
      <w:proofErr w:type="spellEnd"/>
      <w:r w:rsidR="001717EE" w:rsidRPr="005B57DA">
        <w:rPr>
          <w:rFonts w:ascii="Arial" w:hAnsi="Arial" w:cs="Arial"/>
          <w:shd w:val="clear" w:color="auto" w:fill="FFFFFF"/>
        </w:rPr>
        <w:t>.</w:t>
      </w:r>
      <w:r w:rsidR="006E48DA" w:rsidRPr="005B57DA">
        <w:rPr>
          <w:rFonts w:ascii="Arial" w:hAnsi="Arial" w:cs="Arial"/>
          <w:shd w:val="clear" w:color="auto" w:fill="FFFFFF"/>
        </w:rPr>
        <w:t xml:space="preserve"> As discussed previous, while it cannot be ascertained which PKC isoform(s) are responsible for these cytoskeletal changes, classical and novel PKC all have roles in regulating the actin cytoskeleton (reviewed in </w:t>
      </w:r>
      <w:r w:rsidR="006E48DA" w:rsidRPr="005B57DA">
        <w:rPr>
          <w:rFonts w:ascii="Arial" w:hAnsi="Arial" w:cs="Arial"/>
          <w:shd w:val="clear" w:color="auto" w:fill="FFFFFF"/>
        </w:rPr>
        <w:fldChar w:fldCharType="begin"/>
      </w:r>
      <w:r w:rsidR="00353C34" w:rsidRPr="005B57DA">
        <w:rPr>
          <w:rFonts w:ascii="Arial" w:hAnsi="Arial" w:cs="Arial"/>
          <w:shd w:val="clear" w:color="auto" w:fill="FFFFFF"/>
        </w:rPr>
        <w:instrText xml:space="preserve"> ADDIN EN.CITE &lt;EndNote&gt;&lt;Cite AuthorYear="1"&gt;&lt;Author&gt;Larsson&lt;/Author&gt;&lt;Year&gt;2006&lt;/Year&gt;&lt;RecNum&gt;272&lt;/RecNum&gt;&lt;DisplayText&gt;Larsson [36]&lt;/DisplayText&gt;&lt;record&gt;&lt;rec-number&gt;272&lt;/rec-number&gt;&lt;foreign-keys&gt;&lt;key app="EN" db-id="vadxwxw0rdzx20exs5cp9fwdvdxat2tt2f99" timestamp="1564571636"&gt;272&lt;/key&gt;&lt;/foreign-keys&gt;&lt;ref-type name="Journal Article"&gt;17&lt;/ref-type&gt;&lt;contributors&gt;&lt;authors&gt;&lt;author&gt;Larsson, Christer&lt;/author&gt;&lt;/authors&gt;&lt;/contributors&gt;&lt;titles&gt;&lt;title&gt;Protein kinase C and the regulation of the actin cytoskeleton&lt;/title&gt;&lt;secondary-title&gt;Cellular signalling&lt;/secondary-title&gt;&lt;/titles&gt;&lt;periodical&gt;&lt;full-title&gt;Cellular signalling&lt;/full-title&gt;&lt;/periodical&gt;&lt;pages&gt;276-284&lt;/pages&gt;&lt;volume&gt;18&lt;/volume&gt;&lt;number&gt;3&lt;/number&gt;&lt;dates&gt;&lt;year&gt;2006&lt;/year&gt;&lt;/dates&gt;&lt;isbn&gt;0898-6568&lt;/isbn&gt;&lt;urls&gt;&lt;/urls&gt;&lt;/record&gt;&lt;/Cite&gt;&lt;/EndNote&gt;</w:instrText>
      </w:r>
      <w:r w:rsidR="006E48DA" w:rsidRPr="005B57DA">
        <w:rPr>
          <w:rFonts w:ascii="Arial" w:hAnsi="Arial" w:cs="Arial"/>
          <w:shd w:val="clear" w:color="auto" w:fill="FFFFFF"/>
        </w:rPr>
        <w:fldChar w:fldCharType="separate"/>
      </w:r>
      <w:r w:rsidR="00353C34" w:rsidRPr="005B57DA">
        <w:rPr>
          <w:rFonts w:ascii="Arial" w:hAnsi="Arial" w:cs="Arial"/>
          <w:noProof/>
          <w:shd w:val="clear" w:color="auto" w:fill="FFFFFF"/>
        </w:rPr>
        <w:t>Larsson [36]</w:t>
      </w:r>
      <w:r w:rsidR="006E48DA" w:rsidRPr="005B57DA">
        <w:rPr>
          <w:rFonts w:ascii="Arial" w:hAnsi="Arial" w:cs="Arial"/>
          <w:shd w:val="clear" w:color="auto" w:fill="FFFFFF"/>
        </w:rPr>
        <w:fldChar w:fldCharType="end"/>
      </w:r>
      <w:r w:rsidR="006E48DA" w:rsidRPr="005B57DA">
        <w:rPr>
          <w:rFonts w:ascii="Arial" w:hAnsi="Arial" w:cs="Arial"/>
          <w:shd w:val="clear" w:color="auto" w:fill="FFFFFF"/>
        </w:rPr>
        <w:t xml:space="preserve">). </w:t>
      </w:r>
      <w:r w:rsidR="0056370A" w:rsidRPr="005B57DA">
        <w:rPr>
          <w:rFonts w:ascii="Arial" w:hAnsi="Arial" w:cs="Arial"/>
          <w:shd w:val="clear" w:color="auto" w:fill="FFFFFF"/>
        </w:rPr>
        <w:t xml:space="preserve">PKCα, </w:t>
      </w:r>
      <w:proofErr w:type="spellStart"/>
      <w:r w:rsidR="0056370A" w:rsidRPr="005B57DA">
        <w:rPr>
          <w:rFonts w:ascii="Arial" w:hAnsi="Arial" w:cs="Arial"/>
          <w:shd w:val="clear" w:color="auto" w:fill="FFFFFF"/>
        </w:rPr>
        <w:t>PKCγ</w:t>
      </w:r>
      <w:proofErr w:type="spellEnd"/>
      <w:r w:rsidR="0056370A" w:rsidRPr="005B57DA">
        <w:rPr>
          <w:rFonts w:ascii="Arial" w:hAnsi="Arial" w:cs="Arial"/>
          <w:shd w:val="clear" w:color="auto" w:fill="FFFFFF"/>
        </w:rPr>
        <w:t xml:space="preserve"> and </w:t>
      </w:r>
      <w:proofErr w:type="spellStart"/>
      <w:r w:rsidR="0056370A" w:rsidRPr="005B57DA">
        <w:rPr>
          <w:rFonts w:ascii="Arial" w:hAnsi="Arial" w:cs="Arial"/>
          <w:shd w:val="clear" w:color="auto" w:fill="FFFFFF"/>
        </w:rPr>
        <w:t>PKCη</w:t>
      </w:r>
      <w:proofErr w:type="spellEnd"/>
      <w:r w:rsidR="0056370A" w:rsidRPr="005B57DA">
        <w:rPr>
          <w:rFonts w:ascii="Arial" w:hAnsi="Arial" w:cs="Arial"/>
          <w:shd w:val="clear" w:color="auto" w:fill="FFFFFF"/>
        </w:rPr>
        <w:t xml:space="preserve"> inhibition through Staurospori</w:t>
      </w:r>
      <w:r w:rsidR="004434EE" w:rsidRPr="005B57DA">
        <w:rPr>
          <w:rFonts w:ascii="Arial" w:hAnsi="Arial" w:cs="Arial"/>
          <w:shd w:val="clear" w:color="auto" w:fill="FFFFFF"/>
        </w:rPr>
        <w:t>ne caused cells to assume a</w:t>
      </w:r>
      <w:r w:rsidR="0056370A" w:rsidRPr="005B57DA">
        <w:rPr>
          <w:rFonts w:ascii="Arial" w:hAnsi="Arial" w:cs="Arial"/>
          <w:shd w:val="clear" w:color="auto" w:fill="FFFFFF"/>
        </w:rPr>
        <w:t xml:space="preserve"> smal</w:t>
      </w:r>
      <w:r w:rsidR="004434EE" w:rsidRPr="005B57DA">
        <w:rPr>
          <w:rFonts w:ascii="Arial" w:hAnsi="Arial" w:cs="Arial"/>
          <w:shd w:val="clear" w:color="auto" w:fill="FFFFFF"/>
        </w:rPr>
        <w:t xml:space="preserve">ler and more rounded morphology that can be confirmed to not be related </w:t>
      </w:r>
      <w:r w:rsidR="00B03976" w:rsidRPr="005B57DA">
        <w:rPr>
          <w:rFonts w:ascii="Arial" w:hAnsi="Arial" w:cs="Arial"/>
          <w:shd w:val="clear" w:color="auto" w:fill="FFFFFF"/>
        </w:rPr>
        <w:t xml:space="preserve">to apoptosis </w:t>
      </w:r>
      <w:r w:rsidR="001B54E8" w:rsidRPr="005B57DA">
        <w:rPr>
          <w:rFonts w:ascii="Arial" w:hAnsi="Arial" w:cs="Arial"/>
          <w:shd w:val="clear" w:color="auto" w:fill="FFFFFF"/>
        </w:rPr>
        <w:t>(Figure 4g and h</w:t>
      </w:r>
      <w:r w:rsidR="004434EE" w:rsidRPr="005B57DA">
        <w:rPr>
          <w:rFonts w:ascii="Arial" w:hAnsi="Arial" w:cs="Arial"/>
          <w:shd w:val="clear" w:color="auto" w:fill="FFFFFF"/>
        </w:rPr>
        <w:t xml:space="preserve">) </w:t>
      </w:r>
      <w:r w:rsidR="00B03976" w:rsidRPr="005B57DA">
        <w:rPr>
          <w:rFonts w:ascii="Arial" w:hAnsi="Arial" w:cs="Arial"/>
          <w:shd w:val="clear" w:color="auto" w:fill="FFFFFF"/>
        </w:rPr>
        <w:fldChar w:fldCharType="begin"/>
      </w:r>
      <w:r w:rsidR="00353C34" w:rsidRPr="005B57DA">
        <w:rPr>
          <w:rFonts w:ascii="Arial" w:hAnsi="Arial" w:cs="Arial"/>
          <w:shd w:val="clear" w:color="auto" w:fill="FFFFFF"/>
        </w:rPr>
        <w:instrText xml:space="preserve"> ADDIN EN.CITE &lt;EndNote&gt;&lt;Cite&gt;&lt;Author&gt;Thuret&lt;/Author&gt;&lt;Year&gt;2003&lt;/Year&gt;&lt;RecNum&gt;254&lt;/RecNum&gt;&lt;DisplayText&gt;[37, 38]&lt;/DisplayText&gt;&lt;record&gt;&lt;rec-number&gt;254&lt;/rec-number&gt;&lt;foreign-keys&gt;&lt;key app="EN" db-id="vadxwxw0rdzx20exs5cp9fwdvdxat2tt2f99" timestamp="1563467267"&gt;254&lt;/key&gt;&lt;/foreign-keys&gt;&lt;ref-type name="Journal Article"&gt;17&lt;/ref-type&gt;&lt;contributors&gt;&lt;authors&gt;&lt;author&gt;Thuret, G&lt;/author&gt;&lt;author&gt;Chiquet, C&lt;/author&gt;&lt;author&gt;Herrag, S&lt;/author&gt;&lt;author&gt;Dumollard, JM&lt;/author&gt;&lt;author&gt;Boudard, D&lt;/author&gt;&lt;author&gt;Bednarz, J&lt;/author&gt;&lt;author&gt;Campos, L&lt;/author&gt;&lt;author&gt;Gain, P&lt;/author&gt;&lt;/authors&gt;&lt;/contributors&gt;&lt;titles&gt;&lt;title&gt;Mechanisms of staurosporine induced apoptosis in a human corneal endothelial cell line&lt;/title&gt;&lt;secondary-title&gt;British Journal of Ophthalmology&lt;/secondary-title&gt;&lt;/titles&gt;&lt;periodical&gt;&lt;full-title&gt;British Journal of Ophthalmology&lt;/full-title&gt;&lt;/periodical&gt;&lt;pages&gt;346-352&lt;/pages&gt;&lt;volume&gt;87&lt;/volume&gt;&lt;number&gt;3&lt;/number&gt;&lt;dates&gt;&lt;year&gt;2003&lt;/year&gt;&lt;/dates&gt;&lt;isbn&gt;0007-1161&lt;/isbn&gt;&lt;urls&gt;&lt;/urls&gt;&lt;/record&gt;&lt;/Cite&gt;&lt;Cite&gt;&lt;Author&gt;Zhang&lt;/Author&gt;&lt;Year&gt;2004&lt;/Year&gt;&lt;RecNum&gt;255&lt;/RecNum&gt;&lt;record&gt;&lt;rec-number&gt;255&lt;/rec-number&gt;&lt;foreign-keys&gt;&lt;key app="EN" db-id="vadxwxw0rdzx20exs5cp9fwdvdxat2tt2f99" timestamp="1563467408"&gt;255&lt;/key&gt;&lt;/foreign-keys&gt;&lt;ref-type name="Journal Article"&gt;17&lt;/ref-type&gt;&lt;contributors&gt;&lt;authors&gt;&lt;author&gt;Zhang, Xu Dong&lt;/author&gt;&lt;author&gt;Gillespie, Susan K&lt;/author&gt;&lt;author&gt;Hersey, Peter&lt;/author&gt;&lt;/authors&gt;&lt;/contributors&gt;&lt;titles&gt;&lt;title&gt;Staurosporine induces apoptosis of melanoma by both caspase-dependent and-independent apoptotic pathways&lt;/title&gt;&lt;secondary-title&gt;Molecular cancer therapeutics&lt;/secondary-title&gt;&lt;/titles&gt;&lt;periodical&gt;&lt;full-title&gt;Molecular cancer therapeutics&lt;/full-title&gt;&lt;/periodical&gt;&lt;pages&gt;187-197&lt;/pages&gt;&lt;volume&gt;3&lt;/volume&gt;&lt;number&gt;2&lt;/number&gt;&lt;dates&gt;&lt;year&gt;2004&lt;/year&gt;&lt;/dates&gt;&lt;isbn&gt;1535-7163&lt;/isbn&gt;&lt;urls&gt;&lt;/urls&gt;&lt;/record&gt;&lt;/Cite&gt;&lt;/EndNote&gt;</w:instrText>
      </w:r>
      <w:r w:rsidR="00B03976" w:rsidRPr="005B57DA">
        <w:rPr>
          <w:rFonts w:ascii="Arial" w:hAnsi="Arial" w:cs="Arial"/>
          <w:shd w:val="clear" w:color="auto" w:fill="FFFFFF"/>
        </w:rPr>
        <w:fldChar w:fldCharType="separate"/>
      </w:r>
      <w:r w:rsidR="00353C34" w:rsidRPr="005B57DA">
        <w:rPr>
          <w:rFonts w:ascii="Arial" w:hAnsi="Arial" w:cs="Arial"/>
          <w:noProof/>
          <w:shd w:val="clear" w:color="auto" w:fill="FFFFFF"/>
        </w:rPr>
        <w:t>[37, 38]</w:t>
      </w:r>
      <w:r w:rsidR="00B03976" w:rsidRPr="005B57DA">
        <w:rPr>
          <w:rFonts w:ascii="Arial" w:hAnsi="Arial" w:cs="Arial"/>
          <w:shd w:val="clear" w:color="auto" w:fill="FFFFFF"/>
        </w:rPr>
        <w:fldChar w:fldCharType="end"/>
      </w:r>
      <w:r w:rsidR="00B03976" w:rsidRPr="005B57DA">
        <w:rPr>
          <w:rFonts w:ascii="Arial" w:hAnsi="Arial" w:cs="Arial"/>
          <w:shd w:val="clear" w:color="auto" w:fill="FFFFFF"/>
        </w:rPr>
        <w:t>.</w:t>
      </w:r>
      <w:r w:rsidR="004434EE" w:rsidRPr="005B57DA">
        <w:rPr>
          <w:rFonts w:ascii="Arial" w:hAnsi="Arial" w:cs="Arial"/>
          <w:shd w:val="clear" w:color="auto" w:fill="FFFFFF"/>
        </w:rPr>
        <w:t xml:space="preserve"> Therefore, the change in cell size and shape is most likely to be in relation to more cells </w:t>
      </w:r>
      <w:r w:rsidR="001F47B3" w:rsidRPr="005B57DA">
        <w:rPr>
          <w:rFonts w:ascii="Arial" w:hAnsi="Arial" w:cs="Arial"/>
          <w:shd w:val="clear" w:color="auto" w:fill="FFFFFF"/>
        </w:rPr>
        <w:t xml:space="preserve">transitioning to </w:t>
      </w:r>
      <w:r w:rsidR="004434EE" w:rsidRPr="005B57DA">
        <w:rPr>
          <w:rFonts w:ascii="Arial" w:hAnsi="Arial" w:cs="Arial"/>
          <w:shd w:val="clear" w:color="auto" w:fill="FFFFFF"/>
        </w:rPr>
        <w:t xml:space="preserve">amoeboid cellular migration. </w:t>
      </w:r>
      <w:r w:rsidR="008B11E4" w:rsidRPr="005B57DA">
        <w:rPr>
          <w:rFonts w:ascii="Arial" w:hAnsi="Arial" w:cs="Arial"/>
          <w:shd w:val="clear" w:color="auto" w:fill="FFFFFF"/>
        </w:rPr>
        <w:t xml:space="preserve">In opposition to this, PKD inhibition by CID755673 caused the PC3 cells </w:t>
      </w:r>
      <w:r w:rsidR="00664358" w:rsidRPr="005B57DA">
        <w:rPr>
          <w:rFonts w:ascii="Arial" w:hAnsi="Arial" w:cs="Arial"/>
        </w:rPr>
        <w:t>to assume a more elongated morphology</w:t>
      </w:r>
      <w:r w:rsidR="008B11E4" w:rsidRPr="005B57DA">
        <w:rPr>
          <w:rFonts w:ascii="Arial" w:hAnsi="Arial" w:cs="Arial"/>
        </w:rPr>
        <w:t xml:space="preserve"> with no</w:t>
      </w:r>
      <w:r w:rsidR="0056370A" w:rsidRPr="005B57DA">
        <w:rPr>
          <w:rFonts w:ascii="Arial" w:hAnsi="Arial" w:cs="Arial"/>
        </w:rPr>
        <w:t xml:space="preserve"> change to area</w:t>
      </w:r>
      <w:r w:rsidR="008B11E4" w:rsidRPr="005B57DA">
        <w:rPr>
          <w:rFonts w:ascii="Arial" w:hAnsi="Arial" w:cs="Arial"/>
        </w:rPr>
        <w:t>. This is indicat</w:t>
      </w:r>
      <w:r w:rsidR="001F47B3" w:rsidRPr="005B57DA">
        <w:rPr>
          <w:rFonts w:ascii="Arial" w:hAnsi="Arial" w:cs="Arial"/>
        </w:rPr>
        <w:t xml:space="preserve">ive </w:t>
      </w:r>
      <w:r w:rsidR="0007018C" w:rsidRPr="005B57DA">
        <w:rPr>
          <w:rFonts w:ascii="Arial" w:hAnsi="Arial" w:cs="Arial"/>
        </w:rPr>
        <w:t xml:space="preserve">of </w:t>
      </w:r>
      <w:r w:rsidR="001F47B3" w:rsidRPr="005B57DA">
        <w:rPr>
          <w:rFonts w:ascii="Arial" w:hAnsi="Arial" w:cs="Arial"/>
        </w:rPr>
        <w:t>a transition from amoeboid to mesenchymal migration</w:t>
      </w:r>
      <w:r w:rsidR="008B11E4" w:rsidRPr="005B57DA">
        <w:rPr>
          <w:rFonts w:ascii="Arial" w:hAnsi="Arial" w:cs="Arial"/>
        </w:rPr>
        <w:t xml:space="preserve">. Additionally, it seemed that the cells has lost the ability to detach their tails due to very elongated cell </w:t>
      </w:r>
      <w:r w:rsidR="0007018C" w:rsidRPr="005B57DA">
        <w:rPr>
          <w:rFonts w:ascii="Arial" w:hAnsi="Arial" w:cs="Arial"/>
        </w:rPr>
        <w:t xml:space="preserve">and a ‘sticky’ appearance, </w:t>
      </w:r>
      <w:r w:rsidR="008B11E4" w:rsidRPr="005B57DA">
        <w:rPr>
          <w:rFonts w:ascii="Arial" w:hAnsi="Arial" w:cs="Arial"/>
        </w:rPr>
        <w:t>indicating a role for PKD in tail detachment</w:t>
      </w:r>
      <w:r w:rsidR="0056370A" w:rsidRPr="005B57DA">
        <w:rPr>
          <w:rFonts w:ascii="Arial" w:hAnsi="Arial" w:cs="Arial"/>
        </w:rPr>
        <w:t>.</w:t>
      </w:r>
      <w:r w:rsidR="004434EE" w:rsidRPr="005B57DA">
        <w:rPr>
          <w:rFonts w:ascii="Arial" w:hAnsi="Arial" w:cs="Arial"/>
        </w:rPr>
        <w:t xml:space="preserve"> </w:t>
      </w:r>
      <w:r w:rsidR="008B11E4" w:rsidRPr="005B57DA">
        <w:rPr>
          <w:rFonts w:ascii="Arial" w:hAnsi="Arial" w:cs="Arial"/>
        </w:rPr>
        <w:t xml:space="preserve">This </w:t>
      </w:r>
      <w:r w:rsidR="002F2BE2" w:rsidRPr="005B57DA">
        <w:rPr>
          <w:rFonts w:ascii="Arial" w:hAnsi="Arial" w:cs="Arial"/>
        </w:rPr>
        <w:t>is</w:t>
      </w:r>
      <w:r w:rsidR="009469B4" w:rsidRPr="005B57DA">
        <w:rPr>
          <w:rFonts w:ascii="Arial" w:hAnsi="Arial" w:cs="Arial"/>
        </w:rPr>
        <w:t xml:space="preserve"> most likely in relation to PKD isoforms</w:t>
      </w:r>
      <w:r w:rsidR="002F2BE2" w:rsidRPr="005B57DA">
        <w:rPr>
          <w:rFonts w:ascii="Arial" w:hAnsi="Arial" w:cs="Arial"/>
        </w:rPr>
        <w:t xml:space="preserve"> being localised to and regulating focal adhesions, dynamic structures that are continuously assembled and disassembled </w:t>
      </w:r>
      <w:r w:rsidR="001726D3" w:rsidRPr="005B57DA">
        <w:rPr>
          <w:rFonts w:ascii="Arial" w:hAnsi="Arial" w:cs="Arial"/>
        </w:rPr>
        <w:t>during protrusion based mesenchymal</w:t>
      </w:r>
      <w:r w:rsidR="002F2BE2" w:rsidRPr="005B57DA">
        <w:rPr>
          <w:rFonts w:ascii="Arial" w:hAnsi="Arial" w:cs="Arial"/>
        </w:rPr>
        <w:t xml:space="preserve"> migration </w:t>
      </w:r>
      <w:r w:rsidR="002F2BE2" w:rsidRPr="005B57DA">
        <w:rPr>
          <w:rFonts w:ascii="Arial" w:hAnsi="Arial" w:cs="Arial"/>
        </w:rPr>
        <w:fldChar w:fldCharType="begin"/>
      </w:r>
      <w:r w:rsidR="00353C34" w:rsidRPr="005B57DA">
        <w:rPr>
          <w:rFonts w:ascii="Arial" w:hAnsi="Arial" w:cs="Arial"/>
        </w:rPr>
        <w:instrText xml:space="preserve"> ADDIN EN.CITE &lt;EndNote&gt;&lt;Cite&gt;&lt;Author&gt;Durand&lt;/Author&gt;&lt;Year&gt;2016&lt;/Year&gt;&lt;RecNum&gt;274&lt;/RecNum&gt;&lt;DisplayText&gt;[39]&lt;/DisplayText&gt;&lt;record&gt;&lt;rec-number&gt;274&lt;/rec-number&gt;&lt;foreign-keys&gt;&lt;key app="EN" db-id="vadxwxw0rdzx20exs5cp9fwdvdxat2tt2f99" timestamp="1564574847"&gt;274&lt;/key&gt;&lt;/foreign-keys&gt;&lt;ref-type name="Journal Article"&gt;17&lt;/ref-type&gt;&lt;contributors&gt;&lt;authors&gt;&lt;author&gt;Durand, Nisha&lt;/author&gt;&lt;author&gt;Bastea, Ligia I&lt;/author&gt;&lt;author&gt;Long, Jason&lt;/author&gt;&lt;author&gt;Döppler, Heike&lt;/author&gt;&lt;author&gt;Ling, Kun&lt;/author&gt;&lt;author&gt;Storz, Peter&lt;/author&gt;&lt;/authors&gt;&lt;/contributors&gt;&lt;titles&gt;&lt;title&gt;Protein Kinase D1 regulates focal adhesion dynamics and cell adhesion through Phosphatidylinositol-4-phosphate 5-kinase type-l γ&lt;/title&gt;&lt;secondary-title&gt;Scientific reports&lt;/secondary-title&gt;&lt;/titles&gt;&lt;periodical&gt;&lt;full-title&gt;Scientific reports&lt;/full-title&gt;&lt;/periodical&gt;&lt;pages&gt;35963&lt;/pages&gt;&lt;volume&gt;6&lt;/volume&gt;&lt;dates&gt;&lt;year&gt;2016&lt;/year&gt;&lt;/dates&gt;&lt;isbn&gt;2045-2322&lt;/isbn&gt;&lt;urls&gt;&lt;/urls&gt;&lt;/record&gt;&lt;/Cite&gt;&lt;/EndNote&gt;</w:instrText>
      </w:r>
      <w:r w:rsidR="002F2BE2" w:rsidRPr="005B57DA">
        <w:rPr>
          <w:rFonts w:ascii="Arial" w:hAnsi="Arial" w:cs="Arial"/>
        </w:rPr>
        <w:fldChar w:fldCharType="separate"/>
      </w:r>
      <w:r w:rsidR="00353C34" w:rsidRPr="005B57DA">
        <w:rPr>
          <w:rFonts w:ascii="Arial" w:hAnsi="Arial" w:cs="Arial"/>
          <w:noProof/>
        </w:rPr>
        <w:t>[39]</w:t>
      </w:r>
      <w:r w:rsidR="002F2BE2" w:rsidRPr="005B57DA">
        <w:rPr>
          <w:rFonts w:ascii="Arial" w:hAnsi="Arial" w:cs="Arial"/>
        </w:rPr>
        <w:fldChar w:fldCharType="end"/>
      </w:r>
      <w:r w:rsidR="002F2BE2" w:rsidRPr="005B57DA">
        <w:rPr>
          <w:rFonts w:ascii="Arial" w:hAnsi="Arial" w:cs="Arial"/>
        </w:rPr>
        <w:t xml:space="preserve">. </w:t>
      </w:r>
      <w:r w:rsidR="009469B4" w:rsidRPr="005B57DA">
        <w:rPr>
          <w:rFonts w:ascii="Arial" w:hAnsi="Arial" w:cs="Arial"/>
        </w:rPr>
        <w:t xml:space="preserve">It is known that PKD1 generally blocks cellular migration by </w:t>
      </w:r>
      <w:r w:rsidR="004C3E58" w:rsidRPr="005B57DA">
        <w:rPr>
          <w:rFonts w:ascii="Arial" w:hAnsi="Arial" w:cs="Arial"/>
        </w:rPr>
        <w:t xml:space="preserve">localising to the leading edge and inhibits the activity of slingshot proteins thus preventing cellular migration </w:t>
      </w:r>
      <w:r w:rsidR="004C3E58" w:rsidRPr="005B57DA">
        <w:rPr>
          <w:rFonts w:ascii="Arial" w:hAnsi="Arial" w:cs="Arial"/>
        </w:rPr>
        <w:fldChar w:fldCharType="begin"/>
      </w:r>
      <w:r w:rsidR="00353C34" w:rsidRPr="005B57DA">
        <w:rPr>
          <w:rFonts w:ascii="Arial" w:hAnsi="Arial" w:cs="Arial"/>
        </w:rPr>
        <w:instrText xml:space="preserve"> ADDIN EN.CITE &lt;EndNote&gt;&lt;Cite&gt;&lt;Author&gt;Eiseler&lt;/Author&gt;&lt;Year&gt;2009&lt;/Year&gt;&lt;RecNum&gt;275&lt;/RecNum&gt;&lt;DisplayText&gt;[11, 40]&lt;/DisplayText&gt;&lt;record&gt;&lt;rec-number&gt;275&lt;/rec-number&gt;&lt;foreign-keys&gt;&lt;key app="EN" db-id="vadxwxw0rdzx20exs5cp9fwdvdxat2tt2f99" timestamp="1564575889"&gt;275&lt;/key&gt;&lt;/foreign-keys&gt;&lt;ref-type name="Journal Article"&gt;17&lt;/ref-type&gt;&lt;contributors&gt;&lt;authors&gt;&lt;author&gt;Eiseler, Tim&lt;/author&gt;&lt;author&gt;Döppler, Heike&lt;/author&gt;&lt;author&gt;Yan, Irene K&lt;/author&gt;&lt;author&gt;Kitatani, Kanae&lt;/author&gt;&lt;author&gt;Mizuno, Kensaku&lt;/author&gt;&lt;author&gt;Storz, Peter&lt;/author&gt;&lt;/authors&gt;&lt;/contributors&gt;&lt;titles&gt;&lt;title&gt;Protein kinase D1 regulates cofilin-mediated F-actin reorganization and cell motility through slingshot&lt;/title&gt;&lt;secondary-title&gt;Nature cell biology&lt;/secondary-title&gt;&lt;/titles&gt;&lt;periodical&gt;&lt;full-title&gt;Nature cell biology&lt;/full-title&gt;&lt;/periodical&gt;&lt;pages&gt;545&lt;/pages&gt;&lt;volume&gt;11&lt;/volume&gt;&lt;number&gt;5&lt;/number&gt;&lt;dates&gt;&lt;year&gt;2009&lt;/year&gt;&lt;/dates&gt;&lt;isbn&gt;1476-4679&lt;/isbn&gt;&lt;urls&gt;&lt;/urls&gt;&lt;/record&gt;&lt;/Cite&gt;&lt;Cite&gt;&lt;Author&gt;Eiseler&lt;/Author&gt;&lt;Year&gt;2007&lt;/Year&gt;&lt;RecNum&gt;251&lt;/RecNum&gt;&lt;record&gt;&lt;rec-number&gt;251&lt;/rec-number&gt;&lt;foreign-keys&gt;&lt;key app="EN" db-id="vadxwxw0rdzx20exs5cp9fwdvdxat2tt2f99" timestamp="1563199018"&gt;251&lt;/key&gt;&lt;/foreign-keys&gt;&lt;ref-type name="Journal Article"&gt;17&lt;/ref-type&gt;&lt;contributors&gt;&lt;authors&gt;&lt;author&gt;Eiseler, Tim&lt;/author&gt;&lt;author&gt;Schmid, Michael A&lt;/author&gt;&lt;author&gt;Topbas, Fitnat&lt;/author&gt;&lt;author&gt;Pfizenmaier, Klaus&lt;/author&gt;&lt;author&gt;Hausser, Angelika&lt;/author&gt;&lt;/authors&gt;&lt;/contributors&gt;&lt;titles&gt;&lt;title&gt;PKD is recruited to sites of actin remodelling at the leading edge and negatively regulates cell migration&lt;/title&gt;&lt;secondary-title&gt;FEBS letters&lt;/secondary-title&gt;&lt;/titles&gt;&lt;periodical&gt;&lt;full-title&gt;FEBS letters&lt;/full-title&gt;&lt;/periodical&gt;&lt;pages&gt;4279-4287&lt;/pages&gt;&lt;volume&gt;581&lt;/volume&gt;&lt;number&gt;22&lt;/number&gt;&lt;dates&gt;&lt;year&gt;2007&lt;/year&gt;&lt;/dates&gt;&lt;isbn&gt;0014-5793&lt;/isbn&gt;&lt;urls&gt;&lt;/urls&gt;&lt;/record&gt;&lt;/Cite&gt;&lt;/EndNote&gt;</w:instrText>
      </w:r>
      <w:r w:rsidR="004C3E58" w:rsidRPr="005B57DA">
        <w:rPr>
          <w:rFonts w:ascii="Arial" w:hAnsi="Arial" w:cs="Arial"/>
        </w:rPr>
        <w:fldChar w:fldCharType="separate"/>
      </w:r>
      <w:r w:rsidR="00353C34" w:rsidRPr="005B57DA">
        <w:rPr>
          <w:rFonts w:ascii="Arial" w:hAnsi="Arial" w:cs="Arial"/>
          <w:noProof/>
        </w:rPr>
        <w:t>[11, 40]</w:t>
      </w:r>
      <w:r w:rsidR="004C3E58" w:rsidRPr="005B57DA">
        <w:rPr>
          <w:rFonts w:ascii="Arial" w:hAnsi="Arial" w:cs="Arial"/>
        </w:rPr>
        <w:fldChar w:fldCharType="end"/>
      </w:r>
      <w:r w:rsidR="004C3E58" w:rsidRPr="005B57DA">
        <w:rPr>
          <w:rFonts w:ascii="Arial" w:hAnsi="Arial" w:cs="Arial"/>
        </w:rPr>
        <w:t xml:space="preserve">. </w:t>
      </w:r>
      <w:r w:rsidR="0007018C" w:rsidRPr="005B57DA">
        <w:rPr>
          <w:rFonts w:ascii="Arial" w:hAnsi="Arial" w:cs="Arial"/>
        </w:rPr>
        <w:t xml:space="preserve">However, </w:t>
      </w:r>
      <w:r w:rsidR="004C3E58" w:rsidRPr="005B57DA">
        <w:rPr>
          <w:rFonts w:ascii="Arial" w:hAnsi="Arial" w:cs="Arial"/>
        </w:rPr>
        <w:t>CID755673 is a non-specific PKD inhibitor</w:t>
      </w:r>
      <w:r w:rsidR="00ED31BF" w:rsidRPr="005B57DA">
        <w:rPr>
          <w:rFonts w:ascii="Arial" w:hAnsi="Arial" w:cs="Arial"/>
        </w:rPr>
        <w:t>, thus inhibits PKD1 but also PKD2 and PKD3</w:t>
      </w:r>
      <w:r w:rsidR="004C3E58" w:rsidRPr="005B57DA">
        <w:rPr>
          <w:rFonts w:ascii="Arial" w:hAnsi="Arial" w:cs="Arial"/>
        </w:rPr>
        <w:t xml:space="preserve"> </w:t>
      </w:r>
      <w:r w:rsidR="00ED31BF" w:rsidRPr="005B57DA">
        <w:rPr>
          <w:rFonts w:ascii="Arial" w:hAnsi="Arial" w:cs="Arial"/>
        </w:rPr>
        <w:t xml:space="preserve">both of </w:t>
      </w:r>
      <w:r w:rsidR="004C3E58" w:rsidRPr="005B57DA">
        <w:rPr>
          <w:rFonts w:ascii="Arial" w:hAnsi="Arial" w:cs="Arial"/>
        </w:rPr>
        <w:t>which have been found to promote cellular invas</w:t>
      </w:r>
      <w:r w:rsidR="00ED31BF" w:rsidRPr="005B57DA">
        <w:rPr>
          <w:rFonts w:ascii="Arial" w:hAnsi="Arial" w:cs="Arial"/>
        </w:rPr>
        <w:t>ion by modulating</w:t>
      </w:r>
      <w:r w:rsidR="004C3E58" w:rsidRPr="005B57DA">
        <w:rPr>
          <w:rFonts w:ascii="Arial" w:hAnsi="Arial" w:cs="Arial"/>
        </w:rPr>
        <w:t xml:space="preserve"> NF-</w:t>
      </w:r>
      <w:proofErr w:type="spellStart"/>
      <w:r w:rsidR="004C3E58" w:rsidRPr="005B57DA">
        <w:rPr>
          <w:rFonts w:ascii="Arial" w:hAnsi="Arial" w:cs="Arial"/>
        </w:rPr>
        <w:t>κ</w:t>
      </w:r>
      <w:r w:rsidR="00ED31BF" w:rsidRPr="005B57DA">
        <w:rPr>
          <w:rFonts w:ascii="Arial" w:hAnsi="Arial" w:cs="Arial"/>
        </w:rPr>
        <w:t>B</w:t>
      </w:r>
      <w:proofErr w:type="spellEnd"/>
      <w:r w:rsidR="00ED31BF" w:rsidRPr="005B57DA">
        <w:rPr>
          <w:rFonts w:ascii="Arial" w:hAnsi="Arial" w:cs="Arial"/>
        </w:rPr>
        <w:t xml:space="preserve"> and HDAC1 expressions </w:t>
      </w:r>
      <w:r w:rsidR="00ED31BF" w:rsidRPr="005B57DA">
        <w:rPr>
          <w:rFonts w:ascii="Arial" w:hAnsi="Arial" w:cs="Arial"/>
        </w:rPr>
        <w:fldChar w:fldCharType="begin"/>
      </w:r>
      <w:r w:rsidR="00353C34" w:rsidRPr="005B57DA">
        <w:rPr>
          <w:rFonts w:ascii="Arial" w:hAnsi="Arial" w:cs="Arial"/>
        </w:rPr>
        <w:instrText xml:space="preserve"> ADDIN EN.CITE &lt;EndNote&gt;&lt;Cite&gt;&lt;Author&gt;Zou&lt;/Author&gt;&lt;Year&gt;2012&lt;/Year&gt;&lt;RecNum&gt;276&lt;/RecNum&gt;&lt;DisplayText&gt;[41]&lt;/DisplayText&gt;&lt;record&gt;&lt;rec-number&gt;276&lt;/rec-number&gt;&lt;foreign-keys&gt;&lt;key app="EN" db-id="vadxwxw0rdzx20exs5cp9fwdvdxat2tt2f99" timestamp="1564576567"&gt;276&lt;/key&gt;&lt;/foreign-keys&gt;&lt;ref-type name="Journal Article"&gt;17&lt;/ref-type&gt;&lt;contributors&gt;&lt;authors&gt;&lt;author&gt;Zou, Zhipeng&lt;/author&gt;&lt;author&gt;Zeng, Fangyin&lt;/author&gt;&lt;author&gt;Xu, Wanfu&lt;/author&gt;&lt;author&gt;Wang, Chunxia&lt;/author&gt;&lt;author&gt;Ke, Zhiyong&lt;/author&gt;&lt;author&gt;Wang, Q Jane&lt;/author&gt;&lt;author&gt;Deng, Fan&lt;/author&gt;&lt;/authors&gt;&lt;/contributors&gt;&lt;titles&gt;&lt;title&gt;PKD2 and PKD3 promote prostate cancer cell invasion by modulating NF-κB-and HDAC1-mediated expression and activation of uPA&lt;/title&gt;&lt;secondary-title&gt;J Cell Sci&lt;/secondary-title&gt;&lt;/titles&gt;&lt;periodical&gt;&lt;full-title&gt;J Cell Sci&lt;/full-title&gt;&lt;/periodical&gt;&lt;pages&gt;4800-4811&lt;/pages&gt;&lt;volume&gt;125&lt;/volume&gt;&lt;number&gt;20&lt;/number&gt;&lt;dates&gt;&lt;year&gt;2012&lt;/year&gt;&lt;/dates&gt;&lt;isbn&gt;0021-9533&lt;/isbn&gt;&lt;urls&gt;&lt;/urls&gt;&lt;/record&gt;&lt;/Cite&gt;&lt;/EndNote&gt;</w:instrText>
      </w:r>
      <w:r w:rsidR="00ED31BF" w:rsidRPr="005B57DA">
        <w:rPr>
          <w:rFonts w:ascii="Arial" w:hAnsi="Arial" w:cs="Arial"/>
        </w:rPr>
        <w:fldChar w:fldCharType="separate"/>
      </w:r>
      <w:r w:rsidR="00353C34" w:rsidRPr="005B57DA">
        <w:rPr>
          <w:rFonts w:ascii="Arial" w:hAnsi="Arial" w:cs="Arial"/>
          <w:noProof/>
        </w:rPr>
        <w:t>[41]</w:t>
      </w:r>
      <w:r w:rsidR="00ED31BF" w:rsidRPr="005B57DA">
        <w:rPr>
          <w:rFonts w:ascii="Arial" w:hAnsi="Arial" w:cs="Arial"/>
        </w:rPr>
        <w:fldChar w:fldCharType="end"/>
      </w:r>
      <w:r w:rsidR="00ED31BF" w:rsidRPr="005B57DA">
        <w:rPr>
          <w:rFonts w:ascii="Arial" w:hAnsi="Arial" w:cs="Arial"/>
        </w:rPr>
        <w:t>. The results presented here implicate a</w:t>
      </w:r>
      <w:r w:rsidR="004C3E58" w:rsidRPr="005B57DA">
        <w:rPr>
          <w:rFonts w:ascii="Arial" w:hAnsi="Arial" w:cs="Arial"/>
        </w:rPr>
        <w:t xml:space="preserve"> novel role of PKD2 and PKD3 </w:t>
      </w:r>
      <w:r w:rsidR="004C3E58" w:rsidRPr="005B57DA">
        <w:rPr>
          <w:rFonts w:ascii="Arial" w:hAnsi="Arial" w:cs="Arial"/>
        </w:rPr>
        <w:lastRenderedPageBreak/>
        <w:t>in tail release</w:t>
      </w:r>
      <w:r w:rsidR="0018365D" w:rsidRPr="005B57DA">
        <w:rPr>
          <w:rFonts w:ascii="Arial" w:hAnsi="Arial" w:cs="Arial"/>
        </w:rPr>
        <w:t>.</w:t>
      </w:r>
      <w:r w:rsidR="001F47B3" w:rsidRPr="005B57DA">
        <w:rPr>
          <w:rFonts w:ascii="Arial" w:hAnsi="Arial" w:cs="Arial"/>
        </w:rPr>
        <w:t xml:space="preserve"> </w:t>
      </w:r>
      <w:r w:rsidR="00963D5B" w:rsidRPr="005B57DA">
        <w:rPr>
          <w:rFonts w:ascii="Arial" w:hAnsi="Arial" w:cs="Arial"/>
        </w:rPr>
        <w:t xml:space="preserve">This implicates </w:t>
      </w:r>
      <w:proofErr w:type="spellStart"/>
      <w:r w:rsidR="00963D5B" w:rsidRPr="005B57DA">
        <w:rPr>
          <w:rFonts w:ascii="Arial" w:hAnsi="Arial" w:cs="Arial"/>
        </w:rPr>
        <w:t>PKCζ</w:t>
      </w:r>
      <w:proofErr w:type="spellEnd"/>
      <w:r w:rsidR="00963D5B" w:rsidRPr="005B57DA">
        <w:rPr>
          <w:rFonts w:ascii="Arial" w:hAnsi="Arial" w:cs="Arial"/>
        </w:rPr>
        <w:t xml:space="preserve"> as possibly the strongest candidate for preventing CXCL12 driven cellular migration. </w:t>
      </w:r>
    </w:p>
    <w:p w14:paraId="3BF164A4" w14:textId="77777777" w:rsidR="004734A2" w:rsidRPr="005B57DA" w:rsidRDefault="009C5FC0" w:rsidP="00D320CC">
      <w:pPr>
        <w:spacing w:after="0" w:line="480" w:lineRule="auto"/>
        <w:rPr>
          <w:rFonts w:ascii="Arial" w:hAnsi="Arial" w:cs="Arial"/>
          <w:b/>
        </w:rPr>
      </w:pPr>
      <w:r w:rsidRPr="005B57DA">
        <w:rPr>
          <w:rFonts w:ascii="Arial" w:hAnsi="Arial" w:cs="Arial"/>
          <w:b/>
        </w:rPr>
        <w:t>References</w:t>
      </w:r>
    </w:p>
    <w:p w14:paraId="40E146B4" w14:textId="77777777" w:rsidR="005B57DA" w:rsidRPr="005B57DA" w:rsidRDefault="004734A2" w:rsidP="005B57DA">
      <w:pPr>
        <w:pStyle w:val="EndNoteBibliography"/>
        <w:spacing w:after="0"/>
      </w:pPr>
      <w:r w:rsidRPr="005B57DA">
        <w:rPr>
          <w:rFonts w:ascii="Arial" w:hAnsi="Arial" w:cs="Arial"/>
        </w:rPr>
        <w:fldChar w:fldCharType="begin"/>
      </w:r>
      <w:r w:rsidRPr="005B57DA">
        <w:rPr>
          <w:rFonts w:ascii="Arial" w:hAnsi="Arial" w:cs="Arial"/>
        </w:rPr>
        <w:instrText xml:space="preserve"> ADDIN EN.REFLIST </w:instrText>
      </w:r>
      <w:r w:rsidRPr="005B57DA">
        <w:rPr>
          <w:rFonts w:ascii="Arial" w:hAnsi="Arial" w:cs="Arial"/>
        </w:rPr>
        <w:fldChar w:fldCharType="separate"/>
      </w:r>
      <w:r w:rsidR="005B57DA" w:rsidRPr="005B57DA">
        <w:t>[1] C.L. Chaffer, R.A. Weinberg, A perspective on cancer cell metastasis, science, 331 (2011) 1559-1564.</w:t>
      </w:r>
    </w:p>
    <w:p w14:paraId="4A96AE08" w14:textId="77777777" w:rsidR="005B57DA" w:rsidRPr="005B57DA" w:rsidRDefault="005B57DA" w:rsidP="005B57DA">
      <w:pPr>
        <w:pStyle w:val="EndNoteBibliography"/>
        <w:spacing w:after="0"/>
      </w:pPr>
      <w:r w:rsidRPr="005B57DA">
        <w:t>[2] M.N. Thobe, R.J. Clark, R.O. Bainer, S.M. Prasad, C.W. Rinker-Schaeffer, From prostate to bone: key players in prostate cancer bone metastasis, Cancers, 3 (2011) 478-493.</w:t>
      </w:r>
    </w:p>
    <w:p w14:paraId="257D0ED0" w14:textId="77777777" w:rsidR="005B57DA" w:rsidRPr="005B57DA" w:rsidRDefault="005B57DA" w:rsidP="005B57DA">
      <w:pPr>
        <w:pStyle w:val="EndNoteBibliography"/>
        <w:spacing w:after="0"/>
      </w:pPr>
      <w:r w:rsidRPr="005B57DA">
        <w:t>[3] J.S. Frieling, D. Basanta, C.C. Lynch, Current and emerging therapies for bone metastatic castration-resistant prostate cancer, Cancer Control, 22 (2015) 109-120.</w:t>
      </w:r>
    </w:p>
    <w:p w14:paraId="765C3FED" w14:textId="77777777" w:rsidR="005B57DA" w:rsidRPr="005B57DA" w:rsidRDefault="005B57DA" w:rsidP="005B57DA">
      <w:pPr>
        <w:pStyle w:val="EndNoteBibliography"/>
        <w:spacing w:after="0"/>
      </w:pPr>
      <w:r w:rsidRPr="005B57DA">
        <w:t>[4] R.S. Taichman, C. Cooper, E.T. Keller, K.J. Pienta, N.S. Taichman, L.K. McCauley, Use of the stromal cell-derived factor-1/CXCR4 pathway in prostate cancer metastasis to bone, Cancer research, 62 (2002) 1832-1837.</w:t>
      </w:r>
    </w:p>
    <w:p w14:paraId="6755E12C" w14:textId="77777777" w:rsidR="005B57DA" w:rsidRPr="005B57DA" w:rsidRDefault="005B57DA" w:rsidP="005B57DA">
      <w:pPr>
        <w:pStyle w:val="EndNoteBibliography"/>
        <w:spacing w:after="0"/>
      </w:pPr>
      <w:r w:rsidRPr="005B57DA">
        <w:t>[5] J. Wang, R. Loberg, R.S. Taichman, The pivotal role of CXCL12 (SDF-1)/CXCR4 axis in bone metastasis, Cancer and Metastasis Reviews, 25 (2006) 573-587.</w:t>
      </w:r>
    </w:p>
    <w:p w14:paraId="0388BA5F" w14:textId="77777777" w:rsidR="005B57DA" w:rsidRPr="005B57DA" w:rsidRDefault="005B57DA" w:rsidP="005B57DA">
      <w:pPr>
        <w:pStyle w:val="EndNoteBibliography"/>
        <w:spacing w:after="0"/>
      </w:pPr>
      <w:r w:rsidRPr="005B57DA">
        <w:t>[6] C.M. Dowling, S.L. Hayes, J.J. Phelan, M.C. Cathcart, S.P. Finn, B. Mehigan, P. McCormick, J.C. Coffey, J. O'sullivan, P.A. Kiely, Expression of protein kinase C gamma promotes cell migration in colon cancer, Oncotarget, 8 (2017) 72096.</w:t>
      </w:r>
    </w:p>
    <w:p w14:paraId="713B776A" w14:textId="77777777" w:rsidR="005B57DA" w:rsidRPr="005B57DA" w:rsidRDefault="005B57DA" w:rsidP="005B57DA">
      <w:pPr>
        <w:pStyle w:val="EndNoteBibliography"/>
        <w:spacing w:after="0"/>
      </w:pPr>
      <w:r w:rsidRPr="005B57DA">
        <w:t>[7] Z. Goldsmith, D. Dhanasekaran, G protein regulation of MAPK networks, Oncogene, 26 (2007) 3122-3142.</w:t>
      </w:r>
    </w:p>
    <w:p w14:paraId="23DA8B50" w14:textId="77777777" w:rsidR="005B57DA" w:rsidRPr="005B57DA" w:rsidRDefault="005B57DA" w:rsidP="005B57DA">
      <w:pPr>
        <w:pStyle w:val="EndNoteBibliography"/>
        <w:spacing w:after="0"/>
      </w:pPr>
      <w:r w:rsidRPr="005B57DA">
        <w:t>[8] A.C. Newton, Protein kinase C: poised to signal, American Journal of Physiology-Endocrinology And Metabolism, 298 (2009) E395-E402.</w:t>
      </w:r>
    </w:p>
    <w:p w14:paraId="54D3ABBF" w14:textId="77777777" w:rsidR="005B57DA" w:rsidRPr="005B57DA" w:rsidRDefault="005B57DA" w:rsidP="005B57DA">
      <w:pPr>
        <w:pStyle w:val="EndNoteBibliography"/>
        <w:spacing w:after="0"/>
      </w:pPr>
      <w:r w:rsidRPr="005B57DA">
        <w:t>[9] M. Montiel, E.P. de la Blanca, E. Jiménez, P2Y receptors activate MAPK/ERK through a pathway involving PI3K/PDK1/PKC-ζ in human vein endothelial cells, Cellular Physiology and Biochemistry, 18 (2006) 123-134.</w:t>
      </w:r>
    </w:p>
    <w:p w14:paraId="6FE8B5CC" w14:textId="77777777" w:rsidR="005B57DA" w:rsidRPr="005B57DA" w:rsidRDefault="005B57DA" w:rsidP="005B57DA">
      <w:pPr>
        <w:pStyle w:val="EndNoteBibliography"/>
        <w:spacing w:after="0"/>
      </w:pPr>
      <w:r w:rsidRPr="005B57DA">
        <w:t>[10] N. Durand, S. Borges, P. Storz, Protein kinase D enzymes as regulators of EMT and cancer cell invasion, Journal of clinical medicine, 5 (2016) 20.</w:t>
      </w:r>
    </w:p>
    <w:p w14:paraId="61A8A880" w14:textId="77777777" w:rsidR="005B57DA" w:rsidRPr="005B57DA" w:rsidRDefault="005B57DA" w:rsidP="005B57DA">
      <w:pPr>
        <w:pStyle w:val="EndNoteBibliography"/>
        <w:spacing w:after="0"/>
      </w:pPr>
      <w:r w:rsidRPr="005B57DA">
        <w:t>[11] T. Eiseler, M.A. Schmid, F. Topbas, K. Pfizenmaier, A. Hausser, PKD is recruited to sites of actin remodelling at the leading edge and negatively regulates cell migration, FEBS letters, 581 (2007) 4279-4287.</w:t>
      </w:r>
    </w:p>
    <w:p w14:paraId="454BB2A2" w14:textId="77777777" w:rsidR="005B57DA" w:rsidRPr="005B57DA" w:rsidRDefault="005B57DA" w:rsidP="005B57DA">
      <w:pPr>
        <w:pStyle w:val="EndNoteBibliography"/>
        <w:spacing w:after="0"/>
      </w:pPr>
      <w:r w:rsidRPr="005B57DA">
        <w:t>[12] A. Alpsoy, U. Gündüz, Protein kinase D2 silencing reduced motility of doxorubicin-resistant MCF7 cells, Tumor Biology, 36 (2015) 4417-4426.</w:t>
      </w:r>
    </w:p>
    <w:p w14:paraId="52EA2258" w14:textId="77777777" w:rsidR="005B57DA" w:rsidRPr="005B57DA" w:rsidRDefault="005B57DA" w:rsidP="005B57DA">
      <w:pPr>
        <w:pStyle w:val="EndNoteBibliography"/>
        <w:spacing w:after="0"/>
      </w:pPr>
      <w:r w:rsidRPr="005B57DA">
        <w:t>[13] P. Peterburs, J. Heering, G. Link, K. Pfizenmaier, M.A. Olayioye, A. Hausser, Protein kinase D regulates cell migration by direct phosphorylation of the cofilin phosphatase slingshot 1 like, Cancer research, 69 (2009) 5634-5638.</w:t>
      </w:r>
    </w:p>
    <w:p w14:paraId="1E4739F0" w14:textId="77777777" w:rsidR="005B57DA" w:rsidRPr="005B57DA" w:rsidRDefault="005B57DA" w:rsidP="005B57DA">
      <w:pPr>
        <w:pStyle w:val="EndNoteBibliography"/>
        <w:spacing w:after="0"/>
      </w:pPr>
      <w:r w:rsidRPr="005B57DA">
        <w:t>[14] K.M. George, M.-C. Frantz, K. Bravo-Altamirano, C.R. LaValle, M. Tandon, S. Leimgruber, E.R. Sharlow, J.S. Lazo, Q.J. Wang, P. Wipf, Design, synthesis, and biological evaluation of PKD inhibitors, Pharmaceutics, 3 (2011) 186-228.</w:t>
      </w:r>
    </w:p>
    <w:p w14:paraId="512CAD42" w14:textId="77777777" w:rsidR="005B57DA" w:rsidRPr="005B57DA" w:rsidRDefault="005B57DA" w:rsidP="005B57DA">
      <w:pPr>
        <w:pStyle w:val="EndNoteBibliography"/>
        <w:spacing w:after="0"/>
      </w:pPr>
      <w:r w:rsidRPr="005B57DA">
        <w:t>[15] M.A. Villalona-Calero, P. Ritch, J.A. Figueroa, G.A. Otterson, R. Belt, E. Dow, S. George, J. Leonardo, S. McCachren, G.L. Miller, A Phase I/II study of LY900003, an antisense inhibitor of protein kinase C-α, in combination with cisplatin and gemcitabine in patients with advanced non–small cell lung cancer, Clinical Cancer Research, 10 (2004) 6086-6093.</w:t>
      </w:r>
    </w:p>
    <w:p w14:paraId="114EFF55" w14:textId="77777777" w:rsidR="005B57DA" w:rsidRPr="005B57DA" w:rsidRDefault="005B57DA" w:rsidP="005B57DA">
      <w:pPr>
        <w:pStyle w:val="EndNoteBibliography"/>
        <w:spacing w:after="0"/>
      </w:pPr>
      <w:r w:rsidRPr="005B57DA">
        <w:t>[16] S.H. Choi, T. Hyman, P.M. Blumberg, Differential effect of bryostatin 1 and phorbol 12-myristate 13-acetate on HOP-92 cell proliferation is mediated by down-regulation of protein kinase Cδ, Cancer research, 66 (2006) 7261-7269.</w:t>
      </w:r>
    </w:p>
    <w:p w14:paraId="65834D3E" w14:textId="77777777" w:rsidR="005B57DA" w:rsidRPr="005B57DA" w:rsidRDefault="005B57DA" w:rsidP="005B57DA">
      <w:pPr>
        <w:pStyle w:val="EndNoteBibliography"/>
        <w:spacing w:after="0"/>
      </w:pPr>
      <w:r w:rsidRPr="005B57DA">
        <w:t>[17] G. Grynkiewicz, M. Poenie, R.Y. Tsien, A new generation of Ca2+ indicators with greatly improved fluorescence properties, J Biol Chem, 260 (1985) 3440-3450.</w:t>
      </w:r>
    </w:p>
    <w:p w14:paraId="7EF1F251" w14:textId="77777777" w:rsidR="005B57DA" w:rsidRPr="005B57DA" w:rsidRDefault="005B57DA" w:rsidP="005B57DA">
      <w:pPr>
        <w:pStyle w:val="EndNoteBibliography"/>
        <w:spacing w:after="0"/>
      </w:pPr>
      <w:r w:rsidRPr="005B57DA">
        <w:t>[18] C.M. Cardaba, A. Mueller, Distinct modes of molecular regulation of CCL3 induced calcium flux in monocytic cells, Biochem Pharmacol, 78 (2009) 974-982.</w:t>
      </w:r>
    </w:p>
    <w:p w14:paraId="34EA4000" w14:textId="77777777" w:rsidR="005B57DA" w:rsidRPr="005B57DA" w:rsidRDefault="005B57DA" w:rsidP="005B57DA">
      <w:pPr>
        <w:pStyle w:val="EndNoteBibliography"/>
        <w:spacing w:after="0"/>
      </w:pPr>
      <w:r w:rsidRPr="005B57DA">
        <w:lastRenderedPageBreak/>
        <w:t>[19] S. Khabbazi, R.O. Jacques, C. Moyano Cardaba, A. Mueller, Janus kinase 2 and signal transducer and activator of transcription 3 activation is not essential for CCL3-, CCL5- or CCL8-induced chemotaxis, Cell Biochem Funct, 31 (2013) 312-318.</w:t>
      </w:r>
    </w:p>
    <w:p w14:paraId="51E13B96" w14:textId="77777777" w:rsidR="005B57DA" w:rsidRPr="005B57DA" w:rsidRDefault="005B57DA" w:rsidP="005B57DA">
      <w:pPr>
        <w:pStyle w:val="EndNoteBibliography"/>
        <w:spacing w:after="0"/>
      </w:pPr>
      <w:r w:rsidRPr="005B57DA">
        <w:t>[20] K. Beider, M. Abraham, M. Begin, H. Wald, I.D. Weiss, O. Wald, E. Pikarsky, R. Abramovitch, E. Zeira, E. Galun, Interaction between CXCR4 and CCL20 pathways regulates tumor growth, PloS one, 4 (2009) e5125.</w:t>
      </w:r>
    </w:p>
    <w:p w14:paraId="78ABA819" w14:textId="77777777" w:rsidR="005B57DA" w:rsidRPr="005B57DA" w:rsidRDefault="005B57DA" w:rsidP="005B57DA">
      <w:pPr>
        <w:pStyle w:val="EndNoteBibliography"/>
        <w:spacing w:after="0"/>
      </w:pPr>
      <w:r w:rsidRPr="005B57DA">
        <w:t>[21] M.G. Borrello, L. Alberti, A. Fischer, D. Degl'Innocenti, C. Ferrario, M. Gariboldi, F. Marchesi, P. Allavena, A. Greco, P. Collini, Induction of a proinflammatory program in normal human thyrocytes by the RET/PTC1 oncogene, Proceedings of the National Academy of Sciences of the United States of America, 102 (2005) 14825-14830.</w:t>
      </w:r>
    </w:p>
    <w:p w14:paraId="1677D381" w14:textId="77777777" w:rsidR="005B57DA" w:rsidRPr="005B57DA" w:rsidRDefault="005B57DA" w:rsidP="005B57DA">
      <w:pPr>
        <w:pStyle w:val="EndNoteBibliography"/>
        <w:spacing w:after="0"/>
      </w:pPr>
      <w:r w:rsidRPr="005B57DA">
        <w:t>[22] T. Koshiba, R. Hosotani, Y. Miyamoto, J. Ida, S. Tsuji, S. Nakajima, M. Kawaguchi, H. Kobayashi, R. Doi, T. Hori, Expression of stromal cell-derived factor 1 and CXCR4 ligand receptor system in pancreatic cancer: a possible role for tumor progression, Clinical cancer research, 6 (2000) 3530-3535.</w:t>
      </w:r>
    </w:p>
    <w:p w14:paraId="3B7894DD" w14:textId="77777777" w:rsidR="005B57DA" w:rsidRPr="005B57DA" w:rsidRDefault="005B57DA" w:rsidP="005B57DA">
      <w:pPr>
        <w:pStyle w:val="EndNoteBibliography"/>
        <w:spacing w:after="0"/>
      </w:pPr>
      <w:r w:rsidRPr="005B57DA">
        <w:t>[23] S. Mehta, K. Christopherson, P. Bhat-Nakshatri, R. Goulet, H. Broxmeyer, L. Kopelovich, H. Nakshatri, Negative regulation of chemokine receptor CXCR4 by tumor suppressor p53 in breast cancer cells: implications of p53 mutation or isoform expression on breast cancer cell invasion, Oncogene, 26 (2007) 3329-3337.</w:t>
      </w:r>
    </w:p>
    <w:p w14:paraId="2DDEDD51" w14:textId="77777777" w:rsidR="005B57DA" w:rsidRPr="005B57DA" w:rsidRDefault="005B57DA" w:rsidP="005B57DA">
      <w:pPr>
        <w:pStyle w:val="EndNoteBibliography"/>
        <w:spacing w:after="0"/>
      </w:pPr>
      <w:r w:rsidRPr="005B57DA">
        <w:t>[24] A. Müller, B. Homey, H. Soto, N. Ge, D. Catron, M.E. Buchanan, T. McClanahan, E. Murphy, W. Yuan, S.N. Wagner, Involvement of chemokine receptors in breast cancer metastasis, Nature, 410 (2001) 50-56.</w:t>
      </w:r>
    </w:p>
    <w:p w14:paraId="768559AA" w14:textId="77777777" w:rsidR="005B57DA" w:rsidRPr="005B57DA" w:rsidRDefault="005B57DA" w:rsidP="005B57DA">
      <w:pPr>
        <w:pStyle w:val="EndNoteBibliography"/>
        <w:spacing w:after="0"/>
      </w:pPr>
      <w:r w:rsidRPr="005B57DA">
        <w:t>[25] S. Singh, K. Nannuru, A. Sadanandam, M. Varney, R. Singh, CXCR1 and CXCR2 enhances human melanoma tumourigenesis, growth and invasion, British journal of cancer, 100 (2009) 1638-1646.</w:t>
      </w:r>
    </w:p>
    <w:p w14:paraId="42B337D2" w14:textId="77777777" w:rsidR="005B57DA" w:rsidRPr="005B57DA" w:rsidRDefault="005B57DA" w:rsidP="005B57DA">
      <w:pPr>
        <w:pStyle w:val="EndNoteBibliography"/>
        <w:spacing w:after="0"/>
      </w:pPr>
      <w:r w:rsidRPr="005B57DA">
        <w:t>[26] S.C. Mills, L. Howell, A. Beekman, L. Stokes, A. Mueller, Rac1 plays a role in CXCL12 but not CCL3-induced chemotaxis and Rac1 GEF inhibitor NSC23766 has off target effects on CXCR4, Cellular signalling, 42 (2018) 88-96.</w:t>
      </w:r>
    </w:p>
    <w:p w14:paraId="307A2198" w14:textId="77777777" w:rsidR="005B57DA" w:rsidRPr="005B57DA" w:rsidRDefault="005B57DA" w:rsidP="005B57DA">
      <w:pPr>
        <w:pStyle w:val="EndNoteBibliography"/>
        <w:spacing w:after="0"/>
      </w:pPr>
      <w:r w:rsidRPr="005B57DA">
        <w:t>[27] S.C. Mills, P.H. Goh, J. Kudatsih, S. Ncube, R. Gurung, W. Maxwell, A. Mueller, Cell migration towards CXCL12 in leukemic cells compared to breast cancer cells, Cellular signalling, 28 (2016) 316-324.</w:t>
      </w:r>
    </w:p>
    <w:p w14:paraId="69A26018" w14:textId="77777777" w:rsidR="005B57DA" w:rsidRPr="005B57DA" w:rsidRDefault="005B57DA" w:rsidP="005B57DA">
      <w:pPr>
        <w:pStyle w:val="EndNoteBibliography"/>
        <w:spacing w:after="0"/>
      </w:pPr>
      <w:r w:rsidRPr="005B57DA">
        <w:t>[28] Y. Tanaka, M.V. Gavrielides, Y. Mitsuuchi, T. Fujii, M.G. Kazanietz, Protein kinase C promotes apoptosis in LNCaP prostate cancer cells through activation of p38 MAPK and inhibition of the Akt survival pathway., Journal of Biological Chemistry, 278 (2003) 33753-33762.</w:t>
      </w:r>
    </w:p>
    <w:p w14:paraId="27DB6D64" w14:textId="77777777" w:rsidR="005B57DA" w:rsidRPr="005B57DA" w:rsidRDefault="005B57DA" w:rsidP="005B57DA">
      <w:pPr>
        <w:pStyle w:val="EndNoteBibliography"/>
        <w:spacing w:after="0"/>
      </w:pPr>
      <w:r w:rsidRPr="005B57DA">
        <w:t>[29] K. Hill, E. Erdogan, A. Khoor, M. Walsh, M. Leitges, N.R. Murray, A.P. Fields, Protein kinase Cα suppresses Kras-mediated lung tumor formation through activation of a p38 MAPK-TGFβ signaling axis, Oncogene, 33 (2014) 2134.</w:t>
      </w:r>
    </w:p>
    <w:p w14:paraId="2E437504" w14:textId="77777777" w:rsidR="005B57DA" w:rsidRPr="005B57DA" w:rsidRDefault="005B57DA" w:rsidP="005B57DA">
      <w:pPr>
        <w:pStyle w:val="EndNoteBibliography"/>
        <w:spacing w:after="0"/>
      </w:pPr>
      <w:r w:rsidRPr="005B57DA">
        <w:t>[30] G. Martiny-Baron, D. Fabbro, Classical PKC isoforms in cancer, Pharmacological research, 55 (2007) 477-486.</w:t>
      </w:r>
    </w:p>
    <w:p w14:paraId="699157EA" w14:textId="77777777" w:rsidR="005B57DA" w:rsidRPr="005B57DA" w:rsidRDefault="005B57DA" w:rsidP="005B57DA">
      <w:pPr>
        <w:pStyle w:val="EndNoteBibliography"/>
        <w:spacing w:after="0"/>
      </w:pPr>
      <w:r w:rsidRPr="005B57DA">
        <w:t>[31] A.W. Tolcher, L. Reyno, P.M. Venner, S.D. Ernst, M. Moore, R.S. Geary, K. Chi, S. Hall, W. Walsh, A. Dorr, A randomized phase II and pharmacokinetic study of the antisense oligonucleotides ISIS 3521 and ISIS 5132 in patients with hormone-refractory prostate cancer, Clinical cancer research, 8 (2002) 2530-2535.</w:t>
      </w:r>
    </w:p>
    <w:p w14:paraId="0B61456F" w14:textId="77777777" w:rsidR="005B57DA" w:rsidRPr="005B57DA" w:rsidRDefault="005B57DA" w:rsidP="005B57DA">
      <w:pPr>
        <w:pStyle w:val="EndNoteBibliography"/>
        <w:spacing w:after="0"/>
      </w:pPr>
      <w:r w:rsidRPr="005B57DA">
        <w:t>[32] M.P. Caley, H. King, N. Shah, K. Wang, M. Rodriguez-Teja, J.H. Gronau, J. Waxman, J. Sturge, Tumor-associated Endo180 requires stromal-derived LOX to promote metastatic prostate cancer cell migration on human ECM surfaces, Clinical &amp; experimental metastasis, 33 (2016) 151-165.</w:t>
      </w:r>
    </w:p>
    <w:p w14:paraId="23ABD4A7" w14:textId="77777777" w:rsidR="005B57DA" w:rsidRPr="005B57DA" w:rsidRDefault="005B57DA" w:rsidP="005B57DA">
      <w:pPr>
        <w:pStyle w:val="EndNoteBibliography"/>
        <w:spacing w:after="0"/>
      </w:pPr>
      <w:r w:rsidRPr="005B57DA">
        <w:t>[33] S. Morley, M.H. Hager, S.G. Pollan, B. Knudsen, D. Di Vizio, M.R. Freeman, Trading in your spindles for blebs: the amoeboid tumor cell phenotype in prostate cancer, Asian journal of andrology, 16 (2014) 530.</w:t>
      </w:r>
    </w:p>
    <w:p w14:paraId="398B5AF2" w14:textId="77777777" w:rsidR="005B57DA" w:rsidRPr="005B57DA" w:rsidRDefault="005B57DA" w:rsidP="005B57DA">
      <w:pPr>
        <w:pStyle w:val="EndNoteBibliography"/>
        <w:spacing w:after="0"/>
      </w:pPr>
      <w:r w:rsidRPr="005B57DA">
        <w:t>[34] C.D. Paul, P. Mistriotis, K. Konstantopoulos, Cancer cell motility: lessons from migration in confined spaces, Nature Reviews Cancer, 17 (2017) 131.</w:t>
      </w:r>
    </w:p>
    <w:p w14:paraId="78C6D7D7" w14:textId="77777777" w:rsidR="005B57DA" w:rsidRPr="005B57DA" w:rsidRDefault="005B57DA" w:rsidP="005B57DA">
      <w:pPr>
        <w:pStyle w:val="EndNoteBibliography"/>
        <w:spacing w:after="0"/>
      </w:pPr>
      <w:r w:rsidRPr="005B57DA">
        <w:t>[35] P.J. van Haastert, I. Keizer-Gunnink, A. Kortholt, The cytoskeleton regulates symmetry transitions in moving amoeboid cells, J Cell Sci, 131 (2018) jcs208892.</w:t>
      </w:r>
    </w:p>
    <w:p w14:paraId="3D6560C6" w14:textId="77777777" w:rsidR="005B57DA" w:rsidRPr="005B57DA" w:rsidRDefault="005B57DA" w:rsidP="005B57DA">
      <w:pPr>
        <w:pStyle w:val="EndNoteBibliography"/>
        <w:spacing w:after="0"/>
      </w:pPr>
      <w:r w:rsidRPr="005B57DA">
        <w:lastRenderedPageBreak/>
        <w:t>[36] C. Larsson, Protein kinase C and the regulation of the actin cytoskeleton, Cellular signalling, 18 (2006) 276-284.</w:t>
      </w:r>
    </w:p>
    <w:p w14:paraId="12A8F01C" w14:textId="77777777" w:rsidR="005B57DA" w:rsidRPr="005B57DA" w:rsidRDefault="005B57DA" w:rsidP="005B57DA">
      <w:pPr>
        <w:pStyle w:val="EndNoteBibliography"/>
        <w:spacing w:after="0"/>
      </w:pPr>
      <w:r w:rsidRPr="005B57DA">
        <w:t>[37] G. Thuret, C. Chiquet, S. Herrag, J. Dumollard, D. Boudard, J. Bednarz, L. Campos, P. Gain, Mechanisms of staurosporine induced apoptosis in a human corneal endothelial cell line, British Journal of Ophthalmology, 87 (2003) 346-352.</w:t>
      </w:r>
    </w:p>
    <w:p w14:paraId="44F4DB50" w14:textId="77777777" w:rsidR="005B57DA" w:rsidRPr="005B57DA" w:rsidRDefault="005B57DA" w:rsidP="005B57DA">
      <w:pPr>
        <w:pStyle w:val="EndNoteBibliography"/>
        <w:spacing w:after="0"/>
      </w:pPr>
      <w:r w:rsidRPr="005B57DA">
        <w:t>[38] X.D. Zhang, S.K. Gillespie, P. Hersey, Staurosporine induces apoptosis of melanoma by both caspase-dependent and-independent apoptotic pathways, Molecular cancer therapeutics, 3 (2004) 187-197.</w:t>
      </w:r>
    </w:p>
    <w:p w14:paraId="693E32AB" w14:textId="77777777" w:rsidR="005B57DA" w:rsidRPr="005B57DA" w:rsidRDefault="005B57DA" w:rsidP="005B57DA">
      <w:pPr>
        <w:pStyle w:val="EndNoteBibliography"/>
        <w:spacing w:after="0"/>
      </w:pPr>
      <w:r w:rsidRPr="005B57DA">
        <w:t>[39] N. Durand, L.I. Bastea, J. Long, H. Döppler, K. Ling, P. Storz, Protein Kinase D1 regulates focal adhesion dynamics and cell adhesion through Phosphatidylinositol-4-phosphate 5-kinase type-l γ, Scientific reports, 6 (2016) 35963.</w:t>
      </w:r>
    </w:p>
    <w:p w14:paraId="0BBB0532" w14:textId="77777777" w:rsidR="005B57DA" w:rsidRPr="005B57DA" w:rsidRDefault="005B57DA" w:rsidP="005B57DA">
      <w:pPr>
        <w:pStyle w:val="EndNoteBibliography"/>
        <w:spacing w:after="0"/>
      </w:pPr>
      <w:r w:rsidRPr="005B57DA">
        <w:t>[40] T. Eiseler, H. Döppler, I.K. Yan, K. Kitatani, K. Mizuno, P. Storz, Protein kinase D1 regulates cofilin-mediated F-actin reorganization and cell motility through slingshot, Nature cell biology, 11 (2009) 545.</w:t>
      </w:r>
    </w:p>
    <w:p w14:paraId="3A71D442" w14:textId="77777777" w:rsidR="005B57DA" w:rsidRPr="005B57DA" w:rsidRDefault="005B57DA" w:rsidP="005B57DA">
      <w:pPr>
        <w:pStyle w:val="EndNoteBibliography"/>
      </w:pPr>
      <w:r w:rsidRPr="005B57DA">
        <w:t>[41] Z. Zou, F. Zeng, W. Xu, C. Wang, Z. Ke, Q.J. Wang, F. Deng, PKD2 and PKD3 promote prostate cancer cell invasion by modulating NF-κB-and HDAC1-mediated expression and activation of uPA, J Cell Sci, 125 (2012) 4800-4811.</w:t>
      </w:r>
    </w:p>
    <w:p w14:paraId="105FF3AD" w14:textId="729432E8" w:rsidR="00860548" w:rsidRPr="005B57DA" w:rsidRDefault="004734A2" w:rsidP="00D320CC">
      <w:pPr>
        <w:pStyle w:val="EndNoteBibliography"/>
        <w:spacing w:after="0" w:line="480" w:lineRule="auto"/>
        <w:ind w:left="720" w:hanging="720"/>
        <w:rPr>
          <w:rFonts w:ascii="Arial" w:hAnsi="Arial" w:cs="Arial"/>
        </w:rPr>
      </w:pPr>
      <w:r w:rsidRPr="005B57DA">
        <w:rPr>
          <w:rFonts w:ascii="Arial" w:hAnsi="Arial" w:cs="Arial"/>
        </w:rPr>
        <w:fldChar w:fldCharType="end"/>
      </w:r>
    </w:p>
    <w:p w14:paraId="4CC7771C" w14:textId="77777777" w:rsidR="00364114" w:rsidRPr="005B57DA" w:rsidRDefault="00364114">
      <w:pPr>
        <w:rPr>
          <w:rFonts w:ascii="Arial" w:hAnsi="Arial" w:cs="Arial"/>
          <w:b/>
          <w:bCs/>
          <w:noProof/>
        </w:rPr>
      </w:pPr>
      <w:r w:rsidRPr="005B57DA">
        <w:rPr>
          <w:rFonts w:ascii="Arial" w:hAnsi="Arial" w:cs="Arial"/>
          <w:b/>
          <w:bCs/>
          <w:noProof/>
        </w:rPr>
        <w:br w:type="page"/>
      </w:r>
    </w:p>
    <w:p w14:paraId="0936CF9D" w14:textId="27A9655E" w:rsidR="00860548" w:rsidRPr="005B57DA" w:rsidRDefault="00860548" w:rsidP="00860548">
      <w:pPr>
        <w:jc w:val="both"/>
        <w:rPr>
          <w:rFonts w:ascii="Arial" w:hAnsi="Arial" w:cs="Arial"/>
          <w:noProof/>
        </w:rPr>
      </w:pPr>
      <w:r w:rsidRPr="005B57DA">
        <w:rPr>
          <w:rFonts w:ascii="Arial" w:hAnsi="Arial" w:cs="Arial"/>
          <w:b/>
          <w:bCs/>
          <w:noProof/>
        </w:rPr>
        <w:lastRenderedPageBreak/>
        <w:t xml:space="preserve">Fig. 1. PKC and PKD are important for CXCL12 migration in prostate cancer cells determined using Oris™ Cell Migration Assay. a) </w:t>
      </w:r>
      <w:r w:rsidRPr="005B57DA">
        <w:rPr>
          <w:rFonts w:ascii="Arial" w:hAnsi="Arial" w:cs="Arial"/>
          <w:noProof/>
        </w:rPr>
        <w:t xml:space="preserve">5µM GF109203X. </w:t>
      </w:r>
      <w:r w:rsidRPr="005B57DA">
        <w:rPr>
          <w:rFonts w:ascii="Arial" w:hAnsi="Arial" w:cs="Arial"/>
          <w:b/>
          <w:bCs/>
          <w:noProof/>
        </w:rPr>
        <w:t xml:space="preserve">b) </w:t>
      </w:r>
      <w:r w:rsidRPr="005B57DA">
        <w:rPr>
          <w:rFonts w:ascii="Arial" w:hAnsi="Arial" w:cs="Arial"/>
          <w:noProof/>
        </w:rPr>
        <w:t xml:space="preserve">11µM CID755673. </w:t>
      </w:r>
      <w:r w:rsidRPr="005B57DA">
        <w:rPr>
          <w:rFonts w:ascii="Arial" w:hAnsi="Arial" w:cs="Arial"/>
          <w:b/>
          <w:bCs/>
          <w:noProof/>
        </w:rPr>
        <w:t>c)</w:t>
      </w:r>
      <w:r w:rsidRPr="005B57DA">
        <w:rPr>
          <w:rFonts w:ascii="Arial" w:hAnsi="Arial" w:cs="Arial"/>
          <w:noProof/>
        </w:rPr>
        <w:t xml:space="preserve"> 10 nM Staurosporine. </w:t>
      </w:r>
      <w:r w:rsidRPr="005B57DA">
        <w:rPr>
          <w:rFonts w:ascii="Arial" w:hAnsi="Arial" w:cs="Arial"/>
          <w:b/>
          <w:bCs/>
          <w:noProof/>
        </w:rPr>
        <w:t xml:space="preserve">d) </w:t>
      </w:r>
      <w:r w:rsidRPr="005B57DA">
        <w:rPr>
          <w:rFonts w:ascii="Arial" w:hAnsi="Arial" w:cs="Arial"/>
          <w:noProof/>
        </w:rPr>
        <w:t>10µM PKC</w:t>
      </w:r>
      <w:r w:rsidRPr="005B57DA">
        <w:rPr>
          <w:rFonts w:ascii="Arial" w:hAnsi="Arial" w:cs="Arial"/>
          <w:noProof/>
          <w:lang w:val="el-GR"/>
        </w:rPr>
        <w:t>ζ</w:t>
      </w:r>
      <w:r w:rsidRPr="005B57DA">
        <w:rPr>
          <w:rFonts w:ascii="Arial" w:hAnsi="Arial" w:cs="Arial"/>
          <w:noProof/>
        </w:rPr>
        <w:t xml:space="preserve"> Pseudosubstrate inhibitor. Data representative of the mean ± SEM of four or six independent experiments.</w:t>
      </w:r>
    </w:p>
    <w:p w14:paraId="454F9926" w14:textId="6D6AD618" w:rsidR="00860548" w:rsidRPr="005B57DA" w:rsidRDefault="00860548" w:rsidP="00860548">
      <w:pPr>
        <w:jc w:val="both"/>
        <w:rPr>
          <w:rFonts w:ascii="Arial" w:hAnsi="Arial" w:cs="Arial"/>
          <w:noProof/>
        </w:rPr>
      </w:pPr>
      <w:r w:rsidRPr="005B57DA">
        <w:rPr>
          <w:rFonts w:ascii="Arial" w:hAnsi="Arial" w:cs="Arial"/>
          <w:b/>
          <w:bCs/>
          <w:noProof/>
        </w:rPr>
        <w:t xml:space="preserve">Fig. 2. PKC and PKD are important for CXCL12 migration in prostate cancer cells determined using a 10 hour Time Lapse Assay. a) </w:t>
      </w:r>
      <w:r w:rsidRPr="005B57DA">
        <w:rPr>
          <w:rFonts w:ascii="Arial" w:hAnsi="Arial" w:cs="Arial"/>
          <w:noProof/>
        </w:rPr>
        <w:t xml:space="preserve">5µM GF109203X and 11µM CID755673. </w:t>
      </w:r>
      <w:r w:rsidRPr="005B57DA">
        <w:rPr>
          <w:rFonts w:ascii="Arial" w:hAnsi="Arial" w:cs="Arial"/>
          <w:b/>
          <w:bCs/>
          <w:noProof/>
        </w:rPr>
        <w:t>b)</w:t>
      </w:r>
      <w:r w:rsidRPr="005B57DA">
        <w:rPr>
          <w:rFonts w:ascii="Arial" w:hAnsi="Arial" w:cs="Arial"/>
          <w:noProof/>
        </w:rPr>
        <w:t xml:space="preserve"> 10 nM Staurosporine. </w:t>
      </w:r>
      <w:r w:rsidRPr="005B57DA">
        <w:rPr>
          <w:rFonts w:ascii="Arial" w:hAnsi="Arial" w:cs="Arial"/>
          <w:b/>
          <w:bCs/>
          <w:noProof/>
        </w:rPr>
        <w:t xml:space="preserve">c) </w:t>
      </w:r>
      <w:r w:rsidRPr="005B57DA">
        <w:rPr>
          <w:rFonts w:ascii="Arial" w:hAnsi="Arial" w:cs="Arial"/>
          <w:noProof/>
        </w:rPr>
        <w:t>10µM PKC</w:t>
      </w:r>
      <w:r w:rsidRPr="005B57DA">
        <w:rPr>
          <w:rFonts w:ascii="Arial" w:hAnsi="Arial" w:cs="Arial"/>
          <w:noProof/>
          <w:lang w:val="el-GR"/>
        </w:rPr>
        <w:t>ζ</w:t>
      </w:r>
      <w:r w:rsidRPr="005B57DA">
        <w:rPr>
          <w:rFonts w:ascii="Arial" w:hAnsi="Arial" w:cs="Arial"/>
          <w:noProof/>
        </w:rPr>
        <w:t xml:space="preserve"> Pseudosubstrate inhibitor. </w:t>
      </w:r>
      <w:r w:rsidRPr="005B57DA">
        <w:rPr>
          <w:rFonts w:ascii="Arial" w:hAnsi="Arial" w:cs="Arial"/>
          <w:b/>
          <w:bCs/>
          <w:noProof/>
        </w:rPr>
        <w:t xml:space="preserve">d) </w:t>
      </w:r>
      <w:r w:rsidRPr="005B57DA">
        <w:rPr>
          <w:rFonts w:ascii="Arial" w:hAnsi="Arial" w:cs="Arial"/>
          <w:noProof/>
        </w:rPr>
        <w:t xml:space="preserve">basal PC3 cell speeds. </w:t>
      </w:r>
      <w:r w:rsidRPr="005B57DA">
        <w:rPr>
          <w:rFonts w:ascii="Arial" w:hAnsi="Arial" w:cs="Arial"/>
          <w:b/>
          <w:bCs/>
          <w:noProof/>
        </w:rPr>
        <w:t xml:space="preserve">e) </w:t>
      </w:r>
      <w:r w:rsidRPr="005B57DA">
        <w:rPr>
          <w:rFonts w:ascii="Arial" w:hAnsi="Arial" w:cs="Arial"/>
          <w:noProof/>
        </w:rPr>
        <w:t xml:space="preserve">PC3 cell speeds </w:t>
      </w:r>
      <w:r w:rsidR="0061399A" w:rsidRPr="005B57DA">
        <w:rPr>
          <w:rFonts w:ascii="Arial" w:hAnsi="Arial" w:cs="Arial"/>
          <w:noProof/>
        </w:rPr>
        <w:t>activated</w:t>
      </w:r>
      <w:r w:rsidRPr="005B57DA">
        <w:rPr>
          <w:rFonts w:ascii="Arial" w:hAnsi="Arial" w:cs="Arial"/>
          <w:noProof/>
        </w:rPr>
        <w:t xml:space="preserve"> with 10 nM CXCL12. </w:t>
      </w:r>
      <w:r w:rsidRPr="005B57DA">
        <w:rPr>
          <w:rFonts w:ascii="Arial" w:hAnsi="Arial" w:cs="Arial"/>
          <w:b/>
          <w:bCs/>
          <w:noProof/>
        </w:rPr>
        <w:t xml:space="preserve">f) </w:t>
      </w:r>
      <w:r w:rsidR="0061399A" w:rsidRPr="005B57DA">
        <w:rPr>
          <w:rFonts w:ascii="Arial" w:hAnsi="Arial" w:cs="Arial"/>
          <w:noProof/>
        </w:rPr>
        <w:t>activated</w:t>
      </w:r>
      <w:r w:rsidRPr="005B57DA">
        <w:rPr>
          <w:rFonts w:ascii="Arial" w:hAnsi="Arial" w:cs="Arial"/>
          <w:noProof/>
        </w:rPr>
        <w:t xml:space="preserve"> with 10 nM CXCL12 and treated with 5µM GF109203X. </w:t>
      </w:r>
      <w:r w:rsidRPr="005B57DA">
        <w:rPr>
          <w:rFonts w:ascii="Arial" w:hAnsi="Arial" w:cs="Arial"/>
          <w:b/>
          <w:bCs/>
          <w:noProof/>
        </w:rPr>
        <w:t xml:space="preserve">g) </w:t>
      </w:r>
      <w:r w:rsidR="0061399A" w:rsidRPr="005B57DA">
        <w:rPr>
          <w:rFonts w:ascii="Arial" w:hAnsi="Arial" w:cs="Arial"/>
          <w:noProof/>
        </w:rPr>
        <w:t>activated</w:t>
      </w:r>
      <w:r w:rsidRPr="005B57DA">
        <w:rPr>
          <w:rFonts w:ascii="Arial" w:hAnsi="Arial" w:cs="Arial"/>
          <w:noProof/>
        </w:rPr>
        <w:t xml:space="preserve"> with 10 nM CXCL12 and treated with 11µM CID755673. </w:t>
      </w:r>
      <w:r w:rsidRPr="005B57DA">
        <w:rPr>
          <w:rFonts w:ascii="Arial" w:hAnsi="Arial" w:cs="Arial"/>
          <w:b/>
          <w:bCs/>
          <w:noProof/>
        </w:rPr>
        <w:t xml:space="preserve">h) </w:t>
      </w:r>
      <w:r w:rsidR="0061399A" w:rsidRPr="005B57DA">
        <w:rPr>
          <w:rFonts w:ascii="Arial" w:hAnsi="Arial" w:cs="Arial"/>
          <w:noProof/>
        </w:rPr>
        <w:t>activated</w:t>
      </w:r>
      <w:r w:rsidRPr="005B57DA">
        <w:rPr>
          <w:rFonts w:ascii="Arial" w:hAnsi="Arial" w:cs="Arial"/>
          <w:noProof/>
        </w:rPr>
        <w:t xml:space="preserve"> with 10 nM CXCL12 and treated 11µM CID755673. </w:t>
      </w:r>
      <w:r w:rsidRPr="005B57DA">
        <w:rPr>
          <w:rFonts w:ascii="Arial" w:hAnsi="Arial" w:cs="Arial"/>
          <w:b/>
          <w:bCs/>
          <w:noProof/>
        </w:rPr>
        <w:t xml:space="preserve">i) </w:t>
      </w:r>
      <w:r w:rsidR="0061399A" w:rsidRPr="005B57DA">
        <w:rPr>
          <w:rFonts w:ascii="Arial" w:hAnsi="Arial" w:cs="Arial"/>
          <w:noProof/>
        </w:rPr>
        <w:t>activated</w:t>
      </w:r>
      <w:r w:rsidRPr="005B57DA">
        <w:rPr>
          <w:rFonts w:ascii="Arial" w:hAnsi="Arial" w:cs="Arial"/>
          <w:noProof/>
        </w:rPr>
        <w:t xml:space="preserve"> with 10 nM CXCL12 and treated with 10µM PKC</w:t>
      </w:r>
      <w:r w:rsidRPr="005B57DA">
        <w:rPr>
          <w:rFonts w:ascii="Arial" w:hAnsi="Arial" w:cs="Arial"/>
          <w:noProof/>
          <w:lang w:val="el-GR"/>
        </w:rPr>
        <w:t>ζ</w:t>
      </w:r>
      <w:r w:rsidRPr="005B57DA">
        <w:rPr>
          <w:rFonts w:ascii="Arial" w:hAnsi="Arial" w:cs="Arial"/>
          <w:noProof/>
        </w:rPr>
        <w:t xml:space="preserve"> Pseudosubstrate inhibitor. Data shows representative cell tracks from three or four independent experiments with similar findings. Data representative of the mean ± SEM of three or four independent experiments.</w:t>
      </w:r>
    </w:p>
    <w:p w14:paraId="31FA5383" w14:textId="4F060A60" w:rsidR="00860548" w:rsidRPr="005B57DA" w:rsidRDefault="00860548" w:rsidP="00860548">
      <w:pPr>
        <w:jc w:val="both"/>
        <w:rPr>
          <w:rFonts w:ascii="Arial" w:hAnsi="Arial" w:cs="Arial"/>
          <w:noProof/>
        </w:rPr>
      </w:pPr>
      <w:r w:rsidRPr="005B57DA">
        <w:rPr>
          <w:rFonts w:ascii="Arial" w:hAnsi="Arial" w:cs="Arial"/>
          <w:b/>
          <w:bCs/>
          <w:noProof/>
        </w:rPr>
        <w:t>Fig. 3. PKC and PKD do not affect intracellular Ca</w:t>
      </w:r>
      <w:r w:rsidRPr="005B57DA">
        <w:rPr>
          <w:rFonts w:ascii="Arial" w:hAnsi="Arial" w:cs="Arial"/>
          <w:b/>
          <w:bCs/>
          <w:noProof/>
          <w:vertAlign w:val="superscript"/>
        </w:rPr>
        <w:t xml:space="preserve">2+ </w:t>
      </w:r>
      <w:r w:rsidRPr="005B57DA">
        <w:rPr>
          <w:rFonts w:ascii="Arial" w:hAnsi="Arial" w:cs="Arial"/>
          <w:b/>
          <w:bCs/>
          <w:noProof/>
        </w:rPr>
        <w:t xml:space="preserve">release from prostate cancer cells. a) </w:t>
      </w:r>
      <w:r w:rsidRPr="005B57DA">
        <w:rPr>
          <w:rFonts w:ascii="Arial" w:hAnsi="Arial" w:cs="Arial"/>
          <w:noProof/>
        </w:rPr>
        <w:t xml:space="preserve">5 µM  GF109203X against 5 µM  DMSO vehicle. </w:t>
      </w:r>
      <w:r w:rsidRPr="005B57DA">
        <w:rPr>
          <w:rFonts w:ascii="Arial" w:hAnsi="Arial" w:cs="Arial"/>
          <w:b/>
          <w:bCs/>
          <w:noProof/>
        </w:rPr>
        <w:t xml:space="preserve">b) </w:t>
      </w:r>
      <w:r w:rsidRPr="005B57DA">
        <w:rPr>
          <w:rFonts w:ascii="Arial" w:hAnsi="Arial" w:cs="Arial"/>
          <w:noProof/>
        </w:rPr>
        <w:t xml:space="preserve">5 µM  GF109203X calcium release trace. </w:t>
      </w:r>
      <w:r w:rsidRPr="005B57DA">
        <w:rPr>
          <w:rFonts w:ascii="Arial" w:hAnsi="Arial" w:cs="Arial"/>
          <w:b/>
          <w:bCs/>
          <w:noProof/>
        </w:rPr>
        <w:t xml:space="preserve">c) </w:t>
      </w:r>
      <w:r w:rsidRPr="005B57DA">
        <w:rPr>
          <w:rFonts w:ascii="Arial" w:hAnsi="Arial" w:cs="Arial"/>
          <w:noProof/>
        </w:rPr>
        <w:t xml:space="preserve">11 µM CID755673 against 11 µM EtOH vehicle. </w:t>
      </w:r>
      <w:r w:rsidRPr="005B57DA">
        <w:rPr>
          <w:rFonts w:ascii="Arial" w:hAnsi="Arial" w:cs="Arial"/>
          <w:b/>
          <w:bCs/>
          <w:noProof/>
        </w:rPr>
        <w:t xml:space="preserve">d) </w:t>
      </w:r>
      <w:r w:rsidRPr="005B57DA">
        <w:rPr>
          <w:rFonts w:ascii="Arial" w:hAnsi="Arial" w:cs="Arial"/>
          <w:noProof/>
        </w:rPr>
        <w:t xml:space="preserve">11 µM  CID755673 calcium release trace. </w:t>
      </w:r>
      <w:r w:rsidRPr="005B57DA">
        <w:rPr>
          <w:rFonts w:ascii="Arial" w:hAnsi="Arial" w:cs="Arial"/>
          <w:b/>
          <w:bCs/>
          <w:noProof/>
        </w:rPr>
        <w:t xml:space="preserve">e) </w:t>
      </w:r>
      <w:r w:rsidRPr="005B57DA">
        <w:rPr>
          <w:rFonts w:ascii="Arial" w:hAnsi="Arial" w:cs="Arial"/>
          <w:noProof/>
        </w:rPr>
        <w:t>10 nM Staurosporine against 10 nM H</w:t>
      </w:r>
      <w:r w:rsidRPr="005B57DA">
        <w:rPr>
          <w:rFonts w:ascii="Arial" w:hAnsi="Arial" w:cs="Arial"/>
          <w:noProof/>
          <w:vertAlign w:val="subscript"/>
        </w:rPr>
        <w:t>2</w:t>
      </w:r>
      <w:r w:rsidRPr="005B57DA">
        <w:rPr>
          <w:rFonts w:ascii="Arial" w:hAnsi="Arial" w:cs="Arial"/>
          <w:noProof/>
        </w:rPr>
        <w:t xml:space="preserve">0 vehicle. </w:t>
      </w:r>
      <w:r w:rsidRPr="005B57DA">
        <w:rPr>
          <w:rFonts w:ascii="Arial" w:hAnsi="Arial" w:cs="Arial"/>
          <w:b/>
          <w:bCs/>
          <w:noProof/>
        </w:rPr>
        <w:t xml:space="preserve">f) </w:t>
      </w:r>
      <w:r w:rsidRPr="005B57DA">
        <w:rPr>
          <w:rFonts w:ascii="Arial" w:hAnsi="Arial" w:cs="Arial"/>
          <w:noProof/>
        </w:rPr>
        <w:t xml:space="preserve">10 nM  Staurosporine calcium release trace. </w:t>
      </w:r>
      <w:r w:rsidRPr="005B57DA">
        <w:rPr>
          <w:rFonts w:ascii="Arial" w:hAnsi="Arial" w:cs="Arial"/>
          <w:b/>
          <w:bCs/>
          <w:noProof/>
        </w:rPr>
        <w:t xml:space="preserve">g) </w:t>
      </w:r>
      <w:r w:rsidRPr="005B57DA">
        <w:rPr>
          <w:rFonts w:ascii="Arial" w:hAnsi="Arial" w:cs="Arial"/>
          <w:noProof/>
        </w:rPr>
        <w:t>10 µM PKC</w:t>
      </w:r>
      <w:r w:rsidRPr="005B57DA">
        <w:rPr>
          <w:rFonts w:ascii="Arial" w:hAnsi="Arial" w:cs="Arial"/>
          <w:noProof/>
          <w:lang w:val="el-GR"/>
        </w:rPr>
        <w:t>ζ</w:t>
      </w:r>
      <w:r w:rsidRPr="005B57DA">
        <w:rPr>
          <w:rFonts w:ascii="Arial" w:hAnsi="Arial" w:cs="Arial"/>
          <w:noProof/>
        </w:rPr>
        <w:t xml:space="preserve"> Pseudosubstrate inhibitor against 10 µM H</w:t>
      </w:r>
      <w:r w:rsidRPr="005B57DA">
        <w:rPr>
          <w:rFonts w:ascii="Arial" w:hAnsi="Arial" w:cs="Arial"/>
          <w:noProof/>
          <w:vertAlign w:val="subscript"/>
        </w:rPr>
        <w:t>2</w:t>
      </w:r>
      <w:r w:rsidRPr="005B57DA">
        <w:rPr>
          <w:rFonts w:ascii="Arial" w:hAnsi="Arial" w:cs="Arial"/>
          <w:noProof/>
        </w:rPr>
        <w:t xml:space="preserve">0 vehicle. </w:t>
      </w:r>
      <w:r w:rsidRPr="005B57DA">
        <w:rPr>
          <w:rFonts w:ascii="Arial" w:hAnsi="Arial" w:cs="Arial"/>
          <w:b/>
          <w:bCs/>
          <w:noProof/>
        </w:rPr>
        <w:t xml:space="preserve">h) </w:t>
      </w:r>
      <w:r w:rsidRPr="005B57DA">
        <w:rPr>
          <w:rFonts w:ascii="Arial" w:hAnsi="Arial" w:cs="Arial"/>
          <w:noProof/>
        </w:rPr>
        <w:t>10 µM PKC</w:t>
      </w:r>
      <w:r w:rsidRPr="005B57DA">
        <w:rPr>
          <w:rFonts w:ascii="Arial" w:hAnsi="Arial" w:cs="Arial"/>
          <w:noProof/>
          <w:lang w:val="el-GR"/>
        </w:rPr>
        <w:t>ζ</w:t>
      </w:r>
      <w:r w:rsidRPr="005B57DA">
        <w:rPr>
          <w:rFonts w:ascii="Arial" w:hAnsi="Arial" w:cs="Arial"/>
          <w:noProof/>
        </w:rPr>
        <w:t xml:space="preserve"> Pseudosubstrate inhibitor calcium trace.</w:t>
      </w:r>
      <w:r w:rsidR="00782A73">
        <w:rPr>
          <w:rFonts w:ascii="Arial" w:hAnsi="Arial" w:cs="Arial"/>
          <w:noProof/>
        </w:rPr>
        <w:t xml:space="preserve"> </w:t>
      </w:r>
      <w:r w:rsidR="00782A73" w:rsidRPr="00782A73">
        <w:rPr>
          <w:rFonts w:ascii="Arial" w:hAnsi="Arial" w:cs="Arial"/>
          <w:noProof/>
        </w:rPr>
        <w:t>Data representative of the mean ± SEM of three to five independent experiments</w:t>
      </w:r>
    </w:p>
    <w:p w14:paraId="7F970731" w14:textId="46E9B51E" w:rsidR="00860548" w:rsidRPr="005B57DA" w:rsidRDefault="00860548" w:rsidP="00860548">
      <w:pPr>
        <w:jc w:val="both"/>
        <w:rPr>
          <w:rFonts w:ascii="Arial" w:hAnsi="Arial" w:cs="Arial"/>
          <w:noProof/>
        </w:rPr>
      </w:pPr>
      <w:r w:rsidRPr="005B57DA">
        <w:rPr>
          <w:rFonts w:ascii="Arial" w:hAnsi="Arial" w:cs="Arial"/>
          <w:b/>
          <w:bCs/>
          <w:noProof/>
        </w:rPr>
        <w:t xml:space="preserve">Fig. 4. PKC and PKD affect the cytoskeleton of prostate cancer cells. a) </w:t>
      </w:r>
      <w:r w:rsidRPr="005B57DA">
        <w:rPr>
          <w:rFonts w:ascii="Arial" w:hAnsi="Arial" w:cs="Arial"/>
          <w:noProof/>
        </w:rPr>
        <w:t xml:space="preserve">Basal PC3 cells stained with </w:t>
      </w:r>
      <w:r w:rsidR="0096140A" w:rsidRPr="005B57DA">
        <w:rPr>
          <w:rFonts w:ascii="Arial" w:eastAsia="Arial" w:hAnsi="Arial" w:cs="Arial"/>
        </w:rPr>
        <w:t>Phalloidin-</w:t>
      </w:r>
      <w:proofErr w:type="spellStart"/>
      <w:r w:rsidR="0096140A" w:rsidRPr="005B57DA">
        <w:rPr>
          <w:rFonts w:ascii="Arial" w:eastAsia="Arial" w:hAnsi="Arial" w:cs="Arial"/>
        </w:rPr>
        <w:t>iFluor</w:t>
      </w:r>
      <w:proofErr w:type="spellEnd"/>
      <w:r w:rsidR="0096140A" w:rsidRPr="005B57DA">
        <w:rPr>
          <w:rFonts w:ascii="Arial" w:eastAsia="Arial" w:hAnsi="Arial" w:cs="Arial"/>
        </w:rPr>
        <w:t xml:space="preserve"> 488 </w:t>
      </w:r>
      <w:r w:rsidRPr="005B57DA">
        <w:rPr>
          <w:rFonts w:ascii="Arial" w:hAnsi="Arial" w:cs="Arial"/>
          <w:noProof/>
        </w:rPr>
        <w:t xml:space="preserve">(green) and DAPI). </w:t>
      </w:r>
      <w:r w:rsidRPr="005B57DA">
        <w:rPr>
          <w:rFonts w:ascii="Arial" w:hAnsi="Arial" w:cs="Arial"/>
          <w:b/>
          <w:bCs/>
          <w:noProof/>
        </w:rPr>
        <w:t>b)</w:t>
      </w:r>
      <w:r w:rsidRPr="005B57DA">
        <w:rPr>
          <w:rFonts w:ascii="Arial" w:hAnsi="Arial" w:cs="Arial"/>
          <w:noProof/>
        </w:rPr>
        <w:t xml:space="preserve"> PC3 cells </w:t>
      </w:r>
      <w:r w:rsidR="0061399A" w:rsidRPr="005B57DA">
        <w:rPr>
          <w:rFonts w:ascii="Arial" w:hAnsi="Arial" w:cs="Arial"/>
          <w:noProof/>
        </w:rPr>
        <w:t>activated</w:t>
      </w:r>
      <w:r w:rsidRPr="005B57DA">
        <w:rPr>
          <w:rFonts w:ascii="Arial" w:hAnsi="Arial" w:cs="Arial"/>
          <w:noProof/>
        </w:rPr>
        <w:t xml:space="preserve"> with 10 nM CXCL12. </w:t>
      </w:r>
      <w:r w:rsidRPr="005B57DA">
        <w:rPr>
          <w:rFonts w:ascii="Arial" w:hAnsi="Arial" w:cs="Arial"/>
          <w:b/>
          <w:bCs/>
          <w:noProof/>
        </w:rPr>
        <w:t xml:space="preserve">c) </w:t>
      </w:r>
      <w:r w:rsidRPr="005B57DA">
        <w:rPr>
          <w:rFonts w:ascii="Arial" w:hAnsi="Arial" w:cs="Arial"/>
          <w:noProof/>
        </w:rPr>
        <w:t>PC3 cells treated with</w:t>
      </w:r>
      <w:r w:rsidRPr="005B57DA">
        <w:rPr>
          <w:rFonts w:ascii="Arial" w:hAnsi="Arial" w:cs="Arial"/>
          <w:b/>
          <w:bCs/>
          <w:noProof/>
        </w:rPr>
        <w:t xml:space="preserve"> </w:t>
      </w:r>
      <w:r w:rsidRPr="005B57DA">
        <w:rPr>
          <w:rFonts w:ascii="Arial" w:hAnsi="Arial" w:cs="Arial"/>
          <w:noProof/>
        </w:rPr>
        <w:t xml:space="preserve">5µM GF109203X. </w:t>
      </w:r>
      <w:r w:rsidRPr="005B57DA">
        <w:rPr>
          <w:rFonts w:ascii="Arial" w:hAnsi="Arial" w:cs="Arial"/>
          <w:b/>
          <w:bCs/>
          <w:noProof/>
        </w:rPr>
        <w:t xml:space="preserve">d) </w:t>
      </w:r>
      <w:r w:rsidRPr="005B57DA">
        <w:rPr>
          <w:rFonts w:ascii="Arial" w:hAnsi="Arial" w:cs="Arial"/>
          <w:noProof/>
        </w:rPr>
        <w:t>PC3 cells induced with 10 nM CXCL12 and treated with</w:t>
      </w:r>
      <w:r w:rsidRPr="005B57DA">
        <w:rPr>
          <w:rFonts w:ascii="Arial" w:hAnsi="Arial" w:cs="Arial"/>
          <w:b/>
          <w:bCs/>
          <w:noProof/>
        </w:rPr>
        <w:t xml:space="preserve"> </w:t>
      </w:r>
      <w:r w:rsidRPr="005B57DA">
        <w:rPr>
          <w:rFonts w:ascii="Arial" w:hAnsi="Arial" w:cs="Arial"/>
          <w:noProof/>
        </w:rPr>
        <w:t xml:space="preserve">5µM GF109203X. </w:t>
      </w:r>
      <w:r w:rsidRPr="005B57DA">
        <w:rPr>
          <w:rFonts w:ascii="Arial" w:hAnsi="Arial" w:cs="Arial"/>
          <w:b/>
          <w:bCs/>
          <w:noProof/>
        </w:rPr>
        <w:t>e)</w:t>
      </w:r>
      <w:r w:rsidRPr="005B57DA">
        <w:rPr>
          <w:rFonts w:ascii="Arial" w:hAnsi="Arial" w:cs="Arial"/>
          <w:noProof/>
        </w:rPr>
        <w:t xml:space="preserve"> PC3 cells treated with</w:t>
      </w:r>
      <w:r w:rsidRPr="005B57DA">
        <w:rPr>
          <w:rFonts w:ascii="Arial" w:hAnsi="Arial" w:cs="Arial"/>
          <w:b/>
          <w:bCs/>
          <w:noProof/>
        </w:rPr>
        <w:t xml:space="preserve"> </w:t>
      </w:r>
      <w:r w:rsidRPr="005B57DA">
        <w:rPr>
          <w:rFonts w:ascii="Arial" w:hAnsi="Arial" w:cs="Arial"/>
          <w:noProof/>
        </w:rPr>
        <w:t xml:space="preserve">11µM CID755673. </w:t>
      </w:r>
      <w:r w:rsidRPr="005B57DA">
        <w:rPr>
          <w:rFonts w:ascii="Arial" w:hAnsi="Arial" w:cs="Arial"/>
          <w:b/>
          <w:bCs/>
          <w:noProof/>
        </w:rPr>
        <w:t xml:space="preserve">f) </w:t>
      </w:r>
      <w:r w:rsidRPr="005B57DA">
        <w:rPr>
          <w:rFonts w:ascii="Arial" w:hAnsi="Arial" w:cs="Arial"/>
          <w:noProof/>
        </w:rPr>
        <w:t xml:space="preserve">PC3 cells </w:t>
      </w:r>
      <w:r w:rsidR="0061399A" w:rsidRPr="005B57DA">
        <w:rPr>
          <w:rFonts w:ascii="Arial" w:hAnsi="Arial" w:cs="Arial"/>
          <w:noProof/>
        </w:rPr>
        <w:t>activated</w:t>
      </w:r>
      <w:r w:rsidRPr="005B57DA">
        <w:rPr>
          <w:rFonts w:ascii="Arial" w:hAnsi="Arial" w:cs="Arial"/>
          <w:noProof/>
        </w:rPr>
        <w:t xml:space="preserve"> with 10 nM CXCL12 and treated with</w:t>
      </w:r>
      <w:r w:rsidRPr="005B57DA">
        <w:rPr>
          <w:rFonts w:ascii="Arial" w:hAnsi="Arial" w:cs="Arial"/>
          <w:b/>
          <w:bCs/>
          <w:noProof/>
        </w:rPr>
        <w:t xml:space="preserve"> </w:t>
      </w:r>
      <w:r w:rsidRPr="005B57DA">
        <w:rPr>
          <w:rFonts w:ascii="Arial" w:hAnsi="Arial" w:cs="Arial"/>
          <w:noProof/>
        </w:rPr>
        <w:t xml:space="preserve">11µM CID755673. </w:t>
      </w:r>
      <w:r w:rsidRPr="005B57DA">
        <w:rPr>
          <w:rFonts w:ascii="Arial" w:hAnsi="Arial" w:cs="Arial"/>
          <w:b/>
          <w:bCs/>
          <w:noProof/>
        </w:rPr>
        <w:t xml:space="preserve">g) </w:t>
      </w:r>
      <w:r w:rsidRPr="005B57DA">
        <w:rPr>
          <w:rFonts w:ascii="Arial" w:hAnsi="Arial" w:cs="Arial"/>
          <w:noProof/>
        </w:rPr>
        <w:t>PC3 cells treated with</w:t>
      </w:r>
      <w:r w:rsidRPr="005B57DA">
        <w:rPr>
          <w:rFonts w:ascii="Arial" w:hAnsi="Arial" w:cs="Arial"/>
          <w:b/>
          <w:bCs/>
          <w:noProof/>
        </w:rPr>
        <w:t xml:space="preserve"> </w:t>
      </w:r>
      <w:r w:rsidRPr="005B57DA">
        <w:rPr>
          <w:rFonts w:ascii="Arial" w:hAnsi="Arial" w:cs="Arial"/>
          <w:noProof/>
        </w:rPr>
        <w:t xml:space="preserve">10 nM Staurosporine. </w:t>
      </w:r>
      <w:r w:rsidRPr="005B57DA">
        <w:rPr>
          <w:rFonts w:ascii="Arial" w:hAnsi="Arial" w:cs="Arial"/>
          <w:b/>
          <w:bCs/>
          <w:noProof/>
        </w:rPr>
        <w:t xml:space="preserve">h) </w:t>
      </w:r>
      <w:r w:rsidRPr="005B57DA">
        <w:rPr>
          <w:rFonts w:ascii="Arial" w:hAnsi="Arial" w:cs="Arial"/>
          <w:noProof/>
        </w:rPr>
        <w:t xml:space="preserve">PC3 cells </w:t>
      </w:r>
      <w:r w:rsidR="0061399A" w:rsidRPr="005B57DA">
        <w:rPr>
          <w:rFonts w:ascii="Arial" w:hAnsi="Arial" w:cs="Arial"/>
          <w:noProof/>
        </w:rPr>
        <w:t>activated</w:t>
      </w:r>
      <w:r w:rsidRPr="005B57DA">
        <w:rPr>
          <w:rFonts w:ascii="Arial" w:hAnsi="Arial" w:cs="Arial"/>
          <w:noProof/>
        </w:rPr>
        <w:t xml:space="preserve"> with 10 nM CXCL12 and treated with</w:t>
      </w:r>
      <w:r w:rsidRPr="005B57DA">
        <w:rPr>
          <w:rFonts w:ascii="Arial" w:hAnsi="Arial" w:cs="Arial"/>
          <w:b/>
          <w:bCs/>
          <w:noProof/>
        </w:rPr>
        <w:t xml:space="preserve"> </w:t>
      </w:r>
      <w:r w:rsidRPr="005B57DA">
        <w:rPr>
          <w:rFonts w:ascii="Arial" w:hAnsi="Arial" w:cs="Arial"/>
          <w:noProof/>
        </w:rPr>
        <w:t xml:space="preserve">10 nM Staurosporine. </w:t>
      </w:r>
      <w:r w:rsidRPr="005B57DA">
        <w:rPr>
          <w:rFonts w:ascii="Arial" w:hAnsi="Arial" w:cs="Arial"/>
          <w:b/>
          <w:bCs/>
          <w:noProof/>
        </w:rPr>
        <w:t xml:space="preserve">i) </w:t>
      </w:r>
      <w:r w:rsidRPr="005B57DA">
        <w:rPr>
          <w:rFonts w:ascii="Arial" w:hAnsi="Arial" w:cs="Arial"/>
          <w:noProof/>
        </w:rPr>
        <w:t>PC3 cells treated with 10µM PKC</w:t>
      </w:r>
      <w:r w:rsidRPr="005B57DA">
        <w:rPr>
          <w:rFonts w:ascii="Arial" w:hAnsi="Arial" w:cs="Arial"/>
          <w:noProof/>
          <w:lang w:val="el-GR"/>
        </w:rPr>
        <w:t>ζ</w:t>
      </w:r>
      <w:r w:rsidRPr="005B57DA">
        <w:rPr>
          <w:rFonts w:ascii="Arial" w:hAnsi="Arial" w:cs="Arial"/>
          <w:noProof/>
        </w:rPr>
        <w:t xml:space="preserve"> Pseudosubstrate inhibitor. </w:t>
      </w:r>
      <w:r w:rsidRPr="005B57DA">
        <w:rPr>
          <w:rFonts w:ascii="Arial" w:hAnsi="Arial" w:cs="Arial"/>
          <w:b/>
          <w:bCs/>
          <w:noProof/>
        </w:rPr>
        <w:t xml:space="preserve">j) </w:t>
      </w:r>
      <w:r w:rsidRPr="005B57DA">
        <w:rPr>
          <w:rFonts w:ascii="Arial" w:hAnsi="Arial" w:cs="Arial"/>
          <w:noProof/>
        </w:rPr>
        <w:t xml:space="preserve">PC3 cells </w:t>
      </w:r>
      <w:r w:rsidR="0061399A" w:rsidRPr="005B57DA">
        <w:rPr>
          <w:rFonts w:ascii="Arial" w:hAnsi="Arial" w:cs="Arial"/>
          <w:noProof/>
        </w:rPr>
        <w:t>activated</w:t>
      </w:r>
      <w:r w:rsidRPr="005B57DA">
        <w:rPr>
          <w:rFonts w:ascii="Arial" w:hAnsi="Arial" w:cs="Arial"/>
          <w:noProof/>
        </w:rPr>
        <w:t xml:space="preserve"> with 10 nM CXCL12 and treated with 10µM PKC</w:t>
      </w:r>
      <w:r w:rsidRPr="005B57DA">
        <w:rPr>
          <w:rFonts w:ascii="Arial" w:hAnsi="Arial" w:cs="Arial"/>
          <w:noProof/>
          <w:lang w:val="el-GR"/>
        </w:rPr>
        <w:t>ζ</w:t>
      </w:r>
      <w:r w:rsidRPr="005B57DA">
        <w:rPr>
          <w:rFonts w:ascii="Arial" w:hAnsi="Arial" w:cs="Arial"/>
          <w:noProof/>
        </w:rPr>
        <w:t xml:space="preserve"> Pseudosubstrate inhibitor. </w:t>
      </w:r>
      <w:r w:rsidRPr="005B57DA">
        <w:rPr>
          <w:rFonts w:ascii="Arial" w:hAnsi="Arial" w:cs="Arial"/>
          <w:b/>
          <w:bCs/>
          <w:noProof/>
        </w:rPr>
        <w:t xml:space="preserve">k) </w:t>
      </w:r>
      <w:r w:rsidRPr="005B57DA">
        <w:rPr>
          <w:rFonts w:ascii="Arial" w:hAnsi="Arial" w:cs="Arial"/>
          <w:noProof/>
        </w:rPr>
        <w:t xml:space="preserve">Area of cells under different treatments. </w:t>
      </w:r>
      <w:r w:rsidRPr="005B57DA">
        <w:rPr>
          <w:rFonts w:ascii="Arial" w:hAnsi="Arial" w:cs="Arial"/>
          <w:b/>
          <w:bCs/>
          <w:noProof/>
        </w:rPr>
        <w:t xml:space="preserve">l) </w:t>
      </w:r>
      <w:r w:rsidRPr="005B57DA">
        <w:rPr>
          <w:rFonts w:ascii="Arial" w:hAnsi="Arial" w:cs="Arial"/>
          <w:noProof/>
        </w:rPr>
        <w:t>Circularity of cells under different treatments. Data shows representative cells from five independent experiments with similar findings. Data representative of the mean ± SEM of four or five independent experiments.</w:t>
      </w:r>
    </w:p>
    <w:p w14:paraId="56983155" w14:textId="77777777" w:rsidR="00364114" w:rsidRPr="005B57DA" w:rsidRDefault="00364114" w:rsidP="00860548">
      <w:pPr>
        <w:jc w:val="both"/>
        <w:rPr>
          <w:rFonts w:ascii="Arial" w:hAnsi="Arial" w:cs="Arial"/>
          <w:noProof/>
        </w:rPr>
      </w:pPr>
    </w:p>
    <w:p w14:paraId="0872E83F" w14:textId="5EF0600F" w:rsidR="00364114" w:rsidRDefault="00E2197C">
      <w:pPr>
        <w:rPr>
          <w:rFonts w:ascii="Arial" w:hAnsi="Arial" w:cs="Arial"/>
          <w:noProof/>
        </w:rPr>
      </w:pPr>
      <w:r w:rsidRPr="00E2197C">
        <w:lastRenderedPageBreak/>
        <w:drawing>
          <wp:inline distT="0" distB="0" distL="0" distR="0" wp14:anchorId="59F991FB" wp14:editId="55CBB1AB">
            <wp:extent cx="5731510" cy="4138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138391"/>
                    </a:xfrm>
                    <a:prstGeom prst="rect">
                      <a:avLst/>
                    </a:prstGeom>
                    <a:noFill/>
                    <a:ln>
                      <a:noFill/>
                    </a:ln>
                  </pic:spPr>
                </pic:pic>
              </a:graphicData>
            </a:graphic>
          </wp:inline>
        </w:drawing>
      </w:r>
    </w:p>
    <w:p w14:paraId="46A219CF" w14:textId="4976E20C" w:rsidR="00E2197C" w:rsidRDefault="00E2197C">
      <w:pPr>
        <w:rPr>
          <w:rFonts w:ascii="Arial" w:hAnsi="Arial" w:cs="Arial"/>
          <w:noProof/>
        </w:rPr>
      </w:pPr>
    </w:p>
    <w:p w14:paraId="70CAB841" w14:textId="2C0B83E9" w:rsidR="00E2197C" w:rsidRDefault="00E2197C">
      <w:pPr>
        <w:rPr>
          <w:rFonts w:ascii="Arial" w:hAnsi="Arial" w:cs="Arial"/>
          <w:noProof/>
        </w:rPr>
      </w:pPr>
    </w:p>
    <w:p w14:paraId="50D04381" w14:textId="60BA9F1A" w:rsidR="00E2197C" w:rsidRDefault="00E2197C">
      <w:pPr>
        <w:rPr>
          <w:rFonts w:ascii="Arial" w:hAnsi="Arial" w:cs="Arial"/>
          <w:noProof/>
        </w:rPr>
      </w:pPr>
    </w:p>
    <w:p w14:paraId="72769038" w14:textId="4987A423" w:rsidR="00E2197C" w:rsidRDefault="00E2197C">
      <w:pPr>
        <w:rPr>
          <w:rFonts w:ascii="Arial" w:hAnsi="Arial" w:cs="Arial"/>
          <w:noProof/>
        </w:rPr>
      </w:pPr>
    </w:p>
    <w:p w14:paraId="73B0ACDA" w14:textId="5BE414BD" w:rsidR="00E2197C" w:rsidRDefault="00E2197C">
      <w:pPr>
        <w:rPr>
          <w:rFonts w:ascii="Arial" w:hAnsi="Arial" w:cs="Arial"/>
          <w:noProof/>
        </w:rPr>
      </w:pPr>
    </w:p>
    <w:p w14:paraId="57FC8614" w14:textId="0DB08AEE" w:rsidR="00E2197C" w:rsidRDefault="00E2197C">
      <w:pPr>
        <w:rPr>
          <w:rFonts w:ascii="Arial" w:hAnsi="Arial" w:cs="Arial"/>
          <w:noProof/>
        </w:rPr>
      </w:pPr>
    </w:p>
    <w:p w14:paraId="48CE81E2" w14:textId="0DE17A03" w:rsidR="00E2197C" w:rsidRDefault="00E2197C">
      <w:pPr>
        <w:rPr>
          <w:rFonts w:ascii="Arial" w:hAnsi="Arial" w:cs="Arial"/>
          <w:noProof/>
        </w:rPr>
      </w:pPr>
      <w:r w:rsidRPr="00E2197C">
        <w:lastRenderedPageBreak/>
        <w:drawing>
          <wp:inline distT="0" distB="0" distL="0" distR="0" wp14:anchorId="7433E349" wp14:editId="0629B7B2">
            <wp:extent cx="5731510" cy="4163857"/>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163857"/>
                    </a:xfrm>
                    <a:prstGeom prst="rect">
                      <a:avLst/>
                    </a:prstGeom>
                    <a:noFill/>
                    <a:ln>
                      <a:noFill/>
                    </a:ln>
                  </pic:spPr>
                </pic:pic>
              </a:graphicData>
            </a:graphic>
          </wp:inline>
        </w:drawing>
      </w:r>
    </w:p>
    <w:p w14:paraId="1E1276EB" w14:textId="7CB891F5" w:rsidR="00E2197C" w:rsidRDefault="00E2197C">
      <w:pPr>
        <w:rPr>
          <w:rFonts w:ascii="Arial" w:hAnsi="Arial" w:cs="Arial"/>
          <w:noProof/>
        </w:rPr>
      </w:pPr>
    </w:p>
    <w:p w14:paraId="4FC44F4D" w14:textId="39231B02" w:rsidR="00E2197C" w:rsidRDefault="00E2197C">
      <w:pPr>
        <w:rPr>
          <w:rFonts w:ascii="Arial" w:hAnsi="Arial" w:cs="Arial"/>
          <w:noProof/>
        </w:rPr>
      </w:pPr>
    </w:p>
    <w:p w14:paraId="12CFF3FF" w14:textId="3C52753A" w:rsidR="00E2197C" w:rsidRDefault="00E2197C">
      <w:pPr>
        <w:rPr>
          <w:rFonts w:ascii="Arial" w:hAnsi="Arial" w:cs="Arial"/>
          <w:noProof/>
        </w:rPr>
      </w:pPr>
      <w:r w:rsidRPr="00E2197C">
        <w:lastRenderedPageBreak/>
        <w:drawing>
          <wp:inline distT="0" distB="0" distL="0" distR="0" wp14:anchorId="646ACBCE" wp14:editId="43A613DE">
            <wp:extent cx="5731510" cy="49508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4950818"/>
                    </a:xfrm>
                    <a:prstGeom prst="rect">
                      <a:avLst/>
                    </a:prstGeom>
                    <a:noFill/>
                    <a:ln>
                      <a:noFill/>
                    </a:ln>
                  </pic:spPr>
                </pic:pic>
              </a:graphicData>
            </a:graphic>
          </wp:inline>
        </w:drawing>
      </w:r>
    </w:p>
    <w:p w14:paraId="42680DB5" w14:textId="1CC4F7C7" w:rsidR="00E2197C" w:rsidRDefault="00E2197C">
      <w:pPr>
        <w:rPr>
          <w:rFonts w:ascii="Arial" w:hAnsi="Arial" w:cs="Arial"/>
          <w:noProof/>
        </w:rPr>
      </w:pPr>
    </w:p>
    <w:p w14:paraId="4B625D8A" w14:textId="17AB6594" w:rsidR="00E2197C" w:rsidRDefault="00E2197C">
      <w:pPr>
        <w:rPr>
          <w:rFonts w:ascii="Arial" w:hAnsi="Arial" w:cs="Arial"/>
          <w:noProof/>
        </w:rPr>
      </w:pPr>
    </w:p>
    <w:p w14:paraId="2564AE91" w14:textId="2289B550" w:rsidR="00E2197C" w:rsidRDefault="00E2197C">
      <w:pPr>
        <w:rPr>
          <w:rFonts w:ascii="Arial" w:hAnsi="Arial" w:cs="Arial"/>
          <w:noProof/>
        </w:rPr>
      </w:pPr>
    </w:p>
    <w:p w14:paraId="17FD803A" w14:textId="0A1DA96D" w:rsidR="00E2197C" w:rsidRDefault="00E2197C">
      <w:pPr>
        <w:rPr>
          <w:rFonts w:ascii="Arial" w:hAnsi="Arial" w:cs="Arial"/>
          <w:noProof/>
        </w:rPr>
      </w:pPr>
      <w:r w:rsidRPr="00E2197C">
        <w:lastRenderedPageBreak/>
        <w:drawing>
          <wp:inline distT="0" distB="0" distL="0" distR="0" wp14:anchorId="0F67E227" wp14:editId="247E035A">
            <wp:extent cx="5731510" cy="3970521"/>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970521"/>
                    </a:xfrm>
                    <a:prstGeom prst="rect">
                      <a:avLst/>
                    </a:prstGeom>
                    <a:noFill/>
                    <a:ln>
                      <a:noFill/>
                    </a:ln>
                  </pic:spPr>
                </pic:pic>
              </a:graphicData>
            </a:graphic>
          </wp:inline>
        </w:drawing>
      </w:r>
    </w:p>
    <w:p w14:paraId="2EF9709F" w14:textId="4A7D6BC2" w:rsidR="00E2197C" w:rsidRDefault="00E2197C">
      <w:pPr>
        <w:rPr>
          <w:rFonts w:ascii="Arial" w:hAnsi="Arial" w:cs="Arial"/>
          <w:noProof/>
        </w:rPr>
      </w:pPr>
    </w:p>
    <w:p w14:paraId="489BCA6B" w14:textId="1BB135A7" w:rsidR="00E2197C" w:rsidRDefault="00E2197C">
      <w:pPr>
        <w:rPr>
          <w:rFonts w:ascii="Arial" w:hAnsi="Arial" w:cs="Arial"/>
          <w:noProof/>
        </w:rPr>
      </w:pPr>
    </w:p>
    <w:p w14:paraId="786405C8" w14:textId="303EB9C0" w:rsidR="00E2197C" w:rsidRDefault="00E2197C">
      <w:pPr>
        <w:rPr>
          <w:rFonts w:ascii="Arial" w:hAnsi="Arial" w:cs="Arial"/>
          <w:noProof/>
        </w:rPr>
      </w:pPr>
    </w:p>
    <w:p w14:paraId="7168CA65" w14:textId="5C29881D" w:rsidR="00E2197C" w:rsidRDefault="00E2197C">
      <w:pPr>
        <w:rPr>
          <w:rFonts w:ascii="Arial" w:hAnsi="Arial" w:cs="Arial"/>
          <w:noProof/>
        </w:rPr>
      </w:pPr>
    </w:p>
    <w:p w14:paraId="4057B174" w14:textId="7F3F7EB6" w:rsidR="00E2197C" w:rsidRDefault="00E2197C">
      <w:pPr>
        <w:rPr>
          <w:rFonts w:ascii="Arial" w:hAnsi="Arial" w:cs="Arial"/>
          <w:noProof/>
        </w:rPr>
      </w:pPr>
    </w:p>
    <w:p w14:paraId="3D6EBE01" w14:textId="77777777" w:rsidR="00E2197C" w:rsidRPr="005B57DA" w:rsidRDefault="00E2197C" w:rsidP="00E2197C">
      <w:pPr>
        <w:jc w:val="both"/>
        <w:rPr>
          <w:rFonts w:ascii="Arial" w:hAnsi="Arial" w:cs="Arial"/>
          <w:noProof/>
        </w:rPr>
      </w:pPr>
      <w:r w:rsidRPr="005B57DA">
        <w:rPr>
          <w:rFonts w:ascii="Arial" w:hAnsi="Arial" w:cs="Arial"/>
          <w:b/>
          <w:noProof/>
        </w:rPr>
        <w:t>Table 1: Overview of PC3 migratory speeds with 10 CXCL12 with and without PKC/PKD inhibitors</w:t>
      </w:r>
      <w:r w:rsidRPr="005B57DA">
        <w:rPr>
          <w:rFonts w:ascii="Arial" w:hAnsi="Arial" w:cs="Arial"/>
          <w:noProof/>
        </w:rPr>
        <w:t>. Data representative of the mean ± SEM of  three or four independent experiments.</w:t>
      </w:r>
    </w:p>
    <w:tbl>
      <w:tblPr>
        <w:tblW w:w="9017" w:type="dxa"/>
        <w:tblCellMar>
          <w:left w:w="0" w:type="dxa"/>
          <w:right w:w="0" w:type="dxa"/>
        </w:tblCellMar>
        <w:tblLook w:val="0420" w:firstRow="1" w:lastRow="0" w:firstColumn="0" w:lastColumn="0" w:noHBand="0" w:noVBand="1"/>
      </w:tblPr>
      <w:tblGrid>
        <w:gridCol w:w="2466"/>
        <w:gridCol w:w="2043"/>
        <w:gridCol w:w="2254"/>
        <w:gridCol w:w="2254"/>
      </w:tblGrid>
      <w:tr w:rsidR="00E2197C" w:rsidRPr="005B57DA" w14:paraId="32EE9783" w14:textId="77777777" w:rsidTr="00750A29">
        <w:trPr>
          <w:trHeight w:val="414"/>
        </w:trPr>
        <w:tc>
          <w:tcPr>
            <w:tcW w:w="24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7BF498" w14:textId="77777777" w:rsidR="00E2197C" w:rsidRPr="005B57DA" w:rsidRDefault="00E2197C" w:rsidP="00750A29">
            <w:pPr>
              <w:jc w:val="both"/>
              <w:rPr>
                <w:rFonts w:ascii="Arial" w:hAnsi="Arial" w:cs="Arial"/>
                <w:noProof/>
              </w:rPr>
            </w:pPr>
          </w:p>
        </w:tc>
        <w:tc>
          <w:tcPr>
            <w:tcW w:w="20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6348F5" w14:textId="77777777" w:rsidR="00E2197C" w:rsidRPr="005B57DA" w:rsidRDefault="00E2197C" w:rsidP="00750A29">
            <w:pPr>
              <w:jc w:val="both"/>
              <w:rPr>
                <w:rFonts w:ascii="Arial" w:hAnsi="Arial" w:cs="Arial"/>
                <w:noProof/>
              </w:rPr>
            </w:pPr>
            <w:r w:rsidRPr="005B57DA">
              <w:rPr>
                <w:rFonts w:ascii="Arial" w:hAnsi="Arial" w:cs="Arial"/>
                <w:b/>
                <w:bCs/>
                <w:noProof/>
              </w:rPr>
              <w:t>Basal Speed (µm/h)</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F29B65" w14:textId="77777777" w:rsidR="00E2197C" w:rsidRPr="005B57DA" w:rsidRDefault="00E2197C" w:rsidP="00750A29">
            <w:pPr>
              <w:jc w:val="both"/>
              <w:rPr>
                <w:rFonts w:ascii="Arial" w:hAnsi="Arial" w:cs="Arial"/>
                <w:noProof/>
              </w:rPr>
            </w:pPr>
            <w:r w:rsidRPr="005B57DA">
              <w:rPr>
                <w:rFonts w:ascii="Arial" w:hAnsi="Arial" w:cs="Arial"/>
                <w:b/>
                <w:bCs/>
                <w:noProof/>
              </w:rPr>
              <w:t>10 nM CXCL12 Speed (µm/h)</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405AF8" w14:textId="77777777" w:rsidR="00E2197C" w:rsidRPr="005B57DA" w:rsidRDefault="00E2197C" w:rsidP="00750A29">
            <w:pPr>
              <w:jc w:val="both"/>
              <w:rPr>
                <w:rFonts w:ascii="Arial" w:hAnsi="Arial" w:cs="Arial"/>
                <w:noProof/>
              </w:rPr>
            </w:pPr>
            <w:r w:rsidRPr="005B57DA">
              <w:rPr>
                <w:rFonts w:ascii="Arial" w:hAnsi="Arial" w:cs="Arial"/>
                <w:b/>
                <w:bCs/>
                <w:noProof/>
              </w:rPr>
              <w:t>Compound Speed (µm/h)</w:t>
            </w:r>
          </w:p>
        </w:tc>
      </w:tr>
      <w:tr w:rsidR="00E2197C" w:rsidRPr="005B57DA" w14:paraId="5739CB40" w14:textId="77777777" w:rsidTr="00750A29">
        <w:trPr>
          <w:trHeight w:val="414"/>
        </w:trPr>
        <w:tc>
          <w:tcPr>
            <w:tcW w:w="24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375802" w14:textId="77777777" w:rsidR="00E2197C" w:rsidRPr="005B57DA" w:rsidRDefault="00E2197C" w:rsidP="00750A29">
            <w:pPr>
              <w:jc w:val="both"/>
              <w:rPr>
                <w:rFonts w:ascii="Arial" w:hAnsi="Arial" w:cs="Arial"/>
                <w:noProof/>
              </w:rPr>
            </w:pPr>
            <w:r w:rsidRPr="005B57DA">
              <w:rPr>
                <w:rFonts w:ascii="Arial" w:hAnsi="Arial" w:cs="Arial"/>
                <w:noProof/>
              </w:rPr>
              <w:t>5 µM GF109203X</w:t>
            </w:r>
          </w:p>
        </w:tc>
        <w:tc>
          <w:tcPr>
            <w:tcW w:w="204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437E8EC" w14:textId="77777777" w:rsidR="00E2197C" w:rsidRPr="005B57DA" w:rsidRDefault="00E2197C" w:rsidP="00750A29">
            <w:pPr>
              <w:jc w:val="both"/>
              <w:rPr>
                <w:rFonts w:ascii="Arial" w:hAnsi="Arial" w:cs="Arial"/>
                <w:noProof/>
              </w:rPr>
            </w:pPr>
            <w:r w:rsidRPr="005B57DA">
              <w:rPr>
                <w:rFonts w:ascii="Arial" w:hAnsi="Arial" w:cs="Arial"/>
                <w:noProof/>
              </w:rPr>
              <w:t>13.58±3.167</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FEF4EF2" w14:textId="77777777" w:rsidR="00E2197C" w:rsidRPr="005B57DA" w:rsidRDefault="00E2197C" w:rsidP="00750A29">
            <w:pPr>
              <w:jc w:val="both"/>
              <w:rPr>
                <w:rFonts w:ascii="Arial" w:hAnsi="Arial" w:cs="Arial"/>
                <w:noProof/>
              </w:rPr>
            </w:pPr>
            <w:r w:rsidRPr="005B57DA">
              <w:rPr>
                <w:rFonts w:ascii="Arial" w:hAnsi="Arial" w:cs="Arial"/>
                <w:noProof/>
              </w:rPr>
              <w:t>46.95±4.551</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AB47001" w14:textId="77777777" w:rsidR="00E2197C" w:rsidRPr="005B57DA" w:rsidRDefault="00E2197C" w:rsidP="00750A29">
            <w:pPr>
              <w:jc w:val="both"/>
              <w:rPr>
                <w:rFonts w:ascii="Arial" w:hAnsi="Arial" w:cs="Arial"/>
                <w:noProof/>
              </w:rPr>
            </w:pPr>
            <w:r w:rsidRPr="005B57DA">
              <w:rPr>
                <w:rFonts w:ascii="Arial" w:hAnsi="Arial" w:cs="Arial"/>
                <w:noProof/>
              </w:rPr>
              <w:t>19.19±6.442</w:t>
            </w:r>
          </w:p>
        </w:tc>
      </w:tr>
      <w:tr w:rsidR="00E2197C" w:rsidRPr="005B57DA" w14:paraId="0AB69E60" w14:textId="77777777" w:rsidTr="00750A29">
        <w:trPr>
          <w:trHeight w:val="414"/>
        </w:trPr>
        <w:tc>
          <w:tcPr>
            <w:tcW w:w="24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373DE0" w14:textId="77777777" w:rsidR="00E2197C" w:rsidRPr="005B57DA" w:rsidRDefault="00E2197C" w:rsidP="00750A29">
            <w:pPr>
              <w:jc w:val="both"/>
              <w:rPr>
                <w:rFonts w:ascii="Arial" w:hAnsi="Arial" w:cs="Arial"/>
                <w:noProof/>
              </w:rPr>
            </w:pPr>
            <w:r w:rsidRPr="005B57DA">
              <w:rPr>
                <w:rFonts w:ascii="Arial" w:hAnsi="Arial" w:cs="Arial"/>
                <w:noProof/>
              </w:rPr>
              <w:t>11 µM CID755673</w:t>
            </w:r>
          </w:p>
        </w:tc>
        <w:tc>
          <w:tcPr>
            <w:tcW w:w="204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54D9C3B" w14:textId="77777777" w:rsidR="00E2197C" w:rsidRPr="005B57DA" w:rsidRDefault="00E2197C" w:rsidP="00750A29">
            <w:pPr>
              <w:jc w:val="both"/>
              <w:rPr>
                <w:rFonts w:ascii="Arial" w:hAnsi="Arial" w:cs="Arial"/>
                <w:noProof/>
              </w:rPr>
            </w:pPr>
            <w:r w:rsidRPr="005B57DA">
              <w:rPr>
                <w:rFonts w:ascii="Arial" w:hAnsi="Arial" w:cs="Arial"/>
                <w:noProof/>
              </w:rPr>
              <w:t>13.58±3.167</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D6F65D0" w14:textId="77777777" w:rsidR="00E2197C" w:rsidRPr="005B57DA" w:rsidRDefault="00E2197C" w:rsidP="00750A29">
            <w:pPr>
              <w:jc w:val="both"/>
              <w:rPr>
                <w:rFonts w:ascii="Arial" w:hAnsi="Arial" w:cs="Arial"/>
                <w:noProof/>
              </w:rPr>
            </w:pPr>
            <w:r w:rsidRPr="005B57DA">
              <w:rPr>
                <w:rFonts w:ascii="Arial" w:hAnsi="Arial" w:cs="Arial"/>
                <w:noProof/>
              </w:rPr>
              <w:t>46.95±4.551</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5A1C95B" w14:textId="77777777" w:rsidR="00E2197C" w:rsidRPr="005B57DA" w:rsidRDefault="00E2197C" w:rsidP="00750A29">
            <w:pPr>
              <w:jc w:val="both"/>
              <w:rPr>
                <w:rFonts w:ascii="Arial" w:hAnsi="Arial" w:cs="Arial"/>
                <w:noProof/>
              </w:rPr>
            </w:pPr>
            <w:r w:rsidRPr="005B57DA">
              <w:rPr>
                <w:rFonts w:ascii="Arial" w:hAnsi="Arial" w:cs="Arial"/>
                <w:noProof/>
              </w:rPr>
              <w:t>21.79±3.436</w:t>
            </w:r>
          </w:p>
        </w:tc>
      </w:tr>
      <w:tr w:rsidR="00E2197C" w:rsidRPr="005B57DA" w14:paraId="77D66F61" w14:textId="77777777" w:rsidTr="00750A29">
        <w:trPr>
          <w:trHeight w:val="414"/>
        </w:trPr>
        <w:tc>
          <w:tcPr>
            <w:tcW w:w="24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E67516" w14:textId="77777777" w:rsidR="00E2197C" w:rsidRPr="005B57DA" w:rsidRDefault="00E2197C" w:rsidP="00750A29">
            <w:pPr>
              <w:jc w:val="both"/>
              <w:rPr>
                <w:rFonts w:ascii="Arial" w:hAnsi="Arial" w:cs="Arial"/>
                <w:noProof/>
              </w:rPr>
            </w:pPr>
            <w:r w:rsidRPr="005B57DA">
              <w:rPr>
                <w:rFonts w:ascii="Arial" w:hAnsi="Arial" w:cs="Arial"/>
                <w:noProof/>
              </w:rPr>
              <w:t>10 nM Staurosporine</w:t>
            </w:r>
          </w:p>
        </w:tc>
        <w:tc>
          <w:tcPr>
            <w:tcW w:w="204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62686EA" w14:textId="77777777" w:rsidR="00E2197C" w:rsidRPr="005B57DA" w:rsidRDefault="00E2197C" w:rsidP="00750A29">
            <w:pPr>
              <w:jc w:val="both"/>
              <w:rPr>
                <w:rFonts w:ascii="Arial" w:hAnsi="Arial" w:cs="Arial"/>
                <w:noProof/>
              </w:rPr>
            </w:pPr>
            <w:r w:rsidRPr="005B57DA">
              <w:rPr>
                <w:rFonts w:ascii="Arial" w:hAnsi="Arial" w:cs="Arial"/>
                <w:noProof/>
              </w:rPr>
              <w:t>16.07±2.772</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F128224" w14:textId="77777777" w:rsidR="00E2197C" w:rsidRPr="005B57DA" w:rsidRDefault="00E2197C" w:rsidP="00750A29">
            <w:pPr>
              <w:jc w:val="both"/>
              <w:rPr>
                <w:rFonts w:ascii="Arial" w:hAnsi="Arial" w:cs="Arial"/>
                <w:noProof/>
              </w:rPr>
            </w:pPr>
            <w:r w:rsidRPr="005B57DA">
              <w:rPr>
                <w:rFonts w:ascii="Arial" w:hAnsi="Arial" w:cs="Arial"/>
                <w:noProof/>
              </w:rPr>
              <w:t>46.87±6.436</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41795B0" w14:textId="77777777" w:rsidR="00E2197C" w:rsidRPr="005B57DA" w:rsidRDefault="00E2197C" w:rsidP="00750A29">
            <w:pPr>
              <w:jc w:val="both"/>
              <w:rPr>
                <w:rFonts w:ascii="Arial" w:hAnsi="Arial" w:cs="Arial"/>
                <w:noProof/>
              </w:rPr>
            </w:pPr>
            <w:r w:rsidRPr="005B57DA">
              <w:rPr>
                <w:rFonts w:ascii="Arial" w:hAnsi="Arial" w:cs="Arial"/>
                <w:noProof/>
              </w:rPr>
              <w:t>39.27±9.175</w:t>
            </w:r>
          </w:p>
        </w:tc>
      </w:tr>
      <w:tr w:rsidR="00E2197C" w:rsidRPr="005B57DA" w14:paraId="2B26BC9A" w14:textId="77777777" w:rsidTr="00750A29">
        <w:trPr>
          <w:trHeight w:val="414"/>
        </w:trPr>
        <w:tc>
          <w:tcPr>
            <w:tcW w:w="24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7BD266" w14:textId="77777777" w:rsidR="00E2197C" w:rsidRPr="005B57DA" w:rsidRDefault="00E2197C" w:rsidP="00750A29">
            <w:pPr>
              <w:jc w:val="both"/>
              <w:rPr>
                <w:rFonts w:ascii="Arial" w:hAnsi="Arial" w:cs="Arial"/>
                <w:noProof/>
              </w:rPr>
            </w:pPr>
            <w:r w:rsidRPr="005B57DA">
              <w:rPr>
                <w:rFonts w:ascii="Arial" w:hAnsi="Arial" w:cs="Arial"/>
                <w:noProof/>
              </w:rPr>
              <w:t>10 µm PKC</w:t>
            </w:r>
            <w:r w:rsidRPr="005B57DA">
              <w:rPr>
                <w:rFonts w:ascii="Arial" w:hAnsi="Arial" w:cs="Arial"/>
                <w:noProof/>
                <w:lang w:val="el-GR"/>
              </w:rPr>
              <w:t>ζ</w:t>
            </w:r>
            <w:r w:rsidRPr="005B57DA">
              <w:rPr>
                <w:rFonts w:ascii="Arial" w:hAnsi="Arial" w:cs="Arial"/>
                <w:noProof/>
              </w:rPr>
              <w:t xml:space="preserve"> Pseudosubstrate inhibitor</w:t>
            </w:r>
          </w:p>
        </w:tc>
        <w:tc>
          <w:tcPr>
            <w:tcW w:w="204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1437E21" w14:textId="77777777" w:rsidR="00E2197C" w:rsidRPr="005B57DA" w:rsidRDefault="00E2197C" w:rsidP="00750A29">
            <w:pPr>
              <w:jc w:val="both"/>
              <w:rPr>
                <w:rFonts w:ascii="Arial" w:hAnsi="Arial" w:cs="Arial"/>
                <w:noProof/>
              </w:rPr>
            </w:pPr>
            <w:r w:rsidRPr="005B57DA">
              <w:rPr>
                <w:rFonts w:ascii="Arial" w:hAnsi="Arial" w:cs="Arial"/>
                <w:noProof/>
              </w:rPr>
              <w:t>23.94±9.427</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54A8131" w14:textId="77777777" w:rsidR="00E2197C" w:rsidRPr="005B57DA" w:rsidRDefault="00E2197C" w:rsidP="00750A29">
            <w:pPr>
              <w:jc w:val="both"/>
              <w:rPr>
                <w:rFonts w:ascii="Arial" w:hAnsi="Arial" w:cs="Arial"/>
                <w:noProof/>
              </w:rPr>
            </w:pPr>
            <w:r w:rsidRPr="005B57DA">
              <w:rPr>
                <w:rFonts w:ascii="Arial" w:hAnsi="Arial" w:cs="Arial"/>
                <w:noProof/>
              </w:rPr>
              <w:t>56.13±8.034</w:t>
            </w:r>
          </w:p>
        </w:tc>
        <w:tc>
          <w:tcPr>
            <w:tcW w:w="22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64B2066" w14:textId="77777777" w:rsidR="00E2197C" w:rsidRPr="005B57DA" w:rsidRDefault="00E2197C" w:rsidP="00750A29">
            <w:pPr>
              <w:jc w:val="both"/>
              <w:rPr>
                <w:rFonts w:ascii="Arial" w:hAnsi="Arial" w:cs="Arial"/>
                <w:noProof/>
              </w:rPr>
            </w:pPr>
            <w:r w:rsidRPr="005B57DA">
              <w:rPr>
                <w:rFonts w:ascii="Arial" w:hAnsi="Arial" w:cs="Arial"/>
                <w:noProof/>
              </w:rPr>
              <w:t>13.55±2.843</w:t>
            </w:r>
          </w:p>
        </w:tc>
      </w:tr>
    </w:tbl>
    <w:p w14:paraId="081E27BB" w14:textId="77777777" w:rsidR="00E2197C" w:rsidRDefault="00E2197C" w:rsidP="00E2197C"/>
    <w:p w14:paraId="41ED0893" w14:textId="77777777" w:rsidR="00E2197C" w:rsidRPr="005B57DA" w:rsidRDefault="00E2197C">
      <w:pPr>
        <w:rPr>
          <w:rFonts w:ascii="Arial" w:hAnsi="Arial" w:cs="Arial"/>
          <w:noProof/>
        </w:rPr>
      </w:pPr>
      <w:bookmarkStart w:id="1" w:name="_GoBack"/>
      <w:bookmarkEnd w:id="1"/>
    </w:p>
    <w:sectPr w:rsidR="00E2197C" w:rsidRPr="005B57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EF4326"/>
    <w:multiLevelType w:val="hybridMultilevel"/>
    <w:tmpl w:val="1AAA3374"/>
    <w:lvl w:ilvl="0" w:tplc="5538A60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3D2692C"/>
    <w:multiLevelType w:val="hybridMultilevel"/>
    <w:tmpl w:val="E2C65190"/>
    <w:lvl w:ilvl="0" w:tplc="3BD267F0">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67635AE"/>
    <w:multiLevelType w:val="hybridMultilevel"/>
    <w:tmpl w:val="1BFA9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E4A2AC3"/>
    <w:multiLevelType w:val="hybridMultilevel"/>
    <w:tmpl w:val="34866D46"/>
    <w:lvl w:ilvl="0" w:tplc="D9D2D91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chemical Biophysical R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0tzrwpwya5pd3e0pdcpaxvqzdsaavws95te&quot;&gt;Anja-1-new&lt;record-ids&gt;&lt;item&gt;206&lt;/item&gt;&lt;item&gt;508&lt;/item&gt;&lt;item&gt;1274&lt;/item&gt;&lt;/record-ids&gt;&lt;/item&gt;&lt;/Libraries&gt;"/>
  </w:docVars>
  <w:rsids>
    <w:rsidRoot w:val="0004423B"/>
    <w:rsid w:val="0000415F"/>
    <w:rsid w:val="00030D38"/>
    <w:rsid w:val="0004423B"/>
    <w:rsid w:val="00051F55"/>
    <w:rsid w:val="000539D5"/>
    <w:rsid w:val="000554F8"/>
    <w:rsid w:val="0007018C"/>
    <w:rsid w:val="00075EEC"/>
    <w:rsid w:val="000812A8"/>
    <w:rsid w:val="000C25FA"/>
    <w:rsid w:val="000C480E"/>
    <w:rsid w:val="000E1981"/>
    <w:rsid w:val="000E2BD0"/>
    <w:rsid w:val="000E60B7"/>
    <w:rsid w:val="000E69CF"/>
    <w:rsid w:val="000E7EE1"/>
    <w:rsid w:val="0010103F"/>
    <w:rsid w:val="00110B21"/>
    <w:rsid w:val="00112FEF"/>
    <w:rsid w:val="00127BC2"/>
    <w:rsid w:val="00132B7B"/>
    <w:rsid w:val="0013312D"/>
    <w:rsid w:val="001606CB"/>
    <w:rsid w:val="001717EE"/>
    <w:rsid w:val="001726D3"/>
    <w:rsid w:val="001766D4"/>
    <w:rsid w:val="001812DD"/>
    <w:rsid w:val="0018365D"/>
    <w:rsid w:val="00187C79"/>
    <w:rsid w:val="00196946"/>
    <w:rsid w:val="001A23D0"/>
    <w:rsid w:val="001A3B63"/>
    <w:rsid w:val="001A6F19"/>
    <w:rsid w:val="001B54E8"/>
    <w:rsid w:val="001F47B3"/>
    <w:rsid w:val="002161C8"/>
    <w:rsid w:val="00225B42"/>
    <w:rsid w:val="0026481E"/>
    <w:rsid w:val="002951A8"/>
    <w:rsid w:val="002A27F2"/>
    <w:rsid w:val="002E2702"/>
    <w:rsid w:val="002E3F0B"/>
    <w:rsid w:val="002F2BE2"/>
    <w:rsid w:val="00311E7B"/>
    <w:rsid w:val="00346E25"/>
    <w:rsid w:val="00352283"/>
    <w:rsid w:val="00353C34"/>
    <w:rsid w:val="00364114"/>
    <w:rsid w:val="00372CD0"/>
    <w:rsid w:val="00374600"/>
    <w:rsid w:val="00382205"/>
    <w:rsid w:val="00382864"/>
    <w:rsid w:val="00390830"/>
    <w:rsid w:val="003A62A4"/>
    <w:rsid w:val="003B3A17"/>
    <w:rsid w:val="003C5073"/>
    <w:rsid w:val="003E78CA"/>
    <w:rsid w:val="003F29B0"/>
    <w:rsid w:val="00406663"/>
    <w:rsid w:val="00430A80"/>
    <w:rsid w:val="00443257"/>
    <w:rsid w:val="004434EE"/>
    <w:rsid w:val="00454AEC"/>
    <w:rsid w:val="004734A2"/>
    <w:rsid w:val="004946A4"/>
    <w:rsid w:val="004C3E58"/>
    <w:rsid w:val="004D2C27"/>
    <w:rsid w:val="004E53A7"/>
    <w:rsid w:val="005020C4"/>
    <w:rsid w:val="00520687"/>
    <w:rsid w:val="00535DFF"/>
    <w:rsid w:val="00536C70"/>
    <w:rsid w:val="00562455"/>
    <w:rsid w:val="0056370A"/>
    <w:rsid w:val="0058327A"/>
    <w:rsid w:val="005834ED"/>
    <w:rsid w:val="00584895"/>
    <w:rsid w:val="005945B9"/>
    <w:rsid w:val="005B57DA"/>
    <w:rsid w:val="005D4FC5"/>
    <w:rsid w:val="005D7321"/>
    <w:rsid w:val="005E2C17"/>
    <w:rsid w:val="005F672C"/>
    <w:rsid w:val="00602719"/>
    <w:rsid w:val="0061399A"/>
    <w:rsid w:val="00616B1B"/>
    <w:rsid w:val="00626430"/>
    <w:rsid w:val="00635043"/>
    <w:rsid w:val="006529F4"/>
    <w:rsid w:val="00655080"/>
    <w:rsid w:val="00664358"/>
    <w:rsid w:val="0066676C"/>
    <w:rsid w:val="006673B6"/>
    <w:rsid w:val="006926BD"/>
    <w:rsid w:val="006A1347"/>
    <w:rsid w:val="006B51CB"/>
    <w:rsid w:val="006D2DAD"/>
    <w:rsid w:val="006E48DA"/>
    <w:rsid w:val="006F38BF"/>
    <w:rsid w:val="00701FC4"/>
    <w:rsid w:val="007140A8"/>
    <w:rsid w:val="00730C5D"/>
    <w:rsid w:val="007652F6"/>
    <w:rsid w:val="00782A73"/>
    <w:rsid w:val="007830D5"/>
    <w:rsid w:val="00794149"/>
    <w:rsid w:val="007E5984"/>
    <w:rsid w:val="007E7A1C"/>
    <w:rsid w:val="008027CE"/>
    <w:rsid w:val="008073C9"/>
    <w:rsid w:val="00836BBB"/>
    <w:rsid w:val="00856FD4"/>
    <w:rsid w:val="00860548"/>
    <w:rsid w:val="0086217E"/>
    <w:rsid w:val="00897A80"/>
    <w:rsid w:val="008B07AD"/>
    <w:rsid w:val="008B11E4"/>
    <w:rsid w:val="008B1E07"/>
    <w:rsid w:val="008B5810"/>
    <w:rsid w:val="008C6B12"/>
    <w:rsid w:val="008E3B4C"/>
    <w:rsid w:val="008F33CA"/>
    <w:rsid w:val="008F4DAC"/>
    <w:rsid w:val="0091020D"/>
    <w:rsid w:val="00917CA3"/>
    <w:rsid w:val="009226F6"/>
    <w:rsid w:val="009234A3"/>
    <w:rsid w:val="00925F08"/>
    <w:rsid w:val="009304EF"/>
    <w:rsid w:val="00943B42"/>
    <w:rsid w:val="009469B4"/>
    <w:rsid w:val="009530A1"/>
    <w:rsid w:val="009562F0"/>
    <w:rsid w:val="00957FB3"/>
    <w:rsid w:val="0096140A"/>
    <w:rsid w:val="00963D5B"/>
    <w:rsid w:val="00972B74"/>
    <w:rsid w:val="0097737F"/>
    <w:rsid w:val="00983390"/>
    <w:rsid w:val="00985CCA"/>
    <w:rsid w:val="009C5B83"/>
    <w:rsid w:val="009C5FC0"/>
    <w:rsid w:val="009D29DB"/>
    <w:rsid w:val="009E051F"/>
    <w:rsid w:val="009E4D06"/>
    <w:rsid w:val="00A01FB6"/>
    <w:rsid w:val="00A05679"/>
    <w:rsid w:val="00A16266"/>
    <w:rsid w:val="00A35F64"/>
    <w:rsid w:val="00A46CB8"/>
    <w:rsid w:val="00A848E7"/>
    <w:rsid w:val="00A901B8"/>
    <w:rsid w:val="00A9107A"/>
    <w:rsid w:val="00A94F61"/>
    <w:rsid w:val="00AB1DEE"/>
    <w:rsid w:val="00AB3D63"/>
    <w:rsid w:val="00AB64E1"/>
    <w:rsid w:val="00AB715D"/>
    <w:rsid w:val="00AC7452"/>
    <w:rsid w:val="00AD7A12"/>
    <w:rsid w:val="00AE793D"/>
    <w:rsid w:val="00B03976"/>
    <w:rsid w:val="00B12CBB"/>
    <w:rsid w:val="00B13ABF"/>
    <w:rsid w:val="00B4196C"/>
    <w:rsid w:val="00B444BB"/>
    <w:rsid w:val="00B47B29"/>
    <w:rsid w:val="00B6196B"/>
    <w:rsid w:val="00B719D8"/>
    <w:rsid w:val="00B71D3A"/>
    <w:rsid w:val="00B84E30"/>
    <w:rsid w:val="00B90BBE"/>
    <w:rsid w:val="00B9252B"/>
    <w:rsid w:val="00BB164C"/>
    <w:rsid w:val="00BB4016"/>
    <w:rsid w:val="00BC5A0A"/>
    <w:rsid w:val="00BE3C81"/>
    <w:rsid w:val="00BF0432"/>
    <w:rsid w:val="00BF0775"/>
    <w:rsid w:val="00BF2EC6"/>
    <w:rsid w:val="00BF60CF"/>
    <w:rsid w:val="00C04E85"/>
    <w:rsid w:val="00C06118"/>
    <w:rsid w:val="00C20AE4"/>
    <w:rsid w:val="00C2294A"/>
    <w:rsid w:val="00C25208"/>
    <w:rsid w:val="00C319CC"/>
    <w:rsid w:val="00C747A7"/>
    <w:rsid w:val="00C8082F"/>
    <w:rsid w:val="00C81D88"/>
    <w:rsid w:val="00C93B7F"/>
    <w:rsid w:val="00CC1D12"/>
    <w:rsid w:val="00CC4D20"/>
    <w:rsid w:val="00CC544C"/>
    <w:rsid w:val="00CE7D6F"/>
    <w:rsid w:val="00D174FD"/>
    <w:rsid w:val="00D17AB7"/>
    <w:rsid w:val="00D320CC"/>
    <w:rsid w:val="00D350EB"/>
    <w:rsid w:val="00D4287E"/>
    <w:rsid w:val="00D44F9B"/>
    <w:rsid w:val="00D51472"/>
    <w:rsid w:val="00D656F9"/>
    <w:rsid w:val="00D65E07"/>
    <w:rsid w:val="00D7378D"/>
    <w:rsid w:val="00D860DA"/>
    <w:rsid w:val="00D9472D"/>
    <w:rsid w:val="00DB30EB"/>
    <w:rsid w:val="00DB3264"/>
    <w:rsid w:val="00DC5364"/>
    <w:rsid w:val="00DD67DF"/>
    <w:rsid w:val="00DE5AC0"/>
    <w:rsid w:val="00DF0F33"/>
    <w:rsid w:val="00DF2ECC"/>
    <w:rsid w:val="00E05BB9"/>
    <w:rsid w:val="00E12773"/>
    <w:rsid w:val="00E2197C"/>
    <w:rsid w:val="00E303DA"/>
    <w:rsid w:val="00E407B7"/>
    <w:rsid w:val="00E40895"/>
    <w:rsid w:val="00E44F50"/>
    <w:rsid w:val="00E46D92"/>
    <w:rsid w:val="00E50E6E"/>
    <w:rsid w:val="00E5751D"/>
    <w:rsid w:val="00E654CD"/>
    <w:rsid w:val="00E70CC5"/>
    <w:rsid w:val="00E860D7"/>
    <w:rsid w:val="00E93326"/>
    <w:rsid w:val="00EA5D9E"/>
    <w:rsid w:val="00ED31BF"/>
    <w:rsid w:val="00ED49AC"/>
    <w:rsid w:val="00EE036F"/>
    <w:rsid w:val="00F25A13"/>
    <w:rsid w:val="00F27B8A"/>
    <w:rsid w:val="00F3005A"/>
    <w:rsid w:val="00F42F8F"/>
    <w:rsid w:val="00F51D0E"/>
    <w:rsid w:val="00F54009"/>
    <w:rsid w:val="00F552DD"/>
    <w:rsid w:val="00F75DB3"/>
    <w:rsid w:val="00F809A8"/>
    <w:rsid w:val="00FB634D"/>
    <w:rsid w:val="00FD7758"/>
    <w:rsid w:val="00FE1385"/>
    <w:rsid w:val="00FE2BD0"/>
    <w:rsid w:val="00FE5103"/>
    <w:rsid w:val="00FF44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09ACE"/>
  <w15:chartTrackingRefBased/>
  <w15:docId w15:val="{84456FE0-D12A-4C95-9909-8E0066F16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423B"/>
  </w:style>
  <w:style w:type="paragraph" w:styleId="Heading2">
    <w:name w:val="heading 2"/>
    <w:basedOn w:val="Normal"/>
    <w:link w:val="Heading2Char"/>
    <w:uiPriority w:val="9"/>
    <w:qFormat/>
    <w:rsid w:val="00F27B8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electable">
    <w:name w:val="selectable"/>
    <w:basedOn w:val="DefaultParagraphFont"/>
    <w:rsid w:val="0004423B"/>
  </w:style>
  <w:style w:type="paragraph" w:customStyle="1" w:styleId="EndNoteBibliographyTitle">
    <w:name w:val="EndNote Bibliography Title"/>
    <w:basedOn w:val="Normal"/>
    <w:link w:val="EndNoteBibliographyTitleChar"/>
    <w:rsid w:val="004734A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734A2"/>
    <w:rPr>
      <w:rFonts w:ascii="Calibri" w:hAnsi="Calibri" w:cs="Calibri"/>
      <w:noProof/>
      <w:lang w:val="en-US"/>
    </w:rPr>
  </w:style>
  <w:style w:type="paragraph" w:customStyle="1" w:styleId="EndNoteBibliography">
    <w:name w:val="EndNote Bibliography"/>
    <w:basedOn w:val="Normal"/>
    <w:link w:val="EndNoteBibliographyChar"/>
    <w:rsid w:val="004734A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734A2"/>
    <w:rPr>
      <w:rFonts w:ascii="Calibri" w:hAnsi="Calibri" w:cs="Calibri"/>
      <w:noProof/>
      <w:lang w:val="en-US"/>
    </w:rPr>
  </w:style>
  <w:style w:type="paragraph" w:styleId="ListParagraph">
    <w:name w:val="List Paragraph"/>
    <w:basedOn w:val="Normal"/>
    <w:uiPriority w:val="34"/>
    <w:qFormat/>
    <w:rsid w:val="002161C8"/>
    <w:pPr>
      <w:ind w:left="720"/>
      <w:contextualSpacing/>
    </w:pPr>
  </w:style>
  <w:style w:type="character" w:styleId="Hyperlink">
    <w:name w:val="Hyperlink"/>
    <w:basedOn w:val="DefaultParagraphFont"/>
    <w:uiPriority w:val="99"/>
    <w:unhideWhenUsed/>
    <w:rsid w:val="00B4196C"/>
    <w:rPr>
      <w:color w:val="0000FF"/>
      <w:u w:val="single"/>
    </w:rPr>
  </w:style>
  <w:style w:type="paragraph" w:styleId="NormalWeb">
    <w:name w:val="Normal (Web)"/>
    <w:basedOn w:val="Normal"/>
    <w:uiPriority w:val="99"/>
    <w:semiHidden/>
    <w:unhideWhenUsed/>
    <w:rsid w:val="0058489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16266"/>
    <w:rPr>
      <w:color w:val="954F72" w:themeColor="followedHyperlink"/>
      <w:u w:val="single"/>
    </w:rPr>
  </w:style>
  <w:style w:type="paragraph" w:customStyle="1" w:styleId="p">
    <w:name w:val="p"/>
    <w:basedOn w:val="Normal"/>
    <w:rsid w:val="00A0567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A05679"/>
    <w:rPr>
      <w:i/>
      <w:iCs/>
    </w:rPr>
  </w:style>
  <w:style w:type="character" w:customStyle="1" w:styleId="symbol">
    <w:name w:val="symbol"/>
    <w:basedOn w:val="DefaultParagraphFont"/>
    <w:rsid w:val="003F29B0"/>
  </w:style>
  <w:style w:type="character" w:customStyle="1" w:styleId="Heading2Char">
    <w:name w:val="Heading 2 Char"/>
    <w:basedOn w:val="DefaultParagraphFont"/>
    <w:link w:val="Heading2"/>
    <w:uiPriority w:val="9"/>
    <w:rsid w:val="00F27B8A"/>
    <w:rPr>
      <w:rFonts w:ascii="Times New Roman" w:eastAsia="Times New Roman" w:hAnsi="Times New Roman" w:cs="Times New Roman"/>
      <w:b/>
      <w:bCs/>
      <w:sz w:val="36"/>
      <w:szCs w:val="36"/>
      <w:lang w:eastAsia="en-GB"/>
    </w:rPr>
  </w:style>
  <w:style w:type="character" w:styleId="CommentReference">
    <w:name w:val="annotation reference"/>
    <w:basedOn w:val="DefaultParagraphFont"/>
    <w:uiPriority w:val="99"/>
    <w:semiHidden/>
    <w:unhideWhenUsed/>
    <w:rsid w:val="00B13ABF"/>
    <w:rPr>
      <w:sz w:val="16"/>
      <w:szCs w:val="16"/>
    </w:rPr>
  </w:style>
  <w:style w:type="paragraph" w:styleId="CommentText">
    <w:name w:val="annotation text"/>
    <w:basedOn w:val="Normal"/>
    <w:link w:val="CommentTextChar"/>
    <w:uiPriority w:val="99"/>
    <w:semiHidden/>
    <w:unhideWhenUsed/>
    <w:rsid w:val="00B13ABF"/>
    <w:pPr>
      <w:spacing w:line="240" w:lineRule="auto"/>
    </w:pPr>
    <w:rPr>
      <w:sz w:val="20"/>
      <w:szCs w:val="20"/>
    </w:rPr>
  </w:style>
  <w:style w:type="character" w:customStyle="1" w:styleId="CommentTextChar">
    <w:name w:val="Comment Text Char"/>
    <w:basedOn w:val="DefaultParagraphFont"/>
    <w:link w:val="CommentText"/>
    <w:uiPriority w:val="99"/>
    <w:semiHidden/>
    <w:rsid w:val="00B13ABF"/>
    <w:rPr>
      <w:sz w:val="20"/>
      <w:szCs w:val="20"/>
    </w:rPr>
  </w:style>
  <w:style w:type="paragraph" w:styleId="CommentSubject">
    <w:name w:val="annotation subject"/>
    <w:basedOn w:val="CommentText"/>
    <w:next w:val="CommentText"/>
    <w:link w:val="CommentSubjectChar"/>
    <w:uiPriority w:val="99"/>
    <w:semiHidden/>
    <w:unhideWhenUsed/>
    <w:rsid w:val="00B13ABF"/>
    <w:rPr>
      <w:b/>
      <w:bCs/>
    </w:rPr>
  </w:style>
  <w:style w:type="character" w:customStyle="1" w:styleId="CommentSubjectChar">
    <w:name w:val="Comment Subject Char"/>
    <w:basedOn w:val="CommentTextChar"/>
    <w:link w:val="CommentSubject"/>
    <w:uiPriority w:val="99"/>
    <w:semiHidden/>
    <w:rsid w:val="00B13ABF"/>
    <w:rPr>
      <w:b/>
      <w:bCs/>
      <w:sz w:val="20"/>
      <w:szCs w:val="20"/>
    </w:rPr>
  </w:style>
  <w:style w:type="paragraph" w:styleId="BalloonText">
    <w:name w:val="Balloon Text"/>
    <w:basedOn w:val="Normal"/>
    <w:link w:val="BalloonTextChar"/>
    <w:uiPriority w:val="99"/>
    <w:semiHidden/>
    <w:unhideWhenUsed/>
    <w:rsid w:val="00B13A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3A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857134">
      <w:bodyDiv w:val="1"/>
      <w:marLeft w:val="0"/>
      <w:marRight w:val="0"/>
      <w:marTop w:val="0"/>
      <w:marBottom w:val="0"/>
      <w:divBdr>
        <w:top w:val="none" w:sz="0" w:space="0" w:color="auto"/>
        <w:left w:val="none" w:sz="0" w:space="0" w:color="auto"/>
        <w:bottom w:val="none" w:sz="0" w:space="0" w:color="auto"/>
        <w:right w:val="none" w:sz="0" w:space="0" w:color="auto"/>
      </w:divBdr>
    </w:div>
    <w:div w:id="95714406">
      <w:bodyDiv w:val="1"/>
      <w:marLeft w:val="0"/>
      <w:marRight w:val="0"/>
      <w:marTop w:val="0"/>
      <w:marBottom w:val="0"/>
      <w:divBdr>
        <w:top w:val="none" w:sz="0" w:space="0" w:color="auto"/>
        <w:left w:val="none" w:sz="0" w:space="0" w:color="auto"/>
        <w:bottom w:val="none" w:sz="0" w:space="0" w:color="auto"/>
        <w:right w:val="none" w:sz="0" w:space="0" w:color="auto"/>
      </w:divBdr>
    </w:div>
    <w:div w:id="233050108">
      <w:bodyDiv w:val="1"/>
      <w:marLeft w:val="0"/>
      <w:marRight w:val="0"/>
      <w:marTop w:val="0"/>
      <w:marBottom w:val="0"/>
      <w:divBdr>
        <w:top w:val="none" w:sz="0" w:space="0" w:color="auto"/>
        <w:left w:val="none" w:sz="0" w:space="0" w:color="auto"/>
        <w:bottom w:val="none" w:sz="0" w:space="0" w:color="auto"/>
        <w:right w:val="none" w:sz="0" w:space="0" w:color="auto"/>
      </w:divBdr>
    </w:div>
    <w:div w:id="281696294">
      <w:bodyDiv w:val="1"/>
      <w:marLeft w:val="0"/>
      <w:marRight w:val="0"/>
      <w:marTop w:val="0"/>
      <w:marBottom w:val="0"/>
      <w:divBdr>
        <w:top w:val="none" w:sz="0" w:space="0" w:color="auto"/>
        <w:left w:val="none" w:sz="0" w:space="0" w:color="auto"/>
        <w:bottom w:val="none" w:sz="0" w:space="0" w:color="auto"/>
        <w:right w:val="none" w:sz="0" w:space="0" w:color="auto"/>
      </w:divBdr>
    </w:div>
    <w:div w:id="457068573">
      <w:bodyDiv w:val="1"/>
      <w:marLeft w:val="0"/>
      <w:marRight w:val="0"/>
      <w:marTop w:val="0"/>
      <w:marBottom w:val="0"/>
      <w:divBdr>
        <w:top w:val="none" w:sz="0" w:space="0" w:color="auto"/>
        <w:left w:val="none" w:sz="0" w:space="0" w:color="auto"/>
        <w:bottom w:val="none" w:sz="0" w:space="0" w:color="auto"/>
        <w:right w:val="none" w:sz="0" w:space="0" w:color="auto"/>
      </w:divBdr>
    </w:div>
    <w:div w:id="476840895">
      <w:bodyDiv w:val="1"/>
      <w:marLeft w:val="0"/>
      <w:marRight w:val="0"/>
      <w:marTop w:val="0"/>
      <w:marBottom w:val="0"/>
      <w:divBdr>
        <w:top w:val="none" w:sz="0" w:space="0" w:color="auto"/>
        <w:left w:val="none" w:sz="0" w:space="0" w:color="auto"/>
        <w:bottom w:val="none" w:sz="0" w:space="0" w:color="auto"/>
        <w:right w:val="none" w:sz="0" w:space="0" w:color="auto"/>
      </w:divBdr>
    </w:div>
    <w:div w:id="523518323">
      <w:bodyDiv w:val="1"/>
      <w:marLeft w:val="0"/>
      <w:marRight w:val="0"/>
      <w:marTop w:val="0"/>
      <w:marBottom w:val="0"/>
      <w:divBdr>
        <w:top w:val="none" w:sz="0" w:space="0" w:color="auto"/>
        <w:left w:val="none" w:sz="0" w:space="0" w:color="auto"/>
        <w:bottom w:val="none" w:sz="0" w:space="0" w:color="auto"/>
        <w:right w:val="none" w:sz="0" w:space="0" w:color="auto"/>
      </w:divBdr>
    </w:div>
    <w:div w:id="915743723">
      <w:bodyDiv w:val="1"/>
      <w:marLeft w:val="0"/>
      <w:marRight w:val="0"/>
      <w:marTop w:val="0"/>
      <w:marBottom w:val="0"/>
      <w:divBdr>
        <w:top w:val="none" w:sz="0" w:space="0" w:color="auto"/>
        <w:left w:val="none" w:sz="0" w:space="0" w:color="auto"/>
        <w:bottom w:val="none" w:sz="0" w:space="0" w:color="auto"/>
        <w:right w:val="none" w:sz="0" w:space="0" w:color="auto"/>
      </w:divBdr>
    </w:div>
    <w:div w:id="923757211">
      <w:bodyDiv w:val="1"/>
      <w:marLeft w:val="0"/>
      <w:marRight w:val="0"/>
      <w:marTop w:val="0"/>
      <w:marBottom w:val="0"/>
      <w:divBdr>
        <w:top w:val="none" w:sz="0" w:space="0" w:color="auto"/>
        <w:left w:val="none" w:sz="0" w:space="0" w:color="auto"/>
        <w:bottom w:val="none" w:sz="0" w:space="0" w:color="auto"/>
        <w:right w:val="none" w:sz="0" w:space="0" w:color="auto"/>
      </w:divBdr>
    </w:div>
    <w:div w:id="1116682537">
      <w:bodyDiv w:val="1"/>
      <w:marLeft w:val="0"/>
      <w:marRight w:val="0"/>
      <w:marTop w:val="0"/>
      <w:marBottom w:val="0"/>
      <w:divBdr>
        <w:top w:val="none" w:sz="0" w:space="0" w:color="auto"/>
        <w:left w:val="none" w:sz="0" w:space="0" w:color="auto"/>
        <w:bottom w:val="none" w:sz="0" w:space="0" w:color="auto"/>
        <w:right w:val="none" w:sz="0" w:space="0" w:color="auto"/>
      </w:divBdr>
    </w:div>
    <w:div w:id="1175921243">
      <w:bodyDiv w:val="1"/>
      <w:marLeft w:val="0"/>
      <w:marRight w:val="0"/>
      <w:marTop w:val="0"/>
      <w:marBottom w:val="0"/>
      <w:divBdr>
        <w:top w:val="none" w:sz="0" w:space="0" w:color="auto"/>
        <w:left w:val="none" w:sz="0" w:space="0" w:color="auto"/>
        <w:bottom w:val="none" w:sz="0" w:space="0" w:color="auto"/>
        <w:right w:val="none" w:sz="0" w:space="0" w:color="auto"/>
      </w:divBdr>
    </w:div>
    <w:div w:id="1418358470">
      <w:bodyDiv w:val="1"/>
      <w:marLeft w:val="0"/>
      <w:marRight w:val="0"/>
      <w:marTop w:val="0"/>
      <w:marBottom w:val="0"/>
      <w:divBdr>
        <w:top w:val="none" w:sz="0" w:space="0" w:color="auto"/>
        <w:left w:val="none" w:sz="0" w:space="0" w:color="auto"/>
        <w:bottom w:val="none" w:sz="0" w:space="0" w:color="auto"/>
        <w:right w:val="none" w:sz="0" w:space="0" w:color="auto"/>
      </w:divBdr>
    </w:div>
    <w:div w:id="1439176027">
      <w:bodyDiv w:val="1"/>
      <w:marLeft w:val="0"/>
      <w:marRight w:val="0"/>
      <w:marTop w:val="0"/>
      <w:marBottom w:val="0"/>
      <w:divBdr>
        <w:top w:val="none" w:sz="0" w:space="0" w:color="auto"/>
        <w:left w:val="none" w:sz="0" w:space="0" w:color="auto"/>
        <w:bottom w:val="none" w:sz="0" w:space="0" w:color="auto"/>
        <w:right w:val="none" w:sz="0" w:space="0" w:color="auto"/>
      </w:divBdr>
    </w:div>
    <w:div w:id="1558857282">
      <w:bodyDiv w:val="1"/>
      <w:marLeft w:val="0"/>
      <w:marRight w:val="0"/>
      <w:marTop w:val="0"/>
      <w:marBottom w:val="0"/>
      <w:divBdr>
        <w:top w:val="none" w:sz="0" w:space="0" w:color="auto"/>
        <w:left w:val="none" w:sz="0" w:space="0" w:color="auto"/>
        <w:bottom w:val="none" w:sz="0" w:space="0" w:color="auto"/>
        <w:right w:val="none" w:sz="0" w:space="0" w:color="auto"/>
      </w:divBdr>
    </w:div>
    <w:div w:id="1572497750">
      <w:bodyDiv w:val="1"/>
      <w:marLeft w:val="0"/>
      <w:marRight w:val="0"/>
      <w:marTop w:val="0"/>
      <w:marBottom w:val="0"/>
      <w:divBdr>
        <w:top w:val="none" w:sz="0" w:space="0" w:color="auto"/>
        <w:left w:val="none" w:sz="0" w:space="0" w:color="auto"/>
        <w:bottom w:val="none" w:sz="0" w:space="0" w:color="auto"/>
        <w:right w:val="none" w:sz="0" w:space="0" w:color="auto"/>
      </w:divBdr>
    </w:div>
    <w:div w:id="1718433860">
      <w:bodyDiv w:val="1"/>
      <w:marLeft w:val="0"/>
      <w:marRight w:val="0"/>
      <w:marTop w:val="0"/>
      <w:marBottom w:val="0"/>
      <w:divBdr>
        <w:top w:val="none" w:sz="0" w:space="0" w:color="auto"/>
        <w:left w:val="none" w:sz="0" w:space="0" w:color="auto"/>
        <w:bottom w:val="none" w:sz="0" w:space="0" w:color="auto"/>
        <w:right w:val="none" w:sz="0" w:space="0" w:color="auto"/>
      </w:divBdr>
    </w:div>
    <w:div w:id="1742605071">
      <w:bodyDiv w:val="1"/>
      <w:marLeft w:val="0"/>
      <w:marRight w:val="0"/>
      <w:marTop w:val="0"/>
      <w:marBottom w:val="0"/>
      <w:divBdr>
        <w:top w:val="none" w:sz="0" w:space="0" w:color="auto"/>
        <w:left w:val="none" w:sz="0" w:space="0" w:color="auto"/>
        <w:bottom w:val="none" w:sz="0" w:space="0" w:color="auto"/>
        <w:right w:val="none" w:sz="0" w:space="0" w:color="auto"/>
      </w:divBdr>
    </w:div>
    <w:div w:id="1832524279">
      <w:bodyDiv w:val="1"/>
      <w:marLeft w:val="0"/>
      <w:marRight w:val="0"/>
      <w:marTop w:val="0"/>
      <w:marBottom w:val="0"/>
      <w:divBdr>
        <w:top w:val="none" w:sz="0" w:space="0" w:color="auto"/>
        <w:left w:val="none" w:sz="0" w:space="0" w:color="auto"/>
        <w:bottom w:val="none" w:sz="0" w:space="0" w:color="auto"/>
        <w:right w:val="none" w:sz="0" w:space="0" w:color="auto"/>
      </w:divBdr>
    </w:div>
    <w:div w:id="1961109518">
      <w:bodyDiv w:val="1"/>
      <w:marLeft w:val="0"/>
      <w:marRight w:val="0"/>
      <w:marTop w:val="0"/>
      <w:marBottom w:val="0"/>
      <w:divBdr>
        <w:top w:val="none" w:sz="0" w:space="0" w:color="auto"/>
        <w:left w:val="none" w:sz="0" w:space="0" w:color="auto"/>
        <w:bottom w:val="none" w:sz="0" w:space="0" w:color="auto"/>
        <w:right w:val="none" w:sz="0" w:space="0" w:color="auto"/>
      </w:divBdr>
    </w:div>
    <w:div w:id="213863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emf"/><Relationship Id="rId5" Type="http://schemas.openxmlformats.org/officeDocument/2006/relationships/numbering" Target="numbering.xml"/><Relationship Id="rId10"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83AD3A52F46D4AB0EC6F16EBDD30BC" ma:contentTypeVersion="10" ma:contentTypeDescription="Create a new document." ma:contentTypeScope="" ma:versionID="6ef98ad805fb2fb2c79ba801f180b5de">
  <xsd:schema xmlns:xsd="http://www.w3.org/2001/XMLSchema" xmlns:xs="http://www.w3.org/2001/XMLSchema" xmlns:p="http://schemas.microsoft.com/office/2006/metadata/properties" xmlns:ns3="cbf32ec4-b226-476a-b7ba-31a9d974e516" xmlns:ns4="af403e1c-8213-4f58-9260-86870d7288b6" targetNamespace="http://schemas.microsoft.com/office/2006/metadata/properties" ma:root="true" ma:fieldsID="f03fec11822456406d295e9907accf0f" ns3:_="" ns4:_="">
    <xsd:import namespace="cbf32ec4-b226-476a-b7ba-31a9d974e516"/>
    <xsd:import namespace="af403e1c-8213-4f58-9260-86870d7288b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f32ec4-b226-476a-b7ba-31a9d974e51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f403e1c-8213-4f58-9260-86870d7288b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079FE3-AAC5-42A6-9560-5AB522D4AF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f32ec4-b226-476a-b7ba-31a9d974e516"/>
    <ds:schemaRef ds:uri="af403e1c-8213-4f58-9260-86870d7288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FD3D9C-BECB-4F40-82D5-6AB8A5DBC4B8}">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cbf32ec4-b226-476a-b7ba-31a9d974e516"/>
    <ds:schemaRef ds:uri="http://purl.org/dc/terms/"/>
    <ds:schemaRef ds:uri="af403e1c-8213-4f58-9260-86870d7288b6"/>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E0ACC66A-9D4E-47BC-8789-E03AC8BEB81E}">
  <ds:schemaRefs>
    <ds:schemaRef ds:uri="http://schemas.microsoft.com/sharepoint/v3/contenttype/forms"/>
  </ds:schemaRefs>
</ds:datastoreItem>
</file>

<file path=customXml/itemProps4.xml><?xml version="1.0" encoding="utf-8"?>
<ds:datastoreItem xmlns:ds="http://schemas.openxmlformats.org/officeDocument/2006/customXml" ds:itemID="{AB15054B-4AE6-445E-96CA-796ABB477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8580</Words>
  <Characters>48907</Characters>
  <Application>Microsoft Office Word</Application>
  <DocSecurity>0</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Hamshaw (PHA - Postgraduate Researcher)</dc:creator>
  <cp:keywords/>
  <dc:description/>
  <cp:lastModifiedBy>Anja Mueller (PHA - Staff)</cp:lastModifiedBy>
  <cp:revision>2</cp:revision>
  <cp:lastPrinted>2019-08-13T13:05:00Z</cp:lastPrinted>
  <dcterms:created xsi:type="dcterms:W3CDTF">2019-08-27T12:10:00Z</dcterms:created>
  <dcterms:modified xsi:type="dcterms:W3CDTF">2019-08-27T12:10:00Z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-680157683</vt:i4>
  </property>
  <property fmtid="{D5CDD505-2E9C-101B-9397-08002B2CF9AE}" pid="3" name="_NewReviewCycle">
    <vt:lpwstr/>
  </property>
  <property fmtid="{D5CDD505-2E9C-101B-9397-08002B2CF9AE}" pid="4" name="_EmailSubject">
    <vt:lpwstr>paper</vt:lpwstr>
  </property>
  <property fmtid="{D5CDD505-2E9C-101B-9397-08002B2CF9AE}" pid="5" name="_AuthorEmail">
    <vt:lpwstr>Anja.Mueller@uea.ac.uk</vt:lpwstr>
  </property>
  <property fmtid="{D5CDD505-2E9C-101B-9397-08002B2CF9AE}" pid="6" name="_AuthorEmailDisplayName">
    <vt:lpwstr>Anja Mueller (PHA - Staff)</vt:lpwstr>
  </property>
  <property fmtid="{D5CDD505-2E9C-101B-9397-08002B2CF9AE}" pid="7" name="_ReviewingToolsShownOnce">
    <vt:lpwstr/>
  </property>
  <property fmtid="{D5CDD505-2E9C-101B-9397-08002B2CF9AE}" pid="8" name="ContentTypeId">
    <vt:lpwstr>0x010100E783AD3A52F46D4AB0EC6F16EBDD30BC</vt:lpwstr>
  </property>
</Properties>
</file>