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harts/chart2.xml" ContentType="application/vnd.openxmlformats-officedocument.drawingml.chart+xml"/>
  <Override PartName="/word/charts/chart3.xml" ContentType="application/vnd.openxmlformats-officedocument.drawingml.chart+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diagrams/data3.xml" ContentType="application/vnd.openxmlformats-officedocument.drawingml.diagramData+xml"/>
  <Override PartName="/word/diagrams/layout3.xml" ContentType="application/vnd.openxmlformats-officedocument.drawingml.diagramLayout+xml"/>
  <Override PartName="/word/diagrams/quickStyle3.xml" ContentType="application/vnd.openxmlformats-officedocument.drawingml.diagramStyle+xml"/>
  <Override PartName="/word/diagrams/colors3.xml" ContentType="application/vnd.openxmlformats-officedocument.drawingml.diagramColors+xml"/>
  <Override PartName="/word/diagrams/drawing3.xml" ContentType="application/vnd.ms-office.drawingml.diagramDrawing+xml"/>
  <Override PartName="/word/diagrams/data4.xml" ContentType="application/vnd.openxmlformats-officedocument.drawingml.diagramData+xml"/>
  <Override PartName="/word/diagrams/layout4.xml" ContentType="application/vnd.openxmlformats-officedocument.drawingml.diagramLayout+xml"/>
  <Override PartName="/word/diagrams/quickStyle4.xml" ContentType="application/vnd.openxmlformats-officedocument.drawingml.diagramStyle+xml"/>
  <Override PartName="/word/diagrams/colors4.xml" ContentType="application/vnd.openxmlformats-officedocument.drawingml.diagramColors+xml"/>
  <Override PartName="/word/diagrams/drawing4.xml" ContentType="application/vnd.ms-office.drawingml.diagramDrawing+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ded.xml" ContentType="application/vnd.openxmlformats-officedocument.wordprocessingml.commentsExtended+xml"/>
  <Override PartName="/word/people.xml" ContentType="application/vnd.openxmlformats-officedocument.wordprocessingml.peop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47ADD7" w14:textId="77777777" w:rsidR="007B4AF5" w:rsidRPr="00CF4A58" w:rsidRDefault="007B4AF5" w:rsidP="00A441C8">
      <w:pPr>
        <w:jc w:val="center"/>
        <w:rPr>
          <w:sz w:val="48"/>
          <w:szCs w:val="48"/>
        </w:rPr>
      </w:pPr>
      <w:bookmarkStart w:id="0" w:name="_GoBack"/>
      <w:bookmarkEnd w:id="0"/>
    </w:p>
    <w:p w14:paraId="0BE4EA46" w14:textId="77777777" w:rsidR="009D646B" w:rsidRDefault="009D646B" w:rsidP="00A441C8">
      <w:pPr>
        <w:jc w:val="center"/>
        <w:rPr>
          <w:b/>
          <w:sz w:val="48"/>
          <w:szCs w:val="48"/>
        </w:rPr>
      </w:pPr>
    </w:p>
    <w:p w14:paraId="67FC38BF" w14:textId="77777777" w:rsidR="007B4AF5" w:rsidRPr="006E5600" w:rsidRDefault="007B4AF5" w:rsidP="00A441C8">
      <w:pPr>
        <w:jc w:val="center"/>
        <w:rPr>
          <w:b/>
          <w:sz w:val="48"/>
          <w:szCs w:val="48"/>
        </w:rPr>
      </w:pPr>
      <w:r w:rsidRPr="006E5600">
        <w:rPr>
          <w:b/>
          <w:sz w:val="48"/>
          <w:szCs w:val="48"/>
        </w:rPr>
        <w:t>Vector-Agriwater: A pro-urban water allocation to increase agricultural output in semi-arid areas</w:t>
      </w:r>
    </w:p>
    <w:p w14:paraId="5219F5DD" w14:textId="77777777" w:rsidR="007B4AF5" w:rsidRPr="006E5600" w:rsidRDefault="007B4AF5" w:rsidP="00A441C8">
      <w:pPr>
        <w:jc w:val="center"/>
        <w:rPr>
          <w:sz w:val="40"/>
          <w:szCs w:val="40"/>
        </w:rPr>
      </w:pPr>
      <w:r w:rsidRPr="006E5600">
        <w:rPr>
          <w:sz w:val="40"/>
          <w:szCs w:val="40"/>
        </w:rPr>
        <w:t>Findings from comparative research in Ethiopia</w:t>
      </w:r>
    </w:p>
    <w:p w14:paraId="48FA1080" w14:textId="77777777" w:rsidR="007B4AF5" w:rsidRPr="006E5600" w:rsidRDefault="007B4AF5" w:rsidP="00A441C8"/>
    <w:p w14:paraId="3C57E9F3" w14:textId="77777777" w:rsidR="007B4AF5" w:rsidRPr="006E5600" w:rsidRDefault="007B4AF5" w:rsidP="00A441C8"/>
    <w:p w14:paraId="13B6D4E4" w14:textId="77777777" w:rsidR="009D646B" w:rsidRPr="006E5600" w:rsidRDefault="009D646B" w:rsidP="00A441C8">
      <w:pPr>
        <w:rPr>
          <w:b/>
          <w:sz w:val="36"/>
          <w:szCs w:val="36"/>
        </w:rPr>
      </w:pPr>
    </w:p>
    <w:p w14:paraId="6811D87C" w14:textId="77777777" w:rsidR="007B4AF5" w:rsidRPr="006E5600" w:rsidRDefault="007B4AF5" w:rsidP="00A441C8">
      <w:pPr>
        <w:rPr>
          <w:b/>
          <w:sz w:val="36"/>
          <w:szCs w:val="36"/>
        </w:rPr>
      </w:pPr>
      <w:r w:rsidRPr="006E5600">
        <w:rPr>
          <w:b/>
          <w:sz w:val="36"/>
          <w:szCs w:val="36"/>
        </w:rPr>
        <w:t>Catherine Fallon Grasham</w:t>
      </w:r>
    </w:p>
    <w:p w14:paraId="0FAB0CF4" w14:textId="77777777" w:rsidR="007B4AF5" w:rsidRPr="006E5600" w:rsidRDefault="007B4AF5" w:rsidP="00A441C8"/>
    <w:p w14:paraId="301CA271" w14:textId="77777777" w:rsidR="007B4AF5" w:rsidRPr="006E5600" w:rsidRDefault="007B4AF5" w:rsidP="00A441C8">
      <w:pPr>
        <w:rPr>
          <w:sz w:val="30"/>
          <w:szCs w:val="30"/>
        </w:rPr>
      </w:pPr>
      <w:r w:rsidRPr="006E5600">
        <w:rPr>
          <w:sz w:val="30"/>
          <w:szCs w:val="30"/>
        </w:rPr>
        <w:t>A thesis submitted to the School of International Development at the University of East Anglia, UK, for the degree of Doctor of Philosophy</w:t>
      </w:r>
    </w:p>
    <w:p w14:paraId="55908C8F" w14:textId="77777777" w:rsidR="007B4AF5" w:rsidRPr="006E5600" w:rsidRDefault="007B4AF5" w:rsidP="00A441C8">
      <w:pPr>
        <w:rPr>
          <w:b/>
          <w:sz w:val="34"/>
          <w:szCs w:val="34"/>
        </w:rPr>
      </w:pPr>
      <w:r w:rsidRPr="006E5600">
        <w:rPr>
          <w:b/>
          <w:sz w:val="34"/>
          <w:szCs w:val="34"/>
        </w:rPr>
        <w:t>May 2017</w:t>
      </w:r>
    </w:p>
    <w:p w14:paraId="256D3D0B" w14:textId="77777777" w:rsidR="007D4610" w:rsidRPr="006E5600" w:rsidRDefault="007D4610" w:rsidP="007D4610">
      <w:pPr>
        <w:rPr>
          <w:sz w:val="20"/>
          <w:szCs w:val="20"/>
        </w:rPr>
      </w:pPr>
    </w:p>
    <w:p w14:paraId="6ACB8278" w14:textId="77777777" w:rsidR="007D4610" w:rsidRPr="006E5600" w:rsidRDefault="007D4610" w:rsidP="007D4610">
      <w:pPr>
        <w:rPr>
          <w:sz w:val="20"/>
          <w:szCs w:val="20"/>
        </w:rPr>
      </w:pPr>
    </w:p>
    <w:p w14:paraId="1C592DA2" w14:textId="77777777" w:rsidR="007D4610" w:rsidRPr="006E5600" w:rsidRDefault="007D4610" w:rsidP="007D4610">
      <w:pPr>
        <w:rPr>
          <w:sz w:val="20"/>
          <w:szCs w:val="20"/>
        </w:rPr>
      </w:pPr>
    </w:p>
    <w:p w14:paraId="24385308" w14:textId="3AF3A996" w:rsidR="007D4610" w:rsidRPr="006E5600" w:rsidRDefault="007B4AF5" w:rsidP="007D4610">
      <w:pPr>
        <w:rPr>
          <w:sz w:val="20"/>
          <w:szCs w:val="20"/>
        </w:rPr>
      </w:pPr>
      <w:r w:rsidRPr="006E5600">
        <w:rPr>
          <w:sz w:val="20"/>
          <w:szCs w:val="20"/>
        </w:rPr>
        <w:t>© This copy of the thesis has been supplied on condition that anyone who consults it is understood to recognise that its copyright rests with the author. Use of any information derived there from must be used in accordance with current UK Copyright Law. In addition, any quotation or extrac</w:t>
      </w:r>
      <w:r w:rsidR="009A6188" w:rsidRPr="006E5600">
        <w:rPr>
          <w:sz w:val="20"/>
          <w:szCs w:val="20"/>
        </w:rPr>
        <w:t>t must include full attribution</w:t>
      </w:r>
      <w:r w:rsidRPr="006E5600">
        <w:rPr>
          <w:sz w:val="20"/>
          <w:szCs w:val="20"/>
        </w:rPr>
        <w:t xml:space="preserve"> </w:t>
      </w:r>
    </w:p>
    <w:p w14:paraId="3D3C456D" w14:textId="77777777" w:rsidR="008B5BAD" w:rsidRDefault="008B5BAD">
      <w:pPr>
        <w:spacing w:after="200" w:line="276" w:lineRule="auto"/>
        <w:rPr>
          <w:b/>
          <w:sz w:val="28"/>
          <w:szCs w:val="28"/>
        </w:rPr>
      </w:pPr>
      <w:bookmarkStart w:id="1" w:name="_Toc518912214"/>
      <w:r>
        <w:br w:type="page"/>
      </w:r>
    </w:p>
    <w:p w14:paraId="1FD60FB5" w14:textId="5F2583C0" w:rsidR="007B4AF5" w:rsidRPr="006E5600" w:rsidRDefault="007B4AF5" w:rsidP="007D4610">
      <w:pPr>
        <w:pStyle w:val="Heading1"/>
        <w:numPr>
          <w:ilvl w:val="0"/>
          <w:numId w:val="0"/>
        </w:numPr>
        <w:ind w:left="360" w:hanging="360"/>
        <w:rPr>
          <w:sz w:val="20"/>
          <w:szCs w:val="20"/>
        </w:rPr>
      </w:pPr>
      <w:r w:rsidRPr="006E5600">
        <w:lastRenderedPageBreak/>
        <w:t>Abstract</w:t>
      </w:r>
      <w:bookmarkEnd w:id="1"/>
    </w:p>
    <w:p w14:paraId="72255643" w14:textId="0909672F" w:rsidR="007B4AF5" w:rsidRPr="006E5600" w:rsidRDefault="007B4AF5" w:rsidP="00A441C8">
      <w:pPr>
        <w:spacing w:line="276" w:lineRule="auto"/>
      </w:pPr>
      <w:r w:rsidRPr="006E5600">
        <w:t>This thesis is the first e</w:t>
      </w:r>
      <w:r w:rsidR="00C5537C" w:rsidRPr="006E5600">
        <w:t>mpirical study of an emerging concept</w:t>
      </w:r>
      <w:r w:rsidRPr="006E5600">
        <w:t>, vector-agriwater. Vector-agriwater is common pool water resources that are alloc</w:t>
      </w:r>
      <w:r w:rsidR="0075540C" w:rsidRPr="006E5600">
        <w:t xml:space="preserve">ated to urban centres, instead </w:t>
      </w:r>
      <w:r w:rsidRPr="006E5600">
        <w:t>of irrigation, in order to increase the overall agricultural output of</w:t>
      </w:r>
      <w:r w:rsidR="000973C4" w:rsidRPr="006E5600">
        <w:t xml:space="preserve"> a system. In semi-arid areas of</w:t>
      </w:r>
      <w:r w:rsidRPr="006E5600">
        <w:t xml:space="preserve"> sub-Saharan Africa, urban centres are connected to a large hinterland of rainfed farmin</w:t>
      </w:r>
      <w:r w:rsidR="000973C4" w:rsidRPr="006E5600">
        <w:t>g</w:t>
      </w:r>
      <w:r w:rsidR="00FB7358" w:rsidRPr="006E5600">
        <w:t xml:space="preserve"> </w:t>
      </w:r>
      <w:r w:rsidR="0075540C" w:rsidRPr="006E5600">
        <w:t>communities and f</w:t>
      </w:r>
      <w:r w:rsidRPr="006E5600">
        <w:t>armers depend on urban services for their agricultural production</w:t>
      </w:r>
      <w:r w:rsidR="00983A79" w:rsidRPr="006E5600">
        <w:t>. Vector-agriwater enables urban</w:t>
      </w:r>
      <w:r w:rsidRPr="006E5600">
        <w:t xml:space="preserve"> services to flour</w:t>
      </w:r>
      <w:r w:rsidR="00983A79" w:rsidRPr="006E5600">
        <w:t xml:space="preserve">ish with a safe, reliable </w:t>
      </w:r>
      <w:r w:rsidRPr="006E5600">
        <w:t>water supply and supports a diverse urban econo</w:t>
      </w:r>
      <w:r w:rsidR="00211DC7" w:rsidRPr="006E5600">
        <w:t>my,</w:t>
      </w:r>
      <w:r w:rsidR="00B30CD5" w:rsidRPr="006E5600">
        <w:t xml:space="preserve"> potentially</w:t>
      </w:r>
      <w:r w:rsidR="00211DC7" w:rsidRPr="006E5600">
        <w:t xml:space="preserve"> facilitating </w:t>
      </w:r>
      <w:r w:rsidR="00B30CD5" w:rsidRPr="006E5600">
        <w:t xml:space="preserve">farmers’ </w:t>
      </w:r>
      <w:r w:rsidRPr="006E5600">
        <w:t>access to services and urban ma</w:t>
      </w:r>
      <w:r w:rsidR="00B30CD5" w:rsidRPr="006E5600">
        <w:t>rkets. This study</w:t>
      </w:r>
      <w:r w:rsidRPr="006E5600">
        <w:t xml:space="preserve"> reports findings from comparative case study research in Ethiopia. Ethiopia is experiencing rapid urban growth and irrigation expansion resulting in fierce competition for common pool water resources. There is a</w:t>
      </w:r>
      <w:r w:rsidR="00211DC7" w:rsidRPr="006E5600">
        <w:t xml:space="preserve"> </w:t>
      </w:r>
      <w:r w:rsidR="00FB7358" w:rsidRPr="006E5600">
        <w:t>favourable policy environment for</w:t>
      </w:r>
      <w:r w:rsidRPr="006E5600">
        <w:t xml:space="preserve"> </w:t>
      </w:r>
      <w:r w:rsidR="00211DC7" w:rsidRPr="006E5600">
        <w:t xml:space="preserve">increasing irrigation for food security and poverty alleviation </w:t>
      </w:r>
      <w:r w:rsidRPr="006E5600">
        <w:t>since Ethiopia’s macroeconomic polici</w:t>
      </w:r>
      <w:r w:rsidR="00211DC7" w:rsidRPr="006E5600">
        <w:t>es are ba</w:t>
      </w:r>
      <w:r w:rsidR="002C4C5F" w:rsidRPr="006E5600">
        <w:t>sed on agricultural development-</w:t>
      </w:r>
      <w:r w:rsidR="00211DC7" w:rsidRPr="006E5600">
        <w:t>led industrialisation</w:t>
      </w:r>
      <w:r w:rsidRPr="006E5600">
        <w:t>. This thesis</w:t>
      </w:r>
      <w:r w:rsidR="00FB7358" w:rsidRPr="006E5600">
        <w:t xml:space="preserve"> challenges a</w:t>
      </w:r>
      <w:r w:rsidR="00211DC7" w:rsidRPr="006E5600">
        <w:t xml:space="preserve"> dominant focus</w:t>
      </w:r>
      <w:r w:rsidR="00FB7358" w:rsidRPr="006E5600">
        <w:t xml:space="preserve"> on irrigation</w:t>
      </w:r>
      <w:r w:rsidRPr="006E5600">
        <w:t xml:space="preserve"> by revealing that, under certain conditions,</w:t>
      </w:r>
      <w:r w:rsidR="00B30CD5" w:rsidRPr="006E5600">
        <w:t xml:space="preserve"> meeting urban water demands may</w:t>
      </w:r>
      <w:r w:rsidRPr="006E5600">
        <w:t xml:space="preserve"> support small increases in the productivity of ra</w:t>
      </w:r>
      <w:r w:rsidR="00B30CD5" w:rsidRPr="006E5600">
        <w:t>infed agriculture which can produce</w:t>
      </w:r>
      <w:r w:rsidRPr="006E5600">
        <w:t xml:space="preserve"> more agricultural output overall than if those water resources are allocated to irrigation. It draws on evidence collected during a period of fieldwork from 2014</w:t>
      </w:r>
      <w:r w:rsidR="000973C4" w:rsidRPr="006E5600">
        <w:t>-15 with mixed methods: surveys,</w:t>
      </w:r>
      <w:r w:rsidRPr="006E5600">
        <w:t xml:space="preserve"> focus group discussions and semi-stru</w:t>
      </w:r>
      <w:r w:rsidR="003E7D53" w:rsidRPr="006E5600">
        <w:t>ctured interviews. Conceptually</w:t>
      </w:r>
      <w:r w:rsidRPr="006E5600">
        <w:t>, this thesis</w:t>
      </w:r>
      <w:r w:rsidR="003E7D53" w:rsidRPr="006E5600">
        <w:t xml:space="preserve"> bridges existing theories of rural development and water resources management to make</w:t>
      </w:r>
      <w:r w:rsidRPr="006E5600">
        <w:t xml:space="preserve"> an original contribution to</w:t>
      </w:r>
      <w:r w:rsidR="005345D0" w:rsidRPr="006E5600">
        <w:t xml:space="preserve"> improve</w:t>
      </w:r>
      <w:r w:rsidR="003E7D53" w:rsidRPr="006E5600">
        <w:t xml:space="preserve"> our</w:t>
      </w:r>
      <w:r w:rsidRPr="006E5600">
        <w:t xml:space="preserve"> understanding</w:t>
      </w:r>
      <w:r w:rsidR="003E7D53" w:rsidRPr="006E5600">
        <w:t xml:space="preserve"> of</w:t>
      </w:r>
      <w:r w:rsidRPr="006E5600">
        <w:t xml:space="preserve"> the most prudent use of water resources in semi-arid environments for increasing agricultural output. Empirically, it finds that</w:t>
      </w:r>
      <w:r w:rsidR="00211DC7" w:rsidRPr="006E5600">
        <w:t>: 1)</w:t>
      </w:r>
      <w:r w:rsidR="00983A79" w:rsidRPr="006E5600">
        <w:t xml:space="preserve"> rainfed farming households</w:t>
      </w:r>
      <w:r w:rsidRPr="006E5600">
        <w:t xml:space="preserve"> are highly underutilising urban</w:t>
      </w:r>
      <w:r w:rsidR="000973C4" w:rsidRPr="006E5600">
        <w:t xml:space="preserve"> services for different reasons,</w:t>
      </w:r>
      <w:r w:rsidR="00211DC7" w:rsidRPr="006E5600">
        <w:t xml:space="preserve"> 2)</w:t>
      </w:r>
      <w:r w:rsidR="0075540C" w:rsidRPr="006E5600">
        <w:t xml:space="preserve"> an urban water supply </w:t>
      </w:r>
      <w:r w:rsidR="00FB7358" w:rsidRPr="006E5600">
        <w:t xml:space="preserve">is </w:t>
      </w:r>
      <w:r w:rsidRPr="006E5600">
        <w:t>a limiting factor for the urban economy</w:t>
      </w:r>
      <w:r w:rsidR="000973C4" w:rsidRPr="006E5600">
        <w:t>,</w:t>
      </w:r>
      <w:r w:rsidRPr="006E5600">
        <w:t xml:space="preserve"> </w:t>
      </w:r>
      <w:r w:rsidR="00211DC7" w:rsidRPr="006E5600">
        <w:t>3) urban water supplies play</w:t>
      </w:r>
      <w:r w:rsidRPr="006E5600">
        <w:t xml:space="preserve"> a role in susta</w:t>
      </w:r>
      <w:r w:rsidR="00211DC7" w:rsidRPr="006E5600">
        <w:t>ining rural-urban linkages and 4) a</w:t>
      </w:r>
      <w:r w:rsidRPr="006E5600">
        <w:t>llocating water resou</w:t>
      </w:r>
      <w:r w:rsidR="0075540C" w:rsidRPr="006E5600">
        <w:t xml:space="preserve">rces to urban centres instead </w:t>
      </w:r>
      <w:r w:rsidRPr="006E5600">
        <w:t>of irrigation is politica</w:t>
      </w:r>
      <w:r w:rsidR="00A441C8" w:rsidRPr="006E5600">
        <w:t>lly viable but requires strong, enforceable institutions and</w:t>
      </w:r>
      <w:r w:rsidR="00211DC7" w:rsidRPr="006E5600">
        <w:t xml:space="preserve"> </w:t>
      </w:r>
      <w:r w:rsidRPr="006E5600">
        <w:t>integration of water governan</w:t>
      </w:r>
      <w:r w:rsidR="00A441C8" w:rsidRPr="006E5600">
        <w:t>ce actors</w:t>
      </w:r>
      <w:r w:rsidRPr="006E5600">
        <w:t xml:space="preserve">. </w:t>
      </w:r>
    </w:p>
    <w:p w14:paraId="1D6B3B6F" w14:textId="77777777" w:rsidR="007B4AF5" w:rsidRPr="006E5600" w:rsidRDefault="007B4AF5" w:rsidP="00A441C8">
      <w:pPr>
        <w:rPr>
          <w:sz w:val="28"/>
          <w:szCs w:val="28"/>
        </w:rPr>
      </w:pPr>
      <w:r w:rsidRPr="006E5600">
        <w:br w:type="page"/>
      </w:r>
    </w:p>
    <w:p w14:paraId="35D3C4CD" w14:textId="77777777" w:rsidR="007B4AF5" w:rsidRPr="006E5600" w:rsidRDefault="007B4AF5" w:rsidP="00A441C8">
      <w:pPr>
        <w:pStyle w:val="Heading1"/>
        <w:numPr>
          <w:ilvl w:val="0"/>
          <w:numId w:val="0"/>
        </w:numPr>
        <w:ind w:left="360" w:hanging="360"/>
      </w:pPr>
      <w:bookmarkStart w:id="2" w:name="_Toc518912215"/>
      <w:r w:rsidRPr="006E5600">
        <w:lastRenderedPageBreak/>
        <w:t>Table of Contents</w:t>
      </w:r>
      <w:bookmarkEnd w:id="2"/>
    </w:p>
    <w:p w14:paraId="642A49BD" w14:textId="77777777" w:rsidR="008C07A3" w:rsidRDefault="007B4AF5" w:rsidP="008C07A3">
      <w:pPr>
        <w:pStyle w:val="TOC1"/>
        <w:tabs>
          <w:tab w:val="right" w:leader="dot" w:pos="9016"/>
        </w:tabs>
        <w:spacing w:before="0" w:line="240" w:lineRule="auto"/>
        <w:rPr>
          <w:rFonts w:eastAsiaTheme="minorEastAsia"/>
          <w:b w:val="0"/>
          <w:bCs w:val="0"/>
          <w:caps w:val="0"/>
          <w:noProof/>
          <w:sz w:val="22"/>
          <w:szCs w:val="22"/>
          <w:lang w:eastAsia="en-GB"/>
        </w:rPr>
      </w:pPr>
      <w:r w:rsidRPr="006E5600">
        <w:rPr>
          <w:rFonts w:asciiTheme="majorHAnsi" w:hAnsiTheme="majorHAnsi"/>
        </w:rPr>
        <w:fldChar w:fldCharType="begin"/>
      </w:r>
      <w:r w:rsidRPr="006E5600">
        <w:rPr>
          <w:rFonts w:asciiTheme="majorHAnsi" w:hAnsiTheme="majorHAnsi"/>
        </w:rPr>
        <w:instrText xml:space="preserve"> TOC \o "1-4" \u </w:instrText>
      </w:r>
      <w:r w:rsidRPr="006E5600">
        <w:rPr>
          <w:rFonts w:asciiTheme="majorHAnsi" w:hAnsiTheme="majorHAnsi"/>
        </w:rPr>
        <w:fldChar w:fldCharType="separate"/>
      </w:r>
      <w:r w:rsidR="008C07A3">
        <w:rPr>
          <w:noProof/>
        </w:rPr>
        <w:t>Abstract</w:t>
      </w:r>
      <w:r w:rsidR="008C07A3">
        <w:rPr>
          <w:noProof/>
        </w:rPr>
        <w:tab/>
      </w:r>
      <w:r w:rsidR="008C07A3">
        <w:rPr>
          <w:noProof/>
        </w:rPr>
        <w:fldChar w:fldCharType="begin"/>
      </w:r>
      <w:r w:rsidR="008C07A3">
        <w:rPr>
          <w:noProof/>
        </w:rPr>
        <w:instrText xml:space="preserve"> PAGEREF _Toc518912214 \h </w:instrText>
      </w:r>
      <w:r w:rsidR="008C07A3">
        <w:rPr>
          <w:noProof/>
        </w:rPr>
      </w:r>
      <w:r w:rsidR="008C07A3">
        <w:rPr>
          <w:noProof/>
        </w:rPr>
        <w:fldChar w:fldCharType="separate"/>
      </w:r>
      <w:r w:rsidR="00FC36BE">
        <w:rPr>
          <w:noProof/>
        </w:rPr>
        <w:t>2</w:t>
      </w:r>
      <w:r w:rsidR="008C07A3">
        <w:rPr>
          <w:noProof/>
        </w:rPr>
        <w:fldChar w:fldCharType="end"/>
      </w:r>
    </w:p>
    <w:p w14:paraId="455BB8B1" w14:textId="77777777" w:rsidR="008C07A3" w:rsidRDefault="008C07A3" w:rsidP="008C07A3">
      <w:pPr>
        <w:pStyle w:val="TOC1"/>
        <w:tabs>
          <w:tab w:val="right" w:leader="dot" w:pos="9016"/>
        </w:tabs>
        <w:spacing w:before="0" w:line="240" w:lineRule="auto"/>
        <w:rPr>
          <w:rFonts w:eastAsiaTheme="minorEastAsia"/>
          <w:b w:val="0"/>
          <w:bCs w:val="0"/>
          <w:caps w:val="0"/>
          <w:noProof/>
          <w:sz w:val="22"/>
          <w:szCs w:val="22"/>
          <w:lang w:eastAsia="en-GB"/>
        </w:rPr>
      </w:pPr>
      <w:r>
        <w:rPr>
          <w:noProof/>
        </w:rPr>
        <w:t>Table of Contents</w:t>
      </w:r>
      <w:r>
        <w:rPr>
          <w:noProof/>
        </w:rPr>
        <w:tab/>
      </w:r>
      <w:r>
        <w:rPr>
          <w:noProof/>
        </w:rPr>
        <w:fldChar w:fldCharType="begin"/>
      </w:r>
      <w:r>
        <w:rPr>
          <w:noProof/>
        </w:rPr>
        <w:instrText xml:space="preserve"> PAGEREF _Toc518912215 \h </w:instrText>
      </w:r>
      <w:r>
        <w:rPr>
          <w:noProof/>
        </w:rPr>
      </w:r>
      <w:r>
        <w:rPr>
          <w:noProof/>
        </w:rPr>
        <w:fldChar w:fldCharType="separate"/>
      </w:r>
      <w:r w:rsidR="00FC36BE">
        <w:rPr>
          <w:noProof/>
        </w:rPr>
        <w:t>3</w:t>
      </w:r>
      <w:r>
        <w:rPr>
          <w:noProof/>
        </w:rPr>
        <w:fldChar w:fldCharType="end"/>
      </w:r>
    </w:p>
    <w:p w14:paraId="6AC940C1" w14:textId="77777777" w:rsidR="008C07A3" w:rsidRDefault="008C07A3" w:rsidP="008C07A3">
      <w:pPr>
        <w:pStyle w:val="TOC1"/>
        <w:tabs>
          <w:tab w:val="right" w:leader="dot" w:pos="9016"/>
        </w:tabs>
        <w:spacing w:before="0" w:line="240" w:lineRule="auto"/>
        <w:rPr>
          <w:rFonts w:eastAsiaTheme="minorEastAsia"/>
          <w:b w:val="0"/>
          <w:bCs w:val="0"/>
          <w:caps w:val="0"/>
          <w:noProof/>
          <w:sz w:val="22"/>
          <w:szCs w:val="22"/>
          <w:lang w:eastAsia="en-GB"/>
        </w:rPr>
      </w:pPr>
      <w:r>
        <w:rPr>
          <w:noProof/>
        </w:rPr>
        <w:t>List of Tables</w:t>
      </w:r>
      <w:r>
        <w:rPr>
          <w:noProof/>
        </w:rPr>
        <w:tab/>
      </w:r>
      <w:r>
        <w:rPr>
          <w:noProof/>
        </w:rPr>
        <w:fldChar w:fldCharType="begin"/>
      </w:r>
      <w:r>
        <w:rPr>
          <w:noProof/>
        </w:rPr>
        <w:instrText xml:space="preserve"> PAGEREF _Toc518912216 \h </w:instrText>
      </w:r>
      <w:r>
        <w:rPr>
          <w:noProof/>
        </w:rPr>
      </w:r>
      <w:r>
        <w:rPr>
          <w:noProof/>
        </w:rPr>
        <w:fldChar w:fldCharType="separate"/>
      </w:r>
      <w:r w:rsidR="00FC36BE">
        <w:rPr>
          <w:noProof/>
        </w:rPr>
        <w:t>6</w:t>
      </w:r>
      <w:r>
        <w:rPr>
          <w:noProof/>
        </w:rPr>
        <w:fldChar w:fldCharType="end"/>
      </w:r>
    </w:p>
    <w:p w14:paraId="45C61FE1" w14:textId="77777777" w:rsidR="008C07A3" w:rsidRDefault="008C07A3" w:rsidP="008C07A3">
      <w:pPr>
        <w:pStyle w:val="TOC1"/>
        <w:tabs>
          <w:tab w:val="right" w:leader="dot" w:pos="9016"/>
        </w:tabs>
        <w:spacing w:before="0" w:line="240" w:lineRule="auto"/>
        <w:rPr>
          <w:rFonts w:eastAsiaTheme="minorEastAsia"/>
          <w:b w:val="0"/>
          <w:bCs w:val="0"/>
          <w:caps w:val="0"/>
          <w:noProof/>
          <w:sz w:val="22"/>
          <w:szCs w:val="22"/>
          <w:lang w:eastAsia="en-GB"/>
        </w:rPr>
      </w:pPr>
      <w:r>
        <w:rPr>
          <w:noProof/>
        </w:rPr>
        <w:t>Acknowledgements</w:t>
      </w:r>
      <w:r>
        <w:rPr>
          <w:noProof/>
        </w:rPr>
        <w:tab/>
      </w:r>
      <w:r>
        <w:rPr>
          <w:noProof/>
        </w:rPr>
        <w:fldChar w:fldCharType="begin"/>
      </w:r>
      <w:r>
        <w:rPr>
          <w:noProof/>
        </w:rPr>
        <w:instrText xml:space="preserve"> PAGEREF _Toc518912217 \h </w:instrText>
      </w:r>
      <w:r>
        <w:rPr>
          <w:noProof/>
        </w:rPr>
      </w:r>
      <w:r>
        <w:rPr>
          <w:noProof/>
        </w:rPr>
        <w:fldChar w:fldCharType="separate"/>
      </w:r>
      <w:r w:rsidR="00FC36BE">
        <w:rPr>
          <w:noProof/>
        </w:rPr>
        <w:t>7</w:t>
      </w:r>
      <w:r>
        <w:rPr>
          <w:noProof/>
        </w:rPr>
        <w:fldChar w:fldCharType="end"/>
      </w:r>
    </w:p>
    <w:p w14:paraId="5CC1C6A4" w14:textId="77777777" w:rsidR="008C07A3" w:rsidRDefault="008C07A3" w:rsidP="008C07A3">
      <w:pPr>
        <w:pStyle w:val="TOC1"/>
        <w:tabs>
          <w:tab w:val="right" w:leader="dot" w:pos="9016"/>
        </w:tabs>
        <w:spacing w:before="0" w:line="240" w:lineRule="auto"/>
        <w:rPr>
          <w:rFonts w:eastAsiaTheme="minorEastAsia"/>
          <w:b w:val="0"/>
          <w:bCs w:val="0"/>
          <w:caps w:val="0"/>
          <w:noProof/>
          <w:sz w:val="22"/>
          <w:szCs w:val="22"/>
          <w:lang w:eastAsia="en-GB"/>
        </w:rPr>
      </w:pPr>
      <w:r>
        <w:rPr>
          <w:noProof/>
        </w:rPr>
        <w:t>List of Abbreviations</w:t>
      </w:r>
      <w:r>
        <w:rPr>
          <w:noProof/>
        </w:rPr>
        <w:tab/>
      </w:r>
      <w:r>
        <w:rPr>
          <w:noProof/>
        </w:rPr>
        <w:fldChar w:fldCharType="begin"/>
      </w:r>
      <w:r>
        <w:rPr>
          <w:noProof/>
        </w:rPr>
        <w:instrText xml:space="preserve"> PAGEREF _Toc518912218 \h </w:instrText>
      </w:r>
      <w:r>
        <w:rPr>
          <w:noProof/>
        </w:rPr>
      </w:r>
      <w:r>
        <w:rPr>
          <w:noProof/>
        </w:rPr>
        <w:fldChar w:fldCharType="separate"/>
      </w:r>
      <w:r w:rsidR="00FC36BE">
        <w:rPr>
          <w:noProof/>
        </w:rPr>
        <w:t>8</w:t>
      </w:r>
      <w:r>
        <w:rPr>
          <w:noProof/>
        </w:rPr>
        <w:fldChar w:fldCharType="end"/>
      </w:r>
    </w:p>
    <w:p w14:paraId="10EE5B7F" w14:textId="77777777" w:rsidR="008C07A3" w:rsidRDefault="008C07A3" w:rsidP="008C07A3">
      <w:pPr>
        <w:pStyle w:val="TOC1"/>
        <w:tabs>
          <w:tab w:val="left" w:pos="440"/>
          <w:tab w:val="right" w:leader="dot" w:pos="9016"/>
        </w:tabs>
        <w:spacing w:before="0" w:line="240" w:lineRule="auto"/>
        <w:rPr>
          <w:rFonts w:eastAsiaTheme="minorEastAsia"/>
          <w:b w:val="0"/>
          <w:bCs w:val="0"/>
          <w:caps w:val="0"/>
          <w:noProof/>
          <w:sz w:val="22"/>
          <w:szCs w:val="22"/>
          <w:lang w:eastAsia="en-GB"/>
        </w:rPr>
      </w:pPr>
      <w:r>
        <w:rPr>
          <w:noProof/>
        </w:rPr>
        <w:t>1.</w:t>
      </w:r>
      <w:r>
        <w:rPr>
          <w:rFonts w:eastAsiaTheme="minorEastAsia"/>
          <w:b w:val="0"/>
          <w:bCs w:val="0"/>
          <w:caps w:val="0"/>
          <w:noProof/>
          <w:sz w:val="22"/>
          <w:szCs w:val="22"/>
          <w:lang w:eastAsia="en-GB"/>
        </w:rPr>
        <w:tab/>
      </w:r>
      <w:r>
        <w:rPr>
          <w:noProof/>
        </w:rPr>
        <w:t>Introduction</w:t>
      </w:r>
      <w:r>
        <w:rPr>
          <w:noProof/>
        </w:rPr>
        <w:tab/>
      </w:r>
      <w:r>
        <w:rPr>
          <w:noProof/>
        </w:rPr>
        <w:fldChar w:fldCharType="begin"/>
      </w:r>
      <w:r>
        <w:rPr>
          <w:noProof/>
        </w:rPr>
        <w:instrText xml:space="preserve"> PAGEREF _Toc518912219 \h </w:instrText>
      </w:r>
      <w:r>
        <w:rPr>
          <w:noProof/>
        </w:rPr>
      </w:r>
      <w:r>
        <w:rPr>
          <w:noProof/>
        </w:rPr>
        <w:fldChar w:fldCharType="separate"/>
      </w:r>
      <w:r w:rsidR="00FC36BE">
        <w:rPr>
          <w:noProof/>
        </w:rPr>
        <w:t>9</w:t>
      </w:r>
      <w:r>
        <w:rPr>
          <w:noProof/>
        </w:rPr>
        <w:fldChar w:fldCharType="end"/>
      </w:r>
    </w:p>
    <w:p w14:paraId="2338C96A"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1.1.</w:t>
      </w:r>
      <w:r>
        <w:rPr>
          <w:rFonts w:eastAsiaTheme="minorEastAsia"/>
          <w:b w:val="0"/>
          <w:bCs w:val="0"/>
          <w:noProof/>
          <w:szCs w:val="22"/>
          <w:lang w:eastAsia="en-GB"/>
        </w:rPr>
        <w:tab/>
      </w:r>
      <w:r>
        <w:rPr>
          <w:noProof/>
        </w:rPr>
        <w:t>Research Problem</w:t>
      </w:r>
      <w:r>
        <w:rPr>
          <w:noProof/>
        </w:rPr>
        <w:tab/>
      </w:r>
      <w:r>
        <w:rPr>
          <w:noProof/>
        </w:rPr>
        <w:fldChar w:fldCharType="begin"/>
      </w:r>
      <w:r>
        <w:rPr>
          <w:noProof/>
        </w:rPr>
        <w:instrText xml:space="preserve"> PAGEREF _Toc518912220 \h </w:instrText>
      </w:r>
      <w:r>
        <w:rPr>
          <w:noProof/>
        </w:rPr>
      </w:r>
      <w:r>
        <w:rPr>
          <w:noProof/>
        </w:rPr>
        <w:fldChar w:fldCharType="separate"/>
      </w:r>
      <w:r w:rsidR="00FC36BE">
        <w:rPr>
          <w:noProof/>
        </w:rPr>
        <w:t>9</w:t>
      </w:r>
      <w:r>
        <w:rPr>
          <w:noProof/>
        </w:rPr>
        <w:fldChar w:fldCharType="end"/>
      </w:r>
    </w:p>
    <w:p w14:paraId="5493BCC6"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1.2.</w:t>
      </w:r>
      <w:r>
        <w:rPr>
          <w:rFonts w:eastAsiaTheme="minorEastAsia"/>
          <w:b w:val="0"/>
          <w:bCs w:val="0"/>
          <w:noProof/>
          <w:szCs w:val="22"/>
          <w:lang w:eastAsia="en-GB"/>
        </w:rPr>
        <w:tab/>
      </w:r>
      <w:r>
        <w:rPr>
          <w:noProof/>
        </w:rPr>
        <w:t>Vector-agriwater</w:t>
      </w:r>
      <w:r>
        <w:rPr>
          <w:noProof/>
        </w:rPr>
        <w:tab/>
      </w:r>
      <w:r>
        <w:rPr>
          <w:noProof/>
        </w:rPr>
        <w:fldChar w:fldCharType="begin"/>
      </w:r>
      <w:r>
        <w:rPr>
          <w:noProof/>
        </w:rPr>
        <w:instrText xml:space="preserve"> PAGEREF _Toc518912221 \h </w:instrText>
      </w:r>
      <w:r>
        <w:rPr>
          <w:noProof/>
        </w:rPr>
      </w:r>
      <w:r>
        <w:rPr>
          <w:noProof/>
        </w:rPr>
        <w:fldChar w:fldCharType="separate"/>
      </w:r>
      <w:r w:rsidR="00FC36BE">
        <w:rPr>
          <w:noProof/>
        </w:rPr>
        <w:t>11</w:t>
      </w:r>
      <w:r>
        <w:rPr>
          <w:noProof/>
        </w:rPr>
        <w:fldChar w:fldCharType="end"/>
      </w:r>
    </w:p>
    <w:p w14:paraId="42BDECE5"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1.3.</w:t>
      </w:r>
      <w:r>
        <w:rPr>
          <w:rFonts w:eastAsiaTheme="minorEastAsia"/>
          <w:b w:val="0"/>
          <w:bCs w:val="0"/>
          <w:noProof/>
          <w:szCs w:val="22"/>
          <w:lang w:eastAsia="en-GB"/>
        </w:rPr>
        <w:tab/>
      </w:r>
      <w:r>
        <w:rPr>
          <w:noProof/>
        </w:rPr>
        <w:t>Research context</w:t>
      </w:r>
      <w:r>
        <w:rPr>
          <w:noProof/>
        </w:rPr>
        <w:tab/>
      </w:r>
      <w:r>
        <w:rPr>
          <w:noProof/>
        </w:rPr>
        <w:fldChar w:fldCharType="begin"/>
      </w:r>
      <w:r>
        <w:rPr>
          <w:noProof/>
        </w:rPr>
        <w:instrText xml:space="preserve"> PAGEREF _Toc518912222 \h </w:instrText>
      </w:r>
      <w:r>
        <w:rPr>
          <w:noProof/>
        </w:rPr>
      </w:r>
      <w:r>
        <w:rPr>
          <w:noProof/>
        </w:rPr>
        <w:fldChar w:fldCharType="separate"/>
      </w:r>
      <w:r w:rsidR="00FC36BE">
        <w:rPr>
          <w:noProof/>
        </w:rPr>
        <w:t>14</w:t>
      </w:r>
      <w:r>
        <w:rPr>
          <w:noProof/>
        </w:rPr>
        <w:fldChar w:fldCharType="end"/>
      </w:r>
    </w:p>
    <w:p w14:paraId="0B35D56D"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1.4.</w:t>
      </w:r>
      <w:r>
        <w:rPr>
          <w:rFonts w:eastAsiaTheme="minorEastAsia"/>
          <w:b w:val="0"/>
          <w:bCs w:val="0"/>
          <w:noProof/>
          <w:szCs w:val="22"/>
          <w:lang w:eastAsia="en-GB"/>
        </w:rPr>
        <w:tab/>
      </w:r>
      <w:r>
        <w:rPr>
          <w:noProof/>
        </w:rPr>
        <w:t>Structure of Thesis</w:t>
      </w:r>
      <w:r>
        <w:rPr>
          <w:noProof/>
        </w:rPr>
        <w:tab/>
      </w:r>
      <w:r>
        <w:rPr>
          <w:noProof/>
        </w:rPr>
        <w:fldChar w:fldCharType="begin"/>
      </w:r>
      <w:r>
        <w:rPr>
          <w:noProof/>
        </w:rPr>
        <w:instrText xml:space="preserve"> PAGEREF _Toc518912223 \h </w:instrText>
      </w:r>
      <w:r>
        <w:rPr>
          <w:noProof/>
        </w:rPr>
      </w:r>
      <w:r>
        <w:rPr>
          <w:noProof/>
        </w:rPr>
        <w:fldChar w:fldCharType="separate"/>
      </w:r>
      <w:r w:rsidR="00FC36BE">
        <w:rPr>
          <w:noProof/>
        </w:rPr>
        <w:t>14</w:t>
      </w:r>
      <w:r>
        <w:rPr>
          <w:noProof/>
        </w:rPr>
        <w:fldChar w:fldCharType="end"/>
      </w:r>
    </w:p>
    <w:p w14:paraId="2B496DF9" w14:textId="77777777" w:rsidR="008C07A3" w:rsidRDefault="008C07A3" w:rsidP="008C07A3">
      <w:pPr>
        <w:pStyle w:val="TOC1"/>
        <w:tabs>
          <w:tab w:val="left" w:pos="440"/>
          <w:tab w:val="right" w:leader="dot" w:pos="9016"/>
        </w:tabs>
        <w:spacing w:before="0" w:line="240" w:lineRule="auto"/>
        <w:rPr>
          <w:rFonts w:eastAsiaTheme="minorEastAsia"/>
          <w:b w:val="0"/>
          <w:bCs w:val="0"/>
          <w:caps w:val="0"/>
          <w:noProof/>
          <w:sz w:val="22"/>
          <w:szCs w:val="22"/>
          <w:lang w:eastAsia="en-GB"/>
        </w:rPr>
      </w:pPr>
      <w:r>
        <w:rPr>
          <w:noProof/>
        </w:rPr>
        <w:t>2.</w:t>
      </w:r>
      <w:r>
        <w:rPr>
          <w:rFonts w:eastAsiaTheme="minorEastAsia"/>
          <w:b w:val="0"/>
          <w:bCs w:val="0"/>
          <w:caps w:val="0"/>
          <w:noProof/>
          <w:sz w:val="22"/>
          <w:szCs w:val="22"/>
          <w:lang w:eastAsia="en-GB"/>
        </w:rPr>
        <w:tab/>
      </w:r>
      <w:r>
        <w:rPr>
          <w:noProof/>
        </w:rPr>
        <w:t>A conceptual framework for vector-agriwater</w:t>
      </w:r>
      <w:r>
        <w:rPr>
          <w:noProof/>
        </w:rPr>
        <w:tab/>
      </w:r>
      <w:r>
        <w:rPr>
          <w:noProof/>
        </w:rPr>
        <w:fldChar w:fldCharType="begin"/>
      </w:r>
      <w:r>
        <w:rPr>
          <w:noProof/>
        </w:rPr>
        <w:instrText xml:space="preserve"> PAGEREF _Toc518912224 \h </w:instrText>
      </w:r>
      <w:r>
        <w:rPr>
          <w:noProof/>
        </w:rPr>
      </w:r>
      <w:r>
        <w:rPr>
          <w:noProof/>
        </w:rPr>
        <w:fldChar w:fldCharType="separate"/>
      </w:r>
      <w:r w:rsidR="00FC36BE">
        <w:rPr>
          <w:noProof/>
        </w:rPr>
        <w:t>17</w:t>
      </w:r>
      <w:r>
        <w:rPr>
          <w:noProof/>
        </w:rPr>
        <w:fldChar w:fldCharType="end"/>
      </w:r>
    </w:p>
    <w:p w14:paraId="3B0CA5DA"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2.1.</w:t>
      </w:r>
      <w:r>
        <w:rPr>
          <w:rFonts w:eastAsiaTheme="minorEastAsia"/>
          <w:b w:val="0"/>
          <w:bCs w:val="0"/>
          <w:noProof/>
          <w:szCs w:val="22"/>
          <w:lang w:eastAsia="en-GB"/>
        </w:rPr>
        <w:tab/>
      </w:r>
      <w:r>
        <w:rPr>
          <w:noProof/>
        </w:rPr>
        <w:t>Introduction</w:t>
      </w:r>
      <w:r>
        <w:rPr>
          <w:noProof/>
        </w:rPr>
        <w:tab/>
      </w:r>
      <w:r>
        <w:rPr>
          <w:noProof/>
        </w:rPr>
        <w:fldChar w:fldCharType="begin"/>
      </w:r>
      <w:r>
        <w:rPr>
          <w:noProof/>
        </w:rPr>
        <w:instrText xml:space="preserve"> PAGEREF _Toc518912225 \h </w:instrText>
      </w:r>
      <w:r>
        <w:rPr>
          <w:noProof/>
        </w:rPr>
      </w:r>
      <w:r>
        <w:rPr>
          <w:noProof/>
        </w:rPr>
        <w:fldChar w:fldCharType="separate"/>
      </w:r>
      <w:r w:rsidR="00FC36BE">
        <w:rPr>
          <w:noProof/>
        </w:rPr>
        <w:t>17</w:t>
      </w:r>
      <w:r>
        <w:rPr>
          <w:noProof/>
        </w:rPr>
        <w:fldChar w:fldCharType="end"/>
      </w:r>
    </w:p>
    <w:p w14:paraId="6F435F1B"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2.2.</w:t>
      </w:r>
      <w:r>
        <w:rPr>
          <w:rFonts w:eastAsiaTheme="minorEastAsia"/>
          <w:b w:val="0"/>
          <w:bCs w:val="0"/>
          <w:noProof/>
          <w:szCs w:val="22"/>
          <w:lang w:eastAsia="en-GB"/>
        </w:rPr>
        <w:tab/>
      </w:r>
      <w:r>
        <w:rPr>
          <w:noProof/>
        </w:rPr>
        <w:t>Livelihoods Approach to Rural Development</w:t>
      </w:r>
      <w:r>
        <w:rPr>
          <w:noProof/>
        </w:rPr>
        <w:tab/>
      </w:r>
      <w:r>
        <w:rPr>
          <w:noProof/>
        </w:rPr>
        <w:fldChar w:fldCharType="begin"/>
      </w:r>
      <w:r>
        <w:rPr>
          <w:noProof/>
        </w:rPr>
        <w:instrText xml:space="preserve"> PAGEREF _Toc518912226 \h </w:instrText>
      </w:r>
      <w:r>
        <w:rPr>
          <w:noProof/>
        </w:rPr>
      </w:r>
      <w:r>
        <w:rPr>
          <w:noProof/>
        </w:rPr>
        <w:fldChar w:fldCharType="separate"/>
      </w:r>
      <w:r w:rsidR="00FC36BE">
        <w:rPr>
          <w:noProof/>
        </w:rPr>
        <w:t>18</w:t>
      </w:r>
      <w:r>
        <w:rPr>
          <w:noProof/>
        </w:rPr>
        <w:fldChar w:fldCharType="end"/>
      </w:r>
    </w:p>
    <w:p w14:paraId="06A47085"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2.3.</w:t>
      </w:r>
      <w:r>
        <w:rPr>
          <w:rFonts w:eastAsiaTheme="minorEastAsia"/>
          <w:b w:val="0"/>
          <w:bCs w:val="0"/>
          <w:noProof/>
          <w:szCs w:val="22"/>
          <w:lang w:eastAsia="en-GB"/>
        </w:rPr>
        <w:tab/>
      </w:r>
      <w:r>
        <w:rPr>
          <w:noProof/>
        </w:rPr>
        <w:t>Intensification of Rainfed Agriculture on Small Farms</w:t>
      </w:r>
      <w:r>
        <w:rPr>
          <w:noProof/>
        </w:rPr>
        <w:tab/>
      </w:r>
      <w:r>
        <w:rPr>
          <w:noProof/>
        </w:rPr>
        <w:fldChar w:fldCharType="begin"/>
      </w:r>
      <w:r>
        <w:rPr>
          <w:noProof/>
        </w:rPr>
        <w:instrText xml:space="preserve"> PAGEREF _Toc518912227 \h </w:instrText>
      </w:r>
      <w:r>
        <w:rPr>
          <w:noProof/>
        </w:rPr>
      </w:r>
      <w:r>
        <w:rPr>
          <w:noProof/>
        </w:rPr>
        <w:fldChar w:fldCharType="separate"/>
      </w:r>
      <w:r w:rsidR="00FC36BE">
        <w:rPr>
          <w:noProof/>
        </w:rPr>
        <w:t>20</w:t>
      </w:r>
      <w:r>
        <w:rPr>
          <w:noProof/>
        </w:rPr>
        <w:fldChar w:fldCharType="end"/>
      </w:r>
    </w:p>
    <w:p w14:paraId="6D7D4C65"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2.4.</w:t>
      </w:r>
      <w:r>
        <w:rPr>
          <w:rFonts w:eastAsiaTheme="minorEastAsia"/>
          <w:b w:val="0"/>
          <w:bCs w:val="0"/>
          <w:noProof/>
          <w:szCs w:val="22"/>
          <w:lang w:eastAsia="en-GB"/>
        </w:rPr>
        <w:tab/>
      </w:r>
      <w:r>
        <w:rPr>
          <w:noProof/>
        </w:rPr>
        <w:t>The role of urban centres for rural development</w:t>
      </w:r>
      <w:r>
        <w:rPr>
          <w:noProof/>
        </w:rPr>
        <w:tab/>
      </w:r>
      <w:r>
        <w:rPr>
          <w:noProof/>
        </w:rPr>
        <w:fldChar w:fldCharType="begin"/>
      </w:r>
      <w:r>
        <w:rPr>
          <w:noProof/>
        </w:rPr>
        <w:instrText xml:space="preserve"> PAGEREF _Toc518912228 \h </w:instrText>
      </w:r>
      <w:r>
        <w:rPr>
          <w:noProof/>
        </w:rPr>
      </w:r>
      <w:r>
        <w:rPr>
          <w:noProof/>
        </w:rPr>
        <w:fldChar w:fldCharType="separate"/>
      </w:r>
      <w:r w:rsidR="00FC36BE">
        <w:rPr>
          <w:noProof/>
        </w:rPr>
        <w:t>23</w:t>
      </w:r>
      <w:r>
        <w:rPr>
          <w:noProof/>
        </w:rPr>
        <w:fldChar w:fldCharType="end"/>
      </w:r>
    </w:p>
    <w:p w14:paraId="7AE8B3BA"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2.5.</w:t>
      </w:r>
      <w:r>
        <w:rPr>
          <w:rFonts w:eastAsiaTheme="minorEastAsia"/>
          <w:b w:val="0"/>
          <w:bCs w:val="0"/>
          <w:noProof/>
          <w:szCs w:val="22"/>
          <w:lang w:eastAsia="en-GB"/>
        </w:rPr>
        <w:tab/>
      </w:r>
      <w:r>
        <w:rPr>
          <w:noProof/>
        </w:rPr>
        <w:t>Rural-urban Linkages</w:t>
      </w:r>
      <w:r>
        <w:rPr>
          <w:noProof/>
        </w:rPr>
        <w:tab/>
      </w:r>
      <w:r>
        <w:rPr>
          <w:noProof/>
        </w:rPr>
        <w:fldChar w:fldCharType="begin"/>
      </w:r>
      <w:r>
        <w:rPr>
          <w:noProof/>
        </w:rPr>
        <w:instrText xml:space="preserve"> PAGEREF _Toc518912229 \h </w:instrText>
      </w:r>
      <w:r>
        <w:rPr>
          <w:noProof/>
        </w:rPr>
      </w:r>
      <w:r>
        <w:rPr>
          <w:noProof/>
        </w:rPr>
        <w:fldChar w:fldCharType="separate"/>
      </w:r>
      <w:r w:rsidR="00FC36BE">
        <w:rPr>
          <w:noProof/>
        </w:rPr>
        <w:t>24</w:t>
      </w:r>
      <w:r>
        <w:rPr>
          <w:noProof/>
        </w:rPr>
        <w:fldChar w:fldCharType="end"/>
      </w:r>
    </w:p>
    <w:p w14:paraId="4C43DC22"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2.6.</w:t>
      </w:r>
      <w:r>
        <w:rPr>
          <w:rFonts w:eastAsiaTheme="minorEastAsia"/>
          <w:b w:val="0"/>
          <w:bCs w:val="0"/>
          <w:noProof/>
          <w:szCs w:val="22"/>
          <w:lang w:eastAsia="en-GB"/>
        </w:rPr>
        <w:tab/>
      </w:r>
      <w:r>
        <w:rPr>
          <w:noProof/>
        </w:rPr>
        <w:t>Managing urban water supply</w:t>
      </w:r>
      <w:r>
        <w:rPr>
          <w:noProof/>
        </w:rPr>
        <w:tab/>
      </w:r>
      <w:r>
        <w:rPr>
          <w:noProof/>
        </w:rPr>
        <w:fldChar w:fldCharType="begin"/>
      </w:r>
      <w:r>
        <w:rPr>
          <w:noProof/>
        </w:rPr>
        <w:instrText xml:space="preserve"> PAGEREF _Toc518912230 \h </w:instrText>
      </w:r>
      <w:r>
        <w:rPr>
          <w:noProof/>
        </w:rPr>
      </w:r>
      <w:r>
        <w:rPr>
          <w:noProof/>
        </w:rPr>
        <w:fldChar w:fldCharType="separate"/>
      </w:r>
      <w:r w:rsidR="00FC36BE">
        <w:rPr>
          <w:noProof/>
        </w:rPr>
        <w:t>26</w:t>
      </w:r>
      <w:r>
        <w:rPr>
          <w:noProof/>
        </w:rPr>
        <w:fldChar w:fldCharType="end"/>
      </w:r>
    </w:p>
    <w:p w14:paraId="6260DE0A"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2.7.</w:t>
      </w:r>
      <w:r>
        <w:rPr>
          <w:rFonts w:eastAsiaTheme="minorEastAsia"/>
          <w:b w:val="0"/>
          <w:bCs w:val="0"/>
          <w:noProof/>
          <w:szCs w:val="22"/>
          <w:lang w:eastAsia="en-GB"/>
        </w:rPr>
        <w:tab/>
      </w:r>
      <w:r>
        <w:rPr>
          <w:noProof/>
        </w:rPr>
        <w:t>The governance of common pool water resources</w:t>
      </w:r>
      <w:r>
        <w:rPr>
          <w:noProof/>
        </w:rPr>
        <w:tab/>
      </w:r>
      <w:r>
        <w:rPr>
          <w:noProof/>
        </w:rPr>
        <w:fldChar w:fldCharType="begin"/>
      </w:r>
      <w:r>
        <w:rPr>
          <w:noProof/>
        </w:rPr>
        <w:instrText xml:space="preserve"> PAGEREF _Toc518912231 \h </w:instrText>
      </w:r>
      <w:r>
        <w:rPr>
          <w:noProof/>
        </w:rPr>
      </w:r>
      <w:r>
        <w:rPr>
          <w:noProof/>
        </w:rPr>
        <w:fldChar w:fldCharType="separate"/>
      </w:r>
      <w:r w:rsidR="00FC36BE">
        <w:rPr>
          <w:noProof/>
        </w:rPr>
        <w:t>27</w:t>
      </w:r>
      <w:r>
        <w:rPr>
          <w:noProof/>
        </w:rPr>
        <w:fldChar w:fldCharType="end"/>
      </w:r>
    </w:p>
    <w:p w14:paraId="39330FBB"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2.8.</w:t>
      </w:r>
      <w:r>
        <w:rPr>
          <w:rFonts w:eastAsiaTheme="minorEastAsia"/>
          <w:b w:val="0"/>
          <w:bCs w:val="0"/>
          <w:noProof/>
          <w:szCs w:val="22"/>
          <w:lang w:eastAsia="en-GB"/>
        </w:rPr>
        <w:tab/>
      </w:r>
      <w:r>
        <w:rPr>
          <w:noProof/>
        </w:rPr>
        <w:t>Integrated Water Resources Management</w:t>
      </w:r>
      <w:r>
        <w:rPr>
          <w:noProof/>
        </w:rPr>
        <w:tab/>
      </w:r>
      <w:r>
        <w:rPr>
          <w:noProof/>
        </w:rPr>
        <w:fldChar w:fldCharType="begin"/>
      </w:r>
      <w:r>
        <w:rPr>
          <w:noProof/>
        </w:rPr>
        <w:instrText xml:space="preserve"> PAGEREF _Toc518912232 \h </w:instrText>
      </w:r>
      <w:r>
        <w:rPr>
          <w:noProof/>
        </w:rPr>
      </w:r>
      <w:r>
        <w:rPr>
          <w:noProof/>
        </w:rPr>
        <w:fldChar w:fldCharType="separate"/>
      </w:r>
      <w:r w:rsidR="00FC36BE">
        <w:rPr>
          <w:noProof/>
        </w:rPr>
        <w:t>29</w:t>
      </w:r>
      <w:r>
        <w:rPr>
          <w:noProof/>
        </w:rPr>
        <w:fldChar w:fldCharType="end"/>
      </w:r>
    </w:p>
    <w:p w14:paraId="76EF5A90"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2.9.</w:t>
      </w:r>
      <w:r>
        <w:rPr>
          <w:rFonts w:eastAsiaTheme="minorEastAsia"/>
          <w:b w:val="0"/>
          <w:bCs w:val="0"/>
          <w:noProof/>
          <w:szCs w:val="22"/>
          <w:lang w:eastAsia="en-GB"/>
        </w:rPr>
        <w:tab/>
      </w:r>
      <w:r>
        <w:rPr>
          <w:noProof/>
        </w:rPr>
        <w:t>The emerging concept of vector-agriwater</w:t>
      </w:r>
      <w:r>
        <w:rPr>
          <w:noProof/>
        </w:rPr>
        <w:tab/>
      </w:r>
      <w:r>
        <w:rPr>
          <w:noProof/>
        </w:rPr>
        <w:fldChar w:fldCharType="begin"/>
      </w:r>
      <w:r>
        <w:rPr>
          <w:noProof/>
        </w:rPr>
        <w:instrText xml:space="preserve"> PAGEREF _Toc518912233 \h </w:instrText>
      </w:r>
      <w:r>
        <w:rPr>
          <w:noProof/>
        </w:rPr>
      </w:r>
      <w:r>
        <w:rPr>
          <w:noProof/>
        </w:rPr>
        <w:fldChar w:fldCharType="separate"/>
      </w:r>
      <w:r w:rsidR="00FC36BE">
        <w:rPr>
          <w:noProof/>
        </w:rPr>
        <w:t>29</w:t>
      </w:r>
      <w:r>
        <w:rPr>
          <w:noProof/>
        </w:rPr>
        <w:fldChar w:fldCharType="end"/>
      </w:r>
    </w:p>
    <w:p w14:paraId="57723A27" w14:textId="77777777" w:rsidR="008C07A3" w:rsidRDefault="008C07A3" w:rsidP="008C07A3">
      <w:pPr>
        <w:pStyle w:val="TOC1"/>
        <w:tabs>
          <w:tab w:val="left" w:pos="440"/>
          <w:tab w:val="right" w:leader="dot" w:pos="9016"/>
        </w:tabs>
        <w:spacing w:before="0" w:line="240" w:lineRule="auto"/>
        <w:rPr>
          <w:rFonts w:eastAsiaTheme="minorEastAsia"/>
          <w:b w:val="0"/>
          <w:bCs w:val="0"/>
          <w:caps w:val="0"/>
          <w:noProof/>
          <w:sz w:val="22"/>
          <w:szCs w:val="22"/>
          <w:lang w:eastAsia="en-GB"/>
        </w:rPr>
      </w:pPr>
      <w:r>
        <w:rPr>
          <w:noProof/>
        </w:rPr>
        <w:t>3.</w:t>
      </w:r>
      <w:r>
        <w:rPr>
          <w:rFonts w:eastAsiaTheme="minorEastAsia"/>
          <w:b w:val="0"/>
          <w:bCs w:val="0"/>
          <w:caps w:val="0"/>
          <w:noProof/>
          <w:sz w:val="22"/>
          <w:szCs w:val="22"/>
          <w:lang w:eastAsia="en-GB"/>
        </w:rPr>
        <w:tab/>
      </w:r>
      <w:r>
        <w:rPr>
          <w:noProof/>
        </w:rPr>
        <w:t>Research Design</w:t>
      </w:r>
      <w:r>
        <w:rPr>
          <w:noProof/>
        </w:rPr>
        <w:tab/>
      </w:r>
      <w:r>
        <w:rPr>
          <w:noProof/>
        </w:rPr>
        <w:fldChar w:fldCharType="begin"/>
      </w:r>
      <w:r>
        <w:rPr>
          <w:noProof/>
        </w:rPr>
        <w:instrText xml:space="preserve"> PAGEREF _Toc518912234 \h </w:instrText>
      </w:r>
      <w:r>
        <w:rPr>
          <w:noProof/>
        </w:rPr>
      </w:r>
      <w:r>
        <w:rPr>
          <w:noProof/>
        </w:rPr>
        <w:fldChar w:fldCharType="separate"/>
      </w:r>
      <w:r w:rsidR="00FC36BE">
        <w:rPr>
          <w:noProof/>
        </w:rPr>
        <w:t>31</w:t>
      </w:r>
      <w:r>
        <w:rPr>
          <w:noProof/>
        </w:rPr>
        <w:fldChar w:fldCharType="end"/>
      </w:r>
    </w:p>
    <w:p w14:paraId="542DBCF6"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3.1.</w:t>
      </w:r>
      <w:r>
        <w:rPr>
          <w:rFonts w:eastAsiaTheme="minorEastAsia"/>
          <w:b w:val="0"/>
          <w:bCs w:val="0"/>
          <w:noProof/>
          <w:szCs w:val="22"/>
          <w:lang w:eastAsia="en-GB"/>
        </w:rPr>
        <w:tab/>
      </w:r>
      <w:r>
        <w:rPr>
          <w:noProof/>
        </w:rPr>
        <w:t>Introduction</w:t>
      </w:r>
      <w:r>
        <w:rPr>
          <w:noProof/>
        </w:rPr>
        <w:tab/>
      </w:r>
      <w:r>
        <w:rPr>
          <w:noProof/>
        </w:rPr>
        <w:fldChar w:fldCharType="begin"/>
      </w:r>
      <w:r>
        <w:rPr>
          <w:noProof/>
        </w:rPr>
        <w:instrText xml:space="preserve"> PAGEREF _Toc518912235 \h </w:instrText>
      </w:r>
      <w:r>
        <w:rPr>
          <w:noProof/>
        </w:rPr>
      </w:r>
      <w:r>
        <w:rPr>
          <w:noProof/>
        </w:rPr>
        <w:fldChar w:fldCharType="separate"/>
      </w:r>
      <w:r w:rsidR="00FC36BE">
        <w:rPr>
          <w:noProof/>
        </w:rPr>
        <w:t>31</w:t>
      </w:r>
      <w:r>
        <w:rPr>
          <w:noProof/>
        </w:rPr>
        <w:fldChar w:fldCharType="end"/>
      </w:r>
    </w:p>
    <w:p w14:paraId="79B71E8D"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3.2.</w:t>
      </w:r>
      <w:r>
        <w:rPr>
          <w:rFonts w:eastAsiaTheme="minorEastAsia"/>
          <w:b w:val="0"/>
          <w:bCs w:val="0"/>
          <w:noProof/>
          <w:szCs w:val="22"/>
          <w:lang w:eastAsia="en-GB"/>
        </w:rPr>
        <w:tab/>
      </w:r>
      <w:r>
        <w:rPr>
          <w:noProof/>
        </w:rPr>
        <w:t>Comparative Case Study Methodology</w:t>
      </w:r>
      <w:r>
        <w:rPr>
          <w:noProof/>
        </w:rPr>
        <w:tab/>
      </w:r>
      <w:r>
        <w:rPr>
          <w:noProof/>
        </w:rPr>
        <w:fldChar w:fldCharType="begin"/>
      </w:r>
      <w:r>
        <w:rPr>
          <w:noProof/>
        </w:rPr>
        <w:instrText xml:space="preserve"> PAGEREF _Toc518912236 \h </w:instrText>
      </w:r>
      <w:r>
        <w:rPr>
          <w:noProof/>
        </w:rPr>
      </w:r>
      <w:r>
        <w:rPr>
          <w:noProof/>
        </w:rPr>
        <w:fldChar w:fldCharType="separate"/>
      </w:r>
      <w:r w:rsidR="00FC36BE">
        <w:rPr>
          <w:noProof/>
        </w:rPr>
        <w:t>31</w:t>
      </w:r>
      <w:r>
        <w:rPr>
          <w:noProof/>
        </w:rPr>
        <w:fldChar w:fldCharType="end"/>
      </w:r>
    </w:p>
    <w:p w14:paraId="011C0ABA"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3.3.</w:t>
      </w:r>
      <w:r>
        <w:rPr>
          <w:rFonts w:eastAsiaTheme="minorEastAsia"/>
          <w:b w:val="0"/>
          <w:bCs w:val="0"/>
          <w:noProof/>
          <w:szCs w:val="22"/>
          <w:lang w:eastAsia="en-GB"/>
        </w:rPr>
        <w:tab/>
      </w:r>
      <w:r>
        <w:rPr>
          <w:noProof/>
        </w:rPr>
        <w:t>Case Study Sites and Selection</w:t>
      </w:r>
      <w:r>
        <w:rPr>
          <w:noProof/>
        </w:rPr>
        <w:tab/>
      </w:r>
      <w:r>
        <w:rPr>
          <w:noProof/>
        </w:rPr>
        <w:fldChar w:fldCharType="begin"/>
      </w:r>
      <w:r>
        <w:rPr>
          <w:noProof/>
        </w:rPr>
        <w:instrText xml:space="preserve"> PAGEREF _Toc518912237 \h </w:instrText>
      </w:r>
      <w:r>
        <w:rPr>
          <w:noProof/>
        </w:rPr>
      </w:r>
      <w:r>
        <w:rPr>
          <w:noProof/>
        </w:rPr>
        <w:fldChar w:fldCharType="separate"/>
      </w:r>
      <w:r w:rsidR="00FC36BE">
        <w:rPr>
          <w:noProof/>
        </w:rPr>
        <w:t>32</w:t>
      </w:r>
      <w:r>
        <w:rPr>
          <w:noProof/>
        </w:rPr>
        <w:fldChar w:fldCharType="end"/>
      </w:r>
    </w:p>
    <w:p w14:paraId="2BD42CA8" w14:textId="77777777" w:rsidR="008C07A3" w:rsidRDefault="008C07A3" w:rsidP="008C07A3">
      <w:pPr>
        <w:pStyle w:val="TOC3"/>
        <w:rPr>
          <w:rFonts w:eastAsiaTheme="minorEastAsia"/>
          <w:noProof/>
          <w:sz w:val="22"/>
          <w:szCs w:val="22"/>
          <w:lang w:eastAsia="en-GB"/>
        </w:rPr>
      </w:pPr>
      <w:r>
        <w:rPr>
          <w:noProof/>
        </w:rPr>
        <w:t>3.3.1.</w:t>
      </w:r>
      <w:r>
        <w:rPr>
          <w:rFonts w:eastAsiaTheme="minorEastAsia"/>
          <w:noProof/>
          <w:sz w:val="22"/>
          <w:szCs w:val="22"/>
          <w:lang w:eastAsia="en-GB"/>
        </w:rPr>
        <w:tab/>
      </w:r>
      <w:r>
        <w:rPr>
          <w:noProof/>
        </w:rPr>
        <w:t>Harar Case Study Site</w:t>
      </w:r>
      <w:r>
        <w:rPr>
          <w:noProof/>
        </w:rPr>
        <w:tab/>
      </w:r>
      <w:r>
        <w:rPr>
          <w:noProof/>
        </w:rPr>
        <w:fldChar w:fldCharType="begin"/>
      </w:r>
      <w:r>
        <w:rPr>
          <w:noProof/>
        </w:rPr>
        <w:instrText xml:space="preserve"> PAGEREF _Toc518912238 \h </w:instrText>
      </w:r>
      <w:r>
        <w:rPr>
          <w:noProof/>
        </w:rPr>
      </w:r>
      <w:r>
        <w:rPr>
          <w:noProof/>
        </w:rPr>
        <w:fldChar w:fldCharType="separate"/>
      </w:r>
      <w:r w:rsidR="00FC36BE">
        <w:rPr>
          <w:noProof/>
        </w:rPr>
        <w:t>34</w:t>
      </w:r>
      <w:r>
        <w:rPr>
          <w:noProof/>
        </w:rPr>
        <w:fldChar w:fldCharType="end"/>
      </w:r>
    </w:p>
    <w:p w14:paraId="05C1ED85" w14:textId="77777777" w:rsidR="008C07A3" w:rsidRDefault="008C07A3" w:rsidP="008C07A3">
      <w:pPr>
        <w:pStyle w:val="TOC4"/>
        <w:tabs>
          <w:tab w:val="left" w:pos="1320"/>
          <w:tab w:val="right" w:leader="dot" w:pos="9016"/>
        </w:tabs>
        <w:spacing w:line="240" w:lineRule="auto"/>
        <w:rPr>
          <w:rFonts w:eastAsiaTheme="minorEastAsia"/>
          <w:noProof/>
          <w:sz w:val="22"/>
          <w:szCs w:val="22"/>
          <w:lang w:eastAsia="en-GB"/>
        </w:rPr>
      </w:pPr>
      <w:r>
        <w:rPr>
          <w:noProof/>
        </w:rPr>
        <w:t>3.3.1.1.</w:t>
      </w:r>
      <w:r>
        <w:rPr>
          <w:rFonts w:eastAsiaTheme="minorEastAsia"/>
          <w:noProof/>
          <w:sz w:val="22"/>
          <w:szCs w:val="22"/>
          <w:lang w:eastAsia="en-GB"/>
        </w:rPr>
        <w:tab/>
      </w:r>
      <w:r>
        <w:rPr>
          <w:noProof/>
        </w:rPr>
        <w:t>Common Pool Water Resources</w:t>
      </w:r>
      <w:r>
        <w:rPr>
          <w:noProof/>
        </w:rPr>
        <w:tab/>
      </w:r>
      <w:r>
        <w:rPr>
          <w:noProof/>
        </w:rPr>
        <w:fldChar w:fldCharType="begin"/>
      </w:r>
      <w:r>
        <w:rPr>
          <w:noProof/>
        </w:rPr>
        <w:instrText xml:space="preserve"> PAGEREF _Toc518912239 \h </w:instrText>
      </w:r>
      <w:r>
        <w:rPr>
          <w:noProof/>
        </w:rPr>
      </w:r>
      <w:r>
        <w:rPr>
          <w:noProof/>
        </w:rPr>
        <w:fldChar w:fldCharType="separate"/>
      </w:r>
      <w:r w:rsidR="00FC36BE">
        <w:rPr>
          <w:noProof/>
        </w:rPr>
        <w:t>35</w:t>
      </w:r>
      <w:r>
        <w:rPr>
          <w:noProof/>
        </w:rPr>
        <w:fldChar w:fldCharType="end"/>
      </w:r>
    </w:p>
    <w:p w14:paraId="7BC1C70A" w14:textId="77777777" w:rsidR="008C07A3" w:rsidRDefault="008C07A3" w:rsidP="008C07A3">
      <w:pPr>
        <w:pStyle w:val="TOC4"/>
        <w:tabs>
          <w:tab w:val="left" w:pos="1320"/>
          <w:tab w:val="right" w:leader="dot" w:pos="9016"/>
        </w:tabs>
        <w:spacing w:line="240" w:lineRule="auto"/>
        <w:rPr>
          <w:rFonts w:eastAsiaTheme="minorEastAsia"/>
          <w:noProof/>
          <w:sz w:val="22"/>
          <w:szCs w:val="22"/>
          <w:lang w:eastAsia="en-GB"/>
        </w:rPr>
      </w:pPr>
      <w:r>
        <w:rPr>
          <w:noProof/>
        </w:rPr>
        <w:t>3.3.1.2.</w:t>
      </w:r>
      <w:r>
        <w:rPr>
          <w:rFonts w:eastAsiaTheme="minorEastAsia"/>
          <w:noProof/>
          <w:sz w:val="22"/>
          <w:szCs w:val="22"/>
          <w:lang w:eastAsia="en-GB"/>
        </w:rPr>
        <w:tab/>
      </w:r>
      <w:r>
        <w:rPr>
          <w:noProof/>
        </w:rPr>
        <w:t>Proximal Rainfed Farming Communities</w:t>
      </w:r>
      <w:r>
        <w:rPr>
          <w:noProof/>
        </w:rPr>
        <w:tab/>
      </w:r>
      <w:r>
        <w:rPr>
          <w:noProof/>
        </w:rPr>
        <w:fldChar w:fldCharType="begin"/>
      </w:r>
      <w:r>
        <w:rPr>
          <w:noProof/>
        </w:rPr>
        <w:instrText xml:space="preserve"> PAGEREF _Toc518912240 \h </w:instrText>
      </w:r>
      <w:r>
        <w:rPr>
          <w:noProof/>
        </w:rPr>
      </w:r>
      <w:r>
        <w:rPr>
          <w:noProof/>
        </w:rPr>
        <w:fldChar w:fldCharType="separate"/>
      </w:r>
      <w:r w:rsidR="00FC36BE">
        <w:rPr>
          <w:noProof/>
        </w:rPr>
        <w:t>39</w:t>
      </w:r>
      <w:r>
        <w:rPr>
          <w:noProof/>
        </w:rPr>
        <w:fldChar w:fldCharType="end"/>
      </w:r>
    </w:p>
    <w:p w14:paraId="53FDCA46" w14:textId="77777777" w:rsidR="008C07A3" w:rsidRDefault="008C07A3" w:rsidP="008C07A3">
      <w:pPr>
        <w:pStyle w:val="TOC3"/>
        <w:rPr>
          <w:rFonts w:eastAsiaTheme="minorEastAsia"/>
          <w:noProof/>
          <w:sz w:val="22"/>
          <w:szCs w:val="22"/>
          <w:lang w:eastAsia="en-GB"/>
        </w:rPr>
      </w:pPr>
      <w:r>
        <w:rPr>
          <w:noProof/>
        </w:rPr>
        <w:t>3.3.2.</w:t>
      </w:r>
      <w:r>
        <w:rPr>
          <w:rFonts w:eastAsiaTheme="minorEastAsia"/>
          <w:noProof/>
          <w:sz w:val="22"/>
          <w:szCs w:val="22"/>
          <w:lang w:eastAsia="en-GB"/>
        </w:rPr>
        <w:tab/>
      </w:r>
      <w:r>
        <w:rPr>
          <w:noProof/>
        </w:rPr>
        <w:t>Wenji Case Study Site</w:t>
      </w:r>
      <w:r>
        <w:rPr>
          <w:noProof/>
        </w:rPr>
        <w:tab/>
      </w:r>
      <w:r>
        <w:rPr>
          <w:noProof/>
        </w:rPr>
        <w:fldChar w:fldCharType="begin"/>
      </w:r>
      <w:r>
        <w:rPr>
          <w:noProof/>
        </w:rPr>
        <w:instrText xml:space="preserve"> PAGEREF _Toc518912241 \h </w:instrText>
      </w:r>
      <w:r>
        <w:rPr>
          <w:noProof/>
        </w:rPr>
      </w:r>
      <w:r>
        <w:rPr>
          <w:noProof/>
        </w:rPr>
        <w:fldChar w:fldCharType="separate"/>
      </w:r>
      <w:r w:rsidR="00FC36BE">
        <w:rPr>
          <w:noProof/>
        </w:rPr>
        <w:t>40</w:t>
      </w:r>
      <w:r>
        <w:rPr>
          <w:noProof/>
        </w:rPr>
        <w:fldChar w:fldCharType="end"/>
      </w:r>
    </w:p>
    <w:p w14:paraId="4A45B66C" w14:textId="77777777" w:rsidR="008C07A3" w:rsidRDefault="008C07A3" w:rsidP="008C07A3">
      <w:pPr>
        <w:pStyle w:val="TOC4"/>
        <w:tabs>
          <w:tab w:val="left" w:pos="1320"/>
          <w:tab w:val="right" w:leader="dot" w:pos="9016"/>
        </w:tabs>
        <w:spacing w:line="240" w:lineRule="auto"/>
        <w:rPr>
          <w:rFonts w:eastAsiaTheme="minorEastAsia"/>
          <w:noProof/>
          <w:sz w:val="22"/>
          <w:szCs w:val="22"/>
          <w:lang w:eastAsia="en-GB"/>
        </w:rPr>
      </w:pPr>
      <w:r>
        <w:rPr>
          <w:noProof/>
        </w:rPr>
        <w:t>3.3.2.1.</w:t>
      </w:r>
      <w:r>
        <w:rPr>
          <w:rFonts w:eastAsiaTheme="minorEastAsia"/>
          <w:noProof/>
          <w:sz w:val="22"/>
          <w:szCs w:val="22"/>
          <w:lang w:eastAsia="en-GB"/>
        </w:rPr>
        <w:tab/>
      </w:r>
      <w:r>
        <w:rPr>
          <w:noProof/>
        </w:rPr>
        <w:t>Common Pool Water Resources</w:t>
      </w:r>
      <w:r>
        <w:rPr>
          <w:noProof/>
        </w:rPr>
        <w:tab/>
      </w:r>
      <w:r>
        <w:rPr>
          <w:noProof/>
        </w:rPr>
        <w:fldChar w:fldCharType="begin"/>
      </w:r>
      <w:r>
        <w:rPr>
          <w:noProof/>
        </w:rPr>
        <w:instrText xml:space="preserve"> PAGEREF _Toc518912242 \h </w:instrText>
      </w:r>
      <w:r>
        <w:rPr>
          <w:noProof/>
        </w:rPr>
      </w:r>
      <w:r>
        <w:rPr>
          <w:noProof/>
        </w:rPr>
        <w:fldChar w:fldCharType="separate"/>
      </w:r>
      <w:r w:rsidR="00FC36BE">
        <w:rPr>
          <w:noProof/>
        </w:rPr>
        <w:t>42</w:t>
      </w:r>
      <w:r>
        <w:rPr>
          <w:noProof/>
        </w:rPr>
        <w:fldChar w:fldCharType="end"/>
      </w:r>
    </w:p>
    <w:p w14:paraId="6F7422A6" w14:textId="77777777" w:rsidR="008C07A3" w:rsidRDefault="008C07A3" w:rsidP="008C07A3">
      <w:pPr>
        <w:pStyle w:val="TOC4"/>
        <w:tabs>
          <w:tab w:val="left" w:pos="1320"/>
          <w:tab w:val="right" w:leader="dot" w:pos="9016"/>
        </w:tabs>
        <w:spacing w:line="240" w:lineRule="auto"/>
        <w:rPr>
          <w:rFonts w:eastAsiaTheme="minorEastAsia"/>
          <w:noProof/>
          <w:sz w:val="22"/>
          <w:szCs w:val="22"/>
          <w:lang w:eastAsia="en-GB"/>
        </w:rPr>
      </w:pPr>
      <w:r>
        <w:rPr>
          <w:noProof/>
        </w:rPr>
        <w:t>3.3.2.2.</w:t>
      </w:r>
      <w:r>
        <w:rPr>
          <w:rFonts w:eastAsiaTheme="minorEastAsia"/>
          <w:noProof/>
          <w:sz w:val="22"/>
          <w:szCs w:val="22"/>
          <w:lang w:eastAsia="en-GB"/>
        </w:rPr>
        <w:tab/>
      </w:r>
      <w:r>
        <w:rPr>
          <w:noProof/>
        </w:rPr>
        <w:t>Proximal Rainfed Farming Communities</w:t>
      </w:r>
      <w:r>
        <w:rPr>
          <w:noProof/>
        </w:rPr>
        <w:tab/>
      </w:r>
      <w:r>
        <w:rPr>
          <w:noProof/>
        </w:rPr>
        <w:fldChar w:fldCharType="begin"/>
      </w:r>
      <w:r>
        <w:rPr>
          <w:noProof/>
        </w:rPr>
        <w:instrText xml:space="preserve"> PAGEREF _Toc518912243 \h </w:instrText>
      </w:r>
      <w:r>
        <w:rPr>
          <w:noProof/>
        </w:rPr>
      </w:r>
      <w:r>
        <w:rPr>
          <w:noProof/>
        </w:rPr>
        <w:fldChar w:fldCharType="separate"/>
      </w:r>
      <w:r w:rsidR="00FC36BE">
        <w:rPr>
          <w:noProof/>
        </w:rPr>
        <w:t>43</w:t>
      </w:r>
      <w:r>
        <w:rPr>
          <w:noProof/>
        </w:rPr>
        <w:fldChar w:fldCharType="end"/>
      </w:r>
    </w:p>
    <w:p w14:paraId="55623D34"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3.4.</w:t>
      </w:r>
      <w:r>
        <w:rPr>
          <w:rFonts w:eastAsiaTheme="minorEastAsia"/>
          <w:b w:val="0"/>
          <w:bCs w:val="0"/>
          <w:noProof/>
          <w:szCs w:val="22"/>
          <w:lang w:eastAsia="en-GB"/>
        </w:rPr>
        <w:tab/>
      </w:r>
      <w:r>
        <w:rPr>
          <w:noProof/>
        </w:rPr>
        <w:t>Mixed Methods</w:t>
      </w:r>
      <w:r>
        <w:rPr>
          <w:noProof/>
        </w:rPr>
        <w:tab/>
      </w:r>
      <w:r>
        <w:rPr>
          <w:noProof/>
        </w:rPr>
        <w:fldChar w:fldCharType="begin"/>
      </w:r>
      <w:r>
        <w:rPr>
          <w:noProof/>
        </w:rPr>
        <w:instrText xml:space="preserve"> PAGEREF _Toc518912244 \h </w:instrText>
      </w:r>
      <w:r>
        <w:rPr>
          <w:noProof/>
        </w:rPr>
      </w:r>
      <w:r>
        <w:rPr>
          <w:noProof/>
        </w:rPr>
        <w:fldChar w:fldCharType="separate"/>
      </w:r>
      <w:r w:rsidR="00FC36BE">
        <w:rPr>
          <w:noProof/>
        </w:rPr>
        <w:t>44</w:t>
      </w:r>
      <w:r>
        <w:rPr>
          <w:noProof/>
        </w:rPr>
        <w:fldChar w:fldCharType="end"/>
      </w:r>
    </w:p>
    <w:p w14:paraId="34D2DA52" w14:textId="77777777" w:rsidR="008C07A3" w:rsidRDefault="008C07A3" w:rsidP="008C07A3">
      <w:pPr>
        <w:pStyle w:val="TOC3"/>
        <w:rPr>
          <w:rFonts w:eastAsiaTheme="minorEastAsia"/>
          <w:noProof/>
          <w:sz w:val="22"/>
          <w:szCs w:val="22"/>
          <w:lang w:eastAsia="en-GB"/>
        </w:rPr>
      </w:pPr>
      <w:r>
        <w:rPr>
          <w:noProof/>
        </w:rPr>
        <w:t>3.4.1.</w:t>
      </w:r>
      <w:r>
        <w:rPr>
          <w:rFonts w:eastAsiaTheme="minorEastAsia"/>
          <w:noProof/>
          <w:sz w:val="22"/>
          <w:szCs w:val="22"/>
          <w:lang w:eastAsia="en-GB"/>
        </w:rPr>
        <w:tab/>
      </w:r>
      <w:r>
        <w:rPr>
          <w:noProof/>
        </w:rPr>
        <w:t>Surveys</w:t>
      </w:r>
      <w:r>
        <w:rPr>
          <w:noProof/>
        </w:rPr>
        <w:tab/>
      </w:r>
      <w:r>
        <w:rPr>
          <w:noProof/>
        </w:rPr>
        <w:fldChar w:fldCharType="begin"/>
      </w:r>
      <w:r>
        <w:rPr>
          <w:noProof/>
        </w:rPr>
        <w:instrText xml:space="preserve"> PAGEREF _Toc518912245 \h </w:instrText>
      </w:r>
      <w:r>
        <w:rPr>
          <w:noProof/>
        </w:rPr>
      </w:r>
      <w:r>
        <w:rPr>
          <w:noProof/>
        </w:rPr>
        <w:fldChar w:fldCharType="separate"/>
      </w:r>
      <w:r w:rsidR="00FC36BE">
        <w:rPr>
          <w:noProof/>
        </w:rPr>
        <w:t>45</w:t>
      </w:r>
      <w:r>
        <w:rPr>
          <w:noProof/>
        </w:rPr>
        <w:fldChar w:fldCharType="end"/>
      </w:r>
    </w:p>
    <w:p w14:paraId="180E3AE2" w14:textId="77777777" w:rsidR="008C07A3" w:rsidRDefault="008C07A3" w:rsidP="008C07A3">
      <w:pPr>
        <w:pStyle w:val="TOC3"/>
        <w:rPr>
          <w:rFonts w:eastAsiaTheme="minorEastAsia"/>
          <w:noProof/>
          <w:sz w:val="22"/>
          <w:szCs w:val="22"/>
          <w:lang w:eastAsia="en-GB"/>
        </w:rPr>
      </w:pPr>
      <w:r>
        <w:rPr>
          <w:noProof/>
        </w:rPr>
        <w:t>3.4.2.</w:t>
      </w:r>
      <w:r>
        <w:rPr>
          <w:rFonts w:eastAsiaTheme="minorEastAsia"/>
          <w:noProof/>
          <w:sz w:val="22"/>
          <w:szCs w:val="22"/>
          <w:lang w:eastAsia="en-GB"/>
        </w:rPr>
        <w:tab/>
      </w:r>
      <w:r>
        <w:rPr>
          <w:noProof/>
        </w:rPr>
        <w:t>Focus Group Discussions</w:t>
      </w:r>
      <w:r>
        <w:rPr>
          <w:noProof/>
        </w:rPr>
        <w:tab/>
      </w:r>
      <w:r>
        <w:rPr>
          <w:noProof/>
        </w:rPr>
        <w:fldChar w:fldCharType="begin"/>
      </w:r>
      <w:r>
        <w:rPr>
          <w:noProof/>
        </w:rPr>
        <w:instrText xml:space="preserve"> PAGEREF _Toc518912246 \h </w:instrText>
      </w:r>
      <w:r>
        <w:rPr>
          <w:noProof/>
        </w:rPr>
      </w:r>
      <w:r>
        <w:rPr>
          <w:noProof/>
        </w:rPr>
        <w:fldChar w:fldCharType="separate"/>
      </w:r>
      <w:r w:rsidR="00FC36BE">
        <w:rPr>
          <w:noProof/>
        </w:rPr>
        <w:t>46</w:t>
      </w:r>
      <w:r>
        <w:rPr>
          <w:noProof/>
        </w:rPr>
        <w:fldChar w:fldCharType="end"/>
      </w:r>
    </w:p>
    <w:p w14:paraId="74F5A154" w14:textId="77777777" w:rsidR="008C07A3" w:rsidRDefault="008C07A3" w:rsidP="008C07A3">
      <w:pPr>
        <w:pStyle w:val="TOC3"/>
        <w:rPr>
          <w:rFonts w:eastAsiaTheme="minorEastAsia"/>
          <w:noProof/>
          <w:sz w:val="22"/>
          <w:szCs w:val="22"/>
          <w:lang w:eastAsia="en-GB"/>
        </w:rPr>
      </w:pPr>
      <w:r>
        <w:rPr>
          <w:noProof/>
        </w:rPr>
        <w:t>3.4.3.</w:t>
      </w:r>
      <w:r>
        <w:rPr>
          <w:rFonts w:eastAsiaTheme="minorEastAsia"/>
          <w:noProof/>
          <w:sz w:val="22"/>
          <w:szCs w:val="22"/>
          <w:lang w:eastAsia="en-GB"/>
        </w:rPr>
        <w:tab/>
      </w:r>
      <w:r>
        <w:rPr>
          <w:noProof/>
        </w:rPr>
        <w:t>Semi-structured interviews</w:t>
      </w:r>
      <w:r>
        <w:rPr>
          <w:noProof/>
        </w:rPr>
        <w:tab/>
      </w:r>
      <w:r>
        <w:rPr>
          <w:noProof/>
        </w:rPr>
        <w:fldChar w:fldCharType="begin"/>
      </w:r>
      <w:r>
        <w:rPr>
          <w:noProof/>
        </w:rPr>
        <w:instrText xml:space="preserve"> PAGEREF _Toc518912247 \h </w:instrText>
      </w:r>
      <w:r>
        <w:rPr>
          <w:noProof/>
        </w:rPr>
      </w:r>
      <w:r>
        <w:rPr>
          <w:noProof/>
        </w:rPr>
        <w:fldChar w:fldCharType="separate"/>
      </w:r>
      <w:r w:rsidR="00FC36BE">
        <w:rPr>
          <w:noProof/>
        </w:rPr>
        <w:t>48</w:t>
      </w:r>
      <w:r>
        <w:rPr>
          <w:noProof/>
        </w:rPr>
        <w:fldChar w:fldCharType="end"/>
      </w:r>
    </w:p>
    <w:p w14:paraId="0E3AFA52" w14:textId="77777777" w:rsidR="008C07A3" w:rsidRDefault="008C07A3" w:rsidP="008C07A3">
      <w:pPr>
        <w:pStyle w:val="TOC3"/>
        <w:rPr>
          <w:rFonts w:eastAsiaTheme="minorEastAsia"/>
          <w:noProof/>
          <w:sz w:val="22"/>
          <w:szCs w:val="22"/>
          <w:lang w:eastAsia="en-GB"/>
        </w:rPr>
      </w:pPr>
      <w:r>
        <w:rPr>
          <w:noProof/>
        </w:rPr>
        <w:t>3.4.4.</w:t>
      </w:r>
      <w:r>
        <w:rPr>
          <w:rFonts w:eastAsiaTheme="minorEastAsia"/>
          <w:noProof/>
          <w:sz w:val="22"/>
          <w:szCs w:val="22"/>
          <w:lang w:eastAsia="en-GB"/>
        </w:rPr>
        <w:tab/>
      </w:r>
      <w:r>
        <w:rPr>
          <w:noProof/>
        </w:rPr>
        <w:t>Sample size selection</w:t>
      </w:r>
      <w:r>
        <w:rPr>
          <w:noProof/>
        </w:rPr>
        <w:tab/>
      </w:r>
      <w:r>
        <w:rPr>
          <w:noProof/>
        </w:rPr>
        <w:fldChar w:fldCharType="begin"/>
      </w:r>
      <w:r>
        <w:rPr>
          <w:noProof/>
        </w:rPr>
        <w:instrText xml:space="preserve"> PAGEREF _Toc518912248 \h </w:instrText>
      </w:r>
      <w:r>
        <w:rPr>
          <w:noProof/>
        </w:rPr>
      </w:r>
      <w:r>
        <w:rPr>
          <w:noProof/>
        </w:rPr>
        <w:fldChar w:fldCharType="separate"/>
      </w:r>
      <w:r w:rsidR="00FC36BE">
        <w:rPr>
          <w:noProof/>
        </w:rPr>
        <w:t>48</w:t>
      </w:r>
      <w:r>
        <w:rPr>
          <w:noProof/>
        </w:rPr>
        <w:fldChar w:fldCharType="end"/>
      </w:r>
    </w:p>
    <w:p w14:paraId="07A1D75C" w14:textId="77777777" w:rsidR="008C07A3" w:rsidRDefault="008C07A3" w:rsidP="008C07A3">
      <w:pPr>
        <w:pStyle w:val="TOC3"/>
        <w:rPr>
          <w:rFonts w:eastAsiaTheme="minorEastAsia"/>
          <w:noProof/>
          <w:sz w:val="22"/>
          <w:szCs w:val="22"/>
          <w:lang w:eastAsia="en-GB"/>
        </w:rPr>
      </w:pPr>
      <w:r>
        <w:rPr>
          <w:noProof/>
        </w:rPr>
        <w:t>3.4.5.</w:t>
      </w:r>
      <w:r>
        <w:rPr>
          <w:rFonts w:eastAsiaTheme="minorEastAsia"/>
          <w:noProof/>
          <w:sz w:val="22"/>
          <w:szCs w:val="22"/>
          <w:lang w:eastAsia="en-GB"/>
        </w:rPr>
        <w:tab/>
      </w:r>
      <w:r>
        <w:rPr>
          <w:noProof/>
        </w:rPr>
        <w:t>Modelling vector-agriwater</w:t>
      </w:r>
      <w:r>
        <w:rPr>
          <w:noProof/>
        </w:rPr>
        <w:tab/>
      </w:r>
      <w:r>
        <w:rPr>
          <w:noProof/>
        </w:rPr>
        <w:fldChar w:fldCharType="begin"/>
      </w:r>
      <w:r>
        <w:rPr>
          <w:noProof/>
        </w:rPr>
        <w:instrText xml:space="preserve"> PAGEREF _Toc518912249 \h </w:instrText>
      </w:r>
      <w:r>
        <w:rPr>
          <w:noProof/>
        </w:rPr>
      </w:r>
      <w:r>
        <w:rPr>
          <w:noProof/>
        </w:rPr>
        <w:fldChar w:fldCharType="separate"/>
      </w:r>
      <w:r w:rsidR="00FC36BE">
        <w:rPr>
          <w:noProof/>
        </w:rPr>
        <w:t>49</w:t>
      </w:r>
      <w:r>
        <w:rPr>
          <w:noProof/>
        </w:rPr>
        <w:fldChar w:fldCharType="end"/>
      </w:r>
    </w:p>
    <w:p w14:paraId="66CFA768"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3.5.</w:t>
      </w:r>
      <w:r>
        <w:rPr>
          <w:rFonts w:eastAsiaTheme="minorEastAsia"/>
          <w:b w:val="0"/>
          <w:bCs w:val="0"/>
          <w:noProof/>
          <w:szCs w:val="22"/>
          <w:lang w:eastAsia="en-GB"/>
        </w:rPr>
        <w:tab/>
      </w:r>
      <w:r>
        <w:rPr>
          <w:noProof/>
        </w:rPr>
        <w:t>Ethical Considerations</w:t>
      </w:r>
      <w:r>
        <w:rPr>
          <w:noProof/>
        </w:rPr>
        <w:tab/>
      </w:r>
      <w:r>
        <w:rPr>
          <w:noProof/>
        </w:rPr>
        <w:fldChar w:fldCharType="begin"/>
      </w:r>
      <w:r>
        <w:rPr>
          <w:noProof/>
        </w:rPr>
        <w:instrText xml:space="preserve"> PAGEREF _Toc518912250 \h </w:instrText>
      </w:r>
      <w:r>
        <w:rPr>
          <w:noProof/>
        </w:rPr>
      </w:r>
      <w:r>
        <w:rPr>
          <w:noProof/>
        </w:rPr>
        <w:fldChar w:fldCharType="separate"/>
      </w:r>
      <w:r w:rsidR="00FC36BE">
        <w:rPr>
          <w:noProof/>
        </w:rPr>
        <w:t>49</w:t>
      </w:r>
      <w:r>
        <w:rPr>
          <w:noProof/>
        </w:rPr>
        <w:fldChar w:fldCharType="end"/>
      </w:r>
    </w:p>
    <w:p w14:paraId="47562975" w14:textId="77777777" w:rsidR="008C07A3" w:rsidRDefault="008C07A3" w:rsidP="008C07A3">
      <w:pPr>
        <w:pStyle w:val="TOC1"/>
        <w:tabs>
          <w:tab w:val="left" w:pos="440"/>
          <w:tab w:val="right" w:leader="dot" w:pos="9016"/>
        </w:tabs>
        <w:spacing w:before="0" w:line="240" w:lineRule="auto"/>
        <w:rPr>
          <w:rFonts w:eastAsiaTheme="minorEastAsia"/>
          <w:b w:val="0"/>
          <w:bCs w:val="0"/>
          <w:caps w:val="0"/>
          <w:noProof/>
          <w:sz w:val="22"/>
          <w:szCs w:val="22"/>
          <w:lang w:eastAsia="en-GB"/>
        </w:rPr>
      </w:pPr>
      <w:r>
        <w:rPr>
          <w:noProof/>
        </w:rPr>
        <w:t>4.</w:t>
      </w:r>
      <w:r>
        <w:rPr>
          <w:rFonts w:eastAsiaTheme="minorEastAsia"/>
          <w:b w:val="0"/>
          <w:bCs w:val="0"/>
          <w:caps w:val="0"/>
          <w:noProof/>
          <w:sz w:val="22"/>
          <w:szCs w:val="22"/>
          <w:lang w:eastAsia="en-GB"/>
        </w:rPr>
        <w:tab/>
      </w:r>
      <w:r>
        <w:rPr>
          <w:noProof/>
        </w:rPr>
        <w:t>Rural livelihoods and rural-urban linkages</w:t>
      </w:r>
      <w:r>
        <w:rPr>
          <w:noProof/>
        </w:rPr>
        <w:tab/>
      </w:r>
      <w:r>
        <w:rPr>
          <w:noProof/>
        </w:rPr>
        <w:fldChar w:fldCharType="begin"/>
      </w:r>
      <w:r>
        <w:rPr>
          <w:noProof/>
        </w:rPr>
        <w:instrText xml:space="preserve"> PAGEREF _Toc518912251 \h </w:instrText>
      </w:r>
      <w:r>
        <w:rPr>
          <w:noProof/>
        </w:rPr>
      </w:r>
      <w:r>
        <w:rPr>
          <w:noProof/>
        </w:rPr>
        <w:fldChar w:fldCharType="separate"/>
      </w:r>
      <w:r w:rsidR="00FC36BE">
        <w:rPr>
          <w:noProof/>
        </w:rPr>
        <w:t>53</w:t>
      </w:r>
      <w:r>
        <w:rPr>
          <w:noProof/>
        </w:rPr>
        <w:fldChar w:fldCharType="end"/>
      </w:r>
    </w:p>
    <w:p w14:paraId="4F813DD4"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4.1.</w:t>
      </w:r>
      <w:r>
        <w:rPr>
          <w:rFonts w:eastAsiaTheme="minorEastAsia"/>
          <w:b w:val="0"/>
          <w:bCs w:val="0"/>
          <w:noProof/>
          <w:szCs w:val="22"/>
          <w:lang w:eastAsia="en-GB"/>
        </w:rPr>
        <w:tab/>
      </w:r>
      <w:r>
        <w:rPr>
          <w:noProof/>
        </w:rPr>
        <w:t>Introduction</w:t>
      </w:r>
      <w:r>
        <w:rPr>
          <w:noProof/>
        </w:rPr>
        <w:tab/>
      </w:r>
      <w:r>
        <w:rPr>
          <w:noProof/>
        </w:rPr>
        <w:fldChar w:fldCharType="begin"/>
      </w:r>
      <w:r>
        <w:rPr>
          <w:noProof/>
        </w:rPr>
        <w:instrText xml:space="preserve"> PAGEREF _Toc518912252 \h </w:instrText>
      </w:r>
      <w:r>
        <w:rPr>
          <w:noProof/>
        </w:rPr>
      </w:r>
      <w:r>
        <w:rPr>
          <w:noProof/>
        </w:rPr>
        <w:fldChar w:fldCharType="separate"/>
      </w:r>
      <w:r w:rsidR="00FC36BE">
        <w:rPr>
          <w:noProof/>
        </w:rPr>
        <w:t>53</w:t>
      </w:r>
      <w:r>
        <w:rPr>
          <w:noProof/>
        </w:rPr>
        <w:fldChar w:fldCharType="end"/>
      </w:r>
    </w:p>
    <w:p w14:paraId="2C2DBD11"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4.2.</w:t>
      </w:r>
      <w:r>
        <w:rPr>
          <w:rFonts w:eastAsiaTheme="minorEastAsia"/>
          <w:b w:val="0"/>
          <w:bCs w:val="0"/>
          <w:noProof/>
          <w:szCs w:val="22"/>
          <w:lang w:eastAsia="en-GB"/>
        </w:rPr>
        <w:tab/>
      </w:r>
      <w:r>
        <w:rPr>
          <w:noProof/>
        </w:rPr>
        <w:t>Livelihood Patterns</w:t>
      </w:r>
      <w:r>
        <w:rPr>
          <w:noProof/>
        </w:rPr>
        <w:tab/>
      </w:r>
      <w:r>
        <w:rPr>
          <w:noProof/>
        </w:rPr>
        <w:fldChar w:fldCharType="begin"/>
      </w:r>
      <w:r>
        <w:rPr>
          <w:noProof/>
        </w:rPr>
        <w:instrText xml:space="preserve"> PAGEREF _Toc518912253 \h </w:instrText>
      </w:r>
      <w:r>
        <w:rPr>
          <w:noProof/>
        </w:rPr>
      </w:r>
      <w:r>
        <w:rPr>
          <w:noProof/>
        </w:rPr>
        <w:fldChar w:fldCharType="separate"/>
      </w:r>
      <w:r w:rsidR="00FC36BE">
        <w:rPr>
          <w:noProof/>
        </w:rPr>
        <w:t>54</w:t>
      </w:r>
      <w:r>
        <w:rPr>
          <w:noProof/>
        </w:rPr>
        <w:fldChar w:fldCharType="end"/>
      </w:r>
    </w:p>
    <w:p w14:paraId="71BB00DA" w14:textId="77777777" w:rsidR="008C07A3" w:rsidRDefault="008C07A3" w:rsidP="008C07A3">
      <w:pPr>
        <w:pStyle w:val="TOC3"/>
        <w:rPr>
          <w:rFonts w:eastAsiaTheme="minorEastAsia"/>
          <w:noProof/>
          <w:sz w:val="22"/>
          <w:szCs w:val="22"/>
          <w:lang w:eastAsia="en-GB"/>
        </w:rPr>
      </w:pPr>
      <w:r>
        <w:rPr>
          <w:noProof/>
        </w:rPr>
        <w:t>4.2.1.</w:t>
      </w:r>
      <w:r>
        <w:rPr>
          <w:rFonts w:eastAsiaTheme="minorEastAsia"/>
          <w:noProof/>
          <w:sz w:val="22"/>
          <w:szCs w:val="22"/>
          <w:lang w:eastAsia="en-GB"/>
        </w:rPr>
        <w:tab/>
      </w:r>
      <w:r>
        <w:rPr>
          <w:noProof/>
        </w:rPr>
        <w:t>Rainfed agriculture</w:t>
      </w:r>
      <w:r>
        <w:rPr>
          <w:noProof/>
        </w:rPr>
        <w:tab/>
      </w:r>
      <w:r>
        <w:rPr>
          <w:noProof/>
        </w:rPr>
        <w:fldChar w:fldCharType="begin"/>
      </w:r>
      <w:r>
        <w:rPr>
          <w:noProof/>
        </w:rPr>
        <w:instrText xml:space="preserve"> PAGEREF _Toc518912254 \h </w:instrText>
      </w:r>
      <w:r>
        <w:rPr>
          <w:noProof/>
        </w:rPr>
      </w:r>
      <w:r>
        <w:rPr>
          <w:noProof/>
        </w:rPr>
        <w:fldChar w:fldCharType="separate"/>
      </w:r>
      <w:r w:rsidR="00FC36BE">
        <w:rPr>
          <w:noProof/>
        </w:rPr>
        <w:t>54</w:t>
      </w:r>
      <w:r>
        <w:rPr>
          <w:noProof/>
        </w:rPr>
        <w:fldChar w:fldCharType="end"/>
      </w:r>
    </w:p>
    <w:p w14:paraId="2E1C9692" w14:textId="77777777" w:rsidR="008C07A3" w:rsidRDefault="008C07A3" w:rsidP="008C07A3">
      <w:pPr>
        <w:pStyle w:val="TOC4"/>
        <w:tabs>
          <w:tab w:val="left" w:pos="1320"/>
          <w:tab w:val="right" w:leader="dot" w:pos="9016"/>
        </w:tabs>
        <w:spacing w:line="240" w:lineRule="auto"/>
        <w:rPr>
          <w:rFonts w:eastAsiaTheme="minorEastAsia"/>
          <w:noProof/>
          <w:sz w:val="22"/>
          <w:szCs w:val="22"/>
          <w:lang w:eastAsia="en-GB"/>
        </w:rPr>
      </w:pPr>
      <w:r>
        <w:rPr>
          <w:noProof/>
        </w:rPr>
        <w:t>4.2.1.1.</w:t>
      </w:r>
      <w:r>
        <w:rPr>
          <w:rFonts w:eastAsiaTheme="minorEastAsia"/>
          <w:noProof/>
          <w:sz w:val="22"/>
          <w:szCs w:val="22"/>
          <w:lang w:eastAsia="en-GB"/>
        </w:rPr>
        <w:tab/>
      </w:r>
      <w:r>
        <w:rPr>
          <w:noProof/>
        </w:rPr>
        <w:t>Farm Output Statistics</w:t>
      </w:r>
      <w:r>
        <w:rPr>
          <w:noProof/>
        </w:rPr>
        <w:tab/>
      </w:r>
      <w:r>
        <w:rPr>
          <w:noProof/>
        </w:rPr>
        <w:fldChar w:fldCharType="begin"/>
      </w:r>
      <w:r>
        <w:rPr>
          <w:noProof/>
        </w:rPr>
        <w:instrText xml:space="preserve"> PAGEREF _Toc518912255 \h </w:instrText>
      </w:r>
      <w:r>
        <w:rPr>
          <w:noProof/>
        </w:rPr>
      </w:r>
      <w:r>
        <w:rPr>
          <w:noProof/>
        </w:rPr>
        <w:fldChar w:fldCharType="separate"/>
      </w:r>
      <w:r w:rsidR="00FC36BE">
        <w:rPr>
          <w:noProof/>
        </w:rPr>
        <w:t>55</w:t>
      </w:r>
      <w:r>
        <w:rPr>
          <w:noProof/>
        </w:rPr>
        <w:fldChar w:fldCharType="end"/>
      </w:r>
    </w:p>
    <w:p w14:paraId="19C91DC2" w14:textId="77777777" w:rsidR="008C07A3" w:rsidRDefault="008C07A3" w:rsidP="008C07A3">
      <w:pPr>
        <w:pStyle w:val="TOC4"/>
        <w:tabs>
          <w:tab w:val="left" w:pos="1320"/>
          <w:tab w:val="right" w:leader="dot" w:pos="9016"/>
        </w:tabs>
        <w:spacing w:line="240" w:lineRule="auto"/>
        <w:rPr>
          <w:rFonts w:eastAsiaTheme="minorEastAsia"/>
          <w:noProof/>
          <w:sz w:val="22"/>
          <w:szCs w:val="22"/>
          <w:lang w:eastAsia="en-GB"/>
        </w:rPr>
      </w:pPr>
      <w:r>
        <w:rPr>
          <w:noProof/>
        </w:rPr>
        <w:t>4.2.1.2.</w:t>
      </w:r>
      <w:r>
        <w:rPr>
          <w:rFonts w:eastAsiaTheme="minorEastAsia"/>
          <w:noProof/>
          <w:sz w:val="22"/>
          <w:szCs w:val="22"/>
          <w:lang w:eastAsia="en-GB"/>
        </w:rPr>
        <w:tab/>
      </w:r>
      <w:r>
        <w:rPr>
          <w:noProof/>
        </w:rPr>
        <w:t>Summary Farm Output Statistics</w:t>
      </w:r>
      <w:r>
        <w:rPr>
          <w:noProof/>
        </w:rPr>
        <w:tab/>
      </w:r>
      <w:r>
        <w:rPr>
          <w:noProof/>
        </w:rPr>
        <w:fldChar w:fldCharType="begin"/>
      </w:r>
      <w:r>
        <w:rPr>
          <w:noProof/>
        </w:rPr>
        <w:instrText xml:space="preserve"> PAGEREF _Toc518912256 \h </w:instrText>
      </w:r>
      <w:r>
        <w:rPr>
          <w:noProof/>
        </w:rPr>
      </w:r>
      <w:r>
        <w:rPr>
          <w:noProof/>
        </w:rPr>
        <w:fldChar w:fldCharType="separate"/>
      </w:r>
      <w:r w:rsidR="00FC36BE">
        <w:rPr>
          <w:noProof/>
        </w:rPr>
        <w:t>58</w:t>
      </w:r>
      <w:r>
        <w:rPr>
          <w:noProof/>
        </w:rPr>
        <w:fldChar w:fldCharType="end"/>
      </w:r>
    </w:p>
    <w:p w14:paraId="5387503A" w14:textId="77777777" w:rsidR="008C07A3" w:rsidRDefault="008C07A3" w:rsidP="008C07A3">
      <w:pPr>
        <w:pStyle w:val="TOC4"/>
        <w:tabs>
          <w:tab w:val="left" w:pos="1320"/>
          <w:tab w:val="right" w:leader="dot" w:pos="9016"/>
        </w:tabs>
        <w:spacing w:line="240" w:lineRule="auto"/>
        <w:rPr>
          <w:rFonts w:eastAsiaTheme="minorEastAsia"/>
          <w:noProof/>
          <w:sz w:val="22"/>
          <w:szCs w:val="22"/>
          <w:lang w:eastAsia="en-GB"/>
        </w:rPr>
      </w:pPr>
      <w:r>
        <w:rPr>
          <w:noProof/>
        </w:rPr>
        <w:t>4.2.1.3.</w:t>
      </w:r>
      <w:r>
        <w:rPr>
          <w:rFonts w:eastAsiaTheme="minorEastAsia"/>
          <w:noProof/>
          <w:sz w:val="22"/>
          <w:szCs w:val="22"/>
          <w:lang w:eastAsia="en-GB"/>
        </w:rPr>
        <w:tab/>
      </w:r>
      <w:r>
        <w:rPr>
          <w:noProof/>
        </w:rPr>
        <w:t>Farm Input Statistics</w:t>
      </w:r>
      <w:r>
        <w:rPr>
          <w:noProof/>
        </w:rPr>
        <w:tab/>
      </w:r>
      <w:r>
        <w:rPr>
          <w:noProof/>
        </w:rPr>
        <w:fldChar w:fldCharType="begin"/>
      </w:r>
      <w:r>
        <w:rPr>
          <w:noProof/>
        </w:rPr>
        <w:instrText xml:space="preserve"> PAGEREF _Toc518912257 \h </w:instrText>
      </w:r>
      <w:r>
        <w:rPr>
          <w:noProof/>
        </w:rPr>
      </w:r>
      <w:r>
        <w:rPr>
          <w:noProof/>
        </w:rPr>
        <w:fldChar w:fldCharType="separate"/>
      </w:r>
      <w:r w:rsidR="00FC36BE">
        <w:rPr>
          <w:noProof/>
        </w:rPr>
        <w:t>61</w:t>
      </w:r>
      <w:r>
        <w:rPr>
          <w:noProof/>
        </w:rPr>
        <w:fldChar w:fldCharType="end"/>
      </w:r>
    </w:p>
    <w:p w14:paraId="091D961E" w14:textId="77777777" w:rsidR="008C07A3" w:rsidRDefault="008C07A3" w:rsidP="008C07A3">
      <w:pPr>
        <w:pStyle w:val="TOC3"/>
        <w:rPr>
          <w:rFonts w:eastAsiaTheme="minorEastAsia"/>
          <w:noProof/>
          <w:sz w:val="22"/>
          <w:szCs w:val="22"/>
          <w:lang w:eastAsia="en-GB"/>
        </w:rPr>
      </w:pPr>
      <w:r>
        <w:rPr>
          <w:noProof/>
        </w:rPr>
        <w:t>4.2.2.</w:t>
      </w:r>
      <w:r>
        <w:rPr>
          <w:rFonts w:eastAsiaTheme="minorEastAsia"/>
          <w:noProof/>
          <w:sz w:val="22"/>
          <w:szCs w:val="22"/>
          <w:lang w:eastAsia="en-GB"/>
        </w:rPr>
        <w:tab/>
      </w:r>
      <w:r>
        <w:rPr>
          <w:noProof/>
        </w:rPr>
        <w:t>Livestock</w:t>
      </w:r>
      <w:r>
        <w:rPr>
          <w:noProof/>
        </w:rPr>
        <w:tab/>
      </w:r>
      <w:r>
        <w:rPr>
          <w:noProof/>
        </w:rPr>
        <w:fldChar w:fldCharType="begin"/>
      </w:r>
      <w:r>
        <w:rPr>
          <w:noProof/>
        </w:rPr>
        <w:instrText xml:space="preserve"> PAGEREF _Toc518912258 \h </w:instrText>
      </w:r>
      <w:r>
        <w:rPr>
          <w:noProof/>
        </w:rPr>
      </w:r>
      <w:r>
        <w:rPr>
          <w:noProof/>
        </w:rPr>
        <w:fldChar w:fldCharType="separate"/>
      </w:r>
      <w:r w:rsidR="00FC36BE">
        <w:rPr>
          <w:noProof/>
        </w:rPr>
        <w:t>62</w:t>
      </w:r>
      <w:r>
        <w:rPr>
          <w:noProof/>
        </w:rPr>
        <w:fldChar w:fldCharType="end"/>
      </w:r>
    </w:p>
    <w:p w14:paraId="4F14B698" w14:textId="77777777" w:rsidR="008C07A3" w:rsidRDefault="008C07A3" w:rsidP="008C07A3">
      <w:pPr>
        <w:pStyle w:val="TOC3"/>
        <w:rPr>
          <w:rFonts w:eastAsiaTheme="minorEastAsia"/>
          <w:noProof/>
          <w:sz w:val="22"/>
          <w:szCs w:val="22"/>
          <w:lang w:eastAsia="en-GB"/>
        </w:rPr>
      </w:pPr>
      <w:r>
        <w:rPr>
          <w:noProof/>
        </w:rPr>
        <w:t>4.2.3.</w:t>
      </w:r>
      <w:r>
        <w:rPr>
          <w:rFonts w:eastAsiaTheme="minorEastAsia"/>
          <w:noProof/>
          <w:sz w:val="22"/>
          <w:szCs w:val="22"/>
          <w:lang w:eastAsia="en-GB"/>
        </w:rPr>
        <w:tab/>
      </w:r>
      <w:r>
        <w:rPr>
          <w:noProof/>
        </w:rPr>
        <w:t>Other income-generating activities</w:t>
      </w:r>
      <w:r>
        <w:rPr>
          <w:noProof/>
        </w:rPr>
        <w:tab/>
      </w:r>
      <w:r>
        <w:rPr>
          <w:noProof/>
        </w:rPr>
        <w:fldChar w:fldCharType="begin"/>
      </w:r>
      <w:r>
        <w:rPr>
          <w:noProof/>
        </w:rPr>
        <w:instrText xml:space="preserve"> PAGEREF _Toc518912259 \h </w:instrText>
      </w:r>
      <w:r>
        <w:rPr>
          <w:noProof/>
        </w:rPr>
      </w:r>
      <w:r>
        <w:rPr>
          <w:noProof/>
        </w:rPr>
        <w:fldChar w:fldCharType="separate"/>
      </w:r>
      <w:r w:rsidR="00FC36BE">
        <w:rPr>
          <w:noProof/>
        </w:rPr>
        <w:t>63</w:t>
      </w:r>
      <w:r>
        <w:rPr>
          <w:noProof/>
        </w:rPr>
        <w:fldChar w:fldCharType="end"/>
      </w:r>
    </w:p>
    <w:p w14:paraId="68ADB9D0"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4.3.</w:t>
      </w:r>
      <w:r>
        <w:rPr>
          <w:rFonts w:eastAsiaTheme="minorEastAsia"/>
          <w:b w:val="0"/>
          <w:bCs w:val="0"/>
          <w:noProof/>
          <w:szCs w:val="22"/>
          <w:lang w:eastAsia="en-GB"/>
        </w:rPr>
        <w:tab/>
      </w:r>
      <w:r>
        <w:rPr>
          <w:noProof/>
        </w:rPr>
        <w:t>Rural-Urban Linkages</w:t>
      </w:r>
      <w:r>
        <w:rPr>
          <w:noProof/>
        </w:rPr>
        <w:tab/>
      </w:r>
      <w:r>
        <w:rPr>
          <w:noProof/>
        </w:rPr>
        <w:fldChar w:fldCharType="begin"/>
      </w:r>
      <w:r>
        <w:rPr>
          <w:noProof/>
        </w:rPr>
        <w:instrText xml:space="preserve"> PAGEREF _Toc518912260 \h </w:instrText>
      </w:r>
      <w:r>
        <w:rPr>
          <w:noProof/>
        </w:rPr>
      </w:r>
      <w:r>
        <w:rPr>
          <w:noProof/>
        </w:rPr>
        <w:fldChar w:fldCharType="separate"/>
      </w:r>
      <w:r w:rsidR="00FC36BE">
        <w:rPr>
          <w:noProof/>
        </w:rPr>
        <w:t>64</w:t>
      </w:r>
      <w:r>
        <w:rPr>
          <w:noProof/>
        </w:rPr>
        <w:fldChar w:fldCharType="end"/>
      </w:r>
    </w:p>
    <w:p w14:paraId="6BBE3D2C" w14:textId="77777777" w:rsidR="008C07A3" w:rsidRDefault="008C07A3" w:rsidP="008C07A3">
      <w:pPr>
        <w:pStyle w:val="TOC3"/>
        <w:rPr>
          <w:rFonts w:eastAsiaTheme="minorEastAsia"/>
          <w:noProof/>
          <w:sz w:val="22"/>
          <w:szCs w:val="22"/>
          <w:lang w:eastAsia="en-GB"/>
        </w:rPr>
      </w:pPr>
      <w:r>
        <w:rPr>
          <w:noProof/>
        </w:rPr>
        <w:t>4.3.1.</w:t>
      </w:r>
      <w:r>
        <w:rPr>
          <w:rFonts w:eastAsiaTheme="minorEastAsia"/>
          <w:noProof/>
          <w:sz w:val="22"/>
          <w:szCs w:val="22"/>
          <w:lang w:eastAsia="en-GB"/>
        </w:rPr>
        <w:tab/>
      </w:r>
      <w:r>
        <w:rPr>
          <w:noProof/>
        </w:rPr>
        <w:t>Access to services</w:t>
      </w:r>
      <w:r>
        <w:rPr>
          <w:noProof/>
        </w:rPr>
        <w:tab/>
      </w:r>
      <w:r>
        <w:rPr>
          <w:noProof/>
        </w:rPr>
        <w:fldChar w:fldCharType="begin"/>
      </w:r>
      <w:r>
        <w:rPr>
          <w:noProof/>
        </w:rPr>
        <w:instrText xml:space="preserve"> PAGEREF _Toc518912261 \h </w:instrText>
      </w:r>
      <w:r>
        <w:rPr>
          <w:noProof/>
        </w:rPr>
      </w:r>
      <w:r>
        <w:rPr>
          <w:noProof/>
        </w:rPr>
        <w:fldChar w:fldCharType="separate"/>
      </w:r>
      <w:r w:rsidR="00FC36BE">
        <w:rPr>
          <w:noProof/>
        </w:rPr>
        <w:t>64</w:t>
      </w:r>
      <w:r>
        <w:rPr>
          <w:noProof/>
        </w:rPr>
        <w:fldChar w:fldCharType="end"/>
      </w:r>
    </w:p>
    <w:p w14:paraId="7C3DAE4D" w14:textId="77777777" w:rsidR="008C07A3" w:rsidRDefault="008C07A3" w:rsidP="008C07A3">
      <w:pPr>
        <w:pStyle w:val="TOC3"/>
        <w:rPr>
          <w:rFonts w:eastAsiaTheme="minorEastAsia"/>
          <w:noProof/>
          <w:sz w:val="22"/>
          <w:szCs w:val="22"/>
          <w:lang w:eastAsia="en-GB"/>
        </w:rPr>
      </w:pPr>
      <w:r>
        <w:rPr>
          <w:noProof/>
        </w:rPr>
        <w:t>4.3.2.</w:t>
      </w:r>
      <w:r>
        <w:rPr>
          <w:rFonts w:eastAsiaTheme="minorEastAsia"/>
          <w:noProof/>
          <w:sz w:val="22"/>
          <w:szCs w:val="22"/>
          <w:lang w:eastAsia="en-GB"/>
        </w:rPr>
        <w:tab/>
      </w:r>
      <w:r>
        <w:rPr>
          <w:noProof/>
        </w:rPr>
        <w:t>Labour Linkages</w:t>
      </w:r>
      <w:r>
        <w:rPr>
          <w:noProof/>
        </w:rPr>
        <w:tab/>
      </w:r>
      <w:r>
        <w:rPr>
          <w:noProof/>
        </w:rPr>
        <w:fldChar w:fldCharType="begin"/>
      </w:r>
      <w:r>
        <w:rPr>
          <w:noProof/>
        </w:rPr>
        <w:instrText xml:space="preserve"> PAGEREF _Toc518912262 \h </w:instrText>
      </w:r>
      <w:r>
        <w:rPr>
          <w:noProof/>
        </w:rPr>
      </w:r>
      <w:r>
        <w:rPr>
          <w:noProof/>
        </w:rPr>
        <w:fldChar w:fldCharType="separate"/>
      </w:r>
      <w:r w:rsidR="00FC36BE">
        <w:rPr>
          <w:noProof/>
        </w:rPr>
        <w:t>67</w:t>
      </w:r>
      <w:r>
        <w:rPr>
          <w:noProof/>
        </w:rPr>
        <w:fldChar w:fldCharType="end"/>
      </w:r>
    </w:p>
    <w:p w14:paraId="6554C0C6" w14:textId="77777777" w:rsidR="008C07A3" w:rsidRDefault="008C07A3" w:rsidP="008C07A3">
      <w:pPr>
        <w:pStyle w:val="TOC3"/>
        <w:rPr>
          <w:rFonts w:eastAsiaTheme="minorEastAsia"/>
          <w:noProof/>
          <w:sz w:val="22"/>
          <w:szCs w:val="22"/>
          <w:lang w:eastAsia="en-GB"/>
        </w:rPr>
      </w:pPr>
      <w:r>
        <w:rPr>
          <w:noProof/>
        </w:rPr>
        <w:t>4.3.3.</w:t>
      </w:r>
      <w:r>
        <w:rPr>
          <w:rFonts w:eastAsiaTheme="minorEastAsia"/>
          <w:noProof/>
          <w:sz w:val="22"/>
          <w:szCs w:val="22"/>
          <w:lang w:eastAsia="en-GB"/>
        </w:rPr>
        <w:tab/>
      </w:r>
      <w:r>
        <w:rPr>
          <w:noProof/>
        </w:rPr>
        <w:t>Input Linkages</w:t>
      </w:r>
      <w:r>
        <w:rPr>
          <w:noProof/>
        </w:rPr>
        <w:tab/>
      </w:r>
      <w:r>
        <w:rPr>
          <w:noProof/>
        </w:rPr>
        <w:fldChar w:fldCharType="begin"/>
      </w:r>
      <w:r>
        <w:rPr>
          <w:noProof/>
        </w:rPr>
        <w:instrText xml:space="preserve"> PAGEREF _Toc518912263 \h </w:instrText>
      </w:r>
      <w:r>
        <w:rPr>
          <w:noProof/>
        </w:rPr>
      </w:r>
      <w:r>
        <w:rPr>
          <w:noProof/>
        </w:rPr>
        <w:fldChar w:fldCharType="separate"/>
      </w:r>
      <w:r w:rsidR="00FC36BE">
        <w:rPr>
          <w:noProof/>
        </w:rPr>
        <w:t>68</w:t>
      </w:r>
      <w:r>
        <w:rPr>
          <w:noProof/>
        </w:rPr>
        <w:fldChar w:fldCharType="end"/>
      </w:r>
    </w:p>
    <w:p w14:paraId="7F744F0E" w14:textId="77777777" w:rsidR="008C07A3" w:rsidRDefault="008C07A3" w:rsidP="008C07A3">
      <w:pPr>
        <w:pStyle w:val="TOC3"/>
        <w:rPr>
          <w:rFonts w:eastAsiaTheme="minorEastAsia"/>
          <w:noProof/>
          <w:sz w:val="22"/>
          <w:szCs w:val="22"/>
          <w:lang w:eastAsia="en-GB"/>
        </w:rPr>
      </w:pPr>
      <w:r>
        <w:rPr>
          <w:noProof/>
        </w:rPr>
        <w:t>4.3.4.</w:t>
      </w:r>
      <w:r>
        <w:rPr>
          <w:rFonts w:eastAsiaTheme="minorEastAsia"/>
          <w:noProof/>
          <w:sz w:val="22"/>
          <w:szCs w:val="22"/>
          <w:lang w:eastAsia="en-GB"/>
        </w:rPr>
        <w:tab/>
      </w:r>
      <w:r>
        <w:rPr>
          <w:noProof/>
        </w:rPr>
        <w:t>Market Linkages</w:t>
      </w:r>
      <w:r>
        <w:rPr>
          <w:noProof/>
        </w:rPr>
        <w:tab/>
      </w:r>
      <w:r>
        <w:rPr>
          <w:noProof/>
        </w:rPr>
        <w:fldChar w:fldCharType="begin"/>
      </w:r>
      <w:r>
        <w:rPr>
          <w:noProof/>
        </w:rPr>
        <w:instrText xml:space="preserve"> PAGEREF _Toc518912264 \h </w:instrText>
      </w:r>
      <w:r>
        <w:rPr>
          <w:noProof/>
        </w:rPr>
      </w:r>
      <w:r>
        <w:rPr>
          <w:noProof/>
        </w:rPr>
        <w:fldChar w:fldCharType="separate"/>
      </w:r>
      <w:r w:rsidR="00FC36BE">
        <w:rPr>
          <w:noProof/>
        </w:rPr>
        <w:t>70</w:t>
      </w:r>
      <w:r>
        <w:rPr>
          <w:noProof/>
        </w:rPr>
        <w:fldChar w:fldCharType="end"/>
      </w:r>
    </w:p>
    <w:p w14:paraId="2C09D834" w14:textId="77777777" w:rsidR="008C07A3" w:rsidRDefault="008C07A3" w:rsidP="008C07A3">
      <w:pPr>
        <w:pStyle w:val="TOC3"/>
        <w:rPr>
          <w:rFonts w:eastAsiaTheme="minorEastAsia"/>
          <w:noProof/>
          <w:sz w:val="22"/>
          <w:szCs w:val="22"/>
          <w:lang w:eastAsia="en-GB"/>
        </w:rPr>
      </w:pPr>
      <w:r>
        <w:rPr>
          <w:noProof/>
        </w:rPr>
        <w:t>4.3.5.</w:t>
      </w:r>
      <w:r>
        <w:rPr>
          <w:rFonts w:eastAsiaTheme="minorEastAsia"/>
          <w:noProof/>
          <w:sz w:val="22"/>
          <w:szCs w:val="22"/>
          <w:lang w:eastAsia="en-GB"/>
        </w:rPr>
        <w:tab/>
      </w:r>
      <w:r>
        <w:rPr>
          <w:noProof/>
        </w:rPr>
        <w:t>Non-farm income-generating activities linkages</w:t>
      </w:r>
      <w:r>
        <w:rPr>
          <w:noProof/>
        </w:rPr>
        <w:tab/>
      </w:r>
      <w:r>
        <w:rPr>
          <w:noProof/>
        </w:rPr>
        <w:fldChar w:fldCharType="begin"/>
      </w:r>
      <w:r>
        <w:rPr>
          <w:noProof/>
        </w:rPr>
        <w:instrText xml:space="preserve"> PAGEREF _Toc518912265 \h </w:instrText>
      </w:r>
      <w:r>
        <w:rPr>
          <w:noProof/>
        </w:rPr>
      </w:r>
      <w:r>
        <w:rPr>
          <w:noProof/>
        </w:rPr>
        <w:fldChar w:fldCharType="separate"/>
      </w:r>
      <w:r w:rsidR="00FC36BE">
        <w:rPr>
          <w:noProof/>
        </w:rPr>
        <w:t>71</w:t>
      </w:r>
      <w:r>
        <w:rPr>
          <w:noProof/>
        </w:rPr>
        <w:fldChar w:fldCharType="end"/>
      </w:r>
    </w:p>
    <w:p w14:paraId="10B80FFF"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lastRenderedPageBreak/>
        <w:t>4.4.</w:t>
      </w:r>
      <w:r>
        <w:rPr>
          <w:rFonts w:eastAsiaTheme="minorEastAsia"/>
          <w:b w:val="0"/>
          <w:bCs w:val="0"/>
          <w:noProof/>
          <w:szCs w:val="22"/>
          <w:lang w:eastAsia="en-GB"/>
        </w:rPr>
        <w:tab/>
      </w:r>
      <w:r>
        <w:rPr>
          <w:noProof/>
        </w:rPr>
        <w:t>Conclusions</w:t>
      </w:r>
      <w:r>
        <w:rPr>
          <w:noProof/>
        </w:rPr>
        <w:tab/>
      </w:r>
      <w:r>
        <w:rPr>
          <w:noProof/>
        </w:rPr>
        <w:fldChar w:fldCharType="begin"/>
      </w:r>
      <w:r>
        <w:rPr>
          <w:noProof/>
        </w:rPr>
        <w:instrText xml:space="preserve"> PAGEREF _Toc518912266 \h </w:instrText>
      </w:r>
      <w:r>
        <w:rPr>
          <w:noProof/>
        </w:rPr>
      </w:r>
      <w:r>
        <w:rPr>
          <w:noProof/>
        </w:rPr>
        <w:fldChar w:fldCharType="separate"/>
      </w:r>
      <w:r w:rsidR="00FC36BE">
        <w:rPr>
          <w:noProof/>
        </w:rPr>
        <w:t>72</w:t>
      </w:r>
      <w:r>
        <w:rPr>
          <w:noProof/>
        </w:rPr>
        <w:fldChar w:fldCharType="end"/>
      </w:r>
    </w:p>
    <w:p w14:paraId="004A5998" w14:textId="77777777" w:rsidR="008C07A3" w:rsidRDefault="008C07A3" w:rsidP="008C07A3">
      <w:pPr>
        <w:pStyle w:val="TOC1"/>
        <w:tabs>
          <w:tab w:val="left" w:pos="440"/>
          <w:tab w:val="right" w:leader="dot" w:pos="9016"/>
        </w:tabs>
        <w:spacing w:before="0" w:line="240" w:lineRule="auto"/>
        <w:rPr>
          <w:rFonts w:eastAsiaTheme="minorEastAsia"/>
          <w:b w:val="0"/>
          <w:bCs w:val="0"/>
          <w:caps w:val="0"/>
          <w:noProof/>
          <w:sz w:val="22"/>
          <w:szCs w:val="22"/>
          <w:lang w:eastAsia="en-GB"/>
        </w:rPr>
      </w:pPr>
      <w:r>
        <w:rPr>
          <w:noProof/>
        </w:rPr>
        <w:t>5.</w:t>
      </w:r>
      <w:r>
        <w:rPr>
          <w:rFonts w:eastAsiaTheme="minorEastAsia"/>
          <w:b w:val="0"/>
          <w:bCs w:val="0"/>
          <w:caps w:val="0"/>
          <w:noProof/>
          <w:sz w:val="22"/>
          <w:szCs w:val="22"/>
          <w:lang w:eastAsia="en-GB"/>
        </w:rPr>
        <w:tab/>
      </w:r>
      <w:r>
        <w:rPr>
          <w:noProof/>
        </w:rPr>
        <w:t>The Role of Urban Water Supply for Urban Services</w:t>
      </w:r>
      <w:r>
        <w:rPr>
          <w:noProof/>
        </w:rPr>
        <w:tab/>
      </w:r>
      <w:r>
        <w:rPr>
          <w:noProof/>
        </w:rPr>
        <w:fldChar w:fldCharType="begin"/>
      </w:r>
      <w:r>
        <w:rPr>
          <w:noProof/>
        </w:rPr>
        <w:instrText xml:space="preserve"> PAGEREF _Toc518912267 \h </w:instrText>
      </w:r>
      <w:r>
        <w:rPr>
          <w:noProof/>
        </w:rPr>
      </w:r>
      <w:r>
        <w:rPr>
          <w:noProof/>
        </w:rPr>
        <w:fldChar w:fldCharType="separate"/>
      </w:r>
      <w:r w:rsidR="00FC36BE">
        <w:rPr>
          <w:noProof/>
        </w:rPr>
        <w:t>74</w:t>
      </w:r>
      <w:r>
        <w:rPr>
          <w:noProof/>
        </w:rPr>
        <w:fldChar w:fldCharType="end"/>
      </w:r>
    </w:p>
    <w:p w14:paraId="3F5BD949"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5.1.</w:t>
      </w:r>
      <w:r>
        <w:rPr>
          <w:rFonts w:eastAsiaTheme="minorEastAsia"/>
          <w:b w:val="0"/>
          <w:bCs w:val="0"/>
          <w:noProof/>
          <w:szCs w:val="22"/>
          <w:lang w:eastAsia="en-GB"/>
        </w:rPr>
        <w:tab/>
      </w:r>
      <w:r>
        <w:rPr>
          <w:noProof/>
        </w:rPr>
        <w:t>Introduction</w:t>
      </w:r>
      <w:r>
        <w:rPr>
          <w:noProof/>
        </w:rPr>
        <w:tab/>
      </w:r>
      <w:r>
        <w:rPr>
          <w:noProof/>
        </w:rPr>
        <w:fldChar w:fldCharType="begin"/>
      </w:r>
      <w:r>
        <w:rPr>
          <w:noProof/>
        </w:rPr>
        <w:instrText xml:space="preserve"> PAGEREF _Toc518912268 \h </w:instrText>
      </w:r>
      <w:r>
        <w:rPr>
          <w:noProof/>
        </w:rPr>
      </w:r>
      <w:r>
        <w:rPr>
          <w:noProof/>
        </w:rPr>
        <w:fldChar w:fldCharType="separate"/>
      </w:r>
      <w:r w:rsidR="00FC36BE">
        <w:rPr>
          <w:noProof/>
        </w:rPr>
        <w:t>74</w:t>
      </w:r>
      <w:r>
        <w:rPr>
          <w:noProof/>
        </w:rPr>
        <w:fldChar w:fldCharType="end"/>
      </w:r>
    </w:p>
    <w:p w14:paraId="41ABA0C9"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5.2.</w:t>
      </w:r>
      <w:r>
        <w:rPr>
          <w:rFonts w:eastAsiaTheme="minorEastAsia"/>
          <w:b w:val="0"/>
          <w:bCs w:val="0"/>
          <w:noProof/>
          <w:szCs w:val="22"/>
          <w:lang w:eastAsia="en-GB"/>
        </w:rPr>
        <w:tab/>
      </w:r>
      <w:r>
        <w:rPr>
          <w:noProof/>
        </w:rPr>
        <w:t>Management of Urban Water Supply</w:t>
      </w:r>
      <w:r>
        <w:rPr>
          <w:noProof/>
        </w:rPr>
        <w:tab/>
      </w:r>
      <w:r>
        <w:rPr>
          <w:noProof/>
        </w:rPr>
        <w:fldChar w:fldCharType="begin"/>
      </w:r>
      <w:r>
        <w:rPr>
          <w:noProof/>
        </w:rPr>
        <w:instrText xml:space="preserve"> PAGEREF _Toc518912269 \h </w:instrText>
      </w:r>
      <w:r>
        <w:rPr>
          <w:noProof/>
        </w:rPr>
      </w:r>
      <w:r>
        <w:rPr>
          <w:noProof/>
        </w:rPr>
        <w:fldChar w:fldCharType="separate"/>
      </w:r>
      <w:r w:rsidR="00FC36BE">
        <w:rPr>
          <w:noProof/>
        </w:rPr>
        <w:t>75</w:t>
      </w:r>
      <w:r>
        <w:rPr>
          <w:noProof/>
        </w:rPr>
        <w:fldChar w:fldCharType="end"/>
      </w:r>
    </w:p>
    <w:p w14:paraId="70440A05" w14:textId="77777777" w:rsidR="008C07A3" w:rsidRDefault="008C07A3" w:rsidP="008C07A3">
      <w:pPr>
        <w:pStyle w:val="TOC3"/>
        <w:rPr>
          <w:rFonts w:eastAsiaTheme="minorEastAsia"/>
          <w:noProof/>
          <w:sz w:val="22"/>
          <w:szCs w:val="22"/>
          <w:lang w:eastAsia="en-GB"/>
        </w:rPr>
      </w:pPr>
      <w:r>
        <w:rPr>
          <w:noProof/>
        </w:rPr>
        <w:t>5.2.1.</w:t>
      </w:r>
      <w:r>
        <w:rPr>
          <w:rFonts w:eastAsiaTheme="minorEastAsia"/>
          <w:noProof/>
          <w:sz w:val="22"/>
          <w:szCs w:val="22"/>
          <w:lang w:eastAsia="en-GB"/>
        </w:rPr>
        <w:tab/>
      </w:r>
      <w:r>
        <w:rPr>
          <w:noProof/>
        </w:rPr>
        <w:t>Water Fees</w:t>
      </w:r>
      <w:r>
        <w:rPr>
          <w:noProof/>
        </w:rPr>
        <w:tab/>
      </w:r>
      <w:r>
        <w:rPr>
          <w:noProof/>
        </w:rPr>
        <w:fldChar w:fldCharType="begin"/>
      </w:r>
      <w:r>
        <w:rPr>
          <w:noProof/>
        </w:rPr>
        <w:instrText xml:space="preserve"> PAGEREF _Toc518912270 \h </w:instrText>
      </w:r>
      <w:r>
        <w:rPr>
          <w:noProof/>
        </w:rPr>
      </w:r>
      <w:r>
        <w:rPr>
          <w:noProof/>
        </w:rPr>
        <w:fldChar w:fldCharType="separate"/>
      </w:r>
      <w:r w:rsidR="00FC36BE">
        <w:rPr>
          <w:noProof/>
        </w:rPr>
        <w:t>76</w:t>
      </w:r>
      <w:r>
        <w:rPr>
          <w:noProof/>
        </w:rPr>
        <w:fldChar w:fldCharType="end"/>
      </w:r>
    </w:p>
    <w:p w14:paraId="7D415B32" w14:textId="77777777" w:rsidR="008C07A3" w:rsidRDefault="008C07A3" w:rsidP="008C07A3">
      <w:pPr>
        <w:pStyle w:val="TOC3"/>
        <w:rPr>
          <w:rFonts w:eastAsiaTheme="minorEastAsia"/>
          <w:noProof/>
          <w:sz w:val="22"/>
          <w:szCs w:val="22"/>
          <w:lang w:eastAsia="en-GB"/>
        </w:rPr>
      </w:pPr>
      <w:r>
        <w:rPr>
          <w:noProof/>
        </w:rPr>
        <w:t>5.2.2.</w:t>
      </w:r>
      <w:r>
        <w:rPr>
          <w:rFonts w:eastAsiaTheme="minorEastAsia"/>
          <w:noProof/>
          <w:sz w:val="22"/>
          <w:szCs w:val="22"/>
          <w:lang w:eastAsia="en-GB"/>
        </w:rPr>
        <w:tab/>
      </w:r>
      <w:r>
        <w:rPr>
          <w:noProof/>
        </w:rPr>
        <w:t>Urban Water Demand</w:t>
      </w:r>
      <w:r>
        <w:rPr>
          <w:noProof/>
        </w:rPr>
        <w:tab/>
      </w:r>
      <w:r>
        <w:rPr>
          <w:noProof/>
        </w:rPr>
        <w:fldChar w:fldCharType="begin"/>
      </w:r>
      <w:r>
        <w:rPr>
          <w:noProof/>
        </w:rPr>
        <w:instrText xml:space="preserve"> PAGEREF _Toc518912271 \h </w:instrText>
      </w:r>
      <w:r>
        <w:rPr>
          <w:noProof/>
        </w:rPr>
      </w:r>
      <w:r>
        <w:rPr>
          <w:noProof/>
        </w:rPr>
        <w:fldChar w:fldCharType="separate"/>
      </w:r>
      <w:r w:rsidR="00FC36BE">
        <w:rPr>
          <w:noProof/>
        </w:rPr>
        <w:t>77</w:t>
      </w:r>
      <w:r>
        <w:rPr>
          <w:noProof/>
        </w:rPr>
        <w:fldChar w:fldCharType="end"/>
      </w:r>
    </w:p>
    <w:p w14:paraId="4F549742"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5.3.</w:t>
      </w:r>
      <w:r>
        <w:rPr>
          <w:rFonts w:eastAsiaTheme="minorEastAsia"/>
          <w:b w:val="0"/>
          <w:bCs w:val="0"/>
          <w:noProof/>
          <w:szCs w:val="22"/>
          <w:lang w:eastAsia="en-GB"/>
        </w:rPr>
        <w:tab/>
      </w:r>
      <w:r>
        <w:rPr>
          <w:noProof/>
        </w:rPr>
        <w:t>Access to water</w:t>
      </w:r>
      <w:r>
        <w:rPr>
          <w:noProof/>
        </w:rPr>
        <w:tab/>
      </w:r>
      <w:r>
        <w:rPr>
          <w:noProof/>
        </w:rPr>
        <w:fldChar w:fldCharType="begin"/>
      </w:r>
      <w:r>
        <w:rPr>
          <w:noProof/>
        </w:rPr>
        <w:instrText xml:space="preserve"> PAGEREF _Toc518912272 \h </w:instrText>
      </w:r>
      <w:r>
        <w:rPr>
          <w:noProof/>
        </w:rPr>
      </w:r>
      <w:r>
        <w:rPr>
          <w:noProof/>
        </w:rPr>
        <w:fldChar w:fldCharType="separate"/>
      </w:r>
      <w:r w:rsidR="00FC36BE">
        <w:rPr>
          <w:noProof/>
        </w:rPr>
        <w:t>77</w:t>
      </w:r>
      <w:r>
        <w:rPr>
          <w:noProof/>
        </w:rPr>
        <w:fldChar w:fldCharType="end"/>
      </w:r>
    </w:p>
    <w:p w14:paraId="7B3B8FD2" w14:textId="77777777" w:rsidR="008C07A3" w:rsidRDefault="008C07A3" w:rsidP="008C07A3">
      <w:pPr>
        <w:pStyle w:val="TOC3"/>
        <w:rPr>
          <w:rFonts w:eastAsiaTheme="minorEastAsia"/>
          <w:noProof/>
          <w:sz w:val="22"/>
          <w:szCs w:val="22"/>
          <w:lang w:eastAsia="en-GB"/>
        </w:rPr>
      </w:pPr>
      <w:r>
        <w:rPr>
          <w:noProof/>
        </w:rPr>
        <w:t>5.3.1.</w:t>
      </w:r>
      <w:r>
        <w:rPr>
          <w:rFonts w:eastAsiaTheme="minorEastAsia"/>
          <w:noProof/>
          <w:sz w:val="22"/>
          <w:szCs w:val="22"/>
          <w:lang w:eastAsia="en-GB"/>
        </w:rPr>
        <w:tab/>
      </w:r>
      <w:r>
        <w:rPr>
          <w:noProof/>
        </w:rPr>
        <w:t>Seasonal Variability</w:t>
      </w:r>
      <w:r>
        <w:rPr>
          <w:noProof/>
        </w:rPr>
        <w:tab/>
      </w:r>
      <w:r>
        <w:rPr>
          <w:noProof/>
        </w:rPr>
        <w:fldChar w:fldCharType="begin"/>
      </w:r>
      <w:r>
        <w:rPr>
          <w:noProof/>
        </w:rPr>
        <w:instrText xml:space="preserve"> PAGEREF _Toc518912273 \h </w:instrText>
      </w:r>
      <w:r>
        <w:rPr>
          <w:noProof/>
        </w:rPr>
      </w:r>
      <w:r>
        <w:rPr>
          <w:noProof/>
        </w:rPr>
        <w:fldChar w:fldCharType="separate"/>
      </w:r>
      <w:r w:rsidR="00FC36BE">
        <w:rPr>
          <w:noProof/>
        </w:rPr>
        <w:t>82</w:t>
      </w:r>
      <w:r>
        <w:rPr>
          <w:noProof/>
        </w:rPr>
        <w:fldChar w:fldCharType="end"/>
      </w:r>
    </w:p>
    <w:p w14:paraId="37096B1E" w14:textId="77777777" w:rsidR="008C07A3" w:rsidRDefault="008C07A3" w:rsidP="008C07A3">
      <w:pPr>
        <w:pStyle w:val="TOC3"/>
        <w:rPr>
          <w:rFonts w:eastAsiaTheme="minorEastAsia"/>
          <w:noProof/>
          <w:sz w:val="22"/>
          <w:szCs w:val="22"/>
          <w:lang w:eastAsia="en-GB"/>
        </w:rPr>
      </w:pPr>
      <w:r>
        <w:rPr>
          <w:noProof/>
        </w:rPr>
        <w:t>5.3.1.</w:t>
      </w:r>
      <w:r>
        <w:rPr>
          <w:rFonts w:eastAsiaTheme="minorEastAsia"/>
          <w:noProof/>
          <w:sz w:val="22"/>
          <w:szCs w:val="22"/>
          <w:lang w:eastAsia="en-GB"/>
        </w:rPr>
        <w:tab/>
      </w:r>
      <w:r>
        <w:rPr>
          <w:noProof/>
        </w:rPr>
        <w:t>Perceptions of Water Quality</w:t>
      </w:r>
      <w:r>
        <w:rPr>
          <w:noProof/>
        </w:rPr>
        <w:tab/>
      </w:r>
      <w:r>
        <w:rPr>
          <w:noProof/>
        </w:rPr>
        <w:fldChar w:fldCharType="begin"/>
      </w:r>
      <w:r>
        <w:rPr>
          <w:noProof/>
        </w:rPr>
        <w:instrText xml:space="preserve"> PAGEREF _Toc518912274 \h </w:instrText>
      </w:r>
      <w:r>
        <w:rPr>
          <w:noProof/>
        </w:rPr>
      </w:r>
      <w:r>
        <w:rPr>
          <w:noProof/>
        </w:rPr>
        <w:fldChar w:fldCharType="separate"/>
      </w:r>
      <w:r w:rsidR="00FC36BE">
        <w:rPr>
          <w:noProof/>
        </w:rPr>
        <w:t>82</w:t>
      </w:r>
      <w:r>
        <w:rPr>
          <w:noProof/>
        </w:rPr>
        <w:fldChar w:fldCharType="end"/>
      </w:r>
    </w:p>
    <w:p w14:paraId="7F5F3317"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5.4.</w:t>
      </w:r>
      <w:r>
        <w:rPr>
          <w:rFonts w:eastAsiaTheme="minorEastAsia"/>
          <w:b w:val="0"/>
          <w:bCs w:val="0"/>
          <w:noProof/>
          <w:szCs w:val="22"/>
          <w:lang w:eastAsia="en-GB"/>
        </w:rPr>
        <w:tab/>
      </w:r>
      <w:r>
        <w:rPr>
          <w:noProof/>
        </w:rPr>
        <w:t>Financial and Transaction Costs of Accessing Water</w:t>
      </w:r>
      <w:r>
        <w:rPr>
          <w:noProof/>
        </w:rPr>
        <w:tab/>
      </w:r>
      <w:r>
        <w:rPr>
          <w:noProof/>
        </w:rPr>
        <w:fldChar w:fldCharType="begin"/>
      </w:r>
      <w:r>
        <w:rPr>
          <w:noProof/>
        </w:rPr>
        <w:instrText xml:space="preserve"> PAGEREF _Toc518912275 \h </w:instrText>
      </w:r>
      <w:r>
        <w:rPr>
          <w:noProof/>
        </w:rPr>
      </w:r>
      <w:r>
        <w:rPr>
          <w:noProof/>
        </w:rPr>
        <w:fldChar w:fldCharType="separate"/>
      </w:r>
      <w:r w:rsidR="00FC36BE">
        <w:rPr>
          <w:noProof/>
        </w:rPr>
        <w:t>84</w:t>
      </w:r>
      <w:r>
        <w:rPr>
          <w:noProof/>
        </w:rPr>
        <w:fldChar w:fldCharType="end"/>
      </w:r>
    </w:p>
    <w:p w14:paraId="0237E75B" w14:textId="77777777" w:rsidR="008C07A3" w:rsidRDefault="008C07A3" w:rsidP="008C07A3">
      <w:pPr>
        <w:pStyle w:val="TOC3"/>
        <w:rPr>
          <w:rFonts w:eastAsiaTheme="minorEastAsia"/>
          <w:noProof/>
          <w:sz w:val="22"/>
          <w:szCs w:val="22"/>
          <w:lang w:eastAsia="en-GB"/>
        </w:rPr>
      </w:pPr>
      <w:r>
        <w:rPr>
          <w:noProof/>
        </w:rPr>
        <w:t>5.4.1.</w:t>
      </w:r>
      <w:r>
        <w:rPr>
          <w:rFonts w:eastAsiaTheme="minorEastAsia"/>
          <w:noProof/>
          <w:sz w:val="22"/>
          <w:szCs w:val="22"/>
          <w:lang w:eastAsia="en-GB"/>
        </w:rPr>
        <w:tab/>
      </w:r>
      <w:r>
        <w:rPr>
          <w:noProof/>
        </w:rPr>
        <w:t>Financial Impacts</w:t>
      </w:r>
      <w:r>
        <w:rPr>
          <w:noProof/>
        </w:rPr>
        <w:tab/>
      </w:r>
      <w:r>
        <w:rPr>
          <w:noProof/>
        </w:rPr>
        <w:fldChar w:fldCharType="begin"/>
      </w:r>
      <w:r>
        <w:rPr>
          <w:noProof/>
        </w:rPr>
        <w:instrText xml:space="preserve"> PAGEREF _Toc518912276 \h </w:instrText>
      </w:r>
      <w:r>
        <w:rPr>
          <w:noProof/>
        </w:rPr>
      </w:r>
      <w:r>
        <w:rPr>
          <w:noProof/>
        </w:rPr>
        <w:fldChar w:fldCharType="separate"/>
      </w:r>
      <w:r w:rsidR="00FC36BE">
        <w:rPr>
          <w:noProof/>
        </w:rPr>
        <w:t>84</w:t>
      </w:r>
      <w:r>
        <w:rPr>
          <w:noProof/>
        </w:rPr>
        <w:fldChar w:fldCharType="end"/>
      </w:r>
    </w:p>
    <w:p w14:paraId="35B3340C" w14:textId="77777777" w:rsidR="008C07A3" w:rsidRDefault="008C07A3" w:rsidP="008C07A3">
      <w:pPr>
        <w:pStyle w:val="TOC3"/>
        <w:rPr>
          <w:rFonts w:eastAsiaTheme="minorEastAsia"/>
          <w:noProof/>
          <w:sz w:val="22"/>
          <w:szCs w:val="22"/>
          <w:lang w:eastAsia="en-GB"/>
        </w:rPr>
      </w:pPr>
      <w:r>
        <w:rPr>
          <w:noProof/>
        </w:rPr>
        <w:t>5.4.2.</w:t>
      </w:r>
      <w:r>
        <w:rPr>
          <w:rFonts w:eastAsiaTheme="minorEastAsia"/>
          <w:noProof/>
          <w:sz w:val="22"/>
          <w:szCs w:val="22"/>
          <w:lang w:eastAsia="en-GB"/>
        </w:rPr>
        <w:tab/>
      </w:r>
      <w:r>
        <w:rPr>
          <w:noProof/>
        </w:rPr>
        <w:t>Transaction Costs</w:t>
      </w:r>
      <w:r>
        <w:rPr>
          <w:noProof/>
        </w:rPr>
        <w:tab/>
      </w:r>
      <w:r>
        <w:rPr>
          <w:noProof/>
        </w:rPr>
        <w:fldChar w:fldCharType="begin"/>
      </w:r>
      <w:r>
        <w:rPr>
          <w:noProof/>
        </w:rPr>
        <w:instrText xml:space="preserve"> PAGEREF _Toc518912277 \h </w:instrText>
      </w:r>
      <w:r>
        <w:rPr>
          <w:noProof/>
        </w:rPr>
      </w:r>
      <w:r>
        <w:rPr>
          <w:noProof/>
        </w:rPr>
        <w:fldChar w:fldCharType="separate"/>
      </w:r>
      <w:r w:rsidR="00FC36BE">
        <w:rPr>
          <w:noProof/>
        </w:rPr>
        <w:t>86</w:t>
      </w:r>
      <w:r>
        <w:rPr>
          <w:noProof/>
        </w:rPr>
        <w:fldChar w:fldCharType="end"/>
      </w:r>
    </w:p>
    <w:p w14:paraId="36E08DB9"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5.5.</w:t>
      </w:r>
      <w:r>
        <w:rPr>
          <w:rFonts w:eastAsiaTheme="minorEastAsia"/>
          <w:b w:val="0"/>
          <w:bCs w:val="0"/>
          <w:noProof/>
          <w:szCs w:val="22"/>
          <w:lang w:eastAsia="en-GB"/>
        </w:rPr>
        <w:tab/>
      </w:r>
      <w:r>
        <w:rPr>
          <w:noProof/>
        </w:rPr>
        <w:t>Impacts of an intermittent urban water supply on urban service operation</w:t>
      </w:r>
      <w:r>
        <w:rPr>
          <w:noProof/>
        </w:rPr>
        <w:tab/>
      </w:r>
      <w:r>
        <w:rPr>
          <w:noProof/>
        </w:rPr>
        <w:fldChar w:fldCharType="begin"/>
      </w:r>
      <w:r>
        <w:rPr>
          <w:noProof/>
        </w:rPr>
        <w:instrText xml:space="preserve"> PAGEREF _Toc518912278 \h </w:instrText>
      </w:r>
      <w:r>
        <w:rPr>
          <w:noProof/>
        </w:rPr>
      </w:r>
      <w:r>
        <w:rPr>
          <w:noProof/>
        </w:rPr>
        <w:fldChar w:fldCharType="separate"/>
      </w:r>
      <w:r w:rsidR="00FC36BE">
        <w:rPr>
          <w:noProof/>
        </w:rPr>
        <w:t>87</w:t>
      </w:r>
      <w:r>
        <w:rPr>
          <w:noProof/>
        </w:rPr>
        <w:fldChar w:fldCharType="end"/>
      </w:r>
    </w:p>
    <w:p w14:paraId="5FA9C91F" w14:textId="77777777" w:rsidR="008C07A3" w:rsidRDefault="008C07A3" w:rsidP="008C07A3">
      <w:pPr>
        <w:pStyle w:val="TOC3"/>
        <w:rPr>
          <w:rFonts w:eastAsiaTheme="minorEastAsia"/>
          <w:noProof/>
          <w:sz w:val="22"/>
          <w:szCs w:val="22"/>
          <w:lang w:eastAsia="en-GB"/>
        </w:rPr>
      </w:pPr>
      <w:r>
        <w:rPr>
          <w:noProof/>
        </w:rPr>
        <w:t>5.5.1.</w:t>
      </w:r>
      <w:r>
        <w:rPr>
          <w:rFonts w:eastAsiaTheme="minorEastAsia"/>
          <w:noProof/>
          <w:sz w:val="22"/>
          <w:szCs w:val="22"/>
          <w:lang w:eastAsia="en-GB"/>
        </w:rPr>
        <w:tab/>
      </w:r>
      <w:r>
        <w:rPr>
          <w:noProof/>
        </w:rPr>
        <w:t>Economic Impacts</w:t>
      </w:r>
      <w:r>
        <w:rPr>
          <w:noProof/>
        </w:rPr>
        <w:tab/>
      </w:r>
      <w:r>
        <w:rPr>
          <w:noProof/>
        </w:rPr>
        <w:fldChar w:fldCharType="begin"/>
      </w:r>
      <w:r>
        <w:rPr>
          <w:noProof/>
        </w:rPr>
        <w:instrText xml:space="preserve"> PAGEREF _Toc518912279 \h </w:instrText>
      </w:r>
      <w:r>
        <w:rPr>
          <w:noProof/>
        </w:rPr>
      </w:r>
      <w:r>
        <w:rPr>
          <w:noProof/>
        </w:rPr>
        <w:fldChar w:fldCharType="separate"/>
      </w:r>
      <w:r w:rsidR="00FC36BE">
        <w:rPr>
          <w:noProof/>
        </w:rPr>
        <w:t>87</w:t>
      </w:r>
      <w:r>
        <w:rPr>
          <w:noProof/>
        </w:rPr>
        <w:fldChar w:fldCharType="end"/>
      </w:r>
    </w:p>
    <w:p w14:paraId="0F959F14" w14:textId="77777777" w:rsidR="008C07A3" w:rsidRDefault="008C07A3" w:rsidP="008C07A3">
      <w:pPr>
        <w:pStyle w:val="TOC3"/>
        <w:rPr>
          <w:rFonts w:eastAsiaTheme="minorEastAsia"/>
          <w:noProof/>
          <w:sz w:val="22"/>
          <w:szCs w:val="22"/>
          <w:lang w:eastAsia="en-GB"/>
        </w:rPr>
      </w:pPr>
      <w:r>
        <w:rPr>
          <w:noProof/>
        </w:rPr>
        <w:t>5.5.2.</w:t>
      </w:r>
      <w:r>
        <w:rPr>
          <w:rFonts w:eastAsiaTheme="minorEastAsia"/>
          <w:noProof/>
          <w:sz w:val="22"/>
          <w:szCs w:val="22"/>
          <w:lang w:eastAsia="en-GB"/>
        </w:rPr>
        <w:tab/>
      </w:r>
      <w:r>
        <w:rPr>
          <w:noProof/>
        </w:rPr>
        <w:t>Impacts on Sanitation and Hygiene</w:t>
      </w:r>
      <w:r>
        <w:rPr>
          <w:noProof/>
        </w:rPr>
        <w:tab/>
      </w:r>
      <w:r>
        <w:rPr>
          <w:noProof/>
        </w:rPr>
        <w:fldChar w:fldCharType="begin"/>
      </w:r>
      <w:r>
        <w:rPr>
          <w:noProof/>
        </w:rPr>
        <w:instrText xml:space="preserve"> PAGEREF _Toc518912280 \h </w:instrText>
      </w:r>
      <w:r>
        <w:rPr>
          <w:noProof/>
        </w:rPr>
      </w:r>
      <w:r>
        <w:rPr>
          <w:noProof/>
        </w:rPr>
        <w:fldChar w:fldCharType="separate"/>
      </w:r>
      <w:r w:rsidR="00FC36BE">
        <w:rPr>
          <w:noProof/>
        </w:rPr>
        <w:t>88</w:t>
      </w:r>
      <w:r>
        <w:rPr>
          <w:noProof/>
        </w:rPr>
        <w:fldChar w:fldCharType="end"/>
      </w:r>
    </w:p>
    <w:p w14:paraId="7A047C8E"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5.6.</w:t>
      </w:r>
      <w:r>
        <w:rPr>
          <w:rFonts w:eastAsiaTheme="minorEastAsia"/>
          <w:b w:val="0"/>
          <w:bCs w:val="0"/>
          <w:noProof/>
          <w:szCs w:val="22"/>
          <w:lang w:eastAsia="en-GB"/>
        </w:rPr>
        <w:tab/>
      </w:r>
      <w:r>
        <w:rPr>
          <w:noProof/>
        </w:rPr>
        <w:t>Conclusions</w:t>
      </w:r>
      <w:r>
        <w:rPr>
          <w:noProof/>
        </w:rPr>
        <w:tab/>
      </w:r>
      <w:r>
        <w:rPr>
          <w:noProof/>
        </w:rPr>
        <w:fldChar w:fldCharType="begin"/>
      </w:r>
      <w:r>
        <w:rPr>
          <w:noProof/>
        </w:rPr>
        <w:instrText xml:space="preserve"> PAGEREF _Toc518912281 \h </w:instrText>
      </w:r>
      <w:r>
        <w:rPr>
          <w:noProof/>
        </w:rPr>
      </w:r>
      <w:r>
        <w:rPr>
          <w:noProof/>
        </w:rPr>
        <w:fldChar w:fldCharType="separate"/>
      </w:r>
      <w:r w:rsidR="00FC36BE">
        <w:rPr>
          <w:noProof/>
        </w:rPr>
        <w:t>88</w:t>
      </w:r>
      <w:r>
        <w:rPr>
          <w:noProof/>
        </w:rPr>
        <w:fldChar w:fldCharType="end"/>
      </w:r>
    </w:p>
    <w:p w14:paraId="192B5FEE" w14:textId="77777777" w:rsidR="008C07A3" w:rsidRDefault="008C07A3" w:rsidP="008C07A3">
      <w:pPr>
        <w:pStyle w:val="TOC1"/>
        <w:tabs>
          <w:tab w:val="left" w:pos="440"/>
          <w:tab w:val="right" w:leader="dot" w:pos="9016"/>
        </w:tabs>
        <w:spacing w:before="0" w:line="240" w:lineRule="auto"/>
        <w:rPr>
          <w:rFonts w:eastAsiaTheme="minorEastAsia"/>
          <w:b w:val="0"/>
          <w:bCs w:val="0"/>
          <w:caps w:val="0"/>
          <w:noProof/>
          <w:sz w:val="22"/>
          <w:szCs w:val="22"/>
          <w:lang w:eastAsia="en-GB"/>
        </w:rPr>
      </w:pPr>
      <w:r>
        <w:rPr>
          <w:noProof/>
        </w:rPr>
        <w:t>6.</w:t>
      </w:r>
      <w:r>
        <w:rPr>
          <w:rFonts w:eastAsiaTheme="minorEastAsia"/>
          <w:b w:val="0"/>
          <w:bCs w:val="0"/>
          <w:caps w:val="0"/>
          <w:noProof/>
          <w:sz w:val="22"/>
          <w:szCs w:val="22"/>
          <w:lang w:eastAsia="en-GB"/>
        </w:rPr>
        <w:tab/>
      </w:r>
      <w:r>
        <w:rPr>
          <w:noProof/>
        </w:rPr>
        <w:t>Managing Competition for Water Resources</w:t>
      </w:r>
      <w:r>
        <w:rPr>
          <w:noProof/>
        </w:rPr>
        <w:tab/>
      </w:r>
      <w:r>
        <w:rPr>
          <w:noProof/>
        </w:rPr>
        <w:fldChar w:fldCharType="begin"/>
      </w:r>
      <w:r>
        <w:rPr>
          <w:noProof/>
        </w:rPr>
        <w:instrText xml:space="preserve"> PAGEREF _Toc518912282 \h </w:instrText>
      </w:r>
      <w:r>
        <w:rPr>
          <w:noProof/>
        </w:rPr>
      </w:r>
      <w:r>
        <w:rPr>
          <w:noProof/>
        </w:rPr>
        <w:fldChar w:fldCharType="separate"/>
      </w:r>
      <w:r w:rsidR="00FC36BE">
        <w:rPr>
          <w:noProof/>
        </w:rPr>
        <w:t>90</w:t>
      </w:r>
      <w:r>
        <w:rPr>
          <w:noProof/>
        </w:rPr>
        <w:fldChar w:fldCharType="end"/>
      </w:r>
    </w:p>
    <w:p w14:paraId="300BE92E"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6.1.</w:t>
      </w:r>
      <w:r>
        <w:rPr>
          <w:rFonts w:eastAsiaTheme="minorEastAsia"/>
          <w:b w:val="0"/>
          <w:bCs w:val="0"/>
          <w:noProof/>
          <w:szCs w:val="22"/>
          <w:lang w:eastAsia="en-GB"/>
        </w:rPr>
        <w:tab/>
      </w:r>
      <w:r>
        <w:rPr>
          <w:noProof/>
        </w:rPr>
        <w:t>Introduction</w:t>
      </w:r>
      <w:r>
        <w:rPr>
          <w:noProof/>
        </w:rPr>
        <w:tab/>
      </w:r>
      <w:r>
        <w:rPr>
          <w:noProof/>
        </w:rPr>
        <w:fldChar w:fldCharType="begin"/>
      </w:r>
      <w:r>
        <w:rPr>
          <w:noProof/>
        </w:rPr>
        <w:instrText xml:space="preserve"> PAGEREF _Toc518912283 \h </w:instrText>
      </w:r>
      <w:r>
        <w:rPr>
          <w:noProof/>
        </w:rPr>
      </w:r>
      <w:r>
        <w:rPr>
          <w:noProof/>
        </w:rPr>
        <w:fldChar w:fldCharType="separate"/>
      </w:r>
      <w:r w:rsidR="00FC36BE">
        <w:rPr>
          <w:noProof/>
        </w:rPr>
        <w:t>90</w:t>
      </w:r>
      <w:r>
        <w:rPr>
          <w:noProof/>
        </w:rPr>
        <w:fldChar w:fldCharType="end"/>
      </w:r>
    </w:p>
    <w:p w14:paraId="53FD5AA2"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6.2.</w:t>
      </w:r>
      <w:r>
        <w:rPr>
          <w:rFonts w:eastAsiaTheme="minorEastAsia"/>
          <w:b w:val="0"/>
          <w:bCs w:val="0"/>
          <w:noProof/>
          <w:szCs w:val="22"/>
          <w:lang w:eastAsia="en-GB"/>
        </w:rPr>
        <w:tab/>
      </w:r>
      <w:r>
        <w:rPr>
          <w:noProof/>
        </w:rPr>
        <w:t>The nature of competition for water resources</w:t>
      </w:r>
      <w:r>
        <w:rPr>
          <w:noProof/>
        </w:rPr>
        <w:tab/>
      </w:r>
      <w:r>
        <w:rPr>
          <w:noProof/>
        </w:rPr>
        <w:fldChar w:fldCharType="begin"/>
      </w:r>
      <w:r>
        <w:rPr>
          <w:noProof/>
        </w:rPr>
        <w:instrText xml:space="preserve"> PAGEREF _Toc518912284 \h </w:instrText>
      </w:r>
      <w:r>
        <w:rPr>
          <w:noProof/>
        </w:rPr>
      </w:r>
      <w:r>
        <w:rPr>
          <w:noProof/>
        </w:rPr>
        <w:fldChar w:fldCharType="separate"/>
      </w:r>
      <w:r w:rsidR="00FC36BE">
        <w:rPr>
          <w:noProof/>
        </w:rPr>
        <w:t>90</w:t>
      </w:r>
      <w:r>
        <w:rPr>
          <w:noProof/>
        </w:rPr>
        <w:fldChar w:fldCharType="end"/>
      </w:r>
    </w:p>
    <w:p w14:paraId="398AD949"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6.3.</w:t>
      </w:r>
      <w:r>
        <w:rPr>
          <w:rFonts w:eastAsiaTheme="minorEastAsia"/>
          <w:b w:val="0"/>
          <w:bCs w:val="0"/>
          <w:noProof/>
          <w:szCs w:val="22"/>
          <w:lang w:eastAsia="en-GB"/>
        </w:rPr>
        <w:tab/>
      </w:r>
      <w:r>
        <w:rPr>
          <w:noProof/>
        </w:rPr>
        <w:t>Institutional Mapping</w:t>
      </w:r>
      <w:r>
        <w:rPr>
          <w:noProof/>
        </w:rPr>
        <w:tab/>
      </w:r>
      <w:r>
        <w:rPr>
          <w:noProof/>
        </w:rPr>
        <w:fldChar w:fldCharType="begin"/>
      </w:r>
      <w:r>
        <w:rPr>
          <w:noProof/>
        </w:rPr>
        <w:instrText xml:space="preserve"> PAGEREF _Toc518912285 \h </w:instrText>
      </w:r>
      <w:r>
        <w:rPr>
          <w:noProof/>
        </w:rPr>
      </w:r>
      <w:r>
        <w:rPr>
          <w:noProof/>
        </w:rPr>
        <w:fldChar w:fldCharType="separate"/>
      </w:r>
      <w:r w:rsidR="00FC36BE">
        <w:rPr>
          <w:noProof/>
        </w:rPr>
        <w:t>93</w:t>
      </w:r>
      <w:r>
        <w:rPr>
          <w:noProof/>
        </w:rPr>
        <w:fldChar w:fldCharType="end"/>
      </w:r>
    </w:p>
    <w:p w14:paraId="1EBE9698" w14:textId="77777777" w:rsidR="008C07A3" w:rsidRDefault="008C07A3" w:rsidP="008C07A3">
      <w:pPr>
        <w:pStyle w:val="TOC3"/>
        <w:rPr>
          <w:rFonts w:eastAsiaTheme="minorEastAsia"/>
          <w:noProof/>
          <w:sz w:val="22"/>
          <w:szCs w:val="22"/>
          <w:lang w:eastAsia="en-GB"/>
        </w:rPr>
      </w:pPr>
      <w:r>
        <w:rPr>
          <w:noProof/>
        </w:rPr>
        <w:t>6.3.1.</w:t>
      </w:r>
      <w:r>
        <w:rPr>
          <w:rFonts w:eastAsiaTheme="minorEastAsia"/>
          <w:noProof/>
          <w:sz w:val="22"/>
          <w:szCs w:val="22"/>
          <w:lang w:eastAsia="en-GB"/>
        </w:rPr>
        <w:tab/>
      </w:r>
      <w:r>
        <w:rPr>
          <w:noProof/>
        </w:rPr>
        <w:t>Governance of Irrigation</w:t>
      </w:r>
      <w:r>
        <w:rPr>
          <w:noProof/>
        </w:rPr>
        <w:tab/>
      </w:r>
      <w:r>
        <w:rPr>
          <w:noProof/>
        </w:rPr>
        <w:fldChar w:fldCharType="begin"/>
      </w:r>
      <w:r>
        <w:rPr>
          <w:noProof/>
        </w:rPr>
        <w:instrText xml:space="preserve"> PAGEREF _Toc518912286 \h </w:instrText>
      </w:r>
      <w:r>
        <w:rPr>
          <w:noProof/>
        </w:rPr>
      </w:r>
      <w:r>
        <w:rPr>
          <w:noProof/>
        </w:rPr>
        <w:fldChar w:fldCharType="separate"/>
      </w:r>
      <w:r w:rsidR="00FC36BE">
        <w:rPr>
          <w:noProof/>
        </w:rPr>
        <w:t>94</w:t>
      </w:r>
      <w:r>
        <w:rPr>
          <w:noProof/>
        </w:rPr>
        <w:fldChar w:fldCharType="end"/>
      </w:r>
    </w:p>
    <w:p w14:paraId="10A40D3A" w14:textId="77777777" w:rsidR="008C07A3" w:rsidRDefault="008C07A3" w:rsidP="008C07A3">
      <w:pPr>
        <w:pStyle w:val="TOC3"/>
        <w:rPr>
          <w:rFonts w:eastAsiaTheme="minorEastAsia"/>
          <w:noProof/>
          <w:sz w:val="22"/>
          <w:szCs w:val="22"/>
          <w:lang w:eastAsia="en-GB"/>
        </w:rPr>
      </w:pPr>
      <w:r>
        <w:rPr>
          <w:noProof/>
        </w:rPr>
        <w:t>6.3.1.</w:t>
      </w:r>
      <w:r>
        <w:rPr>
          <w:rFonts w:eastAsiaTheme="minorEastAsia"/>
          <w:noProof/>
          <w:sz w:val="22"/>
          <w:szCs w:val="22"/>
          <w:lang w:eastAsia="en-GB"/>
        </w:rPr>
        <w:tab/>
      </w:r>
      <w:r>
        <w:rPr>
          <w:noProof/>
        </w:rPr>
        <w:t>Governance of Urban Water Supply</w:t>
      </w:r>
      <w:r>
        <w:rPr>
          <w:noProof/>
        </w:rPr>
        <w:tab/>
      </w:r>
      <w:r>
        <w:rPr>
          <w:noProof/>
        </w:rPr>
        <w:fldChar w:fldCharType="begin"/>
      </w:r>
      <w:r>
        <w:rPr>
          <w:noProof/>
        </w:rPr>
        <w:instrText xml:space="preserve"> PAGEREF _Toc518912287 \h </w:instrText>
      </w:r>
      <w:r>
        <w:rPr>
          <w:noProof/>
        </w:rPr>
      </w:r>
      <w:r>
        <w:rPr>
          <w:noProof/>
        </w:rPr>
        <w:fldChar w:fldCharType="separate"/>
      </w:r>
      <w:r w:rsidR="00FC36BE">
        <w:rPr>
          <w:noProof/>
        </w:rPr>
        <w:t>97</w:t>
      </w:r>
      <w:r>
        <w:rPr>
          <w:noProof/>
        </w:rPr>
        <w:fldChar w:fldCharType="end"/>
      </w:r>
    </w:p>
    <w:p w14:paraId="009C32E8"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6.4.</w:t>
      </w:r>
      <w:r>
        <w:rPr>
          <w:rFonts w:eastAsiaTheme="minorEastAsia"/>
          <w:b w:val="0"/>
          <w:bCs w:val="0"/>
          <w:noProof/>
          <w:szCs w:val="22"/>
          <w:lang w:eastAsia="en-GB"/>
        </w:rPr>
        <w:tab/>
      </w:r>
      <w:r>
        <w:rPr>
          <w:noProof/>
        </w:rPr>
        <w:t>Policy and Legal Framework for Water Resources Management</w:t>
      </w:r>
      <w:r>
        <w:rPr>
          <w:noProof/>
        </w:rPr>
        <w:tab/>
      </w:r>
      <w:r>
        <w:rPr>
          <w:noProof/>
        </w:rPr>
        <w:fldChar w:fldCharType="begin"/>
      </w:r>
      <w:r>
        <w:rPr>
          <w:noProof/>
        </w:rPr>
        <w:instrText xml:space="preserve"> PAGEREF _Toc518912288 \h </w:instrText>
      </w:r>
      <w:r>
        <w:rPr>
          <w:noProof/>
        </w:rPr>
      </w:r>
      <w:r>
        <w:rPr>
          <w:noProof/>
        </w:rPr>
        <w:fldChar w:fldCharType="separate"/>
      </w:r>
      <w:r w:rsidR="00FC36BE">
        <w:rPr>
          <w:noProof/>
        </w:rPr>
        <w:t>99</w:t>
      </w:r>
      <w:r>
        <w:rPr>
          <w:noProof/>
        </w:rPr>
        <w:fldChar w:fldCharType="end"/>
      </w:r>
    </w:p>
    <w:p w14:paraId="035990AD"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6.5.</w:t>
      </w:r>
      <w:r>
        <w:rPr>
          <w:rFonts w:eastAsiaTheme="minorEastAsia"/>
          <w:b w:val="0"/>
          <w:bCs w:val="0"/>
          <w:noProof/>
          <w:szCs w:val="22"/>
          <w:lang w:eastAsia="en-GB"/>
        </w:rPr>
        <w:tab/>
      </w:r>
      <w:r>
        <w:rPr>
          <w:noProof/>
        </w:rPr>
        <w:t>Integrated Water Resources Management</w:t>
      </w:r>
      <w:r>
        <w:rPr>
          <w:noProof/>
        </w:rPr>
        <w:tab/>
      </w:r>
      <w:r>
        <w:rPr>
          <w:noProof/>
        </w:rPr>
        <w:fldChar w:fldCharType="begin"/>
      </w:r>
      <w:r>
        <w:rPr>
          <w:noProof/>
        </w:rPr>
        <w:instrText xml:space="preserve"> PAGEREF _Toc518912289 \h </w:instrText>
      </w:r>
      <w:r>
        <w:rPr>
          <w:noProof/>
        </w:rPr>
      </w:r>
      <w:r>
        <w:rPr>
          <w:noProof/>
        </w:rPr>
        <w:fldChar w:fldCharType="separate"/>
      </w:r>
      <w:r w:rsidR="00FC36BE">
        <w:rPr>
          <w:noProof/>
        </w:rPr>
        <w:t>102</w:t>
      </w:r>
      <w:r>
        <w:rPr>
          <w:noProof/>
        </w:rPr>
        <w:fldChar w:fldCharType="end"/>
      </w:r>
    </w:p>
    <w:p w14:paraId="1E0FFEA3"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6.6.</w:t>
      </w:r>
      <w:r>
        <w:rPr>
          <w:rFonts w:eastAsiaTheme="minorEastAsia"/>
          <w:b w:val="0"/>
          <w:bCs w:val="0"/>
          <w:noProof/>
          <w:szCs w:val="22"/>
          <w:lang w:eastAsia="en-GB"/>
        </w:rPr>
        <w:tab/>
      </w:r>
      <w:r>
        <w:rPr>
          <w:noProof/>
        </w:rPr>
        <w:t>Management of Data</w:t>
      </w:r>
      <w:r>
        <w:rPr>
          <w:noProof/>
        </w:rPr>
        <w:tab/>
      </w:r>
      <w:r>
        <w:rPr>
          <w:noProof/>
        </w:rPr>
        <w:fldChar w:fldCharType="begin"/>
      </w:r>
      <w:r>
        <w:rPr>
          <w:noProof/>
        </w:rPr>
        <w:instrText xml:space="preserve"> PAGEREF _Toc518912290 \h </w:instrText>
      </w:r>
      <w:r>
        <w:rPr>
          <w:noProof/>
        </w:rPr>
      </w:r>
      <w:r>
        <w:rPr>
          <w:noProof/>
        </w:rPr>
        <w:fldChar w:fldCharType="separate"/>
      </w:r>
      <w:r w:rsidR="00FC36BE">
        <w:rPr>
          <w:noProof/>
        </w:rPr>
        <w:t>103</w:t>
      </w:r>
      <w:r>
        <w:rPr>
          <w:noProof/>
        </w:rPr>
        <w:fldChar w:fldCharType="end"/>
      </w:r>
    </w:p>
    <w:p w14:paraId="66A8849F"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6.7.</w:t>
      </w:r>
      <w:r>
        <w:rPr>
          <w:rFonts w:eastAsiaTheme="minorEastAsia"/>
          <w:b w:val="0"/>
          <w:bCs w:val="0"/>
          <w:noProof/>
          <w:szCs w:val="22"/>
          <w:lang w:eastAsia="en-GB"/>
        </w:rPr>
        <w:tab/>
      </w:r>
      <w:r>
        <w:rPr>
          <w:noProof/>
        </w:rPr>
        <w:t>Conclusions</w:t>
      </w:r>
      <w:r>
        <w:rPr>
          <w:noProof/>
        </w:rPr>
        <w:tab/>
      </w:r>
      <w:r>
        <w:rPr>
          <w:noProof/>
        </w:rPr>
        <w:fldChar w:fldCharType="begin"/>
      </w:r>
      <w:r>
        <w:rPr>
          <w:noProof/>
        </w:rPr>
        <w:instrText xml:space="preserve"> PAGEREF _Toc518912291 \h </w:instrText>
      </w:r>
      <w:r>
        <w:rPr>
          <w:noProof/>
        </w:rPr>
      </w:r>
      <w:r>
        <w:rPr>
          <w:noProof/>
        </w:rPr>
        <w:fldChar w:fldCharType="separate"/>
      </w:r>
      <w:r w:rsidR="00FC36BE">
        <w:rPr>
          <w:noProof/>
        </w:rPr>
        <w:t>105</w:t>
      </w:r>
      <w:r>
        <w:rPr>
          <w:noProof/>
        </w:rPr>
        <w:fldChar w:fldCharType="end"/>
      </w:r>
    </w:p>
    <w:p w14:paraId="69F4C24E" w14:textId="77777777" w:rsidR="008C07A3" w:rsidRDefault="008C07A3" w:rsidP="008C07A3">
      <w:pPr>
        <w:pStyle w:val="TOC1"/>
        <w:tabs>
          <w:tab w:val="left" w:pos="440"/>
          <w:tab w:val="right" w:leader="dot" w:pos="9016"/>
        </w:tabs>
        <w:spacing w:before="0" w:line="240" w:lineRule="auto"/>
        <w:rPr>
          <w:rFonts w:eastAsiaTheme="minorEastAsia"/>
          <w:b w:val="0"/>
          <w:bCs w:val="0"/>
          <w:caps w:val="0"/>
          <w:noProof/>
          <w:sz w:val="22"/>
          <w:szCs w:val="22"/>
          <w:lang w:eastAsia="en-GB"/>
        </w:rPr>
      </w:pPr>
      <w:r>
        <w:rPr>
          <w:noProof/>
        </w:rPr>
        <w:t>7.</w:t>
      </w:r>
      <w:r>
        <w:rPr>
          <w:rFonts w:eastAsiaTheme="minorEastAsia"/>
          <w:b w:val="0"/>
          <w:bCs w:val="0"/>
          <w:caps w:val="0"/>
          <w:noProof/>
          <w:sz w:val="22"/>
          <w:szCs w:val="22"/>
          <w:lang w:eastAsia="en-GB"/>
        </w:rPr>
        <w:tab/>
      </w:r>
      <w:r>
        <w:rPr>
          <w:noProof/>
        </w:rPr>
        <w:t>Assessment of the impact of vector-agriwater</w:t>
      </w:r>
      <w:r>
        <w:rPr>
          <w:noProof/>
        </w:rPr>
        <w:tab/>
      </w:r>
      <w:r>
        <w:rPr>
          <w:noProof/>
        </w:rPr>
        <w:fldChar w:fldCharType="begin"/>
      </w:r>
      <w:r>
        <w:rPr>
          <w:noProof/>
        </w:rPr>
        <w:instrText xml:space="preserve"> PAGEREF _Toc518912292 \h </w:instrText>
      </w:r>
      <w:r>
        <w:rPr>
          <w:noProof/>
        </w:rPr>
      </w:r>
      <w:r>
        <w:rPr>
          <w:noProof/>
        </w:rPr>
        <w:fldChar w:fldCharType="separate"/>
      </w:r>
      <w:r w:rsidR="00FC36BE">
        <w:rPr>
          <w:noProof/>
        </w:rPr>
        <w:t>107</w:t>
      </w:r>
      <w:r>
        <w:rPr>
          <w:noProof/>
        </w:rPr>
        <w:fldChar w:fldCharType="end"/>
      </w:r>
    </w:p>
    <w:p w14:paraId="6DCF1A34"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7.1.</w:t>
      </w:r>
      <w:r>
        <w:rPr>
          <w:rFonts w:eastAsiaTheme="minorEastAsia"/>
          <w:b w:val="0"/>
          <w:bCs w:val="0"/>
          <w:noProof/>
          <w:szCs w:val="22"/>
          <w:lang w:eastAsia="en-GB"/>
        </w:rPr>
        <w:tab/>
      </w:r>
      <w:r>
        <w:rPr>
          <w:noProof/>
        </w:rPr>
        <w:t>Introduction</w:t>
      </w:r>
      <w:r>
        <w:rPr>
          <w:noProof/>
        </w:rPr>
        <w:tab/>
      </w:r>
      <w:r>
        <w:rPr>
          <w:noProof/>
        </w:rPr>
        <w:fldChar w:fldCharType="begin"/>
      </w:r>
      <w:r>
        <w:rPr>
          <w:noProof/>
        </w:rPr>
        <w:instrText xml:space="preserve"> PAGEREF _Toc518912293 \h </w:instrText>
      </w:r>
      <w:r>
        <w:rPr>
          <w:noProof/>
        </w:rPr>
      </w:r>
      <w:r>
        <w:rPr>
          <w:noProof/>
        </w:rPr>
        <w:fldChar w:fldCharType="separate"/>
      </w:r>
      <w:r w:rsidR="00FC36BE">
        <w:rPr>
          <w:noProof/>
        </w:rPr>
        <w:t>107</w:t>
      </w:r>
      <w:r>
        <w:rPr>
          <w:noProof/>
        </w:rPr>
        <w:fldChar w:fldCharType="end"/>
      </w:r>
    </w:p>
    <w:p w14:paraId="3D2D1E00"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7.2.</w:t>
      </w:r>
      <w:r>
        <w:rPr>
          <w:rFonts w:eastAsiaTheme="minorEastAsia"/>
          <w:b w:val="0"/>
          <w:bCs w:val="0"/>
          <w:noProof/>
          <w:szCs w:val="22"/>
          <w:lang w:eastAsia="en-GB"/>
        </w:rPr>
        <w:tab/>
      </w:r>
      <w:r>
        <w:rPr>
          <w:noProof/>
        </w:rPr>
        <w:t>Vector-agriwater model</w:t>
      </w:r>
      <w:r>
        <w:rPr>
          <w:noProof/>
        </w:rPr>
        <w:tab/>
      </w:r>
      <w:r>
        <w:rPr>
          <w:noProof/>
        </w:rPr>
        <w:fldChar w:fldCharType="begin"/>
      </w:r>
      <w:r>
        <w:rPr>
          <w:noProof/>
        </w:rPr>
        <w:instrText xml:space="preserve"> PAGEREF _Toc518912294 \h </w:instrText>
      </w:r>
      <w:r>
        <w:rPr>
          <w:noProof/>
        </w:rPr>
      </w:r>
      <w:r>
        <w:rPr>
          <w:noProof/>
        </w:rPr>
        <w:fldChar w:fldCharType="separate"/>
      </w:r>
      <w:r w:rsidR="00FC36BE">
        <w:rPr>
          <w:noProof/>
        </w:rPr>
        <w:t>107</w:t>
      </w:r>
      <w:r>
        <w:rPr>
          <w:noProof/>
        </w:rPr>
        <w:fldChar w:fldCharType="end"/>
      </w:r>
    </w:p>
    <w:p w14:paraId="06E4A911" w14:textId="77777777" w:rsidR="008C07A3" w:rsidRDefault="008C07A3" w:rsidP="008C07A3">
      <w:pPr>
        <w:pStyle w:val="TOC3"/>
        <w:rPr>
          <w:rFonts w:eastAsiaTheme="minorEastAsia"/>
          <w:noProof/>
          <w:sz w:val="22"/>
          <w:szCs w:val="22"/>
          <w:lang w:eastAsia="en-GB"/>
        </w:rPr>
      </w:pPr>
      <w:r>
        <w:rPr>
          <w:noProof/>
        </w:rPr>
        <w:t>7.2.1.</w:t>
      </w:r>
      <w:r>
        <w:rPr>
          <w:rFonts w:eastAsiaTheme="minorEastAsia"/>
          <w:noProof/>
          <w:sz w:val="22"/>
          <w:szCs w:val="22"/>
          <w:lang w:eastAsia="en-GB"/>
        </w:rPr>
        <w:tab/>
      </w:r>
      <w:r>
        <w:rPr>
          <w:noProof/>
        </w:rPr>
        <w:t>Scenario 1: Modelling irrigation potential, potential income and number of livelihoods supported from dry season irrigation</w:t>
      </w:r>
      <w:r>
        <w:rPr>
          <w:noProof/>
        </w:rPr>
        <w:tab/>
      </w:r>
      <w:r>
        <w:rPr>
          <w:noProof/>
        </w:rPr>
        <w:fldChar w:fldCharType="begin"/>
      </w:r>
      <w:r>
        <w:rPr>
          <w:noProof/>
        </w:rPr>
        <w:instrText xml:space="preserve"> PAGEREF _Toc518912295 \h </w:instrText>
      </w:r>
      <w:r>
        <w:rPr>
          <w:noProof/>
        </w:rPr>
      </w:r>
      <w:r>
        <w:rPr>
          <w:noProof/>
        </w:rPr>
        <w:fldChar w:fldCharType="separate"/>
      </w:r>
      <w:r w:rsidR="00FC36BE">
        <w:rPr>
          <w:noProof/>
        </w:rPr>
        <w:t>109</w:t>
      </w:r>
      <w:r>
        <w:rPr>
          <w:noProof/>
        </w:rPr>
        <w:fldChar w:fldCharType="end"/>
      </w:r>
    </w:p>
    <w:p w14:paraId="0D369419" w14:textId="77777777" w:rsidR="008C07A3" w:rsidRDefault="008C07A3" w:rsidP="008C07A3">
      <w:pPr>
        <w:pStyle w:val="TOC3"/>
        <w:rPr>
          <w:rFonts w:eastAsiaTheme="minorEastAsia"/>
          <w:noProof/>
          <w:sz w:val="22"/>
          <w:szCs w:val="22"/>
          <w:lang w:eastAsia="en-GB"/>
        </w:rPr>
      </w:pPr>
      <w:r>
        <w:rPr>
          <w:noProof/>
        </w:rPr>
        <w:t>7.2.2.</w:t>
      </w:r>
      <w:r>
        <w:rPr>
          <w:rFonts w:eastAsiaTheme="minorEastAsia"/>
          <w:noProof/>
          <w:sz w:val="22"/>
          <w:szCs w:val="22"/>
          <w:lang w:eastAsia="en-GB"/>
        </w:rPr>
        <w:tab/>
      </w:r>
      <w:r>
        <w:rPr>
          <w:noProof/>
        </w:rPr>
        <w:t>Scenario 2: Modelling potential income from rainfed agriculture, number of supported households and required rainfed productivity increases for the operation of vector-agriwater</w:t>
      </w:r>
      <w:r>
        <w:rPr>
          <w:noProof/>
        </w:rPr>
        <w:tab/>
      </w:r>
      <w:r>
        <w:rPr>
          <w:noProof/>
        </w:rPr>
        <w:fldChar w:fldCharType="begin"/>
      </w:r>
      <w:r>
        <w:rPr>
          <w:noProof/>
        </w:rPr>
        <w:instrText xml:space="preserve"> PAGEREF _Toc518912296 \h </w:instrText>
      </w:r>
      <w:r>
        <w:rPr>
          <w:noProof/>
        </w:rPr>
      </w:r>
      <w:r>
        <w:rPr>
          <w:noProof/>
        </w:rPr>
        <w:fldChar w:fldCharType="separate"/>
      </w:r>
      <w:r w:rsidR="00FC36BE">
        <w:rPr>
          <w:noProof/>
        </w:rPr>
        <w:t>110</w:t>
      </w:r>
      <w:r>
        <w:rPr>
          <w:noProof/>
        </w:rPr>
        <w:fldChar w:fldCharType="end"/>
      </w:r>
    </w:p>
    <w:p w14:paraId="01DC28ED"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7.3.</w:t>
      </w:r>
      <w:r>
        <w:rPr>
          <w:rFonts w:eastAsiaTheme="minorEastAsia"/>
          <w:b w:val="0"/>
          <w:bCs w:val="0"/>
          <w:noProof/>
          <w:szCs w:val="22"/>
          <w:lang w:eastAsia="en-GB"/>
        </w:rPr>
        <w:tab/>
      </w:r>
      <w:r>
        <w:rPr>
          <w:noProof/>
        </w:rPr>
        <w:t>Results</w:t>
      </w:r>
      <w:r>
        <w:rPr>
          <w:noProof/>
        </w:rPr>
        <w:tab/>
      </w:r>
      <w:r>
        <w:rPr>
          <w:noProof/>
        </w:rPr>
        <w:fldChar w:fldCharType="begin"/>
      </w:r>
      <w:r>
        <w:rPr>
          <w:noProof/>
        </w:rPr>
        <w:instrText xml:space="preserve"> PAGEREF _Toc518912297 \h </w:instrText>
      </w:r>
      <w:r>
        <w:rPr>
          <w:noProof/>
        </w:rPr>
      </w:r>
      <w:r>
        <w:rPr>
          <w:noProof/>
        </w:rPr>
        <w:fldChar w:fldCharType="separate"/>
      </w:r>
      <w:r w:rsidR="00FC36BE">
        <w:rPr>
          <w:noProof/>
        </w:rPr>
        <w:t>110</w:t>
      </w:r>
      <w:r>
        <w:rPr>
          <w:noProof/>
        </w:rPr>
        <w:fldChar w:fldCharType="end"/>
      </w:r>
    </w:p>
    <w:p w14:paraId="761AB528"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7.4.</w:t>
      </w:r>
      <w:r>
        <w:rPr>
          <w:rFonts w:eastAsiaTheme="minorEastAsia"/>
          <w:b w:val="0"/>
          <w:bCs w:val="0"/>
          <w:noProof/>
          <w:szCs w:val="22"/>
          <w:lang w:eastAsia="en-GB"/>
        </w:rPr>
        <w:tab/>
      </w:r>
      <w:r>
        <w:rPr>
          <w:noProof/>
        </w:rPr>
        <w:t>The operation of vector-agriwater</w:t>
      </w:r>
      <w:r>
        <w:rPr>
          <w:noProof/>
        </w:rPr>
        <w:tab/>
      </w:r>
      <w:r>
        <w:rPr>
          <w:noProof/>
        </w:rPr>
        <w:fldChar w:fldCharType="begin"/>
      </w:r>
      <w:r>
        <w:rPr>
          <w:noProof/>
        </w:rPr>
        <w:instrText xml:space="preserve"> PAGEREF _Toc518912298 \h </w:instrText>
      </w:r>
      <w:r>
        <w:rPr>
          <w:noProof/>
        </w:rPr>
      </w:r>
      <w:r>
        <w:rPr>
          <w:noProof/>
        </w:rPr>
        <w:fldChar w:fldCharType="separate"/>
      </w:r>
      <w:r w:rsidR="00FC36BE">
        <w:rPr>
          <w:noProof/>
        </w:rPr>
        <w:t>114</w:t>
      </w:r>
      <w:r>
        <w:rPr>
          <w:noProof/>
        </w:rPr>
        <w:fldChar w:fldCharType="end"/>
      </w:r>
    </w:p>
    <w:p w14:paraId="79A4AE0D" w14:textId="77777777" w:rsidR="008C07A3" w:rsidRDefault="008C07A3" w:rsidP="008C07A3">
      <w:pPr>
        <w:pStyle w:val="TOC3"/>
        <w:rPr>
          <w:rFonts w:eastAsiaTheme="minorEastAsia"/>
          <w:noProof/>
          <w:sz w:val="22"/>
          <w:szCs w:val="22"/>
          <w:lang w:eastAsia="en-GB"/>
        </w:rPr>
      </w:pPr>
      <w:r>
        <w:rPr>
          <w:noProof/>
        </w:rPr>
        <w:t>7.4.1.</w:t>
      </w:r>
      <w:r>
        <w:rPr>
          <w:rFonts w:eastAsiaTheme="minorEastAsia"/>
          <w:noProof/>
          <w:sz w:val="22"/>
          <w:szCs w:val="22"/>
          <w:lang w:eastAsia="en-GB"/>
        </w:rPr>
        <w:tab/>
      </w:r>
      <w:r>
        <w:rPr>
          <w:noProof/>
        </w:rPr>
        <w:t>A typology of rural-urban linkages</w:t>
      </w:r>
      <w:r>
        <w:rPr>
          <w:noProof/>
        </w:rPr>
        <w:tab/>
      </w:r>
      <w:r>
        <w:rPr>
          <w:noProof/>
        </w:rPr>
        <w:fldChar w:fldCharType="begin"/>
      </w:r>
      <w:r>
        <w:rPr>
          <w:noProof/>
        </w:rPr>
        <w:instrText xml:space="preserve"> PAGEREF _Toc518912299 \h </w:instrText>
      </w:r>
      <w:r>
        <w:rPr>
          <w:noProof/>
        </w:rPr>
      </w:r>
      <w:r>
        <w:rPr>
          <w:noProof/>
        </w:rPr>
        <w:fldChar w:fldCharType="separate"/>
      </w:r>
      <w:r w:rsidR="00FC36BE">
        <w:rPr>
          <w:noProof/>
        </w:rPr>
        <w:t>114</w:t>
      </w:r>
      <w:r>
        <w:rPr>
          <w:noProof/>
        </w:rPr>
        <w:fldChar w:fldCharType="end"/>
      </w:r>
    </w:p>
    <w:p w14:paraId="3DB6167E" w14:textId="77777777" w:rsidR="008C07A3" w:rsidRDefault="008C07A3" w:rsidP="008C07A3">
      <w:pPr>
        <w:pStyle w:val="TOC3"/>
        <w:rPr>
          <w:rFonts w:eastAsiaTheme="minorEastAsia"/>
          <w:noProof/>
          <w:sz w:val="22"/>
          <w:szCs w:val="22"/>
          <w:lang w:eastAsia="en-GB"/>
        </w:rPr>
      </w:pPr>
      <w:r>
        <w:rPr>
          <w:noProof/>
        </w:rPr>
        <w:t>7.4.2.</w:t>
      </w:r>
      <w:r>
        <w:rPr>
          <w:rFonts w:eastAsiaTheme="minorEastAsia"/>
          <w:noProof/>
          <w:sz w:val="22"/>
          <w:szCs w:val="22"/>
          <w:lang w:eastAsia="en-GB"/>
        </w:rPr>
        <w:tab/>
      </w:r>
      <w:r>
        <w:rPr>
          <w:noProof/>
        </w:rPr>
        <w:t>Implications of vector-agriwater allocation to urban centres for rainfed farming households’ access to urban services</w:t>
      </w:r>
      <w:r>
        <w:rPr>
          <w:noProof/>
        </w:rPr>
        <w:tab/>
      </w:r>
      <w:r>
        <w:rPr>
          <w:noProof/>
        </w:rPr>
        <w:fldChar w:fldCharType="begin"/>
      </w:r>
      <w:r>
        <w:rPr>
          <w:noProof/>
        </w:rPr>
        <w:instrText xml:space="preserve"> PAGEREF _Toc518912300 \h </w:instrText>
      </w:r>
      <w:r>
        <w:rPr>
          <w:noProof/>
        </w:rPr>
      </w:r>
      <w:r>
        <w:rPr>
          <w:noProof/>
        </w:rPr>
        <w:fldChar w:fldCharType="separate"/>
      </w:r>
      <w:r w:rsidR="00FC36BE">
        <w:rPr>
          <w:noProof/>
        </w:rPr>
        <w:t>116</w:t>
      </w:r>
      <w:r>
        <w:rPr>
          <w:noProof/>
        </w:rPr>
        <w:fldChar w:fldCharType="end"/>
      </w:r>
    </w:p>
    <w:p w14:paraId="0D89BDA9" w14:textId="77777777" w:rsidR="008C07A3" w:rsidRDefault="008C07A3" w:rsidP="008C07A3">
      <w:pPr>
        <w:pStyle w:val="TOC4"/>
        <w:tabs>
          <w:tab w:val="left" w:pos="1320"/>
          <w:tab w:val="right" w:leader="dot" w:pos="9016"/>
        </w:tabs>
        <w:spacing w:line="240" w:lineRule="auto"/>
        <w:rPr>
          <w:rFonts w:eastAsiaTheme="minorEastAsia"/>
          <w:noProof/>
          <w:sz w:val="22"/>
          <w:szCs w:val="22"/>
          <w:lang w:eastAsia="en-GB"/>
        </w:rPr>
      </w:pPr>
      <w:r>
        <w:rPr>
          <w:noProof/>
        </w:rPr>
        <w:t>7.4.2.1.</w:t>
      </w:r>
      <w:r>
        <w:rPr>
          <w:rFonts w:eastAsiaTheme="minorEastAsia"/>
          <w:noProof/>
          <w:sz w:val="22"/>
          <w:szCs w:val="22"/>
          <w:lang w:eastAsia="en-GB"/>
        </w:rPr>
        <w:tab/>
      </w:r>
      <w:r>
        <w:rPr>
          <w:noProof/>
        </w:rPr>
        <w:t>The perspective of rainfed farming households</w:t>
      </w:r>
      <w:r>
        <w:rPr>
          <w:noProof/>
        </w:rPr>
        <w:tab/>
      </w:r>
      <w:r>
        <w:rPr>
          <w:noProof/>
        </w:rPr>
        <w:fldChar w:fldCharType="begin"/>
      </w:r>
      <w:r>
        <w:rPr>
          <w:noProof/>
        </w:rPr>
        <w:instrText xml:space="preserve"> PAGEREF _Toc518912301 \h </w:instrText>
      </w:r>
      <w:r>
        <w:rPr>
          <w:noProof/>
        </w:rPr>
      </w:r>
      <w:r>
        <w:rPr>
          <w:noProof/>
        </w:rPr>
        <w:fldChar w:fldCharType="separate"/>
      </w:r>
      <w:r w:rsidR="00FC36BE">
        <w:rPr>
          <w:noProof/>
        </w:rPr>
        <w:t>117</w:t>
      </w:r>
      <w:r>
        <w:rPr>
          <w:noProof/>
        </w:rPr>
        <w:fldChar w:fldCharType="end"/>
      </w:r>
    </w:p>
    <w:p w14:paraId="783DC6B8" w14:textId="77777777" w:rsidR="008C07A3" w:rsidRDefault="008C07A3" w:rsidP="008C07A3">
      <w:pPr>
        <w:pStyle w:val="TOC4"/>
        <w:tabs>
          <w:tab w:val="left" w:pos="1320"/>
          <w:tab w:val="right" w:leader="dot" w:pos="9016"/>
        </w:tabs>
        <w:spacing w:line="240" w:lineRule="auto"/>
        <w:rPr>
          <w:rFonts w:eastAsiaTheme="minorEastAsia"/>
          <w:noProof/>
          <w:sz w:val="22"/>
          <w:szCs w:val="22"/>
          <w:lang w:eastAsia="en-GB"/>
        </w:rPr>
      </w:pPr>
      <w:r>
        <w:rPr>
          <w:noProof/>
        </w:rPr>
        <w:t>7.4.2.2.</w:t>
      </w:r>
      <w:r>
        <w:rPr>
          <w:rFonts w:eastAsiaTheme="minorEastAsia"/>
          <w:noProof/>
          <w:sz w:val="22"/>
          <w:szCs w:val="22"/>
          <w:lang w:eastAsia="en-GB"/>
        </w:rPr>
        <w:tab/>
      </w:r>
      <w:r>
        <w:rPr>
          <w:noProof/>
        </w:rPr>
        <w:t>The perspective of urban services</w:t>
      </w:r>
      <w:r>
        <w:rPr>
          <w:noProof/>
        </w:rPr>
        <w:tab/>
      </w:r>
      <w:r>
        <w:rPr>
          <w:noProof/>
        </w:rPr>
        <w:fldChar w:fldCharType="begin"/>
      </w:r>
      <w:r>
        <w:rPr>
          <w:noProof/>
        </w:rPr>
        <w:instrText xml:space="preserve"> PAGEREF _Toc518912302 \h </w:instrText>
      </w:r>
      <w:r>
        <w:rPr>
          <w:noProof/>
        </w:rPr>
      </w:r>
      <w:r>
        <w:rPr>
          <w:noProof/>
        </w:rPr>
        <w:fldChar w:fldCharType="separate"/>
      </w:r>
      <w:r w:rsidR="00FC36BE">
        <w:rPr>
          <w:noProof/>
        </w:rPr>
        <w:t>119</w:t>
      </w:r>
      <w:r>
        <w:rPr>
          <w:noProof/>
        </w:rPr>
        <w:fldChar w:fldCharType="end"/>
      </w:r>
    </w:p>
    <w:p w14:paraId="74FD883C" w14:textId="77777777" w:rsidR="008C07A3" w:rsidRDefault="008C07A3" w:rsidP="008C07A3">
      <w:pPr>
        <w:pStyle w:val="TOC3"/>
        <w:rPr>
          <w:rFonts w:eastAsiaTheme="minorEastAsia"/>
          <w:noProof/>
          <w:sz w:val="22"/>
          <w:szCs w:val="22"/>
          <w:lang w:eastAsia="en-GB"/>
        </w:rPr>
      </w:pPr>
      <w:r>
        <w:rPr>
          <w:noProof/>
        </w:rPr>
        <w:t>7.4.3.</w:t>
      </w:r>
      <w:r>
        <w:rPr>
          <w:rFonts w:eastAsiaTheme="minorEastAsia"/>
          <w:noProof/>
          <w:sz w:val="22"/>
          <w:szCs w:val="22"/>
          <w:lang w:eastAsia="en-GB"/>
        </w:rPr>
        <w:tab/>
      </w:r>
      <w:r>
        <w:rPr>
          <w:noProof/>
        </w:rPr>
        <w:t>Implications for irrigated agriculture</w:t>
      </w:r>
      <w:r>
        <w:rPr>
          <w:noProof/>
        </w:rPr>
        <w:tab/>
      </w:r>
      <w:r>
        <w:rPr>
          <w:noProof/>
        </w:rPr>
        <w:fldChar w:fldCharType="begin"/>
      </w:r>
      <w:r>
        <w:rPr>
          <w:noProof/>
        </w:rPr>
        <w:instrText xml:space="preserve"> PAGEREF _Toc518912303 \h </w:instrText>
      </w:r>
      <w:r>
        <w:rPr>
          <w:noProof/>
        </w:rPr>
      </w:r>
      <w:r>
        <w:rPr>
          <w:noProof/>
        </w:rPr>
        <w:fldChar w:fldCharType="separate"/>
      </w:r>
      <w:r w:rsidR="00FC36BE">
        <w:rPr>
          <w:noProof/>
        </w:rPr>
        <w:t>121</w:t>
      </w:r>
      <w:r>
        <w:rPr>
          <w:noProof/>
        </w:rPr>
        <w:fldChar w:fldCharType="end"/>
      </w:r>
    </w:p>
    <w:p w14:paraId="3D606EB1"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7.5.</w:t>
      </w:r>
      <w:r>
        <w:rPr>
          <w:rFonts w:eastAsiaTheme="minorEastAsia"/>
          <w:b w:val="0"/>
          <w:bCs w:val="0"/>
          <w:noProof/>
          <w:szCs w:val="22"/>
          <w:lang w:eastAsia="en-GB"/>
        </w:rPr>
        <w:tab/>
      </w:r>
      <w:r>
        <w:rPr>
          <w:noProof/>
        </w:rPr>
        <w:t>Limitations of the model and analysis</w:t>
      </w:r>
      <w:r>
        <w:rPr>
          <w:noProof/>
        </w:rPr>
        <w:tab/>
      </w:r>
      <w:r>
        <w:rPr>
          <w:noProof/>
        </w:rPr>
        <w:fldChar w:fldCharType="begin"/>
      </w:r>
      <w:r>
        <w:rPr>
          <w:noProof/>
        </w:rPr>
        <w:instrText xml:space="preserve"> PAGEREF _Toc518912304 \h </w:instrText>
      </w:r>
      <w:r>
        <w:rPr>
          <w:noProof/>
        </w:rPr>
      </w:r>
      <w:r>
        <w:rPr>
          <w:noProof/>
        </w:rPr>
        <w:fldChar w:fldCharType="separate"/>
      </w:r>
      <w:r w:rsidR="00FC36BE">
        <w:rPr>
          <w:noProof/>
        </w:rPr>
        <w:t>122</w:t>
      </w:r>
      <w:r>
        <w:rPr>
          <w:noProof/>
        </w:rPr>
        <w:fldChar w:fldCharType="end"/>
      </w:r>
    </w:p>
    <w:p w14:paraId="378350BF"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7.6.</w:t>
      </w:r>
      <w:r>
        <w:rPr>
          <w:rFonts w:eastAsiaTheme="minorEastAsia"/>
          <w:b w:val="0"/>
          <w:bCs w:val="0"/>
          <w:noProof/>
          <w:szCs w:val="22"/>
          <w:lang w:eastAsia="en-GB"/>
        </w:rPr>
        <w:tab/>
      </w:r>
      <w:r>
        <w:rPr>
          <w:noProof/>
        </w:rPr>
        <w:t>Conclusions</w:t>
      </w:r>
      <w:r>
        <w:rPr>
          <w:noProof/>
        </w:rPr>
        <w:tab/>
      </w:r>
      <w:r>
        <w:rPr>
          <w:noProof/>
        </w:rPr>
        <w:fldChar w:fldCharType="begin"/>
      </w:r>
      <w:r>
        <w:rPr>
          <w:noProof/>
        </w:rPr>
        <w:instrText xml:space="preserve"> PAGEREF _Toc518912305 \h </w:instrText>
      </w:r>
      <w:r>
        <w:rPr>
          <w:noProof/>
        </w:rPr>
      </w:r>
      <w:r>
        <w:rPr>
          <w:noProof/>
        </w:rPr>
        <w:fldChar w:fldCharType="separate"/>
      </w:r>
      <w:r w:rsidR="00FC36BE">
        <w:rPr>
          <w:noProof/>
        </w:rPr>
        <w:t>123</w:t>
      </w:r>
      <w:r>
        <w:rPr>
          <w:noProof/>
        </w:rPr>
        <w:fldChar w:fldCharType="end"/>
      </w:r>
    </w:p>
    <w:p w14:paraId="43BD7E10" w14:textId="77777777" w:rsidR="008C07A3" w:rsidRDefault="008C07A3" w:rsidP="008C07A3">
      <w:pPr>
        <w:pStyle w:val="TOC1"/>
        <w:tabs>
          <w:tab w:val="left" w:pos="440"/>
          <w:tab w:val="right" w:leader="dot" w:pos="9016"/>
        </w:tabs>
        <w:spacing w:before="0" w:line="240" w:lineRule="auto"/>
        <w:rPr>
          <w:rFonts w:eastAsiaTheme="minorEastAsia"/>
          <w:b w:val="0"/>
          <w:bCs w:val="0"/>
          <w:caps w:val="0"/>
          <w:noProof/>
          <w:sz w:val="22"/>
          <w:szCs w:val="22"/>
          <w:lang w:eastAsia="en-GB"/>
        </w:rPr>
      </w:pPr>
      <w:r>
        <w:rPr>
          <w:noProof/>
        </w:rPr>
        <w:t>8.</w:t>
      </w:r>
      <w:r>
        <w:rPr>
          <w:rFonts w:eastAsiaTheme="minorEastAsia"/>
          <w:b w:val="0"/>
          <w:bCs w:val="0"/>
          <w:caps w:val="0"/>
          <w:noProof/>
          <w:sz w:val="22"/>
          <w:szCs w:val="22"/>
          <w:lang w:eastAsia="en-GB"/>
        </w:rPr>
        <w:tab/>
      </w:r>
      <w:r>
        <w:rPr>
          <w:noProof/>
        </w:rPr>
        <w:t>Conclusion</w:t>
      </w:r>
      <w:r>
        <w:rPr>
          <w:noProof/>
        </w:rPr>
        <w:tab/>
      </w:r>
      <w:r>
        <w:rPr>
          <w:noProof/>
        </w:rPr>
        <w:fldChar w:fldCharType="begin"/>
      </w:r>
      <w:r>
        <w:rPr>
          <w:noProof/>
        </w:rPr>
        <w:instrText xml:space="preserve"> PAGEREF _Toc518912306 \h </w:instrText>
      </w:r>
      <w:r>
        <w:rPr>
          <w:noProof/>
        </w:rPr>
      </w:r>
      <w:r>
        <w:rPr>
          <w:noProof/>
        </w:rPr>
        <w:fldChar w:fldCharType="separate"/>
      </w:r>
      <w:r w:rsidR="00FC36BE">
        <w:rPr>
          <w:noProof/>
        </w:rPr>
        <w:t>125</w:t>
      </w:r>
      <w:r>
        <w:rPr>
          <w:noProof/>
        </w:rPr>
        <w:fldChar w:fldCharType="end"/>
      </w:r>
    </w:p>
    <w:p w14:paraId="5799FB03"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8.1.</w:t>
      </w:r>
      <w:r>
        <w:rPr>
          <w:rFonts w:eastAsiaTheme="minorEastAsia"/>
          <w:b w:val="0"/>
          <w:bCs w:val="0"/>
          <w:noProof/>
          <w:szCs w:val="22"/>
          <w:lang w:eastAsia="en-GB"/>
        </w:rPr>
        <w:tab/>
      </w:r>
      <w:r>
        <w:rPr>
          <w:noProof/>
        </w:rPr>
        <w:t>Introduction</w:t>
      </w:r>
      <w:r>
        <w:rPr>
          <w:noProof/>
        </w:rPr>
        <w:tab/>
      </w:r>
      <w:r>
        <w:rPr>
          <w:noProof/>
        </w:rPr>
        <w:fldChar w:fldCharType="begin"/>
      </w:r>
      <w:r>
        <w:rPr>
          <w:noProof/>
        </w:rPr>
        <w:instrText xml:space="preserve"> PAGEREF _Toc518912307 \h </w:instrText>
      </w:r>
      <w:r>
        <w:rPr>
          <w:noProof/>
        </w:rPr>
      </w:r>
      <w:r>
        <w:rPr>
          <w:noProof/>
        </w:rPr>
        <w:fldChar w:fldCharType="separate"/>
      </w:r>
      <w:r w:rsidR="00FC36BE">
        <w:rPr>
          <w:noProof/>
        </w:rPr>
        <w:t>125</w:t>
      </w:r>
      <w:r>
        <w:rPr>
          <w:noProof/>
        </w:rPr>
        <w:fldChar w:fldCharType="end"/>
      </w:r>
    </w:p>
    <w:p w14:paraId="493F7BB4"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8.2.</w:t>
      </w:r>
      <w:r>
        <w:rPr>
          <w:rFonts w:eastAsiaTheme="minorEastAsia"/>
          <w:b w:val="0"/>
          <w:bCs w:val="0"/>
          <w:noProof/>
          <w:szCs w:val="22"/>
          <w:lang w:eastAsia="en-GB"/>
        </w:rPr>
        <w:tab/>
      </w:r>
      <w:r>
        <w:rPr>
          <w:noProof/>
        </w:rPr>
        <w:t>Empirical Findings</w:t>
      </w:r>
      <w:r>
        <w:rPr>
          <w:noProof/>
        </w:rPr>
        <w:tab/>
      </w:r>
      <w:r>
        <w:rPr>
          <w:noProof/>
        </w:rPr>
        <w:fldChar w:fldCharType="begin"/>
      </w:r>
      <w:r>
        <w:rPr>
          <w:noProof/>
        </w:rPr>
        <w:instrText xml:space="preserve"> PAGEREF _Toc518912308 \h </w:instrText>
      </w:r>
      <w:r>
        <w:rPr>
          <w:noProof/>
        </w:rPr>
      </w:r>
      <w:r>
        <w:rPr>
          <w:noProof/>
        </w:rPr>
        <w:fldChar w:fldCharType="separate"/>
      </w:r>
      <w:r w:rsidR="00FC36BE">
        <w:rPr>
          <w:noProof/>
        </w:rPr>
        <w:t>125</w:t>
      </w:r>
      <w:r>
        <w:rPr>
          <w:noProof/>
        </w:rPr>
        <w:fldChar w:fldCharType="end"/>
      </w:r>
    </w:p>
    <w:p w14:paraId="23798B86"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8.3.</w:t>
      </w:r>
      <w:r>
        <w:rPr>
          <w:rFonts w:eastAsiaTheme="minorEastAsia"/>
          <w:b w:val="0"/>
          <w:bCs w:val="0"/>
          <w:noProof/>
          <w:szCs w:val="22"/>
          <w:lang w:eastAsia="en-GB"/>
        </w:rPr>
        <w:tab/>
      </w:r>
      <w:r>
        <w:rPr>
          <w:noProof/>
        </w:rPr>
        <w:t>Theoretical Implications</w:t>
      </w:r>
      <w:r>
        <w:rPr>
          <w:noProof/>
        </w:rPr>
        <w:tab/>
      </w:r>
      <w:r>
        <w:rPr>
          <w:noProof/>
        </w:rPr>
        <w:fldChar w:fldCharType="begin"/>
      </w:r>
      <w:r>
        <w:rPr>
          <w:noProof/>
        </w:rPr>
        <w:instrText xml:space="preserve"> PAGEREF _Toc518912309 \h </w:instrText>
      </w:r>
      <w:r>
        <w:rPr>
          <w:noProof/>
        </w:rPr>
      </w:r>
      <w:r>
        <w:rPr>
          <w:noProof/>
        </w:rPr>
        <w:fldChar w:fldCharType="separate"/>
      </w:r>
      <w:r w:rsidR="00FC36BE">
        <w:rPr>
          <w:noProof/>
        </w:rPr>
        <w:t>129</w:t>
      </w:r>
      <w:r>
        <w:rPr>
          <w:noProof/>
        </w:rPr>
        <w:fldChar w:fldCharType="end"/>
      </w:r>
    </w:p>
    <w:p w14:paraId="08EA5313"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8.4.</w:t>
      </w:r>
      <w:r>
        <w:rPr>
          <w:rFonts w:eastAsiaTheme="minorEastAsia"/>
          <w:b w:val="0"/>
          <w:bCs w:val="0"/>
          <w:noProof/>
          <w:szCs w:val="22"/>
          <w:lang w:eastAsia="en-GB"/>
        </w:rPr>
        <w:tab/>
      </w:r>
      <w:r>
        <w:rPr>
          <w:noProof/>
        </w:rPr>
        <w:t>Policy implications</w:t>
      </w:r>
      <w:r>
        <w:rPr>
          <w:noProof/>
        </w:rPr>
        <w:tab/>
      </w:r>
      <w:r>
        <w:rPr>
          <w:noProof/>
        </w:rPr>
        <w:fldChar w:fldCharType="begin"/>
      </w:r>
      <w:r>
        <w:rPr>
          <w:noProof/>
        </w:rPr>
        <w:instrText xml:space="preserve"> PAGEREF _Toc518912310 \h </w:instrText>
      </w:r>
      <w:r>
        <w:rPr>
          <w:noProof/>
        </w:rPr>
      </w:r>
      <w:r>
        <w:rPr>
          <w:noProof/>
        </w:rPr>
        <w:fldChar w:fldCharType="separate"/>
      </w:r>
      <w:r w:rsidR="00FC36BE">
        <w:rPr>
          <w:noProof/>
        </w:rPr>
        <w:t>129</w:t>
      </w:r>
      <w:r>
        <w:rPr>
          <w:noProof/>
        </w:rPr>
        <w:fldChar w:fldCharType="end"/>
      </w:r>
    </w:p>
    <w:p w14:paraId="2081A6A4"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8.5.</w:t>
      </w:r>
      <w:r>
        <w:rPr>
          <w:rFonts w:eastAsiaTheme="minorEastAsia"/>
          <w:b w:val="0"/>
          <w:bCs w:val="0"/>
          <w:noProof/>
          <w:szCs w:val="22"/>
          <w:lang w:eastAsia="en-GB"/>
        </w:rPr>
        <w:tab/>
      </w:r>
      <w:r>
        <w:rPr>
          <w:noProof/>
        </w:rPr>
        <w:t>Limitations of the study and further research</w:t>
      </w:r>
      <w:r>
        <w:rPr>
          <w:noProof/>
        </w:rPr>
        <w:tab/>
      </w:r>
      <w:r>
        <w:rPr>
          <w:noProof/>
        </w:rPr>
        <w:fldChar w:fldCharType="begin"/>
      </w:r>
      <w:r>
        <w:rPr>
          <w:noProof/>
        </w:rPr>
        <w:instrText xml:space="preserve"> PAGEREF _Toc518912311 \h </w:instrText>
      </w:r>
      <w:r>
        <w:rPr>
          <w:noProof/>
        </w:rPr>
      </w:r>
      <w:r>
        <w:rPr>
          <w:noProof/>
        </w:rPr>
        <w:fldChar w:fldCharType="separate"/>
      </w:r>
      <w:r w:rsidR="00FC36BE">
        <w:rPr>
          <w:noProof/>
        </w:rPr>
        <w:t>132</w:t>
      </w:r>
      <w:r>
        <w:rPr>
          <w:noProof/>
        </w:rPr>
        <w:fldChar w:fldCharType="end"/>
      </w:r>
    </w:p>
    <w:p w14:paraId="28E2B7E6" w14:textId="77777777" w:rsidR="008C07A3" w:rsidRDefault="008C07A3" w:rsidP="008C07A3">
      <w:pPr>
        <w:pStyle w:val="TOC2"/>
        <w:tabs>
          <w:tab w:val="left" w:pos="660"/>
          <w:tab w:val="right" w:leader="dot" w:pos="9016"/>
        </w:tabs>
        <w:spacing w:before="0" w:line="240" w:lineRule="auto"/>
        <w:rPr>
          <w:rFonts w:eastAsiaTheme="minorEastAsia"/>
          <w:b w:val="0"/>
          <w:bCs w:val="0"/>
          <w:noProof/>
          <w:szCs w:val="22"/>
          <w:lang w:eastAsia="en-GB"/>
        </w:rPr>
      </w:pPr>
      <w:r>
        <w:rPr>
          <w:noProof/>
        </w:rPr>
        <w:t>8.6.</w:t>
      </w:r>
      <w:r>
        <w:rPr>
          <w:rFonts w:eastAsiaTheme="minorEastAsia"/>
          <w:b w:val="0"/>
          <w:bCs w:val="0"/>
          <w:noProof/>
          <w:szCs w:val="22"/>
          <w:lang w:eastAsia="en-GB"/>
        </w:rPr>
        <w:tab/>
      </w:r>
      <w:r>
        <w:rPr>
          <w:noProof/>
        </w:rPr>
        <w:t>Conclusions</w:t>
      </w:r>
      <w:r>
        <w:rPr>
          <w:noProof/>
        </w:rPr>
        <w:tab/>
      </w:r>
      <w:r>
        <w:rPr>
          <w:noProof/>
        </w:rPr>
        <w:fldChar w:fldCharType="begin"/>
      </w:r>
      <w:r>
        <w:rPr>
          <w:noProof/>
        </w:rPr>
        <w:instrText xml:space="preserve"> PAGEREF _Toc518912312 \h </w:instrText>
      </w:r>
      <w:r>
        <w:rPr>
          <w:noProof/>
        </w:rPr>
      </w:r>
      <w:r>
        <w:rPr>
          <w:noProof/>
        </w:rPr>
        <w:fldChar w:fldCharType="separate"/>
      </w:r>
      <w:r w:rsidR="00FC36BE">
        <w:rPr>
          <w:noProof/>
        </w:rPr>
        <w:t>133</w:t>
      </w:r>
      <w:r>
        <w:rPr>
          <w:noProof/>
        </w:rPr>
        <w:fldChar w:fldCharType="end"/>
      </w:r>
    </w:p>
    <w:p w14:paraId="1CB5AFA0" w14:textId="77777777" w:rsidR="008C07A3" w:rsidRDefault="008C07A3" w:rsidP="008C07A3">
      <w:pPr>
        <w:pStyle w:val="TOC1"/>
        <w:tabs>
          <w:tab w:val="left" w:pos="440"/>
          <w:tab w:val="right" w:leader="dot" w:pos="9016"/>
        </w:tabs>
        <w:spacing w:before="0" w:line="240" w:lineRule="auto"/>
        <w:rPr>
          <w:rFonts w:eastAsiaTheme="minorEastAsia"/>
          <w:b w:val="0"/>
          <w:bCs w:val="0"/>
          <w:caps w:val="0"/>
          <w:noProof/>
          <w:sz w:val="22"/>
          <w:szCs w:val="22"/>
          <w:lang w:eastAsia="en-GB"/>
        </w:rPr>
      </w:pPr>
      <w:r>
        <w:rPr>
          <w:noProof/>
        </w:rPr>
        <w:t>9.</w:t>
      </w:r>
      <w:r>
        <w:rPr>
          <w:rFonts w:eastAsiaTheme="minorEastAsia"/>
          <w:b w:val="0"/>
          <w:bCs w:val="0"/>
          <w:caps w:val="0"/>
          <w:noProof/>
          <w:sz w:val="22"/>
          <w:szCs w:val="22"/>
          <w:lang w:eastAsia="en-GB"/>
        </w:rPr>
        <w:tab/>
      </w:r>
      <w:r>
        <w:rPr>
          <w:noProof/>
        </w:rPr>
        <w:t>References</w:t>
      </w:r>
      <w:r>
        <w:rPr>
          <w:noProof/>
        </w:rPr>
        <w:tab/>
      </w:r>
      <w:r>
        <w:rPr>
          <w:noProof/>
        </w:rPr>
        <w:fldChar w:fldCharType="begin"/>
      </w:r>
      <w:r>
        <w:rPr>
          <w:noProof/>
        </w:rPr>
        <w:instrText xml:space="preserve"> PAGEREF _Toc518912313 \h </w:instrText>
      </w:r>
      <w:r>
        <w:rPr>
          <w:noProof/>
        </w:rPr>
      </w:r>
      <w:r>
        <w:rPr>
          <w:noProof/>
        </w:rPr>
        <w:fldChar w:fldCharType="separate"/>
      </w:r>
      <w:r w:rsidR="00FC36BE">
        <w:rPr>
          <w:noProof/>
        </w:rPr>
        <w:t>134</w:t>
      </w:r>
      <w:r>
        <w:rPr>
          <w:noProof/>
        </w:rPr>
        <w:fldChar w:fldCharType="end"/>
      </w:r>
    </w:p>
    <w:p w14:paraId="011F4207" w14:textId="77777777" w:rsidR="008C07A3" w:rsidRDefault="008C07A3" w:rsidP="008C07A3">
      <w:pPr>
        <w:pStyle w:val="TOC1"/>
        <w:tabs>
          <w:tab w:val="right" w:leader="dot" w:pos="9016"/>
        </w:tabs>
        <w:spacing w:before="0" w:line="240" w:lineRule="auto"/>
        <w:rPr>
          <w:rFonts w:eastAsiaTheme="minorEastAsia"/>
          <w:b w:val="0"/>
          <w:bCs w:val="0"/>
          <w:caps w:val="0"/>
          <w:noProof/>
          <w:sz w:val="22"/>
          <w:szCs w:val="22"/>
          <w:lang w:eastAsia="en-GB"/>
        </w:rPr>
      </w:pPr>
      <w:r>
        <w:rPr>
          <w:noProof/>
        </w:rPr>
        <w:t>Appendices</w:t>
      </w:r>
      <w:r>
        <w:rPr>
          <w:noProof/>
        </w:rPr>
        <w:tab/>
      </w:r>
      <w:r>
        <w:rPr>
          <w:noProof/>
        </w:rPr>
        <w:fldChar w:fldCharType="begin"/>
      </w:r>
      <w:r>
        <w:rPr>
          <w:noProof/>
        </w:rPr>
        <w:instrText xml:space="preserve"> PAGEREF _Toc518912314 \h </w:instrText>
      </w:r>
      <w:r>
        <w:rPr>
          <w:noProof/>
        </w:rPr>
      </w:r>
      <w:r>
        <w:rPr>
          <w:noProof/>
        </w:rPr>
        <w:fldChar w:fldCharType="separate"/>
      </w:r>
      <w:r w:rsidR="00FC36BE">
        <w:rPr>
          <w:noProof/>
        </w:rPr>
        <w:t>142</w:t>
      </w:r>
      <w:r>
        <w:rPr>
          <w:noProof/>
        </w:rPr>
        <w:fldChar w:fldCharType="end"/>
      </w:r>
    </w:p>
    <w:p w14:paraId="2734C329" w14:textId="77777777" w:rsidR="008C07A3" w:rsidRDefault="008C07A3" w:rsidP="008C07A3">
      <w:pPr>
        <w:pStyle w:val="TOC2"/>
        <w:tabs>
          <w:tab w:val="right" w:leader="dot" w:pos="9016"/>
        </w:tabs>
        <w:spacing w:before="0" w:line="240" w:lineRule="auto"/>
        <w:rPr>
          <w:rFonts w:eastAsiaTheme="minorEastAsia"/>
          <w:b w:val="0"/>
          <w:bCs w:val="0"/>
          <w:noProof/>
          <w:szCs w:val="22"/>
          <w:lang w:eastAsia="en-GB"/>
        </w:rPr>
      </w:pPr>
      <w:r>
        <w:rPr>
          <w:noProof/>
        </w:rPr>
        <w:t>Appendix 1: Rural household survey</w:t>
      </w:r>
      <w:r>
        <w:rPr>
          <w:noProof/>
        </w:rPr>
        <w:tab/>
      </w:r>
      <w:r>
        <w:rPr>
          <w:noProof/>
        </w:rPr>
        <w:fldChar w:fldCharType="begin"/>
      </w:r>
      <w:r>
        <w:rPr>
          <w:noProof/>
        </w:rPr>
        <w:instrText xml:space="preserve"> PAGEREF _Toc518912315 \h </w:instrText>
      </w:r>
      <w:r>
        <w:rPr>
          <w:noProof/>
        </w:rPr>
      </w:r>
      <w:r>
        <w:rPr>
          <w:noProof/>
        </w:rPr>
        <w:fldChar w:fldCharType="separate"/>
      </w:r>
      <w:r w:rsidR="00FC36BE">
        <w:rPr>
          <w:noProof/>
        </w:rPr>
        <w:t>143</w:t>
      </w:r>
      <w:r>
        <w:rPr>
          <w:noProof/>
        </w:rPr>
        <w:fldChar w:fldCharType="end"/>
      </w:r>
    </w:p>
    <w:p w14:paraId="2E2FD3B7" w14:textId="77777777" w:rsidR="008C07A3" w:rsidRDefault="008C07A3" w:rsidP="008C07A3">
      <w:pPr>
        <w:pStyle w:val="TOC2"/>
        <w:tabs>
          <w:tab w:val="right" w:leader="dot" w:pos="9016"/>
        </w:tabs>
        <w:spacing w:before="0" w:line="240" w:lineRule="auto"/>
        <w:rPr>
          <w:rFonts w:eastAsiaTheme="minorEastAsia"/>
          <w:b w:val="0"/>
          <w:bCs w:val="0"/>
          <w:noProof/>
          <w:szCs w:val="22"/>
          <w:lang w:eastAsia="en-GB"/>
        </w:rPr>
      </w:pPr>
      <w:r>
        <w:rPr>
          <w:noProof/>
        </w:rPr>
        <w:t>Appendix 2: Urban Services Water Use Surveys for Households and Services</w:t>
      </w:r>
      <w:r>
        <w:rPr>
          <w:noProof/>
        </w:rPr>
        <w:tab/>
      </w:r>
      <w:r>
        <w:rPr>
          <w:noProof/>
        </w:rPr>
        <w:fldChar w:fldCharType="begin"/>
      </w:r>
      <w:r>
        <w:rPr>
          <w:noProof/>
        </w:rPr>
        <w:instrText xml:space="preserve"> PAGEREF _Toc518912316 \h </w:instrText>
      </w:r>
      <w:r>
        <w:rPr>
          <w:noProof/>
        </w:rPr>
      </w:r>
      <w:r>
        <w:rPr>
          <w:noProof/>
        </w:rPr>
        <w:fldChar w:fldCharType="separate"/>
      </w:r>
      <w:r w:rsidR="00FC36BE">
        <w:rPr>
          <w:noProof/>
        </w:rPr>
        <w:t>149</w:t>
      </w:r>
      <w:r>
        <w:rPr>
          <w:noProof/>
        </w:rPr>
        <w:fldChar w:fldCharType="end"/>
      </w:r>
    </w:p>
    <w:p w14:paraId="7BD9CDF5" w14:textId="77777777" w:rsidR="008C07A3" w:rsidRDefault="008C07A3" w:rsidP="008C07A3">
      <w:pPr>
        <w:pStyle w:val="TOC2"/>
        <w:tabs>
          <w:tab w:val="right" w:leader="dot" w:pos="9016"/>
        </w:tabs>
        <w:spacing w:before="0" w:line="240" w:lineRule="auto"/>
        <w:rPr>
          <w:rFonts w:eastAsiaTheme="minorEastAsia"/>
          <w:b w:val="0"/>
          <w:bCs w:val="0"/>
          <w:noProof/>
          <w:szCs w:val="22"/>
          <w:lang w:eastAsia="en-GB"/>
        </w:rPr>
      </w:pPr>
      <w:r>
        <w:rPr>
          <w:noProof/>
        </w:rPr>
        <w:lastRenderedPageBreak/>
        <w:t>Appendix 3: Focus group discussion questions for Sofi and Erer Hawaye Woredas, proximal to Harar urban centre, Harari region</w:t>
      </w:r>
      <w:r>
        <w:rPr>
          <w:noProof/>
        </w:rPr>
        <w:tab/>
      </w:r>
      <w:r>
        <w:rPr>
          <w:noProof/>
        </w:rPr>
        <w:fldChar w:fldCharType="begin"/>
      </w:r>
      <w:r>
        <w:rPr>
          <w:noProof/>
        </w:rPr>
        <w:instrText xml:space="preserve"> PAGEREF _Toc518912317 \h </w:instrText>
      </w:r>
      <w:r>
        <w:rPr>
          <w:noProof/>
        </w:rPr>
      </w:r>
      <w:r>
        <w:rPr>
          <w:noProof/>
        </w:rPr>
        <w:fldChar w:fldCharType="separate"/>
      </w:r>
      <w:r w:rsidR="00FC36BE">
        <w:rPr>
          <w:noProof/>
        </w:rPr>
        <w:t>157</w:t>
      </w:r>
      <w:r>
        <w:rPr>
          <w:noProof/>
        </w:rPr>
        <w:fldChar w:fldCharType="end"/>
      </w:r>
    </w:p>
    <w:p w14:paraId="6DBF3A95" w14:textId="77777777" w:rsidR="008C07A3" w:rsidRDefault="008C07A3" w:rsidP="008C07A3">
      <w:pPr>
        <w:pStyle w:val="TOC2"/>
        <w:tabs>
          <w:tab w:val="right" w:leader="dot" w:pos="9016"/>
        </w:tabs>
        <w:spacing w:before="0" w:line="240" w:lineRule="auto"/>
        <w:rPr>
          <w:rFonts w:eastAsiaTheme="minorEastAsia"/>
          <w:b w:val="0"/>
          <w:bCs w:val="0"/>
          <w:noProof/>
          <w:szCs w:val="22"/>
          <w:lang w:eastAsia="en-GB"/>
        </w:rPr>
      </w:pPr>
      <w:r>
        <w:rPr>
          <w:noProof/>
        </w:rPr>
        <w:t>Appendix 4: Focus Group Discussions with Farmers in Didimtu and Bati Qelo Woredas, Proximal to Wenji urban centre, Oromia Region</w:t>
      </w:r>
      <w:r>
        <w:rPr>
          <w:noProof/>
        </w:rPr>
        <w:tab/>
      </w:r>
      <w:r>
        <w:rPr>
          <w:noProof/>
        </w:rPr>
        <w:fldChar w:fldCharType="begin"/>
      </w:r>
      <w:r>
        <w:rPr>
          <w:noProof/>
        </w:rPr>
        <w:instrText xml:space="preserve"> PAGEREF _Toc518912318 \h </w:instrText>
      </w:r>
      <w:r>
        <w:rPr>
          <w:noProof/>
        </w:rPr>
      </w:r>
      <w:r>
        <w:rPr>
          <w:noProof/>
        </w:rPr>
        <w:fldChar w:fldCharType="separate"/>
      </w:r>
      <w:r w:rsidR="00FC36BE">
        <w:rPr>
          <w:noProof/>
        </w:rPr>
        <w:t>158</w:t>
      </w:r>
      <w:r>
        <w:rPr>
          <w:noProof/>
        </w:rPr>
        <w:fldChar w:fldCharType="end"/>
      </w:r>
    </w:p>
    <w:p w14:paraId="5C37510D" w14:textId="77777777" w:rsidR="008C07A3" w:rsidRDefault="008C07A3" w:rsidP="008C07A3">
      <w:pPr>
        <w:pStyle w:val="TOC2"/>
        <w:tabs>
          <w:tab w:val="right" w:leader="dot" w:pos="9016"/>
        </w:tabs>
        <w:spacing w:before="0" w:line="240" w:lineRule="auto"/>
        <w:rPr>
          <w:rFonts w:eastAsiaTheme="minorEastAsia"/>
          <w:b w:val="0"/>
          <w:bCs w:val="0"/>
          <w:noProof/>
          <w:szCs w:val="22"/>
          <w:lang w:eastAsia="en-GB"/>
        </w:rPr>
      </w:pPr>
      <w:r>
        <w:rPr>
          <w:noProof/>
        </w:rPr>
        <w:t>Appendix 5: Interview Details</w:t>
      </w:r>
      <w:r>
        <w:rPr>
          <w:noProof/>
        </w:rPr>
        <w:tab/>
      </w:r>
      <w:r>
        <w:rPr>
          <w:noProof/>
        </w:rPr>
        <w:fldChar w:fldCharType="begin"/>
      </w:r>
      <w:r>
        <w:rPr>
          <w:noProof/>
        </w:rPr>
        <w:instrText xml:space="preserve"> PAGEREF _Toc518912319 \h </w:instrText>
      </w:r>
      <w:r>
        <w:rPr>
          <w:noProof/>
        </w:rPr>
      </w:r>
      <w:r>
        <w:rPr>
          <w:noProof/>
        </w:rPr>
        <w:fldChar w:fldCharType="separate"/>
      </w:r>
      <w:r w:rsidR="00FC36BE">
        <w:rPr>
          <w:noProof/>
        </w:rPr>
        <w:t>159</w:t>
      </w:r>
      <w:r>
        <w:rPr>
          <w:noProof/>
        </w:rPr>
        <w:fldChar w:fldCharType="end"/>
      </w:r>
    </w:p>
    <w:p w14:paraId="512D415A" w14:textId="77777777" w:rsidR="008C07A3" w:rsidRDefault="008C07A3" w:rsidP="008C07A3">
      <w:pPr>
        <w:pStyle w:val="TOC2"/>
        <w:tabs>
          <w:tab w:val="right" w:leader="dot" w:pos="9016"/>
        </w:tabs>
        <w:spacing w:before="0" w:line="240" w:lineRule="auto"/>
        <w:rPr>
          <w:rFonts w:eastAsiaTheme="minorEastAsia"/>
          <w:b w:val="0"/>
          <w:bCs w:val="0"/>
          <w:noProof/>
          <w:szCs w:val="22"/>
          <w:lang w:eastAsia="en-GB"/>
        </w:rPr>
      </w:pPr>
      <w:r>
        <w:rPr>
          <w:noProof/>
        </w:rPr>
        <w:t>Appendix 6: Semi-Structured Interview Checklist</w:t>
      </w:r>
      <w:r>
        <w:rPr>
          <w:noProof/>
        </w:rPr>
        <w:tab/>
      </w:r>
      <w:r>
        <w:rPr>
          <w:noProof/>
        </w:rPr>
        <w:fldChar w:fldCharType="begin"/>
      </w:r>
      <w:r>
        <w:rPr>
          <w:noProof/>
        </w:rPr>
        <w:instrText xml:space="preserve"> PAGEREF _Toc518912320 \h </w:instrText>
      </w:r>
      <w:r>
        <w:rPr>
          <w:noProof/>
        </w:rPr>
      </w:r>
      <w:r>
        <w:rPr>
          <w:noProof/>
        </w:rPr>
        <w:fldChar w:fldCharType="separate"/>
      </w:r>
      <w:r w:rsidR="00FC36BE">
        <w:rPr>
          <w:noProof/>
        </w:rPr>
        <w:t>160</w:t>
      </w:r>
      <w:r>
        <w:rPr>
          <w:noProof/>
        </w:rPr>
        <w:fldChar w:fldCharType="end"/>
      </w:r>
    </w:p>
    <w:p w14:paraId="50310D89" w14:textId="77777777" w:rsidR="008C07A3" w:rsidRDefault="008C07A3" w:rsidP="008C07A3">
      <w:pPr>
        <w:pStyle w:val="TOC2"/>
        <w:tabs>
          <w:tab w:val="right" w:leader="dot" w:pos="9016"/>
        </w:tabs>
        <w:spacing w:before="0" w:line="240" w:lineRule="auto"/>
        <w:rPr>
          <w:rFonts w:eastAsiaTheme="minorEastAsia"/>
          <w:b w:val="0"/>
          <w:bCs w:val="0"/>
          <w:noProof/>
          <w:szCs w:val="22"/>
          <w:lang w:eastAsia="en-GB"/>
        </w:rPr>
      </w:pPr>
      <w:r>
        <w:rPr>
          <w:noProof/>
        </w:rPr>
        <w:t>Appendix 7: Invitation to Participate in Research</w:t>
      </w:r>
      <w:r>
        <w:rPr>
          <w:noProof/>
        </w:rPr>
        <w:tab/>
      </w:r>
      <w:r>
        <w:rPr>
          <w:noProof/>
        </w:rPr>
        <w:fldChar w:fldCharType="begin"/>
      </w:r>
      <w:r>
        <w:rPr>
          <w:noProof/>
        </w:rPr>
        <w:instrText xml:space="preserve"> PAGEREF _Toc518912321 \h </w:instrText>
      </w:r>
      <w:r>
        <w:rPr>
          <w:noProof/>
        </w:rPr>
      </w:r>
      <w:r>
        <w:rPr>
          <w:noProof/>
        </w:rPr>
        <w:fldChar w:fldCharType="separate"/>
      </w:r>
      <w:r w:rsidR="00FC36BE">
        <w:rPr>
          <w:noProof/>
        </w:rPr>
        <w:t>162</w:t>
      </w:r>
      <w:r>
        <w:rPr>
          <w:noProof/>
        </w:rPr>
        <w:fldChar w:fldCharType="end"/>
      </w:r>
    </w:p>
    <w:p w14:paraId="04E11392" w14:textId="77777777" w:rsidR="008C07A3" w:rsidRDefault="008C07A3" w:rsidP="008C07A3">
      <w:pPr>
        <w:pStyle w:val="TOC2"/>
        <w:tabs>
          <w:tab w:val="right" w:leader="dot" w:pos="9016"/>
        </w:tabs>
        <w:spacing w:before="0" w:line="240" w:lineRule="auto"/>
        <w:rPr>
          <w:rFonts w:eastAsiaTheme="minorEastAsia"/>
          <w:b w:val="0"/>
          <w:bCs w:val="0"/>
          <w:noProof/>
          <w:szCs w:val="22"/>
          <w:lang w:eastAsia="en-GB"/>
        </w:rPr>
      </w:pPr>
      <w:r>
        <w:rPr>
          <w:noProof/>
        </w:rPr>
        <w:t>Appendix 8: Application for Ethical Approval</w:t>
      </w:r>
      <w:r>
        <w:rPr>
          <w:noProof/>
        </w:rPr>
        <w:tab/>
      </w:r>
      <w:r>
        <w:rPr>
          <w:noProof/>
        </w:rPr>
        <w:fldChar w:fldCharType="begin"/>
      </w:r>
      <w:r>
        <w:rPr>
          <w:noProof/>
        </w:rPr>
        <w:instrText xml:space="preserve"> PAGEREF _Toc518912322 \h </w:instrText>
      </w:r>
      <w:r>
        <w:rPr>
          <w:noProof/>
        </w:rPr>
      </w:r>
      <w:r>
        <w:rPr>
          <w:noProof/>
        </w:rPr>
        <w:fldChar w:fldCharType="separate"/>
      </w:r>
      <w:r w:rsidR="00FC36BE">
        <w:rPr>
          <w:noProof/>
        </w:rPr>
        <w:t>163</w:t>
      </w:r>
      <w:r>
        <w:rPr>
          <w:noProof/>
        </w:rPr>
        <w:fldChar w:fldCharType="end"/>
      </w:r>
    </w:p>
    <w:p w14:paraId="451EE667" w14:textId="01DB140B" w:rsidR="00F440A4" w:rsidRPr="006E5600" w:rsidRDefault="007B4AF5" w:rsidP="00DD7109">
      <w:pPr>
        <w:pStyle w:val="TOC2"/>
        <w:tabs>
          <w:tab w:val="right" w:leader="dot" w:pos="9016"/>
        </w:tabs>
        <w:spacing w:before="0" w:line="240" w:lineRule="auto"/>
      </w:pPr>
      <w:r w:rsidRPr="006E5600">
        <w:fldChar w:fldCharType="end"/>
      </w:r>
    </w:p>
    <w:p w14:paraId="4D79D9E1" w14:textId="77777777" w:rsidR="00336ED2" w:rsidRPr="006E5600" w:rsidRDefault="00336ED2" w:rsidP="009A6188">
      <w:pPr>
        <w:spacing w:after="200" w:line="240" w:lineRule="auto"/>
        <w:rPr>
          <w:b/>
          <w:sz w:val="28"/>
          <w:szCs w:val="28"/>
        </w:rPr>
      </w:pPr>
      <w:r w:rsidRPr="006E5600">
        <w:br w:type="page"/>
      </w:r>
    </w:p>
    <w:p w14:paraId="56A86C1F" w14:textId="77777777" w:rsidR="007B4AF5" w:rsidRPr="006E5600" w:rsidRDefault="007B4AF5" w:rsidP="00F27E1E">
      <w:pPr>
        <w:pStyle w:val="Heading1"/>
        <w:numPr>
          <w:ilvl w:val="0"/>
          <w:numId w:val="0"/>
        </w:numPr>
        <w:spacing w:after="0" w:line="240" w:lineRule="auto"/>
        <w:ind w:left="360" w:hanging="360"/>
      </w:pPr>
      <w:bookmarkStart w:id="3" w:name="_Toc518912216"/>
      <w:r w:rsidRPr="006E5600">
        <w:lastRenderedPageBreak/>
        <w:t>List of Tables</w:t>
      </w:r>
      <w:bookmarkEnd w:id="3"/>
    </w:p>
    <w:p w14:paraId="47A6DF74" w14:textId="77777777" w:rsidR="008C07A3" w:rsidRDefault="007B4AF5" w:rsidP="00F27E1E">
      <w:pPr>
        <w:pStyle w:val="TableofFigures"/>
        <w:tabs>
          <w:tab w:val="right" w:leader="dot" w:pos="9016"/>
        </w:tabs>
        <w:spacing w:line="240" w:lineRule="auto"/>
        <w:rPr>
          <w:rFonts w:eastAsiaTheme="minorEastAsia"/>
          <w:noProof/>
          <w:lang w:eastAsia="en-GB"/>
        </w:rPr>
      </w:pPr>
      <w:r w:rsidRPr="006E5600">
        <w:fldChar w:fldCharType="begin"/>
      </w:r>
      <w:r w:rsidRPr="006E5600">
        <w:instrText xml:space="preserve"> TOC \t "Heading 5" \c </w:instrText>
      </w:r>
      <w:r w:rsidRPr="006E5600">
        <w:fldChar w:fldCharType="separate"/>
      </w:r>
      <w:r w:rsidR="008C07A3">
        <w:rPr>
          <w:noProof/>
        </w:rPr>
        <w:t>Table 1: Matrix of information for comparing Harar and Wenji case study sites</w:t>
      </w:r>
      <w:r w:rsidR="008C07A3">
        <w:rPr>
          <w:noProof/>
        </w:rPr>
        <w:tab/>
      </w:r>
      <w:r w:rsidR="008C07A3">
        <w:rPr>
          <w:noProof/>
        </w:rPr>
        <w:fldChar w:fldCharType="begin"/>
      </w:r>
      <w:r w:rsidR="008C07A3">
        <w:rPr>
          <w:noProof/>
        </w:rPr>
        <w:instrText xml:space="preserve"> PAGEREF _Toc518912323 \h </w:instrText>
      </w:r>
      <w:r w:rsidR="008C07A3">
        <w:rPr>
          <w:noProof/>
        </w:rPr>
      </w:r>
      <w:r w:rsidR="008C07A3">
        <w:rPr>
          <w:noProof/>
        </w:rPr>
        <w:fldChar w:fldCharType="separate"/>
      </w:r>
      <w:r w:rsidR="00FC36BE">
        <w:rPr>
          <w:noProof/>
        </w:rPr>
        <w:t>34</w:t>
      </w:r>
      <w:r w:rsidR="008C07A3">
        <w:rPr>
          <w:noProof/>
        </w:rPr>
        <w:fldChar w:fldCharType="end"/>
      </w:r>
    </w:p>
    <w:p w14:paraId="67D74259"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2: Table to show key events over time in the Harar case study site</w:t>
      </w:r>
      <w:r>
        <w:rPr>
          <w:noProof/>
        </w:rPr>
        <w:tab/>
      </w:r>
      <w:r>
        <w:rPr>
          <w:noProof/>
        </w:rPr>
        <w:fldChar w:fldCharType="begin"/>
      </w:r>
      <w:r>
        <w:rPr>
          <w:noProof/>
        </w:rPr>
        <w:instrText xml:space="preserve"> PAGEREF _Toc518912324 \h </w:instrText>
      </w:r>
      <w:r>
        <w:rPr>
          <w:noProof/>
        </w:rPr>
      </w:r>
      <w:r>
        <w:rPr>
          <w:noProof/>
        </w:rPr>
        <w:fldChar w:fldCharType="separate"/>
      </w:r>
      <w:r w:rsidR="00FC36BE">
        <w:rPr>
          <w:noProof/>
        </w:rPr>
        <w:t>40</w:t>
      </w:r>
      <w:r>
        <w:rPr>
          <w:noProof/>
        </w:rPr>
        <w:fldChar w:fldCharType="end"/>
      </w:r>
    </w:p>
    <w:p w14:paraId="48194F09"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3: Table to show how selected methods are related to sub-research questions</w:t>
      </w:r>
      <w:r>
        <w:rPr>
          <w:noProof/>
        </w:rPr>
        <w:tab/>
      </w:r>
      <w:r>
        <w:rPr>
          <w:noProof/>
        </w:rPr>
        <w:fldChar w:fldCharType="begin"/>
      </w:r>
      <w:r>
        <w:rPr>
          <w:noProof/>
        </w:rPr>
        <w:instrText xml:space="preserve"> PAGEREF _Toc518912325 \h </w:instrText>
      </w:r>
      <w:r>
        <w:rPr>
          <w:noProof/>
        </w:rPr>
      </w:r>
      <w:r>
        <w:rPr>
          <w:noProof/>
        </w:rPr>
        <w:fldChar w:fldCharType="separate"/>
      </w:r>
      <w:r w:rsidR="00FC36BE">
        <w:rPr>
          <w:noProof/>
        </w:rPr>
        <w:t>44</w:t>
      </w:r>
      <w:r>
        <w:rPr>
          <w:noProof/>
        </w:rPr>
        <w:fldChar w:fldCharType="end"/>
      </w:r>
    </w:p>
    <w:p w14:paraId="0DF9EC08"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4: Population and sampling statistics for the rural and urban surveys</w:t>
      </w:r>
      <w:r>
        <w:rPr>
          <w:noProof/>
        </w:rPr>
        <w:tab/>
      </w:r>
      <w:r>
        <w:rPr>
          <w:noProof/>
        </w:rPr>
        <w:fldChar w:fldCharType="begin"/>
      </w:r>
      <w:r>
        <w:rPr>
          <w:noProof/>
        </w:rPr>
        <w:instrText xml:space="preserve"> PAGEREF _Toc518912326 \h </w:instrText>
      </w:r>
      <w:r>
        <w:rPr>
          <w:noProof/>
        </w:rPr>
      </w:r>
      <w:r>
        <w:rPr>
          <w:noProof/>
        </w:rPr>
        <w:fldChar w:fldCharType="separate"/>
      </w:r>
      <w:r w:rsidR="00FC36BE">
        <w:rPr>
          <w:noProof/>
        </w:rPr>
        <w:t>49</w:t>
      </w:r>
      <w:r>
        <w:rPr>
          <w:noProof/>
        </w:rPr>
        <w:fldChar w:fldCharType="end"/>
      </w:r>
    </w:p>
    <w:p w14:paraId="47E0A7A0"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5: The definition of rural kebele codes</w:t>
      </w:r>
      <w:r>
        <w:rPr>
          <w:noProof/>
        </w:rPr>
        <w:tab/>
      </w:r>
      <w:r>
        <w:rPr>
          <w:noProof/>
        </w:rPr>
        <w:fldChar w:fldCharType="begin"/>
      </w:r>
      <w:r>
        <w:rPr>
          <w:noProof/>
        </w:rPr>
        <w:instrText xml:space="preserve"> PAGEREF _Toc518912327 \h </w:instrText>
      </w:r>
      <w:r>
        <w:rPr>
          <w:noProof/>
        </w:rPr>
      </w:r>
      <w:r>
        <w:rPr>
          <w:noProof/>
        </w:rPr>
        <w:fldChar w:fldCharType="separate"/>
      </w:r>
      <w:r w:rsidR="00FC36BE">
        <w:rPr>
          <w:noProof/>
        </w:rPr>
        <w:t>53</w:t>
      </w:r>
      <w:r>
        <w:rPr>
          <w:noProof/>
        </w:rPr>
        <w:fldChar w:fldCharType="end"/>
      </w:r>
    </w:p>
    <w:p w14:paraId="108B9239"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6: Demographic and land holding statistics for sampled households in each kebele</w:t>
      </w:r>
      <w:r>
        <w:rPr>
          <w:noProof/>
        </w:rPr>
        <w:tab/>
      </w:r>
      <w:r>
        <w:rPr>
          <w:noProof/>
        </w:rPr>
        <w:fldChar w:fldCharType="begin"/>
      </w:r>
      <w:r>
        <w:rPr>
          <w:noProof/>
        </w:rPr>
        <w:instrText xml:space="preserve"> PAGEREF _Toc518912328 \h </w:instrText>
      </w:r>
      <w:r>
        <w:rPr>
          <w:noProof/>
        </w:rPr>
      </w:r>
      <w:r>
        <w:rPr>
          <w:noProof/>
        </w:rPr>
        <w:fldChar w:fldCharType="separate"/>
      </w:r>
      <w:r w:rsidR="00FC36BE">
        <w:rPr>
          <w:noProof/>
        </w:rPr>
        <w:t>55</w:t>
      </w:r>
      <w:r>
        <w:rPr>
          <w:noProof/>
        </w:rPr>
        <w:fldChar w:fldCharType="end"/>
      </w:r>
    </w:p>
    <w:p w14:paraId="55755A2A"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7: Summary farm output statistics for the Harar case study</w:t>
      </w:r>
      <w:r>
        <w:rPr>
          <w:noProof/>
        </w:rPr>
        <w:tab/>
      </w:r>
      <w:r>
        <w:rPr>
          <w:noProof/>
        </w:rPr>
        <w:fldChar w:fldCharType="begin"/>
      </w:r>
      <w:r>
        <w:rPr>
          <w:noProof/>
        </w:rPr>
        <w:instrText xml:space="preserve"> PAGEREF _Toc518912329 \h </w:instrText>
      </w:r>
      <w:r>
        <w:rPr>
          <w:noProof/>
        </w:rPr>
      </w:r>
      <w:r>
        <w:rPr>
          <w:noProof/>
        </w:rPr>
        <w:fldChar w:fldCharType="separate"/>
      </w:r>
      <w:r w:rsidR="00FC36BE">
        <w:rPr>
          <w:noProof/>
        </w:rPr>
        <w:t>56</w:t>
      </w:r>
      <w:r>
        <w:rPr>
          <w:noProof/>
        </w:rPr>
        <w:fldChar w:fldCharType="end"/>
      </w:r>
    </w:p>
    <w:p w14:paraId="1210E5B6"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8: Farm output statistics for the Wenji case study</w:t>
      </w:r>
      <w:r>
        <w:rPr>
          <w:noProof/>
        </w:rPr>
        <w:tab/>
      </w:r>
      <w:r>
        <w:rPr>
          <w:noProof/>
        </w:rPr>
        <w:fldChar w:fldCharType="begin"/>
      </w:r>
      <w:r>
        <w:rPr>
          <w:noProof/>
        </w:rPr>
        <w:instrText xml:space="preserve"> PAGEREF _Toc518912330 \h </w:instrText>
      </w:r>
      <w:r>
        <w:rPr>
          <w:noProof/>
        </w:rPr>
      </w:r>
      <w:r>
        <w:rPr>
          <w:noProof/>
        </w:rPr>
        <w:fldChar w:fldCharType="separate"/>
      </w:r>
      <w:r w:rsidR="00FC36BE">
        <w:rPr>
          <w:noProof/>
        </w:rPr>
        <w:t>58</w:t>
      </w:r>
      <w:r>
        <w:rPr>
          <w:noProof/>
        </w:rPr>
        <w:fldChar w:fldCharType="end"/>
      </w:r>
    </w:p>
    <w:p w14:paraId="2D493289"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9: Farm Input Use by Kebele</w:t>
      </w:r>
      <w:r>
        <w:rPr>
          <w:noProof/>
        </w:rPr>
        <w:tab/>
      </w:r>
      <w:r>
        <w:rPr>
          <w:noProof/>
        </w:rPr>
        <w:fldChar w:fldCharType="begin"/>
      </w:r>
      <w:r>
        <w:rPr>
          <w:noProof/>
        </w:rPr>
        <w:instrText xml:space="preserve"> PAGEREF _Toc518912331 \h </w:instrText>
      </w:r>
      <w:r>
        <w:rPr>
          <w:noProof/>
        </w:rPr>
      </w:r>
      <w:r>
        <w:rPr>
          <w:noProof/>
        </w:rPr>
        <w:fldChar w:fldCharType="separate"/>
      </w:r>
      <w:r w:rsidR="00FC36BE">
        <w:rPr>
          <w:noProof/>
        </w:rPr>
        <w:t>62</w:t>
      </w:r>
      <w:r>
        <w:rPr>
          <w:noProof/>
        </w:rPr>
        <w:fldChar w:fldCharType="end"/>
      </w:r>
    </w:p>
    <w:p w14:paraId="6C248D2E"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10: Livestock prevalence by kebele</w:t>
      </w:r>
      <w:r>
        <w:rPr>
          <w:noProof/>
        </w:rPr>
        <w:tab/>
      </w:r>
      <w:r>
        <w:rPr>
          <w:noProof/>
        </w:rPr>
        <w:fldChar w:fldCharType="begin"/>
      </w:r>
      <w:r>
        <w:rPr>
          <w:noProof/>
        </w:rPr>
        <w:instrText xml:space="preserve"> PAGEREF _Toc518912332 \h </w:instrText>
      </w:r>
      <w:r>
        <w:rPr>
          <w:noProof/>
        </w:rPr>
      </w:r>
      <w:r>
        <w:rPr>
          <w:noProof/>
        </w:rPr>
        <w:fldChar w:fldCharType="separate"/>
      </w:r>
      <w:r w:rsidR="00FC36BE">
        <w:rPr>
          <w:noProof/>
        </w:rPr>
        <w:t>63</w:t>
      </w:r>
      <w:r>
        <w:rPr>
          <w:noProof/>
        </w:rPr>
        <w:fldChar w:fldCharType="end"/>
      </w:r>
    </w:p>
    <w:p w14:paraId="51490EA1"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11: Indicators of livelihood diversification by kebele</w:t>
      </w:r>
      <w:r>
        <w:rPr>
          <w:noProof/>
        </w:rPr>
        <w:tab/>
      </w:r>
      <w:r>
        <w:rPr>
          <w:noProof/>
        </w:rPr>
        <w:fldChar w:fldCharType="begin"/>
      </w:r>
      <w:r>
        <w:rPr>
          <w:noProof/>
        </w:rPr>
        <w:instrText xml:space="preserve"> PAGEREF _Toc518912333 \h </w:instrText>
      </w:r>
      <w:r>
        <w:rPr>
          <w:noProof/>
        </w:rPr>
      </w:r>
      <w:r>
        <w:rPr>
          <w:noProof/>
        </w:rPr>
        <w:fldChar w:fldCharType="separate"/>
      </w:r>
      <w:r w:rsidR="00FC36BE">
        <w:rPr>
          <w:noProof/>
        </w:rPr>
        <w:t>64</w:t>
      </w:r>
      <w:r>
        <w:rPr>
          <w:noProof/>
        </w:rPr>
        <w:fldChar w:fldCharType="end"/>
      </w:r>
    </w:p>
    <w:p w14:paraId="7AC30622"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12: Source of labourers by kebele</w:t>
      </w:r>
      <w:r>
        <w:rPr>
          <w:noProof/>
        </w:rPr>
        <w:tab/>
      </w:r>
      <w:r>
        <w:rPr>
          <w:noProof/>
        </w:rPr>
        <w:fldChar w:fldCharType="begin"/>
      </w:r>
      <w:r>
        <w:rPr>
          <w:noProof/>
        </w:rPr>
        <w:instrText xml:space="preserve"> PAGEREF _Toc518912334 \h </w:instrText>
      </w:r>
      <w:r>
        <w:rPr>
          <w:noProof/>
        </w:rPr>
      </w:r>
      <w:r>
        <w:rPr>
          <w:noProof/>
        </w:rPr>
        <w:fldChar w:fldCharType="separate"/>
      </w:r>
      <w:r w:rsidR="00FC36BE">
        <w:rPr>
          <w:noProof/>
        </w:rPr>
        <w:t>68</w:t>
      </w:r>
      <w:r>
        <w:rPr>
          <w:noProof/>
        </w:rPr>
        <w:fldChar w:fldCharType="end"/>
      </w:r>
    </w:p>
    <w:p w14:paraId="26CF49C7"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13: Categories of HH enterprise activities</w:t>
      </w:r>
      <w:r>
        <w:rPr>
          <w:noProof/>
        </w:rPr>
        <w:tab/>
      </w:r>
      <w:r>
        <w:rPr>
          <w:noProof/>
        </w:rPr>
        <w:fldChar w:fldCharType="begin"/>
      </w:r>
      <w:r>
        <w:rPr>
          <w:noProof/>
        </w:rPr>
        <w:instrText xml:space="preserve"> PAGEREF _Toc518912335 \h </w:instrText>
      </w:r>
      <w:r>
        <w:rPr>
          <w:noProof/>
        </w:rPr>
      </w:r>
      <w:r>
        <w:rPr>
          <w:noProof/>
        </w:rPr>
        <w:fldChar w:fldCharType="separate"/>
      </w:r>
      <w:r w:rsidR="00FC36BE">
        <w:rPr>
          <w:noProof/>
        </w:rPr>
        <w:t>72</w:t>
      </w:r>
      <w:r>
        <w:rPr>
          <w:noProof/>
        </w:rPr>
        <w:fldChar w:fldCharType="end"/>
      </w:r>
    </w:p>
    <w:p w14:paraId="794E21B2"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14: Number of surveys conducted for different types of service in Harar and Wenji</w:t>
      </w:r>
      <w:r>
        <w:rPr>
          <w:noProof/>
        </w:rPr>
        <w:tab/>
      </w:r>
      <w:r>
        <w:rPr>
          <w:noProof/>
        </w:rPr>
        <w:fldChar w:fldCharType="begin"/>
      </w:r>
      <w:r>
        <w:rPr>
          <w:noProof/>
        </w:rPr>
        <w:instrText xml:space="preserve"> PAGEREF _Toc518912336 \h </w:instrText>
      </w:r>
      <w:r>
        <w:rPr>
          <w:noProof/>
        </w:rPr>
      </w:r>
      <w:r>
        <w:rPr>
          <w:noProof/>
        </w:rPr>
        <w:fldChar w:fldCharType="separate"/>
      </w:r>
      <w:r w:rsidR="00FC36BE">
        <w:rPr>
          <w:noProof/>
        </w:rPr>
        <w:t>75</w:t>
      </w:r>
      <w:r>
        <w:rPr>
          <w:noProof/>
        </w:rPr>
        <w:fldChar w:fldCharType="end"/>
      </w:r>
    </w:p>
    <w:p w14:paraId="456F91AA"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15: Water tariffs in Wenji and Harar</w:t>
      </w:r>
      <w:r>
        <w:rPr>
          <w:noProof/>
        </w:rPr>
        <w:tab/>
      </w:r>
      <w:r>
        <w:rPr>
          <w:noProof/>
        </w:rPr>
        <w:fldChar w:fldCharType="begin"/>
      </w:r>
      <w:r>
        <w:rPr>
          <w:noProof/>
        </w:rPr>
        <w:instrText xml:space="preserve"> PAGEREF _Toc518912337 \h </w:instrText>
      </w:r>
      <w:r>
        <w:rPr>
          <w:noProof/>
        </w:rPr>
      </w:r>
      <w:r>
        <w:rPr>
          <w:noProof/>
        </w:rPr>
        <w:fldChar w:fldCharType="separate"/>
      </w:r>
      <w:r w:rsidR="00FC36BE">
        <w:rPr>
          <w:noProof/>
        </w:rPr>
        <w:t>77</w:t>
      </w:r>
      <w:r>
        <w:rPr>
          <w:noProof/>
        </w:rPr>
        <w:fldChar w:fldCharType="end"/>
      </w:r>
    </w:p>
    <w:p w14:paraId="64340517"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16: Water access points for households and services in Harar and Wenji</w:t>
      </w:r>
      <w:r>
        <w:rPr>
          <w:noProof/>
        </w:rPr>
        <w:tab/>
      </w:r>
      <w:r>
        <w:rPr>
          <w:noProof/>
        </w:rPr>
        <w:fldChar w:fldCharType="begin"/>
      </w:r>
      <w:r>
        <w:rPr>
          <w:noProof/>
        </w:rPr>
        <w:instrText xml:space="preserve"> PAGEREF _Toc518912338 \h </w:instrText>
      </w:r>
      <w:r>
        <w:rPr>
          <w:noProof/>
        </w:rPr>
      </w:r>
      <w:r>
        <w:rPr>
          <w:noProof/>
        </w:rPr>
        <w:fldChar w:fldCharType="separate"/>
      </w:r>
      <w:r w:rsidR="00FC36BE">
        <w:rPr>
          <w:noProof/>
        </w:rPr>
        <w:t>78</w:t>
      </w:r>
      <w:r>
        <w:rPr>
          <w:noProof/>
        </w:rPr>
        <w:fldChar w:fldCharType="end"/>
      </w:r>
    </w:p>
    <w:p w14:paraId="3AB4377F"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17: Quantity of water used by HHs and services without a tap</w:t>
      </w:r>
      <w:r>
        <w:rPr>
          <w:noProof/>
        </w:rPr>
        <w:tab/>
      </w:r>
      <w:r>
        <w:rPr>
          <w:noProof/>
        </w:rPr>
        <w:fldChar w:fldCharType="begin"/>
      </w:r>
      <w:r>
        <w:rPr>
          <w:noProof/>
        </w:rPr>
        <w:instrText xml:space="preserve"> PAGEREF _Toc518912339 \h </w:instrText>
      </w:r>
      <w:r>
        <w:rPr>
          <w:noProof/>
        </w:rPr>
      </w:r>
      <w:r>
        <w:rPr>
          <w:noProof/>
        </w:rPr>
        <w:fldChar w:fldCharType="separate"/>
      </w:r>
      <w:r w:rsidR="00FC36BE">
        <w:rPr>
          <w:noProof/>
        </w:rPr>
        <w:t>81</w:t>
      </w:r>
      <w:r>
        <w:rPr>
          <w:noProof/>
        </w:rPr>
        <w:fldChar w:fldCharType="end"/>
      </w:r>
    </w:p>
    <w:p w14:paraId="2EC1CB72"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18: Quantities of tap water use per HH and service, reported and calculated</w:t>
      </w:r>
      <w:r>
        <w:rPr>
          <w:noProof/>
        </w:rPr>
        <w:tab/>
      </w:r>
      <w:r>
        <w:rPr>
          <w:noProof/>
        </w:rPr>
        <w:fldChar w:fldCharType="begin"/>
      </w:r>
      <w:r>
        <w:rPr>
          <w:noProof/>
        </w:rPr>
        <w:instrText xml:space="preserve"> PAGEREF _Toc518912340 \h </w:instrText>
      </w:r>
      <w:r>
        <w:rPr>
          <w:noProof/>
        </w:rPr>
      </w:r>
      <w:r>
        <w:rPr>
          <w:noProof/>
        </w:rPr>
        <w:fldChar w:fldCharType="separate"/>
      </w:r>
      <w:r w:rsidR="00FC36BE">
        <w:rPr>
          <w:noProof/>
        </w:rPr>
        <w:t>81</w:t>
      </w:r>
      <w:r>
        <w:rPr>
          <w:noProof/>
        </w:rPr>
        <w:fldChar w:fldCharType="end"/>
      </w:r>
    </w:p>
    <w:p w14:paraId="5BA692C1"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19: Perceptions of water quality</w:t>
      </w:r>
      <w:r>
        <w:rPr>
          <w:noProof/>
        </w:rPr>
        <w:tab/>
      </w:r>
      <w:r>
        <w:rPr>
          <w:noProof/>
        </w:rPr>
        <w:fldChar w:fldCharType="begin"/>
      </w:r>
      <w:r>
        <w:rPr>
          <w:noProof/>
        </w:rPr>
        <w:instrText xml:space="preserve"> PAGEREF _Toc518912341 \h </w:instrText>
      </w:r>
      <w:r>
        <w:rPr>
          <w:noProof/>
        </w:rPr>
      </w:r>
      <w:r>
        <w:rPr>
          <w:noProof/>
        </w:rPr>
        <w:fldChar w:fldCharType="separate"/>
      </w:r>
      <w:r w:rsidR="00FC36BE">
        <w:rPr>
          <w:noProof/>
        </w:rPr>
        <w:t>83</w:t>
      </w:r>
      <w:r>
        <w:rPr>
          <w:noProof/>
        </w:rPr>
        <w:fldChar w:fldCharType="end"/>
      </w:r>
    </w:p>
    <w:p w14:paraId="2058D4C0"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20: Financial costs of water paid by services</w:t>
      </w:r>
      <w:r>
        <w:rPr>
          <w:noProof/>
        </w:rPr>
        <w:tab/>
      </w:r>
      <w:r>
        <w:rPr>
          <w:noProof/>
        </w:rPr>
        <w:fldChar w:fldCharType="begin"/>
      </w:r>
      <w:r>
        <w:rPr>
          <w:noProof/>
        </w:rPr>
        <w:instrText xml:space="preserve"> PAGEREF _Toc518912342 \h </w:instrText>
      </w:r>
      <w:r>
        <w:rPr>
          <w:noProof/>
        </w:rPr>
      </w:r>
      <w:r>
        <w:rPr>
          <w:noProof/>
        </w:rPr>
        <w:fldChar w:fldCharType="separate"/>
      </w:r>
      <w:r w:rsidR="00FC36BE">
        <w:rPr>
          <w:noProof/>
        </w:rPr>
        <w:t>85</w:t>
      </w:r>
      <w:r>
        <w:rPr>
          <w:noProof/>
        </w:rPr>
        <w:fldChar w:fldCharType="end"/>
      </w:r>
    </w:p>
    <w:p w14:paraId="0AE68D0A"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21: Mode of transportation of water from informal water vendors</w:t>
      </w:r>
      <w:r>
        <w:rPr>
          <w:noProof/>
        </w:rPr>
        <w:tab/>
      </w:r>
      <w:r>
        <w:rPr>
          <w:noProof/>
        </w:rPr>
        <w:fldChar w:fldCharType="begin"/>
      </w:r>
      <w:r>
        <w:rPr>
          <w:noProof/>
        </w:rPr>
        <w:instrText xml:space="preserve"> PAGEREF _Toc518912343 \h </w:instrText>
      </w:r>
      <w:r>
        <w:rPr>
          <w:noProof/>
        </w:rPr>
      </w:r>
      <w:r>
        <w:rPr>
          <w:noProof/>
        </w:rPr>
        <w:fldChar w:fldCharType="separate"/>
      </w:r>
      <w:r w:rsidR="00FC36BE">
        <w:rPr>
          <w:noProof/>
        </w:rPr>
        <w:t>86</w:t>
      </w:r>
      <w:r>
        <w:rPr>
          <w:noProof/>
        </w:rPr>
        <w:fldChar w:fldCharType="end"/>
      </w:r>
    </w:p>
    <w:p w14:paraId="49BD7074"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22: Reported reasons for increasing irrigation at different levels of government</w:t>
      </w:r>
      <w:r>
        <w:rPr>
          <w:noProof/>
        </w:rPr>
        <w:tab/>
      </w:r>
      <w:r>
        <w:rPr>
          <w:noProof/>
        </w:rPr>
        <w:fldChar w:fldCharType="begin"/>
      </w:r>
      <w:r>
        <w:rPr>
          <w:noProof/>
        </w:rPr>
        <w:instrText xml:space="preserve"> PAGEREF _Toc518912344 \h </w:instrText>
      </w:r>
      <w:r>
        <w:rPr>
          <w:noProof/>
        </w:rPr>
      </w:r>
      <w:r>
        <w:rPr>
          <w:noProof/>
        </w:rPr>
        <w:fldChar w:fldCharType="separate"/>
      </w:r>
      <w:r w:rsidR="00FC36BE">
        <w:rPr>
          <w:noProof/>
        </w:rPr>
        <w:t>95</w:t>
      </w:r>
      <w:r>
        <w:rPr>
          <w:noProof/>
        </w:rPr>
        <w:fldChar w:fldCharType="end"/>
      </w:r>
    </w:p>
    <w:p w14:paraId="038FF859"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23: Input data for the model</w:t>
      </w:r>
      <w:r>
        <w:rPr>
          <w:noProof/>
        </w:rPr>
        <w:tab/>
      </w:r>
      <w:r>
        <w:rPr>
          <w:noProof/>
        </w:rPr>
        <w:fldChar w:fldCharType="begin"/>
      </w:r>
      <w:r>
        <w:rPr>
          <w:noProof/>
        </w:rPr>
        <w:instrText xml:space="preserve"> PAGEREF _Toc518912345 \h </w:instrText>
      </w:r>
      <w:r>
        <w:rPr>
          <w:noProof/>
        </w:rPr>
      </w:r>
      <w:r>
        <w:rPr>
          <w:noProof/>
        </w:rPr>
        <w:fldChar w:fldCharType="separate"/>
      </w:r>
      <w:r w:rsidR="00FC36BE">
        <w:rPr>
          <w:noProof/>
        </w:rPr>
        <w:t>109</w:t>
      </w:r>
      <w:r>
        <w:rPr>
          <w:noProof/>
        </w:rPr>
        <w:fldChar w:fldCharType="end"/>
      </w:r>
    </w:p>
    <w:p w14:paraId="45371884"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24: Model outputs from scenario 1</w:t>
      </w:r>
      <w:r>
        <w:rPr>
          <w:noProof/>
        </w:rPr>
        <w:tab/>
      </w:r>
      <w:r>
        <w:rPr>
          <w:noProof/>
        </w:rPr>
        <w:fldChar w:fldCharType="begin"/>
      </w:r>
      <w:r>
        <w:rPr>
          <w:noProof/>
        </w:rPr>
        <w:instrText xml:space="preserve"> PAGEREF _Toc518912346 \h </w:instrText>
      </w:r>
      <w:r>
        <w:rPr>
          <w:noProof/>
        </w:rPr>
      </w:r>
      <w:r>
        <w:rPr>
          <w:noProof/>
        </w:rPr>
        <w:fldChar w:fldCharType="separate"/>
      </w:r>
      <w:r w:rsidR="00FC36BE">
        <w:rPr>
          <w:noProof/>
        </w:rPr>
        <w:t>111</w:t>
      </w:r>
      <w:r>
        <w:rPr>
          <w:noProof/>
        </w:rPr>
        <w:fldChar w:fldCharType="end"/>
      </w:r>
    </w:p>
    <w:p w14:paraId="6DB463E8"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25: Model outputs from scenario 2</w:t>
      </w:r>
      <w:r>
        <w:rPr>
          <w:noProof/>
        </w:rPr>
        <w:tab/>
      </w:r>
      <w:r>
        <w:rPr>
          <w:noProof/>
        </w:rPr>
        <w:fldChar w:fldCharType="begin"/>
      </w:r>
      <w:r>
        <w:rPr>
          <w:noProof/>
        </w:rPr>
        <w:instrText xml:space="preserve"> PAGEREF _Toc518912347 \h </w:instrText>
      </w:r>
      <w:r>
        <w:rPr>
          <w:noProof/>
        </w:rPr>
      </w:r>
      <w:r>
        <w:rPr>
          <w:noProof/>
        </w:rPr>
        <w:fldChar w:fldCharType="separate"/>
      </w:r>
      <w:r w:rsidR="00FC36BE">
        <w:rPr>
          <w:noProof/>
        </w:rPr>
        <w:t>111</w:t>
      </w:r>
      <w:r>
        <w:rPr>
          <w:noProof/>
        </w:rPr>
        <w:fldChar w:fldCharType="end"/>
      </w:r>
    </w:p>
    <w:p w14:paraId="3C69A0F6" w14:textId="77777777" w:rsidR="008C07A3" w:rsidRDefault="008C07A3" w:rsidP="00F27E1E">
      <w:pPr>
        <w:pStyle w:val="TableofFigures"/>
        <w:tabs>
          <w:tab w:val="right" w:leader="dot" w:pos="9016"/>
        </w:tabs>
        <w:spacing w:line="240" w:lineRule="auto"/>
        <w:rPr>
          <w:rFonts w:eastAsiaTheme="minorEastAsia"/>
          <w:noProof/>
          <w:lang w:eastAsia="en-GB"/>
        </w:rPr>
      </w:pPr>
      <w:r>
        <w:rPr>
          <w:noProof/>
        </w:rPr>
        <w:t>Table 26: Matrix of connections between rainfed productivity and urban services</w:t>
      </w:r>
      <w:r>
        <w:rPr>
          <w:noProof/>
        </w:rPr>
        <w:tab/>
      </w:r>
      <w:r>
        <w:rPr>
          <w:noProof/>
        </w:rPr>
        <w:fldChar w:fldCharType="begin"/>
      </w:r>
      <w:r>
        <w:rPr>
          <w:noProof/>
        </w:rPr>
        <w:instrText xml:space="preserve"> PAGEREF _Toc518912348 \h </w:instrText>
      </w:r>
      <w:r>
        <w:rPr>
          <w:noProof/>
        </w:rPr>
      </w:r>
      <w:r>
        <w:rPr>
          <w:noProof/>
        </w:rPr>
        <w:fldChar w:fldCharType="separate"/>
      </w:r>
      <w:r w:rsidR="00FC36BE">
        <w:rPr>
          <w:noProof/>
        </w:rPr>
        <w:t>116</w:t>
      </w:r>
      <w:r>
        <w:rPr>
          <w:noProof/>
        </w:rPr>
        <w:fldChar w:fldCharType="end"/>
      </w:r>
    </w:p>
    <w:p w14:paraId="4C404DEC" w14:textId="77777777" w:rsidR="008B5BAD" w:rsidRDefault="007B4AF5" w:rsidP="00F27E1E">
      <w:pPr>
        <w:spacing w:after="0" w:line="240" w:lineRule="auto"/>
      </w:pPr>
      <w:r w:rsidRPr="006E5600">
        <w:fldChar w:fldCharType="end"/>
      </w:r>
    </w:p>
    <w:p w14:paraId="08D237A9" w14:textId="59FA4314" w:rsidR="007B4AF5" w:rsidRPr="00F27E1E" w:rsidRDefault="007B4AF5" w:rsidP="00F27E1E">
      <w:pPr>
        <w:spacing w:after="0" w:line="240" w:lineRule="auto"/>
      </w:pPr>
      <w:r w:rsidRPr="006E5600">
        <w:rPr>
          <w:b/>
          <w:sz w:val="28"/>
          <w:szCs w:val="28"/>
        </w:rPr>
        <w:t>List of Figures</w:t>
      </w:r>
    </w:p>
    <w:p w14:paraId="6BD33A19" w14:textId="77777777" w:rsidR="00F27E1E" w:rsidRDefault="007B4AF5" w:rsidP="00F27E1E">
      <w:pPr>
        <w:pStyle w:val="TableofFigures"/>
        <w:tabs>
          <w:tab w:val="right" w:leader="dot" w:pos="9016"/>
        </w:tabs>
        <w:spacing w:line="240" w:lineRule="auto"/>
        <w:rPr>
          <w:rFonts w:eastAsiaTheme="minorEastAsia"/>
          <w:noProof/>
          <w:lang w:eastAsia="en-GB"/>
        </w:rPr>
      </w:pPr>
      <w:r w:rsidRPr="006E5600">
        <w:fldChar w:fldCharType="begin"/>
      </w:r>
      <w:r w:rsidRPr="006E5600">
        <w:instrText xml:space="preserve"> TOC \t "Heading 6" \c </w:instrText>
      </w:r>
      <w:r w:rsidRPr="006E5600">
        <w:fldChar w:fldCharType="separate"/>
      </w:r>
      <w:r w:rsidR="00F27E1E">
        <w:rPr>
          <w:noProof/>
        </w:rPr>
        <w:t>Figure 1: Diagrammatic representation of vector-agriwater</w:t>
      </w:r>
      <w:r w:rsidR="00F27E1E">
        <w:rPr>
          <w:noProof/>
        </w:rPr>
        <w:tab/>
      </w:r>
      <w:r w:rsidR="00F27E1E">
        <w:rPr>
          <w:noProof/>
        </w:rPr>
        <w:fldChar w:fldCharType="begin"/>
      </w:r>
      <w:r w:rsidR="00F27E1E">
        <w:rPr>
          <w:noProof/>
        </w:rPr>
        <w:instrText xml:space="preserve"> PAGEREF _Toc518912391 \h </w:instrText>
      </w:r>
      <w:r w:rsidR="00F27E1E">
        <w:rPr>
          <w:noProof/>
        </w:rPr>
      </w:r>
      <w:r w:rsidR="00F27E1E">
        <w:rPr>
          <w:noProof/>
        </w:rPr>
        <w:fldChar w:fldCharType="separate"/>
      </w:r>
      <w:r w:rsidR="00FC36BE">
        <w:rPr>
          <w:noProof/>
        </w:rPr>
        <w:t>12</w:t>
      </w:r>
      <w:r w:rsidR="00F27E1E">
        <w:rPr>
          <w:noProof/>
        </w:rPr>
        <w:fldChar w:fldCharType="end"/>
      </w:r>
    </w:p>
    <w:p w14:paraId="2168B351"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2: Conceptual framework of vector-agriwater</w:t>
      </w:r>
      <w:r>
        <w:rPr>
          <w:noProof/>
        </w:rPr>
        <w:tab/>
      </w:r>
      <w:r>
        <w:rPr>
          <w:noProof/>
        </w:rPr>
        <w:fldChar w:fldCharType="begin"/>
      </w:r>
      <w:r>
        <w:rPr>
          <w:noProof/>
        </w:rPr>
        <w:instrText xml:space="preserve"> PAGEREF _Toc518912392 \h </w:instrText>
      </w:r>
      <w:r>
        <w:rPr>
          <w:noProof/>
        </w:rPr>
      </w:r>
      <w:r>
        <w:rPr>
          <w:noProof/>
        </w:rPr>
        <w:fldChar w:fldCharType="separate"/>
      </w:r>
      <w:r w:rsidR="00FC36BE">
        <w:rPr>
          <w:noProof/>
        </w:rPr>
        <w:t>18</w:t>
      </w:r>
      <w:r>
        <w:rPr>
          <w:noProof/>
        </w:rPr>
        <w:fldChar w:fldCharType="end"/>
      </w:r>
    </w:p>
    <w:p w14:paraId="48B3E2FF"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3: Map showing the location of Ethiopia in Africa and Harar and Wenji in Ethiopia</w:t>
      </w:r>
      <w:r>
        <w:rPr>
          <w:noProof/>
        </w:rPr>
        <w:tab/>
      </w:r>
      <w:r>
        <w:rPr>
          <w:noProof/>
        </w:rPr>
        <w:fldChar w:fldCharType="begin"/>
      </w:r>
      <w:r>
        <w:rPr>
          <w:noProof/>
        </w:rPr>
        <w:instrText xml:space="preserve"> PAGEREF _Toc518912393 \h </w:instrText>
      </w:r>
      <w:r>
        <w:rPr>
          <w:noProof/>
        </w:rPr>
      </w:r>
      <w:r>
        <w:rPr>
          <w:noProof/>
        </w:rPr>
        <w:fldChar w:fldCharType="separate"/>
      </w:r>
      <w:r w:rsidR="00FC36BE">
        <w:rPr>
          <w:noProof/>
        </w:rPr>
        <w:t>33</w:t>
      </w:r>
      <w:r>
        <w:rPr>
          <w:noProof/>
        </w:rPr>
        <w:fldChar w:fldCharType="end"/>
      </w:r>
    </w:p>
    <w:p w14:paraId="38182FCC"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4: Average depth in metres of Lake Haramaya from 1975 to 2009</w:t>
      </w:r>
      <w:r>
        <w:rPr>
          <w:noProof/>
        </w:rPr>
        <w:tab/>
      </w:r>
      <w:r>
        <w:rPr>
          <w:noProof/>
        </w:rPr>
        <w:fldChar w:fldCharType="begin"/>
      </w:r>
      <w:r>
        <w:rPr>
          <w:noProof/>
        </w:rPr>
        <w:instrText xml:space="preserve"> PAGEREF _Toc518912394 \h </w:instrText>
      </w:r>
      <w:r>
        <w:rPr>
          <w:noProof/>
        </w:rPr>
      </w:r>
      <w:r>
        <w:rPr>
          <w:noProof/>
        </w:rPr>
        <w:fldChar w:fldCharType="separate"/>
      </w:r>
      <w:r w:rsidR="00FC36BE">
        <w:rPr>
          <w:noProof/>
        </w:rPr>
        <w:t>36</w:t>
      </w:r>
      <w:r>
        <w:rPr>
          <w:noProof/>
        </w:rPr>
        <w:fldChar w:fldCharType="end"/>
      </w:r>
    </w:p>
    <w:p w14:paraId="12EE72D0"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5: Land-use land-cover change of Haramaya watershed, 1973-2010</w:t>
      </w:r>
      <w:r>
        <w:rPr>
          <w:noProof/>
        </w:rPr>
        <w:tab/>
      </w:r>
      <w:r>
        <w:rPr>
          <w:noProof/>
        </w:rPr>
        <w:fldChar w:fldCharType="begin"/>
      </w:r>
      <w:r>
        <w:rPr>
          <w:noProof/>
        </w:rPr>
        <w:instrText xml:space="preserve"> PAGEREF _Toc518912395 \h </w:instrText>
      </w:r>
      <w:r>
        <w:rPr>
          <w:noProof/>
        </w:rPr>
      </w:r>
      <w:r>
        <w:rPr>
          <w:noProof/>
        </w:rPr>
        <w:fldChar w:fldCharType="separate"/>
      </w:r>
      <w:r w:rsidR="00FC36BE">
        <w:rPr>
          <w:noProof/>
        </w:rPr>
        <w:t>38</w:t>
      </w:r>
      <w:r>
        <w:rPr>
          <w:noProof/>
        </w:rPr>
        <w:fldChar w:fldCharType="end"/>
      </w:r>
    </w:p>
    <w:p w14:paraId="60B756E6"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6: Map of Harari region showing Harar and the two rural kebeles in the case study site</w:t>
      </w:r>
      <w:r>
        <w:rPr>
          <w:noProof/>
        </w:rPr>
        <w:tab/>
      </w:r>
      <w:r>
        <w:rPr>
          <w:noProof/>
        </w:rPr>
        <w:fldChar w:fldCharType="begin"/>
      </w:r>
      <w:r>
        <w:rPr>
          <w:noProof/>
        </w:rPr>
        <w:instrText xml:space="preserve"> PAGEREF _Toc518912396 \h </w:instrText>
      </w:r>
      <w:r>
        <w:rPr>
          <w:noProof/>
        </w:rPr>
      </w:r>
      <w:r>
        <w:rPr>
          <w:noProof/>
        </w:rPr>
        <w:fldChar w:fldCharType="separate"/>
      </w:r>
      <w:r w:rsidR="00FC36BE">
        <w:rPr>
          <w:noProof/>
        </w:rPr>
        <w:t>39</w:t>
      </w:r>
      <w:r>
        <w:rPr>
          <w:noProof/>
        </w:rPr>
        <w:fldChar w:fldCharType="end"/>
      </w:r>
    </w:p>
    <w:p w14:paraId="748D9E60"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7: Map of Adama woreda showing the location of Wenji and selected rural kebeles</w:t>
      </w:r>
      <w:r>
        <w:rPr>
          <w:noProof/>
        </w:rPr>
        <w:tab/>
      </w:r>
      <w:r>
        <w:rPr>
          <w:noProof/>
        </w:rPr>
        <w:fldChar w:fldCharType="begin"/>
      </w:r>
      <w:r>
        <w:rPr>
          <w:noProof/>
        </w:rPr>
        <w:instrText xml:space="preserve"> PAGEREF _Toc518912397 \h </w:instrText>
      </w:r>
      <w:r>
        <w:rPr>
          <w:noProof/>
        </w:rPr>
      </w:r>
      <w:r>
        <w:rPr>
          <w:noProof/>
        </w:rPr>
        <w:fldChar w:fldCharType="separate"/>
      </w:r>
      <w:r w:rsidR="00FC36BE">
        <w:rPr>
          <w:noProof/>
        </w:rPr>
        <w:t>41</w:t>
      </w:r>
      <w:r>
        <w:rPr>
          <w:noProof/>
        </w:rPr>
        <w:fldChar w:fldCharType="end"/>
      </w:r>
    </w:p>
    <w:p w14:paraId="7801CD7F"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8: Map of the Awash basin showing the location of Wenji and Koka dam</w:t>
      </w:r>
      <w:r>
        <w:rPr>
          <w:noProof/>
        </w:rPr>
        <w:tab/>
      </w:r>
      <w:r>
        <w:rPr>
          <w:noProof/>
        </w:rPr>
        <w:fldChar w:fldCharType="begin"/>
      </w:r>
      <w:r>
        <w:rPr>
          <w:noProof/>
        </w:rPr>
        <w:instrText xml:space="preserve"> PAGEREF _Toc518912398 \h </w:instrText>
      </w:r>
      <w:r>
        <w:rPr>
          <w:noProof/>
        </w:rPr>
      </w:r>
      <w:r>
        <w:rPr>
          <w:noProof/>
        </w:rPr>
        <w:fldChar w:fldCharType="separate"/>
      </w:r>
      <w:r w:rsidR="00FC36BE">
        <w:rPr>
          <w:noProof/>
        </w:rPr>
        <w:t>43</w:t>
      </w:r>
      <w:r>
        <w:rPr>
          <w:noProof/>
        </w:rPr>
        <w:fldChar w:fldCharType="end"/>
      </w:r>
    </w:p>
    <w:p w14:paraId="78356E4E"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9: Mean income from crops in H1 and H2 (ETB)</w:t>
      </w:r>
      <w:r>
        <w:rPr>
          <w:noProof/>
        </w:rPr>
        <w:tab/>
      </w:r>
      <w:r>
        <w:rPr>
          <w:noProof/>
        </w:rPr>
        <w:fldChar w:fldCharType="begin"/>
      </w:r>
      <w:r>
        <w:rPr>
          <w:noProof/>
        </w:rPr>
        <w:instrText xml:space="preserve"> PAGEREF _Toc518912399 \h </w:instrText>
      </w:r>
      <w:r>
        <w:rPr>
          <w:noProof/>
        </w:rPr>
      </w:r>
      <w:r>
        <w:rPr>
          <w:noProof/>
        </w:rPr>
        <w:fldChar w:fldCharType="separate"/>
      </w:r>
      <w:r w:rsidR="00FC36BE">
        <w:rPr>
          <w:noProof/>
        </w:rPr>
        <w:t>57</w:t>
      </w:r>
      <w:r>
        <w:rPr>
          <w:noProof/>
        </w:rPr>
        <w:fldChar w:fldCharType="end"/>
      </w:r>
    </w:p>
    <w:p w14:paraId="34D59934"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10: Box and whisker plot to show variance in annual food produced/ha by kebele</w:t>
      </w:r>
      <w:r>
        <w:rPr>
          <w:noProof/>
        </w:rPr>
        <w:tab/>
      </w:r>
      <w:r>
        <w:rPr>
          <w:noProof/>
        </w:rPr>
        <w:fldChar w:fldCharType="begin"/>
      </w:r>
      <w:r>
        <w:rPr>
          <w:noProof/>
        </w:rPr>
        <w:instrText xml:space="preserve"> PAGEREF _Toc518912400 \h </w:instrText>
      </w:r>
      <w:r>
        <w:rPr>
          <w:noProof/>
        </w:rPr>
      </w:r>
      <w:r>
        <w:rPr>
          <w:noProof/>
        </w:rPr>
        <w:fldChar w:fldCharType="separate"/>
      </w:r>
      <w:r w:rsidR="00FC36BE">
        <w:rPr>
          <w:noProof/>
        </w:rPr>
        <w:t>60</w:t>
      </w:r>
      <w:r>
        <w:rPr>
          <w:noProof/>
        </w:rPr>
        <w:fldChar w:fldCharType="end"/>
      </w:r>
    </w:p>
    <w:p w14:paraId="016324E7"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11: Box and whisker plot to show variance in annual food produced/capita by kebele</w:t>
      </w:r>
      <w:r>
        <w:rPr>
          <w:noProof/>
        </w:rPr>
        <w:tab/>
      </w:r>
      <w:r>
        <w:rPr>
          <w:noProof/>
        </w:rPr>
        <w:fldChar w:fldCharType="begin"/>
      </w:r>
      <w:r>
        <w:rPr>
          <w:noProof/>
        </w:rPr>
        <w:instrText xml:space="preserve"> PAGEREF _Toc518912401 \h </w:instrText>
      </w:r>
      <w:r>
        <w:rPr>
          <w:noProof/>
        </w:rPr>
      </w:r>
      <w:r>
        <w:rPr>
          <w:noProof/>
        </w:rPr>
        <w:fldChar w:fldCharType="separate"/>
      </w:r>
      <w:r w:rsidR="00FC36BE">
        <w:rPr>
          <w:noProof/>
        </w:rPr>
        <w:t>60</w:t>
      </w:r>
      <w:r>
        <w:rPr>
          <w:noProof/>
        </w:rPr>
        <w:fldChar w:fldCharType="end"/>
      </w:r>
    </w:p>
    <w:p w14:paraId="538B708F"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12: Box and whisker plot to show variance in annual income from farm/ha by kebele</w:t>
      </w:r>
      <w:r>
        <w:rPr>
          <w:noProof/>
        </w:rPr>
        <w:tab/>
      </w:r>
      <w:r>
        <w:rPr>
          <w:noProof/>
        </w:rPr>
        <w:fldChar w:fldCharType="begin"/>
      </w:r>
      <w:r>
        <w:rPr>
          <w:noProof/>
        </w:rPr>
        <w:instrText xml:space="preserve"> PAGEREF _Toc518912402 \h </w:instrText>
      </w:r>
      <w:r>
        <w:rPr>
          <w:noProof/>
        </w:rPr>
      </w:r>
      <w:r>
        <w:rPr>
          <w:noProof/>
        </w:rPr>
        <w:fldChar w:fldCharType="separate"/>
      </w:r>
      <w:r w:rsidR="00FC36BE">
        <w:rPr>
          <w:noProof/>
        </w:rPr>
        <w:t>61</w:t>
      </w:r>
      <w:r>
        <w:rPr>
          <w:noProof/>
        </w:rPr>
        <w:fldChar w:fldCharType="end"/>
      </w:r>
    </w:p>
    <w:p w14:paraId="2769F219"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13: Rate and mode of access to different urban services by kebele</w:t>
      </w:r>
      <w:r>
        <w:rPr>
          <w:noProof/>
        </w:rPr>
        <w:tab/>
      </w:r>
      <w:r>
        <w:rPr>
          <w:noProof/>
        </w:rPr>
        <w:fldChar w:fldCharType="begin"/>
      </w:r>
      <w:r>
        <w:rPr>
          <w:noProof/>
        </w:rPr>
        <w:instrText xml:space="preserve"> PAGEREF _Toc518912403 \h </w:instrText>
      </w:r>
      <w:r>
        <w:rPr>
          <w:noProof/>
        </w:rPr>
      </w:r>
      <w:r>
        <w:rPr>
          <w:noProof/>
        </w:rPr>
        <w:fldChar w:fldCharType="separate"/>
      </w:r>
      <w:r w:rsidR="00FC36BE">
        <w:rPr>
          <w:noProof/>
        </w:rPr>
        <w:t>67</w:t>
      </w:r>
      <w:r>
        <w:rPr>
          <w:noProof/>
        </w:rPr>
        <w:fldChar w:fldCharType="end"/>
      </w:r>
    </w:p>
    <w:p w14:paraId="26796759"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14: Bar chart to show number of sampled  households using inputs by kebele</w:t>
      </w:r>
      <w:r>
        <w:rPr>
          <w:noProof/>
        </w:rPr>
        <w:tab/>
      </w:r>
      <w:r>
        <w:rPr>
          <w:noProof/>
        </w:rPr>
        <w:fldChar w:fldCharType="begin"/>
      </w:r>
      <w:r>
        <w:rPr>
          <w:noProof/>
        </w:rPr>
        <w:instrText xml:space="preserve"> PAGEREF _Toc518912404 \h </w:instrText>
      </w:r>
      <w:r>
        <w:rPr>
          <w:noProof/>
        </w:rPr>
      </w:r>
      <w:r>
        <w:rPr>
          <w:noProof/>
        </w:rPr>
        <w:fldChar w:fldCharType="separate"/>
      </w:r>
      <w:r w:rsidR="00FC36BE">
        <w:rPr>
          <w:noProof/>
        </w:rPr>
        <w:t>70</w:t>
      </w:r>
      <w:r>
        <w:rPr>
          <w:noProof/>
        </w:rPr>
        <w:fldChar w:fldCharType="end"/>
      </w:r>
    </w:p>
    <w:p w14:paraId="1A7E9900"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15: Reported and calculated tap water use by services in Harar</w:t>
      </w:r>
      <w:r>
        <w:rPr>
          <w:noProof/>
        </w:rPr>
        <w:tab/>
      </w:r>
      <w:r>
        <w:rPr>
          <w:noProof/>
        </w:rPr>
        <w:fldChar w:fldCharType="begin"/>
      </w:r>
      <w:r>
        <w:rPr>
          <w:noProof/>
        </w:rPr>
        <w:instrText xml:space="preserve"> PAGEREF _Toc518912405 \h </w:instrText>
      </w:r>
      <w:r>
        <w:rPr>
          <w:noProof/>
        </w:rPr>
      </w:r>
      <w:r>
        <w:rPr>
          <w:noProof/>
        </w:rPr>
        <w:fldChar w:fldCharType="separate"/>
      </w:r>
      <w:r w:rsidR="00FC36BE">
        <w:rPr>
          <w:noProof/>
        </w:rPr>
        <w:t>80</w:t>
      </w:r>
      <w:r>
        <w:rPr>
          <w:noProof/>
        </w:rPr>
        <w:fldChar w:fldCharType="end"/>
      </w:r>
    </w:p>
    <w:p w14:paraId="05C05C69"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16: Water governance actors managing UWS and irrigation in the two case studies</w:t>
      </w:r>
      <w:r>
        <w:rPr>
          <w:noProof/>
        </w:rPr>
        <w:tab/>
      </w:r>
      <w:r>
        <w:rPr>
          <w:noProof/>
        </w:rPr>
        <w:fldChar w:fldCharType="begin"/>
      </w:r>
      <w:r>
        <w:rPr>
          <w:noProof/>
        </w:rPr>
        <w:instrText xml:space="preserve"> PAGEREF _Toc518912406 \h </w:instrText>
      </w:r>
      <w:r>
        <w:rPr>
          <w:noProof/>
        </w:rPr>
      </w:r>
      <w:r>
        <w:rPr>
          <w:noProof/>
        </w:rPr>
        <w:fldChar w:fldCharType="separate"/>
      </w:r>
      <w:r w:rsidR="00FC36BE">
        <w:rPr>
          <w:noProof/>
        </w:rPr>
        <w:t>97</w:t>
      </w:r>
      <w:r>
        <w:rPr>
          <w:noProof/>
        </w:rPr>
        <w:fldChar w:fldCharType="end"/>
      </w:r>
    </w:p>
    <w:p w14:paraId="3FA5DF98"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17: Representation of urban water, irrigation and vector-agriwater allocations</w:t>
      </w:r>
      <w:r>
        <w:rPr>
          <w:noProof/>
        </w:rPr>
        <w:tab/>
      </w:r>
      <w:r>
        <w:rPr>
          <w:noProof/>
        </w:rPr>
        <w:fldChar w:fldCharType="begin"/>
      </w:r>
      <w:r>
        <w:rPr>
          <w:noProof/>
        </w:rPr>
        <w:instrText xml:space="preserve"> PAGEREF _Toc518912407 \h </w:instrText>
      </w:r>
      <w:r>
        <w:rPr>
          <w:noProof/>
        </w:rPr>
      </w:r>
      <w:r>
        <w:rPr>
          <w:noProof/>
        </w:rPr>
        <w:fldChar w:fldCharType="separate"/>
      </w:r>
      <w:r w:rsidR="00FC36BE">
        <w:rPr>
          <w:noProof/>
        </w:rPr>
        <w:t>108</w:t>
      </w:r>
      <w:r>
        <w:rPr>
          <w:noProof/>
        </w:rPr>
        <w:fldChar w:fldCharType="end"/>
      </w:r>
    </w:p>
    <w:p w14:paraId="597F8D94"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18: Graph to show change in required productivity increases in rainfed agriculture with different areas of rainfed cultivation connected to Harar</w:t>
      </w:r>
      <w:r>
        <w:rPr>
          <w:noProof/>
        </w:rPr>
        <w:tab/>
      </w:r>
      <w:r>
        <w:rPr>
          <w:noProof/>
        </w:rPr>
        <w:fldChar w:fldCharType="begin"/>
      </w:r>
      <w:r>
        <w:rPr>
          <w:noProof/>
        </w:rPr>
        <w:instrText xml:space="preserve"> PAGEREF _Toc518912408 \h </w:instrText>
      </w:r>
      <w:r>
        <w:rPr>
          <w:noProof/>
        </w:rPr>
      </w:r>
      <w:r>
        <w:rPr>
          <w:noProof/>
        </w:rPr>
        <w:fldChar w:fldCharType="separate"/>
      </w:r>
      <w:r w:rsidR="00FC36BE">
        <w:rPr>
          <w:noProof/>
        </w:rPr>
        <w:t>112</w:t>
      </w:r>
      <w:r>
        <w:rPr>
          <w:noProof/>
        </w:rPr>
        <w:fldChar w:fldCharType="end"/>
      </w:r>
    </w:p>
    <w:p w14:paraId="0D674BEC"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19: Graph to show ‘vector-agriwater allocation thresholds’ for Harar and Wenji</w:t>
      </w:r>
      <w:r>
        <w:rPr>
          <w:noProof/>
        </w:rPr>
        <w:tab/>
      </w:r>
      <w:r>
        <w:rPr>
          <w:noProof/>
        </w:rPr>
        <w:fldChar w:fldCharType="begin"/>
      </w:r>
      <w:r>
        <w:rPr>
          <w:noProof/>
        </w:rPr>
        <w:instrText xml:space="preserve"> PAGEREF _Toc518912409 \h </w:instrText>
      </w:r>
      <w:r>
        <w:rPr>
          <w:noProof/>
        </w:rPr>
      </w:r>
      <w:r>
        <w:rPr>
          <w:noProof/>
        </w:rPr>
        <w:fldChar w:fldCharType="separate"/>
      </w:r>
      <w:r w:rsidR="00FC36BE">
        <w:rPr>
          <w:noProof/>
        </w:rPr>
        <w:t>113</w:t>
      </w:r>
      <w:r>
        <w:rPr>
          <w:noProof/>
        </w:rPr>
        <w:fldChar w:fldCharType="end"/>
      </w:r>
    </w:p>
    <w:p w14:paraId="4ED85874"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20: Graph to show change in required productivity increases in rainfed agriculture with different levels of income generated/ha of rainfed cultivation connected to Wenji.</w:t>
      </w:r>
      <w:r>
        <w:rPr>
          <w:noProof/>
        </w:rPr>
        <w:tab/>
      </w:r>
      <w:r>
        <w:rPr>
          <w:noProof/>
        </w:rPr>
        <w:fldChar w:fldCharType="begin"/>
      </w:r>
      <w:r>
        <w:rPr>
          <w:noProof/>
        </w:rPr>
        <w:instrText xml:space="preserve"> PAGEREF _Toc518912410 \h </w:instrText>
      </w:r>
      <w:r>
        <w:rPr>
          <w:noProof/>
        </w:rPr>
      </w:r>
      <w:r>
        <w:rPr>
          <w:noProof/>
        </w:rPr>
        <w:fldChar w:fldCharType="separate"/>
      </w:r>
      <w:r w:rsidR="00FC36BE">
        <w:rPr>
          <w:noProof/>
        </w:rPr>
        <w:t>114</w:t>
      </w:r>
      <w:r>
        <w:rPr>
          <w:noProof/>
        </w:rPr>
        <w:fldChar w:fldCharType="end"/>
      </w:r>
    </w:p>
    <w:p w14:paraId="5CC62B10" w14:textId="77777777" w:rsidR="00F27E1E" w:rsidRDefault="00F27E1E" w:rsidP="00F27E1E">
      <w:pPr>
        <w:pStyle w:val="TableofFigures"/>
        <w:tabs>
          <w:tab w:val="right" w:leader="dot" w:pos="9016"/>
        </w:tabs>
        <w:spacing w:line="240" w:lineRule="auto"/>
        <w:rPr>
          <w:rFonts w:eastAsiaTheme="minorEastAsia"/>
          <w:noProof/>
          <w:lang w:eastAsia="en-GB"/>
        </w:rPr>
      </w:pPr>
      <w:r>
        <w:rPr>
          <w:noProof/>
        </w:rPr>
        <w:t>Figure 21: Examples of a direct, indirect and bridging linkage</w:t>
      </w:r>
      <w:r>
        <w:rPr>
          <w:noProof/>
        </w:rPr>
        <w:tab/>
      </w:r>
      <w:r>
        <w:rPr>
          <w:noProof/>
        </w:rPr>
        <w:fldChar w:fldCharType="begin"/>
      </w:r>
      <w:r>
        <w:rPr>
          <w:noProof/>
        </w:rPr>
        <w:instrText xml:space="preserve"> PAGEREF _Toc518912411 \h </w:instrText>
      </w:r>
      <w:r>
        <w:rPr>
          <w:noProof/>
        </w:rPr>
      </w:r>
      <w:r>
        <w:rPr>
          <w:noProof/>
        </w:rPr>
        <w:fldChar w:fldCharType="separate"/>
      </w:r>
      <w:r w:rsidR="00FC36BE">
        <w:rPr>
          <w:noProof/>
        </w:rPr>
        <w:t>115</w:t>
      </w:r>
      <w:r>
        <w:rPr>
          <w:noProof/>
        </w:rPr>
        <w:fldChar w:fldCharType="end"/>
      </w:r>
    </w:p>
    <w:p w14:paraId="4A8FF4A4" w14:textId="3F461C3F" w:rsidR="00336ED2" w:rsidRPr="006E5600" w:rsidRDefault="007B4AF5" w:rsidP="00F27E1E">
      <w:pPr>
        <w:spacing w:line="240" w:lineRule="auto"/>
        <w:rPr>
          <w:b/>
          <w:sz w:val="28"/>
          <w:szCs w:val="28"/>
        </w:rPr>
      </w:pPr>
      <w:r w:rsidRPr="006E5600">
        <w:fldChar w:fldCharType="end"/>
      </w:r>
    </w:p>
    <w:p w14:paraId="0FA90535" w14:textId="77777777" w:rsidR="007B4AF5" w:rsidRPr="006E5600" w:rsidRDefault="007B4AF5" w:rsidP="005B126E">
      <w:pPr>
        <w:pStyle w:val="Heading1"/>
        <w:numPr>
          <w:ilvl w:val="0"/>
          <w:numId w:val="0"/>
        </w:numPr>
        <w:ind w:left="360" w:hanging="360"/>
      </w:pPr>
      <w:bookmarkStart w:id="4" w:name="_Toc518912217"/>
      <w:r w:rsidRPr="006E5600">
        <w:lastRenderedPageBreak/>
        <w:t>Acknowledgements</w:t>
      </w:r>
      <w:bookmarkEnd w:id="4"/>
    </w:p>
    <w:p w14:paraId="62397C9F" w14:textId="3DE764A0" w:rsidR="007B4AF5" w:rsidRPr="006E5600" w:rsidRDefault="007B4AF5" w:rsidP="00A441C8">
      <w:r w:rsidRPr="006E5600">
        <w:t>First and foremost, I would like to thank Professor Bruce Lankford for allowing me to develop his idea of vector-agriwater for my PhD and his support throughout this process. This thesis would not have been possible without him and it has been a privilege working with him. I am also indebted to Dr Shawn McGuire and Dr Simo</w:t>
      </w:r>
      <w:r w:rsidR="0003500F" w:rsidRPr="006E5600">
        <w:t>n Langan for their support in shaping my</w:t>
      </w:r>
      <w:r w:rsidRPr="006E5600">
        <w:t xml:space="preserve"> ideas </w:t>
      </w:r>
      <w:r w:rsidR="0003500F" w:rsidRPr="006E5600">
        <w:t>and grateful to my examiners, Dr Marisa Goulden and Dr Jerry Knox, for comments that have improved this thesis</w:t>
      </w:r>
      <w:r w:rsidRPr="006E5600">
        <w:t xml:space="preserve">. </w:t>
      </w:r>
    </w:p>
    <w:p w14:paraId="526ECCB5" w14:textId="77777777" w:rsidR="007B4AF5" w:rsidRPr="006E5600" w:rsidRDefault="007B4AF5" w:rsidP="00A441C8">
      <w:r w:rsidRPr="006E5600">
        <w:t>In Ethiopia, I would like to extend thanks to the International Water Management Institute (IWMI) for hosting me, to colleagues f</w:t>
      </w:r>
      <w:r w:rsidR="00BA0E46" w:rsidRPr="006E5600">
        <w:t xml:space="preserve">or their support </w:t>
      </w:r>
      <w:r w:rsidRPr="006E5600">
        <w:t>and Haramaya University for access to research materials. I am grateful to my research assistants, Teferi, Negesso, Sisay and especially Fethia for going above and beyond. I would like to extend my warmest gratitude to all my research participants: the rural and urban communities that I surveyed</w:t>
      </w:r>
      <w:r w:rsidR="005B126E" w:rsidRPr="006E5600">
        <w:t xml:space="preserve">, </w:t>
      </w:r>
      <w:r w:rsidRPr="006E5600">
        <w:t xml:space="preserve">participants of the focus group discussions and interviewees. For financial support I would like to thank IWMI, Funds for Women Graduates (FfWG) and the Hilda Martindale Trust. </w:t>
      </w:r>
    </w:p>
    <w:p w14:paraId="7FB019A3" w14:textId="6FBFD459" w:rsidR="007B4AF5" w:rsidRPr="006E5600" w:rsidRDefault="0083742D" w:rsidP="00A441C8">
      <w:r w:rsidRPr="006E5600">
        <w:t>I would like to thank</w:t>
      </w:r>
      <w:r w:rsidR="007B4AF5" w:rsidRPr="006E5600">
        <w:t xml:space="preserve"> my </w:t>
      </w:r>
      <w:r w:rsidR="005B126E" w:rsidRPr="006E5600">
        <w:t>brother and sister-in-law, Alex and Lea</w:t>
      </w:r>
      <w:r w:rsidR="00E356E0" w:rsidRPr="006E5600">
        <w:t>,</w:t>
      </w:r>
      <w:r w:rsidR="005B126E" w:rsidRPr="006E5600">
        <w:t xml:space="preserve"> and my </w:t>
      </w:r>
      <w:r w:rsidR="007B4AF5" w:rsidRPr="006E5600">
        <w:t>close fr</w:t>
      </w:r>
      <w:r w:rsidR="00B63A9E" w:rsidRPr="006E5600">
        <w:t>iends Ashleigh, James, Shaun,</w:t>
      </w:r>
      <w:r w:rsidR="005B126E" w:rsidRPr="006E5600">
        <w:t xml:space="preserve"> Simon</w:t>
      </w:r>
      <w:r w:rsidR="00F27E1E">
        <w:t>, Holly</w:t>
      </w:r>
      <w:r w:rsidR="00BA0E46" w:rsidRPr="006E5600">
        <w:t xml:space="preserve"> </w:t>
      </w:r>
      <w:r w:rsidR="00B63A9E" w:rsidRPr="006E5600">
        <w:t xml:space="preserve">and Andy </w:t>
      </w:r>
      <w:r w:rsidR="00BA0E46" w:rsidRPr="006E5600">
        <w:t>for always cheering me on</w:t>
      </w:r>
      <w:r w:rsidRPr="006E5600">
        <w:t xml:space="preserve">. </w:t>
      </w:r>
      <w:r w:rsidR="00B63A9E" w:rsidRPr="006E5600">
        <w:t xml:space="preserve">Finally, </w:t>
      </w:r>
      <w:r w:rsidRPr="006E5600">
        <w:t xml:space="preserve">I am grateful to my </w:t>
      </w:r>
      <w:r w:rsidR="007B4AF5" w:rsidRPr="006E5600">
        <w:t>parents, Eve and Phil, for their financial and</w:t>
      </w:r>
      <w:r w:rsidR="00B63A9E" w:rsidRPr="006E5600">
        <w:t xml:space="preserve"> unerring emotional support.</w:t>
      </w:r>
    </w:p>
    <w:p w14:paraId="21D472E9" w14:textId="77777777" w:rsidR="007B4AF5" w:rsidRPr="006E5600" w:rsidRDefault="007B4AF5" w:rsidP="00A441C8">
      <w:r w:rsidRPr="006E5600">
        <w:br w:type="page"/>
      </w:r>
    </w:p>
    <w:p w14:paraId="6E490F50" w14:textId="77777777" w:rsidR="007B4AF5" w:rsidRPr="006E5600" w:rsidRDefault="007B4AF5" w:rsidP="00A441C8">
      <w:pPr>
        <w:pStyle w:val="Heading1"/>
        <w:numPr>
          <w:ilvl w:val="0"/>
          <w:numId w:val="0"/>
        </w:numPr>
        <w:ind w:left="360" w:hanging="360"/>
      </w:pPr>
      <w:bookmarkStart w:id="5" w:name="_Toc518912218"/>
      <w:r w:rsidRPr="006E5600">
        <w:lastRenderedPageBreak/>
        <w:t>List of Abbreviations</w:t>
      </w:r>
      <w:bookmarkEnd w:id="5"/>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79"/>
        <w:gridCol w:w="6143"/>
      </w:tblGrid>
      <w:tr w:rsidR="007B4AF5" w:rsidRPr="006E5600" w14:paraId="6E236F69" w14:textId="77777777" w:rsidTr="00A441C8">
        <w:trPr>
          <w:trHeight w:val="309"/>
        </w:trPr>
        <w:tc>
          <w:tcPr>
            <w:tcW w:w="2379" w:type="dxa"/>
          </w:tcPr>
          <w:p w14:paraId="03DD5286" w14:textId="77777777" w:rsidR="007B4AF5" w:rsidRPr="006E5600" w:rsidRDefault="007B4AF5" w:rsidP="00A441C8">
            <w:pPr>
              <w:spacing w:after="0" w:line="276" w:lineRule="auto"/>
              <w:rPr>
                <w:b/>
              </w:rPr>
            </w:pPr>
            <w:r w:rsidRPr="006E5600">
              <w:rPr>
                <w:b/>
              </w:rPr>
              <w:t>ADLI</w:t>
            </w:r>
          </w:p>
        </w:tc>
        <w:tc>
          <w:tcPr>
            <w:tcW w:w="6143" w:type="dxa"/>
          </w:tcPr>
          <w:p w14:paraId="5CB385DE" w14:textId="77777777" w:rsidR="007B4AF5" w:rsidRPr="006E5600" w:rsidRDefault="007B4AF5" w:rsidP="00A441C8">
            <w:pPr>
              <w:spacing w:after="0" w:line="276" w:lineRule="auto"/>
            </w:pPr>
            <w:r w:rsidRPr="006E5600">
              <w:t>Agricultural Development-Led Industrialisation</w:t>
            </w:r>
          </w:p>
        </w:tc>
      </w:tr>
      <w:tr w:rsidR="007B4AF5" w:rsidRPr="006E5600" w14:paraId="68B5A0B5" w14:textId="77777777" w:rsidTr="00A441C8">
        <w:trPr>
          <w:trHeight w:val="309"/>
        </w:trPr>
        <w:tc>
          <w:tcPr>
            <w:tcW w:w="2379" w:type="dxa"/>
          </w:tcPr>
          <w:p w14:paraId="60760036" w14:textId="77777777" w:rsidR="007B4AF5" w:rsidRPr="006E5600" w:rsidRDefault="007B4AF5" w:rsidP="00A441C8">
            <w:pPr>
              <w:spacing w:after="0" w:line="276" w:lineRule="auto"/>
              <w:rPr>
                <w:b/>
              </w:rPr>
            </w:pPr>
            <w:r w:rsidRPr="006E5600">
              <w:rPr>
                <w:b/>
              </w:rPr>
              <w:t>AWSSSE</w:t>
            </w:r>
          </w:p>
        </w:tc>
        <w:tc>
          <w:tcPr>
            <w:tcW w:w="6143" w:type="dxa"/>
          </w:tcPr>
          <w:p w14:paraId="29F2F534" w14:textId="77777777" w:rsidR="007B4AF5" w:rsidRPr="006E5600" w:rsidRDefault="007B4AF5" w:rsidP="00A441C8">
            <w:pPr>
              <w:spacing w:after="0" w:line="276" w:lineRule="auto"/>
            </w:pPr>
            <w:r w:rsidRPr="006E5600">
              <w:t>Adama Water Supply and Sanitation Services Enterprise</w:t>
            </w:r>
          </w:p>
        </w:tc>
      </w:tr>
      <w:tr w:rsidR="007B4AF5" w:rsidRPr="006E5600" w14:paraId="4B5B92AB" w14:textId="77777777" w:rsidTr="00A441C8">
        <w:trPr>
          <w:trHeight w:val="309"/>
        </w:trPr>
        <w:tc>
          <w:tcPr>
            <w:tcW w:w="2379" w:type="dxa"/>
          </w:tcPr>
          <w:p w14:paraId="1AE33146" w14:textId="77777777" w:rsidR="007B4AF5" w:rsidRPr="006E5600" w:rsidRDefault="007B4AF5" w:rsidP="00A441C8">
            <w:pPr>
              <w:spacing w:after="0" w:line="276" w:lineRule="auto"/>
              <w:rPr>
                <w:b/>
              </w:rPr>
            </w:pPr>
            <w:r w:rsidRPr="006E5600">
              <w:rPr>
                <w:b/>
              </w:rPr>
              <w:t>CPWR</w:t>
            </w:r>
          </w:p>
        </w:tc>
        <w:tc>
          <w:tcPr>
            <w:tcW w:w="6143" w:type="dxa"/>
          </w:tcPr>
          <w:p w14:paraId="18E60507" w14:textId="77777777" w:rsidR="007B4AF5" w:rsidRPr="006E5600" w:rsidRDefault="007B4AF5" w:rsidP="00A441C8">
            <w:pPr>
              <w:spacing w:after="0" w:line="276" w:lineRule="auto"/>
            </w:pPr>
            <w:r w:rsidRPr="006E5600">
              <w:t>Common Pool Water Resources</w:t>
            </w:r>
          </w:p>
        </w:tc>
      </w:tr>
      <w:tr w:rsidR="007B4AF5" w:rsidRPr="006E5600" w14:paraId="63F0DD28" w14:textId="77777777" w:rsidTr="00A441C8">
        <w:trPr>
          <w:trHeight w:val="309"/>
        </w:trPr>
        <w:tc>
          <w:tcPr>
            <w:tcW w:w="2379" w:type="dxa"/>
          </w:tcPr>
          <w:p w14:paraId="13167BA5" w14:textId="77777777" w:rsidR="007B4AF5" w:rsidRPr="006E5600" w:rsidRDefault="007B4AF5" w:rsidP="00A441C8">
            <w:pPr>
              <w:spacing w:after="0" w:line="276" w:lineRule="auto"/>
              <w:rPr>
                <w:b/>
              </w:rPr>
            </w:pPr>
            <w:r w:rsidRPr="006E5600">
              <w:rPr>
                <w:b/>
              </w:rPr>
              <w:t>DAP</w:t>
            </w:r>
          </w:p>
        </w:tc>
        <w:tc>
          <w:tcPr>
            <w:tcW w:w="6143" w:type="dxa"/>
          </w:tcPr>
          <w:p w14:paraId="60923464" w14:textId="77777777" w:rsidR="007B4AF5" w:rsidRPr="006E5600" w:rsidRDefault="007B4AF5" w:rsidP="00A441C8">
            <w:pPr>
              <w:spacing w:after="0" w:line="276" w:lineRule="auto"/>
            </w:pPr>
            <w:r w:rsidRPr="006E5600">
              <w:t>Di-Ammonium Phosphate</w:t>
            </w:r>
          </w:p>
        </w:tc>
      </w:tr>
      <w:tr w:rsidR="007B4AF5" w:rsidRPr="006E5600" w14:paraId="54F9C522" w14:textId="77777777" w:rsidTr="00A441C8">
        <w:trPr>
          <w:trHeight w:val="309"/>
        </w:trPr>
        <w:tc>
          <w:tcPr>
            <w:tcW w:w="2379" w:type="dxa"/>
          </w:tcPr>
          <w:p w14:paraId="2A6138E6" w14:textId="77777777" w:rsidR="007B4AF5" w:rsidRPr="006E5600" w:rsidRDefault="007B4AF5" w:rsidP="00A441C8">
            <w:pPr>
              <w:spacing w:after="0" w:line="276" w:lineRule="auto"/>
              <w:rPr>
                <w:b/>
              </w:rPr>
            </w:pPr>
            <w:r w:rsidRPr="006E5600">
              <w:rPr>
                <w:b/>
              </w:rPr>
              <w:t>ETB</w:t>
            </w:r>
          </w:p>
        </w:tc>
        <w:tc>
          <w:tcPr>
            <w:tcW w:w="6143" w:type="dxa"/>
          </w:tcPr>
          <w:p w14:paraId="6ED0A293" w14:textId="77777777" w:rsidR="007B4AF5" w:rsidRPr="006E5600" w:rsidRDefault="007B4AF5" w:rsidP="00A441C8">
            <w:pPr>
              <w:spacing w:after="0" w:line="276" w:lineRule="auto"/>
            </w:pPr>
            <w:r w:rsidRPr="006E5600">
              <w:t>Ethiopian Birr</w:t>
            </w:r>
          </w:p>
        </w:tc>
      </w:tr>
      <w:tr w:rsidR="007B4AF5" w:rsidRPr="006E5600" w14:paraId="77101877" w14:textId="77777777" w:rsidTr="00A441C8">
        <w:trPr>
          <w:trHeight w:val="309"/>
        </w:trPr>
        <w:tc>
          <w:tcPr>
            <w:tcW w:w="2379" w:type="dxa"/>
          </w:tcPr>
          <w:p w14:paraId="0D0C7A34" w14:textId="77777777" w:rsidR="007B4AF5" w:rsidRPr="006E5600" w:rsidRDefault="007B4AF5" w:rsidP="00A441C8">
            <w:pPr>
              <w:spacing w:after="0" w:line="276" w:lineRule="auto"/>
              <w:rPr>
                <w:b/>
              </w:rPr>
            </w:pPr>
            <w:r w:rsidRPr="006E5600">
              <w:rPr>
                <w:b/>
              </w:rPr>
              <w:t>FGD</w:t>
            </w:r>
          </w:p>
        </w:tc>
        <w:tc>
          <w:tcPr>
            <w:tcW w:w="6143" w:type="dxa"/>
          </w:tcPr>
          <w:p w14:paraId="32B8CFFE" w14:textId="77777777" w:rsidR="007B4AF5" w:rsidRPr="006E5600" w:rsidRDefault="007B4AF5" w:rsidP="00A441C8">
            <w:pPr>
              <w:spacing w:after="0" w:line="276" w:lineRule="auto"/>
            </w:pPr>
            <w:r w:rsidRPr="006E5600">
              <w:t>Focus Group Discussion</w:t>
            </w:r>
          </w:p>
        </w:tc>
      </w:tr>
      <w:tr w:rsidR="007B4AF5" w:rsidRPr="006E5600" w14:paraId="4EA80898" w14:textId="77777777" w:rsidTr="00A441C8">
        <w:trPr>
          <w:trHeight w:val="309"/>
        </w:trPr>
        <w:tc>
          <w:tcPr>
            <w:tcW w:w="2379" w:type="dxa"/>
          </w:tcPr>
          <w:p w14:paraId="3F877B3A" w14:textId="77777777" w:rsidR="007B4AF5" w:rsidRPr="006E5600" w:rsidRDefault="007B4AF5" w:rsidP="00A441C8">
            <w:pPr>
              <w:spacing w:after="0" w:line="276" w:lineRule="auto"/>
              <w:rPr>
                <w:b/>
              </w:rPr>
            </w:pPr>
            <w:r w:rsidRPr="006E5600">
              <w:rPr>
                <w:b/>
              </w:rPr>
              <w:t>GDP</w:t>
            </w:r>
          </w:p>
        </w:tc>
        <w:tc>
          <w:tcPr>
            <w:tcW w:w="6143" w:type="dxa"/>
          </w:tcPr>
          <w:p w14:paraId="4B8F2C6C" w14:textId="77777777" w:rsidR="007B4AF5" w:rsidRPr="006E5600" w:rsidRDefault="007B4AF5" w:rsidP="00A441C8">
            <w:pPr>
              <w:spacing w:after="0" w:line="276" w:lineRule="auto"/>
            </w:pPr>
            <w:r w:rsidRPr="006E5600">
              <w:t>Gross Domestic Product</w:t>
            </w:r>
          </w:p>
        </w:tc>
      </w:tr>
      <w:tr w:rsidR="007B4AF5" w:rsidRPr="006E5600" w14:paraId="5117E680" w14:textId="77777777" w:rsidTr="00A441C8">
        <w:trPr>
          <w:trHeight w:val="309"/>
        </w:trPr>
        <w:tc>
          <w:tcPr>
            <w:tcW w:w="2379" w:type="dxa"/>
          </w:tcPr>
          <w:p w14:paraId="1F5E9580" w14:textId="77777777" w:rsidR="007B4AF5" w:rsidRPr="006E5600" w:rsidRDefault="007B4AF5" w:rsidP="00A441C8">
            <w:pPr>
              <w:spacing w:after="0" w:line="276" w:lineRule="auto"/>
              <w:rPr>
                <w:b/>
              </w:rPr>
            </w:pPr>
            <w:r w:rsidRPr="006E5600">
              <w:rPr>
                <w:b/>
              </w:rPr>
              <w:t>GTP-1</w:t>
            </w:r>
          </w:p>
        </w:tc>
        <w:tc>
          <w:tcPr>
            <w:tcW w:w="6143" w:type="dxa"/>
          </w:tcPr>
          <w:p w14:paraId="0A9A00A8" w14:textId="77777777" w:rsidR="007B4AF5" w:rsidRPr="006E5600" w:rsidRDefault="007B4AF5" w:rsidP="00A441C8">
            <w:pPr>
              <w:spacing w:after="0" w:line="276" w:lineRule="auto"/>
            </w:pPr>
            <w:r w:rsidRPr="006E5600">
              <w:t>Growth and Transformation Plan 1</w:t>
            </w:r>
          </w:p>
        </w:tc>
      </w:tr>
      <w:tr w:rsidR="007B4AF5" w:rsidRPr="006E5600" w14:paraId="3E093E5C" w14:textId="77777777" w:rsidTr="00A441C8">
        <w:trPr>
          <w:trHeight w:val="309"/>
        </w:trPr>
        <w:tc>
          <w:tcPr>
            <w:tcW w:w="2379" w:type="dxa"/>
          </w:tcPr>
          <w:p w14:paraId="1CF2A28E" w14:textId="77777777" w:rsidR="007B4AF5" w:rsidRPr="006E5600" w:rsidRDefault="007B4AF5" w:rsidP="00A441C8">
            <w:pPr>
              <w:spacing w:after="0" w:line="276" w:lineRule="auto"/>
              <w:rPr>
                <w:b/>
              </w:rPr>
            </w:pPr>
            <w:r w:rsidRPr="006E5600">
              <w:rPr>
                <w:b/>
              </w:rPr>
              <w:t>GTP-2</w:t>
            </w:r>
          </w:p>
        </w:tc>
        <w:tc>
          <w:tcPr>
            <w:tcW w:w="6143" w:type="dxa"/>
          </w:tcPr>
          <w:p w14:paraId="2352E433" w14:textId="77777777" w:rsidR="007B4AF5" w:rsidRPr="006E5600" w:rsidRDefault="007B4AF5" w:rsidP="00A441C8">
            <w:pPr>
              <w:spacing w:after="0" w:line="276" w:lineRule="auto"/>
            </w:pPr>
            <w:r w:rsidRPr="006E5600">
              <w:t>Growth and Transformation Plan 2</w:t>
            </w:r>
          </w:p>
        </w:tc>
      </w:tr>
      <w:tr w:rsidR="007B4AF5" w:rsidRPr="006E5600" w14:paraId="2F97A14C" w14:textId="77777777" w:rsidTr="00A441C8">
        <w:trPr>
          <w:trHeight w:val="309"/>
        </w:trPr>
        <w:tc>
          <w:tcPr>
            <w:tcW w:w="2379" w:type="dxa"/>
          </w:tcPr>
          <w:p w14:paraId="03AA345B" w14:textId="77777777" w:rsidR="007B4AF5" w:rsidRPr="006E5600" w:rsidRDefault="007B4AF5" w:rsidP="00A441C8">
            <w:pPr>
              <w:spacing w:after="0" w:line="276" w:lineRule="auto"/>
              <w:rPr>
                <w:b/>
              </w:rPr>
            </w:pPr>
            <w:r w:rsidRPr="006E5600">
              <w:rPr>
                <w:b/>
              </w:rPr>
              <w:t>H1</w:t>
            </w:r>
          </w:p>
        </w:tc>
        <w:tc>
          <w:tcPr>
            <w:tcW w:w="6143" w:type="dxa"/>
          </w:tcPr>
          <w:p w14:paraId="33A72DDF" w14:textId="77777777" w:rsidR="007B4AF5" w:rsidRPr="006E5600" w:rsidRDefault="007B4AF5" w:rsidP="00A441C8">
            <w:pPr>
              <w:spacing w:after="0" w:line="276" w:lineRule="auto"/>
            </w:pPr>
            <w:r w:rsidRPr="006E5600">
              <w:t>Sofi Kebele (Harar Case Study)</w:t>
            </w:r>
          </w:p>
        </w:tc>
      </w:tr>
      <w:tr w:rsidR="007B4AF5" w:rsidRPr="006E5600" w14:paraId="21DA0A30" w14:textId="77777777" w:rsidTr="00A441C8">
        <w:trPr>
          <w:trHeight w:val="309"/>
        </w:trPr>
        <w:tc>
          <w:tcPr>
            <w:tcW w:w="2379" w:type="dxa"/>
          </w:tcPr>
          <w:p w14:paraId="6713BFEB" w14:textId="77777777" w:rsidR="007B4AF5" w:rsidRPr="006E5600" w:rsidRDefault="007B4AF5" w:rsidP="00A441C8">
            <w:pPr>
              <w:spacing w:after="0" w:line="276" w:lineRule="auto"/>
              <w:rPr>
                <w:b/>
              </w:rPr>
            </w:pPr>
            <w:r w:rsidRPr="006E5600">
              <w:rPr>
                <w:b/>
              </w:rPr>
              <w:t>H2</w:t>
            </w:r>
          </w:p>
        </w:tc>
        <w:tc>
          <w:tcPr>
            <w:tcW w:w="6143" w:type="dxa"/>
          </w:tcPr>
          <w:p w14:paraId="7BB67601" w14:textId="77777777" w:rsidR="007B4AF5" w:rsidRPr="006E5600" w:rsidRDefault="007B4AF5" w:rsidP="00A441C8">
            <w:pPr>
              <w:spacing w:after="0" w:line="276" w:lineRule="auto"/>
            </w:pPr>
            <w:r w:rsidRPr="006E5600">
              <w:t>Erer Hawaye Kebele (Harar Case Study)</w:t>
            </w:r>
          </w:p>
        </w:tc>
      </w:tr>
      <w:tr w:rsidR="00E018A8" w:rsidRPr="006E5600" w14:paraId="366BED6C" w14:textId="77777777" w:rsidTr="00A441C8">
        <w:trPr>
          <w:trHeight w:val="309"/>
        </w:trPr>
        <w:tc>
          <w:tcPr>
            <w:tcW w:w="2379" w:type="dxa"/>
          </w:tcPr>
          <w:p w14:paraId="44C596CC" w14:textId="77777777" w:rsidR="00E018A8" w:rsidRPr="006E5600" w:rsidRDefault="00E018A8" w:rsidP="00A441C8">
            <w:pPr>
              <w:spacing w:after="0" w:line="276" w:lineRule="auto"/>
              <w:rPr>
                <w:b/>
              </w:rPr>
            </w:pPr>
            <w:r w:rsidRPr="006E5600">
              <w:rPr>
                <w:b/>
              </w:rPr>
              <w:t>HCSS</w:t>
            </w:r>
          </w:p>
        </w:tc>
        <w:tc>
          <w:tcPr>
            <w:tcW w:w="6143" w:type="dxa"/>
          </w:tcPr>
          <w:p w14:paraId="6B36F543" w14:textId="77777777" w:rsidR="00E018A8" w:rsidRPr="006E5600" w:rsidRDefault="00E018A8" w:rsidP="00A441C8">
            <w:pPr>
              <w:spacing w:after="0" w:line="276" w:lineRule="auto"/>
            </w:pPr>
            <w:r w:rsidRPr="006E5600">
              <w:t>Harar Case Study Site</w:t>
            </w:r>
          </w:p>
        </w:tc>
      </w:tr>
      <w:tr w:rsidR="007B4AF5" w:rsidRPr="006E5600" w14:paraId="174F85B2" w14:textId="77777777" w:rsidTr="00A441C8">
        <w:trPr>
          <w:trHeight w:val="309"/>
        </w:trPr>
        <w:tc>
          <w:tcPr>
            <w:tcW w:w="2379" w:type="dxa"/>
          </w:tcPr>
          <w:p w14:paraId="6580193B" w14:textId="77777777" w:rsidR="007B4AF5" w:rsidRPr="006E5600" w:rsidRDefault="007B4AF5" w:rsidP="00A441C8">
            <w:pPr>
              <w:spacing w:after="0" w:line="276" w:lineRule="auto"/>
              <w:rPr>
                <w:b/>
              </w:rPr>
            </w:pPr>
            <w:r w:rsidRPr="006E5600">
              <w:rPr>
                <w:b/>
              </w:rPr>
              <w:t>HH</w:t>
            </w:r>
          </w:p>
        </w:tc>
        <w:tc>
          <w:tcPr>
            <w:tcW w:w="6143" w:type="dxa"/>
          </w:tcPr>
          <w:p w14:paraId="7E54D3D5" w14:textId="77777777" w:rsidR="007B4AF5" w:rsidRPr="006E5600" w:rsidRDefault="007B4AF5" w:rsidP="00A441C8">
            <w:pPr>
              <w:spacing w:after="0" w:line="276" w:lineRule="auto"/>
            </w:pPr>
            <w:r w:rsidRPr="006E5600">
              <w:t>Household</w:t>
            </w:r>
          </w:p>
        </w:tc>
      </w:tr>
      <w:tr w:rsidR="007B4AF5" w:rsidRPr="006E5600" w14:paraId="790F0786" w14:textId="77777777" w:rsidTr="00A441C8">
        <w:trPr>
          <w:trHeight w:val="309"/>
        </w:trPr>
        <w:tc>
          <w:tcPr>
            <w:tcW w:w="2379" w:type="dxa"/>
          </w:tcPr>
          <w:p w14:paraId="60C8C61E" w14:textId="77777777" w:rsidR="007B4AF5" w:rsidRPr="006E5600" w:rsidRDefault="007B4AF5" w:rsidP="00A441C8">
            <w:pPr>
              <w:spacing w:after="0" w:line="276" w:lineRule="auto"/>
              <w:rPr>
                <w:b/>
              </w:rPr>
            </w:pPr>
            <w:r w:rsidRPr="006E5600">
              <w:rPr>
                <w:b/>
              </w:rPr>
              <w:t>HTWSSSA</w:t>
            </w:r>
          </w:p>
        </w:tc>
        <w:tc>
          <w:tcPr>
            <w:tcW w:w="6143" w:type="dxa"/>
          </w:tcPr>
          <w:p w14:paraId="11655F8B" w14:textId="77777777" w:rsidR="007B4AF5" w:rsidRPr="006E5600" w:rsidRDefault="007B4AF5" w:rsidP="00A441C8">
            <w:pPr>
              <w:spacing w:after="0" w:line="276" w:lineRule="auto"/>
            </w:pPr>
            <w:r w:rsidRPr="006E5600">
              <w:t>Harar Town Water Supply and Sanitation Services Authority</w:t>
            </w:r>
          </w:p>
        </w:tc>
      </w:tr>
      <w:tr w:rsidR="007B4AF5" w:rsidRPr="006E5600" w14:paraId="138F9124" w14:textId="77777777" w:rsidTr="00A441C8">
        <w:trPr>
          <w:trHeight w:val="309"/>
        </w:trPr>
        <w:tc>
          <w:tcPr>
            <w:tcW w:w="2379" w:type="dxa"/>
          </w:tcPr>
          <w:p w14:paraId="50A08A14" w14:textId="77777777" w:rsidR="007B4AF5" w:rsidRPr="006E5600" w:rsidRDefault="007B4AF5" w:rsidP="00A441C8">
            <w:pPr>
              <w:spacing w:after="0" w:line="276" w:lineRule="auto"/>
              <w:rPr>
                <w:b/>
              </w:rPr>
            </w:pPr>
            <w:r w:rsidRPr="006E5600">
              <w:rPr>
                <w:b/>
              </w:rPr>
              <w:t>IWRM</w:t>
            </w:r>
          </w:p>
        </w:tc>
        <w:tc>
          <w:tcPr>
            <w:tcW w:w="6143" w:type="dxa"/>
          </w:tcPr>
          <w:p w14:paraId="39DDF868" w14:textId="77777777" w:rsidR="007B4AF5" w:rsidRPr="006E5600" w:rsidRDefault="007B4AF5" w:rsidP="00A441C8">
            <w:pPr>
              <w:spacing w:after="0" w:line="276" w:lineRule="auto"/>
            </w:pPr>
            <w:r w:rsidRPr="006E5600">
              <w:t>Integrated Water Resources Management</w:t>
            </w:r>
          </w:p>
        </w:tc>
      </w:tr>
      <w:tr w:rsidR="005F5764" w:rsidRPr="006E5600" w14:paraId="38D7E375" w14:textId="77777777" w:rsidTr="00A441C8">
        <w:trPr>
          <w:trHeight w:val="309"/>
        </w:trPr>
        <w:tc>
          <w:tcPr>
            <w:tcW w:w="2379" w:type="dxa"/>
          </w:tcPr>
          <w:p w14:paraId="05BFC003" w14:textId="77777777" w:rsidR="005F5764" w:rsidRPr="006E5600" w:rsidRDefault="005F5764" w:rsidP="00A441C8">
            <w:pPr>
              <w:spacing w:after="0" w:line="276" w:lineRule="auto"/>
              <w:rPr>
                <w:b/>
              </w:rPr>
            </w:pPr>
            <w:r w:rsidRPr="006E5600">
              <w:rPr>
                <w:b/>
              </w:rPr>
              <w:t>JMP</w:t>
            </w:r>
          </w:p>
        </w:tc>
        <w:tc>
          <w:tcPr>
            <w:tcW w:w="6143" w:type="dxa"/>
          </w:tcPr>
          <w:p w14:paraId="2835F3D4" w14:textId="77777777" w:rsidR="005F5764" w:rsidRPr="006E5600" w:rsidRDefault="005F5764" w:rsidP="00A441C8">
            <w:pPr>
              <w:spacing w:after="0" w:line="276" w:lineRule="auto"/>
            </w:pPr>
            <w:r w:rsidRPr="006E5600">
              <w:t xml:space="preserve">WHO/UNICEF Joint Monitoring Program </w:t>
            </w:r>
          </w:p>
        </w:tc>
      </w:tr>
      <w:tr w:rsidR="007B4AF5" w:rsidRPr="006E5600" w14:paraId="6BEECA63" w14:textId="77777777" w:rsidTr="00A441C8">
        <w:trPr>
          <w:trHeight w:val="309"/>
        </w:trPr>
        <w:tc>
          <w:tcPr>
            <w:tcW w:w="2379" w:type="dxa"/>
          </w:tcPr>
          <w:p w14:paraId="4D3DD85E" w14:textId="77777777" w:rsidR="007B4AF5" w:rsidRPr="006E5600" w:rsidRDefault="007B4AF5" w:rsidP="00A441C8">
            <w:pPr>
              <w:spacing w:after="0" w:line="276" w:lineRule="auto"/>
              <w:rPr>
                <w:b/>
              </w:rPr>
            </w:pPr>
            <w:r w:rsidRPr="006E5600">
              <w:rPr>
                <w:b/>
              </w:rPr>
              <w:t>LSI</w:t>
            </w:r>
          </w:p>
        </w:tc>
        <w:tc>
          <w:tcPr>
            <w:tcW w:w="6143" w:type="dxa"/>
          </w:tcPr>
          <w:p w14:paraId="58A27852" w14:textId="77777777" w:rsidR="007B4AF5" w:rsidRPr="006E5600" w:rsidRDefault="007B4AF5" w:rsidP="00A441C8">
            <w:pPr>
              <w:spacing w:after="0" w:line="276" w:lineRule="auto"/>
            </w:pPr>
            <w:r w:rsidRPr="006E5600">
              <w:t>Large-scale Irrigation</w:t>
            </w:r>
          </w:p>
        </w:tc>
      </w:tr>
      <w:tr w:rsidR="007B4AF5" w:rsidRPr="006E5600" w14:paraId="2FDC4590" w14:textId="77777777" w:rsidTr="00A441C8">
        <w:trPr>
          <w:trHeight w:val="309"/>
        </w:trPr>
        <w:tc>
          <w:tcPr>
            <w:tcW w:w="2379" w:type="dxa"/>
          </w:tcPr>
          <w:p w14:paraId="42D727AF" w14:textId="77777777" w:rsidR="007B4AF5" w:rsidRPr="006E5600" w:rsidRDefault="007B4AF5" w:rsidP="00A441C8">
            <w:pPr>
              <w:spacing w:after="0" w:line="276" w:lineRule="auto"/>
              <w:rPr>
                <w:b/>
              </w:rPr>
            </w:pPr>
            <w:r w:rsidRPr="006E5600">
              <w:rPr>
                <w:b/>
              </w:rPr>
              <w:t>MoARD</w:t>
            </w:r>
          </w:p>
        </w:tc>
        <w:tc>
          <w:tcPr>
            <w:tcW w:w="6143" w:type="dxa"/>
          </w:tcPr>
          <w:p w14:paraId="531A37D2" w14:textId="77777777" w:rsidR="007B4AF5" w:rsidRPr="006E5600" w:rsidRDefault="007B4AF5" w:rsidP="00A441C8">
            <w:pPr>
              <w:spacing w:after="0" w:line="276" w:lineRule="auto"/>
            </w:pPr>
            <w:r w:rsidRPr="006E5600">
              <w:t>Ministry of Agriculture and Rural Development</w:t>
            </w:r>
          </w:p>
        </w:tc>
      </w:tr>
      <w:tr w:rsidR="007B4AF5" w:rsidRPr="006E5600" w14:paraId="32D3E0C4" w14:textId="77777777" w:rsidTr="00A441C8">
        <w:trPr>
          <w:trHeight w:val="309"/>
        </w:trPr>
        <w:tc>
          <w:tcPr>
            <w:tcW w:w="2379" w:type="dxa"/>
          </w:tcPr>
          <w:p w14:paraId="306569B9" w14:textId="77777777" w:rsidR="007B4AF5" w:rsidRPr="006E5600" w:rsidRDefault="007B4AF5" w:rsidP="00A441C8">
            <w:pPr>
              <w:spacing w:after="0" w:line="276" w:lineRule="auto"/>
              <w:rPr>
                <w:b/>
              </w:rPr>
            </w:pPr>
            <w:r w:rsidRPr="006E5600">
              <w:rPr>
                <w:b/>
              </w:rPr>
              <w:t>MoWIE</w:t>
            </w:r>
          </w:p>
        </w:tc>
        <w:tc>
          <w:tcPr>
            <w:tcW w:w="6143" w:type="dxa"/>
          </w:tcPr>
          <w:p w14:paraId="3D95B1D4" w14:textId="77777777" w:rsidR="007B4AF5" w:rsidRPr="006E5600" w:rsidRDefault="007B4AF5" w:rsidP="00A441C8">
            <w:pPr>
              <w:spacing w:after="0" w:line="276" w:lineRule="auto"/>
            </w:pPr>
            <w:r w:rsidRPr="006E5600">
              <w:t>Ministry of Water, Irrigation and Electricity</w:t>
            </w:r>
          </w:p>
        </w:tc>
      </w:tr>
      <w:tr w:rsidR="007B4AF5" w:rsidRPr="006E5600" w14:paraId="25F690DF" w14:textId="77777777" w:rsidTr="00A441C8">
        <w:trPr>
          <w:trHeight w:val="309"/>
        </w:trPr>
        <w:tc>
          <w:tcPr>
            <w:tcW w:w="2379" w:type="dxa"/>
          </w:tcPr>
          <w:p w14:paraId="05629560" w14:textId="77777777" w:rsidR="007B4AF5" w:rsidRPr="006E5600" w:rsidRDefault="007B4AF5" w:rsidP="00A441C8">
            <w:pPr>
              <w:spacing w:after="0" w:line="276" w:lineRule="auto"/>
              <w:rPr>
                <w:b/>
              </w:rPr>
            </w:pPr>
            <w:r w:rsidRPr="006E5600">
              <w:rPr>
                <w:b/>
              </w:rPr>
              <w:t>MSI</w:t>
            </w:r>
          </w:p>
        </w:tc>
        <w:tc>
          <w:tcPr>
            <w:tcW w:w="6143" w:type="dxa"/>
          </w:tcPr>
          <w:p w14:paraId="32093302" w14:textId="77777777" w:rsidR="007B4AF5" w:rsidRPr="006E5600" w:rsidRDefault="007B4AF5" w:rsidP="00A441C8">
            <w:pPr>
              <w:spacing w:after="0" w:line="276" w:lineRule="auto"/>
            </w:pPr>
            <w:r w:rsidRPr="006E5600">
              <w:t>Medium-scale Irrigation</w:t>
            </w:r>
          </w:p>
        </w:tc>
      </w:tr>
      <w:tr w:rsidR="007B4AF5" w:rsidRPr="006E5600" w14:paraId="36EEE9EC" w14:textId="77777777" w:rsidTr="00A441C8">
        <w:trPr>
          <w:trHeight w:val="309"/>
        </w:trPr>
        <w:tc>
          <w:tcPr>
            <w:tcW w:w="2379" w:type="dxa"/>
          </w:tcPr>
          <w:p w14:paraId="7F2076E0" w14:textId="77777777" w:rsidR="007B4AF5" w:rsidRPr="006E5600" w:rsidRDefault="007B4AF5" w:rsidP="00A441C8">
            <w:pPr>
              <w:spacing w:after="0" w:line="276" w:lineRule="auto"/>
              <w:rPr>
                <w:b/>
              </w:rPr>
            </w:pPr>
            <w:r w:rsidRPr="006E5600">
              <w:rPr>
                <w:b/>
              </w:rPr>
              <w:t>OIDA</w:t>
            </w:r>
          </w:p>
        </w:tc>
        <w:tc>
          <w:tcPr>
            <w:tcW w:w="6143" w:type="dxa"/>
          </w:tcPr>
          <w:p w14:paraId="1B7D749A" w14:textId="77777777" w:rsidR="007B4AF5" w:rsidRPr="006E5600" w:rsidRDefault="007B4AF5" w:rsidP="00A441C8">
            <w:pPr>
              <w:spacing w:after="0" w:line="276" w:lineRule="auto"/>
            </w:pPr>
            <w:r w:rsidRPr="006E5600">
              <w:t>Oromia Irrigation Development Authority</w:t>
            </w:r>
          </w:p>
        </w:tc>
      </w:tr>
      <w:tr w:rsidR="007B4AF5" w:rsidRPr="006E5600" w14:paraId="68D1F0A7" w14:textId="77777777" w:rsidTr="00A441C8">
        <w:trPr>
          <w:trHeight w:val="309"/>
        </w:trPr>
        <w:tc>
          <w:tcPr>
            <w:tcW w:w="2379" w:type="dxa"/>
          </w:tcPr>
          <w:p w14:paraId="0690E27F" w14:textId="77777777" w:rsidR="007B4AF5" w:rsidRPr="006E5600" w:rsidRDefault="007B4AF5" w:rsidP="00A441C8">
            <w:pPr>
              <w:spacing w:after="0" w:line="276" w:lineRule="auto"/>
              <w:rPr>
                <w:b/>
              </w:rPr>
            </w:pPr>
            <w:r w:rsidRPr="006E5600">
              <w:rPr>
                <w:b/>
              </w:rPr>
              <w:t>O&amp;M</w:t>
            </w:r>
          </w:p>
        </w:tc>
        <w:tc>
          <w:tcPr>
            <w:tcW w:w="6143" w:type="dxa"/>
          </w:tcPr>
          <w:p w14:paraId="7F4DDADB" w14:textId="77777777" w:rsidR="007B4AF5" w:rsidRPr="006E5600" w:rsidRDefault="007B4AF5" w:rsidP="00A441C8">
            <w:pPr>
              <w:spacing w:after="0" w:line="276" w:lineRule="auto"/>
            </w:pPr>
            <w:r w:rsidRPr="006E5600">
              <w:t>Operation and Maintenance</w:t>
            </w:r>
          </w:p>
        </w:tc>
      </w:tr>
      <w:tr w:rsidR="007B4AF5" w:rsidRPr="006E5600" w14:paraId="69ECC2B3" w14:textId="77777777" w:rsidTr="00A441C8">
        <w:trPr>
          <w:trHeight w:val="309"/>
        </w:trPr>
        <w:tc>
          <w:tcPr>
            <w:tcW w:w="2379" w:type="dxa"/>
          </w:tcPr>
          <w:p w14:paraId="590A227D" w14:textId="77777777" w:rsidR="007B4AF5" w:rsidRPr="006E5600" w:rsidRDefault="007B4AF5" w:rsidP="00A441C8">
            <w:pPr>
              <w:spacing w:after="0" w:line="276" w:lineRule="auto"/>
              <w:rPr>
                <w:b/>
              </w:rPr>
            </w:pPr>
            <w:r w:rsidRPr="006E5600">
              <w:rPr>
                <w:b/>
              </w:rPr>
              <w:t>OWME</w:t>
            </w:r>
          </w:p>
        </w:tc>
        <w:tc>
          <w:tcPr>
            <w:tcW w:w="6143" w:type="dxa"/>
          </w:tcPr>
          <w:p w14:paraId="74D9FDDB" w14:textId="77777777" w:rsidR="007B4AF5" w:rsidRPr="006E5600" w:rsidRDefault="007B4AF5" w:rsidP="00A441C8">
            <w:pPr>
              <w:spacing w:after="0" w:line="276" w:lineRule="auto"/>
            </w:pPr>
            <w:r w:rsidRPr="006E5600">
              <w:t>Oromia Water, Minerals and Energy (Bureau)</w:t>
            </w:r>
          </w:p>
        </w:tc>
      </w:tr>
      <w:tr w:rsidR="007B4AF5" w:rsidRPr="006E5600" w14:paraId="384DD8CB" w14:textId="77777777" w:rsidTr="00A441C8">
        <w:trPr>
          <w:trHeight w:val="309"/>
        </w:trPr>
        <w:tc>
          <w:tcPr>
            <w:tcW w:w="2379" w:type="dxa"/>
          </w:tcPr>
          <w:p w14:paraId="3AF64EE1" w14:textId="77777777" w:rsidR="007B4AF5" w:rsidRPr="006E5600" w:rsidRDefault="007B4AF5" w:rsidP="00A441C8">
            <w:pPr>
              <w:spacing w:after="0" w:line="276" w:lineRule="auto"/>
              <w:rPr>
                <w:b/>
              </w:rPr>
            </w:pPr>
            <w:r w:rsidRPr="006E5600">
              <w:rPr>
                <w:b/>
              </w:rPr>
              <w:t>RBA</w:t>
            </w:r>
          </w:p>
        </w:tc>
        <w:tc>
          <w:tcPr>
            <w:tcW w:w="6143" w:type="dxa"/>
          </w:tcPr>
          <w:p w14:paraId="163CDF43" w14:textId="77777777" w:rsidR="007B4AF5" w:rsidRPr="006E5600" w:rsidRDefault="007B4AF5" w:rsidP="00A441C8">
            <w:pPr>
              <w:spacing w:after="0" w:line="276" w:lineRule="auto"/>
            </w:pPr>
            <w:r w:rsidRPr="006E5600">
              <w:t>River Basin Authority</w:t>
            </w:r>
          </w:p>
        </w:tc>
      </w:tr>
      <w:tr w:rsidR="007B4AF5" w:rsidRPr="006E5600" w14:paraId="05FC8892" w14:textId="77777777" w:rsidTr="00A441C8">
        <w:trPr>
          <w:trHeight w:val="309"/>
        </w:trPr>
        <w:tc>
          <w:tcPr>
            <w:tcW w:w="2379" w:type="dxa"/>
          </w:tcPr>
          <w:p w14:paraId="1D82BA37" w14:textId="77777777" w:rsidR="007B4AF5" w:rsidRPr="006E5600" w:rsidRDefault="007B4AF5" w:rsidP="00A441C8">
            <w:pPr>
              <w:spacing w:after="0" w:line="276" w:lineRule="auto"/>
              <w:rPr>
                <w:b/>
              </w:rPr>
            </w:pPr>
            <w:r w:rsidRPr="006E5600">
              <w:rPr>
                <w:b/>
              </w:rPr>
              <w:t>RUL</w:t>
            </w:r>
          </w:p>
        </w:tc>
        <w:tc>
          <w:tcPr>
            <w:tcW w:w="6143" w:type="dxa"/>
          </w:tcPr>
          <w:p w14:paraId="3B2E9AFC" w14:textId="77777777" w:rsidR="007B4AF5" w:rsidRPr="006E5600" w:rsidRDefault="007B4AF5" w:rsidP="00A441C8">
            <w:pPr>
              <w:spacing w:after="0" w:line="276" w:lineRule="auto"/>
            </w:pPr>
            <w:r w:rsidRPr="006E5600">
              <w:t>Rural-urban linkages</w:t>
            </w:r>
          </w:p>
        </w:tc>
      </w:tr>
      <w:tr w:rsidR="007B4AF5" w:rsidRPr="006E5600" w14:paraId="6A99DE14" w14:textId="77777777" w:rsidTr="00A441C8">
        <w:trPr>
          <w:trHeight w:val="309"/>
        </w:trPr>
        <w:tc>
          <w:tcPr>
            <w:tcW w:w="2379" w:type="dxa"/>
          </w:tcPr>
          <w:p w14:paraId="44100668" w14:textId="77777777" w:rsidR="007B4AF5" w:rsidRPr="006E5600" w:rsidRDefault="007B4AF5" w:rsidP="00A441C8">
            <w:pPr>
              <w:spacing w:after="0" w:line="276" w:lineRule="auto"/>
              <w:rPr>
                <w:b/>
              </w:rPr>
            </w:pPr>
            <w:r w:rsidRPr="006E5600">
              <w:rPr>
                <w:b/>
              </w:rPr>
              <w:t>RWH</w:t>
            </w:r>
          </w:p>
        </w:tc>
        <w:tc>
          <w:tcPr>
            <w:tcW w:w="6143" w:type="dxa"/>
          </w:tcPr>
          <w:p w14:paraId="35D2948E" w14:textId="77777777" w:rsidR="007B4AF5" w:rsidRPr="006E5600" w:rsidRDefault="007B4AF5" w:rsidP="00A441C8">
            <w:pPr>
              <w:spacing w:after="0" w:line="276" w:lineRule="auto"/>
            </w:pPr>
            <w:r w:rsidRPr="006E5600">
              <w:t>Rainwater harvesting</w:t>
            </w:r>
          </w:p>
        </w:tc>
      </w:tr>
      <w:tr w:rsidR="00E018A8" w:rsidRPr="006E5600" w14:paraId="180C2ADC" w14:textId="77777777" w:rsidTr="00A441C8">
        <w:trPr>
          <w:trHeight w:val="309"/>
        </w:trPr>
        <w:tc>
          <w:tcPr>
            <w:tcW w:w="2379" w:type="dxa"/>
          </w:tcPr>
          <w:p w14:paraId="2BE9A4F2" w14:textId="77777777" w:rsidR="00E018A8" w:rsidRPr="006E5600" w:rsidRDefault="00E018A8" w:rsidP="00A441C8">
            <w:pPr>
              <w:spacing w:after="0" w:line="276" w:lineRule="auto"/>
              <w:rPr>
                <w:b/>
              </w:rPr>
            </w:pPr>
            <w:r w:rsidRPr="006E5600">
              <w:rPr>
                <w:b/>
              </w:rPr>
              <w:t>SSA</w:t>
            </w:r>
          </w:p>
        </w:tc>
        <w:tc>
          <w:tcPr>
            <w:tcW w:w="6143" w:type="dxa"/>
          </w:tcPr>
          <w:p w14:paraId="3D699F2C" w14:textId="77777777" w:rsidR="00E018A8" w:rsidRPr="006E5600" w:rsidRDefault="00E018A8" w:rsidP="00A441C8">
            <w:pPr>
              <w:spacing w:after="0" w:line="276" w:lineRule="auto"/>
            </w:pPr>
            <w:r w:rsidRPr="006E5600">
              <w:t>Sub-Saharan Africa</w:t>
            </w:r>
          </w:p>
        </w:tc>
      </w:tr>
      <w:tr w:rsidR="007B4AF5" w:rsidRPr="006E5600" w14:paraId="0EF270C2" w14:textId="77777777" w:rsidTr="00A441C8">
        <w:trPr>
          <w:trHeight w:val="309"/>
        </w:trPr>
        <w:tc>
          <w:tcPr>
            <w:tcW w:w="2379" w:type="dxa"/>
          </w:tcPr>
          <w:p w14:paraId="25D50587" w14:textId="77777777" w:rsidR="007B4AF5" w:rsidRPr="006E5600" w:rsidRDefault="007B4AF5" w:rsidP="00A441C8">
            <w:pPr>
              <w:spacing w:after="0" w:line="276" w:lineRule="auto"/>
              <w:rPr>
                <w:b/>
              </w:rPr>
            </w:pPr>
            <w:r w:rsidRPr="006E5600">
              <w:rPr>
                <w:b/>
              </w:rPr>
              <w:t>SSI</w:t>
            </w:r>
          </w:p>
        </w:tc>
        <w:tc>
          <w:tcPr>
            <w:tcW w:w="6143" w:type="dxa"/>
          </w:tcPr>
          <w:p w14:paraId="7841CA15" w14:textId="77777777" w:rsidR="007B4AF5" w:rsidRPr="006E5600" w:rsidRDefault="007B4AF5" w:rsidP="00A441C8">
            <w:pPr>
              <w:spacing w:after="0" w:line="276" w:lineRule="auto"/>
            </w:pPr>
            <w:r w:rsidRPr="006E5600">
              <w:t>Small-scale Irrigation</w:t>
            </w:r>
          </w:p>
        </w:tc>
      </w:tr>
      <w:tr w:rsidR="007B4AF5" w:rsidRPr="006E5600" w14:paraId="020D3634" w14:textId="77777777" w:rsidTr="00A441C8">
        <w:trPr>
          <w:trHeight w:val="309"/>
        </w:trPr>
        <w:tc>
          <w:tcPr>
            <w:tcW w:w="2379" w:type="dxa"/>
          </w:tcPr>
          <w:p w14:paraId="05DC6FF6" w14:textId="77777777" w:rsidR="007B4AF5" w:rsidRPr="006E5600" w:rsidRDefault="007B4AF5" w:rsidP="00A441C8">
            <w:pPr>
              <w:spacing w:after="0" w:line="276" w:lineRule="auto"/>
              <w:rPr>
                <w:b/>
              </w:rPr>
            </w:pPr>
            <w:r w:rsidRPr="006E5600">
              <w:rPr>
                <w:b/>
              </w:rPr>
              <w:t>SWC</w:t>
            </w:r>
          </w:p>
        </w:tc>
        <w:tc>
          <w:tcPr>
            <w:tcW w:w="6143" w:type="dxa"/>
          </w:tcPr>
          <w:p w14:paraId="74BFEDA8" w14:textId="77777777" w:rsidR="007B4AF5" w:rsidRPr="006E5600" w:rsidRDefault="007B4AF5" w:rsidP="00A441C8">
            <w:pPr>
              <w:spacing w:after="0" w:line="276" w:lineRule="auto"/>
            </w:pPr>
            <w:r w:rsidRPr="006E5600">
              <w:t>Soil and Water Conservation</w:t>
            </w:r>
          </w:p>
        </w:tc>
      </w:tr>
      <w:tr w:rsidR="007B4AF5" w:rsidRPr="006E5600" w14:paraId="1F3DF047" w14:textId="77777777" w:rsidTr="00A441C8">
        <w:trPr>
          <w:trHeight w:val="309"/>
        </w:trPr>
        <w:tc>
          <w:tcPr>
            <w:tcW w:w="2379" w:type="dxa"/>
          </w:tcPr>
          <w:p w14:paraId="4FE51938" w14:textId="77777777" w:rsidR="007B4AF5" w:rsidRPr="006E5600" w:rsidRDefault="007B4AF5" w:rsidP="00A441C8">
            <w:pPr>
              <w:spacing w:after="0" w:line="276" w:lineRule="auto"/>
              <w:rPr>
                <w:b/>
              </w:rPr>
            </w:pPr>
            <w:r w:rsidRPr="006E5600">
              <w:rPr>
                <w:b/>
              </w:rPr>
              <w:t>UWS</w:t>
            </w:r>
          </w:p>
        </w:tc>
        <w:tc>
          <w:tcPr>
            <w:tcW w:w="6143" w:type="dxa"/>
          </w:tcPr>
          <w:p w14:paraId="23055942" w14:textId="77777777" w:rsidR="007B4AF5" w:rsidRPr="006E5600" w:rsidRDefault="007B4AF5" w:rsidP="00A441C8">
            <w:pPr>
              <w:spacing w:after="0" w:line="276" w:lineRule="auto"/>
            </w:pPr>
            <w:r w:rsidRPr="006E5600">
              <w:t>Urban Water Supply</w:t>
            </w:r>
          </w:p>
        </w:tc>
      </w:tr>
      <w:tr w:rsidR="00336ED2" w:rsidRPr="006E5600" w14:paraId="4EED7435" w14:textId="77777777" w:rsidTr="00A441C8">
        <w:trPr>
          <w:trHeight w:val="309"/>
        </w:trPr>
        <w:tc>
          <w:tcPr>
            <w:tcW w:w="2379" w:type="dxa"/>
          </w:tcPr>
          <w:p w14:paraId="26378938" w14:textId="77777777" w:rsidR="00336ED2" w:rsidRPr="006E5600" w:rsidRDefault="00336ED2" w:rsidP="00A441C8">
            <w:pPr>
              <w:spacing w:after="0" w:line="276" w:lineRule="auto"/>
              <w:rPr>
                <w:b/>
              </w:rPr>
            </w:pPr>
            <w:r w:rsidRPr="006E5600">
              <w:rPr>
                <w:b/>
              </w:rPr>
              <w:t>VAWA</w:t>
            </w:r>
          </w:p>
        </w:tc>
        <w:tc>
          <w:tcPr>
            <w:tcW w:w="6143" w:type="dxa"/>
          </w:tcPr>
          <w:p w14:paraId="3B97F060" w14:textId="77777777" w:rsidR="00336ED2" w:rsidRPr="006E5600" w:rsidRDefault="00336ED2" w:rsidP="00A441C8">
            <w:pPr>
              <w:spacing w:after="0" w:line="276" w:lineRule="auto"/>
            </w:pPr>
            <w:r w:rsidRPr="006E5600">
              <w:t>Vector-agriwater allocation</w:t>
            </w:r>
          </w:p>
        </w:tc>
      </w:tr>
      <w:tr w:rsidR="007B4AF5" w:rsidRPr="006E5600" w14:paraId="5663A773" w14:textId="77777777" w:rsidTr="00A441C8">
        <w:trPr>
          <w:trHeight w:val="309"/>
        </w:trPr>
        <w:tc>
          <w:tcPr>
            <w:tcW w:w="2379" w:type="dxa"/>
          </w:tcPr>
          <w:p w14:paraId="068FED39" w14:textId="77777777" w:rsidR="007B4AF5" w:rsidRPr="006E5600" w:rsidRDefault="007B4AF5" w:rsidP="00A441C8">
            <w:pPr>
              <w:spacing w:after="0" w:line="276" w:lineRule="auto"/>
              <w:rPr>
                <w:b/>
              </w:rPr>
            </w:pPr>
            <w:r w:rsidRPr="006E5600">
              <w:rPr>
                <w:b/>
              </w:rPr>
              <w:t>W1</w:t>
            </w:r>
          </w:p>
        </w:tc>
        <w:tc>
          <w:tcPr>
            <w:tcW w:w="6143" w:type="dxa"/>
          </w:tcPr>
          <w:p w14:paraId="5A8C609F" w14:textId="77777777" w:rsidR="007B4AF5" w:rsidRPr="006E5600" w:rsidRDefault="007B4AF5" w:rsidP="00A441C8">
            <w:pPr>
              <w:spacing w:after="0" w:line="276" w:lineRule="auto"/>
            </w:pPr>
            <w:r w:rsidRPr="006E5600">
              <w:t>Didimtu Kebele (Wenji Case Study)</w:t>
            </w:r>
          </w:p>
        </w:tc>
      </w:tr>
      <w:tr w:rsidR="007B4AF5" w:rsidRPr="006E5600" w14:paraId="2C856590" w14:textId="77777777" w:rsidTr="00A441C8">
        <w:trPr>
          <w:trHeight w:val="309"/>
        </w:trPr>
        <w:tc>
          <w:tcPr>
            <w:tcW w:w="2379" w:type="dxa"/>
          </w:tcPr>
          <w:p w14:paraId="481BD200" w14:textId="77777777" w:rsidR="007B4AF5" w:rsidRPr="006E5600" w:rsidRDefault="007B4AF5" w:rsidP="00A441C8">
            <w:pPr>
              <w:spacing w:after="0" w:line="276" w:lineRule="auto"/>
              <w:rPr>
                <w:b/>
              </w:rPr>
            </w:pPr>
            <w:r w:rsidRPr="006E5600">
              <w:rPr>
                <w:b/>
              </w:rPr>
              <w:t>W2</w:t>
            </w:r>
          </w:p>
        </w:tc>
        <w:tc>
          <w:tcPr>
            <w:tcW w:w="6143" w:type="dxa"/>
          </w:tcPr>
          <w:p w14:paraId="6E542110" w14:textId="77777777" w:rsidR="007B4AF5" w:rsidRPr="006E5600" w:rsidRDefault="007B4AF5" w:rsidP="00A441C8">
            <w:pPr>
              <w:spacing w:after="0" w:line="276" w:lineRule="auto"/>
            </w:pPr>
            <w:r w:rsidRPr="006E5600">
              <w:t>Bati Qelo Kebele (Wenji Case Study)</w:t>
            </w:r>
          </w:p>
        </w:tc>
      </w:tr>
      <w:tr w:rsidR="007B4AF5" w:rsidRPr="006E5600" w14:paraId="14D85B77" w14:textId="77777777" w:rsidTr="00A441C8">
        <w:trPr>
          <w:trHeight w:val="309"/>
        </w:trPr>
        <w:tc>
          <w:tcPr>
            <w:tcW w:w="2379" w:type="dxa"/>
          </w:tcPr>
          <w:p w14:paraId="14961DCE" w14:textId="77777777" w:rsidR="007B4AF5" w:rsidRPr="006E5600" w:rsidRDefault="007B4AF5" w:rsidP="00A441C8">
            <w:pPr>
              <w:spacing w:after="0" w:line="276" w:lineRule="auto"/>
              <w:rPr>
                <w:b/>
              </w:rPr>
            </w:pPr>
            <w:r w:rsidRPr="006E5600">
              <w:rPr>
                <w:b/>
              </w:rPr>
              <w:t>WASH</w:t>
            </w:r>
          </w:p>
        </w:tc>
        <w:tc>
          <w:tcPr>
            <w:tcW w:w="6143" w:type="dxa"/>
          </w:tcPr>
          <w:p w14:paraId="5E022F2B" w14:textId="77777777" w:rsidR="007B4AF5" w:rsidRPr="006E5600" w:rsidRDefault="007B4AF5" w:rsidP="00A441C8">
            <w:pPr>
              <w:spacing w:after="0" w:line="276" w:lineRule="auto"/>
            </w:pPr>
            <w:r w:rsidRPr="006E5600">
              <w:t>Water, Sanitation and Hygiene</w:t>
            </w:r>
          </w:p>
        </w:tc>
      </w:tr>
      <w:tr w:rsidR="00E018A8" w:rsidRPr="006E5600" w14:paraId="2788BBCC" w14:textId="77777777" w:rsidTr="00A441C8">
        <w:trPr>
          <w:trHeight w:val="309"/>
        </w:trPr>
        <w:tc>
          <w:tcPr>
            <w:tcW w:w="2379" w:type="dxa"/>
          </w:tcPr>
          <w:p w14:paraId="4B39ABB6" w14:textId="77777777" w:rsidR="00E018A8" w:rsidRPr="006E5600" w:rsidRDefault="00E018A8" w:rsidP="00A441C8">
            <w:pPr>
              <w:spacing w:after="0" w:line="276" w:lineRule="auto"/>
              <w:rPr>
                <w:b/>
              </w:rPr>
            </w:pPr>
            <w:r w:rsidRPr="006E5600">
              <w:rPr>
                <w:b/>
              </w:rPr>
              <w:t>WCSS</w:t>
            </w:r>
          </w:p>
        </w:tc>
        <w:tc>
          <w:tcPr>
            <w:tcW w:w="6143" w:type="dxa"/>
          </w:tcPr>
          <w:p w14:paraId="7E7D49E4" w14:textId="77777777" w:rsidR="00E018A8" w:rsidRPr="006E5600" w:rsidRDefault="00E018A8" w:rsidP="00A441C8">
            <w:pPr>
              <w:spacing w:after="0" w:line="276" w:lineRule="auto"/>
            </w:pPr>
            <w:r w:rsidRPr="006E5600">
              <w:t>Wenji Case Study Site</w:t>
            </w:r>
          </w:p>
        </w:tc>
      </w:tr>
      <w:tr w:rsidR="007B4AF5" w:rsidRPr="006E5600" w14:paraId="61C41B97" w14:textId="77777777" w:rsidTr="00A441C8">
        <w:trPr>
          <w:trHeight w:val="309"/>
        </w:trPr>
        <w:tc>
          <w:tcPr>
            <w:tcW w:w="2379" w:type="dxa"/>
          </w:tcPr>
          <w:p w14:paraId="43994046" w14:textId="77777777" w:rsidR="007B4AF5" w:rsidRPr="006E5600" w:rsidRDefault="007B4AF5" w:rsidP="00A441C8">
            <w:pPr>
              <w:spacing w:after="0" w:line="276" w:lineRule="auto"/>
              <w:rPr>
                <w:b/>
              </w:rPr>
            </w:pPr>
            <w:r w:rsidRPr="006E5600">
              <w:rPr>
                <w:b/>
              </w:rPr>
              <w:t>WRM</w:t>
            </w:r>
          </w:p>
        </w:tc>
        <w:tc>
          <w:tcPr>
            <w:tcW w:w="6143" w:type="dxa"/>
          </w:tcPr>
          <w:p w14:paraId="69439BFD" w14:textId="77777777" w:rsidR="007B4AF5" w:rsidRPr="006E5600" w:rsidRDefault="007B4AF5" w:rsidP="00A441C8">
            <w:pPr>
              <w:spacing w:after="0" w:line="276" w:lineRule="auto"/>
            </w:pPr>
            <w:r w:rsidRPr="006E5600">
              <w:t>Water Resources Management</w:t>
            </w:r>
          </w:p>
        </w:tc>
      </w:tr>
      <w:tr w:rsidR="007B4AF5" w:rsidRPr="006E5600" w14:paraId="67149146" w14:textId="77777777" w:rsidTr="00A441C8">
        <w:trPr>
          <w:trHeight w:val="309"/>
        </w:trPr>
        <w:tc>
          <w:tcPr>
            <w:tcW w:w="2379" w:type="dxa"/>
          </w:tcPr>
          <w:p w14:paraId="3B635229" w14:textId="77777777" w:rsidR="007B4AF5" w:rsidRPr="006E5600" w:rsidRDefault="007B4AF5" w:rsidP="00A441C8">
            <w:pPr>
              <w:spacing w:after="0" w:line="276" w:lineRule="auto"/>
              <w:rPr>
                <w:b/>
              </w:rPr>
            </w:pPr>
            <w:r w:rsidRPr="006E5600">
              <w:rPr>
                <w:b/>
              </w:rPr>
              <w:t>WSS</w:t>
            </w:r>
          </w:p>
        </w:tc>
        <w:tc>
          <w:tcPr>
            <w:tcW w:w="6143" w:type="dxa"/>
          </w:tcPr>
          <w:p w14:paraId="6C53D4B8" w14:textId="77777777" w:rsidR="007B4AF5" w:rsidRPr="006E5600" w:rsidRDefault="007B4AF5" w:rsidP="00A441C8">
            <w:pPr>
              <w:spacing w:after="0" w:line="276" w:lineRule="auto"/>
            </w:pPr>
            <w:r w:rsidRPr="006E5600">
              <w:t>Water Supply and Sanitation</w:t>
            </w:r>
          </w:p>
        </w:tc>
      </w:tr>
    </w:tbl>
    <w:p w14:paraId="1B162324" w14:textId="77777777" w:rsidR="007B4AF5" w:rsidRPr="006E5600" w:rsidRDefault="007B4AF5" w:rsidP="00A441C8"/>
    <w:p w14:paraId="3B4EE775" w14:textId="77777777" w:rsidR="007B4AF5" w:rsidRPr="006E5600" w:rsidRDefault="007B4AF5" w:rsidP="00A441C8"/>
    <w:p w14:paraId="5D124300" w14:textId="77777777" w:rsidR="007B4AF5" w:rsidRPr="006E5600" w:rsidRDefault="007B4AF5" w:rsidP="00A441C8">
      <w:r w:rsidRPr="006E5600">
        <w:t>100 ETB = 3.5 GBP = 4.4 USD (March 2017)</w:t>
      </w:r>
      <w:r w:rsidRPr="006E5600">
        <w:br w:type="page"/>
      </w:r>
    </w:p>
    <w:p w14:paraId="20A14C7D" w14:textId="77777777" w:rsidR="007B4AF5" w:rsidRPr="006E5600" w:rsidRDefault="007B4AF5" w:rsidP="00A441C8">
      <w:pPr>
        <w:pStyle w:val="Heading1"/>
      </w:pPr>
      <w:bookmarkStart w:id="6" w:name="_Toc518912219"/>
      <w:r w:rsidRPr="006E5600">
        <w:lastRenderedPageBreak/>
        <w:t>Introduction</w:t>
      </w:r>
      <w:bookmarkEnd w:id="6"/>
    </w:p>
    <w:p w14:paraId="67002A0E" w14:textId="77777777" w:rsidR="007B4AF5" w:rsidRPr="006E5600" w:rsidRDefault="007B4AF5" w:rsidP="00A441C8">
      <w:pPr>
        <w:pStyle w:val="Heading2"/>
      </w:pPr>
      <w:bookmarkStart w:id="7" w:name="_Toc518912220"/>
      <w:r w:rsidRPr="006E5600">
        <w:t>Research Problem</w:t>
      </w:r>
      <w:bookmarkEnd w:id="7"/>
    </w:p>
    <w:p w14:paraId="0C5A4257" w14:textId="0B360C72" w:rsidR="007B4AF5" w:rsidRPr="006E5600" w:rsidRDefault="007B4AF5" w:rsidP="00A441C8">
      <w:r w:rsidRPr="006E5600">
        <w:t>This thesis has been spurred by the global challenge to increase food supply in the context of land degradation and increased competition for water resources. In semi-arid areas of developing countries, communities have coped with natural resource limitations to varying degrees for generations. However, high rates of urbanisation and the rapid expansion of irrigation are resulting in fierce competition for land and water resources. In sub-Saharan Africa (</w:t>
      </w:r>
      <w:r w:rsidR="00B63A9E" w:rsidRPr="006E5600">
        <w:t>SSA), rural livelihoods</w:t>
      </w:r>
      <w:r w:rsidRPr="006E5600">
        <w:t xml:space="preserve"> are dominated by lo</w:t>
      </w:r>
      <w:r w:rsidR="000973C4" w:rsidRPr="006E5600">
        <w:t>w-yielding, rainfed agriculture</w:t>
      </w:r>
      <w:r w:rsidR="00860710" w:rsidRPr="006E5600">
        <w:t>;</w:t>
      </w:r>
      <w:r w:rsidRPr="006E5600">
        <w:t xml:space="preserve"> yields are estimated to be 2-4 times lower than can be realised </w:t>
      </w:r>
      <w:r w:rsidRPr="006E5600">
        <w:rPr>
          <w:noProof/>
        </w:rPr>
        <w:t>(Molden, 2007)</w:t>
      </w:r>
      <w:r w:rsidRPr="006E5600">
        <w:t xml:space="preserve">.  Production is constrained by extreme hydrological variability which is both seasonal and inter-annual and rainfed agriculture is highly susceptible to crop failure due to drought. Water scarcity is being exacerbated by population growth </w:t>
      </w:r>
      <w:r w:rsidRPr="006E5600">
        <w:rPr>
          <w:rFonts w:cs="Segoe Print"/>
          <w:noProof/>
        </w:rPr>
        <w:t>(Falkenmark, 1990, McDonald et al., 2011)</w:t>
      </w:r>
      <w:r w:rsidR="00983A79" w:rsidRPr="006E5600">
        <w:t xml:space="preserve"> and</w:t>
      </w:r>
      <w:r w:rsidRPr="006E5600">
        <w:t xml:space="preserve"> climate change </w:t>
      </w:r>
      <w:r w:rsidRPr="006E5600">
        <w:rPr>
          <w:rFonts w:cs="Segoe Print"/>
          <w:noProof/>
        </w:rPr>
        <w:t>(Bates et al., 2008)</w:t>
      </w:r>
      <w:r w:rsidR="00983A79" w:rsidRPr="006E5600">
        <w:rPr>
          <w:rFonts w:cs="Segoe Print"/>
          <w:noProof/>
        </w:rPr>
        <w:t>.</w:t>
      </w:r>
      <w:r w:rsidR="00983A79" w:rsidRPr="006E5600">
        <w:rPr>
          <w:rFonts w:cs="Segoe Print"/>
        </w:rPr>
        <w:t xml:space="preserve"> P</w:t>
      </w:r>
      <w:r w:rsidR="00983A79" w:rsidRPr="006E5600">
        <w:t xml:space="preserve">oor tillage practices are compromising soil quality and </w:t>
      </w:r>
      <w:r w:rsidR="000973C4" w:rsidRPr="006E5600">
        <w:t xml:space="preserve">contributing to </w:t>
      </w:r>
      <w:r w:rsidR="00A441C8" w:rsidRPr="006E5600">
        <w:rPr>
          <w:rFonts w:cs="Segoe Print"/>
        </w:rPr>
        <w:t>l</w:t>
      </w:r>
      <w:r w:rsidRPr="006E5600">
        <w:t>and degradation</w:t>
      </w:r>
      <w:r w:rsidR="000973C4" w:rsidRPr="006E5600">
        <w:t xml:space="preserve"> while</w:t>
      </w:r>
      <w:r w:rsidR="00983A79" w:rsidRPr="006E5600">
        <w:t xml:space="preserve"> unfavourable land tenure regimes are</w:t>
      </w:r>
      <w:r w:rsidRPr="006E5600">
        <w:t xml:space="preserve"> inhibit</w:t>
      </w:r>
      <w:r w:rsidR="00983A79" w:rsidRPr="006E5600">
        <w:t>ing agricultural extension</w:t>
      </w:r>
      <w:r w:rsidRPr="006E5600">
        <w:t>. De</w:t>
      </w:r>
      <w:r w:rsidR="009E10E7" w:rsidRPr="006E5600">
        <w:t>spite these challenges, increasing agricultural productivity</w:t>
      </w:r>
      <w:r w:rsidRPr="006E5600">
        <w:t xml:space="preserve"> is essential for rural development and food security</w:t>
      </w:r>
      <w:r w:rsidR="00B2347A" w:rsidRPr="006E5600">
        <w:t xml:space="preserve"> an</w:t>
      </w:r>
      <w:r w:rsidR="000973C4" w:rsidRPr="006E5600">
        <w:t>d</w:t>
      </w:r>
      <w:r w:rsidR="005B7A8D" w:rsidRPr="006E5600">
        <w:t xml:space="preserve"> </w:t>
      </w:r>
      <w:r w:rsidR="00983A79" w:rsidRPr="006E5600">
        <w:t>is</w:t>
      </w:r>
      <w:r w:rsidR="00685024" w:rsidRPr="006E5600">
        <w:t xml:space="preserve"> highlighted in goal 2 of the </w:t>
      </w:r>
      <w:r w:rsidRPr="006E5600">
        <w:t>Sust</w:t>
      </w:r>
      <w:r w:rsidR="00B2347A" w:rsidRPr="006E5600">
        <w:t>ainable Development Goals</w:t>
      </w:r>
      <w:r w:rsidR="00685024" w:rsidRPr="006E5600">
        <w:t xml:space="preserve"> </w:t>
      </w:r>
      <w:r w:rsidR="005B7A8D" w:rsidRPr="006E5600">
        <w:t>in the Uni</w:t>
      </w:r>
      <w:r w:rsidR="00685024" w:rsidRPr="006E5600">
        <w:t>ted Nation’s 2030 Agenda for Sustainable Development (UN, 2015)</w:t>
      </w:r>
      <w:r w:rsidRPr="006E5600">
        <w:t xml:space="preserve">.  </w:t>
      </w:r>
    </w:p>
    <w:p w14:paraId="7DAFC29E" w14:textId="68A82239" w:rsidR="007B4AF5" w:rsidRPr="006E5600" w:rsidRDefault="007B4AF5" w:rsidP="00A441C8">
      <w:r w:rsidRPr="006E5600">
        <w:t xml:space="preserve">In recent years, foreign development assistance has increasingly been allocated to irrigation projects across sub-Saharan Africa.  In 1997, the International Water Conference in Mar del Plata called for irrigation expansion in order to avoid future famines. Ten years later, the Comprehensive Assessment of Water Management in Agriculture argued in favour of doubling the area under irrigation in sub-Saharan Africa </w:t>
      </w:r>
      <w:r w:rsidRPr="006E5600">
        <w:rPr>
          <w:noProof/>
        </w:rPr>
        <w:t>(Molden, 2007)</w:t>
      </w:r>
      <w:r w:rsidRPr="006E5600">
        <w:t>. Yields on irrigated land are much higher</w:t>
      </w:r>
      <w:r w:rsidR="0000333E" w:rsidRPr="006E5600">
        <w:t xml:space="preserve"> than those on rainfed land, hence</w:t>
      </w:r>
      <w:r w:rsidRPr="006E5600">
        <w:t xml:space="preserve"> </w:t>
      </w:r>
      <w:r w:rsidR="00B2347A" w:rsidRPr="006E5600">
        <w:t xml:space="preserve">many African governments are taking </w:t>
      </w:r>
      <w:r w:rsidR="00860710" w:rsidRPr="006E5600">
        <w:t>this idea</w:t>
      </w:r>
      <w:r w:rsidRPr="006E5600">
        <w:t xml:space="preserve"> </w:t>
      </w:r>
      <w:r w:rsidR="00B2347A" w:rsidRPr="006E5600">
        <w:t>forward</w:t>
      </w:r>
      <w:r w:rsidRPr="006E5600">
        <w:t xml:space="preserve"> to meet food security and poverty reduction targets. This has resulted in rapid irrigation expansion across the continent. Awulachew et al. </w:t>
      </w:r>
      <w:r w:rsidRPr="006E5600">
        <w:rPr>
          <w:noProof/>
        </w:rPr>
        <w:t>(2010: 18)</w:t>
      </w:r>
      <w:r w:rsidRPr="006E5600">
        <w:t xml:space="preserve"> have argued that in semi-arid areas: </w:t>
      </w:r>
    </w:p>
    <w:p w14:paraId="5ACA1E62" w14:textId="77777777" w:rsidR="007B4AF5" w:rsidRPr="006E5600" w:rsidRDefault="007B4AF5" w:rsidP="00A441C8">
      <w:pPr>
        <w:ind w:left="1440"/>
        <w:jc w:val="both"/>
        <w:rPr>
          <w:i/>
        </w:rPr>
      </w:pPr>
      <w:r w:rsidRPr="006E5600">
        <w:rPr>
          <w:i/>
        </w:rPr>
        <w:t>“Rainfall is highly variable and the land is moderately to highly degraded… These areas are often vulnerable and degraded and constrained by low productivity and overpopulation. Here, irrigation could secure food production, improve livelihoods and increase food resilience.”</w:t>
      </w:r>
    </w:p>
    <w:p w14:paraId="16FC8087" w14:textId="099FBCEC" w:rsidR="007B4AF5" w:rsidRPr="006E5600" w:rsidRDefault="007B4AF5" w:rsidP="00A441C8">
      <w:r w:rsidRPr="006E5600">
        <w:t>In this example, inves</w:t>
      </w:r>
      <w:r w:rsidR="000973C4" w:rsidRPr="006E5600">
        <w:t>tment in irrigation is offered</w:t>
      </w:r>
      <w:r w:rsidRPr="006E5600">
        <w:t xml:space="preserve"> as a panacea for hydrological va</w:t>
      </w:r>
      <w:r w:rsidR="00A441C8" w:rsidRPr="006E5600">
        <w:t xml:space="preserve">riability, land degradation, </w:t>
      </w:r>
      <w:r w:rsidRPr="006E5600">
        <w:t>overpopul</w:t>
      </w:r>
      <w:r w:rsidR="00A441C8" w:rsidRPr="006E5600">
        <w:t xml:space="preserve">ation and </w:t>
      </w:r>
      <w:r w:rsidR="000973C4" w:rsidRPr="006E5600">
        <w:t xml:space="preserve">meeting </w:t>
      </w:r>
      <w:r w:rsidRPr="006E5600">
        <w:t>a number of development targets. This paradigm has resulted in th</w:t>
      </w:r>
      <w:r w:rsidR="005F648C" w:rsidRPr="006E5600">
        <w:t>e emergence of the notion of an</w:t>
      </w:r>
      <w:r w:rsidRPr="006E5600">
        <w:t xml:space="preserve"> ‘irrigation potential’ which </w:t>
      </w:r>
      <w:r w:rsidR="005F648C" w:rsidRPr="006E5600">
        <w:t>is</w:t>
      </w:r>
      <w:r w:rsidRPr="006E5600">
        <w:t xml:space="preserve"> employed t</w:t>
      </w:r>
      <w:r w:rsidR="00860710" w:rsidRPr="006E5600">
        <w:t>o guide irrigation development and i</w:t>
      </w:r>
      <w:r w:rsidR="00A441C8" w:rsidRPr="006E5600">
        <w:t>rrigation</w:t>
      </w:r>
      <w:r w:rsidRPr="006E5600">
        <w:t xml:space="preserve"> has risen to prominence as a r</w:t>
      </w:r>
      <w:r w:rsidR="005F648C" w:rsidRPr="006E5600">
        <w:t>esult of four dominant ideas.</w:t>
      </w:r>
      <w:r w:rsidRPr="006E5600">
        <w:t xml:space="preserve"> </w:t>
      </w:r>
    </w:p>
    <w:p w14:paraId="6FDB763C" w14:textId="77777777" w:rsidR="007B4AF5" w:rsidRPr="006E5600" w:rsidRDefault="007B4AF5" w:rsidP="00A441C8">
      <w:pPr>
        <w:rPr>
          <w:rFonts w:cs="Calibri"/>
        </w:rPr>
      </w:pPr>
      <w:r w:rsidRPr="006E5600">
        <w:lastRenderedPageBreak/>
        <w:t xml:space="preserve">First, </w:t>
      </w:r>
      <w:r w:rsidR="005F648C" w:rsidRPr="006E5600">
        <w:t>there is a strong emphasis on agricultural-led development in SSA in order to recreate the Asian Green Revolution which includes irrigation expansion. I</w:t>
      </w:r>
      <w:r w:rsidRPr="006E5600">
        <w:t xml:space="preserve">t is widely acknowledged that economic transformation in SSA cannot be achieved without broad-based agricultural development </w:t>
      </w:r>
      <w:r w:rsidRPr="006E5600">
        <w:rPr>
          <w:noProof/>
        </w:rPr>
        <w:t>(Diao et al., 2010)</w:t>
      </w:r>
      <w:r w:rsidR="00B2347A" w:rsidRPr="006E5600">
        <w:t xml:space="preserve"> and that</w:t>
      </w:r>
      <w:r w:rsidRPr="006E5600">
        <w:t xml:space="preserve"> the intensification of agriculture must go hand-in-hand with urban industrial development </w:t>
      </w:r>
      <w:r w:rsidRPr="006E5600">
        <w:rPr>
          <w:noProof/>
        </w:rPr>
        <w:t>(Dorosh and Thurlow, 2014)</w:t>
      </w:r>
      <w:r w:rsidRPr="006E5600">
        <w:t>. I</w:t>
      </w:r>
      <w:r w:rsidRPr="006E5600">
        <w:rPr>
          <w:rFonts w:cs="Calibri"/>
        </w:rPr>
        <w:t>rrespective of increases in agricultural productivity,</w:t>
      </w:r>
      <w:r w:rsidR="000973C4" w:rsidRPr="006E5600">
        <w:rPr>
          <w:rFonts w:cs="Calibri"/>
        </w:rPr>
        <w:t xml:space="preserve"> even with irrigation,</w:t>
      </w:r>
      <w:r w:rsidRPr="006E5600">
        <w:rPr>
          <w:rFonts w:cs="Calibri"/>
        </w:rPr>
        <w:t xml:space="preserve"> current land tenure systems have a negative impact on the ability of farming households to increase their income and secure food production from agriculture alone. Farm sizes are decreasing generation to generation </w:t>
      </w:r>
      <w:r w:rsidRPr="006E5600">
        <w:rPr>
          <w:rFonts w:cs="Calibri"/>
          <w:noProof/>
        </w:rPr>
        <w:t>(Teka et al., 2013)</w:t>
      </w:r>
      <w:r w:rsidRPr="006E5600">
        <w:rPr>
          <w:rFonts w:cs="Calibri"/>
        </w:rPr>
        <w:t xml:space="preserve"> and the diversification of livelihoods out of farming is necessary for increased income generation. However, urban industries are nascent and it may be some time before they can provide sufficient employment opportunities outside of farming. Therefore, in the short term, increases in agricultural productivity are necessary. </w:t>
      </w:r>
    </w:p>
    <w:p w14:paraId="5153C8AB" w14:textId="6000F895" w:rsidR="007B4AF5" w:rsidRPr="006E5600" w:rsidRDefault="007B4AF5" w:rsidP="00A441C8">
      <w:r w:rsidRPr="006E5600">
        <w:t xml:space="preserve">Second, </w:t>
      </w:r>
      <w:r w:rsidR="005F648C" w:rsidRPr="006E5600">
        <w:t xml:space="preserve">a focus on water productivity as an indicator of economic efficiency in agriculture has been </w:t>
      </w:r>
      <w:r w:rsidR="00C25B8C" w:rsidRPr="006E5600">
        <w:t xml:space="preserve">widely </w:t>
      </w:r>
      <w:r w:rsidR="005F648C" w:rsidRPr="006E5600">
        <w:t xml:space="preserve">adopted but </w:t>
      </w:r>
      <w:r w:rsidRPr="006E5600">
        <w:t>agricultural productivity cannot be measured by water p</w:t>
      </w:r>
      <w:r w:rsidR="00C25B8C" w:rsidRPr="006E5600">
        <w:t>roductivity alone as there are several other</w:t>
      </w:r>
      <w:r w:rsidR="00AB0E40" w:rsidRPr="006E5600">
        <w:t xml:space="preserve"> limiting factors. Calls to increase </w:t>
      </w:r>
      <w:r w:rsidRPr="006E5600">
        <w:t>water p</w:t>
      </w:r>
      <w:r w:rsidR="00AF1E37" w:rsidRPr="006E5600">
        <w:t>roductivity in agriculture</w:t>
      </w:r>
      <w:r w:rsidR="00AB0E40" w:rsidRPr="006E5600">
        <w:t xml:space="preserve"> </w:t>
      </w:r>
      <w:r w:rsidR="00AF1E37" w:rsidRPr="006E5600">
        <w:t>argue</w:t>
      </w:r>
      <w:r w:rsidRPr="006E5600">
        <w:t xml:space="preserve"> that </w:t>
      </w:r>
      <w:r w:rsidR="00AB0E40" w:rsidRPr="006E5600">
        <w:t>irrigation</w:t>
      </w:r>
      <w:r w:rsidRPr="006E5600">
        <w:t xml:space="preserve"> will lead to more “crop per drop” </w:t>
      </w:r>
      <w:r w:rsidRPr="006E5600">
        <w:rPr>
          <w:noProof/>
        </w:rPr>
        <w:t>(e.g. Rockström et al., 2003, Rockström and Barron, 2007)</w:t>
      </w:r>
      <w:r w:rsidRPr="006E5600">
        <w:t xml:space="preserve">. However, these calls sometimes overlook </w:t>
      </w:r>
      <w:r w:rsidR="000973C4" w:rsidRPr="006E5600">
        <w:t xml:space="preserve">the fact </w:t>
      </w:r>
      <w:r w:rsidRPr="006E5600">
        <w:t>that</w:t>
      </w:r>
      <w:r w:rsidR="000973C4" w:rsidRPr="006E5600">
        <w:t>,</w:t>
      </w:r>
      <w:r w:rsidR="00AB0E40" w:rsidRPr="006E5600">
        <w:t xml:space="preserve"> in SSA</w:t>
      </w:r>
      <w:r w:rsidRPr="006E5600">
        <w:t xml:space="preserve">, the use of agricultural inputs is low. This will need to change in order for farmers to intensify their production </w:t>
      </w:r>
      <w:r w:rsidRPr="006E5600">
        <w:rPr>
          <w:noProof/>
        </w:rPr>
        <w:t>(Rosegrant et al., 2001)</w:t>
      </w:r>
      <w:r w:rsidRPr="006E5600">
        <w:t xml:space="preserve">. </w:t>
      </w:r>
      <w:r w:rsidR="008434FC" w:rsidRPr="006E5600">
        <w:t xml:space="preserve">Wichelns argues that, “there is no economic rationale for maximising water productivity” and that “smallholder farmers in developing countries must manage risk and uncertainty in ways that are not captured by calculated values of water productivity” </w:t>
      </w:r>
      <w:r w:rsidR="008434FC" w:rsidRPr="006E5600">
        <w:rPr>
          <w:noProof/>
        </w:rPr>
        <w:t>(2015: 257)</w:t>
      </w:r>
      <w:r w:rsidR="008434FC" w:rsidRPr="006E5600">
        <w:t xml:space="preserve">. </w:t>
      </w:r>
      <w:r w:rsidR="00AB0E40" w:rsidRPr="006E5600">
        <w:t>Improved water productivity from increased irrigation will</w:t>
      </w:r>
      <w:r w:rsidRPr="006E5600">
        <w:t xml:space="preserve"> not equate to higher agricultural yields without the use of other inputs. </w:t>
      </w:r>
    </w:p>
    <w:p w14:paraId="16461F1E" w14:textId="7CEB47B2" w:rsidR="007B4AF5" w:rsidRPr="006E5600" w:rsidRDefault="007B4AF5" w:rsidP="00A441C8">
      <w:r w:rsidRPr="006E5600">
        <w:t>Third, investments in irrigatio</w:t>
      </w:r>
      <w:r w:rsidR="005F648C" w:rsidRPr="006E5600">
        <w:t xml:space="preserve">n need to be geographically, </w:t>
      </w:r>
      <w:r w:rsidRPr="006E5600">
        <w:t>socially</w:t>
      </w:r>
      <w:r w:rsidR="005F648C" w:rsidRPr="006E5600">
        <w:t xml:space="preserve"> and agronomically</w:t>
      </w:r>
      <w:r w:rsidRPr="006E5600">
        <w:t xml:space="preserve"> appropriate. </w:t>
      </w:r>
      <w:r w:rsidR="00C25B8C" w:rsidRPr="006E5600">
        <w:t>There is a narrative arguing</w:t>
      </w:r>
      <w:r w:rsidR="005F648C" w:rsidRPr="006E5600">
        <w:t xml:space="preserve"> that supplemental irrigation to mitigate dry spells and droughts in semi-arid areas is the most appropriate use of scarce water resources </w:t>
      </w:r>
      <w:r w:rsidR="00860710" w:rsidRPr="006E5600">
        <w:t>for intensifying</w:t>
      </w:r>
      <w:r w:rsidR="005F648C" w:rsidRPr="006E5600">
        <w:t xml:space="preserve"> rainfed agriculture </w:t>
      </w:r>
      <w:r w:rsidR="005F648C" w:rsidRPr="006E5600">
        <w:rPr>
          <w:noProof/>
        </w:rPr>
        <w:t xml:space="preserve">(Fox and Rockström, 2003). </w:t>
      </w:r>
      <w:r w:rsidR="005F648C" w:rsidRPr="006E5600">
        <w:t>However, i</w:t>
      </w:r>
      <w:r w:rsidRPr="006E5600">
        <w:t>n semi-arid areas, where there are already large demands on water resources, there may be insufficient water available to irrigate large areas of rainfed land and</w:t>
      </w:r>
      <w:r w:rsidR="00AB0E40" w:rsidRPr="006E5600">
        <w:t xml:space="preserve"> therefore,</w:t>
      </w:r>
      <w:r w:rsidRPr="006E5600">
        <w:t xml:space="preserve"> some farming communities may fail to benefit from investments in irrigation. Low-yielding rainfed agriculture in semi-arid areas has been identified as a ‘hotspot’ for improving agricultural water management for increased food production </w:t>
      </w:r>
      <w:r w:rsidRPr="006E5600">
        <w:rPr>
          <w:noProof/>
        </w:rPr>
        <w:t>(Rockström et al., 2010)</w:t>
      </w:r>
      <w:r w:rsidRPr="006E5600">
        <w:t xml:space="preserve">. </w:t>
      </w:r>
      <w:r w:rsidR="00AB0E40" w:rsidRPr="006E5600">
        <w:rPr>
          <w:noProof/>
        </w:rPr>
        <w:t>Supplemental irrigation for rainfed agriculture is</w:t>
      </w:r>
      <w:r w:rsidR="00AF1E37" w:rsidRPr="006E5600">
        <w:t xml:space="preserve"> normally</w:t>
      </w:r>
      <w:r w:rsidRPr="006E5600">
        <w:t xml:space="preserve"> </w:t>
      </w:r>
      <w:r w:rsidR="00AF1E37" w:rsidRPr="006E5600">
        <w:t>the application of</w:t>
      </w:r>
      <w:r w:rsidRPr="006E5600">
        <w:t xml:space="preserve"> harvested rainwater to the land during dry spells. </w:t>
      </w:r>
      <w:r w:rsidR="00AB0E40" w:rsidRPr="006E5600">
        <w:t xml:space="preserve">Despite the logic of this argument, supplemental irrigation </w:t>
      </w:r>
      <w:r w:rsidR="00AF1E37" w:rsidRPr="006E5600">
        <w:t>will be</w:t>
      </w:r>
      <w:r w:rsidRPr="006E5600">
        <w:t xml:space="preserve"> insufficient during severe droughts when there is not enough ra</w:t>
      </w:r>
      <w:r w:rsidR="00AF1E37" w:rsidRPr="006E5600">
        <w:t xml:space="preserve">inwater available to harvest. Moreover, </w:t>
      </w:r>
      <w:r w:rsidRPr="006E5600">
        <w:t>harvesting</w:t>
      </w:r>
      <w:r w:rsidR="00AF1E37" w:rsidRPr="006E5600">
        <w:t xml:space="preserve"> rainwater prevents it from</w:t>
      </w:r>
      <w:r w:rsidRPr="006E5600">
        <w:t xml:space="preserve"> running off and becoming common pool water</w:t>
      </w:r>
      <w:r w:rsidR="00AB0E40" w:rsidRPr="006E5600">
        <w:t xml:space="preserve"> resources which</w:t>
      </w:r>
      <w:r w:rsidRPr="006E5600">
        <w:t xml:space="preserve"> may have implications downstream for other users and uses of water resources such as urban centres and </w:t>
      </w:r>
      <w:r w:rsidR="00860710" w:rsidRPr="006E5600">
        <w:t xml:space="preserve">vital </w:t>
      </w:r>
      <w:r w:rsidRPr="006E5600">
        <w:t xml:space="preserve">ecosystems. </w:t>
      </w:r>
    </w:p>
    <w:p w14:paraId="1B2470F5" w14:textId="77777777" w:rsidR="007B4AF5" w:rsidRPr="006E5600" w:rsidRDefault="005F648C" w:rsidP="00A441C8">
      <w:r w:rsidRPr="006E5600">
        <w:lastRenderedPageBreak/>
        <w:t>Fourth and finally, agricultural intensification through irrigation has been abstracted from other social and political processes. T</w:t>
      </w:r>
      <w:r w:rsidR="007B4AF5" w:rsidRPr="006E5600">
        <w:t>he drive to increase irrigation in SSA overlooks the importance of rural-urban interactions and the influence of water allocation decisions on rural</w:t>
      </w:r>
      <w:r w:rsidRPr="006E5600">
        <w:t xml:space="preserve"> and urban</w:t>
      </w:r>
      <w:r w:rsidR="007B4AF5" w:rsidRPr="006E5600">
        <w:t xml:space="preserve"> livelihoods. </w:t>
      </w:r>
      <w:r w:rsidR="00983A79" w:rsidRPr="006E5600">
        <w:t>Rainfed farming households</w:t>
      </w:r>
      <w:r w:rsidR="007B4AF5" w:rsidRPr="006E5600">
        <w:t xml:space="preserve"> rely on urban services in local urban centres for their agricultural production. Currently, there is little evidence on the role of urban water supplies i</w:t>
      </w:r>
      <w:r w:rsidR="0000333E" w:rsidRPr="006E5600">
        <w:t>n supporting these services, hence</w:t>
      </w:r>
      <w:r w:rsidR="007B4AF5" w:rsidRPr="006E5600">
        <w:t xml:space="preserve"> sustaining rural-urban linkages. Institutional arrangements around managing water are dynamic and ideologies differ at different scales</w:t>
      </w:r>
      <w:r w:rsidR="00AB0E40" w:rsidRPr="006E5600">
        <w:t>, dependent upon development and water allocation priorities</w:t>
      </w:r>
      <w:r w:rsidR="007B4AF5" w:rsidRPr="006E5600">
        <w:t xml:space="preserve">. </w:t>
      </w:r>
      <w:r w:rsidR="00AB0E40" w:rsidRPr="006E5600">
        <w:t xml:space="preserve"> For example, a</w:t>
      </w:r>
      <w:r w:rsidR="007B4AF5" w:rsidRPr="006E5600">
        <w:t>t a local level, the entering of new users, such as large-s</w:t>
      </w:r>
      <w:r w:rsidRPr="006E5600">
        <w:t>cale irrigators that use</w:t>
      </w:r>
      <w:r w:rsidR="007B4AF5" w:rsidRPr="006E5600">
        <w:t xml:space="preserve"> l</w:t>
      </w:r>
      <w:r w:rsidRPr="006E5600">
        <w:t>arge quantities</w:t>
      </w:r>
      <w:r w:rsidR="007B4AF5" w:rsidRPr="006E5600">
        <w:t xml:space="preserve"> of water, is leading to new institutional arrangements for water governance </w:t>
      </w:r>
      <w:r w:rsidR="007B4AF5" w:rsidRPr="006E5600">
        <w:rPr>
          <w:noProof/>
        </w:rPr>
        <w:t>(Bues, 2011)</w:t>
      </w:r>
      <w:r w:rsidR="007B4AF5" w:rsidRPr="006E5600">
        <w:t xml:space="preserve">. This thesis explores the role of urban water supply in </w:t>
      </w:r>
      <w:r w:rsidR="00AB0E40" w:rsidRPr="006E5600">
        <w:t>enabling better access to urban services</w:t>
      </w:r>
      <w:r w:rsidR="007B4AF5" w:rsidRPr="006E5600">
        <w:t xml:space="preserve"> and the impact of water allocation decisions on the</w:t>
      </w:r>
      <w:r w:rsidR="00AB0E40" w:rsidRPr="006E5600">
        <w:t>ir</w:t>
      </w:r>
      <w:r w:rsidR="007B4AF5" w:rsidRPr="006E5600">
        <w:t xml:space="preserve"> ability to flourish. </w:t>
      </w:r>
    </w:p>
    <w:p w14:paraId="600E1D2D" w14:textId="24E42A49" w:rsidR="00C53A77" w:rsidRPr="006E5600" w:rsidRDefault="005F648C" w:rsidP="00A441C8">
      <w:r w:rsidRPr="006E5600">
        <w:t>Therefore, i</w:t>
      </w:r>
      <w:r w:rsidR="007B4AF5" w:rsidRPr="006E5600">
        <w:t>n semi-arid contexts, converting agriculture from rainfed to irrigated to close yield gaps appears, on the surface, to be an intuitive response. However, irrigation</w:t>
      </w:r>
      <w:r w:rsidRPr="006E5600">
        <w:t>, being</w:t>
      </w:r>
      <w:r w:rsidR="007B4AF5" w:rsidRPr="006E5600">
        <w:t xml:space="preserve"> a high water user, can cause negative environmental impacts and investment in improving practices in rainfed agriculture can also lead to agricultural intensification. Irrigation is responsible for 70% of freshwater abstractions worldwide and in </w:t>
      </w:r>
      <w:r w:rsidR="00860710" w:rsidRPr="006E5600">
        <w:t>SSA, between 80-90%; i</w:t>
      </w:r>
      <w:r w:rsidR="007B4AF5" w:rsidRPr="006E5600">
        <w:t xml:space="preserve">rrigation will continue to be the largest user of water until 2050 </w:t>
      </w:r>
      <w:r w:rsidR="007B4AF5" w:rsidRPr="006E5600">
        <w:rPr>
          <w:noProof/>
        </w:rPr>
        <w:t>(Rosegrant et al., 2009)</w:t>
      </w:r>
      <w:r w:rsidR="00AB0E40" w:rsidRPr="006E5600">
        <w:t>. Significant</w:t>
      </w:r>
      <w:r w:rsidR="007B4AF5" w:rsidRPr="006E5600">
        <w:t xml:space="preserve"> amounts of water are required to irrigate even small areas of land and environmental sustainability is a key constraint to irrigation expansion </w:t>
      </w:r>
      <w:r w:rsidR="007B4AF5" w:rsidRPr="006E5600">
        <w:rPr>
          <w:noProof/>
        </w:rPr>
        <w:t>(Giordano et al., 2012)</w:t>
      </w:r>
      <w:r w:rsidR="007B4AF5" w:rsidRPr="006E5600">
        <w:t xml:space="preserve">. In 2003, the World Bank </w:t>
      </w:r>
      <w:r w:rsidR="00C53A77" w:rsidRPr="006E5600">
        <w:rPr>
          <w:noProof/>
        </w:rPr>
        <w:t>(2003: 102)</w:t>
      </w:r>
      <w:r w:rsidR="00C53A77" w:rsidRPr="006E5600">
        <w:t xml:space="preserve"> argued that:</w:t>
      </w:r>
      <w:r w:rsidR="007B4AF5" w:rsidRPr="006E5600">
        <w:t xml:space="preserve"> </w:t>
      </w:r>
    </w:p>
    <w:p w14:paraId="18822DB4" w14:textId="77777777" w:rsidR="00C53A77" w:rsidRPr="006E5600" w:rsidRDefault="00C53A77" w:rsidP="00C53A77">
      <w:pPr>
        <w:ind w:left="1440"/>
        <w:rPr>
          <w:i/>
        </w:rPr>
      </w:pPr>
      <w:r w:rsidRPr="006E5600">
        <w:rPr>
          <w:i/>
        </w:rPr>
        <w:t>“I</w:t>
      </w:r>
      <w:r w:rsidR="007B4AF5" w:rsidRPr="006E5600">
        <w:rPr>
          <w:i/>
        </w:rPr>
        <w:t>ncreasing yields on rainfed lands by just 10% would have far greater impact on total agricultural output than doubling area [sic] under irrigation. Moreover, such improvements would benefit mainly poor farmers living on marginal lands</w:t>
      </w:r>
      <w:r w:rsidRPr="006E5600">
        <w:rPr>
          <w:i/>
        </w:rPr>
        <w:t>.</w:t>
      </w:r>
      <w:r w:rsidR="007B4AF5" w:rsidRPr="006E5600">
        <w:rPr>
          <w:i/>
        </w:rPr>
        <w:t xml:space="preserve">” </w:t>
      </w:r>
    </w:p>
    <w:p w14:paraId="49401F4D" w14:textId="7F2FA0A5" w:rsidR="005F648C" w:rsidRPr="006E5600" w:rsidRDefault="005F648C" w:rsidP="008B5BAD">
      <w:pPr>
        <w:rPr>
          <w:b/>
        </w:rPr>
      </w:pPr>
      <w:r w:rsidRPr="006E5600">
        <w:t>I</w:t>
      </w:r>
      <w:r w:rsidR="007B4AF5" w:rsidRPr="006E5600">
        <w:t>nvestments in rainfed ag</w:t>
      </w:r>
      <w:r w:rsidR="00AB0E40" w:rsidRPr="006E5600">
        <w:t>riculture can make a substantial</w:t>
      </w:r>
      <w:r w:rsidR="007B4AF5" w:rsidRPr="006E5600">
        <w:t xml:space="preserve"> contribution to</w:t>
      </w:r>
      <w:r w:rsidR="00AB0E40" w:rsidRPr="006E5600">
        <w:t>wards</w:t>
      </w:r>
      <w:r w:rsidR="007B4AF5" w:rsidRPr="006E5600">
        <w:t xml:space="preserve"> meet</w:t>
      </w:r>
      <w:r w:rsidR="00AB0E40" w:rsidRPr="006E5600">
        <w:t>ing</w:t>
      </w:r>
      <w:r w:rsidR="007B4AF5" w:rsidRPr="006E5600">
        <w:t xml:space="preserve"> food demands and poverty reduction targets without the negative associated impacts of increasing irrigation.    </w:t>
      </w:r>
      <w:bookmarkStart w:id="8" w:name="_Toc467167991"/>
    </w:p>
    <w:p w14:paraId="3BFDB366" w14:textId="77777777" w:rsidR="007B4AF5" w:rsidRPr="006E5600" w:rsidRDefault="007B4AF5" w:rsidP="00A441C8">
      <w:pPr>
        <w:pStyle w:val="Heading2"/>
      </w:pPr>
      <w:bookmarkStart w:id="9" w:name="_Toc518912221"/>
      <w:r w:rsidRPr="006E5600">
        <w:t>Vector-agriwater</w:t>
      </w:r>
      <w:bookmarkEnd w:id="8"/>
      <w:bookmarkEnd w:id="9"/>
    </w:p>
    <w:p w14:paraId="0ED83583" w14:textId="40B5376B" w:rsidR="007B4AF5" w:rsidRPr="006E5600" w:rsidRDefault="005F648C" w:rsidP="00A441C8">
      <w:r w:rsidRPr="006E5600">
        <w:t>Within this debate, t</w:t>
      </w:r>
      <w:r w:rsidR="007B4AF5" w:rsidRPr="006E5600">
        <w:t>his thesis proposes and empirically</w:t>
      </w:r>
      <w:r w:rsidR="007A5576" w:rsidRPr="006E5600">
        <w:t xml:space="preserve"> tests an emerging concept</w:t>
      </w:r>
      <w:r w:rsidR="007B4AF5" w:rsidRPr="006E5600">
        <w:t>, vector-agriwater. Vector-agriwater is</w:t>
      </w:r>
      <w:r w:rsidRPr="006E5600">
        <w:t xml:space="preserve"> a coined expression </w:t>
      </w:r>
      <w:r w:rsidR="00860710" w:rsidRPr="006E5600">
        <w:t>used to describe</w:t>
      </w:r>
      <w:r w:rsidR="00C74F36" w:rsidRPr="006E5600">
        <w:t xml:space="preserve"> common pool water resources</w:t>
      </w:r>
      <w:r w:rsidR="00743ED5" w:rsidRPr="006E5600">
        <w:t>,</w:t>
      </w:r>
      <w:r w:rsidR="00C74F36" w:rsidRPr="006E5600">
        <w:t xml:space="preserve"> in semi-arid areas of developing </w:t>
      </w:r>
      <w:r w:rsidR="00E83317" w:rsidRPr="006E5600">
        <w:t>countries, which</w:t>
      </w:r>
      <w:r w:rsidR="00C74F36" w:rsidRPr="006E5600">
        <w:t xml:space="preserve"> are competed over by irrigation and urban centres and ultimately allocated to urban centres. Vector-agriwater supports urban services and a flourishing urban </w:t>
      </w:r>
      <w:r w:rsidR="008434FC" w:rsidRPr="006E5600">
        <w:t>economy;</w:t>
      </w:r>
      <w:r w:rsidR="00C74F36" w:rsidRPr="006E5600">
        <w:t xml:space="preserve"> sustaining rural-urban linkages which</w:t>
      </w:r>
      <w:r w:rsidR="00860710" w:rsidRPr="006E5600">
        <w:t>, in theory,</w:t>
      </w:r>
      <w:r w:rsidR="00C74F36" w:rsidRPr="006E5600">
        <w:t xml:space="preserve"> facilitates the intensification of rainfed agriculture to such an extent, that more agricultural output is produced overall than if those water resources were allocated to irrigation. </w:t>
      </w:r>
      <w:r w:rsidR="00860710" w:rsidRPr="006E5600">
        <w:t>I theorise that vector-agriwater</w:t>
      </w:r>
      <w:r w:rsidR="007B4AF5" w:rsidRPr="006E5600">
        <w:t xml:space="preserve"> will have more of an impact where the productivity of rainfed agriculture in the </w:t>
      </w:r>
      <w:r w:rsidR="003006EE" w:rsidRPr="006E5600">
        <w:t>hinterland</w:t>
      </w:r>
      <w:r w:rsidR="007B4AF5" w:rsidRPr="006E5600">
        <w:t xml:space="preserve"> of the urban centre is low and </w:t>
      </w:r>
      <w:r w:rsidR="007B4AF5" w:rsidRPr="006E5600">
        <w:lastRenderedPageBreak/>
        <w:t xml:space="preserve">rural communities are reliant on the urban centre for their livelihoods and services for their </w:t>
      </w:r>
      <w:r w:rsidR="00E83317" w:rsidRPr="006E5600">
        <w:t>rainfed agriculture</w:t>
      </w:r>
      <w:r w:rsidR="007B4AF5" w:rsidRPr="006E5600">
        <w:t>.</w:t>
      </w:r>
      <w:r w:rsidR="004961BE" w:rsidRPr="006E5600">
        <w:t xml:space="preserve"> Vector-agriwater is an emerging</w:t>
      </w:r>
      <w:r w:rsidR="007B4AF5" w:rsidRPr="006E5600">
        <w:t xml:space="preserve"> concept that will differ </w:t>
      </w:r>
      <w:r w:rsidR="00646C23" w:rsidRPr="006E5600">
        <w:t>according to contextual factors. T</w:t>
      </w:r>
      <w:r w:rsidR="007B4AF5" w:rsidRPr="006E5600">
        <w:t>his thesis seeks to determine some common criteria as to where the operation of vector-agriwater will be most applicable.</w:t>
      </w:r>
    </w:p>
    <w:p w14:paraId="13F89FBB" w14:textId="77777777" w:rsidR="007B4AF5" w:rsidRPr="006E5600" w:rsidRDefault="007B4AF5" w:rsidP="00860710">
      <w:pPr>
        <w:jc w:val="center"/>
      </w:pPr>
      <w:r w:rsidRPr="006E5600">
        <w:rPr>
          <w:noProof/>
          <w:lang w:eastAsia="en-GB"/>
        </w:rPr>
        <w:drawing>
          <wp:inline distT="0" distB="0" distL="0" distR="0" wp14:anchorId="7F1124F5" wp14:editId="4FC3C18A">
            <wp:extent cx="5259070" cy="35814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59070" cy="3581400"/>
                    </a:xfrm>
                    <a:prstGeom prst="rect">
                      <a:avLst/>
                    </a:prstGeom>
                    <a:noFill/>
                    <a:ln>
                      <a:noFill/>
                    </a:ln>
                  </pic:spPr>
                </pic:pic>
              </a:graphicData>
            </a:graphic>
          </wp:inline>
        </w:drawing>
      </w:r>
    </w:p>
    <w:p w14:paraId="44148480" w14:textId="77777777" w:rsidR="007B4AF5" w:rsidRPr="006E5600" w:rsidRDefault="007B4AF5" w:rsidP="00A441C8">
      <w:pPr>
        <w:pStyle w:val="Heading6"/>
      </w:pPr>
      <w:bookmarkStart w:id="10" w:name="_Toc518912391"/>
      <w:r w:rsidRPr="006E5600">
        <w:t>Figure 1: Diagrammatic representation of vector-agriwater</w:t>
      </w:r>
      <w:bookmarkEnd w:id="10"/>
    </w:p>
    <w:p w14:paraId="622C0BD9" w14:textId="77777777" w:rsidR="007B4AF5" w:rsidRPr="006E5600" w:rsidRDefault="007B4AF5" w:rsidP="00A441C8">
      <w:pPr>
        <w:rPr>
          <w:i/>
        </w:rPr>
      </w:pPr>
      <w:r w:rsidRPr="006E5600">
        <w:rPr>
          <w:i/>
        </w:rPr>
        <w:t>Source: Courtesy of Professor Bruce Lankford, May 2012</w:t>
      </w:r>
    </w:p>
    <w:p w14:paraId="20BB5036" w14:textId="77777777" w:rsidR="008B5BAD" w:rsidRPr="006E5600" w:rsidRDefault="008B5BAD" w:rsidP="008B5BAD">
      <w:r w:rsidRPr="006E5600">
        <w:t>Vector-agriwater recognises that irrigation may not be viable for all rainfed land in semi-arid areas and the essentiality of rural-urban linkages for the productivity of rainfed agriculture. Rainfed farming households require better access to inputs and depend upon urban centres for urban services such as access to input and output markets. Vector-agriwater enables concurrent support of rainfed agriculture and opportunities for livelihood diversification by enabling urban growth. It recognises the influence of water allocation decisions, which may be undertaken at a federal level, on the productivity of rainfed agriculture in small rural communities.  In a sense, it has similarities with virtual water</w:t>
      </w:r>
      <w:r w:rsidRPr="006E5600">
        <w:rPr>
          <w:rStyle w:val="FootnoteReference"/>
        </w:rPr>
        <w:footnoteReference w:id="1"/>
      </w:r>
      <w:r w:rsidRPr="006E5600">
        <w:t xml:space="preserve">, since vector-agriwater is water embedded in services. However, it is different from virtual water in that it is concerned with competition between irrigation and urban centres for water resources. It also has a specific purpose which is to support farmers’ access to services in order to intensify their agricultural production, greater than if urban water demands are allocated to irrigation. Vector-agriwater is grounded in theories of livelihoods, rural-urban linkages, common pool resources and draws on irrigation science as will be further illustrated in Chapter 2 of this thesis. </w:t>
      </w:r>
      <w:r w:rsidRPr="006E5600">
        <w:lastRenderedPageBreak/>
        <w:t xml:space="preserve">Vector-agriwater is diagrammatically represented in Figure 1 with the example of a river as the common pool resource in contestation. The river hydrograph shows that the concept is particularly pertinent in the dry season when irrigation activities increase and there are fewer common pool water resources available for utilisation. </w:t>
      </w:r>
    </w:p>
    <w:p w14:paraId="1325BCCC" w14:textId="5F2F3FA0" w:rsidR="00AD2795" w:rsidRPr="006E5600" w:rsidRDefault="00AD2795" w:rsidP="00AD2795">
      <w:r w:rsidRPr="006E5600">
        <w:t>The idea of vector-agriwater was proffered to me by Professor Bruce Lankford as the conceptual basis for my Master’s dissertation in 2012. At that time it was a theory that sought to bridge thinking around rural development and water allocation decisions in semi-arid areas of developing countries. It was influenced by Tiffen et al.’s longitudinal study of Machakos district in Kenya (1994)</w:t>
      </w:r>
      <w:r w:rsidR="008434FC" w:rsidRPr="006E5600">
        <w:t>, where</w:t>
      </w:r>
      <w:r w:rsidRPr="006E5600">
        <w:t xml:space="preserve"> a landscape that was degraded in 1937 had become a productive agroecosystem in 1991. The success of this transformation was partly attributed to urban growth, in particular, the diversification and strengthening of urban markets and increased demand for agricultural output. I conducted a literature review to understand what other research had been undertaken that substantiated these findings and to understand how urban growth is supported by a safe, reliable urban water supply. The results of this review are offered in Chapter 2 of this thesis. Since then, the idea of vector-agriwater has evolved and is now an emerging concept that, in my opinion, warrants further attention from researchers, practitioners and policy makers.   </w:t>
      </w:r>
    </w:p>
    <w:p w14:paraId="4ECF6C82" w14:textId="593EA03A" w:rsidR="007B4AF5" w:rsidRPr="006E5600" w:rsidRDefault="007B4AF5" w:rsidP="00A441C8">
      <w:r w:rsidRPr="006E5600">
        <w:t>The etymology of the word vector-agriwater is twofold. First, the di</w:t>
      </w:r>
      <w:r w:rsidR="00646C23" w:rsidRPr="006E5600">
        <w:t xml:space="preserve">ctionary defines </w:t>
      </w:r>
      <w:r w:rsidRPr="006E5600">
        <w:t>vector, as a verb, to ‘direct’ something to a location. In the case of vector-agriwater, the urban water supply is directed to the</w:t>
      </w:r>
      <w:r w:rsidR="00EE79CE" w:rsidRPr="006E5600">
        <w:t xml:space="preserve"> rainfed</w:t>
      </w:r>
      <w:r w:rsidRPr="006E5600">
        <w:t xml:space="preserve"> farmland via </w:t>
      </w:r>
      <w:r w:rsidR="00EE79CE" w:rsidRPr="006E5600">
        <w:t xml:space="preserve">the provision of </w:t>
      </w:r>
      <w:r w:rsidRPr="006E5600">
        <w:t>urban services. It is not</w:t>
      </w:r>
      <w:r w:rsidR="00EE79CE" w:rsidRPr="006E5600">
        <w:t xml:space="preserve"> physical</w:t>
      </w:r>
      <w:r w:rsidRPr="006E5600">
        <w:t xml:space="preserve"> grey water or wastewater from the </w:t>
      </w:r>
      <w:r w:rsidR="00EE79CE" w:rsidRPr="006E5600">
        <w:t xml:space="preserve">urban centre </w:t>
      </w:r>
      <w:r w:rsidRPr="006E5600">
        <w:t>being reused on farms</w:t>
      </w:r>
      <w:r w:rsidR="00C25B8C" w:rsidRPr="006E5600">
        <w:t>, but</w:t>
      </w:r>
      <w:r w:rsidR="00646C23" w:rsidRPr="006E5600">
        <w:t xml:space="preserve"> potable</w:t>
      </w:r>
      <w:r w:rsidRPr="006E5600">
        <w:t xml:space="preserve"> water used</w:t>
      </w:r>
      <w:r w:rsidR="00EE79CE" w:rsidRPr="006E5600">
        <w:t xml:space="preserve"> to support urban services </w:t>
      </w:r>
      <w:r w:rsidRPr="006E5600">
        <w:t>utilised by farmers. Second, ‘agri’ is an abbreviation of</w:t>
      </w:r>
      <w:r w:rsidR="00860710" w:rsidRPr="006E5600">
        <w:t xml:space="preserve"> agriculture and is an essential component</w:t>
      </w:r>
      <w:r w:rsidRPr="006E5600">
        <w:t xml:space="preserve"> </w:t>
      </w:r>
      <w:r w:rsidR="00860710" w:rsidRPr="006E5600">
        <w:t>of the term</w:t>
      </w:r>
      <w:r w:rsidRPr="006E5600">
        <w:t xml:space="preserve"> that</w:t>
      </w:r>
      <w:r w:rsidR="00860710" w:rsidRPr="006E5600">
        <w:t xml:space="preserve"> indicates that</w:t>
      </w:r>
      <w:r w:rsidRPr="006E5600">
        <w:t xml:space="preserve"> the primary function of the water is to facilitate the intensification of agriculture.  </w:t>
      </w:r>
    </w:p>
    <w:p w14:paraId="0682878E" w14:textId="700AC07E" w:rsidR="00A441C8" w:rsidRPr="006E5600" w:rsidRDefault="00C5537C" w:rsidP="0021178D">
      <w:pPr>
        <w:rPr>
          <w:b/>
        </w:rPr>
      </w:pPr>
      <w:r w:rsidRPr="006E5600">
        <w:t>V</w:t>
      </w:r>
      <w:r w:rsidR="007B4AF5" w:rsidRPr="006E5600">
        <w:t>ector-agriwater straddles the natural and social sciences so the devel</w:t>
      </w:r>
      <w:r w:rsidRPr="006E5600">
        <w:t>opment and testing of the concept</w:t>
      </w:r>
      <w:r w:rsidR="007B4AF5" w:rsidRPr="006E5600">
        <w:t xml:space="preserve"> is challenging. It contains six main assumptions: 1) there is competition for common pool resources between irrigation and urban centres; 2) livelihoods in rural communities are highly dependent upon rainfed agriculture; 3) </w:t>
      </w:r>
      <w:r w:rsidR="00983A79" w:rsidRPr="006E5600">
        <w:t>rainfed farming households</w:t>
      </w:r>
      <w:r w:rsidR="007B4AF5" w:rsidRPr="006E5600">
        <w:t xml:space="preserve"> depend upon urban services for their livelihoods and agricultural production; 4) an urban water supply is essential to the optimum functionality of urban services; 5) small increases in the productivity of rainfed agriculture</w:t>
      </w:r>
      <w:r w:rsidR="00EE79CE" w:rsidRPr="006E5600">
        <w:t>, applied to a large area,</w:t>
      </w:r>
      <w:r w:rsidR="007B4AF5" w:rsidRPr="006E5600">
        <w:t xml:space="preserve"> can yield more than if urban water demand is allocated to irrigation and 6) allocating water to urban centres in favour of irrigation is politically viabl</w:t>
      </w:r>
      <w:r w:rsidR="00646C23" w:rsidRPr="006E5600">
        <w:t>e. Each of these assumptions is</w:t>
      </w:r>
      <w:r w:rsidR="007B4AF5" w:rsidRPr="006E5600">
        <w:t xml:space="preserve"> tested in this thesis in order to determine the mechanisms of vector-agriwater</w:t>
      </w:r>
      <w:r w:rsidR="0021178D" w:rsidRPr="006E5600">
        <w:t>.</w:t>
      </w:r>
      <w:r w:rsidR="007B4AF5" w:rsidRPr="006E5600">
        <w:t xml:space="preserve"> </w:t>
      </w:r>
      <w:r w:rsidR="0021178D" w:rsidRPr="006E5600">
        <w:t>The research design is in alignment with the interd</w:t>
      </w:r>
      <w:r w:rsidRPr="006E5600">
        <w:t>isciplinary nature of the concept</w:t>
      </w:r>
      <w:r w:rsidR="0021178D" w:rsidRPr="006E5600">
        <w:t>, in order to overcome some of the challenges to testing vector-agriwater, using</w:t>
      </w:r>
      <w:r w:rsidR="007B4AF5" w:rsidRPr="006E5600">
        <w:t xml:space="preserve"> mixed qualitative and quantitative methods</w:t>
      </w:r>
      <w:r w:rsidR="0021178D" w:rsidRPr="006E5600">
        <w:t xml:space="preserve"> in a comparative case study. </w:t>
      </w:r>
    </w:p>
    <w:p w14:paraId="5896FB45" w14:textId="77777777" w:rsidR="007B4AF5" w:rsidRPr="006E5600" w:rsidRDefault="007B4AF5" w:rsidP="00A441C8">
      <w:pPr>
        <w:pStyle w:val="Heading2"/>
      </w:pPr>
      <w:bookmarkStart w:id="11" w:name="_Toc518912222"/>
      <w:r w:rsidRPr="006E5600">
        <w:lastRenderedPageBreak/>
        <w:t>Research context</w:t>
      </w:r>
      <w:bookmarkEnd w:id="11"/>
    </w:p>
    <w:p w14:paraId="3332781C" w14:textId="7CEA509B" w:rsidR="007B4AF5" w:rsidRPr="006E5600" w:rsidRDefault="007B4AF5" w:rsidP="00A441C8">
      <w:r w:rsidRPr="006E5600">
        <w:t>The primary data in this thesis was collected during a period of fieldwork in Ethiopia from November 2014-August 2015.</w:t>
      </w:r>
      <w:r w:rsidR="00A733A5" w:rsidRPr="006E5600">
        <w:t xml:space="preserve"> The research enquiry adopts a comparative case study methodology of two case study sites in Ethiopia, Harar case study site and Wenji case study site.</w:t>
      </w:r>
      <w:r w:rsidRPr="006E5600">
        <w:t xml:space="preserve">  Ethiopia is a country in the Horn of Africa with a population of around 90 million people. Population growth is around 2.5% per year which has been declining steadily from 3.6% in 1992. The economy is growin</w:t>
      </w:r>
      <w:r w:rsidR="00646C23" w:rsidRPr="006E5600">
        <w:t xml:space="preserve">g at around 10% per year and is </w:t>
      </w:r>
      <w:r w:rsidRPr="006E5600">
        <w:t>one of the fastest growing economies in the world. Agriculture contributes 42% of GDP which has also bee</w:t>
      </w:r>
      <w:r w:rsidR="00B85DA8" w:rsidRPr="006E5600">
        <w:t>n declining from 67% in 1992. Ethiopia</w:t>
      </w:r>
      <w:r w:rsidRPr="006E5600">
        <w:t xml:space="preserve"> is a federal state divided into nine regional states, each of which is governed independently, guided by federal statutes. Regional states hav</w:t>
      </w:r>
      <w:r w:rsidR="005650BA" w:rsidRPr="006E5600">
        <w:t>e different languages and vary</w:t>
      </w:r>
      <w:r w:rsidRPr="006E5600">
        <w:t xml:space="preserve"> in religious and cultural make-up. Each regional state is divided into zones which are divided into smaller districts, called </w:t>
      </w:r>
      <w:r w:rsidRPr="006E5600">
        <w:rPr>
          <w:i/>
        </w:rPr>
        <w:t>woreda</w:t>
      </w:r>
      <w:r w:rsidR="00B85DA8" w:rsidRPr="006E5600">
        <w:t xml:space="preserve">s. Woredas are divided further into </w:t>
      </w:r>
      <w:r w:rsidRPr="006E5600">
        <w:rPr>
          <w:i/>
        </w:rPr>
        <w:t>kebeles</w:t>
      </w:r>
      <w:r w:rsidRPr="006E5600">
        <w:t>, which are the smallest unit of government administration in Ethiopia.  The Ethiopian calendar is based</w:t>
      </w:r>
      <w:r w:rsidR="005650BA" w:rsidRPr="006E5600">
        <w:t xml:space="preserve"> on the ancient Coptic calendar; t</w:t>
      </w:r>
      <w:r w:rsidRPr="006E5600">
        <w:t xml:space="preserve">he year has 13 months and is seven years behind the Gregorian calendar. Throughout this thesis, all dates are given in Gregorian calendar. </w:t>
      </w:r>
    </w:p>
    <w:p w14:paraId="721FBCB6" w14:textId="3C4A7B01" w:rsidR="004C236A" w:rsidRPr="006E5600" w:rsidRDefault="007B4AF5" w:rsidP="00E40821">
      <w:pPr>
        <w:rPr>
          <w:b/>
        </w:rPr>
      </w:pPr>
      <w:r w:rsidRPr="006E5600">
        <w:t xml:space="preserve">Ethiopia is currently undergoing nationwide restructuring in order to transform from an agriculture-based economy into an industrialised economy. </w:t>
      </w:r>
      <w:r w:rsidR="00646C23" w:rsidRPr="006E5600">
        <w:t>Ethiopia has a large n</w:t>
      </w:r>
      <w:r w:rsidR="004C236A" w:rsidRPr="006E5600">
        <w:t>etwork of growing urban centres and</w:t>
      </w:r>
      <w:r w:rsidR="005650BA" w:rsidRPr="006E5600">
        <w:t>, by current estimates,</w:t>
      </w:r>
      <w:r w:rsidR="004C236A" w:rsidRPr="006E5600">
        <w:t xml:space="preserve"> the</w:t>
      </w:r>
      <w:r w:rsidR="00646C23" w:rsidRPr="006E5600">
        <w:t xml:space="preserve"> urban population will triple from 15.2 million in 2012 to 42.3 million by 2034 </w:t>
      </w:r>
      <w:r w:rsidR="00646C23" w:rsidRPr="006E5600">
        <w:rPr>
          <w:noProof/>
        </w:rPr>
        <w:t>(World Bank, 2015b)</w:t>
      </w:r>
      <w:r w:rsidR="00646C23" w:rsidRPr="006E5600">
        <w:t>.</w:t>
      </w:r>
      <w:r w:rsidRPr="006E5600">
        <w:t>The country’s national growth strategy is based up</w:t>
      </w:r>
      <w:r w:rsidR="00646C23" w:rsidRPr="006E5600">
        <w:t>on agricultur</w:t>
      </w:r>
      <w:r w:rsidR="005650BA" w:rsidRPr="006E5600">
        <w:t>al</w:t>
      </w:r>
      <w:r w:rsidR="002C4C5F" w:rsidRPr="006E5600">
        <w:t xml:space="preserve"> development-</w:t>
      </w:r>
      <w:r w:rsidR="00646C23" w:rsidRPr="006E5600">
        <w:t>led i</w:t>
      </w:r>
      <w:r w:rsidRPr="006E5600">
        <w:t xml:space="preserve">ndustrialisation (ADLI). From 2005 to 2015, the country focused on agricultural development and currently, is developing industries for processing agricultural goods. </w:t>
      </w:r>
      <w:r w:rsidR="00646C23" w:rsidRPr="006E5600">
        <w:t>This</w:t>
      </w:r>
      <w:r w:rsidRPr="006E5600">
        <w:t xml:space="preserve"> move towards the non-farm sector </w:t>
      </w:r>
      <w:r w:rsidR="00646C23" w:rsidRPr="006E5600">
        <w:t xml:space="preserve">explains the steadily declining contribution of agriculture to GDP and </w:t>
      </w:r>
      <w:r w:rsidRPr="006E5600">
        <w:t xml:space="preserve">will facilitate diversification of </w:t>
      </w:r>
      <w:r w:rsidR="00646C23" w:rsidRPr="006E5600">
        <w:t xml:space="preserve">rural </w:t>
      </w:r>
      <w:r w:rsidRPr="006E5600">
        <w:t xml:space="preserve">livelihoods out of agriculture. </w:t>
      </w:r>
      <w:r w:rsidR="004C236A" w:rsidRPr="006E5600">
        <w:t xml:space="preserve">However, rural dwellers will need to acquire skills in order to be successful in an urban environment and there is a continued focus on irrigation with Ethiopia seeking to double its area under irrigation by 2020. </w:t>
      </w:r>
      <w:r w:rsidRPr="006E5600">
        <w:t>Ethiopia is sometimes referred to as the ‘water tower of Africa’ since 80% o</w:t>
      </w:r>
      <w:r w:rsidR="00646C23" w:rsidRPr="006E5600">
        <w:t>f the Nile’s waters rise there but t</w:t>
      </w:r>
      <w:r w:rsidRPr="006E5600">
        <w:t>here is vast spatial and temporal variability in the availability of water resources and Ethiopia has</w:t>
      </w:r>
      <w:r w:rsidR="00646C23" w:rsidRPr="006E5600">
        <w:t xml:space="preserve"> a diverse climate. </w:t>
      </w:r>
      <w:r w:rsidR="004C236A" w:rsidRPr="006E5600">
        <w:t xml:space="preserve">Rapid urbanisation and irrigation expansion is resulting in fierce competition for water resources across the country. </w:t>
      </w:r>
    </w:p>
    <w:p w14:paraId="46978CA0" w14:textId="77777777" w:rsidR="007B4AF5" w:rsidRPr="006E5600" w:rsidRDefault="007B4AF5" w:rsidP="00A441C8">
      <w:pPr>
        <w:pStyle w:val="Heading2"/>
      </w:pPr>
      <w:bookmarkStart w:id="12" w:name="_Toc518912223"/>
      <w:r w:rsidRPr="006E5600">
        <w:t>Structure of Thesis</w:t>
      </w:r>
      <w:bookmarkEnd w:id="12"/>
    </w:p>
    <w:p w14:paraId="3EFAAF5D" w14:textId="416D6684" w:rsidR="00A03F6E" w:rsidRPr="006E5600" w:rsidRDefault="007B4AF5" w:rsidP="004C236A">
      <w:r w:rsidRPr="006E5600">
        <w:t>This thesis consist</w:t>
      </w:r>
      <w:r w:rsidR="00315F57" w:rsidRPr="006E5600">
        <w:t>s</w:t>
      </w:r>
      <w:r w:rsidRPr="006E5600">
        <w:t xml:space="preserve"> of seven chapters following this introductory chapter: a literature review</w:t>
      </w:r>
      <w:r w:rsidR="00B85DA8" w:rsidRPr="006E5600">
        <w:t>, methodology</w:t>
      </w:r>
      <w:r w:rsidR="00B33F38" w:rsidRPr="006E5600">
        <w:t>,</w:t>
      </w:r>
      <w:r w:rsidRPr="006E5600">
        <w:t xml:space="preserve"> four empirical chapters and a concluding chapter. Summ</w:t>
      </w:r>
      <w:r w:rsidR="005029E8" w:rsidRPr="006E5600">
        <w:t>a</w:t>
      </w:r>
      <w:r w:rsidR="00B85DA8" w:rsidRPr="006E5600">
        <w:t>ries of each are below</w:t>
      </w:r>
      <w:r w:rsidR="004C236A" w:rsidRPr="006E5600">
        <w:t>.</w:t>
      </w:r>
    </w:p>
    <w:p w14:paraId="32266970" w14:textId="77777777" w:rsidR="007B4AF5" w:rsidRPr="006E5600" w:rsidRDefault="007B4AF5" w:rsidP="00A441C8">
      <w:r w:rsidRPr="006E5600">
        <w:t>Chapter 2: Grounding vector-agriwater in existing evidences</w:t>
      </w:r>
    </w:p>
    <w:p w14:paraId="06A7C1B0" w14:textId="49374D94" w:rsidR="007B4AF5" w:rsidRPr="006E5600" w:rsidRDefault="007B4AF5" w:rsidP="00A441C8">
      <w:r w:rsidRPr="006E5600">
        <w:lastRenderedPageBreak/>
        <w:t xml:space="preserve">Chapter 2 </w:t>
      </w:r>
      <w:r w:rsidR="004C236A" w:rsidRPr="006E5600">
        <w:t>s</w:t>
      </w:r>
      <w:r w:rsidR="004961BE" w:rsidRPr="006E5600">
        <w:t>eeks to anchor the emerging concept</w:t>
      </w:r>
      <w:r w:rsidR="004C236A" w:rsidRPr="006E5600">
        <w:t xml:space="preserve"> </w:t>
      </w:r>
      <w:r w:rsidR="00E83317" w:rsidRPr="006E5600">
        <w:t>of vector</w:t>
      </w:r>
      <w:r w:rsidR="004C236A" w:rsidRPr="006E5600">
        <w:t>-</w:t>
      </w:r>
      <w:r w:rsidR="00B33F38" w:rsidRPr="006E5600">
        <w:t>agriwater in the literature drawing on</w:t>
      </w:r>
      <w:r w:rsidR="004C236A" w:rsidRPr="006E5600">
        <w:t xml:space="preserve"> </w:t>
      </w:r>
      <w:r w:rsidR="00CF1B4A" w:rsidRPr="006E5600">
        <w:t>different bodies of evidence to</w:t>
      </w:r>
      <w:r w:rsidR="004C236A" w:rsidRPr="006E5600">
        <w:t xml:space="preserve"> </w:t>
      </w:r>
      <w:r w:rsidR="005029E8" w:rsidRPr="006E5600">
        <w:t>examine how</w:t>
      </w:r>
      <w:r w:rsidRPr="006E5600">
        <w:t xml:space="preserve"> gaps between water resources management and rural development can be </w:t>
      </w:r>
      <w:r w:rsidR="005029E8" w:rsidRPr="006E5600">
        <w:t xml:space="preserve">theoretically </w:t>
      </w:r>
      <w:r w:rsidRPr="006E5600">
        <w:t xml:space="preserve">bridged.    </w:t>
      </w:r>
    </w:p>
    <w:p w14:paraId="6CBE21CD" w14:textId="77777777" w:rsidR="007B4AF5" w:rsidRPr="006E5600" w:rsidRDefault="007B4AF5" w:rsidP="00A441C8">
      <w:r w:rsidRPr="006E5600">
        <w:t>Chapter 3: Research Design</w:t>
      </w:r>
    </w:p>
    <w:p w14:paraId="55239D66" w14:textId="77777777" w:rsidR="007B4AF5" w:rsidRPr="006E5600" w:rsidRDefault="007B4AF5" w:rsidP="00A441C8">
      <w:r w:rsidRPr="006E5600">
        <w:t>Chapter 3 reveals the research design for this enquiry including methodology, methods and case study sites. It discusses the advantages of a comparative case study methodology, the rationale for the selection of mixed methods and introduces the two cases study sites in Ethiopia, Harar</w:t>
      </w:r>
      <w:r w:rsidR="00354C55" w:rsidRPr="006E5600">
        <w:t xml:space="preserve"> c</w:t>
      </w:r>
      <w:r w:rsidR="004C236A" w:rsidRPr="006E5600">
        <w:t>as</w:t>
      </w:r>
      <w:r w:rsidR="00354C55" w:rsidRPr="006E5600">
        <w:t>e study s</w:t>
      </w:r>
      <w:r w:rsidR="004C236A" w:rsidRPr="006E5600">
        <w:t>ite (HCSS)</w:t>
      </w:r>
      <w:r w:rsidRPr="006E5600">
        <w:t xml:space="preserve"> and Wenji</w:t>
      </w:r>
      <w:r w:rsidR="00354C55" w:rsidRPr="006E5600">
        <w:t xml:space="preserve"> case study s</w:t>
      </w:r>
      <w:r w:rsidR="004C236A" w:rsidRPr="006E5600">
        <w:t>ite (WCSS)</w:t>
      </w:r>
      <w:r w:rsidRPr="006E5600">
        <w:t xml:space="preserve">. </w:t>
      </w:r>
    </w:p>
    <w:p w14:paraId="525A297F" w14:textId="77777777" w:rsidR="007B4AF5" w:rsidRPr="006E5600" w:rsidRDefault="007B4AF5" w:rsidP="00A441C8">
      <w:r w:rsidRPr="006E5600">
        <w:t>Chapter 4:  Rural livelihoods and rural-urban linkages</w:t>
      </w:r>
    </w:p>
    <w:p w14:paraId="67F6C600" w14:textId="5E1831BF" w:rsidR="007B4AF5" w:rsidRPr="006E5600" w:rsidRDefault="007B4AF5" w:rsidP="00A441C8">
      <w:r w:rsidRPr="006E5600">
        <w:t xml:space="preserve">Chapter 4 explores rural livelihoods and rural-urban linkages in the context of vector-agriwater in the two case study sites. </w:t>
      </w:r>
      <w:r w:rsidR="005029E8" w:rsidRPr="006E5600">
        <w:t>It finds that rainfed agriculture is the mainst</w:t>
      </w:r>
      <w:r w:rsidR="00CF1B4A" w:rsidRPr="006E5600">
        <w:t>ay of rural livelihoods and</w:t>
      </w:r>
      <w:r w:rsidR="005029E8" w:rsidRPr="006E5600">
        <w:t xml:space="preserve"> t</w:t>
      </w:r>
      <w:r w:rsidRPr="006E5600">
        <w:t xml:space="preserve">here is a symbiotic relationship between an urban centre and the rainfed agriculture in the </w:t>
      </w:r>
      <w:r w:rsidR="003006EE" w:rsidRPr="006E5600">
        <w:t>hinterland</w:t>
      </w:r>
      <w:r w:rsidR="00B85DA8" w:rsidRPr="006E5600">
        <w:t>. Farmers were found to be</w:t>
      </w:r>
      <w:r w:rsidRPr="006E5600">
        <w:t xml:space="preserve"> reliant on urban services for their agricultural production.</w:t>
      </w:r>
      <w:r w:rsidR="00CF1B4A" w:rsidRPr="006E5600">
        <w:t xml:space="preserve"> Urban services</w:t>
      </w:r>
      <w:r w:rsidR="00B85DA8" w:rsidRPr="006E5600">
        <w:t xml:space="preserve"> were</w:t>
      </w:r>
      <w:r w:rsidR="00CF1B4A" w:rsidRPr="006E5600">
        <w:t xml:space="preserve"> being highly underutilised and there are opportunities for strengthening rural-urban linkages in both of the case study sites. </w:t>
      </w:r>
    </w:p>
    <w:p w14:paraId="0116D82D" w14:textId="77777777" w:rsidR="007B4AF5" w:rsidRPr="006E5600" w:rsidRDefault="007B4AF5" w:rsidP="00A441C8">
      <w:r w:rsidRPr="006E5600">
        <w:t>Chapter 5: The Role of Urban Water Supply in Sustaining Urban Services</w:t>
      </w:r>
    </w:p>
    <w:p w14:paraId="646FF895" w14:textId="77777777" w:rsidR="007B4AF5" w:rsidRPr="006E5600" w:rsidRDefault="00E018A8" w:rsidP="00A441C8">
      <w:r w:rsidRPr="006E5600">
        <w:t>Chapter 5 assesses</w:t>
      </w:r>
      <w:r w:rsidR="007B4AF5" w:rsidRPr="006E5600">
        <w:t xml:space="preserve"> the relationship between urban water supply (UWS) and flouri</w:t>
      </w:r>
      <w:r w:rsidRPr="006E5600">
        <w:t>shing urban services</w:t>
      </w:r>
      <w:r w:rsidR="007B4AF5" w:rsidRPr="006E5600">
        <w:t xml:space="preserve"> in the context of intermittent, unsafe urban water supplies in the two case study sites. It finds that water is a limiting factor for the operation, economic viability and expansion of urban services, the diversification of the economy and the urban job market. </w:t>
      </w:r>
    </w:p>
    <w:p w14:paraId="36A05BD9" w14:textId="77777777" w:rsidR="007B4AF5" w:rsidRPr="006E5600" w:rsidRDefault="005029E8" w:rsidP="00A441C8">
      <w:r w:rsidRPr="006E5600">
        <w:t xml:space="preserve">Chapter 6: </w:t>
      </w:r>
      <w:r w:rsidR="00AC171D" w:rsidRPr="006E5600">
        <w:t>Managing competition for water resources</w:t>
      </w:r>
    </w:p>
    <w:p w14:paraId="116096E4" w14:textId="72820D4E" w:rsidR="002036AA" w:rsidRPr="006E5600" w:rsidRDefault="007B4AF5" w:rsidP="00E40821">
      <w:r w:rsidRPr="006E5600">
        <w:t>Chapter 6 explores the political v</w:t>
      </w:r>
      <w:r w:rsidR="00E018A8" w:rsidRPr="006E5600">
        <w:t>iability of vector-agriwater and finds that</w:t>
      </w:r>
      <w:r w:rsidR="002036AA" w:rsidRPr="006E5600">
        <w:t xml:space="preserve"> a</w:t>
      </w:r>
      <w:r w:rsidR="00E018A8" w:rsidRPr="006E5600">
        <w:t xml:space="preserve"> v</w:t>
      </w:r>
      <w:r w:rsidRPr="006E5600">
        <w:t>ector-agriwater</w:t>
      </w:r>
      <w:r w:rsidR="002036AA" w:rsidRPr="006E5600">
        <w:t xml:space="preserve"> allocation is politically favourable</w:t>
      </w:r>
      <w:r w:rsidRPr="006E5600">
        <w:t xml:space="preserve"> but the institutions and organisation</w:t>
      </w:r>
      <w:r w:rsidR="002036AA" w:rsidRPr="006E5600">
        <w:t xml:space="preserve">s governing water are </w:t>
      </w:r>
      <w:r w:rsidRPr="006E5600">
        <w:t xml:space="preserve">nascent and too weak to enforce water policy priorities and </w:t>
      </w:r>
      <w:r w:rsidR="00E018A8" w:rsidRPr="006E5600">
        <w:t xml:space="preserve">water </w:t>
      </w:r>
      <w:r w:rsidRPr="006E5600">
        <w:t>allocation decisions.</w:t>
      </w:r>
    </w:p>
    <w:p w14:paraId="636428E1" w14:textId="5D04849E" w:rsidR="007B4AF5" w:rsidRPr="006E5600" w:rsidRDefault="007B4AF5" w:rsidP="00A441C8">
      <w:r w:rsidRPr="006E5600">
        <w:t xml:space="preserve">Chapter 7: Modelling assessment of </w:t>
      </w:r>
      <w:r w:rsidR="00AC171D" w:rsidRPr="006E5600">
        <w:t xml:space="preserve">the impact of </w:t>
      </w:r>
      <w:r w:rsidRPr="006E5600">
        <w:t>vector-agriwater</w:t>
      </w:r>
    </w:p>
    <w:p w14:paraId="14811DED" w14:textId="77777777" w:rsidR="00AC171D" w:rsidRPr="006E5600" w:rsidRDefault="007B4AF5" w:rsidP="00E018A8">
      <w:r w:rsidRPr="006E5600">
        <w:t xml:space="preserve">Chapter 7 draws on findings from chapters 4, 5 &amp; 6 in order to develop a set of criteria for policy makers in determining the suitability of the application of vector-agriwater in a </w:t>
      </w:r>
      <w:r w:rsidR="00CE1F4B" w:rsidRPr="006E5600">
        <w:t>semi-arid area</w:t>
      </w:r>
      <w:r w:rsidRPr="006E5600">
        <w:t xml:space="preserve">. If demands for UWS are allocated to irrigation, only small amounts of land can be irrigated. If demands for UWS are </w:t>
      </w:r>
      <w:r w:rsidR="00CE1F4B" w:rsidRPr="006E5600">
        <w:t>allocated to urban centres, UWS support</w:t>
      </w:r>
      <w:r w:rsidRPr="006E5600">
        <w:t xml:space="preserve"> thousands of livelihoods in the urban cen</w:t>
      </w:r>
      <w:r w:rsidR="00AC171D" w:rsidRPr="006E5600">
        <w:t>tre and</w:t>
      </w:r>
      <w:r w:rsidRPr="006E5600">
        <w:t xml:space="preserve"> in the rainfed </w:t>
      </w:r>
      <w:r w:rsidR="003006EE" w:rsidRPr="006E5600">
        <w:t>hinterland</w:t>
      </w:r>
      <w:r w:rsidRPr="006E5600">
        <w:t xml:space="preserve">, potentially increasing overall agricultural output.  </w:t>
      </w:r>
    </w:p>
    <w:p w14:paraId="3865CCF0" w14:textId="77777777" w:rsidR="007B4AF5" w:rsidRPr="006E5600" w:rsidRDefault="007B4AF5" w:rsidP="00A441C8">
      <w:r w:rsidRPr="006E5600">
        <w:t>Chapter 8: Conclusion</w:t>
      </w:r>
    </w:p>
    <w:p w14:paraId="3473E3BD" w14:textId="489447B6" w:rsidR="007B4AF5" w:rsidRPr="006E5600" w:rsidRDefault="007B4AF5" w:rsidP="00A441C8">
      <w:r w:rsidRPr="006E5600">
        <w:lastRenderedPageBreak/>
        <w:t>This thesis makes an original contribution about the most prudent allocation of common pool water resources in semi-arid areas of developing countries in order to increase agricultural o</w:t>
      </w:r>
      <w:r w:rsidR="007A5576" w:rsidRPr="006E5600">
        <w:t>utput by exploring an emerging concept</w:t>
      </w:r>
      <w:r w:rsidRPr="006E5600">
        <w:t>, vector-agriwat</w:t>
      </w:r>
      <w:r w:rsidR="00CE1F4B" w:rsidRPr="006E5600">
        <w:t xml:space="preserve">er. It finds that, </w:t>
      </w:r>
      <w:r w:rsidRPr="006E5600">
        <w:t>urban services, the urban economy and the urban job market are constrained by an intermit</w:t>
      </w:r>
      <w:r w:rsidR="00A441C8" w:rsidRPr="006E5600">
        <w:t>te</w:t>
      </w:r>
      <w:r w:rsidR="00CE1F4B" w:rsidRPr="006E5600">
        <w:t>nt, unsafe urban water supply. W</w:t>
      </w:r>
      <w:r w:rsidRPr="006E5600">
        <w:t>ater is not the only constraining factor but plays a role, particularly at times of severe urban water scarcity.</w:t>
      </w:r>
      <w:r w:rsidR="00EE79CE" w:rsidRPr="006E5600">
        <w:t xml:space="preserve"> A constrained urban centre</w:t>
      </w:r>
      <w:r w:rsidR="00CE1F4B" w:rsidRPr="006E5600">
        <w:t xml:space="preserve"> has been found to have</w:t>
      </w:r>
      <w:r w:rsidR="00A441C8" w:rsidRPr="006E5600">
        <w:t xml:space="preserve"> </w:t>
      </w:r>
      <w:r w:rsidR="00CE1F4B" w:rsidRPr="006E5600">
        <w:t>negative</w:t>
      </w:r>
      <w:r w:rsidR="00A441C8" w:rsidRPr="006E5600">
        <w:t xml:space="preserve"> </w:t>
      </w:r>
      <w:r w:rsidR="000F5B54" w:rsidRPr="006E5600">
        <w:t xml:space="preserve">spill over </w:t>
      </w:r>
      <w:r w:rsidR="00A441C8" w:rsidRPr="006E5600">
        <w:t>impact</w:t>
      </w:r>
      <w:r w:rsidR="00CE1F4B" w:rsidRPr="006E5600">
        <w:t>s</w:t>
      </w:r>
      <w:r w:rsidR="00A441C8" w:rsidRPr="006E5600">
        <w:t xml:space="preserve"> on</w:t>
      </w:r>
      <w:r w:rsidR="00A90E94" w:rsidRPr="006E5600">
        <w:t xml:space="preserve"> </w:t>
      </w:r>
      <w:r w:rsidR="00E83317" w:rsidRPr="006E5600">
        <w:t>rainfed farming</w:t>
      </w:r>
      <w:r w:rsidR="00A441C8" w:rsidRPr="006E5600">
        <w:t xml:space="preserve"> communities</w:t>
      </w:r>
      <w:r w:rsidR="00CE1F4B" w:rsidRPr="006E5600">
        <w:t xml:space="preserve"> and their agricultural production. Vector-agriwater is not presented in this thesis as a concrete idea, nor an isolated solution to low-yielding rainfed agriculture in semi-arid areas. </w:t>
      </w:r>
      <w:r w:rsidR="000F5B54" w:rsidRPr="006E5600">
        <w:t>However, t</w:t>
      </w:r>
      <w:r w:rsidR="00CE1F4B" w:rsidRPr="006E5600">
        <w:t>his thesis reveals that</w:t>
      </w:r>
      <w:r w:rsidR="004961BE" w:rsidRPr="006E5600">
        <w:t xml:space="preserve"> vector-agriwater is an emerging</w:t>
      </w:r>
      <w:r w:rsidR="00CE1F4B" w:rsidRPr="006E5600">
        <w:t xml:space="preserve"> concept that</w:t>
      </w:r>
      <w:r w:rsidR="000F5B54" w:rsidRPr="006E5600">
        <w:t xml:space="preserve"> can</w:t>
      </w:r>
      <w:r w:rsidR="008A7515" w:rsidRPr="006E5600">
        <w:t xml:space="preserve"> support decision makers and </w:t>
      </w:r>
      <w:r w:rsidR="00CE1F4B" w:rsidRPr="006E5600">
        <w:t>play</w:t>
      </w:r>
      <w:r w:rsidR="000F5B54" w:rsidRPr="006E5600">
        <w:t>s</w:t>
      </w:r>
      <w:r w:rsidR="00CE1F4B" w:rsidRPr="006E5600">
        <w:t xml:space="preserve"> a role in increasing agricultural output in</w:t>
      </w:r>
      <w:r w:rsidR="000F5B54" w:rsidRPr="006E5600">
        <w:t xml:space="preserve"> semi-arid areas when implemented</w:t>
      </w:r>
      <w:r w:rsidR="00CE1F4B" w:rsidRPr="006E5600">
        <w:t xml:space="preserve"> alongside </w:t>
      </w:r>
      <w:r w:rsidR="0079495E" w:rsidRPr="006E5600">
        <w:t>policies and interventions that support</w:t>
      </w:r>
      <w:r w:rsidR="00A441C8" w:rsidRPr="006E5600">
        <w:t xml:space="preserve">: 1) </w:t>
      </w:r>
      <w:r w:rsidR="00983A79" w:rsidRPr="006E5600">
        <w:t>rainfed farming households</w:t>
      </w:r>
      <w:r w:rsidR="00CE1F4B" w:rsidRPr="006E5600">
        <w:t>’</w:t>
      </w:r>
      <w:r w:rsidR="00A441C8" w:rsidRPr="006E5600">
        <w:t xml:space="preserve"> </w:t>
      </w:r>
      <w:r w:rsidR="0079495E" w:rsidRPr="006E5600">
        <w:t>access to agricultural inputs and urban services</w:t>
      </w:r>
      <w:r w:rsidR="00A441C8" w:rsidRPr="006E5600">
        <w:t>; 2)</w:t>
      </w:r>
      <w:r w:rsidR="0079495E" w:rsidRPr="006E5600">
        <w:t xml:space="preserve"> </w:t>
      </w:r>
      <w:r w:rsidR="00983A79" w:rsidRPr="006E5600">
        <w:t>rainfed farming households</w:t>
      </w:r>
      <w:r w:rsidR="00CE1F4B" w:rsidRPr="006E5600">
        <w:t>’</w:t>
      </w:r>
      <w:r w:rsidR="0079495E" w:rsidRPr="006E5600">
        <w:t xml:space="preserve"> access to the urban job market; 3) </w:t>
      </w:r>
      <w:r w:rsidR="00983A79" w:rsidRPr="006E5600">
        <w:t>rainfed farming households</w:t>
      </w:r>
      <w:r w:rsidR="00CE1F4B" w:rsidRPr="006E5600">
        <w:t>’</w:t>
      </w:r>
      <w:r w:rsidR="0079495E" w:rsidRPr="006E5600">
        <w:t xml:space="preserve"> access to strong urban markets that include the trade of higher value products to allow </w:t>
      </w:r>
      <w:r w:rsidR="00AC171D" w:rsidRPr="006E5600">
        <w:t>diversification of</w:t>
      </w:r>
      <w:r w:rsidR="0079495E" w:rsidRPr="006E5600">
        <w:t xml:space="preserve"> their production; 4) more accurate estimations of urban water demand that include water use by urban services; 5) strong, enforceable water governance institutions that enable the effective management of competition for water resources and 6) integration of water governance actors, particularly</w:t>
      </w:r>
      <w:r w:rsidR="00CE1F4B" w:rsidRPr="006E5600">
        <w:t xml:space="preserve"> horizontal integration between</w:t>
      </w:r>
      <w:r w:rsidR="0079495E" w:rsidRPr="006E5600">
        <w:t xml:space="preserve"> those managing urban water supplies and irrigation.</w:t>
      </w:r>
      <w:r w:rsidRPr="006E5600">
        <w:t xml:space="preserve"> </w:t>
      </w:r>
    </w:p>
    <w:p w14:paraId="5CF48740" w14:textId="77777777" w:rsidR="007B4AF5" w:rsidRPr="006E5600" w:rsidRDefault="007B4AF5">
      <w:pPr>
        <w:spacing w:after="200" w:line="276" w:lineRule="auto"/>
        <w:rPr>
          <w:b/>
          <w:sz w:val="28"/>
          <w:szCs w:val="28"/>
        </w:rPr>
      </w:pPr>
      <w:bookmarkStart w:id="13" w:name="_Toc475360008"/>
      <w:bookmarkStart w:id="14" w:name="_Toc475360232"/>
      <w:r w:rsidRPr="006E5600">
        <w:br w:type="page"/>
      </w:r>
    </w:p>
    <w:p w14:paraId="2BF587EE" w14:textId="246D0DEC" w:rsidR="007B4AF5" w:rsidRPr="006E5600" w:rsidRDefault="00C5537C" w:rsidP="00A441C8">
      <w:pPr>
        <w:pStyle w:val="Heading1"/>
      </w:pPr>
      <w:bookmarkStart w:id="15" w:name="_Toc518912224"/>
      <w:r w:rsidRPr="006E5600">
        <w:lastRenderedPageBreak/>
        <w:t>A conceptual framework for vector-agriwater</w:t>
      </w:r>
      <w:bookmarkEnd w:id="15"/>
      <w:r w:rsidR="007B4AF5" w:rsidRPr="006E5600">
        <w:t xml:space="preserve"> </w:t>
      </w:r>
    </w:p>
    <w:p w14:paraId="056C7B99" w14:textId="77777777" w:rsidR="007B4AF5" w:rsidRPr="006E5600" w:rsidRDefault="00842987" w:rsidP="00842987">
      <w:pPr>
        <w:pStyle w:val="Heading2"/>
      </w:pPr>
      <w:bookmarkStart w:id="16" w:name="_Toc518912225"/>
      <w:r w:rsidRPr="006E5600">
        <w:t>Introduction</w:t>
      </w:r>
      <w:bookmarkEnd w:id="16"/>
    </w:p>
    <w:p w14:paraId="2DCE50A9" w14:textId="326E2BBF" w:rsidR="007B4AF5" w:rsidRPr="00CE2B25" w:rsidRDefault="007B4AF5" w:rsidP="00A441C8">
      <w:r w:rsidRPr="006E5600">
        <w:t xml:space="preserve">The purpose of this chapter is to explore the theoretical grounding of vector-agriwater. It brings together bodies of knowledge from the fields of rural development and water resources management in order to frame and substantiate an empirical study of vector-agriwater. The theoretical framework of vector-agriwater </w:t>
      </w:r>
      <w:r w:rsidR="00EE79CE" w:rsidRPr="006E5600">
        <w:t>given in F</w:t>
      </w:r>
      <w:r w:rsidRPr="006E5600">
        <w:t>igure 2 highlights the areas of</w:t>
      </w:r>
      <w:r w:rsidR="00E40821" w:rsidRPr="006E5600">
        <w:t xml:space="preserve"> literature under review. T</w:t>
      </w:r>
      <w:r w:rsidRPr="006E5600">
        <w:t>his literature review explores evidence about rural liveli</w:t>
      </w:r>
      <w:r w:rsidR="00842987" w:rsidRPr="006E5600">
        <w:t xml:space="preserve">hoods, rural-urban linkages, </w:t>
      </w:r>
      <w:r w:rsidRPr="006E5600">
        <w:t>the role of urban centres in rural development</w:t>
      </w:r>
      <w:r w:rsidR="00842987" w:rsidRPr="006E5600">
        <w:t xml:space="preserve"> and rainfed agriculture</w:t>
      </w:r>
      <w:r w:rsidRPr="006E5600">
        <w:t>.  From the field of water resources manage</w:t>
      </w:r>
      <w:r w:rsidR="00E40821" w:rsidRPr="006E5600">
        <w:t xml:space="preserve">ment, this chapter draws on research that investigates </w:t>
      </w:r>
      <w:r w:rsidRPr="006E5600">
        <w:t xml:space="preserve">water governance, integrated water resources management (IWRM), agricultural water management and urban water </w:t>
      </w:r>
      <w:r w:rsidRPr="00CE2B25">
        <w:t xml:space="preserve">supply. </w:t>
      </w:r>
    </w:p>
    <w:p w14:paraId="7B038543" w14:textId="60ECED07" w:rsidR="00D76019" w:rsidRPr="00CE2B25" w:rsidRDefault="00D76019" w:rsidP="00A441C8">
      <w:r w:rsidRPr="00CE2B25">
        <w:t>There are three pieces of literature that</w:t>
      </w:r>
      <w:r w:rsidR="00FA6A2C" w:rsidRPr="00CE2B25">
        <w:t xml:space="preserve"> have been highly influential </w:t>
      </w:r>
      <w:r w:rsidRPr="00CE2B25">
        <w:t xml:space="preserve">in developing the concept of vector-agriwater. </w:t>
      </w:r>
      <w:r w:rsidR="006A46AB" w:rsidRPr="00CE2B25">
        <w:t>First, a</w:t>
      </w:r>
      <w:r w:rsidRPr="00CE2B25">
        <w:t>s I mentioned in the introduction of this thesis</w:t>
      </w:r>
      <w:r w:rsidR="00BC399F" w:rsidRPr="00CE2B25">
        <w:t xml:space="preserve">, </w:t>
      </w:r>
      <w:r w:rsidR="00FA6A2C" w:rsidRPr="00CE2B25">
        <w:t xml:space="preserve">Mary </w:t>
      </w:r>
      <w:r w:rsidR="00BC399F" w:rsidRPr="00CE2B25">
        <w:t>Tiffen et al</w:t>
      </w:r>
      <w:r w:rsidR="0074689D" w:rsidRPr="00CE2B25">
        <w:t>.</w:t>
      </w:r>
      <w:r w:rsidR="00BC399F" w:rsidRPr="00CE2B25">
        <w:t>’s seminal work in Machakos district, Kenya (1994) has been particularly crucial</w:t>
      </w:r>
      <w:r w:rsidR="00D656D9" w:rsidRPr="00CE2B25">
        <w:t xml:space="preserve"> for understanding</w:t>
      </w:r>
      <w:r w:rsidR="00FA6A2C" w:rsidRPr="00CE2B25">
        <w:t xml:space="preserve"> how a small town that flourishes over time</w:t>
      </w:r>
      <w:r w:rsidR="0074689D" w:rsidRPr="00CE2B25">
        <w:t xml:space="preserve"> can support</w:t>
      </w:r>
      <w:r w:rsidR="00FA6A2C" w:rsidRPr="00CE2B25">
        <w:t xml:space="preserve"> rural development</w:t>
      </w:r>
      <w:r w:rsidR="00BC399F" w:rsidRPr="00CE2B25">
        <w:t>.</w:t>
      </w:r>
      <w:r w:rsidR="00924B48" w:rsidRPr="00CE2B25">
        <w:t xml:space="preserve"> </w:t>
      </w:r>
      <w:r w:rsidR="00FA6A2C" w:rsidRPr="00CE2B25">
        <w:t>In the same vein, it is also important to note</w:t>
      </w:r>
      <w:r w:rsidR="00D309BA" w:rsidRPr="00CE2B25">
        <w:t xml:space="preserve"> how much I have drawn on</w:t>
      </w:r>
      <w:r w:rsidR="00FA6A2C" w:rsidRPr="00CE2B25">
        <w:t xml:space="preserve"> Ceci</w:t>
      </w:r>
      <w:r w:rsidR="00924B48" w:rsidRPr="00CE2B25">
        <w:t>lia Tacoli’s work in the</w:t>
      </w:r>
      <w:r w:rsidR="00FA6A2C" w:rsidRPr="00CE2B25">
        <w:t xml:space="preserve"> late 1990s and </w:t>
      </w:r>
      <w:r w:rsidR="00924B48" w:rsidRPr="00CE2B25">
        <w:t>2000s</w:t>
      </w:r>
      <w:r w:rsidR="00FA6A2C" w:rsidRPr="00CE2B25">
        <w:t xml:space="preserve"> </w:t>
      </w:r>
      <w:r w:rsidR="00D656D9" w:rsidRPr="00CE2B25">
        <w:t>that developed</w:t>
      </w:r>
      <w:r w:rsidR="00FA6A2C" w:rsidRPr="00CE2B25">
        <w:t xml:space="preserve"> theories of</w:t>
      </w:r>
      <w:r w:rsidR="00924B48" w:rsidRPr="00CE2B25">
        <w:t xml:space="preserve"> rural-urban linkages</w:t>
      </w:r>
      <w:r w:rsidR="00FA6A2C" w:rsidRPr="00CE2B25">
        <w:t xml:space="preserve"> (1998a, 1998b, 2003, </w:t>
      </w:r>
      <w:r w:rsidR="00E420E9" w:rsidRPr="00CE2B25">
        <w:t xml:space="preserve">2006, </w:t>
      </w:r>
      <w:r w:rsidR="00FA6A2C" w:rsidRPr="00CE2B25">
        <w:t>2007)</w:t>
      </w:r>
      <w:r w:rsidR="00924B48" w:rsidRPr="00CE2B25">
        <w:t xml:space="preserve">. </w:t>
      </w:r>
      <w:r w:rsidR="00BC399F" w:rsidRPr="00CE2B25">
        <w:t xml:space="preserve"> </w:t>
      </w:r>
      <w:r w:rsidR="006A46AB" w:rsidRPr="00CE2B25">
        <w:t>Second</w:t>
      </w:r>
      <w:r w:rsidR="00924B48" w:rsidRPr="00CE2B25">
        <w:t>, a research paper by Allen et al</w:t>
      </w:r>
      <w:r w:rsidR="0074689D" w:rsidRPr="00CE2B25">
        <w:t>.</w:t>
      </w:r>
      <w:r w:rsidR="00924B48" w:rsidRPr="00CE2B25">
        <w:t xml:space="preserve"> (2013</w:t>
      </w:r>
      <w:r w:rsidR="006A46AB" w:rsidRPr="00CE2B25">
        <w:t xml:space="preserve">) </w:t>
      </w:r>
      <w:r w:rsidR="00924B48" w:rsidRPr="00CE2B25">
        <w:t xml:space="preserve">was published in the very </w:t>
      </w:r>
      <w:r w:rsidR="006A46AB" w:rsidRPr="00CE2B25">
        <w:t>early stages of my PhD research</w:t>
      </w:r>
      <w:r w:rsidR="00A66C66" w:rsidRPr="00CE2B25">
        <w:t>.</w:t>
      </w:r>
      <w:r w:rsidR="00FE0980" w:rsidRPr="00CE2B25">
        <w:t xml:space="preserve"> It argues </w:t>
      </w:r>
      <w:r w:rsidR="0074689D" w:rsidRPr="00CE2B25">
        <w:t xml:space="preserve">that in </w:t>
      </w:r>
      <w:r w:rsidR="00FE0980" w:rsidRPr="00CE2B25">
        <w:t xml:space="preserve">households in </w:t>
      </w:r>
      <w:r w:rsidR="006A46AB" w:rsidRPr="00CE2B25">
        <w:t>rural</w:t>
      </w:r>
      <w:r w:rsidR="00FE0980" w:rsidRPr="00CE2B25">
        <w:t xml:space="preserve"> Tanzania that have better access to a safe water supply, farmers are healthier and this,</w:t>
      </w:r>
      <w:r w:rsidR="006A46AB" w:rsidRPr="00CE2B25">
        <w:t xml:space="preserve"> in turn, </w:t>
      </w:r>
      <w:r w:rsidR="00D656D9" w:rsidRPr="00CE2B25">
        <w:t xml:space="preserve">enables </w:t>
      </w:r>
      <w:r w:rsidR="00DE10C8" w:rsidRPr="00CE2B25">
        <w:t>rainfed farms</w:t>
      </w:r>
      <w:r w:rsidR="00D656D9" w:rsidRPr="00CE2B25">
        <w:t xml:space="preserve"> to be more productive since less labour days are lost to illness</w:t>
      </w:r>
      <w:r w:rsidR="00DE10C8" w:rsidRPr="00CE2B25">
        <w:t>. A</w:t>
      </w:r>
      <w:r w:rsidR="006A46AB" w:rsidRPr="00CE2B25">
        <w:t xml:space="preserve"> relationship between domestic water supply and agricultural productivity, albeit in a rural setting a</w:t>
      </w:r>
      <w:r w:rsidR="00DE10C8" w:rsidRPr="00CE2B25">
        <w:t xml:space="preserve">s opposed to an urban setting, </w:t>
      </w:r>
      <w:r w:rsidR="006A46AB" w:rsidRPr="00CE2B25">
        <w:t>off</w:t>
      </w:r>
      <w:r w:rsidR="00DE10C8" w:rsidRPr="00CE2B25">
        <w:t>ered</w:t>
      </w:r>
      <w:r w:rsidR="006A46AB" w:rsidRPr="00CE2B25">
        <w:t xml:space="preserve"> evidence</w:t>
      </w:r>
      <w:r w:rsidR="0074689D" w:rsidRPr="00CE2B25">
        <w:t xml:space="preserve"> of a</w:t>
      </w:r>
      <w:r w:rsidR="006A46AB" w:rsidRPr="00CE2B25">
        <w:t xml:space="preserve"> mechanism via which vector-ag</w:t>
      </w:r>
      <w:r w:rsidR="00DE10C8" w:rsidRPr="00CE2B25">
        <w:t>riwater po</w:t>
      </w:r>
      <w:r w:rsidR="0019373C" w:rsidRPr="00CE2B25">
        <w:t>tentially operated</w:t>
      </w:r>
      <w:r w:rsidR="0074689D" w:rsidRPr="00CE2B25">
        <w:t xml:space="preserve"> </w:t>
      </w:r>
      <w:r w:rsidR="006A46AB" w:rsidRPr="00CE2B25">
        <w:t xml:space="preserve">and </w:t>
      </w:r>
      <w:r w:rsidR="0074689D" w:rsidRPr="00CE2B25">
        <w:t xml:space="preserve">suggested that the idea of an urban water supply having spill over impacts on agricultural productivity in the </w:t>
      </w:r>
      <w:r w:rsidR="0019373C" w:rsidRPr="00CE2B25">
        <w:t xml:space="preserve">rural </w:t>
      </w:r>
      <w:r w:rsidR="0074689D" w:rsidRPr="00CE2B25">
        <w:t xml:space="preserve">hinterland </w:t>
      </w:r>
      <w:r w:rsidR="006A46AB" w:rsidRPr="00CE2B25">
        <w:t xml:space="preserve">warranted further exploration. </w:t>
      </w:r>
      <w:r w:rsidR="00A66C66" w:rsidRPr="00CE2B25">
        <w:t xml:space="preserve"> The final </w:t>
      </w:r>
      <w:r w:rsidR="005A103A" w:rsidRPr="00CE2B25">
        <w:t>piece of literature that I found</w:t>
      </w:r>
      <w:r w:rsidR="00A66C66" w:rsidRPr="00CE2B25">
        <w:t xml:space="preserve"> myself referring back to</w:t>
      </w:r>
      <w:r w:rsidR="005A103A" w:rsidRPr="00CE2B25">
        <w:t xml:space="preserve"> throughout my PhD research</w:t>
      </w:r>
      <w:r w:rsidR="00D656D9" w:rsidRPr="00CE2B25">
        <w:t xml:space="preserve"> was</w:t>
      </w:r>
      <w:r w:rsidR="00A66C66" w:rsidRPr="00CE2B25">
        <w:t xml:space="preserve"> Awulachew</w:t>
      </w:r>
      <w:r w:rsidR="00813329">
        <w:t xml:space="preserve"> et al.</w:t>
      </w:r>
      <w:r w:rsidR="00A66C66" w:rsidRPr="00CE2B25">
        <w:t xml:space="preserve">’s </w:t>
      </w:r>
      <w:r w:rsidR="005A103A" w:rsidRPr="00CE2B25">
        <w:t>report exploring</w:t>
      </w:r>
      <w:r w:rsidR="00F946E3" w:rsidRPr="00CE2B25">
        <w:t xml:space="preserve"> irrigation potential in Ethiopia</w:t>
      </w:r>
      <w:r w:rsidR="005A103A" w:rsidRPr="00CE2B25">
        <w:t xml:space="preserve"> (2010)</w:t>
      </w:r>
      <w:r w:rsidR="0019373C" w:rsidRPr="00CE2B25">
        <w:t xml:space="preserve">. </w:t>
      </w:r>
      <w:r w:rsidR="00D656D9" w:rsidRPr="00CE2B25">
        <w:t>His findings</w:t>
      </w:r>
      <w:r w:rsidR="00BD1439" w:rsidRPr="00CE2B25">
        <w:t xml:space="preserve"> support</w:t>
      </w:r>
      <w:r w:rsidR="00D656D9" w:rsidRPr="00CE2B25">
        <w:t xml:space="preserve"> </w:t>
      </w:r>
      <w:r w:rsidR="00BD1439" w:rsidRPr="00CE2B25">
        <w:t xml:space="preserve">the Ethiopian government’s overarching economic growth strategy of agricultural development-led industrialisation based on the rapid expansion of irrigation across the country and argues that it could, “revolutionize Ethiopia’s agriculture and economy” (ibid. : 53). </w:t>
      </w:r>
      <w:r w:rsidR="00D309BA" w:rsidRPr="00CE2B25">
        <w:t xml:space="preserve"> Undoubtedly, t</w:t>
      </w:r>
      <w:r w:rsidR="00F946E3" w:rsidRPr="00CE2B25">
        <w:t xml:space="preserve">here is scope in Ethiopia for irrigation expansion but it needs to be in places where it is geographically, culturally and agronomically appropriate and with strong institutions that ensure that the risks and benefits are </w:t>
      </w:r>
      <w:r w:rsidR="00D656D9" w:rsidRPr="00CE2B25">
        <w:t>shared as equit</w:t>
      </w:r>
      <w:r w:rsidR="00924384" w:rsidRPr="00CE2B25">
        <w:t>ably as possible. However,</w:t>
      </w:r>
      <w:r w:rsidR="00D656D9" w:rsidRPr="00CE2B25">
        <w:t xml:space="preserve"> this is</w:t>
      </w:r>
      <w:r w:rsidR="00924384" w:rsidRPr="00CE2B25">
        <w:t xml:space="preserve"> often</w:t>
      </w:r>
      <w:r w:rsidR="00D656D9" w:rsidRPr="00CE2B25">
        <w:t xml:space="preserve"> not the case.</w:t>
      </w:r>
      <w:r w:rsidR="00553788" w:rsidRPr="00CE2B25">
        <w:t xml:space="preserve"> </w:t>
      </w:r>
      <w:r w:rsidR="00D309BA" w:rsidRPr="00CE2B25">
        <w:t>I ended up with the</w:t>
      </w:r>
      <w:r w:rsidR="005B3D5A" w:rsidRPr="00CE2B25">
        <w:t xml:space="preserve"> question: is there an alternative to irrigation to meet food security and poverty reduction targets in rural communities in Ethiopia</w:t>
      </w:r>
      <w:r w:rsidR="00924384" w:rsidRPr="00CE2B25">
        <w:t xml:space="preserve"> while</w:t>
      </w:r>
      <w:r w:rsidR="00D656D9" w:rsidRPr="00CE2B25">
        <w:t xml:space="preserve"> improving the productivity of rainfed farms</w:t>
      </w:r>
      <w:r w:rsidR="005B3D5A" w:rsidRPr="00CE2B25">
        <w:t>?</w:t>
      </w:r>
      <w:r w:rsidR="00F946E3" w:rsidRPr="00CE2B25">
        <w:t xml:space="preserve"> </w:t>
      </w:r>
      <w:r w:rsidR="00A03BD1" w:rsidRPr="00CE2B25">
        <w:t>These three influential works,</w:t>
      </w:r>
      <w:r w:rsidR="00F946E3" w:rsidRPr="00CE2B25">
        <w:t xml:space="preserve"> </w:t>
      </w:r>
      <w:r w:rsidR="00A03BD1" w:rsidRPr="00CE2B25">
        <w:t xml:space="preserve">along with the review of literature in this chapter, have allowed the emergence of specific </w:t>
      </w:r>
      <w:r w:rsidR="00A03BD1" w:rsidRPr="00CE2B25">
        <w:lastRenderedPageBreak/>
        <w:t>research questions for examination in this thesis based on research gaps relevant to the concept of vector-agriwater,</w:t>
      </w:r>
      <w:r w:rsidR="00D309BA" w:rsidRPr="00CE2B25">
        <w:t xml:space="preserve"> which will be illuminated below.</w:t>
      </w:r>
    </w:p>
    <w:p w14:paraId="79DFBE20" w14:textId="77777777" w:rsidR="0059627C" w:rsidRPr="00CE2B25" w:rsidRDefault="007B4AF5" w:rsidP="00A441C8">
      <w:pPr>
        <w:rPr>
          <w:rStyle w:val="Heading6Char"/>
        </w:rPr>
      </w:pPr>
      <w:r w:rsidRPr="00CE2B25">
        <w:rPr>
          <w:noProof/>
          <w:lang w:eastAsia="en-GB"/>
        </w:rPr>
        <w:drawing>
          <wp:inline distT="0" distB="0" distL="0" distR="0" wp14:anchorId="23E4B2C3" wp14:editId="17AA9E56">
            <wp:extent cx="5276850" cy="3419475"/>
            <wp:effectExtent l="0" t="0" r="0" b="9525"/>
            <wp:docPr id="9" name="Diagram 9"/>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r w:rsidRPr="00CE2B25">
        <w:br w:type="textWrapping" w:clear="all"/>
      </w:r>
      <w:bookmarkStart w:id="17" w:name="_Toc475193559"/>
    </w:p>
    <w:p w14:paraId="5EF92016" w14:textId="178DC88A" w:rsidR="007B4AF5" w:rsidRPr="00CE2B25" w:rsidRDefault="00C5537C" w:rsidP="0059627C">
      <w:pPr>
        <w:pStyle w:val="Heading6"/>
        <w:spacing w:after="240"/>
        <w:rPr>
          <w:rStyle w:val="Heading6Char"/>
          <w:b/>
          <w:i/>
        </w:rPr>
      </w:pPr>
      <w:bookmarkStart w:id="18" w:name="_Toc518912392"/>
      <w:r w:rsidRPr="00CE2B25">
        <w:rPr>
          <w:rStyle w:val="Heading6Char"/>
          <w:b/>
          <w:i/>
        </w:rPr>
        <w:t>Figure 2: Conceptual</w:t>
      </w:r>
      <w:r w:rsidR="007B4AF5" w:rsidRPr="00CE2B25">
        <w:rPr>
          <w:rStyle w:val="Heading6Char"/>
          <w:b/>
          <w:i/>
        </w:rPr>
        <w:t xml:space="preserve"> framework of vector-agriwater</w:t>
      </w:r>
      <w:bookmarkEnd w:id="17"/>
      <w:bookmarkEnd w:id="18"/>
    </w:p>
    <w:p w14:paraId="1650CAC8" w14:textId="67DDF03F" w:rsidR="007B4AF5" w:rsidRPr="00CE2B25" w:rsidRDefault="007B4AF5" w:rsidP="00842987">
      <w:pPr>
        <w:pStyle w:val="Heading2"/>
      </w:pPr>
      <w:bookmarkStart w:id="19" w:name="_Toc518912226"/>
      <w:r w:rsidRPr="00CE2B25">
        <w:t>Livelihoods Approach to Rural Development</w:t>
      </w:r>
      <w:bookmarkEnd w:id="19"/>
    </w:p>
    <w:p w14:paraId="34800584" w14:textId="17FA615C" w:rsidR="007B4AF5" w:rsidRPr="006E5600" w:rsidRDefault="00AD5394" w:rsidP="00A441C8">
      <w:r w:rsidRPr="00CE2B25">
        <w:t xml:space="preserve">The livelihoods approach to rural development has contributed to the understanding of how rural communities in developing countries evade or continue to be trapped in poverty and a state of food insecurity. </w:t>
      </w:r>
      <w:r w:rsidR="007B4AF5" w:rsidRPr="00CE2B25">
        <w:t xml:space="preserve">A holistic understanding of </w:t>
      </w:r>
      <w:r w:rsidRPr="00CE2B25">
        <w:t xml:space="preserve">rural </w:t>
      </w:r>
      <w:r w:rsidR="007B4AF5" w:rsidRPr="00CE2B25">
        <w:t xml:space="preserve">livelihoods demands an inter-sectoral approach, appropriate for an interdisciplinary study of this kind. A livelihoods approach to rural development </w:t>
      </w:r>
      <w:r w:rsidR="00E83317" w:rsidRPr="00CE2B25">
        <w:t>emerged in</w:t>
      </w:r>
      <w:r w:rsidR="007B4AF5" w:rsidRPr="00CE2B25">
        <w:t xml:space="preserve"> the 1990s following the work of </w:t>
      </w:r>
      <w:r w:rsidR="007B4AF5" w:rsidRPr="00CE2B25">
        <w:rPr>
          <w:noProof/>
        </w:rPr>
        <w:t>Chambers and Conway (1992)</w:t>
      </w:r>
      <w:r w:rsidR="007B4AF5" w:rsidRPr="00CE2B25">
        <w:t xml:space="preserve"> and later Scoones </w:t>
      </w:r>
      <w:r w:rsidR="007B4AF5" w:rsidRPr="00CE2B25">
        <w:rPr>
          <w:noProof/>
        </w:rPr>
        <w:t>(1998)</w:t>
      </w:r>
      <w:r w:rsidR="007B4AF5" w:rsidRPr="00CE2B25">
        <w:t xml:space="preserve"> and Ellis </w:t>
      </w:r>
      <w:r w:rsidR="007B4AF5" w:rsidRPr="00CE2B25">
        <w:rPr>
          <w:noProof/>
        </w:rPr>
        <w:t>(2000)</w:t>
      </w:r>
      <w:r w:rsidR="007B4AF5" w:rsidRPr="00CE2B25">
        <w:t xml:space="preserve">. Livelihoods are recognised as diverse, dynamic activities that households undertake, using different resources, in order to live and to gain a living </w:t>
      </w:r>
      <w:r w:rsidR="007B4AF5" w:rsidRPr="00CE2B25">
        <w:rPr>
          <w:noProof/>
        </w:rPr>
        <w:t>(Chambers, 1995)</w:t>
      </w:r>
      <w:r w:rsidR="007B4AF5" w:rsidRPr="00CE2B25">
        <w:t>. A study of livelihoods encompasses social, n</w:t>
      </w:r>
      <w:r w:rsidRPr="00CE2B25">
        <w:t>atural and economic factors.  The approach</w:t>
      </w:r>
      <w:r w:rsidR="00037626" w:rsidRPr="00CE2B25">
        <w:t xml:space="preserve"> was adopted by</w:t>
      </w:r>
      <w:r w:rsidR="007B4AF5" w:rsidRPr="00CE2B25">
        <w:t xml:space="preserve"> development agencies</w:t>
      </w:r>
      <w:r w:rsidR="007B4AF5" w:rsidRPr="006E5600">
        <w:t xml:space="preserve"> in the 1990s and early 2000s and the ideas remain important today in the development sector. The livelihoods approach has been criticised for removing rural communities from the political processes that influence them.  Scoones has argued that there is a, “need to inject a more thorough-going political analysis into the centre of livelihoods perspectives” </w:t>
      </w:r>
      <w:r w:rsidR="007B4AF5" w:rsidRPr="006E5600">
        <w:rPr>
          <w:noProof/>
        </w:rPr>
        <w:t>(2009: 1)</w:t>
      </w:r>
      <w:r w:rsidR="007B4AF5" w:rsidRPr="006E5600">
        <w:t>.</w:t>
      </w:r>
      <w:r w:rsidR="00716ECE" w:rsidRPr="006E5600">
        <w:t xml:space="preserve"> Therefore, i</w:t>
      </w:r>
      <w:r w:rsidR="007B4AF5" w:rsidRPr="006E5600">
        <w:t>t is suitable for a livelihoods approach to be situated within a multi-scalar political analysis</w:t>
      </w:r>
      <w:r w:rsidR="00716ECE" w:rsidRPr="006E5600">
        <w:t>, which this study does.</w:t>
      </w:r>
      <w:r w:rsidR="00CC26F9" w:rsidRPr="006E5600">
        <w:t xml:space="preserve"> As a starting point, this thesis will attempt to answer the question: what is the nature of rural livelihoods? Following this,</w:t>
      </w:r>
      <w:r w:rsidR="004520D8" w:rsidRPr="006E5600">
        <w:t xml:space="preserve"> I will seek to</w:t>
      </w:r>
      <w:r w:rsidR="007B4AF5" w:rsidRPr="006E5600">
        <w:t xml:space="preserve"> understand how political decisions around the allocation of common</w:t>
      </w:r>
      <w:r w:rsidR="00037626" w:rsidRPr="006E5600">
        <w:t xml:space="preserve"> pool water resources influence</w:t>
      </w:r>
      <w:r w:rsidR="007B4AF5" w:rsidRPr="006E5600">
        <w:t xml:space="preserve"> rural livelihoods.  </w:t>
      </w:r>
    </w:p>
    <w:p w14:paraId="330A9C61" w14:textId="77777777" w:rsidR="00037626" w:rsidRPr="006E5600" w:rsidRDefault="00AD5394" w:rsidP="00A441C8">
      <w:r w:rsidRPr="006E5600">
        <w:t>A livelihoods approach to rural development enables the understanding of the nature of rainfed agriculture and what influence water allocation decisions have on the intensi</w:t>
      </w:r>
      <w:r w:rsidR="00195EE5" w:rsidRPr="006E5600">
        <w:t>fication of rainfed agriculture, crucial for studying vector-agriwater.</w:t>
      </w:r>
      <w:r w:rsidRPr="006E5600">
        <w:t xml:space="preserve"> </w:t>
      </w:r>
      <w:r w:rsidR="007B4AF5" w:rsidRPr="006E5600">
        <w:t xml:space="preserve">Rainfed agriculture is central to rural livelihoods across sub-Saharan Africa but is unreliable as a sole source of </w:t>
      </w:r>
      <w:r w:rsidR="00716ECE" w:rsidRPr="006E5600">
        <w:t xml:space="preserve">food and income generation and is one of a </w:t>
      </w:r>
      <w:r w:rsidR="007B4AF5" w:rsidRPr="006E5600">
        <w:t xml:space="preserve">number of </w:t>
      </w:r>
      <w:r w:rsidR="00716ECE" w:rsidRPr="006E5600">
        <w:t xml:space="preserve">rural </w:t>
      </w:r>
      <w:r w:rsidR="007B4AF5" w:rsidRPr="006E5600">
        <w:t>household income-generating activities. Households are su</w:t>
      </w:r>
      <w:r w:rsidR="00842987" w:rsidRPr="006E5600">
        <w:t xml:space="preserve">bject to shocks (e.g. economic or </w:t>
      </w:r>
      <w:r w:rsidR="007B4AF5" w:rsidRPr="006E5600">
        <w:t xml:space="preserve">climate) that can have a potentially devastating impact on livelihoods </w:t>
      </w:r>
      <w:r w:rsidR="007B4AF5" w:rsidRPr="006E5600">
        <w:rPr>
          <w:noProof/>
        </w:rPr>
        <w:t>(Devereux, 2001)</w:t>
      </w:r>
      <w:r w:rsidRPr="006E5600">
        <w:t xml:space="preserve"> and</w:t>
      </w:r>
      <w:r w:rsidR="007B4AF5" w:rsidRPr="006E5600">
        <w:t xml:space="preserve"> restrictive land tenure systems in many parts of sub-Saharan Africa are leading to the declining size of land holdings per household and preventing agricultural extensification </w:t>
      </w:r>
      <w:r w:rsidR="007B4AF5" w:rsidRPr="006E5600">
        <w:rPr>
          <w:noProof/>
        </w:rPr>
        <w:t>(Jayne et al., 2003)</w:t>
      </w:r>
      <w:r w:rsidR="007B4AF5" w:rsidRPr="006E5600">
        <w:t>.</w:t>
      </w:r>
      <w:r w:rsidR="007B4AF5" w:rsidRPr="006E5600">
        <w:rPr>
          <w:u w:val="single"/>
        </w:rPr>
        <w:t xml:space="preserve">  </w:t>
      </w:r>
      <w:r w:rsidR="007B4AF5" w:rsidRPr="006E5600">
        <w:t xml:space="preserve">In Southern Ethiopia, future access to land and interest in farming has been found to be declining as rural to urban migration increases and the next generation seek employment opportunities outside of agriculture </w:t>
      </w:r>
      <w:r w:rsidR="007B4AF5" w:rsidRPr="006E5600">
        <w:rPr>
          <w:noProof/>
        </w:rPr>
        <w:t>(Bezu and Holden, 2014)</w:t>
      </w:r>
      <w:r w:rsidR="007B4AF5" w:rsidRPr="006E5600">
        <w:t xml:space="preserve">.  </w:t>
      </w:r>
    </w:p>
    <w:p w14:paraId="2E606EE6" w14:textId="17AE55F2" w:rsidR="007B4AF5" w:rsidRPr="006E5600" w:rsidRDefault="00037626" w:rsidP="00A441C8">
      <w:r w:rsidRPr="006E5600">
        <w:t xml:space="preserve">Livelihood diversification has been promoted since the 1990s in the context of ‘sustainable’ or ‘resilient’ livelihoods </w:t>
      </w:r>
      <w:r w:rsidRPr="006E5600">
        <w:rPr>
          <w:noProof/>
        </w:rPr>
        <w:t>(Ellis, 1998, Scoones, 1998)</w:t>
      </w:r>
      <w:r w:rsidRPr="006E5600">
        <w:t>. It is based on the idea that the pursuance of multiple activities to generate food and income will reduce th</w:t>
      </w:r>
      <w:r w:rsidR="006C1929" w:rsidRPr="006E5600">
        <w:t>e vulnerability of a household to shocks</w:t>
      </w:r>
      <w:r w:rsidRPr="006E5600">
        <w:t xml:space="preserve"> </w:t>
      </w:r>
      <w:r w:rsidRPr="006E5600">
        <w:rPr>
          <w:noProof/>
        </w:rPr>
        <w:t>(Devereux, 1999, Ellis, 2000, Barrett et al., 2001, Mutenje et al., 2010)</w:t>
      </w:r>
      <w:r w:rsidRPr="006E5600">
        <w:t xml:space="preserve">. </w:t>
      </w:r>
      <w:r w:rsidR="007B4AF5" w:rsidRPr="006E5600">
        <w:t xml:space="preserve">Headey et al. argue that a policy response for rural development under land scarcity should include recommendations for agricultural intensification and livelihood diversification hand-in-hand </w:t>
      </w:r>
      <w:r w:rsidR="007B4AF5" w:rsidRPr="006E5600">
        <w:rPr>
          <w:noProof/>
        </w:rPr>
        <w:t>(2014)</w:t>
      </w:r>
      <w:r w:rsidRPr="006E5600">
        <w:t xml:space="preserve"> and Hussein and Nelson (1998) have </w:t>
      </w:r>
      <w:r w:rsidR="007B4AF5" w:rsidRPr="006E5600">
        <w:t>argued that diversification of livelihoods out of rainfed cultivation is necessary in order for households to mitigate climate variability and the negative influences of dro</w:t>
      </w:r>
      <w:r w:rsidRPr="006E5600">
        <w:t>ught</w:t>
      </w:r>
      <w:r w:rsidR="007B4AF5" w:rsidRPr="006E5600">
        <w:t xml:space="preserve">. Diversified livelihood activities include, but are not limited to: livestock rearing and trading; household enterprise activities; forest-based trading activities </w:t>
      </w:r>
      <w:r w:rsidR="007B4AF5" w:rsidRPr="006E5600">
        <w:rPr>
          <w:noProof/>
        </w:rPr>
        <w:t>(Babulo et al., 2008)</w:t>
      </w:r>
      <w:r w:rsidR="007B4AF5" w:rsidRPr="006E5600">
        <w:t xml:space="preserve">; petty trading and small businesses </w:t>
      </w:r>
      <w:r w:rsidR="007B4AF5" w:rsidRPr="006E5600">
        <w:rPr>
          <w:noProof/>
        </w:rPr>
        <w:t>(Carswell, 2000, Berhanu et al., 2007)</w:t>
      </w:r>
      <w:r w:rsidR="007B4AF5" w:rsidRPr="006E5600">
        <w:t xml:space="preserve"> and other nonfarm income-generating activities </w:t>
      </w:r>
      <w:r w:rsidR="007B4AF5" w:rsidRPr="006E5600">
        <w:rPr>
          <w:noProof/>
        </w:rPr>
        <w:t>(Barrett et al., 2001)</w:t>
      </w:r>
      <w:r w:rsidR="007B4AF5" w:rsidRPr="006E5600">
        <w:t xml:space="preserve">. These activities are dependent upon employment opportunities and the natural resources available to rural communities and individual households. </w:t>
      </w:r>
      <w:r w:rsidR="001F6A25" w:rsidRPr="006E5600">
        <w:t>Many of these activities require water, hence</w:t>
      </w:r>
      <w:r w:rsidR="00716ECE" w:rsidRPr="006E5600">
        <w:t xml:space="preserve"> </w:t>
      </w:r>
      <w:r w:rsidR="001F6A25" w:rsidRPr="006E5600">
        <w:t xml:space="preserve">need consideration in water allocation decisions. </w:t>
      </w:r>
    </w:p>
    <w:p w14:paraId="448B2E25" w14:textId="515B54D4" w:rsidR="007B4AF5" w:rsidRPr="006E5600" w:rsidRDefault="007B4AF5" w:rsidP="00A441C8">
      <w:r w:rsidRPr="006E5600">
        <w:t xml:space="preserve">Livelihood projects encourage livelihood diversification as a risk managing strategy </w:t>
      </w:r>
      <w:r w:rsidRPr="006E5600">
        <w:rPr>
          <w:noProof/>
        </w:rPr>
        <w:t>(Sabates‐Wheeler et al., 2010)</w:t>
      </w:r>
      <w:r w:rsidRPr="006E5600">
        <w:t xml:space="preserve"> and Adam et al. have found positive impacts on welfare when rural workers move out of low-yielding agriculture into jobs in other sectors in Tanzania </w:t>
      </w:r>
      <w:r w:rsidRPr="006E5600">
        <w:rPr>
          <w:noProof/>
        </w:rPr>
        <w:t>(2016)</w:t>
      </w:r>
      <w:r w:rsidRPr="006E5600">
        <w:t xml:space="preserve">. Moreover, investment in urban sectors can concurrently supply employment opportunities and stimulate agricultural intensification </w:t>
      </w:r>
      <w:r w:rsidRPr="006E5600">
        <w:rPr>
          <w:noProof/>
        </w:rPr>
        <w:t>(Tiffen, 2003)</w:t>
      </w:r>
      <w:r w:rsidRPr="006E5600">
        <w:t>.</w:t>
      </w:r>
      <w:r w:rsidR="002D08B4" w:rsidRPr="006E5600">
        <w:t xml:space="preserve"> The drivers of livelihood diversification vary according to context and, in Ethiopia, have been found to include household income and personal perceptions of risk </w:t>
      </w:r>
      <w:r w:rsidR="002D08B4" w:rsidRPr="006E5600">
        <w:rPr>
          <w:noProof/>
        </w:rPr>
        <w:t>(Carswell, 2000, Block and Webb, 2001)</w:t>
      </w:r>
      <w:r w:rsidR="002D08B4" w:rsidRPr="006E5600">
        <w:t>. T</w:t>
      </w:r>
      <w:r w:rsidRPr="006E5600">
        <w:t>he promotion and encouragement of livelihood diversification is not having the desired impact in some areas and there remains a demand for strategies that support the intensification of ra</w:t>
      </w:r>
      <w:r w:rsidR="002D08B4" w:rsidRPr="006E5600">
        <w:t>infed agricultural activities. A</w:t>
      </w:r>
      <w:r w:rsidRPr="006E5600">
        <w:t xml:space="preserve">cross Ethiopia, as in many parts of sub-Saharan Africa, the majority of the population still remain engaged in low-productivity, rainfed agriculture as an important </w:t>
      </w:r>
      <w:r w:rsidR="00C93389" w:rsidRPr="006E5600">
        <w:t xml:space="preserve">food and </w:t>
      </w:r>
      <w:r w:rsidRPr="006E5600">
        <w:t xml:space="preserve">income-generating activity and poverty remains widespread </w:t>
      </w:r>
      <w:r w:rsidRPr="006E5600">
        <w:rPr>
          <w:noProof/>
        </w:rPr>
        <w:t>(Gebru and Beyene, 2012)</w:t>
      </w:r>
      <w:r w:rsidRPr="006E5600">
        <w:t>.</w:t>
      </w:r>
    </w:p>
    <w:p w14:paraId="2A760AF3" w14:textId="77777777" w:rsidR="007B4AF5" w:rsidRPr="006E5600" w:rsidRDefault="007B4AF5" w:rsidP="00A441C8">
      <w:pPr>
        <w:pStyle w:val="Heading2"/>
      </w:pPr>
      <w:bookmarkStart w:id="20" w:name="_Toc518912227"/>
      <w:r w:rsidRPr="006E5600">
        <w:t>Intensification of Rainfed Agriculture on Small Farms</w:t>
      </w:r>
      <w:bookmarkEnd w:id="20"/>
    </w:p>
    <w:p w14:paraId="71F622B6" w14:textId="3B9F4183" w:rsidR="00DD08B0" w:rsidRPr="006E5600" w:rsidRDefault="00DD08B0" w:rsidP="00DD08B0">
      <w:r w:rsidRPr="006E5600">
        <w:t xml:space="preserve">The lack of opportunities for livelihood diversification in many areas of sub-Saharan Africa, scarce blue water resources, restrictive land tenure systems and land degradation preventing agricultural extensification, demand the intensification of rainfed agriculture on small farms for rural development. Vector-agriwater recognises the arguments of both agricultural ‘optimists’ and agricultural ‘sceptics’. Agricultural optimists argue in favour of recreating the Asian Green Revolution in sub-Saharan Africa and agricultural sceptics argue that optimists overlook the problems of agricultural failure and restricted market access </w:t>
      </w:r>
      <w:r w:rsidRPr="006E5600">
        <w:rPr>
          <w:noProof/>
        </w:rPr>
        <w:t>(Ellis, 2005)</w:t>
      </w:r>
      <w:r w:rsidRPr="006E5600">
        <w:t>. With this in mind, vector-agriwater enables the intensification of agriculture while concurrently supporting livelihood diversification and flourishing urban markets in local urban centres.</w:t>
      </w:r>
    </w:p>
    <w:p w14:paraId="4C69C38A" w14:textId="007AC32C" w:rsidR="00DD08B0" w:rsidRPr="006E5600" w:rsidRDefault="007B4AF5" w:rsidP="00582010">
      <w:r w:rsidRPr="006E5600">
        <w:t>The intensification of rainfed agriculture is high o</w:t>
      </w:r>
      <w:r w:rsidR="00864AF1" w:rsidRPr="006E5600">
        <w:t>n the global agenda for meeting</w:t>
      </w:r>
      <w:r w:rsidRPr="006E5600">
        <w:t xml:space="preserve"> food demands for a growing population </w:t>
      </w:r>
      <w:r w:rsidRPr="006E5600">
        <w:rPr>
          <w:noProof/>
        </w:rPr>
        <w:t>(Garnett et al., 2013)</w:t>
      </w:r>
      <w:r w:rsidRPr="006E5600">
        <w:t>. Securing food production against the impacts of climate change, land degradation and water resources depletion is being addressed by governments, international organisation</w:t>
      </w:r>
      <w:r w:rsidR="00195EE5" w:rsidRPr="006E5600">
        <w:t>s</w:t>
      </w:r>
      <w:r w:rsidRPr="006E5600">
        <w:t xml:space="preserve"> and the international development community. Famously, Malthus, in the late 18</w:t>
      </w:r>
      <w:r w:rsidRPr="006E5600">
        <w:rPr>
          <w:vertAlign w:val="superscript"/>
        </w:rPr>
        <w:t>th</w:t>
      </w:r>
      <w:r w:rsidRPr="006E5600">
        <w:t xml:space="preserve"> Century, argued that as the population grows, demand for food will grow exponentially, cannot be met and will therefore limit population growth </w:t>
      </w:r>
      <w:r w:rsidRPr="006E5600">
        <w:rPr>
          <w:noProof/>
        </w:rPr>
        <w:t>(Malthus, 1798)</w:t>
      </w:r>
      <w:r w:rsidRPr="006E5600">
        <w:t>. Later</w:t>
      </w:r>
      <w:r w:rsidR="00DD08B0" w:rsidRPr="006E5600">
        <w:t>,</w:t>
      </w:r>
      <w:r w:rsidRPr="006E5600">
        <w:t xml:space="preserve"> in the 20</w:t>
      </w:r>
      <w:r w:rsidRPr="006E5600">
        <w:rPr>
          <w:vertAlign w:val="superscript"/>
        </w:rPr>
        <w:t>th</w:t>
      </w:r>
      <w:r w:rsidRPr="006E5600">
        <w:t xml:space="preserve"> Century, Boserup argued that throu</w:t>
      </w:r>
      <w:r w:rsidR="00DD08B0" w:rsidRPr="006E5600">
        <w:t>gh agricultural intensification</w:t>
      </w:r>
      <w:r w:rsidRPr="006E5600">
        <w:t xml:space="preserve"> food demands for </w:t>
      </w:r>
      <w:r w:rsidR="00864AF1" w:rsidRPr="006E5600">
        <w:t>a growing population can be met since</w:t>
      </w:r>
      <w:r w:rsidRPr="006E5600">
        <w:t xml:space="preserve"> population growth spurs intensification </w:t>
      </w:r>
      <w:r w:rsidR="00864AF1" w:rsidRPr="006E5600">
        <w:t>as</w:t>
      </w:r>
      <w:r w:rsidRPr="006E5600">
        <w:t xml:space="preserve"> it is dependent upon access to labour and capital </w:t>
      </w:r>
      <w:r w:rsidRPr="006E5600">
        <w:rPr>
          <w:noProof/>
        </w:rPr>
        <w:t>(Boserup 1965 cited in Tiffen et al., 1994)</w:t>
      </w:r>
      <w:r w:rsidRPr="006E5600">
        <w:t xml:space="preserve">. This thesis is firmly situated within the Boserupian school of thought, theorising that </w:t>
      </w:r>
      <w:r w:rsidR="006038D0" w:rsidRPr="006E5600">
        <w:t xml:space="preserve">agricultural </w:t>
      </w:r>
      <w:r w:rsidRPr="006E5600">
        <w:t>intensification can be facilitated by</w:t>
      </w:r>
      <w:r w:rsidR="006038D0" w:rsidRPr="006E5600">
        <w:t xml:space="preserve"> </w:t>
      </w:r>
      <w:r w:rsidR="00983A79" w:rsidRPr="006E5600">
        <w:t>rainfed farming households</w:t>
      </w:r>
      <w:r w:rsidR="005E0069" w:rsidRPr="006E5600">
        <w:t>’</w:t>
      </w:r>
      <w:r w:rsidR="006038D0" w:rsidRPr="006E5600">
        <w:t xml:space="preserve"> access to</w:t>
      </w:r>
      <w:r w:rsidR="00864AF1" w:rsidRPr="006E5600">
        <w:t xml:space="preserve"> flourishing urban services, </w:t>
      </w:r>
      <w:r w:rsidRPr="006E5600">
        <w:t xml:space="preserve">diverse </w:t>
      </w:r>
      <w:r w:rsidR="005E0069" w:rsidRPr="006E5600">
        <w:t xml:space="preserve">urban </w:t>
      </w:r>
      <w:r w:rsidRPr="006E5600">
        <w:t>markets</w:t>
      </w:r>
      <w:r w:rsidR="00864AF1" w:rsidRPr="006E5600">
        <w:t xml:space="preserve"> and opportunities for livelihood diversification</w:t>
      </w:r>
      <w:r w:rsidR="005E0069" w:rsidRPr="006E5600">
        <w:t xml:space="preserve"> in urban centres</w:t>
      </w:r>
      <w:r w:rsidRPr="006E5600">
        <w:t>. This section explores some of the literature around the intensification of rainfed agriculture in semi-arid area</w:t>
      </w:r>
      <w:r w:rsidR="00195EE5" w:rsidRPr="006E5600">
        <w:t xml:space="preserve">s and navigates debates around </w:t>
      </w:r>
      <w:r w:rsidRPr="006E5600">
        <w:t>the use of irrigation and agricultu</w:t>
      </w:r>
      <w:r w:rsidR="00195EE5" w:rsidRPr="006E5600">
        <w:t>ral water management techniques,</w:t>
      </w:r>
      <w:r w:rsidRPr="006E5600">
        <w:t xml:space="preserve"> inputs and credit services.</w:t>
      </w:r>
    </w:p>
    <w:p w14:paraId="44922575" w14:textId="58FFD68C" w:rsidR="007B4AF5" w:rsidRPr="006E5600" w:rsidRDefault="00DD08B0" w:rsidP="00A441C8">
      <w:r w:rsidRPr="006E5600">
        <w:t>This thesis is concerned with agricultural intensification or increased ag</w:t>
      </w:r>
      <w:r w:rsidR="00346288" w:rsidRPr="006E5600">
        <w:t>ricultural productivity; the two terms will be used interchangeably throughout this thesis. For the purposes of exploring vector-agriwater, agricultural intensification is defined</w:t>
      </w:r>
      <w:r w:rsidR="009D5BBD" w:rsidRPr="006E5600">
        <w:t>,</w:t>
      </w:r>
      <w:r w:rsidR="00346288" w:rsidRPr="006E5600">
        <w:t xml:space="preserve"> in this thesis</w:t>
      </w:r>
      <w:r w:rsidR="009D5BBD" w:rsidRPr="006E5600">
        <w:t>,</w:t>
      </w:r>
      <w:r w:rsidR="00346288" w:rsidRPr="006E5600">
        <w:t xml:space="preserve"> as</w:t>
      </w:r>
      <w:r w:rsidRPr="006E5600">
        <w:t xml:space="preserve"> producing more agricultural out</w:t>
      </w:r>
      <w:r w:rsidR="00346288" w:rsidRPr="006E5600">
        <w:t xml:space="preserve">put/product </w:t>
      </w:r>
      <w:r w:rsidRPr="006E5600">
        <w:t>on the same area of land with the same amount of water (in the form of rainfall) while improving access to other inputs</w:t>
      </w:r>
      <w:r w:rsidR="00346288" w:rsidRPr="006E5600">
        <w:t xml:space="preserve"> which may be</w:t>
      </w:r>
      <w:r w:rsidRPr="006E5600">
        <w:t xml:space="preserve"> time, labour, fertiliser, seeds or money. </w:t>
      </w:r>
      <w:r w:rsidR="002F66B7" w:rsidRPr="006E5600">
        <w:t xml:space="preserve"> Agricultural output/production </w:t>
      </w:r>
      <w:r w:rsidRPr="006E5600">
        <w:t>can be defined as the quantity or worth of what is pr</w:t>
      </w:r>
      <w:r w:rsidR="009D5BBD" w:rsidRPr="006E5600">
        <w:t xml:space="preserve">oduced through cultivation, </w:t>
      </w:r>
      <w:r w:rsidRPr="006E5600">
        <w:t>the latter being how the output may generate i</w:t>
      </w:r>
      <w:r w:rsidR="002F66B7" w:rsidRPr="006E5600">
        <w:t>ncome or enhance food security.</w:t>
      </w:r>
      <w:r w:rsidRPr="006E5600">
        <w:t xml:space="preserve"> </w:t>
      </w:r>
      <w:r w:rsidR="002F66B7" w:rsidRPr="006E5600">
        <w:t>A useful definition of food security is that from the World Food Summit in 1996: “Food security exists when all people, at all times, have physical and economic access to sufficient, safe and nutritious food that meets their dietary needs and food preferences for an active and healthy life” (FAO, 1996</w:t>
      </w:r>
      <w:r w:rsidR="005F4091" w:rsidRPr="006E5600">
        <w:t>: 13</w:t>
      </w:r>
      <w:r w:rsidR="002F66B7" w:rsidRPr="006E5600">
        <w:t xml:space="preserve">). This can potentially be facilitated through agricultural intensification. </w:t>
      </w:r>
    </w:p>
    <w:p w14:paraId="7D27B7CD" w14:textId="7A2BA4F2" w:rsidR="007B4AF5" w:rsidRPr="006E5600" w:rsidRDefault="007B4AF5" w:rsidP="00A441C8">
      <w:r w:rsidRPr="006E5600">
        <w:t>Rainfed agriculture in semi-arid areas is vulnerable to r</w:t>
      </w:r>
      <w:r w:rsidR="00195EE5" w:rsidRPr="006E5600">
        <w:t>ainfall variability and drought. T</w:t>
      </w:r>
      <w:r w:rsidRPr="006E5600">
        <w:t>herefore, agricultural intensification strategies have a strong focus o</w:t>
      </w:r>
      <w:r w:rsidR="00864AF1" w:rsidRPr="006E5600">
        <w:t>n water management solutions. R</w:t>
      </w:r>
      <w:r w:rsidR="00987C75" w:rsidRPr="006E5600">
        <w:t>o</w:t>
      </w:r>
      <w:r w:rsidRPr="006E5600">
        <w:t>ckstr</w:t>
      </w:r>
      <w:r w:rsidR="00987C75" w:rsidRPr="006E5600">
        <w:t>ö</w:t>
      </w:r>
      <w:r w:rsidRPr="006E5600">
        <w:t xml:space="preserve">m et al. </w:t>
      </w:r>
      <w:r w:rsidRPr="006E5600">
        <w:rPr>
          <w:noProof/>
        </w:rPr>
        <w:t>(2010)</w:t>
      </w:r>
      <w:r w:rsidRPr="006E5600">
        <w:t xml:space="preserve"> have argued that increasing yields, in turn, increases water productivity and can decrease the overall demand for water</w:t>
      </w:r>
      <w:r w:rsidR="00987C75" w:rsidRPr="006E5600">
        <w:t xml:space="preserve"> in agriculture</w:t>
      </w:r>
      <w:r w:rsidR="0000333E" w:rsidRPr="006E5600">
        <w:t>. L</w:t>
      </w:r>
      <w:r w:rsidRPr="006E5600">
        <w:t>ow-yielding, rainfed agriculture is highly water inefficient and intensification of production can increase water use efficiency</w:t>
      </w:r>
      <w:r w:rsidR="00195EE5" w:rsidRPr="006E5600">
        <w:t>. I</w:t>
      </w:r>
      <w:r w:rsidRPr="006E5600">
        <w:t>nterventions centre on innovative water management solutions to concurrently deliver agricultural intensification and water resources sustainability (ibid.) and can be categorised in two ways: (1) conservationist approaches that seek to increase the productive evapotranspiration of green wat</w:t>
      </w:r>
      <w:r w:rsidR="005E0069" w:rsidRPr="006E5600">
        <w:t xml:space="preserve">er (soil moisture) on the farm </w:t>
      </w:r>
      <w:r w:rsidRPr="006E5600">
        <w:t>and (2) modernisation interventions that advocate the increased application of blue water (surface or ground water) to the farm. Conservationist approaches include soil water management techniques such as minimum tillage, mulching or increased canopy cover and modernisation interventions centre on increasing access to different types of irrigation. Rainwater harvesting (RWH) is an intervention that is described as sitting at the in</w:t>
      </w:r>
      <w:r w:rsidR="005E0069" w:rsidRPr="006E5600">
        <w:t>terface of green and blue water</w:t>
      </w:r>
      <w:r w:rsidRPr="006E5600">
        <w:t xml:space="preserve"> as green and blue water tend to be harvested simultaneously </w:t>
      </w:r>
      <w:r w:rsidRPr="006E5600">
        <w:rPr>
          <w:noProof/>
        </w:rPr>
        <w:t>(Wisser et al., 2010)</w:t>
      </w:r>
      <w:r w:rsidRPr="006E5600">
        <w:t xml:space="preserve">. There are different types of RWH </w:t>
      </w:r>
      <w:r w:rsidRPr="006E5600">
        <w:rPr>
          <w:noProof/>
        </w:rPr>
        <w:t>(see Dile et al., 2013)</w:t>
      </w:r>
      <w:r w:rsidRPr="006E5600">
        <w:t xml:space="preserve"> that harvest different proportions of green and blue water. RWH can be used for supplementary irrigation to bridge dry spells and has been shown to significantly increase rainfed yields </w:t>
      </w:r>
      <w:r w:rsidRPr="006E5600">
        <w:rPr>
          <w:noProof/>
        </w:rPr>
        <w:t>(see Biazin et al., 2012)</w:t>
      </w:r>
      <w:r w:rsidRPr="006E5600">
        <w:t xml:space="preserve">. However, harvesting large quantities of blue water will have a direct impact on the availability of surface and groundwater resources for other uses and users.  Woodhouse argues that the division in thinking between conservationist approaches and modernist approaches incapacitates the ability of scientists to fully engage with and understand African rural society and the trajectory of agricultural development </w:t>
      </w:r>
      <w:r w:rsidRPr="006E5600">
        <w:rPr>
          <w:noProof/>
        </w:rPr>
        <w:t>(2012)</w:t>
      </w:r>
      <w:r w:rsidRPr="006E5600">
        <w:t xml:space="preserve">. However, from a water resources management perspective, the distinction is important in order to assess the sustainability of the water resources and to make informed decisions about water allocation. </w:t>
      </w:r>
    </w:p>
    <w:p w14:paraId="77C32609" w14:textId="08AA9948" w:rsidR="007B4AF5" w:rsidRPr="006E5600" w:rsidRDefault="008D25B1" w:rsidP="00A441C8">
      <w:r w:rsidRPr="006E5600">
        <w:t xml:space="preserve">Rainfed agriculture </w:t>
      </w:r>
      <w:r w:rsidR="007B4AF5" w:rsidRPr="006E5600">
        <w:t xml:space="preserve">is vulnerable to shocks </w:t>
      </w:r>
      <w:r w:rsidR="007B4AF5" w:rsidRPr="006E5600">
        <w:rPr>
          <w:noProof/>
        </w:rPr>
        <w:t>(Shiferaw and Bantilan, 2004)</w:t>
      </w:r>
      <w:r w:rsidR="007B4AF5" w:rsidRPr="006E5600">
        <w:t xml:space="preserve"> and the integration of sectors is highly im</w:t>
      </w:r>
      <w:r w:rsidR="009B2D0A" w:rsidRPr="006E5600">
        <w:t>portant for managing rainfed agriculture</w:t>
      </w:r>
      <w:r w:rsidR="007B4AF5" w:rsidRPr="006E5600">
        <w:t xml:space="preserve"> in semi-arid areas. The intensification of rainfed agriculture in semi-arid areas is notoriously difficult due to water scarcity and land degradation and has a complex set of social and ecological dimensions </w:t>
      </w:r>
      <w:r w:rsidR="007B4AF5" w:rsidRPr="006E5600">
        <w:rPr>
          <w:noProof/>
        </w:rPr>
        <w:t>(see Wani et al., 2009)</w:t>
      </w:r>
      <w:r w:rsidR="007B4AF5" w:rsidRPr="006E5600">
        <w:t xml:space="preserve">. Water scarcity challenges are compounded by population growth </w:t>
      </w:r>
      <w:r w:rsidR="007B4AF5" w:rsidRPr="006E5600">
        <w:rPr>
          <w:noProof/>
        </w:rPr>
        <w:t>(Falkenmark, 1990)</w:t>
      </w:r>
      <w:r w:rsidR="007B4AF5" w:rsidRPr="006E5600">
        <w:t xml:space="preserve"> and livelihood improvement and poverty reduction are constrained by</w:t>
      </w:r>
      <w:r w:rsidRPr="006E5600">
        <w:t xml:space="preserve"> the</w:t>
      </w:r>
      <w:r w:rsidR="007B4AF5" w:rsidRPr="006E5600">
        <w:t xml:space="preserve"> seasonal variability of water resources in rural areas </w:t>
      </w:r>
      <w:r w:rsidR="007B4AF5" w:rsidRPr="006E5600">
        <w:rPr>
          <w:noProof/>
        </w:rPr>
        <w:t>(Tucker et al., 2014)</w:t>
      </w:r>
      <w:r w:rsidR="007B4AF5" w:rsidRPr="006E5600">
        <w:t xml:space="preserve">. Water demand management is typically employed to address issues of water scarcity but it has been unsuccessful in delivering development targets as it does not integrate across sectors and scales </w:t>
      </w:r>
      <w:r w:rsidR="007B4AF5" w:rsidRPr="006E5600">
        <w:rPr>
          <w:noProof/>
        </w:rPr>
        <w:t>(van Ginkel et al., 2013)</w:t>
      </w:r>
      <w:r w:rsidR="007B4AF5" w:rsidRPr="006E5600">
        <w:t>. An alternative approach is integrated water resources management (IWRM) that s</w:t>
      </w:r>
      <w:r w:rsidR="00157512" w:rsidRPr="006E5600">
        <w:t>eeks to integrate sectors</w:t>
      </w:r>
      <w:r w:rsidR="007B4AF5" w:rsidRPr="006E5600">
        <w:t>, r</w:t>
      </w:r>
      <w:r w:rsidR="009B2D0A" w:rsidRPr="006E5600">
        <w:t xml:space="preserve">ecognising that water </w:t>
      </w:r>
      <w:r w:rsidR="007B4AF5" w:rsidRPr="006E5600">
        <w:t xml:space="preserve">and land resources are inherently interlinked. Falkenmark and Rockström argue that a landscape-wide approach to ecosystem management that includes water resources management can build resilience to land degradation </w:t>
      </w:r>
      <w:r w:rsidR="007B4AF5" w:rsidRPr="006E5600">
        <w:rPr>
          <w:noProof/>
        </w:rPr>
        <w:t>(2008)</w:t>
      </w:r>
      <w:r w:rsidR="007B4AF5" w:rsidRPr="006E5600">
        <w:t xml:space="preserve">. Ultimately, decision making around resource allocation impacts development </w:t>
      </w:r>
      <w:r w:rsidR="007B4AF5" w:rsidRPr="006E5600">
        <w:rPr>
          <w:noProof/>
        </w:rPr>
        <w:t>(Bakker et al., 2008)</w:t>
      </w:r>
      <w:r w:rsidR="007B4AF5" w:rsidRPr="006E5600">
        <w:t xml:space="preserve"> and water scarcity is not only physical but can be politically constructed through poor water management </w:t>
      </w:r>
      <w:r w:rsidR="007B4AF5" w:rsidRPr="006E5600">
        <w:rPr>
          <w:noProof/>
        </w:rPr>
        <w:t>(see Molle and Berkoff, 2009, Mehta, 2013, Swatuk et al., 2015)</w:t>
      </w:r>
      <w:r w:rsidR="007B4AF5" w:rsidRPr="006E5600">
        <w:t xml:space="preserve">. Therefore, better management of water resources can, in turn, protect land resources and improve rainfed agriculture in semi-arid areas. </w:t>
      </w:r>
    </w:p>
    <w:p w14:paraId="14971D22" w14:textId="6A173C27" w:rsidR="007B4AF5" w:rsidRPr="006E5600" w:rsidRDefault="007B4AF5" w:rsidP="00A441C8">
      <w:r w:rsidRPr="006E5600">
        <w:t>Existing water solutions for the intensification of rainfed agriculture in semi-arid areas have had some success but are insufficient and investments in water alone are n</w:t>
      </w:r>
      <w:r w:rsidR="00F32FFB" w:rsidRPr="006E5600">
        <w:t>ot enough to close</w:t>
      </w:r>
      <w:r w:rsidRPr="006E5600">
        <w:t xml:space="preserve"> yield gaps </w:t>
      </w:r>
      <w:r w:rsidRPr="006E5600">
        <w:rPr>
          <w:noProof/>
        </w:rPr>
        <w:t>(Movik et al., 2005)</w:t>
      </w:r>
      <w:r w:rsidR="00195EE5" w:rsidRPr="006E5600">
        <w:t>. The impact of low rainfall</w:t>
      </w:r>
      <w:r w:rsidRPr="006E5600">
        <w:t xml:space="preserve"> remains debilitating, and</w:t>
      </w:r>
      <w:r w:rsidR="00195EE5" w:rsidRPr="006E5600">
        <w:rPr>
          <w:iCs/>
        </w:rPr>
        <w:t xml:space="preserve"> supplementary irrigation will</w:t>
      </w:r>
      <w:r w:rsidRPr="006E5600">
        <w:rPr>
          <w:iCs/>
        </w:rPr>
        <w:t xml:space="preserve"> increase yields in a normal hydrological year but in a drought year, there may be insufficient quantities of water to sustain large areas of small farms. </w:t>
      </w:r>
      <w:r w:rsidR="00842987" w:rsidRPr="006E5600">
        <w:t>It is necessary</w:t>
      </w:r>
      <w:r w:rsidRPr="006E5600">
        <w:t xml:space="preserve"> to meet growing food demands with minimal environmental impact </w:t>
      </w:r>
      <w:r w:rsidRPr="006E5600">
        <w:rPr>
          <w:noProof/>
        </w:rPr>
        <w:t>(Tilman et al., 2011)</w:t>
      </w:r>
      <w:r w:rsidR="0000333E" w:rsidRPr="006E5600">
        <w:t>, hence</w:t>
      </w:r>
      <w:r w:rsidRPr="006E5600">
        <w:t xml:space="preserve"> it is important to consider other factors that influence agricultural intensification</w:t>
      </w:r>
      <w:r w:rsidR="00195EE5" w:rsidRPr="006E5600">
        <w:t xml:space="preserve"> such as</w:t>
      </w:r>
      <w:r w:rsidRPr="006E5600">
        <w:t xml:space="preserve"> </w:t>
      </w:r>
      <w:r w:rsidR="008D25B1" w:rsidRPr="006E5600">
        <w:t xml:space="preserve">the </w:t>
      </w:r>
      <w:r w:rsidRPr="006E5600">
        <w:t>use of fertili</w:t>
      </w:r>
      <w:r w:rsidR="00195EE5" w:rsidRPr="006E5600">
        <w:t>sers, pesticides and herbicides,</w:t>
      </w:r>
      <w:r w:rsidRPr="006E5600">
        <w:t xml:space="preserve"> improved seed varieties and credit services. </w:t>
      </w:r>
    </w:p>
    <w:p w14:paraId="0445708E" w14:textId="01BC21FF" w:rsidR="00842987" w:rsidRPr="006E5600" w:rsidRDefault="00650EEC" w:rsidP="00A441C8">
      <w:r w:rsidRPr="006E5600">
        <w:t xml:space="preserve">Vector-agriwater seeks to increase access to inputs and credit services for rainfed agriculture by ensuring that </w:t>
      </w:r>
      <w:r w:rsidR="00F32FFB" w:rsidRPr="006E5600">
        <w:t>water does not constrain the urban</w:t>
      </w:r>
      <w:r w:rsidRPr="006E5600">
        <w:t xml:space="preserve"> economy</w:t>
      </w:r>
      <w:r w:rsidR="00F32FFB" w:rsidRPr="006E5600">
        <w:t>.</w:t>
      </w:r>
      <w:r w:rsidRPr="006E5600">
        <w:t xml:space="preserve"> T</w:t>
      </w:r>
      <w:r w:rsidR="007B4AF5" w:rsidRPr="006E5600">
        <w:t>he use of inputs, i.e. fertilisers, pesticides, herbicides and improved seed varieties, on small</w:t>
      </w:r>
      <w:r w:rsidR="008D25B1" w:rsidRPr="006E5600">
        <w:t>, rainfed</w:t>
      </w:r>
      <w:r w:rsidR="007B4AF5" w:rsidRPr="006E5600">
        <w:t xml:space="preserve"> farms in semi-arid areas has been shown to increase agricultural yields </w:t>
      </w:r>
      <w:r w:rsidR="007B4AF5" w:rsidRPr="006E5600">
        <w:rPr>
          <w:noProof/>
        </w:rPr>
        <w:t>(Pretty et al., 2011)</w:t>
      </w:r>
      <w:r w:rsidR="007B4AF5" w:rsidRPr="006E5600">
        <w:t xml:space="preserve"> but is also known to be harmful to human health, pollute water bodies and negatively impact biodiversity </w:t>
      </w:r>
      <w:r w:rsidR="007B4AF5" w:rsidRPr="006E5600">
        <w:rPr>
          <w:noProof/>
        </w:rPr>
        <w:t>(MEA, 2005, Conway and Pretty, 2013)</w:t>
      </w:r>
      <w:r w:rsidR="007B4AF5" w:rsidRPr="006E5600">
        <w:t xml:space="preserve">. In most of SSA, input use is much lower than the global average and there is room for increased usage for the intensification of rainfed agriculture </w:t>
      </w:r>
      <w:r w:rsidR="007B4AF5" w:rsidRPr="006E5600">
        <w:rPr>
          <w:noProof/>
        </w:rPr>
        <w:t>(World Bank, 2007)</w:t>
      </w:r>
      <w:r w:rsidR="00F32FFB" w:rsidRPr="006E5600">
        <w:t>. Specifically,</w:t>
      </w:r>
      <w:r w:rsidR="007B4AF5" w:rsidRPr="006E5600">
        <w:t xml:space="preserve"> use of chemical inpu</w:t>
      </w:r>
      <w:r w:rsidR="00842987" w:rsidRPr="006E5600">
        <w:t xml:space="preserve">ts across Ethiopia is low, </w:t>
      </w:r>
      <w:r w:rsidR="007B4AF5" w:rsidRPr="006E5600">
        <w:t xml:space="preserve">influenced by both demand and supply-side factors </w:t>
      </w:r>
      <w:r w:rsidR="007B4AF5" w:rsidRPr="006E5600">
        <w:rPr>
          <w:noProof/>
        </w:rPr>
        <w:t>(Croppenstedt et al., 2003)</w:t>
      </w:r>
      <w:r w:rsidR="007B4AF5" w:rsidRPr="006E5600">
        <w:t xml:space="preserve">. Access to inputs and improved seed varieties is usually controlled by governments, choice is restricted and input markets are poorly developed </w:t>
      </w:r>
      <w:r w:rsidR="007B4AF5" w:rsidRPr="006E5600">
        <w:rPr>
          <w:noProof/>
        </w:rPr>
        <w:t>(Dorward et al., 1998)</w:t>
      </w:r>
      <w:r w:rsidR="007B4AF5" w:rsidRPr="006E5600">
        <w:t xml:space="preserve">. Currently, farmers in SSA are primarily sowing, low-yielding local seed </w:t>
      </w:r>
      <w:r w:rsidR="00842987" w:rsidRPr="006E5600">
        <w:t xml:space="preserve">varieties </w:t>
      </w:r>
      <w:r w:rsidR="00F32FFB" w:rsidRPr="006E5600">
        <w:t>meaning there are opportunities</w:t>
      </w:r>
      <w:r w:rsidR="007B4AF5" w:rsidRPr="006E5600">
        <w:t xml:space="preserve"> for </w:t>
      </w:r>
      <w:r w:rsidR="00842987" w:rsidRPr="006E5600">
        <w:t>higher yields</w:t>
      </w:r>
      <w:r w:rsidR="007B4AF5" w:rsidRPr="006E5600">
        <w:t xml:space="preserve"> </w:t>
      </w:r>
      <w:r w:rsidR="00842987" w:rsidRPr="006E5600">
        <w:t xml:space="preserve">with </w:t>
      </w:r>
      <w:r w:rsidR="00F32FFB" w:rsidRPr="006E5600">
        <w:t>the use of improved</w:t>
      </w:r>
      <w:r w:rsidR="00842987" w:rsidRPr="006E5600">
        <w:t xml:space="preserve"> seed varieties</w:t>
      </w:r>
      <w:r w:rsidR="007B4AF5" w:rsidRPr="006E5600">
        <w:t>. However, th</w:t>
      </w:r>
      <w:r w:rsidR="00F32FFB" w:rsidRPr="006E5600">
        <w:t xml:space="preserve">is </w:t>
      </w:r>
      <w:r w:rsidR="007B4AF5" w:rsidRPr="006E5600">
        <w:t xml:space="preserve">is highly controversial with global campaigns to prevent the use of genetically modified seeds in cultivation </w:t>
      </w:r>
      <w:r w:rsidR="007B4AF5" w:rsidRPr="006E5600">
        <w:rPr>
          <w:noProof/>
        </w:rPr>
        <w:t>(see for example Paarlberg, 2014)</w:t>
      </w:r>
      <w:r w:rsidR="007B4AF5" w:rsidRPr="006E5600">
        <w:t>. The ownership of the patents for seeds and the creating of terminator seeds</w:t>
      </w:r>
      <w:r w:rsidR="007B4AF5" w:rsidRPr="006E5600">
        <w:rPr>
          <w:rStyle w:val="FootnoteReference"/>
        </w:rPr>
        <w:footnoteReference w:id="2"/>
      </w:r>
      <w:r w:rsidR="007B4AF5" w:rsidRPr="006E5600">
        <w:t xml:space="preserve"> can undermine farmers’ rights and have a negative impact on the local seed sector </w:t>
      </w:r>
      <w:r w:rsidR="007B4AF5" w:rsidRPr="006E5600">
        <w:rPr>
          <w:noProof/>
        </w:rPr>
        <w:t>(Zerbe, 2001)</w:t>
      </w:r>
      <w:r w:rsidR="007B4AF5" w:rsidRPr="006E5600">
        <w:t xml:space="preserve">. Despite this, improved seed varieties have been shown to contribute to a reduction in malnutrition and poverty in Africa </w:t>
      </w:r>
      <w:r w:rsidR="007B4AF5" w:rsidRPr="006E5600">
        <w:rPr>
          <w:noProof/>
        </w:rPr>
        <w:t>(Afari-Sefa et al., 2012)</w:t>
      </w:r>
      <w:r w:rsidR="007B4AF5" w:rsidRPr="006E5600">
        <w:t xml:space="preserve">. </w:t>
      </w:r>
    </w:p>
    <w:p w14:paraId="72F6103D" w14:textId="771D2586" w:rsidR="003C661A" w:rsidRPr="006E5600" w:rsidRDefault="007B4AF5" w:rsidP="009A7B1A">
      <w:pPr>
        <w:rPr>
          <w:b/>
        </w:rPr>
      </w:pPr>
      <w:r w:rsidRPr="006E5600">
        <w:t xml:space="preserve">Mineral fertilisers have been shown to go some way towards closing yield gaps in smallholder farming </w:t>
      </w:r>
      <w:r w:rsidRPr="006E5600">
        <w:rPr>
          <w:noProof/>
        </w:rPr>
        <w:t>(Bedada et al., 2014)</w:t>
      </w:r>
      <w:r w:rsidRPr="006E5600">
        <w:t xml:space="preserve"> and farming with herbicides can increase productivity </w:t>
      </w:r>
      <w:r w:rsidRPr="006E5600">
        <w:rPr>
          <w:noProof/>
        </w:rPr>
        <w:t>(Tittonell and Giller, 2013)</w:t>
      </w:r>
      <w:r w:rsidRPr="006E5600">
        <w:t xml:space="preserve">. However, there is an optimum threshold for input use and using more may not necessarily result in more product. In fact, adding too many inputs may result in reduced farm output as the crop may become damaged as a result. Excessive input use is environmentally damaging and can contaminate water bodies leading to algal bloom and eutrophication so it is important that an appropriate amount of inputs are applied. It is argued that access to credit services is essential for rural communities in SSA to break the poverty cycle and increase the productivity of their livelihoods </w:t>
      </w:r>
      <w:r w:rsidRPr="006E5600">
        <w:rPr>
          <w:noProof/>
        </w:rPr>
        <w:t>(Matin et al., 2002)</w:t>
      </w:r>
      <w:r w:rsidRPr="006E5600">
        <w:t>. This is based on the premise that farmers can and wil</w:t>
      </w:r>
      <w:r w:rsidR="008D25B1" w:rsidRPr="006E5600">
        <w:t xml:space="preserve">l access such services and </w:t>
      </w:r>
      <w:r w:rsidRPr="006E5600">
        <w:t xml:space="preserve">spend their credit on inputs or other income-generating activities. However, there is limited evidence to show that microfinance has a positive impact on tackling poverty </w:t>
      </w:r>
      <w:r w:rsidRPr="006E5600">
        <w:rPr>
          <w:noProof/>
        </w:rPr>
        <w:t>(Duvendack et al., 2011)</w:t>
      </w:r>
      <w:r w:rsidRPr="006E5600">
        <w:t xml:space="preserve">; not all farmers have equal access to credit services and </w:t>
      </w:r>
      <w:r w:rsidR="00842987" w:rsidRPr="006E5600">
        <w:t>those who do, spend their credit on</w:t>
      </w:r>
      <w:r w:rsidRPr="006E5600">
        <w:t xml:space="preserve"> a plethora of articles such as food and household items. However, credit services</w:t>
      </w:r>
      <w:r w:rsidR="003C661A" w:rsidRPr="006E5600">
        <w:t xml:space="preserve"> can have a positive impact on the productivity</w:t>
      </w:r>
      <w:r w:rsidRPr="006E5600">
        <w:t xml:space="preserve"> of</w:t>
      </w:r>
      <w:r w:rsidR="003C661A" w:rsidRPr="006E5600">
        <w:t xml:space="preserve"> rainfed</w:t>
      </w:r>
      <w:r w:rsidRPr="006E5600">
        <w:t xml:space="preserve"> agriculture. There is a need for smallholder farmers in SSA to increase their input use but this must be done alongside improved land management to minimise the potentially negative environmental impacts and access to inputs must be managed in such a way that the negative social and economic implications of using them are avoided. </w:t>
      </w:r>
    </w:p>
    <w:p w14:paraId="2FD5B6E0" w14:textId="74D037B5" w:rsidR="007B4AF5" w:rsidRPr="006E5600" w:rsidRDefault="007B4AF5" w:rsidP="00A441C8">
      <w:pPr>
        <w:pStyle w:val="Heading2"/>
      </w:pPr>
      <w:bookmarkStart w:id="21" w:name="_Toc518912228"/>
      <w:r w:rsidRPr="006E5600">
        <w:t>The role of urban centres for rural development</w:t>
      </w:r>
      <w:bookmarkEnd w:id="21"/>
      <w:r w:rsidRPr="006E5600">
        <w:t xml:space="preserve"> </w:t>
      </w:r>
    </w:p>
    <w:p w14:paraId="34D56ED7" w14:textId="11E5BA3C" w:rsidR="007B4AF5" w:rsidRPr="006E5600" w:rsidRDefault="007B4AF5" w:rsidP="00A441C8">
      <w:r w:rsidRPr="006E5600">
        <w:t xml:space="preserve">Urban centres play an essential role in rural development </w:t>
      </w:r>
      <w:r w:rsidRPr="006E5600">
        <w:rPr>
          <w:noProof/>
        </w:rPr>
        <w:t>(Satterthwaite and Tacoli, 2003)</w:t>
      </w:r>
      <w:r w:rsidRPr="006E5600">
        <w:t xml:space="preserve">. They provide a variety of urban services that are accessed by rural communities </w:t>
      </w:r>
      <w:r w:rsidRPr="006E5600">
        <w:rPr>
          <w:noProof/>
        </w:rPr>
        <w:t>(Poulton et al., 2010)</w:t>
      </w:r>
      <w:r w:rsidRPr="006E5600">
        <w:t xml:space="preserve">, a critical bridge to the wider economy and behave as political hubs </w:t>
      </w:r>
      <w:r w:rsidRPr="006E5600">
        <w:rPr>
          <w:noProof/>
        </w:rPr>
        <w:t>(Hardoy and Satterthwaite, 1986)</w:t>
      </w:r>
      <w:r w:rsidRPr="006E5600">
        <w:t xml:space="preserve">. In </w:t>
      </w:r>
      <w:r w:rsidR="006633E7" w:rsidRPr="006E5600">
        <w:t>the context of vector-agriwater</w:t>
      </w:r>
      <w:r w:rsidRPr="006E5600">
        <w:t>, urban services can be categorised in two ways: 1) urban services that are directly related to agricultural production and 2) urban services that support rural livelihoods. Urban services that are directly related to agricultural production include those that provide farmers access to inputs, knowledge services, repair services and credit services. Urban services that support rural livelihoods include access to urban markets, agroprocessing services and infrastructure services such as roads and electricity. Linking rural communities to the wider economy</w:t>
      </w:r>
      <w:r w:rsidR="00EA2D4D" w:rsidRPr="006E5600">
        <w:t xml:space="preserve"> via the urban economy</w:t>
      </w:r>
      <w:r w:rsidRPr="006E5600">
        <w:t xml:space="preserve"> is central in bringing about opportunities for rural households to increase their income. Proximal rural communities can benefit from urban markets for high value products </w:t>
      </w:r>
      <w:r w:rsidRPr="006E5600">
        <w:rPr>
          <w:noProof/>
        </w:rPr>
        <w:t>(Djurfeldt, 2015)</w:t>
      </w:r>
      <w:r w:rsidRPr="006E5600">
        <w:t xml:space="preserve"> and the connectivity of urban centres allows goods to flow through local urban centres to markets further afield. Rural development is supported by smaller urban centres providing spaces for </w:t>
      </w:r>
      <w:r w:rsidR="006633E7" w:rsidRPr="006E5600">
        <w:t>administrative decentralisation</w:t>
      </w:r>
      <w:r w:rsidRPr="006E5600">
        <w:t xml:space="preserve"> </w:t>
      </w:r>
      <w:r w:rsidRPr="006E5600">
        <w:rPr>
          <w:noProof/>
        </w:rPr>
        <w:t>(Egunjobi, 1990)</w:t>
      </w:r>
      <w:r w:rsidRPr="006E5600">
        <w:t>. Therefore,</w:t>
      </w:r>
      <w:r w:rsidR="009A7B1A" w:rsidRPr="006E5600">
        <w:t xml:space="preserve"> this research seeks to ascertain how rural communities interact with urban centres, in particular, by addressing the research question</w:t>
      </w:r>
      <w:r w:rsidR="00B92BF8" w:rsidRPr="006E5600">
        <w:t>:</w:t>
      </w:r>
      <w:r w:rsidR="009A7B1A" w:rsidRPr="006E5600">
        <w:t xml:space="preserve"> how do rural, rainfed farming households and urban services interact?</w:t>
      </w:r>
      <w:r w:rsidRPr="006E5600">
        <w:t xml:space="preserve"> </w:t>
      </w:r>
    </w:p>
    <w:p w14:paraId="1188A07D" w14:textId="5BD67DA9" w:rsidR="006633E7" w:rsidRPr="006E5600" w:rsidRDefault="008D25B1" w:rsidP="00157512">
      <w:pPr>
        <w:rPr>
          <w:b/>
        </w:rPr>
      </w:pPr>
      <w:r w:rsidRPr="006E5600">
        <w:t>A</w:t>
      </w:r>
      <w:r w:rsidR="007B4AF5" w:rsidRPr="006E5600">
        <w:t>cross much of the developing world, urban centres are growing</w:t>
      </w:r>
      <w:r w:rsidR="00EA2D4D" w:rsidRPr="006E5600">
        <w:t xml:space="preserve"> in size and population number</w:t>
      </w:r>
      <w:r w:rsidR="007B4AF5" w:rsidRPr="006E5600">
        <w:t xml:space="preserve"> </w:t>
      </w:r>
      <w:r w:rsidR="007B4AF5" w:rsidRPr="006E5600">
        <w:rPr>
          <w:noProof/>
        </w:rPr>
        <w:t>(DESA, 2011)</w:t>
      </w:r>
      <w:r w:rsidR="007B4AF5" w:rsidRPr="006E5600">
        <w:t xml:space="preserve"> which </w:t>
      </w:r>
      <w:r w:rsidRPr="006E5600">
        <w:t xml:space="preserve">brings benefits for rural development but </w:t>
      </w:r>
      <w:r w:rsidR="007B4AF5" w:rsidRPr="006E5600">
        <w:t>is not without its challenges</w:t>
      </w:r>
      <w:r w:rsidRPr="006E5600">
        <w:t>.</w:t>
      </w:r>
      <w:r w:rsidR="007B4AF5" w:rsidRPr="006E5600">
        <w:t xml:space="preserve"> Urban growth provides a larger consumer base for agricultural output, stimulating agricultural development </w:t>
      </w:r>
      <w:r w:rsidR="007B4AF5" w:rsidRPr="006E5600">
        <w:rPr>
          <w:noProof/>
        </w:rPr>
        <w:t>(Tiffen et al., 1994, Vandercasteelen et al., 2016)</w:t>
      </w:r>
      <w:r w:rsidR="007B4AF5" w:rsidRPr="006E5600">
        <w:t xml:space="preserve">. Growing urban centres spur improved roads and public transport services which support farmers’ access to markets </w:t>
      </w:r>
      <w:r w:rsidR="007B4AF5" w:rsidRPr="006E5600">
        <w:rPr>
          <w:noProof/>
        </w:rPr>
        <w:t>(Poulton et al., 2006, Barrett, 2008)</w:t>
      </w:r>
      <w:r w:rsidR="007B4AF5" w:rsidRPr="006E5600">
        <w:t>.  However, there a</w:t>
      </w:r>
      <w:r w:rsidRPr="006E5600">
        <w:t>re challenges in delivering urban</w:t>
      </w:r>
      <w:r w:rsidR="007B4AF5" w:rsidRPr="006E5600">
        <w:t xml:space="preserve"> infrastructure such as water s</w:t>
      </w:r>
      <w:r w:rsidRPr="006E5600">
        <w:t xml:space="preserve">upply and housing and </w:t>
      </w:r>
      <w:r w:rsidR="007B4AF5" w:rsidRPr="006E5600">
        <w:t xml:space="preserve">providers struggle to keep up with demand. Changes in the landscape have implications for farming; the expansion of urban centres and road infrastructure reduces the amount of land available for agriculture. </w:t>
      </w:r>
      <w:r w:rsidRPr="006E5600">
        <w:t>In Ethiopia, the Central Statistics Agency (CSA) loosely defines an urban area as any locality with a populat</w:t>
      </w:r>
      <w:r w:rsidR="006633E7" w:rsidRPr="006E5600">
        <w:t>ion greater than 2000,</w:t>
      </w:r>
      <w:r w:rsidR="00EA2D4D" w:rsidRPr="006E5600">
        <w:t xml:space="preserve"> or 1000 </w:t>
      </w:r>
      <w:r w:rsidRPr="006E5600">
        <w:t>where the main livelihoods are non</w:t>
      </w:r>
      <w:r w:rsidR="006633E7" w:rsidRPr="006E5600">
        <w:t>-</w:t>
      </w:r>
      <w:r w:rsidRPr="006E5600">
        <w:t xml:space="preserve">farm </w:t>
      </w:r>
      <w:r w:rsidRPr="006E5600">
        <w:rPr>
          <w:noProof/>
        </w:rPr>
        <w:t>(2004)</w:t>
      </w:r>
      <w:r w:rsidRPr="006E5600">
        <w:t xml:space="preserve">. The World Bank estimates the current urban population of Ethiopia to be one of the lowest in the world at 19% </w:t>
      </w:r>
      <w:r w:rsidRPr="006E5600">
        <w:rPr>
          <w:noProof/>
        </w:rPr>
        <w:t>(2015a)</w:t>
      </w:r>
      <w:r w:rsidR="007B4AF5" w:rsidRPr="006E5600">
        <w:t xml:space="preserve"> but</w:t>
      </w:r>
      <w:r w:rsidRPr="006E5600">
        <w:t xml:space="preserve"> it</w:t>
      </w:r>
      <w:r w:rsidR="007B4AF5" w:rsidRPr="006E5600">
        <w:t xml:space="preserve"> is urbanising rapidly </w:t>
      </w:r>
      <w:r w:rsidR="007B4AF5" w:rsidRPr="006E5600">
        <w:rPr>
          <w:noProof/>
        </w:rPr>
        <w:t>(World Bank, 2015b)</w:t>
      </w:r>
      <w:r w:rsidR="007B4AF5" w:rsidRPr="006E5600">
        <w:t xml:space="preserve">.This has been attributed to, in large part, improved transportation infrastructure enabling increased rural to urban migration </w:t>
      </w:r>
      <w:r w:rsidR="007B4AF5" w:rsidRPr="006E5600">
        <w:rPr>
          <w:noProof/>
        </w:rPr>
        <w:t>(Dorosh and Schmidt, 2010)</w:t>
      </w:r>
      <w:r w:rsidR="007B4AF5" w:rsidRPr="006E5600">
        <w:t xml:space="preserve">. With appropriate policies and investment, urban growth can benefit both rural and urban communities concurrently.  </w:t>
      </w:r>
    </w:p>
    <w:p w14:paraId="4A024A8B" w14:textId="06234131" w:rsidR="007B4AF5" w:rsidRPr="006E5600" w:rsidRDefault="007B4AF5" w:rsidP="00A441C8">
      <w:pPr>
        <w:pStyle w:val="Heading2"/>
      </w:pPr>
      <w:bookmarkStart w:id="22" w:name="_Toc518912229"/>
      <w:r w:rsidRPr="006E5600">
        <w:t>Rural-urban Linkages</w:t>
      </w:r>
      <w:bookmarkEnd w:id="22"/>
    </w:p>
    <w:p w14:paraId="54F29A60" w14:textId="66B73516" w:rsidR="00D35E17" w:rsidRPr="006E5600" w:rsidRDefault="00EA2D4D" w:rsidP="00A441C8">
      <w:pPr>
        <w:rPr>
          <w:color w:val="000000" w:themeColor="text1"/>
        </w:rPr>
      </w:pPr>
      <w:r w:rsidRPr="006E5600">
        <w:t>T</w:t>
      </w:r>
      <w:r w:rsidR="007B4AF5" w:rsidRPr="006E5600">
        <w:t>he relationship between urban services and rainfed communities in th</w:t>
      </w:r>
      <w:r w:rsidR="00ED008A" w:rsidRPr="006E5600">
        <w:t>e hinterland of an urban centre</w:t>
      </w:r>
      <w:r w:rsidR="007B4AF5" w:rsidRPr="006E5600">
        <w:t xml:space="preserve"> </w:t>
      </w:r>
      <w:r w:rsidRPr="006E5600">
        <w:t>is essential to the concept and validity of vector-agriwater</w:t>
      </w:r>
      <w:r w:rsidR="007B4AF5" w:rsidRPr="006E5600">
        <w:t xml:space="preserve">. In 1998, Tacoli argued that “to date, most development theory and practice have focused on either “urban” or “rural” issues with little consideration of the interrelations between the two” </w:t>
      </w:r>
      <w:r w:rsidR="007B4AF5" w:rsidRPr="006E5600">
        <w:rPr>
          <w:noProof/>
        </w:rPr>
        <w:t>(1998b: 147)</w:t>
      </w:r>
      <w:r w:rsidR="007B4AF5" w:rsidRPr="006E5600">
        <w:t xml:space="preserve">. Since then, a body of </w:t>
      </w:r>
      <w:r w:rsidR="008D25B1" w:rsidRPr="006E5600">
        <w:t xml:space="preserve">research has emerged </w:t>
      </w:r>
      <w:r w:rsidR="007B4AF5" w:rsidRPr="006E5600">
        <w:t xml:space="preserve">studying the linkages between urban and rural areas. Definitions of urban and </w:t>
      </w:r>
      <w:r w:rsidR="007B4AF5" w:rsidRPr="006E5600">
        <w:rPr>
          <w:color w:val="000000" w:themeColor="text1"/>
        </w:rPr>
        <w:t xml:space="preserve">rural vary from country to country and such separation of geographical areas has been criticised due to the inherent </w:t>
      </w:r>
      <w:r w:rsidR="00E83317" w:rsidRPr="006E5600">
        <w:rPr>
          <w:color w:val="000000" w:themeColor="text1"/>
        </w:rPr>
        <w:t>interplay between</w:t>
      </w:r>
      <w:r w:rsidR="007B4AF5" w:rsidRPr="006E5600">
        <w:rPr>
          <w:color w:val="000000" w:themeColor="text1"/>
        </w:rPr>
        <w:t xml:space="preserve"> the two </w:t>
      </w:r>
      <w:r w:rsidR="007B4AF5" w:rsidRPr="006E5600">
        <w:rPr>
          <w:noProof/>
          <w:color w:val="000000" w:themeColor="text1"/>
        </w:rPr>
        <w:t>(Dercon and Hoddinott, 2005)</w:t>
      </w:r>
      <w:r w:rsidR="007B4AF5" w:rsidRPr="006E5600">
        <w:rPr>
          <w:color w:val="000000" w:themeColor="text1"/>
        </w:rPr>
        <w:t xml:space="preserve">. However, the distinctions are useful for planning and can facilitate trade and the exchange of knowledge </w:t>
      </w:r>
      <w:r w:rsidR="007B4AF5" w:rsidRPr="006E5600">
        <w:rPr>
          <w:noProof/>
          <w:color w:val="000000" w:themeColor="text1"/>
        </w:rPr>
        <w:t>(Akkoyunlu, 2015)</w:t>
      </w:r>
      <w:r w:rsidR="007B4AF5" w:rsidRPr="006E5600">
        <w:rPr>
          <w:color w:val="000000" w:themeColor="text1"/>
        </w:rPr>
        <w:t>. Rural-urban li</w:t>
      </w:r>
      <w:r w:rsidR="00ED008A" w:rsidRPr="006E5600">
        <w:rPr>
          <w:color w:val="000000" w:themeColor="text1"/>
        </w:rPr>
        <w:t>nkages include flows of: people, goods, waste, knowledge,</w:t>
      </w:r>
      <w:r w:rsidR="007B4AF5" w:rsidRPr="006E5600">
        <w:rPr>
          <w:color w:val="000000" w:themeColor="text1"/>
        </w:rPr>
        <w:t xml:space="preserve"> capital and services. They also include sectoral linkages between agriculture and the urban labour market. </w:t>
      </w:r>
      <w:r w:rsidR="00D35E17" w:rsidRPr="006E5600">
        <w:rPr>
          <w:color w:val="000000" w:themeColor="text1"/>
        </w:rPr>
        <w:t xml:space="preserve">The linkages between urban centres and agriculture can be categorised as either forward or backward production linkages. When a non-farm activity requires a farm output as an input, this is termed a forward production linkage. For example, when an urban-based </w:t>
      </w:r>
      <w:r w:rsidR="00E83317" w:rsidRPr="006E5600">
        <w:rPr>
          <w:color w:val="000000" w:themeColor="text1"/>
        </w:rPr>
        <w:t>agroprocessing industry</w:t>
      </w:r>
      <w:r w:rsidR="00D35E17" w:rsidRPr="006E5600">
        <w:rPr>
          <w:color w:val="000000" w:themeColor="text1"/>
        </w:rPr>
        <w:t xml:space="preserve"> uses produce from a rural farm, this can be classified as a forward production linkage. When a farm is linked to a non-farm activity that is providing inputs for agriculture, this is known as a backward production linkage. A farmer from a rural community purchasing pesticides in an urban centre is an example of a backward production linkage.  If </w:t>
      </w:r>
      <w:r w:rsidR="008434FC" w:rsidRPr="006E5600">
        <w:rPr>
          <w:color w:val="000000" w:themeColor="text1"/>
        </w:rPr>
        <w:t>farmers</w:t>
      </w:r>
      <w:r w:rsidR="00D35E17" w:rsidRPr="006E5600">
        <w:rPr>
          <w:color w:val="000000" w:themeColor="text1"/>
        </w:rPr>
        <w:t xml:space="preserve"> can have better access to inputs and output mark</w:t>
      </w:r>
      <w:r w:rsidR="00B92BF8" w:rsidRPr="006E5600">
        <w:rPr>
          <w:color w:val="000000" w:themeColor="text1"/>
        </w:rPr>
        <w:t>ets, they can potentially</w:t>
      </w:r>
      <w:r w:rsidR="00D35E17" w:rsidRPr="006E5600">
        <w:rPr>
          <w:color w:val="000000" w:themeColor="text1"/>
        </w:rPr>
        <w:t xml:space="preserve"> intensify their agricultural production.  </w:t>
      </w:r>
    </w:p>
    <w:p w14:paraId="469D58AF" w14:textId="77777777" w:rsidR="00AA7A82" w:rsidRPr="006E5600" w:rsidRDefault="007B4AF5" w:rsidP="00A441C8">
      <w:pPr>
        <w:rPr>
          <w:color w:val="000000" w:themeColor="text1"/>
        </w:rPr>
      </w:pPr>
      <w:r w:rsidRPr="006E5600">
        <w:rPr>
          <w:color w:val="000000" w:themeColor="text1"/>
        </w:rPr>
        <w:t xml:space="preserve">Facilitating rural-urban interactions is essential for the intensification of rainfed agriculture, enabling sustainable rural livelihoods and economic growth </w:t>
      </w:r>
      <w:r w:rsidRPr="006E5600">
        <w:rPr>
          <w:noProof/>
          <w:color w:val="000000" w:themeColor="text1"/>
        </w:rPr>
        <w:t>(Schmidt and Kedir, 2009)</w:t>
      </w:r>
      <w:r w:rsidR="00157512" w:rsidRPr="006E5600">
        <w:rPr>
          <w:color w:val="000000" w:themeColor="text1"/>
        </w:rPr>
        <w:t xml:space="preserve"> and i</w:t>
      </w:r>
      <w:r w:rsidR="00E51F82" w:rsidRPr="006E5600">
        <w:rPr>
          <w:color w:val="000000" w:themeColor="text1"/>
        </w:rPr>
        <w:t xml:space="preserve">t has been argued </w:t>
      </w:r>
      <w:r w:rsidR="00157512" w:rsidRPr="006E5600">
        <w:rPr>
          <w:color w:val="000000" w:themeColor="text1"/>
        </w:rPr>
        <w:t>that the underestimation of RUL</w:t>
      </w:r>
      <w:r w:rsidR="00E51F82" w:rsidRPr="006E5600">
        <w:rPr>
          <w:color w:val="000000" w:themeColor="text1"/>
        </w:rPr>
        <w:t xml:space="preserve"> can limit the understanding of rural livelihoods </w:t>
      </w:r>
      <w:r w:rsidR="00E51F82" w:rsidRPr="006E5600">
        <w:rPr>
          <w:noProof/>
          <w:color w:val="000000" w:themeColor="text1"/>
        </w:rPr>
        <w:t>(Tacoli, 2007)</w:t>
      </w:r>
      <w:r w:rsidR="00D35E17" w:rsidRPr="006E5600">
        <w:rPr>
          <w:noProof/>
          <w:color w:val="000000" w:themeColor="text1"/>
        </w:rPr>
        <w:t xml:space="preserve">. </w:t>
      </w:r>
      <w:r w:rsidRPr="006E5600">
        <w:rPr>
          <w:color w:val="000000" w:themeColor="text1"/>
        </w:rPr>
        <w:t>Rural-urban linkages support the intensification of</w:t>
      </w:r>
      <w:r w:rsidR="00E51F82" w:rsidRPr="006E5600">
        <w:rPr>
          <w:color w:val="000000" w:themeColor="text1"/>
        </w:rPr>
        <w:t xml:space="preserve"> rainfed</w:t>
      </w:r>
      <w:r w:rsidRPr="006E5600">
        <w:rPr>
          <w:color w:val="000000" w:themeColor="text1"/>
        </w:rPr>
        <w:t xml:space="preserve"> agriculture</w:t>
      </w:r>
      <w:r w:rsidR="00E51F82" w:rsidRPr="006E5600">
        <w:rPr>
          <w:color w:val="000000" w:themeColor="text1"/>
        </w:rPr>
        <w:t xml:space="preserve"> direct</w:t>
      </w:r>
      <w:r w:rsidR="00ED008A" w:rsidRPr="006E5600">
        <w:rPr>
          <w:color w:val="000000" w:themeColor="text1"/>
        </w:rPr>
        <w:t>ly</w:t>
      </w:r>
      <w:r w:rsidR="00E51F82" w:rsidRPr="006E5600">
        <w:rPr>
          <w:color w:val="000000" w:themeColor="text1"/>
        </w:rPr>
        <w:t xml:space="preserve"> and also by supporting rural livelihoods </w:t>
      </w:r>
      <w:r w:rsidR="00E51F82" w:rsidRPr="006E5600">
        <w:rPr>
          <w:noProof/>
          <w:color w:val="000000" w:themeColor="text1"/>
        </w:rPr>
        <w:t>(Sheng, 2002, Tacoli, 2003, Von Braun, 2007)</w:t>
      </w:r>
      <w:r w:rsidR="0000333E" w:rsidRPr="006E5600">
        <w:rPr>
          <w:noProof/>
          <w:color w:val="000000" w:themeColor="text1"/>
        </w:rPr>
        <w:t>,</w:t>
      </w:r>
      <w:r w:rsidR="0000333E" w:rsidRPr="006E5600">
        <w:rPr>
          <w:color w:val="000000" w:themeColor="text1"/>
        </w:rPr>
        <w:t xml:space="preserve"> hence</w:t>
      </w:r>
      <w:r w:rsidR="00E51F82" w:rsidRPr="006E5600">
        <w:rPr>
          <w:color w:val="000000" w:themeColor="text1"/>
        </w:rPr>
        <w:t xml:space="preserve"> it is important to continue to strengthen RUL. Rural livelihoods support the intensification of agriculture since profits from livelihood activities can be invested in agriculture </w:t>
      </w:r>
      <w:r w:rsidR="00E51F82" w:rsidRPr="006E5600">
        <w:rPr>
          <w:noProof/>
          <w:color w:val="000000" w:themeColor="text1"/>
        </w:rPr>
        <w:t>(Renkow, 2007)</w:t>
      </w:r>
      <w:r w:rsidR="00E51F82" w:rsidRPr="006E5600">
        <w:rPr>
          <w:color w:val="000000" w:themeColor="text1"/>
        </w:rPr>
        <w:t xml:space="preserve">.  Rural communities are accessing health services in urban centres </w:t>
      </w:r>
      <w:r w:rsidR="00E51F82" w:rsidRPr="006E5600">
        <w:rPr>
          <w:noProof/>
          <w:color w:val="000000" w:themeColor="text1"/>
        </w:rPr>
        <w:t>(Satterthwaite and Tacoli, 2003)</w:t>
      </w:r>
      <w:r w:rsidR="00E51F82" w:rsidRPr="006E5600">
        <w:rPr>
          <w:color w:val="000000" w:themeColor="text1"/>
        </w:rPr>
        <w:t xml:space="preserve"> and there are positive links between healthier farmers and agricultural productivity </w:t>
      </w:r>
      <w:r w:rsidR="00E51F82" w:rsidRPr="006E5600">
        <w:rPr>
          <w:noProof/>
          <w:color w:val="000000" w:themeColor="text1"/>
        </w:rPr>
        <w:t>(Ulimwengu, 2009, Allen et al., 2013)</w:t>
      </w:r>
      <w:r w:rsidR="00E51F82" w:rsidRPr="006E5600">
        <w:rPr>
          <w:color w:val="000000" w:themeColor="text1"/>
        </w:rPr>
        <w:t>. However, f</w:t>
      </w:r>
      <w:r w:rsidRPr="006E5600">
        <w:rPr>
          <w:color w:val="000000" w:themeColor="text1"/>
        </w:rPr>
        <w:t>armers’ access to markets, knowledge services and inputs</w:t>
      </w:r>
      <w:r w:rsidR="00E51F82" w:rsidRPr="006E5600">
        <w:rPr>
          <w:color w:val="000000" w:themeColor="text1"/>
        </w:rPr>
        <w:t xml:space="preserve"> in SSA</w:t>
      </w:r>
      <w:r w:rsidRPr="006E5600">
        <w:rPr>
          <w:color w:val="000000" w:themeColor="text1"/>
        </w:rPr>
        <w:t xml:space="preserve"> is constrained by a lack of investment in infrastructure and social inequalities </w:t>
      </w:r>
      <w:r w:rsidRPr="006E5600">
        <w:rPr>
          <w:noProof/>
          <w:color w:val="000000" w:themeColor="text1"/>
        </w:rPr>
        <w:t>(Tacoli, 1998a)</w:t>
      </w:r>
      <w:r w:rsidR="00E51F82" w:rsidRPr="006E5600">
        <w:rPr>
          <w:color w:val="000000" w:themeColor="text1"/>
        </w:rPr>
        <w:t>. Across SSA,</w:t>
      </w:r>
      <w:r w:rsidRPr="006E5600">
        <w:rPr>
          <w:color w:val="000000" w:themeColor="text1"/>
        </w:rPr>
        <w:t xml:space="preserve"> output markets tend to be thin and input markets are poorly developed </w:t>
      </w:r>
      <w:r w:rsidRPr="006E5600">
        <w:rPr>
          <w:noProof/>
          <w:color w:val="000000" w:themeColor="text1"/>
        </w:rPr>
        <w:t>(Zerfu and Larson, 2010)</w:t>
      </w:r>
      <w:r w:rsidR="00E51F82" w:rsidRPr="006E5600">
        <w:rPr>
          <w:color w:val="000000" w:themeColor="text1"/>
        </w:rPr>
        <w:t xml:space="preserve"> and i</w:t>
      </w:r>
      <w:r w:rsidRPr="006E5600">
        <w:rPr>
          <w:color w:val="000000" w:themeColor="text1"/>
        </w:rPr>
        <w:t>n Ethiopia</w:t>
      </w:r>
      <w:r w:rsidR="00E51F82" w:rsidRPr="006E5600">
        <w:rPr>
          <w:color w:val="000000" w:themeColor="text1"/>
        </w:rPr>
        <w:t xml:space="preserve"> specifically</w:t>
      </w:r>
      <w:r w:rsidRPr="006E5600">
        <w:rPr>
          <w:color w:val="000000" w:themeColor="text1"/>
        </w:rPr>
        <w:t xml:space="preserve">, RUL have been found to be weak </w:t>
      </w:r>
      <w:r w:rsidRPr="006E5600">
        <w:rPr>
          <w:noProof/>
          <w:color w:val="000000" w:themeColor="text1"/>
        </w:rPr>
        <w:t>(Woldehanna, 2002, Adugna and Hailemariam, 2011)</w:t>
      </w:r>
      <w:r w:rsidR="00E51F82" w:rsidRPr="006E5600">
        <w:rPr>
          <w:noProof/>
          <w:color w:val="000000" w:themeColor="text1"/>
        </w:rPr>
        <w:t>.</w:t>
      </w:r>
      <w:r w:rsidR="00157512" w:rsidRPr="006E5600">
        <w:rPr>
          <w:noProof/>
          <w:color w:val="000000" w:themeColor="text1"/>
        </w:rPr>
        <w:t xml:space="preserve"> </w:t>
      </w:r>
      <w:r w:rsidR="00157512" w:rsidRPr="006E5600">
        <w:rPr>
          <w:color w:val="000000" w:themeColor="text1"/>
        </w:rPr>
        <w:t xml:space="preserve">With these existing research findings in mind, this thesis seeks to contribute to this body of knowledge by exploring how the </w:t>
      </w:r>
      <w:r w:rsidR="00157512" w:rsidRPr="006E5600">
        <w:t>interaction between rural, rainfed farming households and urban services influence the productivity of rainfed agriculture</w:t>
      </w:r>
      <w:r w:rsidR="00562EBD" w:rsidRPr="006E5600">
        <w:t xml:space="preserve"> with specific case studies in Ethiopia.</w:t>
      </w:r>
    </w:p>
    <w:p w14:paraId="33DCCBBF" w14:textId="392F7CEF" w:rsidR="007B4AF5" w:rsidRPr="006E5600" w:rsidRDefault="008434FC" w:rsidP="00A441C8">
      <w:pPr>
        <w:rPr>
          <w:color w:val="000000" w:themeColor="text1"/>
        </w:rPr>
      </w:pPr>
      <w:r w:rsidRPr="006E5600">
        <w:rPr>
          <w:color w:val="000000" w:themeColor="text1"/>
        </w:rPr>
        <w:t>A recent study by Christiaensen</w:t>
      </w:r>
      <w:r w:rsidRPr="006E5600">
        <w:rPr>
          <w:noProof/>
        </w:rPr>
        <w:t xml:space="preserve"> and Todo (2014)</w:t>
      </w:r>
      <w:r w:rsidRPr="006E5600">
        <w:rPr>
          <w:color w:val="000000" w:themeColor="text1"/>
        </w:rPr>
        <w:t xml:space="preserve"> </w:t>
      </w:r>
      <w:r w:rsidRPr="006E5600">
        <w:t xml:space="preserve">revealed that rural communities geographically closer to small urban centres experience greater benefits from rural-urban linkages for their agriculture, economic growth and poverty reduction than those further away. </w:t>
      </w:r>
      <w:r w:rsidR="00AA7A82" w:rsidRPr="006E5600">
        <w:t xml:space="preserve">Research by </w:t>
      </w:r>
      <w:r w:rsidR="00AA7A82" w:rsidRPr="006E5600">
        <w:rPr>
          <w:noProof/>
        </w:rPr>
        <w:t>Dorosh and Thurlow (</w:t>
      </w:r>
      <w:r w:rsidR="006633E7" w:rsidRPr="006E5600">
        <w:rPr>
          <w:noProof/>
        </w:rPr>
        <w:t>2013)</w:t>
      </w:r>
      <w:r w:rsidR="00AA7A82" w:rsidRPr="006E5600">
        <w:rPr>
          <w:noProof/>
        </w:rPr>
        <w:t xml:space="preserve"> illustrates th</w:t>
      </w:r>
      <w:r w:rsidR="00B92BF8" w:rsidRPr="006E5600">
        <w:rPr>
          <w:noProof/>
        </w:rPr>
        <w:t>at this is particularly true</w:t>
      </w:r>
      <w:r w:rsidR="00AA7A82" w:rsidRPr="006E5600">
        <w:rPr>
          <w:noProof/>
        </w:rPr>
        <w:t xml:space="preserve"> for </w:t>
      </w:r>
      <w:r w:rsidR="00B92BF8" w:rsidRPr="006E5600">
        <w:rPr>
          <w:noProof/>
        </w:rPr>
        <w:t xml:space="preserve">smaller </w:t>
      </w:r>
      <w:r w:rsidR="00AA7A82" w:rsidRPr="006E5600">
        <w:rPr>
          <w:noProof/>
        </w:rPr>
        <w:t>urban centres with populations fewer than 250,000</w:t>
      </w:r>
      <w:r w:rsidR="006633E7" w:rsidRPr="006E5600">
        <w:t xml:space="preserve">. </w:t>
      </w:r>
      <w:r w:rsidR="007B4AF5" w:rsidRPr="006E5600">
        <w:t xml:space="preserve">The proximity of rural communities to urban centres is an important component of the process of agricultural intensification </w:t>
      </w:r>
      <w:r w:rsidR="007B4AF5" w:rsidRPr="006E5600">
        <w:rPr>
          <w:noProof/>
        </w:rPr>
        <w:t>(Vandercasteelen et al., 2016)</w:t>
      </w:r>
      <w:r w:rsidR="00B92BF8" w:rsidRPr="006E5600">
        <w:rPr>
          <w:noProof/>
        </w:rPr>
        <w:t xml:space="preserve"> but may become less relevant</w:t>
      </w:r>
      <w:r w:rsidR="00B369AE" w:rsidRPr="006E5600">
        <w:rPr>
          <w:noProof/>
        </w:rPr>
        <w:t xml:space="preserve"> as urban centres grow and road and public transport infrastructure improve</w:t>
      </w:r>
      <w:r w:rsidR="007B4AF5" w:rsidRPr="006E5600">
        <w:t xml:space="preserve">. In sub-Saharan Africa, long travel times to markets are negatively correlated with high-input use and agricultural productivity </w:t>
      </w:r>
      <w:r w:rsidR="007B4AF5" w:rsidRPr="006E5600">
        <w:rPr>
          <w:noProof/>
        </w:rPr>
        <w:t>(Dorosh et al., 2010)</w:t>
      </w:r>
      <w:r w:rsidR="007B4AF5" w:rsidRPr="006E5600">
        <w:t xml:space="preserve">. Rural livelihood diversification is constrained by distance to urban centres </w:t>
      </w:r>
      <w:r w:rsidR="007B4AF5" w:rsidRPr="006E5600">
        <w:rPr>
          <w:noProof/>
        </w:rPr>
        <w:t>(Wiggins and Proctor, 2001)</w:t>
      </w:r>
      <w:r w:rsidR="007B4AF5" w:rsidRPr="006E5600">
        <w:t xml:space="preserve"> and in Ethiopia, households living closer to urban centres have higher incomes </w:t>
      </w:r>
      <w:r w:rsidR="007B4AF5" w:rsidRPr="006E5600">
        <w:rPr>
          <w:noProof/>
        </w:rPr>
        <w:t>(Abbay and Rutten, 2016)</w:t>
      </w:r>
      <w:r w:rsidR="007B4AF5" w:rsidRPr="006E5600">
        <w:t xml:space="preserve">. Recent improvement following investment in roads, public transport systems, electricity infrastructure and the increase in use of mobile phones is revolutionising rural-urban linkages in Ethiopia </w:t>
      </w:r>
      <w:r w:rsidR="007B4AF5" w:rsidRPr="006E5600">
        <w:rPr>
          <w:noProof/>
        </w:rPr>
        <w:t>(Dorosh and Schmidt, 2010)</w:t>
      </w:r>
      <w:r w:rsidR="007B4AF5" w:rsidRPr="006E5600">
        <w:t xml:space="preserve"> which may have some positive influence on rural livelihoods, the productivity of rainfed agriculture and poverty reduction. </w:t>
      </w:r>
      <w:r w:rsidR="00D35E17" w:rsidRPr="006E5600">
        <w:t xml:space="preserve"> These findings indicate that, currently, vector-agriwater may have more benefits for rural communities geographically closer to urban centres but as barriers to access of urban services are removed over time with development, this may change. </w:t>
      </w:r>
    </w:p>
    <w:p w14:paraId="38813887" w14:textId="77777777" w:rsidR="007B4AF5" w:rsidRPr="006E5600" w:rsidRDefault="007B4AF5" w:rsidP="00A441C8">
      <w:pPr>
        <w:pStyle w:val="Heading2"/>
      </w:pPr>
      <w:bookmarkStart w:id="23" w:name="_Toc518912230"/>
      <w:r w:rsidRPr="006E5600">
        <w:t>Managing urban water supply</w:t>
      </w:r>
      <w:bookmarkEnd w:id="23"/>
    </w:p>
    <w:p w14:paraId="4CCA9A5B" w14:textId="22973206" w:rsidR="006A3F36" w:rsidRPr="006E5600" w:rsidRDefault="00C5537C" w:rsidP="00A441C8">
      <w:pPr>
        <w:rPr>
          <w:color w:val="000000" w:themeColor="text1"/>
        </w:rPr>
      </w:pPr>
      <w:r w:rsidRPr="006E5600">
        <w:t>Navigating the conceptual framework</w:t>
      </w:r>
      <w:r w:rsidR="00D87663" w:rsidRPr="006E5600">
        <w:t xml:space="preserve"> of vector-agriwater requires</w:t>
      </w:r>
      <w:r w:rsidR="00B26D5F" w:rsidRPr="006E5600">
        <w:t>, among other things,</w:t>
      </w:r>
      <w:r w:rsidR="007B4AF5" w:rsidRPr="006E5600">
        <w:t xml:space="preserve"> explorin</w:t>
      </w:r>
      <w:r w:rsidR="00776179" w:rsidRPr="006E5600">
        <w:t>g the role of urban water supplies (UWS)</w:t>
      </w:r>
      <w:r w:rsidR="007B4AF5" w:rsidRPr="006E5600">
        <w:t xml:space="preserve"> in </w:t>
      </w:r>
      <w:r w:rsidR="00562EBD" w:rsidRPr="006E5600">
        <w:t xml:space="preserve">sustaining </w:t>
      </w:r>
      <w:r w:rsidR="007B4AF5" w:rsidRPr="006E5600">
        <w:t>rural-urban linkages.</w:t>
      </w:r>
      <w:r w:rsidR="00776179" w:rsidRPr="006E5600">
        <w:t xml:space="preserve"> </w:t>
      </w:r>
      <w:r w:rsidR="007B4AF5" w:rsidRPr="006E5600">
        <w:t xml:space="preserve"> In developing conte</w:t>
      </w:r>
      <w:r w:rsidR="006A3F36" w:rsidRPr="006E5600">
        <w:t>xts, managing urban water supplies</w:t>
      </w:r>
      <w:r w:rsidR="007B4AF5" w:rsidRPr="006E5600">
        <w:t xml:space="preserve"> </w:t>
      </w:r>
      <w:r w:rsidR="007B4AF5" w:rsidRPr="006E5600">
        <w:rPr>
          <w:color w:val="000000" w:themeColor="text1"/>
        </w:rPr>
        <w:t>can be challenging; t</w:t>
      </w:r>
      <w:r w:rsidR="00B26D5F" w:rsidRPr="006E5600">
        <w:rPr>
          <w:color w:val="000000" w:themeColor="text1"/>
        </w:rPr>
        <w:t>here is insufficient investment and</w:t>
      </w:r>
      <w:r w:rsidR="007B4AF5" w:rsidRPr="006E5600">
        <w:rPr>
          <w:color w:val="000000" w:themeColor="text1"/>
        </w:rPr>
        <w:t xml:space="preserve"> rapid population growth</w:t>
      </w:r>
      <w:r w:rsidR="00B26D5F" w:rsidRPr="006E5600">
        <w:rPr>
          <w:color w:val="000000" w:themeColor="text1"/>
        </w:rPr>
        <w:t>. P</w:t>
      </w:r>
      <w:r w:rsidR="007B4AF5" w:rsidRPr="006E5600">
        <w:rPr>
          <w:color w:val="000000" w:themeColor="text1"/>
        </w:rPr>
        <w:t xml:space="preserve">hysical water scarcity </w:t>
      </w:r>
      <w:r w:rsidR="007B4AF5" w:rsidRPr="006E5600">
        <w:rPr>
          <w:noProof/>
          <w:color w:val="000000" w:themeColor="text1"/>
        </w:rPr>
        <w:t>(Van der Bruggen et al., 2010)</w:t>
      </w:r>
      <w:r w:rsidR="007B4AF5" w:rsidRPr="006E5600">
        <w:rPr>
          <w:color w:val="000000" w:themeColor="text1"/>
        </w:rPr>
        <w:t xml:space="preserve"> and climate change will</w:t>
      </w:r>
      <w:r w:rsidR="00B26D5F" w:rsidRPr="006E5600">
        <w:rPr>
          <w:color w:val="000000" w:themeColor="text1"/>
        </w:rPr>
        <w:t xml:space="preserve"> both</w:t>
      </w:r>
      <w:r w:rsidR="007B4AF5" w:rsidRPr="006E5600">
        <w:rPr>
          <w:color w:val="000000" w:themeColor="text1"/>
        </w:rPr>
        <w:t xml:space="preserve"> play a role in </w:t>
      </w:r>
      <w:r w:rsidR="00B26D5F" w:rsidRPr="006E5600">
        <w:rPr>
          <w:color w:val="000000" w:themeColor="text1"/>
        </w:rPr>
        <w:t>the sustainability and viability of urban water supplies</w:t>
      </w:r>
      <w:r w:rsidR="007B4AF5" w:rsidRPr="006E5600">
        <w:rPr>
          <w:color w:val="000000" w:themeColor="text1"/>
        </w:rPr>
        <w:t xml:space="preserve"> in the future </w:t>
      </w:r>
      <w:r w:rsidR="007B4AF5" w:rsidRPr="006E5600">
        <w:rPr>
          <w:noProof/>
          <w:color w:val="000000" w:themeColor="text1"/>
        </w:rPr>
        <w:t>(McDonald et al., 2011)</w:t>
      </w:r>
      <w:r w:rsidR="007B4AF5" w:rsidRPr="006E5600">
        <w:rPr>
          <w:color w:val="000000" w:themeColor="text1"/>
        </w:rPr>
        <w:t xml:space="preserve">. </w:t>
      </w:r>
      <w:r w:rsidR="00776179" w:rsidRPr="006E5600">
        <w:rPr>
          <w:color w:val="000000" w:themeColor="text1"/>
        </w:rPr>
        <w:t xml:space="preserve">UWS can be managed publicly, privately or with public-private partnerships (PPPs). The majority of water supply services worldwide are managed by local government but PPPs have been shown to improve poorly performing public organisations </w:t>
      </w:r>
      <w:r w:rsidR="00776179" w:rsidRPr="006E5600">
        <w:rPr>
          <w:noProof/>
          <w:color w:val="000000" w:themeColor="text1"/>
        </w:rPr>
        <w:t>(Marin, 2009)</w:t>
      </w:r>
      <w:r w:rsidR="00776179" w:rsidRPr="006E5600">
        <w:rPr>
          <w:color w:val="000000" w:themeColor="text1"/>
        </w:rPr>
        <w:t xml:space="preserve">.  Bakker et al. </w:t>
      </w:r>
      <w:r w:rsidR="00776179" w:rsidRPr="006E5600">
        <w:rPr>
          <w:noProof/>
          <w:color w:val="000000" w:themeColor="text1"/>
        </w:rPr>
        <w:t xml:space="preserve">(2008) </w:t>
      </w:r>
      <w:r w:rsidR="00776179" w:rsidRPr="006E5600">
        <w:rPr>
          <w:color w:val="000000" w:themeColor="text1"/>
        </w:rPr>
        <w:t>have argued that irrespective of private, public or PPP management, governance reform is what is required for complete UWS coverage. Governance reform is challenged by t</w:t>
      </w:r>
      <w:r w:rsidR="007B4AF5" w:rsidRPr="006E5600">
        <w:rPr>
          <w:color w:val="000000" w:themeColor="text1"/>
        </w:rPr>
        <w:t>he absence of a sufficient amount of reliable data collected in u</w:t>
      </w:r>
      <w:r w:rsidR="00B26D5F" w:rsidRPr="006E5600">
        <w:rPr>
          <w:color w:val="000000" w:themeColor="text1"/>
        </w:rPr>
        <w:t xml:space="preserve">rban centres </w:t>
      </w:r>
      <w:r w:rsidR="00776179" w:rsidRPr="006E5600">
        <w:rPr>
          <w:color w:val="000000" w:themeColor="text1"/>
        </w:rPr>
        <w:t xml:space="preserve">which </w:t>
      </w:r>
      <w:r w:rsidR="00B26D5F" w:rsidRPr="006E5600">
        <w:rPr>
          <w:color w:val="000000" w:themeColor="text1"/>
        </w:rPr>
        <w:t>inhibits the delivery of adequate</w:t>
      </w:r>
      <w:r w:rsidR="007B4AF5" w:rsidRPr="006E5600">
        <w:rPr>
          <w:color w:val="000000" w:themeColor="text1"/>
        </w:rPr>
        <w:t xml:space="preserve"> formal urban water supplies </w:t>
      </w:r>
      <w:r w:rsidR="007B4AF5" w:rsidRPr="006E5600">
        <w:rPr>
          <w:noProof/>
          <w:color w:val="000000" w:themeColor="text1"/>
        </w:rPr>
        <w:t>(Lucci, 2014)</w:t>
      </w:r>
      <w:r w:rsidR="007B4AF5" w:rsidRPr="006E5600">
        <w:rPr>
          <w:color w:val="000000" w:themeColor="text1"/>
        </w:rPr>
        <w:t xml:space="preserve"> and more data can facilitate access to safe drinking water </w:t>
      </w:r>
      <w:r w:rsidR="007B4AF5" w:rsidRPr="006E5600">
        <w:rPr>
          <w:noProof/>
          <w:color w:val="000000" w:themeColor="text1"/>
        </w:rPr>
        <w:t>(Kostyla et al., 2015)</w:t>
      </w:r>
      <w:r w:rsidR="007B4AF5" w:rsidRPr="006E5600">
        <w:rPr>
          <w:color w:val="000000" w:themeColor="text1"/>
        </w:rPr>
        <w:t>. In SSA in general, urban water</w:t>
      </w:r>
      <w:r w:rsidR="003F5B2F" w:rsidRPr="006E5600">
        <w:rPr>
          <w:color w:val="000000" w:themeColor="text1"/>
        </w:rPr>
        <w:t xml:space="preserve"> supply</w:t>
      </w:r>
      <w:r w:rsidR="007B4AF5" w:rsidRPr="006E5600">
        <w:rPr>
          <w:color w:val="000000" w:themeColor="text1"/>
        </w:rPr>
        <w:t xml:space="preserve"> coverage is higher than rural </w:t>
      </w:r>
      <w:r w:rsidR="003F5B2F" w:rsidRPr="006E5600">
        <w:rPr>
          <w:color w:val="000000" w:themeColor="text1"/>
        </w:rPr>
        <w:t xml:space="preserve">water supply </w:t>
      </w:r>
      <w:r w:rsidR="007B4AF5" w:rsidRPr="006E5600">
        <w:rPr>
          <w:color w:val="000000" w:themeColor="text1"/>
        </w:rPr>
        <w:t>coverage but in recent years,</w:t>
      </w:r>
      <w:r w:rsidR="003F5B2F" w:rsidRPr="006E5600">
        <w:rPr>
          <w:color w:val="000000" w:themeColor="text1"/>
        </w:rPr>
        <w:t xml:space="preserve"> the percentage</w:t>
      </w:r>
      <w:r w:rsidR="007B4AF5" w:rsidRPr="006E5600">
        <w:rPr>
          <w:color w:val="000000" w:themeColor="text1"/>
        </w:rPr>
        <w:t xml:space="preserve"> urban coverage of formal UWS in sub-Saharan Africa has been declining</w:t>
      </w:r>
      <w:r w:rsidR="006A3F36" w:rsidRPr="006E5600">
        <w:rPr>
          <w:color w:val="000000" w:themeColor="text1"/>
        </w:rPr>
        <w:t xml:space="preserve"> due, in part, to</w:t>
      </w:r>
      <w:r w:rsidR="007B4AF5" w:rsidRPr="006E5600">
        <w:rPr>
          <w:color w:val="000000" w:themeColor="text1"/>
        </w:rPr>
        <w:t xml:space="preserve"> urbanisation and population growth </w:t>
      </w:r>
      <w:r w:rsidR="007B4AF5" w:rsidRPr="006E5600">
        <w:rPr>
          <w:noProof/>
          <w:color w:val="000000" w:themeColor="text1"/>
        </w:rPr>
        <w:t>(Banerjee et al., 2008)</w:t>
      </w:r>
      <w:r w:rsidR="007B4AF5" w:rsidRPr="006E5600">
        <w:rPr>
          <w:color w:val="000000" w:themeColor="text1"/>
        </w:rPr>
        <w:t xml:space="preserve">.  </w:t>
      </w:r>
    </w:p>
    <w:p w14:paraId="682C2BF9" w14:textId="652FD5CE" w:rsidR="007B4AF5" w:rsidRPr="006E5600" w:rsidRDefault="00951443" w:rsidP="00A441C8">
      <w:pPr>
        <w:rPr>
          <w:color w:val="7030A0"/>
        </w:rPr>
      </w:pPr>
      <w:r w:rsidRPr="006E5600">
        <w:t>Urban services’ access to urban water supply is central for the op</w:t>
      </w:r>
      <w:r w:rsidR="0000333E" w:rsidRPr="006E5600">
        <w:t>eration of vector-agriwater, hence</w:t>
      </w:r>
      <w:r w:rsidRPr="006E5600">
        <w:t xml:space="preserve"> it is necessary to understand how access to water</w:t>
      </w:r>
      <w:r w:rsidR="00776179" w:rsidRPr="006E5600">
        <w:t xml:space="preserve"> in an urban environment</w:t>
      </w:r>
      <w:r w:rsidRPr="006E5600">
        <w:t xml:space="preserve"> is understood. </w:t>
      </w:r>
      <w:r w:rsidR="00562EBD" w:rsidRPr="006E5600">
        <w:t xml:space="preserve">Moreover, this thesis will ask: what is the impact of a severely constrained, intermittent, unsafe water supply on the ability of rainfed farming households to access urban services?  </w:t>
      </w:r>
      <w:r w:rsidR="005F5764" w:rsidRPr="006E5600">
        <w:t>The WHO/UNICEF Joint Monitoring Programme (JMP)</w:t>
      </w:r>
      <w:r w:rsidR="002D16E5" w:rsidRPr="006E5600">
        <w:t xml:space="preserve"> for Water Supply and Sanitation (WSS)</w:t>
      </w:r>
      <w:r w:rsidR="00776179" w:rsidRPr="006E5600">
        <w:t xml:space="preserve"> was established to measure progress on Millennium Development Goal (MDG) number 7 to halve the number of people without access to water and sanitation and established a number of criteria in order to monitor progress </w:t>
      </w:r>
      <w:r w:rsidR="00776179" w:rsidRPr="006E5600">
        <w:rPr>
          <w:noProof/>
        </w:rPr>
        <w:t>(see for example UNICEF and WHO, 2015)</w:t>
      </w:r>
      <w:r w:rsidR="00776179" w:rsidRPr="006E5600">
        <w:t>. Th</w:t>
      </w:r>
      <w:r w:rsidR="006A3F36" w:rsidRPr="006E5600">
        <w:t>ere are three main components of</w:t>
      </w:r>
      <w:r w:rsidR="00776179" w:rsidRPr="006E5600">
        <w:t xml:space="preserve"> access to water: quantity, quality and distance to source </w:t>
      </w:r>
      <w:r w:rsidR="00776179" w:rsidRPr="006E5600">
        <w:rPr>
          <w:noProof/>
        </w:rPr>
        <w:t>(UN, 2000)</w:t>
      </w:r>
      <w:r w:rsidR="00776179" w:rsidRPr="006E5600">
        <w:t>. According to the World Health Organisation (WHO), the minimum qu</w:t>
      </w:r>
      <w:r w:rsidR="006A3F36" w:rsidRPr="006E5600">
        <w:t xml:space="preserve">antity requirement is </w:t>
      </w:r>
      <w:r w:rsidR="00776179" w:rsidRPr="006E5600">
        <w:t xml:space="preserve">20 l/capita/day of safe water for drinking, cooking and personal hygiene. This figure does not include water for cleaning, washing clothes, household enterprise activities and any agricultural activities. A public water point must also be within 1km or a 30 minute round trip. </w:t>
      </w:r>
      <w:r w:rsidR="002D16E5" w:rsidRPr="006E5600">
        <w:t>The JMP was the official tool used for monitoring progress towards the MDG goal but there were</w:t>
      </w:r>
      <w:r w:rsidR="007B4AF5" w:rsidRPr="006E5600">
        <w:t xml:space="preserve"> some gaps in their measuring processes. </w:t>
      </w:r>
      <w:r w:rsidR="006A3F36" w:rsidRPr="006E5600">
        <w:t>The JMP used</w:t>
      </w:r>
      <w:r w:rsidR="007B4AF5" w:rsidRPr="006E5600">
        <w:t xml:space="preserve"> household data to asse</w:t>
      </w:r>
      <w:r w:rsidR="006A3F36" w:rsidRPr="006E5600">
        <w:t>ss how much water households were using and how far they were from the source but it did</w:t>
      </w:r>
      <w:r w:rsidR="007B4AF5" w:rsidRPr="006E5600">
        <w:t xml:space="preserve"> not include information on water quality and does not consider equity of access </w:t>
      </w:r>
      <w:r w:rsidR="007B4AF5" w:rsidRPr="006E5600">
        <w:rPr>
          <w:noProof/>
        </w:rPr>
        <w:t>(Bartram et al., 2014)</w:t>
      </w:r>
      <w:r w:rsidR="007B4AF5" w:rsidRPr="006E5600">
        <w:t xml:space="preserve">. Sources of drinking water are classified as either ‘improved’ or ‘unimproved’. Improved sources are protected wells, public taps, protected </w:t>
      </w:r>
      <w:r w:rsidR="006A3F36" w:rsidRPr="006E5600">
        <w:t>springs and harvested rainwater</w:t>
      </w:r>
      <w:r w:rsidR="007B4AF5" w:rsidRPr="006E5600">
        <w:t xml:space="preserve">. Unimproved sources are unprotected wells, unprotected springs, raw surface water, tanker trucks and bottled water. Improved water sources are not always safe and this is generally not captured in monitoring statistics </w:t>
      </w:r>
      <w:r w:rsidR="007B4AF5" w:rsidRPr="006E5600">
        <w:rPr>
          <w:noProof/>
        </w:rPr>
        <w:t>(Bain et al., 2014)</w:t>
      </w:r>
      <w:r w:rsidR="007B4AF5" w:rsidRPr="006E5600">
        <w:t xml:space="preserve">. </w:t>
      </w:r>
      <w:r w:rsidR="00562EBD" w:rsidRPr="006E5600">
        <w:t xml:space="preserve"> </w:t>
      </w:r>
    </w:p>
    <w:p w14:paraId="019FE58C" w14:textId="476A2AF1" w:rsidR="007B4AF5" w:rsidRPr="006E5600" w:rsidRDefault="007B4AF5" w:rsidP="00A441C8">
      <w:r w:rsidRPr="006E5600">
        <w:t xml:space="preserve">Urban water supply (UWS) is highly important for the urban economy </w:t>
      </w:r>
      <w:r w:rsidRPr="006E5600">
        <w:rPr>
          <w:noProof/>
        </w:rPr>
        <w:t>(Fogden and Wood, 2009)</w:t>
      </w:r>
      <w:r w:rsidR="003E63B7" w:rsidRPr="006E5600">
        <w:t xml:space="preserve"> and t</w:t>
      </w:r>
      <w:r w:rsidRPr="006E5600">
        <w:t xml:space="preserve">he UN World Water Development Report </w:t>
      </w:r>
      <w:r w:rsidR="00647F95" w:rsidRPr="006E5600">
        <w:t xml:space="preserve">of </w:t>
      </w:r>
      <w:r w:rsidRPr="006E5600">
        <w:t xml:space="preserve">2016 drew attention </w:t>
      </w:r>
      <w:r w:rsidR="00647F95" w:rsidRPr="006E5600">
        <w:t xml:space="preserve">to </w:t>
      </w:r>
      <w:r w:rsidR="002D16E5" w:rsidRPr="006E5600">
        <w:t>the criticality</w:t>
      </w:r>
      <w:r w:rsidRPr="006E5600">
        <w:t xml:space="preserve"> of water for sustaini</w:t>
      </w:r>
      <w:r w:rsidR="003E63B7" w:rsidRPr="006E5600">
        <w:t xml:space="preserve">ng jobs across the world and </w:t>
      </w:r>
      <w:r w:rsidRPr="006E5600">
        <w:t>argues that</w:t>
      </w:r>
      <w:r w:rsidR="003E63B7" w:rsidRPr="006E5600">
        <w:t>,</w:t>
      </w:r>
      <w:r w:rsidRPr="006E5600">
        <w:t xml:space="preserve"> without water, Africa will not be able to sustain its current rates of economic growth </w:t>
      </w:r>
      <w:r w:rsidRPr="006E5600">
        <w:rPr>
          <w:noProof/>
        </w:rPr>
        <w:t>(WWAP, 2016)</w:t>
      </w:r>
      <w:r w:rsidRPr="006E5600">
        <w:t xml:space="preserve">. </w:t>
      </w:r>
      <w:r w:rsidR="003E63B7" w:rsidRPr="006E5600">
        <w:t>However, urban water demands across SSA continue not to be met, f</w:t>
      </w:r>
      <w:r w:rsidRPr="006E5600">
        <w:t>ormal water supply services are often inadequate and urban dw</w:t>
      </w:r>
      <w:r w:rsidR="006A3F36" w:rsidRPr="006E5600">
        <w:t xml:space="preserve">ellers supplement water supply </w:t>
      </w:r>
      <w:r w:rsidRPr="006E5600">
        <w:t xml:space="preserve">through a number of informal avenues which include, but are not limited to, informal water vendors and raw water sources. Reliance on informal water vendors has the potential to constrain the expansion of UWS to poorer households </w:t>
      </w:r>
      <w:r w:rsidRPr="006E5600">
        <w:rPr>
          <w:noProof/>
        </w:rPr>
        <w:t>(Jaglin, 2002)</w:t>
      </w:r>
      <w:r w:rsidRPr="006E5600">
        <w:t xml:space="preserve"> and water purchased from informal vendors is often much more expensive</w:t>
      </w:r>
      <w:r w:rsidR="00647F95" w:rsidRPr="006E5600">
        <w:t>.</w:t>
      </w:r>
      <w:r w:rsidRPr="006E5600">
        <w:t xml:space="preserve"> Typically, water fees are collected for cost recovery of UWS services. Evidence suggests that households in urban areas are willing to pay for a safe, reliable UWS </w:t>
      </w:r>
      <w:r w:rsidRPr="006E5600">
        <w:rPr>
          <w:noProof/>
        </w:rPr>
        <w:t>(Tarfasa and Brouwer, 2013)</w:t>
      </w:r>
      <w:r w:rsidRPr="006E5600">
        <w:t xml:space="preserve"> and it is argued that such fees enable equity, efficiency and sustainability in the water sector </w:t>
      </w:r>
      <w:r w:rsidRPr="006E5600">
        <w:rPr>
          <w:noProof/>
        </w:rPr>
        <w:t>(Rogers et al., 2002)</w:t>
      </w:r>
      <w:r w:rsidRPr="006E5600">
        <w:t>. If fees are sufficient to recover costs, this can enable investment in sufficient infrastructure to enable equitable access to water. However, this requires political will for investment in water supply s</w:t>
      </w:r>
      <w:r w:rsidR="006A3F36" w:rsidRPr="006E5600">
        <w:t>ervices in order to meet</w:t>
      </w:r>
      <w:r w:rsidRPr="006E5600">
        <w:t xml:space="preserve"> growing demands for water resources. </w:t>
      </w:r>
      <w:r w:rsidR="00562EBD" w:rsidRPr="006E5600">
        <w:t xml:space="preserve"> </w:t>
      </w:r>
      <w:r w:rsidR="004B13CC" w:rsidRPr="006E5600">
        <w:t xml:space="preserve">With this in mind, there are areas for exploration regarding how urban services may be constrained by intermittent, unsafe water supplies and the spill over impacts for households in rainfed farming communities. </w:t>
      </w:r>
    </w:p>
    <w:p w14:paraId="6E35E986" w14:textId="77777777" w:rsidR="007B4AF5" w:rsidRPr="006E5600" w:rsidRDefault="007B4AF5" w:rsidP="00A441C8">
      <w:pPr>
        <w:pStyle w:val="Heading2"/>
      </w:pPr>
      <w:bookmarkStart w:id="24" w:name="_Toc518912231"/>
      <w:r w:rsidRPr="006E5600">
        <w:rPr>
          <w:rStyle w:val="Heading2Char"/>
          <w:b/>
        </w:rPr>
        <w:t>The governance of common pool water resources</w:t>
      </w:r>
      <w:bookmarkEnd w:id="24"/>
      <w:r w:rsidRPr="006E5600">
        <w:rPr>
          <w:rStyle w:val="Heading2Char"/>
          <w:b/>
        </w:rPr>
        <w:t xml:space="preserve"> </w:t>
      </w:r>
    </w:p>
    <w:p w14:paraId="254CA654" w14:textId="2CF8B409" w:rsidR="007B4AF5" w:rsidRPr="006E5600" w:rsidRDefault="007B4AF5" w:rsidP="00A441C8">
      <w:r w:rsidRPr="006E5600">
        <w:t xml:space="preserve">Common pool resources cannot be discussed independently of how they are governed and the allocation </w:t>
      </w:r>
      <w:r w:rsidR="00BD4CB6" w:rsidRPr="006E5600">
        <w:t>of water</w:t>
      </w:r>
      <w:r w:rsidR="00A155F2" w:rsidRPr="006E5600">
        <w:t xml:space="preserve"> rights</w:t>
      </w:r>
      <w:r w:rsidR="00BD4CB6" w:rsidRPr="006E5600">
        <w:t xml:space="preserve"> is</w:t>
      </w:r>
      <w:r w:rsidRPr="006E5600">
        <w:t xml:space="preserve"> central to</w:t>
      </w:r>
      <w:r w:rsidR="00A155F2" w:rsidRPr="006E5600">
        <w:t xml:space="preserve"> determining the political viability of </w:t>
      </w:r>
      <w:r w:rsidR="00BD4CB6" w:rsidRPr="006E5600">
        <w:t>vector-agriwater</w:t>
      </w:r>
      <w:r w:rsidR="00A155F2" w:rsidRPr="006E5600">
        <w:t>. As Kimbrough and Vostroknutov (2015: 39) have said,</w:t>
      </w:r>
      <w:r w:rsidR="00BD4CB6" w:rsidRPr="006E5600">
        <w:t xml:space="preserve"> “A</w:t>
      </w:r>
      <w:r w:rsidRPr="006E5600">
        <w:t>ll common pool resource systems are inextricably bound to the social systems in which they are managed and exploited</w:t>
      </w:r>
      <w:r w:rsidR="00A155F2" w:rsidRPr="006E5600">
        <w:t>.</w:t>
      </w:r>
      <w:r w:rsidRPr="006E5600">
        <w:t xml:space="preserve">” </w:t>
      </w:r>
      <w:r w:rsidR="00A155F2" w:rsidRPr="006E5600">
        <w:t xml:space="preserve"> </w:t>
      </w:r>
      <w:r w:rsidRPr="006E5600">
        <w:t xml:space="preserve">Common pool resource theory emerged from the field of common property. Common pool resources (CPRs) have two characteristics: </w:t>
      </w:r>
      <w:r w:rsidR="006A3F36" w:rsidRPr="006E5600">
        <w:t xml:space="preserve">1) </w:t>
      </w:r>
      <w:r w:rsidRPr="006E5600">
        <w:t xml:space="preserve">excludability, control over access of the resource is extremely costly and, in some cases, </w:t>
      </w:r>
      <w:r w:rsidR="00BD4CB6" w:rsidRPr="006E5600">
        <w:t xml:space="preserve">almost impossible and </w:t>
      </w:r>
      <w:r w:rsidR="006A3F36" w:rsidRPr="006E5600">
        <w:t xml:space="preserve">2) </w:t>
      </w:r>
      <w:r w:rsidR="00BD4CB6" w:rsidRPr="006E5600">
        <w:t>subtract</w:t>
      </w:r>
      <w:r w:rsidRPr="006E5600">
        <w:t xml:space="preserve">ability, the ability of one user to influence resource availability for other users. Ordinarily, the purpose of a study of CPR governance is to attempt to understand which types of property regimes and institutional arrangements are most successful </w:t>
      </w:r>
      <w:r w:rsidR="00BD4CB6" w:rsidRPr="006E5600">
        <w:t xml:space="preserve">in managing resources, </w:t>
      </w:r>
      <w:r w:rsidRPr="006E5600">
        <w:t>in which contexts</w:t>
      </w:r>
      <w:r w:rsidR="00BD4CB6" w:rsidRPr="006E5600">
        <w:t>,</w:t>
      </w:r>
      <w:r w:rsidRPr="006E5600">
        <w:t xml:space="preserve"> in order to avoid a tragedy of the commons.  In 1968, Hardin posited that all common pool resources will eventually become degraded or overexploited unless managed by central government or private property regimes </w:t>
      </w:r>
      <w:r w:rsidRPr="006E5600">
        <w:rPr>
          <w:noProof/>
        </w:rPr>
        <w:t>(1968)</w:t>
      </w:r>
      <w:r w:rsidRPr="006E5600">
        <w:t xml:space="preserve">. Following this, a number of studies have found that different property regimes for managing CPRs succeed and fail in different contexts due to different factors but generally, successful governance requires strong institutions that can be self-governing and/or local </w:t>
      </w:r>
      <w:r w:rsidRPr="006E5600">
        <w:rPr>
          <w:noProof/>
        </w:rPr>
        <w:t>(see Feeny et al., 1990, Ostrom, 1990, Wade, 1994, Ostrom, 2002, Ostrom et al., 2002, Dietz et al., 2003)</w:t>
      </w:r>
      <w:r w:rsidRPr="006E5600">
        <w:t xml:space="preserve">. In a context of rapid change, whether that </w:t>
      </w:r>
      <w:r w:rsidR="008434FC" w:rsidRPr="006E5600">
        <w:t>is</w:t>
      </w:r>
      <w:r w:rsidRPr="006E5600">
        <w:t xml:space="preserve"> climate change or demographic change, dialogue between actors, a mix of institution types and layered institutions are essential for governing CPRs </w:t>
      </w:r>
      <w:r w:rsidRPr="006E5600">
        <w:rPr>
          <w:noProof/>
        </w:rPr>
        <w:t>(Ostrom et al., 1999, Dietz et al., 2003)</w:t>
      </w:r>
      <w:r w:rsidRPr="006E5600">
        <w:t>.</w:t>
      </w:r>
      <w:r w:rsidR="00F13C32" w:rsidRPr="006E5600">
        <w:t xml:space="preserve"> </w:t>
      </w:r>
    </w:p>
    <w:p w14:paraId="0895B212" w14:textId="6C8B8CE2" w:rsidR="007B4AF5" w:rsidRPr="006E5600" w:rsidRDefault="007B4AF5" w:rsidP="00A441C8">
      <w:r w:rsidRPr="006E5600">
        <w:t>Water resources are an archetypal example of CPRs; when water is removed from the common pool, by biophysical processes or through human use, it becomes fully or partially consumed rendering it u</w:t>
      </w:r>
      <w:r w:rsidR="006A3F36" w:rsidRPr="006E5600">
        <w:t xml:space="preserve">navailable for utilisation by </w:t>
      </w:r>
      <w:r w:rsidRPr="006E5600">
        <w:t>other user</w:t>
      </w:r>
      <w:r w:rsidR="006A3F36" w:rsidRPr="006E5600">
        <w:t>s</w:t>
      </w:r>
      <w:r w:rsidRPr="006E5600">
        <w:t xml:space="preserve">. It is argued that water resources are a socio-natural hybrid, co-produced by society and nature </w:t>
      </w:r>
      <w:r w:rsidRPr="006E5600">
        <w:rPr>
          <w:noProof/>
        </w:rPr>
        <w:t>(Swyngedouw, 1999, Budds and Hinojosa, 2012)</w:t>
      </w:r>
      <w:r w:rsidR="00BD4CB6" w:rsidRPr="006E5600">
        <w:t xml:space="preserve"> meaning that</w:t>
      </w:r>
      <w:r w:rsidRPr="006E5600">
        <w:t xml:space="preserve"> the regulation and restriction of access to water </w:t>
      </w:r>
      <w:r w:rsidR="00BD4CB6" w:rsidRPr="006E5600">
        <w:t xml:space="preserve">is </w:t>
      </w:r>
      <w:r w:rsidRPr="006E5600">
        <w:t>an acute challenge requiring institutions that allow an interdisciplinary approach to water governance. In the case of Ethiopia, the constitution states that water resources are the property of the E</w:t>
      </w:r>
      <w:r w:rsidR="0000333E" w:rsidRPr="006E5600">
        <w:t>thiopian people, hence</w:t>
      </w:r>
      <w:r w:rsidR="006A3F36" w:rsidRPr="006E5600">
        <w:t xml:space="preserve"> water is </w:t>
      </w:r>
      <w:r w:rsidRPr="006E5600">
        <w:t xml:space="preserve">public property. In most parts of the country, access to water is poorly regulated. Therefore, despite being public property, </w:t>
      </w:r>
      <w:r w:rsidR="00BD4CB6" w:rsidRPr="006E5600">
        <w:t>water exists as an open-access resource</w:t>
      </w:r>
      <w:r w:rsidRPr="006E5600">
        <w:t xml:space="preserve">. There is a move towards state control over water resources with the emergence of river basin associations (RBAs) and wider permitting for water use. However, these institutions are relatively nascent and organisations lack capacity </w:t>
      </w:r>
      <w:r w:rsidR="00BD4CB6" w:rsidRPr="006E5600">
        <w:t xml:space="preserve">for effective management of water resources </w:t>
      </w:r>
      <w:r w:rsidRPr="006E5600">
        <w:rPr>
          <w:noProof/>
        </w:rPr>
        <w:t>(Mosello et al., 2015)</w:t>
      </w:r>
      <w:r w:rsidRPr="006E5600">
        <w:t xml:space="preserve">. </w:t>
      </w:r>
      <w:r w:rsidR="000400BF" w:rsidRPr="006E5600">
        <w:t>Initially, this thesis seeks to determine: what is the nature of the competition between urban centres and irrigation for common pool water resources? Following this, this study seeks to determine how competition for water resources between irrigation and urban centres can be better managed.</w:t>
      </w:r>
    </w:p>
    <w:p w14:paraId="71DD0FF0" w14:textId="59E18208" w:rsidR="007B4AF5" w:rsidRPr="006E5600" w:rsidRDefault="007B4AF5" w:rsidP="00A441C8">
      <w:r w:rsidRPr="006E5600">
        <w:t xml:space="preserve">There is consensus that institutions are essential for good governance of resources and existing evidence suggests that the move from an open-access property regime to a regime with strong institutions may avoid a tragedy of the commons. However, Agrawal reminds us that, “all successful enforcement institutions are also coercive, and the burden of coercion tends to fall unequally on those who are less powerful” </w:t>
      </w:r>
      <w:r w:rsidRPr="006E5600">
        <w:rPr>
          <w:noProof/>
        </w:rPr>
        <w:t>(2003: 257)</w:t>
      </w:r>
      <w:r w:rsidRPr="006E5600">
        <w:t xml:space="preserve">. Institutions can be formal, founded in policy or law, or informal, </w:t>
      </w:r>
      <w:r w:rsidRPr="006E5600">
        <w:rPr>
          <w:rStyle w:val="Heading2Char"/>
          <w:b w:val="0"/>
        </w:rPr>
        <w:t>rules or social norms, that</w:t>
      </w:r>
      <w:r w:rsidRPr="006E5600">
        <w:t xml:space="preserve"> also shape property rights around resources and</w:t>
      </w:r>
      <w:r w:rsidRPr="006E5600">
        <w:rPr>
          <w:rStyle w:val="Heading2Char"/>
          <w:b w:val="0"/>
        </w:rPr>
        <w:t xml:space="preserve"> determine their management. </w:t>
      </w:r>
      <w:r w:rsidR="003A024D" w:rsidRPr="006E5600">
        <w:rPr>
          <w:rStyle w:val="Heading2Char"/>
          <w:b w:val="0"/>
        </w:rPr>
        <w:t xml:space="preserve">The allocation of </w:t>
      </w:r>
      <w:r w:rsidR="003A024D" w:rsidRPr="006E5600">
        <w:t>w</w:t>
      </w:r>
      <w:r w:rsidRPr="006E5600">
        <w:t>ater rights and permit</w:t>
      </w:r>
      <w:r w:rsidR="003A024D" w:rsidRPr="006E5600">
        <w:t>s has</w:t>
      </w:r>
      <w:r w:rsidRPr="006E5600">
        <w:t xml:space="preserve"> been criticised for privatising a resource, the access to which is </w:t>
      </w:r>
      <w:r w:rsidR="00844DAA" w:rsidRPr="006E5600">
        <w:t xml:space="preserve">widely accepted as </w:t>
      </w:r>
      <w:r w:rsidRPr="006E5600">
        <w:t xml:space="preserve">a human right </w:t>
      </w:r>
      <w:r w:rsidRPr="006E5600">
        <w:rPr>
          <w:noProof/>
        </w:rPr>
        <w:t>(Bakker, 2007)</w:t>
      </w:r>
      <w:r w:rsidRPr="006E5600">
        <w:t xml:space="preserve">. There is a need for effective water governance structures in countries where economic development is causing the environment to be adversely </w:t>
      </w:r>
      <w:r w:rsidR="00E83317" w:rsidRPr="006E5600">
        <w:t>impacted (</w:t>
      </w:r>
      <w:r w:rsidRPr="006E5600">
        <w:rPr>
          <w:noProof/>
        </w:rPr>
        <w:t>Pahl-Wostl et al., 2012)</w:t>
      </w:r>
      <w:r w:rsidRPr="006E5600">
        <w:t xml:space="preserve">. </w:t>
      </w:r>
      <w:r w:rsidR="00844DAA" w:rsidRPr="006E5600">
        <w:t xml:space="preserve">A commonly recognised definition of water governance is </w:t>
      </w:r>
      <w:r w:rsidRPr="006E5600">
        <w:t>The Global Water Partnership (GWP)</w:t>
      </w:r>
      <w:r w:rsidR="00844DAA" w:rsidRPr="006E5600">
        <w:t xml:space="preserve"> definition</w:t>
      </w:r>
      <w:r w:rsidRPr="006E5600">
        <w:t>:</w:t>
      </w:r>
      <w:r w:rsidR="00844DAA" w:rsidRPr="006E5600">
        <w:t xml:space="preserve"> “W</w:t>
      </w:r>
      <w:r w:rsidRPr="006E5600">
        <w:t>ater governance refers to the range of political, social, economic and administrative systems that are in place to regulate development and management of water resources and provisions of water services at different levels of society” (Rogers and Hall, 2003: 16). There is currently insufficient evidence to determine which factors influence the performance of water resource management institutions (Hepworth et al., 2013) and further research is required to determine causal pathways. An interdisciplinary understanding of water management systems and multi</w:t>
      </w:r>
      <w:r w:rsidR="00844DAA" w:rsidRPr="006E5600">
        <w:t>-scalar governance frameworks are</w:t>
      </w:r>
      <w:r w:rsidRPr="006E5600">
        <w:t xml:space="preserve"> needed for the successful management of water resources (Pahl-Wostl et al., 2010).</w:t>
      </w:r>
      <w:r w:rsidR="00A14311" w:rsidRPr="006E5600">
        <w:t xml:space="preserve"> Weak institutions and poor wat</w:t>
      </w:r>
      <w:r w:rsidR="006A3F36" w:rsidRPr="006E5600">
        <w:t>er planning</w:t>
      </w:r>
      <w:r w:rsidR="00A14311" w:rsidRPr="006E5600">
        <w:t xml:space="preserve"> may compromise the political viability of vector-agriwater if water allocat</w:t>
      </w:r>
      <w:r w:rsidR="00F13C32" w:rsidRPr="006E5600">
        <w:t>ion decisions cannot be enforced</w:t>
      </w:r>
      <w:r w:rsidR="00A14311" w:rsidRPr="006E5600">
        <w:t xml:space="preserve"> and water use for ir</w:t>
      </w:r>
      <w:r w:rsidR="00F13C32" w:rsidRPr="006E5600">
        <w:t>rigation restricted to protect urban water supplies</w:t>
      </w:r>
      <w:r w:rsidR="00A14311" w:rsidRPr="006E5600">
        <w:t xml:space="preserve">. </w:t>
      </w:r>
      <w:r w:rsidR="00DC0C8B" w:rsidRPr="006E5600">
        <w:t xml:space="preserve"> </w:t>
      </w:r>
      <w:r w:rsidRPr="006E5600">
        <w:t xml:space="preserve"> </w:t>
      </w:r>
    </w:p>
    <w:p w14:paraId="48B95B41" w14:textId="77777777" w:rsidR="007B4AF5" w:rsidRPr="006E5600" w:rsidRDefault="007B4AF5" w:rsidP="00A441C8">
      <w:pPr>
        <w:pStyle w:val="Heading2"/>
      </w:pPr>
      <w:bookmarkStart w:id="25" w:name="_Toc518912232"/>
      <w:r w:rsidRPr="006E5600">
        <w:t>Integrated Water Resources Management</w:t>
      </w:r>
      <w:bookmarkEnd w:id="25"/>
    </w:p>
    <w:p w14:paraId="09EEAA34" w14:textId="5BC8D1DF" w:rsidR="0024125D" w:rsidRPr="006E5600" w:rsidRDefault="007B4AF5" w:rsidP="00842987">
      <w:r w:rsidRPr="006E5600">
        <w:t>Integrated Water Resources Management (IWRM) is a framework for water governance that embraces the principles of sustainable water resources management and endeavours to protect the environment</w:t>
      </w:r>
      <w:r w:rsidR="0024125D" w:rsidRPr="006E5600">
        <w:t xml:space="preserve"> and livelihoods</w:t>
      </w:r>
      <w:r w:rsidRPr="006E5600">
        <w:t xml:space="preserve">. It is an ambiguous concept </w:t>
      </w:r>
      <w:r w:rsidRPr="006E5600">
        <w:rPr>
          <w:noProof/>
        </w:rPr>
        <w:t>(Van der Zaag, 2005)</w:t>
      </w:r>
      <w:r w:rsidRPr="006E5600">
        <w:t xml:space="preserve"> based on the Dublin Principles,</w:t>
      </w:r>
      <w:r w:rsidRPr="006E5600">
        <w:rPr>
          <w:rStyle w:val="Heading2Char"/>
        </w:rPr>
        <w:t xml:space="preserve"> </w:t>
      </w:r>
      <w:r w:rsidRPr="006E5600">
        <w:t>which were presented at the World Summit on Sustainable Development in Rio de Janeiro in 1992</w:t>
      </w:r>
      <w:r w:rsidR="00245CDB" w:rsidRPr="006E5600">
        <w:t>. IWRM has emerged as a response to poor governance of water resources and argues for a move towards treating</w:t>
      </w:r>
      <w:r w:rsidR="00245CDB" w:rsidRPr="006E5600">
        <w:rPr>
          <w:rStyle w:val="Heading2Char"/>
        </w:rPr>
        <w:t xml:space="preserve"> </w:t>
      </w:r>
      <w:r w:rsidR="00245CDB" w:rsidRPr="006E5600">
        <w:t>water resources as private property to avoid a tragedy of</w:t>
      </w:r>
      <w:r w:rsidR="006A3F36" w:rsidRPr="006E5600">
        <w:t xml:space="preserve"> the commons while integrating:</w:t>
      </w:r>
      <w:r w:rsidRPr="006E5600">
        <w:t xml:space="preserve"> </w:t>
      </w:r>
      <w:r w:rsidR="004961BE" w:rsidRPr="006E5600">
        <w:t>planners and sectors across and between scales,</w:t>
      </w:r>
      <w:r w:rsidR="006A3F36" w:rsidRPr="006E5600">
        <w:t xml:space="preserve"> policy makers,</w:t>
      </w:r>
      <w:r w:rsidR="00245CDB" w:rsidRPr="006E5600">
        <w:t xml:space="preserve"> water users, in</w:t>
      </w:r>
      <w:r w:rsidR="00245CDB" w:rsidRPr="006E5600">
        <w:rPr>
          <w:rStyle w:val="Heading2Char"/>
        </w:rPr>
        <w:t xml:space="preserve"> </w:t>
      </w:r>
      <w:r w:rsidR="006A3F36" w:rsidRPr="006E5600">
        <w:t xml:space="preserve">particular, women, </w:t>
      </w:r>
      <w:r w:rsidR="00245CDB" w:rsidRPr="006E5600">
        <w:t xml:space="preserve">land and the environment. </w:t>
      </w:r>
      <w:r w:rsidRPr="006E5600">
        <w:t xml:space="preserve">In 2000, the GWP </w:t>
      </w:r>
      <w:r w:rsidR="0024125D" w:rsidRPr="006E5600">
        <w:rPr>
          <w:noProof/>
        </w:rPr>
        <w:t xml:space="preserve">(2000: 22) </w:t>
      </w:r>
      <w:r w:rsidRPr="006E5600">
        <w:t>defined</w:t>
      </w:r>
      <w:r w:rsidRPr="006E5600">
        <w:rPr>
          <w:rStyle w:val="Heading2Char"/>
        </w:rPr>
        <w:t xml:space="preserve"> </w:t>
      </w:r>
      <w:r w:rsidR="0024125D" w:rsidRPr="006E5600">
        <w:t>IWRM as:</w:t>
      </w:r>
      <w:r w:rsidRPr="006E5600">
        <w:t xml:space="preserve"> </w:t>
      </w:r>
    </w:p>
    <w:p w14:paraId="24043B59" w14:textId="77777777" w:rsidR="0024125D" w:rsidRPr="006E5600" w:rsidRDefault="00A404E9" w:rsidP="0024125D">
      <w:pPr>
        <w:ind w:left="1440"/>
        <w:jc w:val="both"/>
        <w:rPr>
          <w:i/>
        </w:rPr>
      </w:pPr>
      <w:r w:rsidRPr="006E5600">
        <w:rPr>
          <w:i/>
        </w:rPr>
        <w:t>“A</w:t>
      </w:r>
      <w:r w:rsidR="007B4AF5" w:rsidRPr="006E5600">
        <w:rPr>
          <w:i/>
        </w:rPr>
        <w:t xml:space="preserve"> process which promotes the co-ordinated development and management of water,</w:t>
      </w:r>
      <w:r w:rsidR="007B4AF5" w:rsidRPr="006E5600">
        <w:rPr>
          <w:rStyle w:val="Heading2Char"/>
          <w:i/>
        </w:rPr>
        <w:t xml:space="preserve"> </w:t>
      </w:r>
      <w:r w:rsidR="007B4AF5" w:rsidRPr="006E5600">
        <w:rPr>
          <w:i/>
        </w:rPr>
        <w:t>land and related resource</w:t>
      </w:r>
      <w:r w:rsidR="003E0589" w:rsidRPr="006E5600">
        <w:rPr>
          <w:i/>
        </w:rPr>
        <w:t>s</w:t>
      </w:r>
      <w:r w:rsidR="007B4AF5" w:rsidRPr="006E5600">
        <w:rPr>
          <w:i/>
        </w:rPr>
        <w:t>, in order to maximize the resultant economic and social welfare in an</w:t>
      </w:r>
      <w:r w:rsidR="007B4AF5" w:rsidRPr="006E5600">
        <w:rPr>
          <w:rStyle w:val="Heading2Char"/>
          <w:i/>
        </w:rPr>
        <w:t xml:space="preserve"> </w:t>
      </w:r>
      <w:r w:rsidR="007B4AF5" w:rsidRPr="006E5600">
        <w:rPr>
          <w:i/>
        </w:rPr>
        <w:t>equitable manner without compromising the sustainability of vital ecosystems</w:t>
      </w:r>
      <w:r w:rsidRPr="006E5600">
        <w:rPr>
          <w:i/>
        </w:rPr>
        <w:t>.</w:t>
      </w:r>
      <w:r w:rsidR="007B4AF5" w:rsidRPr="006E5600">
        <w:rPr>
          <w:i/>
        </w:rPr>
        <w:t xml:space="preserve">” </w:t>
      </w:r>
    </w:p>
    <w:p w14:paraId="5165907C" w14:textId="402D0F4F" w:rsidR="00842987" w:rsidRPr="006E5600" w:rsidRDefault="007B4AF5" w:rsidP="00842987">
      <w:r w:rsidRPr="006E5600">
        <w:t>This definition includes the idea that water resources management can deliver economic efficiency, equity and justice. However, these outcomes normally compete with each other rather</w:t>
      </w:r>
      <w:r w:rsidR="004961BE" w:rsidRPr="006E5600">
        <w:t xml:space="preserve"> than</w:t>
      </w:r>
      <w:r w:rsidRPr="006E5600">
        <w:t xml:space="preserve"> occur concurrently </w:t>
      </w:r>
      <w:r w:rsidRPr="006E5600">
        <w:rPr>
          <w:noProof/>
        </w:rPr>
        <w:t>(Molle, 2008)</w:t>
      </w:r>
      <w:r w:rsidR="00410CBD" w:rsidRPr="006E5600">
        <w:t xml:space="preserve">. </w:t>
      </w:r>
      <w:r w:rsidR="00245CDB" w:rsidRPr="006E5600">
        <w:t>IWRM is a basin-scale approach to water ma</w:t>
      </w:r>
      <w:r w:rsidR="00C10F52" w:rsidRPr="006E5600">
        <w:t>nagement that is necessary for the operation of</w:t>
      </w:r>
      <w:r w:rsidR="00245CDB" w:rsidRPr="006E5600">
        <w:t xml:space="preserve"> vector-agriwater</w:t>
      </w:r>
      <w:r w:rsidR="00C10F52" w:rsidRPr="006E5600">
        <w:t>; o</w:t>
      </w:r>
      <w:r w:rsidR="00245CDB" w:rsidRPr="006E5600">
        <w:t>rganisations working on irrigation and urban WSS need to communicate effectively in order to successfully manage c</w:t>
      </w:r>
      <w:r w:rsidR="006A3F36" w:rsidRPr="006E5600">
        <w:t>ompetition for water resources.</w:t>
      </w:r>
      <w:r w:rsidR="00C10F52" w:rsidRPr="006E5600">
        <w:t xml:space="preserve"> </w:t>
      </w:r>
      <w:r w:rsidR="006A2160" w:rsidRPr="006E5600">
        <w:t xml:space="preserve">IWRM institutions are nascent and in Southern Africa, have been seen to undermine local water resource management institutions </w:t>
      </w:r>
      <w:r w:rsidR="006A2160" w:rsidRPr="006E5600">
        <w:rPr>
          <w:noProof/>
        </w:rPr>
        <w:t>(Swatuk, 2005)</w:t>
      </w:r>
      <w:r w:rsidR="006A2160" w:rsidRPr="006E5600">
        <w:t xml:space="preserve"> and full integration of sectors and governance scales is not yet realised </w:t>
      </w:r>
      <w:r w:rsidR="006A2160" w:rsidRPr="006E5600">
        <w:rPr>
          <w:noProof/>
        </w:rPr>
        <w:t>(Funke et al., 2007)</w:t>
      </w:r>
      <w:r w:rsidR="006A2160" w:rsidRPr="006E5600">
        <w:t>.</w:t>
      </w:r>
      <w:r w:rsidR="00245CDB" w:rsidRPr="006E5600">
        <w:t xml:space="preserve"> </w:t>
      </w:r>
      <w:r w:rsidR="00410CBD" w:rsidRPr="006E5600">
        <w:t xml:space="preserve"> </w:t>
      </w:r>
      <w:r w:rsidRPr="006E5600">
        <w:t xml:space="preserve">IWRM has been criticised for treating water as an economic good </w:t>
      </w:r>
      <w:r w:rsidRPr="006E5600">
        <w:rPr>
          <w:noProof/>
        </w:rPr>
        <w:t>(Savenije and Van Der Zaag, 2002)</w:t>
      </w:r>
      <w:r w:rsidRPr="006E5600">
        <w:t xml:space="preserve">, being a closed approach to water resources management that does not allow room for pragmatic solutions to water problems </w:t>
      </w:r>
      <w:r w:rsidRPr="006E5600">
        <w:rPr>
          <w:noProof/>
        </w:rPr>
        <w:t>(Giordano and Shah, 2014)</w:t>
      </w:r>
      <w:r w:rsidRPr="006E5600">
        <w:t xml:space="preserve"> and its lack of contextually sensitivity </w:t>
      </w:r>
      <w:r w:rsidRPr="006E5600">
        <w:rPr>
          <w:noProof/>
        </w:rPr>
        <w:t>(Muller, 2010)</w:t>
      </w:r>
      <w:r w:rsidR="006A2160" w:rsidRPr="006E5600">
        <w:t xml:space="preserve">. </w:t>
      </w:r>
      <w:r w:rsidR="006A3F36" w:rsidRPr="006E5600">
        <w:t xml:space="preserve">However, IWRM is widely accepted as good practice and is being rolled out across sub-Saharan Africa </w:t>
      </w:r>
      <w:r w:rsidR="006A3F36" w:rsidRPr="006E5600">
        <w:rPr>
          <w:noProof/>
        </w:rPr>
        <w:t>(see Maganga et al., 2002, Mulwafu and Msosa, 2005, Ako et al., 2010)</w:t>
      </w:r>
      <w:r w:rsidR="006A3F36" w:rsidRPr="006E5600">
        <w:t>.</w:t>
      </w:r>
      <w:r w:rsidR="004961BE" w:rsidRPr="006E5600">
        <w:t xml:space="preserve"> Ethiopia is no exception and this thesis will question whether the allocation of common pool water resources to urban centres, in favour of irrigation is politically feasible.</w:t>
      </w:r>
    </w:p>
    <w:p w14:paraId="4064C601" w14:textId="4FF272D7" w:rsidR="00842987" w:rsidRPr="006E5600" w:rsidRDefault="00102089" w:rsidP="00102089">
      <w:pPr>
        <w:pStyle w:val="Heading2"/>
      </w:pPr>
      <w:bookmarkStart w:id="26" w:name="_Toc518912233"/>
      <w:r w:rsidRPr="006E5600">
        <w:t>The emerging concept of vector-agriwater</w:t>
      </w:r>
      <w:bookmarkEnd w:id="26"/>
    </w:p>
    <w:p w14:paraId="750CEFD9" w14:textId="7AE11880" w:rsidR="007B4AF5" w:rsidRPr="006E5600" w:rsidRDefault="00526E0F" w:rsidP="00842987">
      <w:r w:rsidRPr="006E5600">
        <w:t>This chapter has explored a</w:t>
      </w:r>
      <w:r w:rsidR="00842987" w:rsidRPr="006E5600">
        <w:t xml:space="preserve"> </w:t>
      </w:r>
      <w:r w:rsidR="006B4D8F" w:rsidRPr="006E5600">
        <w:t>theoretical</w:t>
      </w:r>
      <w:r w:rsidRPr="006E5600">
        <w:t xml:space="preserve"> framework for </w:t>
      </w:r>
      <w:r w:rsidR="00842987" w:rsidRPr="006E5600">
        <w:t>vector-agriwater</w:t>
      </w:r>
      <w:r w:rsidR="00055F00" w:rsidRPr="006E5600">
        <w:t xml:space="preserve">. </w:t>
      </w:r>
      <w:r w:rsidR="004961BE" w:rsidRPr="006E5600">
        <w:t xml:space="preserve">Vector-agriwater is an emerging </w:t>
      </w:r>
      <w:r w:rsidR="0080054E" w:rsidRPr="006E5600">
        <w:t>concept</w:t>
      </w:r>
      <w:r w:rsidR="00055F00" w:rsidRPr="006E5600">
        <w:t xml:space="preserve"> that is </w:t>
      </w:r>
      <w:r w:rsidR="00C00820" w:rsidRPr="006E5600">
        <w:t>a bricolage of theories</w:t>
      </w:r>
      <w:r w:rsidRPr="006E5600">
        <w:t xml:space="preserve"> of rural development and water resources management. </w:t>
      </w:r>
      <w:r w:rsidR="006553AD" w:rsidRPr="006E5600">
        <w:t>There is existing evidence about strategies for intensifying rainfed agriculture, the essentiality of urban centres and rural-urban linkages for rural developme</w:t>
      </w:r>
      <w:r w:rsidR="00C476D4" w:rsidRPr="006E5600">
        <w:t>nt and agricultural productivity</w:t>
      </w:r>
      <w:r w:rsidR="006553AD" w:rsidRPr="006E5600">
        <w:t xml:space="preserve">. This thesis seeks to contribute to this body of knowledge by exploring the nature of rural livelihoods, the interaction of rural communities with urban centres and how this interaction may spur agricultural intensification in two case studies in Ethiopia. These case studies will be introduced in the following chapter. </w:t>
      </w:r>
      <w:r w:rsidR="00D61C11" w:rsidRPr="006E5600">
        <w:t>The most significant research gap that this literature review has revealed is the lack of evidence that explores the role of urban water supplies in sustaining or enhancing rural-urban linkages.</w:t>
      </w:r>
      <w:r w:rsidR="0010504B" w:rsidRPr="006E5600">
        <w:t xml:space="preserve"> </w:t>
      </w:r>
      <w:r w:rsidR="00D61C11" w:rsidRPr="006E5600">
        <w:t>In order to address this, this thesis will consciously explore the impact of an intermittent, unsafe urban water supply on urban services, the urban economy and the urban job market an</w:t>
      </w:r>
      <w:r w:rsidR="000010E1" w:rsidRPr="006E5600">
        <w:t>d</w:t>
      </w:r>
      <w:r w:rsidR="00D61C11" w:rsidRPr="006E5600">
        <w:t xml:space="preserve"> what spill over impact this may have on rural livelihoods and the productivity of rainfed agriculture in the </w:t>
      </w:r>
      <w:r w:rsidR="000010E1" w:rsidRPr="006E5600">
        <w:t xml:space="preserve">rural </w:t>
      </w:r>
      <w:r w:rsidR="00D61C11" w:rsidRPr="006E5600">
        <w:t>hinterland.</w:t>
      </w:r>
      <w:r w:rsidR="00234065" w:rsidRPr="006E5600">
        <w:t xml:space="preserve"> This exploration would be incomplete without the assessment of whether the allocation of common pool water resources to urban centres is politically and institutionally feasible. Therefore, this thesis will also seek to determine the nature of competition for common pool resources and the water governance arrangements in the case study sites. </w:t>
      </w:r>
      <w:r w:rsidR="007B4AF5" w:rsidRPr="006E5600">
        <w:br w:type="page"/>
      </w:r>
    </w:p>
    <w:p w14:paraId="0C5A4FB9" w14:textId="77777777" w:rsidR="007B4AF5" w:rsidRPr="006E5600" w:rsidRDefault="007B4AF5" w:rsidP="00A441C8">
      <w:pPr>
        <w:pStyle w:val="Heading1"/>
      </w:pPr>
      <w:bookmarkStart w:id="27" w:name="_Toc518912234"/>
      <w:r w:rsidRPr="006E5600">
        <w:t>Research Design</w:t>
      </w:r>
      <w:bookmarkStart w:id="28" w:name="_Toc475360009"/>
      <w:bookmarkEnd w:id="13"/>
      <w:bookmarkEnd w:id="14"/>
      <w:bookmarkEnd w:id="27"/>
    </w:p>
    <w:p w14:paraId="7FB1114B" w14:textId="77777777" w:rsidR="007B4AF5" w:rsidRPr="006E5600" w:rsidRDefault="007B4AF5" w:rsidP="00A441C8">
      <w:pPr>
        <w:pStyle w:val="Heading2"/>
      </w:pPr>
      <w:bookmarkStart w:id="29" w:name="_Toc475360233"/>
      <w:bookmarkStart w:id="30" w:name="_Toc518912235"/>
      <w:r w:rsidRPr="006E5600">
        <w:t>Introduction</w:t>
      </w:r>
      <w:bookmarkEnd w:id="28"/>
      <w:bookmarkEnd w:id="29"/>
      <w:bookmarkEnd w:id="30"/>
    </w:p>
    <w:p w14:paraId="46F16714" w14:textId="4C4C42A2" w:rsidR="007B4AF5" w:rsidRPr="006E5600" w:rsidRDefault="007B4AF5" w:rsidP="00A441C8">
      <w:r w:rsidRPr="006E5600">
        <w:t>This chapter will explain the research design of the thesis and justifications for its selection. It consists o</w:t>
      </w:r>
      <w:r w:rsidR="00CC6647" w:rsidRPr="006E5600">
        <w:t>f four sections: 1) methodology,</w:t>
      </w:r>
      <w:r w:rsidRPr="006E5600">
        <w:t xml:space="preserve"> 2) </w:t>
      </w:r>
      <w:r w:rsidR="00A01054" w:rsidRPr="006E5600">
        <w:t xml:space="preserve">selection of </w:t>
      </w:r>
      <w:r w:rsidRPr="006E5600">
        <w:t>case study sites</w:t>
      </w:r>
      <w:r w:rsidR="00CC6647" w:rsidRPr="006E5600">
        <w:t>,</w:t>
      </w:r>
      <w:r w:rsidRPr="006E5600">
        <w:t xml:space="preserve"> 3</w:t>
      </w:r>
      <w:r w:rsidR="00A01054" w:rsidRPr="006E5600">
        <w:t>) explanation</w:t>
      </w:r>
      <w:r w:rsidR="00CC6647" w:rsidRPr="006E5600">
        <w:t xml:space="preserve"> of the methods used: surveys,</w:t>
      </w:r>
      <w:r w:rsidRPr="006E5600">
        <w:t xml:space="preserve"> focus group discussions (FGDs) an</w:t>
      </w:r>
      <w:r w:rsidR="00CC6647" w:rsidRPr="006E5600">
        <w:t>d semi-structured interviews</w:t>
      </w:r>
      <w:r w:rsidRPr="006E5600">
        <w:t xml:space="preserve"> and 4) a discussion </w:t>
      </w:r>
      <w:r w:rsidR="00CC6647" w:rsidRPr="006E5600">
        <w:t>of the ethical considerations of</w:t>
      </w:r>
      <w:r w:rsidRPr="006E5600">
        <w:t xml:space="preserve"> undertaking this research enquiry.  The purpose of this study is to empirically test the a priori hypothesis of vector-agriwater and, in doing</w:t>
      </w:r>
      <w:r w:rsidR="00C5537C" w:rsidRPr="006E5600">
        <w:t xml:space="preserve"> so, uncover an evidential grounding for the concept</w:t>
      </w:r>
      <w:r w:rsidR="00A01054" w:rsidRPr="006E5600">
        <w:t>. V</w:t>
      </w:r>
      <w:r w:rsidRPr="006E5600">
        <w:t>ector-agriwater is a highly complex idea, the existence of which is rooted in multidimensional questions of individual behaviour, societal structures and governance processes. A</w:t>
      </w:r>
      <w:r w:rsidR="00A01054" w:rsidRPr="006E5600">
        <w:t xml:space="preserve"> comparative</w:t>
      </w:r>
      <w:r w:rsidRPr="006E5600">
        <w:t xml:space="preserve"> case study approach with mixed methods enables an exploration of these elements concurrently</w:t>
      </w:r>
      <w:r w:rsidR="00A01054" w:rsidRPr="006E5600">
        <w:t xml:space="preserve"> and in different contexts</w:t>
      </w:r>
      <w:r w:rsidRPr="006E5600">
        <w:t>.</w:t>
      </w:r>
    </w:p>
    <w:p w14:paraId="360C356B" w14:textId="77777777" w:rsidR="007B4AF5" w:rsidRPr="006E5600" w:rsidRDefault="007B4AF5" w:rsidP="00A441C8">
      <w:r w:rsidRPr="006E5600">
        <w:rPr>
          <w:noProof/>
          <w:lang w:eastAsia="en-GB"/>
        </w:rPr>
        <mc:AlternateContent>
          <mc:Choice Requires="wps">
            <w:drawing>
              <wp:anchor distT="0" distB="0" distL="114300" distR="114300" simplePos="0" relativeHeight="251651072" behindDoc="0" locked="0" layoutInCell="1" allowOverlap="1" wp14:anchorId="07890543" wp14:editId="42D0BE82">
                <wp:simplePos x="0" y="0"/>
                <wp:positionH relativeFrom="column">
                  <wp:posOffset>-38100</wp:posOffset>
                </wp:positionH>
                <wp:positionV relativeFrom="paragraph">
                  <wp:posOffset>259715</wp:posOffset>
                </wp:positionV>
                <wp:extent cx="5724525" cy="577969"/>
                <wp:effectExtent l="0" t="0" r="28575" b="1270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24525" cy="577969"/>
                        </a:xfrm>
                        <a:prstGeom prst="rect">
                          <a:avLst/>
                        </a:prstGeom>
                        <a:solidFill>
                          <a:srgbClr val="FFFFFF"/>
                        </a:solidFill>
                        <a:ln w="9525">
                          <a:solidFill>
                            <a:srgbClr val="000000"/>
                          </a:solidFill>
                          <a:miter lim="800000"/>
                          <a:headEnd/>
                          <a:tailEnd/>
                        </a:ln>
                      </wps:spPr>
                      <wps:txbx>
                        <w:txbxContent>
                          <w:p w14:paraId="0391E353" w14:textId="4B372F64" w:rsidR="00FC36BE" w:rsidRPr="00415B13" w:rsidRDefault="00FC36BE" w:rsidP="00A441C8">
                            <w:pPr>
                              <w:jc w:val="center"/>
                              <w:rPr>
                                <w:b/>
                              </w:rPr>
                            </w:pPr>
                            <w:r w:rsidRPr="00415B13">
                              <w:rPr>
                                <w:b/>
                              </w:rPr>
                              <w:t xml:space="preserve">Can the allocation of </w:t>
                            </w:r>
                            <w:r>
                              <w:rPr>
                                <w:b/>
                              </w:rPr>
                              <w:t xml:space="preserve">contested common pool </w:t>
                            </w:r>
                            <w:r w:rsidRPr="00415B13">
                              <w:rPr>
                                <w:b/>
                              </w:rPr>
                              <w:t>water resources to urban centres</w:t>
                            </w:r>
                            <w:r>
                              <w:rPr>
                                <w:b/>
                              </w:rPr>
                              <w:t xml:space="preserve">, instead </w:t>
                            </w:r>
                            <w:r w:rsidRPr="00415B13">
                              <w:rPr>
                                <w:b/>
                              </w:rPr>
                              <w:t>of irrigation, increase the overall agricultural output in a semi-arid area of a developing country?</w:t>
                            </w:r>
                          </w:p>
                          <w:p w14:paraId="0ECA995C" w14:textId="77777777" w:rsidR="00FC36BE" w:rsidRDefault="00FC36BE"/>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3pt;margin-top:20.45pt;width:450.75pt;height:45.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">
                <v:textbox>
                  <w:txbxContent>
                    <w:p w14:paraId="0391E353" w14:textId="4B372F64" w:rsidR="00FC36BE" w:rsidRPr="00415B13" w:rsidRDefault="00FC36BE" w:rsidP="00A441C8">
                      <w:pPr>
                        <w:jc w:val="center"/>
                        <w:rPr>
                          <w:b/>
                        </w:rPr>
                      </w:pPr>
                      <w:r w:rsidRPr="00415B13">
                        <w:rPr>
                          <w:b/>
                        </w:rPr>
                        <w:t xml:space="preserve">Can the allocation of </w:t>
                      </w:r>
                      <w:r>
                        <w:rPr>
                          <w:b/>
                        </w:rPr>
                        <w:t xml:space="preserve">contested common pool </w:t>
                      </w:r>
                      <w:r w:rsidRPr="00415B13">
                        <w:rPr>
                          <w:b/>
                        </w:rPr>
                        <w:t>water resources to urban centres</w:t>
                      </w:r>
                      <w:r>
                        <w:rPr>
                          <w:b/>
                        </w:rPr>
                        <w:t xml:space="preserve">, instead </w:t>
                      </w:r>
                      <w:r w:rsidRPr="00415B13">
                        <w:rPr>
                          <w:b/>
                        </w:rPr>
                        <w:t>of irrigation, increase the overall agricultural output in a semi-arid area of a developing country?</w:t>
                      </w:r>
                    </w:p>
                    <w:p w14:paraId="0ECA995C" w14:textId="77777777" w:rsidR="00FC36BE" w:rsidRDefault="00FC36BE"/>
                  </w:txbxContent>
                </v:textbox>
              </v:shape>
            </w:pict>
          </mc:Fallback>
        </mc:AlternateContent>
      </w:r>
      <w:r w:rsidRPr="006E5600">
        <w:t xml:space="preserve">The overarching research question of this thesis is: </w:t>
      </w:r>
    </w:p>
    <w:p w14:paraId="0D6A2AD5" w14:textId="77777777" w:rsidR="007B4AF5" w:rsidRPr="006E5600" w:rsidRDefault="007B4AF5" w:rsidP="00A441C8"/>
    <w:p w14:paraId="3CF9E281" w14:textId="77777777" w:rsidR="007B4AF5" w:rsidRPr="006E5600" w:rsidRDefault="007B4AF5" w:rsidP="00A441C8">
      <w:pPr>
        <w:spacing w:after="0"/>
      </w:pPr>
    </w:p>
    <w:p w14:paraId="59734062" w14:textId="2A23C28D" w:rsidR="007B4AF5" w:rsidRPr="006E5600" w:rsidRDefault="00AA7A82" w:rsidP="00A441C8">
      <w:pPr>
        <w:pStyle w:val="Heading2"/>
      </w:pPr>
      <w:bookmarkStart w:id="31" w:name="_Toc475360010"/>
      <w:bookmarkStart w:id="32" w:name="_Toc475360234"/>
      <w:bookmarkStart w:id="33" w:name="_Toc518912236"/>
      <w:r w:rsidRPr="006E5600">
        <w:t>C</w:t>
      </w:r>
      <w:r w:rsidR="007B4AF5" w:rsidRPr="006E5600">
        <w:t>omparative Case Study Methodology</w:t>
      </w:r>
      <w:bookmarkEnd w:id="31"/>
      <w:bookmarkEnd w:id="32"/>
      <w:bookmarkEnd w:id="33"/>
    </w:p>
    <w:p w14:paraId="3579E16B" w14:textId="55EC7A0F" w:rsidR="007B4AF5" w:rsidRPr="006E5600" w:rsidRDefault="007B4AF5" w:rsidP="00A441C8">
      <w:r w:rsidRPr="006E5600">
        <w:t>Comparison is integral to the study of socio-natural systems because the relationships between society and natural resources vary in different contexts. T</w:t>
      </w:r>
      <w:r w:rsidR="00C5537C" w:rsidRPr="006E5600">
        <w:t xml:space="preserve">he examination of </w:t>
      </w:r>
      <w:r w:rsidRPr="006E5600">
        <w:t>vector-agriwater is a multidisciplinary study that seeks to</w:t>
      </w:r>
      <w:r w:rsidR="00C5537C" w:rsidRPr="006E5600">
        <w:t xml:space="preserve"> examine the concept</w:t>
      </w:r>
      <w:r w:rsidRPr="006E5600">
        <w:t xml:space="preserve"> empirically and develop a set of criteria for the context in whic</w:t>
      </w:r>
      <w:r w:rsidR="00C5537C" w:rsidRPr="006E5600">
        <w:t xml:space="preserve">h the application of vector-agriwater </w:t>
      </w:r>
      <w:r w:rsidRPr="006E5600">
        <w:t xml:space="preserve">will be most beneficial. Comparative research enables observation of the similarities and </w:t>
      </w:r>
      <w:r w:rsidR="002C6A5C" w:rsidRPr="006E5600">
        <w:t>variances</w:t>
      </w:r>
      <w:r w:rsidR="0000333E" w:rsidRPr="006E5600">
        <w:t xml:space="preserve"> in different contexts, hence</w:t>
      </w:r>
      <w:r w:rsidRPr="006E5600">
        <w:t xml:space="preserve"> will allow</w:t>
      </w:r>
      <w:r w:rsidR="00C5537C" w:rsidRPr="006E5600">
        <w:t xml:space="preserve"> </w:t>
      </w:r>
      <w:r w:rsidRPr="006E5600">
        <w:t>out</w:t>
      </w:r>
      <w:r w:rsidR="00C5537C" w:rsidRPr="006E5600">
        <w:t>put criteria to be more applicable</w:t>
      </w:r>
      <w:r w:rsidRPr="006E5600">
        <w:t xml:space="preserve"> </w:t>
      </w:r>
      <w:r w:rsidR="00C5537C" w:rsidRPr="006E5600">
        <w:t xml:space="preserve">and supports a </w:t>
      </w:r>
      <w:r w:rsidRPr="006E5600">
        <w:t xml:space="preserve">holistic understanding of the systems under examination. Methodology can be conceptualised as the bridge between theory and methods and, “concerns the relationship between thinking and research” </w:t>
      </w:r>
      <w:r w:rsidRPr="006E5600">
        <w:rPr>
          <w:noProof/>
        </w:rPr>
        <w:t>(Ragin, 1987: 195)</w:t>
      </w:r>
      <w:r w:rsidRPr="006E5600">
        <w:t>. Following this, a comparative case study research methodology was selected for this research enquiry based on two principles</w:t>
      </w:r>
      <w:r w:rsidR="00CC6647" w:rsidRPr="006E5600">
        <w:t>:</w:t>
      </w:r>
      <w:r w:rsidRPr="006E5600">
        <w:t xml:space="preserve"> 1) it enables the formulation of general inferences about causal linkages </w:t>
      </w:r>
      <w:r w:rsidRPr="006E5600">
        <w:rPr>
          <w:noProof/>
        </w:rPr>
        <w:t>(Collier, 1993)</w:t>
      </w:r>
      <w:r w:rsidR="00CC6647" w:rsidRPr="006E5600">
        <w:t xml:space="preserve"> </w:t>
      </w:r>
      <w:r w:rsidRPr="006E5600">
        <w:t>and 2) to enable the bridging of the epistemological divide between the social and the natural sciences. More specifically, case study research offers an opportunity for a holistic understanding of water resources management by allowing concurrent study of its multiple aspects</w:t>
      </w:r>
      <w:r w:rsidR="00A01054" w:rsidRPr="006E5600">
        <w:t xml:space="preserve"> which are natural resources, human b</w:t>
      </w:r>
      <w:r w:rsidR="00CC6647" w:rsidRPr="006E5600">
        <w:t>ehaviour and</w:t>
      </w:r>
      <w:r w:rsidR="00A01054" w:rsidRPr="006E5600">
        <w:t xml:space="preserve"> water governance including agricultural water management and urban water supply</w:t>
      </w:r>
      <w:r w:rsidRPr="006E5600">
        <w:t xml:space="preserve">. Vector-agriwater is grounded in ideas of Integrated Water Resources Management (IWRM) which is a complex paradigm that argues that water management requires a holistic approach since it is related to, among other things, </w:t>
      </w:r>
      <w:r w:rsidR="00CC6647" w:rsidRPr="006E5600">
        <w:t>economic development</w:t>
      </w:r>
      <w:r w:rsidR="008434FC" w:rsidRPr="006E5600">
        <w:t>, political</w:t>
      </w:r>
      <w:r w:rsidR="00CC6647" w:rsidRPr="006E5600">
        <w:t xml:space="preserve"> decision-making and </w:t>
      </w:r>
      <w:r w:rsidRPr="006E5600">
        <w:t>the management of other natural reso</w:t>
      </w:r>
      <w:r w:rsidR="00CC6647" w:rsidRPr="006E5600">
        <w:t xml:space="preserve">urces such as land and forests </w:t>
      </w:r>
      <w:r w:rsidRPr="006E5600">
        <w:rPr>
          <w:noProof/>
        </w:rPr>
        <w:t>(Mitchell, 2005)</w:t>
      </w:r>
      <w:r w:rsidRPr="006E5600">
        <w:t xml:space="preserve">. A comparative case study methodology was selected to study vector-agriwater in order to enable an extended time in the field, adopt the use of mixed methods and reduce research bias. </w:t>
      </w:r>
    </w:p>
    <w:p w14:paraId="1FC99C57" w14:textId="77777777" w:rsidR="007B4AF5" w:rsidRPr="006E5600" w:rsidRDefault="007B4AF5" w:rsidP="00A441C8">
      <w:pPr>
        <w:pStyle w:val="Heading2"/>
      </w:pPr>
      <w:bookmarkStart w:id="34" w:name="_Toc475360011"/>
      <w:bookmarkStart w:id="35" w:name="_Toc475360235"/>
      <w:bookmarkStart w:id="36" w:name="_Toc518912237"/>
      <w:r w:rsidRPr="006E5600">
        <w:t>Case Study Sites and Selection</w:t>
      </w:r>
      <w:bookmarkEnd w:id="34"/>
      <w:bookmarkEnd w:id="35"/>
      <w:bookmarkEnd w:id="36"/>
    </w:p>
    <w:p w14:paraId="147F809D" w14:textId="29E28184" w:rsidR="007B4AF5" w:rsidRPr="006E5600" w:rsidRDefault="007B4AF5" w:rsidP="00A441C8">
      <w:r w:rsidRPr="006E5600">
        <w:t>The selection of case studies was particularly crucial in enabli</w:t>
      </w:r>
      <w:r w:rsidR="00C5537C" w:rsidRPr="006E5600">
        <w:t xml:space="preserve">ng the testing of </w:t>
      </w:r>
      <w:r w:rsidRPr="006E5600">
        <w:t>vector-agriwater. The selection was based on making intra-country comparisons of two common pool water resources with demands from irrigated agriculture and an urban centre. Ethiopia was selected as the country for the research since it is at a critical point in its development; the economy is growing rapidly, irrigated agriculture is expanding and the country is urbanising. Across Ethiopia, the nature of competition for water resources varies considerably which complicated the selection of case study sites. However, selection was narrowed by the fact that there is very little data available about groundwater resources in Ethiopia and therefore, case studies that were primarily based on competition between surface water resources were chosen. Other selection criteria were dictated by the theoretical grounding of vector-agriwater:</w:t>
      </w:r>
    </w:p>
    <w:p w14:paraId="7A75B3B0" w14:textId="01614212" w:rsidR="007B4AF5" w:rsidRPr="006E5600" w:rsidRDefault="002C6A5C" w:rsidP="00A441C8">
      <w:pPr>
        <w:pStyle w:val="ListParagraph"/>
        <w:numPr>
          <w:ilvl w:val="0"/>
          <w:numId w:val="10"/>
        </w:numPr>
      </w:pPr>
      <w:r w:rsidRPr="006E5600">
        <w:t>The case study site</w:t>
      </w:r>
      <w:r w:rsidR="007B4AF5" w:rsidRPr="006E5600">
        <w:t xml:space="preserve"> must be in</w:t>
      </w:r>
      <w:r w:rsidR="00306D6B" w:rsidRPr="006E5600">
        <w:t xml:space="preserve"> a</w:t>
      </w:r>
      <w:r w:rsidR="007B4AF5" w:rsidRPr="006E5600">
        <w:t xml:space="preserve"> semi-arid landscape where water resources are scarce or have the potential to become scarce w</w:t>
      </w:r>
      <w:r w:rsidR="00CC6647" w:rsidRPr="006E5600">
        <w:t>ith increased human consumption,</w:t>
      </w:r>
    </w:p>
    <w:p w14:paraId="107B7109" w14:textId="656DFB2B" w:rsidR="007B4AF5" w:rsidRPr="006E5600" w:rsidRDefault="007B4AF5" w:rsidP="00A441C8">
      <w:pPr>
        <w:pStyle w:val="ListParagraph"/>
        <w:numPr>
          <w:ilvl w:val="0"/>
          <w:numId w:val="10"/>
        </w:numPr>
      </w:pPr>
      <w:r w:rsidRPr="006E5600">
        <w:t>Where common pool water resources are competed over or have the potential to be competed over by ir</w:t>
      </w:r>
      <w:r w:rsidR="00CC6647" w:rsidRPr="006E5600">
        <w:t>rigation and urban water supply,</w:t>
      </w:r>
    </w:p>
    <w:p w14:paraId="6AAC10C0" w14:textId="77777777" w:rsidR="007B4AF5" w:rsidRPr="006E5600" w:rsidRDefault="007B4AF5" w:rsidP="00A441C8">
      <w:pPr>
        <w:pStyle w:val="ListParagraph"/>
        <w:numPr>
          <w:ilvl w:val="0"/>
          <w:numId w:val="10"/>
        </w:numPr>
      </w:pPr>
      <w:r w:rsidRPr="006E5600">
        <w:t xml:space="preserve">Where there is a large hinterland of </w:t>
      </w:r>
      <w:r w:rsidR="00983A79" w:rsidRPr="006E5600">
        <w:t>rainfed farming households</w:t>
      </w:r>
      <w:r w:rsidRPr="006E5600">
        <w:t xml:space="preserve"> that are accessing urban services in the urban centre under examination.</w:t>
      </w:r>
    </w:p>
    <w:p w14:paraId="660B9593" w14:textId="59C53E1F" w:rsidR="007B4AF5" w:rsidRPr="006E5600" w:rsidRDefault="007B4AF5" w:rsidP="00A441C8">
      <w:r w:rsidRPr="006E5600">
        <w:t>The above criteria also aided in defining the unit of analysis of each case study site. Each site consists of an urban centre, Harar or Wenji</w:t>
      </w:r>
      <w:r w:rsidR="00306D6B" w:rsidRPr="006E5600">
        <w:t xml:space="preserve"> (see F</w:t>
      </w:r>
      <w:r w:rsidR="0059627C" w:rsidRPr="006E5600">
        <w:t>igure 3</w:t>
      </w:r>
      <w:r w:rsidRPr="006E5600">
        <w:t xml:space="preserve"> for location in Ethiopia), two rural kebeles and the common pool water resources competed over. Both the case studies consider human-nature interactions and socio-polit</w:t>
      </w:r>
      <w:r w:rsidR="00A01054" w:rsidRPr="006E5600">
        <w:t>ical processes at the same scales</w:t>
      </w:r>
      <w:r w:rsidRPr="006E5600">
        <w:t xml:space="preserve"> but in different contexts</w:t>
      </w:r>
      <w:r w:rsidR="00E14D73" w:rsidRPr="006E5600">
        <w:t>. Some information is given in T</w:t>
      </w:r>
      <w:r w:rsidRPr="006E5600">
        <w:t xml:space="preserve">able 1 for comparing the contexts for the two case study sites; more specific information is given in the following </w:t>
      </w:r>
      <w:r w:rsidR="00CC6647" w:rsidRPr="006E5600">
        <w:t xml:space="preserve">two </w:t>
      </w:r>
      <w:r w:rsidRPr="006E5600">
        <w:t>section</w:t>
      </w:r>
      <w:r w:rsidR="00CC6647" w:rsidRPr="006E5600">
        <w:t>s that introduce the Harar and Wenji case study sites</w:t>
      </w:r>
      <w:r w:rsidRPr="006E5600">
        <w:t xml:space="preserve">. </w:t>
      </w:r>
    </w:p>
    <w:p w14:paraId="657623F5" w14:textId="77777777" w:rsidR="007B4AF5" w:rsidRPr="006E5600" w:rsidRDefault="007B4AF5" w:rsidP="00DB2140">
      <w:pPr>
        <w:jc w:val="center"/>
      </w:pPr>
      <w:r w:rsidRPr="006E5600">
        <w:rPr>
          <w:noProof/>
          <w:lang w:eastAsia="en-GB"/>
        </w:rPr>
        <w:drawing>
          <wp:inline distT="0" distB="0" distL="0" distR="0" wp14:anchorId="2399F8E1" wp14:editId="5D294EC7">
            <wp:extent cx="5130628" cy="4572000"/>
            <wp:effectExtent l="0" t="0" r="0" b="0"/>
            <wp:docPr id="13" name="Picture 13" descr="C:\Users\Catherine\Desktop\Ethiopia 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therine\Desktop\Ethiopia Final.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131286" cy="4572586"/>
                    </a:xfrm>
                    <a:prstGeom prst="rect">
                      <a:avLst/>
                    </a:prstGeom>
                    <a:noFill/>
                    <a:ln>
                      <a:noFill/>
                    </a:ln>
                  </pic:spPr>
                </pic:pic>
              </a:graphicData>
            </a:graphic>
          </wp:inline>
        </w:drawing>
      </w:r>
    </w:p>
    <w:p w14:paraId="004E5C01" w14:textId="33F5840A" w:rsidR="007B4AF5" w:rsidRPr="006E5600" w:rsidRDefault="0059627C" w:rsidP="00A441C8">
      <w:pPr>
        <w:pStyle w:val="Heading6"/>
      </w:pPr>
      <w:bookmarkStart w:id="37" w:name="_Toc518912393"/>
      <w:r w:rsidRPr="006E5600">
        <w:t>Figure 3</w:t>
      </w:r>
      <w:r w:rsidR="007B4AF5" w:rsidRPr="006E5600">
        <w:t xml:space="preserve">: Map showing </w:t>
      </w:r>
      <w:r w:rsidR="00A01054" w:rsidRPr="006E5600">
        <w:t xml:space="preserve">the </w:t>
      </w:r>
      <w:r w:rsidR="007B4AF5" w:rsidRPr="006E5600">
        <w:t>location of Ethiopia in Africa and</w:t>
      </w:r>
      <w:r w:rsidR="00A01054" w:rsidRPr="006E5600">
        <w:t xml:space="preserve"> </w:t>
      </w:r>
      <w:r w:rsidR="007B4AF5" w:rsidRPr="006E5600">
        <w:t>Harar and Wenji in Ethiopia</w:t>
      </w:r>
      <w:bookmarkEnd w:id="37"/>
      <w:r w:rsidR="007B4AF5" w:rsidRPr="006E5600">
        <w:t xml:space="preserve"> </w:t>
      </w:r>
    </w:p>
    <w:p w14:paraId="592C385A" w14:textId="77777777" w:rsidR="0062553C" w:rsidRPr="006E5600" w:rsidRDefault="007B4AF5" w:rsidP="005D4B92">
      <w:pPr>
        <w:rPr>
          <w:rFonts w:eastAsiaTheme="majorEastAsia" w:cstheme="majorBidi"/>
          <w:b/>
          <w:i/>
        </w:rPr>
      </w:pPr>
      <w:r w:rsidRPr="006E5600">
        <w:rPr>
          <w:i/>
        </w:rPr>
        <w:t>(Author’s Own) Data Source: MoWIE, August 2015, personal communication</w:t>
      </w:r>
    </w:p>
    <w:p w14:paraId="1E2F58BA" w14:textId="77777777" w:rsidR="00ED46EA" w:rsidRPr="006E5600" w:rsidRDefault="00ED46EA">
      <w:pPr>
        <w:spacing w:after="200" w:line="276" w:lineRule="auto"/>
        <w:rPr>
          <w:rFonts w:eastAsiaTheme="majorEastAsia" w:cstheme="majorBidi"/>
          <w:b/>
          <w:i/>
        </w:rPr>
      </w:pPr>
      <w:r w:rsidRPr="006E5600">
        <w:br w:type="page"/>
      </w:r>
    </w:p>
    <w:p w14:paraId="107AB210" w14:textId="0DD77850" w:rsidR="007B4AF5" w:rsidRPr="006E5600" w:rsidRDefault="007B4AF5" w:rsidP="00A441C8">
      <w:pPr>
        <w:pStyle w:val="Heading5"/>
      </w:pPr>
      <w:bookmarkStart w:id="38" w:name="_Toc518912323"/>
      <w:r w:rsidRPr="006E5600">
        <w:t>Table 1: Matrix of information for comparing Harar and Wenji case study sites</w:t>
      </w:r>
      <w:bookmarkEnd w:id="38"/>
    </w:p>
    <w:tbl>
      <w:tblPr>
        <w:tblStyle w:val="TableGrid"/>
        <w:tblW w:w="8370" w:type="dxa"/>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20" w:firstRow="1" w:lastRow="0" w:firstColumn="0" w:lastColumn="0" w:noHBand="0" w:noVBand="1"/>
      </w:tblPr>
      <w:tblGrid>
        <w:gridCol w:w="3780"/>
        <w:gridCol w:w="2295"/>
        <w:gridCol w:w="2295"/>
      </w:tblGrid>
      <w:tr w:rsidR="007B4AF5" w:rsidRPr="006E5600" w14:paraId="0F199CE6" w14:textId="77777777" w:rsidTr="00E0337F">
        <w:trPr>
          <w:trHeight w:val="303"/>
        </w:trPr>
        <w:tc>
          <w:tcPr>
            <w:tcW w:w="3780" w:type="dxa"/>
            <w:hideMark/>
          </w:tcPr>
          <w:p w14:paraId="4E0DB7C0" w14:textId="77777777" w:rsidR="007B4AF5" w:rsidRPr="006E5600" w:rsidRDefault="007B4AF5" w:rsidP="00A441C8">
            <w:pPr>
              <w:spacing w:after="0" w:line="240" w:lineRule="auto"/>
              <w:rPr>
                <w:b/>
              </w:rPr>
            </w:pPr>
            <w:r w:rsidRPr="006E5600">
              <w:rPr>
                <w:b/>
              </w:rPr>
              <w:t>Statistic</w:t>
            </w:r>
          </w:p>
        </w:tc>
        <w:tc>
          <w:tcPr>
            <w:tcW w:w="2295" w:type="dxa"/>
            <w:tcBorders>
              <w:bottom w:val="single" w:sz="18" w:space="0" w:color="auto"/>
              <w:right w:val="single" w:sz="2" w:space="0" w:color="auto"/>
            </w:tcBorders>
            <w:hideMark/>
          </w:tcPr>
          <w:p w14:paraId="7F4F1378" w14:textId="77777777" w:rsidR="007B4AF5" w:rsidRPr="006E5600" w:rsidRDefault="007B4AF5" w:rsidP="00A441C8">
            <w:pPr>
              <w:spacing w:after="0" w:line="240" w:lineRule="auto"/>
              <w:rPr>
                <w:b/>
              </w:rPr>
            </w:pPr>
            <w:r w:rsidRPr="006E5600">
              <w:rPr>
                <w:b/>
              </w:rPr>
              <w:t>Harar Case Study</w:t>
            </w:r>
          </w:p>
        </w:tc>
        <w:tc>
          <w:tcPr>
            <w:tcW w:w="2295" w:type="dxa"/>
            <w:tcBorders>
              <w:left w:val="single" w:sz="2" w:space="0" w:color="auto"/>
              <w:bottom w:val="single" w:sz="18" w:space="0" w:color="auto"/>
            </w:tcBorders>
            <w:hideMark/>
          </w:tcPr>
          <w:p w14:paraId="17AAD0D1" w14:textId="77777777" w:rsidR="007B4AF5" w:rsidRPr="006E5600" w:rsidRDefault="007B4AF5" w:rsidP="00A441C8">
            <w:pPr>
              <w:spacing w:after="0" w:line="240" w:lineRule="auto"/>
              <w:rPr>
                <w:b/>
              </w:rPr>
            </w:pPr>
            <w:r w:rsidRPr="006E5600">
              <w:rPr>
                <w:b/>
              </w:rPr>
              <w:t>Wenji Case Study</w:t>
            </w:r>
          </w:p>
        </w:tc>
      </w:tr>
      <w:tr w:rsidR="007B4AF5" w:rsidRPr="006E5600" w14:paraId="5E87D9B0" w14:textId="77777777" w:rsidTr="00E0337F">
        <w:trPr>
          <w:trHeight w:val="308"/>
        </w:trPr>
        <w:tc>
          <w:tcPr>
            <w:tcW w:w="3780" w:type="dxa"/>
            <w:hideMark/>
          </w:tcPr>
          <w:p w14:paraId="64A4D528" w14:textId="77777777" w:rsidR="007B4AF5" w:rsidRPr="006E5600" w:rsidRDefault="007B4AF5" w:rsidP="00A441C8">
            <w:pPr>
              <w:spacing w:after="0" w:line="240" w:lineRule="auto"/>
            </w:pPr>
            <w:r w:rsidRPr="006E5600">
              <w:t>Population of Urban Centre</w:t>
            </w:r>
          </w:p>
        </w:tc>
        <w:tc>
          <w:tcPr>
            <w:tcW w:w="2295" w:type="dxa"/>
            <w:tcBorders>
              <w:bottom w:val="single" w:sz="4" w:space="0" w:color="auto"/>
              <w:right w:val="single" w:sz="4" w:space="0" w:color="auto"/>
            </w:tcBorders>
            <w:hideMark/>
          </w:tcPr>
          <w:p w14:paraId="229242D0" w14:textId="3E66CA9D" w:rsidR="007B4AF5" w:rsidRPr="006E5600" w:rsidRDefault="00691673" w:rsidP="00A441C8">
            <w:pPr>
              <w:spacing w:after="0" w:line="240" w:lineRule="auto"/>
            </w:pPr>
            <w:r w:rsidRPr="006E5600">
              <w:t>126</w:t>
            </w:r>
            <w:r w:rsidR="007B4AF5" w:rsidRPr="006E5600">
              <w:t>,000</w:t>
            </w:r>
          </w:p>
        </w:tc>
        <w:tc>
          <w:tcPr>
            <w:tcW w:w="2295" w:type="dxa"/>
            <w:tcBorders>
              <w:left w:val="single" w:sz="4" w:space="0" w:color="auto"/>
              <w:bottom w:val="single" w:sz="4" w:space="0" w:color="auto"/>
            </w:tcBorders>
            <w:hideMark/>
          </w:tcPr>
          <w:p w14:paraId="6019F2E3" w14:textId="4F769483" w:rsidR="007B4AF5" w:rsidRPr="006E5600" w:rsidRDefault="00E356E0" w:rsidP="00A441C8">
            <w:pPr>
              <w:spacing w:after="0" w:line="240" w:lineRule="auto"/>
            </w:pPr>
            <w:r w:rsidRPr="006E5600">
              <w:t>32,640</w:t>
            </w:r>
          </w:p>
        </w:tc>
      </w:tr>
      <w:tr w:rsidR="007B4AF5" w:rsidRPr="006E5600" w14:paraId="714965FB" w14:textId="77777777" w:rsidTr="00E0337F">
        <w:trPr>
          <w:trHeight w:val="276"/>
        </w:trPr>
        <w:tc>
          <w:tcPr>
            <w:tcW w:w="3780" w:type="dxa"/>
            <w:hideMark/>
          </w:tcPr>
          <w:p w14:paraId="1CB70C02" w14:textId="77777777" w:rsidR="007B4AF5" w:rsidRPr="006E5600" w:rsidRDefault="007B4AF5" w:rsidP="00A441C8">
            <w:pPr>
              <w:spacing w:after="0" w:line="240" w:lineRule="auto"/>
            </w:pPr>
            <w:r w:rsidRPr="006E5600">
              <w:t>Water Source</w:t>
            </w:r>
          </w:p>
        </w:tc>
        <w:tc>
          <w:tcPr>
            <w:tcW w:w="2295" w:type="dxa"/>
            <w:tcBorders>
              <w:top w:val="single" w:sz="4" w:space="0" w:color="auto"/>
              <w:bottom w:val="single" w:sz="4" w:space="0" w:color="auto"/>
              <w:right w:val="single" w:sz="4" w:space="0" w:color="auto"/>
            </w:tcBorders>
            <w:hideMark/>
          </w:tcPr>
          <w:p w14:paraId="35545EC0" w14:textId="77777777" w:rsidR="007B4AF5" w:rsidRPr="006E5600" w:rsidRDefault="007B4AF5" w:rsidP="00A441C8">
            <w:pPr>
              <w:spacing w:after="0" w:line="240" w:lineRule="auto"/>
            </w:pPr>
            <w:r w:rsidRPr="006E5600">
              <w:t>Dire Jara well-field (72km away)</w:t>
            </w:r>
          </w:p>
        </w:tc>
        <w:tc>
          <w:tcPr>
            <w:tcW w:w="2295" w:type="dxa"/>
            <w:tcBorders>
              <w:top w:val="single" w:sz="4" w:space="0" w:color="auto"/>
              <w:left w:val="single" w:sz="4" w:space="0" w:color="auto"/>
              <w:bottom w:val="single" w:sz="4" w:space="0" w:color="auto"/>
            </w:tcBorders>
            <w:hideMark/>
          </w:tcPr>
          <w:p w14:paraId="00C3C42B" w14:textId="77777777" w:rsidR="007B4AF5" w:rsidRPr="006E5600" w:rsidRDefault="007B4AF5" w:rsidP="00A441C8">
            <w:pPr>
              <w:spacing w:after="0" w:line="240" w:lineRule="auto"/>
            </w:pPr>
            <w:r w:rsidRPr="006E5600">
              <w:t xml:space="preserve">Awash river diversion </w:t>
            </w:r>
          </w:p>
        </w:tc>
      </w:tr>
      <w:tr w:rsidR="00ED46EA" w:rsidRPr="006E5600" w14:paraId="5A6DF05E" w14:textId="77777777" w:rsidTr="00E0337F">
        <w:trPr>
          <w:trHeight w:val="413"/>
        </w:trPr>
        <w:tc>
          <w:tcPr>
            <w:tcW w:w="3780" w:type="dxa"/>
          </w:tcPr>
          <w:p w14:paraId="0D96DE3E" w14:textId="46AB3CD6" w:rsidR="00ED46EA" w:rsidRPr="006E5600" w:rsidRDefault="00ED46EA" w:rsidP="00A441C8">
            <w:pPr>
              <w:spacing w:after="0" w:line="240" w:lineRule="auto"/>
            </w:pPr>
            <w:r w:rsidRPr="006E5600">
              <w:t>Average annual rainfall (mm)</w:t>
            </w:r>
          </w:p>
        </w:tc>
        <w:tc>
          <w:tcPr>
            <w:tcW w:w="2295" w:type="dxa"/>
            <w:tcBorders>
              <w:top w:val="single" w:sz="4" w:space="0" w:color="auto"/>
              <w:bottom w:val="single" w:sz="4" w:space="0" w:color="auto"/>
              <w:right w:val="single" w:sz="4" w:space="0" w:color="auto"/>
            </w:tcBorders>
          </w:tcPr>
          <w:p w14:paraId="6FD8A306" w14:textId="49461F04" w:rsidR="00ED46EA" w:rsidRPr="006E5600" w:rsidRDefault="00ED46EA" w:rsidP="00A441C8">
            <w:pPr>
              <w:spacing w:after="0" w:line="240" w:lineRule="auto"/>
            </w:pPr>
            <w:r w:rsidRPr="006E5600">
              <w:t>800</w:t>
            </w:r>
          </w:p>
        </w:tc>
        <w:tc>
          <w:tcPr>
            <w:tcW w:w="2295" w:type="dxa"/>
            <w:tcBorders>
              <w:top w:val="single" w:sz="4" w:space="0" w:color="auto"/>
              <w:left w:val="single" w:sz="4" w:space="0" w:color="auto"/>
              <w:bottom w:val="single" w:sz="4" w:space="0" w:color="auto"/>
            </w:tcBorders>
          </w:tcPr>
          <w:p w14:paraId="64F3075A" w14:textId="16706F96" w:rsidR="00ED46EA" w:rsidRPr="006E5600" w:rsidRDefault="00280440" w:rsidP="00A441C8">
            <w:pPr>
              <w:spacing w:after="0" w:line="240" w:lineRule="auto"/>
            </w:pPr>
            <w:r w:rsidRPr="006E5600">
              <w:t>900</w:t>
            </w:r>
          </w:p>
        </w:tc>
      </w:tr>
      <w:tr w:rsidR="00ED46EA" w:rsidRPr="006E5600" w14:paraId="181D40B1" w14:textId="77777777" w:rsidTr="00E0337F">
        <w:trPr>
          <w:trHeight w:val="413"/>
        </w:trPr>
        <w:tc>
          <w:tcPr>
            <w:tcW w:w="3780" w:type="dxa"/>
          </w:tcPr>
          <w:p w14:paraId="37B16132" w14:textId="4F76B36C" w:rsidR="00ED46EA" w:rsidRPr="006E5600" w:rsidRDefault="00ED46EA" w:rsidP="00A441C8">
            <w:pPr>
              <w:spacing w:after="0" w:line="240" w:lineRule="auto"/>
            </w:pPr>
            <w:r w:rsidRPr="006E5600">
              <w:t>Annual temperature range (</w:t>
            </w:r>
            <w:r w:rsidRPr="006E5600">
              <w:rPr>
                <w:vertAlign w:val="superscript"/>
              </w:rPr>
              <w:t>o</w:t>
            </w:r>
            <w:r w:rsidRPr="006E5600">
              <w:t>C)</w:t>
            </w:r>
          </w:p>
        </w:tc>
        <w:tc>
          <w:tcPr>
            <w:tcW w:w="2295" w:type="dxa"/>
            <w:tcBorders>
              <w:top w:val="single" w:sz="4" w:space="0" w:color="auto"/>
              <w:bottom w:val="single" w:sz="4" w:space="0" w:color="auto"/>
              <w:right w:val="single" w:sz="4" w:space="0" w:color="auto"/>
            </w:tcBorders>
          </w:tcPr>
          <w:p w14:paraId="2AEA918F" w14:textId="5A911D57" w:rsidR="00ED46EA" w:rsidRPr="006E5600" w:rsidRDefault="00ED46EA" w:rsidP="00A441C8">
            <w:pPr>
              <w:spacing w:after="0" w:line="240" w:lineRule="auto"/>
            </w:pPr>
            <w:r w:rsidRPr="006E5600">
              <w:t>18-21</w:t>
            </w:r>
          </w:p>
        </w:tc>
        <w:tc>
          <w:tcPr>
            <w:tcW w:w="2295" w:type="dxa"/>
            <w:tcBorders>
              <w:top w:val="single" w:sz="4" w:space="0" w:color="auto"/>
              <w:left w:val="single" w:sz="4" w:space="0" w:color="auto"/>
              <w:bottom w:val="single" w:sz="4" w:space="0" w:color="auto"/>
            </w:tcBorders>
          </w:tcPr>
          <w:p w14:paraId="03DEDEFD" w14:textId="0C1F84A6" w:rsidR="00ED46EA" w:rsidRPr="006E5600" w:rsidRDefault="00ED46EA" w:rsidP="00A441C8">
            <w:pPr>
              <w:spacing w:after="0" w:line="240" w:lineRule="auto"/>
            </w:pPr>
            <w:r w:rsidRPr="006E5600">
              <w:t>18-23</w:t>
            </w:r>
          </w:p>
        </w:tc>
      </w:tr>
      <w:tr w:rsidR="00ED46EA" w:rsidRPr="006E5600" w14:paraId="1F6D9E32" w14:textId="77777777" w:rsidTr="00E0337F">
        <w:trPr>
          <w:trHeight w:val="413"/>
        </w:trPr>
        <w:tc>
          <w:tcPr>
            <w:tcW w:w="3780" w:type="dxa"/>
          </w:tcPr>
          <w:p w14:paraId="2913C511" w14:textId="59EC1C50" w:rsidR="00ED46EA" w:rsidRPr="006E5600" w:rsidRDefault="00ED46EA" w:rsidP="00A441C8">
            <w:pPr>
              <w:spacing w:after="0" w:line="240" w:lineRule="auto"/>
            </w:pPr>
            <w:r w:rsidRPr="006E5600">
              <w:t>Altitude (m.a.s.l.)</w:t>
            </w:r>
          </w:p>
        </w:tc>
        <w:tc>
          <w:tcPr>
            <w:tcW w:w="2295" w:type="dxa"/>
            <w:tcBorders>
              <w:top w:val="single" w:sz="4" w:space="0" w:color="auto"/>
              <w:bottom w:val="single" w:sz="4" w:space="0" w:color="auto"/>
              <w:right w:val="single" w:sz="4" w:space="0" w:color="auto"/>
            </w:tcBorders>
          </w:tcPr>
          <w:p w14:paraId="767BE88D" w14:textId="0877B850" w:rsidR="00ED46EA" w:rsidRPr="006E5600" w:rsidRDefault="00917595" w:rsidP="00A441C8">
            <w:pPr>
              <w:spacing w:after="0" w:line="240" w:lineRule="auto"/>
            </w:pPr>
            <w:r w:rsidRPr="006E5600">
              <w:t>2000</w:t>
            </w:r>
          </w:p>
        </w:tc>
        <w:tc>
          <w:tcPr>
            <w:tcW w:w="2295" w:type="dxa"/>
            <w:tcBorders>
              <w:top w:val="single" w:sz="4" w:space="0" w:color="auto"/>
              <w:left w:val="single" w:sz="4" w:space="0" w:color="auto"/>
              <w:bottom w:val="single" w:sz="4" w:space="0" w:color="auto"/>
            </w:tcBorders>
          </w:tcPr>
          <w:p w14:paraId="0A955F17" w14:textId="73E68F47" w:rsidR="00ED46EA" w:rsidRPr="006E5600" w:rsidRDefault="00917595" w:rsidP="00A441C8">
            <w:pPr>
              <w:spacing w:after="0" w:line="240" w:lineRule="auto"/>
            </w:pPr>
            <w:r w:rsidRPr="006E5600">
              <w:t>1600</w:t>
            </w:r>
          </w:p>
        </w:tc>
      </w:tr>
      <w:tr w:rsidR="00ED46EA" w:rsidRPr="006E5600" w14:paraId="70044557" w14:textId="77777777" w:rsidTr="00E0337F">
        <w:trPr>
          <w:trHeight w:val="413"/>
        </w:trPr>
        <w:tc>
          <w:tcPr>
            <w:tcW w:w="3780" w:type="dxa"/>
          </w:tcPr>
          <w:p w14:paraId="2851F2C7" w14:textId="2A997D54" w:rsidR="00ED46EA" w:rsidRPr="006E5600" w:rsidRDefault="00ED46EA" w:rsidP="00A441C8">
            <w:pPr>
              <w:spacing w:after="0" w:line="240" w:lineRule="auto"/>
            </w:pPr>
            <w:r w:rsidRPr="006E5600">
              <w:t>Agroecosystem</w:t>
            </w:r>
          </w:p>
        </w:tc>
        <w:tc>
          <w:tcPr>
            <w:tcW w:w="2295" w:type="dxa"/>
            <w:tcBorders>
              <w:top w:val="single" w:sz="4" w:space="0" w:color="auto"/>
              <w:bottom w:val="single" w:sz="4" w:space="0" w:color="auto"/>
              <w:right w:val="single" w:sz="4" w:space="0" w:color="auto"/>
            </w:tcBorders>
          </w:tcPr>
          <w:p w14:paraId="6ADB8E1D" w14:textId="54A49056" w:rsidR="00ED46EA" w:rsidRPr="006E5600" w:rsidRDefault="00917595" w:rsidP="00A441C8">
            <w:pPr>
              <w:spacing w:after="0" w:line="240" w:lineRule="auto"/>
            </w:pPr>
            <w:r w:rsidRPr="006E5600">
              <w:t>Perennial inter-cropped with seasonal crops</w:t>
            </w:r>
          </w:p>
        </w:tc>
        <w:tc>
          <w:tcPr>
            <w:tcW w:w="2295" w:type="dxa"/>
            <w:tcBorders>
              <w:top w:val="single" w:sz="4" w:space="0" w:color="auto"/>
              <w:left w:val="single" w:sz="4" w:space="0" w:color="auto"/>
              <w:bottom w:val="single" w:sz="4" w:space="0" w:color="auto"/>
            </w:tcBorders>
          </w:tcPr>
          <w:p w14:paraId="03E7D5DE" w14:textId="35AC1253" w:rsidR="00ED46EA" w:rsidRPr="006E5600" w:rsidRDefault="00917595" w:rsidP="00A441C8">
            <w:pPr>
              <w:spacing w:after="0" w:line="240" w:lineRule="auto"/>
            </w:pPr>
            <w:r w:rsidRPr="006E5600">
              <w:t>Seasonally cropped</w:t>
            </w:r>
          </w:p>
        </w:tc>
      </w:tr>
      <w:tr w:rsidR="00ED46EA" w:rsidRPr="006E5600" w14:paraId="3042E0B4" w14:textId="77777777" w:rsidTr="00E0337F">
        <w:trPr>
          <w:trHeight w:val="413"/>
        </w:trPr>
        <w:tc>
          <w:tcPr>
            <w:tcW w:w="3780" w:type="dxa"/>
          </w:tcPr>
          <w:p w14:paraId="31E1B848" w14:textId="18211C44" w:rsidR="00ED46EA" w:rsidRPr="006E5600" w:rsidRDefault="00ED46EA" w:rsidP="00A441C8">
            <w:pPr>
              <w:spacing w:after="0" w:line="240" w:lineRule="auto"/>
            </w:pPr>
            <w:r w:rsidRPr="006E5600">
              <w:t>Duration of wet season</w:t>
            </w:r>
          </w:p>
        </w:tc>
        <w:tc>
          <w:tcPr>
            <w:tcW w:w="2295" w:type="dxa"/>
            <w:tcBorders>
              <w:top w:val="single" w:sz="4" w:space="0" w:color="auto"/>
              <w:bottom w:val="single" w:sz="4" w:space="0" w:color="auto"/>
              <w:right w:val="single" w:sz="4" w:space="0" w:color="auto"/>
            </w:tcBorders>
          </w:tcPr>
          <w:p w14:paraId="3B676238" w14:textId="1E40A67D" w:rsidR="00ED46EA" w:rsidRPr="006E5600" w:rsidRDefault="00917595" w:rsidP="00A441C8">
            <w:pPr>
              <w:spacing w:after="0" w:line="240" w:lineRule="auto"/>
            </w:pPr>
            <w:r w:rsidRPr="006E5600">
              <w:rPr>
                <w:i/>
              </w:rPr>
              <w:t xml:space="preserve">Belg </w:t>
            </w:r>
            <w:r w:rsidRPr="006E5600">
              <w:t xml:space="preserve">(short rains April-May) and </w:t>
            </w:r>
            <w:r w:rsidRPr="006E5600">
              <w:rPr>
                <w:i/>
              </w:rPr>
              <w:t xml:space="preserve">kiremt </w:t>
            </w:r>
            <w:r w:rsidRPr="006E5600">
              <w:t>(long rains July- September)</w:t>
            </w:r>
          </w:p>
        </w:tc>
        <w:tc>
          <w:tcPr>
            <w:tcW w:w="2295" w:type="dxa"/>
            <w:tcBorders>
              <w:top w:val="single" w:sz="4" w:space="0" w:color="auto"/>
              <w:left w:val="single" w:sz="4" w:space="0" w:color="auto"/>
              <w:bottom w:val="single" w:sz="4" w:space="0" w:color="auto"/>
            </w:tcBorders>
          </w:tcPr>
          <w:p w14:paraId="082FE3CD" w14:textId="7719CA7C" w:rsidR="00ED46EA" w:rsidRPr="006E5600" w:rsidRDefault="00917595" w:rsidP="00A441C8">
            <w:pPr>
              <w:spacing w:after="0" w:line="240" w:lineRule="auto"/>
            </w:pPr>
            <w:r w:rsidRPr="006E5600">
              <w:rPr>
                <w:i/>
              </w:rPr>
              <w:t xml:space="preserve">Belg </w:t>
            </w:r>
            <w:r w:rsidRPr="006E5600">
              <w:t xml:space="preserve">(short rains April-May) and </w:t>
            </w:r>
            <w:r w:rsidRPr="006E5600">
              <w:rPr>
                <w:i/>
              </w:rPr>
              <w:t xml:space="preserve">kiremt </w:t>
            </w:r>
            <w:r w:rsidRPr="006E5600">
              <w:t>(long rains July- September)</w:t>
            </w:r>
          </w:p>
        </w:tc>
      </w:tr>
      <w:tr w:rsidR="007B4AF5" w:rsidRPr="006E5600" w14:paraId="721B81E2" w14:textId="77777777" w:rsidTr="00E0337F">
        <w:trPr>
          <w:trHeight w:val="413"/>
        </w:trPr>
        <w:tc>
          <w:tcPr>
            <w:tcW w:w="3780" w:type="dxa"/>
          </w:tcPr>
          <w:p w14:paraId="27DA4F83" w14:textId="77777777" w:rsidR="007B4AF5" w:rsidRPr="006E5600" w:rsidRDefault="007B4AF5" w:rsidP="00A441C8">
            <w:pPr>
              <w:spacing w:after="0" w:line="240" w:lineRule="auto"/>
            </w:pPr>
            <w:r w:rsidRPr="006E5600">
              <w:t>Rainfed farming system</w:t>
            </w:r>
          </w:p>
        </w:tc>
        <w:tc>
          <w:tcPr>
            <w:tcW w:w="2295" w:type="dxa"/>
            <w:tcBorders>
              <w:top w:val="single" w:sz="4" w:space="0" w:color="auto"/>
              <w:bottom w:val="single" w:sz="4" w:space="0" w:color="auto"/>
              <w:right w:val="single" w:sz="4" w:space="0" w:color="auto"/>
            </w:tcBorders>
          </w:tcPr>
          <w:p w14:paraId="7D29273B" w14:textId="77777777" w:rsidR="007B4AF5" w:rsidRPr="006E5600" w:rsidRDefault="007B4AF5" w:rsidP="00A441C8">
            <w:pPr>
              <w:spacing w:after="0" w:line="240" w:lineRule="auto"/>
            </w:pPr>
            <w:r w:rsidRPr="006E5600">
              <w:t>Inter-cropping</w:t>
            </w:r>
          </w:p>
        </w:tc>
        <w:tc>
          <w:tcPr>
            <w:tcW w:w="2295" w:type="dxa"/>
            <w:tcBorders>
              <w:top w:val="single" w:sz="4" w:space="0" w:color="auto"/>
              <w:left w:val="single" w:sz="4" w:space="0" w:color="auto"/>
              <w:bottom w:val="single" w:sz="4" w:space="0" w:color="auto"/>
            </w:tcBorders>
          </w:tcPr>
          <w:p w14:paraId="2ED3100D" w14:textId="77777777" w:rsidR="007B4AF5" w:rsidRPr="006E5600" w:rsidRDefault="007B4AF5" w:rsidP="00A441C8">
            <w:pPr>
              <w:spacing w:after="0" w:line="240" w:lineRule="auto"/>
            </w:pPr>
            <w:r w:rsidRPr="006E5600">
              <w:t>Crop rotation</w:t>
            </w:r>
          </w:p>
        </w:tc>
      </w:tr>
      <w:tr w:rsidR="007B4AF5" w:rsidRPr="006E5600" w14:paraId="63BE64AD" w14:textId="77777777" w:rsidTr="00E0337F">
        <w:trPr>
          <w:trHeight w:val="726"/>
        </w:trPr>
        <w:tc>
          <w:tcPr>
            <w:tcW w:w="3780" w:type="dxa"/>
            <w:hideMark/>
          </w:tcPr>
          <w:p w14:paraId="2452C007" w14:textId="77777777" w:rsidR="007B4AF5" w:rsidRPr="006E5600" w:rsidRDefault="007B4AF5" w:rsidP="00A441C8">
            <w:pPr>
              <w:spacing w:after="0" w:line="240" w:lineRule="auto"/>
            </w:pPr>
            <w:r w:rsidRPr="006E5600">
              <w:t>Main rainfed crops</w:t>
            </w:r>
          </w:p>
        </w:tc>
        <w:tc>
          <w:tcPr>
            <w:tcW w:w="2295" w:type="dxa"/>
            <w:tcBorders>
              <w:top w:val="single" w:sz="4" w:space="0" w:color="auto"/>
              <w:bottom w:val="single" w:sz="4" w:space="0" w:color="auto"/>
              <w:right w:val="single" w:sz="4" w:space="0" w:color="auto"/>
            </w:tcBorders>
            <w:hideMark/>
          </w:tcPr>
          <w:p w14:paraId="159D8903" w14:textId="6F139C2A" w:rsidR="007B4AF5" w:rsidRPr="006E5600" w:rsidRDefault="007B4AF5" w:rsidP="00A441C8">
            <w:pPr>
              <w:spacing w:after="0" w:line="240" w:lineRule="auto"/>
            </w:pPr>
            <w:r w:rsidRPr="006E5600">
              <w:t>Khat</w:t>
            </w:r>
            <w:r w:rsidR="00595795" w:rsidRPr="006E5600">
              <w:t xml:space="preserve"> (Catha edulis)</w:t>
            </w:r>
            <w:r w:rsidR="00F222FE" w:rsidRPr="006E5600">
              <w:t>, groundnut</w:t>
            </w:r>
            <w:r w:rsidRPr="006E5600">
              <w:t>, coffee, sorghum, maize, fruits and vegetables</w:t>
            </w:r>
          </w:p>
        </w:tc>
        <w:tc>
          <w:tcPr>
            <w:tcW w:w="2295" w:type="dxa"/>
            <w:tcBorders>
              <w:top w:val="single" w:sz="4" w:space="0" w:color="auto"/>
              <w:left w:val="single" w:sz="4" w:space="0" w:color="auto"/>
              <w:bottom w:val="single" w:sz="4" w:space="0" w:color="auto"/>
            </w:tcBorders>
            <w:hideMark/>
          </w:tcPr>
          <w:p w14:paraId="579E01F8" w14:textId="77777777" w:rsidR="007B4AF5" w:rsidRPr="006E5600" w:rsidRDefault="007B4AF5" w:rsidP="00A441C8">
            <w:pPr>
              <w:spacing w:after="0" w:line="240" w:lineRule="auto"/>
            </w:pPr>
            <w:r w:rsidRPr="006E5600">
              <w:t>Teff</w:t>
            </w:r>
            <w:r w:rsidR="00595795" w:rsidRPr="006E5600">
              <w:t xml:space="preserve"> (Eragrostis tef)</w:t>
            </w:r>
            <w:r w:rsidRPr="006E5600">
              <w:t>, barley, wheat, maize, sorghum, a variety of beans and pulses</w:t>
            </w:r>
          </w:p>
        </w:tc>
      </w:tr>
      <w:tr w:rsidR="007B4AF5" w:rsidRPr="006E5600" w14:paraId="708BAB44" w14:textId="77777777" w:rsidTr="00E0337F">
        <w:trPr>
          <w:trHeight w:val="627"/>
        </w:trPr>
        <w:tc>
          <w:tcPr>
            <w:tcW w:w="3780" w:type="dxa"/>
          </w:tcPr>
          <w:p w14:paraId="1A293C08" w14:textId="77777777" w:rsidR="007B4AF5" w:rsidRPr="006E5600" w:rsidRDefault="007B4AF5" w:rsidP="00A441C8">
            <w:pPr>
              <w:spacing w:after="0" w:line="240" w:lineRule="auto"/>
            </w:pPr>
            <w:r w:rsidRPr="006E5600">
              <w:t>Nature of irrigation competing with urban centre for CPWRs</w:t>
            </w:r>
          </w:p>
        </w:tc>
        <w:tc>
          <w:tcPr>
            <w:tcW w:w="2295" w:type="dxa"/>
            <w:tcBorders>
              <w:top w:val="single" w:sz="4" w:space="0" w:color="auto"/>
              <w:bottom w:val="single" w:sz="4" w:space="0" w:color="auto"/>
              <w:right w:val="single" w:sz="4" w:space="0" w:color="auto"/>
            </w:tcBorders>
          </w:tcPr>
          <w:p w14:paraId="3AF0CA0F" w14:textId="77777777" w:rsidR="007B4AF5" w:rsidRPr="006E5600" w:rsidRDefault="007B4AF5" w:rsidP="00A441C8">
            <w:pPr>
              <w:spacing w:after="0" w:line="240" w:lineRule="auto"/>
            </w:pPr>
            <w:r w:rsidRPr="006E5600">
              <w:t>Small-scale irrigation</w:t>
            </w:r>
          </w:p>
        </w:tc>
        <w:tc>
          <w:tcPr>
            <w:tcW w:w="2295" w:type="dxa"/>
            <w:tcBorders>
              <w:top w:val="single" w:sz="4" w:space="0" w:color="auto"/>
              <w:left w:val="single" w:sz="4" w:space="0" w:color="auto"/>
              <w:bottom w:val="single" w:sz="4" w:space="0" w:color="auto"/>
            </w:tcBorders>
          </w:tcPr>
          <w:p w14:paraId="42848268" w14:textId="77777777" w:rsidR="007B4AF5" w:rsidRPr="006E5600" w:rsidRDefault="007B4AF5" w:rsidP="00A441C8">
            <w:pPr>
              <w:spacing w:after="0" w:line="240" w:lineRule="auto"/>
            </w:pPr>
            <w:r w:rsidRPr="006E5600">
              <w:t>Small-, medium- and large-scale irrigation</w:t>
            </w:r>
          </w:p>
        </w:tc>
      </w:tr>
      <w:tr w:rsidR="007B4AF5" w:rsidRPr="006E5600" w14:paraId="30CB44C7" w14:textId="77777777" w:rsidTr="00E0337F">
        <w:trPr>
          <w:trHeight w:val="627"/>
        </w:trPr>
        <w:tc>
          <w:tcPr>
            <w:tcW w:w="3780" w:type="dxa"/>
            <w:hideMark/>
          </w:tcPr>
          <w:p w14:paraId="39364797" w14:textId="77777777" w:rsidR="007B4AF5" w:rsidRPr="006E5600" w:rsidRDefault="007B4AF5" w:rsidP="00A441C8">
            <w:pPr>
              <w:spacing w:after="0" w:line="240" w:lineRule="auto"/>
            </w:pPr>
            <w:r w:rsidRPr="006E5600">
              <w:t>Approximate number of rural househ</w:t>
            </w:r>
            <w:r w:rsidR="00A01054" w:rsidRPr="006E5600">
              <w:t>olds connected to urban centre</w:t>
            </w:r>
            <w:r w:rsidRPr="006E5600">
              <w:t xml:space="preserve"> </w:t>
            </w:r>
          </w:p>
        </w:tc>
        <w:tc>
          <w:tcPr>
            <w:tcW w:w="2295" w:type="dxa"/>
            <w:tcBorders>
              <w:top w:val="single" w:sz="4" w:space="0" w:color="auto"/>
              <w:bottom w:val="single" w:sz="4" w:space="0" w:color="auto"/>
              <w:right w:val="single" w:sz="4" w:space="0" w:color="auto"/>
            </w:tcBorders>
            <w:hideMark/>
          </w:tcPr>
          <w:p w14:paraId="7265374E" w14:textId="77777777" w:rsidR="007B4AF5" w:rsidRPr="006E5600" w:rsidRDefault="007B4AF5" w:rsidP="00A441C8">
            <w:pPr>
              <w:spacing w:after="0" w:line="240" w:lineRule="auto"/>
            </w:pPr>
            <w:r w:rsidRPr="006E5600">
              <w:t>~15,390</w:t>
            </w:r>
          </w:p>
        </w:tc>
        <w:tc>
          <w:tcPr>
            <w:tcW w:w="2295" w:type="dxa"/>
            <w:tcBorders>
              <w:top w:val="single" w:sz="4" w:space="0" w:color="auto"/>
              <w:left w:val="single" w:sz="4" w:space="0" w:color="auto"/>
              <w:bottom w:val="single" w:sz="4" w:space="0" w:color="auto"/>
            </w:tcBorders>
            <w:hideMark/>
          </w:tcPr>
          <w:p w14:paraId="3007A82B" w14:textId="77777777" w:rsidR="007B4AF5" w:rsidRPr="006E5600" w:rsidRDefault="007B4AF5" w:rsidP="00A441C8">
            <w:pPr>
              <w:spacing w:after="0" w:line="240" w:lineRule="auto"/>
            </w:pPr>
            <w:r w:rsidRPr="006E5600">
              <w:t>~7,174</w:t>
            </w:r>
          </w:p>
        </w:tc>
      </w:tr>
      <w:tr w:rsidR="007B4AF5" w:rsidRPr="006E5600" w14:paraId="6B83132C" w14:textId="77777777" w:rsidTr="00E0337F">
        <w:trPr>
          <w:trHeight w:val="558"/>
        </w:trPr>
        <w:tc>
          <w:tcPr>
            <w:tcW w:w="3780" w:type="dxa"/>
            <w:hideMark/>
          </w:tcPr>
          <w:p w14:paraId="011A40E4" w14:textId="77777777" w:rsidR="007B4AF5" w:rsidRPr="006E5600" w:rsidRDefault="007B4AF5" w:rsidP="00A441C8">
            <w:pPr>
              <w:spacing w:after="0" w:line="240" w:lineRule="auto"/>
            </w:pPr>
            <w:r w:rsidRPr="006E5600">
              <w:t>Approximate hectares of rainfed cultiva</w:t>
            </w:r>
            <w:r w:rsidR="00A01054" w:rsidRPr="006E5600">
              <w:t>tion connected to urban centre</w:t>
            </w:r>
          </w:p>
        </w:tc>
        <w:tc>
          <w:tcPr>
            <w:tcW w:w="2295" w:type="dxa"/>
            <w:tcBorders>
              <w:top w:val="single" w:sz="4" w:space="0" w:color="auto"/>
              <w:right w:val="single" w:sz="4" w:space="0" w:color="auto"/>
            </w:tcBorders>
            <w:hideMark/>
          </w:tcPr>
          <w:p w14:paraId="67381FF3" w14:textId="77777777" w:rsidR="007B4AF5" w:rsidRPr="006E5600" w:rsidRDefault="007B4AF5" w:rsidP="00A441C8">
            <w:pPr>
              <w:spacing w:after="0" w:line="240" w:lineRule="auto"/>
            </w:pPr>
            <w:r w:rsidRPr="006E5600">
              <w:t>~8,000</w:t>
            </w:r>
          </w:p>
        </w:tc>
        <w:tc>
          <w:tcPr>
            <w:tcW w:w="2295" w:type="dxa"/>
            <w:tcBorders>
              <w:top w:val="single" w:sz="4" w:space="0" w:color="auto"/>
              <w:left w:val="single" w:sz="4" w:space="0" w:color="auto"/>
            </w:tcBorders>
            <w:hideMark/>
          </w:tcPr>
          <w:p w14:paraId="6F2EA529" w14:textId="77777777" w:rsidR="007B4AF5" w:rsidRPr="006E5600" w:rsidRDefault="007B4AF5" w:rsidP="00A441C8">
            <w:pPr>
              <w:spacing w:after="0" w:line="240" w:lineRule="auto"/>
            </w:pPr>
            <w:r w:rsidRPr="006E5600">
              <w:t>~11,000</w:t>
            </w:r>
          </w:p>
        </w:tc>
      </w:tr>
    </w:tbl>
    <w:p w14:paraId="1E8373CD" w14:textId="77777777" w:rsidR="007B4AF5" w:rsidRPr="006E5600" w:rsidRDefault="007B4AF5" w:rsidP="00A441C8">
      <w:pPr>
        <w:spacing w:after="0"/>
      </w:pPr>
    </w:p>
    <w:p w14:paraId="33FE39D8" w14:textId="7B32EB04" w:rsidR="007B4AF5" w:rsidRPr="006E5600" w:rsidRDefault="007B4AF5" w:rsidP="00A441C8">
      <w:pPr>
        <w:pStyle w:val="Heading3"/>
        <w:numPr>
          <w:ilvl w:val="2"/>
          <w:numId w:val="14"/>
        </w:numPr>
      </w:pPr>
      <w:bookmarkStart w:id="39" w:name="_Toc518912238"/>
      <w:r w:rsidRPr="006E5600">
        <w:t>Harar Case Study</w:t>
      </w:r>
      <w:r w:rsidR="00996D5D" w:rsidRPr="006E5600">
        <w:t xml:space="preserve"> Site</w:t>
      </w:r>
      <w:bookmarkEnd w:id="39"/>
    </w:p>
    <w:p w14:paraId="3AFDDA0D" w14:textId="0C671210" w:rsidR="00306D6B" w:rsidRPr="006E5600" w:rsidRDefault="007B4AF5" w:rsidP="00A441C8">
      <w:r w:rsidRPr="006E5600">
        <w:t>Harar is an ancient walled city located approximately 500km east of Addis Ababa in the Harari administrative region, the sm</w:t>
      </w:r>
      <w:r w:rsidR="00CC6647" w:rsidRPr="006E5600">
        <w:t>allest region in Ethiopia (see F</w:t>
      </w:r>
      <w:r w:rsidR="0059627C" w:rsidRPr="006E5600">
        <w:t>igure 3</w:t>
      </w:r>
      <w:r w:rsidRPr="006E5600">
        <w:t xml:space="preserve"> for location relative to Addis Ababa). The population was reported as 99,368 in the 2007 (CSA</w:t>
      </w:r>
      <w:r w:rsidR="008434FC" w:rsidRPr="006E5600">
        <w:t>, 2007</w:t>
      </w:r>
      <w:r w:rsidRPr="006E5600">
        <w:t>) but can be es</w:t>
      </w:r>
      <w:r w:rsidR="00D47C3E" w:rsidRPr="006E5600">
        <w:t xml:space="preserve">timated to be </w:t>
      </w:r>
      <w:r w:rsidR="008434FC" w:rsidRPr="006E5600">
        <w:t>much higher</w:t>
      </w:r>
      <w:r w:rsidR="00D47C3E" w:rsidRPr="006E5600">
        <w:t xml:space="preserve"> at the time of fieldwork, around 126,000,</w:t>
      </w:r>
      <w:r w:rsidRPr="006E5600">
        <w:t xml:space="preserve"> due</w:t>
      </w:r>
      <w:r w:rsidR="00D47C3E" w:rsidRPr="006E5600">
        <w:t xml:space="preserve"> to population growth and rural to </w:t>
      </w:r>
      <w:r w:rsidRPr="006E5600">
        <w:t>urban migration. It is a flourishing urban centre with vibrant, diverse markets and services. Harar is an important centre for tr</w:t>
      </w:r>
      <w:r w:rsidR="009B65F7" w:rsidRPr="006E5600">
        <w:t>ade since it lies along a main trade rou</w:t>
      </w:r>
      <w:r w:rsidR="00CE7EFA" w:rsidRPr="006E5600">
        <w:t>te from Addis Ababa to the main</w:t>
      </w:r>
      <w:r w:rsidRPr="006E5600">
        <w:t xml:space="preserve"> port for import and export to and from Ethiopia. Harari region is unique in Ethiopia as the majority of the population are Muslim and there is a strong culture of regular khat chewing. Khat is a leafy shrub-like perennial plant, the leaves of which have a narcotic property when chewed. This, along with the </w:t>
      </w:r>
      <w:r w:rsidR="00D47C3E" w:rsidRPr="006E5600">
        <w:t xml:space="preserve">rich </w:t>
      </w:r>
      <w:r w:rsidRPr="006E5600">
        <w:t xml:space="preserve">history of Harar, means that it is a popular tourist destination with national and international travellers alike receiving, on average, 7250 tourists per month in 2014 (Culture, Heritage and Tourism Office, Harar, December 2014, </w:t>
      </w:r>
      <w:r w:rsidRPr="006E5600">
        <w:rPr>
          <w:i/>
        </w:rPr>
        <w:t>personal communication</w:t>
      </w:r>
      <w:r w:rsidRPr="006E5600">
        <w:t xml:space="preserve">). This has supported the emergence of a plethora of hotels, restaurants, bars and coffee shops. Access to Harar is enabled by a domestic airport and an excellent road network. </w:t>
      </w:r>
    </w:p>
    <w:p w14:paraId="37A3029C" w14:textId="6BF9238B" w:rsidR="007B4AF5" w:rsidRPr="006E5600" w:rsidRDefault="00D47C3E" w:rsidP="00A441C8">
      <w:r w:rsidRPr="006E5600">
        <w:t>A</w:t>
      </w:r>
      <w:r w:rsidR="00306D6B" w:rsidRPr="006E5600">
        <w:t>t the ti</w:t>
      </w:r>
      <w:r w:rsidRPr="006E5600">
        <w:t>me of fieldwork, Harar was</w:t>
      </w:r>
      <w:r w:rsidR="00306D6B" w:rsidRPr="006E5600">
        <w:t xml:space="preserve"> suffering from an intermittent, unsafe </w:t>
      </w:r>
      <w:r w:rsidRPr="006E5600">
        <w:t xml:space="preserve">urban </w:t>
      </w:r>
      <w:r w:rsidR="00306D6B" w:rsidRPr="006E5600">
        <w:t xml:space="preserve">water supply, </w:t>
      </w:r>
      <w:r w:rsidR="00E14D73" w:rsidRPr="006E5600">
        <w:t>compounded by Harar’s rapid growth</w:t>
      </w:r>
      <w:r w:rsidR="007B4AF5" w:rsidRPr="006E5600">
        <w:t xml:space="preserve"> and the regular influx of tourists. From 1966 to 2004, Harar received its urban water supply from Haramaya </w:t>
      </w:r>
      <w:r w:rsidR="008434FC" w:rsidRPr="006E5600">
        <w:t>Lake, a lake situated in the Haramaya watershed around 20 km</w:t>
      </w:r>
      <w:r w:rsidR="00E14D73" w:rsidRPr="006E5600">
        <w:t xml:space="preserve"> away</w:t>
      </w:r>
      <w:r w:rsidR="007B4AF5" w:rsidRPr="006E5600">
        <w:t xml:space="preserve">. </w:t>
      </w:r>
      <w:r w:rsidR="00306D6B" w:rsidRPr="006E5600">
        <w:t>A comprehensive overview of Haramaya watershed is given in the next section of this chapter.</w:t>
      </w:r>
      <w:r w:rsidR="007B4AF5" w:rsidRPr="006E5600">
        <w:t xml:space="preserve"> </w:t>
      </w:r>
      <w:r w:rsidR="00306D6B" w:rsidRPr="006E5600">
        <w:t>In 2004, the lake dried completely and t</w:t>
      </w:r>
      <w:r w:rsidR="007B4AF5" w:rsidRPr="006E5600">
        <w:t>he urban water supply was resourced to around 72km away to Dire Jara well-field</w:t>
      </w:r>
      <w:r w:rsidRPr="006E5600">
        <w:t xml:space="preserve"> in 2012.</w:t>
      </w:r>
      <w:r w:rsidR="003F3CEC" w:rsidRPr="006E5600">
        <w:t xml:space="preserve"> </w:t>
      </w:r>
      <w:r w:rsidR="002A6870" w:rsidRPr="006E5600">
        <w:t>K</w:t>
      </w:r>
      <w:r w:rsidR="003F3CEC" w:rsidRPr="006E5600">
        <w:t>ey events over time in the Harar case study site have been summarised</w:t>
      </w:r>
      <w:r w:rsidR="002A6870" w:rsidRPr="006E5600">
        <w:t xml:space="preserve"> in Table 2</w:t>
      </w:r>
      <w:r w:rsidR="003F3CEC" w:rsidRPr="006E5600">
        <w:t xml:space="preserve">. </w:t>
      </w:r>
    </w:p>
    <w:p w14:paraId="03A7E501" w14:textId="77777777" w:rsidR="007B4AF5" w:rsidRPr="006E5600" w:rsidRDefault="007B4AF5" w:rsidP="00A441C8">
      <w:pPr>
        <w:pStyle w:val="Heading4"/>
      </w:pPr>
      <w:bookmarkStart w:id="40" w:name="_Toc518912239"/>
      <w:r w:rsidRPr="006E5600">
        <w:t>Common Pool Water Resources</w:t>
      </w:r>
      <w:bookmarkEnd w:id="40"/>
    </w:p>
    <w:p w14:paraId="5B091208" w14:textId="77F6884E" w:rsidR="007B4AF5" w:rsidRPr="006E5600" w:rsidRDefault="007B4AF5" w:rsidP="00A441C8">
      <w:r w:rsidRPr="006E5600">
        <w:t>The common pool water resources in the Harar case study site</w:t>
      </w:r>
      <w:r w:rsidR="00354C55" w:rsidRPr="006E5600">
        <w:t xml:space="preserve"> (HCSS)</w:t>
      </w:r>
      <w:r w:rsidRPr="006E5600">
        <w:t xml:space="preserve"> are within Haramaya watershed (previously known as Alemaya watershed) which is lo</w:t>
      </w:r>
      <w:r w:rsidR="009B65F7" w:rsidRPr="006E5600">
        <w:t>cated in a semi-arid area</w:t>
      </w:r>
      <w:r w:rsidRPr="006E5600">
        <w:t xml:space="preserve"> of Eastern Ethiopia approximately 19km northwest of Harar. Geographically, the watershed lies at 9</w:t>
      </w:r>
      <w:r w:rsidRPr="006E5600">
        <w:rPr>
          <w:vertAlign w:val="superscript"/>
        </w:rPr>
        <w:t>0</w:t>
      </w:r>
      <w:r w:rsidRPr="006E5600">
        <w:t>23– 9</w:t>
      </w:r>
      <w:r w:rsidRPr="006E5600">
        <w:rPr>
          <w:vertAlign w:val="superscript"/>
        </w:rPr>
        <w:t>0</w:t>
      </w:r>
      <w:r w:rsidRPr="006E5600">
        <w:t>26 north latitude and 41</w:t>
      </w:r>
      <w:r w:rsidRPr="006E5600">
        <w:rPr>
          <w:vertAlign w:val="superscript"/>
        </w:rPr>
        <w:t>0</w:t>
      </w:r>
      <w:r w:rsidRPr="006E5600">
        <w:t>59 – 42</w:t>
      </w:r>
      <w:r w:rsidRPr="006E5600">
        <w:rPr>
          <w:vertAlign w:val="superscript"/>
        </w:rPr>
        <w:t>0</w:t>
      </w:r>
      <w:r w:rsidRPr="006E5600">
        <w:t xml:space="preserve">02 east longitude. It is in the Wabi Shebele river basin and the average annual rainfall is 800mm with an altitude range of 2006-2436 metres above sea level. Administratively, Haramaya watershed lies mostly in the Haramaya woreda and partially in the Kombolcha woreda in the East Hararghe zone of the Oromia region in Ethiopia. </w:t>
      </w:r>
      <w:r w:rsidR="00A01054" w:rsidRPr="006E5600">
        <w:t xml:space="preserve">The urban water supply </w:t>
      </w:r>
      <w:r w:rsidR="002A6870" w:rsidRPr="006E5600">
        <w:t xml:space="preserve">for Harar </w:t>
      </w:r>
      <w:r w:rsidR="00A01054" w:rsidRPr="006E5600">
        <w:t>is no longer from the Haramaya watershed and this analysis is a retrospective analysis of how competition in the watershed might have been managed differently</w:t>
      </w:r>
      <w:r w:rsidR="00631A77" w:rsidRPr="006E5600">
        <w:t xml:space="preserve"> with a vector-agriwater allocation</w:t>
      </w:r>
      <w:r w:rsidR="00A01054" w:rsidRPr="006E5600">
        <w:t xml:space="preserve">. </w:t>
      </w:r>
      <w:r w:rsidRPr="006E5600">
        <w:t xml:space="preserve">The majority of people in the watershed are engaged in agricultural activities in mixed crop and livestock systems including rainfed and irrigated agriculture </w:t>
      </w:r>
      <w:r w:rsidRPr="006E5600">
        <w:rPr>
          <w:noProof/>
        </w:rPr>
        <w:t>(Abebe et al., 2014)</w:t>
      </w:r>
      <w:r w:rsidRPr="006E5600">
        <w:t xml:space="preserve"> meaning that their livelihoods are inherently linked to land and water. </w:t>
      </w:r>
    </w:p>
    <w:p w14:paraId="06059F5E" w14:textId="4D9F6C4F" w:rsidR="007B4AF5" w:rsidRPr="006E5600" w:rsidRDefault="007B4AF5" w:rsidP="00A441C8">
      <w:r w:rsidRPr="006E5600">
        <w:t xml:space="preserve">Haramaya watershed included Haramaya </w:t>
      </w:r>
      <w:r w:rsidR="008434FC" w:rsidRPr="006E5600">
        <w:t>Lake</w:t>
      </w:r>
      <w:r w:rsidR="00EA23DD" w:rsidRPr="006E5600">
        <w:t xml:space="preserve"> which dried completely in 2004 and the decline of the lake has been attributed to both biophysical changes and human intervention. Before 2004, the lake</w:t>
      </w:r>
      <w:r w:rsidRPr="006E5600">
        <w:t xml:space="preserve"> flourished for many </w:t>
      </w:r>
      <w:r w:rsidR="00EA23DD" w:rsidRPr="006E5600">
        <w:t>years and was the only</w:t>
      </w:r>
      <w:r w:rsidRPr="006E5600">
        <w:t xml:space="preserve"> water source for</w:t>
      </w:r>
      <w:r w:rsidR="00EA23DD" w:rsidRPr="006E5600">
        <w:t xml:space="preserve"> the formal</w:t>
      </w:r>
      <w:r w:rsidRPr="006E5600">
        <w:t xml:space="preserve"> urban water supply fo</w:t>
      </w:r>
      <w:r w:rsidR="00631A77" w:rsidRPr="006E5600">
        <w:t>r four urban centres: Harar,</w:t>
      </w:r>
      <w:r w:rsidR="008A3D38" w:rsidRPr="006E5600">
        <w:t xml:space="preserve"> </w:t>
      </w:r>
      <w:r w:rsidR="00631A77" w:rsidRPr="006E5600">
        <w:t>Awaday,</w:t>
      </w:r>
      <w:r w:rsidRPr="006E5600">
        <w:t xml:space="preserve"> Haramaya and Hamaresa</w:t>
      </w:r>
      <w:r w:rsidRPr="006E5600">
        <w:rPr>
          <w:rStyle w:val="FootnoteReference"/>
        </w:rPr>
        <w:footnoteReference w:id="3"/>
      </w:r>
      <w:r w:rsidR="00EA23DD" w:rsidRPr="006E5600">
        <w:t>. The lake</w:t>
      </w:r>
      <w:r w:rsidRPr="006E5600">
        <w:t xml:space="preserve"> also supplied water for smallholder irrig</w:t>
      </w:r>
      <w:r w:rsidR="00EA23DD" w:rsidRPr="006E5600">
        <w:t xml:space="preserve">ation, local industries and </w:t>
      </w:r>
      <w:r w:rsidRPr="006E5600">
        <w:t xml:space="preserve">domestic use and livestock in the rural communities. First, </w:t>
      </w:r>
      <w:r w:rsidR="00EA23DD" w:rsidRPr="006E5600">
        <w:t xml:space="preserve">the </w:t>
      </w:r>
      <w:r w:rsidRPr="006E5600">
        <w:t>biophysical processes</w:t>
      </w:r>
      <w:r w:rsidR="00EA23DD" w:rsidRPr="006E5600">
        <w:t xml:space="preserve"> that have contributed to the decline of the lake are</w:t>
      </w:r>
      <w:r w:rsidRPr="006E5600">
        <w:t xml:space="preserve">: </w:t>
      </w:r>
      <w:r w:rsidR="00EA23DD" w:rsidRPr="006E5600">
        <w:t xml:space="preserve">1) </w:t>
      </w:r>
      <w:r w:rsidRPr="006E5600">
        <w:t>increasing temperatures in the watershed</w:t>
      </w:r>
      <w:r w:rsidR="00EA23DD" w:rsidRPr="006E5600">
        <w:t xml:space="preserve"> which</w:t>
      </w:r>
      <w:r w:rsidRPr="006E5600">
        <w:t xml:space="preserve"> have led to higher levels of evaporation from the lake over time and </w:t>
      </w:r>
      <w:r w:rsidR="00EA23DD" w:rsidRPr="006E5600">
        <w:t xml:space="preserve">2) </w:t>
      </w:r>
      <w:r w:rsidR="00631A77" w:rsidRPr="006E5600">
        <w:t>decreasing annual</w:t>
      </w:r>
      <w:r w:rsidRPr="006E5600">
        <w:t xml:space="preserve"> rainfall in the watershed (National Meteorology Agency, Addis Ababa, August 2015, </w:t>
      </w:r>
      <w:r w:rsidRPr="006E5600">
        <w:rPr>
          <w:i/>
        </w:rPr>
        <w:t>direct communication</w:t>
      </w:r>
      <w:r w:rsidRPr="006E5600">
        <w:t>). Second, human influences</w:t>
      </w:r>
      <w:r w:rsidR="00EA23DD" w:rsidRPr="006E5600">
        <w:t xml:space="preserve"> are</w:t>
      </w:r>
      <w:r w:rsidRPr="006E5600">
        <w:t xml:space="preserve">: </w:t>
      </w:r>
      <w:r w:rsidR="00EA23DD" w:rsidRPr="006E5600">
        <w:t xml:space="preserve">1) </w:t>
      </w:r>
      <w:r w:rsidRPr="006E5600">
        <w:t>the over-abstraction of water by irrigators, industry and a growing population</w:t>
      </w:r>
      <w:r w:rsidR="00EA23DD" w:rsidRPr="006E5600">
        <w:t xml:space="preserve"> which</w:t>
      </w:r>
      <w:r w:rsidRPr="006E5600">
        <w:t xml:space="preserve"> has resulted in a water deficit in the water balance of the lake </w:t>
      </w:r>
      <w:r w:rsidRPr="006E5600">
        <w:rPr>
          <w:noProof/>
        </w:rPr>
        <w:t>(Setegn et al., 2011)</w:t>
      </w:r>
      <w:r w:rsidR="00EA23DD" w:rsidRPr="006E5600">
        <w:t>, for example, t</w:t>
      </w:r>
      <w:r w:rsidRPr="006E5600">
        <w:t xml:space="preserve">he area of land under irrigation in the watershed has nearly doubled from 10,700ha in 2013 to 20,400ha in 2015 (Haramaya Woreda Irrigation Development Authority, May 2015, </w:t>
      </w:r>
      <w:r w:rsidRPr="006E5600">
        <w:rPr>
          <w:i/>
        </w:rPr>
        <w:t>personal communication)</w:t>
      </w:r>
      <w:r w:rsidR="00EA23DD" w:rsidRPr="006E5600">
        <w:t xml:space="preserve">, 2) </w:t>
      </w:r>
      <w:r w:rsidRPr="006E5600">
        <w:t xml:space="preserve">increased siltation of the lake due to deforestation and subsequent soil erosion </w:t>
      </w:r>
      <w:r w:rsidRPr="006E5600">
        <w:rPr>
          <w:noProof/>
        </w:rPr>
        <w:t>(Muleta et al., 2006)</w:t>
      </w:r>
      <w:r w:rsidRPr="006E5600">
        <w:t xml:space="preserve"> and </w:t>
      </w:r>
      <w:r w:rsidR="00EA23DD" w:rsidRPr="006E5600">
        <w:t xml:space="preserve">3) </w:t>
      </w:r>
      <w:r w:rsidRPr="006E5600">
        <w:t xml:space="preserve">social inaction by governing bodies to introduce measures to restrict abstraction </w:t>
      </w:r>
      <w:r w:rsidRPr="006E5600">
        <w:rPr>
          <w:noProof/>
        </w:rPr>
        <w:t>(Tsegaye, 2014)</w:t>
      </w:r>
      <w:r w:rsidR="00EA23DD" w:rsidRPr="006E5600">
        <w:t>. This evidence illustrates</w:t>
      </w:r>
      <w:r w:rsidRPr="006E5600">
        <w:t xml:space="preserve"> that the decline of the lake has been coproduced by human intervention and biophysical processes.</w:t>
      </w:r>
    </w:p>
    <w:p w14:paraId="20BF8030" w14:textId="7F270303" w:rsidR="00DB2140" w:rsidRPr="006E5600" w:rsidRDefault="007B4AF5" w:rsidP="005D4B92">
      <w:r w:rsidRPr="006E5600">
        <w:t>In addition to these compounding factors, the lake level has been hi</w:t>
      </w:r>
      <w:r w:rsidR="00631A77" w:rsidRPr="006E5600">
        <w:t>ghly fluctuating over time</w:t>
      </w:r>
      <w:r w:rsidRPr="006E5600">
        <w:t>. The Ethiopian Ministry of Water, Irrigation and Electricity (MoWIE), the federal body responsible for collecting hydrological data in Ethiopia, abandoned their hydrological</w:t>
      </w:r>
      <w:r w:rsidR="0000333E" w:rsidRPr="006E5600">
        <w:t xml:space="preserve"> monitoring station in 2009, </w:t>
      </w:r>
      <w:r w:rsidRPr="006E5600">
        <w:t>hence there is no data available beyond that. Up until 2009, the station was collecting daily water level data. There are some significant gaps in the daily readings but the general trend of a highly fluctuating lake with eventual disappearance is apparent</w:t>
      </w:r>
      <w:r w:rsidR="0059627C" w:rsidRPr="006E5600">
        <w:t>, illustrated in Figure 4</w:t>
      </w:r>
      <w:r w:rsidRPr="006E5600">
        <w:t>. In addition to water level diminution, the size of the lake over time also decreased from 3.9km</w:t>
      </w:r>
      <w:r w:rsidRPr="006E5600">
        <w:rPr>
          <w:vertAlign w:val="superscript"/>
        </w:rPr>
        <w:t>2</w:t>
      </w:r>
      <w:r w:rsidRPr="006E5600">
        <w:t xml:space="preserve"> in 1965 to 2.3km</w:t>
      </w:r>
      <w:r w:rsidRPr="006E5600">
        <w:rPr>
          <w:vertAlign w:val="superscript"/>
        </w:rPr>
        <w:t>2</w:t>
      </w:r>
      <w:r w:rsidRPr="006E5600">
        <w:t xml:space="preserve"> in 2002 (Setegn et al., 2009).</w:t>
      </w:r>
    </w:p>
    <w:p w14:paraId="6DA57D43" w14:textId="77777777" w:rsidR="006F2AD6" w:rsidRPr="006E5600" w:rsidRDefault="007B4AF5" w:rsidP="00DB2140">
      <w:pPr>
        <w:spacing w:after="0" w:line="240" w:lineRule="auto"/>
      </w:pPr>
      <w:r w:rsidRPr="006E5600">
        <w:t xml:space="preserve"> </w:t>
      </w:r>
      <w:r w:rsidRPr="006E5600">
        <w:rPr>
          <w:noProof/>
          <w:lang w:eastAsia="en-GB"/>
        </w:rPr>
        <w:drawing>
          <wp:inline distT="0" distB="0" distL="0" distR="0" wp14:anchorId="0B7890FC" wp14:editId="14C0020F">
            <wp:extent cx="5248275" cy="32766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00C36CA7" w14:textId="01FDA1C4" w:rsidR="007B4AF5" w:rsidRPr="006E5600" w:rsidRDefault="0059627C" w:rsidP="0059627C">
      <w:pPr>
        <w:pStyle w:val="Heading6"/>
        <w:rPr>
          <w:rStyle w:val="Heading6Char"/>
          <w:b/>
          <w:i/>
        </w:rPr>
      </w:pPr>
      <w:bookmarkStart w:id="41" w:name="_Toc518912394"/>
      <w:r w:rsidRPr="006E5600">
        <w:rPr>
          <w:rStyle w:val="Heading6Char"/>
          <w:b/>
          <w:i/>
        </w:rPr>
        <w:t>Figure 4</w:t>
      </w:r>
      <w:r w:rsidR="007B4AF5" w:rsidRPr="006E5600">
        <w:rPr>
          <w:rStyle w:val="Heading6Char"/>
          <w:b/>
          <w:i/>
        </w:rPr>
        <w:t>: Average depth in metres of Lake Haramaya from 1975 to 2009</w:t>
      </w:r>
      <w:bookmarkEnd w:id="41"/>
    </w:p>
    <w:p w14:paraId="642BF924" w14:textId="77777777" w:rsidR="007B4AF5" w:rsidRPr="006E5600" w:rsidRDefault="007B4AF5" w:rsidP="00A441C8">
      <w:pPr>
        <w:spacing w:line="240" w:lineRule="auto"/>
        <w:rPr>
          <w:i/>
        </w:rPr>
      </w:pPr>
      <w:r w:rsidRPr="006E5600">
        <w:rPr>
          <w:i/>
        </w:rPr>
        <w:t>(Author’s Own) Data Source: MoWIE, August 2015, direct communication</w:t>
      </w:r>
    </w:p>
    <w:p w14:paraId="485A7612" w14:textId="77777777" w:rsidR="002A6870" w:rsidRPr="006E5600" w:rsidRDefault="002A6870">
      <w:pPr>
        <w:spacing w:after="200" w:line="276" w:lineRule="auto"/>
      </w:pPr>
      <w:r w:rsidRPr="006E5600">
        <w:br w:type="page"/>
      </w:r>
    </w:p>
    <w:p w14:paraId="0601B5F2" w14:textId="51705D91" w:rsidR="007B4AF5" w:rsidRPr="006E5600" w:rsidRDefault="007B4AF5" w:rsidP="00A441C8">
      <w:r w:rsidRPr="006E5600">
        <w:t>New water users abstracting</w:t>
      </w:r>
      <w:r w:rsidR="002A6870" w:rsidRPr="006E5600">
        <w:t xml:space="preserve"> resources</w:t>
      </w:r>
      <w:r w:rsidRPr="006E5600">
        <w:t xml:space="preserve"> from Haramaya watershed over time has led to significant land-use land-cover change which has exacerbated water scarcity. This has been compounded by above average population growth in the watershed </w:t>
      </w:r>
      <w:r w:rsidRPr="006E5600">
        <w:rPr>
          <w:noProof/>
        </w:rPr>
        <w:t>(Gebere et al., 2015)</w:t>
      </w:r>
      <w:r w:rsidRPr="006E5600">
        <w:t xml:space="preserve">.  As </w:t>
      </w:r>
      <w:r w:rsidR="00E14D73" w:rsidRPr="006E5600">
        <w:t>F</w:t>
      </w:r>
      <w:r w:rsidR="00A64BD0" w:rsidRPr="006E5600">
        <w:t>igure 5</w:t>
      </w:r>
      <w:r w:rsidRPr="006E5600">
        <w:t xml:space="preserve"> shows, in 1973, the majority of the land </w:t>
      </w:r>
      <w:r w:rsidR="00631A77" w:rsidRPr="006E5600">
        <w:t xml:space="preserve">in the watershed </w:t>
      </w:r>
      <w:r w:rsidRPr="006E5600">
        <w:t>was under rainfed cultivation, there was a large amount of shrub land and</w:t>
      </w:r>
      <w:r w:rsidR="00631A77" w:rsidRPr="006E5600">
        <w:t xml:space="preserve"> the lake occupied an</w:t>
      </w:r>
      <w:r w:rsidRPr="006E5600">
        <w:t xml:space="preserve"> area of the watershed.  There were also small amounts of bare land, plantation forest and grassland. Over time, the lake began to shrink as did the area of plantati</w:t>
      </w:r>
      <w:r w:rsidR="00E14D73" w:rsidRPr="006E5600">
        <w:t>on forest. By 2010, a high proportion</w:t>
      </w:r>
      <w:r w:rsidRPr="006E5600">
        <w:t xml:space="preserve"> of</w:t>
      </w:r>
      <w:r w:rsidR="00E14D73" w:rsidRPr="006E5600">
        <w:t xml:space="preserve"> the</w:t>
      </w:r>
      <w:r w:rsidRPr="006E5600">
        <w:t xml:space="preserve"> land had become irrigated agriculture and the lake had completely disappeared. Many smallholder </w:t>
      </w:r>
      <w:r w:rsidR="00983A79" w:rsidRPr="006E5600">
        <w:t>rainfed farming households</w:t>
      </w:r>
      <w:r w:rsidRPr="006E5600">
        <w:t xml:space="preserve"> converted to irrigation for the cultivation of khat. Farmers</w:t>
      </w:r>
      <w:r w:rsidR="00A01054" w:rsidRPr="006E5600">
        <w:t>’ income</w:t>
      </w:r>
      <w:r w:rsidRPr="006E5600">
        <w:t xml:space="preserve">-generating capacity is improved by khat cultivation since the nearby </w:t>
      </w:r>
      <w:r w:rsidR="008A3D38" w:rsidRPr="006E5600">
        <w:t>urban centre of Awa</w:t>
      </w:r>
      <w:r w:rsidRPr="006E5600">
        <w:t>day</w:t>
      </w:r>
      <w:r w:rsidR="00A01054" w:rsidRPr="006E5600">
        <w:t xml:space="preserve"> has</w:t>
      </w:r>
      <w:r w:rsidRPr="006E5600">
        <w:t xml:space="preserve"> the largest khat market in Ethiopia trading nationally and internationally. The land once occupied by the lake is now predominantly occupied by agricultural land.  Farmers engage in furrow irrigation</w:t>
      </w:r>
      <w:r w:rsidR="00631A77" w:rsidRPr="006E5600">
        <w:t xml:space="preserve">, </w:t>
      </w:r>
      <w:r w:rsidRPr="006E5600">
        <w:t xml:space="preserve">abstracting a large amount of water, </w:t>
      </w:r>
      <w:r w:rsidR="00631A77" w:rsidRPr="006E5600">
        <w:t>some</w:t>
      </w:r>
      <w:r w:rsidRPr="006E5600">
        <w:t xml:space="preserve"> of which evaporates from the land. This inefficient irrigation technique is compounding the contribution of increased irrigation activity to water scarcity in the watershed.</w:t>
      </w:r>
      <w:r w:rsidRPr="006E5600">
        <w:br w:type="page"/>
      </w:r>
    </w:p>
    <w:p w14:paraId="0AADB805" w14:textId="77777777" w:rsidR="007B4AF5" w:rsidRPr="006E5600" w:rsidRDefault="007B4AF5" w:rsidP="00A441C8">
      <w:pPr>
        <w:sectPr w:rsidR="007B4AF5" w:rsidRPr="006E5600" w:rsidSect="008B5BAD">
          <w:headerReference w:type="even" r:id="rId17"/>
          <w:headerReference w:type="default" r:id="rId18"/>
          <w:footerReference w:type="even" r:id="rId19"/>
          <w:footerReference w:type="default" r:id="rId20"/>
          <w:headerReference w:type="first" r:id="rId21"/>
          <w:footerReference w:type="first" r:id="rId22"/>
          <w:pgSz w:w="11906" w:h="16838" w:code="9"/>
          <w:pgMar w:top="1134" w:right="1134" w:bottom="1134" w:left="1701" w:header="709" w:footer="709" w:gutter="0"/>
          <w:cols w:space="708"/>
          <w:titlePg/>
          <w:docGrid w:linePitch="360"/>
        </w:sectPr>
      </w:pPr>
    </w:p>
    <w:p w14:paraId="58D73777" w14:textId="52FE1DC7" w:rsidR="00D05EDD" w:rsidRPr="006E5600" w:rsidRDefault="00D05EDD" w:rsidP="00D05EDD">
      <w:pPr>
        <w:jc w:val="center"/>
      </w:pPr>
      <w:r w:rsidRPr="006E5600">
        <w:rPr>
          <w:i/>
          <w:noProof/>
          <w:lang w:eastAsia="en-GB"/>
        </w:rPr>
        <w:drawing>
          <wp:anchor distT="0" distB="0" distL="114300" distR="114300" simplePos="0" relativeHeight="251663360" behindDoc="1" locked="0" layoutInCell="1" allowOverlap="1" wp14:anchorId="2168606E" wp14:editId="251BC428">
            <wp:simplePos x="0" y="0"/>
            <wp:positionH relativeFrom="column">
              <wp:posOffset>5859145</wp:posOffset>
            </wp:positionH>
            <wp:positionV relativeFrom="paragraph">
              <wp:posOffset>4953000</wp:posOffset>
            </wp:positionV>
            <wp:extent cx="314325" cy="314325"/>
            <wp:effectExtent l="0" t="0" r="9525" b="9525"/>
            <wp:wrapNone/>
            <wp:docPr id="293"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5600">
        <w:rPr>
          <w:i/>
          <w:noProof/>
          <w:lang w:eastAsia="en-GB"/>
        </w:rPr>
        <w:drawing>
          <wp:anchor distT="0" distB="0" distL="114300" distR="114300" simplePos="0" relativeHeight="251664384" behindDoc="1" locked="0" layoutInCell="1" allowOverlap="1" wp14:anchorId="761EB3FB" wp14:editId="3540E9AE">
            <wp:simplePos x="0" y="0"/>
            <wp:positionH relativeFrom="column">
              <wp:posOffset>6770370</wp:posOffset>
            </wp:positionH>
            <wp:positionV relativeFrom="paragraph">
              <wp:posOffset>4972050</wp:posOffset>
            </wp:positionV>
            <wp:extent cx="337185" cy="288925"/>
            <wp:effectExtent l="0" t="0" r="5715" b="0"/>
            <wp:wrapNone/>
            <wp:docPr id="294"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37185" cy="2889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5600">
        <w:rPr>
          <w:i/>
          <w:noProof/>
          <w:lang w:eastAsia="en-GB"/>
        </w:rPr>
        <w:drawing>
          <wp:anchor distT="0" distB="0" distL="114300" distR="114300" simplePos="0" relativeHeight="251658240" behindDoc="1" locked="0" layoutInCell="1" allowOverlap="1" wp14:anchorId="2C3C11A2" wp14:editId="5B5D7F23">
            <wp:simplePos x="0" y="0"/>
            <wp:positionH relativeFrom="column">
              <wp:posOffset>4862195</wp:posOffset>
            </wp:positionH>
            <wp:positionV relativeFrom="paragraph">
              <wp:posOffset>4968875</wp:posOffset>
            </wp:positionV>
            <wp:extent cx="333375" cy="295275"/>
            <wp:effectExtent l="0" t="0" r="9525" b="9525"/>
            <wp:wrapNone/>
            <wp:docPr id="290"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33375" cy="2952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5600">
        <w:rPr>
          <w:noProof/>
          <w:lang w:eastAsia="en-GB"/>
        </w:rPr>
        <w:drawing>
          <wp:anchor distT="0" distB="0" distL="114300" distR="114300" simplePos="0" relativeHeight="251656192" behindDoc="1" locked="0" layoutInCell="1" allowOverlap="1" wp14:anchorId="65A03B17" wp14:editId="2CE350D6">
            <wp:simplePos x="0" y="0"/>
            <wp:positionH relativeFrom="column">
              <wp:posOffset>3462020</wp:posOffset>
            </wp:positionH>
            <wp:positionV relativeFrom="paragraph">
              <wp:posOffset>4984750</wp:posOffset>
            </wp:positionV>
            <wp:extent cx="304800" cy="266700"/>
            <wp:effectExtent l="0" t="0" r="0" b="0"/>
            <wp:wrapNone/>
            <wp:docPr id="289"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04800" cy="2667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5600">
        <w:rPr>
          <w:noProof/>
          <w:lang w:eastAsia="en-GB"/>
        </w:rPr>
        <w:drawing>
          <wp:anchor distT="0" distB="0" distL="114300" distR="114300" simplePos="0" relativeHeight="251662336" behindDoc="1" locked="0" layoutInCell="1" allowOverlap="1" wp14:anchorId="23DFAB23" wp14:editId="27A0E388">
            <wp:simplePos x="0" y="0"/>
            <wp:positionH relativeFrom="column">
              <wp:posOffset>2138045</wp:posOffset>
            </wp:positionH>
            <wp:positionV relativeFrom="paragraph">
              <wp:posOffset>4953000</wp:posOffset>
            </wp:positionV>
            <wp:extent cx="361950" cy="314325"/>
            <wp:effectExtent l="0" t="0" r="0" b="9525"/>
            <wp:wrapNone/>
            <wp:docPr id="292" name="Picture 2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61950" cy="314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6E5600">
        <w:rPr>
          <w:noProof/>
          <w:lang w:eastAsia="en-GB"/>
        </w:rPr>
        <w:drawing>
          <wp:anchor distT="0" distB="0" distL="114300" distR="114300" simplePos="0" relativeHeight="251660288" behindDoc="1" locked="0" layoutInCell="1" allowOverlap="1" wp14:anchorId="425F1FCA" wp14:editId="62459E50">
            <wp:simplePos x="0" y="0"/>
            <wp:positionH relativeFrom="column">
              <wp:posOffset>1131570</wp:posOffset>
            </wp:positionH>
            <wp:positionV relativeFrom="paragraph">
              <wp:posOffset>4933950</wp:posOffset>
            </wp:positionV>
            <wp:extent cx="371475" cy="352425"/>
            <wp:effectExtent l="0" t="0" r="9525" b="9525"/>
            <wp:wrapNone/>
            <wp:docPr id="291" name="Picture 2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71475" cy="352425"/>
                    </a:xfrm>
                    <a:prstGeom prst="rect">
                      <a:avLst/>
                    </a:prstGeom>
                    <a:noFill/>
                    <a:ln>
                      <a:noFill/>
                    </a:ln>
                  </pic:spPr>
                </pic:pic>
              </a:graphicData>
            </a:graphic>
            <wp14:sizeRelH relativeFrom="page">
              <wp14:pctWidth>0</wp14:pctWidth>
            </wp14:sizeRelH>
            <wp14:sizeRelV relativeFrom="page">
              <wp14:pctHeight>0</wp14:pctHeight>
            </wp14:sizeRelV>
          </wp:anchor>
        </w:drawing>
      </w:r>
      <w:r w:rsidR="005229B0" w:rsidRPr="006E5600">
        <w:rPr>
          <w:noProof/>
          <w:lang w:eastAsia="en-GB"/>
        </w:rPr>
        <w:drawing>
          <wp:inline distT="0" distB="0" distL="0" distR="0" wp14:anchorId="6DA4FFFF" wp14:editId="23D74EF6">
            <wp:extent cx="7481455" cy="4827904"/>
            <wp:effectExtent l="0" t="0" r="571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7481605" cy="4828001"/>
                    </a:xfrm>
                    <a:prstGeom prst="rect">
                      <a:avLst/>
                    </a:prstGeom>
                    <a:noFill/>
                    <a:ln>
                      <a:noFill/>
                    </a:ln>
                  </pic:spPr>
                </pic:pic>
              </a:graphicData>
            </a:graphic>
          </wp:inline>
        </w:drawing>
      </w:r>
    </w:p>
    <w:p w14:paraId="694A634A" w14:textId="1E952AC3" w:rsidR="00D05EDD" w:rsidRPr="006E5600" w:rsidRDefault="00D05EDD" w:rsidP="00D05EDD">
      <w:pPr>
        <w:spacing w:after="0" w:line="240" w:lineRule="auto"/>
        <w:ind w:left="1710"/>
      </w:pPr>
      <w:r w:rsidRPr="006E5600">
        <w:t xml:space="preserve">            Water body           Plantation forest           Rainfed agriculture           </w:t>
      </w:r>
      <w:r w:rsidR="008434FC" w:rsidRPr="006E5600">
        <w:t>Bare land</w:t>
      </w:r>
      <w:r w:rsidRPr="006E5600">
        <w:t xml:space="preserve">/             Grassland           Khat cultivation </w:t>
      </w:r>
    </w:p>
    <w:p w14:paraId="376E6FB3" w14:textId="2360A539" w:rsidR="005229B0" w:rsidRPr="006E5600" w:rsidRDefault="00D05EDD" w:rsidP="00D05EDD">
      <w:pPr>
        <w:spacing w:after="0" w:line="240" w:lineRule="auto"/>
        <w:ind w:left="7920"/>
      </w:pPr>
      <w:r w:rsidRPr="006E5600">
        <w:t xml:space="preserve">     settlement</w:t>
      </w:r>
    </w:p>
    <w:p w14:paraId="589815EF" w14:textId="2A6DBD34" w:rsidR="007B4AF5" w:rsidRPr="006E5600" w:rsidRDefault="00935D74" w:rsidP="00D05EDD">
      <w:pPr>
        <w:pStyle w:val="Heading6"/>
        <w:ind w:left="720" w:firstLine="720"/>
      </w:pPr>
      <w:r w:rsidRPr="006E5600">
        <w:t xml:space="preserve">     </w:t>
      </w:r>
      <w:bookmarkStart w:id="42" w:name="_Toc518912395"/>
      <w:r w:rsidR="0059627C" w:rsidRPr="006E5600">
        <w:t>Figure 5</w:t>
      </w:r>
      <w:r w:rsidR="007B4AF5" w:rsidRPr="006E5600">
        <w:t>: Land-use land-cover change of Haramaya watershed, 1973-2010</w:t>
      </w:r>
      <w:bookmarkEnd w:id="42"/>
    </w:p>
    <w:p w14:paraId="3AB3DF7E" w14:textId="027133B0" w:rsidR="007B4AF5" w:rsidRPr="006E5600" w:rsidRDefault="00832D9F" w:rsidP="00D05EDD">
      <w:pPr>
        <w:ind w:left="1710" w:hanging="90"/>
        <w:sectPr w:rsidR="007B4AF5" w:rsidRPr="006E5600" w:rsidSect="00A441C8">
          <w:pgSz w:w="16838" w:h="11906" w:orient="landscape"/>
          <w:pgMar w:top="1440" w:right="1008" w:bottom="1008" w:left="1008" w:header="706" w:footer="706" w:gutter="0"/>
          <w:cols w:space="708"/>
          <w:titlePg/>
          <w:docGrid w:linePitch="360"/>
        </w:sectPr>
      </w:pPr>
      <w:r w:rsidRPr="006E5600">
        <w:rPr>
          <w:i/>
        </w:rPr>
        <w:t xml:space="preserve"> </w:t>
      </w:r>
      <w:r w:rsidR="007B4AF5" w:rsidRPr="006E5600">
        <w:rPr>
          <w:i/>
        </w:rPr>
        <w:t xml:space="preserve">Source: Courtesy of Haramaya University, February 2015 </w:t>
      </w:r>
      <w:bookmarkStart w:id="43" w:name="_Toc475360238"/>
      <w:bookmarkStart w:id="44" w:name="_Toc475614836"/>
    </w:p>
    <w:p w14:paraId="2191CB0E" w14:textId="77777777" w:rsidR="007B4AF5" w:rsidRPr="006E5600" w:rsidRDefault="007B4AF5" w:rsidP="00A441C8">
      <w:pPr>
        <w:pStyle w:val="Heading4"/>
      </w:pPr>
      <w:bookmarkStart w:id="45" w:name="_Toc518912240"/>
      <w:r w:rsidRPr="006E5600">
        <w:t>Proximal Rainfed Farming Communitie</w:t>
      </w:r>
      <w:bookmarkEnd w:id="43"/>
      <w:r w:rsidRPr="006E5600">
        <w:t>s</w:t>
      </w:r>
      <w:bookmarkEnd w:id="44"/>
      <w:bookmarkEnd w:id="45"/>
    </w:p>
    <w:p w14:paraId="7127893C" w14:textId="7164721E" w:rsidR="007B4AF5" w:rsidRPr="006E5600" w:rsidRDefault="007B4AF5" w:rsidP="00A441C8">
      <w:r w:rsidRPr="006E5600">
        <w:t xml:space="preserve">The investigation of vector-agriwater demands that rural-urban linkages are explored between rainfed farming communities and urban services. Because of this, two rural kebeles were selected for investigation, one adjacent to Harar, Sofi, and one </w:t>
      </w:r>
      <w:r w:rsidR="00E85C14" w:rsidRPr="006E5600">
        <w:t>further away, Erer Hawaye.  In F</w:t>
      </w:r>
      <w:r w:rsidR="00A64BD0" w:rsidRPr="006E5600">
        <w:t>igure 6</w:t>
      </w:r>
      <w:r w:rsidRPr="006E5600">
        <w:t>, the rural kebeles are highlighted in yellow.  The Harari region is the smallest region in Ethiopia and because of that, there are no woredas. The region itself is divided directly into 17 rural kebeles and two urban centres, Harar and Hamaresa. The rainfed agriculture in these kebeles primarily consists of khat intercropped with fruits, vegetables, coffee, sugarcane and gr</w:t>
      </w:r>
      <w:r w:rsidR="00AD72D0" w:rsidRPr="006E5600">
        <w:t>ains. The literature review in C</w:t>
      </w:r>
      <w:r w:rsidRPr="006E5600">
        <w:t>hapter 2 has illuminated the importance of proximity to an urban centre for rural livelihoods and rainfed agr</w:t>
      </w:r>
      <w:r w:rsidR="00AD72D0" w:rsidRPr="006E5600">
        <w:t>icultural production (see section 2.5</w:t>
      </w:r>
      <w:r w:rsidR="0000333E" w:rsidRPr="006E5600">
        <w:t>), hence</w:t>
      </w:r>
      <w:r w:rsidRPr="006E5600">
        <w:t xml:space="preserve"> these particular kebeles were selected because of their relative proximities to Harar.</w:t>
      </w:r>
    </w:p>
    <w:p w14:paraId="54C07838" w14:textId="77777777" w:rsidR="00935D74" w:rsidRPr="006E5600" w:rsidRDefault="001A6514" w:rsidP="00935D74">
      <w:pPr>
        <w:spacing w:after="0" w:line="240" w:lineRule="auto"/>
        <w:rPr>
          <w:rStyle w:val="Heading6Char"/>
        </w:rPr>
      </w:pPr>
      <w:r w:rsidRPr="006E5600">
        <w:rPr>
          <w:rFonts w:eastAsiaTheme="majorEastAsia" w:cstheme="majorBidi"/>
          <w:i/>
          <w:noProof/>
          <w:lang w:eastAsia="en-GB"/>
        </w:rPr>
        <w:drawing>
          <wp:inline distT="0" distB="0" distL="0" distR="0" wp14:anchorId="3E8846D3" wp14:editId="3520D46D">
            <wp:extent cx="5200153" cy="5219237"/>
            <wp:effectExtent l="0" t="0" r="635" b="635"/>
            <wp:docPr id="296"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200957" cy="5220044"/>
                    </a:xfrm>
                    <a:prstGeom prst="rect">
                      <a:avLst/>
                    </a:prstGeom>
                    <a:noFill/>
                    <a:ln>
                      <a:noFill/>
                    </a:ln>
                  </pic:spPr>
                </pic:pic>
              </a:graphicData>
            </a:graphic>
          </wp:inline>
        </w:drawing>
      </w:r>
    </w:p>
    <w:p w14:paraId="48EB8A40" w14:textId="77777777" w:rsidR="00935D74" w:rsidRPr="006E5600" w:rsidRDefault="00935D74" w:rsidP="00935D74">
      <w:pPr>
        <w:spacing w:after="0" w:line="240" w:lineRule="auto"/>
        <w:rPr>
          <w:rStyle w:val="Heading6Char"/>
        </w:rPr>
      </w:pPr>
    </w:p>
    <w:p w14:paraId="75D39E66" w14:textId="76D0F247" w:rsidR="007B4AF5" w:rsidRPr="006E5600" w:rsidRDefault="007B4AF5" w:rsidP="00935D74">
      <w:pPr>
        <w:pStyle w:val="Heading6"/>
        <w:rPr>
          <w:rStyle w:val="Heading6Char"/>
          <w:b/>
          <w:i/>
        </w:rPr>
      </w:pPr>
      <w:bookmarkStart w:id="46" w:name="_Toc518912396"/>
      <w:r w:rsidRPr="006E5600">
        <w:rPr>
          <w:rStyle w:val="Heading6Char"/>
          <w:b/>
          <w:i/>
        </w:rPr>
        <w:t xml:space="preserve">Figure </w:t>
      </w:r>
      <w:r w:rsidR="0059627C" w:rsidRPr="006E5600">
        <w:rPr>
          <w:rStyle w:val="Heading6Char"/>
          <w:b/>
          <w:i/>
        </w:rPr>
        <w:t>6</w:t>
      </w:r>
      <w:r w:rsidRPr="006E5600">
        <w:rPr>
          <w:rStyle w:val="Heading6Char"/>
          <w:b/>
          <w:i/>
        </w:rPr>
        <w:t xml:space="preserve">: Map of Harari region showing Harar and </w:t>
      </w:r>
      <w:r w:rsidR="00631A77" w:rsidRPr="006E5600">
        <w:rPr>
          <w:rStyle w:val="Heading6Char"/>
          <w:b/>
          <w:i/>
        </w:rPr>
        <w:t xml:space="preserve">the </w:t>
      </w:r>
      <w:r w:rsidRPr="006E5600">
        <w:rPr>
          <w:rStyle w:val="Heading6Char"/>
          <w:b/>
          <w:i/>
        </w:rPr>
        <w:t>two rural kebeles in the case study site</w:t>
      </w:r>
      <w:bookmarkEnd w:id="46"/>
    </w:p>
    <w:p w14:paraId="52709EFF" w14:textId="77777777" w:rsidR="007B4AF5" w:rsidRPr="006E5600" w:rsidRDefault="007B4AF5" w:rsidP="00A441C8">
      <w:pPr>
        <w:spacing w:line="240" w:lineRule="auto"/>
        <w:rPr>
          <w:i/>
        </w:rPr>
      </w:pPr>
      <w:r w:rsidRPr="006E5600">
        <w:rPr>
          <w:i/>
        </w:rPr>
        <w:t>(Author’s Own) Data Source: MoWIE, August 2015, personal communication</w:t>
      </w:r>
    </w:p>
    <w:p w14:paraId="6A2CD3A6" w14:textId="77777777" w:rsidR="00935D74" w:rsidRPr="006E5600" w:rsidRDefault="00935D74">
      <w:pPr>
        <w:spacing w:after="200" w:line="276" w:lineRule="auto"/>
        <w:rPr>
          <w:rFonts w:eastAsiaTheme="majorEastAsia" w:cstheme="majorBidi"/>
          <w:b/>
          <w:i/>
        </w:rPr>
      </w:pPr>
      <w:r w:rsidRPr="006E5600">
        <w:br w:type="page"/>
      </w:r>
    </w:p>
    <w:p w14:paraId="146031B0" w14:textId="47823B61" w:rsidR="00280440" w:rsidRPr="006E5600" w:rsidRDefault="008A6783" w:rsidP="008A6783">
      <w:pPr>
        <w:pStyle w:val="Heading5"/>
        <w:spacing w:before="0"/>
      </w:pPr>
      <w:bookmarkStart w:id="47" w:name="_Toc518912324"/>
      <w:r w:rsidRPr="006E5600">
        <w:t>Table 2: Table to show key events over time in the Harar case study site</w:t>
      </w:r>
      <w:bookmarkEnd w:id="47"/>
      <w:r w:rsidRPr="006E5600">
        <w:rPr>
          <w:b w:val="0"/>
          <w:sz w:val="24"/>
          <w:szCs w:val="24"/>
        </w:rPr>
        <w:tab/>
      </w:r>
      <w:r w:rsidRPr="006E5600">
        <w:rPr>
          <w:b w:val="0"/>
          <w:sz w:val="24"/>
          <w:szCs w:val="24"/>
        </w:rPr>
        <w:tab/>
      </w:r>
      <w:r w:rsidR="00280440" w:rsidRPr="006E5600">
        <w:rPr>
          <w:b w:val="0"/>
          <w:sz w:val="24"/>
          <w:szCs w:val="24"/>
        </w:rPr>
        <w:tab/>
      </w:r>
    </w:p>
    <w:tbl>
      <w:tblPr>
        <w:tblStyle w:val="LightList"/>
        <w:tblW w:w="0" w:type="auto"/>
        <w:tblLook w:val="04A0" w:firstRow="1" w:lastRow="0" w:firstColumn="1" w:lastColumn="0" w:noHBand="0" w:noVBand="1"/>
      </w:tblPr>
      <w:tblGrid>
        <w:gridCol w:w="2094"/>
        <w:gridCol w:w="2477"/>
        <w:gridCol w:w="2483"/>
        <w:gridCol w:w="2476"/>
      </w:tblGrid>
      <w:tr w:rsidR="00EA0043" w:rsidRPr="006E5600" w14:paraId="68AFF830" w14:textId="77777777" w:rsidTr="00EA004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4" w:type="dxa"/>
          </w:tcPr>
          <w:p w14:paraId="3C4245C0" w14:textId="4D67B8F8" w:rsidR="00EA0043" w:rsidRPr="006E5600" w:rsidRDefault="00EA0043" w:rsidP="00280440">
            <w:pPr>
              <w:spacing w:after="0" w:line="240" w:lineRule="auto"/>
              <w:jc w:val="center"/>
              <w:rPr>
                <w:b w:val="0"/>
                <w:sz w:val="24"/>
                <w:szCs w:val="24"/>
              </w:rPr>
            </w:pPr>
            <w:r w:rsidRPr="006E5600">
              <w:rPr>
                <w:b w:val="0"/>
                <w:sz w:val="24"/>
                <w:szCs w:val="24"/>
              </w:rPr>
              <w:t>1966</w:t>
            </w:r>
          </w:p>
        </w:tc>
        <w:tc>
          <w:tcPr>
            <w:tcW w:w="2477" w:type="dxa"/>
          </w:tcPr>
          <w:p w14:paraId="2F0DE6E0" w14:textId="682A5D18" w:rsidR="00EA0043" w:rsidRPr="006E5600" w:rsidRDefault="00EA0043" w:rsidP="00280440">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6E5600">
              <w:rPr>
                <w:b w:val="0"/>
                <w:sz w:val="24"/>
                <w:szCs w:val="24"/>
              </w:rPr>
              <w:t>2004</w:t>
            </w:r>
          </w:p>
        </w:tc>
        <w:tc>
          <w:tcPr>
            <w:tcW w:w="2483" w:type="dxa"/>
          </w:tcPr>
          <w:p w14:paraId="435EE74E" w14:textId="42A93D50" w:rsidR="00EA0043" w:rsidRPr="006E5600" w:rsidRDefault="00EA0043" w:rsidP="00280440">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6E5600">
              <w:rPr>
                <w:b w:val="0"/>
                <w:sz w:val="24"/>
                <w:szCs w:val="24"/>
              </w:rPr>
              <w:t>2012</w:t>
            </w:r>
          </w:p>
        </w:tc>
        <w:tc>
          <w:tcPr>
            <w:tcW w:w="2476" w:type="dxa"/>
          </w:tcPr>
          <w:p w14:paraId="2ADC8390" w14:textId="35F63DAF" w:rsidR="00EA0043" w:rsidRPr="006E5600" w:rsidRDefault="00EA0043" w:rsidP="00280440">
            <w:pPr>
              <w:spacing w:after="0" w:line="240" w:lineRule="auto"/>
              <w:jc w:val="center"/>
              <w:cnfStyle w:val="100000000000" w:firstRow="1" w:lastRow="0" w:firstColumn="0" w:lastColumn="0" w:oddVBand="0" w:evenVBand="0" w:oddHBand="0" w:evenHBand="0" w:firstRowFirstColumn="0" w:firstRowLastColumn="0" w:lastRowFirstColumn="0" w:lastRowLastColumn="0"/>
            </w:pPr>
            <w:r w:rsidRPr="006E5600">
              <w:rPr>
                <w:b w:val="0"/>
                <w:sz w:val="24"/>
                <w:szCs w:val="24"/>
              </w:rPr>
              <w:t>2015</w:t>
            </w:r>
          </w:p>
        </w:tc>
      </w:tr>
      <w:tr w:rsidR="00EA0043" w:rsidRPr="006E5600" w14:paraId="4FC9A9B3" w14:textId="77777777" w:rsidTr="00EA004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094" w:type="dxa"/>
          </w:tcPr>
          <w:p w14:paraId="5BE72448" w14:textId="4A940EAE" w:rsidR="00EA0043" w:rsidRPr="006E5600" w:rsidRDefault="00EA0043" w:rsidP="00EA0043">
            <w:pPr>
              <w:spacing w:after="0" w:line="240" w:lineRule="auto"/>
            </w:pPr>
            <w:r w:rsidRPr="006E5600">
              <w:t>First urban water supply constructed for Harar abstracting from Lake Haramaya.</w:t>
            </w:r>
          </w:p>
        </w:tc>
        <w:tc>
          <w:tcPr>
            <w:tcW w:w="2477" w:type="dxa"/>
          </w:tcPr>
          <w:p w14:paraId="41D13137" w14:textId="557A9D08" w:rsidR="00EA0043" w:rsidRPr="006E5600" w:rsidRDefault="00EA0043" w:rsidP="00EA0043">
            <w:pPr>
              <w:spacing w:after="0" w:line="240" w:lineRule="auto"/>
              <w:cnfStyle w:val="000000100000" w:firstRow="0" w:lastRow="0" w:firstColumn="0" w:lastColumn="0" w:oddVBand="0" w:evenVBand="0" w:oddHBand="1" w:evenHBand="0" w:firstRowFirstColumn="0" w:firstRowLastColumn="0" w:lastRowFirstColumn="0" w:lastRowLastColumn="0"/>
              <w:rPr>
                <w:b/>
              </w:rPr>
            </w:pPr>
            <w:r w:rsidRPr="006E5600">
              <w:rPr>
                <w:b/>
              </w:rPr>
              <w:t>Lake Haramaya dries after continued conversion of rainfed agriculture in the Haramaya watershed to irrigated khat and urban water supply to Harar ceases completely.</w:t>
            </w:r>
          </w:p>
        </w:tc>
        <w:tc>
          <w:tcPr>
            <w:tcW w:w="2483" w:type="dxa"/>
          </w:tcPr>
          <w:p w14:paraId="1159D46A" w14:textId="3436DB61" w:rsidR="00EA0043" w:rsidRPr="006E5600" w:rsidRDefault="00EA0043" w:rsidP="00EA0043">
            <w:pPr>
              <w:spacing w:line="240" w:lineRule="auto"/>
              <w:cnfStyle w:val="000000100000" w:firstRow="0" w:lastRow="0" w:firstColumn="0" w:lastColumn="0" w:oddVBand="0" w:evenVBand="0" w:oddHBand="1" w:evenHBand="0" w:firstRowFirstColumn="0" w:firstRowLastColumn="0" w:lastRowFirstColumn="0" w:lastRowLastColumn="0"/>
              <w:rPr>
                <w:b/>
              </w:rPr>
            </w:pPr>
            <w:r w:rsidRPr="006E5600">
              <w:rPr>
                <w:b/>
              </w:rPr>
              <w:t>New urban water supply for Harar from Dire Jara well-field becomes operational after a period of severe urban water scarcity.</w:t>
            </w:r>
          </w:p>
        </w:tc>
        <w:tc>
          <w:tcPr>
            <w:tcW w:w="2476" w:type="dxa"/>
          </w:tcPr>
          <w:p w14:paraId="3E369A49" w14:textId="73B41E7B" w:rsidR="00EA0043" w:rsidRPr="006E5600" w:rsidRDefault="00EA0043" w:rsidP="00EA0043">
            <w:pPr>
              <w:spacing w:line="240" w:lineRule="auto"/>
              <w:cnfStyle w:val="000000100000" w:firstRow="0" w:lastRow="0" w:firstColumn="0" w:lastColumn="0" w:oddVBand="0" w:evenVBand="0" w:oddHBand="1" w:evenHBand="0" w:firstRowFirstColumn="0" w:firstRowLastColumn="0" w:lastRowFirstColumn="0" w:lastRowLastColumn="0"/>
              <w:rPr>
                <w:b/>
              </w:rPr>
            </w:pPr>
            <w:r w:rsidRPr="006E5600">
              <w:rPr>
                <w:b/>
              </w:rPr>
              <w:t xml:space="preserve">Fieldwork conducted in Harar for this thesis collecting agricultural data for the rainfed growing season of 2014. </w:t>
            </w:r>
          </w:p>
        </w:tc>
      </w:tr>
    </w:tbl>
    <w:p w14:paraId="336BEC82" w14:textId="77777777" w:rsidR="008A6783" w:rsidRPr="006E5600" w:rsidRDefault="008A6783" w:rsidP="008A6783">
      <w:pPr>
        <w:spacing w:line="240" w:lineRule="auto"/>
      </w:pPr>
      <w:bookmarkStart w:id="48" w:name="_Toc475360013"/>
      <w:bookmarkStart w:id="49" w:name="_Toc475360239"/>
    </w:p>
    <w:p w14:paraId="459084DD" w14:textId="77777777" w:rsidR="007B4AF5" w:rsidRPr="006E5600" w:rsidRDefault="007B4AF5" w:rsidP="00A441C8">
      <w:pPr>
        <w:pStyle w:val="Heading3"/>
        <w:numPr>
          <w:ilvl w:val="2"/>
          <w:numId w:val="14"/>
        </w:numPr>
      </w:pPr>
      <w:bookmarkStart w:id="50" w:name="_Toc518912241"/>
      <w:r w:rsidRPr="006E5600">
        <w:t>Wenji</w:t>
      </w:r>
      <w:bookmarkEnd w:id="48"/>
      <w:bookmarkEnd w:id="49"/>
      <w:r w:rsidRPr="006E5600">
        <w:t xml:space="preserve"> Case Study</w:t>
      </w:r>
      <w:r w:rsidR="00AD72D0" w:rsidRPr="006E5600">
        <w:t xml:space="preserve"> Site</w:t>
      </w:r>
      <w:bookmarkEnd w:id="50"/>
    </w:p>
    <w:p w14:paraId="5445DF29" w14:textId="385F447B" w:rsidR="00AD72D0" w:rsidRPr="006E5600" w:rsidRDefault="00631A77" w:rsidP="00A441C8">
      <w:r w:rsidRPr="006E5600">
        <w:t xml:space="preserve">The Wenji case study site (WCSS) </w:t>
      </w:r>
      <w:r w:rsidR="00AD72D0" w:rsidRPr="006E5600">
        <w:t>was selected primarily bec</w:t>
      </w:r>
      <w:r w:rsidRPr="006E5600">
        <w:t>ause of the severely infrequent</w:t>
      </w:r>
      <w:r w:rsidR="00AD72D0" w:rsidRPr="006E5600">
        <w:t xml:space="preserve"> urban water supply (UWS) that Wenji was receiving at</w:t>
      </w:r>
      <w:r w:rsidRPr="006E5600">
        <w:t xml:space="preserve"> the time of fieldwork. UWS</w:t>
      </w:r>
      <w:r w:rsidR="00AD72D0" w:rsidRPr="006E5600">
        <w:t xml:space="preserve"> for Wenji is managed by the Adama Water Supply and Sanitation Services Enterprise (AWSSSE), a local government actor that manages UWS in the Adama woreda. Wenji is situated alongside the Awash </w:t>
      </w:r>
      <w:r w:rsidR="008434FC" w:rsidRPr="006E5600">
        <w:t>River</w:t>
      </w:r>
      <w:r w:rsidR="00AD72D0" w:rsidRPr="006E5600">
        <w:t xml:space="preserve">, but, at the time of fieldwork, it was only receiving piped water once per week on a Friday. This supply was being diverted from the UWS for Adama. Construction of a new water supply system was found to be underway for Wenji with its own abstraction from the Awash </w:t>
      </w:r>
      <w:r w:rsidR="008434FC" w:rsidRPr="006E5600">
        <w:t>River</w:t>
      </w:r>
      <w:r w:rsidR="00AD72D0" w:rsidRPr="006E5600">
        <w:t xml:space="preserve"> and a compacted water treatment system manufactured by MENA-Water and donated by a charity, El-Sugya. The compacted water treatment system is a </w:t>
      </w:r>
      <w:r w:rsidR="00C6137A" w:rsidRPr="006E5600">
        <w:t>container</w:t>
      </w:r>
      <w:r w:rsidR="00AD72D0" w:rsidRPr="006E5600">
        <w:t xml:space="preserve"> </w:t>
      </w:r>
      <w:r w:rsidR="00C6137A" w:rsidRPr="006E5600">
        <w:t xml:space="preserve">that doesn’t take up much space or use much energy and treats raw water to drinking water standards. </w:t>
      </w:r>
      <w:r w:rsidR="00AD72D0" w:rsidRPr="006E5600">
        <w:t>However, the donated compacted treatment system will not treat enough water to</w:t>
      </w:r>
      <w:r w:rsidR="0000333E" w:rsidRPr="006E5600">
        <w:t xml:space="preserve"> meet Wenji’s water demands, hence</w:t>
      </w:r>
      <w:r w:rsidR="00AD72D0" w:rsidRPr="006E5600">
        <w:t xml:space="preserve"> there remains a gap between supply and demand.    </w:t>
      </w:r>
    </w:p>
    <w:p w14:paraId="178F0FAC" w14:textId="6C65A7A0" w:rsidR="007B4AF5" w:rsidRPr="006E5600" w:rsidRDefault="00631A77" w:rsidP="00A441C8">
      <w:r w:rsidRPr="006E5600">
        <w:t>The WCSS</w:t>
      </w:r>
      <w:r w:rsidR="007B4AF5" w:rsidRPr="006E5600">
        <w:t xml:space="preserve"> is made up of Wenji, two rural kebeles and the Awash </w:t>
      </w:r>
      <w:r w:rsidR="008434FC" w:rsidRPr="006E5600">
        <w:t>River</w:t>
      </w:r>
      <w:r w:rsidR="007B4AF5" w:rsidRPr="006E5600">
        <w:t xml:space="preserve">. </w:t>
      </w:r>
      <w:r w:rsidRPr="006E5600">
        <w:t xml:space="preserve">Wenji is situated 100km East of Addis Ababa in the Adama Woreda, East Shewa Zone in the Oromiya region. </w:t>
      </w:r>
      <w:r w:rsidR="008434FC" w:rsidRPr="006E5600">
        <w:t xml:space="preserve">The population of Wenji is much smaller than Harar; at the time of fieldwork it was 32,640. </w:t>
      </w:r>
      <w:r w:rsidRPr="006E5600">
        <w:t xml:space="preserve">The WCSS </w:t>
      </w:r>
      <w:r w:rsidR="007B4AF5" w:rsidRPr="006E5600">
        <w:t xml:space="preserve">lies within the Awash </w:t>
      </w:r>
      <w:r w:rsidR="008434FC" w:rsidRPr="006E5600">
        <w:t>River</w:t>
      </w:r>
      <w:r w:rsidR="007B4AF5" w:rsidRPr="006E5600">
        <w:t xml:space="preserve"> basin, the most developed in Ethiopia. Wenji is a relatively new urban centre that emerged in the 1960s as a result of the construction of a sugarcane</w:t>
      </w:r>
      <w:r w:rsidR="00A01054" w:rsidRPr="006E5600">
        <w:t xml:space="preserve"> processing</w:t>
      </w:r>
      <w:r w:rsidR="007B4AF5" w:rsidRPr="006E5600">
        <w:t xml:space="preserve"> factory that was fed by 11,000 hectares of irrigated sugarcane close to the Awash </w:t>
      </w:r>
      <w:r w:rsidR="008434FC" w:rsidRPr="006E5600">
        <w:t>River</w:t>
      </w:r>
      <w:r w:rsidR="007B4AF5" w:rsidRPr="006E5600">
        <w:t xml:space="preserve">.  </w:t>
      </w:r>
      <w:r w:rsidR="007E63C6" w:rsidRPr="006E5600">
        <w:t>Due to redundant infrastructure, t</w:t>
      </w:r>
      <w:r w:rsidR="007B4AF5" w:rsidRPr="006E5600">
        <w:t xml:space="preserve">he factory has since closed </w:t>
      </w:r>
      <w:r w:rsidR="007E63C6" w:rsidRPr="006E5600">
        <w:t>but has</w:t>
      </w:r>
      <w:r w:rsidR="007B4AF5" w:rsidRPr="006E5600">
        <w:t xml:space="preserve"> reopened elsewhere. However, Wenji has grown from 20,420 people in 2010 to 32,640 people in 2014 (Wen</w:t>
      </w:r>
      <w:r w:rsidR="00A01054" w:rsidRPr="006E5600">
        <w:t>ji Town</w:t>
      </w:r>
      <w:r w:rsidR="007B4AF5" w:rsidRPr="006E5600">
        <w:t xml:space="preserve"> Administration, November 2014,</w:t>
      </w:r>
      <w:r w:rsidR="007B4AF5" w:rsidRPr="006E5600">
        <w:rPr>
          <w:i/>
        </w:rPr>
        <w:t xml:space="preserve"> direct communication</w:t>
      </w:r>
      <w:r w:rsidR="007B4AF5" w:rsidRPr="006E5600">
        <w:t>) indicating that it is growing at a rate of 12.5% per year and it remains an important urban centre. Due to its small size, the number of urban services available are limited. It also lies merely 7km from Adama, a large urban centre that is a popular tourist destination where more serv</w:t>
      </w:r>
      <w:r w:rsidR="007E63C6" w:rsidRPr="006E5600">
        <w:t>ices are available (see F</w:t>
      </w:r>
      <w:r w:rsidR="00A64BD0" w:rsidRPr="006E5600">
        <w:t>igure 7</w:t>
      </w:r>
      <w:r w:rsidR="007B4AF5" w:rsidRPr="006E5600">
        <w:t xml:space="preserve">, where Adama is labelled with its old name of ‘Nazret’). </w:t>
      </w:r>
    </w:p>
    <w:p w14:paraId="665902E9" w14:textId="77777777" w:rsidR="00D53903" w:rsidRPr="006E5600" w:rsidRDefault="00D53903">
      <w:pPr>
        <w:spacing w:after="200" w:line="276" w:lineRule="auto"/>
        <w:rPr>
          <w:rFonts w:eastAsiaTheme="majorEastAsia" w:cstheme="majorBidi"/>
          <w:i/>
        </w:rPr>
      </w:pPr>
      <w:r w:rsidRPr="006E5600">
        <w:br w:type="page"/>
      </w:r>
    </w:p>
    <w:p w14:paraId="1C890567" w14:textId="78FBBFC0" w:rsidR="008C07A3" w:rsidRDefault="00061B2B" w:rsidP="008C07A3">
      <w:r>
        <w:rPr>
          <w:noProof/>
          <w:lang w:eastAsia="en-GB"/>
        </w:rPr>
        <w:drawing>
          <wp:inline distT="0" distB="0" distL="0" distR="0" wp14:anchorId="190E224D" wp14:editId="04ACEC8E">
            <wp:extent cx="5847715" cy="8293100"/>
            <wp:effectExtent l="0" t="0" r="63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847715" cy="8293100"/>
                    </a:xfrm>
                    <a:prstGeom prst="rect">
                      <a:avLst/>
                    </a:prstGeom>
                    <a:noFill/>
                    <a:ln>
                      <a:noFill/>
                    </a:ln>
                  </pic:spPr>
                </pic:pic>
              </a:graphicData>
            </a:graphic>
          </wp:inline>
        </w:drawing>
      </w:r>
    </w:p>
    <w:p w14:paraId="7FD1A525" w14:textId="4FA10F9E" w:rsidR="00D53903" w:rsidRPr="006E5600" w:rsidRDefault="00D53903" w:rsidP="008C07A3">
      <w:pPr>
        <w:pStyle w:val="Heading6"/>
      </w:pPr>
      <w:bookmarkStart w:id="51" w:name="_Toc518912397"/>
      <w:r w:rsidRPr="006E5600">
        <w:t xml:space="preserve">Figure </w:t>
      </w:r>
      <w:r w:rsidR="0059627C" w:rsidRPr="006E5600">
        <w:t>7</w:t>
      </w:r>
      <w:r w:rsidRPr="006E5600">
        <w:t>: Map of Adama woreda showing the location of Wenji</w:t>
      </w:r>
      <w:r w:rsidR="008143FB" w:rsidRPr="006E5600">
        <w:t xml:space="preserve"> and selected </w:t>
      </w:r>
      <w:r w:rsidR="00582E01" w:rsidRPr="006E5600">
        <w:t xml:space="preserve">rural </w:t>
      </w:r>
      <w:r w:rsidR="008143FB" w:rsidRPr="006E5600">
        <w:t>kebeles</w:t>
      </w:r>
      <w:bookmarkEnd w:id="51"/>
    </w:p>
    <w:p w14:paraId="43B43EFA" w14:textId="77777777" w:rsidR="00CE0308" w:rsidRPr="006E5600" w:rsidRDefault="00CE0308">
      <w:pPr>
        <w:spacing w:after="200" w:line="276" w:lineRule="auto"/>
        <w:rPr>
          <w:rFonts w:eastAsiaTheme="majorEastAsia" w:cstheme="majorBidi"/>
          <w:i/>
        </w:rPr>
      </w:pPr>
      <w:r w:rsidRPr="006E5600">
        <w:br w:type="page"/>
      </w:r>
    </w:p>
    <w:p w14:paraId="6C23D7F6" w14:textId="18FD2D01" w:rsidR="007B4AF5" w:rsidRPr="006E5600" w:rsidRDefault="007B4AF5" w:rsidP="00A441C8">
      <w:pPr>
        <w:pStyle w:val="Heading4"/>
      </w:pPr>
      <w:bookmarkStart w:id="52" w:name="_Toc518912242"/>
      <w:r w:rsidRPr="006E5600">
        <w:t>Common Pool Water Resources</w:t>
      </w:r>
      <w:bookmarkEnd w:id="52"/>
      <w:r w:rsidRPr="006E5600">
        <w:t xml:space="preserve"> </w:t>
      </w:r>
    </w:p>
    <w:p w14:paraId="3620FC64" w14:textId="48016E84" w:rsidR="007B4AF5" w:rsidRPr="006E5600" w:rsidRDefault="00C6137A" w:rsidP="00A441C8">
      <w:r w:rsidRPr="006E5600">
        <w:t>Common pool water resources in the Wenji case study site are in the Awash river basin where t</w:t>
      </w:r>
      <w:r w:rsidR="00E77C02" w:rsidRPr="006E5600">
        <w:t>here are threats to urban water supplies (UWS) due to</w:t>
      </w:r>
      <w:r w:rsidRPr="006E5600">
        <w:t xml:space="preserve"> low water quantity and poor water quality</w:t>
      </w:r>
      <w:r w:rsidR="005C15C4" w:rsidRPr="006E5600">
        <w:t xml:space="preserve"> from: 1) Large- and medium-scale irrigation, 2) small- and micro-scale irrigation, 3) land degradation, 4) population growth and 5) industrial activities. </w:t>
      </w:r>
      <w:r w:rsidRPr="006E5600">
        <w:t xml:space="preserve">The Awash </w:t>
      </w:r>
      <w:r w:rsidR="008434FC" w:rsidRPr="006E5600">
        <w:t>River</w:t>
      </w:r>
      <w:r w:rsidRPr="006E5600">
        <w:t xml:space="preserve"> basin is</w:t>
      </w:r>
      <w:r w:rsidR="007B4AF5" w:rsidRPr="006E5600">
        <w:t xml:space="preserve"> one of </w:t>
      </w:r>
      <w:r w:rsidRPr="006E5600">
        <w:t xml:space="preserve">the most developed </w:t>
      </w:r>
      <w:r w:rsidR="007B4AF5" w:rsidRPr="006E5600">
        <w:t xml:space="preserve">in Ethiopia and </w:t>
      </w:r>
      <w:r w:rsidR="00110371" w:rsidRPr="006E5600">
        <w:t xml:space="preserve">water </w:t>
      </w:r>
      <w:r w:rsidR="007B4AF5" w:rsidRPr="006E5600">
        <w:t>abstraction</w:t>
      </w:r>
      <w:r w:rsidR="005C15C4" w:rsidRPr="006E5600">
        <w:t>, particularly</w:t>
      </w:r>
      <w:r w:rsidR="007B4AF5" w:rsidRPr="006E5600">
        <w:t xml:space="preserve"> for irrigation</w:t>
      </w:r>
      <w:r w:rsidR="005C15C4" w:rsidRPr="006E5600">
        <w:t>,</w:t>
      </w:r>
      <w:r w:rsidR="007B4AF5" w:rsidRPr="006E5600">
        <w:t xml:space="preserve"> is high and increasing.</w:t>
      </w:r>
      <w:r w:rsidRPr="006E5600">
        <w:t xml:space="preserve"> There is a significant amount of foreign direct investment in agriculture consisting of large floriculture farms, vineyards and cultivation of fruits and vegetables. Moreover, there has been rapid expansion of small- and micro-scale irrigation upstream of the urban water abstraction. In the Lume and Bora woredas, two woredas located upstream of the Adama woreda in the Awash river basin, small- and micro-scale irrigation</w:t>
      </w:r>
      <w:r w:rsidR="00110371" w:rsidRPr="006E5600">
        <w:t xml:space="preserve"> in Lume</w:t>
      </w:r>
      <w:r w:rsidRPr="006E5600">
        <w:t xml:space="preserve"> has increased from 3801 hectares in 2010 </w:t>
      </w:r>
      <w:r w:rsidR="00110371" w:rsidRPr="006E5600">
        <w:t>to 8305 hectares in 2015</w:t>
      </w:r>
      <w:r w:rsidRPr="006E5600">
        <w:t xml:space="preserve"> (Lume Woreda Irrigation Office, </w:t>
      </w:r>
      <w:r w:rsidRPr="006E5600">
        <w:rPr>
          <w:i/>
        </w:rPr>
        <w:t>personal communication, November 2014)</w:t>
      </w:r>
      <w:r w:rsidRPr="006E5600">
        <w:t xml:space="preserve"> and, in Bora</w:t>
      </w:r>
      <w:r w:rsidR="00E83317" w:rsidRPr="006E5600">
        <w:t>, from</w:t>
      </w:r>
      <w:r w:rsidRPr="006E5600">
        <w:t xml:space="preserve"> 6678 hectares in 2010 to 12,450 ha in 2015 (Bora Woreda Irrigation Office, November 2014, </w:t>
      </w:r>
      <w:r w:rsidRPr="006E5600">
        <w:rPr>
          <w:i/>
        </w:rPr>
        <w:t>personal communication</w:t>
      </w:r>
      <w:r w:rsidRPr="006E5600">
        <w:t xml:space="preserve">). Therefore, in both Lume and Bora woreda, the </w:t>
      </w:r>
      <w:r w:rsidR="00E83317" w:rsidRPr="006E5600">
        <w:t>area of</w:t>
      </w:r>
      <w:r w:rsidRPr="006E5600">
        <w:t xml:space="preserve"> smallholder farms under irrigation has almost doubled. </w:t>
      </w:r>
      <w:r w:rsidR="007B4AF5" w:rsidRPr="006E5600">
        <w:t>The abstraction point for Adama UWS and the</w:t>
      </w:r>
      <w:r w:rsidR="00D53903" w:rsidRPr="006E5600">
        <w:t xml:space="preserve"> new abstraction for Wenji UWS are</w:t>
      </w:r>
      <w:r w:rsidR="007B4AF5" w:rsidRPr="006E5600">
        <w:t xml:space="preserve"> just downstream </w:t>
      </w:r>
      <w:r w:rsidR="007E63C6" w:rsidRPr="006E5600">
        <w:t>of the Koka dam, marked on F</w:t>
      </w:r>
      <w:r w:rsidR="007B4AF5" w:rsidRPr="006E5600">
        <w:t xml:space="preserve">igure </w:t>
      </w:r>
      <w:r w:rsidR="00A64BD0" w:rsidRPr="006E5600">
        <w:t>8</w:t>
      </w:r>
      <w:r w:rsidR="007B4AF5" w:rsidRPr="006E5600">
        <w:t xml:space="preserve">. The Koka dam was constructed in 1960 primarily for hydropower </w:t>
      </w:r>
      <w:r w:rsidR="00E83317" w:rsidRPr="006E5600">
        <w:t>generation and</w:t>
      </w:r>
      <w:r w:rsidRPr="006E5600">
        <w:t xml:space="preserve"> around Koka dam, large-scale irrigation schemes are particularly dense. </w:t>
      </w:r>
      <w:r w:rsidR="007B4AF5" w:rsidRPr="006E5600">
        <w:t xml:space="preserve">Due to significant soil erosion in the Awash basin, the dam is experiencing high levels of sedimentation. To sustain current abstraction rates for human use will require more storage in the future </w:t>
      </w:r>
      <w:r w:rsidR="007B4AF5" w:rsidRPr="006E5600">
        <w:rPr>
          <w:noProof/>
        </w:rPr>
        <w:t>(Berhe et al., 2013)</w:t>
      </w:r>
      <w:r w:rsidR="007B4AF5" w:rsidRPr="006E5600">
        <w:t>.</w:t>
      </w:r>
      <w:r w:rsidRPr="006E5600">
        <w:t xml:space="preserve"> </w:t>
      </w:r>
      <w:r w:rsidR="007B4AF5" w:rsidRPr="006E5600">
        <w:t>The Adama water treatm</w:t>
      </w:r>
      <w:r w:rsidR="00110371" w:rsidRPr="006E5600">
        <w:t xml:space="preserve">ent plant </w:t>
      </w:r>
      <w:r w:rsidR="007B4AF5" w:rsidRPr="006E5600">
        <w:t xml:space="preserve">for the UWS was constructed in 2001 and since then the populations of Adama and Wenji have both grown. Additionally, water quality in the Awash </w:t>
      </w:r>
      <w:r w:rsidR="008434FC" w:rsidRPr="006E5600">
        <w:t>River</w:t>
      </w:r>
      <w:r w:rsidR="007B4AF5" w:rsidRPr="006E5600">
        <w:t xml:space="preserve"> has been steadily declining due in part to increased irrigation and industrial activities upstream of the urban</w:t>
      </w:r>
      <w:r w:rsidR="003C0F3E" w:rsidRPr="006E5600">
        <w:t xml:space="preserve"> water abstraction. This has contributed</w:t>
      </w:r>
      <w:r w:rsidR="007B4AF5" w:rsidRPr="006E5600">
        <w:t xml:space="preserve"> to intermittent water supplies in both Adama and Wenji. </w:t>
      </w:r>
    </w:p>
    <w:p w14:paraId="2A7F6444" w14:textId="16ECA3C2" w:rsidR="007B4AF5" w:rsidRPr="006E5600" w:rsidRDefault="00026119" w:rsidP="00A441C8">
      <w:r w:rsidRPr="006E5600">
        <w:rPr>
          <w:noProof/>
          <w:lang w:eastAsia="en-GB"/>
        </w:rPr>
        <w:drawing>
          <wp:inline distT="0" distB="0" distL="0" distR="0" wp14:anchorId="4D2ECA3F" wp14:editId="0FE31D6D">
            <wp:extent cx="5911850" cy="4816475"/>
            <wp:effectExtent l="0" t="0" r="0" b="3175"/>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11850" cy="4816475"/>
                    </a:xfrm>
                    <a:prstGeom prst="rect">
                      <a:avLst/>
                    </a:prstGeom>
                    <a:noFill/>
                    <a:ln>
                      <a:noFill/>
                    </a:ln>
                  </pic:spPr>
                </pic:pic>
              </a:graphicData>
            </a:graphic>
          </wp:inline>
        </w:drawing>
      </w:r>
    </w:p>
    <w:p w14:paraId="743659AB" w14:textId="3727C67A" w:rsidR="007B4AF5" w:rsidRPr="006E5600" w:rsidRDefault="00D53903" w:rsidP="00A441C8">
      <w:pPr>
        <w:pStyle w:val="Heading6"/>
      </w:pPr>
      <w:bookmarkStart w:id="53" w:name="_Toc518912398"/>
      <w:r w:rsidRPr="006E5600">
        <w:t xml:space="preserve">Figure </w:t>
      </w:r>
      <w:r w:rsidR="0059627C" w:rsidRPr="006E5600">
        <w:t>8</w:t>
      </w:r>
      <w:r w:rsidR="007B4AF5" w:rsidRPr="006E5600">
        <w:t xml:space="preserve">: Map of the Awash </w:t>
      </w:r>
      <w:r w:rsidR="00061B2B">
        <w:t xml:space="preserve">River </w:t>
      </w:r>
      <w:r w:rsidR="007B4AF5" w:rsidRPr="006E5600">
        <w:t xml:space="preserve">basin </w:t>
      </w:r>
      <w:r w:rsidR="00D376F1" w:rsidRPr="006E5600">
        <w:t>showing the location of Wenji and Kok</w:t>
      </w:r>
      <w:bookmarkEnd w:id="53"/>
      <w:r w:rsidR="00061B2B">
        <w:t>a dam</w:t>
      </w:r>
    </w:p>
    <w:p w14:paraId="641AF492" w14:textId="77777777" w:rsidR="007B4AF5" w:rsidRPr="006E5600" w:rsidRDefault="007B4AF5" w:rsidP="00A441C8">
      <w:pPr>
        <w:rPr>
          <w:i/>
        </w:rPr>
      </w:pPr>
      <w:r w:rsidRPr="006E5600">
        <w:rPr>
          <w:i/>
        </w:rPr>
        <w:t xml:space="preserve">Source: Adapted from: </w:t>
      </w:r>
      <w:r w:rsidRPr="006E5600">
        <w:rPr>
          <w:i/>
          <w:noProof/>
        </w:rPr>
        <w:t>(Yibeltal et al., 2013)</w:t>
      </w:r>
    </w:p>
    <w:p w14:paraId="79258430" w14:textId="77777777" w:rsidR="007B4AF5" w:rsidRPr="006E5600" w:rsidRDefault="007B4AF5" w:rsidP="00A441C8">
      <w:pPr>
        <w:pStyle w:val="Heading4"/>
      </w:pPr>
      <w:bookmarkStart w:id="54" w:name="_Toc475360241"/>
      <w:bookmarkStart w:id="55" w:name="_Toc475614838"/>
      <w:bookmarkStart w:id="56" w:name="_Toc518912243"/>
      <w:r w:rsidRPr="006E5600">
        <w:t>Proximal Rainfed Farming Communitie</w:t>
      </w:r>
      <w:bookmarkEnd w:id="54"/>
      <w:r w:rsidRPr="006E5600">
        <w:t>s</w:t>
      </w:r>
      <w:bookmarkEnd w:id="55"/>
      <w:bookmarkEnd w:id="56"/>
    </w:p>
    <w:p w14:paraId="3F112616" w14:textId="79661FB7" w:rsidR="007B4AF5" w:rsidRPr="006E5600" w:rsidRDefault="007B4AF5" w:rsidP="00A441C8">
      <w:r w:rsidRPr="006E5600">
        <w:t>Rural livelihoods across the majority of the</w:t>
      </w:r>
      <w:r w:rsidR="00DA74D8" w:rsidRPr="006E5600">
        <w:t xml:space="preserve"> upper and middle</w:t>
      </w:r>
      <w:r w:rsidRPr="006E5600">
        <w:t xml:space="preserve"> Awash </w:t>
      </w:r>
      <w:r w:rsidR="008434FC" w:rsidRPr="006E5600">
        <w:t>River</w:t>
      </w:r>
      <w:r w:rsidRPr="006E5600">
        <w:t xml:space="preserve"> basin are primarily based on mixed crop cultivation and livestock rearing. Wenji is linked to 15 rural kebeles, two of which were selected, D</w:t>
      </w:r>
      <w:r w:rsidR="00A32E6A" w:rsidRPr="006E5600">
        <w:t>idimtu and Bati Qelo (shown on F</w:t>
      </w:r>
      <w:r w:rsidR="00A64BD0" w:rsidRPr="006E5600">
        <w:t>igure 7</w:t>
      </w:r>
      <w:r w:rsidRPr="006E5600">
        <w:t>). Didimtu is less than 4km away and Bati Qelo is between 9 and 12km away. Didimtu was selected as it is the closest rural kebele to Wenji and Bati Qelo was selected primarily due to ease of access via a dry season road. High-value rainfed crops being cultivated in the two kebeles are haricot beans and teff</w:t>
      </w:r>
      <w:r w:rsidR="00A32E6A" w:rsidRPr="006E5600">
        <w:t xml:space="preserve"> (eragrostis tef), a small grain that originated in East Africa and it is widely used to produce </w:t>
      </w:r>
      <w:r w:rsidR="00A32E6A" w:rsidRPr="006E5600">
        <w:rPr>
          <w:i/>
        </w:rPr>
        <w:t>injera</w:t>
      </w:r>
      <w:r w:rsidR="00A32E6A" w:rsidRPr="006E5600">
        <w:t>, a sour pancake, which is the mainstay of Ethiopian cuisine.</w:t>
      </w:r>
      <w:r w:rsidRPr="006E5600">
        <w:t xml:space="preserve"> Other crops consist primarily of grains, beans and pulses. </w:t>
      </w:r>
    </w:p>
    <w:p w14:paraId="0FEEE2FA" w14:textId="77777777" w:rsidR="007B4AF5" w:rsidRPr="006E5600" w:rsidRDefault="007B4AF5" w:rsidP="00A441C8"/>
    <w:p w14:paraId="5A864126" w14:textId="77777777" w:rsidR="007B4AF5" w:rsidRPr="006E5600" w:rsidRDefault="007B4AF5" w:rsidP="00A441C8">
      <w:pPr>
        <w:rPr>
          <w:b/>
          <w:i/>
        </w:rPr>
      </w:pPr>
      <w:bookmarkStart w:id="57" w:name="_Toc475360014"/>
      <w:bookmarkStart w:id="58" w:name="_Toc475360242"/>
      <w:r w:rsidRPr="006E5600">
        <w:rPr>
          <w:i/>
        </w:rPr>
        <w:br w:type="page"/>
      </w:r>
    </w:p>
    <w:p w14:paraId="6B7E2EB6" w14:textId="77777777" w:rsidR="007B4AF5" w:rsidRPr="006E5600" w:rsidRDefault="007B4AF5" w:rsidP="00A441C8">
      <w:pPr>
        <w:pStyle w:val="Heading2"/>
      </w:pPr>
      <w:bookmarkStart w:id="59" w:name="_Toc518912244"/>
      <w:r w:rsidRPr="006E5600">
        <w:t>Mixed Methods</w:t>
      </w:r>
      <w:bookmarkEnd w:id="57"/>
      <w:bookmarkEnd w:id="58"/>
      <w:bookmarkEnd w:id="59"/>
    </w:p>
    <w:p w14:paraId="62D2E923" w14:textId="7D0B37D4" w:rsidR="007B4AF5" w:rsidRPr="006E5600" w:rsidRDefault="00F3764D" w:rsidP="00A441C8">
      <w:r w:rsidRPr="006E5600">
        <w:t>Mixed methods were</w:t>
      </w:r>
      <w:r w:rsidR="007B4AF5" w:rsidRPr="006E5600">
        <w:t xml:space="preserve"> selected for this thesis in order to meet the demands of the interdisciplinary nature of </w:t>
      </w:r>
      <w:r w:rsidRPr="006E5600">
        <w:t xml:space="preserve">exploring </w:t>
      </w:r>
      <w:r w:rsidR="007B4AF5" w:rsidRPr="006E5600">
        <w:t>vector-agriwater. In addition to the overarching research question o</w:t>
      </w:r>
      <w:r w:rsidR="005B6B36" w:rsidRPr="006E5600">
        <w:t xml:space="preserve">f this thesis, there are </w:t>
      </w:r>
      <w:r w:rsidR="00167719" w:rsidRPr="006E5600">
        <w:t>eight</w:t>
      </w:r>
      <w:r w:rsidR="006E41ED" w:rsidRPr="006E5600">
        <w:t xml:space="preserve"> sub-research questions </w:t>
      </w:r>
      <w:r w:rsidRPr="006E5600">
        <w:t>that are addressed with four methods</w:t>
      </w:r>
      <w:r w:rsidR="006E41ED" w:rsidRPr="006E5600">
        <w:t xml:space="preserve"> shown in Table 3. </w:t>
      </w:r>
      <w:r w:rsidR="007B4AF5" w:rsidRPr="006E5600">
        <w:t xml:space="preserve"> </w:t>
      </w:r>
    </w:p>
    <w:p w14:paraId="4786E1D8" w14:textId="61D5609F" w:rsidR="007B4AF5" w:rsidRPr="006E5600" w:rsidRDefault="006E41ED" w:rsidP="006E41ED">
      <w:pPr>
        <w:pStyle w:val="Heading5"/>
      </w:pPr>
      <w:bookmarkStart w:id="60" w:name="_Toc518912325"/>
      <w:r w:rsidRPr="006E5600">
        <w:t>Table 3: Table to show how selected methods are related to sub-research questions</w:t>
      </w:r>
      <w:bookmarkEnd w:id="60"/>
    </w:p>
    <w:tbl>
      <w:tblPr>
        <w:tblStyle w:val="TableGrid"/>
        <w:tblW w:w="0" w:type="auto"/>
        <w:tblBorders>
          <w:top w:val="single" w:sz="18" w:space="0" w:color="auto"/>
          <w:left w:val="single" w:sz="18" w:space="0" w:color="auto"/>
          <w:bottom w:val="single" w:sz="18" w:space="0" w:color="auto"/>
          <w:right w:val="single" w:sz="18" w:space="0" w:color="auto"/>
          <w:insideH w:val="single" w:sz="2" w:space="0" w:color="auto"/>
          <w:insideV w:val="single" w:sz="2" w:space="0" w:color="auto"/>
        </w:tblBorders>
        <w:tblLook w:val="04A0" w:firstRow="1" w:lastRow="0" w:firstColumn="1" w:lastColumn="0" w:noHBand="0" w:noVBand="1"/>
      </w:tblPr>
      <w:tblGrid>
        <w:gridCol w:w="3176"/>
        <w:gridCol w:w="3177"/>
        <w:gridCol w:w="3177"/>
      </w:tblGrid>
      <w:tr w:rsidR="006E41ED" w:rsidRPr="006E5600" w14:paraId="2D7F1D46" w14:textId="77777777" w:rsidTr="003F3CEC">
        <w:tc>
          <w:tcPr>
            <w:tcW w:w="3176" w:type="dxa"/>
            <w:tcBorders>
              <w:top w:val="single" w:sz="18" w:space="0" w:color="auto"/>
              <w:bottom w:val="single" w:sz="18" w:space="0" w:color="auto"/>
            </w:tcBorders>
          </w:tcPr>
          <w:p w14:paraId="3C6B4F05" w14:textId="7D574C42" w:rsidR="006E41ED" w:rsidRPr="006E5600" w:rsidRDefault="006E41ED" w:rsidP="006E41ED">
            <w:pPr>
              <w:spacing w:after="0" w:line="240" w:lineRule="auto"/>
              <w:jc w:val="center"/>
              <w:rPr>
                <w:b/>
              </w:rPr>
            </w:pPr>
            <w:r w:rsidRPr="006E5600">
              <w:rPr>
                <w:b/>
              </w:rPr>
              <w:t>Method selected</w:t>
            </w:r>
          </w:p>
        </w:tc>
        <w:tc>
          <w:tcPr>
            <w:tcW w:w="3177" w:type="dxa"/>
            <w:tcBorders>
              <w:top w:val="single" w:sz="18" w:space="0" w:color="auto"/>
              <w:bottom w:val="single" w:sz="18" w:space="0" w:color="auto"/>
            </w:tcBorders>
          </w:tcPr>
          <w:p w14:paraId="7BC33BDE" w14:textId="0A0BAF78" w:rsidR="006E41ED" w:rsidRPr="006E5600" w:rsidRDefault="006E41ED" w:rsidP="006E41ED">
            <w:pPr>
              <w:spacing w:after="0" w:line="240" w:lineRule="auto"/>
              <w:jc w:val="center"/>
              <w:rPr>
                <w:b/>
              </w:rPr>
            </w:pPr>
            <w:r w:rsidRPr="006E5600">
              <w:rPr>
                <w:b/>
              </w:rPr>
              <w:t>Targeted participants</w:t>
            </w:r>
          </w:p>
        </w:tc>
        <w:tc>
          <w:tcPr>
            <w:tcW w:w="3177" w:type="dxa"/>
            <w:tcBorders>
              <w:top w:val="single" w:sz="18" w:space="0" w:color="auto"/>
              <w:bottom w:val="single" w:sz="18" w:space="0" w:color="auto"/>
            </w:tcBorders>
          </w:tcPr>
          <w:p w14:paraId="0BDCB7AD" w14:textId="19157820" w:rsidR="006E41ED" w:rsidRPr="006E5600" w:rsidRDefault="006E41ED" w:rsidP="006E41ED">
            <w:pPr>
              <w:spacing w:after="0" w:line="240" w:lineRule="auto"/>
              <w:jc w:val="center"/>
              <w:rPr>
                <w:b/>
              </w:rPr>
            </w:pPr>
            <w:r w:rsidRPr="006E5600">
              <w:rPr>
                <w:b/>
              </w:rPr>
              <w:t>Research question addressed</w:t>
            </w:r>
          </w:p>
        </w:tc>
      </w:tr>
      <w:tr w:rsidR="006E41ED" w:rsidRPr="006E5600" w14:paraId="714DED8D" w14:textId="77777777" w:rsidTr="003F3CEC">
        <w:tc>
          <w:tcPr>
            <w:tcW w:w="3176" w:type="dxa"/>
            <w:tcBorders>
              <w:top w:val="single" w:sz="18" w:space="0" w:color="auto"/>
            </w:tcBorders>
          </w:tcPr>
          <w:p w14:paraId="0092CD77" w14:textId="3F87F0AB" w:rsidR="006E41ED" w:rsidRPr="006E5600" w:rsidRDefault="006E41ED" w:rsidP="006E41ED">
            <w:pPr>
              <w:spacing w:after="0" w:line="240" w:lineRule="auto"/>
            </w:pPr>
            <w:r w:rsidRPr="006E5600">
              <w:t>Focus group discussions</w:t>
            </w:r>
            <w:r w:rsidR="003F3CEC" w:rsidRPr="006E5600">
              <w:t xml:space="preserve"> (FGDs)</w:t>
            </w:r>
          </w:p>
        </w:tc>
        <w:tc>
          <w:tcPr>
            <w:tcW w:w="3177" w:type="dxa"/>
            <w:tcBorders>
              <w:top w:val="single" w:sz="18" w:space="0" w:color="auto"/>
            </w:tcBorders>
          </w:tcPr>
          <w:p w14:paraId="1AE10934" w14:textId="7DE0D3B1" w:rsidR="006E41ED" w:rsidRPr="006E5600" w:rsidRDefault="006E41ED" w:rsidP="006E41ED">
            <w:pPr>
              <w:spacing w:after="0" w:line="240" w:lineRule="auto"/>
            </w:pPr>
            <w:r w:rsidRPr="006E5600">
              <w:t>Four rural kebeles in two case study sites</w:t>
            </w:r>
          </w:p>
        </w:tc>
        <w:tc>
          <w:tcPr>
            <w:tcW w:w="3177" w:type="dxa"/>
            <w:tcBorders>
              <w:top w:val="single" w:sz="18" w:space="0" w:color="auto"/>
            </w:tcBorders>
          </w:tcPr>
          <w:p w14:paraId="0D6B024D" w14:textId="3FDC7E03" w:rsidR="006E41ED" w:rsidRPr="006E5600" w:rsidRDefault="006E41ED" w:rsidP="006E41ED">
            <w:pPr>
              <w:spacing w:line="240" w:lineRule="auto"/>
            </w:pPr>
            <w:r w:rsidRPr="006E5600">
              <w:t>1) What is the nature of rural livelihoods in the hinterland of the urban centre?</w:t>
            </w:r>
          </w:p>
          <w:p w14:paraId="462AC17F" w14:textId="21D76C42" w:rsidR="006E41ED" w:rsidRPr="006E5600" w:rsidRDefault="006E41ED" w:rsidP="006E41ED">
            <w:pPr>
              <w:spacing w:line="240" w:lineRule="auto"/>
            </w:pPr>
            <w:r w:rsidRPr="006E5600">
              <w:t>2) How do rural, rainfed farming households and urban services interact?</w:t>
            </w:r>
          </w:p>
        </w:tc>
      </w:tr>
      <w:tr w:rsidR="006E41ED" w:rsidRPr="006E5600" w14:paraId="0B6A9D9D" w14:textId="77777777" w:rsidTr="003F3CEC">
        <w:tc>
          <w:tcPr>
            <w:tcW w:w="3176" w:type="dxa"/>
          </w:tcPr>
          <w:p w14:paraId="559F3C99" w14:textId="30E3BDB0" w:rsidR="006E41ED" w:rsidRPr="006E5600" w:rsidRDefault="006E41ED" w:rsidP="006E41ED">
            <w:pPr>
              <w:spacing w:after="0" w:line="240" w:lineRule="auto"/>
            </w:pPr>
            <w:r w:rsidRPr="006E5600">
              <w:t>Rural household surveys</w:t>
            </w:r>
          </w:p>
        </w:tc>
        <w:tc>
          <w:tcPr>
            <w:tcW w:w="3177" w:type="dxa"/>
          </w:tcPr>
          <w:p w14:paraId="58E49585" w14:textId="12569A83" w:rsidR="006E41ED" w:rsidRPr="006E5600" w:rsidRDefault="006E41ED" w:rsidP="006E41ED">
            <w:pPr>
              <w:spacing w:after="0" w:line="240" w:lineRule="auto"/>
            </w:pPr>
            <w:r w:rsidRPr="006E5600">
              <w:t>Four rural kebeles in two case study sites</w:t>
            </w:r>
          </w:p>
        </w:tc>
        <w:tc>
          <w:tcPr>
            <w:tcW w:w="3177" w:type="dxa"/>
          </w:tcPr>
          <w:p w14:paraId="2E2148E6" w14:textId="57B853BA" w:rsidR="006E41ED" w:rsidRPr="006E5600" w:rsidRDefault="006E41ED" w:rsidP="006E41ED">
            <w:pPr>
              <w:spacing w:line="240" w:lineRule="auto"/>
            </w:pPr>
            <w:r w:rsidRPr="006E5600">
              <w:t>3) How does the interaction between rural, rainfed farming households and urban services influence the productivity of rainfed agriculture?</w:t>
            </w:r>
          </w:p>
          <w:p w14:paraId="5448E449" w14:textId="64045605" w:rsidR="006E41ED" w:rsidRPr="006E5600" w:rsidRDefault="006E41ED" w:rsidP="006E41ED">
            <w:pPr>
              <w:spacing w:line="240" w:lineRule="auto"/>
            </w:pPr>
            <w:r w:rsidRPr="006E5600">
              <w:t xml:space="preserve">4) What is the impact of a severely constrained, intermittent, unsafe water supply on the ability of rainfed farming households to access urban services? </w:t>
            </w:r>
          </w:p>
        </w:tc>
      </w:tr>
      <w:tr w:rsidR="006E41ED" w:rsidRPr="006E5600" w14:paraId="2F4E321E" w14:textId="77777777" w:rsidTr="003F3CEC">
        <w:tc>
          <w:tcPr>
            <w:tcW w:w="3176" w:type="dxa"/>
          </w:tcPr>
          <w:p w14:paraId="142D4264" w14:textId="2BF0CDB9" w:rsidR="006E41ED" w:rsidRPr="006E5600" w:rsidRDefault="006E41ED" w:rsidP="006E41ED">
            <w:pPr>
              <w:spacing w:after="0" w:line="240" w:lineRule="auto"/>
            </w:pPr>
            <w:r w:rsidRPr="006E5600">
              <w:t>Urban water use surveys of households and services</w:t>
            </w:r>
          </w:p>
        </w:tc>
        <w:tc>
          <w:tcPr>
            <w:tcW w:w="3177" w:type="dxa"/>
          </w:tcPr>
          <w:p w14:paraId="2758AC34" w14:textId="1F725AC6" w:rsidR="006E41ED" w:rsidRPr="006E5600" w:rsidRDefault="006E41ED" w:rsidP="006E41ED">
            <w:pPr>
              <w:spacing w:after="0" w:line="240" w:lineRule="auto"/>
            </w:pPr>
            <w:r w:rsidRPr="006E5600">
              <w:t>Harar and Wenji</w:t>
            </w:r>
          </w:p>
        </w:tc>
        <w:tc>
          <w:tcPr>
            <w:tcW w:w="3177" w:type="dxa"/>
          </w:tcPr>
          <w:p w14:paraId="0FD3115F" w14:textId="051D96B0" w:rsidR="006E41ED" w:rsidRPr="006E5600" w:rsidRDefault="006E41ED" w:rsidP="006E41ED">
            <w:pPr>
              <w:spacing w:line="240" w:lineRule="auto"/>
            </w:pPr>
            <w:r w:rsidRPr="006E5600">
              <w:t>5) What is the impact of a severely constrained, intermittent, unsafe water supply on urban services?</w:t>
            </w:r>
          </w:p>
        </w:tc>
      </w:tr>
      <w:tr w:rsidR="006E41ED" w:rsidRPr="006E5600" w14:paraId="21CEC7C8" w14:textId="77777777" w:rsidTr="003F3CEC">
        <w:tc>
          <w:tcPr>
            <w:tcW w:w="3176" w:type="dxa"/>
          </w:tcPr>
          <w:p w14:paraId="7A370944" w14:textId="14D3012D" w:rsidR="006E41ED" w:rsidRPr="006E5600" w:rsidRDefault="006E41ED" w:rsidP="006E41ED">
            <w:pPr>
              <w:spacing w:after="0" w:line="240" w:lineRule="auto"/>
            </w:pPr>
            <w:r w:rsidRPr="006E5600">
              <w:t>Semi-structured interviews</w:t>
            </w:r>
          </w:p>
        </w:tc>
        <w:tc>
          <w:tcPr>
            <w:tcW w:w="3177" w:type="dxa"/>
          </w:tcPr>
          <w:p w14:paraId="2C6B7DA9" w14:textId="011126D7" w:rsidR="006E41ED" w:rsidRPr="006E5600" w:rsidRDefault="006E41ED" w:rsidP="006E41ED">
            <w:pPr>
              <w:spacing w:after="0" w:line="240" w:lineRule="auto"/>
            </w:pPr>
            <w:r w:rsidRPr="006E5600">
              <w:t>Water governance organisations</w:t>
            </w:r>
          </w:p>
        </w:tc>
        <w:tc>
          <w:tcPr>
            <w:tcW w:w="3177" w:type="dxa"/>
          </w:tcPr>
          <w:p w14:paraId="10897958" w14:textId="7D853C4F" w:rsidR="006E41ED" w:rsidRPr="006E5600" w:rsidRDefault="006E41ED" w:rsidP="006E41ED">
            <w:pPr>
              <w:spacing w:line="240" w:lineRule="auto"/>
            </w:pPr>
            <w:r w:rsidRPr="006E5600">
              <w:t xml:space="preserve">6) What is the nature of the competition between urban centres and irrigation for common pool water resources? </w:t>
            </w:r>
          </w:p>
          <w:p w14:paraId="32C09988" w14:textId="14EBAE2E" w:rsidR="006E41ED" w:rsidRPr="006E5600" w:rsidRDefault="006E41ED" w:rsidP="006E41ED">
            <w:pPr>
              <w:spacing w:after="0" w:line="240" w:lineRule="auto"/>
            </w:pPr>
            <w:r w:rsidRPr="006E5600">
              <w:t>7) Is the allocation of common pool water resources to urban centres</w:t>
            </w:r>
            <w:r w:rsidR="00C3753E" w:rsidRPr="006E5600">
              <w:t>, as a priority over</w:t>
            </w:r>
            <w:r w:rsidR="0010504B" w:rsidRPr="006E5600">
              <w:t xml:space="preserve"> </w:t>
            </w:r>
            <w:r w:rsidRPr="006E5600">
              <w:t>irrigation, politically feasible?</w:t>
            </w:r>
          </w:p>
        </w:tc>
      </w:tr>
      <w:tr w:rsidR="00167719" w:rsidRPr="006E5600" w14:paraId="317A1F07" w14:textId="77777777" w:rsidTr="003F3CEC">
        <w:tc>
          <w:tcPr>
            <w:tcW w:w="3176" w:type="dxa"/>
          </w:tcPr>
          <w:p w14:paraId="1A8728F5" w14:textId="0E07A0C4" w:rsidR="00167719" w:rsidRPr="006E5600" w:rsidRDefault="00167719" w:rsidP="006E41ED">
            <w:pPr>
              <w:spacing w:after="0" w:line="240" w:lineRule="auto"/>
            </w:pPr>
            <w:r w:rsidRPr="006E5600">
              <w:t>Vector-agriwater model</w:t>
            </w:r>
          </w:p>
        </w:tc>
        <w:tc>
          <w:tcPr>
            <w:tcW w:w="3177" w:type="dxa"/>
          </w:tcPr>
          <w:p w14:paraId="4E3AF374" w14:textId="682D8170" w:rsidR="00167719" w:rsidRPr="006E5600" w:rsidRDefault="00167719" w:rsidP="006E41ED">
            <w:pPr>
              <w:spacing w:after="0" w:line="240" w:lineRule="auto"/>
            </w:pPr>
            <w:r w:rsidRPr="006E5600">
              <w:t>Use of various data</w:t>
            </w:r>
          </w:p>
        </w:tc>
        <w:tc>
          <w:tcPr>
            <w:tcW w:w="3177" w:type="dxa"/>
          </w:tcPr>
          <w:p w14:paraId="469A88AD" w14:textId="087B68AB" w:rsidR="00167719" w:rsidRPr="006E5600" w:rsidRDefault="00167719" w:rsidP="006E41ED">
            <w:pPr>
              <w:spacing w:line="240" w:lineRule="auto"/>
            </w:pPr>
            <w:r w:rsidRPr="006E5600">
              <w:t>8) Can the allocation of water resources to urban centres, as a priority over irrigation, allow the production of more agricultural output?</w:t>
            </w:r>
          </w:p>
        </w:tc>
      </w:tr>
    </w:tbl>
    <w:p w14:paraId="257A8961" w14:textId="77777777" w:rsidR="006E41ED" w:rsidRPr="006E5600" w:rsidRDefault="006E41ED" w:rsidP="00D2331E">
      <w:pPr>
        <w:spacing w:after="0"/>
      </w:pPr>
    </w:p>
    <w:p w14:paraId="1C92EE91" w14:textId="57E778D0" w:rsidR="007B4AF5" w:rsidRPr="006E5600" w:rsidRDefault="007B4AF5" w:rsidP="00A441C8">
      <w:r w:rsidRPr="006E5600">
        <w:t>First, to address sub-research questions 1, 2 and 3</w:t>
      </w:r>
      <w:r w:rsidR="00F3764D" w:rsidRPr="006E5600">
        <w:t xml:space="preserve"> (Table 3)</w:t>
      </w:r>
      <w:r w:rsidRPr="006E5600">
        <w:t xml:space="preserve">, a quantitative, rural household survey was selected in order to determine agricultural output, use of inputs and use of urban services by </w:t>
      </w:r>
      <w:r w:rsidR="00983A79" w:rsidRPr="006E5600">
        <w:t>rainfed farming households</w:t>
      </w:r>
      <w:r w:rsidRPr="006E5600">
        <w:t>. Second, to triangulate the quantitative findings in the rural household survey and</w:t>
      </w:r>
      <w:r w:rsidR="00847260" w:rsidRPr="006E5600">
        <w:t xml:space="preserve"> to ask qualitative questions</w:t>
      </w:r>
      <w:r w:rsidRPr="006E5600">
        <w:t xml:space="preserve"> about how and why </w:t>
      </w:r>
      <w:r w:rsidR="00983A79" w:rsidRPr="006E5600">
        <w:t>rainfed farming households</w:t>
      </w:r>
      <w:r w:rsidRPr="006E5600">
        <w:t xml:space="preserve"> use different inputs and urban services, focus group </w:t>
      </w:r>
      <w:r w:rsidR="00485EE6" w:rsidRPr="006E5600">
        <w:t>discussions (FGDs) were carried out in the four rural kebeles</w:t>
      </w:r>
      <w:r w:rsidRPr="006E5600">
        <w:t xml:space="preserve">. </w:t>
      </w:r>
      <w:r w:rsidR="00485EE6" w:rsidRPr="006E5600">
        <w:t xml:space="preserve">The </w:t>
      </w:r>
      <w:r w:rsidRPr="006E5600">
        <w:t xml:space="preserve">FGDs </w:t>
      </w:r>
      <w:r w:rsidR="00E83317" w:rsidRPr="006E5600">
        <w:t>also address</w:t>
      </w:r>
      <w:r w:rsidRPr="006E5600">
        <w:t xml:space="preserve"> sub-research question 4</w:t>
      </w:r>
      <w:r w:rsidR="00485EE6" w:rsidRPr="006E5600">
        <w:t xml:space="preserve"> by asking farmers how they were accessing urban services and if they observed service constra</w:t>
      </w:r>
      <w:r w:rsidR="00847260" w:rsidRPr="006E5600">
        <w:t>int due to intermittent, unsafe</w:t>
      </w:r>
      <w:r w:rsidR="00485EE6" w:rsidRPr="006E5600">
        <w:t xml:space="preserve"> urban water supplies</w:t>
      </w:r>
      <w:r w:rsidRPr="006E5600">
        <w:t>. Third, a mixed qualitative and quantitative urban household and urban services survey was selected to address questions 4 and 5 in order to determine the direct and indirect impacts of an intermittent, unsafe water supply on the</w:t>
      </w:r>
      <w:r w:rsidR="00847260" w:rsidRPr="006E5600">
        <w:t xml:space="preserve"> operation of urban services,</w:t>
      </w:r>
      <w:r w:rsidRPr="006E5600">
        <w:t xml:space="preserve"> the urban economy</w:t>
      </w:r>
      <w:r w:rsidR="00847260" w:rsidRPr="006E5600">
        <w:t xml:space="preserve"> and the urban job market</w:t>
      </w:r>
      <w:r w:rsidRPr="006E5600">
        <w:t>. Finally, in order to address questions 6 and 7, semi-structured interviews were selected to be conducted with representatives of water governance organisations at all levels of government: federal</w:t>
      </w:r>
      <w:r w:rsidR="00187CF9" w:rsidRPr="006E5600">
        <w:t>, regional,</w:t>
      </w:r>
      <w:r w:rsidR="003B583C" w:rsidRPr="006E5600">
        <w:t xml:space="preserve"> zonal and woreda.</w:t>
      </w:r>
      <w:r w:rsidR="00167719" w:rsidRPr="006E5600">
        <w:t xml:space="preserve"> Sub-research question 8 is addressed in chapter 7 with the development of a vector-agriwater model using input data collected with the rural household survey and from various government organisations in the case study sites </w:t>
      </w:r>
      <w:r w:rsidR="003B583C" w:rsidRPr="006E5600">
        <w:t xml:space="preserve">  </w:t>
      </w:r>
      <w:r w:rsidRPr="006E5600">
        <w:t xml:space="preserve">The findings in this thesis are supported with informal discussions with local agriculture administrations, urban centre authorities, water supply offices, irrigation offices, and observations of the researcher in the field. </w:t>
      </w:r>
    </w:p>
    <w:p w14:paraId="4BD6F503" w14:textId="77777777" w:rsidR="007B4AF5" w:rsidRPr="006E5600" w:rsidRDefault="007B4AF5" w:rsidP="00A441C8">
      <w:pPr>
        <w:pStyle w:val="Heading3"/>
        <w:numPr>
          <w:ilvl w:val="2"/>
          <w:numId w:val="14"/>
        </w:numPr>
      </w:pPr>
      <w:bookmarkStart w:id="61" w:name="_Toc475360015"/>
      <w:bookmarkStart w:id="62" w:name="_Toc475360243"/>
      <w:bookmarkStart w:id="63" w:name="_Toc518912245"/>
      <w:r w:rsidRPr="006E5600">
        <w:t>Surveys</w:t>
      </w:r>
      <w:bookmarkEnd w:id="61"/>
      <w:bookmarkEnd w:id="62"/>
      <w:bookmarkEnd w:id="63"/>
      <w:r w:rsidRPr="006E5600">
        <w:t xml:space="preserve"> </w:t>
      </w:r>
    </w:p>
    <w:p w14:paraId="108240BF" w14:textId="61DBEE28" w:rsidR="007B4AF5" w:rsidRPr="006E5600" w:rsidRDefault="007B4AF5" w:rsidP="00A441C8">
      <w:r w:rsidRPr="006E5600">
        <w:t>This research enquiry is concerned with liveliho</w:t>
      </w:r>
      <w:r w:rsidR="00E83317" w:rsidRPr="006E5600">
        <w:t>ods and surveys are a</w:t>
      </w:r>
      <w:r w:rsidR="003B583C" w:rsidRPr="006E5600">
        <w:t xml:space="preserve"> commonly adopted method for contributing</w:t>
      </w:r>
      <w:r w:rsidRPr="006E5600">
        <w:t xml:space="preserve"> to the understanding of rural and urban livelihoods. Three different surveys were used in the study: 1</w:t>
      </w:r>
      <w:r w:rsidR="006576E4" w:rsidRPr="006E5600">
        <w:t>) a rural household (HH) survey,</w:t>
      </w:r>
      <w:r w:rsidR="002A7071" w:rsidRPr="006E5600">
        <w:t xml:space="preserve"> 2) an urban household</w:t>
      </w:r>
      <w:r w:rsidRPr="006E5600">
        <w:t xml:space="preserve"> survey a</w:t>
      </w:r>
      <w:r w:rsidR="006576E4" w:rsidRPr="006E5600">
        <w:t>nd 3) an urban services survey; t</w:t>
      </w:r>
      <w:r w:rsidRPr="006E5600">
        <w:t>he surveys can be found</w:t>
      </w:r>
      <w:r w:rsidR="006576E4" w:rsidRPr="006E5600">
        <w:t xml:space="preserve"> in A</w:t>
      </w:r>
      <w:r w:rsidR="002A7071" w:rsidRPr="006E5600">
        <w:t>ppendices 1 and 2. The rural household</w:t>
      </w:r>
      <w:r w:rsidRPr="006E5600">
        <w:t xml:space="preserve"> survey was designed primarily to gather socio-e</w:t>
      </w:r>
      <w:r w:rsidR="00E83317" w:rsidRPr="006E5600">
        <w:t xml:space="preserve">conomic data, demographic data and </w:t>
      </w:r>
      <w:r w:rsidRPr="006E5600">
        <w:t>information on</w:t>
      </w:r>
      <w:r w:rsidR="00E83317" w:rsidRPr="006E5600">
        <w:t xml:space="preserve"> the</w:t>
      </w:r>
      <w:r w:rsidRPr="006E5600">
        <w:t xml:space="preserve"> use of agricultural inputs, agricultural output and linkages w</w:t>
      </w:r>
      <w:r w:rsidR="002A7071" w:rsidRPr="006E5600">
        <w:t>ith urban services. The urban household</w:t>
      </w:r>
      <w:r w:rsidRPr="006E5600">
        <w:t xml:space="preserve"> and services surveys we</w:t>
      </w:r>
      <w:r w:rsidR="002A7071" w:rsidRPr="006E5600">
        <w:t>re designed</w:t>
      </w:r>
      <w:r w:rsidR="006576E4" w:rsidRPr="006E5600">
        <w:t xml:space="preserve"> to</w:t>
      </w:r>
      <w:r w:rsidRPr="006E5600">
        <w:t xml:space="preserve"> collect inform</w:t>
      </w:r>
      <w:r w:rsidR="002A7071" w:rsidRPr="006E5600">
        <w:t>ation on water use. The urban household</w:t>
      </w:r>
      <w:r w:rsidRPr="006E5600">
        <w:t xml:space="preserve"> survey was concerned with demographic data whereas the services survey asked questions about the number of employees and annual income. Questions on water use and access included:</w:t>
      </w:r>
    </w:p>
    <w:p w14:paraId="6FFA8BE4" w14:textId="77777777" w:rsidR="007B4AF5" w:rsidRPr="006E5600" w:rsidRDefault="007B4AF5" w:rsidP="00A441C8">
      <w:pPr>
        <w:pStyle w:val="ListParagraph"/>
        <w:numPr>
          <w:ilvl w:val="0"/>
          <w:numId w:val="11"/>
        </w:numPr>
      </w:pPr>
      <w:r w:rsidRPr="006E5600">
        <w:t>How and when water is accessed</w:t>
      </w:r>
    </w:p>
    <w:p w14:paraId="79D5A5FB" w14:textId="710A3346" w:rsidR="007B4AF5" w:rsidRPr="006E5600" w:rsidRDefault="006576E4" w:rsidP="00A441C8">
      <w:pPr>
        <w:pStyle w:val="ListParagraph"/>
        <w:numPr>
          <w:ilvl w:val="0"/>
          <w:numId w:val="11"/>
        </w:numPr>
      </w:pPr>
      <w:r w:rsidRPr="006E5600">
        <w:t>Quantity and use of water</w:t>
      </w:r>
    </w:p>
    <w:p w14:paraId="144D8DA4" w14:textId="77777777" w:rsidR="007B4AF5" w:rsidRPr="006E5600" w:rsidRDefault="007B4AF5" w:rsidP="00A441C8">
      <w:pPr>
        <w:pStyle w:val="ListParagraph"/>
        <w:numPr>
          <w:ilvl w:val="0"/>
          <w:numId w:val="11"/>
        </w:numPr>
      </w:pPr>
      <w:r w:rsidRPr="006E5600">
        <w:t>Price of water (and transportation)</w:t>
      </w:r>
    </w:p>
    <w:p w14:paraId="7E3F7F00" w14:textId="77777777" w:rsidR="007B4AF5" w:rsidRPr="006E5600" w:rsidRDefault="007B4AF5" w:rsidP="00A441C8">
      <w:pPr>
        <w:pStyle w:val="ListParagraph"/>
        <w:numPr>
          <w:ilvl w:val="0"/>
          <w:numId w:val="11"/>
        </w:numPr>
      </w:pPr>
      <w:r w:rsidRPr="006E5600">
        <w:t>Perceptions of water quality</w:t>
      </w:r>
    </w:p>
    <w:p w14:paraId="64F82C91" w14:textId="77777777" w:rsidR="007B4AF5" w:rsidRPr="006E5600" w:rsidRDefault="007B4AF5" w:rsidP="00A441C8">
      <w:pPr>
        <w:pStyle w:val="ListParagraph"/>
        <w:numPr>
          <w:ilvl w:val="0"/>
          <w:numId w:val="11"/>
        </w:numPr>
      </w:pPr>
      <w:r w:rsidRPr="006E5600">
        <w:t>Water vending</w:t>
      </w:r>
    </w:p>
    <w:p w14:paraId="04DA3381" w14:textId="68179717" w:rsidR="002A7071" w:rsidRPr="006E5600" w:rsidRDefault="002A7071" w:rsidP="00A441C8">
      <w:r w:rsidRPr="006E5600">
        <w:t>The surveys were conducted at an approximate rate of ten per day. I employed a male research assistant in each case study site</w:t>
      </w:r>
      <w:r w:rsidR="004A5425" w:rsidRPr="006E5600">
        <w:t xml:space="preserve"> as an enumerator</w:t>
      </w:r>
      <w:r w:rsidRPr="006E5600">
        <w:t xml:space="preserve"> with experience of social research methods. </w:t>
      </w:r>
      <w:r w:rsidR="004A5425" w:rsidRPr="006E5600">
        <w:t xml:space="preserve">I accompanied the enumerator at all times to ensure that data was accurately captured and recorded. The ethics and impact on research bias of these decisions are discussed in the following section, 3.5. The data was collated and analysed using SPSS (Statistical Package for the Social Sciences) software.   </w:t>
      </w:r>
      <w:r w:rsidRPr="006E5600">
        <w:t xml:space="preserve">    </w:t>
      </w:r>
    </w:p>
    <w:p w14:paraId="1FD2A366" w14:textId="69D6ECB4" w:rsidR="007B4AF5" w:rsidRPr="006E5600" w:rsidRDefault="007B4AF5" w:rsidP="00A441C8">
      <w:pPr>
        <w:rPr>
          <w:color w:val="7030A0"/>
        </w:rPr>
      </w:pPr>
      <w:r w:rsidRPr="006E5600">
        <w:t>There are some criticisms of conducting surveys which include, among others, that: the data collected is not always correct</w:t>
      </w:r>
      <w:r w:rsidR="000932D8" w:rsidRPr="006E5600">
        <w:t xml:space="preserve"> due to poor questionnaire design or misreporting of data</w:t>
      </w:r>
      <w:r w:rsidR="00187CF9" w:rsidRPr="006E5600">
        <w:t>,</w:t>
      </w:r>
      <w:r w:rsidRPr="006E5600">
        <w:t xml:space="preserve"> there is bias in sampling and in the design of the questionnaires and surveys are a quantitative, evidence-based approach that remove individual household units from socio-political processes. </w:t>
      </w:r>
      <w:bookmarkStart w:id="64" w:name="_Toc475360016"/>
      <w:bookmarkStart w:id="65" w:name="_Toc475360244"/>
      <w:r w:rsidR="000932D8" w:rsidRPr="006E5600">
        <w:t>S</w:t>
      </w:r>
      <w:r w:rsidRPr="006E5600">
        <w:t>urveys have</w:t>
      </w:r>
      <w:r w:rsidR="000932D8" w:rsidRPr="006E5600">
        <w:t xml:space="preserve"> also</w:t>
      </w:r>
      <w:r w:rsidRPr="006E5600">
        <w:t xml:space="preserve"> been criticised for not allowing </w:t>
      </w:r>
      <w:r w:rsidR="00187CF9" w:rsidRPr="006E5600">
        <w:t>open-ended questions that let research participants</w:t>
      </w:r>
      <w:r w:rsidRPr="006E5600">
        <w:t xml:space="preserve"> discuss wha</w:t>
      </w:r>
      <w:r w:rsidR="000932D8" w:rsidRPr="006E5600">
        <w:t>t i</w:t>
      </w:r>
      <w:r w:rsidR="006576E4" w:rsidRPr="006E5600">
        <w:t xml:space="preserve">s important to them and </w:t>
      </w:r>
      <w:r w:rsidRPr="006E5600">
        <w:t>the data does not hold explan</w:t>
      </w:r>
      <w:r w:rsidR="00B71BF9" w:rsidRPr="006E5600">
        <w:t>atory power to understand systemic processes</w:t>
      </w:r>
      <w:r w:rsidRPr="006E5600">
        <w:t xml:space="preserve"> </w:t>
      </w:r>
      <w:r w:rsidRPr="006E5600">
        <w:rPr>
          <w:noProof/>
        </w:rPr>
        <w:t>(Aldridge and Levine, 2001)</w:t>
      </w:r>
      <w:r w:rsidRPr="006E5600">
        <w:t>.</w:t>
      </w:r>
    </w:p>
    <w:p w14:paraId="6ED34908" w14:textId="77777777" w:rsidR="007B4AF5" w:rsidRPr="006E5600" w:rsidRDefault="007B4AF5" w:rsidP="00A441C8">
      <w:pPr>
        <w:pStyle w:val="Heading3"/>
      </w:pPr>
      <w:bookmarkStart w:id="66" w:name="_Toc518912246"/>
      <w:r w:rsidRPr="006E5600">
        <w:t>Focus Group Discussions</w:t>
      </w:r>
      <w:bookmarkEnd w:id="64"/>
      <w:bookmarkEnd w:id="65"/>
      <w:bookmarkEnd w:id="66"/>
    </w:p>
    <w:p w14:paraId="6C0C2F82" w14:textId="702C6015" w:rsidR="004A5425" w:rsidRPr="006E5600" w:rsidRDefault="007B4AF5" w:rsidP="00A441C8">
      <w:r w:rsidRPr="006E5600">
        <w:t>With the above criticism of surveys in mind, the survey data was supplemented with focus group discussions (FGDs) in the rural kebeles in order</w:t>
      </w:r>
      <w:r w:rsidR="00187CF9" w:rsidRPr="006E5600">
        <w:t xml:space="preserve"> to</w:t>
      </w:r>
      <w:r w:rsidRPr="006E5600">
        <w:t xml:space="preserve"> understand the reasons behind </w:t>
      </w:r>
      <w:r w:rsidR="00187CF9" w:rsidRPr="006E5600">
        <w:t xml:space="preserve">certain decisions made by </w:t>
      </w:r>
      <w:r w:rsidRPr="006E5600">
        <w:t>individual HHs</w:t>
      </w:r>
      <w:r w:rsidR="00187CF9" w:rsidRPr="006E5600">
        <w:t>,</w:t>
      </w:r>
      <w:r w:rsidRPr="006E5600">
        <w:t xml:space="preserve"> particularly with regard to their farming practices and intera</w:t>
      </w:r>
      <w:r w:rsidR="00187CF9" w:rsidRPr="006E5600">
        <w:t>ction with urban services (see Appendices</w:t>
      </w:r>
      <w:r w:rsidRPr="006E5600">
        <w:t xml:space="preserve"> 3 and 4 for a guide to questions asked in the FGDs). </w:t>
      </w:r>
      <w:r w:rsidR="004A5425" w:rsidRPr="006E5600">
        <w:t xml:space="preserve">The FGDs were facilitated with support of the kebele agricultural administration, hence I had little control over who participated in the discussions. It is important to acknowledge that this is a limitation of this research method since they will not have captured the views of a mixed demographic but rather those who were invited/able to participate. </w:t>
      </w:r>
      <w:r w:rsidR="00E2339B" w:rsidRPr="006E5600">
        <w:t xml:space="preserve">However, the results do offer insights into the rationale for decision-making around farming practices in the case study sites. </w:t>
      </w:r>
      <w:r w:rsidR="004A5425" w:rsidRPr="006E5600">
        <w:t>Gender relations were considered as much as possible</w:t>
      </w:r>
      <w:r w:rsidR="00E2339B" w:rsidRPr="006E5600">
        <w:t xml:space="preserve">. The FGDs were piloted in Didimtu rural kebele, WCSS, with mixed gender groups but, due to systemic gender inequality, there was no balance of voices in the room and the female farmers were not heard. Therefore, </w:t>
      </w:r>
      <w:r w:rsidR="004A5425" w:rsidRPr="006E5600">
        <w:t>eight FGDs were held in total, two in each of the four kebeles, one for male farmers and one for female farmers.</w:t>
      </w:r>
      <w:r w:rsidR="00B00866" w:rsidRPr="006E5600">
        <w:t xml:space="preserve"> The FGDs were recorded with field notes that were then transcribed and used as supporting material for the survey findings. </w:t>
      </w:r>
    </w:p>
    <w:p w14:paraId="3AA5B4F6" w14:textId="001BBFEC" w:rsidR="007B4AF5" w:rsidRPr="006E5600" w:rsidRDefault="007B4AF5" w:rsidP="00A441C8">
      <w:r w:rsidRPr="006E5600">
        <w:t xml:space="preserve">  </w:t>
      </w:r>
    </w:p>
    <w:p w14:paraId="63FFC5B4" w14:textId="08D3A204" w:rsidR="00001ED5" w:rsidRPr="006E5600" w:rsidRDefault="00001ED5">
      <w:pPr>
        <w:spacing w:after="200" w:line="276" w:lineRule="auto"/>
        <w:rPr>
          <w:rFonts w:eastAsiaTheme="majorEastAsia" w:cstheme="majorBidi"/>
          <w:i/>
        </w:rPr>
      </w:pPr>
      <w:bookmarkStart w:id="67" w:name="_Toc475360017"/>
      <w:bookmarkStart w:id="68" w:name="_Toc475360245"/>
      <w:r w:rsidRPr="006E5600">
        <w:br w:type="page"/>
      </w:r>
    </w:p>
    <w:p w14:paraId="600559B3" w14:textId="2C08F3F1" w:rsidR="00001ED5" w:rsidRPr="006E5600" w:rsidRDefault="00001ED5">
      <w:pPr>
        <w:spacing w:after="200" w:line="276" w:lineRule="auto"/>
      </w:pPr>
    </w:p>
    <w:p w14:paraId="3BDDBF4A" w14:textId="24FDEBB7" w:rsidR="008C4C9D" w:rsidRPr="006E5600" w:rsidRDefault="008C4C9D" w:rsidP="008C4C9D">
      <w:pPr>
        <w:spacing w:after="0" w:line="276" w:lineRule="auto"/>
        <w:rPr>
          <w:i/>
          <w:sz w:val="20"/>
          <w:szCs w:val="20"/>
        </w:rPr>
      </w:pPr>
      <w:r w:rsidRPr="006E5600">
        <w:rPr>
          <w:i/>
          <w:noProof/>
          <w:sz w:val="20"/>
          <w:szCs w:val="20"/>
          <w:lang w:eastAsia="en-GB"/>
        </w:rPr>
        <w:drawing>
          <wp:inline distT="0" distB="0" distL="0" distR="0" wp14:anchorId="18D28997" wp14:editId="25736FB3">
            <wp:extent cx="5237018" cy="3929575"/>
            <wp:effectExtent l="0" t="0" r="1905" b="0"/>
            <wp:docPr id="22" name="Picture 22" descr="C:\Users\smit0145\Desktop\Misc\Photos\Photos for presentation\IMG_05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mit0145\Desktop\Misc\Photos\Photos for presentation\IMG_0500.JPG"/>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5233820" cy="3927175"/>
                    </a:xfrm>
                    <a:prstGeom prst="rect">
                      <a:avLst/>
                    </a:prstGeom>
                    <a:noFill/>
                    <a:ln>
                      <a:noFill/>
                    </a:ln>
                  </pic:spPr>
                </pic:pic>
              </a:graphicData>
            </a:graphic>
          </wp:inline>
        </w:drawing>
      </w:r>
    </w:p>
    <w:p w14:paraId="5182770A" w14:textId="77777777" w:rsidR="008C4C9D" w:rsidRPr="006E5600" w:rsidRDefault="008C4C9D" w:rsidP="008C4C9D">
      <w:pPr>
        <w:spacing w:after="200" w:line="276" w:lineRule="auto"/>
        <w:rPr>
          <w:i/>
          <w:sz w:val="20"/>
          <w:szCs w:val="20"/>
        </w:rPr>
      </w:pPr>
      <w:r w:rsidRPr="006E5600">
        <w:rPr>
          <w:i/>
          <w:sz w:val="20"/>
          <w:szCs w:val="20"/>
        </w:rPr>
        <w:t xml:space="preserve">A view across Erer Hawaye kebele (H2) near to Harar </w:t>
      </w:r>
    </w:p>
    <w:p w14:paraId="17887C39" w14:textId="151D9167" w:rsidR="008C4C9D" w:rsidRPr="006E5600" w:rsidRDefault="008C4C9D" w:rsidP="008C4C9D">
      <w:pPr>
        <w:spacing w:after="0" w:line="276" w:lineRule="auto"/>
      </w:pPr>
      <w:r w:rsidRPr="006E5600">
        <w:rPr>
          <w:noProof/>
          <w:lang w:eastAsia="en-GB"/>
        </w:rPr>
        <w:drawing>
          <wp:inline distT="0" distB="0" distL="0" distR="0" wp14:anchorId="5EF90D9A" wp14:editId="138BAD3B">
            <wp:extent cx="5238562" cy="3930733"/>
            <wp:effectExtent l="0" t="0" r="635" b="0"/>
            <wp:docPr id="21" name="Picture 21" descr="C:\Users\smit0145\Desktop\Misc\Photos\Photos for presentation\IMG_048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smit0145\Desktop\Misc\Photos\Photos for presentation\IMG_0481.JP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240603" cy="3932264"/>
                    </a:xfrm>
                    <a:prstGeom prst="rect">
                      <a:avLst/>
                    </a:prstGeom>
                    <a:noFill/>
                    <a:ln>
                      <a:noFill/>
                    </a:ln>
                  </pic:spPr>
                </pic:pic>
              </a:graphicData>
            </a:graphic>
          </wp:inline>
        </w:drawing>
      </w:r>
    </w:p>
    <w:p w14:paraId="6A1266A7" w14:textId="77777777" w:rsidR="008C4C9D" w:rsidRPr="006E5600" w:rsidRDefault="008C4C9D" w:rsidP="008C4C9D">
      <w:pPr>
        <w:spacing w:line="276" w:lineRule="auto"/>
        <w:rPr>
          <w:i/>
          <w:sz w:val="20"/>
          <w:szCs w:val="20"/>
        </w:rPr>
      </w:pPr>
      <w:r w:rsidRPr="006E5600">
        <w:rPr>
          <w:i/>
          <w:sz w:val="20"/>
          <w:szCs w:val="20"/>
        </w:rPr>
        <w:t>A farmer in his field in Erer Hawaye kebele (H2) near to Harar</w:t>
      </w:r>
    </w:p>
    <w:p w14:paraId="691DEB6E" w14:textId="77777777" w:rsidR="008C4C9D" w:rsidRPr="006E5600" w:rsidRDefault="008C4C9D">
      <w:pPr>
        <w:spacing w:after="200" w:line="276" w:lineRule="auto"/>
        <w:rPr>
          <w:rFonts w:eastAsiaTheme="majorEastAsia" w:cstheme="majorBidi"/>
          <w:i/>
        </w:rPr>
      </w:pPr>
    </w:p>
    <w:p w14:paraId="021C215B" w14:textId="6DDD9805" w:rsidR="007B4AF5" w:rsidRPr="006E5600" w:rsidRDefault="007B4AF5" w:rsidP="00A441C8">
      <w:pPr>
        <w:pStyle w:val="Heading3"/>
        <w:numPr>
          <w:ilvl w:val="2"/>
          <w:numId w:val="14"/>
        </w:numPr>
      </w:pPr>
      <w:bookmarkStart w:id="69" w:name="_Toc518912247"/>
      <w:r w:rsidRPr="006E5600">
        <w:t>Semi-structured interview</w:t>
      </w:r>
      <w:bookmarkEnd w:id="67"/>
      <w:bookmarkEnd w:id="68"/>
      <w:r w:rsidRPr="006E5600">
        <w:t>s</w:t>
      </w:r>
      <w:bookmarkEnd w:id="69"/>
    </w:p>
    <w:p w14:paraId="716EE862" w14:textId="30A4D4D8" w:rsidR="00B00866" w:rsidRPr="006E5600" w:rsidRDefault="007B4AF5" w:rsidP="00A441C8">
      <w:r w:rsidRPr="006E5600">
        <w:t>Semi-structured i</w:t>
      </w:r>
      <w:r w:rsidR="00B00866" w:rsidRPr="006E5600">
        <w:t>nterviews were conducted with thirteen</w:t>
      </w:r>
      <w:r w:rsidRPr="006E5600">
        <w:t xml:space="preserve"> representatives of organisations involved in water governance</w:t>
      </w:r>
      <w:r w:rsidR="005B6B36" w:rsidRPr="006E5600">
        <w:t xml:space="preserve"> (see A</w:t>
      </w:r>
      <w:r w:rsidRPr="006E5600">
        <w:t xml:space="preserve">ppendix 5 for the interview details and </w:t>
      </w:r>
      <w:r w:rsidR="005B6B36" w:rsidRPr="006E5600">
        <w:t>A</w:t>
      </w:r>
      <w:r w:rsidRPr="006E5600">
        <w:t>ppendix 6 for a list of interviewees). Organisations were selected based on their role in governing either irrigation or urban water supply in the case study sites at woreda, zonal, regional and federal level</w:t>
      </w:r>
      <w:r w:rsidR="00187CF9" w:rsidRPr="006E5600">
        <w:t>. This was done</w:t>
      </w:r>
      <w:r w:rsidRPr="006E5600">
        <w:t xml:space="preserve"> to understand the role of organisations at different levels, their understanding of competition for water resources, policy priorities and how policies are implemented on the ground. Interviews for research purposes are typically either: structured</w:t>
      </w:r>
      <w:r w:rsidR="00187CF9" w:rsidRPr="006E5600">
        <w:t>,</w:t>
      </w:r>
      <w:r w:rsidRPr="006E5600">
        <w:t xml:space="preserve"> semi-structured or free form. In this research enquiry, the interview questions were tailored</w:t>
      </w:r>
      <w:r w:rsidR="006576E4" w:rsidRPr="006E5600">
        <w:t xml:space="preserve"> to: 1) the level of government,</w:t>
      </w:r>
      <w:r w:rsidRPr="006E5600">
        <w:t xml:space="preserve"> 2) the nature of the organisation (UWS, IWRM, irrigation etc.) and 3) the particular case study. Semi-structured interviews</w:t>
      </w:r>
      <w:r w:rsidR="00B71BF9" w:rsidRPr="006E5600">
        <w:t xml:space="preserve"> were selected so that similar topics could be</w:t>
      </w:r>
      <w:r w:rsidRPr="006E5600">
        <w:t xml:space="preserve"> </w:t>
      </w:r>
      <w:r w:rsidR="00B71BF9" w:rsidRPr="006E5600">
        <w:t xml:space="preserve">explored </w:t>
      </w:r>
      <w:r w:rsidRPr="006E5600">
        <w:t>in each intervie</w:t>
      </w:r>
      <w:r w:rsidR="00B71BF9" w:rsidRPr="006E5600">
        <w:t>w while allowing for the questions</w:t>
      </w:r>
      <w:r w:rsidRPr="006E5600">
        <w:t xml:space="preserve"> to change according to response and context</w:t>
      </w:r>
      <w:r w:rsidR="00B00866" w:rsidRPr="006E5600">
        <w:t xml:space="preserve">. I </w:t>
      </w:r>
      <w:r w:rsidRPr="006E5600">
        <w:t xml:space="preserve">sought to interview the head of each organisation which was possible in </w:t>
      </w:r>
      <w:r w:rsidR="00B71BF9" w:rsidRPr="006E5600">
        <w:t>most cases but w</w:t>
      </w:r>
      <w:r w:rsidRPr="006E5600">
        <w:t>here this was not possible, deputy heads or the appropriate heads of department were interviewed.  Invitations to participate in the research were issued in advance of an interview taking place, a</w:t>
      </w:r>
      <w:r w:rsidR="005B6B36" w:rsidRPr="006E5600">
        <w:t xml:space="preserve"> copy of which can be found in A</w:t>
      </w:r>
      <w:r w:rsidRPr="006E5600">
        <w:t xml:space="preserve">ppendix 7.  </w:t>
      </w:r>
      <w:r w:rsidR="00B00866" w:rsidRPr="006E5600">
        <w:t xml:space="preserve">For each interview, I was accompanied by a research assistant. In Addis Ababa, when interviewing federal and regional organisations, the research assistant was female. At all other levels of government, the research assistant was male. Twelve of the thirteen interviews were conducted in English, one was conducted in Afan Oromo and translated in situ. The interviews were transcribed and analysed by extracting observed trends, differences and direct quotes.  </w:t>
      </w:r>
    </w:p>
    <w:p w14:paraId="6614F586" w14:textId="77777777" w:rsidR="007B4AF5" w:rsidRPr="006E5600" w:rsidRDefault="007B4AF5" w:rsidP="00A441C8">
      <w:pPr>
        <w:pStyle w:val="Heading3"/>
        <w:numPr>
          <w:ilvl w:val="2"/>
          <w:numId w:val="14"/>
        </w:numPr>
      </w:pPr>
      <w:bookmarkStart w:id="70" w:name="_Toc475360018"/>
      <w:bookmarkStart w:id="71" w:name="_Toc475360246"/>
      <w:bookmarkStart w:id="72" w:name="_Toc518912248"/>
      <w:r w:rsidRPr="006E5600">
        <w:t>Sample size selection</w:t>
      </w:r>
      <w:bookmarkEnd w:id="70"/>
      <w:bookmarkEnd w:id="71"/>
      <w:bookmarkEnd w:id="72"/>
    </w:p>
    <w:p w14:paraId="48C1B7E4" w14:textId="0738F6AF" w:rsidR="00E83317" w:rsidRPr="006E5600" w:rsidRDefault="007B4AF5" w:rsidP="00E87E16">
      <w:pPr>
        <w:rPr>
          <w:rFonts w:eastAsiaTheme="majorEastAsia" w:cstheme="majorBidi"/>
          <w:b/>
          <w:i/>
        </w:rPr>
      </w:pPr>
      <w:r w:rsidRPr="006E5600">
        <w:t>Sampling for surveying of the</w:t>
      </w:r>
      <w:r w:rsidR="006576E4" w:rsidRPr="006E5600">
        <w:t xml:space="preserve"> rural and urban</w:t>
      </w:r>
      <w:r w:rsidRPr="006E5600">
        <w:t xml:space="preserve"> communities in this case was necessary since complete enumeration (visiting every household (HH) and urban service) was not possible due to financial and time constraints of the researcher. In order for a robust sample to be selected, information was gathered from the local agricultural administration offices in the rural kebeles and in the urban centres from the urban centre administration</w:t>
      </w:r>
      <w:r w:rsidR="00B71BF9" w:rsidRPr="006E5600">
        <w:t xml:space="preserve"> and a</w:t>
      </w:r>
      <w:r w:rsidRPr="006E5600">
        <w:t xml:space="preserve"> single-stage, cluster sampling method was used to selec</w:t>
      </w:r>
      <w:r w:rsidR="00B71BF9" w:rsidRPr="006E5600">
        <w:t>t HHs and services</w:t>
      </w:r>
      <w:r w:rsidRPr="006E5600">
        <w:t xml:space="preserve">. </w:t>
      </w:r>
      <w:r w:rsidR="008434FC" w:rsidRPr="006E5600">
        <w:t xml:space="preserve">In the rural kebeles, households were clustered in different geographical areas and random selections from each were surveyed. </w:t>
      </w:r>
      <w:r w:rsidR="00B71BF9" w:rsidRPr="006E5600">
        <w:t xml:space="preserve">The urban centres were </w:t>
      </w:r>
      <w:r w:rsidRPr="006E5600">
        <w:t xml:space="preserve">divided into urban kebeles which made cluster sampling possible. Sampling strived to be as systematic and representative as possible.  The most robust sample would be a stratified sample that took into account differences in socio-economic variables such as income and demographic variables such as </w:t>
      </w:r>
      <w:r w:rsidR="00B71BF9" w:rsidRPr="006E5600">
        <w:t xml:space="preserve">gender of HH head. </w:t>
      </w:r>
      <w:r w:rsidRPr="006E5600">
        <w:t xml:space="preserve">However, stratification was hampered by the absence of up-to-date demographic data. </w:t>
      </w:r>
      <w:r w:rsidR="00B71BF9" w:rsidRPr="006E5600">
        <w:t>T</w:t>
      </w:r>
      <w:r w:rsidRPr="006E5600">
        <w:t>here was little opportunity for selecting which member of the HH would an</w:t>
      </w:r>
      <w:r w:rsidR="007F7602" w:rsidRPr="006E5600">
        <w:t xml:space="preserve">swer the survey. In general, the respondent was </w:t>
      </w:r>
      <w:r w:rsidR="008434FC" w:rsidRPr="006E5600">
        <w:t>whoever</w:t>
      </w:r>
      <w:r w:rsidR="007F7602" w:rsidRPr="006E5600">
        <w:t xml:space="preserve"> was present at the time of surveying and there was a mixture of male and female respondents. On occasion, there would be more than one household member that would respond to the survey questions.</w:t>
      </w:r>
      <w:r w:rsidRPr="006E5600">
        <w:t xml:space="preserve">  The sample sizes in Harar and Wenji and each ke</w:t>
      </w:r>
      <w:r w:rsidR="00187CF9" w:rsidRPr="006E5600">
        <w:t xml:space="preserve">bele fluctuate between </w:t>
      </w:r>
      <w:r w:rsidR="008434FC" w:rsidRPr="006E5600">
        <w:t>89 in</w:t>
      </w:r>
      <w:r w:rsidR="00187CF9" w:rsidRPr="006E5600">
        <w:t xml:space="preserve"> Sofi</w:t>
      </w:r>
      <w:r w:rsidRPr="006E5600">
        <w:t xml:space="preserve"> and 102</w:t>
      </w:r>
      <w:r w:rsidR="00187CF9" w:rsidRPr="006E5600">
        <w:t xml:space="preserve"> HHs surveyed in Didimitu (see T</w:t>
      </w:r>
      <w:r w:rsidRPr="006E5600">
        <w:t xml:space="preserve">able </w:t>
      </w:r>
      <w:r w:rsidR="0005262E" w:rsidRPr="006E5600">
        <w:t>4</w:t>
      </w:r>
      <w:r w:rsidRPr="006E5600">
        <w:t xml:space="preserve">). The sample sizes are sufficient in order to make inferences about each kebele with a small margin of error. </w:t>
      </w:r>
      <w:bookmarkStart w:id="73" w:name="_Toc475360247"/>
    </w:p>
    <w:p w14:paraId="49CA9AA5" w14:textId="7E210C71" w:rsidR="007B4AF5" w:rsidRPr="006E5600" w:rsidRDefault="00B57204" w:rsidP="00A441C8">
      <w:pPr>
        <w:pStyle w:val="Heading5"/>
      </w:pPr>
      <w:bookmarkStart w:id="74" w:name="_Toc518912326"/>
      <w:r w:rsidRPr="006E5600">
        <w:t>Table 4</w:t>
      </w:r>
      <w:r w:rsidR="007B4AF5" w:rsidRPr="006E5600">
        <w:t>: Population and sampling statistics for the rural and urban surveys</w:t>
      </w:r>
      <w:bookmarkEnd w:id="73"/>
      <w:r w:rsidR="00550EF4" w:rsidRPr="006E5600">
        <w:rPr>
          <w:rStyle w:val="FootnoteReference"/>
        </w:rPr>
        <w:footnoteReference w:id="4"/>
      </w:r>
      <w:bookmarkEnd w:id="74"/>
    </w:p>
    <w:tbl>
      <w:tblPr>
        <w:tblStyle w:val="TableGrid"/>
        <w:tblW w:w="0" w:type="auto"/>
        <w:tblInd w:w="10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970"/>
        <w:gridCol w:w="1517"/>
        <w:gridCol w:w="2243"/>
        <w:gridCol w:w="2692"/>
      </w:tblGrid>
      <w:tr w:rsidR="007B4AF5" w:rsidRPr="006E5600" w14:paraId="0B743090" w14:textId="77777777" w:rsidTr="00996D5D">
        <w:tc>
          <w:tcPr>
            <w:tcW w:w="2970" w:type="dxa"/>
            <w:tcBorders>
              <w:top w:val="single" w:sz="18" w:space="0" w:color="auto"/>
              <w:bottom w:val="single" w:sz="18" w:space="0" w:color="auto"/>
              <w:right w:val="single" w:sz="18" w:space="0" w:color="auto"/>
            </w:tcBorders>
          </w:tcPr>
          <w:p w14:paraId="7C9B8999" w14:textId="77777777" w:rsidR="007B4AF5" w:rsidRPr="006E5600" w:rsidRDefault="007B4AF5" w:rsidP="00A441C8">
            <w:pPr>
              <w:spacing w:after="0" w:line="240" w:lineRule="auto"/>
              <w:rPr>
                <w:b/>
              </w:rPr>
            </w:pPr>
            <w:r w:rsidRPr="006E5600">
              <w:rPr>
                <w:b/>
              </w:rPr>
              <w:t>Urban Centre or Rural Kebele</w:t>
            </w:r>
          </w:p>
        </w:tc>
        <w:tc>
          <w:tcPr>
            <w:tcW w:w="1517" w:type="dxa"/>
            <w:tcBorders>
              <w:top w:val="single" w:sz="18" w:space="0" w:color="auto"/>
              <w:left w:val="single" w:sz="18" w:space="0" w:color="auto"/>
              <w:bottom w:val="single" w:sz="18" w:space="0" w:color="auto"/>
            </w:tcBorders>
          </w:tcPr>
          <w:p w14:paraId="75FAB4BB" w14:textId="77777777" w:rsidR="007B4AF5" w:rsidRPr="006E5600" w:rsidRDefault="007B4AF5" w:rsidP="00A441C8">
            <w:pPr>
              <w:spacing w:after="0" w:line="240" w:lineRule="auto"/>
              <w:rPr>
                <w:b/>
              </w:rPr>
            </w:pPr>
            <w:r w:rsidRPr="006E5600">
              <w:rPr>
                <w:b/>
              </w:rPr>
              <w:t>Population</w:t>
            </w:r>
          </w:p>
        </w:tc>
        <w:tc>
          <w:tcPr>
            <w:tcW w:w="2243" w:type="dxa"/>
            <w:tcBorders>
              <w:top w:val="single" w:sz="18" w:space="0" w:color="auto"/>
              <w:bottom w:val="single" w:sz="18" w:space="0" w:color="auto"/>
            </w:tcBorders>
          </w:tcPr>
          <w:p w14:paraId="2DF45768" w14:textId="7A4C347F" w:rsidR="007B4AF5" w:rsidRPr="006E5600" w:rsidRDefault="006576E4" w:rsidP="00A441C8">
            <w:pPr>
              <w:spacing w:after="0" w:line="240" w:lineRule="auto"/>
              <w:rPr>
                <w:b/>
              </w:rPr>
            </w:pPr>
            <w:r w:rsidRPr="006E5600">
              <w:rPr>
                <w:b/>
              </w:rPr>
              <w:t>Total n</w:t>
            </w:r>
            <w:r w:rsidR="007B4AF5" w:rsidRPr="006E5600">
              <w:rPr>
                <w:b/>
              </w:rPr>
              <w:t>umber of HHs</w:t>
            </w:r>
          </w:p>
        </w:tc>
        <w:tc>
          <w:tcPr>
            <w:tcW w:w="2692" w:type="dxa"/>
            <w:tcBorders>
              <w:top w:val="single" w:sz="18" w:space="0" w:color="auto"/>
              <w:bottom w:val="single" w:sz="18" w:space="0" w:color="auto"/>
            </w:tcBorders>
          </w:tcPr>
          <w:p w14:paraId="11C9F2CC" w14:textId="5886DBDB" w:rsidR="007B4AF5" w:rsidRPr="006E5600" w:rsidRDefault="006576E4" w:rsidP="00A441C8">
            <w:pPr>
              <w:spacing w:after="0" w:line="240" w:lineRule="auto"/>
              <w:rPr>
                <w:b/>
              </w:rPr>
            </w:pPr>
            <w:r w:rsidRPr="006E5600">
              <w:rPr>
                <w:b/>
              </w:rPr>
              <w:t xml:space="preserve">Number of </w:t>
            </w:r>
            <w:r w:rsidR="007B4AF5" w:rsidRPr="006E5600">
              <w:rPr>
                <w:b/>
              </w:rPr>
              <w:t>HHs Surveyed</w:t>
            </w:r>
          </w:p>
        </w:tc>
      </w:tr>
      <w:tr w:rsidR="007B4AF5" w:rsidRPr="006E5600" w14:paraId="660390A7" w14:textId="77777777" w:rsidTr="00996D5D">
        <w:tc>
          <w:tcPr>
            <w:tcW w:w="2970" w:type="dxa"/>
            <w:tcBorders>
              <w:top w:val="single" w:sz="18" w:space="0" w:color="auto"/>
              <w:bottom w:val="single" w:sz="4" w:space="0" w:color="auto"/>
              <w:right w:val="single" w:sz="18" w:space="0" w:color="auto"/>
            </w:tcBorders>
          </w:tcPr>
          <w:p w14:paraId="0377BD7D" w14:textId="77777777" w:rsidR="007B4AF5" w:rsidRPr="006E5600" w:rsidRDefault="007B4AF5" w:rsidP="00A441C8">
            <w:pPr>
              <w:spacing w:after="0" w:line="240" w:lineRule="auto"/>
            </w:pPr>
            <w:r w:rsidRPr="006E5600">
              <w:t>Harar</w:t>
            </w:r>
          </w:p>
        </w:tc>
        <w:tc>
          <w:tcPr>
            <w:tcW w:w="1517" w:type="dxa"/>
            <w:tcBorders>
              <w:top w:val="single" w:sz="18" w:space="0" w:color="auto"/>
              <w:left w:val="single" w:sz="18" w:space="0" w:color="auto"/>
            </w:tcBorders>
          </w:tcPr>
          <w:p w14:paraId="23AD083A" w14:textId="77777777" w:rsidR="007B4AF5" w:rsidRPr="006E5600" w:rsidRDefault="00691673" w:rsidP="00550EF4">
            <w:pPr>
              <w:spacing w:after="0" w:line="240" w:lineRule="auto"/>
            </w:pPr>
            <w:r w:rsidRPr="006E5600">
              <w:t>126,000</w:t>
            </w:r>
          </w:p>
        </w:tc>
        <w:tc>
          <w:tcPr>
            <w:tcW w:w="2243" w:type="dxa"/>
            <w:tcBorders>
              <w:top w:val="single" w:sz="18" w:space="0" w:color="auto"/>
            </w:tcBorders>
          </w:tcPr>
          <w:p w14:paraId="40216C2B" w14:textId="77777777" w:rsidR="007B4AF5" w:rsidRPr="006E5600" w:rsidRDefault="007B4AF5" w:rsidP="00A441C8">
            <w:pPr>
              <w:spacing w:after="0" w:line="240" w:lineRule="auto"/>
            </w:pPr>
            <w:r w:rsidRPr="006E5600">
              <w:t>n/a</w:t>
            </w:r>
          </w:p>
        </w:tc>
        <w:tc>
          <w:tcPr>
            <w:tcW w:w="2692" w:type="dxa"/>
            <w:tcBorders>
              <w:top w:val="single" w:sz="18" w:space="0" w:color="auto"/>
            </w:tcBorders>
          </w:tcPr>
          <w:p w14:paraId="5D3F71F4" w14:textId="77777777" w:rsidR="007B4AF5" w:rsidRPr="006E5600" w:rsidRDefault="007B4AF5" w:rsidP="00A441C8">
            <w:pPr>
              <w:spacing w:after="0" w:line="240" w:lineRule="auto"/>
            </w:pPr>
            <w:r w:rsidRPr="006E5600">
              <w:t>95</w:t>
            </w:r>
          </w:p>
        </w:tc>
      </w:tr>
      <w:tr w:rsidR="007B4AF5" w:rsidRPr="006E5600" w14:paraId="5121B670" w14:textId="77777777" w:rsidTr="00996D5D">
        <w:tc>
          <w:tcPr>
            <w:tcW w:w="2970" w:type="dxa"/>
            <w:tcBorders>
              <w:top w:val="single" w:sz="4" w:space="0" w:color="auto"/>
              <w:bottom w:val="single" w:sz="4" w:space="0" w:color="auto"/>
              <w:right w:val="single" w:sz="18" w:space="0" w:color="auto"/>
            </w:tcBorders>
          </w:tcPr>
          <w:p w14:paraId="31D14FE7" w14:textId="77777777" w:rsidR="007B4AF5" w:rsidRPr="006E5600" w:rsidRDefault="007B4AF5" w:rsidP="00A441C8">
            <w:pPr>
              <w:spacing w:after="0" w:line="240" w:lineRule="auto"/>
            </w:pPr>
            <w:r w:rsidRPr="006E5600">
              <w:t>Sofi</w:t>
            </w:r>
          </w:p>
        </w:tc>
        <w:tc>
          <w:tcPr>
            <w:tcW w:w="1517" w:type="dxa"/>
            <w:tcBorders>
              <w:left w:val="single" w:sz="18" w:space="0" w:color="auto"/>
            </w:tcBorders>
          </w:tcPr>
          <w:p w14:paraId="45F326B6" w14:textId="77777777" w:rsidR="007B4AF5" w:rsidRPr="006E5600" w:rsidRDefault="007B4AF5" w:rsidP="00A441C8">
            <w:pPr>
              <w:spacing w:after="0" w:line="240" w:lineRule="auto"/>
            </w:pPr>
            <w:r w:rsidRPr="006E5600">
              <w:t>6,645</w:t>
            </w:r>
          </w:p>
        </w:tc>
        <w:tc>
          <w:tcPr>
            <w:tcW w:w="2243" w:type="dxa"/>
          </w:tcPr>
          <w:p w14:paraId="1C20ED22" w14:textId="77777777" w:rsidR="007B4AF5" w:rsidRPr="006E5600" w:rsidRDefault="007B4AF5" w:rsidP="00550EF4">
            <w:pPr>
              <w:spacing w:after="0" w:line="240" w:lineRule="auto"/>
            </w:pPr>
            <w:r w:rsidRPr="006E5600">
              <w:t>1984</w:t>
            </w:r>
          </w:p>
        </w:tc>
        <w:tc>
          <w:tcPr>
            <w:tcW w:w="2692" w:type="dxa"/>
          </w:tcPr>
          <w:p w14:paraId="36360319" w14:textId="77777777" w:rsidR="007B4AF5" w:rsidRPr="006E5600" w:rsidRDefault="007B4AF5" w:rsidP="00A441C8">
            <w:pPr>
              <w:spacing w:after="0" w:line="240" w:lineRule="auto"/>
            </w:pPr>
            <w:r w:rsidRPr="006E5600">
              <w:t>89</w:t>
            </w:r>
          </w:p>
        </w:tc>
      </w:tr>
      <w:tr w:rsidR="007B4AF5" w:rsidRPr="006E5600" w14:paraId="4FE5DF80" w14:textId="77777777" w:rsidTr="00996D5D">
        <w:tc>
          <w:tcPr>
            <w:tcW w:w="2970" w:type="dxa"/>
            <w:tcBorders>
              <w:top w:val="single" w:sz="4" w:space="0" w:color="auto"/>
              <w:bottom w:val="single" w:sz="4" w:space="0" w:color="auto"/>
              <w:right w:val="single" w:sz="18" w:space="0" w:color="auto"/>
            </w:tcBorders>
          </w:tcPr>
          <w:p w14:paraId="1560D728" w14:textId="77777777" w:rsidR="007B4AF5" w:rsidRPr="006E5600" w:rsidRDefault="007B4AF5" w:rsidP="00A441C8">
            <w:pPr>
              <w:spacing w:after="0" w:line="240" w:lineRule="auto"/>
            </w:pPr>
            <w:r w:rsidRPr="006E5600">
              <w:t>Erer Hawaye</w:t>
            </w:r>
          </w:p>
        </w:tc>
        <w:tc>
          <w:tcPr>
            <w:tcW w:w="1517" w:type="dxa"/>
            <w:tcBorders>
              <w:left w:val="single" w:sz="18" w:space="0" w:color="auto"/>
            </w:tcBorders>
          </w:tcPr>
          <w:p w14:paraId="3F2AE5A9" w14:textId="77777777" w:rsidR="007B4AF5" w:rsidRPr="006E5600" w:rsidRDefault="007B4AF5" w:rsidP="00A441C8">
            <w:pPr>
              <w:spacing w:after="0" w:line="240" w:lineRule="auto"/>
            </w:pPr>
            <w:r w:rsidRPr="006E5600">
              <w:t>5,143</w:t>
            </w:r>
          </w:p>
        </w:tc>
        <w:tc>
          <w:tcPr>
            <w:tcW w:w="2243" w:type="dxa"/>
          </w:tcPr>
          <w:p w14:paraId="6BB94CD9" w14:textId="77777777" w:rsidR="007B4AF5" w:rsidRPr="006E5600" w:rsidRDefault="007B4AF5" w:rsidP="00A441C8">
            <w:pPr>
              <w:spacing w:after="0" w:line="240" w:lineRule="auto"/>
            </w:pPr>
            <w:r w:rsidRPr="006E5600">
              <w:t>1303</w:t>
            </w:r>
          </w:p>
        </w:tc>
        <w:tc>
          <w:tcPr>
            <w:tcW w:w="2692" w:type="dxa"/>
          </w:tcPr>
          <w:p w14:paraId="3EC61379" w14:textId="77777777" w:rsidR="007B4AF5" w:rsidRPr="006E5600" w:rsidRDefault="007B4AF5" w:rsidP="00A441C8">
            <w:pPr>
              <w:spacing w:after="0" w:line="240" w:lineRule="auto"/>
            </w:pPr>
            <w:r w:rsidRPr="006E5600">
              <w:t>99</w:t>
            </w:r>
          </w:p>
        </w:tc>
      </w:tr>
      <w:tr w:rsidR="007B4AF5" w:rsidRPr="006E5600" w14:paraId="28D13C0F" w14:textId="77777777" w:rsidTr="00996D5D">
        <w:tc>
          <w:tcPr>
            <w:tcW w:w="2970" w:type="dxa"/>
            <w:tcBorders>
              <w:top w:val="single" w:sz="4" w:space="0" w:color="auto"/>
              <w:bottom w:val="single" w:sz="4" w:space="0" w:color="auto"/>
              <w:right w:val="single" w:sz="18" w:space="0" w:color="auto"/>
            </w:tcBorders>
          </w:tcPr>
          <w:p w14:paraId="40BC0379" w14:textId="77777777" w:rsidR="007B4AF5" w:rsidRPr="006E5600" w:rsidRDefault="007B4AF5" w:rsidP="00A441C8">
            <w:pPr>
              <w:spacing w:after="0" w:line="240" w:lineRule="auto"/>
            </w:pPr>
            <w:r w:rsidRPr="006E5600">
              <w:t>Wenji</w:t>
            </w:r>
          </w:p>
        </w:tc>
        <w:tc>
          <w:tcPr>
            <w:tcW w:w="1517" w:type="dxa"/>
            <w:tcBorders>
              <w:left w:val="single" w:sz="18" w:space="0" w:color="auto"/>
            </w:tcBorders>
          </w:tcPr>
          <w:p w14:paraId="07DE07DC" w14:textId="77777777" w:rsidR="007B4AF5" w:rsidRPr="006E5600" w:rsidRDefault="007B4AF5" w:rsidP="00A441C8">
            <w:pPr>
              <w:spacing w:after="0" w:line="240" w:lineRule="auto"/>
            </w:pPr>
            <w:r w:rsidRPr="006E5600">
              <w:t>32,640</w:t>
            </w:r>
          </w:p>
        </w:tc>
        <w:tc>
          <w:tcPr>
            <w:tcW w:w="2243" w:type="dxa"/>
          </w:tcPr>
          <w:p w14:paraId="6BE040A9" w14:textId="77777777" w:rsidR="007B4AF5" w:rsidRPr="006E5600" w:rsidRDefault="007B4AF5" w:rsidP="00A441C8">
            <w:pPr>
              <w:spacing w:after="0" w:line="240" w:lineRule="auto"/>
            </w:pPr>
            <w:r w:rsidRPr="006E5600">
              <w:t>2516</w:t>
            </w:r>
          </w:p>
        </w:tc>
        <w:tc>
          <w:tcPr>
            <w:tcW w:w="2692" w:type="dxa"/>
          </w:tcPr>
          <w:p w14:paraId="151D8703" w14:textId="77777777" w:rsidR="007B4AF5" w:rsidRPr="006E5600" w:rsidRDefault="007B4AF5" w:rsidP="00A441C8">
            <w:pPr>
              <w:spacing w:after="0" w:line="240" w:lineRule="auto"/>
            </w:pPr>
            <w:r w:rsidRPr="006E5600">
              <w:t>96</w:t>
            </w:r>
          </w:p>
        </w:tc>
      </w:tr>
      <w:tr w:rsidR="007B4AF5" w:rsidRPr="006E5600" w14:paraId="4F3134E8" w14:textId="77777777" w:rsidTr="00996D5D">
        <w:tc>
          <w:tcPr>
            <w:tcW w:w="2970" w:type="dxa"/>
            <w:tcBorders>
              <w:top w:val="single" w:sz="4" w:space="0" w:color="auto"/>
              <w:bottom w:val="single" w:sz="4" w:space="0" w:color="auto"/>
              <w:right w:val="single" w:sz="18" w:space="0" w:color="auto"/>
            </w:tcBorders>
          </w:tcPr>
          <w:p w14:paraId="7DF9C73D" w14:textId="77777777" w:rsidR="007B4AF5" w:rsidRPr="006E5600" w:rsidRDefault="007B4AF5" w:rsidP="00A441C8">
            <w:pPr>
              <w:spacing w:after="0" w:line="240" w:lineRule="auto"/>
            </w:pPr>
            <w:r w:rsidRPr="006E5600">
              <w:t>Didimtu</w:t>
            </w:r>
          </w:p>
        </w:tc>
        <w:tc>
          <w:tcPr>
            <w:tcW w:w="1517" w:type="dxa"/>
            <w:tcBorders>
              <w:left w:val="single" w:sz="18" w:space="0" w:color="auto"/>
            </w:tcBorders>
          </w:tcPr>
          <w:p w14:paraId="725D6D69" w14:textId="77777777" w:rsidR="007B4AF5" w:rsidRPr="006E5600" w:rsidRDefault="007B4AF5" w:rsidP="00A441C8">
            <w:pPr>
              <w:spacing w:after="0" w:line="240" w:lineRule="auto"/>
            </w:pPr>
            <w:r w:rsidRPr="006E5600">
              <w:t>3492</w:t>
            </w:r>
          </w:p>
        </w:tc>
        <w:tc>
          <w:tcPr>
            <w:tcW w:w="2243" w:type="dxa"/>
          </w:tcPr>
          <w:p w14:paraId="053B57E6" w14:textId="77777777" w:rsidR="007B4AF5" w:rsidRPr="006E5600" w:rsidRDefault="007B4AF5" w:rsidP="00A441C8">
            <w:pPr>
              <w:spacing w:after="0" w:line="240" w:lineRule="auto"/>
            </w:pPr>
            <w:r w:rsidRPr="006E5600">
              <w:t>1120</w:t>
            </w:r>
          </w:p>
        </w:tc>
        <w:tc>
          <w:tcPr>
            <w:tcW w:w="2692" w:type="dxa"/>
          </w:tcPr>
          <w:p w14:paraId="50A7C4AE" w14:textId="77777777" w:rsidR="007B4AF5" w:rsidRPr="006E5600" w:rsidRDefault="007B4AF5" w:rsidP="00A441C8">
            <w:pPr>
              <w:spacing w:after="0" w:line="240" w:lineRule="auto"/>
            </w:pPr>
            <w:r w:rsidRPr="006E5600">
              <w:t>102</w:t>
            </w:r>
          </w:p>
        </w:tc>
      </w:tr>
      <w:tr w:rsidR="007B4AF5" w:rsidRPr="006E5600" w14:paraId="77CE5C3E" w14:textId="77777777" w:rsidTr="00996D5D">
        <w:tc>
          <w:tcPr>
            <w:tcW w:w="2970" w:type="dxa"/>
            <w:tcBorders>
              <w:top w:val="single" w:sz="4" w:space="0" w:color="auto"/>
              <w:bottom w:val="single" w:sz="18" w:space="0" w:color="auto"/>
              <w:right w:val="single" w:sz="18" w:space="0" w:color="auto"/>
            </w:tcBorders>
          </w:tcPr>
          <w:p w14:paraId="2DC77F20" w14:textId="77777777" w:rsidR="007B4AF5" w:rsidRPr="006E5600" w:rsidRDefault="007B4AF5" w:rsidP="00A441C8">
            <w:pPr>
              <w:spacing w:after="0" w:line="240" w:lineRule="auto"/>
            </w:pPr>
            <w:r w:rsidRPr="006E5600">
              <w:t>Bati Qelo</w:t>
            </w:r>
          </w:p>
        </w:tc>
        <w:tc>
          <w:tcPr>
            <w:tcW w:w="1517" w:type="dxa"/>
            <w:tcBorders>
              <w:left w:val="single" w:sz="18" w:space="0" w:color="auto"/>
            </w:tcBorders>
          </w:tcPr>
          <w:p w14:paraId="5964B61B" w14:textId="77777777" w:rsidR="007B4AF5" w:rsidRPr="006E5600" w:rsidRDefault="007B4AF5" w:rsidP="00A441C8">
            <w:pPr>
              <w:spacing w:after="0" w:line="240" w:lineRule="auto"/>
            </w:pPr>
            <w:r w:rsidRPr="006E5600">
              <w:t>2105</w:t>
            </w:r>
          </w:p>
        </w:tc>
        <w:tc>
          <w:tcPr>
            <w:tcW w:w="2243" w:type="dxa"/>
          </w:tcPr>
          <w:p w14:paraId="07AB0E97" w14:textId="77777777" w:rsidR="007B4AF5" w:rsidRPr="006E5600" w:rsidRDefault="007B4AF5" w:rsidP="00A441C8">
            <w:pPr>
              <w:spacing w:after="0" w:line="240" w:lineRule="auto"/>
            </w:pPr>
            <w:r w:rsidRPr="006E5600">
              <w:t>719</w:t>
            </w:r>
          </w:p>
        </w:tc>
        <w:tc>
          <w:tcPr>
            <w:tcW w:w="2692" w:type="dxa"/>
          </w:tcPr>
          <w:p w14:paraId="485B7618" w14:textId="77777777" w:rsidR="007B4AF5" w:rsidRPr="006E5600" w:rsidRDefault="007B4AF5" w:rsidP="00A441C8">
            <w:pPr>
              <w:spacing w:after="0" w:line="240" w:lineRule="auto"/>
            </w:pPr>
            <w:r w:rsidRPr="006E5600">
              <w:t>100</w:t>
            </w:r>
          </w:p>
        </w:tc>
      </w:tr>
    </w:tbl>
    <w:p w14:paraId="42B5BB72" w14:textId="77777777" w:rsidR="007B4AF5" w:rsidRPr="006E5600" w:rsidRDefault="00550EF4" w:rsidP="00550EF4">
      <w:pPr>
        <w:spacing w:line="240" w:lineRule="auto"/>
        <w:rPr>
          <w:i/>
        </w:rPr>
      </w:pPr>
      <w:r w:rsidRPr="006E5600">
        <w:rPr>
          <w:i/>
        </w:rPr>
        <w:t>Data Source</w:t>
      </w:r>
      <w:r w:rsidR="00691673" w:rsidRPr="006E5600">
        <w:rPr>
          <w:i/>
        </w:rPr>
        <w:t>s</w:t>
      </w:r>
      <w:r w:rsidRPr="006E5600">
        <w:rPr>
          <w:i/>
        </w:rPr>
        <w:t>: Ethiopia’s Central Statistical Agency National Census 2007 available online at  www</w:t>
      </w:r>
      <w:r w:rsidR="00691673" w:rsidRPr="006E5600">
        <w:rPr>
          <w:i/>
        </w:rPr>
        <w:t>.csa.gov.et [Accessed April 2016</w:t>
      </w:r>
      <w:r w:rsidRPr="006E5600">
        <w:rPr>
          <w:i/>
        </w:rPr>
        <w:t xml:space="preserve">]. Adama Woreda Administration Authority, February 2015, Personal Communication. Harari Regional State Administration Authority, July 2015, Personal Communication.    </w:t>
      </w:r>
    </w:p>
    <w:p w14:paraId="50E4E73E" w14:textId="77777777" w:rsidR="007B4AF5" w:rsidRPr="006E5600" w:rsidRDefault="007B4AF5" w:rsidP="00A441C8">
      <w:pPr>
        <w:pStyle w:val="Heading3"/>
        <w:numPr>
          <w:ilvl w:val="2"/>
          <w:numId w:val="14"/>
        </w:numPr>
      </w:pPr>
      <w:bookmarkStart w:id="75" w:name="_Toc475360019"/>
      <w:bookmarkStart w:id="76" w:name="_Toc475360248"/>
      <w:bookmarkStart w:id="77" w:name="_Toc518912249"/>
      <w:r w:rsidRPr="006E5600">
        <w:t>Modelling</w:t>
      </w:r>
      <w:bookmarkEnd w:id="75"/>
      <w:bookmarkEnd w:id="76"/>
      <w:r w:rsidRPr="006E5600">
        <w:t xml:space="preserve"> vector-agriwater</w:t>
      </w:r>
      <w:bookmarkEnd w:id="77"/>
    </w:p>
    <w:p w14:paraId="788825C3" w14:textId="4B6B5D1E" w:rsidR="007B4AF5" w:rsidRPr="006E5600" w:rsidRDefault="007B4AF5" w:rsidP="00A441C8">
      <w:r w:rsidRPr="006E5600">
        <w:t xml:space="preserve">Models are increasingly being developed to explore complex research problems, particularly those that are concerned with human-nature interactions. Such models vary in design according to the research question that they are trying to answer; they take different forms such as mathematical models or agent-based models and can employ different types of software </w:t>
      </w:r>
      <w:r w:rsidRPr="006E5600">
        <w:rPr>
          <w:noProof/>
        </w:rPr>
        <w:t>(Perry, 2009)</w:t>
      </w:r>
      <w:r w:rsidRPr="006E5600">
        <w:t>. They also adopt different epistemological approaches depending on the research question. For example, system dynamics and emergent behaviour modelling diverge in wh</w:t>
      </w:r>
      <w:r w:rsidR="0000333E" w:rsidRPr="006E5600">
        <w:t xml:space="preserve">at they are trying to infer, </w:t>
      </w:r>
      <w:r w:rsidRPr="006E5600">
        <w:t>hence model phenomena in complex systems differently. For the purpose of explo</w:t>
      </w:r>
      <w:r w:rsidR="006576E4" w:rsidRPr="006E5600">
        <w:t>ring vector-agriwater, a system</w:t>
      </w:r>
      <w:r w:rsidRPr="006E5600">
        <w:t xml:space="preserve"> dynamic</w:t>
      </w:r>
      <w:r w:rsidR="006576E4" w:rsidRPr="006E5600">
        <w:t>s</w:t>
      </w:r>
      <w:r w:rsidRPr="006E5600">
        <w:t xml:space="preserve"> model has been developed which is firmly situated within the epistemology of natural resources modelling. The </w:t>
      </w:r>
      <w:r w:rsidR="006576E4" w:rsidRPr="006E5600">
        <w:t xml:space="preserve">‘vector-agriwater </w:t>
      </w:r>
      <w:r w:rsidRPr="006E5600">
        <w:t>model</w:t>
      </w:r>
      <w:r w:rsidR="006576E4" w:rsidRPr="006E5600">
        <w:t>’</w:t>
      </w:r>
      <w:r w:rsidRPr="006E5600">
        <w:t xml:space="preserve"> is fundamentally a cost-benefit analysis of whether common pool water resources should be allocated to urban centres or irrigation</w:t>
      </w:r>
      <w:r w:rsidR="006576E4" w:rsidRPr="006E5600">
        <w:t xml:space="preserve"> to increase overall agricultural output</w:t>
      </w:r>
      <w:r w:rsidRPr="006E5600">
        <w:t xml:space="preserve"> which includes an assessment of the spill-over linkages to rainfed farming communitie</w:t>
      </w:r>
      <w:r w:rsidR="00691673" w:rsidRPr="006E5600">
        <w:t>s and the impacts on the productivity of rainfed farming.</w:t>
      </w:r>
      <w:r w:rsidRPr="006E5600">
        <w:t xml:space="preserve"> </w:t>
      </w:r>
    </w:p>
    <w:p w14:paraId="1A1DADCB" w14:textId="77777777" w:rsidR="007B4AF5" w:rsidRPr="006E5600" w:rsidRDefault="007B4AF5" w:rsidP="00A441C8">
      <w:pPr>
        <w:pStyle w:val="Heading2"/>
      </w:pPr>
      <w:bookmarkStart w:id="78" w:name="_Toc518912250"/>
      <w:r w:rsidRPr="006E5600">
        <w:t>Ethical Considerations</w:t>
      </w:r>
      <w:bookmarkEnd w:id="78"/>
    </w:p>
    <w:p w14:paraId="7FA0F346" w14:textId="09BE9236" w:rsidR="007B4AF5" w:rsidRPr="006E5600" w:rsidRDefault="007B4AF5" w:rsidP="00A441C8">
      <w:r w:rsidRPr="006E5600">
        <w:t>For any researcher, it is important to consider the ethics of undertaking a research enquiry, what it will mean for themselves, for the research participants and the implications of the findings in wider society. For this research, ethical clearance was secured through the University of East Anglia’s formal ethical clearance process</w:t>
      </w:r>
      <w:r w:rsidR="00581DB8" w:rsidRPr="006E5600">
        <w:t xml:space="preserve"> (see Appendix 8)</w:t>
      </w:r>
      <w:r w:rsidRPr="006E5600">
        <w:t>. This section on ethi</w:t>
      </w:r>
      <w:r w:rsidR="00691673" w:rsidRPr="006E5600">
        <w:t xml:space="preserve">cal considerations explains some of the </w:t>
      </w:r>
      <w:r w:rsidRPr="006E5600">
        <w:t>issu</w:t>
      </w:r>
      <w:r w:rsidR="00691673" w:rsidRPr="006E5600">
        <w:t xml:space="preserve">es for research design and the </w:t>
      </w:r>
      <w:r w:rsidRPr="006E5600">
        <w:t xml:space="preserve">implications for the findings with the methods used. </w:t>
      </w:r>
    </w:p>
    <w:p w14:paraId="5CA1BCEA" w14:textId="38B0F03F" w:rsidR="007B4AF5" w:rsidRPr="006E5600" w:rsidRDefault="007B4AF5" w:rsidP="00A441C8">
      <w:r w:rsidRPr="006E5600">
        <w:t xml:space="preserve">Upon honest reflection, first and foremost, this research serves to benefit my personal and professional development. The findings from this PhD thesis will not have any immediate influence on policy or society but I recognise that the ideas discussed within it may evolve and go on to have some influence on water resources management practice. With this in mind, it does not mean that the research can be any less rigorous than would be expected for widely distributed and influential research. Therefore, I have endeavoured to be as rigorous as possible in the conducting of this research, to report the findings honestly and to reduce research bias as much as possible. The ethical considerations discussed below are: 1) the ethics of western researchers </w:t>
      </w:r>
      <w:r w:rsidR="00534490" w:rsidRPr="006E5600">
        <w:t>conducting development research, 2) informed consent, 3) confidentiality,</w:t>
      </w:r>
      <w:r w:rsidRPr="006E5600">
        <w:t xml:space="preserve"> 4) the appropriat</w:t>
      </w:r>
      <w:r w:rsidR="00534490" w:rsidRPr="006E5600">
        <w:t>eness of field research methods,</w:t>
      </w:r>
      <w:r w:rsidRPr="006E5600">
        <w:t xml:space="preserve"> 5) remuneration for research participants and 6) research bias.</w:t>
      </w:r>
    </w:p>
    <w:p w14:paraId="43D939D8" w14:textId="00034291" w:rsidR="007B4AF5" w:rsidRPr="006E5600" w:rsidRDefault="00534490" w:rsidP="00A441C8">
      <w:r w:rsidRPr="006E5600">
        <w:t>T</w:t>
      </w:r>
      <w:r w:rsidR="007B4AF5" w:rsidRPr="006E5600">
        <w:t xml:space="preserve">he ethics of western researchers conducting enquiries in developing countries are embedded in ideas of power relations and ethnocentrism </w:t>
      </w:r>
      <w:r w:rsidR="007B4AF5" w:rsidRPr="006E5600">
        <w:rPr>
          <w:noProof/>
        </w:rPr>
        <w:t>(Brown et al., 2004)</w:t>
      </w:r>
      <w:r w:rsidR="007B4AF5" w:rsidRPr="006E5600">
        <w:t xml:space="preserve">. There is an inequality of power between a western researcher and their research participants that arise from factors such as the inequality of financial worth and the opportunities that enables. In such a position, western researchers have an opportunity to exploit vulnerable communities and to coerce individuals to become research participants with or without incentives. Members of vulnerable communities may see a western researcher as an opportunity to better themselves if they agree to the researcher’s demands and/or become friendly with the researcher.  As a white person, I found myself in a position of power. I was able to </w:t>
      </w:r>
      <w:r w:rsidR="008434FC" w:rsidRPr="006E5600">
        <w:t>conduct interviews</w:t>
      </w:r>
      <w:r w:rsidR="007B4AF5" w:rsidRPr="006E5600">
        <w:t xml:space="preserve"> with senior personnel in water resource management governance organisations. It was drawn to my attention that an Ethiopian researcher seeking to undertake the same research would not have</w:t>
      </w:r>
      <w:r w:rsidR="008E4A79" w:rsidRPr="006E5600">
        <w:t xml:space="preserve"> had the same access that I had</w:t>
      </w:r>
      <w:r w:rsidR="007B4AF5" w:rsidRPr="006E5600">
        <w:t>. At the entrance to offices I was often waved in, unsearched, and my Ethiopian research assistants were searched and, on some occasions, asked to leave identification.</w:t>
      </w:r>
    </w:p>
    <w:p w14:paraId="7F8CEF54" w14:textId="4A0193DA" w:rsidR="007B4AF5" w:rsidRPr="006E5600" w:rsidRDefault="007B4AF5" w:rsidP="00A441C8">
      <w:pPr>
        <w:rPr>
          <w:color w:val="7030A0"/>
        </w:rPr>
      </w:pPr>
      <w:r w:rsidRPr="006E5600">
        <w:t xml:space="preserve">Critics argue that development assistance can perpetuate the inability of developing countries to be in charge of their own growth and can result in ‘dependency syndrome’ </w:t>
      </w:r>
      <w:r w:rsidRPr="006E5600">
        <w:rPr>
          <w:noProof/>
        </w:rPr>
        <w:t>(Gasper and St. Clair, 2010)</w:t>
      </w:r>
      <w:r w:rsidRPr="006E5600">
        <w:t xml:space="preserve">. In the case of western researchers in developing contexts, their presence alone may bring false hope to the community. I experienced exasperated farmers who told me that many researchers had been where I was now and they had not received any assistance in tackling the issues that they had raised. I was asked if I would be returning to the community to fix the rural water supply and was </w:t>
      </w:r>
      <w:r w:rsidR="00EB62FD" w:rsidRPr="006E5600">
        <w:t>told</w:t>
      </w:r>
      <w:r w:rsidRPr="006E5600">
        <w:t xml:space="preserve"> that</w:t>
      </w:r>
      <w:r w:rsidR="00EB62FD" w:rsidRPr="006E5600">
        <w:t>,</w:t>
      </w:r>
      <w:r w:rsidRPr="006E5600">
        <w:t xml:space="preserve"> </w:t>
      </w:r>
      <w:r w:rsidR="00EB62FD" w:rsidRPr="006E5600">
        <w:t xml:space="preserve">if I was, </w:t>
      </w:r>
      <w:r w:rsidRPr="006E5600">
        <w:t>I would need to supply 70% of the repair costs and the community would supply 30%</w:t>
      </w:r>
      <w:r w:rsidR="00534490" w:rsidRPr="006E5600">
        <w:t xml:space="preserve"> as this was the standard arrangement for community participation in development projects.</w:t>
      </w:r>
      <w:r w:rsidRPr="006E5600">
        <w:t xml:space="preserve"> It is important to be aware of this dynamic and that even the presence of a western researcher, let alone remuneration for research participation</w:t>
      </w:r>
      <w:r w:rsidR="008E4A79" w:rsidRPr="006E5600">
        <w:t>,</w:t>
      </w:r>
      <w:r w:rsidRPr="006E5600">
        <w:t xml:space="preserve"> can have an impact on communities and reinforce a tendency for reliance on external assistance.   </w:t>
      </w:r>
    </w:p>
    <w:p w14:paraId="5CC65DE1" w14:textId="59C3FEF4" w:rsidR="007B4AF5" w:rsidRPr="006E5600" w:rsidRDefault="007B4AF5" w:rsidP="00A441C8">
      <w:r w:rsidRPr="006E5600">
        <w:t xml:space="preserve">The informed consent and confidentiality of research participants is an essential part of undertaking ethical social science research in developing countries. Informed consent typically requires researchers to give participants information about the type of research being undertaken, how the information will be used, confidentiality and the sources of funding </w:t>
      </w:r>
      <w:r w:rsidRPr="006E5600">
        <w:rPr>
          <w:noProof/>
        </w:rPr>
        <w:t>(Aldridge and Levine, 2001)</w:t>
      </w:r>
      <w:r w:rsidRPr="006E5600">
        <w:t>. Informed consent can be easier to acquire with some research methods than others. For example, seeking informed consent from a person in a position of power who speaks the same language as the researcher is relatively straightforward as ideas are more easily communicated.  However, power relations still have a role to play. Collecting informed consent from an individual of a poor farming community who does not speak the same language as the researcher is more challenging.  A large number of surveys were collected in a short period of time and therefore, the process of informed consent was</w:t>
      </w:r>
      <w:r w:rsidR="00EB62FD" w:rsidRPr="006E5600">
        <w:t>,</w:t>
      </w:r>
      <w:r w:rsidRPr="006E5600">
        <w:t xml:space="preserve"> a</w:t>
      </w:r>
      <w:r w:rsidR="00EB62FD" w:rsidRPr="006E5600">
        <w:t>t</w:t>
      </w:r>
      <w:r w:rsidRPr="006E5600">
        <w:t xml:space="preserve"> times, hurried over. The translation</w:t>
      </w:r>
      <w:r w:rsidR="00C5537C" w:rsidRPr="006E5600">
        <w:t xml:space="preserve"> of the complexity</w:t>
      </w:r>
      <w:r w:rsidRPr="006E5600">
        <w:t xml:space="preserve"> of vector</w:t>
      </w:r>
      <w:r w:rsidR="0000333E" w:rsidRPr="006E5600">
        <w:t>-agriwater was difficult, hence</w:t>
      </w:r>
      <w:r w:rsidRPr="006E5600">
        <w:t xml:space="preserve"> </w:t>
      </w:r>
      <w:r w:rsidR="00EB62FD" w:rsidRPr="006E5600">
        <w:t xml:space="preserve">the participants did </w:t>
      </w:r>
      <w:r w:rsidRPr="006E5600">
        <w:t>not</w:t>
      </w:r>
      <w:r w:rsidR="00EB62FD" w:rsidRPr="006E5600">
        <w:t xml:space="preserve"> have</w:t>
      </w:r>
      <w:r w:rsidRPr="006E5600">
        <w:t xml:space="preserve"> a clear understanding of what the research was examining. The research assistants may have told the participants what they believed was appropriate in order to encourage participation in the survey. This may have contributed to the haste in which some households consented to participate in the research despite full information not being given. </w:t>
      </w:r>
    </w:p>
    <w:p w14:paraId="410C5E06" w14:textId="3A7C59FD" w:rsidR="008E4A79" w:rsidRPr="006E5600" w:rsidRDefault="007B4AF5" w:rsidP="00A441C8">
      <w:r w:rsidRPr="006E5600">
        <w:t>Research in rural Ethiopia involves navigating interaction with some of the poorest and most vulne</w:t>
      </w:r>
      <w:r w:rsidR="008E4A79" w:rsidRPr="006E5600">
        <w:t>rable communities in the world</w:t>
      </w:r>
      <w:r w:rsidR="0000333E" w:rsidRPr="006E5600">
        <w:t>, hence</w:t>
      </w:r>
      <w:r w:rsidR="008E4A79" w:rsidRPr="006E5600">
        <w:t xml:space="preserve"> c</w:t>
      </w:r>
      <w:r w:rsidRPr="006E5600">
        <w:t xml:space="preserve">hallenges were faced in mitigating bias and collecting accurate data in the surveying process and in the FGDs. </w:t>
      </w:r>
      <w:r w:rsidR="008E4A79" w:rsidRPr="006E5600">
        <w:t>I</w:t>
      </w:r>
      <w:r w:rsidR="00EB62FD" w:rsidRPr="006E5600">
        <w:t>n terms of findings from the survey</w:t>
      </w:r>
      <w:r w:rsidR="008E4A79" w:rsidRPr="006E5600">
        <w:t xml:space="preserve">s, </w:t>
      </w:r>
      <w:r w:rsidR="00534490" w:rsidRPr="006E5600">
        <w:t>some may be underrepresented. F</w:t>
      </w:r>
      <w:r w:rsidR="008E4A79" w:rsidRPr="006E5600">
        <w:t>i</w:t>
      </w:r>
      <w:r w:rsidR="00534490" w:rsidRPr="006E5600">
        <w:t>r</w:t>
      </w:r>
      <w:r w:rsidR="008E4A79" w:rsidRPr="006E5600">
        <w:t>st, in the case of Harar,</w:t>
      </w:r>
      <w:r w:rsidR="00EB62FD" w:rsidRPr="006E5600">
        <w:t xml:space="preserve"> </w:t>
      </w:r>
      <w:r w:rsidR="008E4A79" w:rsidRPr="006E5600">
        <w:t xml:space="preserve">the proximal farming communities have a positive reputation for ‘organic’ farming and coffee from the region is marketed as such which may have led farmers to report findings that are in line with their reputation and to protect their organic status and </w:t>
      </w:r>
      <w:r w:rsidR="00EB62FD" w:rsidRPr="006E5600">
        <w:t>the reports of agricultural yields, use of inputs and inc</w:t>
      </w:r>
      <w:r w:rsidR="008E4A79" w:rsidRPr="006E5600">
        <w:t>ome may be incorrect.</w:t>
      </w:r>
      <w:r w:rsidR="00EB62FD" w:rsidRPr="006E5600">
        <w:t xml:space="preserve"> </w:t>
      </w:r>
      <w:r w:rsidR="008E4A79" w:rsidRPr="006E5600">
        <w:t>Second, f</w:t>
      </w:r>
      <w:r w:rsidR="00EB62FD" w:rsidRPr="006E5600">
        <w:t xml:space="preserve">or the urban surveys, reported incomes may be underrepresented for fear that I would pass on information to third parties, in particular, the local tax office. </w:t>
      </w:r>
      <w:r w:rsidR="008E4A79" w:rsidRPr="006E5600">
        <w:t>Third, t</w:t>
      </w:r>
      <w:r w:rsidRPr="006E5600">
        <w:t xml:space="preserve">he survey data required some calculation and unit conversions (normally from quintiles to kilograms). This allowed for some error of calculation on the part of the survey collector. </w:t>
      </w:r>
      <w:r w:rsidR="008434FC" w:rsidRPr="006E5600">
        <w:t>Fourth, the survey was conducted in the local language (</w:t>
      </w:r>
      <w:r w:rsidR="008434FC" w:rsidRPr="006E5600">
        <w:rPr>
          <w:i/>
        </w:rPr>
        <w:t>Afan Oromo</w:t>
      </w:r>
      <w:r w:rsidR="008434FC" w:rsidRPr="006E5600">
        <w:t xml:space="preserve"> in WCSS and </w:t>
      </w:r>
      <w:r w:rsidR="008434FC" w:rsidRPr="006E5600">
        <w:rPr>
          <w:i/>
        </w:rPr>
        <w:t xml:space="preserve">Afan Oromo </w:t>
      </w:r>
      <w:r w:rsidR="008434FC" w:rsidRPr="006E5600">
        <w:t xml:space="preserve">or </w:t>
      </w:r>
      <w:r w:rsidR="008434FC" w:rsidRPr="006E5600">
        <w:rPr>
          <w:i/>
        </w:rPr>
        <w:t>Harari</w:t>
      </w:r>
      <w:r w:rsidR="008434FC" w:rsidRPr="006E5600">
        <w:t xml:space="preserve"> in HCSS) and written down in English which allowed for space for error in translation. </w:t>
      </w:r>
      <w:r w:rsidR="008E4A79" w:rsidRPr="006E5600">
        <w:t>And fifth, b</w:t>
      </w:r>
      <w:r w:rsidRPr="006E5600">
        <w:t>oth research assistants were male and often, the questionnaire was asked to women in the HH. It was apparent</w:t>
      </w:r>
      <w:r w:rsidR="008E4A79" w:rsidRPr="006E5600">
        <w:t>,</w:t>
      </w:r>
      <w:r w:rsidRPr="006E5600">
        <w:t xml:space="preserve"> on occasion</w:t>
      </w:r>
      <w:r w:rsidR="008E4A79" w:rsidRPr="006E5600">
        <w:t>,</w:t>
      </w:r>
      <w:r w:rsidRPr="006E5600">
        <w:t xml:space="preserve"> that the questioner did not trust the answers given by the woman and would not write down what she had said, but rather fill</w:t>
      </w:r>
      <w:r w:rsidR="008E4A79" w:rsidRPr="006E5600">
        <w:t>ed</w:t>
      </w:r>
      <w:r w:rsidRPr="006E5600">
        <w:t xml:space="preserve"> in the form with an approximation that he assumed to be correct. This is to be expected in a country where gender inequality is systemic</w:t>
      </w:r>
      <w:r w:rsidR="008E4A79" w:rsidRPr="006E5600">
        <w:t xml:space="preserve"> and personal observations have enabled me to be aware of this research bias</w:t>
      </w:r>
      <w:r w:rsidRPr="006E5600">
        <w:t xml:space="preserve">. </w:t>
      </w:r>
    </w:p>
    <w:p w14:paraId="127FEB7E" w14:textId="4A8DC8F4" w:rsidR="008E4A79" w:rsidRPr="006E5600" w:rsidRDefault="007B4AF5" w:rsidP="008E4A79">
      <w:r w:rsidRPr="006E5600">
        <w:t>Early on during research design, I decided that I would not remunerate any of the participants in my research to reduce</w:t>
      </w:r>
      <w:r w:rsidR="00D45799" w:rsidRPr="006E5600">
        <w:t xml:space="preserve"> bias in data collection</w:t>
      </w:r>
      <w:r w:rsidRPr="006E5600">
        <w:t xml:space="preserve"> and prevent remuneration becoming a weapon of coercion for participation in research. However, the surveys did take around 40-60 minutes each to complete and often, the respondent was rushing back to their work towards the end of the survey or as soon as the survey was completed. This left me with a feeling of guilt and</w:t>
      </w:r>
      <w:r w:rsidR="00354C55" w:rsidRPr="006E5600">
        <w:t xml:space="preserve"> thinking</w:t>
      </w:r>
      <w:r w:rsidRPr="006E5600">
        <w:t xml:space="preserve"> that some remuneration for their time may have been appropriate.  However, </w:t>
      </w:r>
      <w:r w:rsidR="00D45799" w:rsidRPr="006E5600">
        <w:t xml:space="preserve">I believe that this was the right decision </w:t>
      </w:r>
      <w:r w:rsidRPr="006E5600">
        <w:t>in order to</w:t>
      </w:r>
      <w:r w:rsidR="00D45799" w:rsidRPr="006E5600">
        <w:t xml:space="preserve"> reduce research bias and to avoid</w:t>
      </w:r>
      <w:r w:rsidRPr="006E5600">
        <w:t xml:space="preserve"> set</w:t>
      </w:r>
      <w:r w:rsidR="00D45799" w:rsidRPr="006E5600">
        <w:t>ting</w:t>
      </w:r>
      <w:r w:rsidRPr="006E5600">
        <w:t xml:space="preserve"> a precedent for future</w:t>
      </w:r>
      <w:r w:rsidR="00D45799" w:rsidRPr="006E5600">
        <w:t xml:space="preserve"> western researchers. A</w:t>
      </w:r>
      <w:r w:rsidRPr="006E5600">
        <w:t>ll participants surveyed were made aware of the fact that there would be no remuneration and were given the option, at any time</w:t>
      </w:r>
      <w:r w:rsidR="00D45799" w:rsidRPr="006E5600">
        <w:t>,</w:t>
      </w:r>
      <w:r w:rsidRPr="006E5600">
        <w:t xml:space="preserve"> to not take part in the survey. For the focus group discussions (FGDs), I was advised that it is customary to bring a soft drink for each participant as they would be travelling to attend the discussion. Therefore, soft drinks were provided for all participants in the FGDs. </w:t>
      </w:r>
      <w:r w:rsidR="008E4A79" w:rsidRPr="006E5600">
        <w:t xml:space="preserve">This researcher, only visiting the community for a short time, was limited in how farmers were selected for invitation to the discussions. This was normally done via the local Development Agent (known as DA) employed by the woreda agricultural office. It was apparent that in the FGDs in Erer Hawaye, the female and male farmers had been invited from the </w:t>
      </w:r>
      <w:r w:rsidR="00E83317" w:rsidRPr="006E5600">
        <w:t>wealthiest</w:t>
      </w:r>
      <w:r w:rsidR="008E4A79" w:rsidRPr="006E5600">
        <w:t xml:space="preserve"> families in the community. This could be because they have the most influence</w:t>
      </w:r>
      <w:r w:rsidR="00534490" w:rsidRPr="006E5600">
        <w:t xml:space="preserve"> in their communities</w:t>
      </w:r>
      <w:r w:rsidR="008E4A79" w:rsidRPr="006E5600">
        <w:t xml:space="preserve"> and farmers are often paid by researchers for their time in discussions. </w:t>
      </w:r>
    </w:p>
    <w:p w14:paraId="5079F60C" w14:textId="02DB7469" w:rsidR="007B4AF5" w:rsidRPr="006E5600" w:rsidRDefault="007B4AF5" w:rsidP="00A441C8">
      <w:r w:rsidRPr="006E5600">
        <w:t>Research bias is inevitable in research in all disciplines due to the internal biases in the researcher, research design, findings and methods of analysis. My research attempts to look at ideas from the perspective of rural, rainfed farming communities. Part of the analysis of the research involves the interpreta</w:t>
      </w:r>
      <w:r w:rsidR="00354C55" w:rsidRPr="006E5600">
        <w:t>tion of survey findings and FGDs.</w:t>
      </w:r>
      <w:r w:rsidRPr="006E5600">
        <w:t xml:space="preserve"> </w:t>
      </w:r>
      <w:r w:rsidR="00354C55" w:rsidRPr="006E5600">
        <w:t>M</w:t>
      </w:r>
      <w:r w:rsidRPr="006E5600">
        <w:t xml:space="preserve">y own upbringing and ethnocentrism will have some bearing on my interpretation of the findings in my thesis which is unavoidable. However, I have tried to minimise this with an extended stay in the field, observations and participation in data collection. </w:t>
      </w:r>
      <w:r w:rsidR="00534490" w:rsidRPr="006E5600">
        <w:t xml:space="preserve">The following chapter will present findings from the rural HH surveys and FGDs in the two case study sites in order to assess rural livelihoods and rural-urban linkages. </w:t>
      </w:r>
    </w:p>
    <w:p w14:paraId="71E109D1" w14:textId="77777777" w:rsidR="007B4AF5" w:rsidRPr="006E5600" w:rsidRDefault="007B4AF5" w:rsidP="00A441C8"/>
    <w:p w14:paraId="6142807F" w14:textId="77777777" w:rsidR="007B4AF5" w:rsidRPr="006E5600" w:rsidRDefault="007B4AF5" w:rsidP="00A441C8">
      <w:pPr>
        <w:pStyle w:val="Heading1"/>
      </w:pPr>
      <w:r w:rsidRPr="006E5600">
        <w:br w:type="page"/>
      </w:r>
      <w:bookmarkStart w:id="79" w:name="_Toc518912251"/>
      <w:r w:rsidRPr="006E5600">
        <w:t>Rural livelihoods and rural-urban linkages</w:t>
      </w:r>
      <w:bookmarkEnd w:id="79"/>
    </w:p>
    <w:p w14:paraId="2C4187AD" w14:textId="77777777" w:rsidR="007B4AF5" w:rsidRPr="006E5600" w:rsidRDefault="007B4AF5" w:rsidP="00A441C8">
      <w:pPr>
        <w:pStyle w:val="Heading2"/>
      </w:pPr>
      <w:bookmarkStart w:id="80" w:name="_Toc449449998"/>
      <w:bookmarkStart w:id="81" w:name="_Toc518912252"/>
      <w:r w:rsidRPr="006E5600">
        <w:t>Introduction</w:t>
      </w:r>
      <w:bookmarkEnd w:id="80"/>
      <w:bookmarkEnd w:id="81"/>
      <w:r w:rsidRPr="006E5600">
        <w:t xml:space="preserve"> </w:t>
      </w:r>
    </w:p>
    <w:p w14:paraId="3E3AFAEC" w14:textId="300948DB" w:rsidR="007B6FAF" w:rsidRPr="006E5600" w:rsidRDefault="007B6FAF" w:rsidP="0098704A">
      <w:bookmarkStart w:id="82" w:name="_Toc435454391"/>
      <w:bookmarkStart w:id="83" w:name="_Toc449450001"/>
      <w:r w:rsidRPr="006E5600">
        <w:t xml:space="preserve">This chapter provides an overview of rural livelihoods and rural-urban linkages in the two case study sites, Wenji and Harar. This contributes towards </w:t>
      </w:r>
      <w:r w:rsidR="0098704A" w:rsidRPr="006E5600">
        <w:t>addressing the sub-research questio</w:t>
      </w:r>
      <w:r w:rsidR="00AB03FC" w:rsidRPr="006E5600">
        <w:t>ns of this thesis</w:t>
      </w:r>
      <w:r w:rsidR="0098704A" w:rsidRPr="006E5600">
        <w:t>: 1) What is the nature of rural livelihoods in the hinterland of the urban centre? 2) How do rural, rainfed farming households and urban services interact?</w:t>
      </w:r>
      <w:r w:rsidR="00B423E4" w:rsidRPr="006E5600">
        <w:t xml:space="preserve"> And contribute to ansering 3) How does the interaction between rural, rainfed farming households and urban services influence the productivity of rainfed agriculture? </w:t>
      </w:r>
      <w:r w:rsidRPr="006E5600">
        <w:t xml:space="preserve"> The sustainable livelihoods framework has been employed and</w:t>
      </w:r>
      <w:r w:rsidR="00AB03FC" w:rsidRPr="006E5600">
        <w:t xml:space="preserve"> a</w:t>
      </w:r>
      <w:r w:rsidRPr="006E5600">
        <w:t xml:space="preserve"> holistic picture of rural livelihood activities is essential for understanding the mechanisms via which vector-agriwater </w:t>
      </w:r>
      <w:r w:rsidR="009C0EE1" w:rsidRPr="006E5600">
        <w:t>may operate</w:t>
      </w:r>
      <w:r w:rsidRPr="006E5600">
        <w:t xml:space="preserve"> since farme</w:t>
      </w:r>
      <w:r w:rsidR="009C0EE1" w:rsidRPr="006E5600">
        <w:t>rs in the rainfed hinterland were found to be</w:t>
      </w:r>
      <w:r w:rsidRPr="006E5600">
        <w:t xml:space="preserve"> accessing urban centres to support their livelihood activitie</w:t>
      </w:r>
      <w:r w:rsidR="009C0EE1" w:rsidRPr="006E5600">
        <w:t>s which are in</w:t>
      </w:r>
      <w:r w:rsidRPr="006E5600">
        <w:t>herently connected</w:t>
      </w:r>
      <w:r w:rsidR="009C0EE1" w:rsidRPr="006E5600">
        <w:t xml:space="preserve"> to their farming practices</w:t>
      </w:r>
      <w:r w:rsidRPr="006E5600">
        <w:t>. The analysis in this chapter draws on rural household surveys and eight focus group discussions (FGDs) that were held in each of the four rural kebeles. The names of the ru</w:t>
      </w:r>
      <w:r w:rsidR="0005262E" w:rsidRPr="006E5600">
        <w:t>ral kebeles are given in Table 5</w:t>
      </w:r>
      <w:r w:rsidRPr="006E5600">
        <w:t xml:space="preserve">. For the ease of the reader, the rural kebeles have been coded as H1, H2, W1 and W2. H1 and H2 are the kebeles in the case study site that are linked to Harar and W1 and W2 are linked to Wenji. H2 and W2 represent the two kebeles that are furthest from Harar and Wenji respectively and H1 and W1 represent the two selected kebeles that are closer. This chapter begins by assessing the livelihood patterns in the four rural kebeles in the two </w:t>
      </w:r>
      <w:r w:rsidR="00216381" w:rsidRPr="006E5600">
        <w:t xml:space="preserve">case study sites with a </w:t>
      </w:r>
      <w:r w:rsidRPr="006E5600">
        <w:t xml:space="preserve">focus on the rainfed agricultural farming systems. Following this, livestock and non-farm income generating activities are discussed with particular reference to the linkages between these activities and the local urban centres of Harar and Wenji. Finally, the linkages between rainfed agricultural activities and urban services, urban markets, the labour market and agricultural inputs are assessed.  </w:t>
      </w:r>
    </w:p>
    <w:p w14:paraId="066A042F" w14:textId="2EA49E0F" w:rsidR="007B4AF5" w:rsidRPr="006E5600" w:rsidRDefault="00B57204" w:rsidP="00A441C8">
      <w:pPr>
        <w:pStyle w:val="Heading5"/>
      </w:pPr>
      <w:bookmarkStart w:id="84" w:name="_Toc518912327"/>
      <w:r w:rsidRPr="006E5600">
        <w:t>Table 5</w:t>
      </w:r>
      <w:r w:rsidR="007B4AF5" w:rsidRPr="006E5600">
        <w:t>: The definition of rural kebele codes</w:t>
      </w:r>
      <w:bookmarkEnd w:id="82"/>
      <w:bookmarkEnd w:id="84"/>
    </w:p>
    <w:tbl>
      <w:tblPr>
        <w:tblStyle w:val="TableGrid"/>
        <w:tblW w:w="0" w:type="auto"/>
        <w:tblInd w:w="10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931"/>
        <w:gridCol w:w="1594"/>
        <w:gridCol w:w="1885"/>
        <w:gridCol w:w="2250"/>
        <w:gridCol w:w="1754"/>
      </w:tblGrid>
      <w:tr w:rsidR="007B4AF5" w:rsidRPr="006E5600" w14:paraId="2AA3F950" w14:textId="77777777" w:rsidTr="00A441C8">
        <w:tc>
          <w:tcPr>
            <w:tcW w:w="931" w:type="dxa"/>
            <w:tcBorders>
              <w:top w:val="single" w:sz="18" w:space="0" w:color="auto"/>
              <w:bottom w:val="single" w:sz="18" w:space="0" w:color="auto"/>
              <w:right w:val="single" w:sz="18" w:space="0" w:color="auto"/>
            </w:tcBorders>
          </w:tcPr>
          <w:p w14:paraId="2C2F2EBB" w14:textId="77777777" w:rsidR="007B4AF5" w:rsidRPr="006E5600" w:rsidRDefault="007B4AF5" w:rsidP="00A441C8">
            <w:pPr>
              <w:spacing w:after="0" w:line="240" w:lineRule="auto"/>
              <w:rPr>
                <w:b/>
              </w:rPr>
            </w:pPr>
            <w:r w:rsidRPr="006E5600">
              <w:rPr>
                <w:b/>
              </w:rPr>
              <w:t>Kebele code</w:t>
            </w:r>
          </w:p>
        </w:tc>
        <w:tc>
          <w:tcPr>
            <w:tcW w:w="1594" w:type="dxa"/>
            <w:tcBorders>
              <w:top w:val="single" w:sz="18" w:space="0" w:color="auto"/>
              <w:left w:val="single" w:sz="18" w:space="0" w:color="auto"/>
              <w:bottom w:val="single" w:sz="18" w:space="0" w:color="auto"/>
            </w:tcBorders>
          </w:tcPr>
          <w:p w14:paraId="2920837E" w14:textId="77777777" w:rsidR="007B4AF5" w:rsidRPr="006E5600" w:rsidRDefault="007B4AF5" w:rsidP="00A441C8">
            <w:pPr>
              <w:spacing w:after="0" w:line="240" w:lineRule="auto"/>
              <w:rPr>
                <w:b/>
              </w:rPr>
            </w:pPr>
            <w:r w:rsidRPr="006E5600">
              <w:rPr>
                <w:b/>
              </w:rPr>
              <w:t>Name of rural kebele</w:t>
            </w:r>
          </w:p>
        </w:tc>
        <w:tc>
          <w:tcPr>
            <w:tcW w:w="1885" w:type="dxa"/>
            <w:tcBorders>
              <w:top w:val="single" w:sz="18" w:space="0" w:color="auto"/>
              <w:bottom w:val="single" w:sz="18" w:space="0" w:color="auto"/>
            </w:tcBorders>
          </w:tcPr>
          <w:p w14:paraId="5F613E28" w14:textId="77777777" w:rsidR="007B4AF5" w:rsidRPr="006E5600" w:rsidRDefault="007B4AF5" w:rsidP="00A441C8">
            <w:pPr>
              <w:spacing w:after="0" w:line="240" w:lineRule="auto"/>
              <w:rPr>
                <w:b/>
              </w:rPr>
            </w:pPr>
            <w:r w:rsidRPr="006E5600">
              <w:rPr>
                <w:b/>
              </w:rPr>
              <w:t>Name of proximal urban centre</w:t>
            </w:r>
          </w:p>
        </w:tc>
        <w:tc>
          <w:tcPr>
            <w:tcW w:w="2250" w:type="dxa"/>
            <w:tcBorders>
              <w:top w:val="single" w:sz="18" w:space="0" w:color="auto"/>
              <w:bottom w:val="single" w:sz="18" w:space="0" w:color="auto"/>
            </w:tcBorders>
          </w:tcPr>
          <w:p w14:paraId="309A6604" w14:textId="77777777" w:rsidR="007B4AF5" w:rsidRPr="006E5600" w:rsidRDefault="007B4AF5" w:rsidP="00A441C8">
            <w:pPr>
              <w:spacing w:after="0" w:line="240" w:lineRule="auto"/>
              <w:rPr>
                <w:b/>
              </w:rPr>
            </w:pPr>
            <w:r w:rsidRPr="006E5600">
              <w:rPr>
                <w:b/>
              </w:rPr>
              <w:t>Approximate distance from urban centre</w:t>
            </w:r>
          </w:p>
        </w:tc>
        <w:tc>
          <w:tcPr>
            <w:tcW w:w="1754" w:type="dxa"/>
            <w:tcBorders>
              <w:top w:val="single" w:sz="18" w:space="0" w:color="auto"/>
              <w:bottom w:val="single" w:sz="18" w:space="0" w:color="auto"/>
            </w:tcBorders>
          </w:tcPr>
          <w:p w14:paraId="2E4866FE" w14:textId="5C36B821" w:rsidR="007B4AF5" w:rsidRPr="006E5600" w:rsidRDefault="00C13663" w:rsidP="00A441C8">
            <w:pPr>
              <w:spacing w:after="0" w:line="240" w:lineRule="auto"/>
              <w:rPr>
                <w:b/>
              </w:rPr>
            </w:pPr>
            <w:r w:rsidRPr="006E5600">
              <w:rPr>
                <w:b/>
              </w:rPr>
              <w:t>Estimated number of household</w:t>
            </w:r>
            <w:r w:rsidR="007B4AF5" w:rsidRPr="006E5600">
              <w:rPr>
                <w:b/>
              </w:rPr>
              <w:t xml:space="preserve">s in kebele </w:t>
            </w:r>
          </w:p>
        </w:tc>
      </w:tr>
      <w:tr w:rsidR="007B4AF5" w:rsidRPr="006E5600" w14:paraId="355D8FA5" w14:textId="77777777" w:rsidTr="00A441C8">
        <w:tc>
          <w:tcPr>
            <w:tcW w:w="931" w:type="dxa"/>
            <w:tcBorders>
              <w:top w:val="single" w:sz="18" w:space="0" w:color="auto"/>
              <w:right w:val="single" w:sz="18" w:space="0" w:color="auto"/>
            </w:tcBorders>
          </w:tcPr>
          <w:p w14:paraId="6FA04023" w14:textId="77777777" w:rsidR="007B4AF5" w:rsidRPr="006E5600" w:rsidRDefault="007B4AF5" w:rsidP="00A441C8">
            <w:pPr>
              <w:spacing w:after="0" w:line="240" w:lineRule="auto"/>
              <w:rPr>
                <w:b/>
              </w:rPr>
            </w:pPr>
            <w:r w:rsidRPr="006E5600">
              <w:rPr>
                <w:b/>
              </w:rPr>
              <w:t>H1</w:t>
            </w:r>
          </w:p>
        </w:tc>
        <w:tc>
          <w:tcPr>
            <w:tcW w:w="1594" w:type="dxa"/>
            <w:tcBorders>
              <w:top w:val="single" w:sz="18" w:space="0" w:color="auto"/>
              <w:left w:val="single" w:sz="18" w:space="0" w:color="auto"/>
            </w:tcBorders>
          </w:tcPr>
          <w:p w14:paraId="71C962E4" w14:textId="77777777" w:rsidR="007B4AF5" w:rsidRPr="006E5600" w:rsidRDefault="007B4AF5" w:rsidP="00A441C8">
            <w:pPr>
              <w:spacing w:after="0" w:line="240" w:lineRule="auto"/>
            </w:pPr>
            <w:r w:rsidRPr="006E5600">
              <w:t>Sofi</w:t>
            </w:r>
          </w:p>
        </w:tc>
        <w:tc>
          <w:tcPr>
            <w:tcW w:w="1885" w:type="dxa"/>
            <w:tcBorders>
              <w:top w:val="single" w:sz="18" w:space="0" w:color="auto"/>
            </w:tcBorders>
          </w:tcPr>
          <w:p w14:paraId="55E3BF7C" w14:textId="77777777" w:rsidR="007B4AF5" w:rsidRPr="006E5600" w:rsidRDefault="007B4AF5" w:rsidP="00A441C8">
            <w:pPr>
              <w:spacing w:after="0" w:line="240" w:lineRule="auto"/>
            </w:pPr>
            <w:r w:rsidRPr="006E5600">
              <w:t>Harar</w:t>
            </w:r>
          </w:p>
        </w:tc>
        <w:tc>
          <w:tcPr>
            <w:tcW w:w="2250" w:type="dxa"/>
            <w:tcBorders>
              <w:top w:val="single" w:sz="18" w:space="0" w:color="auto"/>
            </w:tcBorders>
          </w:tcPr>
          <w:p w14:paraId="1D35DF3A" w14:textId="77777777" w:rsidR="007B4AF5" w:rsidRPr="006E5600" w:rsidRDefault="007B4AF5" w:rsidP="00A441C8">
            <w:pPr>
              <w:spacing w:after="0" w:line="240" w:lineRule="auto"/>
            </w:pPr>
            <w:r w:rsidRPr="006E5600">
              <w:t>&lt;1-3km</w:t>
            </w:r>
          </w:p>
        </w:tc>
        <w:tc>
          <w:tcPr>
            <w:tcW w:w="1754" w:type="dxa"/>
            <w:tcBorders>
              <w:top w:val="single" w:sz="18" w:space="0" w:color="auto"/>
            </w:tcBorders>
          </w:tcPr>
          <w:p w14:paraId="36C16C1E" w14:textId="77777777" w:rsidR="007B4AF5" w:rsidRPr="006E5600" w:rsidRDefault="007B4AF5" w:rsidP="00A441C8">
            <w:pPr>
              <w:spacing w:after="0" w:line="240" w:lineRule="auto"/>
            </w:pPr>
            <w:r w:rsidRPr="006E5600">
              <w:t>1684</w:t>
            </w:r>
            <w:r w:rsidRPr="006E5600">
              <w:rPr>
                <w:rStyle w:val="FootnoteReference"/>
              </w:rPr>
              <w:footnoteReference w:id="5"/>
            </w:r>
          </w:p>
        </w:tc>
      </w:tr>
      <w:tr w:rsidR="007B4AF5" w:rsidRPr="006E5600" w14:paraId="1B7E1434" w14:textId="77777777" w:rsidTr="00A441C8">
        <w:tc>
          <w:tcPr>
            <w:tcW w:w="931" w:type="dxa"/>
            <w:tcBorders>
              <w:right w:val="single" w:sz="18" w:space="0" w:color="auto"/>
            </w:tcBorders>
          </w:tcPr>
          <w:p w14:paraId="615C7120" w14:textId="77777777" w:rsidR="007B4AF5" w:rsidRPr="006E5600" w:rsidRDefault="007B4AF5" w:rsidP="00A441C8">
            <w:pPr>
              <w:spacing w:after="0" w:line="240" w:lineRule="auto"/>
              <w:rPr>
                <w:b/>
              </w:rPr>
            </w:pPr>
            <w:r w:rsidRPr="006E5600">
              <w:rPr>
                <w:b/>
              </w:rPr>
              <w:t>H2</w:t>
            </w:r>
          </w:p>
        </w:tc>
        <w:tc>
          <w:tcPr>
            <w:tcW w:w="1594" w:type="dxa"/>
            <w:tcBorders>
              <w:left w:val="single" w:sz="18" w:space="0" w:color="auto"/>
            </w:tcBorders>
          </w:tcPr>
          <w:p w14:paraId="326CBDB4" w14:textId="77777777" w:rsidR="007B4AF5" w:rsidRPr="006E5600" w:rsidRDefault="007B4AF5" w:rsidP="00A441C8">
            <w:pPr>
              <w:spacing w:after="0" w:line="240" w:lineRule="auto"/>
            </w:pPr>
            <w:r w:rsidRPr="006E5600">
              <w:t>Erer Hawaye</w:t>
            </w:r>
          </w:p>
        </w:tc>
        <w:tc>
          <w:tcPr>
            <w:tcW w:w="1885" w:type="dxa"/>
          </w:tcPr>
          <w:p w14:paraId="10B67D82" w14:textId="77777777" w:rsidR="007B4AF5" w:rsidRPr="006E5600" w:rsidRDefault="007B4AF5" w:rsidP="00A441C8">
            <w:pPr>
              <w:spacing w:after="0" w:line="240" w:lineRule="auto"/>
            </w:pPr>
            <w:r w:rsidRPr="006E5600">
              <w:t>Harar</w:t>
            </w:r>
          </w:p>
        </w:tc>
        <w:tc>
          <w:tcPr>
            <w:tcW w:w="2250" w:type="dxa"/>
          </w:tcPr>
          <w:p w14:paraId="43F992E8" w14:textId="77777777" w:rsidR="007B4AF5" w:rsidRPr="006E5600" w:rsidRDefault="007B4AF5" w:rsidP="00A441C8">
            <w:pPr>
              <w:spacing w:after="0" w:line="240" w:lineRule="auto"/>
            </w:pPr>
            <w:r w:rsidRPr="006E5600">
              <w:t>6-8km</w:t>
            </w:r>
          </w:p>
        </w:tc>
        <w:tc>
          <w:tcPr>
            <w:tcW w:w="1754" w:type="dxa"/>
          </w:tcPr>
          <w:p w14:paraId="5885AE57" w14:textId="77777777" w:rsidR="007B4AF5" w:rsidRPr="006E5600" w:rsidRDefault="007B4AF5" w:rsidP="00A441C8">
            <w:pPr>
              <w:spacing w:after="0" w:line="240" w:lineRule="auto"/>
            </w:pPr>
            <w:r w:rsidRPr="006E5600">
              <w:t>1303</w:t>
            </w:r>
            <w:r w:rsidR="00900E99" w:rsidRPr="006E5600">
              <w:rPr>
                <w:vertAlign w:val="superscript"/>
              </w:rPr>
              <w:t>5</w:t>
            </w:r>
          </w:p>
        </w:tc>
      </w:tr>
      <w:tr w:rsidR="007B4AF5" w:rsidRPr="006E5600" w14:paraId="385D9991" w14:textId="77777777" w:rsidTr="00A441C8">
        <w:tc>
          <w:tcPr>
            <w:tcW w:w="931" w:type="dxa"/>
            <w:tcBorders>
              <w:right w:val="single" w:sz="18" w:space="0" w:color="auto"/>
            </w:tcBorders>
          </w:tcPr>
          <w:p w14:paraId="4ED9C523" w14:textId="77777777" w:rsidR="007B4AF5" w:rsidRPr="006E5600" w:rsidRDefault="007B4AF5" w:rsidP="00A441C8">
            <w:pPr>
              <w:spacing w:after="0" w:line="240" w:lineRule="auto"/>
              <w:rPr>
                <w:b/>
              </w:rPr>
            </w:pPr>
            <w:r w:rsidRPr="006E5600">
              <w:rPr>
                <w:b/>
              </w:rPr>
              <w:t>W1</w:t>
            </w:r>
          </w:p>
        </w:tc>
        <w:tc>
          <w:tcPr>
            <w:tcW w:w="1594" w:type="dxa"/>
            <w:tcBorders>
              <w:left w:val="single" w:sz="18" w:space="0" w:color="auto"/>
            </w:tcBorders>
          </w:tcPr>
          <w:p w14:paraId="136CBD0A" w14:textId="77777777" w:rsidR="007B4AF5" w:rsidRPr="006E5600" w:rsidRDefault="007B4AF5" w:rsidP="00A441C8">
            <w:pPr>
              <w:spacing w:after="0" w:line="240" w:lineRule="auto"/>
            </w:pPr>
            <w:r w:rsidRPr="006E5600">
              <w:t>Didimtu</w:t>
            </w:r>
          </w:p>
        </w:tc>
        <w:tc>
          <w:tcPr>
            <w:tcW w:w="1885" w:type="dxa"/>
          </w:tcPr>
          <w:p w14:paraId="4D9CDCA2" w14:textId="77777777" w:rsidR="007B4AF5" w:rsidRPr="006E5600" w:rsidRDefault="007B4AF5" w:rsidP="00A441C8">
            <w:pPr>
              <w:spacing w:after="0" w:line="240" w:lineRule="auto"/>
            </w:pPr>
            <w:r w:rsidRPr="006E5600">
              <w:t>Wenji</w:t>
            </w:r>
          </w:p>
        </w:tc>
        <w:tc>
          <w:tcPr>
            <w:tcW w:w="2250" w:type="dxa"/>
          </w:tcPr>
          <w:p w14:paraId="15C90EF1" w14:textId="77777777" w:rsidR="007B4AF5" w:rsidRPr="006E5600" w:rsidRDefault="007B4AF5" w:rsidP="00A441C8">
            <w:pPr>
              <w:spacing w:after="0" w:line="240" w:lineRule="auto"/>
            </w:pPr>
            <w:r w:rsidRPr="006E5600">
              <w:t>&lt;1-4km</w:t>
            </w:r>
          </w:p>
        </w:tc>
        <w:tc>
          <w:tcPr>
            <w:tcW w:w="1754" w:type="dxa"/>
          </w:tcPr>
          <w:p w14:paraId="5D4EF017" w14:textId="77777777" w:rsidR="007B4AF5" w:rsidRPr="006E5600" w:rsidRDefault="007B4AF5" w:rsidP="00A441C8">
            <w:pPr>
              <w:spacing w:after="0" w:line="240" w:lineRule="auto"/>
            </w:pPr>
            <w:r w:rsidRPr="006E5600">
              <w:t>1120</w:t>
            </w:r>
          </w:p>
        </w:tc>
      </w:tr>
      <w:tr w:rsidR="007B4AF5" w:rsidRPr="006E5600" w14:paraId="7AE955E0" w14:textId="77777777" w:rsidTr="00A441C8">
        <w:tc>
          <w:tcPr>
            <w:tcW w:w="931" w:type="dxa"/>
            <w:tcBorders>
              <w:bottom w:val="single" w:sz="18" w:space="0" w:color="auto"/>
              <w:right w:val="single" w:sz="18" w:space="0" w:color="auto"/>
            </w:tcBorders>
          </w:tcPr>
          <w:p w14:paraId="79D92923" w14:textId="77777777" w:rsidR="007B4AF5" w:rsidRPr="006E5600" w:rsidRDefault="007B4AF5" w:rsidP="00A441C8">
            <w:pPr>
              <w:spacing w:after="0" w:line="240" w:lineRule="auto"/>
              <w:rPr>
                <w:b/>
              </w:rPr>
            </w:pPr>
            <w:r w:rsidRPr="006E5600">
              <w:rPr>
                <w:b/>
              </w:rPr>
              <w:t>W2</w:t>
            </w:r>
          </w:p>
        </w:tc>
        <w:tc>
          <w:tcPr>
            <w:tcW w:w="1594" w:type="dxa"/>
            <w:tcBorders>
              <w:left w:val="single" w:sz="18" w:space="0" w:color="auto"/>
            </w:tcBorders>
          </w:tcPr>
          <w:p w14:paraId="1B0C1F46" w14:textId="6FEA6635" w:rsidR="007B4AF5" w:rsidRPr="006E5600" w:rsidRDefault="007659E9" w:rsidP="00A441C8">
            <w:pPr>
              <w:spacing w:after="0" w:line="240" w:lineRule="auto"/>
            </w:pPr>
            <w:r w:rsidRPr="006E5600">
              <w:t>Bati Qelo</w:t>
            </w:r>
          </w:p>
        </w:tc>
        <w:tc>
          <w:tcPr>
            <w:tcW w:w="1885" w:type="dxa"/>
          </w:tcPr>
          <w:p w14:paraId="3B188823" w14:textId="77777777" w:rsidR="007B4AF5" w:rsidRPr="006E5600" w:rsidRDefault="007B4AF5" w:rsidP="00A441C8">
            <w:pPr>
              <w:spacing w:after="0" w:line="240" w:lineRule="auto"/>
            </w:pPr>
            <w:r w:rsidRPr="006E5600">
              <w:t>Wenji</w:t>
            </w:r>
          </w:p>
        </w:tc>
        <w:tc>
          <w:tcPr>
            <w:tcW w:w="2250" w:type="dxa"/>
          </w:tcPr>
          <w:p w14:paraId="372B7A09" w14:textId="77777777" w:rsidR="007B4AF5" w:rsidRPr="006E5600" w:rsidRDefault="007B4AF5" w:rsidP="00A441C8">
            <w:pPr>
              <w:spacing w:after="0" w:line="240" w:lineRule="auto"/>
            </w:pPr>
            <w:r w:rsidRPr="006E5600">
              <w:t>9-12km</w:t>
            </w:r>
          </w:p>
        </w:tc>
        <w:tc>
          <w:tcPr>
            <w:tcW w:w="1754" w:type="dxa"/>
          </w:tcPr>
          <w:p w14:paraId="19F58483" w14:textId="77777777" w:rsidR="007B4AF5" w:rsidRPr="006E5600" w:rsidRDefault="007B4AF5" w:rsidP="00A441C8">
            <w:pPr>
              <w:spacing w:after="0" w:line="240" w:lineRule="auto"/>
            </w:pPr>
            <w:r w:rsidRPr="006E5600">
              <w:t>719</w:t>
            </w:r>
          </w:p>
        </w:tc>
      </w:tr>
    </w:tbl>
    <w:p w14:paraId="64906CBB" w14:textId="77777777" w:rsidR="007B4AF5" w:rsidRPr="006E5600" w:rsidRDefault="007B4AF5" w:rsidP="00CA5228">
      <w:pPr>
        <w:spacing w:after="0" w:line="240" w:lineRule="auto"/>
      </w:pPr>
    </w:p>
    <w:p w14:paraId="124F0B74" w14:textId="77777777" w:rsidR="007B6FAF" w:rsidRPr="006E5600" w:rsidRDefault="007B6FAF">
      <w:pPr>
        <w:spacing w:after="200" w:line="276" w:lineRule="auto"/>
        <w:rPr>
          <w:b/>
        </w:rPr>
      </w:pPr>
      <w:r w:rsidRPr="006E5600">
        <w:br w:type="page"/>
      </w:r>
    </w:p>
    <w:p w14:paraId="13A8339A" w14:textId="77B9145C" w:rsidR="007B4AF5" w:rsidRPr="006E5600" w:rsidRDefault="007B4AF5" w:rsidP="00A441C8">
      <w:pPr>
        <w:pStyle w:val="Heading2"/>
      </w:pPr>
      <w:bookmarkStart w:id="85" w:name="_Toc518912253"/>
      <w:r w:rsidRPr="006E5600">
        <w:t>Livelihood Patterns</w:t>
      </w:r>
      <w:bookmarkEnd w:id="83"/>
      <w:bookmarkEnd w:id="85"/>
      <w:r w:rsidRPr="006E5600">
        <w:t xml:space="preserve"> </w:t>
      </w:r>
    </w:p>
    <w:p w14:paraId="36D0637A" w14:textId="01626322" w:rsidR="007B4AF5" w:rsidRPr="006E5600" w:rsidRDefault="007B4AF5" w:rsidP="00A441C8">
      <w:r w:rsidRPr="006E5600">
        <w:t>In this section, livelihood patterns in the ca</w:t>
      </w:r>
      <w:r w:rsidR="00151375" w:rsidRPr="006E5600">
        <w:t>se study sites are analysed as</w:t>
      </w:r>
      <w:r w:rsidRPr="006E5600">
        <w:t xml:space="preserve"> a starting point from which to understand how and why farming households are linked to urban centres</w:t>
      </w:r>
      <w:r w:rsidR="00151375" w:rsidRPr="006E5600">
        <w:t>, urban services and urban water supply (UWS)</w:t>
      </w:r>
      <w:r w:rsidRPr="006E5600">
        <w:t xml:space="preserve">. This </w:t>
      </w:r>
      <w:r w:rsidR="0024580A" w:rsidRPr="006E5600">
        <w:t>includes:</w:t>
      </w:r>
      <w:r w:rsidRPr="006E5600">
        <w:t xml:space="preserve"> livestock</w:t>
      </w:r>
      <w:r w:rsidR="0024580A" w:rsidRPr="006E5600">
        <w:t xml:space="preserve"> ownership and trading</w:t>
      </w:r>
      <w:r w:rsidR="007B5E87" w:rsidRPr="006E5600">
        <w:t>, household</w:t>
      </w:r>
      <w:r w:rsidRPr="006E5600">
        <w:t xml:space="preserve"> enterprise activities</w:t>
      </w:r>
      <w:r w:rsidR="0024580A" w:rsidRPr="006E5600">
        <w:t>,</w:t>
      </w:r>
      <w:r w:rsidRPr="006E5600">
        <w:t xml:space="preserve"> on-farm </w:t>
      </w:r>
      <w:r w:rsidR="0024580A" w:rsidRPr="006E5600">
        <w:t xml:space="preserve">employment </w:t>
      </w:r>
      <w:r w:rsidRPr="006E5600">
        <w:t>and non-fa</w:t>
      </w:r>
      <w:r w:rsidR="0024580A" w:rsidRPr="006E5600">
        <w:t>rm income generating activities. There is a</w:t>
      </w:r>
      <w:r w:rsidRPr="006E5600">
        <w:t xml:space="preserve"> particular focus on rainfed farming</w:t>
      </w:r>
      <w:bookmarkStart w:id="86" w:name="_Toc449450002"/>
      <w:r w:rsidR="0024580A" w:rsidRPr="006E5600">
        <w:t xml:space="preserve"> which is</w:t>
      </w:r>
      <w:r w:rsidRPr="006E5600">
        <w:t xml:space="preserve"> essential in order to assess the influence that vector-agriwater may have on the intensification of rainfed agricultural practices.  </w:t>
      </w:r>
    </w:p>
    <w:p w14:paraId="73851290" w14:textId="77777777" w:rsidR="007B4AF5" w:rsidRPr="006E5600" w:rsidRDefault="00151375" w:rsidP="00A441C8">
      <w:pPr>
        <w:pStyle w:val="Heading3"/>
      </w:pPr>
      <w:bookmarkStart w:id="87" w:name="_Toc518912254"/>
      <w:r w:rsidRPr="006E5600">
        <w:t>Rainfed a</w:t>
      </w:r>
      <w:r w:rsidR="007B4AF5" w:rsidRPr="006E5600">
        <w:t>griculture</w:t>
      </w:r>
      <w:bookmarkEnd w:id="86"/>
      <w:bookmarkEnd w:id="87"/>
    </w:p>
    <w:p w14:paraId="532616F2" w14:textId="46338063" w:rsidR="00CE16E7" w:rsidRPr="006E5600" w:rsidRDefault="007B4AF5" w:rsidP="008213C3">
      <w:pPr>
        <w:rPr>
          <w:rFonts w:eastAsiaTheme="majorEastAsia" w:cstheme="majorBidi"/>
          <w:b/>
          <w:i/>
        </w:rPr>
      </w:pPr>
      <w:r w:rsidRPr="006E5600">
        <w:t xml:space="preserve">The purpose of this section is to establish the nature of rainfed agriculture in the selected kebeles. It will begin </w:t>
      </w:r>
      <w:r w:rsidR="007659E9" w:rsidRPr="006E5600">
        <w:t>with an overview of farm output</w:t>
      </w:r>
      <w:r w:rsidRPr="006E5600">
        <w:t xml:space="preserve"> in each of the fou</w:t>
      </w:r>
      <w:r w:rsidR="008213C3" w:rsidRPr="006E5600">
        <w:t>r rural kebeles and move on to discuss input use</w:t>
      </w:r>
      <w:r w:rsidRPr="006E5600">
        <w:t>.  It will describe the quantity of outputs and inputs and a di</w:t>
      </w:r>
      <w:r w:rsidR="007659E9" w:rsidRPr="006E5600">
        <w:t>scussion for the explanation of</w:t>
      </w:r>
      <w:r w:rsidRPr="006E5600">
        <w:t xml:space="preserve"> obs</w:t>
      </w:r>
      <w:r w:rsidR="008213C3" w:rsidRPr="006E5600">
        <w:t>erved phenomena will follow in S</w:t>
      </w:r>
      <w:r w:rsidR="0005262E" w:rsidRPr="006E5600">
        <w:t>ection 4.3. Table 6</w:t>
      </w:r>
      <w:r w:rsidRPr="006E5600">
        <w:t xml:space="preserve"> summarises some demographic and land holding statistics for each of the four selected kebeles. I</w:t>
      </w:r>
      <w:r w:rsidR="007B5E87" w:rsidRPr="006E5600">
        <w:t>n W1 and W2, landholdings per household</w:t>
      </w:r>
      <w:r w:rsidRPr="006E5600">
        <w:t xml:space="preserve"> are much larger than th</w:t>
      </w:r>
      <w:r w:rsidR="007B5E87" w:rsidRPr="006E5600">
        <w:t>ose in the HCSS and more household</w:t>
      </w:r>
      <w:r w:rsidRPr="006E5600">
        <w:t xml:space="preserve">s are renting additional land to cultivate whereas in H1 and H2, HHs are only cultivating the land that they own. This demands that any comparison between the two case study sites must be made per hectare rather than per household. </w:t>
      </w:r>
      <w:r w:rsidR="008213C3" w:rsidRPr="006E5600">
        <w:t xml:space="preserve">The data collected is for inputs </w:t>
      </w:r>
      <w:r w:rsidR="00CE16E7" w:rsidRPr="006E5600">
        <w:t>used</w:t>
      </w:r>
      <w:r w:rsidR="008213C3" w:rsidRPr="006E5600">
        <w:t xml:space="preserve"> and the crops harvested after</w:t>
      </w:r>
      <w:r w:rsidR="007659E9" w:rsidRPr="006E5600">
        <w:t xml:space="preserve"> and</w:t>
      </w:r>
      <w:r w:rsidR="00CE16E7" w:rsidRPr="006E5600">
        <w:t>/or during</w:t>
      </w:r>
      <w:r w:rsidR="008213C3" w:rsidRPr="006E5600">
        <w:t xml:space="preserve"> the summer wet season of 2014.</w:t>
      </w:r>
      <w:r w:rsidR="007659E9" w:rsidRPr="006E5600">
        <w:t xml:space="preserve"> In the HCSS</w:t>
      </w:r>
      <w:r w:rsidR="00CE16E7" w:rsidRPr="006E5600">
        <w:t>, all of the surveyed HHs</w:t>
      </w:r>
      <w:r w:rsidR="00D108D5" w:rsidRPr="006E5600">
        <w:t xml:space="preserve"> were</w:t>
      </w:r>
      <w:r w:rsidR="00CE16E7" w:rsidRPr="006E5600">
        <w:t xml:space="preserve"> cultivating rainfed land whereas in the</w:t>
      </w:r>
      <w:r w:rsidR="007659E9" w:rsidRPr="006E5600">
        <w:t xml:space="preserve"> </w:t>
      </w:r>
      <w:r w:rsidR="00CE16E7" w:rsidRPr="006E5600">
        <w:t>WCS</w:t>
      </w:r>
      <w:r w:rsidR="007659E9" w:rsidRPr="006E5600">
        <w:t>S</w:t>
      </w:r>
      <w:r w:rsidR="00CE16E7" w:rsidRPr="006E5600">
        <w:t>,</w:t>
      </w:r>
      <w:r w:rsidR="00D108D5" w:rsidRPr="006E5600">
        <w:t xml:space="preserve"> there were some HHs that were</w:t>
      </w:r>
      <w:r w:rsidR="00CE16E7" w:rsidRPr="006E5600">
        <w:t xml:space="preserve"> not engaged in agricultural activities. In W1,</w:t>
      </w:r>
      <w:r w:rsidR="00D108D5" w:rsidRPr="006E5600">
        <w:t xml:space="preserve"> there was</w:t>
      </w:r>
      <w:r w:rsidR="00CE16E7" w:rsidRPr="006E5600">
        <w:t xml:space="preserve"> a community of pensioners who retired from working in the Wenji sugar plantation; t</w:t>
      </w:r>
      <w:r w:rsidR="00D108D5" w:rsidRPr="006E5600">
        <w:t>hey had</w:t>
      </w:r>
      <w:r w:rsidR="00CE16E7" w:rsidRPr="006E5600">
        <w:t xml:space="preserve"> an</w:t>
      </w:r>
      <w:r w:rsidR="0000333E" w:rsidRPr="006E5600">
        <w:t xml:space="preserve"> income from their pensions, </w:t>
      </w:r>
      <w:r w:rsidR="00D108D5" w:rsidRPr="006E5600">
        <w:t>hence did</w:t>
      </w:r>
      <w:r w:rsidR="00CE16E7" w:rsidRPr="006E5600">
        <w:t xml:space="preserve"> not need to cultivate land.</w:t>
      </w:r>
      <w:r w:rsidR="00CE16E7" w:rsidRPr="006E5600">
        <w:rPr>
          <w:rFonts w:eastAsiaTheme="majorEastAsia" w:cstheme="majorBidi"/>
          <w:b/>
          <w:i/>
        </w:rPr>
        <w:t xml:space="preserve"> </w:t>
      </w:r>
      <w:r w:rsidR="00CE16E7" w:rsidRPr="006E5600">
        <w:t xml:space="preserve">All of the cultivating </w:t>
      </w:r>
      <w:r w:rsidR="007B5E87" w:rsidRPr="006E5600">
        <w:t>household</w:t>
      </w:r>
      <w:r w:rsidR="00CE16E7" w:rsidRPr="006E5600">
        <w:t>s</w:t>
      </w:r>
      <w:r w:rsidRPr="006E5600">
        <w:t xml:space="preserve"> were found to be engaged in rainfed far</w:t>
      </w:r>
      <w:r w:rsidR="00CE16E7" w:rsidRPr="006E5600">
        <w:t>ming while none were irrigating and t</w:t>
      </w:r>
      <w:r w:rsidRPr="006E5600">
        <w:t>here were fou</w:t>
      </w:r>
      <w:r w:rsidR="008213C3" w:rsidRPr="006E5600">
        <w:t xml:space="preserve">r reasons given for this: 1) </w:t>
      </w:r>
      <w:r w:rsidR="007C397C" w:rsidRPr="006E5600">
        <w:t xml:space="preserve">a </w:t>
      </w:r>
      <w:r w:rsidR="008213C3" w:rsidRPr="006E5600">
        <w:t xml:space="preserve">lack of </w:t>
      </w:r>
      <w:r w:rsidRPr="006E5600">
        <w:t>av</w:t>
      </w:r>
      <w:r w:rsidR="008213C3" w:rsidRPr="006E5600">
        <w:t>ailable irrigation technologies,</w:t>
      </w:r>
      <w:r w:rsidRPr="006E5600">
        <w:t xml:space="preserve"> 2) </w:t>
      </w:r>
      <w:r w:rsidR="008213C3" w:rsidRPr="006E5600">
        <w:t xml:space="preserve">the high investment costs of </w:t>
      </w:r>
      <w:r w:rsidRPr="006E5600">
        <w:t>irrigation technologies</w:t>
      </w:r>
      <w:r w:rsidR="008213C3" w:rsidRPr="006E5600">
        <w:t>,</w:t>
      </w:r>
      <w:r w:rsidRPr="006E5600">
        <w:t xml:space="preserve"> 3) unsuitable</w:t>
      </w:r>
      <w:r w:rsidR="007C397C" w:rsidRPr="006E5600">
        <w:t xml:space="preserve"> </w:t>
      </w:r>
      <w:r w:rsidRPr="006E5600">
        <w:t>topography of</w:t>
      </w:r>
      <w:r w:rsidR="008213C3" w:rsidRPr="006E5600">
        <w:t xml:space="preserve"> land and 4) poor or no </w:t>
      </w:r>
      <w:r w:rsidRPr="006E5600">
        <w:t xml:space="preserve">access to surface or groundwater resources due to geographical location. </w:t>
      </w:r>
    </w:p>
    <w:p w14:paraId="19D8C29B" w14:textId="77777777" w:rsidR="00AA7A82" w:rsidRPr="006E5600" w:rsidRDefault="00AA7A82">
      <w:pPr>
        <w:spacing w:after="200" w:line="276" w:lineRule="auto"/>
        <w:rPr>
          <w:rFonts w:eastAsiaTheme="majorEastAsia" w:cstheme="majorBidi"/>
          <w:b/>
          <w:i/>
        </w:rPr>
      </w:pPr>
      <w:r w:rsidRPr="006E5600">
        <w:br w:type="page"/>
      </w:r>
    </w:p>
    <w:p w14:paraId="774B2CD5" w14:textId="354D2148" w:rsidR="007B4AF5" w:rsidRPr="006E5600" w:rsidRDefault="007B4AF5" w:rsidP="00A441C8">
      <w:pPr>
        <w:pStyle w:val="Heading5"/>
      </w:pPr>
      <w:bookmarkStart w:id="88" w:name="_Toc518912328"/>
      <w:r w:rsidRPr="006E5600">
        <w:t xml:space="preserve">Table </w:t>
      </w:r>
      <w:r w:rsidR="00B57204" w:rsidRPr="006E5600">
        <w:t>6</w:t>
      </w:r>
      <w:r w:rsidRPr="006E5600">
        <w:t xml:space="preserve">: Demographic and land holding statistics for </w:t>
      </w:r>
      <w:r w:rsidR="00F222FE" w:rsidRPr="006E5600">
        <w:t>sampled household</w:t>
      </w:r>
      <w:r w:rsidRPr="006E5600">
        <w:t>s in each kebele</w:t>
      </w:r>
      <w:bookmarkEnd w:id="88"/>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3425"/>
        <w:gridCol w:w="1281"/>
        <w:gridCol w:w="1272"/>
        <w:gridCol w:w="1272"/>
        <w:gridCol w:w="1272"/>
      </w:tblGrid>
      <w:tr w:rsidR="007B4AF5" w:rsidRPr="006E5600" w14:paraId="3BB7600C" w14:textId="77777777" w:rsidTr="00C0565A">
        <w:tc>
          <w:tcPr>
            <w:tcW w:w="3425" w:type="dxa"/>
            <w:tcBorders>
              <w:top w:val="single" w:sz="18" w:space="0" w:color="auto"/>
              <w:bottom w:val="single" w:sz="18" w:space="0" w:color="auto"/>
              <w:right w:val="single" w:sz="18" w:space="0" w:color="auto"/>
            </w:tcBorders>
          </w:tcPr>
          <w:p w14:paraId="1A03EF4D" w14:textId="77777777" w:rsidR="007B4AF5" w:rsidRPr="006E5600" w:rsidRDefault="007B4AF5" w:rsidP="00A441C8">
            <w:pPr>
              <w:spacing w:after="0" w:line="240" w:lineRule="auto"/>
              <w:rPr>
                <w:b/>
              </w:rPr>
            </w:pPr>
            <w:r w:rsidRPr="006E5600">
              <w:rPr>
                <w:b/>
              </w:rPr>
              <w:br w:type="page"/>
              <w:t>Statistic</w:t>
            </w:r>
          </w:p>
        </w:tc>
        <w:tc>
          <w:tcPr>
            <w:tcW w:w="1281" w:type="dxa"/>
            <w:tcBorders>
              <w:top w:val="single" w:sz="18" w:space="0" w:color="auto"/>
              <w:left w:val="single" w:sz="18" w:space="0" w:color="auto"/>
              <w:bottom w:val="single" w:sz="18" w:space="0" w:color="auto"/>
            </w:tcBorders>
          </w:tcPr>
          <w:p w14:paraId="240023A2" w14:textId="77777777" w:rsidR="007B4AF5" w:rsidRPr="006E5600" w:rsidRDefault="007B4AF5" w:rsidP="00A441C8">
            <w:pPr>
              <w:spacing w:after="0" w:line="240" w:lineRule="auto"/>
              <w:rPr>
                <w:b/>
              </w:rPr>
            </w:pPr>
            <w:r w:rsidRPr="006E5600">
              <w:rPr>
                <w:b/>
              </w:rPr>
              <w:t>H1</w:t>
            </w:r>
          </w:p>
        </w:tc>
        <w:tc>
          <w:tcPr>
            <w:tcW w:w="1272" w:type="dxa"/>
            <w:tcBorders>
              <w:top w:val="single" w:sz="18" w:space="0" w:color="auto"/>
              <w:bottom w:val="single" w:sz="18" w:space="0" w:color="auto"/>
            </w:tcBorders>
          </w:tcPr>
          <w:p w14:paraId="3463BC58" w14:textId="77777777" w:rsidR="007B4AF5" w:rsidRPr="006E5600" w:rsidRDefault="007B4AF5" w:rsidP="00A441C8">
            <w:pPr>
              <w:spacing w:after="0" w:line="240" w:lineRule="auto"/>
              <w:rPr>
                <w:b/>
              </w:rPr>
            </w:pPr>
            <w:r w:rsidRPr="006E5600">
              <w:rPr>
                <w:b/>
              </w:rPr>
              <w:t>H2</w:t>
            </w:r>
          </w:p>
        </w:tc>
        <w:tc>
          <w:tcPr>
            <w:tcW w:w="1272" w:type="dxa"/>
            <w:tcBorders>
              <w:top w:val="single" w:sz="18" w:space="0" w:color="auto"/>
              <w:bottom w:val="single" w:sz="18" w:space="0" w:color="auto"/>
            </w:tcBorders>
          </w:tcPr>
          <w:p w14:paraId="713D422D" w14:textId="77777777" w:rsidR="007B4AF5" w:rsidRPr="006E5600" w:rsidRDefault="007B4AF5" w:rsidP="00A441C8">
            <w:pPr>
              <w:spacing w:after="0" w:line="240" w:lineRule="auto"/>
              <w:rPr>
                <w:b/>
              </w:rPr>
            </w:pPr>
            <w:r w:rsidRPr="006E5600">
              <w:rPr>
                <w:b/>
              </w:rPr>
              <w:t>W1</w:t>
            </w:r>
          </w:p>
        </w:tc>
        <w:tc>
          <w:tcPr>
            <w:tcW w:w="1272" w:type="dxa"/>
            <w:tcBorders>
              <w:top w:val="single" w:sz="18" w:space="0" w:color="auto"/>
              <w:bottom w:val="single" w:sz="18" w:space="0" w:color="auto"/>
            </w:tcBorders>
          </w:tcPr>
          <w:p w14:paraId="562099C1" w14:textId="77777777" w:rsidR="007B4AF5" w:rsidRPr="006E5600" w:rsidRDefault="007B4AF5" w:rsidP="00A441C8">
            <w:pPr>
              <w:spacing w:after="0" w:line="240" w:lineRule="auto"/>
              <w:rPr>
                <w:b/>
              </w:rPr>
            </w:pPr>
            <w:r w:rsidRPr="006E5600">
              <w:rPr>
                <w:b/>
              </w:rPr>
              <w:t>W2</w:t>
            </w:r>
          </w:p>
        </w:tc>
      </w:tr>
      <w:tr w:rsidR="007B4AF5" w:rsidRPr="006E5600" w14:paraId="605A50E6" w14:textId="77777777" w:rsidTr="00C0565A">
        <w:tc>
          <w:tcPr>
            <w:tcW w:w="3425" w:type="dxa"/>
            <w:tcBorders>
              <w:top w:val="single" w:sz="18" w:space="0" w:color="auto"/>
              <w:right w:val="single" w:sz="18" w:space="0" w:color="auto"/>
            </w:tcBorders>
          </w:tcPr>
          <w:p w14:paraId="04EC8B86" w14:textId="77777777" w:rsidR="007B4AF5" w:rsidRPr="006E5600" w:rsidRDefault="007B4AF5" w:rsidP="00A441C8">
            <w:pPr>
              <w:spacing w:after="0" w:line="240" w:lineRule="auto"/>
            </w:pPr>
            <w:r w:rsidRPr="006E5600">
              <w:t>Number of HHs surveyed</w:t>
            </w:r>
          </w:p>
        </w:tc>
        <w:tc>
          <w:tcPr>
            <w:tcW w:w="1281" w:type="dxa"/>
            <w:tcBorders>
              <w:top w:val="single" w:sz="18" w:space="0" w:color="auto"/>
              <w:left w:val="single" w:sz="18" w:space="0" w:color="auto"/>
            </w:tcBorders>
          </w:tcPr>
          <w:p w14:paraId="01B13B05" w14:textId="77777777" w:rsidR="007B4AF5" w:rsidRPr="006E5600" w:rsidRDefault="007B4AF5" w:rsidP="00A441C8">
            <w:pPr>
              <w:spacing w:after="0" w:line="240" w:lineRule="auto"/>
            </w:pPr>
            <w:r w:rsidRPr="006E5600">
              <w:t>89</w:t>
            </w:r>
          </w:p>
        </w:tc>
        <w:tc>
          <w:tcPr>
            <w:tcW w:w="1272" w:type="dxa"/>
            <w:tcBorders>
              <w:top w:val="single" w:sz="18" w:space="0" w:color="auto"/>
            </w:tcBorders>
          </w:tcPr>
          <w:p w14:paraId="0731F028" w14:textId="77777777" w:rsidR="007B4AF5" w:rsidRPr="006E5600" w:rsidRDefault="007B4AF5" w:rsidP="00A441C8">
            <w:pPr>
              <w:spacing w:after="0" w:line="240" w:lineRule="auto"/>
            </w:pPr>
            <w:r w:rsidRPr="006E5600">
              <w:t>99</w:t>
            </w:r>
          </w:p>
        </w:tc>
        <w:tc>
          <w:tcPr>
            <w:tcW w:w="1272" w:type="dxa"/>
            <w:tcBorders>
              <w:top w:val="single" w:sz="18" w:space="0" w:color="auto"/>
            </w:tcBorders>
          </w:tcPr>
          <w:p w14:paraId="21D6F0FF" w14:textId="77777777" w:rsidR="007B4AF5" w:rsidRPr="006E5600" w:rsidRDefault="007B4AF5" w:rsidP="00A441C8">
            <w:pPr>
              <w:spacing w:after="0" w:line="240" w:lineRule="auto"/>
            </w:pPr>
            <w:r w:rsidRPr="006E5600">
              <w:t>102</w:t>
            </w:r>
          </w:p>
        </w:tc>
        <w:tc>
          <w:tcPr>
            <w:tcW w:w="1272" w:type="dxa"/>
            <w:tcBorders>
              <w:top w:val="single" w:sz="18" w:space="0" w:color="auto"/>
            </w:tcBorders>
          </w:tcPr>
          <w:p w14:paraId="4DE83587" w14:textId="77777777" w:rsidR="007B4AF5" w:rsidRPr="006E5600" w:rsidRDefault="007B4AF5" w:rsidP="00A441C8">
            <w:pPr>
              <w:spacing w:after="0" w:line="240" w:lineRule="auto"/>
            </w:pPr>
            <w:r w:rsidRPr="006E5600">
              <w:t>100</w:t>
            </w:r>
          </w:p>
        </w:tc>
      </w:tr>
      <w:tr w:rsidR="007B4AF5" w:rsidRPr="006E5600" w14:paraId="5C26427F" w14:textId="77777777" w:rsidTr="00C0565A">
        <w:tc>
          <w:tcPr>
            <w:tcW w:w="3425" w:type="dxa"/>
            <w:tcBorders>
              <w:right w:val="single" w:sz="18" w:space="0" w:color="auto"/>
            </w:tcBorders>
          </w:tcPr>
          <w:p w14:paraId="03DE696A" w14:textId="77777777" w:rsidR="007B4AF5" w:rsidRPr="006E5600" w:rsidRDefault="007B4AF5" w:rsidP="00A441C8">
            <w:pPr>
              <w:spacing w:after="0" w:line="240" w:lineRule="auto"/>
            </w:pPr>
            <w:r w:rsidRPr="006E5600">
              <w:t>Number of HHs cultivating land</w:t>
            </w:r>
          </w:p>
        </w:tc>
        <w:tc>
          <w:tcPr>
            <w:tcW w:w="1281" w:type="dxa"/>
            <w:tcBorders>
              <w:left w:val="single" w:sz="18" w:space="0" w:color="auto"/>
            </w:tcBorders>
          </w:tcPr>
          <w:p w14:paraId="067EC387" w14:textId="77777777" w:rsidR="007B4AF5" w:rsidRPr="006E5600" w:rsidRDefault="007B4AF5" w:rsidP="00A441C8">
            <w:pPr>
              <w:spacing w:after="0" w:line="240" w:lineRule="auto"/>
            </w:pPr>
            <w:r w:rsidRPr="006E5600">
              <w:t>89</w:t>
            </w:r>
          </w:p>
        </w:tc>
        <w:tc>
          <w:tcPr>
            <w:tcW w:w="1272" w:type="dxa"/>
          </w:tcPr>
          <w:p w14:paraId="481FD87A" w14:textId="77777777" w:rsidR="007B4AF5" w:rsidRPr="006E5600" w:rsidRDefault="007B4AF5" w:rsidP="00A441C8">
            <w:pPr>
              <w:spacing w:after="0" w:line="240" w:lineRule="auto"/>
            </w:pPr>
            <w:r w:rsidRPr="006E5600">
              <w:t>99</w:t>
            </w:r>
          </w:p>
        </w:tc>
        <w:tc>
          <w:tcPr>
            <w:tcW w:w="1272" w:type="dxa"/>
          </w:tcPr>
          <w:p w14:paraId="08C09046" w14:textId="77777777" w:rsidR="007B4AF5" w:rsidRPr="006E5600" w:rsidRDefault="007B4AF5" w:rsidP="00A441C8">
            <w:pPr>
              <w:spacing w:after="0" w:line="240" w:lineRule="auto"/>
            </w:pPr>
            <w:r w:rsidRPr="006E5600">
              <w:t>80</w:t>
            </w:r>
          </w:p>
        </w:tc>
        <w:tc>
          <w:tcPr>
            <w:tcW w:w="1272" w:type="dxa"/>
          </w:tcPr>
          <w:p w14:paraId="5E6B79A3" w14:textId="77777777" w:rsidR="007B4AF5" w:rsidRPr="006E5600" w:rsidRDefault="007B4AF5" w:rsidP="00A441C8">
            <w:pPr>
              <w:spacing w:after="0" w:line="240" w:lineRule="auto"/>
            </w:pPr>
            <w:r w:rsidRPr="006E5600">
              <w:t>96</w:t>
            </w:r>
          </w:p>
        </w:tc>
      </w:tr>
      <w:tr w:rsidR="007B4AF5" w:rsidRPr="006E5600" w14:paraId="2C70D649" w14:textId="77777777" w:rsidTr="00C0565A">
        <w:tc>
          <w:tcPr>
            <w:tcW w:w="3425" w:type="dxa"/>
            <w:tcBorders>
              <w:right w:val="single" w:sz="18" w:space="0" w:color="auto"/>
            </w:tcBorders>
          </w:tcPr>
          <w:p w14:paraId="42D1EBA3" w14:textId="77777777" w:rsidR="007B4AF5" w:rsidRPr="006E5600" w:rsidRDefault="007B4AF5" w:rsidP="00A441C8">
            <w:pPr>
              <w:spacing w:after="0" w:line="240" w:lineRule="auto"/>
            </w:pPr>
            <w:r w:rsidRPr="006E5600">
              <w:t>Area of land owned/HH</w:t>
            </w:r>
            <w:r w:rsidRPr="006E5600">
              <w:rPr>
                <w:rStyle w:val="FootnoteReference"/>
              </w:rPr>
              <w:footnoteReference w:id="6"/>
            </w:r>
            <w:r w:rsidRPr="006E5600">
              <w:t xml:space="preserve"> (ha)</w:t>
            </w:r>
          </w:p>
          <w:p w14:paraId="0A499C77" w14:textId="77777777" w:rsidR="007B4AF5" w:rsidRPr="006E5600" w:rsidRDefault="007B4AF5" w:rsidP="00A441C8">
            <w:pPr>
              <w:spacing w:after="0" w:line="240" w:lineRule="auto"/>
            </w:pPr>
            <w:r w:rsidRPr="006E5600">
              <w:t>Median</w:t>
            </w:r>
          </w:p>
          <w:p w14:paraId="45044950" w14:textId="77777777" w:rsidR="007B4AF5" w:rsidRPr="006E5600" w:rsidRDefault="007B4AF5" w:rsidP="00A441C8">
            <w:pPr>
              <w:spacing w:after="0" w:line="240" w:lineRule="auto"/>
            </w:pPr>
            <w:r w:rsidRPr="006E5600">
              <w:t>Mean</w:t>
            </w:r>
          </w:p>
          <w:p w14:paraId="507D51DC" w14:textId="77777777" w:rsidR="007B4AF5" w:rsidRPr="006E5600" w:rsidRDefault="007B4AF5" w:rsidP="00A441C8">
            <w:pPr>
              <w:spacing w:after="0" w:line="240" w:lineRule="auto"/>
            </w:pPr>
            <w:r w:rsidRPr="006E5600">
              <w:t>St.Dev.</w:t>
            </w:r>
          </w:p>
        </w:tc>
        <w:tc>
          <w:tcPr>
            <w:tcW w:w="1281" w:type="dxa"/>
            <w:tcBorders>
              <w:left w:val="single" w:sz="18" w:space="0" w:color="auto"/>
            </w:tcBorders>
          </w:tcPr>
          <w:p w14:paraId="72BA4FEB" w14:textId="77777777" w:rsidR="007B4AF5" w:rsidRPr="006E5600" w:rsidRDefault="007B4AF5" w:rsidP="00A441C8">
            <w:pPr>
              <w:spacing w:after="0" w:line="240" w:lineRule="auto"/>
            </w:pPr>
          </w:p>
          <w:p w14:paraId="7098D2E5" w14:textId="77777777" w:rsidR="007B4AF5" w:rsidRPr="006E5600" w:rsidRDefault="007B4AF5" w:rsidP="00A441C8">
            <w:pPr>
              <w:spacing w:after="0" w:line="240" w:lineRule="auto"/>
            </w:pPr>
            <w:r w:rsidRPr="006E5600">
              <w:t>0.6</w:t>
            </w:r>
          </w:p>
          <w:p w14:paraId="31DF8404" w14:textId="77777777" w:rsidR="007B4AF5" w:rsidRPr="006E5600" w:rsidRDefault="007B4AF5" w:rsidP="00A441C8">
            <w:pPr>
              <w:spacing w:after="0" w:line="240" w:lineRule="auto"/>
            </w:pPr>
            <w:r w:rsidRPr="006E5600">
              <w:t>0.78</w:t>
            </w:r>
          </w:p>
          <w:p w14:paraId="66D86BC9" w14:textId="77777777" w:rsidR="007B4AF5" w:rsidRPr="006E5600" w:rsidRDefault="007B4AF5" w:rsidP="00A441C8">
            <w:pPr>
              <w:spacing w:after="0" w:line="240" w:lineRule="auto"/>
            </w:pPr>
            <w:r w:rsidRPr="006E5600">
              <w:t>0.58</w:t>
            </w:r>
          </w:p>
        </w:tc>
        <w:tc>
          <w:tcPr>
            <w:tcW w:w="1272" w:type="dxa"/>
          </w:tcPr>
          <w:p w14:paraId="17ABF229" w14:textId="77777777" w:rsidR="007B4AF5" w:rsidRPr="006E5600" w:rsidRDefault="007B4AF5" w:rsidP="00A441C8">
            <w:pPr>
              <w:spacing w:after="0" w:line="240" w:lineRule="auto"/>
            </w:pPr>
          </w:p>
          <w:p w14:paraId="3A75D733" w14:textId="77777777" w:rsidR="007B4AF5" w:rsidRPr="006E5600" w:rsidRDefault="007B4AF5" w:rsidP="00A441C8">
            <w:pPr>
              <w:spacing w:after="0" w:line="240" w:lineRule="auto"/>
            </w:pPr>
            <w:r w:rsidRPr="006E5600">
              <w:t>0.5</w:t>
            </w:r>
          </w:p>
          <w:p w14:paraId="55CDA43B" w14:textId="77777777" w:rsidR="007B4AF5" w:rsidRPr="006E5600" w:rsidRDefault="007B4AF5" w:rsidP="00A441C8">
            <w:pPr>
              <w:spacing w:after="0" w:line="240" w:lineRule="auto"/>
            </w:pPr>
            <w:r w:rsidRPr="006E5600">
              <w:t>0.58</w:t>
            </w:r>
          </w:p>
          <w:p w14:paraId="4D224A11" w14:textId="77777777" w:rsidR="007B4AF5" w:rsidRPr="006E5600" w:rsidRDefault="007B4AF5" w:rsidP="00A441C8">
            <w:pPr>
              <w:spacing w:after="0" w:line="240" w:lineRule="auto"/>
            </w:pPr>
            <w:r w:rsidRPr="006E5600">
              <w:t>0.31</w:t>
            </w:r>
          </w:p>
        </w:tc>
        <w:tc>
          <w:tcPr>
            <w:tcW w:w="1272" w:type="dxa"/>
          </w:tcPr>
          <w:p w14:paraId="378057D3" w14:textId="77777777" w:rsidR="007B4AF5" w:rsidRPr="006E5600" w:rsidRDefault="007B4AF5" w:rsidP="00A441C8">
            <w:pPr>
              <w:spacing w:after="0" w:line="240" w:lineRule="auto"/>
            </w:pPr>
          </w:p>
          <w:p w14:paraId="51B617D6" w14:textId="77777777" w:rsidR="007B4AF5" w:rsidRPr="006E5600" w:rsidRDefault="007B4AF5" w:rsidP="00A441C8">
            <w:pPr>
              <w:spacing w:after="0" w:line="240" w:lineRule="auto"/>
            </w:pPr>
            <w:r w:rsidRPr="006E5600">
              <w:t>1.5</w:t>
            </w:r>
          </w:p>
          <w:p w14:paraId="51BD52F2" w14:textId="77777777" w:rsidR="007B4AF5" w:rsidRPr="006E5600" w:rsidRDefault="007B4AF5" w:rsidP="00A441C8">
            <w:pPr>
              <w:spacing w:after="0" w:line="240" w:lineRule="auto"/>
            </w:pPr>
            <w:r w:rsidRPr="006E5600">
              <w:t>1.51</w:t>
            </w:r>
          </w:p>
          <w:p w14:paraId="6723DE76" w14:textId="77777777" w:rsidR="007B4AF5" w:rsidRPr="006E5600" w:rsidRDefault="007B4AF5" w:rsidP="00A441C8">
            <w:pPr>
              <w:spacing w:after="0" w:line="240" w:lineRule="auto"/>
            </w:pPr>
            <w:r w:rsidRPr="006E5600">
              <w:t>0.90</w:t>
            </w:r>
          </w:p>
        </w:tc>
        <w:tc>
          <w:tcPr>
            <w:tcW w:w="1272" w:type="dxa"/>
          </w:tcPr>
          <w:p w14:paraId="661A38D2" w14:textId="77777777" w:rsidR="007B4AF5" w:rsidRPr="006E5600" w:rsidRDefault="007B4AF5" w:rsidP="00A441C8">
            <w:pPr>
              <w:spacing w:after="0" w:line="240" w:lineRule="auto"/>
            </w:pPr>
          </w:p>
          <w:p w14:paraId="1702B5F8" w14:textId="77777777" w:rsidR="007B4AF5" w:rsidRPr="006E5600" w:rsidRDefault="007B4AF5" w:rsidP="00A441C8">
            <w:pPr>
              <w:spacing w:after="0" w:line="240" w:lineRule="auto"/>
            </w:pPr>
            <w:r w:rsidRPr="006E5600">
              <w:t>1</w:t>
            </w:r>
          </w:p>
          <w:p w14:paraId="5E0BB13A" w14:textId="77777777" w:rsidR="007B4AF5" w:rsidRPr="006E5600" w:rsidRDefault="007B4AF5" w:rsidP="00A441C8">
            <w:pPr>
              <w:spacing w:after="0" w:line="240" w:lineRule="auto"/>
            </w:pPr>
            <w:r w:rsidRPr="006E5600">
              <w:t>1.45</w:t>
            </w:r>
          </w:p>
          <w:p w14:paraId="019AD883" w14:textId="77777777" w:rsidR="007B4AF5" w:rsidRPr="006E5600" w:rsidRDefault="007B4AF5" w:rsidP="00A441C8">
            <w:pPr>
              <w:spacing w:after="0" w:line="240" w:lineRule="auto"/>
            </w:pPr>
            <w:r w:rsidRPr="006E5600">
              <w:t>1.51</w:t>
            </w:r>
          </w:p>
        </w:tc>
      </w:tr>
      <w:tr w:rsidR="007B4AF5" w:rsidRPr="006E5600" w14:paraId="3D5A4459" w14:textId="77777777" w:rsidTr="00C0565A">
        <w:tc>
          <w:tcPr>
            <w:tcW w:w="3425" w:type="dxa"/>
            <w:tcBorders>
              <w:right w:val="single" w:sz="18" w:space="0" w:color="auto"/>
            </w:tcBorders>
          </w:tcPr>
          <w:p w14:paraId="7FD966F0" w14:textId="77777777" w:rsidR="007B4AF5" w:rsidRPr="006E5600" w:rsidRDefault="007B4AF5" w:rsidP="00A441C8">
            <w:pPr>
              <w:spacing w:after="0" w:line="240" w:lineRule="auto"/>
            </w:pPr>
            <w:r w:rsidRPr="006E5600">
              <w:t>Area of land cultivated/HH (ha)</w:t>
            </w:r>
          </w:p>
          <w:p w14:paraId="524F0846" w14:textId="77777777" w:rsidR="007B4AF5" w:rsidRPr="006E5600" w:rsidRDefault="007B4AF5" w:rsidP="00A441C8">
            <w:pPr>
              <w:spacing w:after="0" w:line="240" w:lineRule="auto"/>
            </w:pPr>
            <w:r w:rsidRPr="006E5600">
              <w:t>Median</w:t>
            </w:r>
          </w:p>
          <w:p w14:paraId="3CFD4A0F" w14:textId="77777777" w:rsidR="007B4AF5" w:rsidRPr="006E5600" w:rsidRDefault="007B4AF5" w:rsidP="00A441C8">
            <w:pPr>
              <w:spacing w:after="0" w:line="240" w:lineRule="auto"/>
            </w:pPr>
            <w:r w:rsidRPr="006E5600">
              <w:t>Mean</w:t>
            </w:r>
          </w:p>
          <w:p w14:paraId="5C0EF91D" w14:textId="77777777" w:rsidR="007B4AF5" w:rsidRPr="006E5600" w:rsidRDefault="007B4AF5" w:rsidP="00A441C8">
            <w:pPr>
              <w:spacing w:after="0" w:line="240" w:lineRule="auto"/>
            </w:pPr>
            <w:r w:rsidRPr="006E5600">
              <w:t>St. Dev.</w:t>
            </w:r>
          </w:p>
        </w:tc>
        <w:tc>
          <w:tcPr>
            <w:tcW w:w="1281" w:type="dxa"/>
            <w:tcBorders>
              <w:left w:val="single" w:sz="18" w:space="0" w:color="auto"/>
            </w:tcBorders>
          </w:tcPr>
          <w:p w14:paraId="4577BB4E" w14:textId="77777777" w:rsidR="007B4AF5" w:rsidRPr="006E5600" w:rsidRDefault="007B4AF5" w:rsidP="00A441C8">
            <w:pPr>
              <w:spacing w:after="0" w:line="240" w:lineRule="auto"/>
            </w:pPr>
          </w:p>
          <w:p w14:paraId="1D597D26" w14:textId="77777777" w:rsidR="007B4AF5" w:rsidRPr="006E5600" w:rsidRDefault="007B4AF5" w:rsidP="00A441C8">
            <w:pPr>
              <w:spacing w:after="0" w:line="240" w:lineRule="auto"/>
            </w:pPr>
            <w:r w:rsidRPr="006E5600">
              <w:t>0.6</w:t>
            </w:r>
          </w:p>
          <w:p w14:paraId="0D22DE2B" w14:textId="77777777" w:rsidR="007B4AF5" w:rsidRPr="006E5600" w:rsidRDefault="007B4AF5" w:rsidP="00A441C8">
            <w:pPr>
              <w:spacing w:after="0" w:line="240" w:lineRule="auto"/>
            </w:pPr>
            <w:r w:rsidRPr="006E5600">
              <w:t>0.78</w:t>
            </w:r>
          </w:p>
          <w:p w14:paraId="0DB1D66A" w14:textId="77777777" w:rsidR="007B4AF5" w:rsidRPr="006E5600" w:rsidRDefault="007B4AF5" w:rsidP="00A441C8">
            <w:pPr>
              <w:spacing w:after="0" w:line="240" w:lineRule="auto"/>
            </w:pPr>
            <w:r w:rsidRPr="006E5600">
              <w:t>0.58</w:t>
            </w:r>
          </w:p>
        </w:tc>
        <w:tc>
          <w:tcPr>
            <w:tcW w:w="1272" w:type="dxa"/>
          </w:tcPr>
          <w:p w14:paraId="7A7B5C39" w14:textId="77777777" w:rsidR="007B4AF5" w:rsidRPr="006E5600" w:rsidRDefault="007B4AF5" w:rsidP="00A441C8">
            <w:pPr>
              <w:spacing w:after="0" w:line="240" w:lineRule="auto"/>
            </w:pPr>
          </w:p>
          <w:p w14:paraId="698DEDFE" w14:textId="77777777" w:rsidR="007B4AF5" w:rsidRPr="006E5600" w:rsidRDefault="007B4AF5" w:rsidP="00A441C8">
            <w:pPr>
              <w:spacing w:after="0" w:line="240" w:lineRule="auto"/>
            </w:pPr>
            <w:r w:rsidRPr="006E5600">
              <w:t>0.5</w:t>
            </w:r>
          </w:p>
          <w:p w14:paraId="04F009B6" w14:textId="77777777" w:rsidR="007B4AF5" w:rsidRPr="006E5600" w:rsidRDefault="007B4AF5" w:rsidP="00A441C8">
            <w:pPr>
              <w:spacing w:after="0" w:line="240" w:lineRule="auto"/>
            </w:pPr>
            <w:r w:rsidRPr="006E5600">
              <w:t>0.58</w:t>
            </w:r>
          </w:p>
          <w:p w14:paraId="07B135D5" w14:textId="77777777" w:rsidR="007B4AF5" w:rsidRPr="006E5600" w:rsidRDefault="007B4AF5" w:rsidP="00A441C8">
            <w:pPr>
              <w:spacing w:after="0" w:line="240" w:lineRule="auto"/>
            </w:pPr>
            <w:r w:rsidRPr="006E5600">
              <w:t>0.31</w:t>
            </w:r>
          </w:p>
        </w:tc>
        <w:tc>
          <w:tcPr>
            <w:tcW w:w="1272" w:type="dxa"/>
          </w:tcPr>
          <w:p w14:paraId="346ACE06" w14:textId="77777777" w:rsidR="007B4AF5" w:rsidRPr="006E5600" w:rsidRDefault="007B4AF5" w:rsidP="00A441C8">
            <w:pPr>
              <w:spacing w:after="0" w:line="240" w:lineRule="auto"/>
            </w:pPr>
          </w:p>
          <w:p w14:paraId="006E8504" w14:textId="77777777" w:rsidR="007B4AF5" w:rsidRPr="006E5600" w:rsidRDefault="007B4AF5" w:rsidP="00A441C8">
            <w:pPr>
              <w:spacing w:after="0" w:line="240" w:lineRule="auto"/>
            </w:pPr>
            <w:r w:rsidRPr="006E5600">
              <w:t>1.5</w:t>
            </w:r>
          </w:p>
          <w:p w14:paraId="2AF18CD9" w14:textId="77777777" w:rsidR="007B4AF5" w:rsidRPr="006E5600" w:rsidRDefault="007B4AF5" w:rsidP="00A441C8">
            <w:pPr>
              <w:spacing w:after="0" w:line="240" w:lineRule="auto"/>
            </w:pPr>
            <w:r w:rsidRPr="006E5600">
              <w:t>1.71</w:t>
            </w:r>
          </w:p>
          <w:p w14:paraId="0FB522A0" w14:textId="77777777" w:rsidR="007B4AF5" w:rsidRPr="006E5600" w:rsidRDefault="007B4AF5" w:rsidP="00A441C8">
            <w:pPr>
              <w:spacing w:after="0" w:line="240" w:lineRule="auto"/>
            </w:pPr>
            <w:r w:rsidRPr="006E5600">
              <w:t>1.15</w:t>
            </w:r>
          </w:p>
        </w:tc>
        <w:tc>
          <w:tcPr>
            <w:tcW w:w="1272" w:type="dxa"/>
          </w:tcPr>
          <w:p w14:paraId="32FDFF2C" w14:textId="77777777" w:rsidR="007B4AF5" w:rsidRPr="006E5600" w:rsidRDefault="007B4AF5" w:rsidP="00A441C8">
            <w:pPr>
              <w:spacing w:after="0" w:line="240" w:lineRule="auto"/>
            </w:pPr>
          </w:p>
          <w:p w14:paraId="55330F2A" w14:textId="77777777" w:rsidR="007B4AF5" w:rsidRPr="006E5600" w:rsidRDefault="007B4AF5" w:rsidP="00A441C8">
            <w:pPr>
              <w:spacing w:after="0" w:line="240" w:lineRule="auto"/>
            </w:pPr>
            <w:r w:rsidRPr="006E5600">
              <w:t>1.75</w:t>
            </w:r>
          </w:p>
          <w:p w14:paraId="22D9AE17" w14:textId="77777777" w:rsidR="007B4AF5" w:rsidRPr="006E5600" w:rsidRDefault="007B4AF5" w:rsidP="00A441C8">
            <w:pPr>
              <w:spacing w:after="0" w:line="240" w:lineRule="auto"/>
            </w:pPr>
            <w:r w:rsidRPr="006E5600">
              <w:t>2.27</w:t>
            </w:r>
          </w:p>
          <w:p w14:paraId="13F872D6" w14:textId="77777777" w:rsidR="007B4AF5" w:rsidRPr="006E5600" w:rsidRDefault="007B4AF5" w:rsidP="00A441C8">
            <w:pPr>
              <w:spacing w:after="0" w:line="240" w:lineRule="auto"/>
            </w:pPr>
            <w:r w:rsidRPr="006E5600">
              <w:t>2.08</w:t>
            </w:r>
          </w:p>
        </w:tc>
      </w:tr>
      <w:tr w:rsidR="007B4AF5" w:rsidRPr="006E5600" w14:paraId="60534AB3" w14:textId="77777777" w:rsidTr="00C0565A">
        <w:tc>
          <w:tcPr>
            <w:tcW w:w="3425" w:type="dxa"/>
            <w:tcBorders>
              <w:right w:val="single" w:sz="18" w:space="0" w:color="auto"/>
            </w:tcBorders>
          </w:tcPr>
          <w:p w14:paraId="4AFCE48C" w14:textId="77777777" w:rsidR="007B4AF5" w:rsidRPr="006E5600" w:rsidRDefault="007B4AF5" w:rsidP="00A441C8">
            <w:pPr>
              <w:spacing w:after="0" w:line="240" w:lineRule="auto"/>
            </w:pPr>
            <w:r w:rsidRPr="006E5600">
              <w:t>Age of HH Head</w:t>
            </w:r>
          </w:p>
          <w:p w14:paraId="62D89D02" w14:textId="77777777" w:rsidR="007B4AF5" w:rsidRPr="006E5600" w:rsidRDefault="007B4AF5" w:rsidP="00A441C8">
            <w:pPr>
              <w:spacing w:after="0" w:line="240" w:lineRule="auto"/>
            </w:pPr>
            <w:r w:rsidRPr="006E5600">
              <w:t>Median</w:t>
            </w:r>
          </w:p>
          <w:p w14:paraId="2B0C40E0" w14:textId="77777777" w:rsidR="007B4AF5" w:rsidRPr="006E5600" w:rsidRDefault="007B4AF5" w:rsidP="00A441C8">
            <w:pPr>
              <w:spacing w:after="0" w:line="240" w:lineRule="auto"/>
            </w:pPr>
            <w:r w:rsidRPr="006E5600">
              <w:t>Mean</w:t>
            </w:r>
          </w:p>
          <w:p w14:paraId="1021A17A" w14:textId="77777777" w:rsidR="007B4AF5" w:rsidRPr="006E5600" w:rsidRDefault="007B4AF5" w:rsidP="00A441C8">
            <w:pPr>
              <w:spacing w:after="0" w:line="240" w:lineRule="auto"/>
            </w:pPr>
            <w:r w:rsidRPr="006E5600">
              <w:t>St. Dev.</w:t>
            </w:r>
          </w:p>
        </w:tc>
        <w:tc>
          <w:tcPr>
            <w:tcW w:w="1281" w:type="dxa"/>
            <w:tcBorders>
              <w:left w:val="single" w:sz="18" w:space="0" w:color="auto"/>
            </w:tcBorders>
          </w:tcPr>
          <w:p w14:paraId="753C7F76" w14:textId="77777777" w:rsidR="007B4AF5" w:rsidRPr="006E5600" w:rsidRDefault="007B4AF5" w:rsidP="00A441C8">
            <w:pPr>
              <w:spacing w:after="0" w:line="240" w:lineRule="auto"/>
            </w:pPr>
          </w:p>
          <w:p w14:paraId="2CF2D046" w14:textId="77777777" w:rsidR="007B4AF5" w:rsidRPr="006E5600" w:rsidRDefault="007B4AF5" w:rsidP="00A441C8">
            <w:pPr>
              <w:spacing w:after="0" w:line="240" w:lineRule="auto"/>
            </w:pPr>
            <w:r w:rsidRPr="006E5600">
              <w:t>34</w:t>
            </w:r>
          </w:p>
          <w:p w14:paraId="7A2CD163" w14:textId="77777777" w:rsidR="007B4AF5" w:rsidRPr="006E5600" w:rsidRDefault="007B4AF5" w:rsidP="00A441C8">
            <w:pPr>
              <w:spacing w:after="0" w:line="240" w:lineRule="auto"/>
            </w:pPr>
            <w:r w:rsidRPr="006E5600">
              <w:t>35</w:t>
            </w:r>
          </w:p>
          <w:p w14:paraId="2469B981" w14:textId="77777777" w:rsidR="007B4AF5" w:rsidRPr="006E5600" w:rsidRDefault="007B4AF5" w:rsidP="00A441C8">
            <w:pPr>
              <w:spacing w:after="0" w:line="240" w:lineRule="auto"/>
            </w:pPr>
            <w:r w:rsidRPr="006E5600">
              <w:t>8.6</w:t>
            </w:r>
          </w:p>
        </w:tc>
        <w:tc>
          <w:tcPr>
            <w:tcW w:w="1272" w:type="dxa"/>
          </w:tcPr>
          <w:p w14:paraId="06FE4B21" w14:textId="77777777" w:rsidR="007B4AF5" w:rsidRPr="006E5600" w:rsidRDefault="007B4AF5" w:rsidP="00A441C8">
            <w:pPr>
              <w:spacing w:after="0" w:line="240" w:lineRule="auto"/>
            </w:pPr>
          </w:p>
          <w:p w14:paraId="6494EC7B" w14:textId="77777777" w:rsidR="007B4AF5" w:rsidRPr="006E5600" w:rsidRDefault="007B4AF5" w:rsidP="00A441C8">
            <w:pPr>
              <w:spacing w:after="0" w:line="240" w:lineRule="auto"/>
            </w:pPr>
            <w:r w:rsidRPr="006E5600">
              <w:t>35</w:t>
            </w:r>
          </w:p>
          <w:p w14:paraId="40410D11" w14:textId="77777777" w:rsidR="007B4AF5" w:rsidRPr="006E5600" w:rsidRDefault="007B4AF5" w:rsidP="00A441C8">
            <w:pPr>
              <w:spacing w:after="0" w:line="240" w:lineRule="auto"/>
            </w:pPr>
            <w:r w:rsidRPr="006E5600">
              <w:t>36</w:t>
            </w:r>
          </w:p>
          <w:p w14:paraId="1A9F0B9C" w14:textId="77777777" w:rsidR="007B4AF5" w:rsidRPr="006E5600" w:rsidRDefault="007B4AF5" w:rsidP="00A441C8">
            <w:pPr>
              <w:spacing w:after="0" w:line="240" w:lineRule="auto"/>
            </w:pPr>
            <w:r w:rsidRPr="006E5600">
              <w:t>10.4</w:t>
            </w:r>
          </w:p>
        </w:tc>
        <w:tc>
          <w:tcPr>
            <w:tcW w:w="1272" w:type="dxa"/>
          </w:tcPr>
          <w:p w14:paraId="628D2F9E" w14:textId="77777777" w:rsidR="007B4AF5" w:rsidRPr="006E5600" w:rsidRDefault="007B4AF5" w:rsidP="00A441C8">
            <w:pPr>
              <w:spacing w:after="0" w:line="240" w:lineRule="auto"/>
            </w:pPr>
          </w:p>
          <w:p w14:paraId="5D68B955" w14:textId="77777777" w:rsidR="007B4AF5" w:rsidRPr="006E5600" w:rsidRDefault="007B4AF5" w:rsidP="00A441C8">
            <w:pPr>
              <w:spacing w:after="0" w:line="240" w:lineRule="auto"/>
            </w:pPr>
            <w:r w:rsidRPr="006E5600">
              <w:t>44</w:t>
            </w:r>
          </w:p>
          <w:p w14:paraId="159AD22A" w14:textId="77777777" w:rsidR="007B4AF5" w:rsidRPr="006E5600" w:rsidRDefault="007B4AF5" w:rsidP="00A441C8">
            <w:pPr>
              <w:spacing w:after="0" w:line="240" w:lineRule="auto"/>
            </w:pPr>
            <w:r w:rsidRPr="006E5600">
              <w:t>47</w:t>
            </w:r>
          </w:p>
          <w:p w14:paraId="6F7D5864" w14:textId="77777777" w:rsidR="007B4AF5" w:rsidRPr="006E5600" w:rsidRDefault="007B4AF5" w:rsidP="00A441C8">
            <w:pPr>
              <w:spacing w:after="0" w:line="240" w:lineRule="auto"/>
            </w:pPr>
            <w:r w:rsidRPr="006E5600">
              <w:t>15</w:t>
            </w:r>
          </w:p>
        </w:tc>
        <w:tc>
          <w:tcPr>
            <w:tcW w:w="1272" w:type="dxa"/>
          </w:tcPr>
          <w:p w14:paraId="36B4EAF1" w14:textId="77777777" w:rsidR="007B4AF5" w:rsidRPr="006E5600" w:rsidRDefault="007B4AF5" w:rsidP="00A441C8">
            <w:pPr>
              <w:spacing w:after="0" w:line="240" w:lineRule="auto"/>
            </w:pPr>
          </w:p>
          <w:p w14:paraId="55A5E7B5" w14:textId="77777777" w:rsidR="007B4AF5" w:rsidRPr="006E5600" w:rsidRDefault="007B4AF5" w:rsidP="00A441C8">
            <w:pPr>
              <w:spacing w:after="0" w:line="240" w:lineRule="auto"/>
            </w:pPr>
            <w:r w:rsidRPr="006E5600">
              <w:t>41</w:t>
            </w:r>
          </w:p>
          <w:p w14:paraId="58B6E185" w14:textId="77777777" w:rsidR="007B4AF5" w:rsidRPr="006E5600" w:rsidRDefault="007B4AF5" w:rsidP="00A441C8">
            <w:pPr>
              <w:spacing w:after="0" w:line="240" w:lineRule="auto"/>
            </w:pPr>
            <w:r w:rsidRPr="006E5600">
              <w:t>44</w:t>
            </w:r>
          </w:p>
          <w:p w14:paraId="7AF69231" w14:textId="77777777" w:rsidR="007B4AF5" w:rsidRPr="006E5600" w:rsidRDefault="007B4AF5" w:rsidP="00A441C8">
            <w:pPr>
              <w:spacing w:after="0" w:line="240" w:lineRule="auto"/>
            </w:pPr>
            <w:r w:rsidRPr="006E5600">
              <w:t>15</w:t>
            </w:r>
          </w:p>
        </w:tc>
      </w:tr>
      <w:tr w:rsidR="007B4AF5" w:rsidRPr="006E5600" w14:paraId="0A809AB7" w14:textId="77777777" w:rsidTr="00C0565A">
        <w:tc>
          <w:tcPr>
            <w:tcW w:w="3425" w:type="dxa"/>
            <w:tcBorders>
              <w:right w:val="single" w:sz="18" w:space="0" w:color="auto"/>
            </w:tcBorders>
          </w:tcPr>
          <w:p w14:paraId="76659A41" w14:textId="77777777" w:rsidR="007B4AF5" w:rsidRPr="006E5600" w:rsidRDefault="007B4AF5" w:rsidP="00A441C8">
            <w:pPr>
              <w:spacing w:after="0" w:line="240" w:lineRule="auto"/>
            </w:pPr>
            <w:r w:rsidRPr="006E5600">
              <w:t>% Female-headed HH</w:t>
            </w:r>
          </w:p>
        </w:tc>
        <w:tc>
          <w:tcPr>
            <w:tcW w:w="1281" w:type="dxa"/>
            <w:tcBorders>
              <w:left w:val="single" w:sz="18" w:space="0" w:color="auto"/>
            </w:tcBorders>
          </w:tcPr>
          <w:p w14:paraId="32DB98AA" w14:textId="77777777" w:rsidR="007B4AF5" w:rsidRPr="006E5600" w:rsidRDefault="007B4AF5" w:rsidP="00A441C8">
            <w:pPr>
              <w:spacing w:after="0" w:line="240" w:lineRule="auto"/>
            </w:pPr>
            <w:r w:rsidRPr="006E5600">
              <w:t>16.85</w:t>
            </w:r>
          </w:p>
        </w:tc>
        <w:tc>
          <w:tcPr>
            <w:tcW w:w="1272" w:type="dxa"/>
          </w:tcPr>
          <w:p w14:paraId="2D7C7EB6" w14:textId="77777777" w:rsidR="007B4AF5" w:rsidRPr="006E5600" w:rsidRDefault="007B4AF5" w:rsidP="00A441C8">
            <w:pPr>
              <w:spacing w:after="0" w:line="240" w:lineRule="auto"/>
            </w:pPr>
            <w:r w:rsidRPr="006E5600">
              <w:t>3</w:t>
            </w:r>
          </w:p>
        </w:tc>
        <w:tc>
          <w:tcPr>
            <w:tcW w:w="1272" w:type="dxa"/>
          </w:tcPr>
          <w:p w14:paraId="1C15D480" w14:textId="77777777" w:rsidR="007B4AF5" w:rsidRPr="006E5600" w:rsidRDefault="007B4AF5" w:rsidP="00A441C8">
            <w:pPr>
              <w:spacing w:after="0" w:line="240" w:lineRule="auto"/>
            </w:pPr>
            <w:r w:rsidRPr="006E5600">
              <w:t>20</w:t>
            </w:r>
          </w:p>
        </w:tc>
        <w:tc>
          <w:tcPr>
            <w:tcW w:w="1272" w:type="dxa"/>
          </w:tcPr>
          <w:p w14:paraId="0C85F7D0" w14:textId="77777777" w:rsidR="007B4AF5" w:rsidRPr="006E5600" w:rsidRDefault="007B4AF5" w:rsidP="00A441C8">
            <w:pPr>
              <w:spacing w:after="0" w:line="240" w:lineRule="auto"/>
            </w:pPr>
            <w:r w:rsidRPr="006E5600">
              <w:t>12</w:t>
            </w:r>
          </w:p>
        </w:tc>
      </w:tr>
      <w:tr w:rsidR="007B4AF5" w:rsidRPr="006E5600" w14:paraId="331F7FD5" w14:textId="77777777" w:rsidTr="00C0565A">
        <w:tc>
          <w:tcPr>
            <w:tcW w:w="3425" w:type="dxa"/>
            <w:tcBorders>
              <w:bottom w:val="single" w:sz="18" w:space="0" w:color="auto"/>
              <w:right w:val="single" w:sz="18" w:space="0" w:color="auto"/>
            </w:tcBorders>
          </w:tcPr>
          <w:p w14:paraId="02BC2225" w14:textId="77777777" w:rsidR="007B4AF5" w:rsidRPr="006E5600" w:rsidRDefault="007B4AF5" w:rsidP="00A441C8">
            <w:pPr>
              <w:spacing w:after="0" w:line="240" w:lineRule="auto"/>
            </w:pPr>
            <w:r w:rsidRPr="006E5600">
              <w:t>Average number of occupants/HH</w:t>
            </w:r>
          </w:p>
        </w:tc>
        <w:tc>
          <w:tcPr>
            <w:tcW w:w="1281" w:type="dxa"/>
            <w:tcBorders>
              <w:left w:val="single" w:sz="18" w:space="0" w:color="auto"/>
            </w:tcBorders>
          </w:tcPr>
          <w:p w14:paraId="067699BF" w14:textId="77777777" w:rsidR="007B4AF5" w:rsidRPr="006E5600" w:rsidRDefault="007B4AF5" w:rsidP="00A441C8">
            <w:pPr>
              <w:spacing w:after="0" w:line="240" w:lineRule="auto"/>
            </w:pPr>
            <w:r w:rsidRPr="006E5600">
              <w:t>5.4</w:t>
            </w:r>
          </w:p>
        </w:tc>
        <w:tc>
          <w:tcPr>
            <w:tcW w:w="1272" w:type="dxa"/>
          </w:tcPr>
          <w:p w14:paraId="0EF4DFA0" w14:textId="77777777" w:rsidR="007B4AF5" w:rsidRPr="006E5600" w:rsidRDefault="007B4AF5" w:rsidP="00A441C8">
            <w:pPr>
              <w:spacing w:after="0" w:line="240" w:lineRule="auto"/>
            </w:pPr>
            <w:r w:rsidRPr="006E5600">
              <w:t>5.8</w:t>
            </w:r>
          </w:p>
        </w:tc>
        <w:tc>
          <w:tcPr>
            <w:tcW w:w="1272" w:type="dxa"/>
          </w:tcPr>
          <w:p w14:paraId="6333C02D" w14:textId="77777777" w:rsidR="007B4AF5" w:rsidRPr="006E5600" w:rsidRDefault="007B4AF5" w:rsidP="00A441C8">
            <w:pPr>
              <w:spacing w:after="0" w:line="240" w:lineRule="auto"/>
            </w:pPr>
            <w:r w:rsidRPr="006E5600">
              <w:t>5.2</w:t>
            </w:r>
          </w:p>
        </w:tc>
        <w:tc>
          <w:tcPr>
            <w:tcW w:w="1272" w:type="dxa"/>
          </w:tcPr>
          <w:p w14:paraId="53605EBE" w14:textId="77777777" w:rsidR="007B4AF5" w:rsidRPr="006E5600" w:rsidRDefault="007B4AF5" w:rsidP="00A441C8">
            <w:pPr>
              <w:spacing w:after="0" w:line="240" w:lineRule="auto"/>
            </w:pPr>
            <w:r w:rsidRPr="006E5600">
              <w:t>5.8</w:t>
            </w:r>
          </w:p>
        </w:tc>
      </w:tr>
    </w:tbl>
    <w:p w14:paraId="5A77DBEE" w14:textId="77777777" w:rsidR="007B4AF5" w:rsidRPr="006E5600" w:rsidRDefault="007B4AF5" w:rsidP="00CA5228">
      <w:pPr>
        <w:spacing w:after="0" w:line="240" w:lineRule="auto"/>
      </w:pPr>
      <w:bookmarkStart w:id="89" w:name="_Toc449450003"/>
    </w:p>
    <w:p w14:paraId="433D133A" w14:textId="77777777" w:rsidR="007B4AF5" w:rsidRPr="006E5600" w:rsidRDefault="007B4AF5" w:rsidP="00A441C8">
      <w:pPr>
        <w:pStyle w:val="Heading4"/>
      </w:pPr>
      <w:bookmarkStart w:id="90" w:name="_Toc518912255"/>
      <w:r w:rsidRPr="006E5600">
        <w:t>Farm Output Statistics</w:t>
      </w:r>
      <w:bookmarkEnd w:id="89"/>
      <w:bookmarkEnd w:id="90"/>
    </w:p>
    <w:p w14:paraId="191762C7" w14:textId="142B77E5" w:rsidR="007B4AF5" w:rsidRPr="006E5600" w:rsidRDefault="007B4AF5" w:rsidP="00A441C8">
      <w:r w:rsidRPr="006E5600">
        <w:t>The nat</w:t>
      </w:r>
      <w:r w:rsidR="008A3D38" w:rsidRPr="006E5600">
        <w:t xml:space="preserve">ure of crops being cultivated by rainfed farming </w:t>
      </w:r>
      <w:r w:rsidR="007B5E87" w:rsidRPr="006E5600">
        <w:t>household</w:t>
      </w:r>
      <w:r w:rsidR="008A3D38" w:rsidRPr="006E5600">
        <w:t>s</w:t>
      </w:r>
      <w:r w:rsidRPr="006E5600">
        <w:t xml:space="preserve"> has a strong influence </w:t>
      </w:r>
      <w:r w:rsidR="008A3D38" w:rsidRPr="006E5600">
        <w:t xml:space="preserve">on how much food and income </w:t>
      </w:r>
      <w:r w:rsidRPr="006E5600">
        <w:t>can</w:t>
      </w:r>
      <w:r w:rsidR="008A3D38" w:rsidRPr="006E5600">
        <w:t xml:space="preserve"> be</w:t>
      </w:r>
      <w:r w:rsidRPr="006E5600">
        <w:t xml:space="preserve"> generate</w:t>
      </w:r>
      <w:r w:rsidR="008A3D38" w:rsidRPr="006E5600">
        <w:t>d</w:t>
      </w:r>
      <w:r w:rsidRPr="006E5600">
        <w:t xml:space="preserve"> from farming</w:t>
      </w:r>
      <w:r w:rsidR="008A3D38" w:rsidRPr="006E5600">
        <w:t xml:space="preserve"> in the two case study sites</w:t>
      </w:r>
      <w:r w:rsidR="00C0565A" w:rsidRPr="006E5600">
        <w:t>. In the HCSS</w:t>
      </w:r>
      <w:r w:rsidRPr="006E5600">
        <w:t>, rainfed farming HHs were found to be cultivating high value crops for income generation, inter-cropped with grains for food.</w:t>
      </w:r>
      <w:r w:rsidR="0005262E" w:rsidRPr="006E5600">
        <w:t xml:space="preserve"> Table 7</w:t>
      </w:r>
      <w:r w:rsidRPr="006E5600">
        <w:t xml:space="preserve"> displays</w:t>
      </w:r>
      <w:r w:rsidR="0005262E" w:rsidRPr="006E5600">
        <w:t xml:space="preserve"> some of</w:t>
      </w:r>
      <w:r w:rsidRPr="006E5600">
        <w:t xml:space="preserve"> the </w:t>
      </w:r>
      <w:r w:rsidR="0005262E" w:rsidRPr="006E5600">
        <w:t>farm output statistics for H1 and H2</w:t>
      </w:r>
      <w:r w:rsidR="008A3D38" w:rsidRPr="006E5600">
        <w:t>. In both H1 and H2,</w:t>
      </w:r>
      <w:r w:rsidRPr="006E5600">
        <w:t xml:space="preserve"> </w:t>
      </w:r>
      <w:r w:rsidR="007B5E87" w:rsidRPr="006E5600">
        <w:t>household</w:t>
      </w:r>
      <w:r w:rsidR="0005262E" w:rsidRPr="006E5600">
        <w:t>s were found to be</w:t>
      </w:r>
      <w:r w:rsidRPr="006E5600">
        <w:t xml:space="preserve"> cultivating around 6 different crops on their land; all </w:t>
      </w:r>
      <w:r w:rsidR="007B5E87" w:rsidRPr="006E5600">
        <w:t>household</w:t>
      </w:r>
      <w:r w:rsidR="00285E17" w:rsidRPr="006E5600">
        <w:t>s were</w:t>
      </w:r>
      <w:r w:rsidRPr="006E5600">
        <w:t xml:space="preserve"> cultivatin</w:t>
      </w:r>
      <w:r w:rsidR="00285E17" w:rsidRPr="006E5600">
        <w:t>g sorghum and nearly all HHs were</w:t>
      </w:r>
      <w:r w:rsidRPr="006E5600">
        <w:t xml:space="preserve"> cultivating khat, maize and some variety of fruits or vegetables. Fruits and vegetables include</w:t>
      </w:r>
      <w:r w:rsidR="00285E17" w:rsidRPr="006E5600">
        <w:t>d</w:t>
      </w:r>
      <w:r w:rsidRPr="006E5600">
        <w:t xml:space="preserve"> mangoes, limes, papaya, guava, potatoes, tomatoes and cabbage. </w:t>
      </w:r>
      <w:r w:rsidR="00236CD4" w:rsidRPr="006E5600">
        <w:t>In H1, incomes from farming were</w:t>
      </w:r>
      <w:r w:rsidR="00C0565A" w:rsidRPr="006E5600">
        <w:t xml:space="preserve"> much higher than in H2 since </w:t>
      </w:r>
      <w:r w:rsidR="00236CD4" w:rsidRPr="006E5600">
        <w:t>households in H1 were</w:t>
      </w:r>
      <w:r w:rsidRPr="006E5600">
        <w:t xml:space="preserve"> cultivating</w:t>
      </w:r>
      <w:r w:rsidR="00236CD4" w:rsidRPr="006E5600">
        <w:t xml:space="preserve"> coffee but those in H2 were</w:t>
      </w:r>
      <w:r w:rsidR="00B337AB" w:rsidRPr="006E5600">
        <w:t xml:space="preserve"> not. </w:t>
      </w:r>
      <w:r w:rsidR="00236CD4" w:rsidRPr="006E5600">
        <w:t>Coffee was</w:t>
      </w:r>
      <w:r w:rsidRPr="006E5600">
        <w:t xml:space="preserve"> the highest value crop being cultivated in either of the kebeles; the market value was found to be 40 ETB/kg</w:t>
      </w:r>
      <w:r w:rsidR="00B337AB" w:rsidRPr="006E5600">
        <w:t xml:space="preserve"> (£1.40/kg)</w:t>
      </w:r>
      <w:r w:rsidRPr="006E5600">
        <w:t xml:space="preserve">. </w:t>
      </w:r>
    </w:p>
    <w:p w14:paraId="31352371" w14:textId="5513C112" w:rsidR="0097703E" w:rsidRPr="006E5600" w:rsidRDefault="00AC47DF" w:rsidP="0097703E">
      <w:r w:rsidRPr="006E5600">
        <w:t>O</w:t>
      </w:r>
      <w:r w:rsidR="0097703E" w:rsidRPr="006E5600">
        <w:t>verall, rainfed cultivation was found to be more intensified in H1, the rural kebele closest to Harar, than in H2 for income generation and grain production per hectare.  The statistics for grains are</w:t>
      </w:r>
      <w:r w:rsidR="00285E17" w:rsidRPr="006E5600">
        <w:t xml:space="preserve"> likely to be more accurate</w:t>
      </w:r>
      <w:r w:rsidR="0097703E" w:rsidRPr="006E5600">
        <w:t xml:space="preserve"> than those for income-generating crops and are a strong indication that</w:t>
      </w:r>
      <w:r w:rsidRPr="006E5600">
        <w:t xml:space="preserve"> farms in H1 were more productive </w:t>
      </w:r>
      <w:r w:rsidR="0097703E" w:rsidRPr="006E5600">
        <w:t>than those in H2.  Income statistics do not represent the quantity of khat</w:t>
      </w:r>
      <w:r w:rsidR="00285E17" w:rsidRPr="006E5600">
        <w:t>, groundnut (peanut</w:t>
      </w:r>
      <w:r w:rsidR="00F222FE" w:rsidRPr="006E5600">
        <w:t>)</w:t>
      </w:r>
      <w:r w:rsidR="0097703E" w:rsidRPr="006E5600">
        <w:t xml:space="preserve"> and fruits and vegetables that </w:t>
      </w:r>
      <w:r w:rsidRPr="006E5600">
        <w:t>were</w:t>
      </w:r>
      <w:r w:rsidR="0097703E" w:rsidRPr="006E5600">
        <w:t xml:space="preserve"> being grown on the farms and farmers were reluctant to reveal information about how much income they were gener</w:t>
      </w:r>
      <w:r w:rsidR="001E4240" w:rsidRPr="006E5600">
        <w:t>ating from khat production. I</w:t>
      </w:r>
      <w:r w:rsidRPr="006E5600">
        <w:t>n the FGD</w:t>
      </w:r>
      <w:r w:rsidR="0097703E" w:rsidRPr="006E5600">
        <w:t>s, it emerged</w:t>
      </w:r>
      <w:r w:rsidRPr="006E5600">
        <w:t xml:space="preserve"> that</w:t>
      </w:r>
      <w:r w:rsidR="001E4240" w:rsidRPr="006E5600">
        <w:t xml:space="preserve"> household</w:t>
      </w:r>
      <w:r w:rsidR="0097703E" w:rsidRPr="006E5600">
        <w:t xml:space="preserve">s in H2 </w:t>
      </w:r>
      <w:r w:rsidRPr="006E5600">
        <w:t xml:space="preserve">were </w:t>
      </w:r>
      <w:r w:rsidR="0097703E" w:rsidRPr="006E5600">
        <w:t>tend</w:t>
      </w:r>
      <w:r w:rsidRPr="006E5600">
        <w:t>ing</w:t>
      </w:r>
      <w:r w:rsidR="0097703E" w:rsidRPr="006E5600">
        <w:t xml:space="preserve"> </w:t>
      </w:r>
      <w:r w:rsidRPr="006E5600">
        <w:t>to chew more khat than they sold</w:t>
      </w:r>
      <w:r w:rsidR="0097703E" w:rsidRPr="006E5600">
        <w:t xml:space="preserve"> and, at times, end</w:t>
      </w:r>
      <w:r w:rsidRPr="006E5600">
        <w:t>ed</w:t>
      </w:r>
      <w:r w:rsidR="0097703E" w:rsidRPr="006E5600">
        <w:t xml:space="preserve"> up buying khat from the market in order to supplement their own supply.</w:t>
      </w:r>
      <w:r w:rsidR="00285E17" w:rsidRPr="006E5600">
        <w:t xml:space="preserve"> In H2, household</w:t>
      </w:r>
      <w:r w:rsidRPr="006E5600">
        <w:t>s were</w:t>
      </w:r>
      <w:r w:rsidR="0097703E" w:rsidRPr="006E5600">
        <w:t xml:space="preserve"> eating fruits and vegetables that they </w:t>
      </w:r>
      <w:r w:rsidRPr="006E5600">
        <w:t xml:space="preserve">were </w:t>
      </w:r>
      <w:r w:rsidR="0097703E" w:rsidRPr="006E5600">
        <w:t>grow</w:t>
      </w:r>
      <w:r w:rsidRPr="006E5600">
        <w:t>ing</w:t>
      </w:r>
      <w:r w:rsidR="0097703E" w:rsidRPr="006E5600">
        <w:t xml:space="preserve"> straight from the farm without noting how much ha</w:t>
      </w:r>
      <w:r w:rsidR="001E4240" w:rsidRPr="006E5600">
        <w:t>d been produced.  Household</w:t>
      </w:r>
      <w:r w:rsidRPr="006E5600">
        <w:t>s in H1 were</w:t>
      </w:r>
      <w:r w:rsidR="0097703E" w:rsidRPr="006E5600">
        <w:t xml:space="preserve"> generating three times as much income from fruits and vegetables than </w:t>
      </w:r>
      <w:r w:rsidR="00285E17" w:rsidRPr="006E5600">
        <w:t>household</w:t>
      </w:r>
      <w:r w:rsidR="0097703E" w:rsidRPr="006E5600">
        <w:t xml:space="preserve">s in H2, ten times as much from khat and nearly twice as much weight in grains per hectare. Groundnuts are closely linked to khat cultivation </w:t>
      </w:r>
      <w:r w:rsidRPr="006E5600">
        <w:t>since the nuts were commonly</w:t>
      </w:r>
      <w:r w:rsidR="0097703E" w:rsidRPr="006E5600">
        <w:t xml:space="preserve"> chewed with khat in order to mask its bitter taste. </w:t>
      </w:r>
      <w:r w:rsidR="001E4240" w:rsidRPr="006E5600">
        <w:t>Household</w:t>
      </w:r>
      <w:r w:rsidRPr="006E5600">
        <w:t>s in H1 were</w:t>
      </w:r>
      <w:r w:rsidR="0097703E" w:rsidRPr="006E5600">
        <w:t xml:space="preserve"> generating more income from groundnuts per hectare than those in H2.</w:t>
      </w:r>
    </w:p>
    <w:p w14:paraId="59743431" w14:textId="53403582" w:rsidR="0097703E" w:rsidRPr="006E5600" w:rsidRDefault="007B4AF5" w:rsidP="0064450F">
      <w:pPr>
        <w:rPr>
          <w:rFonts w:eastAsiaTheme="majorEastAsia" w:cstheme="majorBidi"/>
          <w:b/>
          <w:i/>
        </w:rPr>
      </w:pPr>
      <w:r w:rsidRPr="006E5600">
        <w:t>The cultivation of</w:t>
      </w:r>
      <w:r w:rsidR="008A3D38" w:rsidRPr="006E5600">
        <w:t xml:space="preserve"> khat in the Harar case study </w:t>
      </w:r>
      <w:r w:rsidR="000F6CF4" w:rsidRPr="006E5600">
        <w:t>was found to be important for income ge</w:t>
      </w:r>
      <w:r w:rsidR="008A3D38" w:rsidRPr="006E5600">
        <w:t>neration but was</w:t>
      </w:r>
      <w:r w:rsidRPr="006E5600">
        <w:t xml:space="preserve"> having a negative impact on food security. As previously </w:t>
      </w:r>
      <w:r w:rsidR="008434FC" w:rsidRPr="006E5600">
        <w:t>mentioned</w:t>
      </w:r>
      <w:r w:rsidRPr="006E5600">
        <w:t xml:space="preserve"> khat has a strong cultural significance i</w:t>
      </w:r>
      <w:r w:rsidR="008A3D38" w:rsidRPr="006E5600">
        <w:t>n Harar and the Harari region</w:t>
      </w:r>
      <w:r w:rsidRPr="006E5600">
        <w:t xml:space="preserve"> and is commonly consumed daily by farming </w:t>
      </w:r>
      <w:r w:rsidR="00285E17" w:rsidRPr="006E5600">
        <w:t>household</w:t>
      </w:r>
      <w:r w:rsidRPr="006E5600">
        <w:t>s and the majority of the local popul</w:t>
      </w:r>
      <w:r w:rsidR="008A3D38" w:rsidRPr="006E5600">
        <w:t xml:space="preserve">ation. In H1 and H2, 98% </w:t>
      </w:r>
      <w:r w:rsidR="00AC47DF" w:rsidRPr="006E5600">
        <w:t xml:space="preserve">of </w:t>
      </w:r>
      <w:r w:rsidR="00285E17" w:rsidRPr="006E5600">
        <w:t>household</w:t>
      </w:r>
      <w:r w:rsidR="00AC47DF" w:rsidRPr="006E5600">
        <w:t>s were</w:t>
      </w:r>
      <w:r w:rsidR="008A3D38" w:rsidRPr="006E5600">
        <w:t xml:space="preserve"> cultivating khat. Harar is approximately 10km from Awa</w:t>
      </w:r>
      <w:r w:rsidRPr="006E5600">
        <w:t>day which hosts the largest khat market in Ethiopia</w:t>
      </w:r>
      <w:r w:rsidR="008A3D38" w:rsidRPr="006E5600">
        <w:t>, hence the cultivation of khat can be highly lucrative. However,</w:t>
      </w:r>
      <w:r w:rsidRPr="006E5600">
        <w:t xml:space="preserve"> </w:t>
      </w:r>
      <w:r w:rsidR="008A3D38" w:rsidRPr="006E5600">
        <w:t>k</w:t>
      </w:r>
      <w:r w:rsidRPr="006E5600">
        <w:t xml:space="preserve">hat is highly addictive and many rural </w:t>
      </w:r>
      <w:r w:rsidR="00285E17" w:rsidRPr="006E5600">
        <w:t>household</w:t>
      </w:r>
      <w:r w:rsidR="00AC47DF" w:rsidRPr="006E5600">
        <w:t>s were</w:t>
      </w:r>
      <w:r w:rsidRPr="006E5600">
        <w:t xml:space="preserve"> not selling it</w:t>
      </w:r>
      <w:r w:rsidR="00AA2811" w:rsidRPr="006E5600">
        <w:t xml:space="preserve"> but</w:t>
      </w:r>
      <w:r w:rsidRPr="006E5600">
        <w:t xml:space="preserve"> consuming their product instead. In H1, the mean income generated from khat was reported as 6949 ETB/HH</w:t>
      </w:r>
      <w:r w:rsidR="00B337AB" w:rsidRPr="006E5600">
        <w:t xml:space="preserve"> (£243.22/HH)</w:t>
      </w:r>
      <w:r w:rsidRPr="006E5600">
        <w:t xml:space="preserve"> with a large standard deviation of 17,905</w:t>
      </w:r>
      <w:r w:rsidR="000F6CF4" w:rsidRPr="006E5600">
        <w:t xml:space="preserve"> and</w:t>
      </w:r>
      <w:r w:rsidRPr="006E5600">
        <w:t xml:space="preserve"> 11 </w:t>
      </w:r>
      <w:r w:rsidR="00285E17" w:rsidRPr="006E5600">
        <w:t>household</w:t>
      </w:r>
      <w:r w:rsidRPr="006E5600">
        <w:t>s reported not generating any income from khat</w:t>
      </w:r>
      <w:r w:rsidR="00A64BD0" w:rsidRPr="006E5600">
        <w:t xml:space="preserve"> (see Figure 9)</w:t>
      </w:r>
      <w:r w:rsidRPr="006E5600">
        <w:t xml:space="preserve">. In H2, the mean income per hectare from khat </w:t>
      </w:r>
      <w:r w:rsidR="00AC47DF" w:rsidRPr="006E5600">
        <w:t>was</w:t>
      </w:r>
      <w:r w:rsidRPr="006E5600">
        <w:t xml:space="preserve"> 666 ETB/ha</w:t>
      </w:r>
      <w:r w:rsidR="00B337AB" w:rsidRPr="006E5600">
        <w:t xml:space="preserve"> (£23.31/ha)</w:t>
      </w:r>
      <w:r w:rsidR="000F6CF4" w:rsidRPr="006E5600">
        <w:t>, also with</w:t>
      </w:r>
      <w:r w:rsidRPr="006E5600">
        <w:t xml:space="preserve"> a large standard deviation of 1570; only 27 </w:t>
      </w:r>
      <w:r w:rsidR="00285E17" w:rsidRPr="006E5600">
        <w:t>household</w:t>
      </w:r>
      <w:r w:rsidRPr="006E5600">
        <w:t xml:space="preserve">s reported harvesting khat and the remainder were waiting for their crop to mature. </w:t>
      </w:r>
      <w:r w:rsidR="00AA2811" w:rsidRPr="006E5600">
        <w:t>K</w:t>
      </w:r>
      <w:r w:rsidRPr="006E5600">
        <w:t>hat</w:t>
      </w:r>
      <w:r w:rsidR="00AA2811" w:rsidRPr="006E5600">
        <w:t>,</w:t>
      </w:r>
      <w:r w:rsidRPr="006E5600">
        <w:t xml:space="preserve"> </w:t>
      </w:r>
      <w:r w:rsidR="00AA2811" w:rsidRPr="006E5600">
        <w:t xml:space="preserve">therefore, </w:t>
      </w:r>
      <w:r w:rsidRPr="006E5600">
        <w:t>has the potential to be a high-income generating crop but due to home consumption, this potential is not being realised. The cultivation of khat ma</w:t>
      </w:r>
      <w:r w:rsidR="00AA2811" w:rsidRPr="006E5600">
        <w:t>y be having a negative impact on</w:t>
      </w:r>
      <w:r w:rsidRPr="006E5600">
        <w:t xml:space="preserve"> food security as small farms are being occupied with khat, an addictive narcotic for home consumption, rather than food grains or an alternative high-value crop, such as coffee, for income generation.  </w:t>
      </w:r>
      <w:bookmarkStart w:id="91" w:name="_Toc475614840"/>
    </w:p>
    <w:p w14:paraId="5A031C62" w14:textId="5B4236A8" w:rsidR="007B4AF5" w:rsidRPr="006E5600" w:rsidRDefault="00F21028" w:rsidP="00A441C8">
      <w:pPr>
        <w:pStyle w:val="Heading5"/>
      </w:pPr>
      <w:bookmarkStart w:id="92" w:name="_Toc518912329"/>
      <w:r w:rsidRPr="006E5600">
        <w:t>Table 7</w:t>
      </w:r>
      <w:r w:rsidR="007B4AF5" w:rsidRPr="006E5600">
        <w:t xml:space="preserve">: </w:t>
      </w:r>
      <w:r w:rsidR="00C02D78" w:rsidRPr="006E5600">
        <w:t>Summary f</w:t>
      </w:r>
      <w:r w:rsidR="007B4AF5" w:rsidRPr="006E5600">
        <w:t xml:space="preserve">arm output statistics for </w:t>
      </w:r>
      <w:bookmarkEnd w:id="91"/>
      <w:r w:rsidR="007B4AF5" w:rsidRPr="006E5600">
        <w:t>the Harar case study</w:t>
      </w:r>
      <w:bookmarkEnd w:id="92"/>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6138"/>
        <w:gridCol w:w="1439"/>
        <w:gridCol w:w="1439"/>
      </w:tblGrid>
      <w:tr w:rsidR="007B4AF5" w:rsidRPr="006E5600" w14:paraId="1599ACCD" w14:textId="77777777" w:rsidTr="00B75384">
        <w:tc>
          <w:tcPr>
            <w:tcW w:w="6138" w:type="dxa"/>
            <w:tcBorders>
              <w:top w:val="single" w:sz="18" w:space="0" w:color="auto"/>
              <w:bottom w:val="single" w:sz="18" w:space="0" w:color="auto"/>
              <w:right w:val="single" w:sz="18" w:space="0" w:color="auto"/>
            </w:tcBorders>
          </w:tcPr>
          <w:p w14:paraId="4464BA9C" w14:textId="77777777" w:rsidR="007B4AF5" w:rsidRPr="006E5600" w:rsidRDefault="007B4AF5" w:rsidP="00F4452C">
            <w:pPr>
              <w:spacing w:after="0" w:line="240" w:lineRule="auto"/>
              <w:rPr>
                <w:b/>
              </w:rPr>
            </w:pPr>
            <w:r w:rsidRPr="006E5600">
              <w:rPr>
                <w:b/>
              </w:rPr>
              <w:br w:type="page"/>
              <w:t>Output Statistic</w:t>
            </w:r>
          </w:p>
        </w:tc>
        <w:tc>
          <w:tcPr>
            <w:tcW w:w="1439" w:type="dxa"/>
            <w:tcBorders>
              <w:top w:val="single" w:sz="18" w:space="0" w:color="auto"/>
              <w:left w:val="single" w:sz="18" w:space="0" w:color="auto"/>
              <w:bottom w:val="single" w:sz="18" w:space="0" w:color="auto"/>
            </w:tcBorders>
          </w:tcPr>
          <w:p w14:paraId="6757D8CC" w14:textId="77777777" w:rsidR="007B4AF5" w:rsidRPr="006E5600" w:rsidRDefault="007B4AF5" w:rsidP="00F4452C">
            <w:pPr>
              <w:spacing w:after="0" w:line="240" w:lineRule="auto"/>
              <w:rPr>
                <w:b/>
              </w:rPr>
            </w:pPr>
            <w:r w:rsidRPr="006E5600">
              <w:rPr>
                <w:b/>
              </w:rPr>
              <w:t>H1</w:t>
            </w:r>
          </w:p>
        </w:tc>
        <w:tc>
          <w:tcPr>
            <w:tcW w:w="1439" w:type="dxa"/>
            <w:tcBorders>
              <w:top w:val="single" w:sz="18" w:space="0" w:color="auto"/>
              <w:bottom w:val="single" w:sz="18" w:space="0" w:color="auto"/>
            </w:tcBorders>
          </w:tcPr>
          <w:p w14:paraId="3024FA0E" w14:textId="77777777" w:rsidR="007B4AF5" w:rsidRPr="006E5600" w:rsidRDefault="007B4AF5" w:rsidP="00F4452C">
            <w:pPr>
              <w:spacing w:after="0" w:line="240" w:lineRule="auto"/>
              <w:rPr>
                <w:b/>
              </w:rPr>
            </w:pPr>
            <w:r w:rsidRPr="006E5600">
              <w:rPr>
                <w:b/>
              </w:rPr>
              <w:t>H2</w:t>
            </w:r>
          </w:p>
        </w:tc>
      </w:tr>
      <w:tr w:rsidR="007B4AF5" w:rsidRPr="006E5600" w14:paraId="4C1DBDC2" w14:textId="77777777" w:rsidTr="00B75384">
        <w:tc>
          <w:tcPr>
            <w:tcW w:w="6138" w:type="dxa"/>
            <w:tcBorders>
              <w:top w:val="single" w:sz="18" w:space="0" w:color="auto"/>
              <w:right w:val="single" w:sz="18" w:space="0" w:color="auto"/>
            </w:tcBorders>
          </w:tcPr>
          <w:p w14:paraId="4386F36A" w14:textId="77777777" w:rsidR="007B4AF5" w:rsidRPr="006E5600" w:rsidRDefault="007B4AF5" w:rsidP="00F4452C">
            <w:pPr>
              <w:spacing w:after="0" w:line="240" w:lineRule="auto"/>
            </w:pPr>
            <w:r w:rsidRPr="006E5600">
              <w:t>Number of Crops Cultivated</w:t>
            </w:r>
          </w:p>
          <w:p w14:paraId="2B34F32A" w14:textId="77777777" w:rsidR="007B4AF5" w:rsidRPr="006E5600" w:rsidRDefault="007B4AF5" w:rsidP="00F4452C">
            <w:pPr>
              <w:spacing w:after="0" w:line="240" w:lineRule="auto"/>
              <w:rPr>
                <w:i/>
              </w:rPr>
            </w:pPr>
            <w:r w:rsidRPr="006E5600">
              <w:rPr>
                <w:i/>
              </w:rPr>
              <w:t>Median</w:t>
            </w:r>
          </w:p>
          <w:p w14:paraId="29615AF1" w14:textId="77777777" w:rsidR="007B4AF5" w:rsidRPr="006E5600" w:rsidRDefault="007B4AF5" w:rsidP="00F4452C">
            <w:pPr>
              <w:spacing w:after="0" w:line="240" w:lineRule="auto"/>
              <w:rPr>
                <w:i/>
              </w:rPr>
            </w:pPr>
            <w:r w:rsidRPr="006E5600">
              <w:rPr>
                <w:i/>
              </w:rPr>
              <w:t>Mean</w:t>
            </w:r>
          </w:p>
          <w:p w14:paraId="16EA8A5F" w14:textId="77777777" w:rsidR="007B4AF5" w:rsidRPr="006E5600" w:rsidRDefault="007B4AF5" w:rsidP="00F4452C">
            <w:pPr>
              <w:spacing w:after="0" w:line="240" w:lineRule="auto"/>
            </w:pPr>
            <w:r w:rsidRPr="006E5600">
              <w:rPr>
                <w:i/>
              </w:rPr>
              <w:t>St. Dev.</w:t>
            </w:r>
          </w:p>
        </w:tc>
        <w:tc>
          <w:tcPr>
            <w:tcW w:w="1439" w:type="dxa"/>
            <w:tcBorders>
              <w:top w:val="single" w:sz="18" w:space="0" w:color="auto"/>
              <w:left w:val="single" w:sz="18" w:space="0" w:color="auto"/>
            </w:tcBorders>
          </w:tcPr>
          <w:p w14:paraId="3ECB288B" w14:textId="77777777" w:rsidR="007B4AF5" w:rsidRPr="006E5600" w:rsidRDefault="007B4AF5" w:rsidP="00F4452C">
            <w:pPr>
              <w:spacing w:after="0" w:line="240" w:lineRule="auto"/>
            </w:pPr>
          </w:p>
          <w:p w14:paraId="12DF21A8" w14:textId="77777777" w:rsidR="007B4AF5" w:rsidRPr="006E5600" w:rsidRDefault="007B4AF5" w:rsidP="00F4452C">
            <w:pPr>
              <w:spacing w:after="0" w:line="240" w:lineRule="auto"/>
            </w:pPr>
            <w:r w:rsidRPr="006E5600">
              <w:t>6</w:t>
            </w:r>
          </w:p>
          <w:p w14:paraId="151AF69C" w14:textId="77777777" w:rsidR="007B4AF5" w:rsidRPr="006E5600" w:rsidRDefault="007B4AF5" w:rsidP="00F4452C">
            <w:pPr>
              <w:spacing w:after="0" w:line="240" w:lineRule="auto"/>
            </w:pPr>
            <w:r w:rsidRPr="006E5600">
              <w:t>5.62</w:t>
            </w:r>
          </w:p>
          <w:p w14:paraId="46738A93" w14:textId="77777777" w:rsidR="007B4AF5" w:rsidRPr="006E5600" w:rsidRDefault="007B4AF5" w:rsidP="00F4452C">
            <w:pPr>
              <w:spacing w:after="0" w:line="240" w:lineRule="auto"/>
            </w:pPr>
            <w:r w:rsidRPr="006E5600">
              <w:t>1.34</w:t>
            </w:r>
          </w:p>
        </w:tc>
        <w:tc>
          <w:tcPr>
            <w:tcW w:w="1439" w:type="dxa"/>
            <w:tcBorders>
              <w:top w:val="single" w:sz="18" w:space="0" w:color="auto"/>
            </w:tcBorders>
          </w:tcPr>
          <w:p w14:paraId="59980351" w14:textId="77777777" w:rsidR="007B4AF5" w:rsidRPr="006E5600" w:rsidRDefault="007B4AF5" w:rsidP="00F4452C">
            <w:pPr>
              <w:spacing w:after="0" w:line="240" w:lineRule="auto"/>
            </w:pPr>
          </w:p>
          <w:p w14:paraId="37C41311" w14:textId="77777777" w:rsidR="007B4AF5" w:rsidRPr="006E5600" w:rsidRDefault="007B4AF5" w:rsidP="00F4452C">
            <w:pPr>
              <w:spacing w:after="0" w:line="240" w:lineRule="auto"/>
            </w:pPr>
            <w:r w:rsidRPr="006E5600">
              <w:t>6</w:t>
            </w:r>
          </w:p>
          <w:p w14:paraId="781C4871" w14:textId="77777777" w:rsidR="007B4AF5" w:rsidRPr="006E5600" w:rsidRDefault="007B4AF5" w:rsidP="00F4452C">
            <w:pPr>
              <w:spacing w:after="0" w:line="240" w:lineRule="auto"/>
            </w:pPr>
            <w:r w:rsidRPr="006E5600">
              <w:t>6.14</w:t>
            </w:r>
          </w:p>
          <w:p w14:paraId="70140C03" w14:textId="77777777" w:rsidR="007B4AF5" w:rsidRPr="006E5600" w:rsidRDefault="007B4AF5" w:rsidP="00F4452C">
            <w:pPr>
              <w:spacing w:after="0" w:line="240" w:lineRule="auto"/>
            </w:pPr>
            <w:r w:rsidRPr="006E5600">
              <w:t>0.92</w:t>
            </w:r>
          </w:p>
        </w:tc>
      </w:tr>
      <w:tr w:rsidR="007B4AF5" w:rsidRPr="006E5600" w14:paraId="006AD6ED" w14:textId="77777777" w:rsidTr="00B75384">
        <w:tc>
          <w:tcPr>
            <w:tcW w:w="6138" w:type="dxa"/>
            <w:tcBorders>
              <w:right w:val="single" w:sz="18" w:space="0" w:color="auto"/>
            </w:tcBorders>
          </w:tcPr>
          <w:p w14:paraId="2C05A042" w14:textId="77777777" w:rsidR="007B4AF5" w:rsidRPr="006E5600" w:rsidRDefault="007B4AF5" w:rsidP="00F4452C">
            <w:pPr>
              <w:spacing w:after="0" w:line="240" w:lineRule="auto"/>
            </w:pPr>
            <w:r w:rsidRPr="006E5600">
              <w:t>% of HHs using some or all of farm for cultivation of:</w:t>
            </w:r>
          </w:p>
          <w:p w14:paraId="6EE1C337" w14:textId="77777777" w:rsidR="007B4AF5" w:rsidRPr="006E5600" w:rsidRDefault="007B4AF5" w:rsidP="00F4452C">
            <w:pPr>
              <w:spacing w:after="0" w:line="240" w:lineRule="auto"/>
              <w:rPr>
                <w:i/>
              </w:rPr>
            </w:pPr>
            <w:r w:rsidRPr="006E5600">
              <w:rPr>
                <w:i/>
              </w:rPr>
              <w:t xml:space="preserve">Khat </w:t>
            </w:r>
          </w:p>
          <w:p w14:paraId="660AFA82" w14:textId="77777777" w:rsidR="007B4AF5" w:rsidRPr="006E5600" w:rsidRDefault="007B4AF5" w:rsidP="00F4452C">
            <w:pPr>
              <w:spacing w:after="0" w:line="240" w:lineRule="auto"/>
              <w:rPr>
                <w:i/>
              </w:rPr>
            </w:pPr>
            <w:r w:rsidRPr="006E5600">
              <w:rPr>
                <w:i/>
              </w:rPr>
              <w:t>Coffee</w:t>
            </w:r>
          </w:p>
          <w:p w14:paraId="4E392BDC" w14:textId="77777777" w:rsidR="007B4AF5" w:rsidRPr="006E5600" w:rsidRDefault="007B4AF5" w:rsidP="00F4452C">
            <w:pPr>
              <w:spacing w:after="0" w:line="240" w:lineRule="auto"/>
              <w:rPr>
                <w:i/>
              </w:rPr>
            </w:pPr>
            <w:r w:rsidRPr="006E5600">
              <w:rPr>
                <w:i/>
              </w:rPr>
              <w:t>Fruits and Vegetables</w:t>
            </w:r>
          </w:p>
          <w:p w14:paraId="02548093" w14:textId="0EDBB601" w:rsidR="007B4AF5" w:rsidRPr="006E5600" w:rsidRDefault="00F222FE" w:rsidP="00F4452C">
            <w:pPr>
              <w:spacing w:after="0" w:line="240" w:lineRule="auto"/>
              <w:rPr>
                <w:i/>
              </w:rPr>
            </w:pPr>
            <w:r w:rsidRPr="006E5600">
              <w:rPr>
                <w:i/>
              </w:rPr>
              <w:t>Groundnut</w:t>
            </w:r>
            <w:r w:rsidR="007B4AF5" w:rsidRPr="006E5600">
              <w:rPr>
                <w:i/>
              </w:rPr>
              <w:t xml:space="preserve">s </w:t>
            </w:r>
          </w:p>
          <w:p w14:paraId="7ED53F38" w14:textId="77777777" w:rsidR="007B4AF5" w:rsidRPr="006E5600" w:rsidRDefault="007B4AF5" w:rsidP="00F4452C">
            <w:pPr>
              <w:spacing w:after="0" w:line="240" w:lineRule="auto"/>
              <w:rPr>
                <w:i/>
              </w:rPr>
            </w:pPr>
            <w:r w:rsidRPr="006E5600">
              <w:rPr>
                <w:i/>
              </w:rPr>
              <w:t>Sorghum</w:t>
            </w:r>
          </w:p>
          <w:p w14:paraId="55E753E9" w14:textId="77777777" w:rsidR="007B4AF5" w:rsidRPr="006E5600" w:rsidRDefault="007B4AF5" w:rsidP="00F4452C">
            <w:pPr>
              <w:spacing w:after="0" w:line="240" w:lineRule="auto"/>
              <w:rPr>
                <w:i/>
              </w:rPr>
            </w:pPr>
            <w:r w:rsidRPr="006E5600">
              <w:rPr>
                <w:i/>
              </w:rPr>
              <w:t>Maize</w:t>
            </w:r>
          </w:p>
          <w:p w14:paraId="268AF946" w14:textId="77777777" w:rsidR="007B4AF5" w:rsidRPr="006E5600" w:rsidRDefault="007B4AF5" w:rsidP="00F4452C">
            <w:pPr>
              <w:spacing w:after="0" w:line="240" w:lineRule="auto"/>
            </w:pPr>
            <w:r w:rsidRPr="006E5600">
              <w:rPr>
                <w:i/>
              </w:rPr>
              <w:t>Sugarcane</w:t>
            </w:r>
          </w:p>
        </w:tc>
        <w:tc>
          <w:tcPr>
            <w:tcW w:w="1439" w:type="dxa"/>
            <w:tcBorders>
              <w:left w:val="single" w:sz="18" w:space="0" w:color="auto"/>
            </w:tcBorders>
          </w:tcPr>
          <w:p w14:paraId="3C89ADEC" w14:textId="77777777" w:rsidR="007B4AF5" w:rsidRPr="006E5600" w:rsidRDefault="007B4AF5" w:rsidP="00F4452C">
            <w:pPr>
              <w:spacing w:after="0" w:line="240" w:lineRule="auto"/>
            </w:pPr>
          </w:p>
          <w:p w14:paraId="08E2191E" w14:textId="77777777" w:rsidR="007B4AF5" w:rsidRPr="006E5600" w:rsidRDefault="007B4AF5" w:rsidP="00F4452C">
            <w:pPr>
              <w:spacing w:after="0" w:line="240" w:lineRule="auto"/>
            </w:pPr>
            <w:r w:rsidRPr="006E5600">
              <w:t>98</w:t>
            </w:r>
          </w:p>
          <w:p w14:paraId="64EA5A54" w14:textId="77777777" w:rsidR="007B4AF5" w:rsidRPr="006E5600" w:rsidRDefault="007B4AF5" w:rsidP="00F4452C">
            <w:pPr>
              <w:spacing w:after="0" w:line="240" w:lineRule="auto"/>
            </w:pPr>
            <w:r w:rsidRPr="006E5600">
              <w:t>52</w:t>
            </w:r>
          </w:p>
          <w:p w14:paraId="0D983ED5" w14:textId="77777777" w:rsidR="007B4AF5" w:rsidRPr="006E5600" w:rsidRDefault="007B4AF5" w:rsidP="00F4452C">
            <w:pPr>
              <w:spacing w:after="0" w:line="240" w:lineRule="auto"/>
            </w:pPr>
            <w:r w:rsidRPr="006E5600">
              <w:t>92</w:t>
            </w:r>
          </w:p>
          <w:p w14:paraId="24AF1D97" w14:textId="77777777" w:rsidR="007B4AF5" w:rsidRPr="006E5600" w:rsidRDefault="007B4AF5" w:rsidP="00F4452C">
            <w:pPr>
              <w:spacing w:after="0" w:line="240" w:lineRule="auto"/>
            </w:pPr>
            <w:r w:rsidRPr="006E5600">
              <w:t>48</w:t>
            </w:r>
          </w:p>
          <w:p w14:paraId="6D0EE3C6" w14:textId="77777777" w:rsidR="007B4AF5" w:rsidRPr="006E5600" w:rsidRDefault="007B4AF5" w:rsidP="00F4452C">
            <w:pPr>
              <w:spacing w:after="0" w:line="240" w:lineRule="auto"/>
            </w:pPr>
            <w:r w:rsidRPr="006E5600">
              <w:t>100</w:t>
            </w:r>
          </w:p>
          <w:p w14:paraId="6F450C6D" w14:textId="77777777" w:rsidR="007B4AF5" w:rsidRPr="006E5600" w:rsidRDefault="007B4AF5" w:rsidP="00F4452C">
            <w:pPr>
              <w:spacing w:after="0" w:line="240" w:lineRule="auto"/>
            </w:pPr>
            <w:r w:rsidRPr="006E5600">
              <w:t>93</w:t>
            </w:r>
          </w:p>
          <w:p w14:paraId="46FAA836" w14:textId="77777777" w:rsidR="007B4AF5" w:rsidRPr="006E5600" w:rsidRDefault="007B4AF5" w:rsidP="00F4452C">
            <w:pPr>
              <w:spacing w:after="0" w:line="240" w:lineRule="auto"/>
            </w:pPr>
            <w:r w:rsidRPr="006E5600">
              <w:t>0</w:t>
            </w:r>
          </w:p>
        </w:tc>
        <w:tc>
          <w:tcPr>
            <w:tcW w:w="1439" w:type="dxa"/>
          </w:tcPr>
          <w:p w14:paraId="1913E7C7" w14:textId="77777777" w:rsidR="007B4AF5" w:rsidRPr="006E5600" w:rsidRDefault="007B4AF5" w:rsidP="00F4452C">
            <w:pPr>
              <w:spacing w:after="0" w:line="240" w:lineRule="auto"/>
            </w:pPr>
          </w:p>
          <w:p w14:paraId="2BAF6DB3" w14:textId="77777777" w:rsidR="007B4AF5" w:rsidRPr="006E5600" w:rsidRDefault="007B4AF5" w:rsidP="00F4452C">
            <w:pPr>
              <w:spacing w:after="0" w:line="240" w:lineRule="auto"/>
            </w:pPr>
            <w:r w:rsidRPr="006E5600">
              <w:t>98</w:t>
            </w:r>
          </w:p>
          <w:p w14:paraId="04102C8B" w14:textId="77777777" w:rsidR="007B4AF5" w:rsidRPr="006E5600" w:rsidRDefault="007B4AF5" w:rsidP="00F4452C">
            <w:pPr>
              <w:spacing w:after="0" w:line="240" w:lineRule="auto"/>
            </w:pPr>
            <w:r w:rsidRPr="006E5600">
              <w:t>0</w:t>
            </w:r>
          </w:p>
          <w:p w14:paraId="7B899307" w14:textId="77777777" w:rsidR="007B4AF5" w:rsidRPr="006E5600" w:rsidRDefault="007B4AF5" w:rsidP="00F4452C">
            <w:pPr>
              <w:spacing w:after="0" w:line="240" w:lineRule="auto"/>
            </w:pPr>
            <w:r w:rsidRPr="006E5600">
              <w:t>100</w:t>
            </w:r>
          </w:p>
          <w:p w14:paraId="67DA7F22" w14:textId="77777777" w:rsidR="007B4AF5" w:rsidRPr="006E5600" w:rsidRDefault="007B4AF5" w:rsidP="00F4452C">
            <w:pPr>
              <w:spacing w:after="0" w:line="240" w:lineRule="auto"/>
            </w:pPr>
            <w:r w:rsidRPr="006E5600">
              <w:t>93</w:t>
            </w:r>
          </w:p>
          <w:p w14:paraId="444C247A" w14:textId="77777777" w:rsidR="007B4AF5" w:rsidRPr="006E5600" w:rsidRDefault="007B4AF5" w:rsidP="00F4452C">
            <w:pPr>
              <w:spacing w:after="0" w:line="240" w:lineRule="auto"/>
            </w:pPr>
            <w:r w:rsidRPr="006E5600">
              <w:t>100</w:t>
            </w:r>
          </w:p>
          <w:p w14:paraId="38203017" w14:textId="77777777" w:rsidR="007B4AF5" w:rsidRPr="006E5600" w:rsidRDefault="007B4AF5" w:rsidP="00F4452C">
            <w:pPr>
              <w:spacing w:after="0" w:line="240" w:lineRule="auto"/>
            </w:pPr>
            <w:r w:rsidRPr="006E5600">
              <w:t>94</w:t>
            </w:r>
          </w:p>
          <w:p w14:paraId="45E1BF0B" w14:textId="77777777" w:rsidR="007B4AF5" w:rsidRPr="006E5600" w:rsidRDefault="007B4AF5" w:rsidP="00F4452C">
            <w:pPr>
              <w:spacing w:after="0" w:line="240" w:lineRule="auto"/>
            </w:pPr>
            <w:r w:rsidRPr="006E5600">
              <w:t>21</w:t>
            </w:r>
          </w:p>
        </w:tc>
      </w:tr>
    </w:tbl>
    <w:p w14:paraId="4FDF7825" w14:textId="77777777" w:rsidR="007B4AF5" w:rsidRPr="006E5600" w:rsidRDefault="007B4AF5" w:rsidP="0097703E">
      <w:pPr>
        <w:spacing w:line="240" w:lineRule="auto"/>
      </w:pPr>
    </w:p>
    <w:p w14:paraId="7647DB6B" w14:textId="310F9B39" w:rsidR="007A5EBE" w:rsidRPr="006E5600" w:rsidRDefault="00C02D78" w:rsidP="0097703E">
      <w:pPr>
        <w:spacing w:line="240" w:lineRule="auto"/>
      </w:pPr>
      <w:r w:rsidRPr="006E5600">
        <w:rPr>
          <w:noProof/>
          <w:lang w:eastAsia="en-GB"/>
        </w:rPr>
        <w:drawing>
          <wp:inline distT="0" distB="0" distL="0" distR="0" wp14:anchorId="559B5627" wp14:editId="23DF901B">
            <wp:extent cx="5909310" cy="2216785"/>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09310" cy="2216785"/>
                    </a:xfrm>
                    <a:prstGeom prst="rect">
                      <a:avLst/>
                    </a:prstGeom>
                    <a:noFill/>
                    <a:ln>
                      <a:noFill/>
                    </a:ln>
                  </pic:spPr>
                </pic:pic>
              </a:graphicData>
            </a:graphic>
          </wp:inline>
        </w:drawing>
      </w:r>
    </w:p>
    <w:p w14:paraId="0E9B7B55" w14:textId="6051E30B" w:rsidR="0059627C" w:rsidRPr="006E5600" w:rsidRDefault="0059627C" w:rsidP="0059627C">
      <w:pPr>
        <w:pStyle w:val="Heading6"/>
      </w:pPr>
      <w:bookmarkStart w:id="93" w:name="_Toc518912399"/>
      <w:r w:rsidRPr="006E5600">
        <w:t xml:space="preserve">Figure 9: Mean income from </w:t>
      </w:r>
      <w:r w:rsidR="00A64BD0" w:rsidRPr="006E5600">
        <w:t xml:space="preserve">crops </w:t>
      </w:r>
      <w:r w:rsidRPr="006E5600">
        <w:t>in H1 and H2</w:t>
      </w:r>
      <w:r w:rsidR="00BF0DAF" w:rsidRPr="006E5600">
        <w:t xml:space="preserve"> (ETB)</w:t>
      </w:r>
      <w:bookmarkEnd w:id="93"/>
    </w:p>
    <w:p w14:paraId="16D1EDC6" w14:textId="77777777" w:rsidR="0059627C" w:rsidRPr="006E5600" w:rsidRDefault="0059627C" w:rsidP="0059627C">
      <w:pPr>
        <w:spacing w:after="0"/>
      </w:pPr>
    </w:p>
    <w:p w14:paraId="4B10F9E9" w14:textId="7AE01BCB" w:rsidR="007B4AF5" w:rsidRPr="006E5600" w:rsidRDefault="00B75384" w:rsidP="00A441C8">
      <w:pPr>
        <w:rPr>
          <w:rFonts w:eastAsiaTheme="majorEastAsia" w:cstheme="majorBidi"/>
          <w:b/>
          <w:i/>
        </w:rPr>
      </w:pPr>
      <w:r w:rsidRPr="006E5600">
        <w:t>In the WCSS</w:t>
      </w:r>
      <w:r w:rsidR="007B4AF5" w:rsidRPr="006E5600">
        <w:t xml:space="preserve">, </w:t>
      </w:r>
      <w:r w:rsidR="00983A79" w:rsidRPr="006E5600">
        <w:t>rainfed farming households</w:t>
      </w:r>
      <w:r w:rsidR="00A32E6A" w:rsidRPr="006E5600">
        <w:t xml:space="preserve"> were</w:t>
      </w:r>
      <w:r w:rsidR="007B4AF5" w:rsidRPr="006E5600">
        <w:t xml:space="preserve"> cultivating fewer crops </w:t>
      </w:r>
      <w:r w:rsidR="00A32E6A" w:rsidRPr="006E5600">
        <w:t>per HH, different crops and had</w:t>
      </w:r>
      <w:r w:rsidR="007B4AF5" w:rsidRPr="006E5600">
        <w:t xml:space="preserve"> a different farming syste</w:t>
      </w:r>
      <w:r w:rsidR="0097703E" w:rsidRPr="006E5600">
        <w:t>m to HHs in the HCSS</w:t>
      </w:r>
      <w:r w:rsidR="007B4AF5" w:rsidRPr="006E5600">
        <w:t xml:space="preserve">. </w:t>
      </w:r>
      <w:r w:rsidR="008434FC" w:rsidRPr="006E5600">
        <w:t>Households</w:t>
      </w:r>
      <w:r w:rsidR="007B4AF5" w:rsidRPr="006E5600">
        <w:t xml:space="preserve"> reported cultivating, on average, 3-4 crops in W1 and W2 consisting </w:t>
      </w:r>
      <w:r w:rsidR="0097703E" w:rsidRPr="006E5600">
        <w:t>of grains, beans and peas</w:t>
      </w:r>
      <w:r w:rsidR="007B4AF5" w:rsidRPr="006E5600">
        <w:t>. They</w:t>
      </w:r>
      <w:r w:rsidR="00A32E6A" w:rsidRPr="006E5600">
        <w:t xml:space="preserve"> practiced crop rotation on</w:t>
      </w:r>
      <w:r w:rsidR="007B4AF5" w:rsidRPr="006E5600">
        <w:t xml:space="preserve"> </w:t>
      </w:r>
      <w:r w:rsidR="0097703E" w:rsidRPr="006E5600">
        <w:t xml:space="preserve">multiple </w:t>
      </w:r>
      <w:r w:rsidR="007B4AF5" w:rsidRPr="006E5600">
        <w:t xml:space="preserve">small units of land </w:t>
      </w:r>
      <w:r w:rsidR="00A32E6A" w:rsidRPr="006E5600">
        <w:t>in order</w:t>
      </w:r>
      <w:r w:rsidR="007B4AF5" w:rsidRPr="006E5600">
        <w:t xml:space="preserve"> to protect the quality of the soil. Far</w:t>
      </w:r>
      <w:r w:rsidR="00A32E6A" w:rsidRPr="006E5600">
        <w:t>m output was</w:t>
      </w:r>
      <w:r w:rsidR="007B4AF5" w:rsidRPr="006E5600">
        <w:t xml:space="preserve"> traded according t</w:t>
      </w:r>
      <w:r w:rsidR="0000333E" w:rsidRPr="006E5600">
        <w:t>o the weight of the product, hence</w:t>
      </w:r>
      <w:r w:rsidR="007B4AF5" w:rsidRPr="006E5600">
        <w:t xml:space="preserve"> all of the</w:t>
      </w:r>
      <w:r w:rsidR="0097703E" w:rsidRPr="006E5600">
        <w:t xml:space="preserve"> output</w:t>
      </w:r>
      <w:r w:rsidR="007B4AF5" w:rsidRPr="006E5600">
        <w:t xml:space="preserve"> statistics</w:t>
      </w:r>
      <w:r w:rsidR="0097703E" w:rsidRPr="006E5600">
        <w:t xml:space="preserve"> for the WCSS</w:t>
      </w:r>
      <w:r w:rsidR="007B4AF5" w:rsidRPr="006E5600">
        <w:t xml:space="preserve"> are given in tonnes</w:t>
      </w:r>
      <w:r w:rsidR="00A11C36" w:rsidRPr="006E5600">
        <w:t xml:space="preserve"> in Table 8</w:t>
      </w:r>
      <w:r w:rsidR="007B4AF5" w:rsidRPr="006E5600">
        <w:t>. In W1 and W2, m</w:t>
      </w:r>
      <w:r w:rsidR="00A32E6A" w:rsidRPr="006E5600">
        <w:t xml:space="preserve">ost </w:t>
      </w:r>
      <w:r w:rsidR="00773DFC" w:rsidRPr="006E5600">
        <w:t>household</w:t>
      </w:r>
      <w:r w:rsidR="00A32E6A" w:rsidRPr="006E5600">
        <w:t>s were</w:t>
      </w:r>
      <w:r w:rsidR="007B4AF5" w:rsidRPr="006E5600">
        <w:t xml:space="preserve"> cultivating</w:t>
      </w:r>
      <w:r w:rsidR="00A32E6A" w:rsidRPr="006E5600">
        <w:t xml:space="preserve"> t</w:t>
      </w:r>
      <w:r w:rsidR="007B4AF5" w:rsidRPr="006E5600">
        <w:t>eff and the other most prevalent cr</w:t>
      </w:r>
      <w:r w:rsidR="00A32E6A" w:rsidRPr="006E5600">
        <w:t>ops in order were: haricot beans, barley, maize,</w:t>
      </w:r>
      <w:r w:rsidR="007B4AF5" w:rsidRPr="006E5600">
        <w:t xml:space="preserve"> wheat and broad b</w:t>
      </w:r>
      <w:r w:rsidR="00A32E6A" w:rsidRPr="006E5600">
        <w:t>eans. Teff and haricot beans were</w:t>
      </w:r>
      <w:r w:rsidR="007B4AF5" w:rsidRPr="006E5600">
        <w:t xml:space="preserve"> the most important income-generating crop</w:t>
      </w:r>
      <w:r w:rsidR="00A32E6A" w:rsidRPr="006E5600">
        <w:t>s in the two kebeles, they were</w:t>
      </w:r>
      <w:r w:rsidR="007B4AF5" w:rsidRPr="006E5600">
        <w:t xml:space="preserve"> typically not eaten</w:t>
      </w:r>
      <w:r w:rsidR="00A32E6A" w:rsidRPr="006E5600">
        <w:t xml:space="preserve"> at home and </w:t>
      </w:r>
      <w:r w:rsidR="007B4AF5" w:rsidRPr="006E5600">
        <w:t xml:space="preserve">HHs </w:t>
      </w:r>
      <w:r w:rsidR="00A32E6A" w:rsidRPr="006E5600">
        <w:t xml:space="preserve">were found to be </w:t>
      </w:r>
      <w:r w:rsidR="007B4AF5" w:rsidRPr="006E5600">
        <w:t>eat</w:t>
      </w:r>
      <w:r w:rsidR="00A32E6A" w:rsidRPr="006E5600">
        <w:t>ing</w:t>
      </w:r>
      <w:r w:rsidR="007B4AF5" w:rsidRPr="006E5600">
        <w:t xml:space="preserve"> the crops that have a lower market value: maize, barley,</w:t>
      </w:r>
      <w:r w:rsidR="00A32E6A" w:rsidRPr="006E5600">
        <w:t xml:space="preserve"> wheat and some</w:t>
      </w:r>
      <w:r w:rsidR="007B4AF5" w:rsidRPr="006E5600">
        <w:t xml:space="preserve"> beans.  </w:t>
      </w:r>
      <w:r w:rsidR="00A32E6A" w:rsidRPr="006E5600">
        <w:t>Conversely to the HCSS</w:t>
      </w:r>
      <w:r w:rsidR="007B4AF5" w:rsidRPr="006E5600">
        <w:t>, production on rainfed farms in W2, the kebel</w:t>
      </w:r>
      <w:r w:rsidRPr="006E5600">
        <w:t xml:space="preserve">e furthest from </w:t>
      </w:r>
      <w:r w:rsidR="00A32E6A" w:rsidRPr="006E5600">
        <w:t>Wenji</w:t>
      </w:r>
      <w:r w:rsidR="007B4AF5" w:rsidRPr="006E5600">
        <w:t xml:space="preserve">, was more intensified than in W1. In W2, farms reported yielding an average of 1.09 tonnes/ha whereas in W1 the average was only 0.70 tonnes/ha. </w:t>
      </w:r>
      <w:r w:rsidR="00A32E6A" w:rsidRPr="006E5600">
        <w:t xml:space="preserve"> </w:t>
      </w:r>
      <w:r w:rsidR="00773DFC" w:rsidRPr="006E5600">
        <w:t>Household</w:t>
      </w:r>
      <w:r w:rsidR="00A32E6A" w:rsidRPr="006E5600">
        <w:t>s in W2 were</w:t>
      </w:r>
      <w:r w:rsidR="007B4AF5" w:rsidRPr="006E5600">
        <w:t xml:space="preserve"> selling more</w:t>
      </w:r>
      <w:r w:rsidR="00A32E6A" w:rsidRPr="006E5600">
        <w:t xml:space="preserve"> produce</w:t>
      </w:r>
      <w:r w:rsidR="007B4AF5" w:rsidRPr="006E5600">
        <w:t xml:space="preserve"> than those in W1 which is refl</w:t>
      </w:r>
      <w:r w:rsidR="00A32E6A" w:rsidRPr="006E5600">
        <w:t>ective of the fact that they were</w:t>
      </w:r>
      <w:bookmarkStart w:id="94" w:name="_Toc475614841"/>
      <w:r w:rsidRPr="006E5600">
        <w:t xml:space="preserve"> producing more</w:t>
      </w:r>
      <w:r w:rsidR="00773DFC" w:rsidRPr="006E5600">
        <w:t xml:space="preserve"> output</w:t>
      </w:r>
      <w:r w:rsidRPr="006E5600">
        <w:t xml:space="preserve"> overall.</w:t>
      </w:r>
    </w:p>
    <w:p w14:paraId="14DF5A5B" w14:textId="77777777" w:rsidR="0064450F" w:rsidRPr="006E5600" w:rsidRDefault="0064450F">
      <w:pPr>
        <w:spacing w:after="200" w:line="276" w:lineRule="auto"/>
        <w:rPr>
          <w:rFonts w:eastAsiaTheme="majorEastAsia" w:cstheme="majorBidi"/>
          <w:b/>
          <w:i/>
        </w:rPr>
      </w:pPr>
      <w:r w:rsidRPr="006E5600">
        <w:br w:type="page"/>
      </w:r>
    </w:p>
    <w:p w14:paraId="65502AA5" w14:textId="6151A978" w:rsidR="007B4AF5" w:rsidRPr="006E5600" w:rsidRDefault="007B4AF5" w:rsidP="00A441C8">
      <w:pPr>
        <w:pStyle w:val="Heading5"/>
      </w:pPr>
      <w:bookmarkStart w:id="95" w:name="_Toc518912330"/>
      <w:r w:rsidRPr="006E5600">
        <w:t>Tab</w:t>
      </w:r>
      <w:r w:rsidR="00F21028" w:rsidRPr="006E5600">
        <w:t>le 8</w:t>
      </w:r>
      <w:r w:rsidRPr="006E5600">
        <w:t>: Farm output statistics f</w:t>
      </w:r>
      <w:bookmarkEnd w:id="94"/>
      <w:r w:rsidRPr="006E5600">
        <w:t>or the Wenji case study</w:t>
      </w:r>
      <w:bookmarkEnd w:id="95"/>
    </w:p>
    <w:tbl>
      <w:tblPr>
        <w:tblStyle w:val="TableGrid"/>
        <w:tblW w:w="0" w:type="auto"/>
        <w:tblLook w:val="04A0" w:firstRow="1" w:lastRow="0" w:firstColumn="1" w:lastColumn="0" w:noHBand="0" w:noVBand="1"/>
      </w:tblPr>
      <w:tblGrid>
        <w:gridCol w:w="5382"/>
        <w:gridCol w:w="1984"/>
        <w:gridCol w:w="1650"/>
      </w:tblGrid>
      <w:tr w:rsidR="007B4AF5" w:rsidRPr="006E5600" w14:paraId="0B0D8DE0" w14:textId="77777777" w:rsidTr="00A441C8">
        <w:tc>
          <w:tcPr>
            <w:tcW w:w="5382" w:type="dxa"/>
            <w:tcBorders>
              <w:top w:val="single" w:sz="18" w:space="0" w:color="auto"/>
              <w:left w:val="single" w:sz="18" w:space="0" w:color="auto"/>
              <w:bottom w:val="single" w:sz="18" w:space="0" w:color="auto"/>
            </w:tcBorders>
          </w:tcPr>
          <w:p w14:paraId="4F80F553" w14:textId="77777777" w:rsidR="007B4AF5" w:rsidRPr="006E5600" w:rsidRDefault="007B4AF5" w:rsidP="00A441C8">
            <w:pPr>
              <w:spacing w:after="0" w:line="240" w:lineRule="auto"/>
              <w:rPr>
                <w:b/>
              </w:rPr>
            </w:pPr>
            <w:r w:rsidRPr="006E5600">
              <w:rPr>
                <w:b/>
              </w:rPr>
              <w:t>Output Statistic</w:t>
            </w:r>
          </w:p>
        </w:tc>
        <w:tc>
          <w:tcPr>
            <w:tcW w:w="1984" w:type="dxa"/>
            <w:tcBorders>
              <w:top w:val="single" w:sz="18" w:space="0" w:color="auto"/>
              <w:bottom w:val="single" w:sz="18" w:space="0" w:color="auto"/>
            </w:tcBorders>
          </w:tcPr>
          <w:p w14:paraId="215054E2" w14:textId="77777777" w:rsidR="007B4AF5" w:rsidRPr="006E5600" w:rsidRDefault="007B4AF5" w:rsidP="00A441C8">
            <w:pPr>
              <w:spacing w:after="0" w:line="240" w:lineRule="auto"/>
              <w:rPr>
                <w:b/>
              </w:rPr>
            </w:pPr>
            <w:r w:rsidRPr="006E5600">
              <w:rPr>
                <w:b/>
              </w:rPr>
              <w:t>W1</w:t>
            </w:r>
          </w:p>
        </w:tc>
        <w:tc>
          <w:tcPr>
            <w:tcW w:w="1650" w:type="dxa"/>
            <w:tcBorders>
              <w:top w:val="single" w:sz="18" w:space="0" w:color="auto"/>
              <w:bottom w:val="single" w:sz="18" w:space="0" w:color="auto"/>
              <w:right w:val="single" w:sz="18" w:space="0" w:color="auto"/>
            </w:tcBorders>
          </w:tcPr>
          <w:p w14:paraId="21D532E0" w14:textId="77777777" w:rsidR="007B4AF5" w:rsidRPr="006E5600" w:rsidRDefault="007B4AF5" w:rsidP="00A441C8">
            <w:pPr>
              <w:spacing w:after="0" w:line="240" w:lineRule="auto"/>
              <w:rPr>
                <w:b/>
              </w:rPr>
            </w:pPr>
            <w:r w:rsidRPr="006E5600">
              <w:rPr>
                <w:b/>
              </w:rPr>
              <w:t>W2</w:t>
            </w:r>
          </w:p>
        </w:tc>
      </w:tr>
      <w:tr w:rsidR="007B4AF5" w:rsidRPr="006E5600" w14:paraId="09F8C674" w14:textId="77777777" w:rsidTr="00A441C8">
        <w:tc>
          <w:tcPr>
            <w:tcW w:w="5382" w:type="dxa"/>
            <w:tcBorders>
              <w:top w:val="single" w:sz="18" w:space="0" w:color="auto"/>
              <w:left w:val="single" w:sz="18" w:space="0" w:color="auto"/>
            </w:tcBorders>
          </w:tcPr>
          <w:p w14:paraId="22087D54" w14:textId="77777777" w:rsidR="007B4AF5" w:rsidRPr="006E5600" w:rsidRDefault="007B4AF5" w:rsidP="00A441C8">
            <w:pPr>
              <w:spacing w:after="0" w:line="240" w:lineRule="auto"/>
            </w:pPr>
            <w:r w:rsidRPr="006E5600">
              <w:t>Number of crops cultivated/HH</w:t>
            </w:r>
          </w:p>
          <w:p w14:paraId="3ABCC6C6" w14:textId="77777777" w:rsidR="007B4AF5" w:rsidRPr="006E5600" w:rsidRDefault="007B4AF5" w:rsidP="00A441C8">
            <w:pPr>
              <w:spacing w:after="0" w:line="240" w:lineRule="auto"/>
              <w:rPr>
                <w:i/>
              </w:rPr>
            </w:pPr>
            <w:r w:rsidRPr="006E5600">
              <w:rPr>
                <w:i/>
              </w:rPr>
              <w:t>Median</w:t>
            </w:r>
          </w:p>
          <w:p w14:paraId="772269CD" w14:textId="77777777" w:rsidR="007B4AF5" w:rsidRPr="006E5600" w:rsidRDefault="007B4AF5" w:rsidP="00A441C8">
            <w:pPr>
              <w:spacing w:after="0" w:line="240" w:lineRule="auto"/>
              <w:rPr>
                <w:i/>
              </w:rPr>
            </w:pPr>
            <w:r w:rsidRPr="006E5600">
              <w:rPr>
                <w:i/>
              </w:rPr>
              <w:t>Mean</w:t>
            </w:r>
          </w:p>
          <w:p w14:paraId="7E41CF6F" w14:textId="77777777" w:rsidR="007B4AF5" w:rsidRPr="006E5600" w:rsidRDefault="007B4AF5" w:rsidP="00A441C8">
            <w:pPr>
              <w:spacing w:after="0" w:line="240" w:lineRule="auto"/>
            </w:pPr>
            <w:r w:rsidRPr="006E5600">
              <w:rPr>
                <w:i/>
              </w:rPr>
              <w:t>St. Dev.</w:t>
            </w:r>
          </w:p>
        </w:tc>
        <w:tc>
          <w:tcPr>
            <w:tcW w:w="1984" w:type="dxa"/>
            <w:tcBorders>
              <w:top w:val="single" w:sz="18" w:space="0" w:color="auto"/>
            </w:tcBorders>
          </w:tcPr>
          <w:p w14:paraId="3DBFE02B" w14:textId="77777777" w:rsidR="007B4AF5" w:rsidRPr="006E5600" w:rsidRDefault="007B4AF5" w:rsidP="00A441C8">
            <w:pPr>
              <w:spacing w:after="0" w:line="240" w:lineRule="auto"/>
            </w:pPr>
          </w:p>
          <w:p w14:paraId="05079B6E" w14:textId="77777777" w:rsidR="007B4AF5" w:rsidRPr="006E5600" w:rsidRDefault="007B4AF5" w:rsidP="00A441C8">
            <w:pPr>
              <w:spacing w:after="0" w:line="240" w:lineRule="auto"/>
            </w:pPr>
            <w:r w:rsidRPr="006E5600">
              <w:t>3</w:t>
            </w:r>
          </w:p>
          <w:p w14:paraId="0FE27B38" w14:textId="77777777" w:rsidR="007B4AF5" w:rsidRPr="006E5600" w:rsidRDefault="007B4AF5" w:rsidP="00A441C8">
            <w:pPr>
              <w:spacing w:after="0" w:line="240" w:lineRule="auto"/>
            </w:pPr>
            <w:r w:rsidRPr="006E5600">
              <w:t>3.16</w:t>
            </w:r>
          </w:p>
          <w:p w14:paraId="7E9DC5EB" w14:textId="77777777" w:rsidR="007B4AF5" w:rsidRPr="006E5600" w:rsidRDefault="007B4AF5" w:rsidP="00A441C8">
            <w:pPr>
              <w:spacing w:after="0" w:line="240" w:lineRule="auto"/>
            </w:pPr>
            <w:r w:rsidRPr="006E5600">
              <w:t>1.52</w:t>
            </w:r>
          </w:p>
        </w:tc>
        <w:tc>
          <w:tcPr>
            <w:tcW w:w="1650" w:type="dxa"/>
            <w:tcBorders>
              <w:top w:val="single" w:sz="18" w:space="0" w:color="auto"/>
              <w:right w:val="single" w:sz="18" w:space="0" w:color="auto"/>
            </w:tcBorders>
          </w:tcPr>
          <w:p w14:paraId="05BEB984" w14:textId="77777777" w:rsidR="007B4AF5" w:rsidRPr="006E5600" w:rsidRDefault="007B4AF5" w:rsidP="00A441C8">
            <w:pPr>
              <w:spacing w:after="0" w:line="240" w:lineRule="auto"/>
            </w:pPr>
          </w:p>
          <w:p w14:paraId="00DFBB39" w14:textId="77777777" w:rsidR="007B4AF5" w:rsidRPr="006E5600" w:rsidRDefault="007B4AF5" w:rsidP="00A441C8">
            <w:pPr>
              <w:spacing w:after="0" w:line="240" w:lineRule="auto"/>
            </w:pPr>
            <w:r w:rsidRPr="006E5600">
              <w:t>4</w:t>
            </w:r>
          </w:p>
          <w:p w14:paraId="221E2B03" w14:textId="77777777" w:rsidR="007B4AF5" w:rsidRPr="006E5600" w:rsidRDefault="007B4AF5" w:rsidP="00A441C8">
            <w:pPr>
              <w:spacing w:after="0" w:line="240" w:lineRule="auto"/>
            </w:pPr>
            <w:r w:rsidRPr="006E5600">
              <w:t>3.85</w:t>
            </w:r>
          </w:p>
          <w:p w14:paraId="7A64D97F" w14:textId="77777777" w:rsidR="007B4AF5" w:rsidRPr="006E5600" w:rsidRDefault="007B4AF5" w:rsidP="00A441C8">
            <w:pPr>
              <w:spacing w:after="0" w:line="240" w:lineRule="auto"/>
            </w:pPr>
            <w:r w:rsidRPr="006E5600">
              <w:t>1.6</w:t>
            </w:r>
          </w:p>
        </w:tc>
      </w:tr>
      <w:tr w:rsidR="007B4AF5" w:rsidRPr="006E5600" w14:paraId="0C889702" w14:textId="77777777" w:rsidTr="00A441C8">
        <w:tc>
          <w:tcPr>
            <w:tcW w:w="5382" w:type="dxa"/>
            <w:tcBorders>
              <w:left w:val="single" w:sz="18" w:space="0" w:color="auto"/>
            </w:tcBorders>
          </w:tcPr>
          <w:p w14:paraId="27E1FBD3" w14:textId="77777777" w:rsidR="007B4AF5" w:rsidRPr="006E5600" w:rsidRDefault="007B4AF5" w:rsidP="00A441C8">
            <w:pPr>
              <w:spacing w:after="0" w:line="240" w:lineRule="auto"/>
            </w:pPr>
            <w:r w:rsidRPr="006E5600">
              <w:t>% of HH using land for:</w:t>
            </w:r>
          </w:p>
          <w:p w14:paraId="2386A386" w14:textId="77777777" w:rsidR="007B4AF5" w:rsidRPr="006E5600" w:rsidRDefault="007B4AF5" w:rsidP="00A441C8">
            <w:pPr>
              <w:spacing w:after="0" w:line="240" w:lineRule="auto"/>
              <w:rPr>
                <w:i/>
              </w:rPr>
            </w:pPr>
            <w:r w:rsidRPr="006E5600">
              <w:rPr>
                <w:i/>
              </w:rPr>
              <w:t>Teff</w:t>
            </w:r>
          </w:p>
          <w:p w14:paraId="7F3C054C" w14:textId="77777777" w:rsidR="007B4AF5" w:rsidRPr="006E5600" w:rsidRDefault="007B4AF5" w:rsidP="00A441C8">
            <w:pPr>
              <w:spacing w:after="0" w:line="240" w:lineRule="auto"/>
              <w:rPr>
                <w:i/>
              </w:rPr>
            </w:pPr>
            <w:r w:rsidRPr="006E5600">
              <w:rPr>
                <w:i/>
              </w:rPr>
              <w:t>Haricot beans</w:t>
            </w:r>
          </w:p>
          <w:p w14:paraId="3CA42899" w14:textId="77777777" w:rsidR="007B4AF5" w:rsidRPr="006E5600" w:rsidRDefault="007B4AF5" w:rsidP="00A441C8">
            <w:pPr>
              <w:spacing w:after="0" w:line="240" w:lineRule="auto"/>
              <w:rPr>
                <w:i/>
              </w:rPr>
            </w:pPr>
            <w:r w:rsidRPr="006E5600">
              <w:rPr>
                <w:i/>
              </w:rPr>
              <w:t>Maize</w:t>
            </w:r>
          </w:p>
          <w:p w14:paraId="00B65652" w14:textId="77777777" w:rsidR="007B4AF5" w:rsidRPr="006E5600" w:rsidRDefault="007B4AF5" w:rsidP="00A441C8">
            <w:pPr>
              <w:spacing w:after="0" w:line="240" w:lineRule="auto"/>
              <w:rPr>
                <w:i/>
              </w:rPr>
            </w:pPr>
            <w:r w:rsidRPr="006E5600">
              <w:rPr>
                <w:i/>
              </w:rPr>
              <w:t>Barley</w:t>
            </w:r>
          </w:p>
          <w:p w14:paraId="6E1A2801" w14:textId="77777777" w:rsidR="007B4AF5" w:rsidRPr="006E5600" w:rsidRDefault="007B4AF5" w:rsidP="00A441C8">
            <w:pPr>
              <w:spacing w:after="0" w:line="240" w:lineRule="auto"/>
              <w:rPr>
                <w:i/>
              </w:rPr>
            </w:pPr>
            <w:r w:rsidRPr="006E5600">
              <w:rPr>
                <w:i/>
              </w:rPr>
              <w:t>Wheat</w:t>
            </w:r>
          </w:p>
          <w:p w14:paraId="7C7DB29C" w14:textId="77777777" w:rsidR="007B4AF5" w:rsidRPr="006E5600" w:rsidRDefault="007B4AF5" w:rsidP="00A441C8">
            <w:pPr>
              <w:spacing w:after="0" w:line="240" w:lineRule="auto"/>
              <w:rPr>
                <w:i/>
              </w:rPr>
            </w:pPr>
            <w:r w:rsidRPr="006E5600">
              <w:rPr>
                <w:i/>
              </w:rPr>
              <w:t>Yellow Broad Beans</w:t>
            </w:r>
          </w:p>
          <w:p w14:paraId="7D3A06F9" w14:textId="77777777" w:rsidR="007B4AF5" w:rsidRPr="006E5600" w:rsidRDefault="007B4AF5" w:rsidP="00A441C8">
            <w:pPr>
              <w:spacing w:after="0" w:line="240" w:lineRule="auto"/>
              <w:rPr>
                <w:i/>
              </w:rPr>
            </w:pPr>
            <w:r w:rsidRPr="006E5600">
              <w:rPr>
                <w:i/>
              </w:rPr>
              <w:t>Broad Beans</w:t>
            </w:r>
          </w:p>
          <w:p w14:paraId="362A8BD9" w14:textId="77777777" w:rsidR="007B4AF5" w:rsidRPr="006E5600" w:rsidRDefault="007B4AF5" w:rsidP="00A441C8">
            <w:pPr>
              <w:spacing w:after="0" w:line="240" w:lineRule="auto"/>
              <w:rPr>
                <w:i/>
              </w:rPr>
            </w:pPr>
            <w:r w:rsidRPr="006E5600">
              <w:rPr>
                <w:i/>
              </w:rPr>
              <w:t>Yellow Split Peas</w:t>
            </w:r>
          </w:p>
          <w:p w14:paraId="1943D462" w14:textId="77777777" w:rsidR="007B4AF5" w:rsidRPr="006E5600" w:rsidRDefault="007B4AF5" w:rsidP="00A441C8">
            <w:pPr>
              <w:spacing w:after="0" w:line="240" w:lineRule="auto"/>
              <w:rPr>
                <w:i/>
              </w:rPr>
            </w:pPr>
            <w:r w:rsidRPr="006E5600">
              <w:rPr>
                <w:i/>
              </w:rPr>
              <w:t>Sorghum</w:t>
            </w:r>
          </w:p>
          <w:p w14:paraId="5A377131" w14:textId="77777777" w:rsidR="007B4AF5" w:rsidRPr="006E5600" w:rsidRDefault="007B4AF5" w:rsidP="00A441C8">
            <w:pPr>
              <w:spacing w:after="0" w:line="240" w:lineRule="auto"/>
            </w:pPr>
            <w:r w:rsidRPr="006E5600">
              <w:rPr>
                <w:i/>
              </w:rPr>
              <w:t>Chickpeas</w:t>
            </w:r>
          </w:p>
        </w:tc>
        <w:tc>
          <w:tcPr>
            <w:tcW w:w="1984" w:type="dxa"/>
          </w:tcPr>
          <w:p w14:paraId="1BFE4A7B" w14:textId="77777777" w:rsidR="007B4AF5" w:rsidRPr="006E5600" w:rsidRDefault="007B4AF5" w:rsidP="00A441C8">
            <w:pPr>
              <w:spacing w:after="0" w:line="240" w:lineRule="auto"/>
            </w:pPr>
          </w:p>
          <w:p w14:paraId="057C16D2" w14:textId="526559D4" w:rsidR="007B4AF5" w:rsidRPr="006E5600" w:rsidRDefault="00B75384" w:rsidP="00A441C8">
            <w:pPr>
              <w:spacing w:after="0" w:line="240" w:lineRule="auto"/>
            </w:pPr>
            <w:r w:rsidRPr="006E5600">
              <w:t>97</w:t>
            </w:r>
          </w:p>
          <w:p w14:paraId="04842A5E" w14:textId="5EE3539D" w:rsidR="007B4AF5" w:rsidRPr="006E5600" w:rsidRDefault="00B75384" w:rsidP="00A441C8">
            <w:pPr>
              <w:spacing w:after="0" w:line="240" w:lineRule="auto"/>
            </w:pPr>
            <w:r w:rsidRPr="006E5600">
              <w:t>72</w:t>
            </w:r>
          </w:p>
          <w:p w14:paraId="5D5A14D7" w14:textId="7C1B79F5" w:rsidR="007B4AF5" w:rsidRPr="006E5600" w:rsidRDefault="007B4AF5" w:rsidP="00A441C8">
            <w:pPr>
              <w:spacing w:after="0" w:line="240" w:lineRule="auto"/>
            </w:pPr>
            <w:r w:rsidRPr="006E5600">
              <w:t>43</w:t>
            </w:r>
          </w:p>
          <w:p w14:paraId="63DE5AE3" w14:textId="77777777" w:rsidR="007B4AF5" w:rsidRPr="006E5600" w:rsidRDefault="007B4AF5" w:rsidP="00A441C8">
            <w:pPr>
              <w:spacing w:after="0" w:line="240" w:lineRule="auto"/>
            </w:pPr>
            <w:r w:rsidRPr="006E5600">
              <w:t>50</w:t>
            </w:r>
          </w:p>
          <w:p w14:paraId="6451AE0C" w14:textId="34616D51" w:rsidR="007B4AF5" w:rsidRPr="006E5600" w:rsidRDefault="007B4AF5" w:rsidP="00A441C8">
            <w:pPr>
              <w:spacing w:after="0" w:line="240" w:lineRule="auto"/>
            </w:pPr>
            <w:r w:rsidRPr="006E5600">
              <w:t>36</w:t>
            </w:r>
          </w:p>
          <w:p w14:paraId="2C8EFEAB" w14:textId="5F1F8913" w:rsidR="007B4AF5" w:rsidRPr="006E5600" w:rsidRDefault="007B4AF5" w:rsidP="00A441C8">
            <w:pPr>
              <w:spacing w:after="0" w:line="240" w:lineRule="auto"/>
            </w:pPr>
            <w:r w:rsidRPr="006E5600">
              <w:t>11</w:t>
            </w:r>
          </w:p>
          <w:p w14:paraId="04CCA6B7" w14:textId="186EEE18" w:rsidR="007B4AF5" w:rsidRPr="006E5600" w:rsidRDefault="00B75384" w:rsidP="00A441C8">
            <w:pPr>
              <w:spacing w:after="0" w:line="240" w:lineRule="auto"/>
            </w:pPr>
            <w:r w:rsidRPr="006E5600">
              <w:t>1</w:t>
            </w:r>
          </w:p>
          <w:p w14:paraId="3A245D9F" w14:textId="77777777" w:rsidR="007B4AF5" w:rsidRPr="006E5600" w:rsidRDefault="007B4AF5" w:rsidP="00A441C8">
            <w:pPr>
              <w:spacing w:after="0" w:line="240" w:lineRule="auto"/>
            </w:pPr>
            <w:r w:rsidRPr="006E5600">
              <w:t>0</w:t>
            </w:r>
          </w:p>
          <w:p w14:paraId="20287DDF" w14:textId="3D43EF09" w:rsidR="007B4AF5" w:rsidRPr="006E5600" w:rsidRDefault="007B4AF5" w:rsidP="00A441C8">
            <w:pPr>
              <w:spacing w:after="0" w:line="240" w:lineRule="auto"/>
            </w:pPr>
            <w:r w:rsidRPr="006E5600">
              <w:t>1</w:t>
            </w:r>
          </w:p>
          <w:p w14:paraId="4C719712" w14:textId="43ECD215" w:rsidR="007B4AF5" w:rsidRPr="006E5600" w:rsidRDefault="007B4AF5" w:rsidP="00B75384">
            <w:pPr>
              <w:spacing w:after="0" w:line="240" w:lineRule="auto"/>
            </w:pPr>
            <w:r w:rsidRPr="006E5600">
              <w:t>1</w:t>
            </w:r>
          </w:p>
        </w:tc>
        <w:tc>
          <w:tcPr>
            <w:tcW w:w="1650" w:type="dxa"/>
            <w:tcBorders>
              <w:right w:val="single" w:sz="18" w:space="0" w:color="auto"/>
            </w:tcBorders>
          </w:tcPr>
          <w:p w14:paraId="3CBD7D2F" w14:textId="77777777" w:rsidR="007B4AF5" w:rsidRPr="006E5600" w:rsidRDefault="007B4AF5" w:rsidP="00A441C8">
            <w:pPr>
              <w:spacing w:after="0" w:line="240" w:lineRule="auto"/>
            </w:pPr>
          </w:p>
          <w:p w14:paraId="4C784047" w14:textId="77777777" w:rsidR="007B4AF5" w:rsidRPr="006E5600" w:rsidRDefault="007B4AF5" w:rsidP="00A441C8">
            <w:pPr>
              <w:spacing w:after="0" w:line="240" w:lineRule="auto"/>
            </w:pPr>
            <w:r w:rsidRPr="006E5600">
              <w:t>100</w:t>
            </w:r>
          </w:p>
          <w:p w14:paraId="3C46B338" w14:textId="6EFBC9F2" w:rsidR="007B4AF5" w:rsidRPr="006E5600" w:rsidRDefault="00B75384" w:rsidP="00A441C8">
            <w:pPr>
              <w:spacing w:after="0" w:line="240" w:lineRule="auto"/>
            </w:pPr>
            <w:r w:rsidRPr="006E5600">
              <w:t>60</w:t>
            </w:r>
          </w:p>
          <w:p w14:paraId="7F56337F" w14:textId="2D9600FA" w:rsidR="007B4AF5" w:rsidRPr="006E5600" w:rsidRDefault="007B4AF5" w:rsidP="00A441C8">
            <w:pPr>
              <w:spacing w:after="0" w:line="240" w:lineRule="auto"/>
            </w:pPr>
            <w:r w:rsidRPr="006E5600">
              <w:t>70</w:t>
            </w:r>
          </w:p>
          <w:p w14:paraId="29028C45" w14:textId="79E89988" w:rsidR="007B4AF5" w:rsidRPr="006E5600" w:rsidRDefault="007B4AF5" w:rsidP="00A441C8">
            <w:pPr>
              <w:spacing w:after="0" w:line="240" w:lineRule="auto"/>
            </w:pPr>
            <w:r w:rsidRPr="006E5600">
              <w:t>57</w:t>
            </w:r>
          </w:p>
          <w:p w14:paraId="61CBF3BA" w14:textId="03DD7DCD" w:rsidR="007B4AF5" w:rsidRPr="006E5600" w:rsidRDefault="007B4AF5" w:rsidP="00A441C8">
            <w:pPr>
              <w:spacing w:after="0" w:line="240" w:lineRule="auto"/>
            </w:pPr>
            <w:r w:rsidRPr="006E5600">
              <w:t>62</w:t>
            </w:r>
          </w:p>
          <w:p w14:paraId="68521D68" w14:textId="3B54539B" w:rsidR="007B4AF5" w:rsidRPr="006E5600" w:rsidRDefault="007B4AF5" w:rsidP="00A441C8">
            <w:pPr>
              <w:spacing w:after="0" w:line="240" w:lineRule="auto"/>
            </w:pPr>
            <w:r w:rsidRPr="006E5600">
              <w:t>22</w:t>
            </w:r>
          </w:p>
          <w:p w14:paraId="313EFBC5" w14:textId="17739D87" w:rsidR="007B4AF5" w:rsidRPr="006E5600" w:rsidRDefault="007B4AF5" w:rsidP="00A441C8">
            <w:pPr>
              <w:spacing w:after="0" w:line="240" w:lineRule="auto"/>
            </w:pPr>
            <w:r w:rsidRPr="006E5600">
              <w:t>11</w:t>
            </w:r>
          </w:p>
          <w:p w14:paraId="584D7800" w14:textId="4478D431" w:rsidR="007B4AF5" w:rsidRPr="006E5600" w:rsidRDefault="007B4AF5" w:rsidP="00A441C8">
            <w:pPr>
              <w:spacing w:after="0" w:line="240" w:lineRule="auto"/>
            </w:pPr>
            <w:r w:rsidRPr="006E5600">
              <w:t>7</w:t>
            </w:r>
          </w:p>
          <w:p w14:paraId="2F01841F" w14:textId="77777777" w:rsidR="007B4AF5" w:rsidRPr="006E5600" w:rsidRDefault="007B4AF5" w:rsidP="00A441C8">
            <w:pPr>
              <w:spacing w:after="0" w:line="240" w:lineRule="auto"/>
            </w:pPr>
            <w:r w:rsidRPr="006E5600">
              <w:t>0</w:t>
            </w:r>
          </w:p>
          <w:p w14:paraId="68367738" w14:textId="77777777" w:rsidR="007B4AF5" w:rsidRPr="006E5600" w:rsidRDefault="007B4AF5" w:rsidP="00A441C8">
            <w:pPr>
              <w:spacing w:after="0" w:line="240" w:lineRule="auto"/>
            </w:pPr>
            <w:r w:rsidRPr="006E5600">
              <w:t>0</w:t>
            </w:r>
          </w:p>
        </w:tc>
      </w:tr>
      <w:tr w:rsidR="007B4AF5" w:rsidRPr="006E5600" w14:paraId="6959049A" w14:textId="77777777" w:rsidTr="00A441C8">
        <w:tc>
          <w:tcPr>
            <w:tcW w:w="5382" w:type="dxa"/>
            <w:tcBorders>
              <w:left w:val="single" w:sz="18" w:space="0" w:color="auto"/>
              <w:bottom w:val="single" w:sz="4" w:space="0" w:color="auto"/>
            </w:tcBorders>
          </w:tcPr>
          <w:p w14:paraId="6F15DE46" w14:textId="77777777" w:rsidR="007B4AF5" w:rsidRPr="006E5600" w:rsidRDefault="007B4AF5" w:rsidP="00A441C8">
            <w:pPr>
              <w:spacing w:after="0" w:line="240" w:lineRule="auto"/>
            </w:pPr>
            <w:r w:rsidRPr="006E5600">
              <w:t>Annual farm produce/ha (tonnes)</w:t>
            </w:r>
          </w:p>
          <w:p w14:paraId="34FD0643" w14:textId="77777777" w:rsidR="007B4AF5" w:rsidRPr="006E5600" w:rsidRDefault="007B4AF5" w:rsidP="00A441C8">
            <w:pPr>
              <w:spacing w:after="0" w:line="240" w:lineRule="auto"/>
              <w:rPr>
                <w:i/>
              </w:rPr>
            </w:pPr>
            <w:r w:rsidRPr="006E5600">
              <w:rPr>
                <w:i/>
              </w:rPr>
              <w:t>Median</w:t>
            </w:r>
          </w:p>
          <w:p w14:paraId="69E6024B" w14:textId="77777777" w:rsidR="007B4AF5" w:rsidRPr="006E5600" w:rsidRDefault="007B4AF5" w:rsidP="00A441C8">
            <w:pPr>
              <w:spacing w:after="0" w:line="240" w:lineRule="auto"/>
              <w:rPr>
                <w:i/>
              </w:rPr>
            </w:pPr>
            <w:r w:rsidRPr="006E5600">
              <w:rPr>
                <w:i/>
              </w:rPr>
              <w:t>Mean</w:t>
            </w:r>
          </w:p>
          <w:p w14:paraId="37F2DBCD" w14:textId="77777777" w:rsidR="007B4AF5" w:rsidRPr="006E5600" w:rsidRDefault="007B4AF5" w:rsidP="00A441C8">
            <w:pPr>
              <w:spacing w:after="0" w:line="240" w:lineRule="auto"/>
            </w:pPr>
            <w:r w:rsidRPr="006E5600">
              <w:rPr>
                <w:i/>
              </w:rPr>
              <w:t>St. Dev.</w:t>
            </w:r>
          </w:p>
        </w:tc>
        <w:tc>
          <w:tcPr>
            <w:tcW w:w="1984" w:type="dxa"/>
            <w:tcBorders>
              <w:bottom w:val="single" w:sz="4" w:space="0" w:color="auto"/>
            </w:tcBorders>
          </w:tcPr>
          <w:p w14:paraId="7AE7182B" w14:textId="77777777" w:rsidR="007B4AF5" w:rsidRPr="006E5600" w:rsidRDefault="007B4AF5" w:rsidP="00A441C8">
            <w:pPr>
              <w:spacing w:after="0" w:line="240" w:lineRule="auto"/>
            </w:pPr>
          </w:p>
          <w:p w14:paraId="0E971B84" w14:textId="77777777" w:rsidR="007B4AF5" w:rsidRPr="006E5600" w:rsidRDefault="007B4AF5" w:rsidP="00A441C8">
            <w:pPr>
              <w:spacing w:after="0" w:line="240" w:lineRule="auto"/>
            </w:pPr>
            <w:r w:rsidRPr="006E5600">
              <w:t>0.61</w:t>
            </w:r>
          </w:p>
          <w:p w14:paraId="56074E06" w14:textId="77777777" w:rsidR="007B4AF5" w:rsidRPr="006E5600" w:rsidRDefault="007B4AF5" w:rsidP="00A441C8">
            <w:pPr>
              <w:spacing w:after="0" w:line="240" w:lineRule="auto"/>
            </w:pPr>
            <w:r w:rsidRPr="006E5600">
              <w:t>0.70</w:t>
            </w:r>
          </w:p>
          <w:p w14:paraId="7149296C" w14:textId="77777777" w:rsidR="007B4AF5" w:rsidRPr="006E5600" w:rsidRDefault="007B4AF5" w:rsidP="00A441C8">
            <w:pPr>
              <w:spacing w:after="0" w:line="240" w:lineRule="auto"/>
            </w:pPr>
            <w:r w:rsidRPr="006E5600">
              <w:t>0.41</w:t>
            </w:r>
          </w:p>
        </w:tc>
        <w:tc>
          <w:tcPr>
            <w:tcW w:w="1650" w:type="dxa"/>
            <w:tcBorders>
              <w:bottom w:val="single" w:sz="4" w:space="0" w:color="auto"/>
              <w:right w:val="single" w:sz="18" w:space="0" w:color="auto"/>
            </w:tcBorders>
          </w:tcPr>
          <w:p w14:paraId="1EC70DFF" w14:textId="77777777" w:rsidR="007B4AF5" w:rsidRPr="006E5600" w:rsidRDefault="007B4AF5" w:rsidP="00A441C8">
            <w:pPr>
              <w:spacing w:after="0" w:line="240" w:lineRule="auto"/>
            </w:pPr>
          </w:p>
          <w:p w14:paraId="5570A98E" w14:textId="77777777" w:rsidR="007B4AF5" w:rsidRPr="006E5600" w:rsidRDefault="007B4AF5" w:rsidP="00A441C8">
            <w:pPr>
              <w:spacing w:after="0" w:line="240" w:lineRule="auto"/>
            </w:pPr>
            <w:r w:rsidRPr="006E5600">
              <w:t>0.83</w:t>
            </w:r>
          </w:p>
          <w:p w14:paraId="5E259615" w14:textId="77777777" w:rsidR="007B4AF5" w:rsidRPr="006E5600" w:rsidRDefault="007B4AF5" w:rsidP="00A441C8">
            <w:pPr>
              <w:spacing w:after="0" w:line="240" w:lineRule="auto"/>
            </w:pPr>
            <w:r w:rsidRPr="006E5600">
              <w:t>1.09</w:t>
            </w:r>
          </w:p>
          <w:p w14:paraId="62FB9A3D" w14:textId="77777777" w:rsidR="007B4AF5" w:rsidRPr="006E5600" w:rsidRDefault="007B4AF5" w:rsidP="00A441C8">
            <w:pPr>
              <w:spacing w:after="0" w:line="240" w:lineRule="auto"/>
            </w:pPr>
            <w:r w:rsidRPr="006E5600">
              <w:t>1.11</w:t>
            </w:r>
          </w:p>
        </w:tc>
      </w:tr>
      <w:tr w:rsidR="007B4AF5" w:rsidRPr="006E5600" w14:paraId="1E219200" w14:textId="77777777" w:rsidTr="00A441C8">
        <w:tc>
          <w:tcPr>
            <w:tcW w:w="5382" w:type="dxa"/>
            <w:tcBorders>
              <w:left w:val="single" w:sz="18" w:space="0" w:color="auto"/>
              <w:bottom w:val="single" w:sz="18" w:space="0" w:color="auto"/>
            </w:tcBorders>
          </w:tcPr>
          <w:p w14:paraId="17127E1C" w14:textId="77777777" w:rsidR="007B4AF5" w:rsidRPr="006E5600" w:rsidRDefault="007B4AF5" w:rsidP="00A441C8">
            <w:pPr>
              <w:spacing w:after="0" w:line="240" w:lineRule="auto"/>
            </w:pPr>
            <w:r w:rsidRPr="006E5600">
              <w:t xml:space="preserve">Annual produce sold/ha (tonnes) </w:t>
            </w:r>
          </w:p>
          <w:p w14:paraId="3B7CBCCF" w14:textId="77777777" w:rsidR="007B4AF5" w:rsidRPr="006E5600" w:rsidRDefault="007B4AF5" w:rsidP="00A441C8">
            <w:pPr>
              <w:spacing w:after="0" w:line="240" w:lineRule="auto"/>
              <w:rPr>
                <w:i/>
              </w:rPr>
            </w:pPr>
            <w:r w:rsidRPr="006E5600">
              <w:rPr>
                <w:i/>
              </w:rPr>
              <w:t>Median</w:t>
            </w:r>
          </w:p>
          <w:p w14:paraId="3B64135D" w14:textId="77777777" w:rsidR="007B4AF5" w:rsidRPr="006E5600" w:rsidRDefault="007B4AF5" w:rsidP="00A441C8">
            <w:pPr>
              <w:spacing w:after="0" w:line="240" w:lineRule="auto"/>
              <w:rPr>
                <w:i/>
              </w:rPr>
            </w:pPr>
            <w:r w:rsidRPr="006E5600">
              <w:rPr>
                <w:i/>
              </w:rPr>
              <w:t>Mean</w:t>
            </w:r>
          </w:p>
          <w:p w14:paraId="0947992D" w14:textId="77777777" w:rsidR="007B4AF5" w:rsidRPr="006E5600" w:rsidRDefault="007B4AF5" w:rsidP="00A441C8">
            <w:pPr>
              <w:spacing w:after="0" w:line="240" w:lineRule="auto"/>
            </w:pPr>
            <w:r w:rsidRPr="006E5600">
              <w:rPr>
                <w:i/>
              </w:rPr>
              <w:t>St. Dev.</w:t>
            </w:r>
          </w:p>
        </w:tc>
        <w:tc>
          <w:tcPr>
            <w:tcW w:w="1984" w:type="dxa"/>
            <w:tcBorders>
              <w:bottom w:val="single" w:sz="18" w:space="0" w:color="auto"/>
            </w:tcBorders>
          </w:tcPr>
          <w:p w14:paraId="1ACC0447" w14:textId="77777777" w:rsidR="007B4AF5" w:rsidRPr="006E5600" w:rsidRDefault="007B4AF5" w:rsidP="00A441C8">
            <w:pPr>
              <w:spacing w:after="0" w:line="240" w:lineRule="auto"/>
            </w:pPr>
          </w:p>
          <w:p w14:paraId="1FCCE2B9" w14:textId="77777777" w:rsidR="007B4AF5" w:rsidRPr="006E5600" w:rsidRDefault="007B4AF5" w:rsidP="00A441C8">
            <w:pPr>
              <w:spacing w:after="0" w:line="240" w:lineRule="auto"/>
            </w:pPr>
            <w:r w:rsidRPr="006E5600">
              <w:t>0.17</w:t>
            </w:r>
          </w:p>
          <w:p w14:paraId="12229F43" w14:textId="77777777" w:rsidR="007B4AF5" w:rsidRPr="006E5600" w:rsidRDefault="007B4AF5" w:rsidP="00A441C8">
            <w:pPr>
              <w:spacing w:after="0" w:line="240" w:lineRule="auto"/>
            </w:pPr>
            <w:r w:rsidRPr="006E5600">
              <w:t>0.22</w:t>
            </w:r>
          </w:p>
          <w:p w14:paraId="55448ED4" w14:textId="77777777" w:rsidR="007B4AF5" w:rsidRPr="006E5600" w:rsidRDefault="007B4AF5" w:rsidP="00A441C8">
            <w:pPr>
              <w:spacing w:after="0" w:line="240" w:lineRule="auto"/>
            </w:pPr>
            <w:r w:rsidRPr="006E5600">
              <w:t>0.23</w:t>
            </w:r>
          </w:p>
        </w:tc>
        <w:tc>
          <w:tcPr>
            <w:tcW w:w="1650" w:type="dxa"/>
            <w:tcBorders>
              <w:bottom w:val="single" w:sz="18" w:space="0" w:color="auto"/>
              <w:right w:val="single" w:sz="18" w:space="0" w:color="auto"/>
            </w:tcBorders>
          </w:tcPr>
          <w:p w14:paraId="42282B6A" w14:textId="77777777" w:rsidR="007B4AF5" w:rsidRPr="006E5600" w:rsidRDefault="007B4AF5" w:rsidP="00A441C8">
            <w:pPr>
              <w:spacing w:after="0" w:line="240" w:lineRule="auto"/>
            </w:pPr>
          </w:p>
          <w:p w14:paraId="1A165787" w14:textId="77777777" w:rsidR="007B4AF5" w:rsidRPr="006E5600" w:rsidRDefault="007B4AF5" w:rsidP="00A441C8">
            <w:pPr>
              <w:spacing w:after="0" w:line="240" w:lineRule="auto"/>
            </w:pPr>
            <w:r w:rsidRPr="006E5600">
              <w:t>0.37</w:t>
            </w:r>
          </w:p>
          <w:p w14:paraId="66289D99" w14:textId="77777777" w:rsidR="007B4AF5" w:rsidRPr="006E5600" w:rsidRDefault="007B4AF5" w:rsidP="00A441C8">
            <w:pPr>
              <w:spacing w:after="0" w:line="240" w:lineRule="auto"/>
            </w:pPr>
            <w:r w:rsidRPr="006E5600">
              <w:t>0.56</w:t>
            </w:r>
          </w:p>
          <w:p w14:paraId="3F32E254" w14:textId="77777777" w:rsidR="007B4AF5" w:rsidRPr="006E5600" w:rsidRDefault="007B4AF5" w:rsidP="00A441C8">
            <w:pPr>
              <w:spacing w:after="0" w:line="240" w:lineRule="auto"/>
            </w:pPr>
            <w:r w:rsidRPr="006E5600">
              <w:t>0.90</w:t>
            </w:r>
          </w:p>
        </w:tc>
      </w:tr>
    </w:tbl>
    <w:p w14:paraId="08EAC98B" w14:textId="77777777" w:rsidR="007B4AF5" w:rsidRPr="006E5600" w:rsidRDefault="007B4AF5" w:rsidP="00DC6E99">
      <w:pPr>
        <w:spacing w:after="0" w:line="240" w:lineRule="auto"/>
      </w:pPr>
      <w:bookmarkStart w:id="96" w:name="_Toc449450004"/>
    </w:p>
    <w:p w14:paraId="32428E2C" w14:textId="77777777" w:rsidR="00E53725" w:rsidRPr="006E5600" w:rsidRDefault="00E53725" w:rsidP="00E53725">
      <w:pPr>
        <w:pStyle w:val="Heading4"/>
      </w:pPr>
      <w:bookmarkStart w:id="97" w:name="_Toc518912256"/>
      <w:r w:rsidRPr="006E5600">
        <w:t>Summary Farm Output Statistics</w:t>
      </w:r>
      <w:bookmarkEnd w:id="97"/>
    </w:p>
    <w:p w14:paraId="3E54FC0F" w14:textId="5FE08F29" w:rsidR="00193BDE" w:rsidRPr="006E5600" w:rsidRDefault="00A32E6A" w:rsidP="00E53725">
      <w:r w:rsidRPr="006E5600">
        <w:t>In order to make a comparison between the two case study sites, some summary farm outp</w:t>
      </w:r>
      <w:r w:rsidR="00B00866" w:rsidRPr="006E5600">
        <w:t xml:space="preserve">ut statistics are given in </w:t>
      </w:r>
      <w:r w:rsidR="00A64BD0" w:rsidRPr="006E5600">
        <w:t>Figures 10-12</w:t>
      </w:r>
      <w:r w:rsidR="00E45178" w:rsidRPr="006E5600">
        <w:t xml:space="preserve"> below</w:t>
      </w:r>
      <w:r w:rsidR="00291646" w:rsidRPr="006E5600">
        <w:t xml:space="preserve"> and two main</w:t>
      </w:r>
      <w:r w:rsidR="00E45178" w:rsidRPr="006E5600">
        <w:t xml:space="preserve"> observations were revealed. First, t</w:t>
      </w:r>
      <w:r w:rsidR="00E53725" w:rsidRPr="006E5600">
        <w:t xml:space="preserve">he total annual monetary income per hectare in H1 and W2, the </w:t>
      </w:r>
      <w:r w:rsidR="00773DFC" w:rsidRPr="006E5600">
        <w:t>kebeles where rainfed farming was found to be more intensified, was</w:t>
      </w:r>
      <w:r w:rsidR="00E53725" w:rsidRPr="006E5600">
        <w:t xml:space="preserve"> higher than in H2 and W1, the kebeles with less productive agriculture. H1 was the highest with a mean of 19,824 ETB/ha (£694/ha). This can be partly explained by the fact that 52% of farmers in the ke</w:t>
      </w:r>
      <w:r w:rsidR="00193BDE" w:rsidRPr="006E5600">
        <w:t>bele were</w:t>
      </w:r>
      <w:r w:rsidR="00E53725" w:rsidRPr="006E5600">
        <w:t xml:space="preserve"> growing coffee</w:t>
      </w:r>
      <w:r w:rsidR="00773DFC" w:rsidRPr="006E5600">
        <w:t>, a</w:t>
      </w:r>
      <w:r w:rsidR="00E45178" w:rsidRPr="006E5600">
        <w:t xml:space="preserve"> high value crop,</w:t>
      </w:r>
      <w:r w:rsidR="00E53725" w:rsidRPr="006E5600">
        <w:t xml:space="preserve"> which</w:t>
      </w:r>
      <w:r w:rsidR="00193BDE" w:rsidRPr="006E5600">
        <w:t xml:space="preserve"> was</w:t>
      </w:r>
      <w:r w:rsidR="00E53725" w:rsidRPr="006E5600">
        <w:t xml:space="preserve"> not being grown in any of the other kebeles. In W2, the mean</w:t>
      </w:r>
      <w:r w:rsidR="00193BDE" w:rsidRPr="006E5600">
        <w:t xml:space="preserve"> annual income generated was</w:t>
      </w:r>
      <w:r w:rsidR="00E53725" w:rsidRPr="006E5600">
        <w:t xml:space="preserve"> 5791 ETB/ha (£203/ha). </w:t>
      </w:r>
      <w:r w:rsidR="00193BDE" w:rsidRPr="006E5600">
        <w:t>Per hectare income generation was</w:t>
      </w:r>
      <w:r w:rsidR="00E53725" w:rsidRPr="006E5600">
        <w:t xml:space="preserve"> higher in H1 than in W2 but per </w:t>
      </w:r>
      <w:r w:rsidR="00444017" w:rsidRPr="006E5600">
        <w:t>household</w:t>
      </w:r>
      <w:r w:rsidR="00193BDE" w:rsidRPr="006E5600">
        <w:t xml:space="preserve"> income generation was</w:t>
      </w:r>
      <w:r w:rsidR="00E53725" w:rsidRPr="006E5600">
        <w:t xml:space="preserve"> higher in W2 than in H1. This can be partly explained by the fact that the</w:t>
      </w:r>
      <w:r w:rsidR="00193BDE" w:rsidRPr="006E5600">
        <w:t xml:space="preserve"> farm sizes were</w:t>
      </w:r>
      <w:r w:rsidR="00E53725" w:rsidRPr="006E5600">
        <w:t xml:space="preserve"> much smaller in H1 than in W2.</w:t>
      </w:r>
      <w:r w:rsidR="00193BDE" w:rsidRPr="006E5600">
        <w:t xml:space="preserve">  </w:t>
      </w:r>
      <w:r w:rsidR="00291646" w:rsidRPr="006E5600">
        <w:t xml:space="preserve">Second, </w:t>
      </w:r>
      <w:r w:rsidR="00444017" w:rsidRPr="006E5600">
        <w:t>household</w:t>
      </w:r>
      <w:r w:rsidR="00193BDE" w:rsidRPr="006E5600">
        <w:t xml:space="preserve"> farm sizes have a stron</w:t>
      </w:r>
      <w:r w:rsidR="00444017" w:rsidRPr="006E5600">
        <w:t>g influence on the ability of household</w:t>
      </w:r>
      <w:r w:rsidR="00193BDE" w:rsidRPr="006E5600">
        <w:t>s to secure food production and generate income.  HHs in H1</w:t>
      </w:r>
      <w:r w:rsidR="00B00866" w:rsidRPr="006E5600">
        <w:t xml:space="preserve"> were found to be</w:t>
      </w:r>
      <w:r w:rsidR="00193BDE" w:rsidRPr="006E5600">
        <w:t xml:space="preserve"> producing the most grai</w:t>
      </w:r>
      <w:r w:rsidR="00B00866" w:rsidRPr="006E5600">
        <w:t xml:space="preserve">ns per </w:t>
      </w:r>
      <w:r w:rsidR="00193BDE" w:rsidRPr="006E5600">
        <w:t xml:space="preserve">ha, an average of 1.03 tonnes, more than double that of W1 and W2. </w:t>
      </w:r>
      <w:r w:rsidR="00B00866" w:rsidRPr="006E5600">
        <w:t>Additionally, income per hectare was highest in H1 but income per household</w:t>
      </w:r>
      <w:r w:rsidR="00193BDE" w:rsidRPr="006E5600">
        <w:t xml:space="preserve"> wa</w:t>
      </w:r>
      <w:r w:rsidR="00444017" w:rsidRPr="006E5600">
        <w:t>s highest in W2 due to larger</w:t>
      </w:r>
      <w:r w:rsidR="00193BDE" w:rsidRPr="006E5600">
        <w:t xml:space="preserve"> farm sizes. </w:t>
      </w:r>
    </w:p>
    <w:p w14:paraId="068DCAB4" w14:textId="150CC8B1" w:rsidR="009A1A93" w:rsidRPr="006E5600" w:rsidRDefault="009A1A93" w:rsidP="009A1A93">
      <w:r w:rsidRPr="006E5600">
        <w:t xml:space="preserve">The </w:t>
      </w:r>
      <w:r w:rsidR="00444017" w:rsidRPr="006E5600">
        <w:t xml:space="preserve">reported </w:t>
      </w:r>
      <w:r w:rsidRPr="006E5600">
        <w:t xml:space="preserve">quantity of food produced on rainfed farms is not a complete measure </w:t>
      </w:r>
      <w:r w:rsidR="00444017" w:rsidRPr="006E5600">
        <w:t>of food security</w:t>
      </w:r>
      <w:r w:rsidRPr="006E5600">
        <w:t>. I</w:t>
      </w:r>
      <w:r w:rsidR="00773DFC" w:rsidRPr="006E5600">
        <w:t>t was found to be</w:t>
      </w:r>
      <w:r w:rsidRPr="006E5600">
        <w:t xml:space="preserve"> common practice to eat some foods, such as maize and fruits, straight from the farm without approximating the weight, hence more food was probably being produced than reported in all four of the kebeles. Produce that was sold at market was weighed in order to determine how much the farmer should be paid whereas values for food were generally approximated.  Measuring the quantity of food grown on farms does not take into account how much money</w:t>
      </w:r>
      <w:r w:rsidR="00444017" w:rsidRPr="006E5600">
        <w:t xml:space="preserve"> household</w:t>
      </w:r>
      <w:r w:rsidR="00773DFC" w:rsidRPr="006E5600">
        <w:t>s were</w:t>
      </w:r>
      <w:r w:rsidRPr="006E5600">
        <w:t xml:space="preserve"> </w:t>
      </w:r>
      <w:r w:rsidR="00444017" w:rsidRPr="006E5600">
        <w:t xml:space="preserve">spending on food, </w:t>
      </w:r>
      <w:r w:rsidRPr="006E5600">
        <w:t>the nutritional value of food and it is not known how food is divided within th</w:t>
      </w:r>
      <w:r w:rsidR="00444017" w:rsidRPr="006E5600">
        <w:t>e household</w:t>
      </w:r>
      <w:r w:rsidRPr="006E5600">
        <w:t>. It is, however, a useful indicator to compare food production across the kebeles, what farm land is being used for and how productive it is in relation to</w:t>
      </w:r>
      <w:r w:rsidR="00444017" w:rsidRPr="006E5600">
        <w:t xml:space="preserve"> the number of household </w:t>
      </w:r>
      <w:r w:rsidRPr="006E5600">
        <w:t xml:space="preserve">occupants.  </w:t>
      </w:r>
    </w:p>
    <w:p w14:paraId="5D56AFA0" w14:textId="6577D002" w:rsidR="00DC3C22" w:rsidRPr="006E5600" w:rsidRDefault="009A1A93" w:rsidP="00DC3C22">
      <w:r w:rsidRPr="006E5600">
        <w:t>Following this, farms</w:t>
      </w:r>
      <w:r w:rsidR="00444017" w:rsidRPr="006E5600">
        <w:t xml:space="preserve"> in W1 were found to be</w:t>
      </w:r>
      <w:r w:rsidRPr="006E5600">
        <w:t xml:space="preserve"> more important for food production than for income generation and H2 was producing the lowest amount of food per </w:t>
      </w:r>
      <w:r w:rsidR="00444017" w:rsidRPr="006E5600">
        <w:t xml:space="preserve">household </w:t>
      </w:r>
      <w:r w:rsidRPr="006E5600">
        <w:t xml:space="preserve">and per capita of all four of the kebeles. </w:t>
      </w:r>
      <w:r w:rsidR="00B00866" w:rsidRPr="006E5600">
        <w:t>H</w:t>
      </w:r>
      <w:r w:rsidR="00444017" w:rsidRPr="006E5600">
        <w:t>ousehold</w:t>
      </w:r>
      <w:r w:rsidR="00C81EB1" w:rsidRPr="006E5600">
        <w:t>s in W1 were</w:t>
      </w:r>
      <w:r w:rsidR="00DC3C22" w:rsidRPr="006E5600">
        <w:t xml:space="preserve"> producing more food than those in W2 and only 53</w:t>
      </w:r>
      <w:r w:rsidRPr="006E5600">
        <w:t>% of farms in W1 were</w:t>
      </w:r>
      <w:r w:rsidR="00DC3C22" w:rsidRPr="006E5600">
        <w:t xml:space="preserve"> generating income from their farms</w:t>
      </w:r>
      <w:r w:rsidRPr="006E5600">
        <w:t xml:space="preserve"> compared to 80% in W2</w:t>
      </w:r>
      <w:r w:rsidR="00DC3C22" w:rsidRPr="006E5600">
        <w:t>.</w:t>
      </w:r>
      <w:r w:rsidRPr="006E5600">
        <w:t xml:space="preserve"> However, </w:t>
      </w:r>
      <w:r w:rsidR="00444017" w:rsidRPr="006E5600">
        <w:t>household</w:t>
      </w:r>
      <w:r w:rsidRPr="006E5600">
        <w:t>s in W1 and W2 were</w:t>
      </w:r>
      <w:r w:rsidR="00DC3C22" w:rsidRPr="006E5600">
        <w:t xml:space="preserve"> spending more on inputs an</w:t>
      </w:r>
      <w:r w:rsidRPr="006E5600">
        <w:t xml:space="preserve">d labour than in H1 and H2 which </w:t>
      </w:r>
      <w:r w:rsidR="00DC3C22" w:rsidRPr="006E5600">
        <w:t>may go some way to explain why in H1 and H</w:t>
      </w:r>
      <w:r w:rsidR="00773DFC" w:rsidRPr="006E5600">
        <w:t>2 a larger percentage of households were</w:t>
      </w:r>
      <w:r w:rsidR="00DC3C22" w:rsidRPr="006E5600">
        <w:t xml:space="preserve"> extracting an income from their farms whereas in W1 and W2, </w:t>
      </w:r>
      <w:r w:rsidR="00E83317" w:rsidRPr="006E5600">
        <w:t>the costs</w:t>
      </w:r>
      <w:r w:rsidR="00DC3C22" w:rsidRPr="006E5600">
        <w:t xml:space="preserve"> exceed the monetary income. However, this does not include the benefits and costs saved from food production. </w:t>
      </w:r>
      <w:r w:rsidR="0066632A" w:rsidRPr="006E5600">
        <w:t>In H2,</w:t>
      </w:r>
      <w:r w:rsidR="00DC3C22" w:rsidRPr="006E5600">
        <w:t xml:space="preserve"> the Poverty Safety Net Program (PSNP)</w:t>
      </w:r>
      <w:r w:rsidR="00DC3C22" w:rsidRPr="006E5600">
        <w:rPr>
          <w:rStyle w:val="FootnoteReference"/>
        </w:rPr>
        <w:footnoteReference w:id="7"/>
      </w:r>
      <w:r w:rsidR="00DC3C22" w:rsidRPr="006E5600">
        <w:t xml:space="preserve"> is operational in the kebele. The mean food produced per capita by </w:t>
      </w:r>
      <w:r w:rsidR="00444017" w:rsidRPr="006E5600">
        <w:t>household</w:t>
      </w:r>
      <w:r w:rsidR="00DC3C22" w:rsidRPr="006E5600">
        <w:t xml:space="preserve"> is only 64 kg/capita/year, nearly half that produced in H1. This </w:t>
      </w:r>
      <w:r w:rsidR="00773DFC" w:rsidRPr="006E5600">
        <w:t>production was likely to be</w:t>
      </w:r>
      <w:r w:rsidR="00DC3C22" w:rsidRPr="006E5600">
        <w:t xml:space="preserve"> supplemented with the purchasing of food.</w:t>
      </w:r>
    </w:p>
    <w:p w14:paraId="4D0F0AE3" w14:textId="77777777" w:rsidR="00E53725" w:rsidRPr="006E5600" w:rsidRDefault="00E53725" w:rsidP="00E53725">
      <w:pPr>
        <w:rPr>
          <w:rFonts w:eastAsiaTheme="majorEastAsia" w:cstheme="majorBidi"/>
        </w:rPr>
      </w:pPr>
      <w:bookmarkStart w:id="98" w:name="_Toc475614843"/>
      <w:r w:rsidRPr="006E5600">
        <w:br w:type="page"/>
      </w:r>
    </w:p>
    <w:bookmarkEnd w:id="98"/>
    <w:p w14:paraId="72A29C11" w14:textId="77777777" w:rsidR="00BA26F1" w:rsidRPr="006E5600" w:rsidRDefault="00AD7E54" w:rsidP="00BA26F1">
      <w:r w:rsidRPr="006E5600">
        <w:rPr>
          <w:noProof/>
          <w:lang w:eastAsia="en-GB"/>
        </w:rPr>
        <w:drawing>
          <wp:inline distT="0" distB="0" distL="0" distR="0" wp14:anchorId="7E44FE52" wp14:editId="52A81FB1">
            <wp:extent cx="5914390" cy="3508162"/>
            <wp:effectExtent l="0" t="0" r="0" b="0"/>
            <wp:docPr id="26" name="Picture 26" descr="C:\Users\Catherine\Desktop\Food_ha_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Catherine\Desktop\Food_ha_FINAL.pn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14390" cy="3508162"/>
                    </a:xfrm>
                    <a:prstGeom prst="rect">
                      <a:avLst/>
                    </a:prstGeom>
                    <a:noFill/>
                    <a:ln>
                      <a:noFill/>
                    </a:ln>
                  </pic:spPr>
                </pic:pic>
              </a:graphicData>
            </a:graphic>
          </wp:inline>
        </w:drawing>
      </w:r>
      <w:r w:rsidR="00353DBF" w:rsidRPr="006E5600">
        <w:t xml:space="preserve"> </w:t>
      </w:r>
    </w:p>
    <w:p w14:paraId="28E7D22C" w14:textId="77777777" w:rsidR="008C07A3" w:rsidRDefault="00BA26F1" w:rsidP="008C07A3">
      <w:pPr>
        <w:pStyle w:val="Heading6"/>
      </w:pPr>
      <w:bookmarkStart w:id="99" w:name="_Toc518912400"/>
      <w:r w:rsidRPr="006E5600">
        <w:t xml:space="preserve">Figure </w:t>
      </w:r>
      <w:r w:rsidR="0059627C" w:rsidRPr="006E5600">
        <w:t>10</w:t>
      </w:r>
      <w:r w:rsidRPr="006E5600">
        <w:t>: Box and whisker plot to show variance in</w:t>
      </w:r>
      <w:r w:rsidR="00892766" w:rsidRPr="006E5600">
        <w:t xml:space="preserve"> annual food produced/ha by</w:t>
      </w:r>
      <w:r w:rsidRPr="006E5600">
        <w:t xml:space="preserve"> kebel</w:t>
      </w:r>
      <w:r w:rsidR="0010504B" w:rsidRPr="006E5600">
        <w:t>e</w:t>
      </w:r>
      <w:bookmarkEnd w:id="99"/>
    </w:p>
    <w:p w14:paraId="29F545CB" w14:textId="6076B60E" w:rsidR="00597102" w:rsidRPr="006E5600" w:rsidRDefault="00BF0DAF" w:rsidP="008C07A3">
      <w:r w:rsidRPr="008C07A3">
        <w:rPr>
          <w:i/>
          <w:sz w:val="18"/>
          <w:szCs w:val="18"/>
        </w:rPr>
        <w:t>Illustrates distribution around the mean with whiskers showing variability above and below upper and lower quartiles</w:t>
      </w:r>
      <w:r w:rsidR="00597102" w:rsidRPr="006E5600">
        <w:rPr>
          <w:noProof/>
          <w:lang w:eastAsia="en-GB"/>
        </w:rPr>
        <w:drawing>
          <wp:inline distT="0" distB="0" distL="0" distR="0" wp14:anchorId="5089175D" wp14:editId="16D4B8DF">
            <wp:extent cx="5914390" cy="3797943"/>
            <wp:effectExtent l="0" t="0" r="0" b="0"/>
            <wp:docPr id="15" name="Picture 15" descr="C:\Users\Catherine\Desktop\Food_capita_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atherine\Desktop\Food_capita_FINAL.pn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14390" cy="3797943"/>
                    </a:xfrm>
                    <a:prstGeom prst="rect">
                      <a:avLst/>
                    </a:prstGeom>
                    <a:noFill/>
                    <a:ln>
                      <a:noFill/>
                    </a:ln>
                  </pic:spPr>
                </pic:pic>
              </a:graphicData>
            </a:graphic>
          </wp:inline>
        </w:drawing>
      </w:r>
    </w:p>
    <w:p w14:paraId="51135C64" w14:textId="2E4C69C1" w:rsidR="00597102" w:rsidRPr="006E5600" w:rsidRDefault="00AD7E54" w:rsidP="00597102">
      <w:pPr>
        <w:pStyle w:val="Heading6"/>
      </w:pPr>
      <w:bookmarkStart w:id="100" w:name="_Toc518912401"/>
      <w:r w:rsidRPr="006E5600">
        <w:t>Figure 1</w:t>
      </w:r>
      <w:r w:rsidR="00A64BD0" w:rsidRPr="006E5600">
        <w:t>1</w:t>
      </w:r>
      <w:r w:rsidR="00597102" w:rsidRPr="006E5600">
        <w:t>: Box and whisker plot to show v</w:t>
      </w:r>
      <w:r w:rsidR="00892766" w:rsidRPr="006E5600">
        <w:t>ariance in annual food produced/</w:t>
      </w:r>
      <w:r w:rsidR="00597102" w:rsidRPr="006E5600">
        <w:t xml:space="preserve">capita </w:t>
      </w:r>
      <w:r w:rsidR="00892766" w:rsidRPr="006E5600">
        <w:t>by</w:t>
      </w:r>
      <w:r w:rsidR="00597102" w:rsidRPr="006E5600">
        <w:t xml:space="preserve"> kebele</w:t>
      </w:r>
      <w:bookmarkEnd w:id="100"/>
    </w:p>
    <w:p w14:paraId="6E42CFDB" w14:textId="77777777" w:rsidR="00597102" w:rsidRPr="006E5600" w:rsidRDefault="00597102" w:rsidP="00597102"/>
    <w:p w14:paraId="142CE8D1" w14:textId="39C3836C" w:rsidR="00597102" w:rsidRPr="006E5600" w:rsidRDefault="00597102" w:rsidP="00597102">
      <w:r w:rsidRPr="006E5600">
        <w:rPr>
          <w:noProof/>
          <w:lang w:eastAsia="en-GB"/>
        </w:rPr>
        <w:drawing>
          <wp:inline distT="0" distB="0" distL="0" distR="0" wp14:anchorId="0C31B96B" wp14:editId="79C5083E">
            <wp:extent cx="5914390" cy="3801373"/>
            <wp:effectExtent l="0" t="0" r="0" b="8890"/>
            <wp:docPr id="30" name="Picture 30" descr="C:\Users\Catherine\Desktop\Income_ha_FINAL.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atherine\Desktop\Income_ha_FINAL.pn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914390" cy="3801373"/>
                    </a:xfrm>
                    <a:prstGeom prst="rect">
                      <a:avLst/>
                    </a:prstGeom>
                    <a:noFill/>
                    <a:ln>
                      <a:noFill/>
                    </a:ln>
                  </pic:spPr>
                </pic:pic>
              </a:graphicData>
            </a:graphic>
          </wp:inline>
        </w:drawing>
      </w:r>
    </w:p>
    <w:p w14:paraId="0EBE37A9" w14:textId="29318914" w:rsidR="00597102" w:rsidRPr="006E5600" w:rsidRDefault="00597102" w:rsidP="00597102">
      <w:pPr>
        <w:pStyle w:val="Heading6"/>
      </w:pPr>
      <w:bookmarkStart w:id="101" w:name="_Toc518912402"/>
      <w:r w:rsidRPr="006E5600">
        <w:t>Figure 1</w:t>
      </w:r>
      <w:r w:rsidR="00A64BD0" w:rsidRPr="006E5600">
        <w:t>2</w:t>
      </w:r>
      <w:r w:rsidRPr="006E5600">
        <w:t xml:space="preserve">: Box and whisker plot to show variance in annual income </w:t>
      </w:r>
      <w:r w:rsidR="00892766" w:rsidRPr="006E5600">
        <w:t>from farm/ha</w:t>
      </w:r>
      <w:r w:rsidRPr="006E5600">
        <w:t xml:space="preserve"> </w:t>
      </w:r>
      <w:r w:rsidR="00892766" w:rsidRPr="006E5600">
        <w:t>by k</w:t>
      </w:r>
      <w:r w:rsidRPr="006E5600">
        <w:t>ebele</w:t>
      </w:r>
      <w:bookmarkEnd w:id="101"/>
    </w:p>
    <w:p w14:paraId="326A11AF" w14:textId="77777777" w:rsidR="00597102" w:rsidRPr="006E5600" w:rsidRDefault="00597102" w:rsidP="00597102">
      <w:pPr>
        <w:spacing w:after="0"/>
      </w:pPr>
    </w:p>
    <w:p w14:paraId="7A1B9BB6" w14:textId="3A6E0652" w:rsidR="007B4AF5" w:rsidRPr="006E5600" w:rsidRDefault="007B4AF5" w:rsidP="00A441C8">
      <w:pPr>
        <w:pStyle w:val="Heading4"/>
      </w:pPr>
      <w:bookmarkStart w:id="102" w:name="_Toc518912257"/>
      <w:r w:rsidRPr="006E5600">
        <w:t>Farm Input Statistics</w:t>
      </w:r>
      <w:bookmarkEnd w:id="96"/>
      <w:bookmarkEnd w:id="102"/>
    </w:p>
    <w:p w14:paraId="10318A4F" w14:textId="1A5E63F7" w:rsidR="007B4AF5" w:rsidRPr="006E5600" w:rsidRDefault="007B4AF5" w:rsidP="00A441C8">
      <w:r w:rsidRPr="006E5600">
        <w:t xml:space="preserve">Understanding the nature and quantity of inputs that </w:t>
      </w:r>
      <w:r w:rsidR="00983A79" w:rsidRPr="006E5600">
        <w:t>rainfed farming households</w:t>
      </w:r>
      <w:r w:rsidRPr="006E5600">
        <w:t xml:space="preserve"> are using in the four kebeles and how they are accessed is essential in order to infer how vector-agriwater may contribute towards the intensification of rainfed agriculture. This section will describe</w:t>
      </w:r>
      <w:r w:rsidR="009A1A93" w:rsidRPr="006E5600">
        <w:t xml:space="preserve"> what</w:t>
      </w:r>
      <w:r w:rsidRPr="006E5600">
        <w:t xml:space="preserve"> the extent o</w:t>
      </w:r>
      <w:r w:rsidR="00B3646A" w:rsidRPr="006E5600">
        <w:t>f input use</w:t>
      </w:r>
      <w:r w:rsidR="009A1A93" w:rsidRPr="006E5600">
        <w:t xml:space="preserve"> was</w:t>
      </w:r>
      <w:r w:rsidR="00B3646A" w:rsidRPr="006E5600">
        <w:t xml:space="preserve"> in the four kebeles</w:t>
      </w:r>
      <w:r w:rsidR="009A1A93" w:rsidRPr="006E5600">
        <w:t>. How the inputs were being</w:t>
      </w:r>
      <w:r w:rsidRPr="006E5600">
        <w:t xml:space="preserve"> accessed will follow later in this chapter in</w:t>
      </w:r>
      <w:r w:rsidR="00B3646A" w:rsidRPr="006E5600">
        <w:t xml:space="preserve"> S</w:t>
      </w:r>
      <w:r w:rsidRPr="006E5600">
        <w:t>ection 4.3 on rural-urban linkages. The most commonly applied inputs in the four case study si</w:t>
      </w:r>
      <w:r w:rsidR="00B3646A" w:rsidRPr="006E5600">
        <w:t>tes were</w:t>
      </w:r>
      <w:r w:rsidRPr="006E5600">
        <w:t xml:space="preserve"> the mineral fertilisers Di-Ammonium phosphate (DAP) and urea. DAP is used to add phosphorus (P) and nitrogen (N) to the soil and urea, an additional source of N. Farmers reported using these fertilisers in all four of the kebe</w:t>
      </w:r>
      <w:r w:rsidR="009A1A93" w:rsidRPr="006E5600">
        <w:t>les in multiples of 50 kg</w:t>
      </w:r>
      <w:r w:rsidRPr="006E5600">
        <w:t xml:space="preserve">. </w:t>
      </w:r>
      <w:r w:rsidR="00B3646A" w:rsidRPr="006E5600">
        <w:t xml:space="preserve">In W2, 97% of </w:t>
      </w:r>
      <w:r w:rsidR="00444017" w:rsidRPr="006E5600">
        <w:t>household</w:t>
      </w:r>
      <w:r w:rsidR="00B3646A" w:rsidRPr="006E5600">
        <w:t xml:space="preserve">s were using DAP and 83% were using urea and in W1, 73% were using DAP and 51% were using urea. </w:t>
      </w:r>
      <w:r w:rsidRPr="006E5600">
        <w:t xml:space="preserve">The use of herbicides, pesticides and paid labour was </w:t>
      </w:r>
      <w:r w:rsidR="00B3646A" w:rsidRPr="006E5600">
        <w:t xml:space="preserve">found to be </w:t>
      </w:r>
      <w:r w:rsidRPr="006E5600">
        <w:t>less</w:t>
      </w:r>
      <w:r w:rsidR="00FD175D" w:rsidRPr="006E5600">
        <w:t xml:space="preserve"> commonplace</w:t>
      </w:r>
      <w:r w:rsidRPr="006E5600">
        <w:t xml:space="preserve"> than fertiliser use.</w:t>
      </w:r>
    </w:p>
    <w:p w14:paraId="5793AF78" w14:textId="380D979E" w:rsidR="007B4AF5" w:rsidRPr="006E5600" w:rsidRDefault="009A1A93" w:rsidP="00A441C8">
      <w:r w:rsidRPr="006E5600">
        <w:t xml:space="preserve">Overall, input use across the board was low but </w:t>
      </w:r>
      <w:r w:rsidR="00444017" w:rsidRPr="006E5600">
        <w:t>household</w:t>
      </w:r>
      <w:r w:rsidR="00B3646A" w:rsidRPr="006E5600">
        <w:t>s in kebeles with</w:t>
      </w:r>
      <w:r w:rsidRPr="006E5600">
        <w:t xml:space="preserve"> more productive agriculture were</w:t>
      </w:r>
      <w:r w:rsidR="00B3646A" w:rsidRPr="006E5600">
        <w:t xml:space="preserve"> using more inputs. </w:t>
      </w:r>
      <w:r w:rsidRPr="006E5600">
        <w:t xml:space="preserve">In H2, there was much lower input use and lower output. </w:t>
      </w:r>
      <w:r w:rsidR="007B4AF5" w:rsidRPr="006E5600">
        <w:t xml:space="preserve">As </w:t>
      </w:r>
      <w:r w:rsidRPr="006E5600">
        <w:t xml:space="preserve">previously </w:t>
      </w:r>
      <w:r w:rsidR="007B4AF5" w:rsidRPr="006E5600">
        <w:t>established</w:t>
      </w:r>
      <w:r w:rsidRPr="006E5600">
        <w:t>, farms in H1 were</w:t>
      </w:r>
      <w:r w:rsidR="007B4AF5" w:rsidRPr="006E5600">
        <w:t xml:space="preserve"> more intensified than</w:t>
      </w:r>
      <w:r w:rsidRPr="006E5600">
        <w:t xml:space="preserve"> those in H2 and farms in W2 were</w:t>
      </w:r>
      <w:r w:rsidR="007B4AF5" w:rsidRPr="006E5600">
        <w:t xml:space="preserve"> m</w:t>
      </w:r>
      <w:r w:rsidR="00B3646A" w:rsidRPr="006E5600">
        <w:t>ore intensified than those in W1</w:t>
      </w:r>
      <w:r w:rsidR="007B4AF5" w:rsidRPr="006E5600">
        <w:t xml:space="preserve">. More than double the percentage of </w:t>
      </w:r>
      <w:r w:rsidR="00444017" w:rsidRPr="006E5600">
        <w:t>household</w:t>
      </w:r>
      <w:r w:rsidR="007B4AF5" w:rsidRPr="006E5600">
        <w:t>s in H1, than in H2, were using</w:t>
      </w:r>
      <w:r w:rsidR="00B3646A" w:rsidRPr="006E5600">
        <w:t xml:space="preserve"> DAP and urea (see Table </w:t>
      </w:r>
      <w:r w:rsidR="00A11C36" w:rsidRPr="006E5600">
        <w:t>9</w:t>
      </w:r>
      <w:r w:rsidR="007B4AF5" w:rsidRPr="006E5600">
        <w:t xml:space="preserve">).  </w:t>
      </w:r>
      <w:r w:rsidR="00B3646A" w:rsidRPr="006E5600">
        <w:t>None of the HHs in H1 or H2 were</w:t>
      </w:r>
      <w:r w:rsidR="007B4AF5" w:rsidRPr="006E5600">
        <w:t xml:space="preserve"> usi</w:t>
      </w:r>
      <w:r w:rsidR="00B3646A" w:rsidRPr="006E5600">
        <w:t>ng herbicides. Pesticides were</w:t>
      </w:r>
      <w:r w:rsidR="007B4AF5" w:rsidRPr="006E5600">
        <w:t xml:space="preserve"> only being used by farmers in H2, not H1. </w:t>
      </w:r>
      <w:r w:rsidR="00C83577" w:rsidRPr="006E5600">
        <w:t>In W1 and W2, fertiliser use wa</w:t>
      </w:r>
      <w:r w:rsidR="007B4AF5" w:rsidRPr="006E5600">
        <w:t>s much higher than in H1 and H2 and</w:t>
      </w:r>
      <w:r w:rsidR="00C83577" w:rsidRPr="006E5600">
        <w:t>,</w:t>
      </w:r>
      <w:r w:rsidR="007B4AF5" w:rsidRPr="006E5600">
        <w:t xml:space="preserve"> </w:t>
      </w:r>
      <w:r w:rsidR="00C83577" w:rsidRPr="006E5600">
        <w:t xml:space="preserve">apart from paid labour, </w:t>
      </w:r>
      <w:r w:rsidR="00444017" w:rsidRPr="006E5600">
        <w:t>household</w:t>
      </w:r>
      <w:r w:rsidR="007B4AF5" w:rsidRPr="006E5600">
        <w:t>s in</w:t>
      </w:r>
      <w:r w:rsidR="00C83577" w:rsidRPr="006E5600">
        <w:t xml:space="preserve"> W2 were</w:t>
      </w:r>
      <w:r w:rsidR="007B4AF5" w:rsidRPr="006E5600">
        <w:t xml:space="preserve"> using the most inputs across the board</w:t>
      </w:r>
      <w:r w:rsidR="00C83577" w:rsidRPr="006E5600">
        <w:t>. In W1, 53% of farmers were</w:t>
      </w:r>
      <w:r w:rsidR="007B4AF5" w:rsidRPr="006E5600">
        <w:t xml:space="preserve"> using on average  0.61 litres per hectare of herbicides</w:t>
      </w:r>
      <w:r w:rsidR="00C83577" w:rsidRPr="006E5600">
        <w:t xml:space="preserve"> and in W2, 93% of farmers were</w:t>
      </w:r>
      <w:r w:rsidR="007B4AF5" w:rsidRPr="006E5600">
        <w:t xml:space="preserve"> using on average, 0.79 litres per hectare.</w:t>
      </w:r>
      <w:r w:rsidR="00C83577" w:rsidRPr="006E5600">
        <w:t xml:space="preserve"> </w:t>
      </w:r>
      <w:r w:rsidR="007B4AF5" w:rsidRPr="006E5600">
        <w:t xml:space="preserve">It is important to note that the survey was not designed to question </w:t>
      </w:r>
      <w:r w:rsidR="00444017" w:rsidRPr="006E5600">
        <w:t>household</w:t>
      </w:r>
      <w:r w:rsidR="007B4AF5" w:rsidRPr="006E5600">
        <w:t xml:space="preserve">s about what they reported and some may have been disinclined to report the buying of seeds and chemical inputs, particularly as the rainfed farming around Harar has a positive reputation of ‘organic’ farming. </w:t>
      </w:r>
      <w:bookmarkStart w:id="103" w:name="_Toc475614842"/>
    </w:p>
    <w:p w14:paraId="57BF8654" w14:textId="06F6ADC9" w:rsidR="007B4AF5" w:rsidRPr="006E5600" w:rsidRDefault="00B57204" w:rsidP="00A441C8">
      <w:pPr>
        <w:pStyle w:val="Heading5"/>
      </w:pPr>
      <w:bookmarkStart w:id="104" w:name="_Toc518912331"/>
      <w:r w:rsidRPr="006E5600">
        <w:t xml:space="preserve">Table </w:t>
      </w:r>
      <w:r w:rsidR="00F21028" w:rsidRPr="006E5600">
        <w:t>9</w:t>
      </w:r>
      <w:r w:rsidR="007B4AF5" w:rsidRPr="006E5600">
        <w:t>: Farm Input Use by Kebele</w:t>
      </w:r>
      <w:bookmarkEnd w:id="103"/>
      <w:bookmarkEnd w:id="104"/>
    </w:p>
    <w:tbl>
      <w:tblPr>
        <w:tblStyle w:val="TableGrid"/>
        <w:tblW w:w="0" w:type="auto"/>
        <w:tblLook w:val="04A0" w:firstRow="1" w:lastRow="0" w:firstColumn="1" w:lastColumn="0" w:noHBand="0" w:noVBand="1"/>
      </w:tblPr>
      <w:tblGrid>
        <w:gridCol w:w="3888"/>
        <w:gridCol w:w="1158"/>
        <w:gridCol w:w="1159"/>
        <w:gridCol w:w="1158"/>
        <w:gridCol w:w="1159"/>
      </w:tblGrid>
      <w:tr w:rsidR="007B4AF5" w:rsidRPr="006E5600" w14:paraId="4F1A0DE5" w14:textId="77777777" w:rsidTr="00A441C8">
        <w:tc>
          <w:tcPr>
            <w:tcW w:w="3888" w:type="dxa"/>
            <w:tcBorders>
              <w:top w:val="single" w:sz="18" w:space="0" w:color="auto"/>
              <w:left w:val="single" w:sz="18" w:space="0" w:color="auto"/>
              <w:bottom w:val="single" w:sz="18" w:space="0" w:color="auto"/>
              <w:right w:val="single" w:sz="18" w:space="0" w:color="auto"/>
            </w:tcBorders>
          </w:tcPr>
          <w:p w14:paraId="69912865" w14:textId="77777777" w:rsidR="007B4AF5" w:rsidRPr="006E5600" w:rsidRDefault="007B4AF5" w:rsidP="00A441C8">
            <w:pPr>
              <w:spacing w:after="0" w:line="240" w:lineRule="auto"/>
              <w:rPr>
                <w:b/>
              </w:rPr>
            </w:pPr>
            <w:r w:rsidRPr="006E5600">
              <w:rPr>
                <w:b/>
              </w:rPr>
              <w:t>Input Statistic</w:t>
            </w:r>
          </w:p>
        </w:tc>
        <w:tc>
          <w:tcPr>
            <w:tcW w:w="1158" w:type="dxa"/>
            <w:tcBorders>
              <w:top w:val="single" w:sz="18" w:space="0" w:color="auto"/>
              <w:left w:val="single" w:sz="18" w:space="0" w:color="auto"/>
              <w:bottom w:val="single" w:sz="18" w:space="0" w:color="auto"/>
            </w:tcBorders>
          </w:tcPr>
          <w:p w14:paraId="00C78968" w14:textId="77777777" w:rsidR="007B4AF5" w:rsidRPr="006E5600" w:rsidRDefault="007B4AF5" w:rsidP="00A441C8">
            <w:pPr>
              <w:spacing w:after="0" w:line="240" w:lineRule="auto"/>
              <w:rPr>
                <w:b/>
              </w:rPr>
            </w:pPr>
            <w:r w:rsidRPr="006E5600">
              <w:rPr>
                <w:b/>
              </w:rPr>
              <w:t>H1</w:t>
            </w:r>
          </w:p>
        </w:tc>
        <w:tc>
          <w:tcPr>
            <w:tcW w:w="1159" w:type="dxa"/>
            <w:tcBorders>
              <w:top w:val="single" w:sz="18" w:space="0" w:color="auto"/>
              <w:bottom w:val="single" w:sz="18" w:space="0" w:color="auto"/>
            </w:tcBorders>
          </w:tcPr>
          <w:p w14:paraId="01EEFEAD" w14:textId="77777777" w:rsidR="007B4AF5" w:rsidRPr="006E5600" w:rsidRDefault="007B4AF5" w:rsidP="00A441C8">
            <w:pPr>
              <w:spacing w:after="0" w:line="240" w:lineRule="auto"/>
              <w:rPr>
                <w:b/>
              </w:rPr>
            </w:pPr>
            <w:r w:rsidRPr="006E5600">
              <w:rPr>
                <w:b/>
              </w:rPr>
              <w:t>H2</w:t>
            </w:r>
          </w:p>
        </w:tc>
        <w:tc>
          <w:tcPr>
            <w:tcW w:w="1158" w:type="dxa"/>
            <w:tcBorders>
              <w:top w:val="single" w:sz="18" w:space="0" w:color="auto"/>
              <w:bottom w:val="single" w:sz="18" w:space="0" w:color="auto"/>
            </w:tcBorders>
          </w:tcPr>
          <w:p w14:paraId="48ACE68D" w14:textId="77777777" w:rsidR="007B4AF5" w:rsidRPr="006E5600" w:rsidRDefault="007B4AF5" w:rsidP="00A441C8">
            <w:pPr>
              <w:spacing w:after="0" w:line="240" w:lineRule="auto"/>
              <w:rPr>
                <w:b/>
              </w:rPr>
            </w:pPr>
            <w:r w:rsidRPr="006E5600">
              <w:rPr>
                <w:b/>
              </w:rPr>
              <w:t>W1</w:t>
            </w:r>
          </w:p>
        </w:tc>
        <w:tc>
          <w:tcPr>
            <w:tcW w:w="1159" w:type="dxa"/>
            <w:tcBorders>
              <w:top w:val="single" w:sz="18" w:space="0" w:color="auto"/>
              <w:bottom w:val="single" w:sz="18" w:space="0" w:color="auto"/>
              <w:right w:val="single" w:sz="18" w:space="0" w:color="auto"/>
            </w:tcBorders>
          </w:tcPr>
          <w:p w14:paraId="2C157AF0" w14:textId="77777777" w:rsidR="007B4AF5" w:rsidRPr="006E5600" w:rsidRDefault="007B4AF5" w:rsidP="00A441C8">
            <w:pPr>
              <w:spacing w:after="0" w:line="240" w:lineRule="auto"/>
              <w:rPr>
                <w:b/>
              </w:rPr>
            </w:pPr>
            <w:r w:rsidRPr="006E5600">
              <w:rPr>
                <w:b/>
              </w:rPr>
              <w:t>W2</w:t>
            </w:r>
          </w:p>
        </w:tc>
      </w:tr>
      <w:tr w:rsidR="007B4AF5" w:rsidRPr="006E5600" w14:paraId="539D785F" w14:textId="77777777" w:rsidTr="00A441C8">
        <w:tc>
          <w:tcPr>
            <w:tcW w:w="3888" w:type="dxa"/>
            <w:tcBorders>
              <w:top w:val="single" w:sz="18" w:space="0" w:color="auto"/>
              <w:left w:val="single" w:sz="18" w:space="0" w:color="auto"/>
              <w:right w:val="single" w:sz="18" w:space="0" w:color="auto"/>
            </w:tcBorders>
          </w:tcPr>
          <w:p w14:paraId="3593F9B0" w14:textId="77777777" w:rsidR="007B4AF5" w:rsidRPr="006E5600" w:rsidRDefault="007B4AF5" w:rsidP="00A441C8">
            <w:pPr>
              <w:spacing w:after="0" w:line="240" w:lineRule="auto"/>
            </w:pPr>
            <w:r w:rsidRPr="006E5600">
              <w:t>% HH using DAP</w:t>
            </w:r>
          </w:p>
        </w:tc>
        <w:tc>
          <w:tcPr>
            <w:tcW w:w="1158" w:type="dxa"/>
            <w:tcBorders>
              <w:top w:val="single" w:sz="18" w:space="0" w:color="auto"/>
              <w:left w:val="single" w:sz="18" w:space="0" w:color="auto"/>
            </w:tcBorders>
          </w:tcPr>
          <w:p w14:paraId="08DE9335" w14:textId="77777777" w:rsidR="007B4AF5" w:rsidRPr="006E5600" w:rsidRDefault="007B4AF5" w:rsidP="00A441C8">
            <w:pPr>
              <w:spacing w:after="0" w:line="240" w:lineRule="auto"/>
            </w:pPr>
            <w:r w:rsidRPr="006E5600">
              <w:t>43</w:t>
            </w:r>
          </w:p>
        </w:tc>
        <w:tc>
          <w:tcPr>
            <w:tcW w:w="1159" w:type="dxa"/>
            <w:tcBorders>
              <w:top w:val="single" w:sz="18" w:space="0" w:color="auto"/>
            </w:tcBorders>
          </w:tcPr>
          <w:p w14:paraId="5DC2098E" w14:textId="77777777" w:rsidR="007B4AF5" w:rsidRPr="006E5600" w:rsidRDefault="007B4AF5" w:rsidP="00A441C8">
            <w:pPr>
              <w:spacing w:after="0" w:line="240" w:lineRule="auto"/>
            </w:pPr>
            <w:r w:rsidRPr="006E5600">
              <w:t>21</w:t>
            </w:r>
          </w:p>
        </w:tc>
        <w:tc>
          <w:tcPr>
            <w:tcW w:w="1158" w:type="dxa"/>
            <w:tcBorders>
              <w:top w:val="single" w:sz="18" w:space="0" w:color="auto"/>
            </w:tcBorders>
          </w:tcPr>
          <w:p w14:paraId="77F57A5A" w14:textId="77777777" w:rsidR="007B4AF5" w:rsidRPr="006E5600" w:rsidRDefault="007B4AF5" w:rsidP="00A441C8">
            <w:pPr>
              <w:spacing w:after="0" w:line="240" w:lineRule="auto"/>
            </w:pPr>
            <w:r w:rsidRPr="006E5600">
              <w:t>73</w:t>
            </w:r>
          </w:p>
        </w:tc>
        <w:tc>
          <w:tcPr>
            <w:tcW w:w="1159" w:type="dxa"/>
            <w:tcBorders>
              <w:top w:val="single" w:sz="18" w:space="0" w:color="auto"/>
              <w:right w:val="single" w:sz="18" w:space="0" w:color="auto"/>
            </w:tcBorders>
          </w:tcPr>
          <w:p w14:paraId="1F63D2DF" w14:textId="77777777" w:rsidR="007B4AF5" w:rsidRPr="006E5600" w:rsidRDefault="007B4AF5" w:rsidP="00A441C8">
            <w:pPr>
              <w:spacing w:after="0" w:line="240" w:lineRule="auto"/>
            </w:pPr>
            <w:r w:rsidRPr="006E5600">
              <w:t>97</w:t>
            </w:r>
          </w:p>
        </w:tc>
      </w:tr>
      <w:tr w:rsidR="007B4AF5" w:rsidRPr="006E5600" w14:paraId="7E86501D" w14:textId="77777777" w:rsidTr="00A441C8">
        <w:tc>
          <w:tcPr>
            <w:tcW w:w="3888" w:type="dxa"/>
            <w:tcBorders>
              <w:left w:val="single" w:sz="18" w:space="0" w:color="auto"/>
              <w:right w:val="single" w:sz="18" w:space="0" w:color="auto"/>
            </w:tcBorders>
          </w:tcPr>
          <w:p w14:paraId="5B1FB9AA" w14:textId="77777777" w:rsidR="007B4AF5" w:rsidRPr="006E5600" w:rsidRDefault="007B4AF5" w:rsidP="00A441C8">
            <w:pPr>
              <w:spacing w:after="0" w:line="240" w:lineRule="auto"/>
            </w:pPr>
            <w:r w:rsidRPr="006E5600">
              <w:t>DAP use per ha (kg)</w:t>
            </w:r>
          </w:p>
          <w:p w14:paraId="6B2290D6" w14:textId="77777777" w:rsidR="007B4AF5" w:rsidRPr="006E5600" w:rsidRDefault="007B4AF5" w:rsidP="00A441C8">
            <w:pPr>
              <w:spacing w:after="0" w:line="240" w:lineRule="auto"/>
              <w:rPr>
                <w:i/>
              </w:rPr>
            </w:pPr>
            <w:r w:rsidRPr="006E5600">
              <w:rPr>
                <w:i/>
              </w:rPr>
              <w:t>Median</w:t>
            </w:r>
          </w:p>
          <w:p w14:paraId="281B5908" w14:textId="77777777" w:rsidR="007B4AF5" w:rsidRPr="006E5600" w:rsidRDefault="007B4AF5" w:rsidP="00A441C8">
            <w:pPr>
              <w:spacing w:after="0" w:line="240" w:lineRule="auto"/>
              <w:rPr>
                <w:i/>
              </w:rPr>
            </w:pPr>
            <w:r w:rsidRPr="006E5600">
              <w:rPr>
                <w:i/>
              </w:rPr>
              <w:t>Mean</w:t>
            </w:r>
          </w:p>
          <w:p w14:paraId="3C3341FA" w14:textId="77777777" w:rsidR="007B4AF5" w:rsidRPr="006E5600" w:rsidRDefault="007B4AF5" w:rsidP="00A441C8">
            <w:pPr>
              <w:spacing w:after="0" w:line="240" w:lineRule="auto"/>
            </w:pPr>
            <w:r w:rsidRPr="006E5600">
              <w:rPr>
                <w:i/>
              </w:rPr>
              <w:t>St. Dev.</w:t>
            </w:r>
          </w:p>
        </w:tc>
        <w:tc>
          <w:tcPr>
            <w:tcW w:w="1158" w:type="dxa"/>
            <w:tcBorders>
              <w:left w:val="single" w:sz="18" w:space="0" w:color="auto"/>
            </w:tcBorders>
          </w:tcPr>
          <w:p w14:paraId="1576E4E5" w14:textId="77777777" w:rsidR="007B4AF5" w:rsidRPr="006E5600" w:rsidRDefault="007B4AF5" w:rsidP="00A441C8">
            <w:pPr>
              <w:spacing w:after="0" w:line="240" w:lineRule="auto"/>
            </w:pPr>
          </w:p>
          <w:p w14:paraId="0D37ED33" w14:textId="77777777" w:rsidR="007B4AF5" w:rsidRPr="006E5600" w:rsidRDefault="007B4AF5" w:rsidP="00A441C8">
            <w:pPr>
              <w:spacing w:after="0" w:line="240" w:lineRule="auto"/>
            </w:pPr>
            <w:r w:rsidRPr="006E5600">
              <w:t>83.3</w:t>
            </w:r>
          </w:p>
          <w:p w14:paraId="3593865C" w14:textId="77777777" w:rsidR="007B4AF5" w:rsidRPr="006E5600" w:rsidRDefault="007B4AF5" w:rsidP="00A441C8">
            <w:pPr>
              <w:spacing w:after="0" w:line="240" w:lineRule="auto"/>
            </w:pPr>
            <w:r w:rsidRPr="006E5600">
              <w:t>97.4</w:t>
            </w:r>
          </w:p>
          <w:p w14:paraId="7796402D" w14:textId="77777777" w:rsidR="007B4AF5" w:rsidRPr="006E5600" w:rsidRDefault="007B4AF5" w:rsidP="00A441C8">
            <w:pPr>
              <w:spacing w:after="0" w:line="240" w:lineRule="auto"/>
            </w:pPr>
            <w:r w:rsidRPr="006E5600">
              <w:t>67.4</w:t>
            </w:r>
          </w:p>
        </w:tc>
        <w:tc>
          <w:tcPr>
            <w:tcW w:w="1159" w:type="dxa"/>
          </w:tcPr>
          <w:p w14:paraId="5A28E67F" w14:textId="77777777" w:rsidR="007B4AF5" w:rsidRPr="006E5600" w:rsidRDefault="007B4AF5" w:rsidP="00A441C8">
            <w:pPr>
              <w:spacing w:after="0" w:line="240" w:lineRule="auto"/>
            </w:pPr>
          </w:p>
          <w:p w14:paraId="6E1F828E" w14:textId="77777777" w:rsidR="007B4AF5" w:rsidRPr="006E5600" w:rsidRDefault="007B4AF5" w:rsidP="00A441C8">
            <w:pPr>
              <w:spacing w:after="0" w:line="240" w:lineRule="auto"/>
            </w:pPr>
            <w:r w:rsidRPr="006E5600">
              <w:t>100</w:t>
            </w:r>
          </w:p>
          <w:p w14:paraId="49E07B6B" w14:textId="77777777" w:rsidR="007B4AF5" w:rsidRPr="006E5600" w:rsidRDefault="007B4AF5" w:rsidP="00A441C8">
            <w:pPr>
              <w:spacing w:after="0" w:line="240" w:lineRule="auto"/>
            </w:pPr>
            <w:r w:rsidRPr="006E5600">
              <w:t>105</w:t>
            </w:r>
          </w:p>
          <w:p w14:paraId="43EB9F33" w14:textId="77777777" w:rsidR="007B4AF5" w:rsidRPr="006E5600" w:rsidRDefault="007B4AF5" w:rsidP="00A441C8">
            <w:pPr>
              <w:spacing w:after="0" w:line="240" w:lineRule="auto"/>
            </w:pPr>
            <w:r w:rsidRPr="006E5600">
              <w:t>52</w:t>
            </w:r>
          </w:p>
        </w:tc>
        <w:tc>
          <w:tcPr>
            <w:tcW w:w="1158" w:type="dxa"/>
          </w:tcPr>
          <w:p w14:paraId="41472D83" w14:textId="77777777" w:rsidR="007B4AF5" w:rsidRPr="006E5600" w:rsidRDefault="007B4AF5" w:rsidP="00A441C8">
            <w:pPr>
              <w:spacing w:after="0" w:line="240" w:lineRule="auto"/>
            </w:pPr>
          </w:p>
          <w:p w14:paraId="62A9C717" w14:textId="77777777" w:rsidR="007B4AF5" w:rsidRPr="006E5600" w:rsidRDefault="007B4AF5" w:rsidP="00A441C8">
            <w:pPr>
              <w:spacing w:after="0" w:line="240" w:lineRule="auto"/>
            </w:pPr>
            <w:r w:rsidRPr="006E5600">
              <w:t>60</w:t>
            </w:r>
          </w:p>
          <w:p w14:paraId="2647A8A8" w14:textId="77777777" w:rsidR="007B4AF5" w:rsidRPr="006E5600" w:rsidRDefault="007B4AF5" w:rsidP="00A441C8">
            <w:pPr>
              <w:spacing w:after="0" w:line="240" w:lineRule="auto"/>
            </w:pPr>
            <w:r w:rsidRPr="006E5600">
              <w:t>78.69</w:t>
            </w:r>
          </w:p>
          <w:p w14:paraId="261DECB4" w14:textId="77777777" w:rsidR="007B4AF5" w:rsidRPr="006E5600" w:rsidRDefault="007B4AF5" w:rsidP="00A441C8">
            <w:pPr>
              <w:spacing w:after="0" w:line="240" w:lineRule="auto"/>
            </w:pPr>
            <w:r w:rsidRPr="006E5600">
              <w:t>115.13</w:t>
            </w:r>
          </w:p>
        </w:tc>
        <w:tc>
          <w:tcPr>
            <w:tcW w:w="1159" w:type="dxa"/>
            <w:tcBorders>
              <w:right w:val="single" w:sz="18" w:space="0" w:color="auto"/>
            </w:tcBorders>
          </w:tcPr>
          <w:p w14:paraId="650E8DA7" w14:textId="77777777" w:rsidR="007B4AF5" w:rsidRPr="006E5600" w:rsidRDefault="007B4AF5" w:rsidP="00A441C8">
            <w:pPr>
              <w:spacing w:after="0" w:line="240" w:lineRule="auto"/>
            </w:pPr>
          </w:p>
          <w:p w14:paraId="7A5D3ED1" w14:textId="77777777" w:rsidR="007B4AF5" w:rsidRPr="006E5600" w:rsidRDefault="007B4AF5" w:rsidP="00A441C8">
            <w:pPr>
              <w:spacing w:after="0" w:line="240" w:lineRule="auto"/>
            </w:pPr>
            <w:r w:rsidRPr="006E5600">
              <w:t>67</w:t>
            </w:r>
          </w:p>
          <w:p w14:paraId="663FE17E" w14:textId="77777777" w:rsidR="007B4AF5" w:rsidRPr="006E5600" w:rsidRDefault="007B4AF5" w:rsidP="00A441C8">
            <w:pPr>
              <w:spacing w:after="0" w:line="240" w:lineRule="auto"/>
            </w:pPr>
            <w:r w:rsidRPr="006E5600">
              <w:t>79</w:t>
            </w:r>
          </w:p>
          <w:p w14:paraId="3BBA8B7F" w14:textId="77777777" w:rsidR="007B4AF5" w:rsidRPr="006E5600" w:rsidRDefault="007B4AF5" w:rsidP="00A441C8">
            <w:pPr>
              <w:spacing w:after="0" w:line="240" w:lineRule="auto"/>
            </w:pPr>
            <w:r w:rsidRPr="006E5600">
              <w:t>76</w:t>
            </w:r>
          </w:p>
        </w:tc>
      </w:tr>
      <w:tr w:rsidR="007B4AF5" w:rsidRPr="006E5600" w14:paraId="677491B5" w14:textId="77777777" w:rsidTr="00A441C8">
        <w:tc>
          <w:tcPr>
            <w:tcW w:w="3888" w:type="dxa"/>
            <w:tcBorders>
              <w:left w:val="single" w:sz="18" w:space="0" w:color="auto"/>
              <w:right w:val="single" w:sz="18" w:space="0" w:color="auto"/>
            </w:tcBorders>
          </w:tcPr>
          <w:p w14:paraId="01BC6598" w14:textId="77777777" w:rsidR="007B4AF5" w:rsidRPr="006E5600" w:rsidRDefault="007B4AF5" w:rsidP="00A441C8">
            <w:pPr>
              <w:spacing w:after="0" w:line="240" w:lineRule="auto"/>
            </w:pPr>
            <w:r w:rsidRPr="006E5600">
              <w:t>% HH using urea</w:t>
            </w:r>
          </w:p>
        </w:tc>
        <w:tc>
          <w:tcPr>
            <w:tcW w:w="1158" w:type="dxa"/>
            <w:tcBorders>
              <w:left w:val="single" w:sz="18" w:space="0" w:color="auto"/>
            </w:tcBorders>
          </w:tcPr>
          <w:p w14:paraId="339231D7" w14:textId="77777777" w:rsidR="007B4AF5" w:rsidRPr="006E5600" w:rsidRDefault="007B4AF5" w:rsidP="00A441C8">
            <w:pPr>
              <w:spacing w:after="0" w:line="240" w:lineRule="auto"/>
            </w:pPr>
            <w:r w:rsidRPr="006E5600">
              <w:t>44</w:t>
            </w:r>
          </w:p>
        </w:tc>
        <w:tc>
          <w:tcPr>
            <w:tcW w:w="1159" w:type="dxa"/>
          </w:tcPr>
          <w:p w14:paraId="0A8ED2BD" w14:textId="77777777" w:rsidR="007B4AF5" w:rsidRPr="006E5600" w:rsidRDefault="007B4AF5" w:rsidP="00A441C8">
            <w:pPr>
              <w:spacing w:after="0" w:line="240" w:lineRule="auto"/>
            </w:pPr>
            <w:r w:rsidRPr="006E5600">
              <w:t>21</w:t>
            </w:r>
          </w:p>
        </w:tc>
        <w:tc>
          <w:tcPr>
            <w:tcW w:w="1158" w:type="dxa"/>
          </w:tcPr>
          <w:p w14:paraId="243747AC" w14:textId="77777777" w:rsidR="007B4AF5" w:rsidRPr="006E5600" w:rsidRDefault="007B4AF5" w:rsidP="00A441C8">
            <w:pPr>
              <w:spacing w:after="0" w:line="240" w:lineRule="auto"/>
            </w:pPr>
            <w:r w:rsidRPr="006E5600">
              <w:t>51</w:t>
            </w:r>
          </w:p>
        </w:tc>
        <w:tc>
          <w:tcPr>
            <w:tcW w:w="1159" w:type="dxa"/>
            <w:tcBorders>
              <w:right w:val="single" w:sz="18" w:space="0" w:color="auto"/>
            </w:tcBorders>
          </w:tcPr>
          <w:p w14:paraId="77C54EFF" w14:textId="77777777" w:rsidR="007B4AF5" w:rsidRPr="006E5600" w:rsidRDefault="007B4AF5" w:rsidP="00A441C8">
            <w:pPr>
              <w:spacing w:after="0" w:line="240" w:lineRule="auto"/>
            </w:pPr>
            <w:r w:rsidRPr="006E5600">
              <w:t>83</w:t>
            </w:r>
          </w:p>
        </w:tc>
      </w:tr>
      <w:tr w:rsidR="007B4AF5" w:rsidRPr="006E5600" w14:paraId="23E0F8AF" w14:textId="77777777" w:rsidTr="00A441C8">
        <w:tc>
          <w:tcPr>
            <w:tcW w:w="3888" w:type="dxa"/>
            <w:tcBorders>
              <w:left w:val="single" w:sz="18" w:space="0" w:color="auto"/>
              <w:right w:val="single" w:sz="18" w:space="0" w:color="auto"/>
            </w:tcBorders>
          </w:tcPr>
          <w:p w14:paraId="7E06BD5E" w14:textId="77777777" w:rsidR="007B4AF5" w:rsidRPr="006E5600" w:rsidRDefault="007B4AF5" w:rsidP="00A441C8">
            <w:pPr>
              <w:spacing w:after="0" w:line="240" w:lineRule="auto"/>
            </w:pPr>
            <w:r w:rsidRPr="006E5600">
              <w:t>Urea use per ha (kg)</w:t>
            </w:r>
          </w:p>
          <w:p w14:paraId="639BBF93" w14:textId="77777777" w:rsidR="007B4AF5" w:rsidRPr="006E5600" w:rsidRDefault="007B4AF5" w:rsidP="00A441C8">
            <w:pPr>
              <w:spacing w:after="0" w:line="240" w:lineRule="auto"/>
              <w:rPr>
                <w:i/>
              </w:rPr>
            </w:pPr>
            <w:r w:rsidRPr="006E5600">
              <w:rPr>
                <w:i/>
              </w:rPr>
              <w:t>Median</w:t>
            </w:r>
          </w:p>
          <w:p w14:paraId="69115120" w14:textId="77777777" w:rsidR="007B4AF5" w:rsidRPr="006E5600" w:rsidRDefault="007B4AF5" w:rsidP="00A441C8">
            <w:pPr>
              <w:spacing w:after="0" w:line="240" w:lineRule="auto"/>
              <w:rPr>
                <w:i/>
              </w:rPr>
            </w:pPr>
            <w:r w:rsidRPr="006E5600">
              <w:rPr>
                <w:i/>
              </w:rPr>
              <w:t>Mean</w:t>
            </w:r>
          </w:p>
          <w:p w14:paraId="586239F3" w14:textId="77777777" w:rsidR="007B4AF5" w:rsidRPr="006E5600" w:rsidRDefault="007B4AF5" w:rsidP="00A441C8">
            <w:pPr>
              <w:spacing w:after="0" w:line="240" w:lineRule="auto"/>
            </w:pPr>
            <w:r w:rsidRPr="006E5600">
              <w:rPr>
                <w:i/>
              </w:rPr>
              <w:t>St. Dev.</w:t>
            </w:r>
          </w:p>
        </w:tc>
        <w:tc>
          <w:tcPr>
            <w:tcW w:w="1158" w:type="dxa"/>
            <w:tcBorders>
              <w:left w:val="single" w:sz="18" w:space="0" w:color="auto"/>
            </w:tcBorders>
          </w:tcPr>
          <w:p w14:paraId="4B560CBF" w14:textId="77777777" w:rsidR="007B4AF5" w:rsidRPr="006E5600" w:rsidRDefault="007B4AF5" w:rsidP="00A441C8">
            <w:pPr>
              <w:spacing w:after="0" w:line="240" w:lineRule="auto"/>
            </w:pPr>
          </w:p>
          <w:p w14:paraId="3F33E3B0" w14:textId="77777777" w:rsidR="007B4AF5" w:rsidRPr="006E5600" w:rsidRDefault="007B4AF5" w:rsidP="00A441C8">
            <w:pPr>
              <w:spacing w:after="0" w:line="240" w:lineRule="auto"/>
            </w:pPr>
            <w:r w:rsidRPr="006E5600">
              <w:t>83.3</w:t>
            </w:r>
          </w:p>
          <w:p w14:paraId="44B2AAC8" w14:textId="77777777" w:rsidR="007B4AF5" w:rsidRPr="006E5600" w:rsidRDefault="007B4AF5" w:rsidP="00A441C8">
            <w:pPr>
              <w:spacing w:after="0" w:line="240" w:lineRule="auto"/>
            </w:pPr>
            <w:r w:rsidRPr="006E5600">
              <w:t>90.06</w:t>
            </w:r>
          </w:p>
          <w:p w14:paraId="154E9E50" w14:textId="77777777" w:rsidR="007B4AF5" w:rsidRPr="006E5600" w:rsidRDefault="007B4AF5" w:rsidP="00A441C8">
            <w:pPr>
              <w:spacing w:after="0" w:line="240" w:lineRule="auto"/>
            </w:pPr>
            <w:r w:rsidRPr="006E5600">
              <w:t>57.84</w:t>
            </w:r>
          </w:p>
        </w:tc>
        <w:tc>
          <w:tcPr>
            <w:tcW w:w="1159" w:type="dxa"/>
          </w:tcPr>
          <w:p w14:paraId="041C2CDF" w14:textId="77777777" w:rsidR="007B4AF5" w:rsidRPr="006E5600" w:rsidRDefault="007B4AF5" w:rsidP="00A441C8">
            <w:pPr>
              <w:spacing w:after="0" w:line="240" w:lineRule="auto"/>
            </w:pPr>
          </w:p>
          <w:p w14:paraId="47F21744" w14:textId="77777777" w:rsidR="007B4AF5" w:rsidRPr="006E5600" w:rsidRDefault="007B4AF5" w:rsidP="00A441C8">
            <w:pPr>
              <w:spacing w:after="0" w:line="240" w:lineRule="auto"/>
            </w:pPr>
            <w:r w:rsidRPr="006E5600">
              <w:t>100</w:t>
            </w:r>
          </w:p>
          <w:p w14:paraId="2D7364A5" w14:textId="77777777" w:rsidR="007B4AF5" w:rsidRPr="006E5600" w:rsidRDefault="007B4AF5" w:rsidP="00A441C8">
            <w:pPr>
              <w:spacing w:after="0" w:line="240" w:lineRule="auto"/>
            </w:pPr>
            <w:r w:rsidRPr="006E5600">
              <w:t>105</w:t>
            </w:r>
          </w:p>
          <w:p w14:paraId="3EE8D8B8" w14:textId="77777777" w:rsidR="007B4AF5" w:rsidRPr="006E5600" w:rsidRDefault="007B4AF5" w:rsidP="00A441C8">
            <w:pPr>
              <w:spacing w:after="0" w:line="240" w:lineRule="auto"/>
            </w:pPr>
            <w:r w:rsidRPr="006E5600">
              <w:t>52</w:t>
            </w:r>
          </w:p>
        </w:tc>
        <w:tc>
          <w:tcPr>
            <w:tcW w:w="1158" w:type="dxa"/>
          </w:tcPr>
          <w:p w14:paraId="05CEEF54" w14:textId="77777777" w:rsidR="007B4AF5" w:rsidRPr="006E5600" w:rsidRDefault="007B4AF5" w:rsidP="00A441C8">
            <w:pPr>
              <w:spacing w:after="0" w:line="240" w:lineRule="auto"/>
            </w:pPr>
          </w:p>
          <w:p w14:paraId="6EC00CE1" w14:textId="77777777" w:rsidR="007B4AF5" w:rsidRPr="006E5600" w:rsidRDefault="007B4AF5" w:rsidP="00A441C8">
            <w:pPr>
              <w:spacing w:after="0" w:line="240" w:lineRule="auto"/>
            </w:pPr>
            <w:r w:rsidRPr="006E5600">
              <w:t>29.29</w:t>
            </w:r>
          </w:p>
          <w:p w14:paraId="58BB09C0" w14:textId="77777777" w:rsidR="007B4AF5" w:rsidRPr="006E5600" w:rsidRDefault="007B4AF5" w:rsidP="00A441C8">
            <w:pPr>
              <w:spacing w:after="0" w:line="240" w:lineRule="auto"/>
            </w:pPr>
            <w:r w:rsidRPr="006E5600">
              <w:t>33.73</w:t>
            </w:r>
          </w:p>
          <w:p w14:paraId="1A71E7E3" w14:textId="77777777" w:rsidR="007B4AF5" w:rsidRPr="006E5600" w:rsidRDefault="007B4AF5" w:rsidP="00A441C8">
            <w:pPr>
              <w:spacing w:after="0" w:line="240" w:lineRule="auto"/>
            </w:pPr>
            <w:r w:rsidRPr="006E5600">
              <w:t>24.74</w:t>
            </w:r>
          </w:p>
        </w:tc>
        <w:tc>
          <w:tcPr>
            <w:tcW w:w="1159" w:type="dxa"/>
            <w:tcBorders>
              <w:right w:val="single" w:sz="18" w:space="0" w:color="auto"/>
            </w:tcBorders>
          </w:tcPr>
          <w:p w14:paraId="1ED9C0D7" w14:textId="77777777" w:rsidR="007B4AF5" w:rsidRPr="006E5600" w:rsidRDefault="007B4AF5" w:rsidP="00A441C8">
            <w:pPr>
              <w:spacing w:after="0" w:line="240" w:lineRule="auto"/>
            </w:pPr>
          </w:p>
          <w:p w14:paraId="22C7B5A0" w14:textId="77777777" w:rsidR="007B4AF5" w:rsidRPr="006E5600" w:rsidRDefault="007B4AF5" w:rsidP="00A441C8">
            <w:pPr>
              <w:spacing w:after="0" w:line="240" w:lineRule="auto"/>
            </w:pPr>
            <w:r w:rsidRPr="006E5600">
              <w:t>25</w:t>
            </w:r>
          </w:p>
          <w:p w14:paraId="628F7378" w14:textId="77777777" w:rsidR="007B4AF5" w:rsidRPr="006E5600" w:rsidRDefault="007B4AF5" w:rsidP="00A441C8">
            <w:pPr>
              <w:spacing w:after="0" w:line="240" w:lineRule="auto"/>
            </w:pPr>
            <w:r w:rsidRPr="006E5600">
              <w:t>35</w:t>
            </w:r>
          </w:p>
          <w:p w14:paraId="344DB336" w14:textId="77777777" w:rsidR="007B4AF5" w:rsidRPr="006E5600" w:rsidRDefault="007B4AF5" w:rsidP="00A441C8">
            <w:pPr>
              <w:spacing w:after="0" w:line="240" w:lineRule="auto"/>
            </w:pPr>
            <w:r w:rsidRPr="006E5600">
              <w:t>52</w:t>
            </w:r>
          </w:p>
        </w:tc>
      </w:tr>
      <w:tr w:rsidR="007B4AF5" w:rsidRPr="006E5600" w14:paraId="38B19C23" w14:textId="77777777" w:rsidTr="00A441C8">
        <w:tc>
          <w:tcPr>
            <w:tcW w:w="3888" w:type="dxa"/>
            <w:tcBorders>
              <w:left w:val="single" w:sz="18" w:space="0" w:color="auto"/>
              <w:right w:val="single" w:sz="18" w:space="0" w:color="auto"/>
            </w:tcBorders>
          </w:tcPr>
          <w:p w14:paraId="08B111CB" w14:textId="77777777" w:rsidR="007B4AF5" w:rsidRPr="006E5600" w:rsidRDefault="007B4AF5" w:rsidP="00A441C8">
            <w:pPr>
              <w:spacing w:after="0" w:line="240" w:lineRule="auto"/>
            </w:pPr>
            <w:r w:rsidRPr="006E5600">
              <w:t>% HH using herbicides</w:t>
            </w:r>
          </w:p>
        </w:tc>
        <w:tc>
          <w:tcPr>
            <w:tcW w:w="1158" w:type="dxa"/>
            <w:tcBorders>
              <w:left w:val="single" w:sz="18" w:space="0" w:color="auto"/>
            </w:tcBorders>
          </w:tcPr>
          <w:p w14:paraId="0C043F6A" w14:textId="77777777" w:rsidR="007B4AF5" w:rsidRPr="006E5600" w:rsidRDefault="007B4AF5" w:rsidP="00A441C8">
            <w:pPr>
              <w:spacing w:after="0" w:line="240" w:lineRule="auto"/>
            </w:pPr>
            <w:r w:rsidRPr="006E5600">
              <w:t>0</w:t>
            </w:r>
          </w:p>
        </w:tc>
        <w:tc>
          <w:tcPr>
            <w:tcW w:w="1159" w:type="dxa"/>
          </w:tcPr>
          <w:p w14:paraId="1A016E7F" w14:textId="77777777" w:rsidR="007B4AF5" w:rsidRPr="006E5600" w:rsidRDefault="007B4AF5" w:rsidP="00A441C8">
            <w:pPr>
              <w:spacing w:after="0" w:line="240" w:lineRule="auto"/>
            </w:pPr>
            <w:r w:rsidRPr="006E5600">
              <w:t>0</w:t>
            </w:r>
          </w:p>
        </w:tc>
        <w:tc>
          <w:tcPr>
            <w:tcW w:w="1158" w:type="dxa"/>
          </w:tcPr>
          <w:p w14:paraId="43F8BF53" w14:textId="77777777" w:rsidR="007B4AF5" w:rsidRPr="006E5600" w:rsidRDefault="007B4AF5" w:rsidP="00A441C8">
            <w:pPr>
              <w:spacing w:after="0" w:line="240" w:lineRule="auto"/>
            </w:pPr>
            <w:r w:rsidRPr="006E5600">
              <w:t>53</w:t>
            </w:r>
          </w:p>
        </w:tc>
        <w:tc>
          <w:tcPr>
            <w:tcW w:w="1159" w:type="dxa"/>
            <w:tcBorders>
              <w:right w:val="single" w:sz="18" w:space="0" w:color="auto"/>
            </w:tcBorders>
          </w:tcPr>
          <w:p w14:paraId="38D0AE0B" w14:textId="77777777" w:rsidR="007B4AF5" w:rsidRPr="006E5600" w:rsidRDefault="007B4AF5" w:rsidP="00A441C8">
            <w:pPr>
              <w:spacing w:after="0" w:line="240" w:lineRule="auto"/>
            </w:pPr>
            <w:r w:rsidRPr="006E5600">
              <w:t>93</w:t>
            </w:r>
          </w:p>
        </w:tc>
      </w:tr>
      <w:tr w:rsidR="007B4AF5" w:rsidRPr="006E5600" w14:paraId="0CD0B83D" w14:textId="77777777" w:rsidTr="00A441C8">
        <w:tc>
          <w:tcPr>
            <w:tcW w:w="3888" w:type="dxa"/>
            <w:tcBorders>
              <w:left w:val="single" w:sz="18" w:space="0" w:color="auto"/>
              <w:right w:val="single" w:sz="18" w:space="0" w:color="auto"/>
            </w:tcBorders>
          </w:tcPr>
          <w:p w14:paraId="10BFB0C7" w14:textId="77777777" w:rsidR="007B4AF5" w:rsidRPr="006E5600" w:rsidRDefault="007B4AF5" w:rsidP="00A441C8">
            <w:pPr>
              <w:spacing w:after="0" w:line="240" w:lineRule="auto"/>
            </w:pPr>
            <w:r w:rsidRPr="006E5600">
              <w:t>Herbicide use per ha (l)</w:t>
            </w:r>
          </w:p>
          <w:p w14:paraId="24ED6F67" w14:textId="77777777" w:rsidR="007B4AF5" w:rsidRPr="006E5600" w:rsidRDefault="007B4AF5" w:rsidP="00A441C8">
            <w:pPr>
              <w:spacing w:after="0" w:line="240" w:lineRule="auto"/>
              <w:rPr>
                <w:i/>
              </w:rPr>
            </w:pPr>
            <w:r w:rsidRPr="006E5600">
              <w:rPr>
                <w:i/>
              </w:rPr>
              <w:t>Median</w:t>
            </w:r>
          </w:p>
          <w:p w14:paraId="43D7833B" w14:textId="77777777" w:rsidR="007B4AF5" w:rsidRPr="006E5600" w:rsidRDefault="007B4AF5" w:rsidP="00A441C8">
            <w:pPr>
              <w:spacing w:after="0" w:line="240" w:lineRule="auto"/>
              <w:rPr>
                <w:i/>
              </w:rPr>
            </w:pPr>
            <w:r w:rsidRPr="006E5600">
              <w:rPr>
                <w:i/>
              </w:rPr>
              <w:t>Mean</w:t>
            </w:r>
          </w:p>
          <w:p w14:paraId="3DD24CD8" w14:textId="77777777" w:rsidR="007B4AF5" w:rsidRPr="006E5600" w:rsidRDefault="007B4AF5" w:rsidP="00A441C8">
            <w:pPr>
              <w:spacing w:after="0" w:line="240" w:lineRule="auto"/>
            </w:pPr>
            <w:r w:rsidRPr="006E5600">
              <w:rPr>
                <w:i/>
              </w:rPr>
              <w:t>St. Dev.</w:t>
            </w:r>
          </w:p>
        </w:tc>
        <w:tc>
          <w:tcPr>
            <w:tcW w:w="1158" w:type="dxa"/>
            <w:tcBorders>
              <w:left w:val="single" w:sz="18" w:space="0" w:color="auto"/>
            </w:tcBorders>
          </w:tcPr>
          <w:p w14:paraId="47DACF36" w14:textId="77777777" w:rsidR="007B4AF5" w:rsidRPr="006E5600" w:rsidRDefault="007B4AF5" w:rsidP="00A441C8">
            <w:pPr>
              <w:spacing w:after="0" w:line="240" w:lineRule="auto"/>
            </w:pPr>
          </w:p>
          <w:p w14:paraId="304C352B" w14:textId="77777777" w:rsidR="007B4AF5" w:rsidRPr="006E5600" w:rsidRDefault="007B4AF5" w:rsidP="00A441C8">
            <w:pPr>
              <w:spacing w:after="0" w:line="240" w:lineRule="auto"/>
            </w:pPr>
            <w:r w:rsidRPr="006E5600">
              <w:t>0</w:t>
            </w:r>
          </w:p>
          <w:p w14:paraId="76A07155" w14:textId="77777777" w:rsidR="007B4AF5" w:rsidRPr="006E5600" w:rsidRDefault="007B4AF5" w:rsidP="00A441C8">
            <w:pPr>
              <w:spacing w:after="0" w:line="240" w:lineRule="auto"/>
            </w:pPr>
            <w:r w:rsidRPr="006E5600">
              <w:t>0</w:t>
            </w:r>
          </w:p>
          <w:p w14:paraId="0428CB5C" w14:textId="77777777" w:rsidR="007B4AF5" w:rsidRPr="006E5600" w:rsidRDefault="007B4AF5" w:rsidP="00A441C8">
            <w:pPr>
              <w:spacing w:after="0" w:line="240" w:lineRule="auto"/>
            </w:pPr>
            <w:r w:rsidRPr="006E5600">
              <w:t>0</w:t>
            </w:r>
          </w:p>
        </w:tc>
        <w:tc>
          <w:tcPr>
            <w:tcW w:w="1159" w:type="dxa"/>
          </w:tcPr>
          <w:p w14:paraId="2C0E371B" w14:textId="77777777" w:rsidR="007B4AF5" w:rsidRPr="006E5600" w:rsidRDefault="007B4AF5" w:rsidP="00A441C8">
            <w:pPr>
              <w:spacing w:after="0" w:line="240" w:lineRule="auto"/>
            </w:pPr>
          </w:p>
          <w:p w14:paraId="3864C081" w14:textId="77777777" w:rsidR="007B4AF5" w:rsidRPr="006E5600" w:rsidRDefault="007B4AF5" w:rsidP="00A441C8">
            <w:pPr>
              <w:spacing w:after="0" w:line="240" w:lineRule="auto"/>
            </w:pPr>
            <w:r w:rsidRPr="006E5600">
              <w:t>0</w:t>
            </w:r>
          </w:p>
          <w:p w14:paraId="0C39E976" w14:textId="77777777" w:rsidR="007B4AF5" w:rsidRPr="006E5600" w:rsidRDefault="007B4AF5" w:rsidP="00A441C8">
            <w:pPr>
              <w:spacing w:after="0" w:line="240" w:lineRule="auto"/>
            </w:pPr>
            <w:r w:rsidRPr="006E5600">
              <w:t>0</w:t>
            </w:r>
          </w:p>
          <w:p w14:paraId="24BE0A1E" w14:textId="77777777" w:rsidR="007B4AF5" w:rsidRPr="006E5600" w:rsidRDefault="007B4AF5" w:rsidP="00A441C8">
            <w:pPr>
              <w:spacing w:after="0" w:line="240" w:lineRule="auto"/>
            </w:pPr>
            <w:r w:rsidRPr="006E5600">
              <w:t>0</w:t>
            </w:r>
          </w:p>
        </w:tc>
        <w:tc>
          <w:tcPr>
            <w:tcW w:w="1158" w:type="dxa"/>
          </w:tcPr>
          <w:p w14:paraId="2996E7DB" w14:textId="77777777" w:rsidR="007B4AF5" w:rsidRPr="006E5600" w:rsidRDefault="007B4AF5" w:rsidP="00A441C8">
            <w:pPr>
              <w:spacing w:after="0" w:line="240" w:lineRule="auto"/>
            </w:pPr>
          </w:p>
          <w:p w14:paraId="1D4996ED" w14:textId="77777777" w:rsidR="007B4AF5" w:rsidRPr="006E5600" w:rsidRDefault="007B4AF5" w:rsidP="00A441C8">
            <w:pPr>
              <w:spacing w:after="0" w:line="240" w:lineRule="auto"/>
            </w:pPr>
            <w:r w:rsidRPr="006E5600">
              <w:t>0.60</w:t>
            </w:r>
          </w:p>
          <w:p w14:paraId="2B2FB7D3" w14:textId="77777777" w:rsidR="007B4AF5" w:rsidRPr="006E5600" w:rsidRDefault="007B4AF5" w:rsidP="00A441C8">
            <w:pPr>
              <w:spacing w:after="0" w:line="240" w:lineRule="auto"/>
            </w:pPr>
            <w:r w:rsidRPr="006E5600">
              <w:t>0.61</w:t>
            </w:r>
          </w:p>
          <w:p w14:paraId="60ABD631" w14:textId="77777777" w:rsidR="007B4AF5" w:rsidRPr="006E5600" w:rsidRDefault="007B4AF5" w:rsidP="00A441C8">
            <w:pPr>
              <w:spacing w:after="0" w:line="240" w:lineRule="auto"/>
            </w:pPr>
            <w:r w:rsidRPr="006E5600">
              <w:t>0.41</w:t>
            </w:r>
          </w:p>
        </w:tc>
        <w:tc>
          <w:tcPr>
            <w:tcW w:w="1159" w:type="dxa"/>
            <w:tcBorders>
              <w:right w:val="single" w:sz="18" w:space="0" w:color="auto"/>
            </w:tcBorders>
          </w:tcPr>
          <w:p w14:paraId="3B450D03" w14:textId="77777777" w:rsidR="007B4AF5" w:rsidRPr="006E5600" w:rsidRDefault="007B4AF5" w:rsidP="00A441C8">
            <w:pPr>
              <w:spacing w:after="0" w:line="240" w:lineRule="auto"/>
            </w:pPr>
          </w:p>
          <w:p w14:paraId="6311058D" w14:textId="77777777" w:rsidR="007B4AF5" w:rsidRPr="006E5600" w:rsidRDefault="007B4AF5" w:rsidP="00A441C8">
            <w:pPr>
              <w:spacing w:after="0" w:line="240" w:lineRule="auto"/>
            </w:pPr>
            <w:r w:rsidRPr="006E5600">
              <w:t>0.50</w:t>
            </w:r>
          </w:p>
          <w:p w14:paraId="1F0EEDC8" w14:textId="77777777" w:rsidR="007B4AF5" w:rsidRPr="006E5600" w:rsidRDefault="007B4AF5" w:rsidP="00A441C8">
            <w:pPr>
              <w:spacing w:after="0" w:line="240" w:lineRule="auto"/>
            </w:pPr>
            <w:r w:rsidRPr="006E5600">
              <w:t>0.79</w:t>
            </w:r>
          </w:p>
          <w:p w14:paraId="1AC4D94A" w14:textId="77777777" w:rsidR="007B4AF5" w:rsidRPr="006E5600" w:rsidRDefault="007B4AF5" w:rsidP="00A441C8">
            <w:pPr>
              <w:spacing w:after="0" w:line="240" w:lineRule="auto"/>
            </w:pPr>
            <w:r w:rsidRPr="006E5600">
              <w:t>0.86</w:t>
            </w:r>
          </w:p>
        </w:tc>
      </w:tr>
      <w:tr w:rsidR="007B4AF5" w:rsidRPr="006E5600" w14:paraId="2762A284" w14:textId="77777777" w:rsidTr="00A441C8">
        <w:tc>
          <w:tcPr>
            <w:tcW w:w="3888" w:type="dxa"/>
            <w:tcBorders>
              <w:left w:val="single" w:sz="18" w:space="0" w:color="auto"/>
              <w:right w:val="single" w:sz="18" w:space="0" w:color="auto"/>
            </w:tcBorders>
          </w:tcPr>
          <w:p w14:paraId="3E38B328" w14:textId="77777777" w:rsidR="007B4AF5" w:rsidRPr="006E5600" w:rsidRDefault="007B4AF5" w:rsidP="00A441C8">
            <w:pPr>
              <w:spacing w:after="0" w:line="240" w:lineRule="auto"/>
            </w:pPr>
            <w:r w:rsidRPr="006E5600">
              <w:t>% HH using chemical pesticide</w:t>
            </w:r>
          </w:p>
        </w:tc>
        <w:tc>
          <w:tcPr>
            <w:tcW w:w="1158" w:type="dxa"/>
            <w:tcBorders>
              <w:left w:val="single" w:sz="18" w:space="0" w:color="auto"/>
            </w:tcBorders>
          </w:tcPr>
          <w:p w14:paraId="203DEBD0" w14:textId="77777777" w:rsidR="007B4AF5" w:rsidRPr="006E5600" w:rsidRDefault="007B4AF5" w:rsidP="00A441C8">
            <w:pPr>
              <w:spacing w:after="0" w:line="240" w:lineRule="auto"/>
            </w:pPr>
            <w:r w:rsidRPr="006E5600">
              <w:t>0</w:t>
            </w:r>
          </w:p>
        </w:tc>
        <w:tc>
          <w:tcPr>
            <w:tcW w:w="1159" w:type="dxa"/>
          </w:tcPr>
          <w:p w14:paraId="028C3BB8" w14:textId="77777777" w:rsidR="007B4AF5" w:rsidRPr="006E5600" w:rsidRDefault="007B4AF5" w:rsidP="00A441C8">
            <w:pPr>
              <w:spacing w:after="0" w:line="240" w:lineRule="auto"/>
            </w:pPr>
            <w:r w:rsidRPr="006E5600">
              <w:t>7</w:t>
            </w:r>
          </w:p>
        </w:tc>
        <w:tc>
          <w:tcPr>
            <w:tcW w:w="1158" w:type="dxa"/>
          </w:tcPr>
          <w:p w14:paraId="58DBBB50" w14:textId="77777777" w:rsidR="007B4AF5" w:rsidRPr="006E5600" w:rsidRDefault="007B4AF5" w:rsidP="00A441C8">
            <w:pPr>
              <w:spacing w:after="0" w:line="240" w:lineRule="auto"/>
            </w:pPr>
            <w:r w:rsidRPr="006E5600">
              <w:t>6</w:t>
            </w:r>
          </w:p>
        </w:tc>
        <w:tc>
          <w:tcPr>
            <w:tcW w:w="1159" w:type="dxa"/>
            <w:tcBorders>
              <w:right w:val="single" w:sz="18" w:space="0" w:color="auto"/>
            </w:tcBorders>
          </w:tcPr>
          <w:p w14:paraId="00ADD21F" w14:textId="77777777" w:rsidR="007B4AF5" w:rsidRPr="006E5600" w:rsidRDefault="007B4AF5" w:rsidP="00A441C8">
            <w:pPr>
              <w:spacing w:after="0" w:line="240" w:lineRule="auto"/>
            </w:pPr>
            <w:r w:rsidRPr="006E5600">
              <w:t>14</w:t>
            </w:r>
          </w:p>
        </w:tc>
      </w:tr>
      <w:tr w:rsidR="007B4AF5" w:rsidRPr="006E5600" w14:paraId="60D04BF1" w14:textId="77777777" w:rsidTr="00A441C8">
        <w:tc>
          <w:tcPr>
            <w:tcW w:w="3888" w:type="dxa"/>
            <w:tcBorders>
              <w:left w:val="single" w:sz="18" w:space="0" w:color="auto"/>
              <w:right w:val="single" w:sz="18" w:space="0" w:color="auto"/>
            </w:tcBorders>
          </w:tcPr>
          <w:p w14:paraId="0E015EB9" w14:textId="77777777" w:rsidR="007B4AF5" w:rsidRPr="006E5600" w:rsidRDefault="007B4AF5" w:rsidP="00A441C8">
            <w:pPr>
              <w:spacing w:after="0" w:line="240" w:lineRule="auto"/>
            </w:pPr>
            <w:r w:rsidRPr="006E5600">
              <w:t>Chemical pesticide use per ha (l)</w:t>
            </w:r>
          </w:p>
          <w:p w14:paraId="659BAA19" w14:textId="77777777" w:rsidR="007B4AF5" w:rsidRPr="006E5600" w:rsidRDefault="007B4AF5" w:rsidP="00A441C8">
            <w:pPr>
              <w:spacing w:after="0" w:line="240" w:lineRule="auto"/>
              <w:rPr>
                <w:i/>
              </w:rPr>
            </w:pPr>
            <w:r w:rsidRPr="006E5600">
              <w:rPr>
                <w:i/>
              </w:rPr>
              <w:t>Median</w:t>
            </w:r>
          </w:p>
          <w:p w14:paraId="1FD95CD6" w14:textId="77777777" w:rsidR="007B4AF5" w:rsidRPr="006E5600" w:rsidRDefault="007B4AF5" w:rsidP="00A441C8">
            <w:pPr>
              <w:spacing w:after="0" w:line="240" w:lineRule="auto"/>
              <w:rPr>
                <w:i/>
              </w:rPr>
            </w:pPr>
            <w:r w:rsidRPr="006E5600">
              <w:rPr>
                <w:i/>
              </w:rPr>
              <w:t>Mean</w:t>
            </w:r>
          </w:p>
          <w:p w14:paraId="70CB2E25" w14:textId="77777777" w:rsidR="007B4AF5" w:rsidRPr="006E5600" w:rsidRDefault="007B4AF5" w:rsidP="00A441C8">
            <w:pPr>
              <w:spacing w:after="0" w:line="240" w:lineRule="auto"/>
            </w:pPr>
            <w:r w:rsidRPr="006E5600">
              <w:rPr>
                <w:i/>
              </w:rPr>
              <w:t>St. Dev.</w:t>
            </w:r>
          </w:p>
        </w:tc>
        <w:tc>
          <w:tcPr>
            <w:tcW w:w="1158" w:type="dxa"/>
            <w:tcBorders>
              <w:left w:val="single" w:sz="18" w:space="0" w:color="auto"/>
            </w:tcBorders>
          </w:tcPr>
          <w:p w14:paraId="3DB62852" w14:textId="77777777" w:rsidR="007B4AF5" w:rsidRPr="006E5600" w:rsidRDefault="007B4AF5" w:rsidP="00A441C8">
            <w:pPr>
              <w:spacing w:after="0" w:line="240" w:lineRule="auto"/>
            </w:pPr>
          </w:p>
          <w:p w14:paraId="10359467" w14:textId="77777777" w:rsidR="007B4AF5" w:rsidRPr="006E5600" w:rsidRDefault="007B4AF5" w:rsidP="00A441C8">
            <w:pPr>
              <w:spacing w:after="0" w:line="240" w:lineRule="auto"/>
            </w:pPr>
            <w:r w:rsidRPr="006E5600">
              <w:t>0</w:t>
            </w:r>
          </w:p>
          <w:p w14:paraId="728AF940" w14:textId="77777777" w:rsidR="007B4AF5" w:rsidRPr="006E5600" w:rsidRDefault="007B4AF5" w:rsidP="00A441C8">
            <w:pPr>
              <w:spacing w:after="0" w:line="240" w:lineRule="auto"/>
            </w:pPr>
            <w:r w:rsidRPr="006E5600">
              <w:t>0</w:t>
            </w:r>
          </w:p>
          <w:p w14:paraId="5888F12D" w14:textId="77777777" w:rsidR="007B4AF5" w:rsidRPr="006E5600" w:rsidRDefault="007B4AF5" w:rsidP="00A441C8">
            <w:pPr>
              <w:spacing w:after="0" w:line="240" w:lineRule="auto"/>
            </w:pPr>
            <w:r w:rsidRPr="006E5600">
              <w:t>0</w:t>
            </w:r>
          </w:p>
        </w:tc>
        <w:tc>
          <w:tcPr>
            <w:tcW w:w="1159" w:type="dxa"/>
          </w:tcPr>
          <w:p w14:paraId="18993EF7" w14:textId="77777777" w:rsidR="007B4AF5" w:rsidRPr="006E5600" w:rsidRDefault="007B4AF5" w:rsidP="00A441C8">
            <w:pPr>
              <w:spacing w:after="0" w:line="240" w:lineRule="auto"/>
            </w:pPr>
          </w:p>
          <w:p w14:paraId="4A11479F" w14:textId="77777777" w:rsidR="007B4AF5" w:rsidRPr="006E5600" w:rsidRDefault="007B4AF5" w:rsidP="00A441C8">
            <w:pPr>
              <w:spacing w:after="0" w:line="240" w:lineRule="auto"/>
            </w:pPr>
            <w:r w:rsidRPr="006E5600">
              <w:t>1.5</w:t>
            </w:r>
          </w:p>
          <w:p w14:paraId="13F579F4" w14:textId="77777777" w:rsidR="007B4AF5" w:rsidRPr="006E5600" w:rsidRDefault="007B4AF5" w:rsidP="00A441C8">
            <w:pPr>
              <w:spacing w:after="0" w:line="240" w:lineRule="auto"/>
            </w:pPr>
            <w:r w:rsidRPr="006E5600">
              <w:t>1.6</w:t>
            </w:r>
          </w:p>
          <w:p w14:paraId="4B543B4A" w14:textId="77777777" w:rsidR="007B4AF5" w:rsidRPr="006E5600" w:rsidRDefault="007B4AF5" w:rsidP="00A441C8">
            <w:pPr>
              <w:spacing w:after="0" w:line="240" w:lineRule="auto"/>
            </w:pPr>
            <w:r w:rsidRPr="006E5600">
              <w:t>0.58</w:t>
            </w:r>
          </w:p>
        </w:tc>
        <w:tc>
          <w:tcPr>
            <w:tcW w:w="1158" w:type="dxa"/>
          </w:tcPr>
          <w:p w14:paraId="797361D1" w14:textId="77777777" w:rsidR="007B4AF5" w:rsidRPr="006E5600" w:rsidRDefault="007B4AF5" w:rsidP="00A441C8">
            <w:pPr>
              <w:spacing w:after="0" w:line="240" w:lineRule="auto"/>
            </w:pPr>
          </w:p>
          <w:p w14:paraId="5A7C8A42" w14:textId="77777777" w:rsidR="007B4AF5" w:rsidRPr="006E5600" w:rsidRDefault="007B4AF5" w:rsidP="00A441C8">
            <w:pPr>
              <w:spacing w:after="0" w:line="240" w:lineRule="auto"/>
            </w:pPr>
            <w:r w:rsidRPr="006E5600">
              <w:t>0.23</w:t>
            </w:r>
          </w:p>
          <w:p w14:paraId="76D0DF37" w14:textId="77777777" w:rsidR="007B4AF5" w:rsidRPr="006E5600" w:rsidRDefault="007B4AF5" w:rsidP="00A441C8">
            <w:pPr>
              <w:spacing w:after="0" w:line="240" w:lineRule="auto"/>
            </w:pPr>
            <w:r w:rsidRPr="006E5600">
              <w:t>0.21</w:t>
            </w:r>
          </w:p>
          <w:p w14:paraId="461027A2" w14:textId="77777777" w:rsidR="007B4AF5" w:rsidRPr="006E5600" w:rsidRDefault="007B4AF5" w:rsidP="00A441C8">
            <w:pPr>
              <w:spacing w:after="0" w:line="240" w:lineRule="auto"/>
            </w:pPr>
            <w:r w:rsidRPr="006E5600">
              <w:t>0.12</w:t>
            </w:r>
          </w:p>
        </w:tc>
        <w:tc>
          <w:tcPr>
            <w:tcW w:w="1159" w:type="dxa"/>
            <w:tcBorders>
              <w:right w:val="single" w:sz="18" w:space="0" w:color="auto"/>
            </w:tcBorders>
          </w:tcPr>
          <w:p w14:paraId="74CD45FE" w14:textId="77777777" w:rsidR="007B4AF5" w:rsidRPr="006E5600" w:rsidRDefault="007B4AF5" w:rsidP="00A441C8">
            <w:pPr>
              <w:spacing w:after="0" w:line="240" w:lineRule="auto"/>
            </w:pPr>
          </w:p>
          <w:p w14:paraId="020320CE" w14:textId="77777777" w:rsidR="007B4AF5" w:rsidRPr="006E5600" w:rsidRDefault="007B4AF5" w:rsidP="00A441C8">
            <w:pPr>
              <w:spacing w:after="0" w:line="240" w:lineRule="auto"/>
            </w:pPr>
            <w:r w:rsidRPr="006E5600">
              <w:t>0.24</w:t>
            </w:r>
          </w:p>
          <w:p w14:paraId="4D0E384E" w14:textId="77777777" w:rsidR="007B4AF5" w:rsidRPr="006E5600" w:rsidRDefault="007B4AF5" w:rsidP="00A441C8">
            <w:pPr>
              <w:spacing w:after="0" w:line="240" w:lineRule="auto"/>
            </w:pPr>
            <w:r w:rsidRPr="006E5600">
              <w:t>0.15</w:t>
            </w:r>
          </w:p>
          <w:p w14:paraId="3592EE64" w14:textId="77777777" w:rsidR="007B4AF5" w:rsidRPr="006E5600" w:rsidRDefault="007B4AF5" w:rsidP="00A441C8">
            <w:pPr>
              <w:spacing w:after="0" w:line="240" w:lineRule="auto"/>
            </w:pPr>
            <w:r w:rsidRPr="006E5600">
              <w:t>0.34</w:t>
            </w:r>
          </w:p>
        </w:tc>
      </w:tr>
      <w:tr w:rsidR="007B4AF5" w:rsidRPr="006E5600" w14:paraId="4698A047" w14:textId="77777777" w:rsidTr="00A441C8">
        <w:tc>
          <w:tcPr>
            <w:tcW w:w="3888" w:type="dxa"/>
            <w:tcBorders>
              <w:left w:val="single" w:sz="18" w:space="0" w:color="auto"/>
              <w:right w:val="single" w:sz="18" w:space="0" w:color="auto"/>
            </w:tcBorders>
          </w:tcPr>
          <w:p w14:paraId="31FE3FAF" w14:textId="77777777" w:rsidR="007B4AF5" w:rsidRPr="006E5600" w:rsidRDefault="007B4AF5" w:rsidP="00A441C8">
            <w:pPr>
              <w:spacing w:after="0" w:line="240" w:lineRule="auto"/>
            </w:pPr>
            <w:r w:rsidRPr="006E5600">
              <w:t>% HH employing labourers</w:t>
            </w:r>
          </w:p>
        </w:tc>
        <w:tc>
          <w:tcPr>
            <w:tcW w:w="1158" w:type="dxa"/>
            <w:tcBorders>
              <w:left w:val="single" w:sz="18" w:space="0" w:color="auto"/>
            </w:tcBorders>
          </w:tcPr>
          <w:p w14:paraId="01DDDBF8" w14:textId="77777777" w:rsidR="007B4AF5" w:rsidRPr="006E5600" w:rsidRDefault="007B4AF5" w:rsidP="00A441C8">
            <w:pPr>
              <w:spacing w:after="0" w:line="240" w:lineRule="auto"/>
            </w:pPr>
            <w:r w:rsidRPr="006E5600">
              <w:t>2.25</w:t>
            </w:r>
          </w:p>
        </w:tc>
        <w:tc>
          <w:tcPr>
            <w:tcW w:w="1159" w:type="dxa"/>
          </w:tcPr>
          <w:p w14:paraId="374C5FD5" w14:textId="77777777" w:rsidR="007B4AF5" w:rsidRPr="006E5600" w:rsidRDefault="007B4AF5" w:rsidP="00A441C8">
            <w:pPr>
              <w:spacing w:after="0" w:line="240" w:lineRule="auto"/>
            </w:pPr>
            <w:r w:rsidRPr="006E5600">
              <w:t>0</w:t>
            </w:r>
          </w:p>
        </w:tc>
        <w:tc>
          <w:tcPr>
            <w:tcW w:w="1158" w:type="dxa"/>
          </w:tcPr>
          <w:p w14:paraId="080544B4" w14:textId="77777777" w:rsidR="007B4AF5" w:rsidRPr="006E5600" w:rsidRDefault="007B4AF5" w:rsidP="00A441C8">
            <w:pPr>
              <w:spacing w:after="0" w:line="240" w:lineRule="auto"/>
            </w:pPr>
            <w:r w:rsidRPr="006E5600">
              <w:t>73.5</w:t>
            </w:r>
          </w:p>
        </w:tc>
        <w:tc>
          <w:tcPr>
            <w:tcW w:w="1159" w:type="dxa"/>
            <w:tcBorders>
              <w:right w:val="single" w:sz="18" w:space="0" w:color="auto"/>
            </w:tcBorders>
          </w:tcPr>
          <w:p w14:paraId="4D295B19" w14:textId="77777777" w:rsidR="007B4AF5" w:rsidRPr="006E5600" w:rsidRDefault="007B4AF5" w:rsidP="00A441C8">
            <w:pPr>
              <w:spacing w:after="0" w:line="240" w:lineRule="auto"/>
            </w:pPr>
            <w:r w:rsidRPr="006E5600">
              <w:t>40.6</w:t>
            </w:r>
          </w:p>
        </w:tc>
      </w:tr>
      <w:tr w:rsidR="007B4AF5" w:rsidRPr="006E5600" w14:paraId="390F7252" w14:textId="77777777" w:rsidTr="00A441C8">
        <w:tc>
          <w:tcPr>
            <w:tcW w:w="3888" w:type="dxa"/>
            <w:tcBorders>
              <w:left w:val="single" w:sz="18" w:space="0" w:color="auto"/>
              <w:bottom w:val="single" w:sz="18" w:space="0" w:color="auto"/>
              <w:right w:val="single" w:sz="18" w:space="0" w:color="auto"/>
            </w:tcBorders>
          </w:tcPr>
          <w:p w14:paraId="6849A798" w14:textId="77777777" w:rsidR="007B4AF5" w:rsidRPr="006E5600" w:rsidRDefault="007B4AF5" w:rsidP="00A441C8">
            <w:pPr>
              <w:spacing w:after="0" w:line="240" w:lineRule="auto"/>
            </w:pPr>
            <w:r w:rsidRPr="006E5600">
              <w:t>% HH involved in labour exchange</w:t>
            </w:r>
          </w:p>
        </w:tc>
        <w:tc>
          <w:tcPr>
            <w:tcW w:w="1158" w:type="dxa"/>
            <w:tcBorders>
              <w:left w:val="single" w:sz="18" w:space="0" w:color="auto"/>
              <w:bottom w:val="single" w:sz="18" w:space="0" w:color="auto"/>
            </w:tcBorders>
          </w:tcPr>
          <w:p w14:paraId="6CAF7052" w14:textId="77777777" w:rsidR="007B4AF5" w:rsidRPr="006E5600" w:rsidRDefault="007B4AF5" w:rsidP="00A441C8">
            <w:pPr>
              <w:spacing w:after="0" w:line="240" w:lineRule="auto"/>
            </w:pPr>
            <w:r w:rsidRPr="006E5600">
              <w:t>1.12</w:t>
            </w:r>
          </w:p>
        </w:tc>
        <w:tc>
          <w:tcPr>
            <w:tcW w:w="1159" w:type="dxa"/>
            <w:tcBorders>
              <w:bottom w:val="single" w:sz="18" w:space="0" w:color="auto"/>
            </w:tcBorders>
          </w:tcPr>
          <w:p w14:paraId="2174EE88" w14:textId="77777777" w:rsidR="007B4AF5" w:rsidRPr="006E5600" w:rsidRDefault="007B4AF5" w:rsidP="00A441C8">
            <w:pPr>
              <w:spacing w:after="0" w:line="240" w:lineRule="auto"/>
            </w:pPr>
            <w:r w:rsidRPr="006E5600">
              <w:t>0</w:t>
            </w:r>
          </w:p>
        </w:tc>
        <w:tc>
          <w:tcPr>
            <w:tcW w:w="1158" w:type="dxa"/>
            <w:tcBorders>
              <w:bottom w:val="single" w:sz="18" w:space="0" w:color="auto"/>
            </w:tcBorders>
          </w:tcPr>
          <w:p w14:paraId="1DEF8AE2" w14:textId="77777777" w:rsidR="007B4AF5" w:rsidRPr="006E5600" w:rsidRDefault="007B4AF5" w:rsidP="00A441C8">
            <w:pPr>
              <w:spacing w:after="0" w:line="240" w:lineRule="auto"/>
            </w:pPr>
            <w:r w:rsidRPr="006E5600">
              <w:t>1</w:t>
            </w:r>
          </w:p>
        </w:tc>
        <w:tc>
          <w:tcPr>
            <w:tcW w:w="1159" w:type="dxa"/>
            <w:tcBorders>
              <w:bottom w:val="single" w:sz="18" w:space="0" w:color="auto"/>
              <w:right w:val="single" w:sz="18" w:space="0" w:color="auto"/>
            </w:tcBorders>
          </w:tcPr>
          <w:p w14:paraId="09AFD1C7" w14:textId="77777777" w:rsidR="007B4AF5" w:rsidRPr="006E5600" w:rsidRDefault="007B4AF5" w:rsidP="00A441C8">
            <w:pPr>
              <w:spacing w:after="0" w:line="240" w:lineRule="auto"/>
            </w:pPr>
            <w:r w:rsidRPr="006E5600">
              <w:t>59.4</w:t>
            </w:r>
          </w:p>
        </w:tc>
      </w:tr>
    </w:tbl>
    <w:p w14:paraId="20A18204" w14:textId="77777777" w:rsidR="007B4AF5" w:rsidRPr="006E5600" w:rsidRDefault="007B4AF5" w:rsidP="00A441C8">
      <w:pPr>
        <w:spacing w:after="0" w:line="240" w:lineRule="auto"/>
      </w:pPr>
      <w:bookmarkStart w:id="105" w:name="_Toc449450006"/>
    </w:p>
    <w:p w14:paraId="6F059F34" w14:textId="77777777" w:rsidR="007B4AF5" w:rsidRPr="006E5600" w:rsidRDefault="007B4AF5" w:rsidP="00A441C8">
      <w:pPr>
        <w:pStyle w:val="Heading3"/>
      </w:pPr>
      <w:bookmarkStart w:id="106" w:name="_Toc518912258"/>
      <w:r w:rsidRPr="006E5600">
        <w:t>Livestock</w:t>
      </w:r>
      <w:bookmarkEnd w:id="105"/>
      <w:bookmarkEnd w:id="106"/>
    </w:p>
    <w:p w14:paraId="45B9803B" w14:textId="34EFEF7C" w:rsidR="007B4AF5" w:rsidRPr="006E5600" w:rsidRDefault="007B4AF5" w:rsidP="00A441C8">
      <w:r w:rsidRPr="006E5600">
        <w:t>In all four of the kebeles, livestock farming was found to be an important livelihood activity for income generation and food security. Not all households were generating income from lives</w:t>
      </w:r>
      <w:r w:rsidR="00DE5059" w:rsidRPr="006E5600">
        <w:t xml:space="preserve">tock as can be seen in Table </w:t>
      </w:r>
      <w:r w:rsidR="00A11C36" w:rsidRPr="006E5600">
        <w:t>10</w:t>
      </w:r>
      <w:r w:rsidRPr="006E5600">
        <w:t xml:space="preserve">; W1 has the lowest percentage of </w:t>
      </w:r>
      <w:r w:rsidR="00444017" w:rsidRPr="006E5600">
        <w:t>household</w:t>
      </w:r>
      <w:r w:rsidRPr="006E5600">
        <w:t>s extracting an income from their livestock, 39% and H2 has the highest, 72%.</w:t>
      </w:r>
      <w:r w:rsidR="002B4BDE" w:rsidRPr="006E5600">
        <w:t xml:space="preserve"> This may be explained, in part, by the fact that agricultural output in H2 was found to be</w:t>
      </w:r>
      <w:r w:rsidR="008F3D9F" w:rsidRPr="006E5600">
        <w:t xml:space="preserve"> low, hence income was being supplemented with trade in livestock. </w:t>
      </w:r>
      <w:r w:rsidRPr="006E5600">
        <w:t xml:space="preserve">The data </w:t>
      </w:r>
      <w:r w:rsidR="00A11C36" w:rsidRPr="006E5600">
        <w:t>in Table 10</w:t>
      </w:r>
      <w:r w:rsidRPr="006E5600">
        <w:t xml:space="preserve"> represents the income generated by </w:t>
      </w:r>
      <w:r w:rsidR="00444017" w:rsidRPr="006E5600">
        <w:t>household</w:t>
      </w:r>
      <w:r w:rsidRPr="006E5600">
        <w:t xml:space="preserve">s with the periodic selling of animals and it does not include income generated from other livestock products as this will be discussed in the following section on </w:t>
      </w:r>
      <w:r w:rsidR="00444017" w:rsidRPr="006E5600">
        <w:t>household</w:t>
      </w:r>
      <w:r w:rsidRPr="006E5600">
        <w:t xml:space="preserve"> enterprise activities. Livestock also have a number of other important functions: </w:t>
      </w:r>
      <w:r w:rsidR="00DE5059" w:rsidRPr="006E5600">
        <w:t xml:space="preserve">donkeys, horses and mules for transportation, </w:t>
      </w:r>
      <w:r w:rsidRPr="006E5600">
        <w:t>o</w:t>
      </w:r>
      <w:r w:rsidR="00DE5059" w:rsidRPr="006E5600">
        <w:t>xen are used to plough the land, cows for milk</w:t>
      </w:r>
      <w:r w:rsidRPr="006E5600">
        <w:t xml:space="preserve"> </w:t>
      </w:r>
      <w:r w:rsidR="00DE5059" w:rsidRPr="006E5600">
        <w:t>and chickens for eggs</w:t>
      </w:r>
      <w:r w:rsidRPr="006E5600">
        <w:t xml:space="preserve">. In general, donkeys are vital for rural livelihoods </w:t>
      </w:r>
      <w:r w:rsidRPr="006E5600">
        <w:rPr>
          <w:noProof/>
        </w:rPr>
        <w:t>(Tesfaye and Curran, 2005)</w:t>
      </w:r>
      <w:r w:rsidRPr="006E5600">
        <w:t xml:space="preserve"> and HHs with donkeys can be better off than those without </w:t>
      </w:r>
      <w:r w:rsidRPr="006E5600">
        <w:rPr>
          <w:noProof/>
        </w:rPr>
        <w:t>(Curran and Smith, 2005)</w:t>
      </w:r>
      <w:r w:rsidRPr="006E5600">
        <w:t xml:space="preserve">. They have an indirect value since they are used to facilitate the selling of farm products and enabling </w:t>
      </w:r>
      <w:r w:rsidR="00444017" w:rsidRPr="006E5600">
        <w:t>household</w:t>
      </w:r>
      <w:r w:rsidRPr="006E5600">
        <w:t xml:space="preserve"> enterprise activities. Unfortunately, the added value of donkeys, horses and mules to rural livelihoods is not captured in the statistics. There is a saying in Ethiopia, “A farmer without a donkey is a donkey himself.” Despite this, </w:t>
      </w:r>
      <w:r w:rsidR="00D0329E" w:rsidRPr="006E5600">
        <w:t>donkey ownership in H1 and W1 was found to be</w:t>
      </w:r>
      <w:r w:rsidRPr="006E5600">
        <w:t xml:space="preserve"> relatively low at 35% and 43%</w:t>
      </w:r>
      <w:r w:rsidR="00D0329E" w:rsidRPr="006E5600">
        <w:t>,</w:t>
      </w:r>
      <w:r w:rsidRPr="006E5600">
        <w:t xml:space="preserve"> respectively. This may be because </w:t>
      </w:r>
      <w:r w:rsidR="00444017" w:rsidRPr="006E5600">
        <w:t>household</w:t>
      </w:r>
      <w:r w:rsidRPr="006E5600">
        <w:t xml:space="preserve">s in H1 </w:t>
      </w:r>
      <w:r w:rsidR="00D0329E" w:rsidRPr="006E5600">
        <w:t>preferred</w:t>
      </w:r>
      <w:r w:rsidRPr="006E5600">
        <w:t xml:space="preserve"> to use publi</w:t>
      </w:r>
      <w:r w:rsidR="00D0329E" w:rsidRPr="006E5600">
        <w:t>c transport and farmers in W1 did not have far to travel to</w:t>
      </w:r>
      <w:r w:rsidRPr="006E5600">
        <w:t xml:space="preserve"> </w:t>
      </w:r>
      <w:r w:rsidR="00D0329E" w:rsidRPr="006E5600">
        <w:t>Wenji and were not trading as</w:t>
      </w:r>
      <w:r w:rsidRPr="006E5600">
        <w:t xml:space="preserve"> much farm produce</w:t>
      </w:r>
      <w:r w:rsidR="00D0329E" w:rsidRPr="006E5600">
        <w:t xml:space="preserve"> as in other kebeles.</w:t>
      </w:r>
      <w:r w:rsidRPr="006E5600">
        <w:t xml:space="preserve"> </w:t>
      </w:r>
    </w:p>
    <w:p w14:paraId="78793876" w14:textId="326BEE65" w:rsidR="007B4AF5" w:rsidRPr="006E5600" w:rsidRDefault="00F21028" w:rsidP="00A441C8">
      <w:pPr>
        <w:pStyle w:val="Heading5"/>
      </w:pPr>
      <w:bookmarkStart w:id="107" w:name="_Toc475614844"/>
      <w:bookmarkStart w:id="108" w:name="_Toc518912332"/>
      <w:r w:rsidRPr="006E5600">
        <w:t>Table 10</w:t>
      </w:r>
      <w:r w:rsidR="007B4AF5" w:rsidRPr="006E5600">
        <w:t>: Livestock prevalence by kebele</w:t>
      </w:r>
      <w:bookmarkEnd w:id="107"/>
      <w:bookmarkEnd w:id="108"/>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4106"/>
        <w:gridCol w:w="1227"/>
        <w:gridCol w:w="1228"/>
        <w:gridCol w:w="1227"/>
        <w:gridCol w:w="1228"/>
      </w:tblGrid>
      <w:tr w:rsidR="007B4AF5" w:rsidRPr="006E5600" w14:paraId="7E198408" w14:textId="77777777" w:rsidTr="00A441C8">
        <w:tc>
          <w:tcPr>
            <w:tcW w:w="4106" w:type="dxa"/>
            <w:tcBorders>
              <w:top w:val="single" w:sz="18" w:space="0" w:color="auto"/>
              <w:bottom w:val="single" w:sz="18" w:space="0" w:color="auto"/>
              <w:right w:val="single" w:sz="18" w:space="0" w:color="auto"/>
            </w:tcBorders>
          </w:tcPr>
          <w:p w14:paraId="5D780FAF" w14:textId="77777777" w:rsidR="007B4AF5" w:rsidRPr="006E5600" w:rsidRDefault="007B4AF5" w:rsidP="00A441C8">
            <w:pPr>
              <w:spacing w:after="0" w:line="240" w:lineRule="auto"/>
              <w:rPr>
                <w:b/>
              </w:rPr>
            </w:pPr>
            <w:r w:rsidRPr="006E5600">
              <w:rPr>
                <w:b/>
              </w:rPr>
              <w:t>Output Statistic</w:t>
            </w:r>
          </w:p>
        </w:tc>
        <w:tc>
          <w:tcPr>
            <w:tcW w:w="1227" w:type="dxa"/>
            <w:tcBorders>
              <w:top w:val="single" w:sz="18" w:space="0" w:color="auto"/>
              <w:left w:val="single" w:sz="18" w:space="0" w:color="auto"/>
              <w:bottom w:val="single" w:sz="18" w:space="0" w:color="auto"/>
            </w:tcBorders>
          </w:tcPr>
          <w:p w14:paraId="61FEA07D" w14:textId="77777777" w:rsidR="007B4AF5" w:rsidRPr="006E5600" w:rsidRDefault="007B4AF5" w:rsidP="00A441C8">
            <w:pPr>
              <w:spacing w:after="0" w:line="240" w:lineRule="auto"/>
              <w:rPr>
                <w:b/>
              </w:rPr>
            </w:pPr>
            <w:r w:rsidRPr="006E5600">
              <w:rPr>
                <w:b/>
              </w:rPr>
              <w:t>H1</w:t>
            </w:r>
          </w:p>
        </w:tc>
        <w:tc>
          <w:tcPr>
            <w:tcW w:w="1228" w:type="dxa"/>
            <w:tcBorders>
              <w:top w:val="single" w:sz="18" w:space="0" w:color="auto"/>
              <w:bottom w:val="single" w:sz="18" w:space="0" w:color="auto"/>
            </w:tcBorders>
          </w:tcPr>
          <w:p w14:paraId="005FB52E" w14:textId="77777777" w:rsidR="007B4AF5" w:rsidRPr="006E5600" w:rsidRDefault="007B4AF5" w:rsidP="00A441C8">
            <w:pPr>
              <w:spacing w:after="0" w:line="240" w:lineRule="auto"/>
              <w:rPr>
                <w:b/>
              </w:rPr>
            </w:pPr>
            <w:r w:rsidRPr="006E5600">
              <w:rPr>
                <w:b/>
              </w:rPr>
              <w:t>H2</w:t>
            </w:r>
          </w:p>
        </w:tc>
        <w:tc>
          <w:tcPr>
            <w:tcW w:w="1227" w:type="dxa"/>
            <w:tcBorders>
              <w:top w:val="single" w:sz="18" w:space="0" w:color="auto"/>
              <w:bottom w:val="single" w:sz="18" w:space="0" w:color="auto"/>
            </w:tcBorders>
          </w:tcPr>
          <w:p w14:paraId="72B64A0C" w14:textId="77777777" w:rsidR="007B4AF5" w:rsidRPr="006E5600" w:rsidRDefault="007B4AF5" w:rsidP="00A441C8">
            <w:pPr>
              <w:spacing w:after="0" w:line="240" w:lineRule="auto"/>
              <w:rPr>
                <w:b/>
              </w:rPr>
            </w:pPr>
            <w:r w:rsidRPr="006E5600">
              <w:rPr>
                <w:b/>
              </w:rPr>
              <w:t>W1</w:t>
            </w:r>
          </w:p>
        </w:tc>
        <w:tc>
          <w:tcPr>
            <w:tcW w:w="1228" w:type="dxa"/>
            <w:tcBorders>
              <w:top w:val="single" w:sz="18" w:space="0" w:color="auto"/>
              <w:bottom w:val="single" w:sz="18" w:space="0" w:color="auto"/>
            </w:tcBorders>
          </w:tcPr>
          <w:p w14:paraId="5643B23C" w14:textId="77777777" w:rsidR="007B4AF5" w:rsidRPr="006E5600" w:rsidRDefault="007B4AF5" w:rsidP="00A441C8">
            <w:pPr>
              <w:spacing w:after="0" w:line="240" w:lineRule="auto"/>
              <w:rPr>
                <w:b/>
              </w:rPr>
            </w:pPr>
            <w:r w:rsidRPr="006E5600">
              <w:rPr>
                <w:b/>
              </w:rPr>
              <w:t>W2</w:t>
            </w:r>
          </w:p>
        </w:tc>
      </w:tr>
      <w:tr w:rsidR="007B4AF5" w:rsidRPr="006E5600" w14:paraId="23EACCE3" w14:textId="77777777" w:rsidTr="00A441C8">
        <w:tc>
          <w:tcPr>
            <w:tcW w:w="4106" w:type="dxa"/>
            <w:tcBorders>
              <w:top w:val="single" w:sz="18" w:space="0" w:color="auto"/>
              <w:bottom w:val="single" w:sz="4" w:space="0" w:color="auto"/>
              <w:right w:val="single" w:sz="18" w:space="0" w:color="auto"/>
            </w:tcBorders>
          </w:tcPr>
          <w:p w14:paraId="33EB17C0" w14:textId="77777777" w:rsidR="007B4AF5" w:rsidRPr="006E5600" w:rsidRDefault="007B4AF5" w:rsidP="00A441C8">
            <w:pPr>
              <w:spacing w:after="0" w:line="240" w:lineRule="auto"/>
            </w:pPr>
            <w:r w:rsidRPr="006E5600">
              <w:t>% of HH owning:</w:t>
            </w:r>
          </w:p>
          <w:p w14:paraId="5CFAE981" w14:textId="77777777" w:rsidR="007B4AF5" w:rsidRPr="006E5600" w:rsidRDefault="007B4AF5" w:rsidP="00A441C8">
            <w:pPr>
              <w:spacing w:after="0" w:line="240" w:lineRule="auto"/>
              <w:rPr>
                <w:i/>
              </w:rPr>
            </w:pPr>
            <w:r w:rsidRPr="006E5600">
              <w:rPr>
                <w:i/>
              </w:rPr>
              <w:t>Oxen</w:t>
            </w:r>
          </w:p>
          <w:p w14:paraId="20DCE204" w14:textId="77777777" w:rsidR="007B4AF5" w:rsidRPr="006E5600" w:rsidRDefault="007B4AF5" w:rsidP="00A441C8">
            <w:pPr>
              <w:spacing w:after="0" w:line="240" w:lineRule="auto"/>
              <w:rPr>
                <w:i/>
              </w:rPr>
            </w:pPr>
            <w:r w:rsidRPr="006E5600">
              <w:rPr>
                <w:i/>
              </w:rPr>
              <w:t>Cows</w:t>
            </w:r>
          </w:p>
          <w:p w14:paraId="54D7795C" w14:textId="77777777" w:rsidR="007B4AF5" w:rsidRPr="006E5600" w:rsidRDefault="007B4AF5" w:rsidP="00A441C8">
            <w:pPr>
              <w:spacing w:after="0" w:line="240" w:lineRule="auto"/>
              <w:rPr>
                <w:i/>
              </w:rPr>
            </w:pPr>
            <w:r w:rsidRPr="006E5600">
              <w:rPr>
                <w:i/>
              </w:rPr>
              <w:t>Calves</w:t>
            </w:r>
          </w:p>
          <w:p w14:paraId="6957AA51" w14:textId="77777777" w:rsidR="007B4AF5" w:rsidRPr="006E5600" w:rsidRDefault="007B4AF5" w:rsidP="00A441C8">
            <w:pPr>
              <w:spacing w:after="0" w:line="240" w:lineRule="auto"/>
              <w:rPr>
                <w:i/>
              </w:rPr>
            </w:pPr>
            <w:r w:rsidRPr="006E5600">
              <w:rPr>
                <w:i/>
              </w:rPr>
              <w:t>Sheep</w:t>
            </w:r>
          </w:p>
          <w:p w14:paraId="632DD4D8" w14:textId="77777777" w:rsidR="007B4AF5" w:rsidRPr="006E5600" w:rsidRDefault="007B4AF5" w:rsidP="00A441C8">
            <w:pPr>
              <w:spacing w:after="0" w:line="240" w:lineRule="auto"/>
              <w:rPr>
                <w:i/>
              </w:rPr>
            </w:pPr>
            <w:r w:rsidRPr="006E5600">
              <w:rPr>
                <w:i/>
              </w:rPr>
              <w:t>Goats</w:t>
            </w:r>
          </w:p>
          <w:p w14:paraId="704B4020" w14:textId="77777777" w:rsidR="007B4AF5" w:rsidRPr="006E5600" w:rsidRDefault="007B4AF5" w:rsidP="00A441C8">
            <w:pPr>
              <w:spacing w:after="0" w:line="240" w:lineRule="auto"/>
              <w:rPr>
                <w:i/>
              </w:rPr>
            </w:pPr>
            <w:r w:rsidRPr="006E5600">
              <w:rPr>
                <w:i/>
              </w:rPr>
              <w:t>Chickens</w:t>
            </w:r>
          </w:p>
          <w:p w14:paraId="11E80DC7" w14:textId="77777777" w:rsidR="007B4AF5" w:rsidRPr="006E5600" w:rsidRDefault="007B4AF5" w:rsidP="00A441C8">
            <w:pPr>
              <w:spacing w:after="0" w:line="240" w:lineRule="auto"/>
              <w:rPr>
                <w:i/>
              </w:rPr>
            </w:pPr>
            <w:r w:rsidRPr="006E5600">
              <w:rPr>
                <w:i/>
              </w:rPr>
              <w:t>Donkeys</w:t>
            </w:r>
          </w:p>
          <w:p w14:paraId="0E655267" w14:textId="77777777" w:rsidR="007B4AF5" w:rsidRPr="006E5600" w:rsidRDefault="007B4AF5" w:rsidP="00A441C8">
            <w:pPr>
              <w:spacing w:after="0" w:line="240" w:lineRule="auto"/>
            </w:pPr>
            <w:r w:rsidRPr="006E5600">
              <w:rPr>
                <w:i/>
              </w:rPr>
              <w:t>Horse/Mule</w:t>
            </w:r>
          </w:p>
        </w:tc>
        <w:tc>
          <w:tcPr>
            <w:tcW w:w="1227" w:type="dxa"/>
            <w:tcBorders>
              <w:top w:val="single" w:sz="18" w:space="0" w:color="auto"/>
              <w:left w:val="single" w:sz="18" w:space="0" w:color="auto"/>
            </w:tcBorders>
          </w:tcPr>
          <w:p w14:paraId="6016FB5A" w14:textId="77777777" w:rsidR="007B4AF5" w:rsidRPr="006E5600" w:rsidRDefault="007B4AF5" w:rsidP="00A441C8">
            <w:pPr>
              <w:spacing w:after="0" w:line="240" w:lineRule="auto"/>
            </w:pPr>
          </w:p>
          <w:p w14:paraId="6CB5A5E7" w14:textId="77777777" w:rsidR="007B4AF5" w:rsidRPr="006E5600" w:rsidRDefault="007B4AF5" w:rsidP="00A441C8">
            <w:pPr>
              <w:spacing w:after="0" w:line="240" w:lineRule="auto"/>
            </w:pPr>
            <w:r w:rsidRPr="006E5600">
              <w:t>59</w:t>
            </w:r>
          </w:p>
          <w:p w14:paraId="0FAA7293" w14:textId="77777777" w:rsidR="007B4AF5" w:rsidRPr="006E5600" w:rsidRDefault="007B4AF5" w:rsidP="00A441C8">
            <w:pPr>
              <w:spacing w:after="0" w:line="240" w:lineRule="auto"/>
            </w:pPr>
            <w:r w:rsidRPr="006E5600">
              <w:t>57</w:t>
            </w:r>
          </w:p>
          <w:p w14:paraId="18FA3B5C" w14:textId="77777777" w:rsidR="007B4AF5" w:rsidRPr="006E5600" w:rsidRDefault="007B4AF5" w:rsidP="00A441C8">
            <w:pPr>
              <w:spacing w:after="0" w:line="240" w:lineRule="auto"/>
            </w:pPr>
            <w:r w:rsidRPr="006E5600">
              <w:t>62</w:t>
            </w:r>
          </w:p>
          <w:p w14:paraId="52C3F69D" w14:textId="77777777" w:rsidR="007B4AF5" w:rsidRPr="006E5600" w:rsidRDefault="007B4AF5" w:rsidP="00A441C8">
            <w:pPr>
              <w:spacing w:after="0" w:line="240" w:lineRule="auto"/>
            </w:pPr>
            <w:r w:rsidRPr="006E5600">
              <w:t>58</w:t>
            </w:r>
          </w:p>
          <w:p w14:paraId="42D8B5BC" w14:textId="77777777" w:rsidR="007B4AF5" w:rsidRPr="006E5600" w:rsidRDefault="007B4AF5" w:rsidP="00A441C8">
            <w:pPr>
              <w:spacing w:after="0" w:line="240" w:lineRule="auto"/>
            </w:pPr>
            <w:r w:rsidRPr="006E5600">
              <w:t>32</w:t>
            </w:r>
          </w:p>
          <w:p w14:paraId="0EC0B8D4" w14:textId="77777777" w:rsidR="007B4AF5" w:rsidRPr="006E5600" w:rsidRDefault="007B4AF5" w:rsidP="00A441C8">
            <w:pPr>
              <w:spacing w:after="0" w:line="240" w:lineRule="auto"/>
            </w:pPr>
            <w:r w:rsidRPr="006E5600">
              <w:t>40</w:t>
            </w:r>
          </w:p>
          <w:p w14:paraId="127F5417" w14:textId="77777777" w:rsidR="007B4AF5" w:rsidRPr="006E5600" w:rsidRDefault="007B4AF5" w:rsidP="00A441C8">
            <w:pPr>
              <w:spacing w:after="0" w:line="240" w:lineRule="auto"/>
            </w:pPr>
            <w:r w:rsidRPr="006E5600">
              <w:t>35</w:t>
            </w:r>
          </w:p>
          <w:p w14:paraId="39C9BD3D" w14:textId="77777777" w:rsidR="007B4AF5" w:rsidRPr="006E5600" w:rsidRDefault="007B4AF5" w:rsidP="00A441C8">
            <w:pPr>
              <w:spacing w:after="0" w:line="240" w:lineRule="auto"/>
            </w:pPr>
            <w:r w:rsidRPr="006E5600">
              <w:t>0</w:t>
            </w:r>
          </w:p>
        </w:tc>
        <w:tc>
          <w:tcPr>
            <w:tcW w:w="1228" w:type="dxa"/>
            <w:tcBorders>
              <w:top w:val="single" w:sz="18" w:space="0" w:color="auto"/>
            </w:tcBorders>
          </w:tcPr>
          <w:p w14:paraId="0B6DA08F" w14:textId="77777777" w:rsidR="007B4AF5" w:rsidRPr="006E5600" w:rsidRDefault="007B4AF5" w:rsidP="00A441C8">
            <w:pPr>
              <w:spacing w:after="0" w:line="240" w:lineRule="auto"/>
            </w:pPr>
          </w:p>
          <w:p w14:paraId="07B547CC" w14:textId="77777777" w:rsidR="007B4AF5" w:rsidRPr="006E5600" w:rsidRDefault="007B4AF5" w:rsidP="00A441C8">
            <w:pPr>
              <w:spacing w:after="0" w:line="240" w:lineRule="auto"/>
            </w:pPr>
            <w:r w:rsidRPr="006E5600">
              <w:t>61</w:t>
            </w:r>
          </w:p>
          <w:p w14:paraId="50901947" w14:textId="77777777" w:rsidR="007B4AF5" w:rsidRPr="006E5600" w:rsidRDefault="007B4AF5" w:rsidP="00A441C8">
            <w:pPr>
              <w:spacing w:after="0" w:line="240" w:lineRule="auto"/>
            </w:pPr>
            <w:r w:rsidRPr="006E5600">
              <w:t>71</w:t>
            </w:r>
          </w:p>
          <w:p w14:paraId="43268D2A" w14:textId="77777777" w:rsidR="007B4AF5" w:rsidRPr="006E5600" w:rsidRDefault="007B4AF5" w:rsidP="00A441C8">
            <w:pPr>
              <w:spacing w:after="0" w:line="240" w:lineRule="auto"/>
            </w:pPr>
            <w:r w:rsidRPr="006E5600">
              <w:t>57</w:t>
            </w:r>
          </w:p>
          <w:p w14:paraId="39024BF7" w14:textId="77777777" w:rsidR="007B4AF5" w:rsidRPr="006E5600" w:rsidRDefault="007B4AF5" w:rsidP="00A441C8">
            <w:pPr>
              <w:spacing w:after="0" w:line="240" w:lineRule="auto"/>
            </w:pPr>
            <w:r w:rsidRPr="006E5600">
              <w:t>23</w:t>
            </w:r>
          </w:p>
          <w:p w14:paraId="2829160D" w14:textId="77777777" w:rsidR="007B4AF5" w:rsidRPr="006E5600" w:rsidRDefault="007B4AF5" w:rsidP="00A441C8">
            <w:pPr>
              <w:spacing w:after="0" w:line="240" w:lineRule="auto"/>
            </w:pPr>
            <w:r w:rsidRPr="006E5600">
              <w:t>14</w:t>
            </w:r>
          </w:p>
          <w:p w14:paraId="4B3FC9F6" w14:textId="77777777" w:rsidR="007B4AF5" w:rsidRPr="006E5600" w:rsidRDefault="007B4AF5" w:rsidP="00A441C8">
            <w:pPr>
              <w:spacing w:after="0" w:line="240" w:lineRule="auto"/>
            </w:pPr>
            <w:r w:rsidRPr="006E5600">
              <w:t>38</w:t>
            </w:r>
          </w:p>
          <w:p w14:paraId="6933C904" w14:textId="77777777" w:rsidR="007B4AF5" w:rsidRPr="006E5600" w:rsidRDefault="007B4AF5" w:rsidP="00A441C8">
            <w:pPr>
              <w:spacing w:after="0" w:line="240" w:lineRule="auto"/>
            </w:pPr>
            <w:r w:rsidRPr="006E5600">
              <w:t>76</w:t>
            </w:r>
          </w:p>
          <w:p w14:paraId="02B398D1" w14:textId="77777777" w:rsidR="007B4AF5" w:rsidRPr="006E5600" w:rsidRDefault="007B4AF5" w:rsidP="00A441C8">
            <w:pPr>
              <w:spacing w:after="0" w:line="240" w:lineRule="auto"/>
            </w:pPr>
            <w:r w:rsidRPr="006E5600">
              <w:t>0</w:t>
            </w:r>
          </w:p>
        </w:tc>
        <w:tc>
          <w:tcPr>
            <w:tcW w:w="1227" w:type="dxa"/>
            <w:tcBorders>
              <w:top w:val="single" w:sz="18" w:space="0" w:color="auto"/>
            </w:tcBorders>
          </w:tcPr>
          <w:p w14:paraId="3EFA2ECA" w14:textId="77777777" w:rsidR="007B4AF5" w:rsidRPr="006E5600" w:rsidRDefault="007B4AF5" w:rsidP="00A441C8">
            <w:pPr>
              <w:spacing w:after="0" w:line="240" w:lineRule="auto"/>
            </w:pPr>
          </w:p>
          <w:p w14:paraId="1EE1E350" w14:textId="77777777" w:rsidR="007B4AF5" w:rsidRPr="006E5600" w:rsidRDefault="007B4AF5" w:rsidP="00A441C8">
            <w:pPr>
              <w:spacing w:after="0" w:line="240" w:lineRule="auto"/>
            </w:pPr>
            <w:r w:rsidRPr="006E5600">
              <w:t>58</w:t>
            </w:r>
          </w:p>
          <w:p w14:paraId="5ADA3C11" w14:textId="77777777" w:rsidR="007B4AF5" w:rsidRPr="006E5600" w:rsidRDefault="007B4AF5" w:rsidP="00A441C8">
            <w:pPr>
              <w:spacing w:after="0" w:line="240" w:lineRule="auto"/>
            </w:pPr>
            <w:r w:rsidRPr="006E5600">
              <w:t>53</w:t>
            </w:r>
          </w:p>
          <w:p w14:paraId="013F4760" w14:textId="77777777" w:rsidR="007B4AF5" w:rsidRPr="006E5600" w:rsidRDefault="007B4AF5" w:rsidP="00A441C8">
            <w:pPr>
              <w:spacing w:after="0" w:line="240" w:lineRule="auto"/>
            </w:pPr>
            <w:r w:rsidRPr="006E5600">
              <w:t>44</w:t>
            </w:r>
          </w:p>
          <w:p w14:paraId="73A1D044" w14:textId="77777777" w:rsidR="007B4AF5" w:rsidRPr="006E5600" w:rsidRDefault="007B4AF5" w:rsidP="00A441C8">
            <w:pPr>
              <w:spacing w:after="0" w:line="240" w:lineRule="auto"/>
            </w:pPr>
            <w:r w:rsidRPr="006E5600">
              <w:t>24</w:t>
            </w:r>
          </w:p>
          <w:p w14:paraId="21BFA8DB" w14:textId="77777777" w:rsidR="007B4AF5" w:rsidRPr="006E5600" w:rsidRDefault="007B4AF5" w:rsidP="00A441C8">
            <w:pPr>
              <w:spacing w:after="0" w:line="240" w:lineRule="auto"/>
            </w:pPr>
            <w:r w:rsidRPr="006E5600">
              <w:t>23</w:t>
            </w:r>
          </w:p>
          <w:p w14:paraId="50BDAB01" w14:textId="77777777" w:rsidR="007B4AF5" w:rsidRPr="006E5600" w:rsidRDefault="007B4AF5" w:rsidP="00A441C8">
            <w:pPr>
              <w:spacing w:after="0" w:line="240" w:lineRule="auto"/>
            </w:pPr>
            <w:r w:rsidRPr="006E5600">
              <w:t>52</w:t>
            </w:r>
          </w:p>
          <w:p w14:paraId="17563037" w14:textId="77777777" w:rsidR="007B4AF5" w:rsidRPr="006E5600" w:rsidRDefault="007B4AF5" w:rsidP="00A441C8">
            <w:pPr>
              <w:spacing w:after="0" w:line="240" w:lineRule="auto"/>
            </w:pPr>
            <w:r w:rsidRPr="006E5600">
              <w:t>43</w:t>
            </w:r>
          </w:p>
          <w:p w14:paraId="60846234" w14:textId="77777777" w:rsidR="007B4AF5" w:rsidRPr="006E5600" w:rsidRDefault="007B4AF5" w:rsidP="00A441C8">
            <w:pPr>
              <w:spacing w:after="0" w:line="240" w:lineRule="auto"/>
            </w:pPr>
            <w:r w:rsidRPr="006E5600">
              <w:t>3</w:t>
            </w:r>
          </w:p>
        </w:tc>
        <w:tc>
          <w:tcPr>
            <w:tcW w:w="1228" w:type="dxa"/>
            <w:tcBorders>
              <w:top w:val="single" w:sz="18" w:space="0" w:color="auto"/>
            </w:tcBorders>
          </w:tcPr>
          <w:p w14:paraId="51B855E2" w14:textId="77777777" w:rsidR="007B4AF5" w:rsidRPr="006E5600" w:rsidRDefault="007B4AF5" w:rsidP="00A441C8">
            <w:pPr>
              <w:spacing w:after="0" w:line="240" w:lineRule="auto"/>
            </w:pPr>
          </w:p>
          <w:p w14:paraId="27C395A5" w14:textId="77777777" w:rsidR="007B4AF5" w:rsidRPr="006E5600" w:rsidRDefault="007B4AF5" w:rsidP="00A441C8">
            <w:pPr>
              <w:spacing w:after="0" w:line="240" w:lineRule="auto"/>
            </w:pPr>
            <w:r w:rsidRPr="006E5600">
              <w:t>82</w:t>
            </w:r>
          </w:p>
          <w:p w14:paraId="1550ACEA" w14:textId="77777777" w:rsidR="007B4AF5" w:rsidRPr="006E5600" w:rsidRDefault="007B4AF5" w:rsidP="00A441C8">
            <w:pPr>
              <w:spacing w:after="0" w:line="240" w:lineRule="auto"/>
            </w:pPr>
            <w:r w:rsidRPr="006E5600">
              <w:t>54</w:t>
            </w:r>
          </w:p>
          <w:p w14:paraId="53065BE8" w14:textId="77777777" w:rsidR="007B4AF5" w:rsidRPr="006E5600" w:rsidRDefault="007B4AF5" w:rsidP="00A441C8">
            <w:pPr>
              <w:spacing w:after="0" w:line="240" w:lineRule="auto"/>
            </w:pPr>
            <w:r w:rsidRPr="006E5600">
              <w:t>52</w:t>
            </w:r>
          </w:p>
          <w:p w14:paraId="3600B763" w14:textId="77777777" w:rsidR="007B4AF5" w:rsidRPr="006E5600" w:rsidRDefault="007B4AF5" w:rsidP="00A441C8">
            <w:pPr>
              <w:spacing w:after="0" w:line="240" w:lineRule="auto"/>
            </w:pPr>
            <w:r w:rsidRPr="006E5600">
              <w:t>46</w:t>
            </w:r>
          </w:p>
          <w:p w14:paraId="54881E37" w14:textId="77777777" w:rsidR="007B4AF5" w:rsidRPr="006E5600" w:rsidRDefault="007B4AF5" w:rsidP="00A441C8">
            <w:pPr>
              <w:spacing w:after="0" w:line="240" w:lineRule="auto"/>
            </w:pPr>
            <w:r w:rsidRPr="006E5600">
              <w:t>33</w:t>
            </w:r>
          </w:p>
          <w:p w14:paraId="04FC083D" w14:textId="77777777" w:rsidR="007B4AF5" w:rsidRPr="006E5600" w:rsidRDefault="007B4AF5" w:rsidP="00A441C8">
            <w:pPr>
              <w:spacing w:after="0" w:line="240" w:lineRule="auto"/>
            </w:pPr>
            <w:r w:rsidRPr="006E5600">
              <w:t>84</w:t>
            </w:r>
          </w:p>
          <w:p w14:paraId="53D4C0FC" w14:textId="77777777" w:rsidR="007B4AF5" w:rsidRPr="006E5600" w:rsidRDefault="007B4AF5" w:rsidP="00A441C8">
            <w:pPr>
              <w:spacing w:after="0" w:line="240" w:lineRule="auto"/>
            </w:pPr>
            <w:r w:rsidRPr="006E5600">
              <w:t>92</w:t>
            </w:r>
          </w:p>
          <w:p w14:paraId="23FC5F90" w14:textId="77777777" w:rsidR="007B4AF5" w:rsidRPr="006E5600" w:rsidRDefault="007B4AF5" w:rsidP="00A441C8">
            <w:pPr>
              <w:spacing w:after="0" w:line="240" w:lineRule="auto"/>
            </w:pPr>
            <w:r w:rsidRPr="006E5600">
              <w:t>8</w:t>
            </w:r>
          </w:p>
        </w:tc>
      </w:tr>
      <w:tr w:rsidR="007B4AF5" w:rsidRPr="006E5600" w14:paraId="26F150FC" w14:textId="77777777" w:rsidTr="00A441C8">
        <w:tc>
          <w:tcPr>
            <w:tcW w:w="4106" w:type="dxa"/>
            <w:tcBorders>
              <w:top w:val="single" w:sz="4" w:space="0" w:color="auto"/>
              <w:bottom w:val="single" w:sz="18" w:space="0" w:color="auto"/>
              <w:right w:val="single" w:sz="18" w:space="0" w:color="auto"/>
            </w:tcBorders>
          </w:tcPr>
          <w:p w14:paraId="01C2F570" w14:textId="77777777" w:rsidR="007B4AF5" w:rsidRPr="006E5600" w:rsidRDefault="007B4AF5" w:rsidP="00A441C8">
            <w:pPr>
              <w:spacing w:after="0" w:line="240" w:lineRule="auto"/>
            </w:pPr>
            <w:r w:rsidRPr="006E5600">
              <w:t>% of HHs extracting an income from their livestock</w:t>
            </w:r>
            <w:r w:rsidRPr="006E5600">
              <w:rPr>
                <w:i/>
              </w:rPr>
              <w:t xml:space="preserve"> </w:t>
            </w:r>
            <w:r w:rsidRPr="006E5600">
              <w:t xml:space="preserve"> </w:t>
            </w:r>
          </w:p>
        </w:tc>
        <w:tc>
          <w:tcPr>
            <w:tcW w:w="1227" w:type="dxa"/>
            <w:tcBorders>
              <w:left w:val="single" w:sz="18" w:space="0" w:color="auto"/>
            </w:tcBorders>
          </w:tcPr>
          <w:p w14:paraId="2F4E7C6A" w14:textId="77777777" w:rsidR="007B4AF5" w:rsidRPr="006E5600" w:rsidRDefault="007B4AF5" w:rsidP="00A441C8">
            <w:pPr>
              <w:spacing w:after="0" w:line="240" w:lineRule="auto"/>
            </w:pPr>
          </w:p>
          <w:p w14:paraId="7107C739" w14:textId="77777777" w:rsidR="007B4AF5" w:rsidRPr="006E5600" w:rsidRDefault="007B4AF5" w:rsidP="00A441C8">
            <w:pPr>
              <w:spacing w:after="0" w:line="240" w:lineRule="auto"/>
            </w:pPr>
            <w:r w:rsidRPr="006E5600">
              <w:t>65</w:t>
            </w:r>
          </w:p>
        </w:tc>
        <w:tc>
          <w:tcPr>
            <w:tcW w:w="1228" w:type="dxa"/>
          </w:tcPr>
          <w:p w14:paraId="5272C8F2" w14:textId="77777777" w:rsidR="007B4AF5" w:rsidRPr="006E5600" w:rsidRDefault="007B4AF5" w:rsidP="00A441C8">
            <w:pPr>
              <w:spacing w:after="0" w:line="240" w:lineRule="auto"/>
            </w:pPr>
          </w:p>
          <w:p w14:paraId="1893D3D8" w14:textId="77777777" w:rsidR="007B4AF5" w:rsidRPr="006E5600" w:rsidRDefault="007B4AF5" w:rsidP="00A441C8">
            <w:pPr>
              <w:spacing w:after="0" w:line="240" w:lineRule="auto"/>
            </w:pPr>
            <w:r w:rsidRPr="006E5600">
              <w:t>72</w:t>
            </w:r>
          </w:p>
        </w:tc>
        <w:tc>
          <w:tcPr>
            <w:tcW w:w="1227" w:type="dxa"/>
          </w:tcPr>
          <w:p w14:paraId="7A32B678" w14:textId="77777777" w:rsidR="007B4AF5" w:rsidRPr="006E5600" w:rsidRDefault="007B4AF5" w:rsidP="00A441C8">
            <w:pPr>
              <w:spacing w:after="0" w:line="240" w:lineRule="auto"/>
            </w:pPr>
          </w:p>
          <w:p w14:paraId="068F11DC" w14:textId="77777777" w:rsidR="007B4AF5" w:rsidRPr="006E5600" w:rsidRDefault="007B4AF5" w:rsidP="00A441C8">
            <w:pPr>
              <w:spacing w:after="0" w:line="240" w:lineRule="auto"/>
            </w:pPr>
            <w:r w:rsidRPr="006E5600">
              <w:t>39</w:t>
            </w:r>
          </w:p>
        </w:tc>
        <w:tc>
          <w:tcPr>
            <w:tcW w:w="1228" w:type="dxa"/>
          </w:tcPr>
          <w:p w14:paraId="39ACC691" w14:textId="77777777" w:rsidR="007B4AF5" w:rsidRPr="006E5600" w:rsidRDefault="007B4AF5" w:rsidP="00A441C8">
            <w:pPr>
              <w:spacing w:after="0" w:line="240" w:lineRule="auto"/>
            </w:pPr>
          </w:p>
          <w:p w14:paraId="344A7182" w14:textId="77777777" w:rsidR="007B4AF5" w:rsidRPr="006E5600" w:rsidRDefault="007B4AF5" w:rsidP="00A441C8">
            <w:pPr>
              <w:spacing w:after="0" w:line="240" w:lineRule="auto"/>
            </w:pPr>
            <w:r w:rsidRPr="006E5600">
              <w:t>64</w:t>
            </w:r>
          </w:p>
        </w:tc>
      </w:tr>
    </w:tbl>
    <w:p w14:paraId="12BC9556" w14:textId="77777777" w:rsidR="007B4AF5" w:rsidRPr="006E5600" w:rsidRDefault="007B4AF5" w:rsidP="00A441C8">
      <w:pPr>
        <w:spacing w:after="0" w:line="240" w:lineRule="auto"/>
      </w:pPr>
    </w:p>
    <w:p w14:paraId="67B9CA26" w14:textId="77777777" w:rsidR="007B4AF5" w:rsidRPr="006E5600" w:rsidRDefault="007B4AF5" w:rsidP="00A441C8">
      <w:pPr>
        <w:pStyle w:val="Heading3"/>
      </w:pPr>
      <w:bookmarkStart w:id="109" w:name="_Toc518912259"/>
      <w:r w:rsidRPr="006E5600">
        <w:t>Other income-generating activities</w:t>
      </w:r>
      <w:bookmarkEnd w:id="109"/>
    </w:p>
    <w:p w14:paraId="5D8CFFB3" w14:textId="3A585784" w:rsidR="007B4AF5" w:rsidRPr="006E5600" w:rsidRDefault="007B4AF5" w:rsidP="0040268B">
      <w:pPr>
        <w:rPr>
          <w:rFonts w:eastAsiaTheme="majorEastAsia" w:cstheme="majorBidi"/>
          <w:b/>
          <w:i/>
        </w:rPr>
      </w:pPr>
      <w:r w:rsidRPr="006E5600">
        <w:t>Other income-generating activities</w:t>
      </w:r>
      <w:r w:rsidR="001D5D3E" w:rsidRPr="006E5600">
        <w:t xml:space="preserve"> in the four rural kebeles were</w:t>
      </w:r>
      <w:r w:rsidRPr="006E5600">
        <w:t xml:space="preserve"> on-farm employment, off-farm employment</w:t>
      </w:r>
      <w:r w:rsidR="00DE5059" w:rsidRPr="006E5600">
        <w:t xml:space="preserve"> and</w:t>
      </w:r>
      <w:r w:rsidRPr="006E5600">
        <w:t xml:space="preserve"> household (HH) enterprise activities</w:t>
      </w:r>
      <w:r w:rsidR="001D5D3E" w:rsidRPr="006E5600">
        <w:t>.</w:t>
      </w:r>
      <w:r w:rsidRPr="006E5600">
        <w:t xml:space="preserve"> These activities were important for income generation and may protect </w:t>
      </w:r>
      <w:r w:rsidR="00444017" w:rsidRPr="006E5600">
        <w:t>household</w:t>
      </w:r>
      <w:r w:rsidRPr="006E5600">
        <w:t>s from</w:t>
      </w:r>
      <w:r w:rsidRPr="006E5600">
        <w:rPr>
          <w:i/>
        </w:rPr>
        <w:t xml:space="preserve"> </w:t>
      </w:r>
      <w:r w:rsidRPr="006E5600">
        <w:t>market and environmental shocks such as falling prices and drou</w:t>
      </w:r>
      <w:r w:rsidR="001D5D3E" w:rsidRPr="006E5600">
        <w:t xml:space="preserve">ghts. </w:t>
      </w:r>
      <w:r w:rsidR="00444017" w:rsidRPr="006E5600">
        <w:t xml:space="preserve">Household </w:t>
      </w:r>
      <w:r w:rsidR="001D5D3E" w:rsidRPr="006E5600">
        <w:t>enterprise activities we</w:t>
      </w:r>
      <w:r w:rsidRPr="006E5600">
        <w:t>re the most widespread non-farm income-generating activities in all four of the kebeles</w:t>
      </w:r>
      <w:r w:rsidR="006F2E70" w:rsidRPr="006E5600">
        <w:t xml:space="preserve"> (see T</w:t>
      </w:r>
      <w:r w:rsidR="00A11C36" w:rsidRPr="006E5600">
        <w:t>able 11</w:t>
      </w:r>
      <w:r w:rsidRPr="006E5600">
        <w:t>)</w:t>
      </w:r>
      <w:r w:rsidR="001D5D3E" w:rsidRPr="006E5600">
        <w:t xml:space="preserve">. In H2, 89% of </w:t>
      </w:r>
      <w:r w:rsidR="00444017" w:rsidRPr="006E5600">
        <w:t>household</w:t>
      </w:r>
      <w:r w:rsidR="001D5D3E" w:rsidRPr="006E5600">
        <w:t>s we</w:t>
      </w:r>
      <w:r w:rsidRPr="006E5600">
        <w:t>re involved in HH enterprise activities, the highest of all the kebeles and the lowe</w:t>
      </w:r>
      <w:r w:rsidR="001D5D3E" w:rsidRPr="006E5600">
        <w:t>st is W2, where 43% of the HHs we</w:t>
      </w:r>
      <w:r w:rsidRPr="006E5600">
        <w:t>re. E</w:t>
      </w:r>
      <w:r w:rsidR="001D5D3E" w:rsidRPr="006E5600">
        <w:t>mployment was</w:t>
      </w:r>
      <w:r w:rsidRPr="006E5600">
        <w:t xml:space="preserve"> low in all four of the kebeles but is higher in the Wenji case study</w:t>
      </w:r>
      <w:r w:rsidR="006F2E70" w:rsidRPr="006E5600">
        <w:t xml:space="preserve"> site (WCSS)</w:t>
      </w:r>
      <w:r w:rsidRPr="006E5600">
        <w:t xml:space="preserve"> than the Harar case study</w:t>
      </w:r>
      <w:r w:rsidR="006F2E70" w:rsidRPr="006E5600">
        <w:t xml:space="preserve"> site (HCSS)</w:t>
      </w:r>
      <w:r w:rsidR="001D5D3E" w:rsidRPr="006E5600">
        <w:t>. Non-farm employment was</w:t>
      </w:r>
      <w:r w:rsidRPr="006E5600">
        <w:t xml:space="preserve"> highest in</w:t>
      </w:r>
      <w:r w:rsidR="001D5D3E" w:rsidRPr="006E5600">
        <w:t xml:space="preserve"> W2 where 43% of </w:t>
      </w:r>
      <w:r w:rsidR="00444017" w:rsidRPr="006E5600">
        <w:t>household</w:t>
      </w:r>
      <w:r w:rsidR="001D5D3E" w:rsidRPr="006E5600">
        <w:t>s were</w:t>
      </w:r>
      <w:r w:rsidRPr="006E5600">
        <w:t xml:space="preserve"> involved in non-farm employment. This is due to the fact that in W2</w:t>
      </w:r>
      <w:r w:rsidR="006F2E70" w:rsidRPr="006E5600">
        <w:t>, t</w:t>
      </w:r>
      <w:r w:rsidRPr="006E5600">
        <w:t xml:space="preserve">he kebele borders a lake where there is a large amount of sand suitable for making cement. Trucks </w:t>
      </w:r>
      <w:r w:rsidR="005E75D1" w:rsidRPr="006E5600">
        <w:t xml:space="preserve">were driving in daily and </w:t>
      </w:r>
      <w:r w:rsidRPr="006E5600">
        <w:t xml:space="preserve">labourers from the kebele </w:t>
      </w:r>
      <w:r w:rsidR="005E75D1" w:rsidRPr="006E5600">
        <w:t xml:space="preserve">were </w:t>
      </w:r>
      <w:r w:rsidRPr="006E5600">
        <w:t>shovel</w:t>
      </w:r>
      <w:r w:rsidR="005E75D1" w:rsidRPr="006E5600">
        <w:t>ling</w:t>
      </w:r>
      <w:r w:rsidRPr="006E5600">
        <w:t xml:space="preserve"> the sand onto them. </w:t>
      </w:r>
      <w:r w:rsidR="001D5D3E" w:rsidRPr="006E5600">
        <w:t>In W1, on-farm employment was</w:t>
      </w:r>
      <w:r w:rsidRPr="006E5600">
        <w:t xml:space="preserve"> relatively high due to the presence of the proximal sugarcane farm of around 11,000 ha that employs a number of the rural community as farm labourers. </w:t>
      </w:r>
      <w:r w:rsidR="001D5D3E" w:rsidRPr="006E5600">
        <w:t xml:space="preserve"> There were</w:t>
      </w:r>
      <w:r w:rsidR="006F2E70" w:rsidRPr="006E5600">
        <w:t xml:space="preserve"> no</w:t>
      </w:r>
      <w:r w:rsidRPr="006E5600">
        <w:t xml:space="preserve"> similar employment opportunities</w:t>
      </w:r>
      <w:r w:rsidR="001D5D3E" w:rsidRPr="006E5600">
        <w:t xml:space="preserve"> found</w:t>
      </w:r>
      <w:r w:rsidRPr="006E5600">
        <w:t xml:space="preserve"> in H1 and H2.  </w:t>
      </w:r>
      <w:bookmarkStart w:id="110" w:name="_Toc475614845"/>
    </w:p>
    <w:p w14:paraId="0F746F16" w14:textId="77777777" w:rsidR="00F21028" w:rsidRPr="006E5600" w:rsidRDefault="00F21028">
      <w:pPr>
        <w:spacing w:after="200" w:line="276" w:lineRule="auto"/>
        <w:rPr>
          <w:rFonts w:eastAsiaTheme="majorEastAsia" w:cstheme="majorBidi"/>
          <w:b/>
          <w:i/>
        </w:rPr>
      </w:pPr>
      <w:r w:rsidRPr="006E5600">
        <w:br w:type="page"/>
      </w:r>
    </w:p>
    <w:p w14:paraId="053A6573" w14:textId="79175713" w:rsidR="007B4AF5" w:rsidRPr="006E5600" w:rsidRDefault="00F21028" w:rsidP="00A441C8">
      <w:pPr>
        <w:pStyle w:val="Heading5"/>
      </w:pPr>
      <w:bookmarkStart w:id="111" w:name="_Toc518912333"/>
      <w:r w:rsidRPr="006E5600">
        <w:t>Table 11</w:t>
      </w:r>
      <w:r w:rsidR="007B4AF5" w:rsidRPr="006E5600">
        <w:t>: Indicators of livelihood diversification by kebele</w:t>
      </w:r>
      <w:bookmarkEnd w:id="110"/>
      <w:bookmarkEnd w:id="111"/>
    </w:p>
    <w:tbl>
      <w:tblPr>
        <w:tblStyle w:val="TableGrid"/>
        <w:tblW w:w="0" w:type="auto"/>
        <w:tblInd w:w="10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4581"/>
        <w:gridCol w:w="1131"/>
        <w:gridCol w:w="1131"/>
        <w:gridCol w:w="1131"/>
        <w:gridCol w:w="1131"/>
      </w:tblGrid>
      <w:tr w:rsidR="007B4AF5" w:rsidRPr="006E5600" w14:paraId="6D1A4147" w14:textId="77777777" w:rsidTr="005E75D1">
        <w:trPr>
          <w:trHeight w:val="273"/>
        </w:trPr>
        <w:tc>
          <w:tcPr>
            <w:tcW w:w="4581" w:type="dxa"/>
            <w:tcBorders>
              <w:top w:val="single" w:sz="18" w:space="0" w:color="auto"/>
              <w:bottom w:val="single" w:sz="18" w:space="0" w:color="auto"/>
              <w:right w:val="single" w:sz="18" w:space="0" w:color="auto"/>
            </w:tcBorders>
          </w:tcPr>
          <w:p w14:paraId="2C52A413" w14:textId="77777777" w:rsidR="007B4AF5" w:rsidRPr="006E5600" w:rsidRDefault="007B4AF5" w:rsidP="00A441C8">
            <w:pPr>
              <w:spacing w:after="0" w:line="240" w:lineRule="auto"/>
              <w:rPr>
                <w:b/>
              </w:rPr>
            </w:pPr>
            <w:r w:rsidRPr="006E5600">
              <w:rPr>
                <w:b/>
              </w:rPr>
              <w:t>Output Statistic</w:t>
            </w:r>
          </w:p>
        </w:tc>
        <w:tc>
          <w:tcPr>
            <w:tcW w:w="1131" w:type="dxa"/>
            <w:tcBorders>
              <w:top w:val="single" w:sz="18" w:space="0" w:color="auto"/>
              <w:left w:val="single" w:sz="18" w:space="0" w:color="auto"/>
              <w:bottom w:val="single" w:sz="18" w:space="0" w:color="auto"/>
            </w:tcBorders>
          </w:tcPr>
          <w:p w14:paraId="796D48B0" w14:textId="77777777" w:rsidR="007B4AF5" w:rsidRPr="006E5600" w:rsidRDefault="007B4AF5" w:rsidP="00A441C8">
            <w:pPr>
              <w:spacing w:after="0" w:line="240" w:lineRule="auto"/>
              <w:rPr>
                <w:b/>
              </w:rPr>
            </w:pPr>
            <w:r w:rsidRPr="006E5600">
              <w:rPr>
                <w:b/>
              </w:rPr>
              <w:t>H1</w:t>
            </w:r>
          </w:p>
        </w:tc>
        <w:tc>
          <w:tcPr>
            <w:tcW w:w="1131" w:type="dxa"/>
            <w:tcBorders>
              <w:top w:val="single" w:sz="18" w:space="0" w:color="auto"/>
              <w:bottom w:val="single" w:sz="18" w:space="0" w:color="auto"/>
            </w:tcBorders>
          </w:tcPr>
          <w:p w14:paraId="708A7555" w14:textId="77777777" w:rsidR="007B4AF5" w:rsidRPr="006E5600" w:rsidRDefault="007B4AF5" w:rsidP="00A441C8">
            <w:pPr>
              <w:spacing w:after="0" w:line="240" w:lineRule="auto"/>
              <w:rPr>
                <w:b/>
              </w:rPr>
            </w:pPr>
            <w:r w:rsidRPr="006E5600">
              <w:rPr>
                <w:b/>
              </w:rPr>
              <w:t>H2</w:t>
            </w:r>
          </w:p>
        </w:tc>
        <w:tc>
          <w:tcPr>
            <w:tcW w:w="1131" w:type="dxa"/>
            <w:tcBorders>
              <w:top w:val="single" w:sz="18" w:space="0" w:color="auto"/>
              <w:bottom w:val="single" w:sz="18" w:space="0" w:color="auto"/>
            </w:tcBorders>
          </w:tcPr>
          <w:p w14:paraId="0AC41F37" w14:textId="77777777" w:rsidR="007B4AF5" w:rsidRPr="006E5600" w:rsidRDefault="007B4AF5" w:rsidP="00A441C8">
            <w:pPr>
              <w:spacing w:after="0" w:line="240" w:lineRule="auto"/>
              <w:rPr>
                <w:b/>
              </w:rPr>
            </w:pPr>
            <w:r w:rsidRPr="006E5600">
              <w:rPr>
                <w:b/>
              </w:rPr>
              <w:t>W1</w:t>
            </w:r>
          </w:p>
        </w:tc>
        <w:tc>
          <w:tcPr>
            <w:tcW w:w="1131" w:type="dxa"/>
            <w:tcBorders>
              <w:top w:val="single" w:sz="18" w:space="0" w:color="auto"/>
              <w:bottom w:val="single" w:sz="18" w:space="0" w:color="auto"/>
            </w:tcBorders>
          </w:tcPr>
          <w:p w14:paraId="20EE32A9" w14:textId="77777777" w:rsidR="007B4AF5" w:rsidRPr="006E5600" w:rsidRDefault="007B4AF5" w:rsidP="00A441C8">
            <w:pPr>
              <w:spacing w:after="0" w:line="240" w:lineRule="auto"/>
              <w:rPr>
                <w:b/>
              </w:rPr>
            </w:pPr>
            <w:r w:rsidRPr="006E5600">
              <w:rPr>
                <w:b/>
              </w:rPr>
              <w:t>W2</w:t>
            </w:r>
          </w:p>
        </w:tc>
      </w:tr>
      <w:tr w:rsidR="007B4AF5" w:rsidRPr="006E5600" w14:paraId="04561718" w14:textId="77777777" w:rsidTr="005E75D1">
        <w:trPr>
          <w:trHeight w:val="273"/>
        </w:trPr>
        <w:tc>
          <w:tcPr>
            <w:tcW w:w="4581" w:type="dxa"/>
            <w:tcBorders>
              <w:top w:val="single" w:sz="18" w:space="0" w:color="auto"/>
              <w:right w:val="single" w:sz="18" w:space="0" w:color="auto"/>
            </w:tcBorders>
          </w:tcPr>
          <w:p w14:paraId="2347305D" w14:textId="77777777" w:rsidR="007B4AF5" w:rsidRPr="006E5600" w:rsidRDefault="007B4AF5" w:rsidP="00A441C8">
            <w:pPr>
              <w:spacing w:after="0" w:line="240" w:lineRule="auto"/>
            </w:pPr>
            <w:r w:rsidRPr="006E5600">
              <w:t>% of HHs engaged in HH enterprise activities</w:t>
            </w:r>
          </w:p>
        </w:tc>
        <w:tc>
          <w:tcPr>
            <w:tcW w:w="1131" w:type="dxa"/>
            <w:tcBorders>
              <w:top w:val="single" w:sz="18" w:space="0" w:color="auto"/>
              <w:left w:val="single" w:sz="18" w:space="0" w:color="auto"/>
            </w:tcBorders>
          </w:tcPr>
          <w:p w14:paraId="7D172517" w14:textId="77777777" w:rsidR="007B4AF5" w:rsidRPr="006E5600" w:rsidRDefault="007B4AF5" w:rsidP="00A441C8">
            <w:pPr>
              <w:spacing w:after="0" w:line="240" w:lineRule="auto"/>
            </w:pPr>
            <w:r w:rsidRPr="006E5600">
              <w:t>66</w:t>
            </w:r>
          </w:p>
        </w:tc>
        <w:tc>
          <w:tcPr>
            <w:tcW w:w="1131" w:type="dxa"/>
            <w:tcBorders>
              <w:top w:val="single" w:sz="18" w:space="0" w:color="auto"/>
            </w:tcBorders>
          </w:tcPr>
          <w:p w14:paraId="7BF6E43B" w14:textId="77777777" w:rsidR="007B4AF5" w:rsidRPr="006E5600" w:rsidRDefault="007B4AF5" w:rsidP="00A441C8">
            <w:pPr>
              <w:spacing w:after="0" w:line="240" w:lineRule="auto"/>
            </w:pPr>
            <w:r w:rsidRPr="006E5600">
              <w:t>89</w:t>
            </w:r>
          </w:p>
        </w:tc>
        <w:tc>
          <w:tcPr>
            <w:tcW w:w="1131" w:type="dxa"/>
            <w:tcBorders>
              <w:top w:val="single" w:sz="18" w:space="0" w:color="auto"/>
            </w:tcBorders>
          </w:tcPr>
          <w:p w14:paraId="499E9575" w14:textId="77777777" w:rsidR="007B4AF5" w:rsidRPr="006E5600" w:rsidRDefault="007B4AF5" w:rsidP="00A441C8">
            <w:pPr>
              <w:spacing w:after="0" w:line="240" w:lineRule="auto"/>
            </w:pPr>
            <w:r w:rsidRPr="006E5600">
              <w:t>62</w:t>
            </w:r>
          </w:p>
        </w:tc>
        <w:tc>
          <w:tcPr>
            <w:tcW w:w="1131" w:type="dxa"/>
            <w:tcBorders>
              <w:top w:val="single" w:sz="18" w:space="0" w:color="auto"/>
            </w:tcBorders>
          </w:tcPr>
          <w:p w14:paraId="63D8843D" w14:textId="77777777" w:rsidR="007B4AF5" w:rsidRPr="006E5600" w:rsidRDefault="007B4AF5" w:rsidP="00A441C8">
            <w:pPr>
              <w:spacing w:after="0" w:line="240" w:lineRule="auto"/>
            </w:pPr>
            <w:r w:rsidRPr="006E5600">
              <w:t>43</w:t>
            </w:r>
          </w:p>
        </w:tc>
      </w:tr>
      <w:tr w:rsidR="007B4AF5" w:rsidRPr="006E5600" w14:paraId="123DA098" w14:textId="77777777" w:rsidTr="005E75D1">
        <w:trPr>
          <w:trHeight w:val="258"/>
        </w:trPr>
        <w:tc>
          <w:tcPr>
            <w:tcW w:w="4581" w:type="dxa"/>
            <w:tcBorders>
              <w:right w:val="single" w:sz="18" w:space="0" w:color="auto"/>
            </w:tcBorders>
          </w:tcPr>
          <w:p w14:paraId="75C09BA7" w14:textId="77777777" w:rsidR="007B4AF5" w:rsidRPr="006E5600" w:rsidRDefault="007B4AF5" w:rsidP="00A441C8">
            <w:pPr>
              <w:spacing w:after="0" w:line="240" w:lineRule="auto"/>
            </w:pPr>
            <w:r w:rsidRPr="006E5600">
              <w:t>% of HHs engaged in non-farm employment</w:t>
            </w:r>
          </w:p>
        </w:tc>
        <w:tc>
          <w:tcPr>
            <w:tcW w:w="1131" w:type="dxa"/>
            <w:tcBorders>
              <w:left w:val="single" w:sz="18" w:space="0" w:color="auto"/>
            </w:tcBorders>
          </w:tcPr>
          <w:p w14:paraId="79204EC0" w14:textId="77777777" w:rsidR="007B4AF5" w:rsidRPr="006E5600" w:rsidRDefault="007B4AF5" w:rsidP="00A441C8">
            <w:pPr>
              <w:spacing w:after="0" w:line="240" w:lineRule="auto"/>
            </w:pPr>
            <w:r w:rsidRPr="006E5600">
              <w:t>8</w:t>
            </w:r>
          </w:p>
        </w:tc>
        <w:tc>
          <w:tcPr>
            <w:tcW w:w="1131" w:type="dxa"/>
          </w:tcPr>
          <w:p w14:paraId="677A09F8" w14:textId="77777777" w:rsidR="007B4AF5" w:rsidRPr="006E5600" w:rsidRDefault="007B4AF5" w:rsidP="00A441C8">
            <w:pPr>
              <w:spacing w:after="0" w:line="240" w:lineRule="auto"/>
            </w:pPr>
            <w:r w:rsidRPr="006E5600">
              <w:t>1</w:t>
            </w:r>
          </w:p>
        </w:tc>
        <w:tc>
          <w:tcPr>
            <w:tcW w:w="1131" w:type="dxa"/>
          </w:tcPr>
          <w:p w14:paraId="4FDD506D" w14:textId="77777777" w:rsidR="007B4AF5" w:rsidRPr="006E5600" w:rsidRDefault="007B4AF5" w:rsidP="00A441C8">
            <w:pPr>
              <w:spacing w:after="0" w:line="240" w:lineRule="auto"/>
            </w:pPr>
            <w:r w:rsidRPr="006E5600">
              <w:t>24</w:t>
            </w:r>
          </w:p>
        </w:tc>
        <w:tc>
          <w:tcPr>
            <w:tcW w:w="1131" w:type="dxa"/>
          </w:tcPr>
          <w:p w14:paraId="78633D8F" w14:textId="77777777" w:rsidR="007B4AF5" w:rsidRPr="006E5600" w:rsidRDefault="007B4AF5" w:rsidP="00A441C8">
            <w:pPr>
              <w:spacing w:after="0" w:line="240" w:lineRule="auto"/>
            </w:pPr>
            <w:r w:rsidRPr="006E5600">
              <w:t>43</w:t>
            </w:r>
          </w:p>
        </w:tc>
      </w:tr>
      <w:tr w:rsidR="007B4AF5" w:rsidRPr="006E5600" w14:paraId="64CCBB50" w14:textId="77777777" w:rsidTr="005E75D1">
        <w:trPr>
          <w:trHeight w:val="273"/>
        </w:trPr>
        <w:tc>
          <w:tcPr>
            <w:tcW w:w="4581" w:type="dxa"/>
            <w:tcBorders>
              <w:bottom w:val="single" w:sz="18" w:space="0" w:color="auto"/>
              <w:right w:val="single" w:sz="18" w:space="0" w:color="auto"/>
            </w:tcBorders>
          </w:tcPr>
          <w:p w14:paraId="6146B49E" w14:textId="77777777" w:rsidR="007B4AF5" w:rsidRPr="006E5600" w:rsidRDefault="007B4AF5" w:rsidP="00A441C8">
            <w:pPr>
              <w:spacing w:after="0" w:line="240" w:lineRule="auto"/>
            </w:pPr>
            <w:r w:rsidRPr="006E5600">
              <w:t>% of HHs engaged in on-farm employment</w:t>
            </w:r>
          </w:p>
        </w:tc>
        <w:tc>
          <w:tcPr>
            <w:tcW w:w="1131" w:type="dxa"/>
            <w:tcBorders>
              <w:left w:val="single" w:sz="18" w:space="0" w:color="auto"/>
            </w:tcBorders>
          </w:tcPr>
          <w:p w14:paraId="708C0396" w14:textId="77777777" w:rsidR="007B4AF5" w:rsidRPr="006E5600" w:rsidRDefault="007B4AF5" w:rsidP="00A441C8">
            <w:pPr>
              <w:spacing w:after="0" w:line="240" w:lineRule="auto"/>
            </w:pPr>
            <w:r w:rsidRPr="006E5600">
              <w:t>4</w:t>
            </w:r>
          </w:p>
        </w:tc>
        <w:tc>
          <w:tcPr>
            <w:tcW w:w="1131" w:type="dxa"/>
          </w:tcPr>
          <w:p w14:paraId="46728ACD" w14:textId="77777777" w:rsidR="007B4AF5" w:rsidRPr="006E5600" w:rsidRDefault="007B4AF5" w:rsidP="00A441C8">
            <w:pPr>
              <w:spacing w:after="0" w:line="240" w:lineRule="auto"/>
            </w:pPr>
            <w:r w:rsidRPr="006E5600">
              <w:t>2</w:t>
            </w:r>
          </w:p>
        </w:tc>
        <w:tc>
          <w:tcPr>
            <w:tcW w:w="1131" w:type="dxa"/>
          </w:tcPr>
          <w:p w14:paraId="3343B74F" w14:textId="77777777" w:rsidR="007B4AF5" w:rsidRPr="006E5600" w:rsidRDefault="007B4AF5" w:rsidP="00A441C8">
            <w:pPr>
              <w:spacing w:after="0" w:line="240" w:lineRule="auto"/>
            </w:pPr>
            <w:r w:rsidRPr="006E5600">
              <w:t>31</w:t>
            </w:r>
          </w:p>
        </w:tc>
        <w:tc>
          <w:tcPr>
            <w:tcW w:w="1131" w:type="dxa"/>
          </w:tcPr>
          <w:p w14:paraId="47DC2D90" w14:textId="77777777" w:rsidR="007B4AF5" w:rsidRPr="006E5600" w:rsidRDefault="007B4AF5" w:rsidP="00A441C8">
            <w:pPr>
              <w:spacing w:after="0" w:line="240" w:lineRule="auto"/>
            </w:pPr>
            <w:r w:rsidRPr="006E5600">
              <w:t>2</w:t>
            </w:r>
          </w:p>
        </w:tc>
      </w:tr>
    </w:tbl>
    <w:p w14:paraId="1D3AC947" w14:textId="77777777" w:rsidR="007B4AF5" w:rsidRPr="006E5600" w:rsidRDefault="007B4AF5" w:rsidP="00A441C8">
      <w:pPr>
        <w:spacing w:after="0" w:line="240" w:lineRule="auto"/>
      </w:pPr>
      <w:bookmarkStart w:id="112" w:name="_Toc449450008"/>
    </w:p>
    <w:p w14:paraId="73485AC4" w14:textId="15BAC7E1" w:rsidR="007B4AF5" w:rsidRPr="006E5600" w:rsidRDefault="007B4AF5" w:rsidP="00A441C8">
      <w:pPr>
        <w:pStyle w:val="Heading2"/>
      </w:pPr>
      <w:bookmarkStart w:id="113" w:name="_Toc518912260"/>
      <w:r w:rsidRPr="006E5600">
        <w:t>Rural-Urban Linkages</w:t>
      </w:r>
      <w:bookmarkEnd w:id="112"/>
      <w:bookmarkEnd w:id="113"/>
    </w:p>
    <w:p w14:paraId="39CF1753" w14:textId="35DE10A7" w:rsidR="007B4AF5" w:rsidRPr="006E5600" w:rsidRDefault="006354C0" w:rsidP="00A441C8">
      <w:r w:rsidRPr="006E5600">
        <w:t>Analysis of r</w:t>
      </w:r>
      <w:r w:rsidR="007B4AF5" w:rsidRPr="006E5600">
        <w:t>ural-urban linkages</w:t>
      </w:r>
      <w:r w:rsidRPr="006E5600">
        <w:t xml:space="preserve"> in the two case study sites</w:t>
      </w:r>
      <w:r w:rsidR="00444017" w:rsidRPr="006E5600">
        <w:t xml:space="preserve"> is</w:t>
      </w:r>
      <w:r w:rsidR="007B4AF5" w:rsidRPr="006E5600">
        <w:t xml:space="preserve"> ce</w:t>
      </w:r>
      <w:r w:rsidR="00C5537C" w:rsidRPr="006E5600">
        <w:t xml:space="preserve">ntral to the concept </w:t>
      </w:r>
      <w:r w:rsidR="007B4AF5" w:rsidRPr="006E5600">
        <w:t>of vector-agriwater</w:t>
      </w:r>
      <w:r w:rsidR="00FA661B" w:rsidRPr="006E5600">
        <w:t xml:space="preserve"> to enable</w:t>
      </w:r>
      <w:r w:rsidRPr="006E5600">
        <w:t xml:space="preserve"> an understanding </w:t>
      </w:r>
      <w:r w:rsidR="00FA661B" w:rsidRPr="006E5600">
        <w:t xml:space="preserve">of </w:t>
      </w:r>
      <w:r w:rsidRPr="006E5600">
        <w:t>how a safe,</w:t>
      </w:r>
      <w:r w:rsidR="002D1AA5" w:rsidRPr="006E5600">
        <w:t xml:space="preserve"> reliable urban water supply may</w:t>
      </w:r>
      <w:r w:rsidRPr="006E5600">
        <w:t xml:space="preserve"> support the intensification of rainfed agriculture</w:t>
      </w:r>
      <w:r w:rsidR="007B4AF5" w:rsidRPr="006E5600">
        <w:t xml:space="preserve">. This section will look at access to </w:t>
      </w:r>
      <w:r w:rsidR="002D1AA5" w:rsidRPr="006E5600">
        <w:t>services at the: household</w:t>
      </w:r>
      <w:r w:rsidR="007B4AF5" w:rsidRPr="006E5600">
        <w:t xml:space="preserve"> level, drawing on data from the H</w:t>
      </w:r>
      <w:r w:rsidR="002D1AA5" w:rsidRPr="006E5600">
        <w:t>H survey;</w:t>
      </w:r>
      <w:r w:rsidR="007B4AF5" w:rsidRPr="006E5600">
        <w:t xml:space="preserve"> community level, by assessing the focus group discussions (FGDs) held in the four </w:t>
      </w:r>
      <w:r w:rsidR="00FA661B" w:rsidRPr="006E5600">
        <w:t xml:space="preserve">rural </w:t>
      </w:r>
      <w:r w:rsidR="007B4AF5" w:rsidRPr="006E5600">
        <w:t>kebeles and also at a system level that includes examining the role of the institutions that govern farmers’ access to agricultural inputs and other services that facilitate, directly or indirectly, the intensification of rainfed agriculture</w:t>
      </w:r>
      <w:r w:rsidR="002D1AA5" w:rsidRPr="006E5600">
        <w:t>. Farmers were</w:t>
      </w:r>
      <w:r w:rsidR="007B4AF5" w:rsidRPr="006E5600">
        <w:t xml:space="preserve"> accessing urba</w:t>
      </w:r>
      <w:r w:rsidRPr="006E5600">
        <w:t xml:space="preserve">n services in a number of </w:t>
      </w:r>
      <w:r w:rsidR="007B4AF5" w:rsidRPr="006E5600">
        <w:t xml:space="preserve">ways, for different reasons and there </w:t>
      </w:r>
      <w:r w:rsidR="002D1AA5" w:rsidRPr="006E5600">
        <w:t xml:space="preserve">were </w:t>
      </w:r>
      <w:r w:rsidRPr="006E5600">
        <w:t>similarities and variances</w:t>
      </w:r>
      <w:r w:rsidR="007B4AF5" w:rsidRPr="006E5600">
        <w:t xml:space="preserve"> across the k</w:t>
      </w:r>
      <w:r w:rsidR="002D1AA5" w:rsidRPr="006E5600">
        <w:t>ebeles. Some of the services were</w:t>
      </w:r>
      <w:r w:rsidR="007B4AF5" w:rsidRPr="006E5600">
        <w:t xml:space="preserve"> supporting their rainfed agricultural production directly and some indirectly, by supporting their livelihoods. </w:t>
      </w:r>
    </w:p>
    <w:p w14:paraId="58BEAA63" w14:textId="77777777" w:rsidR="007B4AF5" w:rsidRPr="006E5600" w:rsidRDefault="007B4AF5" w:rsidP="00A441C8">
      <w:pPr>
        <w:pStyle w:val="Heading3"/>
      </w:pPr>
      <w:bookmarkStart w:id="114" w:name="_Toc518912261"/>
      <w:r w:rsidRPr="006E5600">
        <w:t>Access to services</w:t>
      </w:r>
      <w:bookmarkEnd w:id="114"/>
    </w:p>
    <w:p w14:paraId="259B6CA3" w14:textId="7D6FDD06" w:rsidR="007B4AF5" w:rsidRPr="006E5600" w:rsidRDefault="00694050" w:rsidP="00A441C8">
      <w:r w:rsidRPr="006E5600">
        <w:t xml:space="preserve">A rainfed farming </w:t>
      </w:r>
      <w:r w:rsidR="00444017" w:rsidRPr="006E5600">
        <w:t>household</w:t>
      </w:r>
      <w:r w:rsidRPr="006E5600">
        <w:t>’s a</w:t>
      </w:r>
      <w:r w:rsidR="007B4AF5" w:rsidRPr="006E5600">
        <w:t xml:space="preserve">ccess to a service depends on the service’s availability, functionality and the ability of a farming </w:t>
      </w:r>
      <w:r w:rsidR="00444017" w:rsidRPr="006E5600">
        <w:t>household</w:t>
      </w:r>
      <w:r w:rsidR="007B4AF5" w:rsidRPr="006E5600">
        <w:t xml:space="preserve"> to use it. </w:t>
      </w:r>
      <w:r w:rsidR="008434FC" w:rsidRPr="006E5600">
        <w:t xml:space="preserve">The latter is shaped, in part, by how and how far farmers are travelling to use the service. </w:t>
      </w:r>
      <w:r w:rsidR="007B4AF5" w:rsidRPr="006E5600">
        <w:t>Some services exist in the rural kebeles themselves such as: primary schools</w:t>
      </w:r>
      <w:r w:rsidR="00333F4C" w:rsidRPr="006E5600">
        <w:t>,</w:t>
      </w:r>
      <w:r w:rsidR="007B4AF5" w:rsidRPr="006E5600">
        <w:t xml:space="preserve"> ba</w:t>
      </w:r>
      <w:r w:rsidR="00333F4C" w:rsidRPr="006E5600">
        <w:t>sic health clinics, small shops,</w:t>
      </w:r>
      <w:r w:rsidR="007B4AF5" w:rsidRPr="006E5600">
        <w:t xml:space="preserve"> grain mills and kebele administration offices offering access to</w:t>
      </w:r>
      <w:r w:rsidR="00FA661B" w:rsidRPr="006E5600">
        <w:t xml:space="preserve"> some inputs,</w:t>
      </w:r>
      <w:r w:rsidR="007B4AF5" w:rsidRPr="006E5600">
        <w:t xml:space="preserve"> credit services and agricultural extension</w:t>
      </w:r>
      <w:r w:rsidR="00FA661B" w:rsidRPr="006E5600">
        <w:t xml:space="preserve"> services. However, many services were being</w:t>
      </w:r>
      <w:r w:rsidR="007B4AF5" w:rsidRPr="006E5600">
        <w:t xml:space="preserve"> accessed in either Harar or Wenji. The selected kebeles in the case study sites are at different pro</w:t>
      </w:r>
      <w:r w:rsidR="0000333E" w:rsidRPr="006E5600">
        <w:t>ximities to Harar and Wenji, hence</w:t>
      </w:r>
      <w:r w:rsidR="00FA661B" w:rsidRPr="006E5600">
        <w:t xml:space="preserve"> farming </w:t>
      </w:r>
      <w:r w:rsidR="00444017" w:rsidRPr="006E5600">
        <w:t>household</w:t>
      </w:r>
      <w:r w:rsidR="00FA661B" w:rsidRPr="006E5600">
        <w:t>s were</w:t>
      </w:r>
      <w:r w:rsidR="007B4AF5" w:rsidRPr="006E5600">
        <w:t xml:space="preserve"> travelling different distances to access urban servic</w:t>
      </w:r>
      <w:r w:rsidR="00354C55" w:rsidRPr="006E5600">
        <w:t>es. In the HCSS</w:t>
      </w:r>
      <w:r w:rsidR="00C83B04" w:rsidRPr="006E5600">
        <w:t>, farming household</w:t>
      </w:r>
      <w:r w:rsidR="00FA661B" w:rsidRPr="006E5600">
        <w:t>s were</w:t>
      </w:r>
      <w:r w:rsidR="007B4AF5" w:rsidRPr="006E5600">
        <w:t xml:space="preserve"> primarily using public transport to travel to access services in Harar </w:t>
      </w:r>
      <w:r w:rsidR="00FA661B" w:rsidRPr="006E5600">
        <w:t>but some were</w:t>
      </w:r>
      <w:r w:rsidR="007B4AF5" w:rsidRPr="006E5600">
        <w:t xml:space="preserve"> travelling by foot. The shortest time spent travelling to Harar with public transport was reported as 10 minutes by </w:t>
      </w:r>
      <w:r w:rsidR="00C83B04" w:rsidRPr="006E5600">
        <w:t>household</w:t>
      </w:r>
      <w:r w:rsidR="007B4AF5" w:rsidRPr="006E5600">
        <w:t xml:space="preserve">s in H1 and as 60 minutes in </w:t>
      </w:r>
      <w:r w:rsidR="00C83B04" w:rsidRPr="006E5600">
        <w:t>H2. Walking from H1 to Harar could</w:t>
      </w:r>
      <w:r w:rsidR="007B4AF5" w:rsidRPr="006E5600">
        <w:t xml:space="preserve"> take up to 150 minutes and from H2, up to 240 minutes.  In the </w:t>
      </w:r>
      <w:r w:rsidR="003A5434" w:rsidRPr="006E5600">
        <w:t>Wenji case study site (</w:t>
      </w:r>
      <w:r w:rsidR="00354C55" w:rsidRPr="006E5600">
        <w:t>WCSS</w:t>
      </w:r>
      <w:r w:rsidR="003A5434" w:rsidRPr="006E5600">
        <w:t>)</w:t>
      </w:r>
      <w:r w:rsidR="007B4AF5" w:rsidRPr="006E5600">
        <w:t xml:space="preserve">, </w:t>
      </w:r>
      <w:r w:rsidR="00C83B04" w:rsidRPr="006E5600">
        <w:t>household</w:t>
      </w:r>
      <w:r w:rsidR="007B4AF5" w:rsidRPr="006E5600">
        <w:t>s in W1 reported travelling by a vari</w:t>
      </w:r>
      <w:r w:rsidR="0048782D" w:rsidRPr="006E5600">
        <w:t>ety of different means to Wenji</w:t>
      </w:r>
      <w:r w:rsidR="003A5434" w:rsidRPr="006E5600">
        <w:t xml:space="preserve"> including: walking, horse and cart,</w:t>
      </w:r>
      <w:r w:rsidR="007B4AF5" w:rsidRPr="006E5600">
        <w:t xml:space="preserve"> auto rickshaws (known as </w:t>
      </w:r>
      <w:r w:rsidR="007B4AF5" w:rsidRPr="006E5600">
        <w:rPr>
          <w:i/>
        </w:rPr>
        <w:t>Bajaj</w:t>
      </w:r>
      <w:r w:rsidR="007B4AF5" w:rsidRPr="006E5600">
        <w:t xml:space="preserve"> in Ethiopia)</w:t>
      </w:r>
      <w:r w:rsidR="003A5434" w:rsidRPr="006E5600">
        <w:t>, bicycle,</w:t>
      </w:r>
      <w:r w:rsidR="007B4AF5" w:rsidRPr="006E5600">
        <w:t xml:space="preserve"> mule and a combination of those.  The minimum travel time to Wenji was reported as 5 minutes by Bajaj from W1. In W2, most of the HHs reported travelling by foot with the maximum travel time reported as 240 minutes. The time it takes travelling to access urban services is time that could be spent on the farm or on in</w:t>
      </w:r>
      <w:r w:rsidR="00333F4C" w:rsidRPr="006E5600">
        <w:t>come-generating activities</w:t>
      </w:r>
      <w:r w:rsidR="004F598D" w:rsidRPr="006E5600">
        <w:t>, hence</w:t>
      </w:r>
      <w:r w:rsidR="00333F4C" w:rsidRPr="006E5600">
        <w:t xml:space="preserve"> time spent travelling to urban centres</w:t>
      </w:r>
      <w:r w:rsidR="007B4AF5" w:rsidRPr="006E5600">
        <w:t xml:space="preserve"> may have a knock-on effect on agricultural productivity.  </w:t>
      </w:r>
    </w:p>
    <w:p w14:paraId="56A3666E" w14:textId="706643A7" w:rsidR="007B4AF5" w:rsidRPr="006E5600" w:rsidRDefault="007B4AF5" w:rsidP="00A441C8">
      <w:r w:rsidRPr="006E5600">
        <w:t>Blacksmith services were being accessed in both Harar and W</w:t>
      </w:r>
      <w:r w:rsidR="003A5434" w:rsidRPr="006E5600">
        <w:t>enji and credit services only</w:t>
      </w:r>
      <w:r w:rsidR="00D65BC0" w:rsidRPr="006E5600">
        <w:t xml:space="preserve"> in the WCSS</w:t>
      </w:r>
      <w:r w:rsidR="00DD0594" w:rsidRPr="006E5600">
        <w:t xml:space="preserve"> (see Figure 1</w:t>
      </w:r>
      <w:r w:rsidR="00A64BD0" w:rsidRPr="006E5600">
        <w:t>3</w:t>
      </w:r>
      <w:r w:rsidRPr="006E5600">
        <w:t xml:space="preserve">). These two urban services are directly linked to agricultural productivity. </w:t>
      </w:r>
      <w:r w:rsidR="00DB2B5F" w:rsidRPr="006E5600">
        <w:t>Household</w:t>
      </w:r>
      <w:r w:rsidRPr="006E5600">
        <w:t>s were using blacksmith service</w:t>
      </w:r>
      <w:r w:rsidR="00FA661B" w:rsidRPr="006E5600">
        <w:t>s for the</w:t>
      </w:r>
      <w:r w:rsidRPr="006E5600">
        <w:t xml:space="preserve"> repair</w:t>
      </w:r>
      <w:r w:rsidR="00FA661B" w:rsidRPr="006E5600">
        <w:t xml:space="preserve"> of farm tools</w:t>
      </w:r>
      <w:r w:rsidRPr="006E5600">
        <w:t xml:space="preserve"> and accessing credit services to enable them to purchase agricultural inputs such as fertiliser, pesticides, seeds and livestock. A greater number of farming households in the </w:t>
      </w:r>
      <w:r w:rsidR="00D65BC0" w:rsidRPr="006E5600">
        <w:t xml:space="preserve">HCSS </w:t>
      </w:r>
      <w:r w:rsidRPr="006E5600">
        <w:t>were accessing blacksmith services t</w:t>
      </w:r>
      <w:r w:rsidR="00FA661B" w:rsidRPr="006E5600">
        <w:t>han in the WCSS</w:t>
      </w:r>
      <w:r w:rsidRPr="006E5600">
        <w:t>; in the latter, farmers preferred to repair their farming tools themselves. This may be explained, in part, by the fact that there was only one blacksmith service available in Wenji and it was</w:t>
      </w:r>
      <w:r w:rsidR="004F598D" w:rsidRPr="006E5600">
        <w:t xml:space="preserve"> observed by this researcher to be</w:t>
      </w:r>
      <w:r w:rsidRPr="006E5600">
        <w:t xml:space="preserve"> oversubscribed.  In Harar, however, there were found to be more blacksmith services available and they were less crowded.</w:t>
      </w:r>
      <w:r w:rsidR="00FA661B" w:rsidRPr="006E5600">
        <w:t xml:space="preserve"> Expansion of blacksmith services in Wenji may improve access for farmers in the rainfed hinterland.</w:t>
      </w:r>
      <w:r w:rsidRPr="006E5600">
        <w:t xml:space="preserve"> In both case study sites, there were credit services being offered that could be accessed in the local </w:t>
      </w:r>
      <w:r w:rsidR="00533639" w:rsidRPr="006E5600">
        <w:t>urban centre and</w:t>
      </w:r>
      <w:r w:rsidR="00FA661B" w:rsidRPr="006E5600">
        <w:t xml:space="preserve"> others</w:t>
      </w:r>
      <w:r w:rsidRPr="006E5600">
        <w:t xml:space="preserve"> via the rural kebele administration office</w:t>
      </w:r>
      <w:r w:rsidR="00533639" w:rsidRPr="006E5600">
        <w:t xml:space="preserve"> located inside the</w:t>
      </w:r>
      <w:r w:rsidR="00FA661B" w:rsidRPr="006E5600">
        <w:t xml:space="preserve"> rural</w:t>
      </w:r>
      <w:r w:rsidR="00533639" w:rsidRPr="006E5600">
        <w:t xml:space="preserve"> kebele</w:t>
      </w:r>
      <w:r w:rsidRPr="006E5600">
        <w:t xml:space="preserve">. </w:t>
      </w:r>
      <w:r w:rsidR="00EE5C18" w:rsidRPr="006E5600">
        <w:t>At the time of the rural HH survey, an average of 26.5% of rainfed farming households were accessing credit services in the WCSS and</w:t>
      </w:r>
      <w:r w:rsidRPr="006E5600">
        <w:t xml:space="preserve"> in the </w:t>
      </w:r>
      <w:r w:rsidR="00D65BC0" w:rsidRPr="006E5600">
        <w:t>HCSS</w:t>
      </w:r>
      <w:r w:rsidR="00DB2B5F" w:rsidRPr="006E5600">
        <w:t>, no farming household</w:t>
      </w:r>
      <w:r w:rsidRPr="006E5600">
        <w:t xml:space="preserve">s were found to be accessing credit services. </w:t>
      </w:r>
    </w:p>
    <w:p w14:paraId="559D7329" w14:textId="7B78AD5E" w:rsidR="007B4AF5" w:rsidRPr="006E5600" w:rsidRDefault="00DB2B5F" w:rsidP="00A441C8">
      <w:r w:rsidRPr="006E5600">
        <w:t>Credit services were being</w:t>
      </w:r>
      <w:r w:rsidR="007B4AF5" w:rsidRPr="006E5600">
        <w:t xml:space="preserve"> provided</w:t>
      </w:r>
      <w:r w:rsidR="00EE5C18" w:rsidRPr="006E5600">
        <w:t xml:space="preserve"> by the Ethiopian government</w:t>
      </w:r>
      <w:r w:rsidR="007B4AF5" w:rsidRPr="006E5600">
        <w:t xml:space="preserve"> for poor</w:t>
      </w:r>
      <w:r w:rsidR="004F598D" w:rsidRPr="006E5600">
        <w:t>er</w:t>
      </w:r>
      <w:r w:rsidR="007B4AF5" w:rsidRPr="006E5600">
        <w:t xml:space="preserve"> farmers to enable them to invest in their income-generating activities</w:t>
      </w:r>
      <w:r w:rsidR="00EE5C18" w:rsidRPr="006E5600">
        <w:t xml:space="preserve"> and</w:t>
      </w:r>
      <w:r w:rsidR="007B4AF5" w:rsidRPr="006E5600">
        <w:t xml:space="preserve"> become more productive. </w:t>
      </w:r>
      <w:r w:rsidR="00533639" w:rsidRPr="006E5600">
        <w:t xml:space="preserve">In the four focus group discussions (FGDs) in the WCSS, all of the farmers reported accessing credit services or having accessed them in the past. </w:t>
      </w:r>
      <w:r w:rsidR="007B4AF5" w:rsidRPr="006E5600">
        <w:t xml:space="preserve">In the </w:t>
      </w:r>
      <w:r w:rsidR="00533639" w:rsidRPr="006E5600">
        <w:t>FGDs</w:t>
      </w:r>
      <w:r w:rsidR="007B4AF5" w:rsidRPr="006E5600">
        <w:t xml:space="preserve"> held in the </w:t>
      </w:r>
      <w:r w:rsidR="00D65BC0" w:rsidRPr="006E5600">
        <w:t>HCSS</w:t>
      </w:r>
      <w:r w:rsidR="007B4AF5" w:rsidRPr="006E5600">
        <w:t xml:space="preserve">, the farmers revealed that they did not access credit services due to </w:t>
      </w:r>
      <w:r w:rsidR="00533639" w:rsidRPr="006E5600">
        <w:t xml:space="preserve">their Islamic faith, </w:t>
      </w:r>
      <w:r w:rsidR="007B4AF5" w:rsidRPr="006E5600">
        <w:t>a lack of information</w:t>
      </w:r>
      <w:r w:rsidR="00533639" w:rsidRPr="006E5600">
        <w:t xml:space="preserve"> about service</w:t>
      </w:r>
      <w:r w:rsidR="007B4AF5" w:rsidRPr="006E5600">
        <w:t xml:space="preserve"> availability and collective action. The </w:t>
      </w:r>
      <w:r w:rsidR="00533639" w:rsidRPr="006E5600">
        <w:t xml:space="preserve">male and </w:t>
      </w:r>
      <w:r w:rsidR="007B4AF5" w:rsidRPr="006E5600">
        <w:t>female farmers in H2</w:t>
      </w:r>
      <w:r w:rsidR="00533639" w:rsidRPr="006E5600">
        <w:t xml:space="preserve"> </w:t>
      </w:r>
      <w:r w:rsidR="007B4AF5" w:rsidRPr="006E5600">
        <w:t>reported that they were not aware of the availability of credit services</w:t>
      </w:r>
      <w:r w:rsidR="00533639" w:rsidRPr="006E5600">
        <w:t xml:space="preserve">. When the discussion continued, the </w:t>
      </w:r>
      <w:r w:rsidR="007B4AF5" w:rsidRPr="006E5600">
        <w:t>male farmers asserted that</w:t>
      </w:r>
      <w:r w:rsidR="00533639" w:rsidRPr="006E5600">
        <w:t>, despite the fact that credit services are available, they would not</w:t>
      </w:r>
      <w:r w:rsidR="005F463C" w:rsidRPr="006E5600">
        <w:t xml:space="preserve"> access them</w:t>
      </w:r>
      <w:r w:rsidR="007B4AF5" w:rsidRPr="006E5600">
        <w:t xml:space="preserve"> because their Islamic faith prevents them from being able to pay interest on loans. Th</w:t>
      </w:r>
      <w:r w:rsidR="00533639" w:rsidRPr="006E5600">
        <w:t>is finding was supported by the</w:t>
      </w:r>
      <w:r w:rsidR="007B4AF5" w:rsidRPr="006E5600">
        <w:t xml:space="preserve"> local gove</w:t>
      </w:r>
      <w:r w:rsidR="00533639" w:rsidRPr="006E5600">
        <w:t>rnment officials at the Harari</w:t>
      </w:r>
      <w:r w:rsidR="007B4AF5" w:rsidRPr="006E5600">
        <w:t xml:space="preserve"> </w:t>
      </w:r>
      <w:r w:rsidR="00533639" w:rsidRPr="006E5600">
        <w:t>agricultural</w:t>
      </w:r>
      <w:r w:rsidR="007B4AF5" w:rsidRPr="006E5600">
        <w:t xml:space="preserve"> administration in Harar who </w:t>
      </w:r>
      <w:r w:rsidR="00533639" w:rsidRPr="006E5600">
        <w:t xml:space="preserve">also </w:t>
      </w:r>
      <w:r w:rsidR="007B4AF5" w:rsidRPr="006E5600">
        <w:t>stated that the farmers’ religion prevents them from accessing credit services. The female farmers, however, reported</w:t>
      </w:r>
      <w:r w:rsidR="00533639" w:rsidRPr="006E5600">
        <w:t xml:space="preserve"> that they were</w:t>
      </w:r>
      <w:r w:rsidR="007B4AF5" w:rsidRPr="006E5600">
        <w:t xml:space="preserve"> keen to access such services in the future. In H1</w:t>
      </w:r>
      <w:r w:rsidR="00533639" w:rsidRPr="006E5600">
        <w:t>,</w:t>
      </w:r>
      <w:r w:rsidR="007B4AF5" w:rsidRPr="006E5600">
        <w:t xml:space="preserve"> male farmers reported having previously accessed credit services but now collectively </w:t>
      </w:r>
      <w:r w:rsidR="00AD569B" w:rsidRPr="006E5600">
        <w:t>share</w:t>
      </w:r>
      <w:r w:rsidR="007B4AF5" w:rsidRPr="006E5600">
        <w:t xml:space="preserve"> their economic capital in order to buy the inputs that they need. The female farmers in H1 reported having registered their interest in obtaining credit services with</w:t>
      </w:r>
      <w:r w:rsidR="00533639" w:rsidRPr="006E5600">
        <w:t xml:space="preserve"> the local government</w:t>
      </w:r>
      <w:r w:rsidR="007B4AF5" w:rsidRPr="006E5600">
        <w:t xml:space="preserve"> but had received no re</w:t>
      </w:r>
      <w:r w:rsidR="00533639" w:rsidRPr="006E5600">
        <w:t>sponse.  Male and</w:t>
      </w:r>
      <w:r w:rsidR="005F463C" w:rsidRPr="006E5600">
        <w:t xml:space="preserve"> female farmers in the HCSS had</w:t>
      </w:r>
      <w:r w:rsidR="00533639" w:rsidRPr="006E5600">
        <w:t xml:space="preserve"> different attitudes towards credit services and with knowledge of their availability and the offering of culturally appropriate services, farmers will be more likely to access them. </w:t>
      </w:r>
      <w:r w:rsidR="00CF35C0" w:rsidRPr="006E5600">
        <w:t xml:space="preserve"> The role of vector-agriwater in supporting farmers’ access to credit services and blacksmith services is discussed later in Section 7.5 of this thesis. </w:t>
      </w:r>
    </w:p>
    <w:p w14:paraId="1457C6A3" w14:textId="3C3D85E9" w:rsidR="00AD569B" w:rsidRPr="006E5600" w:rsidRDefault="007B4AF5" w:rsidP="00A441C8">
      <w:r w:rsidRPr="006E5600">
        <w:t>Urban markets are highly important for agricultural production and were reported in</w:t>
      </w:r>
      <w:r w:rsidR="007321F2" w:rsidRPr="006E5600">
        <w:t xml:space="preserve"> the </w:t>
      </w:r>
      <w:r w:rsidRPr="006E5600">
        <w:t xml:space="preserve">FGDs as being essential for the viability of rainfed agriculture and rural livelihoods. In the </w:t>
      </w:r>
      <w:r w:rsidR="00D65BC0" w:rsidRPr="006E5600">
        <w:t>HCSS</w:t>
      </w:r>
      <w:r w:rsidRPr="006E5600">
        <w:t xml:space="preserve">, 99% and 100% </w:t>
      </w:r>
      <w:r w:rsidR="007321F2" w:rsidRPr="006E5600">
        <w:t>of HHs were</w:t>
      </w:r>
      <w:r w:rsidRPr="006E5600">
        <w:t xml:space="preserve"> accessing selling markets in H1 and H2, respectively. In the </w:t>
      </w:r>
      <w:r w:rsidR="0048782D" w:rsidRPr="006E5600">
        <w:t>WCSS</w:t>
      </w:r>
      <w:r w:rsidR="007321F2" w:rsidRPr="006E5600">
        <w:t xml:space="preserve"> these numbers were</w:t>
      </w:r>
      <w:r w:rsidRPr="006E5600">
        <w:t xml:space="preserve"> lower at 79% and 97% in W1 and W2, respectively. The low figure in W1 can be explained by the large community of retired workers who were living there, drawing pensions from the </w:t>
      </w:r>
      <w:r w:rsidR="0000333E" w:rsidRPr="006E5600">
        <w:t>Wenji sugarcane factory, hence</w:t>
      </w:r>
      <w:r w:rsidRPr="006E5600">
        <w:t xml:space="preserve"> not selling anything in the local market.  In H2 and W2, 100 per </w:t>
      </w:r>
      <w:r w:rsidR="007321F2" w:rsidRPr="006E5600">
        <w:t>cent of the HHs that were accessing selling markets were</w:t>
      </w:r>
      <w:r w:rsidRPr="006E5600">
        <w:t xml:space="preserve"> accessing them in either Harar or Wenji whereas in H1 and W1</w:t>
      </w:r>
      <w:r w:rsidR="008434FC" w:rsidRPr="006E5600">
        <w:t>, only</w:t>
      </w:r>
      <w:r w:rsidRPr="006E5600">
        <w:t xml:space="preserve"> 85% and 96% </w:t>
      </w:r>
      <w:r w:rsidR="007321F2" w:rsidRPr="006E5600">
        <w:t>were</w:t>
      </w:r>
      <w:r w:rsidRPr="006E5600">
        <w:t xml:space="preserve">, respectively. In the latter kebeles, </w:t>
      </w:r>
      <w:r w:rsidR="005F463C" w:rsidRPr="006E5600">
        <w:t xml:space="preserve">some </w:t>
      </w:r>
      <w:r w:rsidRPr="006E5600">
        <w:t xml:space="preserve">HHs </w:t>
      </w:r>
      <w:r w:rsidR="007321F2" w:rsidRPr="006E5600">
        <w:t>were</w:t>
      </w:r>
      <w:r w:rsidRPr="006E5600">
        <w:t xml:space="preserve"> selling to neighbours and local traders rather that travelling to the urban centre</w:t>
      </w:r>
      <w:r w:rsidR="00AD569B" w:rsidRPr="006E5600">
        <w:t xml:space="preserve">. </w:t>
      </w:r>
    </w:p>
    <w:p w14:paraId="066C0D6C" w14:textId="04F34904" w:rsidR="007B4AF5" w:rsidRPr="006E5600" w:rsidRDefault="00AD569B" w:rsidP="00A441C8">
      <w:r w:rsidRPr="006E5600">
        <w:t>O</w:t>
      </w:r>
      <w:r w:rsidR="007B4AF5" w:rsidRPr="006E5600">
        <w:t>ther urban services being accessed by farmers that are important for livelihoods which indirectly support rain</w:t>
      </w:r>
      <w:r w:rsidRPr="006E5600">
        <w:t xml:space="preserve">fed production </w:t>
      </w:r>
      <w:r w:rsidR="007B4AF5" w:rsidRPr="006E5600">
        <w:t xml:space="preserve">are: </w:t>
      </w:r>
      <w:r w:rsidRPr="006E5600">
        <w:t xml:space="preserve">transport, buying markets, </w:t>
      </w:r>
      <w:r w:rsidR="001021F1" w:rsidRPr="006E5600">
        <w:t xml:space="preserve">grain mills, </w:t>
      </w:r>
      <w:r w:rsidRPr="006E5600">
        <w:t>health services,</w:t>
      </w:r>
      <w:r w:rsidR="007B4AF5" w:rsidRPr="006E5600">
        <w:t xml:space="preserve"> schoo</w:t>
      </w:r>
      <w:r w:rsidR="005F463C" w:rsidRPr="006E5600">
        <w:t>ls, and electricity. T</w:t>
      </w:r>
      <w:r w:rsidR="007B4AF5" w:rsidRPr="006E5600">
        <w:t xml:space="preserve">hey are being accessed in different ways depending upon their availability and location. </w:t>
      </w:r>
      <w:r w:rsidR="001021F1" w:rsidRPr="006E5600">
        <w:t>First, m</w:t>
      </w:r>
      <w:r w:rsidR="00DB2B5F" w:rsidRPr="006E5600">
        <w:t>ore household</w:t>
      </w:r>
      <w:r w:rsidR="007B4AF5" w:rsidRPr="006E5600">
        <w:t xml:space="preserve">s in the </w:t>
      </w:r>
      <w:r w:rsidR="00D65BC0" w:rsidRPr="006E5600">
        <w:t>HCSS</w:t>
      </w:r>
      <w:r w:rsidR="007B4AF5" w:rsidRPr="006E5600">
        <w:t xml:space="preserve"> are using </w:t>
      </w:r>
      <w:r w:rsidR="00567429" w:rsidRPr="006E5600">
        <w:t xml:space="preserve">public </w:t>
      </w:r>
      <w:r w:rsidR="007B4AF5" w:rsidRPr="006E5600">
        <w:t>transpo</w:t>
      </w:r>
      <w:r w:rsidR="00567429" w:rsidRPr="006E5600">
        <w:t>rt</w:t>
      </w:r>
      <w:r w:rsidR="007B4AF5" w:rsidRPr="006E5600">
        <w:t xml:space="preserve"> than those in the </w:t>
      </w:r>
      <w:r w:rsidR="0048782D" w:rsidRPr="006E5600">
        <w:t>WCSS</w:t>
      </w:r>
      <w:r w:rsidR="00567429" w:rsidRPr="006E5600">
        <w:t xml:space="preserve"> which</w:t>
      </w:r>
      <w:r w:rsidR="007B4AF5" w:rsidRPr="006E5600">
        <w:t xml:space="preserve"> can be partly explained by the fact that the roads in the </w:t>
      </w:r>
      <w:r w:rsidR="00D65BC0" w:rsidRPr="006E5600">
        <w:t>HCSS</w:t>
      </w:r>
      <w:r w:rsidR="007B4AF5" w:rsidRPr="006E5600">
        <w:t xml:space="preserve"> are better and there are more public transport services and options available. Transport services facilitate the moving of agricultural output from the farm to the market and HHs reported using public transport between</w:t>
      </w:r>
      <w:r w:rsidR="00567429" w:rsidRPr="006E5600">
        <w:t xml:space="preserve"> more than one urban centre</w:t>
      </w:r>
      <w:r w:rsidR="007B4AF5" w:rsidRPr="006E5600">
        <w:t xml:space="preserve"> to find a better market price for their produce and to buy cheaper food and inputs for HH enterprise activities. </w:t>
      </w:r>
      <w:r w:rsidR="001021F1" w:rsidRPr="006E5600">
        <w:t>Second, b</w:t>
      </w:r>
      <w:r w:rsidR="007B4AF5" w:rsidRPr="006E5600">
        <w:t>uying markets were being accessed by near</w:t>
      </w:r>
      <w:r w:rsidRPr="006E5600">
        <w:t>ly all of the surveyed HHs and they are essential</w:t>
      </w:r>
      <w:r w:rsidR="007B4AF5" w:rsidRPr="006E5600">
        <w:t xml:space="preserve"> for HH food security which, in turn, supports</w:t>
      </w:r>
      <w:r w:rsidRPr="006E5600">
        <w:t xml:space="preserve"> </w:t>
      </w:r>
      <w:r w:rsidR="007B4AF5" w:rsidRPr="006E5600">
        <w:t xml:space="preserve">farmers’ health and </w:t>
      </w:r>
      <w:r w:rsidR="005F463C" w:rsidRPr="006E5600">
        <w:t xml:space="preserve">farm labour productivity. Buying markets </w:t>
      </w:r>
      <w:r w:rsidR="007B4AF5" w:rsidRPr="006E5600">
        <w:t xml:space="preserve">also </w:t>
      </w:r>
      <w:r w:rsidRPr="006E5600">
        <w:t>operate as input markets</w:t>
      </w:r>
      <w:r w:rsidR="007B4AF5" w:rsidRPr="006E5600">
        <w:t xml:space="preserve"> for agriculture</w:t>
      </w:r>
      <w:r w:rsidRPr="006E5600">
        <w:t>, livestock</w:t>
      </w:r>
      <w:r w:rsidR="007B4AF5" w:rsidRPr="006E5600">
        <w:t xml:space="preserve"> and </w:t>
      </w:r>
      <w:r w:rsidR="00DB2B5F" w:rsidRPr="006E5600">
        <w:t>household</w:t>
      </w:r>
      <w:r w:rsidR="007B4AF5" w:rsidRPr="006E5600">
        <w:t xml:space="preserve"> income-generat</w:t>
      </w:r>
      <w:r w:rsidR="00D2224A" w:rsidRPr="006E5600">
        <w:t xml:space="preserve">ing activities. </w:t>
      </w:r>
      <w:r w:rsidR="001021F1" w:rsidRPr="006E5600">
        <w:t>Third, g</w:t>
      </w:r>
      <w:r w:rsidR="00D2224A" w:rsidRPr="006E5600">
        <w:t>rain mills</w:t>
      </w:r>
      <w:r w:rsidR="007B4AF5" w:rsidRPr="006E5600">
        <w:t xml:space="preserve"> facilitate food security by enabling farmers to grind their own grain into flour which is cheaper than buying ready-milled grain. Nearly all HHs surveyed were accessing grain mills; in the </w:t>
      </w:r>
      <w:r w:rsidR="00D65BC0" w:rsidRPr="006E5600">
        <w:t>HCSS,</w:t>
      </w:r>
      <w:r w:rsidR="007B4AF5" w:rsidRPr="006E5600">
        <w:t xml:space="preserve"> they were</w:t>
      </w:r>
      <w:r w:rsidR="00567429" w:rsidRPr="006E5600">
        <w:t xml:space="preserve"> normally accessed in the </w:t>
      </w:r>
      <w:r w:rsidR="007B4AF5" w:rsidRPr="006E5600">
        <w:t>kebele due to the availability of</w:t>
      </w:r>
      <w:r w:rsidR="00567429" w:rsidRPr="006E5600">
        <w:t xml:space="preserve"> rural grain mills </w:t>
      </w:r>
      <w:r w:rsidR="007B4AF5" w:rsidRPr="006E5600">
        <w:t xml:space="preserve">and in the </w:t>
      </w:r>
      <w:r w:rsidR="0048782D" w:rsidRPr="006E5600">
        <w:t>WCSS</w:t>
      </w:r>
      <w:r w:rsidR="007B4AF5" w:rsidRPr="006E5600">
        <w:t>, in Wenji</w:t>
      </w:r>
      <w:r w:rsidR="00567429" w:rsidRPr="006E5600">
        <w:t>, due to the absence of grain mills</w:t>
      </w:r>
      <w:r w:rsidR="007B4AF5" w:rsidRPr="006E5600">
        <w:t xml:space="preserve"> in the rural kebeles.  </w:t>
      </w:r>
      <w:r w:rsidR="001021F1" w:rsidRPr="006E5600">
        <w:t>Fourth, u</w:t>
      </w:r>
      <w:r w:rsidR="007B4AF5" w:rsidRPr="006E5600">
        <w:t xml:space="preserve">rban health services were being accessed by the majority of HHs in H1, W1 and W2. In H2, none of the </w:t>
      </w:r>
      <w:r w:rsidR="00DB2B5F" w:rsidRPr="006E5600">
        <w:t>household</w:t>
      </w:r>
      <w:r w:rsidR="007B4AF5" w:rsidRPr="006E5600">
        <w:t>s surveyed reported using urban health services but did report using health services in an adjacent rural kebele. Urban health servic</w:t>
      </w:r>
      <w:r w:rsidR="001021F1" w:rsidRPr="006E5600">
        <w:t>es tend to be more advanced</w:t>
      </w:r>
      <w:r w:rsidR="007B4AF5" w:rsidRPr="006E5600">
        <w:t xml:space="preserve"> than rural health clinics and include hospitals; they can provide farmers with the opportunity to be healthier and miss less labour days on the farm. </w:t>
      </w:r>
      <w:r w:rsidR="001021F1" w:rsidRPr="006E5600">
        <w:t>Fifth, s</w:t>
      </w:r>
      <w:r w:rsidR="007B4AF5" w:rsidRPr="006E5600">
        <w:t xml:space="preserve">chools can support agriculture since they enable family members to ultimately diversify out of agriculture and send remittances in the future that can be spent on agricultural inputs. In the </w:t>
      </w:r>
      <w:r w:rsidR="00D65BC0" w:rsidRPr="006E5600">
        <w:t>HCSS</w:t>
      </w:r>
      <w:r w:rsidR="00DB2B5F" w:rsidRPr="006E5600">
        <w:t>, most household</w:t>
      </w:r>
      <w:r w:rsidR="005F463C" w:rsidRPr="006E5600">
        <w:t>s were</w:t>
      </w:r>
      <w:r w:rsidR="007B4AF5" w:rsidRPr="006E5600">
        <w:t xml:space="preserve"> only accessing primary schools in the rural kebeles and not accessing high school</w:t>
      </w:r>
      <w:r w:rsidR="00C96DA1" w:rsidRPr="006E5600">
        <w:t>s or colleges in Harar. In the WCSS</w:t>
      </w:r>
      <w:r w:rsidR="007B4AF5" w:rsidRPr="006E5600">
        <w:t xml:space="preserve">, the majority of </w:t>
      </w:r>
      <w:r w:rsidR="00C96DA1" w:rsidRPr="006E5600">
        <w:t xml:space="preserve">HHs </w:t>
      </w:r>
      <w:r w:rsidR="005F463C" w:rsidRPr="006E5600">
        <w:t>that were accessing schools we</w:t>
      </w:r>
      <w:r w:rsidR="007B4AF5" w:rsidRPr="006E5600">
        <w:t>re also accessing th</w:t>
      </w:r>
      <w:r w:rsidR="00C96DA1" w:rsidRPr="006E5600">
        <w:t>em in Wenji</w:t>
      </w:r>
      <w:r w:rsidR="00F030D2" w:rsidRPr="006E5600">
        <w:t xml:space="preserve"> and</w:t>
      </w:r>
      <w:r w:rsidR="007B4AF5" w:rsidRPr="006E5600">
        <w:t xml:space="preserve"> children in the </w:t>
      </w:r>
      <w:r w:rsidR="0048782D" w:rsidRPr="006E5600">
        <w:t xml:space="preserve">WCSS </w:t>
      </w:r>
      <w:r w:rsidR="005F463C" w:rsidRPr="006E5600">
        <w:t>we</w:t>
      </w:r>
      <w:r w:rsidR="00F030D2" w:rsidRPr="006E5600">
        <w:t>re</w:t>
      </w:r>
      <w:r w:rsidR="005F463C" w:rsidRPr="006E5600">
        <w:t xml:space="preserve"> found to be</w:t>
      </w:r>
      <w:r w:rsidR="00F030D2" w:rsidRPr="006E5600">
        <w:t xml:space="preserve"> </w:t>
      </w:r>
      <w:r w:rsidR="007B4AF5" w:rsidRPr="006E5600">
        <w:t xml:space="preserve">more educated than those in the </w:t>
      </w:r>
      <w:r w:rsidR="00D65BC0" w:rsidRPr="006E5600">
        <w:t>HCSS</w:t>
      </w:r>
      <w:r w:rsidR="007B4AF5" w:rsidRPr="006E5600">
        <w:t xml:space="preserve">. </w:t>
      </w:r>
      <w:r w:rsidR="001021F1" w:rsidRPr="006E5600">
        <w:t xml:space="preserve">Sixth and finally, </w:t>
      </w:r>
      <w:r w:rsidR="00DB2B5F" w:rsidRPr="006E5600">
        <w:t>electricity enables household</w:t>
      </w:r>
      <w:r w:rsidR="00567429" w:rsidRPr="006E5600">
        <w:t xml:space="preserve">s to charge mobile phones </w:t>
      </w:r>
      <w:r w:rsidR="008434FC" w:rsidRPr="006E5600">
        <w:t>in order</w:t>
      </w:r>
      <w:r w:rsidR="00567429" w:rsidRPr="006E5600">
        <w:t xml:space="preserve"> for them to access market information electronically. This saves farmers time having to travel to Harar or Wenji in order to determine the current market prices. In the HCSS</w:t>
      </w:r>
      <w:r w:rsidR="007B4AF5" w:rsidRPr="006E5600">
        <w:t>, a ve</w:t>
      </w:r>
      <w:r w:rsidR="005F463C" w:rsidRPr="006E5600">
        <w:t>ry small percentage of farmers we</w:t>
      </w:r>
      <w:r w:rsidR="007B4AF5" w:rsidRPr="006E5600">
        <w:t>re accessin</w:t>
      </w:r>
      <w:r w:rsidR="00DB2B5F" w:rsidRPr="006E5600">
        <w:t>g electricity. In H1, household</w:t>
      </w:r>
      <w:r w:rsidR="005F463C" w:rsidRPr="006E5600">
        <w:t>s that we</w:t>
      </w:r>
      <w:r w:rsidR="007B4AF5" w:rsidRPr="006E5600">
        <w:t>re using electricity typically generate</w:t>
      </w:r>
      <w:r w:rsidR="005F463C" w:rsidRPr="006E5600">
        <w:t>d</w:t>
      </w:r>
      <w:r w:rsidR="007B4AF5" w:rsidRPr="006E5600">
        <w:t xml:space="preserve"> i</w:t>
      </w:r>
      <w:r w:rsidR="00567429" w:rsidRPr="006E5600">
        <w:t>t themselves from a solar panel and i</w:t>
      </w:r>
      <w:r w:rsidR="00DB2B5F" w:rsidRPr="006E5600">
        <w:t>n H2, household</w:t>
      </w:r>
      <w:r w:rsidR="005F463C" w:rsidRPr="006E5600">
        <w:t>s we</w:t>
      </w:r>
      <w:r w:rsidR="007B4AF5" w:rsidRPr="006E5600">
        <w:t>re accessing it in the kebele from a power line connected to a minimal number</w:t>
      </w:r>
      <w:r w:rsidR="005F463C" w:rsidRPr="006E5600">
        <w:t xml:space="preserve"> of houses. In W1, the kebele was</w:t>
      </w:r>
      <w:r w:rsidR="007B4AF5" w:rsidRPr="006E5600">
        <w:t xml:space="preserve"> well covered w</w:t>
      </w:r>
      <w:r w:rsidR="005F463C" w:rsidRPr="006E5600">
        <w:t>ith electricity and in W2, HHs we</w:t>
      </w:r>
      <w:r w:rsidR="007B4AF5" w:rsidRPr="006E5600">
        <w:t xml:space="preserve">re typically accessing electricity in Wenji, primarily to charge mobile phones. The services discussed here are important for rural livelihoods but also have a spill-over impact </w:t>
      </w:r>
      <w:r w:rsidR="0000333E" w:rsidRPr="006E5600">
        <w:t>on agricultural productivity, hence</w:t>
      </w:r>
      <w:r w:rsidR="007B4AF5" w:rsidRPr="006E5600">
        <w:t xml:space="preserve"> are important for consideration when exploring vector-agriwater. </w:t>
      </w:r>
      <w:bookmarkStart w:id="115" w:name="_Toc475614846"/>
    </w:p>
    <w:p w14:paraId="7A4B902B" w14:textId="1587B9C8" w:rsidR="007B4AF5" w:rsidRPr="006E5600" w:rsidRDefault="007B4AF5" w:rsidP="00A441C8">
      <w:r w:rsidRPr="006E5600">
        <w:t>The relations</w:t>
      </w:r>
      <w:r w:rsidR="005F463C" w:rsidRPr="006E5600">
        <w:t>hip between farming HHs</w:t>
      </w:r>
      <w:r w:rsidRPr="006E5600">
        <w:t xml:space="preserve">, access to urban services and the local urban centre </w:t>
      </w:r>
      <w:r w:rsidR="00E83317" w:rsidRPr="006E5600">
        <w:t>is multifaceted</w:t>
      </w:r>
      <w:r w:rsidR="00DB2B5F" w:rsidRPr="006E5600">
        <w:t>. The household</w:t>
      </w:r>
      <w:r w:rsidRPr="006E5600">
        <w:t xml:space="preserve"> survey asked households how they access service</w:t>
      </w:r>
      <w:r w:rsidR="00355504" w:rsidRPr="006E5600">
        <w:t>s</w:t>
      </w:r>
      <w:r w:rsidRPr="006E5600">
        <w:t xml:space="preserve"> and this data is useful for understanding the different ways in which inputs are accessed across the kebeles. The FGDs asked open questions to farmers to seek to determine why or why not particular </w:t>
      </w:r>
      <w:r w:rsidR="005F463C" w:rsidRPr="006E5600">
        <w:t xml:space="preserve">urban services and </w:t>
      </w:r>
      <w:r w:rsidRPr="006E5600">
        <w:t xml:space="preserve">inputs </w:t>
      </w:r>
      <w:r w:rsidR="00567429" w:rsidRPr="006E5600">
        <w:t>are being used and accessed</w:t>
      </w:r>
      <w:r w:rsidR="00355504" w:rsidRPr="006E5600">
        <w:t>. This enabled</w:t>
      </w:r>
      <w:r w:rsidRPr="006E5600">
        <w:t xml:space="preserve"> the establishment of a picture of rural-urban</w:t>
      </w:r>
      <w:r w:rsidR="00346AC0" w:rsidRPr="006E5600">
        <w:t xml:space="preserve"> linkages</w:t>
      </w:r>
      <w:r w:rsidR="00DB2B5F" w:rsidRPr="006E5600">
        <w:t xml:space="preserve"> at a household</w:t>
      </w:r>
      <w:r w:rsidRPr="006E5600">
        <w:t xml:space="preserve"> </w:t>
      </w:r>
      <w:r w:rsidR="005F463C" w:rsidRPr="006E5600">
        <w:t xml:space="preserve">and community </w:t>
      </w:r>
      <w:r w:rsidRPr="006E5600">
        <w:t>level. The following sections will also discuss how macro linkages at a systemic level influence farmers’ access to inputs. These discussions will draw on informal conversations that were held with government agricultural offices</w:t>
      </w:r>
      <w:r w:rsidR="005F463C" w:rsidRPr="006E5600">
        <w:t xml:space="preserve"> and observations of this researcher</w:t>
      </w:r>
      <w:r w:rsidRPr="006E5600">
        <w:t>. In some cases, these conversations supported t</w:t>
      </w:r>
      <w:r w:rsidR="00DB2B5F" w:rsidRPr="006E5600">
        <w:t>he findings from the FGDs and household</w:t>
      </w:r>
      <w:r w:rsidRPr="006E5600">
        <w:t xml:space="preserve"> survey and in others, they offered another explanation. </w:t>
      </w:r>
    </w:p>
    <w:p w14:paraId="01B65BD8" w14:textId="496A9D05" w:rsidR="007B4AF5" w:rsidRPr="006E5600" w:rsidRDefault="0000268B" w:rsidP="00A441C8">
      <w:pPr>
        <w:spacing w:after="0" w:line="240" w:lineRule="auto"/>
      </w:pPr>
      <w:bookmarkStart w:id="116" w:name="_Toc449450010"/>
      <w:bookmarkEnd w:id="115"/>
      <w:r w:rsidRPr="006E5600">
        <w:rPr>
          <w:noProof/>
          <w:lang w:eastAsia="en-GB"/>
        </w:rPr>
        <w:drawing>
          <wp:inline distT="0" distB="0" distL="0" distR="0" wp14:anchorId="17436ADD" wp14:editId="681A0625">
            <wp:extent cx="5890260" cy="348742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890260" cy="3487420"/>
                    </a:xfrm>
                    <a:prstGeom prst="rect">
                      <a:avLst/>
                    </a:prstGeom>
                    <a:noFill/>
                    <a:ln>
                      <a:noFill/>
                    </a:ln>
                  </pic:spPr>
                </pic:pic>
              </a:graphicData>
            </a:graphic>
          </wp:inline>
        </w:drawing>
      </w:r>
    </w:p>
    <w:p w14:paraId="7450FDD7" w14:textId="77777777" w:rsidR="00A64BD0" w:rsidRPr="006E5600" w:rsidRDefault="00A64BD0" w:rsidP="00A64BD0">
      <w:pPr>
        <w:pStyle w:val="Heading6"/>
      </w:pPr>
      <w:bookmarkStart w:id="117" w:name="_Toc518912403"/>
      <w:r w:rsidRPr="006E5600">
        <w:t>Figure 13: Rate and mode of access to different urban services by kebele</w:t>
      </w:r>
      <w:bookmarkEnd w:id="117"/>
    </w:p>
    <w:p w14:paraId="58168DF6" w14:textId="77777777" w:rsidR="00A64BD0" w:rsidRPr="006E5600" w:rsidRDefault="00A64BD0" w:rsidP="00A64BD0">
      <w:pPr>
        <w:spacing w:after="0" w:line="240" w:lineRule="auto"/>
      </w:pPr>
    </w:p>
    <w:p w14:paraId="4BEE28E3" w14:textId="77777777" w:rsidR="007B4AF5" w:rsidRPr="006E5600" w:rsidRDefault="007B4AF5" w:rsidP="00A441C8">
      <w:pPr>
        <w:pStyle w:val="Heading3"/>
      </w:pPr>
      <w:bookmarkStart w:id="118" w:name="_Toc518912262"/>
      <w:r w:rsidRPr="006E5600">
        <w:t>Labour Linkages</w:t>
      </w:r>
      <w:bookmarkEnd w:id="116"/>
      <w:bookmarkEnd w:id="118"/>
    </w:p>
    <w:p w14:paraId="0AA367E2" w14:textId="5D294F97" w:rsidR="007B4AF5" w:rsidRPr="006E5600" w:rsidRDefault="007B4AF5" w:rsidP="00A441C8">
      <w:r w:rsidRPr="006E5600">
        <w:t>There were some notable differences in labour hiring and exchange practices across the four rural kebeles which has some bearing on the productivity of agriculture and the role of t</w:t>
      </w:r>
      <w:r w:rsidR="00567429" w:rsidRPr="006E5600">
        <w:t>he local urban centre in how farm labour is</w:t>
      </w:r>
      <w:r w:rsidRPr="006E5600">
        <w:t xml:space="preserve"> accessed</w:t>
      </w:r>
      <w:r w:rsidR="00567429" w:rsidRPr="006E5600">
        <w:t>.</w:t>
      </w:r>
      <w:r w:rsidRPr="006E5600">
        <w:t xml:space="preserve"> </w:t>
      </w:r>
      <w:r w:rsidR="00336231" w:rsidRPr="006E5600">
        <w:t xml:space="preserve"> There was a small, direct flow of people travelling from Wenji and Harar to the rainfed hinterland. I</w:t>
      </w:r>
      <w:r w:rsidRPr="006E5600">
        <w:t>n H2, no HHs reported hiring labourers or being involved in any labour sharing activities</w:t>
      </w:r>
      <w:r w:rsidR="00DB2B5F" w:rsidRPr="006E5600">
        <w:t xml:space="preserve"> and in H1, only two household</w:t>
      </w:r>
      <w:r w:rsidRPr="006E5600">
        <w:t>s were employing labourers to work on their farms; one hiring their neighbours from within H1 and the other, labourers from Harar.  This can partly be explained by the fact that in H</w:t>
      </w:r>
      <w:r w:rsidR="001A6B15" w:rsidRPr="006E5600">
        <w:t>1 and H2, the household</w:t>
      </w:r>
      <w:r w:rsidRPr="006E5600">
        <w:t xml:space="preserve"> </w:t>
      </w:r>
      <w:r w:rsidR="00336231" w:rsidRPr="006E5600">
        <w:t>farms were</w:t>
      </w:r>
      <w:r w:rsidRPr="006E5600">
        <w:t xml:space="preserve"> relatively small with an average cultivated farm size of 0.6 and 0.5 ha, respectively</w:t>
      </w:r>
      <w:r w:rsidR="00336231" w:rsidRPr="006E5600">
        <w:t>,</w:t>
      </w:r>
      <w:r w:rsidRPr="006E5600">
        <w:t xml:space="preserve"> </w:t>
      </w:r>
      <w:r w:rsidR="00336231" w:rsidRPr="006E5600">
        <w:t>and were</w:t>
      </w:r>
      <w:r w:rsidRPr="006E5600">
        <w:t xml:space="preserve"> intercropped with perennial khat, coffee and fruit plants.</w:t>
      </w:r>
      <w:r w:rsidR="0077353A" w:rsidRPr="006E5600">
        <w:t xml:space="preserve"> Therefore, it wa</w:t>
      </w:r>
      <w:r w:rsidR="001A6B15" w:rsidRPr="006E5600">
        <w:t>s easier for the household</w:t>
      </w:r>
      <w:r w:rsidRPr="006E5600">
        <w:t xml:space="preserve"> to tend to the land themselves than in </w:t>
      </w:r>
      <w:r w:rsidR="001A6B15" w:rsidRPr="006E5600">
        <w:t>W1 and W2 where landholdings were</w:t>
      </w:r>
      <w:r w:rsidRPr="006E5600">
        <w:t xml:space="preserve"> much larger</w:t>
      </w:r>
      <w:r w:rsidR="00336231" w:rsidRPr="006E5600">
        <w:t xml:space="preserve"> and the farmers were practising mono-cropping on small plots of land which required labourers to help with weeding and the harvest. </w:t>
      </w:r>
      <w:r w:rsidRPr="006E5600">
        <w:t xml:space="preserve">In W1, 74% of </w:t>
      </w:r>
      <w:r w:rsidR="001A6B15" w:rsidRPr="006E5600">
        <w:t>household</w:t>
      </w:r>
      <w:r w:rsidR="00336231" w:rsidRPr="006E5600">
        <w:t>s were</w:t>
      </w:r>
      <w:r w:rsidRPr="006E5600">
        <w:t xml:space="preserve"> employi</w:t>
      </w:r>
      <w:r w:rsidR="00336231" w:rsidRPr="006E5600">
        <w:t>ng labourers and in W2, 41</w:t>
      </w:r>
      <w:r w:rsidR="00E83317" w:rsidRPr="006E5600">
        <w:t>% were</w:t>
      </w:r>
      <w:r w:rsidR="00336231" w:rsidRPr="006E5600">
        <w:t xml:space="preserve"> (see T</w:t>
      </w:r>
      <w:r w:rsidRPr="006E5600">
        <w:t>able 12).</w:t>
      </w:r>
      <w:r w:rsidR="001A6B15" w:rsidRPr="006E5600">
        <w:t xml:space="preserve"> Moreover, in W2, 59% of household</w:t>
      </w:r>
      <w:r w:rsidR="00336231" w:rsidRPr="006E5600">
        <w:t>s reported being</w:t>
      </w:r>
      <w:r w:rsidRPr="006E5600">
        <w:t xml:space="preserve"> involved in labour exchange practic</w:t>
      </w:r>
      <w:r w:rsidR="00336231" w:rsidRPr="006E5600">
        <w:t xml:space="preserve">es. </w:t>
      </w:r>
      <w:r w:rsidRPr="006E5600">
        <w:t>I</w:t>
      </w:r>
      <w:r w:rsidR="00336231" w:rsidRPr="006E5600">
        <w:t>n W1, 6% of labourers were</w:t>
      </w:r>
      <w:r w:rsidRPr="006E5600">
        <w:t xml:space="preserve"> being hi</w:t>
      </w:r>
      <w:r w:rsidR="00336231" w:rsidRPr="006E5600">
        <w:t>red from Wenji and labourers were also</w:t>
      </w:r>
      <w:r w:rsidRPr="006E5600">
        <w:t xml:space="preserve"> being sourced from Adama and other proximal urban centres. </w:t>
      </w:r>
      <w:r w:rsidR="00336231" w:rsidRPr="006E5600">
        <w:t>There was</w:t>
      </w:r>
      <w:r w:rsidRPr="006E5600">
        <w:t xml:space="preserve"> a well-established relationship with a woreda called Selale in the East Shewa zone of Oromiya, around 200km away. Labourers </w:t>
      </w:r>
      <w:r w:rsidR="0077353A" w:rsidRPr="006E5600">
        <w:t xml:space="preserve">were </w:t>
      </w:r>
      <w:r w:rsidRPr="006E5600">
        <w:t>travel</w:t>
      </w:r>
      <w:r w:rsidR="0077353A" w:rsidRPr="006E5600">
        <w:t>ling</w:t>
      </w:r>
      <w:r w:rsidRPr="006E5600">
        <w:t xml:space="preserve"> from Selale </w:t>
      </w:r>
      <w:r w:rsidR="00E83317" w:rsidRPr="006E5600">
        <w:t>woreda to</w:t>
      </w:r>
      <w:r w:rsidRPr="006E5600">
        <w:t xml:space="preserve"> Adama woreda in order to work on </w:t>
      </w:r>
      <w:r w:rsidR="00336231" w:rsidRPr="006E5600">
        <w:t>farms. In W1, 28% of the HHs were</w:t>
      </w:r>
      <w:r w:rsidRPr="006E5600">
        <w:t xml:space="preserve"> hiring labourer</w:t>
      </w:r>
      <w:r w:rsidR="00336231" w:rsidRPr="006E5600">
        <w:t>s from Selale and in W2, 77% were</w:t>
      </w:r>
      <w:r w:rsidR="00E83317" w:rsidRPr="006E5600">
        <w:t>.</w:t>
      </w:r>
      <w:r w:rsidRPr="006E5600">
        <w:t xml:space="preserve"> </w:t>
      </w:r>
      <w:r w:rsidR="00E83317" w:rsidRPr="006E5600">
        <w:t>A</w:t>
      </w:r>
      <w:r w:rsidR="00336231" w:rsidRPr="006E5600">
        <w:t>ccessing farm labour</w:t>
      </w:r>
      <w:r w:rsidRPr="006E5600">
        <w:t>, up to 200 km away, is facilitated through transport services and roads connected to Wenji.</w:t>
      </w:r>
      <w:bookmarkStart w:id="119" w:name="_Toc475614847"/>
      <w:r w:rsidRPr="006E5600">
        <w:t xml:space="preserve"> The</w:t>
      </w:r>
      <w:r w:rsidR="001A6B15" w:rsidRPr="006E5600">
        <w:t>refore, the presence of Wenji was</w:t>
      </w:r>
      <w:r w:rsidRPr="006E5600">
        <w:t xml:space="preserve"> facilitating the employment of farm labourers, without which, the productivity of the </w:t>
      </w:r>
      <w:r w:rsidR="00336231" w:rsidRPr="006E5600">
        <w:t>rainfed farms may</w:t>
      </w:r>
      <w:r w:rsidRPr="006E5600">
        <w:t xml:space="preserve"> decrease. </w:t>
      </w:r>
    </w:p>
    <w:p w14:paraId="39D5044C" w14:textId="37709A8B" w:rsidR="007B4AF5" w:rsidRPr="006E5600" w:rsidRDefault="00B57204" w:rsidP="00A441C8">
      <w:pPr>
        <w:pStyle w:val="Heading5"/>
      </w:pPr>
      <w:bookmarkStart w:id="120" w:name="_Toc518912334"/>
      <w:r w:rsidRPr="006E5600">
        <w:t>Table 1</w:t>
      </w:r>
      <w:r w:rsidR="00F21028" w:rsidRPr="006E5600">
        <w:t>2</w:t>
      </w:r>
      <w:r w:rsidR="007B4AF5" w:rsidRPr="006E5600">
        <w:t>: Source of labourers by kebele</w:t>
      </w:r>
      <w:bookmarkEnd w:id="119"/>
      <w:bookmarkEnd w:id="120"/>
    </w:p>
    <w:tbl>
      <w:tblPr>
        <w:tblStyle w:val="TableGrid"/>
        <w:tblW w:w="0" w:type="auto"/>
        <w:tblInd w:w="19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4584"/>
        <w:gridCol w:w="1082"/>
        <w:gridCol w:w="1082"/>
        <w:gridCol w:w="1167"/>
        <w:gridCol w:w="1129"/>
      </w:tblGrid>
      <w:tr w:rsidR="007B4AF5" w:rsidRPr="006E5600" w14:paraId="0D1542B0" w14:textId="77777777" w:rsidTr="00996D5D">
        <w:tc>
          <w:tcPr>
            <w:tcW w:w="4584" w:type="dxa"/>
            <w:tcBorders>
              <w:top w:val="single" w:sz="18" w:space="0" w:color="auto"/>
              <w:bottom w:val="single" w:sz="18" w:space="0" w:color="auto"/>
              <w:right w:val="single" w:sz="18" w:space="0" w:color="auto"/>
            </w:tcBorders>
          </w:tcPr>
          <w:p w14:paraId="3C129E1E" w14:textId="77777777" w:rsidR="007B4AF5" w:rsidRPr="006E5600" w:rsidRDefault="007B4AF5" w:rsidP="00A441C8">
            <w:pPr>
              <w:spacing w:after="0" w:line="240" w:lineRule="auto"/>
              <w:rPr>
                <w:b/>
              </w:rPr>
            </w:pPr>
            <w:r w:rsidRPr="006E5600">
              <w:rPr>
                <w:b/>
              </w:rPr>
              <w:t>Statistic</w:t>
            </w:r>
          </w:p>
        </w:tc>
        <w:tc>
          <w:tcPr>
            <w:tcW w:w="1082" w:type="dxa"/>
            <w:tcBorders>
              <w:top w:val="single" w:sz="18" w:space="0" w:color="auto"/>
              <w:left w:val="single" w:sz="18" w:space="0" w:color="auto"/>
              <w:bottom w:val="single" w:sz="18" w:space="0" w:color="auto"/>
            </w:tcBorders>
          </w:tcPr>
          <w:p w14:paraId="3148BBD1" w14:textId="77777777" w:rsidR="007B4AF5" w:rsidRPr="006E5600" w:rsidRDefault="007B4AF5" w:rsidP="00A441C8">
            <w:pPr>
              <w:spacing w:after="0" w:line="240" w:lineRule="auto"/>
              <w:rPr>
                <w:b/>
              </w:rPr>
            </w:pPr>
            <w:r w:rsidRPr="006E5600">
              <w:rPr>
                <w:b/>
              </w:rPr>
              <w:t>H1</w:t>
            </w:r>
          </w:p>
        </w:tc>
        <w:tc>
          <w:tcPr>
            <w:tcW w:w="1082" w:type="dxa"/>
            <w:tcBorders>
              <w:top w:val="single" w:sz="18" w:space="0" w:color="auto"/>
              <w:bottom w:val="single" w:sz="18" w:space="0" w:color="auto"/>
            </w:tcBorders>
          </w:tcPr>
          <w:p w14:paraId="4E5A0F60" w14:textId="77777777" w:rsidR="007B4AF5" w:rsidRPr="006E5600" w:rsidRDefault="007B4AF5" w:rsidP="00A441C8">
            <w:pPr>
              <w:spacing w:after="0" w:line="240" w:lineRule="auto"/>
              <w:rPr>
                <w:b/>
              </w:rPr>
            </w:pPr>
            <w:r w:rsidRPr="006E5600">
              <w:rPr>
                <w:b/>
              </w:rPr>
              <w:t>H2</w:t>
            </w:r>
          </w:p>
        </w:tc>
        <w:tc>
          <w:tcPr>
            <w:tcW w:w="1167" w:type="dxa"/>
            <w:tcBorders>
              <w:top w:val="single" w:sz="18" w:space="0" w:color="auto"/>
              <w:bottom w:val="single" w:sz="18" w:space="0" w:color="auto"/>
            </w:tcBorders>
          </w:tcPr>
          <w:p w14:paraId="700CB688" w14:textId="77777777" w:rsidR="007B4AF5" w:rsidRPr="006E5600" w:rsidRDefault="007B4AF5" w:rsidP="00A441C8">
            <w:pPr>
              <w:spacing w:after="0" w:line="240" w:lineRule="auto"/>
              <w:rPr>
                <w:b/>
              </w:rPr>
            </w:pPr>
            <w:r w:rsidRPr="006E5600">
              <w:rPr>
                <w:b/>
              </w:rPr>
              <w:t>W1</w:t>
            </w:r>
          </w:p>
        </w:tc>
        <w:tc>
          <w:tcPr>
            <w:tcW w:w="1129" w:type="dxa"/>
            <w:tcBorders>
              <w:top w:val="single" w:sz="18" w:space="0" w:color="auto"/>
              <w:bottom w:val="single" w:sz="18" w:space="0" w:color="auto"/>
            </w:tcBorders>
          </w:tcPr>
          <w:p w14:paraId="32C36563" w14:textId="77777777" w:rsidR="007B4AF5" w:rsidRPr="006E5600" w:rsidRDefault="007B4AF5" w:rsidP="00A441C8">
            <w:pPr>
              <w:spacing w:after="0" w:line="240" w:lineRule="auto"/>
              <w:rPr>
                <w:b/>
              </w:rPr>
            </w:pPr>
            <w:r w:rsidRPr="006E5600">
              <w:rPr>
                <w:b/>
              </w:rPr>
              <w:t>W2</w:t>
            </w:r>
          </w:p>
        </w:tc>
      </w:tr>
      <w:tr w:rsidR="007B4AF5" w:rsidRPr="006E5600" w14:paraId="5A8DF20D" w14:textId="77777777" w:rsidTr="00996D5D">
        <w:tc>
          <w:tcPr>
            <w:tcW w:w="4584" w:type="dxa"/>
            <w:tcBorders>
              <w:top w:val="single" w:sz="18" w:space="0" w:color="auto"/>
              <w:bottom w:val="single" w:sz="4" w:space="0" w:color="auto"/>
              <w:right w:val="single" w:sz="18" w:space="0" w:color="auto"/>
            </w:tcBorders>
          </w:tcPr>
          <w:p w14:paraId="03AC0480" w14:textId="77777777" w:rsidR="007B4AF5" w:rsidRPr="006E5600" w:rsidRDefault="007B4AF5" w:rsidP="00A441C8">
            <w:pPr>
              <w:spacing w:after="0" w:line="240" w:lineRule="auto"/>
            </w:pPr>
            <w:r w:rsidRPr="006E5600">
              <w:t>% of HHs employing labourers</w:t>
            </w:r>
          </w:p>
        </w:tc>
        <w:tc>
          <w:tcPr>
            <w:tcW w:w="1082" w:type="dxa"/>
            <w:tcBorders>
              <w:top w:val="single" w:sz="18" w:space="0" w:color="auto"/>
              <w:left w:val="single" w:sz="18" w:space="0" w:color="auto"/>
            </w:tcBorders>
          </w:tcPr>
          <w:p w14:paraId="79355C91" w14:textId="77777777" w:rsidR="007B4AF5" w:rsidRPr="006E5600" w:rsidRDefault="007B4AF5" w:rsidP="00A441C8">
            <w:pPr>
              <w:spacing w:after="0" w:line="240" w:lineRule="auto"/>
            </w:pPr>
            <w:r w:rsidRPr="006E5600">
              <w:t>2</w:t>
            </w:r>
          </w:p>
        </w:tc>
        <w:tc>
          <w:tcPr>
            <w:tcW w:w="1082" w:type="dxa"/>
            <w:tcBorders>
              <w:top w:val="single" w:sz="18" w:space="0" w:color="auto"/>
            </w:tcBorders>
          </w:tcPr>
          <w:p w14:paraId="0F2D1E1D" w14:textId="77777777" w:rsidR="007B4AF5" w:rsidRPr="006E5600" w:rsidRDefault="007B4AF5" w:rsidP="00A441C8">
            <w:pPr>
              <w:spacing w:after="0" w:line="240" w:lineRule="auto"/>
            </w:pPr>
            <w:r w:rsidRPr="006E5600">
              <w:t>0</w:t>
            </w:r>
          </w:p>
        </w:tc>
        <w:tc>
          <w:tcPr>
            <w:tcW w:w="1167" w:type="dxa"/>
            <w:tcBorders>
              <w:top w:val="single" w:sz="18" w:space="0" w:color="auto"/>
            </w:tcBorders>
          </w:tcPr>
          <w:p w14:paraId="50E906B1" w14:textId="77777777" w:rsidR="007B4AF5" w:rsidRPr="006E5600" w:rsidRDefault="007B4AF5" w:rsidP="00A441C8">
            <w:pPr>
              <w:spacing w:after="0" w:line="240" w:lineRule="auto"/>
            </w:pPr>
            <w:r w:rsidRPr="006E5600">
              <w:t>74</w:t>
            </w:r>
          </w:p>
        </w:tc>
        <w:tc>
          <w:tcPr>
            <w:tcW w:w="1129" w:type="dxa"/>
            <w:tcBorders>
              <w:top w:val="single" w:sz="18" w:space="0" w:color="auto"/>
            </w:tcBorders>
          </w:tcPr>
          <w:p w14:paraId="16B28B12" w14:textId="77777777" w:rsidR="007B4AF5" w:rsidRPr="006E5600" w:rsidRDefault="007B4AF5" w:rsidP="00A441C8">
            <w:pPr>
              <w:spacing w:after="0" w:line="240" w:lineRule="auto"/>
            </w:pPr>
            <w:r w:rsidRPr="006E5600">
              <w:t>41</w:t>
            </w:r>
          </w:p>
        </w:tc>
      </w:tr>
      <w:tr w:rsidR="007B4AF5" w:rsidRPr="006E5600" w14:paraId="20F04084" w14:textId="77777777" w:rsidTr="00996D5D">
        <w:tc>
          <w:tcPr>
            <w:tcW w:w="4584" w:type="dxa"/>
            <w:tcBorders>
              <w:top w:val="single" w:sz="4" w:space="0" w:color="auto"/>
              <w:bottom w:val="single" w:sz="4" w:space="0" w:color="auto"/>
              <w:right w:val="single" w:sz="18" w:space="0" w:color="auto"/>
            </w:tcBorders>
          </w:tcPr>
          <w:p w14:paraId="128BC5A0" w14:textId="77777777" w:rsidR="007B4AF5" w:rsidRPr="006E5600" w:rsidRDefault="007B4AF5" w:rsidP="00A441C8">
            <w:pPr>
              <w:spacing w:after="0" w:line="240" w:lineRule="auto"/>
            </w:pPr>
            <w:r w:rsidRPr="006E5600">
              <w:t>% of paid labourers from Selale</w:t>
            </w:r>
          </w:p>
        </w:tc>
        <w:tc>
          <w:tcPr>
            <w:tcW w:w="1082" w:type="dxa"/>
            <w:tcBorders>
              <w:left w:val="single" w:sz="18" w:space="0" w:color="auto"/>
            </w:tcBorders>
          </w:tcPr>
          <w:p w14:paraId="172949FE" w14:textId="77777777" w:rsidR="007B4AF5" w:rsidRPr="006E5600" w:rsidRDefault="007B4AF5" w:rsidP="00A441C8">
            <w:pPr>
              <w:spacing w:after="0" w:line="240" w:lineRule="auto"/>
            </w:pPr>
            <w:r w:rsidRPr="006E5600">
              <w:t>n/a</w:t>
            </w:r>
          </w:p>
        </w:tc>
        <w:tc>
          <w:tcPr>
            <w:tcW w:w="1082" w:type="dxa"/>
          </w:tcPr>
          <w:p w14:paraId="260857F6" w14:textId="77777777" w:rsidR="007B4AF5" w:rsidRPr="006E5600" w:rsidRDefault="007B4AF5" w:rsidP="00A441C8">
            <w:pPr>
              <w:spacing w:after="0" w:line="240" w:lineRule="auto"/>
            </w:pPr>
            <w:r w:rsidRPr="006E5600">
              <w:t>n/a</w:t>
            </w:r>
          </w:p>
        </w:tc>
        <w:tc>
          <w:tcPr>
            <w:tcW w:w="1167" w:type="dxa"/>
          </w:tcPr>
          <w:p w14:paraId="2923452C" w14:textId="77777777" w:rsidR="007B4AF5" w:rsidRPr="006E5600" w:rsidRDefault="007B4AF5" w:rsidP="00A441C8">
            <w:pPr>
              <w:spacing w:after="0" w:line="240" w:lineRule="auto"/>
            </w:pPr>
            <w:r w:rsidRPr="006E5600">
              <w:t>28</w:t>
            </w:r>
          </w:p>
        </w:tc>
        <w:tc>
          <w:tcPr>
            <w:tcW w:w="1129" w:type="dxa"/>
          </w:tcPr>
          <w:p w14:paraId="4921636E" w14:textId="77777777" w:rsidR="007B4AF5" w:rsidRPr="006E5600" w:rsidRDefault="007B4AF5" w:rsidP="00A441C8">
            <w:pPr>
              <w:spacing w:after="0" w:line="240" w:lineRule="auto"/>
            </w:pPr>
            <w:r w:rsidRPr="006E5600">
              <w:t>77</w:t>
            </w:r>
          </w:p>
        </w:tc>
      </w:tr>
      <w:tr w:rsidR="007B4AF5" w:rsidRPr="006E5600" w14:paraId="0AE715F1" w14:textId="77777777" w:rsidTr="00996D5D">
        <w:tc>
          <w:tcPr>
            <w:tcW w:w="4584" w:type="dxa"/>
            <w:tcBorders>
              <w:top w:val="single" w:sz="4" w:space="0" w:color="auto"/>
              <w:bottom w:val="single" w:sz="4" w:space="0" w:color="auto"/>
              <w:right w:val="single" w:sz="18" w:space="0" w:color="auto"/>
            </w:tcBorders>
          </w:tcPr>
          <w:p w14:paraId="3BE7BB5B" w14:textId="77777777" w:rsidR="007B4AF5" w:rsidRPr="006E5600" w:rsidRDefault="007B4AF5" w:rsidP="00A441C8">
            <w:pPr>
              <w:spacing w:after="0" w:line="240" w:lineRule="auto"/>
            </w:pPr>
            <w:r w:rsidRPr="006E5600">
              <w:t>% of labourers from local urban centre</w:t>
            </w:r>
          </w:p>
        </w:tc>
        <w:tc>
          <w:tcPr>
            <w:tcW w:w="1082" w:type="dxa"/>
            <w:tcBorders>
              <w:left w:val="single" w:sz="18" w:space="0" w:color="auto"/>
            </w:tcBorders>
          </w:tcPr>
          <w:p w14:paraId="440B5CC3" w14:textId="77777777" w:rsidR="007B4AF5" w:rsidRPr="006E5600" w:rsidRDefault="007B4AF5" w:rsidP="00A441C8">
            <w:pPr>
              <w:spacing w:after="0" w:line="240" w:lineRule="auto"/>
            </w:pPr>
            <w:r w:rsidRPr="006E5600">
              <w:t>1</w:t>
            </w:r>
          </w:p>
        </w:tc>
        <w:tc>
          <w:tcPr>
            <w:tcW w:w="1082" w:type="dxa"/>
          </w:tcPr>
          <w:p w14:paraId="02F2825B" w14:textId="77777777" w:rsidR="007B4AF5" w:rsidRPr="006E5600" w:rsidRDefault="007B4AF5" w:rsidP="00A441C8">
            <w:pPr>
              <w:spacing w:after="0" w:line="240" w:lineRule="auto"/>
            </w:pPr>
            <w:r w:rsidRPr="006E5600">
              <w:t>0</w:t>
            </w:r>
          </w:p>
        </w:tc>
        <w:tc>
          <w:tcPr>
            <w:tcW w:w="1167" w:type="dxa"/>
          </w:tcPr>
          <w:p w14:paraId="2C7F848C" w14:textId="77777777" w:rsidR="007B4AF5" w:rsidRPr="006E5600" w:rsidRDefault="007B4AF5" w:rsidP="00A441C8">
            <w:pPr>
              <w:spacing w:after="0" w:line="240" w:lineRule="auto"/>
            </w:pPr>
            <w:r w:rsidRPr="006E5600">
              <w:t>6</w:t>
            </w:r>
          </w:p>
        </w:tc>
        <w:tc>
          <w:tcPr>
            <w:tcW w:w="1129" w:type="dxa"/>
          </w:tcPr>
          <w:p w14:paraId="330CBE23" w14:textId="77777777" w:rsidR="007B4AF5" w:rsidRPr="006E5600" w:rsidRDefault="007B4AF5" w:rsidP="00A441C8">
            <w:pPr>
              <w:spacing w:after="0" w:line="240" w:lineRule="auto"/>
            </w:pPr>
            <w:r w:rsidRPr="006E5600">
              <w:t>0</w:t>
            </w:r>
          </w:p>
        </w:tc>
      </w:tr>
      <w:tr w:rsidR="007B4AF5" w:rsidRPr="006E5600" w14:paraId="42AC126D" w14:textId="77777777" w:rsidTr="00996D5D">
        <w:tc>
          <w:tcPr>
            <w:tcW w:w="4584" w:type="dxa"/>
            <w:tcBorders>
              <w:top w:val="single" w:sz="4" w:space="0" w:color="auto"/>
              <w:bottom w:val="single" w:sz="18" w:space="0" w:color="auto"/>
              <w:right w:val="single" w:sz="18" w:space="0" w:color="auto"/>
            </w:tcBorders>
          </w:tcPr>
          <w:p w14:paraId="5E416E21" w14:textId="77777777" w:rsidR="007B4AF5" w:rsidRPr="006E5600" w:rsidRDefault="007B4AF5" w:rsidP="00A441C8">
            <w:pPr>
              <w:spacing w:after="0" w:line="240" w:lineRule="auto"/>
            </w:pPr>
            <w:r w:rsidRPr="006E5600">
              <w:t>% of HHs using labour exchange</w:t>
            </w:r>
          </w:p>
        </w:tc>
        <w:tc>
          <w:tcPr>
            <w:tcW w:w="1082" w:type="dxa"/>
            <w:tcBorders>
              <w:left w:val="single" w:sz="18" w:space="0" w:color="auto"/>
            </w:tcBorders>
          </w:tcPr>
          <w:p w14:paraId="0F2ACEF1" w14:textId="77777777" w:rsidR="007B4AF5" w:rsidRPr="006E5600" w:rsidRDefault="007B4AF5" w:rsidP="00A441C8">
            <w:pPr>
              <w:spacing w:after="0" w:line="240" w:lineRule="auto"/>
            </w:pPr>
            <w:r w:rsidRPr="006E5600">
              <w:t>1</w:t>
            </w:r>
          </w:p>
        </w:tc>
        <w:tc>
          <w:tcPr>
            <w:tcW w:w="1082" w:type="dxa"/>
          </w:tcPr>
          <w:p w14:paraId="7851BD0D" w14:textId="77777777" w:rsidR="007B4AF5" w:rsidRPr="006E5600" w:rsidRDefault="007B4AF5" w:rsidP="00A441C8">
            <w:pPr>
              <w:spacing w:after="0" w:line="240" w:lineRule="auto"/>
            </w:pPr>
            <w:r w:rsidRPr="006E5600">
              <w:t>0</w:t>
            </w:r>
          </w:p>
        </w:tc>
        <w:tc>
          <w:tcPr>
            <w:tcW w:w="1167" w:type="dxa"/>
          </w:tcPr>
          <w:p w14:paraId="72CEA331" w14:textId="77777777" w:rsidR="007B4AF5" w:rsidRPr="006E5600" w:rsidRDefault="007B4AF5" w:rsidP="00A441C8">
            <w:pPr>
              <w:spacing w:after="0" w:line="240" w:lineRule="auto"/>
            </w:pPr>
            <w:r w:rsidRPr="006E5600">
              <w:t>1</w:t>
            </w:r>
          </w:p>
        </w:tc>
        <w:tc>
          <w:tcPr>
            <w:tcW w:w="1129" w:type="dxa"/>
          </w:tcPr>
          <w:p w14:paraId="7C577839" w14:textId="77777777" w:rsidR="007B4AF5" w:rsidRPr="006E5600" w:rsidRDefault="007B4AF5" w:rsidP="00A441C8">
            <w:pPr>
              <w:spacing w:after="0" w:line="240" w:lineRule="auto"/>
            </w:pPr>
            <w:r w:rsidRPr="006E5600">
              <w:t>59</w:t>
            </w:r>
          </w:p>
        </w:tc>
      </w:tr>
    </w:tbl>
    <w:p w14:paraId="5E4BB2D7" w14:textId="77777777" w:rsidR="007B4AF5" w:rsidRPr="006E5600" w:rsidRDefault="007B4AF5" w:rsidP="00A441C8">
      <w:pPr>
        <w:spacing w:after="0" w:line="240" w:lineRule="auto"/>
      </w:pPr>
      <w:bookmarkStart w:id="121" w:name="_Toc449450011"/>
    </w:p>
    <w:p w14:paraId="1918DABE" w14:textId="77777777" w:rsidR="007B4AF5" w:rsidRPr="006E5600" w:rsidRDefault="007B4AF5" w:rsidP="00A441C8">
      <w:pPr>
        <w:pStyle w:val="Heading3"/>
      </w:pPr>
      <w:bookmarkStart w:id="122" w:name="_Toc518912263"/>
      <w:r w:rsidRPr="006E5600">
        <w:t>Input Linkages</w:t>
      </w:r>
      <w:bookmarkEnd w:id="121"/>
      <w:bookmarkEnd w:id="122"/>
      <w:r w:rsidRPr="006E5600">
        <w:t xml:space="preserve"> </w:t>
      </w:r>
    </w:p>
    <w:p w14:paraId="698C6F6E" w14:textId="07EAABC2" w:rsidR="007B4AF5" w:rsidRPr="006E5600" w:rsidRDefault="005E37C6" w:rsidP="00A441C8">
      <w:r w:rsidRPr="006E5600">
        <w:t xml:space="preserve">The local urban centre plays a </w:t>
      </w:r>
      <w:r w:rsidR="0077353A" w:rsidRPr="006E5600">
        <w:t>number of different roles for accessing different inputs. For fertiliser, the urban centre bridges access for rainfed farmers.</w:t>
      </w:r>
      <w:r w:rsidRPr="006E5600">
        <w:t xml:space="preserve"> </w:t>
      </w:r>
      <w:r w:rsidR="007B4AF5" w:rsidRPr="006E5600">
        <w:t xml:space="preserve">In both of the case study sites, fertiliser distribution was found to be primarily controlled by the government and usually accessed via the rural kebele administration; sale in the local urban centre or between neighbours was </w:t>
      </w:r>
      <w:r w:rsidR="00C72761" w:rsidRPr="006E5600">
        <w:t xml:space="preserve">uncommon, </w:t>
      </w:r>
      <w:r w:rsidR="007B4AF5" w:rsidRPr="006E5600">
        <w:t>unregulated and informal. As previously discussed, the mineral fertilisers DAP and urea were found to be the most commonly used inp</w:t>
      </w:r>
      <w:r w:rsidR="00C72761" w:rsidRPr="006E5600">
        <w:t>uts in all four of the kebeles and m</w:t>
      </w:r>
      <w:r w:rsidR="007B4AF5" w:rsidRPr="006E5600">
        <w:t xml:space="preserve">ore HHs in the </w:t>
      </w:r>
      <w:r w:rsidR="0048782D" w:rsidRPr="006E5600">
        <w:t xml:space="preserve">WCSS </w:t>
      </w:r>
      <w:r w:rsidR="007B4AF5" w:rsidRPr="006E5600">
        <w:t xml:space="preserve">were using fertilisers than in the </w:t>
      </w:r>
      <w:r w:rsidR="00D65BC0" w:rsidRPr="006E5600">
        <w:t>HCSS</w:t>
      </w:r>
      <w:r w:rsidR="00100262" w:rsidRPr="006E5600">
        <w:t xml:space="preserve"> (see Figure 14)</w:t>
      </w:r>
      <w:r w:rsidR="007B4AF5" w:rsidRPr="006E5600">
        <w:t xml:space="preserve">. The majority of all HHs using fertilisers were accessing them from the kebele office with </w:t>
      </w:r>
      <w:r w:rsidR="00E83317" w:rsidRPr="006E5600">
        <w:t>only one</w:t>
      </w:r>
      <w:r w:rsidR="007B4AF5" w:rsidRPr="006E5600">
        <w:t xml:space="preserve"> HH in W1 accessing DAP in Wenji and one HH in W2 accessing urea from another proximal urban centre. In H2, three HHs were accessing DAP and urea via the Poverty Safety Net Program (PSNP). The focus group discussions (FGDs) gave an insight into some of the reasons why use of different inputs is more common in some kebeles and why they are accessed in different ways. Farmers reported wanting to use more fertiliser </w:t>
      </w:r>
      <w:r w:rsidRPr="006E5600">
        <w:t>as they are aware of how it increases</w:t>
      </w:r>
      <w:r w:rsidR="00A802E2" w:rsidRPr="006E5600">
        <w:t xml:space="preserve"> yields and fertiliser wa</w:t>
      </w:r>
      <w:r w:rsidR="007B4AF5" w:rsidRPr="006E5600">
        <w:t xml:space="preserve">s </w:t>
      </w:r>
      <w:r w:rsidRPr="006E5600">
        <w:t xml:space="preserve">generally </w:t>
      </w:r>
      <w:r w:rsidR="007B4AF5" w:rsidRPr="006E5600">
        <w:t>available but farmers were not using more because it was too ex</w:t>
      </w:r>
      <w:r w:rsidR="00197CDA" w:rsidRPr="006E5600">
        <w:t>pensive. Access to fertiliser was being</w:t>
      </w:r>
      <w:r w:rsidR="007B4AF5" w:rsidRPr="006E5600">
        <w:t xml:space="preserve"> bridged by roads and the local administration in Harar or, in the </w:t>
      </w:r>
      <w:r w:rsidR="0048782D" w:rsidRPr="006E5600">
        <w:t>WCSS</w:t>
      </w:r>
      <w:r w:rsidR="00370EB7" w:rsidRPr="006E5600">
        <w:t xml:space="preserve">, </w:t>
      </w:r>
      <w:r w:rsidR="007B4AF5" w:rsidRPr="006E5600">
        <w:t xml:space="preserve">Adama, a much larger urban centre around 7km away from Wenji.  </w:t>
      </w:r>
    </w:p>
    <w:p w14:paraId="3278BAAA" w14:textId="02534663" w:rsidR="00E93D78" w:rsidRPr="006E5600" w:rsidRDefault="00197CDA" w:rsidP="00A441C8">
      <w:r w:rsidRPr="006E5600">
        <w:t>In contrast, h</w:t>
      </w:r>
      <w:r w:rsidR="007B4AF5" w:rsidRPr="006E5600">
        <w:t>erbici</w:t>
      </w:r>
      <w:r w:rsidRPr="006E5600">
        <w:t>des and pesticides were</w:t>
      </w:r>
      <w:r w:rsidR="007B4AF5" w:rsidRPr="006E5600">
        <w:t xml:space="preserve"> typically traded in the private </w:t>
      </w:r>
      <w:r w:rsidR="0000333E" w:rsidRPr="006E5600">
        <w:t>market, hence</w:t>
      </w:r>
      <w:r w:rsidR="005E37C6" w:rsidRPr="006E5600">
        <w:t xml:space="preserve"> were</w:t>
      </w:r>
      <w:r w:rsidR="00E93D78" w:rsidRPr="006E5600">
        <w:t xml:space="preserve"> being</w:t>
      </w:r>
      <w:r w:rsidR="007B4AF5" w:rsidRPr="006E5600">
        <w:t xml:space="preserve"> </w:t>
      </w:r>
      <w:r w:rsidR="005E37C6" w:rsidRPr="006E5600">
        <w:t>accessed in Harar, Wenji</w:t>
      </w:r>
      <w:r w:rsidR="007B4AF5" w:rsidRPr="006E5600">
        <w:t xml:space="preserve"> or from neighbours.  The </w:t>
      </w:r>
      <w:r w:rsidRPr="006E5600">
        <w:t>local urban centre plays</w:t>
      </w:r>
      <w:r w:rsidR="007B4AF5" w:rsidRPr="006E5600">
        <w:t xml:space="preserve"> a direct role in facilitating farmers</w:t>
      </w:r>
      <w:r w:rsidR="00E83317" w:rsidRPr="006E5600">
        <w:t>’</w:t>
      </w:r>
      <w:r w:rsidR="007B4AF5" w:rsidRPr="006E5600">
        <w:t xml:space="preserve"> access to </w:t>
      </w:r>
      <w:r w:rsidR="00E93D78" w:rsidRPr="006E5600">
        <w:t>these inputs but there were</w:t>
      </w:r>
      <w:r w:rsidR="007B4AF5" w:rsidRPr="006E5600">
        <w:t xml:space="preserve"> still other factors at play. </w:t>
      </w:r>
      <w:r w:rsidR="00DB2B5F" w:rsidRPr="006E5600">
        <w:t>A small number of household</w:t>
      </w:r>
      <w:r w:rsidR="00E93D78" w:rsidRPr="006E5600">
        <w:t>s in H2 were found to be using pesticides accessed in Harar or via the PSNP</w:t>
      </w:r>
      <w:r w:rsidRPr="006E5600">
        <w:t>. In the WCSS, a few</w:t>
      </w:r>
      <w:r w:rsidR="00E93D78" w:rsidRPr="006E5600">
        <w:t xml:space="preserve"> HHs were using pesticides, accessing them in Wenji, from neighbours or in other proximal urba</w:t>
      </w:r>
      <w:r w:rsidRPr="006E5600">
        <w:t>n centres. In W2, half</w:t>
      </w:r>
      <w:r w:rsidR="00E93D78" w:rsidRPr="006E5600">
        <w:t xml:space="preserve"> of</w:t>
      </w:r>
      <w:r w:rsidRPr="006E5600">
        <w:t xml:space="preserve"> these</w:t>
      </w:r>
      <w:r w:rsidR="00DB2B5F" w:rsidRPr="006E5600">
        <w:t xml:space="preserve"> household</w:t>
      </w:r>
      <w:r w:rsidR="00E93D78" w:rsidRPr="006E5600">
        <w:t>s were accessing pesticides from Adama beca</w:t>
      </w:r>
      <w:r w:rsidRPr="006E5600">
        <w:t>use more effective chemicals were available in there that we</w:t>
      </w:r>
      <w:r w:rsidR="00E93D78" w:rsidRPr="006E5600">
        <w:t>ren’t available in Wen</w:t>
      </w:r>
      <w:r w:rsidRPr="006E5600">
        <w:t>ji.  In W1 and W2 herbicides were</w:t>
      </w:r>
      <w:r w:rsidR="00E93D78" w:rsidRPr="006E5600">
        <w:t xml:space="preserve"> normally accessed in Wenji. </w:t>
      </w:r>
      <w:r w:rsidR="002A3A9F" w:rsidRPr="006E5600">
        <w:t>A greater number of</w:t>
      </w:r>
      <w:r w:rsidR="00E93D78" w:rsidRPr="006E5600">
        <w:t xml:space="preserve"> fa</w:t>
      </w:r>
      <w:r w:rsidR="002A3A9F" w:rsidRPr="006E5600">
        <w:t>rmers were</w:t>
      </w:r>
      <w:r w:rsidR="00E93D78" w:rsidRPr="006E5600">
        <w:t xml:space="preserve"> not using herbicides and</w:t>
      </w:r>
      <w:r w:rsidR="002A3A9F" w:rsidRPr="006E5600">
        <w:t>/or</w:t>
      </w:r>
      <w:r w:rsidR="00E93D78" w:rsidRPr="006E5600">
        <w:t xml:space="preserve"> pesticides because of a lack of information and </w:t>
      </w:r>
      <w:r w:rsidR="002A3A9F" w:rsidRPr="006E5600">
        <w:t xml:space="preserve">financial </w:t>
      </w:r>
      <w:r w:rsidR="00E93D78" w:rsidRPr="006E5600">
        <w:t xml:space="preserve">capital for investment in </w:t>
      </w:r>
      <w:r w:rsidR="002A3A9F" w:rsidRPr="006E5600">
        <w:t xml:space="preserve">chemicals and </w:t>
      </w:r>
      <w:r w:rsidR="00E93D78" w:rsidRPr="006E5600">
        <w:t>technology. Farmers in W1 reported problems with pests constrai</w:t>
      </w:r>
      <w:r w:rsidR="002A3A9F" w:rsidRPr="006E5600">
        <w:t xml:space="preserve">ning their productivity but </w:t>
      </w:r>
      <w:r w:rsidR="00E93D78" w:rsidRPr="006E5600">
        <w:t xml:space="preserve">not many were using pesticides because of expense. </w:t>
      </w:r>
      <w:r w:rsidR="007B4AF5" w:rsidRPr="006E5600">
        <w:t xml:space="preserve">In </w:t>
      </w:r>
      <w:r w:rsidR="00D65BC0" w:rsidRPr="006E5600">
        <w:t>the HCSS</w:t>
      </w:r>
      <w:r w:rsidR="007B4AF5" w:rsidRPr="006E5600">
        <w:t>, fungus and pests</w:t>
      </w:r>
      <w:r w:rsidR="00E93D78" w:rsidRPr="006E5600">
        <w:t xml:space="preserve"> were</w:t>
      </w:r>
      <w:r w:rsidR="007B4AF5" w:rsidRPr="006E5600">
        <w:t xml:space="preserve"> constrain</w:t>
      </w:r>
      <w:r w:rsidR="00E93D78" w:rsidRPr="006E5600">
        <w:t>ing</w:t>
      </w:r>
      <w:r w:rsidR="007B4AF5" w:rsidRPr="006E5600">
        <w:t xml:space="preserve"> the productivit</w:t>
      </w:r>
      <w:r w:rsidR="00E93D78" w:rsidRPr="006E5600">
        <w:t>y of agriculture but farmers were</w:t>
      </w:r>
      <w:r w:rsidR="007B4AF5" w:rsidRPr="006E5600">
        <w:t xml:space="preserve"> not using fungicides or pesticides. Fungus, affecting groundnut production</w:t>
      </w:r>
      <w:r w:rsidR="002A3A9F" w:rsidRPr="006E5600">
        <w:t>,</w:t>
      </w:r>
      <w:r w:rsidR="007B4AF5" w:rsidRPr="006E5600">
        <w:t xml:space="preserve"> was reported as one of the biggest challenges for the farmers to intensify their</w:t>
      </w:r>
      <w:r w:rsidR="00E93D78" w:rsidRPr="006E5600">
        <w:t xml:space="preserve"> agricultural</w:t>
      </w:r>
      <w:r w:rsidR="007B4AF5" w:rsidRPr="006E5600">
        <w:t xml:space="preserve"> production. However, the farmers</w:t>
      </w:r>
      <w:r w:rsidR="002A3A9F" w:rsidRPr="006E5600">
        <w:t xml:space="preserve"> in HCSS</w:t>
      </w:r>
      <w:r w:rsidR="007B4AF5" w:rsidRPr="006E5600">
        <w:t xml:space="preserve"> reported no knowledge of fungicides.  The farmers in H2</w:t>
      </w:r>
      <w:r w:rsidR="00E93D78" w:rsidRPr="006E5600">
        <w:t xml:space="preserve"> reported that they were able to</w:t>
      </w:r>
      <w:r w:rsidR="007B4AF5" w:rsidRPr="006E5600">
        <w:t xml:space="preserve"> access chemical pesticides for free via the PSNP but the machinery required to spray the chemical is unaffordable</w:t>
      </w:r>
      <w:r w:rsidR="00E93D78" w:rsidRPr="006E5600">
        <w:t>, hence inaccessible</w:t>
      </w:r>
      <w:r w:rsidR="007B4AF5" w:rsidRPr="006E5600">
        <w:t>. With regards to herbicides, in H1 and H2, the farmers in the FGDs reported that there were no herbicides available for them to access. The local administration office, howev</w:t>
      </w:r>
      <w:r w:rsidR="00E93D78" w:rsidRPr="006E5600">
        <w:t>er, reported that herbicides were</w:t>
      </w:r>
      <w:r w:rsidR="007B4AF5" w:rsidRPr="006E5600">
        <w:t xml:space="preserve"> availab</w:t>
      </w:r>
      <w:r w:rsidR="00E93D78" w:rsidRPr="006E5600">
        <w:t>le, revealing an</w:t>
      </w:r>
      <w:r w:rsidR="007B4AF5" w:rsidRPr="006E5600">
        <w:t xml:space="preserve"> information gap. </w:t>
      </w:r>
    </w:p>
    <w:p w14:paraId="5C9DE1ED" w14:textId="373A19FD" w:rsidR="007B4AF5" w:rsidRPr="006E5600" w:rsidRDefault="002A3A9F" w:rsidP="00370EB7">
      <w:pPr>
        <w:rPr>
          <w:rFonts w:eastAsiaTheme="majorEastAsia" w:cstheme="majorBidi"/>
          <w:b/>
          <w:i/>
        </w:rPr>
      </w:pPr>
      <w:r w:rsidRPr="006E5600">
        <w:t>There was</w:t>
      </w:r>
      <w:r w:rsidR="007B4AF5" w:rsidRPr="006E5600">
        <w:t xml:space="preserve"> a weak input linkage between the local urban centre and rainfed farming communities with regards to access of seed</w:t>
      </w:r>
      <w:r w:rsidR="00746C1A" w:rsidRPr="006E5600">
        <w:t>s</w:t>
      </w:r>
      <w:r w:rsidRPr="006E5600">
        <w:t xml:space="preserve"> and</w:t>
      </w:r>
      <w:r w:rsidR="007B4AF5" w:rsidRPr="006E5600">
        <w:t xml:space="preserve"> the seeds being</w:t>
      </w:r>
      <w:r w:rsidRPr="006E5600">
        <w:t xml:space="preserve"> accessed in Harar and Wenji were</w:t>
      </w:r>
      <w:r w:rsidR="007B4AF5" w:rsidRPr="006E5600">
        <w:t xml:space="preserve"> not improved seed varieties. The large majority of HHs in all of the kebeles were sowing seeds that they had harvested from the</w:t>
      </w:r>
      <w:r w:rsidRPr="006E5600">
        <w:t>ir</w:t>
      </w:r>
      <w:r w:rsidR="007B4AF5" w:rsidRPr="006E5600">
        <w:t xml:space="preserve"> previous crop. A smal</w:t>
      </w:r>
      <w:r w:rsidR="00DB2B5F" w:rsidRPr="006E5600">
        <w:t>l minority of household</w:t>
      </w:r>
      <w:r w:rsidR="007B4AF5" w:rsidRPr="006E5600">
        <w:t>s in H2 were accessing seeds from the PSN</w:t>
      </w:r>
      <w:r w:rsidR="00DB2B5F" w:rsidRPr="006E5600">
        <w:t>P. In H1, W1 and W2, some household</w:t>
      </w:r>
      <w:r w:rsidR="007B4AF5" w:rsidRPr="006E5600">
        <w:t xml:space="preserve">s were buying seeds from the urban centre from grain shops. Of all the HHs surveyed across the four kebeles, only four HHs reported buying seeds from the kebele administration office, i.e. improved seed varieties. The local urban centre plays a bridging role in facilitating access to improved varieties of seeds and a direct role in enabling farmers to purchase seeds. However, the availability and expense of improved seed varieties were </w:t>
      </w:r>
      <w:r w:rsidR="00746C1A" w:rsidRPr="006E5600">
        <w:t>preventing</w:t>
      </w:r>
      <w:r w:rsidR="007B4AF5" w:rsidRPr="006E5600">
        <w:t xml:space="preserve"> farmers </w:t>
      </w:r>
      <w:r w:rsidR="00746C1A" w:rsidRPr="006E5600">
        <w:t>accessing them</w:t>
      </w:r>
      <w:r w:rsidR="007B4AF5" w:rsidRPr="006E5600">
        <w:t>.</w:t>
      </w:r>
      <w:bookmarkStart w:id="123" w:name="_Toc475614848"/>
    </w:p>
    <w:p w14:paraId="1227D254" w14:textId="4E476469" w:rsidR="00793135" w:rsidRPr="006E5600" w:rsidRDefault="000408B2" w:rsidP="009A6188">
      <w:pPr>
        <w:spacing w:line="240" w:lineRule="auto"/>
      </w:pPr>
      <w:bookmarkStart w:id="124" w:name="_Toc449450009"/>
      <w:bookmarkEnd w:id="123"/>
      <w:r w:rsidRPr="006E5600">
        <w:rPr>
          <w:noProof/>
          <w:lang w:eastAsia="en-GB"/>
        </w:rPr>
        <w:drawing>
          <wp:inline distT="0" distB="0" distL="0" distR="0" wp14:anchorId="45E25694" wp14:editId="19041FDF">
            <wp:extent cx="5909310" cy="3847465"/>
            <wp:effectExtent l="0" t="0" r="0" b="635"/>
            <wp:docPr id="295"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909310" cy="3847465"/>
                    </a:xfrm>
                    <a:prstGeom prst="rect">
                      <a:avLst/>
                    </a:prstGeom>
                    <a:noFill/>
                    <a:ln>
                      <a:noFill/>
                    </a:ln>
                  </pic:spPr>
                </pic:pic>
              </a:graphicData>
            </a:graphic>
          </wp:inline>
        </w:drawing>
      </w:r>
    </w:p>
    <w:p w14:paraId="5F09AF15" w14:textId="586302F3" w:rsidR="009E592B" w:rsidRPr="006E5600" w:rsidRDefault="008F10A3" w:rsidP="009E592B">
      <w:pPr>
        <w:pStyle w:val="Heading6"/>
      </w:pPr>
      <w:bookmarkStart w:id="125" w:name="_Toc518912404"/>
      <w:r w:rsidRPr="006E5600">
        <w:t>Figure 14</w:t>
      </w:r>
      <w:r w:rsidR="009E592B" w:rsidRPr="006E5600">
        <w:t xml:space="preserve">: </w:t>
      </w:r>
      <w:r w:rsidR="000408B2" w:rsidRPr="006E5600">
        <w:t>Bar chart to</w:t>
      </w:r>
      <w:r w:rsidR="009E592B" w:rsidRPr="006E5600">
        <w:t xml:space="preserve"> show number</w:t>
      </w:r>
      <w:r w:rsidRPr="006E5600">
        <w:t xml:space="preserve"> of</w:t>
      </w:r>
      <w:r w:rsidR="00D70031" w:rsidRPr="006E5600">
        <w:t xml:space="preserve"> sampled </w:t>
      </w:r>
      <w:r w:rsidRPr="006E5600">
        <w:t xml:space="preserve"> households using inputs </w:t>
      </w:r>
      <w:r w:rsidR="00C277AF" w:rsidRPr="006E5600">
        <w:t>by kebele</w:t>
      </w:r>
      <w:bookmarkEnd w:id="125"/>
    </w:p>
    <w:p w14:paraId="3142D263" w14:textId="77777777" w:rsidR="009E592B" w:rsidRPr="006E5600" w:rsidRDefault="009E592B" w:rsidP="009E592B">
      <w:pPr>
        <w:spacing w:after="0"/>
      </w:pPr>
    </w:p>
    <w:p w14:paraId="307D088F" w14:textId="23FA8B69" w:rsidR="007B4AF5" w:rsidRPr="006E5600" w:rsidRDefault="009A6188" w:rsidP="00A441C8">
      <w:r w:rsidRPr="006E5600">
        <w:t xml:space="preserve">As discussed above, inputs are being accessed in different ways for a variety of reasons, and the FGDs have illuminated three main constraints to input access: availability, knowledge and expense. Harar and Wenji play a role in facilitating rainfed farming households’ access to inputs, in particular, a bridging role. The majority of chemical fertiliser in Ethiopia is imported and centrally distributed to rural kebele offices; fertiliser access is supported by the national road network which is typically more developed between urban centres. Therefore, the improved roads connecting Harar and Wenji and the urban centres themselves are bridging fertiliser access to the proximal kebeles. Harar and Wenji are not responsible for the production or direct distribution of fertiliser to the rainfed farming households in the hinterland, but they play a role in making the fertiliser available. This bridging is also true for herbicides, pesticides and seeds; again, they are not being produced in Harar or Wenji but are being imported to the urban centres for trade or distribution to the rural kebele offices. </w:t>
      </w:r>
    </w:p>
    <w:p w14:paraId="47BE10D8" w14:textId="77777777" w:rsidR="007B4AF5" w:rsidRPr="006E5600" w:rsidRDefault="007B4AF5" w:rsidP="00A441C8">
      <w:pPr>
        <w:pStyle w:val="Heading3"/>
      </w:pPr>
      <w:bookmarkStart w:id="126" w:name="_Toc518912264"/>
      <w:r w:rsidRPr="006E5600">
        <w:t>Market Linkages</w:t>
      </w:r>
      <w:bookmarkEnd w:id="124"/>
      <w:bookmarkEnd w:id="126"/>
    </w:p>
    <w:p w14:paraId="6198FF77" w14:textId="240B7BB7" w:rsidR="007B4AF5" w:rsidRPr="006E5600" w:rsidRDefault="007B4AF5" w:rsidP="00A441C8">
      <w:r w:rsidRPr="006E5600">
        <w:t xml:space="preserve">Urban markets are essential for </w:t>
      </w:r>
      <w:r w:rsidR="00DB2B5F" w:rsidRPr="006E5600">
        <w:t>rainfed farming household</w:t>
      </w:r>
      <w:r w:rsidR="00983A79" w:rsidRPr="006E5600">
        <w:t>s</w:t>
      </w:r>
      <w:r w:rsidRPr="006E5600">
        <w:t>’ income-generation and the nature of the market in the urban centre can have an influen</w:t>
      </w:r>
      <w:r w:rsidR="00370EB7" w:rsidRPr="006E5600">
        <w:t>ce on how wealthy farmers are</w:t>
      </w:r>
      <w:r w:rsidR="00F46181" w:rsidRPr="006E5600">
        <w:t>. The farmers in the rainfed hinterland of Harar and Wenji and the urban markets are strongly linked and there is a symbiotic relationship between farmers and markets that is mutually reinforcing. Farm</w:t>
      </w:r>
      <w:r w:rsidR="0046361D" w:rsidRPr="006E5600">
        <w:t xml:space="preserve">ers were found to be using urban markets </w:t>
      </w:r>
      <w:r w:rsidR="00F46181" w:rsidRPr="006E5600">
        <w:t xml:space="preserve">to sell farm produce, livestock and products from household (HH) enterprise activities and for buying foodstuff, HH essentials, </w:t>
      </w:r>
      <w:r w:rsidR="0018343C" w:rsidRPr="006E5600">
        <w:t xml:space="preserve">agricultural inputs, </w:t>
      </w:r>
      <w:r w:rsidR="00F46181" w:rsidRPr="006E5600">
        <w:t>animal feed</w:t>
      </w:r>
      <w:r w:rsidR="0018343C" w:rsidRPr="006E5600">
        <w:t xml:space="preserve"> and materials for HH enterprises</w:t>
      </w:r>
      <w:r w:rsidR="00D9323B" w:rsidRPr="006E5600">
        <w:t>. Nearly 100% of households in all four of the kebeles were</w:t>
      </w:r>
      <w:r w:rsidR="00F46181" w:rsidRPr="006E5600">
        <w:t xml:space="preserve"> accessing buying and selling markets in either Harar or Wenji.  Harar is known for its flourishing, diverse markets and is an important trade centre since it is situated along a main trade route from the coast to Addis Ababa.  A diversity of fresh fruits and vegetables are sold in the market. Additionally, it is located around 10km away from the largest khat market in Ethiopia. More than 17 rural kebeles have been identified as selling their farm produce in Harar</w:t>
      </w:r>
      <w:r w:rsidR="0000333E" w:rsidRPr="006E5600">
        <w:t>, hence</w:t>
      </w:r>
      <w:r w:rsidR="00F46181" w:rsidRPr="006E5600">
        <w:t xml:space="preserve"> there is a large influx of produce into the market and not all of it will be consumed within Harar itself. In the case of H1, </w:t>
      </w:r>
      <w:r w:rsidRPr="006E5600">
        <w:t>the combination of selling kh</w:t>
      </w:r>
      <w:r w:rsidR="0046361D" w:rsidRPr="006E5600">
        <w:t xml:space="preserve">at, coffee and </w:t>
      </w:r>
      <w:r w:rsidR="00F222FE" w:rsidRPr="006E5600">
        <w:t xml:space="preserve">groundnuts </w:t>
      </w:r>
      <w:r w:rsidR="0046361D" w:rsidRPr="006E5600">
        <w:t>generated</w:t>
      </w:r>
      <w:r w:rsidRPr="006E5600">
        <w:t xml:space="preserve"> a large amount of income compared to the Wenji case study</w:t>
      </w:r>
      <w:r w:rsidR="00F46181" w:rsidRPr="006E5600">
        <w:t xml:space="preserve"> site where</w:t>
      </w:r>
      <w:r w:rsidRPr="006E5600">
        <w:t xml:space="preserve"> the urba</w:t>
      </w:r>
      <w:r w:rsidR="00F46181" w:rsidRPr="006E5600">
        <w:t>n markets are much less diverse and</w:t>
      </w:r>
      <w:r w:rsidRPr="006E5600">
        <w:t xml:space="preserve"> trade is primarily in grains, beans and legumes and there are very few fruits and vegetables available.</w:t>
      </w:r>
      <w:r w:rsidR="00D9323B" w:rsidRPr="006E5600">
        <w:t xml:space="preserve"> There were</w:t>
      </w:r>
      <w:r w:rsidRPr="006E5600">
        <w:t xml:space="preserve"> 15 rural kebeles that are directly linked to Wenji selling their farm products in the</w:t>
      </w:r>
      <w:r w:rsidR="00D9323B" w:rsidRPr="006E5600">
        <w:t xml:space="preserve"> urban market. Haricot beans were</w:t>
      </w:r>
      <w:r w:rsidRPr="006E5600">
        <w:t xml:space="preserve"> not</w:t>
      </w:r>
      <w:r w:rsidR="00D9323B" w:rsidRPr="006E5600">
        <w:t xml:space="preserve"> being eaten locally and were </w:t>
      </w:r>
      <w:r w:rsidRPr="006E5600">
        <w:t xml:space="preserve">exported from Wenji and often out of the country. </w:t>
      </w:r>
      <w:r w:rsidR="00F46181" w:rsidRPr="006E5600">
        <w:t>U</w:t>
      </w:r>
      <w:r w:rsidRPr="006E5600">
        <w:t>rban markets are</w:t>
      </w:r>
      <w:r w:rsidR="00F46181" w:rsidRPr="006E5600">
        <w:t xml:space="preserve"> necessary to receive</w:t>
      </w:r>
      <w:r w:rsidRPr="006E5600">
        <w:t xml:space="preserve"> large amount</w:t>
      </w:r>
      <w:r w:rsidR="00F46181" w:rsidRPr="006E5600">
        <w:t>s</w:t>
      </w:r>
      <w:r w:rsidRPr="006E5600">
        <w:t xml:space="preserve"> of farm output </w:t>
      </w:r>
      <w:r w:rsidR="00E83317" w:rsidRPr="006E5600">
        <w:t>and the</w:t>
      </w:r>
      <w:r w:rsidRPr="006E5600">
        <w:t xml:space="preserve"> road network to Harar and Wenji makes transportation of goods possible</w:t>
      </w:r>
      <w:r w:rsidR="00F46181" w:rsidRPr="006E5600">
        <w:t xml:space="preserve"> and bridges access to wider markets</w:t>
      </w:r>
      <w:r w:rsidRPr="006E5600">
        <w:t>. Urban markets undoubtedly influence the crop choices that farmers have made over time and the farming</w:t>
      </w:r>
      <w:r w:rsidR="0046361D" w:rsidRPr="006E5600">
        <w:t>, in turn,</w:t>
      </w:r>
      <w:r w:rsidRPr="006E5600">
        <w:t xml:space="preserve"> will have influenced the markets. </w:t>
      </w:r>
    </w:p>
    <w:p w14:paraId="458D5FA2" w14:textId="77777777" w:rsidR="007B4AF5" w:rsidRPr="006E5600" w:rsidRDefault="007B4AF5" w:rsidP="00A441C8">
      <w:pPr>
        <w:pStyle w:val="Heading3"/>
      </w:pPr>
      <w:bookmarkStart w:id="127" w:name="_Toc518912265"/>
      <w:r w:rsidRPr="006E5600">
        <w:t>Non-farm income-generating activities linkages</w:t>
      </w:r>
      <w:bookmarkEnd w:id="127"/>
    </w:p>
    <w:p w14:paraId="5B9A96CD" w14:textId="71EBDB7B" w:rsidR="007B4AF5" w:rsidRPr="006E5600" w:rsidRDefault="007B4AF5" w:rsidP="00A441C8">
      <w:r w:rsidRPr="006E5600">
        <w:t xml:space="preserve">Non-farm income generating activities include </w:t>
      </w:r>
      <w:r w:rsidR="005C253D" w:rsidRPr="006E5600">
        <w:t>both household</w:t>
      </w:r>
      <w:r w:rsidRPr="006E5600">
        <w:t xml:space="preserve"> enterprise activities and non-farm employment and are indicators of livelihood diversification in the two case studies. This section seeks to understand how these activities are linked to Harar and Wenji.  The activities are linked to the local urban centre</w:t>
      </w:r>
      <w:r w:rsidR="00954DAF" w:rsidRPr="006E5600">
        <w:t xml:space="preserve"> in different ways.</w:t>
      </w:r>
    </w:p>
    <w:p w14:paraId="54982537" w14:textId="5F9264FE" w:rsidR="007B4AF5" w:rsidRPr="006E5600" w:rsidRDefault="00954DAF" w:rsidP="00A441C8">
      <w:r w:rsidRPr="006E5600">
        <w:t xml:space="preserve">First, </w:t>
      </w:r>
      <w:r w:rsidR="005C253D" w:rsidRPr="006E5600">
        <w:t>household enterprise activities were found to be</w:t>
      </w:r>
      <w:r w:rsidR="007B4AF5" w:rsidRPr="006E5600">
        <w:t xml:space="preserve"> important for </w:t>
      </w:r>
      <w:r w:rsidR="005C253D" w:rsidRPr="006E5600">
        <w:t>income-generation and</w:t>
      </w:r>
      <w:r w:rsidR="007B4AF5" w:rsidRPr="006E5600">
        <w:t xml:space="preserve"> normally </w:t>
      </w:r>
      <w:r w:rsidR="005C253D" w:rsidRPr="006E5600">
        <w:t xml:space="preserve">being </w:t>
      </w:r>
      <w:r w:rsidR="007B4AF5" w:rsidRPr="006E5600">
        <w:t>und</w:t>
      </w:r>
      <w:r w:rsidR="008B3E77" w:rsidRPr="006E5600">
        <w:t>ertaken by female</w:t>
      </w:r>
      <w:r w:rsidR="005C253D" w:rsidRPr="006E5600">
        <w:t xml:space="preserve"> household</w:t>
      </w:r>
      <w:r w:rsidR="008B3E77" w:rsidRPr="006E5600">
        <w:t xml:space="preserve"> members</w:t>
      </w:r>
      <w:r w:rsidR="007B4AF5" w:rsidRPr="006E5600">
        <w:t>. The activities differ</w:t>
      </w:r>
      <w:r w:rsidR="005C253D" w:rsidRPr="006E5600">
        <w:t>ed</w:t>
      </w:r>
      <w:r w:rsidR="007B4AF5" w:rsidRPr="006E5600">
        <w:t xml:space="preserve"> between the two case study sites. In the </w:t>
      </w:r>
      <w:r w:rsidR="00354C55" w:rsidRPr="006E5600">
        <w:t>WCSS</w:t>
      </w:r>
      <w:r w:rsidR="007B4AF5" w:rsidRPr="006E5600">
        <w:t>,</w:t>
      </w:r>
      <w:r w:rsidR="009F7B46" w:rsidRPr="006E5600">
        <w:t xml:space="preserve"> the activities </w:t>
      </w:r>
      <w:r w:rsidR="007B4AF5" w:rsidRPr="006E5600">
        <w:t>consist</w:t>
      </w:r>
      <w:r w:rsidR="000778A3" w:rsidRPr="006E5600">
        <w:t>ed</w:t>
      </w:r>
      <w:r w:rsidR="007B4AF5" w:rsidRPr="006E5600">
        <w:t xml:space="preserve"> of selling eggs and dairy products, </w:t>
      </w:r>
      <w:r w:rsidR="009F7B46" w:rsidRPr="006E5600">
        <w:t xml:space="preserve">making and selling </w:t>
      </w:r>
      <w:r w:rsidR="007B4AF5" w:rsidRPr="006E5600">
        <w:t xml:space="preserve">traditionally brewed beer known as </w:t>
      </w:r>
      <w:r w:rsidR="007B4AF5" w:rsidRPr="006E5600">
        <w:rPr>
          <w:i/>
        </w:rPr>
        <w:t>tel</w:t>
      </w:r>
      <w:r w:rsidR="00707047" w:rsidRPr="006E5600">
        <w:rPr>
          <w:i/>
        </w:rPr>
        <w:t>l</w:t>
      </w:r>
      <w:r w:rsidR="007B4AF5" w:rsidRPr="006E5600">
        <w:rPr>
          <w:i/>
        </w:rPr>
        <w:t>a</w:t>
      </w:r>
      <w:r w:rsidR="007B4AF5" w:rsidRPr="006E5600">
        <w:t xml:space="preserve">, </w:t>
      </w:r>
      <w:r w:rsidR="009F7B46" w:rsidRPr="006E5600">
        <w:t xml:space="preserve">trading </w:t>
      </w:r>
      <w:r w:rsidR="008434FC" w:rsidRPr="006E5600">
        <w:t>liquor</w:t>
      </w:r>
      <w:r w:rsidR="007B4AF5" w:rsidRPr="006E5600">
        <w:t xml:space="preserve"> in the kebele called </w:t>
      </w:r>
      <w:r w:rsidR="007B4AF5" w:rsidRPr="006E5600">
        <w:rPr>
          <w:i/>
        </w:rPr>
        <w:t>arake</w:t>
      </w:r>
      <w:r w:rsidR="007B4AF5" w:rsidRPr="006E5600">
        <w:t xml:space="preserve">, </w:t>
      </w:r>
      <w:r w:rsidR="009F7B46" w:rsidRPr="006E5600">
        <w:t xml:space="preserve">processing and trading other foodstuffs such as chickpeas and red chillies, </w:t>
      </w:r>
      <w:r w:rsidR="007B4AF5" w:rsidRPr="006E5600">
        <w:t>making hand-woven baskets and other household items,</w:t>
      </w:r>
      <w:r w:rsidR="009F7B46" w:rsidRPr="006E5600">
        <w:t xml:space="preserve"> making charcoal and</w:t>
      </w:r>
      <w:r w:rsidR="007B4AF5" w:rsidRPr="006E5600">
        <w:t xml:space="preserve"> shop </w:t>
      </w:r>
      <w:r w:rsidR="000778A3" w:rsidRPr="006E5600">
        <w:t>keeping. In the HCSS, household</w:t>
      </w:r>
      <w:r w:rsidR="0046361D" w:rsidRPr="006E5600">
        <w:t xml:space="preserve"> enterprise activities we</w:t>
      </w:r>
      <w:r w:rsidR="007B4AF5" w:rsidRPr="006E5600">
        <w:t>re fewer and consist</w:t>
      </w:r>
      <w:r w:rsidR="0046361D" w:rsidRPr="006E5600">
        <w:t>ed</w:t>
      </w:r>
      <w:r w:rsidR="007B4AF5" w:rsidRPr="006E5600">
        <w:t xml:space="preserve"> of selling firewood, home-produced charcoal, wild-growing fruit, eggs, milk and shop keeping. In order to unp</w:t>
      </w:r>
      <w:r w:rsidR="000778A3" w:rsidRPr="006E5600">
        <w:t>ack the relationships between household</w:t>
      </w:r>
      <w:r w:rsidR="007B4AF5" w:rsidRPr="006E5600">
        <w:t xml:space="preserve"> enterprise activities and to determine the different implications that vector-agriwater may have for the different activities, they have been divided into three categories: 1) those that rely on the urban centre</w:t>
      </w:r>
      <w:r w:rsidR="009F7B46" w:rsidRPr="006E5600">
        <w:t xml:space="preserve"> for inputs,</w:t>
      </w:r>
      <w:r w:rsidR="007B4AF5" w:rsidRPr="006E5600">
        <w:t xml:space="preserve"> 2) those that rely on the urban centre to sell the products and 3) those that rely on the urban centre for both. The activities in eac</w:t>
      </w:r>
      <w:r w:rsidR="009F7B46" w:rsidRPr="006E5600">
        <w:t>h category are shown in T</w:t>
      </w:r>
      <w:r w:rsidR="00A11C36" w:rsidRPr="006E5600">
        <w:t>able 13</w:t>
      </w:r>
      <w:r w:rsidR="007B4AF5" w:rsidRPr="006E5600">
        <w:t>. All of the activities depend</w:t>
      </w:r>
      <w:r w:rsidR="000778A3" w:rsidRPr="006E5600">
        <w:t>ed</w:t>
      </w:r>
      <w:r w:rsidR="007B4AF5" w:rsidRPr="006E5600">
        <w:t xml:space="preserve"> upon the presence of a local urban centre but it can be argued that the activities in</w:t>
      </w:r>
      <w:r w:rsidR="000778A3" w:rsidRPr="006E5600">
        <w:t xml:space="preserve"> category three are more strongly</w:t>
      </w:r>
      <w:r w:rsidR="007B4AF5" w:rsidRPr="006E5600">
        <w:t xml:space="preserve"> linked to the urban centre.  </w:t>
      </w:r>
    </w:p>
    <w:p w14:paraId="6BD89AA6" w14:textId="05BD8F7C" w:rsidR="007B4AF5" w:rsidRPr="006E5600" w:rsidRDefault="00B57204" w:rsidP="00A441C8">
      <w:pPr>
        <w:pStyle w:val="Heading5"/>
      </w:pPr>
      <w:bookmarkStart w:id="128" w:name="_Toc518912335"/>
      <w:r w:rsidRPr="006E5600">
        <w:t>Table 1</w:t>
      </w:r>
      <w:r w:rsidR="00F21028" w:rsidRPr="006E5600">
        <w:t>3</w:t>
      </w:r>
      <w:r w:rsidR="007B4AF5" w:rsidRPr="006E5600">
        <w:t>: Categories of HH enterprise activities</w:t>
      </w:r>
      <w:bookmarkEnd w:id="128"/>
    </w:p>
    <w:tbl>
      <w:tblPr>
        <w:tblStyle w:val="TableGrid"/>
        <w:tblW w:w="0" w:type="auto"/>
        <w:tblInd w:w="108" w:type="dxa"/>
        <w:tblLook w:val="04A0" w:firstRow="1" w:lastRow="0" w:firstColumn="1" w:lastColumn="0" w:noHBand="0" w:noVBand="1"/>
      </w:tblPr>
      <w:tblGrid>
        <w:gridCol w:w="4711"/>
        <w:gridCol w:w="4711"/>
      </w:tblGrid>
      <w:tr w:rsidR="007B4AF5" w:rsidRPr="006E5600" w14:paraId="4A548809" w14:textId="77777777" w:rsidTr="00996D5D">
        <w:tc>
          <w:tcPr>
            <w:tcW w:w="4711" w:type="dxa"/>
            <w:tcBorders>
              <w:top w:val="single" w:sz="18" w:space="0" w:color="auto"/>
              <w:left w:val="single" w:sz="18" w:space="0" w:color="auto"/>
              <w:bottom w:val="single" w:sz="18" w:space="0" w:color="auto"/>
              <w:right w:val="single" w:sz="2" w:space="0" w:color="auto"/>
            </w:tcBorders>
            <w:vAlign w:val="bottom"/>
          </w:tcPr>
          <w:p w14:paraId="6FB1D32E" w14:textId="77777777" w:rsidR="007B4AF5" w:rsidRPr="006E5600" w:rsidRDefault="007B4AF5" w:rsidP="00A441C8">
            <w:pPr>
              <w:spacing w:after="0" w:line="240" w:lineRule="auto"/>
              <w:jc w:val="center"/>
              <w:rPr>
                <w:b/>
              </w:rPr>
            </w:pPr>
            <w:r w:rsidRPr="006E5600">
              <w:rPr>
                <w:b/>
              </w:rPr>
              <w:t>Category</w:t>
            </w:r>
          </w:p>
        </w:tc>
        <w:tc>
          <w:tcPr>
            <w:tcW w:w="4711" w:type="dxa"/>
            <w:tcBorders>
              <w:top w:val="single" w:sz="18" w:space="0" w:color="auto"/>
              <w:left w:val="single" w:sz="2" w:space="0" w:color="auto"/>
              <w:bottom w:val="single" w:sz="18" w:space="0" w:color="auto"/>
              <w:right w:val="single" w:sz="18" w:space="0" w:color="auto"/>
            </w:tcBorders>
            <w:vAlign w:val="bottom"/>
          </w:tcPr>
          <w:p w14:paraId="13FF75BD" w14:textId="77777777" w:rsidR="007B4AF5" w:rsidRPr="006E5600" w:rsidRDefault="007B4AF5" w:rsidP="00A441C8">
            <w:pPr>
              <w:spacing w:after="0" w:line="240" w:lineRule="auto"/>
              <w:jc w:val="center"/>
              <w:rPr>
                <w:b/>
              </w:rPr>
            </w:pPr>
            <w:r w:rsidRPr="006E5600">
              <w:rPr>
                <w:b/>
              </w:rPr>
              <w:t>Activity</w:t>
            </w:r>
          </w:p>
        </w:tc>
      </w:tr>
      <w:tr w:rsidR="007B4AF5" w:rsidRPr="006E5600" w14:paraId="00D3F9B9" w14:textId="77777777" w:rsidTr="00996D5D">
        <w:tc>
          <w:tcPr>
            <w:tcW w:w="4711" w:type="dxa"/>
            <w:tcBorders>
              <w:top w:val="single" w:sz="18" w:space="0" w:color="auto"/>
              <w:left w:val="single" w:sz="18" w:space="0" w:color="auto"/>
            </w:tcBorders>
          </w:tcPr>
          <w:p w14:paraId="27F399D6" w14:textId="77777777" w:rsidR="007B4AF5" w:rsidRPr="006E5600" w:rsidRDefault="007B4AF5" w:rsidP="007B4AF5">
            <w:pPr>
              <w:pStyle w:val="ListParagraph"/>
              <w:numPr>
                <w:ilvl w:val="0"/>
                <w:numId w:val="2"/>
              </w:numPr>
              <w:spacing w:after="0" w:line="240" w:lineRule="auto"/>
            </w:pPr>
            <w:r w:rsidRPr="006E5600">
              <w:t>Requires the purchasing of inputs from the urban centre</w:t>
            </w:r>
          </w:p>
        </w:tc>
        <w:tc>
          <w:tcPr>
            <w:tcW w:w="4711" w:type="dxa"/>
            <w:tcBorders>
              <w:top w:val="single" w:sz="18" w:space="0" w:color="auto"/>
              <w:right w:val="single" w:sz="18" w:space="0" w:color="auto"/>
            </w:tcBorders>
          </w:tcPr>
          <w:p w14:paraId="4761750B" w14:textId="77777777" w:rsidR="007B4AF5" w:rsidRPr="006E5600" w:rsidRDefault="007B4AF5" w:rsidP="00A441C8">
            <w:pPr>
              <w:spacing w:after="0" w:line="240" w:lineRule="auto"/>
            </w:pPr>
            <w:r w:rsidRPr="006E5600">
              <w:t>Beer brewing; shop keeping; liquor trading</w:t>
            </w:r>
          </w:p>
        </w:tc>
      </w:tr>
      <w:tr w:rsidR="007B4AF5" w:rsidRPr="006E5600" w14:paraId="7A08B7FA" w14:textId="77777777" w:rsidTr="00996D5D">
        <w:tc>
          <w:tcPr>
            <w:tcW w:w="4711" w:type="dxa"/>
            <w:tcBorders>
              <w:left w:val="single" w:sz="18" w:space="0" w:color="auto"/>
            </w:tcBorders>
          </w:tcPr>
          <w:p w14:paraId="5F1FCFB3" w14:textId="77777777" w:rsidR="007B4AF5" w:rsidRPr="006E5600" w:rsidRDefault="007B4AF5" w:rsidP="007B4AF5">
            <w:pPr>
              <w:pStyle w:val="ListParagraph"/>
              <w:numPr>
                <w:ilvl w:val="0"/>
                <w:numId w:val="2"/>
              </w:numPr>
              <w:spacing w:after="0" w:line="240" w:lineRule="auto"/>
            </w:pPr>
            <w:r w:rsidRPr="006E5600">
              <w:t>Sold in the urban centre</w:t>
            </w:r>
          </w:p>
        </w:tc>
        <w:tc>
          <w:tcPr>
            <w:tcW w:w="4711" w:type="dxa"/>
            <w:tcBorders>
              <w:right w:val="single" w:sz="18" w:space="0" w:color="auto"/>
            </w:tcBorders>
          </w:tcPr>
          <w:p w14:paraId="626FE749" w14:textId="77777777" w:rsidR="007B4AF5" w:rsidRPr="006E5600" w:rsidRDefault="007B4AF5" w:rsidP="00A441C8">
            <w:pPr>
              <w:spacing w:after="0" w:line="240" w:lineRule="auto"/>
            </w:pPr>
            <w:r w:rsidRPr="006E5600">
              <w:t>Eggs; dairy products; charcoal; firewood; wild-growing fruit</w:t>
            </w:r>
          </w:p>
        </w:tc>
      </w:tr>
      <w:tr w:rsidR="007B4AF5" w:rsidRPr="006E5600" w14:paraId="444E7D5D" w14:textId="77777777" w:rsidTr="00996D5D">
        <w:tc>
          <w:tcPr>
            <w:tcW w:w="4711" w:type="dxa"/>
            <w:tcBorders>
              <w:left w:val="single" w:sz="18" w:space="0" w:color="auto"/>
              <w:bottom w:val="single" w:sz="18" w:space="0" w:color="auto"/>
            </w:tcBorders>
          </w:tcPr>
          <w:p w14:paraId="3B86F791" w14:textId="77777777" w:rsidR="007B4AF5" w:rsidRPr="006E5600" w:rsidRDefault="007B4AF5" w:rsidP="007B4AF5">
            <w:pPr>
              <w:pStyle w:val="ListParagraph"/>
              <w:numPr>
                <w:ilvl w:val="0"/>
                <w:numId w:val="2"/>
              </w:numPr>
              <w:spacing w:after="0" w:line="240" w:lineRule="auto"/>
            </w:pPr>
            <w:r w:rsidRPr="006E5600">
              <w:t>Requires the purchasing of inputs in the urban centre and sold in the urban centre</w:t>
            </w:r>
          </w:p>
        </w:tc>
        <w:tc>
          <w:tcPr>
            <w:tcW w:w="4711" w:type="dxa"/>
            <w:tcBorders>
              <w:bottom w:val="single" w:sz="18" w:space="0" w:color="auto"/>
              <w:right w:val="single" w:sz="18" w:space="0" w:color="auto"/>
            </w:tcBorders>
          </w:tcPr>
          <w:p w14:paraId="43D4585B" w14:textId="78316575" w:rsidR="007B4AF5" w:rsidRPr="006E5600" w:rsidRDefault="007B4AF5" w:rsidP="000778A3">
            <w:pPr>
              <w:spacing w:after="0" w:line="240" w:lineRule="auto"/>
            </w:pPr>
            <w:r w:rsidRPr="006E5600">
              <w:t>Hand-weavi</w:t>
            </w:r>
            <w:r w:rsidR="000778A3" w:rsidRPr="006E5600">
              <w:t xml:space="preserve">ng baskets; hand-making other household </w:t>
            </w:r>
            <w:r w:rsidRPr="006E5600">
              <w:t>items; food processing</w:t>
            </w:r>
          </w:p>
        </w:tc>
      </w:tr>
    </w:tbl>
    <w:p w14:paraId="122C3E9E" w14:textId="77777777" w:rsidR="007B4AF5" w:rsidRPr="006E5600" w:rsidRDefault="007B4AF5" w:rsidP="00DC6E99">
      <w:pPr>
        <w:spacing w:after="0" w:line="240" w:lineRule="auto"/>
      </w:pPr>
    </w:p>
    <w:p w14:paraId="466AE11B" w14:textId="6F3B912E" w:rsidR="007B4AF5" w:rsidRPr="006E5600" w:rsidRDefault="00954DAF" w:rsidP="00A441C8">
      <w:pPr>
        <w:rPr>
          <w:rFonts w:eastAsiaTheme="majorEastAsia" w:cstheme="majorBidi"/>
          <w:b/>
          <w:i/>
        </w:rPr>
      </w:pPr>
      <w:r w:rsidRPr="006E5600">
        <w:t>Second, n</w:t>
      </w:r>
      <w:r w:rsidR="0046361D" w:rsidRPr="006E5600">
        <w:t>on-farm employment was limited in</w:t>
      </w:r>
      <w:r w:rsidR="007B4AF5" w:rsidRPr="006E5600">
        <w:t xml:space="preserve"> the kebeles and employment oppo</w:t>
      </w:r>
      <w:r w:rsidR="0046361D" w:rsidRPr="006E5600">
        <w:t>rtunities in Harar and Wenji were</w:t>
      </w:r>
      <w:r w:rsidR="007B4AF5" w:rsidRPr="006E5600">
        <w:t xml:space="preserve"> </w:t>
      </w:r>
      <w:r w:rsidR="0046361D" w:rsidRPr="006E5600">
        <w:t>rare</w:t>
      </w:r>
      <w:r w:rsidR="007B4AF5" w:rsidRPr="006E5600">
        <w:t xml:space="preserve">. </w:t>
      </w:r>
      <w:r w:rsidR="0046361D" w:rsidRPr="006E5600">
        <w:t>In H1, there we</w:t>
      </w:r>
      <w:r w:rsidR="000A7AE9" w:rsidRPr="006E5600">
        <w:t>re 12 household</w:t>
      </w:r>
      <w:r w:rsidR="007B4AF5" w:rsidRPr="006E5600">
        <w:t>s involved in paid</w:t>
      </w:r>
      <w:r w:rsidR="000A7AE9" w:rsidRPr="006E5600">
        <w:t xml:space="preserve"> employment, 4</w:t>
      </w:r>
      <w:r w:rsidR="0046361D" w:rsidRPr="006E5600">
        <w:t xml:space="preserve"> of which had</w:t>
      </w:r>
      <w:r w:rsidR="007B4AF5" w:rsidRPr="006E5600">
        <w:t xml:space="preserve"> members </w:t>
      </w:r>
      <w:r w:rsidR="0046361D" w:rsidRPr="006E5600">
        <w:t>working in Harar. In H2, there we</w:t>
      </w:r>
      <w:r w:rsidR="000A7AE9" w:rsidRPr="006E5600">
        <w:t>re only 3 household</w:t>
      </w:r>
      <w:r w:rsidR="007B4AF5" w:rsidRPr="006E5600">
        <w:t>s engaged in paid employment and none in Harar. It was reported by both H1 and H2 that communities living closer to the urban centre have better opportunities to engage in non-farm income generating activities in the urban centre</w:t>
      </w:r>
      <w:r w:rsidR="0046361D" w:rsidRPr="006E5600">
        <w:t xml:space="preserve"> than</w:t>
      </w:r>
      <w:r w:rsidR="007B4AF5" w:rsidRPr="006E5600">
        <w:t xml:space="preserve"> those living further away. The farmers in the FGDs in the </w:t>
      </w:r>
      <w:r w:rsidR="00D65BC0" w:rsidRPr="006E5600">
        <w:t>HCSS</w:t>
      </w:r>
      <w:r w:rsidR="007B4AF5" w:rsidRPr="006E5600">
        <w:t xml:space="preserve"> expressed an </w:t>
      </w:r>
      <w:r w:rsidR="008B3E77" w:rsidRPr="006E5600">
        <w:t>interest in diversifying</w:t>
      </w:r>
      <w:r w:rsidR="007B4AF5" w:rsidRPr="006E5600">
        <w:t xml:space="preserve"> their livelihoods with employment in Harar but lamented the lack of </w:t>
      </w:r>
      <w:r w:rsidR="008B3E77" w:rsidRPr="006E5600">
        <w:t>employment opportunities</w:t>
      </w:r>
      <w:r w:rsidR="0046361D" w:rsidRPr="006E5600">
        <w:t xml:space="preserve"> </w:t>
      </w:r>
      <w:r w:rsidR="007B4AF5" w:rsidRPr="006E5600">
        <w:t>and the expense of public transport services that makes petty trade non-viable. In the FGDs in W2 the farmers also raised the issue of a lack of employment opportuniti</w:t>
      </w:r>
      <w:r w:rsidR="0046361D" w:rsidRPr="006E5600">
        <w:t>es in Wenji. In W1, only 3 HHs we</w:t>
      </w:r>
      <w:r w:rsidR="007B4AF5" w:rsidRPr="006E5600">
        <w:t>re engaged in non-farm employment in Wenji</w:t>
      </w:r>
      <w:r w:rsidR="0046361D" w:rsidRPr="006E5600">
        <w:t xml:space="preserve"> but many were working o</w:t>
      </w:r>
      <w:r w:rsidR="007B4AF5" w:rsidRPr="006E5600">
        <w:t xml:space="preserve">n the sugarcane plantation as </w:t>
      </w:r>
      <w:r w:rsidR="0046361D" w:rsidRPr="006E5600">
        <w:t>daily labourers. In W2, one HH wa</w:t>
      </w:r>
      <w:r w:rsidR="007B4AF5" w:rsidRPr="006E5600">
        <w:t>s involved in paid emp</w:t>
      </w:r>
      <w:r w:rsidR="000A7AE9" w:rsidRPr="006E5600">
        <w:t>loyment in Wenji and one household</w:t>
      </w:r>
      <w:r w:rsidR="0046361D" w:rsidRPr="006E5600">
        <w:t xml:space="preserve"> owned</w:t>
      </w:r>
      <w:r w:rsidR="007B4AF5" w:rsidRPr="006E5600">
        <w:t xml:space="preserve"> a shop in Wenji trading farm produce. No employment in Wenji was reported in W2. Increased opportunities for non-farm employment in Harar and Wenji would be welcomed by the rural c</w:t>
      </w:r>
      <w:r w:rsidR="000A7AE9" w:rsidRPr="006E5600">
        <w:t>ommunities and enable farming household</w:t>
      </w:r>
      <w:r w:rsidR="007B4AF5" w:rsidRPr="006E5600">
        <w:t xml:space="preserve">s to increase their income.  </w:t>
      </w:r>
    </w:p>
    <w:p w14:paraId="0D4A9B02" w14:textId="77777777" w:rsidR="007B4AF5" w:rsidRPr="006E5600" w:rsidRDefault="007B4AF5" w:rsidP="00A441C8">
      <w:pPr>
        <w:pStyle w:val="Heading2"/>
      </w:pPr>
      <w:bookmarkStart w:id="129" w:name="_Toc449450017"/>
      <w:bookmarkStart w:id="130" w:name="_Toc518912266"/>
      <w:r w:rsidRPr="006E5600">
        <w:t>Conclusion</w:t>
      </w:r>
      <w:bookmarkEnd w:id="129"/>
      <w:r w:rsidRPr="006E5600">
        <w:t>s</w:t>
      </w:r>
      <w:bookmarkEnd w:id="130"/>
    </w:p>
    <w:p w14:paraId="2803E9A6" w14:textId="77777777" w:rsidR="00465F6E" w:rsidRPr="006E5600" w:rsidRDefault="00465F6E" w:rsidP="00465F6E">
      <w:r w:rsidRPr="006E5600">
        <w:t xml:space="preserve">This chapter has offered an overview of livelihoods and rural-urban linkages in the four rural kebeles in two case study sites in Ethiopia with a focus on rainfed agriculture and use of agricultural inputs. It has revealed that low-yielding, rainfed farming was the mainstay of rural livelihoods for food production and income generation. Overall, urban services were found to be highly underutilised by rainfed farming households, rural-urban linkages were weak, livelihood diversification was uncommon and input use was low. </w:t>
      </w:r>
    </w:p>
    <w:p w14:paraId="39274418" w14:textId="2703D97B" w:rsidR="00465F6E" w:rsidRPr="006E5600" w:rsidRDefault="00465F6E" w:rsidP="00465F6E">
      <w:r w:rsidRPr="006E5600">
        <w:t xml:space="preserve">Harar and Wenji are different in size, the number and nature of services that they offer and access to different markets. Wenji is a much smaller urban centre than Harar offering fewer services to farmers. However, rural households in the Wenji case study site (WCSS) were found to be using more inputs and spending, on average, more money on fertilisers, pesticides, herbicides and on labour than in the Harar case study site (HCSS). Unexpectedly, this indicates that if rainfed farming communities are closer to a larger urban centre than a smaller one, they do not necessarily have better access to and are not more inclined to spend more money on agricultural inputs.  The average land size under cultivation per household in W2 was more than three times as large as in H2 and households in W2 were producing much more food per capita. </w:t>
      </w:r>
      <w:r w:rsidR="00B05367" w:rsidRPr="006E5600">
        <w:t>Farm size was</w:t>
      </w:r>
      <w:r w:rsidRPr="006E5600">
        <w:t xml:space="preserve"> of particular relevance </w:t>
      </w:r>
      <w:r w:rsidR="00B05367" w:rsidRPr="006E5600">
        <w:t xml:space="preserve">in </w:t>
      </w:r>
      <w:r w:rsidRPr="006E5600">
        <w:t xml:space="preserve">determining a households’ ability to generate food and income from rainfed farming, as is access to urban markets. </w:t>
      </w:r>
    </w:p>
    <w:p w14:paraId="326C2ECD" w14:textId="77777777" w:rsidR="00465F6E" w:rsidRPr="006E5600" w:rsidRDefault="00465F6E" w:rsidP="00465F6E">
      <w:r w:rsidRPr="006E5600">
        <w:t xml:space="preserve">The nature of the proximal urban market has considerable influence over what farmers grow and how much income can be generated from rainfed farming. In the HCSS, more income was being generated from rainfed farming than in WCSS due to the presence of strong khat and coffee markets. Livelihoods in the Wenji case study were more diversified which may be in part, due to the low income-generating capacity of the rainfed crops they are cultivating. The local urban centre offers services that can directly influence farm output such as access to input markets, produce markets and blacksmith services. It also provides services that indirectly influence farm output by supporting rural livelihoods such as health services, schools, access to materials for household enterprise activities and employment opportunities. The local urban centre also bridges farmers’ access to other services such as roads, transport services and farm labourers. </w:t>
      </w:r>
    </w:p>
    <w:p w14:paraId="7B4C3F64" w14:textId="77777777" w:rsidR="00465F6E" w:rsidRPr="006E5600" w:rsidRDefault="00465F6E" w:rsidP="00465F6E">
      <w:r w:rsidRPr="006E5600">
        <w:t xml:space="preserve">Rural-urban linkages have an important role to play in the productivity of rainfed agriculture but, unexpectedly, this chapter finds that proximity to a local urban centre does not determine farm productivity. Comparatively, in the HCSS, rainfed agriculture closer to Harar was found to be more intensified whereas in the WCSS, rainfed agriculture further away was. This finding is, at least in part, due to the specific contexts. In the WCSS, rural livelihoods closer to Wenji were more diversified than those further away and rainfed farming was more important to HHs further away for income generation. In HCSS, rural households closer to Harar were cultivating higher value crops than those further away and the cultivation of khat in the HCSS was having a detrimental impact on food security.  The following chapter will examine the role of urban water supplies in supporting urban services in order to have a starting point from which to analyse the role of urban water supplies in rural-urban linkages.   </w:t>
      </w:r>
    </w:p>
    <w:p w14:paraId="586DE4A9" w14:textId="77777777" w:rsidR="007B4AF5" w:rsidRPr="006E5600" w:rsidRDefault="007B4AF5" w:rsidP="00A441C8">
      <w:r w:rsidRPr="006E5600">
        <w:br w:type="page"/>
      </w:r>
    </w:p>
    <w:p w14:paraId="0AEA15B1" w14:textId="77777777" w:rsidR="007B4AF5" w:rsidRPr="006E5600" w:rsidRDefault="007B4AF5" w:rsidP="00A441C8">
      <w:pPr>
        <w:pStyle w:val="Heading1"/>
      </w:pPr>
      <w:bookmarkStart w:id="131" w:name="_Toc518912267"/>
      <w:r w:rsidRPr="006E5600">
        <w:t>The Role of Urban Water Supply for Urban Services</w:t>
      </w:r>
      <w:bookmarkEnd w:id="131"/>
    </w:p>
    <w:p w14:paraId="514EE929" w14:textId="77777777" w:rsidR="007B4AF5" w:rsidRPr="006E5600" w:rsidRDefault="007B4AF5" w:rsidP="00A441C8">
      <w:pPr>
        <w:pStyle w:val="Heading2"/>
      </w:pPr>
      <w:bookmarkStart w:id="132" w:name="_Toc518912268"/>
      <w:r w:rsidRPr="006E5600">
        <w:t>Introduction</w:t>
      </w:r>
      <w:bookmarkEnd w:id="132"/>
    </w:p>
    <w:p w14:paraId="67C62F73" w14:textId="625476CD" w:rsidR="008A014E" w:rsidRDefault="008A014E" w:rsidP="008A014E">
      <w:bookmarkStart w:id="133" w:name="_Toc462322909"/>
      <w:r w:rsidRPr="006E5600">
        <w:t xml:space="preserve">This thesis seeks to explore the role of an urban water supply in the productivity of rainfed agriculture in rural communities connected to urban centres. In the previous chapter, it was established that rainfed farms are connected to urban centres in three ways: 1) directly, when rural households access urban services linked to their agricultural production, 2) indirectly, when farmers access urban services linked to their livelihoods and 3) when access to urban services is bridged by the presence of the urban centre. This chapter </w:t>
      </w:r>
      <w:r w:rsidR="00B423E4" w:rsidRPr="006E5600">
        <w:t>seeks to answer the sub-research question: 4) What is the impact of a severely constrained, intermittent, unsafe water supply on the ability of rainfed farming households to access urban services? And 5) What is the impact of a severely constrained, intermittent, unsafe water supply on urban services?</w:t>
      </w:r>
      <w:r w:rsidRPr="006E5600">
        <w:t>The role of water on farms for agricultural growth is well established but there is less evidence on how scarce urban water limits the growth of small and medium urban centre economies. This chapter seeks to strengthen this evidence base and draws on an urban water use survey of households and urban services conducted in Harar and Wenji. In Harar, 95 households were surveyed an</w:t>
      </w:r>
      <w:r w:rsidR="002B18BA" w:rsidRPr="006E5600">
        <w:t>d in Wenji, 96. Additionally,</w:t>
      </w:r>
      <w:r w:rsidRPr="006E5600">
        <w:t xml:space="preserve"> different types of services w</w:t>
      </w:r>
      <w:r w:rsidR="002B18BA" w:rsidRPr="006E5600">
        <w:t>ere surveyed and are shown</w:t>
      </w:r>
      <w:r w:rsidRPr="006E5600">
        <w:t xml:space="preserve"> in Table 1</w:t>
      </w:r>
      <w:r w:rsidR="00A11C36" w:rsidRPr="006E5600">
        <w:t>4</w:t>
      </w:r>
      <w:r w:rsidRPr="006E5600">
        <w:t>. Services have been categorised in order to assess their relationship to proximal rainfed farming communities. Hospitality services have been classified as either small, medium or large and there is an ‘other’ category. A small hospitality service was being solely operated by an individual (with or without the support of direct family members), a medium hospitality supported between 2 and 10 livelihoods and a large hospitality service supported more than 10 livelihoods</w:t>
      </w:r>
      <w:r w:rsidRPr="006E5600">
        <w:rPr>
          <w:rStyle w:val="FootnoteReference"/>
        </w:rPr>
        <w:footnoteReference w:id="8"/>
      </w:r>
      <w:r w:rsidRPr="006E5600">
        <w:t xml:space="preserve">.  In Wenji, the category ‘other’ includes hair and/or beauty salons and shoeshine services and in Harar they include car wash services, shoeshine services, leisure centres and a brewery. These ‘other’ services were found to be important for the vibrancy of the economy in the urban centre but are not directly related to agricultural production and are not as high in number as other services such as hospitality services. </w:t>
      </w:r>
    </w:p>
    <w:p w14:paraId="245077A3" w14:textId="3AD1945D" w:rsidR="00061B2B" w:rsidRPr="006E5600" w:rsidRDefault="00061B2B" w:rsidP="008A014E">
      <w:r w:rsidRPr="006E5600">
        <w:t xml:space="preserve">This chapter begins by elaborating on the government organisations managing the urban water supply (UWS) in Harar and Wenji, how urban water demand was being calculated and how operation costs were recovered. Following this, it explores the different ways in which water was being accessed in Harar and Wenji, how much water was being used and for what activities. Since the formal UWS did not meet the demand for either urban centre, it will examine how households and urban services were meeting their water demands via the informal water market and other means. Finally, it assesses the financial and transaction costs experienced by services in an urban centre where there is an intermittent, unsafe water supply along with the direct economic impacts on urban services and implications for sanitation and hygiene. It finds that the urban economy and urban job market  were being constrained by the inability of urban services to access a safe, reliable water supply and that this was more acute in Wenji than in Harar where urban water scarcity was more severe.  </w:t>
      </w:r>
    </w:p>
    <w:p w14:paraId="26E4206B" w14:textId="4253B5CC" w:rsidR="00DD12F3" w:rsidRPr="006E5600" w:rsidRDefault="00B57204" w:rsidP="00DD12F3">
      <w:pPr>
        <w:pStyle w:val="Heading5"/>
      </w:pPr>
      <w:bookmarkStart w:id="134" w:name="_Toc518912336"/>
      <w:r w:rsidRPr="006E5600">
        <w:t>Table 1</w:t>
      </w:r>
      <w:r w:rsidR="00F21028" w:rsidRPr="006E5600">
        <w:t>4</w:t>
      </w:r>
      <w:r w:rsidR="00DD12F3" w:rsidRPr="006E5600">
        <w:t>: Number of surveys conducted for different types of service</w:t>
      </w:r>
      <w:bookmarkEnd w:id="133"/>
      <w:r w:rsidR="00DD12F3" w:rsidRPr="006E5600">
        <w:t xml:space="preserve"> in Harar and Wenji</w:t>
      </w:r>
      <w:bookmarkEnd w:id="134"/>
    </w:p>
    <w:tbl>
      <w:tblPr>
        <w:tblStyle w:val="TableGrid"/>
        <w:tblW w:w="0" w:type="auto"/>
        <w:tblInd w:w="19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774"/>
        <w:gridCol w:w="2775"/>
        <w:gridCol w:w="2775"/>
      </w:tblGrid>
      <w:tr w:rsidR="00DD12F3" w:rsidRPr="006E5600" w14:paraId="692D39F7" w14:textId="77777777" w:rsidTr="00996D5D">
        <w:tc>
          <w:tcPr>
            <w:tcW w:w="2774" w:type="dxa"/>
            <w:tcBorders>
              <w:top w:val="single" w:sz="18" w:space="0" w:color="auto"/>
              <w:bottom w:val="single" w:sz="18" w:space="0" w:color="auto"/>
              <w:right w:val="single" w:sz="18" w:space="0" w:color="auto"/>
            </w:tcBorders>
          </w:tcPr>
          <w:p w14:paraId="18BC8303" w14:textId="77777777" w:rsidR="00DD12F3" w:rsidRPr="006E5600" w:rsidRDefault="00DD12F3" w:rsidP="00DD12F3">
            <w:pPr>
              <w:spacing w:after="0" w:line="240" w:lineRule="auto"/>
              <w:rPr>
                <w:b/>
              </w:rPr>
            </w:pPr>
            <w:r w:rsidRPr="006E5600">
              <w:rPr>
                <w:b/>
              </w:rPr>
              <w:t>Type of Service</w:t>
            </w:r>
          </w:p>
        </w:tc>
        <w:tc>
          <w:tcPr>
            <w:tcW w:w="2775" w:type="dxa"/>
            <w:tcBorders>
              <w:top w:val="single" w:sz="18" w:space="0" w:color="auto"/>
              <w:left w:val="single" w:sz="18" w:space="0" w:color="auto"/>
              <w:bottom w:val="single" w:sz="18" w:space="0" w:color="auto"/>
            </w:tcBorders>
          </w:tcPr>
          <w:p w14:paraId="12FAD146" w14:textId="77777777" w:rsidR="00DD12F3" w:rsidRPr="006E5600" w:rsidRDefault="00DD12F3" w:rsidP="00DD12F3">
            <w:pPr>
              <w:spacing w:after="0" w:line="240" w:lineRule="auto"/>
              <w:rPr>
                <w:b/>
              </w:rPr>
            </w:pPr>
            <w:r w:rsidRPr="006E5600">
              <w:rPr>
                <w:b/>
              </w:rPr>
              <w:t>Number of Services Surveyed in Harar</w:t>
            </w:r>
          </w:p>
        </w:tc>
        <w:tc>
          <w:tcPr>
            <w:tcW w:w="2775" w:type="dxa"/>
            <w:tcBorders>
              <w:top w:val="single" w:sz="18" w:space="0" w:color="auto"/>
              <w:bottom w:val="single" w:sz="18" w:space="0" w:color="auto"/>
            </w:tcBorders>
          </w:tcPr>
          <w:p w14:paraId="3B3B3356" w14:textId="77777777" w:rsidR="00DD12F3" w:rsidRPr="006E5600" w:rsidRDefault="00DD12F3" w:rsidP="00DD12F3">
            <w:pPr>
              <w:spacing w:after="0" w:line="240" w:lineRule="auto"/>
              <w:rPr>
                <w:b/>
              </w:rPr>
            </w:pPr>
            <w:r w:rsidRPr="006E5600">
              <w:rPr>
                <w:b/>
              </w:rPr>
              <w:t>Number of Services Surveyed in Wenji</w:t>
            </w:r>
          </w:p>
        </w:tc>
      </w:tr>
      <w:tr w:rsidR="00DD12F3" w:rsidRPr="006E5600" w14:paraId="3AFBC407" w14:textId="77777777" w:rsidTr="00996D5D">
        <w:tc>
          <w:tcPr>
            <w:tcW w:w="2774" w:type="dxa"/>
            <w:tcBorders>
              <w:top w:val="single" w:sz="18" w:space="0" w:color="auto"/>
              <w:right w:val="single" w:sz="18" w:space="0" w:color="auto"/>
            </w:tcBorders>
          </w:tcPr>
          <w:p w14:paraId="07159CC3" w14:textId="77777777" w:rsidR="00DD12F3" w:rsidRPr="006E5600" w:rsidRDefault="00DD12F3" w:rsidP="00DD12F3">
            <w:pPr>
              <w:spacing w:after="0" w:line="240" w:lineRule="auto"/>
            </w:pPr>
            <w:r w:rsidRPr="006E5600">
              <w:t>Small Hospitality</w:t>
            </w:r>
          </w:p>
        </w:tc>
        <w:tc>
          <w:tcPr>
            <w:tcW w:w="2775" w:type="dxa"/>
            <w:tcBorders>
              <w:top w:val="single" w:sz="18" w:space="0" w:color="auto"/>
              <w:left w:val="single" w:sz="18" w:space="0" w:color="auto"/>
            </w:tcBorders>
          </w:tcPr>
          <w:p w14:paraId="632BAB1F" w14:textId="77777777" w:rsidR="00DD12F3" w:rsidRPr="006E5600" w:rsidRDefault="00DD12F3" w:rsidP="00DD12F3">
            <w:pPr>
              <w:spacing w:after="0" w:line="240" w:lineRule="auto"/>
            </w:pPr>
            <w:r w:rsidRPr="006E5600">
              <w:t>8</w:t>
            </w:r>
          </w:p>
        </w:tc>
        <w:tc>
          <w:tcPr>
            <w:tcW w:w="2775" w:type="dxa"/>
            <w:tcBorders>
              <w:top w:val="single" w:sz="18" w:space="0" w:color="auto"/>
            </w:tcBorders>
          </w:tcPr>
          <w:p w14:paraId="1D50ACA4" w14:textId="77777777" w:rsidR="00DD12F3" w:rsidRPr="006E5600" w:rsidRDefault="00DD12F3" w:rsidP="00DD12F3">
            <w:pPr>
              <w:spacing w:after="0" w:line="240" w:lineRule="auto"/>
            </w:pPr>
            <w:r w:rsidRPr="006E5600">
              <w:t>7</w:t>
            </w:r>
          </w:p>
        </w:tc>
      </w:tr>
      <w:tr w:rsidR="00DD12F3" w:rsidRPr="006E5600" w14:paraId="22441F00" w14:textId="77777777" w:rsidTr="00996D5D">
        <w:tc>
          <w:tcPr>
            <w:tcW w:w="2774" w:type="dxa"/>
            <w:tcBorders>
              <w:right w:val="single" w:sz="18" w:space="0" w:color="auto"/>
            </w:tcBorders>
          </w:tcPr>
          <w:p w14:paraId="679C2013" w14:textId="77777777" w:rsidR="00DD12F3" w:rsidRPr="006E5600" w:rsidRDefault="00DD12F3" w:rsidP="00DD12F3">
            <w:pPr>
              <w:spacing w:after="0" w:line="240" w:lineRule="auto"/>
            </w:pPr>
            <w:r w:rsidRPr="006E5600">
              <w:t>Medium Hospitality</w:t>
            </w:r>
          </w:p>
        </w:tc>
        <w:tc>
          <w:tcPr>
            <w:tcW w:w="2775" w:type="dxa"/>
            <w:tcBorders>
              <w:left w:val="single" w:sz="18" w:space="0" w:color="auto"/>
            </w:tcBorders>
          </w:tcPr>
          <w:p w14:paraId="6B876971" w14:textId="77777777" w:rsidR="00DD12F3" w:rsidRPr="006E5600" w:rsidRDefault="00DD12F3" w:rsidP="00DD12F3">
            <w:pPr>
              <w:spacing w:after="0" w:line="240" w:lineRule="auto"/>
            </w:pPr>
            <w:r w:rsidRPr="006E5600">
              <w:t>23</w:t>
            </w:r>
          </w:p>
        </w:tc>
        <w:tc>
          <w:tcPr>
            <w:tcW w:w="2775" w:type="dxa"/>
          </w:tcPr>
          <w:p w14:paraId="44E50D82" w14:textId="77777777" w:rsidR="00DD12F3" w:rsidRPr="006E5600" w:rsidRDefault="00DD12F3" w:rsidP="00DD12F3">
            <w:pPr>
              <w:spacing w:after="0" w:line="240" w:lineRule="auto"/>
            </w:pPr>
            <w:r w:rsidRPr="006E5600">
              <w:t>10</w:t>
            </w:r>
          </w:p>
        </w:tc>
      </w:tr>
      <w:tr w:rsidR="00DD12F3" w:rsidRPr="006E5600" w14:paraId="382AC2F8" w14:textId="77777777" w:rsidTr="00996D5D">
        <w:tc>
          <w:tcPr>
            <w:tcW w:w="2774" w:type="dxa"/>
            <w:tcBorders>
              <w:right w:val="single" w:sz="18" w:space="0" w:color="auto"/>
            </w:tcBorders>
          </w:tcPr>
          <w:p w14:paraId="2A66169F" w14:textId="77777777" w:rsidR="00DD12F3" w:rsidRPr="006E5600" w:rsidRDefault="00DD12F3" w:rsidP="00DD12F3">
            <w:pPr>
              <w:spacing w:after="0" w:line="240" w:lineRule="auto"/>
            </w:pPr>
            <w:r w:rsidRPr="006E5600">
              <w:t>Large Hospitality</w:t>
            </w:r>
          </w:p>
        </w:tc>
        <w:tc>
          <w:tcPr>
            <w:tcW w:w="2775" w:type="dxa"/>
            <w:tcBorders>
              <w:left w:val="single" w:sz="18" w:space="0" w:color="auto"/>
            </w:tcBorders>
          </w:tcPr>
          <w:p w14:paraId="297EA083" w14:textId="77777777" w:rsidR="00DD12F3" w:rsidRPr="006E5600" w:rsidRDefault="00DD12F3" w:rsidP="00DD12F3">
            <w:pPr>
              <w:spacing w:after="0" w:line="240" w:lineRule="auto"/>
            </w:pPr>
            <w:r w:rsidRPr="006E5600">
              <w:t>9</w:t>
            </w:r>
          </w:p>
        </w:tc>
        <w:tc>
          <w:tcPr>
            <w:tcW w:w="2775" w:type="dxa"/>
          </w:tcPr>
          <w:p w14:paraId="79E097C1" w14:textId="77777777" w:rsidR="00DD12F3" w:rsidRPr="006E5600" w:rsidRDefault="00DD12F3" w:rsidP="00DD12F3">
            <w:pPr>
              <w:spacing w:after="0" w:line="240" w:lineRule="auto"/>
            </w:pPr>
            <w:r w:rsidRPr="006E5600">
              <w:t>4</w:t>
            </w:r>
          </w:p>
        </w:tc>
      </w:tr>
      <w:tr w:rsidR="00DD12F3" w:rsidRPr="006E5600" w14:paraId="5EEE23A0" w14:textId="77777777" w:rsidTr="00996D5D">
        <w:tc>
          <w:tcPr>
            <w:tcW w:w="2774" w:type="dxa"/>
            <w:tcBorders>
              <w:right w:val="single" w:sz="18" w:space="0" w:color="auto"/>
            </w:tcBorders>
          </w:tcPr>
          <w:p w14:paraId="5B8687AC" w14:textId="77777777" w:rsidR="00DD12F3" w:rsidRPr="006E5600" w:rsidRDefault="00DD12F3" w:rsidP="00DD12F3">
            <w:pPr>
              <w:spacing w:after="0" w:line="240" w:lineRule="auto"/>
            </w:pPr>
            <w:r w:rsidRPr="006E5600">
              <w:t>Medical</w:t>
            </w:r>
          </w:p>
        </w:tc>
        <w:tc>
          <w:tcPr>
            <w:tcW w:w="2775" w:type="dxa"/>
            <w:tcBorders>
              <w:left w:val="single" w:sz="18" w:space="0" w:color="auto"/>
            </w:tcBorders>
          </w:tcPr>
          <w:p w14:paraId="530FBAAF" w14:textId="77777777" w:rsidR="00DD12F3" w:rsidRPr="006E5600" w:rsidRDefault="00DD12F3" w:rsidP="00DD12F3">
            <w:pPr>
              <w:spacing w:after="0" w:line="240" w:lineRule="auto"/>
            </w:pPr>
            <w:r w:rsidRPr="006E5600">
              <w:t>11</w:t>
            </w:r>
          </w:p>
        </w:tc>
        <w:tc>
          <w:tcPr>
            <w:tcW w:w="2775" w:type="dxa"/>
          </w:tcPr>
          <w:p w14:paraId="1D79A651" w14:textId="77777777" w:rsidR="00DD12F3" w:rsidRPr="006E5600" w:rsidRDefault="00DD12F3" w:rsidP="00DD12F3">
            <w:pPr>
              <w:spacing w:after="0" w:line="240" w:lineRule="auto"/>
            </w:pPr>
            <w:r w:rsidRPr="006E5600">
              <w:t>4</w:t>
            </w:r>
          </w:p>
        </w:tc>
      </w:tr>
      <w:tr w:rsidR="00DD12F3" w:rsidRPr="006E5600" w14:paraId="394B1304" w14:textId="77777777" w:rsidTr="00996D5D">
        <w:tc>
          <w:tcPr>
            <w:tcW w:w="2774" w:type="dxa"/>
            <w:tcBorders>
              <w:right w:val="single" w:sz="18" w:space="0" w:color="auto"/>
            </w:tcBorders>
          </w:tcPr>
          <w:p w14:paraId="70D9A5C9" w14:textId="77777777" w:rsidR="00DD12F3" w:rsidRPr="006E5600" w:rsidRDefault="00DD12F3" w:rsidP="00DD12F3">
            <w:pPr>
              <w:spacing w:after="0" w:line="240" w:lineRule="auto"/>
            </w:pPr>
            <w:r w:rsidRPr="006E5600">
              <w:t>Retail</w:t>
            </w:r>
          </w:p>
        </w:tc>
        <w:tc>
          <w:tcPr>
            <w:tcW w:w="2775" w:type="dxa"/>
            <w:tcBorders>
              <w:left w:val="single" w:sz="18" w:space="0" w:color="auto"/>
            </w:tcBorders>
          </w:tcPr>
          <w:p w14:paraId="68BA091A" w14:textId="77777777" w:rsidR="00DD12F3" w:rsidRPr="006E5600" w:rsidRDefault="00DD12F3" w:rsidP="00DD12F3">
            <w:pPr>
              <w:spacing w:after="0" w:line="240" w:lineRule="auto"/>
            </w:pPr>
            <w:r w:rsidRPr="006E5600">
              <w:t>14</w:t>
            </w:r>
          </w:p>
        </w:tc>
        <w:tc>
          <w:tcPr>
            <w:tcW w:w="2775" w:type="dxa"/>
          </w:tcPr>
          <w:p w14:paraId="43FC18AA" w14:textId="77777777" w:rsidR="00DD12F3" w:rsidRPr="006E5600" w:rsidRDefault="00DD12F3" w:rsidP="00DD12F3">
            <w:pPr>
              <w:spacing w:after="0" w:line="240" w:lineRule="auto"/>
            </w:pPr>
            <w:r w:rsidRPr="006E5600">
              <w:t>10</w:t>
            </w:r>
          </w:p>
        </w:tc>
      </w:tr>
      <w:tr w:rsidR="00DD12F3" w:rsidRPr="006E5600" w14:paraId="40169F24" w14:textId="77777777" w:rsidTr="00996D5D">
        <w:tc>
          <w:tcPr>
            <w:tcW w:w="2774" w:type="dxa"/>
            <w:tcBorders>
              <w:right w:val="single" w:sz="18" w:space="0" w:color="auto"/>
            </w:tcBorders>
          </w:tcPr>
          <w:p w14:paraId="10255174" w14:textId="77777777" w:rsidR="00DD12F3" w:rsidRPr="006E5600" w:rsidRDefault="00DD12F3" w:rsidP="00DD12F3">
            <w:pPr>
              <w:spacing w:after="0" w:line="240" w:lineRule="auto"/>
            </w:pPr>
            <w:r w:rsidRPr="006E5600">
              <w:t xml:space="preserve">Education </w:t>
            </w:r>
          </w:p>
        </w:tc>
        <w:tc>
          <w:tcPr>
            <w:tcW w:w="2775" w:type="dxa"/>
            <w:tcBorders>
              <w:left w:val="single" w:sz="18" w:space="0" w:color="auto"/>
            </w:tcBorders>
          </w:tcPr>
          <w:p w14:paraId="02B2902F" w14:textId="77777777" w:rsidR="00DD12F3" w:rsidRPr="006E5600" w:rsidRDefault="00DD12F3" w:rsidP="00DD12F3">
            <w:pPr>
              <w:spacing w:after="0" w:line="240" w:lineRule="auto"/>
            </w:pPr>
            <w:r w:rsidRPr="006E5600">
              <w:t>10</w:t>
            </w:r>
          </w:p>
        </w:tc>
        <w:tc>
          <w:tcPr>
            <w:tcW w:w="2775" w:type="dxa"/>
          </w:tcPr>
          <w:p w14:paraId="175201AA" w14:textId="77777777" w:rsidR="00DD12F3" w:rsidRPr="006E5600" w:rsidRDefault="00DD12F3" w:rsidP="00DD12F3">
            <w:pPr>
              <w:spacing w:after="0" w:line="240" w:lineRule="auto"/>
            </w:pPr>
            <w:r w:rsidRPr="006E5600">
              <w:t>3</w:t>
            </w:r>
          </w:p>
        </w:tc>
      </w:tr>
      <w:tr w:rsidR="00DD12F3" w:rsidRPr="006E5600" w14:paraId="37A833E2" w14:textId="77777777" w:rsidTr="00996D5D">
        <w:tc>
          <w:tcPr>
            <w:tcW w:w="2774" w:type="dxa"/>
            <w:tcBorders>
              <w:right w:val="single" w:sz="18" w:space="0" w:color="auto"/>
            </w:tcBorders>
          </w:tcPr>
          <w:p w14:paraId="3EE40464" w14:textId="77777777" w:rsidR="00DD12F3" w:rsidRPr="006E5600" w:rsidRDefault="00DD12F3" w:rsidP="00DD12F3">
            <w:pPr>
              <w:spacing w:after="0" w:line="240" w:lineRule="auto"/>
            </w:pPr>
            <w:r w:rsidRPr="006E5600">
              <w:t>Office or Bank</w:t>
            </w:r>
          </w:p>
        </w:tc>
        <w:tc>
          <w:tcPr>
            <w:tcW w:w="2775" w:type="dxa"/>
            <w:tcBorders>
              <w:left w:val="single" w:sz="18" w:space="0" w:color="auto"/>
            </w:tcBorders>
          </w:tcPr>
          <w:p w14:paraId="4C8941C6" w14:textId="77777777" w:rsidR="00DD12F3" w:rsidRPr="006E5600" w:rsidRDefault="00DD12F3" w:rsidP="00DD12F3">
            <w:pPr>
              <w:spacing w:after="0" w:line="240" w:lineRule="auto"/>
            </w:pPr>
            <w:r w:rsidRPr="006E5600">
              <w:t>6</w:t>
            </w:r>
          </w:p>
        </w:tc>
        <w:tc>
          <w:tcPr>
            <w:tcW w:w="2775" w:type="dxa"/>
          </w:tcPr>
          <w:p w14:paraId="48AD33C7" w14:textId="77777777" w:rsidR="00DD12F3" w:rsidRPr="006E5600" w:rsidRDefault="00DD12F3" w:rsidP="00DD12F3">
            <w:pPr>
              <w:spacing w:after="0" w:line="240" w:lineRule="auto"/>
            </w:pPr>
            <w:r w:rsidRPr="006E5600">
              <w:t>2</w:t>
            </w:r>
          </w:p>
        </w:tc>
      </w:tr>
      <w:tr w:rsidR="00DD12F3" w:rsidRPr="006E5600" w14:paraId="24C12526" w14:textId="77777777" w:rsidTr="00996D5D">
        <w:tc>
          <w:tcPr>
            <w:tcW w:w="2774" w:type="dxa"/>
            <w:tcBorders>
              <w:right w:val="single" w:sz="18" w:space="0" w:color="auto"/>
            </w:tcBorders>
          </w:tcPr>
          <w:p w14:paraId="4ADB2FBB" w14:textId="77777777" w:rsidR="00DD12F3" w:rsidRPr="006E5600" w:rsidRDefault="00DD12F3" w:rsidP="00DD12F3">
            <w:pPr>
              <w:spacing w:after="0" w:line="240" w:lineRule="auto"/>
            </w:pPr>
            <w:r w:rsidRPr="006E5600">
              <w:t>Blacksmith</w:t>
            </w:r>
          </w:p>
        </w:tc>
        <w:tc>
          <w:tcPr>
            <w:tcW w:w="2775" w:type="dxa"/>
            <w:tcBorders>
              <w:left w:val="single" w:sz="18" w:space="0" w:color="auto"/>
            </w:tcBorders>
          </w:tcPr>
          <w:p w14:paraId="55C2EF7A" w14:textId="77777777" w:rsidR="00DD12F3" w:rsidRPr="006E5600" w:rsidRDefault="00DD12F3" w:rsidP="00DD12F3">
            <w:pPr>
              <w:spacing w:after="0" w:line="240" w:lineRule="auto"/>
            </w:pPr>
            <w:r w:rsidRPr="006E5600">
              <w:t>3</w:t>
            </w:r>
          </w:p>
        </w:tc>
        <w:tc>
          <w:tcPr>
            <w:tcW w:w="2775" w:type="dxa"/>
          </w:tcPr>
          <w:p w14:paraId="3269ED4B" w14:textId="77777777" w:rsidR="00DD12F3" w:rsidRPr="006E5600" w:rsidRDefault="00DD12F3" w:rsidP="00DD12F3">
            <w:pPr>
              <w:spacing w:after="0" w:line="240" w:lineRule="auto"/>
            </w:pPr>
            <w:r w:rsidRPr="006E5600">
              <w:t>1</w:t>
            </w:r>
          </w:p>
        </w:tc>
      </w:tr>
      <w:tr w:rsidR="00DD12F3" w:rsidRPr="006E5600" w14:paraId="326A96C9" w14:textId="77777777" w:rsidTr="00996D5D">
        <w:tc>
          <w:tcPr>
            <w:tcW w:w="2774" w:type="dxa"/>
            <w:tcBorders>
              <w:right w:val="single" w:sz="18" w:space="0" w:color="auto"/>
            </w:tcBorders>
          </w:tcPr>
          <w:p w14:paraId="20BAE08C" w14:textId="77777777" w:rsidR="00DD12F3" w:rsidRPr="006E5600" w:rsidRDefault="00DD12F3" w:rsidP="00DD12F3">
            <w:pPr>
              <w:spacing w:after="0" w:line="240" w:lineRule="auto"/>
            </w:pPr>
            <w:r w:rsidRPr="006E5600">
              <w:t>Grain Mill</w:t>
            </w:r>
          </w:p>
        </w:tc>
        <w:tc>
          <w:tcPr>
            <w:tcW w:w="2775" w:type="dxa"/>
            <w:tcBorders>
              <w:left w:val="single" w:sz="18" w:space="0" w:color="auto"/>
            </w:tcBorders>
          </w:tcPr>
          <w:p w14:paraId="3C45281C" w14:textId="77777777" w:rsidR="00DD12F3" w:rsidRPr="006E5600" w:rsidRDefault="00DD12F3" w:rsidP="00DD12F3">
            <w:pPr>
              <w:spacing w:after="0" w:line="240" w:lineRule="auto"/>
            </w:pPr>
            <w:r w:rsidRPr="006E5600">
              <w:t>4</w:t>
            </w:r>
          </w:p>
        </w:tc>
        <w:tc>
          <w:tcPr>
            <w:tcW w:w="2775" w:type="dxa"/>
          </w:tcPr>
          <w:p w14:paraId="44209E6D" w14:textId="77777777" w:rsidR="00DD12F3" w:rsidRPr="006E5600" w:rsidRDefault="00DD12F3" w:rsidP="00DD12F3">
            <w:pPr>
              <w:spacing w:after="0" w:line="240" w:lineRule="auto"/>
            </w:pPr>
            <w:r w:rsidRPr="006E5600">
              <w:t>3</w:t>
            </w:r>
          </w:p>
        </w:tc>
      </w:tr>
      <w:tr w:rsidR="00DD12F3" w:rsidRPr="006E5600" w14:paraId="08C783C8" w14:textId="77777777" w:rsidTr="00996D5D">
        <w:tc>
          <w:tcPr>
            <w:tcW w:w="2774" w:type="dxa"/>
            <w:tcBorders>
              <w:bottom w:val="single" w:sz="18" w:space="0" w:color="auto"/>
              <w:right w:val="single" w:sz="18" w:space="0" w:color="auto"/>
            </w:tcBorders>
          </w:tcPr>
          <w:p w14:paraId="3E277908" w14:textId="77777777" w:rsidR="00DD12F3" w:rsidRPr="006E5600" w:rsidRDefault="00DD12F3" w:rsidP="00DD12F3">
            <w:pPr>
              <w:spacing w:after="0" w:line="240" w:lineRule="auto"/>
            </w:pPr>
            <w:r w:rsidRPr="006E5600">
              <w:t>Other</w:t>
            </w:r>
          </w:p>
        </w:tc>
        <w:tc>
          <w:tcPr>
            <w:tcW w:w="2775" w:type="dxa"/>
            <w:tcBorders>
              <w:left w:val="single" w:sz="18" w:space="0" w:color="auto"/>
              <w:bottom w:val="single" w:sz="18" w:space="0" w:color="auto"/>
            </w:tcBorders>
          </w:tcPr>
          <w:p w14:paraId="0B5B03D9" w14:textId="77777777" w:rsidR="00DD12F3" w:rsidRPr="006E5600" w:rsidRDefault="00DD12F3" w:rsidP="00DD12F3">
            <w:pPr>
              <w:spacing w:after="0" w:line="240" w:lineRule="auto"/>
            </w:pPr>
            <w:r w:rsidRPr="006E5600">
              <w:t>15</w:t>
            </w:r>
          </w:p>
        </w:tc>
        <w:tc>
          <w:tcPr>
            <w:tcW w:w="2775" w:type="dxa"/>
            <w:tcBorders>
              <w:bottom w:val="single" w:sz="18" w:space="0" w:color="auto"/>
            </w:tcBorders>
          </w:tcPr>
          <w:p w14:paraId="3DAF4A70" w14:textId="77777777" w:rsidR="00DD12F3" w:rsidRPr="006E5600" w:rsidRDefault="00DD12F3" w:rsidP="00DD12F3">
            <w:pPr>
              <w:spacing w:after="0" w:line="240" w:lineRule="auto"/>
            </w:pPr>
            <w:r w:rsidRPr="006E5600">
              <w:t>5</w:t>
            </w:r>
          </w:p>
        </w:tc>
      </w:tr>
      <w:tr w:rsidR="00DD12F3" w:rsidRPr="006E5600" w14:paraId="4BA16839" w14:textId="77777777" w:rsidTr="00996D5D">
        <w:tc>
          <w:tcPr>
            <w:tcW w:w="2774" w:type="dxa"/>
            <w:tcBorders>
              <w:top w:val="single" w:sz="18" w:space="0" w:color="auto"/>
              <w:bottom w:val="single" w:sz="18" w:space="0" w:color="auto"/>
              <w:right w:val="single" w:sz="18" w:space="0" w:color="auto"/>
            </w:tcBorders>
          </w:tcPr>
          <w:p w14:paraId="69174202" w14:textId="77777777" w:rsidR="00DD12F3" w:rsidRPr="006E5600" w:rsidRDefault="00DD12F3" w:rsidP="00DD12F3">
            <w:pPr>
              <w:spacing w:after="0" w:line="240" w:lineRule="auto"/>
              <w:rPr>
                <w:b/>
              </w:rPr>
            </w:pPr>
            <w:r w:rsidRPr="006E5600">
              <w:rPr>
                <w:b/>
              </w:rPr>
              <w:t>Total</w:t>
            </w:r>
          </w:p>
        </w:tc>
        <w:tc>
          <w:tcPr>
            <w:tcW w:w="2775" w:type="dxa"/>
            <w:tcBorders>
              <w:top w:val="single" w:sz="18" w:space="0" w:color="auto"/>
              <w:left w:val="single" w:sz="18" w:space="0" w:color="auto"/>
              <w:bottom w:val="single" w:sz="18" w:space="0" w:color="auto"/>
            </w:tcBorders>
          </w:tcPr>
          <w:p w14:paraId="3C4C22F7" w14:textId="77777777" w:rsidR="00DD12F3" w:rsidRPr="006E5600" w:rsidRDefault="00DD12F3" w:rsidP="00DD12F3">
            <w:pPr>
              <w:spacing w:after="0" w:line="240" w:lineRule="auto"/>
              <w:rPr>
                <w:b/>
              </w:rPr>
            </w:pPr>
            <w:r w:rsidRPr="006E5600">
              <w:rPr>
                <w:b/>
              </w:rPr>
              <w:t>103</w:t>
            </w:r>
          </w:p>
        </w:tc>
        <w:tc>
          <w:tcPr>
            <w:tcW w:w="2775" w:type="dxa"/>
            <w:tcBorders>
              <w:top w:val="single" w:sz="18" w:space="0" w:color="auto"/>
              <w:bottom w:val="single" w:sz="18" w:space="0" w:color="auto"/>
            </w:tcBorders>
          </w:tcPr>
          <w:p w14:paraId="4FE62835" w14:textId="77777777" w:rsidR="00DD12F3" w:rsidRPr="006E5600" w:rsidRDefault="00DD12F3" w:rsidP="00DD12F3">
            <w:pPr>
              <w:spacing w:after="0" w:line="240" w:lineRule="auto"/>
              <w:rPr>
                <w:b/>
              </w:rPr>
            </w:pPr>
            <w:r w:rsidRPr="006E5600">
              <w:rPr>
                <w:b/>
              </w:rPr>
              <w:t>49</w:t>
            </w:r>
          </w:p>
        </w:tc>
      </w:tr>
    </w:tbl>
    <w:p w14:paraId="16E90E9D" w14:textId="77777777" w:rsidR="00061B2B" w:rsidRDefault="00061B2B" w:rsidP="00061B2B">
      <w:pPr>
        <w:spacing w:after="0"/>
      </w:pPr>
      <w:bookmarkStart w:id="135" w:name="_Toc518912269"/>
    </w:p>
    <w:p w14:paraId="1816F440" w14:textId="77777777" w:rsidR="007B4AF5" w:rsidRPr="006E5600" w:rsidRDefault="007B4AF5" w:rsidP="00A441C8">
      <w:pPr>
        <w:pStyle w:val="Heading2"/>
      </w:pPr>
      <w:r w:rsidRPr="006E5600">
        <w:t>Management of Urban Water Supply</w:t>
      </w:r>
      <w:bookmarkEnd w:id="135"/>
    </w:p>
    <w:p w14:paraId="43A50B59" w14:textId="67537577" w:rsidR="007B4AF5" w:rsidRPr="006E5600" w:rsidRDefault="00DD12F3" w:rsidP="00A441C8">
      <w:r w:rsidRPr="006E5600">
        <w:t>As a start</w:t>
      </w:r>
      <w:r w:rsidR="008F002C" w:rsidRPr="006E5600">
        <w:t>ing point for the analysis of the</w:t>
      </w:r>
      <w:r w:rsidRPr="006E5600">
        <w:t xml:space="preserve"> impact of an intermittent, unsafe urban water supply (UWS) on urban services, this section </w:t>
      </w:r>
      <w:r w:rsidR="00EA0043" w:rsidRPr="006E5600">
        <w:t>will explore how urban water supplies</w:t>
      </w:r>
      <w:r w:rsidRPr="006E5600">
        <w:t xml:space="preserve"> are being managed in Harar and W</w:t>
      </w:r>
      <w:r w:rsidR="008F002C" w:rsidRPr="006E5600">
        <w:t>enji. This is necessary</w:t>
      </w:r>
      <w:r w:rsidR="00943A3B" w:rsidRPr="006E5600">
        <w:t xml:space="preserve"> for assessing how a</w:t>
      </w:r>
      <w:r w:rsidR="00EA0043" w:rsidRPr="006E5600">
        <w:t xml:space="preserve"> </w:t>
      </w:r>
      <w:r w:rsidR="008F002C" w:rsidRPr="006E5600">
        <w:t xml:space="preserve">vector-agriwater allocation may </w:t>
      </w:r>
      <w:r w:rsidR="00943A3B" w:rsidRPr="006E5600">
        <w:t>be managed</w:t>
      </w:r>
      <w:r w:rsidR="008F002C" w:rsidRPr="006E5600">
        <w:t>.</w:t>
      </w:r>
      <w:r w:rsidR="00EA0043" w:rsidRPr="006E5600">
        <w:t xml:space="preserve"> Urban water supplies</w:t>
      </w:r>
      <w:r w:rsidRPr="006E5600">
        <w:t xml:space="preserve"> </w:t>
      </w:r>
      <w:r w:rsidR="007B4AF5" w:rsidRPr="006E5600">
        <w:t xml:space="preserve">in Ethiopia are typically managed by local water authorities and management differs according to context. </w:t>
      </w:r>
      <w:r w:rsidR="00B578BF" w:rsidRPr="006E5600">
        <w:t>In Harar, the UWS</w:t>
      </w:r>
      <w:r w:rsidR="00943A3B" w:rsidRPr="006E5600">
        <w:t xml:space="preserve"> was being</w:t>
      </w:r>
      <w:r w:rsidR="007B4AF5" w:rsidRPr="006E5600">
        <w:t xml:space="preserve"> managed by the Harar Town Water Supply and Sewerage Services Authority (HTWSSSA). In 1966, a water treatment plant was constructed on Haramaya </w:t>
      </w:r>
      <w:r w:rsidR="008434FC" w:rsidRPr="006E5600">
        <w:t>Lake</w:t>
      </w:r>
      <w:r w:rsidR="007B4AF5" w:rsidRPr="006E5600">
        <w:t xml:space="preserve"> in order to supply clean water for Harar. Management of the urban water supply for Harar was put under considerable strain when Haramaya </w:t>
      </w:r>
      <w:r w:rsidR="008434FC" w:rsidRPr="006E5600">
        <w:t>Lake</w:t>
      </w:r>
      <w:r w:rsidR="007B4AF5" w:rsidRPr="006E5600">
        <w:t xml:space="preserve"> dried in 2004.  Expansion of irrigation in the Haramaya watershed had a role to play in the drying of Haramaya </w:t>
      </w:r>
      <w:r w:rsidR="008434FC" w:rsidRPr="006E5600">
        <w:t>Lake</w:t>
      </w:r>
      <w:r w:rsidR="007B4AF5" w:rsidRPr="006E5600">
        <w:t xml:space="preserve"> which had a negative impact on the Harar UWS. Immediately after the lake dried, five boreholes were drilled in the lake bed in a st</w:t>
      </w:r>
      <w:r w:rsidR="000576D0" w:rsidRPr="006E5600">
        <w:t>ate of emergency to supply</w:t>
      </w:r>
      <w:r w:rsidR="007B4AF5" w:rsidRPr="006E5600">
        <w:t xml:space="preserve"> water temporarily </w:t>
      </w:r>
      <w:r w:rsidR="000576D0" w:rsidRPr="006E5600">
        <w:t xml:space="preserve">to Harar </w:t>
      </w:r>
      <w:r w:rsidR="007B4AF5" w:rsidRPr="006E5600">
        <w:t>until a more long</w:t>
      </w:r>
      <w:r w:rsidR="000576D0" w:rsidRPr="006E5600">
        <w:t>-term solution could be found. Since</w:t>
      </w:r>
      <w:r w:rsidR="007B4AF5" w:rsidRPr="006E5600">
        <w:t xml:space="preserve"> 201</w:t>
      </w:r>
      <w:r w:rsidR="000576D0" w:rsidRPr="006E5600">
        <w:t>2, UWS for Harar has been</w:t>
      </w:r>
      <w:r w:rsidR="007B4AF5" w:rsidRPr="006E5600">
        <w:t xml:space="preserve"> from Dire Jar</w:t>
      </w:r>
      <w:r w:rsidR="000576D0" w:rsidRPr="006E5600">
        <w:t>a, a well-field around 72km from Harar</w:t>
      </w:r>
      <w:r w:rsidR="007B4AF5" w:rsidRPr="006E5600">
        <w:t xml:space="preserve">. Water is pumped along a 72km pipeline over an elevation of 1000m. </w:t>
      </w:r>
      <w:r w:rsidR="00B578BF" w:rsidRPr="006E5600">
        <w:t xml:space="preserve">In designing </w:t>
      </w:r>
      <w:r w:rsidR="007B4AF5" w:rsidRPr="006E5600">
        <w:t>the latter project, HTWSSSA undertook a calculation of the urban water demand and the project capacity was constructed based upon this calculation, designed to deliver 300l/s for Harar and five smaller urban centres along the pipeline. However, only an average of 90l/s was travelling along the pipeline at the time of fieldwork as seve</w:t>
      </w:r>
      <w:r w:rsidR="000576D0" w:rsidRPr="006E5600">
        <w:t>re shortages in electricity were resulting</w:t>
      </w:r>
      <w:r w:rsidR="007B4AF5" w:rsidRPr="006E5600">
        <w:t xml:space="preserve"> in the project running at less than a third of capacity. </w:t>
      </w:r>
      <w:r w:rsidR="00C96635" w:rsidRPr="006E5600">
        <w:t>Th</w:t>
      </w:r>
      <w:r w:rsidR="00563CA5" w:rsidRPr="006E5600">
        <w:t xml:space="preserve">erefore, households and </w:t>
      </w:r>
      <w:r w:rsidR="00C96635" w:rsidRPr="006E5600">
        <w:t>urban services</w:t>
      </w:r>
      <w:r w:rsidR="00563CA5" w:rsidRPr="006E5600">
        <w:t xml:space="preserve"> in Harar were experiencing severe </w:t>
      </w:r>
      <w:r w:rsidR="00C96635" w:rsidRPr="006E5600">
        <w:t xml:space="preserve">water shortages. </w:t>
      </w:r>
    </w:p>
    <w:p w14:paraId="2DB135D7" w14:textId="43B73803" w:rsidR="007B4AF5" w:rsidRPr="006E5600" w:rsidRDefault="007B4AF5" w:rsidP="00A441C8">
      <w:r w:rsidRPr="006E5600">
        <w:t xml:space="preserve">In Wenji, </w:t>
      </w:r>
      <w:r w:rsidR="00563CA5" w:rsidRPr="006E5600">
        <w:t xml:space="preserve">the </w:t>
      </w:r>
      <w:r w:rsidRPr="006E5600">
        <w:t>UWS</w:t>
      </w:r>
      <w:r w:rsidR="005915DB" w:rsidRPr="006E5600">
        <w:t xml:space="preserve"> was being</w:t>
      </w:r>
      <w:r w:rsidRPr="006E5600">
        <w:t xml:space="preserve"> managed by Adama Town Water Supply and Sewerage Service Enterprise (AWSSSE). At the time of fieldwork, Wenji</w:t>
      </w:r>
      <w:r w:rsidR="000F5E00" w:rsidRPr="006E5600">
        <w:t xml:space="preserve"> was severely water scarce. Wenji</w:t>
      </w:r>
      <w:r w:rsidRPr="006E5600">
        <w:t xml:space="preserve"> was receiving water </w:t>
      </w:r>
      <w:r w:rsidR="000F5E00" w:rsidRPr="006E5600">
        <w:t xml:space="preserve">only </w:t>
      </w:r>
      <w:r w:rsidRPr="006E5600">
        <w:t xml:space="preserve">once per week on a Friday from the Adama water supply abstracted from the Awash </w:t>
      </w:r>
      <w:r w:rsidR="008434FC" w:rsidRPr="006E5600">
        <w:t>River</w:t>
      </w:r>
      <w:r w:rsidRPr="006E5600">
        <w:t>. The Adama water supply system was not designed to deliver water to Wenji but was being used to bridge the gap in supply until a more adequate solution could be found. The weekly water supply was highly c</w:t>
      </w:r>
      <w:r w:rsidR="005915DB" w:rsidRPr="006E5600">
        <w:t>ontaminated and insufficient; many residents of Wenji were relying</w:t>
      </w:r>
      <w:r w:rsidRPr="006E5600">
        <w:t xml:space="preserve"> on privately owned wells, the water from </w:t>
      </w:r>
      <w:r w:rsidR="005915DB" w:rsidRPr="006E5600">
        <w:t>which had</w:t>
      </w:r>
      <w:r w:rsidRPr="006E5600">
        <w:t xml:space="preserve"> a high fluoride content, to supplement their supply,</w:t>
      </w:r>
      <w:r w:rsidR="00B578BF" w:rsidRPr="006E5600">
        <w:t xml:space="preserve"> resulting in many</w:t>
      </w:r>
      <w:r w:rsidRPr="006E5600">
        <w:t xml:space="preserve"> incidences of fluorosis – a chronic health condition that causes discoloured teeth, weakened bones and scoliosis. In response to this, a compacted water treatment system, manufactured by MENA-Water, had been donated by a charity, El-Sugya. To feed </w:t>
      </w:r>
      <w:r w:rsidR="00B578BF" w:rsidRPr="006E5600">
        <w:t xml:space="preserve">the </w:t>
      </w:r>
      <w:r w:rsidR="005915DB" w:rsidRPr="006E5600">
        <w:t xml:space="preserve">compacted </w:t>
      </w:r>
      <w:r w:rsidR="00B578BF" w:rsidRPr="006E5600">
        <w:t>treatment system, AWSSSE had</w:t>
      </w:r>
      <w:r w:rsidR="005915DB" w:rsidRPr="006E5600">
        <w:t xml:space="preserve"> established</w:t>
      </w:r>
      <w:r w:rsidRPr="006E5600">
        <w:t xml:space="preserve"> a new water abstraction</w:t>
      </w:r>
      <w:r w:rsidR="005915DB" w:rsidRPr="006E5600">
        <w:t xml:space="preserve"> point</w:t>
      </w:r>
      <w:r w:rsidRPr="006E5600">
        <w:t xml:space="preserve"> from the Awash </w:t>
      </w:r>
      <w:r w:rsidR="008434FC" w:rsidRPr="006E5600">
        <w:t>River</w:t>
      </w:r>
      <w:r w:rsidRPr="006E5600">
        <w:t>, separate from the Adama abstraction. The water abstraction will be 10</w:t>
      </w:r>
      <w:r w:rsidR="00943A3B" w:rsidRPr="006E5600">
        <w:t xml:space="preserve"> </w:t>
      </w:r>
      <w:r w:rsidRPr="006E5600">
        <w:t>l/s to supply Wenji with around 7 l/s</w:t>
      </w:r>
      <w:r w:rsidR="00563CA5" w:rsidRPr="006E5600">
        <w:t xml:space="preserve"> of clean water</w:t>
      </w:r>
      <w:r w:rsidR="00E356E0" w:rsidRPr="006E5600">
        <w:t xml:space="preserve"> for a population of 32,640</w:t>
      </w:r>
      <w:r w:rsidRPr="006E5600">
        <w:t>, resulting in a dail</w:t>
      </w:r>
      <w:r w:rsidR="00943A3B" w:rsidRPr="006E5600">
        <w:t>y per capita supply of around 18</w:t>
      </w:r>
      <w:r w:rsidRPr="006E5600">
        <w:t xml:space="preserve"> litres. The scale of the Wenji project is dictated by the capacity of the donated infrastructure, and is classified as an emergency project. </w:t>
      </w:r>
      <w:r w:rsidR="00691214" w:rsidRPr="006E5600">
        <w:t xml:space="preserve">In the future, the capacity of the UWS system for Wenji will be restricted to the capacity of the compacted water treatment plant, 500 cubic metres per day, which is insufficient for the households and services in Wenji. </w:t>
      </w:r>
      <w:r w:rsidRPr="006E5600">
        <w:t xml:space="preserve"> Irrigation upstream of the Adama urban water abstraction point was having a negative impact on the water quality in the Awash </w:t>
      </w:r>
      <w:r w:rsidR="008434FC" w:rsidRPr="006E5600">
        <w:t>River</w:t>
      </w:r>
      <w:r w:rsidRPr="006E5600">
        <w:t xml:space="preserve"> and, in turn, the UWS for Adama and Wenji. The Adama water supply treatment plant works on a backwash system and because of the</w:t>
      </w:r>
      <w:r w:rsidR="005915DB" w:rsidRPr="006E5600">
        <w:t xml:space="preserve"> high</w:t>
      </w:r>
      <w:r w:rsidRPr="006E5600">
        <w:t xml:space="preserve"> turbidity of the water, more water was needed for backwash than h</w:t>
      </w:r>
      <w:r w:rsidR="00FA7EF5" w:rsidRPr="006E5600">
        <w:t>ad previously been required, hence</w:t>
      </w:r>
      <w:r w:rsidRPr="006E5600">
        <w:t xml:space="preserve"> less water was bein</w:t>
      </w:r>
      <w:r w:rsidR="00943A3B" w:rsidRPr="006E5600">
        <w:t>g delivered to Adama and Wenji, resul</w:t>
      </w:r>
      <w:r w:rsidR="00563CA5" w:rsidRPr="006E5600">
        <w:t>ting in unsafe, intermittent urban water supplies</w:t>
      </w:r>
      <w:r w:rsidR="00943A3B" w:rsidRPr="006E5600">
        <w:t xml:space="preserve"> in both Wenji and Adama.</w:t>
      </w:r>
      <w:r w:rsidRPr="006E5600">
        <w:t xml:space="preserve">    </w:t>
      </w:r>
    </w:p>
    <w:p w14:paraId="026B5126" w14:textId="77777777" w:rsidR="007B4AF5" w:rsidRPr="006E5600" w:rsidRDefault="007B4AF5" w:rsidP="00A441C8">
      <w:pPr>
        <w:pStyle w:val="Heading3"/>
        <w:numPr>
          <w:ilvl w:val="2"/>
          <w:numId w:val="14"/>
        </w:numPr>
      </w:pPr>
      <w:bookmarkStart w:id="136" w:name="_Toc518912270"/>
      <w:r w:rsidRPr="006E5600">
        <w:t>Water Fees</w:t>
      </w:r>
      <w:bookmarkEnd w:id="136"/>
    </w:p>
    <w:p w14:paraId="33AE42AF" w14:textId="71067060" w:rsidR="002B18BA" w:rsidRPr="006E5600" w:rsidRDefault="000F5E00" w:rsidP="00531A43">
      <w:pPr>
        <w:rPr>
          <w:rFonts w:eastAsiaTheme="majorEastAsia" w:cstheme="majorBidi"/>
          <w:b/>
          <w:i/>
        </w:rPr>
      </w:pPr>
      <w:r w:rsidRPr="006E5600">
        <w:t>Formal w</w:t>
      </w:r>
      <w:r w:rsidR="007B4AF5" w:rsidRPr="006E5600">
        <w:t>ater fees in Harar and Wenji are</w:t>
      </w:r>
      <w:r w:rsidR="00563CA5" w:rsidRPr="006E5600">
        <w:t xml:space="preserve"> payable for those household</w:t>
      </w:r>
      <w:r w:rsidR="002A6960" w:rsidRPr="006E5600">
        <w:t>s and services with a pi</w:t>
      </w:r>
      <w:r w:rsidR="00563CA5" w:rsidRPr="006E5600">
        <w:t>ped connection to the formal urban water supplies. Fees were found to be</w:t>
      </w:r>
      <w:r w:rsidR="007B4AF5" w:rsidRPr="006E5600">
        <w:t xml:space="preserve"> low an</w:t>
      </w:r>
      <w:r w:rsidR="00563CA5" w:rsidRPr="006E5600">
        <w:t>d affordable</w:t>
      </w:r>
      <w:r w:rsidR="002A6960" w:rsidRPr="006E5600">
        <w:t xml:space="preserve">. </w:t>
      </w:r>
      <w:r w:rsidRPr="006E5600">
        <w:t xml:space="preserve"> </w:t>
      </w:r>
      <w:r w:rsidR="00691214" w:rsidRPr="006E5600">
        <w:t>In addition to a mandatory 5 ETB</w:t>
      </w:r>
      <w:r w:rsidR="00943A3B" w:rsidRPr="006E5600">
        <w:t xml:space="preserve"> (£0.18)</w:t>
      </w:r>
      <w:r w:rsidR="00691214" w:rsidRPr="006E5600">
        <w:t xml:space="preserve"> charge</w:t>
      </w:r>
      <w:r w:rsidR="00A33DCA" w:rsidRPr="006E5600">
        <w:t>d</w:t>
      </w:r>
      <w:r w:rsidR="00691214" w:rsidRPr="006E5600">
        <w:t xml:space="preserve"> each month for rental of a water</w:t>
      </w:r>
      <w:r w:rsidR="00A33DCA" w:rsidRPr="006E5600">
        <w:t xml:space="preserve"> meter, water was being</w:t>
      </w:r>
      <w:r w:rsidR="00691214" w:rsidRPr="006E5600">
        <w:t xml:space="preserve"> charged per cubic metre and the fee increase</w:t>
      </w:r>
      <w:r w:rsidR="00A33DCA" w:rsidRPr="006E5600">
        <w:t>d</w:t>
      </w:r>
      <w:r w:rsidR="00563CA5" w:rsidRPr="006E5600">
        <w:t xml:space="preserve"> the more a household or service was using</w:t>
      </w:r>
      <w:r w:rsidR="00A11C36" w:rsidRPr="006E5600">
        <w:t xml:space="preserve"> (see water tariff in Table 15</w:t>
      </w:r>
      <w:r w:rsidR="00691214" w:rsidRPr="006E5600">
        <w:t xml:space="preserve">). </w:t>
      </w:r>
      <w:r w:rsidRPr="006E5600">
        <w:t>I</w:t>
      </w:r>
      <w:r w:rsidR="007B4AF5" w:rsidRPr="006E5600">
        <w:t>n the case of Harar,</w:t>
      </w:r>
      <w:r w:rsidRPr="006E5600">
        <w:t xml:space="preserve"> formal water fees</w:t>
      </w:r>
      <w:r w:rsidR="00563CA5" w:rsidRPr="006E5600">
        <w:t xml:space="preserve"> were</w:t>
      </w:r>
      <w:r w:rsidR="007B4AF5" w:rsidRPr="006E5600">
        <w:t xml:space="preserve"> </w:t>
      </w:r>
      <w:r w:rsidRPr="006E5600">
        <w:t xml:space="preserve">higher than in Wenji </w:t>
      </w:r>
      <w:r w:rsidR="00691214" w:rsidRPr="006E5600">
        <w:t>.Water fees ar</w:t>
      </w:r>
      <w:r w:rsidR="00A33DCA" w:rsidRPr="006E5600">
        <w:t>e designed to</w:t>
      </w:r>
      <w:r w:rsidR="00691214" w:rsidRPr="006E5600">
        <w:t xml:space="preserve"> recover investment and O&amp;M costs of the water supply which explains, at</w:t>
      </w:r>
      <w:r w:rsidR="00563CA5" w:rsidRPr="006E5600">
        <w:t xml:space="preserve"> least in part, why the fees were</w:t>
      </w:r>
      <w:r w:rsidR="00691214" w:rsidRPr="006E5600">
        <w:t xml:space="preserve"> higher in Harar than in Wenji. The Dire Jara water supply project for Harar has high O&amp;M costs due to the electricity required to pump water along a 72km pipeline and over an elevation of 1000m from Dire J</w:t>
      </w:r>
      <w:r w:rsidR="00563CA5" w:rsidRPr="006E5600">
        <w:t>ara to Harar. However,</w:t>
      </w:r>
      <w:r w:rsidR="00691214" w:rsidRPr="006E5600">
        <w:t xml:space="preserve"> w</w:t>
      </w:r>
      <w:r w:rsidR="00A33DCA" w:rsidRPr="006E5600">
        <w:t>ater fees in Harar were</w:t>
      </w:r>
      <w:r w:rsidRPr="006E5600">
        <w:t xml:space="preserve"> </w:t>
      </w:r>
      <w:r w:rsidR="007B4AF5" w:rsidRPr="006E5600">
        <w:t xml:space="preserve">not covering investment and </w:t>
      </w:r>
      <w:r w:rsidR="00691214" w:rsidRPr="006E5600">
        <w:t>O&amp;M</w:t>
      </w:r>
      <w:r w:rsidR="007B4AF5" w:rsidRPr="006E5600">
        <w:t xml:space="preserve"> costs</w:t>
      </w:r>
      <w:r w:rsidR="00563CA5" w:rsidRPr="006E5600">
        <w:t xml:space="preserve"> at the time of fieldwork</w:t>
      </w:r>
      <w:r w:rsidR="007B4AF5" w:rsidRPr="006E5600">
        <w:t>.</w:t>
      </w:r>
      <w:r w:rsidR="00B21EFD" w:rsidRPr="006E5600">
        <w:t xml:space="preserve"> </w:t>
      </w:r>
      <w:r w:rsidR="00691214" w:rsidRPr="006E5600">
        <w:t>The Dire Jara</w:t>
      </w:r>
      <w:r w:rsidR="007B4AF5" w:rsidRPr="006E5600">
        <w:t xml:space="preserve"> project was financed primarily with a loan from the African Development Bank (AfDB). At the time of fieldwork, the loan was being repaid despite the fact that the current water fees are insufficient to cover the O&amp;M costs. It therefore foll</w:t>
      </w:r>
      <w:r w:rsidR="00563CA5" w:rsidRPr="006E5600">
        <w:t>ows that the loan repayments were</w:t>
      </w:r>
      <w:r w:rsidR="007B4AF5" w:rsidRPr="006E5600">
        <w:t xml:space="preserve"> being made from another source, not from the </w:t>
      </w:r>
      <w:bookmarkStart w:id="137" w:name="_Toc462322910"/>
      <w:bookmarkStart w:id="138" w:name="_Toc475614850"/>
      <w:r w:rsidR="00563CA5" w:rsidRPr="006E5600">
        <w:t>water fees, and the UWS for Harar wa</w:t>
      </w:r>
      <w:r w:rsidR="007B4AF5" w:rsidRPr="006E5600">
        <w:t xml:space="preserve">s economically unsustainable. </w:t>
      </w:r>
      <w:r w:rsidR="00EF6D3C" w:rsidRPr="006E5600">
        <w:t xml:space="preserve">Users </w:t>
      </w:r>
      <w:r w:rsidR="00563CA5" w:rsidRPr="006E5600">
        <w:t>without taps were</w:t>
      </w:r>
      <w:r w:rsidR="00EF6D3C" w:rsidRPr="006E5600">
        <w:t xml:space="preserve"> subject to higher</w:t>
      </w:r>
      <w:r w:rsidR="00563CA5" w:rsidRPr="006E5600">
        <w:t xml:space="preserve"> water fees,</w:t>
      </w:r>
      <w:r w:rsidR="00EF6D3C" w:rsidRPr="006E5600">
        <w:t xml:space="preserve"> paid to informal vendors</w:t>
      </w:r>
      <w:r w:rsidR="00563CA5" w:rsidRPr="006E5600">
        <w:t>,</w:t>
      </w:r>
      <w:r w:rsidR="00EF6D3C" w:rsidRPr="006E5600">
        <w:t xml:space="preserve"> and </w:t>
      </w:r>
      <w:r w:rsidR="00563CA5" w:rsidRPr="006E5600">
        <w:t>there were</w:t>
      </w:r>
      <w:r w:rsidR="00EF6D3C" w:rsidRPr="006E5600">
        <w:t xml:space="preserve"> usually additional transportation costs which</w:t>
      </w:r>
      <w:r w:rsidR="00563CA5" w:rsidRPr="006E5600">
        <w:t xml:space="preserve"> will be</w:t>
      </w:r>
      <w:r w:rsidR="00EF6D3C" w:rsidRPr="006E5600">
        <w:t xml:space="preserve"> discussed further in</w:t>
      </w:r>
      <w:r w:rsidR="00691214" w:rsidRPr="006E5600">
        <w:t xml:space="preserve"> </w:t>
      </w:r>
      <w:r w:rsidR="00EF6D3C" w:rsidRPr="006E5600">
        <w:t>Section 5.3.</w:t>
      </w:r>
    </w:p>
    <w:p w14:paraId="3E496982" w14:textId="10C6BF86" w:rsidR="007B4AF5" w:rsidRPr="006E5600" w:rsidRDefault="00B57204" w:rsidP="00A441C8">
      <w:pPr>
        <w:pStyle w:val="Heading5"/>
      </w:pPr>
      <w:bookmarkStart w:id="139" w:name="_Toc518912337"/>
      <w:r w:rsidRPr="006E5600">
        <w:t>Table 1</w:t>
      </w:r>
      <w:r w:rsidR="00F21028" w:rsidRPr="006E5600">
        <w:t>5</w:t>
      </w:r>
      <w:r w:rsidR="007B4AF5" w:rsidRPr="006E5600">
        <w:t>: Water tariff</w:t>
      </w:r>
      <w:r w:rsidR="00691214" w:rsidRPr="006E5600">
        <w:t>s</w:t>
      </w:r>
      <w:r w:rsidR="007B4AF5" w:rsidRPr="006E5600">
        <w:t xml:space="preserve"> in Wenji and Harar</w:t>
      </w:r>
      <w:bookmarkEnd w:id="137"/>
      <w:bookmarkEnd w:id="138"/>
      <w:bookmarkEnd w:id="139"/>
    </w:p>
    <w:tbl>
      <w:tblPr>
        <w:tblStyle w:val="TableGrid"/>
        <w:tblW w:w="0" w:type="auto"/>
        <w:tblInd w:w="19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688"/>
        <w:gridCol w:w="1689"/>
        <w:gridCol w:w="1689"/>
      </w:tblGrid>
      <w:tr w:rsidR="007B4AF5" w:rsidRPr="006E5600" w14:paraId="75FEEC6B" w14:textId="77777777" w:rsidTr="00996D5D">
        <w:tc>
          <w:tcPr>
            <w:tcW w:w="1688" w:type="dxa"/>
            <w:tcBorders>
              <w:top w:val="single" w:sz="18" w:space="0" w:color="auto"/>
              <w:bottom w:val="single" w:sz="18" w:space="0" w:color="auto"/>
              <w:right w:val="single" w:sz="18" w:space="0" w:color="auto"/>
            </w:tcBorders>
          </w:tcPr>
          <w:p w14:paraId="21617C77" w14:textId="77777777" w:rsidR="007B4AF5" w:rsidRPr="006E5600" w:rsidRDefault="007B4AF5" w:rsidP="00A441C8">
            <w:pPr>
              <w:spacing w:after="0" w:line="240" w:lineRule="auto"/>
            </w:pPr>
            <w:r w:rsidRPr="006E5600">
              <w:t xml:space="preserve">Water Usage </w:t>
            </w:r>
          </w:p>
        </w:tc>
        <w:tc>
          <w:tcPr>
            <w:tcW w:w="1689" w:type="dxa"/>
            <w:tcBorders>
              <w:top w:val="single" w:sz="18" w:space="0" w:color="auto"/>
              <w:left w:val="single" w:sz="18" w:space="0" w:color="auto"/>
              <w:bottom w:val="single" w:sz="18" w:space="0" w:color="auto"/>
            </w:tcBorders>
          </w:tcPr>
          <w:p w14:paraId="33F0ABB6" w14:textId="77777777" w:rsidR="007B4AF5" w:rsidRPr="006E5600" w:rsidRDefault="007B4AF5" w:rsidP="00A441C8">
            <w:pPr>
              <w:spacing w:after="0" w:line="240" w:lineRule="auto"/>
            </w:pPr>
            <w:r w:rsidRPr="006E5600">
              <w:t>Harar ETB/m</w:t>
            </w:r>
            <w:r w:rsidRPr="006E5600">
              <w:rPr>
                <w:vertAlign w:val="superscript"/>
              </w:rPr>
              <w:t>3</w:t>
            </w:r>
          </w:p>
        </w:tc>
        <w:tc>
          <w:tcPr>
            <w:tcW w:w="1689" w:type="dxa"/>
            <w:tcBorders>
              <w:top w:val="single" w:sz="18" w:space="0" w:color="auto"/>
              <w:bottom w:val="single" w:sz="18" w:space="0" w:color="auto"/>
            </w:tcBorders>
          </w:tcPr>
          <w:p w14:paraId="32F82DB9" w14:textId="77777777" w:rsidR="007B4AF5" w:rsidRPr="006E5600" w:rsidRDefault="007B4AF5" w:rsidP="00A441C8">
            <w:pPr>
              <w:spacing w:after="0" w:line="240" w:lineRule="auto"/>
            </w:pPr>
            <w:r w:rsidRPr="006E5600">
              <w:t>Wenji  ETB/m</w:t>
            </w:r>
            <w:r w:rsidRPr="006E5600">
              <w:rPr>
                <w:vertAlign w:val="superscript"/>
              </w:rPr>
              <w:t>3</w:t>
            </w:r>
          </w:p>
        </w:tc>
      </w:tr>
      <w:tr w:rsidR="007B4AF5" w:rsidRPr="006E5600" w14:paraId="185686FF" w14:textId="77777777" w:rsidTr="00996D5D">
        <w:tc>
          <w:tcPr>
            <w:tcW w:w="1688" w:type="dxa"/>
            <w:tcBorders>
              <w:top w:val="single" w:sz="18" w:space="0" w:color="auto"/>
              <w:bottom w:val="single" w:sz="18" w:space="0" w:color="auto"/>
              <w:right w:val="single" w:sz="18" w:space="0" w:color="auto"/>
            </w:tcBorders>
          </w:tcPr>
          <w:p w14:paraId="4FC0B962" w14:textId="77777777" w:rsidR="007B4AF5" w:rsidRPr="006E5600" w:rsidRDefault="007B4AF5" w:rsidP="00A441C8">
            <w:pPr>
              <w:spacing w:after="0" w:line="240" w:lineRule="auto"/>
              <w:rPr>
                <w:vertAlign w:val="superscript"/>
              </w:rPr>
            </w:pPr>
            <w:r w:rsidRPr="006E5600">
              <w:t>0-5m</w:t>
            </w:r>
            <w:r w:rsidRPr="006E5600">
              <w:rPr>
                <w:vertAlign w:val="superscript"/>
              </w:rPr>
              <w:t>3</w:t>
            </w:r>
          </w:p>
          <w:p w14:paraId="2F94CFD3" w14:textId="77777777" w:rsidR="007B4AF5" w:rsidRPr="006E5600" w:rsidRDefault="007B4AF5" w:rsidP="00A441C8">
            <w:pPr>
              <w:spacing w:after="0" w:line="240" w:lineRule="auto"/>
              <w:rPr>
                <w:vertAlign w:val="superscript"/>
              </w:rPr>
            </w:pPr>
            <w:r w:rsidRPr="006E5600">
              <w:t>6-10m</w:t>
            </w:r>
            <w:r w:rsidRPr="006E5600">
              <w:rPr>
                <w:vertAlign w:val="superscript"/>
              </w:rPr>
              <w:t>3</w:t>
            </w:r>
          </w:p>
          <w:p w14:paraId="7AF5A8B7" w14:textId="77777777" w:rsidR="007B4AF5" w:rsidRPr="006E5600" w:rsidRDefault="007B4AF5" w:rsidP="00A441C8">
            <w:pPr>
              <w:spacing w:after="0" w:line="240" w:lineRule="auto"/>
              <w:rPr>
                <w:vertAlign w:val="superscript"/>
              </w:rPr>
            </w:pPr>
            <w:r w:rsidRPr="006E5600">
              <w:t>11-30m</w:t>
            </w:r>
            <w:r w:rsidRPr="006E5600">
              <w:rPr>
                <w:vertAlign w:val="superscript"/>
              </w:rPr>
              <w:t>3</w:t>
            </w:r>
          </w:p>
          <w:p w14:paraId="3D56773B" w14:textId="77777777" w:rsidR="007B4AF5" w:rsidRPr="006E5600" w:rsidRDefault="007B4AF5" w:rsidP="00A441C8">
            <w:pPr>
              <w:spacing w:after="0" w:line="240" w:lineRule="auto"/>
              <w:rPr>
                <w:vertAlign w:val="superscript"/>
              </w:rPr>
            </w:pPr>
            <w:r w:rsidRPr="006E5600">
              <w:t>&gt;30m</w:t>
            </w:r>
            <w:r w:rsidRPr="006E5600">
              <w:rPr>
                <w:vertAlign w:val="superscript"/>
              </w:rPr>
              <w:t>3</w:t>
            </w:r>
          </w:p>
        </w:tc>
        <w:tc>
          <w:tcPr>
            <w:tcW w:w="1689" w:type="dxa"/>
            <w:tcBorders>
              <w:top w:val="single" w:sz="18" w:space="0" w:color="auto"/>
              <w:left w:val="single" w:sz="18" w:space="0" w:color="auto"/>
            </w:tcBorders>
          </w:tcPr>
          <w:p w14:paraId="3928EAED" w14:textId="77777777" w:rsidR="007B4AF5" w:rsidRPr="006E5600" w:rsidRDefault="007B4AF5" w:rsidP="00A441C8">
            <w:pPr>
              <w:spacing w:after="0" w:line="240" w:lineRule="auto"/>
            </w:pPr>
            <w:r w:rsidRPr="006E5600">
              <w:t>5</w:t>
            </w:r>
          </w:p>
          <w:p w14:paraId="71C94D6D" w14:textId="77777777" w:rsidR="007B4AF5" w:rsidRPr="006E5600" w:rsidRDefault="007B4AF5" w:rsidP="00A441C8">
            <w:pPr>
              <w:spacing w:after="0" w:line="240" w:lineRule="auto"/>
            </w:pPr>
            <w:r w:rsidRPr="006E5600">
              <w:t>9</w:t>
            </w:r>
          </w:p>
          <w:p w14:paraId="52AC4BCD" w14:textId="77777777" w:rsidR="007B4AF5" w:rsidRPr="006E5600" w:rsidRDefault="007B4AF5" w:rsidP="00A441C8">
            <w:pPr>
              <w:spacing w:after="0" w:line="240" w:lineRule="auto"/>
            </w:pPr>
            <w:r w:rsidRPr="006E5600">
              <w:t>13</w:t>
            </w:r>
          </w:p>
          <w:p w14:paraId="36E4E565" w14:textId="77777777" w:rsidR="007B4AF5" w:rsidRPr="006E5600" w:rsidRDefault="007B4AF5" w:rsidP="00A441C8">
            <w:pPr>
              <w:spacing w:after="0" w:line="240" w:lineRule="auto"/>
            </w:pPr>
            <w:r w:rsidRPr="006E5600">
              <w:t>26</w:t>
            </w:r>
          </w:p>
        </w:tc>
        <w:tc>
          <w:tcPr>
            <w:tcW w:w="1689" w:type="dxa"/>
            <w:tcBorders>
              <w:top w:val="single" w:sz="18" w:space="0" w:color="auto"/>
            </w:tcBorders>
          </w:tcPr>
          <w:p w14:paraId="06411914" w14:textId="77777777" w:rsidR="007B4AF5" w:rsidRPr="006E5600" w:rsidRDefault="007B4AF5" w:rsidP="00A441C8">
            <w:pPr>
              <w:spacing w:after="0" w:line="240" w:lineRule="auto"/>
            </w:pPr>
            <w:r w:rsidRPr="006E5600">
              <w:t>4.05</w:t>
            </w:r>
          </w:p>
          <w:p w14:paraId="0A6BCF63" w14:textId="77777777" w:rsidR="007B4AF5" w:rsidRPr="006E5600" w:rsidRDefault="007B4AF5" w:rsidP="00A441C8">
            <w:pPr>
              <w:spacing w:after="0" w:line="240" w:lineRule="auto"/>
            </w:pPr>
            <w:r w:rsidRPr="006E5600">
              <w:t>5.05</w:t>
            </w:r>
          </w:p>
          <w:p w14:paraId="64FFC881" w14:textId="77777777" w:rsidR="007B4AF5" w:rsidRPr="006E5600" w:rsidRDefault="007B4AF5" w:rsidP="00A441C8">
            <w:pPr>
              <w:spacing w:after="0" w:line="240" w:lineRule="auto"/>
            </w:pPr>
            <w:r w:rsidRPr="006E5600">
              <w:t>6.30</w:t>
            </w:r>
          </w:p>
          <w:p w14:paraId="43BBD7E7" w14:textId="77777777" w:rsidR="007B4AF5" w:rsidRPr="006E5600" w:rsidRDefault="007B4AF5" w:rsidP="00A441C8">
            <w:pPr>
              <w:spacing w:after="0" w:line="240" w:lineRule="auto"/>
            </w:pPr>
            <w:r w:rsidRPr="006E5600">
              <w:t>7.90</w:t>
            </w:r>
          </w:p>
        </w:tc>
      </w:tr>
    </w:tbl>
    <w:p w14:paraId="4A85A274" w14:textId="77777777" w:rsidR="007B4AF5" w:rsidRPr="006E5600" w:rsidRDefault="007B4AF5" w:rsidP="00A441C8">
      <w:pPr>
        <w:spacing w:after="0" w:line="240" w:lineRule="auto"/>
      </w:pPr>
    </w:p>
    <w:p w14:paraId="03B6105D" w14:textId="77777777" w:rsidR="007B4AF5" w:rsidRPr="006E5600" w:rsidRDefault="007B4AF5" w:rsidP="00A441C8">
      <w:pPr>
        <w:pStyle w:val="Heading3"/>
        <w:numPr>
          <w:ilvl w:val="2"/>
          <w:numId w:val="14"/>
        </w:numPr>
      </w:pPr>
      <w:bookmarkStart w:id="140" w:name="_Toc518912271"/>
      <w:r w:rsidRPr="006E5600">
        <w:t>Urban Water Demand</w:t>
      </w:r>
      <w:bookmarkEnd w:id="140"/>
    </w:p>
    <w:p w14:paraId="7A9E798D" w14:textId="659A4577" w:rsidR="007B4AF5" w:rsidRPr="006E5600" w:rsidRDefault="005475A4" w:rsidP="00A441C8">
      <w:r w:rsidRPr="006E5600">
        <w:t xml:space="preserve">Water planning is central to the operation of vector-agriwater; for urban services and the urban economy to flourish, it is important that urban water demands are met. </w:t>
      </w:r>
      <w:r w:rsidR="008434FC" w:rsidRPr="006E5600">
        <w:t>Calculations of water demand by water managers were primarily based on population numbers and domestic water use and were</w:t>
      </w:r>
      <w:r w:rsidR="00FF2369" w:rsidRPr="006E5600">
        <w:t xml:space="preserve"> found to have</w:t>
      </w:r>
      <w:r w:rsidRPr="006E5600">
        <w:t xml:space="preserve"> bee</w:t>
      </w:r>
      <w:r w:rsidR="00A33DCA" w:rsidRPr="006E5600">
        <w:t>n underest</w:t>
      </w:r>
      <w:r w:rsidR="00FF2369" w:rsidRPr="006E5600">
        <w:t xml:space="preserve">imated in both cases. </w:t>
      </w:r>
      <w:r w:rsidR="007B4AF5" w:rsidRPr="006E5600">
        <w:t xml:space="preserve"> In Harar, the urban demand had been approximated by HTWSSSA as 300 l/s for a total population of 221,761 people; this is a water delivery of 117 l/capita/day. However, due mainly to electricity shortages, the water supply was found to be 90l/s, around 35 l/capita/day. This </w:t>
      </w:r>
      <w:r w:rsidR="00691214" w:rsidRPr="006E5600">
        <w:t xml:space="preserve">also </w:t>
      </w:r>
      <w:r w:rsidR="007B4AF5" w:rsidRPr="006E5600">
        <w:t>does not account for t</w:t>
      </w:r>
      <w:r w:rsidR="00BC12D3" w:rsidRPr="006E5600">
        <w:t>he 19,500 recorded tourists who</w:t>
      </w:r>
      <w:r w:rsidR="007B4AF5" w:rsidRPr="006E5600">
        <w:t xml:space="preserve"> visited Harar in 2012 </w:t>
      </w:r>
      <w:r w:rsidR="007B4AF5" w:rsidRPr="006E5600">
        <w:rPr>
          <w:i/>
        </w:rPr>
        <w:t>(</w:t>
      </w:r>
      <w:r w:rsidR="007B4AF5" w:rsidRPr="006E5600">
        <w:t>Harari Culture, Tourism and Heritage Office, May 2015,</w:t>
      </w:r>
      <w:r w:rsidR="007B4AF5" w:rsidRPr="006E5600">
        <w:rPr>
          <w:i/>
        </w:rPr>
        <w:t xml:space="preserve"> personal communication)</w:t>
      </w:r>
      <w:r w:rsidR="007B4AF5" w:rsidRPr="006E5600">
        <w:t xml:space="preserve"> nor the added water use of urban services and industries. </w:t>
      </w:r>
      <w:r w:rsidR="00691214" w:rsidRPr="006E5600">
        <w:t>The water demand calculation for the design of the Harar water supply project was based on a number of factors including: a population projection to 2022 of around 470,000,</w:t>
      </w:r>
      <w:r w:rsidR="00FF2369" w:rsidRPr="006E5600">
        <w:t xml:space="preserve"> a household</w:t>
      </w:r>
      <w:r w:rsidR="00691214" w:rsidRPr="006E5600">
        <w:t xml:space="preserve"> demand between 20 and 90 l/capita/day,</w:t>
      </w:r>
      <w:r w:rsidR="00A33DCA" w:rsidRPr="006E5600">
        <w:t xml:space="preserve"> a public demand that included</w:t>
      </w:r>
      <w:r w:rsidR="00691214" w:rsidRPr="006E5600">
        <w:t xml:space="preserve"> watering public gardens, parks, fountains and public toilets, a commercial and</w:t>
      </w:r>
      <w:r w:rsidR="00A33DCA" w:rsidRPr="006E5600">
        <w:t xml:space="preserve"> industrial demand that included </w:t>
      </w:r>
      <w:r w:rsidR="00691214" w:rsidRPr="006E5600">
        <w:t xml:space="preserve">hospitality services, schools, hospitals and offices, educational demands for students living in rural areas and accessing educational services in Harar and an assessment of water losses </w:t>
      </w:r>
      <w:r w:rsidR="00691214" w:rsidRPr="006E5600">
        <w:rPr>
          <w:noProof/>
        </w:rPr>
        <w:t>(FDRE, 2005)</w:t>
      </w:r>
      <w:r w:rsidR="00691214" w:rsidRPr="006E5600">
        <w:t>. It also included an assessment of change in demand with seasonality. The total average day demand for 2012 was calculated as 7209 m</w:t>
      </w:r>
      <w:r w:rsidR="00691214" w:rsidRPr="006E5600">
        <w:rPr>
          <w:vertAlign w:val="superscript"/>
        </w:rPr>
        <w:t>3</w:t>
      </w:r>
      <w:r w:rsidR="00691214" w:rsidRPr="006E5600">
        <w:t xml:space="preserve"> (83 l/s) and projected to be 36,807m</w:t>
      </w:r>
      <w:r w:rsidR="00691214" w:rsidRPr="006E5600">
        <w:rPr>
          <w:vertAlign w:val="superscript"/>
        </w:rPr>
        <w:t>3</w:t>
      </w:r>
      <w:r w:rsidR="00691214" w:rsidRPr="006E5600">
        <w:t xml:space="preserve"> per day in 2025 (426 l/s) (ibid.).  Despite </w:t>
      </w:r>
      <w:r w:rsidR="00A33DCA" w:rsidRPr="006E5600">
        <w:t>this calculation, the project was</w:t>
      </w:r>
      <w:r w:rsidR="00691214" w:rsidRPr="006E5600">
        <w:t xml:space="preserve"> only designed to deliver 300 l/s so if the growth predictions are correct, there will be a need to increase water sup</w:t>
      </w:r>
      <w:r w:rsidR="00A33DCA" w:rsidRPr="006E5600">
        <w:t xml:space="preserve">ply from Dire Jara or </w:t>
      </w:r>
      <w:r w:rsidR="00691214" w:rsidRPr="006E5600">
        <w:t xml:space="preserve">a new water supply system in the future. </w:t>
      </w:r>
      <w:r w:rsidR="007B4AF5" w:rsidRPr="006E5600">
        <w:t>A planning document for Wenji water supply outlined that an attempt had been made at calculating the water demand using t</w:t>
      </w:r>
      <w:r w:rsidR="00691214" w:rsidRPr="006E5600">
        <w:t xml:space="preserve">he population data for Wenji with </w:t>
      </w:r>
      <w:r w:rsidR="007B4AF5" w:rsidRPr="006E5600">
        <w:t xml:space="preserve">population projections and recognised that further development of water resources would be required to meet urban demands (Oromia Water Minerals and Energy Bureau, August 2015, </w:t>
      </w:r>
      <w:r w:rsidR="007B4AF5" w:rsidRPr="006E5600">
        <w:rPr>
          <w:i/>
        </w:rPr>
        <w:t>personal communication</w:t>
      </w:r>
      <w:r w:rsidR="007B4AF5" w:rsidRPr="006E5600">
        <w:t xml:space="preserve">).  </w:t>
      </w:r>
    </w:p>
    <w:p w14:paraId="2CAA1826" w14:textId="77777777" w:rsidR="007B4AF5" w:rsidRPr="006E5600" w:rsidRDefault="007B4AF5" w:rsidP="00A441C8">
      <w:pPr>
        <w:pStyle w:val="Heading2"/>
      </w:pPr>
      <w:bookmarkStart w:id="141" w:name="_Toc518912272"/>
      <w:r w:rsidRPr="006E5600">
        <w:t>Access to water</w:t>
      </w:r>
      <w:bookmarkEnd w:id="141"/>
    </w:p>
    <w:p w14:paraId="146D4273" w14:textId="202541C9" w:rsidR="0076710A" w:rsidRPr="006E5600" w:rsidRDefault="00863FB9" w:rsidP="0076710A">
      <w:pPr>
        <w:rPr>
          <w:color w:val="FF0000"/>
        </w:rPr>
      </w:pPr>
      <w:r w:rsidRPr="006E5600">
        <w:t>Access to water by household</w:t>
      </w:r>
      <w:r w:rsidR="007B4AF5" w:rsidRPr="006E5600">
        <w:t>s a</w:t>
      </w:r>
      <w:r w:rsidR="00A33DCA" w:rsidRPr="006E5600">
        <w:t>nd services in Harar and Wenji wa</w:t>
      </w:r>
      <w:r w:rsidR="007B4AF5" w:rsidRPr="006E5600">
        <w:t>s inhibited by an i</w:t>
      </w:r>
      <w:r w:rsidR="00A33DCA" w:rsidRPr="006E5600">
        <w:t>ntermittent UWS</w:t>
      </w:r>
      <w:r w:rsidR="00C965CF" w:rsidRPr="006E5600">
        <w:t>, inter-household</w:t>
      </w:r>
      <w:r w:rsidR="007B4AF5" w:rsidRPr="006E5600">
        <w:t xml:space="preserve"> and inter-service variability, seasonal varia</w:t>
      </w:r>
      <w:r w:rsidR="005475A4" w:rsidRPr="006E5600">
        <w:t xml:space="preserve">bility and poor water quality. </w:t>
      </w:r>
      <w:r w:rsidR="007B4AF5" w:rsidRPr="006E5600">
        <w:t>H</w:t>
      </w:r>
      <w:r w:rsidR="00BC12D3" w:rsidRPr="006E5600">
        <w:t>Hs</w:t>
      </w:r>
      <w:r w:rsidR="0076710A" w:rsidRPr="006E5600">
        <w:t xml:space="preserve"> and services in Harar and Wenji,</w:t>
      </w:r>
      <w:r w:rsidR="007B4AF5" w:rsidRPr="006E5600">
        <w:t xml:space="preserve"> i</w:t>
      </w:r>
      <w:r w:rsidR="00A33DCA" w:rsidRPr="006E5600">
        <w:t>rrespective of whether they had a tap or not, we</w:t>
      </w:r>
      <w:r w:rsidR="007B4AF5" w:rsidRPr="006E5600">
        <w:t xml:space="preserve">re accessing water in more </w:t>
      </w:r>
      <w:r w:rsidR="00A11C36" w:rsidRPr="006E5600">
        <w:t>than one way (see Table 16</w:t>
      </w:r>
      <w:r w:rsidR="0076710A" w:rsidRPr="006E5600">
        <w:t xml:space="preserve">). In Harar, </w:t>
      </w:r>
      <w:r w:rsidR="00C965CF" w:rsidRPr="006E5600">
        <w:t>92% of household</w:t>
      </w:r>
      <w:r w:rsidR="00A33DCA" w:rsidRPr="006E5600">
        <w:t>s and 70% of services we</w:t>
      </w:r>
      <w:r w:rsidR="0076710A" w:rsidRPr="006E5600">
        <w:t xml:space="preserve">re regularly accessing water from their </w:t>
      </w:r>
      <w:r w:rsidR="00C965CF" w:rsidRPr="006E5600">
        <w:t>own taps as opposed to 18% of household</w:t>
      </w:r>
      <w:r w:rsidR="0076710A" w:rsidRPr="006E5600">
        <w:t>s and 32% of services in Wenji. Moreover, in Wenji, there was never water in the tap on more than one day per week and i</w:t>
      </w:r>
      <w:r w:rsidR="00C965CF" w:rsidRPr="006E5600">
        <w:t>n Harar, 29% of household</w:t>
      </w:r>
      <w:r w:rsidR="0076710A" w:rsidRPr="006E5600">
        <w:t xml:space="preserve">s and 17% of services with taps reported water being available in the tap more than once per week. The varying topography of Harar </w:t>
      </w:r>
      <w:r w:rsidR="00A33DCA" w:rsidRPr="006E5600">
        <w:t xml:space="preserve">was </w:t>
      </w:r>
      <w:r w:rsidR="0076710A" w:rsidRPr="006E5600">
        <w:t>con</w:t>
      </w:r>
      <w:r w:rsidR="00A33DCA" w:rsidRPr="006E5600">
        <w:t>tributing</w:t>
      </w:r>
      <w:r w:rsidR="00C965CF" w:rsidRPr="006E5600">
        <w:t xml:space="preserve"> to how frequently household</w:t>
      </w:r>
      <w:r w:rsidR="0076710A" w:rsidRPr="006E5600">
        <w:t>s and services</w:t>
      </w:r>
      <w:r w:rsidR="00A33DCA" w:rsidRPr="006E5600">
        <w:t xml:space="preserve"> received water since more power wa</w:t>
      </w:r>
      <w:r w:rsidR="0076710A" w:rsidRPr="006E5600">
        <w:t>s required to reach areas of higher altitude.</w:t>
      </w:r>
      <w:r w:rsidR="00C965CF" w:rsidRPr="006E5600">
        <w:t xml:space="preserve"> Household</w:t>
      </w:r>
      <w:r w:rsidR="00A33DCA" w:rsidRPr="006E5600">
        <w:t>s and services with taps had</w:t>
      </w:r>
      <w:r w:rsidR="0076710A" w:rsidRPr="006E5600">
        <w:t xml:space="preserve"> better access to water than those with</w:t>
      </w:r>
      <w:r w:rsidR="00C965CF" w:rsidRPr="006E5600">
        <w:t>out and if they</w:t>
      </w:r>
      <w:r w:rsidR="00A33DCA" w:rsidRPr="006E5600">
        <w:t xml:space="preserve"> could</w:t>
      </w:r>
      <w:r w:rsidR="0076710A" w:rsidRPr="006E5600">
        <w:t xml:space="preserve"> afford to purchase a storage ta</w:t>
      </w:r>
      <w:r w:rsidR="00A33DCA" w:rsidRPr="006E5600">
        <w:t>nk, they had</w:t>
      </w:r>
      <w:r w:rsidR="0076710A" w:rsidRPr="006E5600">
        <w:t xml:space="preserve"> better access to water. </w:t>
      </w:r>
    </w:p>
    <w:p w14:paraId="3E9AE4AF" w14:textId="23D33D3C" w:rsidR="00CA6DD8" w:rsidRPr="006E5600" w:rsidRDefault="00CA6DD8" w:rsidP="00CA6DD8">
      <w:pPr>
        <w:pStyle w:val="Heading5"/>
      </w:pPr>
      <w:bookmarkStart w:id="142" w:name="_Toc518912338"/>
      <w:r w:rsidRPr="006E5600">
        <w:t>Table 1</w:t>
      </w:r>
      <w:r w:rsidR="00F21028" w:rsidRPr="006E5600">
        <w:t>6</w:t>
      </w:r>
      <w:r w:rsidRPr="006E5600">
        <w:t>: Water access points for households and services in Harar and Wenji</w:t>
      </w:r>
      <w:bookmarkEnd w:id="142"/>
    </w:p>
    <w:tbl>
      <w:tblPr>
        <w:tblStyle w:val="TableGrid"/>
        <w:tblW w:w="0" w:type="auto"/>
        <w:tblInd w:w="108" w:type="dxa"/>
        <w:tblBorders>
          <w:top w:val="single" w:sz="18" w:space="0" w:color="auto"/>
          <w:left w:val="single" w:sz="18" w:space="0" w:color="auto"/>
          <w:bottom w:val="single" w:sz="18" w:space="0" w:color="auto"/>
          <w:right w:val="single" w:sz="18" w:space="0" w:color="auto"/>
        </w:tblBorders>
        <w:tblLayout w:type="fixed"/>
        <w:tblLook w:val="04A0" w:firstRow="1" w:lastRow="0" w:firstColumn="1" w:lastColumn="0" w:noHBand="0" w:noVBand="1"/>
      </w:tblPr>
      <w:tblGrid>
        <w:gridCol w:w="2888"/>
        <w:gridCol w:w="1599"/>
        <w:gridCol w:w="1599"/>
        <w:gridCol w:w="1599"/>
        <w:gridCol w:w="1599"/>
      </w:tblGrid>
      <w:tr w:rsidR="00CA6DD8" w:rsidRPr="006E5600" w14:paraId="33F733DD" w14:textId="77777777" w:rsidTr="00996D5D">
        <w:trPr>
          <w:trHeight w:val="1080"/>
        </w:trPr>
        <w:tc>
          <w:tcPr>
            <w:tcW w:w="2888" w:type="dxa"/>
            <w:tcBorders>
              <w:top w:val="single" w:sz="18" w:space="0" w:color="auto"/>
              <w:bottom w:val="single" w:sz="18" w:space="0" w:color="auto"/>
              <w:right w:val="single" w:sz="18" w:space="0" w:color="auto"/>
            </w:tcBorders>
          </w:tcPr>
          <w:p w14:paraId="5743DC2C" w14:textId="77777777" w:rsidR="00CA6DD8" w:rsidRPr="006E5600" w:rsidRDefault="00CA6DD8" w:rsidP="005B110B">
            <w:pPr>
              <w:spacing w:after="0" w:line="240" w:lineRule="auto"/>
              <w:rPr>
                <w:b/>
              </w:rPr>
            </w:pPr>
            <w:r w:rsidRPr="006E5600">
              <w:rPr>
                <w:b/>
              </w:rPr>
              <w:t>Water Access Point</w:t>
            </w:r>
          </w:p>
        </w:tc>
        <w:tc>
          <w:tcPr>
            <w:tcW w:w="1599" w:type="dxa"/>
            <w:tcBorders>
              <w:top w:val="single" w:sz="18" w:space="0" w:color="auto"/>
              <w:left w:val="single" w:sz="18" w:space="0" w:color="auto"/>
              <w:bottom w:val="single" w:sz="18" w:space="0" w:color="auto"/>
            </w:tcBorders>
          </w:tcPr>
          <w:p w14:paraId="61627294" w14:textId="77777777" w:rsidR="00CA6DD8" w:rsidRPr="006E5600" w:rsidRDefault="00CA6DD8" w:rsidP="005B110B">
            <w:pPr>
              <w:spacing w:after="0" w:line="240" w:lineRule="auto"/>
              <w:rPr>
                <w:b/>
              </w:rPr>
            </w:pPr>
            <w:r w:rsidRPr="006E5600">
              <w:rPr>
                <w:b/>
              </w:rPr>
              <w:t xml:space="preserve">Harar </w:t>
            </w:r>
          </w:p>
          <w:p w14:paraId="18D27581" w14:textId="77777777" w:rsidR="00CA6DD8" w:rsidRPr="006E5600" w:rsidRDefault="00CA6DD8" w:rsidP="005B110B">
            <w:pPr>
              <w:spacing w:after="0" w:line="240" w:lineRule="auto"/>
              <w:rPr>
                <w:b/>
              </w:rPr>
            </w:pPr>
            <w:r w:rsidRPr="006E5600">
              <w:rPr>
                <w:b/>
              </w:rPr>
              <w:t>(% of HHs regularly accessing)</w:t>
            </w:r>
          </w:p>
        </w:tc>
        <w:tc>
          <w:tcPr>
            <w:tcW w:w="1599" w:type="dxa"/>
            <w:tcBorders>
              <w:top w:val="single" w:sz="18" w:space="0" w:color="auto"/>
              <w:bottom w:val="single" w:sz="18" w:space="0" w:color="auto"/>
            </w:tcBorders>
          </w:tcPr>
          <w:p w14:paraId="5CF29241" w14:textId="77777777" w:rsidR="00CA6DD8" w:rsidRPr="006E5600" w:rsidRDefault="00CA6DD8" w:rsidP="005B110B">
            <w:pPr>
              <w:spacing w:after="0" w:line="240" w:lineRule="auto"/>
              <w:rPr>
                <w:b/>
              </w:rPr>
            </w:pPr>
            <w:r w:rsidRPr="006E5600">
              <w:rPr>
                <w:b/>
              </w:rPr>
              <w:t xml:space="preserve">Harar </w:t>
            </w:r>
          </w:p>
          <w:p w14:paraId="60E1B0E3" w14:textId="77777777" w:rsidR="00CA6DD8" w:rsidRPr="006E5600" w:rsidRDefault="00CA6DD8" w:rsidP="005B110B">
            <w:pPr>
              <w:spacing w:after="0" w:line="240" w:lineRule="auto"/>
              <w:rPr>
                <w:b/>
              </w:rPr>
            </w:pPr>
            <w:r w:rsidRPr="006E5600">
              <w:rPr>
                <w:b/>
              </w:rPr>
              <w:t>(% of services regularly accessing)</w:t>
            </w:r>
          </w:p>
        </w:tc>
        <w:tc>
          <w:tcPr>
            <w:tcW w:w="1599" w:type="dxa"/>
            <w:tcBorders>
              <w:top w:val="single" w:sz="18" w:space="0" w:color="auto"/>
              <w:bottom w:val="single" w:sz="18" w:space="0" w:color="auto"/>
            </w:tcBorders>
          </w:tcPr>
          <w:p w14:paraId="4D4BD62C" w14:textId="77777777" w:rsidR="00CA6DD8" w:rsidRPr="006E5600" w:rsidRDefault="00CA6DD8" w:rsidP="005B110B">
            <w:pPr>
              <w:spacing w:after="0" w:line="240" w:lineRule="auto"/>
              <w:rPr>
                <w:b/>
              </w:rPr>
            </w:pPr>
            <w:r w:rsidRPr="006E5600">
              <w:rPr>
                <w:b/>
              </w:rPr>
              <w:t xml:space="preserve">Wenji </w:t>
            </w:r>
          </w:p>
          <w:p w14:paraId="71642A6D" w14:textId="77777777" w:rsidR="00CA6DD8" w:rsidRPr="006E5600" w:rsidRDefault="00CA6DD8" w:rsidP="005B110B">
            <w:pPr>
              <w:spacing w:after="0" w:line="240" w:lineRule="auto"/>
              <w:rPr>
                <w:b/>
              </w:rPr>
            </w:pPr>
            <w:r w:rsidRPr="006E5600">
              <w:rPr>
                <w:b/>
              </w:rPr>
              <w:t>(% of HHs regularly accessing)</w:t>
            </w:r>
          </w:p>
        </w:tc>
        <w:tc>
          <w:tcPr>
            <w:tcW w:w="1599" w:type="dxa"/>
            <w:tcBorders>
              <w:top w:val="single" w:sz="18" w:space="0" w:color="auto"/>
              <w:bottom w:val="single" w:sz="18" w:space="0" w:color="auto"/>
            </w:tcBorders>
          </w:tcPr>
          <w:p w14:paraId="2ABC8CA3" w14:textId="77777777" w:rsidR="00CA6DD8" w:rsidRPr="006E5600" w:rsidRDefault="00CA6DD8" w:rsidP="005B110B">
            <w:pPr>
              <w:spacing w:after="0" w:line="240" w:lineRule="auto"/>
              <w:rPr>
                <w:b/>
              </w:rPr>
            </w:pPr>
            <w:r w:rsidRPr="006E5600">
              <w:rPr>
                <w:b/>
              </w:rPr>
              <w:t xml:space="preserve">Wenji </w:t>
            </w:r>
          </w:p>
          <w:p w14:paraId="1E6C1891" w14:textId="77777777" w:rsidR="00CA6DD8" w:rsidRPr="006E5600" w:rsidRDefault="00CA6DD8" w:rsidP="005B110B">
            <w:pPr>
              <w:spacing w:after="0" w:line="240" w:lineRule="auto"/>
              <w:rPr>
                <w:b/>
              </w:rPr>
            </w:pPr>
            <w:r w:rsidRPr="006E5600">
              <w:rPr>
                <w:b/>
              </w:rPr>
              <w:t>(% of services regularly accessing)</w:t>
            </w:r>
          </w:p>
        </w:tc>
      </w:tr>
      <w:tr w:rsidR="00CA6DD8" w:rsidRPr="006E5600" w14:paraId="672C85CA" w14:textId="77777777" w:rsidTr="00996D5D">
        <w:trPr>
          <w:trHeight w:val="582"/>
        </w:trPr>
        <w:tc>
          <w:tcPr>
            <w:tcW w:w="2888" w:type="dxa"/>
            <w:tcBorders>
              <w:top w:val="single" w:sz="18" w:space="0" w:color="auto"/>
              <w:right w:val="single" w:sz="18" w:space="0" w:color="auto"/>
            </w:tcBorders>
          </w:tcPr>
          <w:p w14:paraId="2D8D802D" w14:textId="77777777" w:rsidR="00CA6DD8" w:rsidRPr="006E5600" w:rsidRDefault="00CA6DD8" w:rsidP="005B110B">
            <w:pPr>
              <w:spacing w:after="0" w:line="240" w:lineRule="auto"/>
              <w:rPr>
                <w:b/>
              </w:rPr>
            </w:pPr>
            <w:r w:rsidRPr="006E5600">
              <w:rPr>
                <w:b/>
              </w:rPr>
              <w:t xml:space="preserve">Improved </w:t>
            </w:r>
          </w:p>
          <w:p w14:paraId="287AFE7D" w14:textId="77777777" w:rsidR="00CA6DD8" w:rsidRPr="006E5600" w:rsidRDefault="00CA6DD8" w:rsidP="005B110B">
            <w:pPr>
              <w:pStyle w:val="ListParagraph"/>
              <w:spacing w:after="0" w:line="240" w:lineRule="auto"/>
              <w:ind w:left="0"/>
              <w:rPr>
                <w:i/>
              </w:rPr>
            </w:pPr>
            <w:r w:rsidRPr="006E5600">
              <w:rPr>
                <w:i/>
              </w:rPr>
              <w:t>Own tap</w:t>
            </w:r>
          </w:p>
          <w:p w14:paraId="1181C779" w14:textId="77777777" w:rsidR="00CA6DD8" w:rsidRPr="006E5600" w:rsidRDefault="00CA6DD8" w:rsidP="005B110B">
            <w:pPr>
              <w:pStyle w:val="ListParagraph"/>
              <w:spacing w:after="0" w:line="240" w:lineRule="auto"/>
              <w:ind w:left="0"/>
            </w:pPr>
            <w:r w:rsidRPr="006E5600">
              <w:rPr>
                <w:i/>
              </w:rPr>
              <w:t>Protected public tap</w:t>
            </w:r>
            <w:r w:rsidRPr="006E5600">
              <w:rPr>
                <w:i/>
              </w:rPr>
              <w:br/>
              <w:t>Rainwater harvesting</w:t>
            </w:r>
          </w:p>
        </w:tc>
        <w:tc>
          <w:tcPr>
            <w:tcW w:w="1599" w:type="dxa"/>
            <w:tcBorders>
              <w:top w:val="single" w:sz="18" w:space="0" w:color="auto"/>
              <w:left w:val="single" w:sz="18" w:space="0" w:color="auto"/>
            </w:tcBorders>
          </w:tcPr>
          <w:p w14:paraId="3ACE1A11" w14:textId="77777777" w:rsidR="00CA6DD8" w:rsidRPr="006E5600" w:rsidRDefault="00CA6DD8" w:rsidP="005B110B">
            <w:pPr>
              <w:spacing w:after="0" w:line="240" w:lineRule="auto"/>
            </w:pPr>
          </w:p>
          <w:p w14:paraId="0FCABEFE" w14:textId="77777777" w:rsidR="00CA6DD8" w:rsidRPr="006E5600" w:rsidRDefault="00CA6DD8" w:rsidP="005B110B">
            <w:pPr>
              <w:spacing w:after="0" w:line="240" w:lineRule="auto"/>
            </w:pPr>
            <w:r w:rsidRPr="006E5600">
              <w:t>92</w:t>
            </w:r>
          </w:p>
          <w:p w14:paraId="700DCE51" w14:textId="77777777" w:rsidR="00CA6DD8" w:rsidRPr="006E5600" w:rsidRDefault="00CA6DD8" w:rsidP="005B110B">
            <w:pPr>
              <w:spacing w:after="0" w:line="240" w:lineRule="auto"/>
            </w:pPr>
            <w:r w:rsidRPr="006E5600">
              <w:t>0</w:t>
            </w:r>
          </w:p>
          <w:p w14:paraId="5CB0F488" w14:textId="77777777" w:rsidR="00CA6DD8" w:rsidRPr="006E5600" w:rsidRDefault="00CA6DD8" w:rsidP="005B110B">
            <w:pPr>
              <w:spacing w:after="0" w:line="240" w:lineRule="auto"/>
            </w:pPr>
            <w:r w:rsidRPr="006E5600">
              <w:t>97</w:t>
            </w:r>
          </w:p>
        </w:tc>
        <w:tc>
          <w:tcPr>
            <w:tcW w:w="1599" w:type="dxa"/>
            <w:tcBorders>
              <w:top w:val="single" w:sz="18" w:space="0" w:color="auto"/>
            </w:tcBorders>
          </w:tcPr>
          <w:p w14:paraId="0BA1F008" w14:textId="77777777" w:rsidR="00CA6DD8" w:rsidRPr="006E5600" w:rsidRDefault="00CA6DD8" w:rsidP="005B110B">
            <w:pPr>
              <w:spacing w:after="0" w:line="240" w:lineRule="auto"/>
            </w:pPr>
          </w:p>
          <w:p w14:paraId="5E822897" w14:textId="77777777" w:rsidR="00CA6DD8" w:rsidRPr="006E5600" w:rsidRDefault="00CA6DD8" w:rsidP="005B110B">
            <w:pPr>
              <w:spacing w:after="0" w:line="240" w:lineRule="auto"/>
            </w:pPr>
            <w:r w:rsidRPr="006E5600">
              <w:t>70</w:t>
            </w:r>
          </w:p>
          <w:p w14:paraId="425BFFD9" w14:textId="77777777" w:rsidR="00CA6DD8" w:rsidRPr="006E5600" w:rsidRDefault="00CA6DD8" w:rsidP="005B110B">
            <w:pPr>
              <w:spacing w:after="0" w:line="240" w:lineRule="auto"/>
            </w:pPr>
            <w:r w:rsidRPr="006E5600">
              <w:t>0</w:t>
            </w:r>
          </w:p>
          <w:p w14:paraId="5E72FD40" w14:textId="77777777" w:rsidR="00CA6DD8" w:rsidRPr="006E5600" w:rsidRDefault="00CA6DD8" w:rsidP="005B110B">
            <w:pPr>
              <w:spacing w:after="0" w:line="240" w:lineRule="auto"/>
            </w:pPr>
            <w:r w:rsidRPr="006E5600">
              <w:t>24</w:t>
            </w:r>
          </w:p>
        </w:tc>
        <w:tc>
          <w:tcPr>
            <w:tcW w:w="1599" w:type="dxa"/>
            <w:tcBorders>
              <w:top w:val="single" w:sz="18" w:space="0" w:color="auto"/>
            </w:tcBorders>
          </w:tcPr>
          <w:p w14:paraId="7C6A5CC8" w14:textId="77777777" w:rsidR="00CA6DD8" w:rsidRPr="006E5600" w:rsidRDefault="00CA6DD8" w:rsidP="005B110B">
            <w:pPr>
              <w:spacing w:after="0" w:line="240" w:lineRule="auto"/>
            </w:pPr>
          </w:p>
          <w:p w14:paraId="17767160" w14:textId="77777777" w:rsidR="00CA6DD8" w:rsidRPr="006E5600" w:rsidRDefault="00CA6DD8" w:rsidP="005B110B">
            <w:pPr>
              <w:spacing w:after="0" w:line="240" w:lineRule="auto"/>
            </w:pPr>
            <w:r w:rsidRPr="006E5600">
              <w:t>18</w:t>
            </w:r>
          </w:p>
          <w:p w14:paraId="35E82826" w14:textId="77777777" w:rsidR="00CA6DD8" w:rsidRPr="006E5600" w:rsidRDefault="00CA6DD8" w:rsidP="005B110B">
            <w:pPr>
              <w:spacing w:after="0" w:line="240" w:lineRule="auto"/>
            </w:pPr>
            <w:r w:rsidRPr="006E5600">
              <w:t>6</w:t>
            </w:r>
          </w:p>
          <w:p w14:paraId="2658FD18" w14:textId="77777777" w:rsidR="00CA6DD8" w:rsidRPr="006E5600" w:rsidRDefault="00CA6DD8" w:rsidP="005B110B">
            <w:pPr>
              <w:spacing w:after="0" w:line="240" w:lineRule="auto"/>
            </w:pPr>
            <w:r w:rsidRPr="006E5600">
              <w:t>38</w:t>
            </w:r>
          </w:p>
        </w:tc>
        <w:tc>
          <w:tcPr>
            <w:tcW w:w="1599" w:type="dxa"/>
            <w:tcBorders>
              <w:top w:val="single" w:sz="18" w:space="0" w:color="auto"/>
            </w:tcBorders>
          </w:tcPr>
          <w:p w14:paraId="3EF2398A" w14:textId="77777777" w:rsidR="00CA6DD8" w:rsidRPr="006E5600" w:rsidRDefault="00CA6DD8" w:rsidP="005B110B">
            <w:pPr>
              <w:spacing w:after="0" w:line="240" w:lineRule="auto"/>
            </w:pPr>
          </w:p>
          <w:p w14:paraId="6D964955" w14:textId="77777777" w:rsidR="00CA6DD8" w:rsidRPr="006E5600" w:rsidRDefault="00CA6DD8" w:rsidP="005B110B">
            <w:pPr>
              <w:spacing w:after="0" w:line="240" w:lineRule="auto"/>
            </w:pPr>
            <w:r w:rsidRPr="006E5600">
              <w:t>32</w:t>
            </w:r>
          </w:p>
          <w:p w14:paraId="398838CA" w14:textId="77777777" w:rsidR="00CA6DD8" w:rsidRPr="006E5600" w:rsidRDefault="00CA6DD8" w:rsidP="005B110B">
            <w:pPr>
              <w:spacing w:after="0" w:line="240" w:lineRule="auto"/>
            </w:pPr>
            <w:r w:rsidRPr="006E5600">
              <w:t>12</w:t>
            </w:r>
          </w:p>
          <w:p w14:paraId="39F7816A" w14:textId="77777777" w:rsidR="00CA6DD8" w:rsidRPr="006E5600" w:rsidRDefault="00CA6DD8" w:rsidP="005B110B">
            <w:pPr>
              <w:spacing w:after="0" w:line="240" w:lineRule="auto"/>
            </w:pPr>
            <w:r w:rsidRPr="006E5600">
              <w:t>25</w:t>
            </w:r>
          </w:p>
        </w:tc>
      </w:tr>
      <w:tr w:rsidR="00CA6DD8" w:rsidRPr="006E5600" w14:paraId="3D73BB8C" w14:textId="77777777" w:rsidTr="00996D5D">
        <w:trPr>
          <w:trHeight w:val="2147"/>
        </w:trPr>
        <w:tc>
          <w:tcPr>
            <w:tcW w:w="2888" w:type="dxa"/>
            <w:tcBorders>
              <w:bottom w:val="single" w:sz="18" w:space="0" w:color="auto"/>
              <w:right w:val="single" w:sz="18" w:space="0" w:color="auto"/>
            </w:tcBorders>
          </w:tcPr>
          <w:p w14:paraId="32157EC2" w14:textId="77777777" w:rsidR="00CA6DD8" w:rsidRPr="006E5600" w:rsidRDefault="00CA6DD8" w:rsidP="005B110B">
            <w:pPr>
              <w:spacing w:after="0" w:line="240" w:lineRule="auto"/>
              <w:rPr>
                <w:b/>
              </w:rPr>
            </w:pPr>
            <w:r w:rsidRPr="006E5600">
              <w:rPr>
                <w:b/>
              </w:rPr>
              <w:t>Unimproved</w:t>
            </w:r>
          </w:p>
          <w:p w14:paraId="7DACB349" w14:textId="77777777" w:rsidR="00CA6DD8" w:rsidRPr="006E5600" w:rsidRDefault="00CA6DD8" w:rsidP="005B110B">
            <w:pPr>
              <w:pStyle w:val="ListParagraph"/>
              <w:spacing w:after="0" w:line="240" w:lineRule="auto"/>
              <w:ind w:left="0"/>
              <w:rPr>
                <w:i/>
              </w:rPr>
            </w:pPr>
            <w:r w:rsidRPr="006E5600">
              <w:rPr>
                <w:i/>
              </w:rPr>
              <w:t>Own well</w:t>
            </w:r>
          </w:p>
          <w:p w14:paraId="6566FD6A" w14:textId="77777777" w:rsidR="00CA6DD8" w:rsidRPr="006E5600" w:rsidRDefault="00CA6DD8" w:rsidP="005B110B">
            <w:pPr>
              <w:pStyle w:val="ListParagraph"/>
              <w:spacing w:after="0" w:line="240" w:lineRule="auto"/>
              <w:ind w:left="0"/>
              <w:rPr>
                <w:i/>
              </w:rPr>
            </w:pPr>
            <w:r w:rsidRPr="006E5600">
              <w:rPr>
                <w:i/>
              </w:rPr>
              <w:t>Neighbours’ well</w:t>
            </w:r>
          </w:p>
          <w:p w14:paraId="3B14BC20" w14:textId="77777777" w:rsidR="00CA6DD8" w:rsidRPr="006E5600" w:rsidRDefault="00CA6DD8" w:rsidP="005B110B">
            <w:pPr>
              <w:pStyle w:val="ListParagraph"/>
              <w:spacing w:after="0" w:line="240" w:lineRule="auto"/>
              <w:ind w:left="0"/>
              <w:rPr>
                <w:i/>
              </w:rPr>
            </w:pPr>
            <w:r w:rsidRPr="006E5600">
              <w:rPr>
                <w:i/>
              </w:rPr>
              <w:t>Raw surface water</w:t>
            </w:r>
          </w:p>
          <w:p w14:paraId="2581F1B1" w14:textId="77777777" w:rsidR="00CA6DD8" w:rsidRPr="006E5600" w:rsidRDefault="00CA6DD8" w:rsidP="005B110B">
            <w:pPr>
              <w:pStyle w:val="ListParagraph"/>
              <w:spacing w:after="0" w:line="240" w:lineRule="auto"/>
              <w:ind w:left="0"/>
              <w:rPr>
                <w:i/>
              </w:rPr>
            </w:pPr>
            <w:r w:rsidRPr="006E5600">
              <w:rPr>
                <w:i/>
              </w:rPr>
              <w:t>Water vendor (internal)</w:t>
            </w:r>
          </w:p>
          <w:p w14:paraId="0521D385" w14:textId="77777777" w:rsidR="00CA6DD8" w:rsidRPr="006E5600" w:rsidRDefault="00CA6DD8" w:rsidP="005B110B">
            <w:pPr>
              <w:pStyle w:val="ListParagraph"/>
              <w:spacing w:after="0" w:line="240" w:lineRule="auto"/>
              <w:ind w:left="0"/>
              <w:rPr>
                <w:i/>
              </w:rPr>
            </w:pPr>
            <w:r w:rsidRPr="006E5600">
              <w:rPr>
                <w:i/>
              </w:rPr>
              <w:t>Water vendor (external)</w:t>
            </w:r>
          </w:p>
          <w:p w14:paraId="7DBC3BFA" w14:textId="77777777" w:rsidR="00CA6DD8" w:rsidRPr="006E5600" w:rsidRDefault="00CA6DD8" w:rsidP="005B110B">
            <w:pPr>
              <w:pStyle w:val="ListParagraph"/>
              <w:spacing w:after="0" w:line="240" w:lineRule="auto"/>
              <w:ind w:left="0"/>
              <w:rPr>
                <w:i/>
              </w:rPr>
            </w:pPr>
            <w:r w:rsidRPr="006E5600">
              <w:rPr>
                <w:i/>
              </w:rPr>
              <w:t>Unsealed bottled water</w:t>
            </w:r>
          </w:p>
          <w:p w14:paraId="3955DB89" w14:textId="77777777" w:rsidR="00CA6DD8" w:rsidRPr="006E5600" w:rsidRDefault="00CA6DD8" w:rsidP="005B110B">
            <w:pPr>
              <w:pStyle w:val="ListParagraph"/>
              <w:spacing w:after="0" w:line="240" w:lineRule="auto"/>
              <w:ind w:left="0"/>
            </w:pPr>
            <w:r w:rsidRPr="006E5600">
              <w:rPr>
                <w:i/>
              </w:rPr>
              <w:t>Sealed bottled water</w:t>
            </w:r>
          </w:p>
        </w:tc>
        <w:tc>
          <w:tcPr>
            <w:tcW w:w="1599" w:type="dxa"/>
            <w:tcBorders>
              <w:left w:val="single" w:sz="18" w:space="0" w:color="auto"/>
            </w:tcBorders>
          </w:tcPr>
          <w:p w14:paraId="2DD3D809" w14:textId="77777777" w:rsidR="00CA6DD8" w:rsidRPr="006E5600" w:rsidRDefault="00CA6DD8" w:rsidP="005B110B">
            <w:pPr>
              <w:spacing w:after="0" w:line="240" w:lineRule="auto"/>
            </w:pPr>
          </w:p>
          <w:p w14:paraId="33138CC4" w14:textId="77777777" w:rsidR="00CA6DD8" w:rsidRPr="006E5600" w:rsidRDefault="00CA6DD8" w:rsidP="005B110B">
            <w:pPr>
              <w:spacing w:after="0" w:line="240" w:lineRule="auto"/>
            </w:pPr>
            <w:r w:rsidRPr="006E5600">
              <w:t>1</w:t>
            </w:r>
          </w:p>
          <w:p w14:paraId="100BF739" w14:textId="77777777" w:rsidR="00CA6DD8" w:rsidRPr="006E5600" w:rsidRDefault="00CA6DD8" w:rsidP="005B110B">
            <w:pPr>
              <w:spacing w:after="0" w:line="240" w:lineRule="auto"/>
            </w:pPr>
            <w:r w:rsidRPr="006E5600">
              <w:t>0</w:t>
            </w:r>
          </w:p>
          <w:p w14:paraId="36180C24" w14:textId="77777777" w:rsidR="00CA6DD8" w:rsidRPr="006E5600" w:rsidRDefault="00CA6DD8" w:rsidP="005B110B">
            <w:pPr>
              <w:spacing w:after="0" w:line="240" w:lineRule="auto"/>
            </w:pPr>
            <w:r w:rsidRPr="006E5600">
              <w:t>0</w:t>
            </w:r>
          </w:p>
          <w:p w14:paraId="53969107" w14:textId="77777777" w:rsidR="00CA6DD8" w:rsidRPr="006E5600" w:rsidRDefault="00CA6DD8" w:rsidP="005B110B">
            <w:pPr>
              <w:spacing w:after="0" w:line="240" w:lineRule="auto"/>
            </w:pPr>
            <w:r w:rsidRPr="006E5600">
              <w:t>14</w:t>
            </w:r>
          </w:p>
          <w:p w14:paraId="52468C1D" w14:textId="77777777" w:rsidR="00CA6DD8" w:rsidRPr="006E5600" w:rsidRDefault="00CA6DD8" w:rsidP="005B110B">
            <w:pPr>
              <w:spacing w:after="0" w:line="240" w:lineRule="auto"/>
            </w:pPr>
            <w:r w:rsidRPr="006E5600">
              <w:t>0</w:t>
            </w:r>
          </w:p>
          <w:p w14:paraId="777A14D1" w14:textId="77777777" w:rsidR="00CA6DD8" w:rsidRPr="006E5600" w:rsidRDefault="00CA6DD8" w:rsidP="005B110B">
            <w:pPr>
              <w:spacing w:after="0" w:line="240" w:lineRule="auto"/>
            </w:pPr>
            <w:r w:rsidRPr="006E5600">
              <w:t>2</w:t>
            </w:r>
          </w:p>
          <w:p w14:paraId="217D7F6D" w14:textId="77777777" w:rsidR="00CA6DD8" w:rsidRPr="006E5600" w:rsidRDefault="00CA6DD8" w:rsidP="005B110B">
            <w:pPr>
              <w:spacing w:after="0" w:line="240" w:lineRule="auto"/>
            </w:pPr>
            <w:r w:rsidRPr="006E5600">
              <w:t>40</w:t>
            </w:r>
          </w:p>
        </w:tc>
        <w:tc>
          <w:tcPr>
            <w:tcW w:w="1599" w:type="dxa"/>
          </w:tcPr>
          <w:p w14:paraId="668E48D8" w14:textId="77777777" w:rsidR="00CA6DD8" w:rsidRPr="006E5600" w:rsidRDefault="00CA6DD8" w:rsidP="005B110B">
            <w:pPr>
              <w:spacing w:after="0" w:line="240" w:lineRule="auto"/>
            </w:pPr>
          </w:p>
          <w:p w14:paraId="7B8D74E9" w14:textId="77777777" w:rsidR="00CA6DD8" w:rsidRPr="006E5600" w:rsidRDefault="00CA6DD8" w:rsidP="005B110B">
            <w:pPr>
              <w:spacing w:after="0" w:line="240" w:lineRule="auto"/>
            </w:pPr>
            <w:r w:rsidRPr="006E5600">
              <w:t>10</w:t>
            </w:r>
          </w:p>
          <w:p w14:paraId="7CCB04CE" w14:textId="77777777" w:rsidR="00CA6DD8" w:rsidRPr="006E5600" w:rsidRDefault="00CA6DD8" w:rsidP="005B110B">
            <w:pPr>
              <w:spacing w:after="0" w:line="240" w:lineRule="auto"/>
            </w:pPr>
            <w:r w:rsidRPr="006E5600">
              <w:t>3</w:t>
            </w:r>
          </w:p>
          <w:p w14:paraId="13843DE9" w14:textId="77777777" w:rsidR="00CA6DD8" w:rsidRPr="006E5600" w:rsidRDefault="00CA6DD8" w:rsidP="005B110B">
            <w:pPr>
              <w:spacing w:after="0" w:line="240" w:lineRule="auto"/>
            </w:pPr>
            <w:r w:rsidRPr="006E5600">
              <w:t>1</w:t>
            </w:r>
          </w:p>
          <w:p w14:paraId="5347DCD9" w14:textId="77777777" w:rsidR="00CA6DD8" w:rsidRPr="006E5600" w:rsidRDefault="00CA6DD8" w:rsidP="005B110B">
            <w:pPr>
              <w:spacing w:after="0" w:line="240" w:lineRule="auto"/>
            </w:pPr>
            <w:r w:rsidRPr="006E5600">
              <w:t>48</w:t>
            </w:r>
          </w:p>
          <w:p w14:paraId="06F05C6F" w14:textId="77777777" w:rsidR="00CA6DD8" w:rsidRPr="006E5600" w:rsidRDefault="00CA6DD8" w:rsidP="005B110B">
            <w:pPr>
              <w:spacing w:after="0" w:line="240" w:lineRule="auto"/>
            </w:pPr>
            <w:r w:rsidRPr="006E5600">
              <w:t>2</w:t>
            </w:r>
          </w:p>
          <w:p w14:paraId="4E16BB81" w14:textId="77777777" w:rsidR="00CA6DD8" w:rsidRPr="006E5600" w:rsidRDefault="00CA6DD8" w:rsidP="005B110B">
            <w:pPr>
              <w:spacing w:after="0" w:line="240" w:lineRule="auto"/>
            </w:pPr>
            <w:r w:rsidRPr="006E5600">
              <w:t>0</w:t>
            </w:r>
          </w:p>
          <w:p w14:paraId="59243202" w14:textId="77777777" w:rsidR="00CA6DD8" w:rsidRPr="006E5600" w:rsidRDefault="00CA6DD8" w:rsidP="005B110B">
            <w:pPr>
              <w:spacing w:after="0" w:line="240" w:lineRule="auto"/>
            </w:pPr>
            <w:r w:rsidRPr="006E5600">
              <w:t>2</w:t>
            </w:r>
          </w:p>
        </w:tc>
        <w:tc>
          <w:tcPr>
            <w:tcW w:w="1599" w:type="dxa"/>
          </w:tcPr>
          <w:p w14:paraId="5C9F5104" w14:textId="77777777" w:rsidR="00CA6DD8" w:rsidRPr="006E5600" w:rsidRDefault="00CA6DD8" w:rsidP="005B110B">
            <w:pPr>
              <w:spacing w:after="0" w:line="240" w:lineRule="auto"/>
            </w:pPr>
          </w:p>
          <w:p w14:paraId="66F3DB92" w14:textId="77777777" w:rsidR="00CA6DD8" w:rsidRPr="006E5600" w:rsidRDefault="00CA6DD8" w:rsidP="005B110B">
            <w:pPr>
              <w:spacing w:after="0" w:line="240" w:lineRule="auto"/>
            </w:pPr>
            <w:r w:rsidRPr="006E5600">
              <w:t>73</w:t>
            </w:r>
          </w:p>
          <w:p w14:paraId="343B5711" w14:textId="77777777" w:rsidR="00CA6DD8" w:rsidRPr="006E5600" w:rsidRDefault="00CA6DD8" w:rsidP="005B110B">
            <w:pPr>
              <w:spacing w:after="0" w:line="240" w:lineRule="auto"/>
            </w:pPr>
            <w:r w:rsidRPr="006E5600">
              <w:t>20</w:t>
            </w:r>
          </w:p>
          <w:p w14:paraId="6387F7A6" w14:textId="77777777" w:rsidR="00CA6DD8" w:rsidRPr="006E5600" w:rsidRDefault="00CA6DD8" w:rsidP="005B110B">
            <w:pPr>
              <w:spacing w:after="0" w:line="240" w:lineRule="auto"/>
            </w:pPr>
            <w:r w:rsidRPr="006E5600">
              <w:t>7</w:t>
            </w:r>
          </w:p>
          <w:p w14:paraId="7234784A" w14:textId="77777777" w:rsidR="00CA6DD8" w:rsidRPr="006E5600" w:rsidRDefault="00CA6DD8" w:rsidP="005B110B">
            <w:pPr>
              <w:spacing w:after="0" w:line="240" w:lineRule="auto"/>
            </w:pPr>
            <w:r w:rsidRPr="006E5600">
              <w:t>77</w:t>
            </w:r>
          </w:p>
          <w:p w14:paraId="61F798AE" w14:textId="77777777" w:rsidR="00CA6DD8" w:rsidRPr="006E5600" w:rsidRDefault="00CA6DD8" w:rsidP="005B110B">
            <w:pPr>
              <w:spacing w:after="0" w:line="240" w:lineRule="auto"/>
            </w:pPr>
            <w:r w:rsidRPr="006E5600">
              <w:t>13</w:t>
            </w:r>
          </w:p>
          <w:p w14:paraId="72A93754" w14:textId="77777777" w:rsidR="00CA6DD8" w:rsidRPr="006E5600" w:rsidRDefault="00CA6DD8" w:rsidP="005B110B">
            <w:pPr>
              <w:spacing w:after="0" w:line="240" w:lineRule="auto"/>
            </w:pPr>
            <w:r w:rsidRPr="006E5600">
              <w:t>1</w:t>
            </w:r>
          </w:p>
          <w:p w14:paraId="60BC95D6" w14:textId="77777777" w:rsidR="00CA6DD8" w:rsidRPr="006E5600" w:rsidRDefault="00CA6DD8" w:rsidP="005B110B">
            <w:pPr>
              <w:spacing w:after="0" w:line="240" w:lineRule="auto"/>
            </w:pPr>
            <w:r w:rsidRPr="006E5600">
              <w:t>1</w:t>
            </w:r>
          </w:p>
        </w:tc>
        <w:tc>
          <w:tcPr>
            <w:tcW w:w="1599" w:type="dxa"/>
          </w:tcPr>
          <w:p w14:paraId="3DCD2A8E" w14:textId="77777777" w:rsidR="00CA6DD8" w:rsidRPr="006E5600" w:rsidRDefault="00CA6DD8" w:rsidP="005B110B">
            <w:pPr>
              <w:spacing w:after="0" w:line="240" w:lineRule="auto"/>
            </w:pPr>
          </w:p>
          <w:p w14:paraId="02E64E13" w14:textId="77777777" w:rsidR="00CA6DD8" w:rsidRPr="006E5600" w:rsidRDefault="00CA6DD8" w:rsidP="005B110B">
            <w:pPr>
              <w:spacing w:after="0" w:line="240" w:lineRule="auto"/>
            </w:pPr>
            <w:r w:rsidRPr="006E5600">
              <w:t>12</w:t>
            </w:r>
          </w:p>
          <w:p w14:paraId="584DE320" w14:textId="77777777" w:rsidR="00CA6DD8" w:rsidRPr="006E5600" w:rsidRDefault="00CA6DD8" w:rsidP="005B110B">
            <w:pPr>
              <w:spacing w:after="0" w:line="240" w:lineRule="auto"/>
            </w:pPr>
            <w:r w:rsidRPr="006E5600">
              <w:t>24</w:t>
            </w:r>
          </w:p>
          <w:p w14:paraId="3F0F339F" w14:textId="77777777" w:rsidR="00CA6DD8" w:rsidRPr="006E5600" w:rsidRDefault="00CA6DD8" w:rsidP="005B110B">
            <w:pPr>
              <w:spacing w:after="0" w:line="240" w:lineRule="auto"/>
            </w:pPr>
            <w:r w:rsidRPr="006E5600">
              <w:t>4</w:t>
            </w:r>
          </w:p>
          <w:p w14:paraId="453C21F2" w14:textId="77777777" w:rsidR="00CA6DD8" w:rsidRPr="006E5600" w:rsidRDefault="00CA6DD8" w:rsidP="005B110B">
            <w:pPr>
              <w:spacing w:after="0" w:line="240" w:lineRule="auto"/>
            </w:pPr>
            <w:r w:rsidRPr="006E5600">
              <w:t>44</w:t>
            </w:r>
          </w:p>
          <w:p w14:paraId="2EEF09D2" w14:textId="77777777" w:rsidR="00CA6DD8" w:rsidRPr="006E5600" w:rsidRDefault="00CA6DD8" w:rsidP="005B110B">
            <w:pPr>
              <w:spacing w:after="0" w:line="240" w:lineRule="auto"/>
            </w:pPr>
            <w:r w:rsidRPr="006E5600">
              <w:t>32</w:t>
            </w:r>
          </w:p>
          <w:p w14:paraId="23588D04" w14:textId="77777777" w:rsidR="00CA6DD8" w:rsidRPr="006E5600" w:rsidRDefault="00CA6DD8" w:rsidP="005B110B">
            <w:pPr>
              <w:spacing w:after="0" w:line="240" w:lineRule="auto"/>
            </w:pPr>
            <w:r w:rsidRPr="006E5600">
              <w:t>6</w:t>
            </w:r>
          </w:p>
          <w:p w14:paraId="1726901F" w14:textId="77777777" w:rsidR="00CA6DD8" w:rsidRPr="006E5600" w:rsidRDefault="00CA6DD8" w:rsidP="005B110B">
            <w:pPr>
              <w:spacing w:after="0" w:line="240" w:lineRule="auto"/>
            </w:pPr>
            <w:r w:rsidRPr="006E5600">
              <w:t>0</w:t>
            </w:r>
          </w:p>
        </w:tc>
      </w:tr>
    </w:tbl>
    <w:p w14:paraId="1BEEABE0" w14:textId="77777777" w:rsidR="00CA6DD8" w:rsidRPr="006E5600" w:rsidRDefault="00CA6DD8">
      <w:pPr>
        <w:spacing w:after="200" w:line="276" w:lineRule="auto"/>
      </w:pPr>
    </w:p>
    <w:p w14:paraId="2E4464D4" w14:textId="299D3478" w:rsidR="007B4AF5" w:rsidRPr="006E5600" w:rsidRDefault="007B4AF5" w:rsidP="00A441C8">
      <w:r w:rsidRPr="006E5600">
        <w:t>The urban water distribution infrastructure in Harar was found to be more developed than that in Wenji and</w:t>
      </w:r>
      <w:r w:rsidR="00BC12D3" w:rsidRPr="006E5600">
        <w:t>,</w:t>
      </w:r>
      <w:r w:rsidRPr="006E5600">
        <w:t xml:space="preserve"> in</w:t>
      </w:r>
      <w:r w:rsidR="00C965CF" w:rsidRPr="006E5600">
        <w:t xml:space="preserve"> general, services and household</w:t>
      </w:r>
      <w:r w:rsidRPr="006E5600">
        <w:t xml:space="preserve">s in Harar </w:t>
      </w:r>
      <w:r w:rsidR="00A33DCA" w:rsidRPr="006E5600">
        <w:t>had</w:t>
      </w:r>
      <w:r w:rsidRPr="006E5600">
        <w:t xml:space="preserve"> better access to water via privately owned taps than those in Wenji. This can be explained, in part, by the historical d</w:t>
      </w:r>
      <w:r w:rsidR="00C965CF" w:rsidRPr="006E5600">
        <w:t>evelopment of the urban water supplies</w:t>
      </w:r>
      <w:r w:rsidR="0076710A" w:rsidRPr="006E5600">
        <w:t xml:space="preserve">. </w:t>
      </w:r>
      <w:r w:rsidRPr="006E5600">
        <w:t xml:space="preserve">Harar has had a formal water supply since 1966 when a water treatment plant was developed on Haramaya </w:t>
      </w:r>
      <w:r w:rsidR="008434FC" w:rsidRPr="006E5600">
        <w:t>Lake</w:t>
      </w:r>
      <w:r w:rsidRPr="006E5600">
        <w:t>. Water fees hav</w:t>
      </w:r>
      <w:r w:rsidR="0076710A" w:rsidRPr="006E5600">
        <w:t>e been collected for longer than in Wenji</w:t>
      </w:r>
      <w:r w:rsidRPr="006E5600">
        <w:t xml:space="preserve"> and the water infrastructure in the urban centre has been growing since 1966. Wenji only emerged as an urban centre in the 1960s and the first water infrastructure in the urban centre was installed by the </w:t>
      </w:r>
      <w:r w:rsidR="0018343C" w:rsidRPr="006E5600">
        <w:t>Catholic Church</w:t>
      </w:r>
      <w:r w:rsidRPr="006E5600">
        <w:t xml:space="preserve">. The church developed their own abstraction point of groundwater close to the Awash </w:t>
      </w:r>
      <w:r w:rsidR="008434FC" w:rsidRPr="006E5600">
        <w:t>River</w:t>
      </w:r>
      <w:r w:rsidRPr="006E5600">
        <w:t xml:space="preserve"> to supply the</w:t>
      </w:r>
      <w:r w:rsidR="00C965CF" w:rsidRPr="006E5600">
        <w:t xml:space="preserve"> church, some household</w:t>
      </w:r>
      <w:r w:rsidRPr="006E5600">
        <w:t xml:space="preserve">s neighbouring </w:t>
      </w:r>
      <w:r w:rsidR="00A33DCA" w:rsidRPr="006E5600">
        <w:t xml:space="preserve">the church </w:t>
      </w:r>
      <w:r w:rsidRPr="006E5600">
        <w:t xml:space="preserve">and some rural communities that, until then, did not have a water supply. The rural areas are still supplied with this infrastructure but the urban water management was later taken over by AWSSSE. The management of Wenji’s water supply </w:t>
      </w:r>
      <w:r w:rsidR="00C965CF" w:rsidRPr="006E5600">
        <w:t>was being</w:t>
      </w:r>
      <w:r w:rsidRPr="006E5600">
        <w:t xml:space="preserve"> conducted in Adama and the diversion of wat</w:t>
      </w:r>
      <w:r w:rsidR="00C965CF" w:rsidRPr="006E5600">
        <w:t>er supply from Adama to Wenji was</w:t>
      </w:r>
      <w:r w:rsidRPr="006E5600">
        <w:t xml:space="preserve"> not the primary remit of the AWSSSE. It is only recently that the AWSSSE has been collecting water fees from Wenji</w:t>
      </w:r>
      <w:r w:rsidR="00BC12D3" w:rsidRPr="006E5600">
        <w:t xml:space="preserve"> so </w:t>
      </w:r>
      <w:r w:rsidRPr="006E5600">
        <w:t>there has been much less investment in water infrastructure and there are only a small number of private taps.</w:t>
      </w:r>
    </w:p>
    <w:p w14:paraId="10DCD230" w14:textId="4BB64828" w:rsidR="007B4AF5" w:rsidRPr="006E5600" w:rsidRDefault="00CA6DD8" w:rsidP="009842FF">
      <w:r w:rsidRPr="006E5600">
        <w:t>Access to</w:t>
      </w:r>
      <w:r w:rsidR="004B0B71" w:rsidRPr="006E5600">
        <w:t xml:space="preserve"> safe water was found to be</w:t>
      </w:r>
      <w:r w:rsidR="00652E46" w:rsidRPr="006E5600">
        <w:t xml:space="preserve"> higher in Harar than in Wenji. </w:t>
      </w:r>
      <w:r w:rsidR="00B30F96" w:rsidRPr="006E5600">
        <w:t>Other than via</w:t>
      </w:r>
      <w:r w:rsidR="004B0B71" w:rsidRPr="006E5600">
        <w:t xml:space="preserve"> privately owned taps, household</w:t>
      </w:r>
      <w:r w:rsidR="007B4AF5" w:rsidRPr="006E5600">
        <w:t>s and</w:t>
      </w:r>
      <w:r w:rsidR="004B0B71" w:rsidRPr="006E5600">
        <w:t xml:space="preserve"> services in Harar and Wenji were</w:t>
      </w:r>
      <w:r w:rsidR="007B4AF5" w:rsidRPr="006E5600">
        <w:t xml:space="preserve"> accessing water from improved </w:t>
      </w:r>
      <w:r w:rsidR="00B30F96" w:rsidRPr="006E5600">
        <w:t xml:space="preserve">and unimproved sources. </w:t>
      </w:r>
      <w:r w:rsidR="00A33DCA" w:rsidRPr="006E5600">
        <w:t>First, f</w:t>
      </w:r>
      <w:r w:rsidR="004B0B71" w:rsidRPr="006E5600">
        <w:t>rom improved sources, household</w:t>
      </w:r>
      <w:r w:rsidR="007B4AF5" w:rsidRPr="006E5600">
        <w:t xml:space="preserve">s and services in Wenji were </w:t>
      </w:r>
      <w:r w:rsidR="004B0B71" w:rsidRPr="006E5600">
        <w:t xml:space="preserve">observed by this researcher </w:t>
      </w:r>
      <w:r w:rsidR="007B4AF5" w:rsidRPr="006E5600">
        <w:t>accessing water from protected public taps but</w:t>
      </w:r>
      <w:r w:rsidR="00B30F96" w:rsidRPr="006E5600">
        <w:t>, in the survey,</w:t>
      </w:r>
      <w:r w:rsidR="004B0B71" w:rsidRPr="006E5600">
        <w:t xml:space="preserve"> no household</w:t>
      </w:r>
      <w:r w:rsidR="007B4AF5" w:rsidRPr="006E5600">
        <w:t xml:space="preserve">s or services in Harar reported accessing water from public taps. </w:t>
      </w:r>
      <w:r w:rsidR="004B0B71" w:rsidRPr="006E5600">
        <w:t xml:space="preserve">Rainwater harvesting (RWH) was being practiced </w:t>
      </w:r>
      <w:r w:rsidR="00B30F96" w:rsidRPr="006E5600">
        <w:t xml:space="preserve">by services and </w:t>
      </w:r>
      <w:r w:rsidR="004B0B71" w:rsidRPr="006E5600">
        <w:t>household</w:t>
      </w:r>
      <w:r w:rsidR="00B30F96" w:rsidRPr="006E5600">
        <w:t xml:space="preserve">s in both Harar and Wenji. </w:t>
      </w:r>
      <w:r w:rsidR="007B4AF5" w:rsidRPr="006E5600">
        <w:t xml:space="preserve">Second, from unimproved sources, </w:t>
      </w:r>
      <w:r w:rsidR="004B0B71" w:rsidRPr="006E5600">
        <w:t>40% of households in Harar were</w:t>
      </w:r>
      <w:r w:rsidR="007B4AF5" w:rsidRPr="006E5600">
        <w:t xml:space="preserve"> regularly buying sealed bottled water (mineral wat</w:t>
      </w:r>
      <w:r w:rsidR="004B0B71" w:rsidRPr="006E5600">
        <w:t>er) whereas in Wenji only 1% were</w:t>
      </w:r>
      <w:r w:rsidR="007B4AF5" w:rsidRPr="006E5600">
        <w:t>. Historically, the water supply to Harar has be</w:t>
      </w:r>
      <w:r w:rsidR="009842FF" w:rsidRPr="006E5600">
        <w:t>en of poor quality and a practice</w:t>
      </w:r>
      <w:r w:rsidR="007B4AF5" w:rsidRPr="006E5600">
        <w:t xml:space="preserve"> of buying sealed bottled water</w:t>
      </w:r>
      <w:r w:rsidR="009842FF" w:rsidRPr="006E5600">
        <w:t xml:space="preserve"> in 20 litre bottles has developed</w:t>
      </w:r>
      <w:r w:rsidR="007B4AF5" w:rsidRPr="006E5600">
        <w:t>. The</w:t>
      </w:r>
      <w:r w:rsidR="004B0B71" w:rsidRPr="006E5600">
        <w:t xml:space="preserve"> use of unsealed bottle water was</w:t>
      </w:r>
      <w:r w:rsidR="007B4AF5" w:rsidRPr="006E5600">
        <w:t xml:space="preserve"> not very common in </w:t>
      </w:r>
      <w:r w:rsidR="004B0B71" w:rsidRPr="006E5600">
        <w:t>Harar but services in Wenji were relying</w:t>
      </w:r>
      <w:r w:rsidR="007B4AF5" w:rsidRPr="006E5600">
        <w:t xml:space="preserve"> on unsealed bottled tap water for drin</w:t>
      </w:r>
      <w:r w:rsidR="004B0B71" w:rsidRPr="006E5600">
        <w:t>king water since the majority did</w:t>
      </w:r>
      <w:r w:rsidR="007B4AF5" w:rsidRPr="006E5600">
        <w:t xml:space="preserve"> not have taps. Unsealed bottled water is tap water that has been bottled, often chilled, and sold for a profit. In Wenji, </w:t>
      </w:r>
      <w:r w:rsidR="004B0B71" w:rsidRPr="006E5600">
        <w:t>privately owned wells were</w:t>
      </w:r>
      <w:r w:rsidR="007B4AF5" w:rsidRPr="006E5600">
        <w:t xml:space="preserve"> much more common than in Harar; 73% of HHs were </w:t>
      </w:r>
      <w:r w:rsidR="001A6B15" w:rsidRPr="006E5600">
        <w:t>-</w:t>
      </w:r>
      <w:r w:rsidR="007B4AF5" w:rsidRPr="006E5600">
        <w:t xml:space="preserve">using water from their </w:t>
      </w:r>
      <w:r w:rsidR="004B0B71" w:rsidRPr="006E5600">
        <w:t>own wells and only 1% of household</w:t>
      </w:r>
      <w:r w:rsidR="007B4AF5" w:rsidRPr="006E5600">
        <w:t>s in Harar were. Well water was typically used for washing clothes, cleaning, flushing the toilet and hygiene purposes. However, at times of se</w:t>
      </w:r>
      <w:r w:rsidR="004B0B71" w:rsidRPr="006E5600">
        <w:t>vere water scarcity in Wenji, household</w:t>
      </w:r>
      <w:r w:rsidR="007B4AF5" w:rsidRPr="006E5600">
        <w:t>s reported that well water had been used for cooking and also, in desperation, for drinking, despite the awareness of high levels of fluoride in the water and the risks to health.</w:t>
      </w:r>
      <w:r w:rsidR="00396B56" w:rsidRPr="006E5600">
        <w:t xml:space="preserve"> In general, </w:t>
      </w:r>
      <w:r w:rsidR="004B0B71" w:rsidRPr="006E5600">
        <w:t>household</w:t>
      </w:r>
      <w:r w:rsidR="00396B56" w:rsidRPr="006E5600">
        <w:t>s and services in Harar were using more water than those in Wenji and</w:t>
      </w:r>
      <w:r w:rsidR="004B0B71" w:rsidRPr="006E5600">
        <w:t xml:space="preserve"> those</w:t>
      </w:r>
      <w:r w:rsidR="00396B56" w:rsidRPr="006E5600">
        <w:t xml:space="preserve"> with their own taps were using more water than those without. Services without a tap reported using an average of 702 l/day in Harar and 79 l/day in Wenji and </w:t>
      </w:r>
      <w:r w:rsidR="004B0B71" w:rsidRPr="006E5600">
        <w:t>household</w:t>
      </w:r>
      <w:r w:rsidR="00396B56" w:rsidRPr="006E5600">
        <w:t>s with a tap reported using 86 l/day in Harar and 32 l/day in Wenji</w:t>
      </w:r>
      <w:r w:rsidR="00A11C36" w:rsidRPr="006E5600">
        <w:t xml:space="preserve"> (see Table 17</w:t>
      </w:r>
      <w:r w:rsidR="00A33DCA" w:rsidRPr="006E5600">
        <w:t>)</w:t>
      </w:r>
      <w:r w:rsidR="00396B56" w:rsidRPr="006E5600">
        <w:t>. In Harar, more water per capita was being formally supplied and many more services and HHs have a tap which goes some way to explaining w</w:t>
      </w:r>
      <w:r w:rsidR="004B0B71" w:rsidRPr="006E5600">
        <w:t>hy water use was</w:t>
      </w:r>
      <w:r w:rsidR="00396B56" w:rsidRPr="006E5600">
        <w:t xml:space="preserve"> higher in Harar than in Wenji. </w:t>
      </w:r>
    </w:p>
    <w:p w14:paraId="0278459F" w14:textId="3BB1546B" w:rsidR="007B4AF5" w:rsidRPr="006E5600" w:rsidRDefault="00C965CF" w:rsidP="00A441C8">
      <w:r w:rsidRPr="006E5600">
        <w:t>Urban services and household</w:t>
      </w:r>
      <w:r w:rsidR="007B4AF5" w:rsidRPr="006E5600">
        <w:t>s tend</w:t>
      </w:r>
      <w:r w:rsidR="00A33DCA" w:rsidRPr="006E5600">
        <w:t>ed</w:t>
      </w:r>
      <w:r w:rsidR="007B4AF5" w:rsidRPr="006E5600">
        <w:t xml:space="preserve"> to underestimate how much w</w:t>
      </w:r>
      <w:r w:rsidRPr="006E5600">
        <w:t>ater they are using if they had</w:t>
      </w:r>
      <w:r w:rsidR="007B4AF5" w:rsidRPr="006E5600">
        <w:t xml:space="preserve"> a tap and/or water storage</w:t>
      </w:r>
      <w:r w:rsidR="00A33DCA" w:rsidRPr="006E5600">
        <w:t>.</w:t>
      </w:r>
      <w:r w:rsidR="007B4AF5" w:rsidRPr="006E5600">
        <w:t xml:space="preserve"> </w:t>
      </w:r>
      <w:r w:rsidRPr="006E5600">
        <w:t>Household</w:t>
      </w:r>
      <w:r w:rsidR="00A33DCA" w:rsidRPr="006E5600">
        <w:t>s and services were</w:t>
      </w:r>
      <w:r w:rsidR="007B4AF5" w:rsidRPr="006E5600">
        <w:t xml:space="preserve"> not directly measuring their water use eac</w:t>
      </w:r>
      <w:r w:rsidR="00A33DCA" w:rsidRPr="006E5600">
        <w:t>h day, especially if the water wa</w:t>
      </w:r>
      <w:r w:rsidR="007B4AF5" w:rsidRPr="006E5600">
        <w:t>s coming from a tap or from tapped on-site storage. In order to accou</w:t>
      </w:r>
      <w:r w:rsidRPr="006E5600">
        <w:t>nt for this, the survey asked household</w:t>
      </w:r>
      <w:r w:rsidR="007B4AF5" w:rsidRPr="006E5600">
        <w:t xml:space="preserve">s and services to report the amount of money they </w:t>
      </w:r>
      <w:r w:rsidR="00A33DCA" w:rsidRPr="006E5600">
        <w:t>we</w:t>
      </w:r>
      <w:r w:rsidR="007B4AF5" w:rsidRPr="006E5600">
        <w:t>re spending on water in addition to how much water they perceive</w:t>
      </w:r>
      <w:r w:rsidR="00A33DCA" w:rsidRPr="006E5600">
        <w:t>d that they we</w:t>
      </w:r>
      <w:r w:rsidR="007B4AF5" w:rsidRPr="006E5600">
        <w:t>re using each day.</w:t>
      </w:r>
      <w:r w:rsidR="0098145B" w:rsidRPr="006E5600">
        <w:t xml:space="preserve"> In T</w:t>
      </w:r>
      <w:r w:rsidR="007B4AF5" w:rsidRPr="006E5600">
        <w:t>able</w:t>
      </w:r>
      <w:r w:rsidR="00A11C36" w:rsidRPr="006E5600">
        <w:t xml:space="preserve"> 18</w:t>
      </w:r>
      <w:r w:rsidR="007B4AF5" w:rsidRPr="006E5600">
        <w:t xml:space="preserve">, two statistics of the quantity of water used by HHs and services is given, reported and calculated. Reported </w:t>
      </w:r>
      <w:r w:rsidRPr="006E5600">
        <w:t>is the quantity of water that household</w:t>
      </w:r>
      <w:r w:rsidR="007B4AF5" w:rsidRPr="006E5600">
        <w:t>s and services reported using and calculated is the amount of money in wa</w:t>
      </w:r>
      <w:r w:rsidRPr="006E5600">
        <w:t>ter fees that the household</w:t>
      </w:r>
      <w:r w:rsidR="00A33DCA" w:rsidRPr="006E5600">
        <w:t xml:space="preserve"> or service</w:t>
      </w:r>
      <w:r w:rsidR="007B4AF5" w:rsidRPr="006E5600">
        <w:t xml:space="preserve"> reported spending converted into quantity of water. For all the calculated water use statistics, the amount of water used is higher t</w:t>
      </w:r>
      <w:r w:rsidRPr="006E5600">
        <w:t>han reported, suggesting that household</w:t>
      </w:r>
      <w:r w:rsidR="007B4AF5" w:rsidRPr="006E5600">
        <w:t xml:space="preserve">s and services with a tap or water storage infrastructure are unaware of the true extent of their water use. </w:t>
      </w:r>
      <w:r w:rsidR="00C30FD5" w:rsidRPr="006E5600">
        <w:t xml:space="preserve"> For Harar, thi</w:t>
      </w:r>
      <w:r w:rsidR="00100262" w:rsidRPr="006E5600">
        <w:t>s is displayed below in Figure 15</w:t>
      </w:r>
      <w:r w:rsidR="00C30FD5" w:rsidRPr="006E5600">
        <w:t>.</w:t>
      </w:r>
    </w:p>
    <w:p w14:paraId="5B13917E" w14:textId="77777777" w:rsidR="008F5414" w:rsidRPr="006E5600" w:rsidRDefault="00C30FD5" w:rsidP="008F5414">
      <w:pPr>
        <w:spacing w:after="0" w:line="240" w:lineRule="auto"/>
        <w:rPr>
          <w:rStyle w:val="Heading6Char"/>
        </w:rPr>
      </w:pPr>
      <w:r w:rsidRPr="006E5600">
        <w:rPr>
          <w:noProof/>
          <w:lang w:eastAsia="en-GB"/>
        </w:rPr>
        <w:drawing>
          <wp:inline distT="0" distB="0" distL="0" distR="0" wp14:anchorId="4E54C542" wp14:editId="2A47D3F8">
            <wp:extent cx="5943600" cy="4311015"/>
            <wp:effectExtent l="0" t="0" r="0" b="0"/>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41"/>
              </a:graphicData>
            </a:graphic>
          </wp:inline>
        </w:drawing>
      </w:r>
    </w:p>
    <w:p w14:paraId="18C1797A" w14:textId="3ACD42C9" w:rsidR="00C30FD5" w:rsidRPr="006E5600" w:rsidRDefault="00C57488" w:rsidP="008F5414">
      <w:pPr>
        <w:pStyle w:val="Heading6"/>
      </w:pPr>
      <w:bookmarkStart w:id="143" w:name="_Toc518912405"/>
      <w:r w:rsidRPr="006E5600">
        <w:t>Figure 1</w:t>
      </w:r>
      <w:r w:rsidR="00100262" w:rsidRPr="006E5600">
        <w:t>5</w:t>
      </w:r>
      <w:r w:rsidR="00C30FD5" w:rsidRPr="006E5600">
        <w:t>: Reported and calculated tap water use by services in Harar</w:t>
      </w:r>
      <w:bookmarkEnd w:id="143"/>
    </w:p>
    <w:p w14:paraId="515DFA9C" w14:textId="38B5717B" w:rsidR="008F5414" w:rsidRPr="006E5600" w:rsidRDefault="00A33DCA" w:rsidP="008F5414">
      <w:pPr>
        <w:spacing w:after="0" w:line="240" w:lineRule="auto"/>
        <w:rPr>
          <w:i/>
        </w:rPr>
      </w:pPr>
      <w:bookmarkStart w:id="144" w:name="_Toc462322912"/>
      <w:r w:rsidRPr="006E5600">
        <w:rPr>
          <w:i/>
        </w:rPr>
        <w:t>(Author’s Own)</w:t>
      </w:r>
    </w:p>
    <w:p w14:paraId="23CF54DA" w14:textId="77777777" w:rsidR="00A33DCA" w:rsidRPr="006E5600" w:rsidRDefault="00A33DCA" w:rsidP="00A33DCA">
      <w:pPr>
        <w:spacing w:line="240" w:lineRule="auto"/>
      </w:pPr>
    </w:p>
    <w:p w14:paraId="1D6422D8" w14:textId="7234D088" w:rsidR="00AF57CE" w:rsidRPr="006E5600" w:rsidRDefault="00567FDE" w:rsidP="00CA6DD8">
      <w:r w:rsidRPr="006E5600">
        <w:t>There are some gaps in the data for water demand in Harar and Wenji.</w:t>
      </w:r>
      <w:r w:rsidR="00717E2E" w:rsidRPr="006E5600">
        <w:t xml:space="preserve"> For household</w:t>
      </w:r>
      <w:r w:rsidRPr="006E5600">
        <w:t xml:space="preserve">s in Wenji not using a tap, there is insufficient data about water use from wells in order to calculate representative statistics for </w:t>
      </w:r>
      <w:r w:rsidR="00717E2E" w:rsidRPr="006E5600">
        <w:t>water use per household</w:t>
      </w:r>
      <w:r w:rsidRPr="006E5600">
        <w:t xml:space="preserve"> and per capita;</w:t>
      </w:r>
      <w:r w:rsidR="00717E2E" w:rsidRPr="006E5600">
        <w:t xml:space="preserve"> 73% of households reported</w:t>
      </w:r>
      <w:r w:rsidRPr="006E5600">
        <w:t xml:space="preserve"> using</w:t>
      </w:r>
      <w:r w:rsidR="00717E2E" w:rsidRPr="006E5600">
        <w:t xml:space="preserve"> their own well water and</w:t>
      </w:r>
      <w:r w:rsidRPr="006E5600">
        <w:t xml:space="preserve"> using it</w:t>
      </w:r>
      <w:r w:rsidR="00717E2E" w:rsidRPr="006E5600">
        <w:t xml:space="preserve"> on an ad hoc basis with most household</w:t>
      </w:r>
      <w:r w:rsidRPr="006E5600">
        <w:t>s unable to app</w:t>
      </w:r>
      <w:r w:rsidR="00717E2E" w:rsidRPr="006E5600">
        <w:t>roximate how much water they were</w:t>
      </w:r>
      <w:r w:rsidRPr="006E5600">
        <w:t xml:space="preserve"> using.  For services,</w:t>
      </w:r>
      <w:r w:rsidR="00717E2E" w:rsidRPr="006E5600">
        <w:t xml:space="preserve"> however, only 12% were</w:t>
      </w:r>
      <w:r w:rsidRPr="006E5600">
        <w:t xml:space="preserve"> using their own well water, hence</w:t>
      </w:r>
      <w:r w:rsidR="00717E2E" w:rsidRPr="006E5600">
        <w:t xml:space="preserve"> they were</w:t>
      </w:r>
      <w:r w:rsidRPr="006E5600">
        <w:t xml:space="preserve"> accessing water from external sources which means that reliable statistics are possible to determine. </w:t>
      </w:r>
      <w:r w:rsidR="00A33DCA" w:rsidRPr="006E5600">
        <w:t>Some services were unaware of how much they we</w:t>
      </w:r>
      <w:r w:rsidR="00AF57CE" w:rsidRPr="006E5600">
        <w:t>re paying</w:t>
      </w:r>
      <w:r w:rsidR="00A33DCA" w:rsidRPr="006E5600">
        <w:t xml:space="preserve"> </w:t>
      </w:r>
      <w:r w:rsidR="004A67E2" w:rsidRPr="006E5600">
        <w:t xml:space="preserve">for water </w:t>
      </w:r>
      <w:r w:rsidR="00A33DCA" w:rsidRPr="006E5600">
        <w:t>because the cost wa</w:t>
      </w:r>
      <w:r w:rsidR="00AF57CE" w:rsidRPr="006E5600">
        <w:t>s included in the rental of the premises for their service. Others did not wish to report how much they were paying for water for fear that it might r</w:t>
      </w:r>
      <w:r w:rsidR="004A67E2" w:rsidRPr="006E5600">
        <w:t>eflect how much their business wa</w:t>
      </w:r>
      <w:r w:rsidR="00AF57CE" w:rsidRPr="006E5600">
        <w:t xml:space="preserve">s earning, that this would be reported to the urban centre administration and might have an </w:t>
      </w:r>
      <w:r w:rsidR="004A67E2" w:rsidRPr="006E5600">
        <w:t>impact on how much tax they had</w:t>
      </w:r>
      <w:r w:rsidR="00AF57CE" w:rsidRPr="006E5600">
        <w:t xml:space="preserve"> to pay. The latter reason also has some influence on how much income the services reported which will</w:t>
      </w:r>
      <w:r w:rsidR="008A5FF1" w:rsidRPr="006E5600">
        <w:t xml:space="preserve"> be later discussed in Section 5.4.1</w:t>
      </w:r>
      <w:r w:rsidR="00AF57CE" w:rsidRPr="006E5600">
        <w:t xml:space="preserve"> of this chapter.</w:t>
      </w:r>
    </w:p>
    <w:p w14:paraId="259968B9" w14:textId="77777777" w:rsidR="00CA6DD8" w:rsidRPr="006E5600" w:rsidRDefault="00CA6DD8">
      <w:pPr>
        <w:spacing w:after="200" w:line="276" w:lineRule="auto"/>
        <w:rPr>
          <w:rFonts w:eastAsiaTheme="majorEastAsia" w:cstheme="majorBidi"/>
          <w:b/>
          <w:i/>
        </w:rPr>
      </w:pPr>
    </w:p>
    <w:p w14:paraId="13E03F07" w14:textId="77777777" w:rsidR="00DD0594" w:rsidRPr="006E5600" w:rsidRDefault="00DD0594">
      <w:pPr>
        <w:spacing w:after="200" w:line="276" w:lineRule="auto"/>
        <w:rPr>
          <w:rFonts w:eastAsiaTheme="majorEastAsia" w:cstheme="majorBidi"/>
          <w:b/>
          <w:i/>
        </w:rPr>
      </w:pPr>
      <w:r w:rsidRPr="006E5600">
        <w:br w:type="page"/>
      </w:r>
    </w:p>
    <w:p w14:paraId="09535A27" w14:textId="42B23AA3" w:rsidR="00C30FD5" w:rsidRPr="006E5600" w:rsidRDefault="00B57204" w:rsidP="00C30FD5">
      <w:pPr>
        <w:pStyle w:val="Heading5"/>
      </w:pPr>
      <w:bookmarkStart w:id="145" w:name="_Toc518912339"/>
      <w:r w:rsidRPr="006E5600">
        <w:t>Table 1</w:t>
      </w:r>
      <w:r w:rsidR="00F21028" w:rsidRPr="006E5600">
        <w:t>7</w:t>
      </w:r>
      <w:r w:rsidR="00C30FD5" w:rsidRPr="006E5600">
        <w:t>: Quantity of water used by HHs and services without a tap</w:t>
      </w:r>
      <w:bookmarkEnd w:id="145"/>
    </w:p>
    <w:tbl>
      <w:tblPr>
        <w:tblStyle w:val="TableGrid"/>
        <w:tblW w:w="0" w:type="auto"/>
        <w:tblInd w:w="10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400"/>
        <w:gridCol w:w="1867"/>
        <w:gridCol w:w="1867"/>
      </w:tblGrid>
      <w:tr w:rsidR="00C30FD5" w:rsidRPr="006E5600" w14:paraId="7EF95F10" w14:textId="77777777" w:rsidTr="00996D5D">
        <w:tc>
          <w:tcPr>
            <w:tcW w:w="5400" w:type="dxa"/>
            <w:tcBorders>
              <w:top w:val="single" w:sz="18" w:space="0" w:color="auto"/>
              <w:bottom w:val="single" w:sz="18" w:space="0" w:color="auto"/>
              <w:right w:val="single" w:sz="18" w:space="0" w:color="auto"/>
            </w:tcBorders>
          </w:tcPr>
          <w:p w14:paraId="5DB62E95" w14:textId="77777777" w:rsidR="00C30FD5" w:rsidRPr="006E5600" w:rsidRDefault="00C30FD5" w:rsidP="005B110B">
            <w:pPr>
              <w:spacing w:after="0" w:line="240" w:lineRule="auto"/>
            </w:pPr>
            <w:r w:rsidRPr="006E5600">
              <w:t>Indicator</w:t>
            </w:r>
          </w:p>
        </w:tc>
        <w:tc>
          <w:tcPr>
            <w:tcW w:w="1867" w:type="dxa"/>
            <w:tcBorders>
              <w:top w:val="single" w:sz="18" w:space="0" w:color="auto"/>
              <w:left w:val="single" w:sz="18" w:space="0" w:color="auto"/>
              <w:bottom w:val="single" w:sz="18" w:space="0" w:color="auto"/>
            </w:tcBorders>
          </w:tcPr>
          <w:p w14:paraId="3125EE9C" w14:textId="77777777" w:rsidR="00C30FD5" w:rsidRPr="006E5600" w:rsidRDefault="00C30FD5" w:rsidP="005B110B">
            <w:pPr>
              <w:spacing w:after="0" w:line="240" w:lineRule="auto"/>
            </w:pPr>
            <w:r w:rsidRPr="006E5600">
              <w:t>Harar</w:t>
            </w:r>
          </w:p>
        </w:tc>
        <w:tc>
          <w:tcPr>
            <w:tcW w:w="1867" w:type="dxa"/>
            <w:tcBorders>
              <w:top w:val="single" w:sz="18" w:space="0" w:color="auto"/>
              <w:bottom w:val="single" w:sz="18" w:space="0" w:color="auto"/>
            </w:tcBorders>
          </w:tcPr>
          <w:p w14:paraId="173FA067" w14:textId="77777777" w:rsidR="00C30FD5" w:rsidRPr="006E5600" w:rsidRDefault="00C30FD5" w:rsidP="005B110B">
            <w:pPr>
              <w:spacing w:after="0" w:line="240" w:lineRule="auto"/>
            </w:pPr>
            <w:r w:rsidRPr="006E5600">
              <w:t>Wenji</w:t>
            </w:r>
          </w:p>
        </w:tc>
      </w:tr>
      <w:tr w:rsidR="00C30FD5" w:rsidRPr="006E5600" w14:paraId="53A7A8C8" w14:textId="77777777" w:rsidTr="00996D5D">
        <w:tc>
          <w:tcPr>
            <w:tcW w:w="5400" w:type="dxa"/>
            <w:tcBorders>
              <w:top w:val="single" w:sz="18" w:space="0" w:color="auto"/>
              <w:right w:val="single" w:sz="18" w:space="0" w:color="auto"/>
            </w:tcBorders>
          </w:tcPr>
          <w:p w14:paraId="3FC0EC3D" w14:textId="77777777" w:rsidR="00C30FD5" w:rsidRPr="006E5600" w:rsidRDefault="00C30FD5" w:rsidP="005B110B">
            <w:pPr>
              <w:spacing w:after="0" w:line="240" w:lineRule="auto"/>
            </w:pPr>
            <w:r w:rsidRPr="006E5600">
              <w:t>Reported water use/HH (l/day)</w:t>
            </w:r>
          </w:p>
          <w:p w14:paraId="6733AAB6" w14:textId="77777777" w:rsidR="00C30FD5" w:rsidRPr="006E5600" w:rsidRDefault="00C30FD5" w:rsidP="005B110B">
            <w:pPr>
              <w:spacing w:after="0" w:line="240" w:lineRule="auto"/>
              <w:rPr>
                <w:b/>
                <w:i/>
              </w:rPr>
            </w:pPr>
            <w:r w:rsidRPr="006E5600">
              <w:rPr>
                <w:i/>
              </w:rPr>
              <w:t>Mean</w:t>
            </w:r>
          </w:p>
          <w:p w14:paraId="4428FE0E" w14:textId="77777777" w:rsidR="00C30FD5" w:rsidRPr="006E5600" w:rsidRDefault="00C30FD5" w:rsidP="005B110B">
            <w:pPr>
              <w:spacing w:after="0" w:line="240" w:lineRule="auto"/>
              <w:rPr>
                <w:i/>
              </w:rPr>
            </w:pPr>
            <w:r w:rsidRPr="006E5600">
              <w:rPr>
                <w:i/>
              </w:rPr>
              <w:t>Median</w:t>
            </w:r>
          </w:p>
          <w:p w14:paraId="73A7352D" w14:textId="77777777" w:rsidR="00C30FD5" w:rsidRPr="006E5600" w:rsidRDefault="00C30FD5" w:rsidP="005B110B">
            <w:pPr>
              <w:spacing w:after="0" w:line="240" w:lineRule="auto"/>
            </w:pPr>
            <w:r w:rsidRPr="006E5600">
              <w:rPr>
                <w:i/>
              </w:rPr>
              <w:t>St. Dev.</w:t>
            </w:r>
          </w:p>
        </w:tc>
        <w:tc>
          <w:tcPr>
            <w:tcW w:w="1867" w:type="dxa"/>
            <w:tcBorders>
              <w:top w:val="single" w:sz="18" w:space="0" w:color="auto"/>
              <w:left w:val="single" w:sz="18" w:space="0" w:color="auto"/>
            </w:tcBorders>
          </w:tcPr>
          <w:p w14:paraId="70AFF43C" w14:textId="77777777" w:rsidR="00C30FD5" w:rsidRPr="006E5600" w:rsidRDefault="00C30FD5" w:rsidP="005B110B">
            <w:pPr>
              <w:spacing w:after="0" w:line="240" w:lineRule="auto"/>
            </w:pPr>
          </w:p>
          <w:p w14:paraId="2939896D" w14:textId="77777777" w:rsidR="00C30FD5" w:rsidRPr="006E5600" w:rsidRDefault="00C30FD5" w:rsidP="005B110B">
            <w:pPr>
              <w:spacing w:after="0" w:line="240" w:lineRule="auto"/>
            </w:pPr>
            <w:r w:rsidRPr="006E5600">
              <w:t>71</w:t>
            </w:r>
          </w:p>
          <w:p w14:paraId="1F59D62B" w14:textId="77777777" w:rsidR="00C30FD5" w:rsidRPr="006E5600" w:rsidRDefault="00C30FD5" w:rsidP="005B110B">
            <w:pPr>
              <w:spacing w:after="0" w:line="240" w:lineRule="auto"/>
            </w:pPr>
            <w:r w:rsidRPr="006E5600">
              <w:t>73</w:t>
            </w:r>
          </w:p>
          <w:p w14:paraId="5479F29B" w14:textId="77777777" w:rsidR="00C30FD5" w:rsidRPr="006E5600" w:rsidRDefault="00C30FD5" w:rsidP="005B110B">
            <w:pPr>
              <w:spacing w:after="0" w:line="240" w:lineRule="auto"/>
            </w:pPr>
            <w:r w:rsidRPr="006E5600">
              <w:t>28</w:t>
            </w:r>
          </w:p>
        </w:tc>
        <w:tc>
          <w:tcPr>
            <w:tcW w:w="1867" w:type="dxa"/>
            <w:tcBorders>
              <w:top w:val="single" w:sz="18" w:space="0" w:color="auto"/>
            </w:tcBorders>
          </w:tcPr>
          <w:p w14:paraId="655D0CFB" w14:textId="77777777" w:rsidR="00C30FD5" w:rsidRPr="006E5600" w:rsidRDefault="00C30FD5" w:rsidP="005B110B">
            <w:pPr>
              <w:spacing w:after="0" w:line="240" w:lineRule="auto"/>
            </w:pPr>
          </w:p>
          <w:p w14:paraId="3DC7EFDF" w14:textId="77777777" w:rsidR="00C30FD5" w:rsidRPr="006E5600" w:rsidRDefault="00C30FD5" w:rsidP="005B110B">
            <w:pPr>
              <w:spacing w:after="0" w:line="240" w:lineRule="auto"/>
            </w:pPr>
            <w:r w:rsidRPr="006E5600">
              <w:t>n/a</w:t>
            </w:r>
          </w:p>
          <w:p w14:paraId="3A4A0D10" w14:textId="77777777" w:rsidR="00C30FD5" w:rsidRPr="006E5600" w:rsidRDefault="00C30FD5" w:rsidP="005B110B">
            <w:pPr>
              <w:spacing w:after="0" w:line="240" w:lineRule="auto"/>
            </w:pPr>
            <w:r w:rsidRPr="006E5600">
              <w:t>n/a</w:t>
            </w:r>
          </w:p>
          <w:p w14:paraId="45E3EA7D" w14:textId="77777777" w:rsidR="00C30FD5" w:rsidRPr="006E5600" w:rsidRDefault="00C30FD5" w:rsidP="005B110B">
            <w:pPr>
              <w:spacing w:after="0" w:line="240" w:lineRule="auto"/>
            </w:pPr>
            <w:r w:rsidRPr="006E5600">
              <w:t>n/a</w:t>
            </w:r>
          </w:p>
        </w:tc>
      </w:tr>
      <w:tr w:rsidR="00C30FD5" w:rsidRPr="006E5600" w14:paraId="18EF6BCE" w14:textId="77777777" w:rsidTr="00996D5D">
        <w:tc>
          <w:tcPr>
            <w:tcW w:w="5400" w:type="dxa"/>
            <w:tcBorders>
              <w:right w:val="single" w:sz="18" w:space="0" w:color="auto"/>
            </w:tcBorders>
          </w:tcPr>
          <w:p w14:paraId="6202E5A8" w14:textId="77777777" w:rsidR="00C30FD5" w:rsidRPr="006E5600" w:rsidRDefault="00C30FD5" w:rsidP="005B110B">
            <w:pPr>
              <w:spacing w:after="0" w:line="240" w:lineRule="auto"/>
            </w:pPr>
            <w:r w:rsidRPr="006E5600">
              <w:t>Reported water use/capita (l/day)</w:t>
            </w:r>
          </w:p>
          <w:p w14:paraId="2431588B" w14:textId="77777777" w:rsidR="00C30FD5" w:rsidRPr="006E5600" w:rsidRDefault="00C30FD5" w:rsidP="005B110B">
            <w:pPr>
              <w:spacing w:after="0" w:line="240" w:lineRule="auto"/>
              <w:rPr>
                <w:i/>
              </w:rPr>
            </w:pPr>
            <w:r w:rsidRPr="006E5600">
              <w:rPr>
                <w:i/>
              </w:rPr>
              <w:t>Mean</w:t>
            </w:r>
          </w:p>
          <w:p w14:paraId="141E7F4D" w14:textId="77777777" w:rsidR="00C30FD5" w:rsidRPr="006E5600" w:rsidRDefault="00C30FD5" w:rsidP="005B110B">
            <w:pPr>
              <w:spacing w:after="0" w:line="240" w:lineRule="auto"/>
              <w:rPr>
                <w:i/>
              </w:rPr>
            </w:pPr>
            <w:r w:rsidRPr="006E5600">
              <w:rPr>
                <w:i/>
              </w:rPr>
              <w:t>Median</w:t>
            </w:r>
          </w:p>
          <w:p w14:paraId="7106664A" w14:textId="77777777" w:rsidR="00C30FD5" w:rsidRPr="006E5600" w:rsidRDefault="00C30FD5" w:rsidP="005B110B">
            <w:pPr>
              <w:spacing w:after="0" w:line="240" w:lineRule="auto"/>
            </w:pPr>
            <w:r w:rsidRPr="006E5600">
              <w:rPr>
                <w:i/>
              </w:rPr>
              <w:t>St. Dev.</w:t>
            </w:r>
          </w:p>
        </w:tc>
        <w:tc>
          <w:tcPr>
            <w:tcW w:w="1867" w:type="dxa"/>
            <w:tcBorders>
              <w:left w:val="single" w:sz="18" w:space="0" w:color="auto"/>
            </w:tcBorders>
          </w:tcPr>
          <w:p w14:paraId="1D8F235D" w14:textId="77777777" w:rsidR="00C30FD5" w:rsidRPr="006E5600" w:rsidRDefault="00C30FD5" w:rsidP="005B110B">
            <w:pPr>
              <w:spacing w:after="0" w:line="240" w:lineRule="auto"/>
            </w:pPr>
          </w:p>
          <w:p w14:paraId="174C71A4" w14:textId="77777777" w:rsidR="00C30FD5" w:rsidRPr="006E5600" w:rsidRDefault="00C30FD5" w:rsidP="005B110B">
            <w:pPr>
              <w:spacing w:after="0" w:line="240" w:lineRule="auto"/>
            </w:pPr>
            <w:r w:rsidRPr="006E5600">
              <w:t>20</w:t>
            </w:r>
          </w:p>
          <w:p w14:paraId="6AB065A9" w14:textId="77777777" w:rsidR="00C30FD5" w:rsidRPr="006E5600" w:rsidRDefault="00C30FD5" w:rsidP="005B110B">
            <w:pPr>
              <w:spacing w:after="0" w:line="240" w:lineRule="auto"/>
            </w:pPr>
            <w:r w:rsidRPr="006E5600">
              <w:t>18</w:t>
            </w:r>
          </w:p>
          <w:p w14:paraId="0C38F05F" w14:textId="77777777" w:rsidR="00C30FD5" w:rsidRPr="006E5600" w:rsidRDefault="00C30FD5" w:rsidP="005B110B">
            <w:pPr>
              <w:spacing w:after="0" w:line="240" w:lineRule="auto"/>
            </w:pPr>
            <w:r w:rsidRPr="006E5600">
              <w:t>7</w:t>
            </w:r>
          </w:p>
        </w:tc>
        <w:tc>
          <w:tcPr>
            <w:tcW w:w="1867" w:type="dxa"/>
          </w:tcPr>
          <w:p w14:paraId="7F6A162B" w14:textId="77777777" w:rsidR="00C30FD5" w:rsidRPr="006E5600" w:rsidRDefault="00C30FD5" w:rsidP="005B110B">
            <w:pPr>
              <w:spacing w:after="0" w:line="240" w:lineRule="auto"/>
            </w:pPr>
          </w:p>
          <w:p w14:paraId="23E16F87" w14:textId="77777777" w:rsidR="00C30FD5" w:rsidRPr="006E5600" w:rsidRDefault="00C30FD5" w:rsidP="005B110B">
            <w:pPr>
              <w:spacing w:after="0" w:line="240" w:lineRule="auto"/>
            </w:pPr>
            <w:r w:rsidRPr="006E5600">
              <w:t>n/a</w:t>
            </w:r>
          </w:p>
          <w:p w14:paraId="1A8043EB" w14:textId="77777777" w:rsidR="00C30FD5" w:rsidRPr="006E5600" w:rsidRDefault="00C30FD5" w:rsidP="005B110B">
            <w:pPr>
              <w:spacing w:after="0" w:line="240" w:lineRule="auto"/>
            </w:pPr>
            <w:r w:rsidRPr="006E5600">
              <w:t>n/a</w:t>
            </w:r>
          </w:p>
          <w:p w14:paraId="45BA58DA" w14:textId="77777777" w:rsidR="00C30FD5" w:rsidRPr="006E5600" w:rsidRDefault="00C30FD5" w:rsidP="005B110B">
            <w:pPr>
              <w:spacing w:after="0" w:line="240" w:lineRule="auto"/>
            </w:pPr>
            <w:r w:rsidRPr="006E5600">
              <w:t>n/a</w:t>
            </w:r>
          </w:p>
        </w:tc>
      </w:tr>
      <w:tr w:rsidR="00C30FD5" w:rsidRPr="006E5600" w14:paraId="0854BB92" w14:textId="77777777" w:rsidTr="00996D5D">
        <w:tc>
          <w:tcPr>
            <w:tcW w:w="5400" w:type="dxa"/>
            <w:tcBorders>
              <w:right w:val="single" w:sz="18" w:space="0" w:color="auto"/>
            </w:tcBorders>
          </w:tcPr>
          <w:p w14:paraId="340771B0" w14:textId="77777777" w:rsidR="00C30FD5" w:rsidRPr="006E5600" w:rsidRDefault="00C30FD5" w:rsidP="005B110B">
            <w:pPr>
              <w:spacing w:after="0" w:line="240" w:lineRule="auto"/>
            </w:pPr>
            <w:r w:rsidRPr="006E5600">
              <w:t>Reported water use/service (l/day)</w:t>
            </w:r>
          </w:p>
          <w:p w14:paraId="1CA13B17" w14:textId="77777777" w:rsidR="00C30FD5" w:rsidRPr="006E5600" w:rsidRDefault="00C30FD5" w:rsidP="005B110B">
            <w:pPr>
              <w:spacing w:after="0" w:line="240" w:lineRule="auto"/>
              <w:rPr>
                <w:b/>
                <w:i/>
              </w:rPr>
            </w:pPr>
            <w:r w:rsidRPr="006E5600">
              <w:rPr>
                <w:i/>
              </w:rPr>
              <w:t>Mean</w:t>
            </w:r>
          </w:p>
          <w:p w14:paraId="7064A623" w14:textId="77777777" w:rsidR="00C30FD5" w:rsidRPr="006E5600" w:rsidRDefault="00C30FD5" w:rsidP="005B110B">
            <w:pPr>
              <w:spacing w:after="0" w:line="240" w:lineRule="auto"/>
              <w:rPr>
                <w:i/>
              </w:rPr>
            </w:pPr>
            <w:r w:rsidRPr="006E5600">
              <w:rPr>
                <w:i/>
              </w:rPr>
              <w:t>Median</w:t>
            </w:r>
          </w:p>
          <w:p w14:paraId="6046832D" w14:textId="77777777" w:rsidR="00C30FD5" w:rsidRPr="006E5600" w:rsidRDefault="00C30FD5" w:rsidP="005B110B">
            <w:pPr>
              <w:spacing w:after="0" w:line="240" w:lineRule="auto"/>
            </w:pPr>
            <w:r w:rsidRPr="006E5600">
              <w:rPr>
                <w:i/>
              </w:rPr>
              <w:t>St. Dev.</w:t>
            </w:r>
          </w:p>
        </w:tc>
        <w:tc>
          <w:tcPr>
            <w:tcW w:w="1867" w:type="dxa"/>
            <w:tcBorders>
              <w:left w:val="single" w:sz="18" w:space="0" w:color="auto"/>
            </w:tcBorders>
          </w:tcPr>
          <w:p w14:paraId="0C2335EF" w14:textId="77777777" w:rsidR="00C30FD5" w:rsidRPr="006E5600" w:rsidRDefault="00C30FD5" w:rsidP="005B110B">
            <w:pPr>
              <w:spacing w:after="0" w:line="240" w:lineRule="auto"/>
            </w:pPr>
          </w:p>
          <w:p w14:paraId="3DD8CA78" w14:textId="77777777" w:rsidR="00C30FD5" w:rsidRPr="006E5600" w:rsidRDefault="00C30FD5" w:rsidP="005B110B">
            <w:pPr>
              <w:spacing w:after="0" w:line="240" w:lineRule="auto"/>
            </w:pPr>
            <w:r w:rsidRPr="006E5600">
              <w:t>702</w:t>
            </w:r>
          </w:p>
          <w:p w14:paraId="40DC43B9" w14:textId="77777777" w:rsidR="00C30FD5" w:rsidRPr="006E5600" w:rsidRDefault="00C30FD5" w:rsidP="005B110B">
            <w:pPr>
              <w:spacing w:after="0" w:line="240" w:lineRule="auto"/>
            </w:pPr>
            <w:r w:rsidRPr="006E5600">
              <w:t>36</w:t>
            </w:r>
          </w:p>
          <w:p w14:paraId="5D1ED9C9" w14:textId="77777777" w:rsidR="00C30FD5" w:rsidRPr="006E5600" w:rsidRDefault="00C30FD5" w:rsidP="005B110B">
            <w:pPr>
              <w:spacing w:after="0" w:line="240" w:lineRule="auto"/>
            </w:pPr>
            <w:r w:rsidRPr="006E5600">
              <w:t>3250</w:t>
            </w:r>
          </w:p>
        </w:tc>
        <w:tc>
          <w:tcPr>
            <w:tcW w:w="1867" w:type="dxa"/>
          </w:tcPr>
          <w:p w14:paraId="0395DC19" w14:textId="77777777" w:rsidR="00C30FD5" w:rsidRPr="006E5600" w:rsidRDefault="00C30FD5" w:rsidP="005B110B">
            <w:pPr>
              <w:spacing w:after="0" w:line="240" w:lineRule="auto"/>
            </w:pPr>
          </w:p>
          <w:p w14:paraId="27296A06" w14:textId="77777777" w:rsidR="00C30FD5" w:rsidRPr="006E5600" w:rsidRDefault="00C30FD5" w:rsidP="005B110B">
            <w:pPr>
              <w:spacing w:after="0" w:line="240" w:lineRule="auto"/>
            </w:pPr>
            <w:r w:rsidRPr="006E5600">
              <w:t>79</w:t>
            </w:r>
          </w:p>
          <w:p w14:paraId="7AD531D5" w14:textId="77777777" w:rsidR="00C30FD5" w:rsidRPr="006E5600" w:rsidRDefault="00C30FD5" w:rsidP="005B110B">
            <w:pPr>
              <w:spacing w:after="0" w:line="240" w:lineRule="auto"/>
            </w:pPr>
            <w:r w:rsidRPr="006E5600">
              <w:t>35</w:t>
            </w:r>
          </w:p>
          <w:p w14:paraId="5FE5A76C" w14:textId="77777777" w:rsidR="00C30FD5" w:rsidRPr="006E5600" w:rsidRDefault="00C30FD5" w:rsidP="005B110B">
            <w:pPr>
              <w:spacing w:after="0" w:line="240" w:lineRule="auto"/>
            </w:pPr>
            <w:r w:rsidRPr="006E5600">
              <w:t>117</w:t>
            </w:r>
          </w:p>
        </w:tc>
      </w:tr>
      <w:tr w:rsidR="00C30FD5" w:rsidRPr="006E5600" w14:paraId="5A85B5A3" w14:textId="77777777" w:rsidTr="00996D5D">
        <w:tc>
          <w:tcPr>
            <w:tcW w:w="5400" w:type="dxa"/>
            <w:tcBorders>
              <w:bottom w:val="single" w:sz="18" w:space="0" w:color="auto"/>
              <w:right w:val="single" w:sz="18" w:space="0" w:color="auto"/>
            </w:tcBorders>
          </w:tcPr>
          <w:p w14:paraId="35AC81A4" w14:textId="77777777" w:rsidR="00C30FD5" w:rsidRPr="006E5600" w:rsidRDefault="00C30FD5" w:rsidP="005B110B">
            <w:pPr>
              <w:spacing w:after="0" w:line="240" w:lineRule="auto"/>
            </w:pPr>
            <w:r w:rsidRPr="006E5600">
              <w:t>Reported water use/employee (l/day)</w:t>
            </w:r>
          </w:p>
          <w:p w14:paraId="35F653DC" w14:textId="77777777" w:rsidR="00C30FD5" w:rsidRPr="006E5600" w:rsidRDefault="00C30FD5" w:rsidP="005B110B">
            <w:pPr>
              <w:spacing w:after="0" w:line="240" w:lineRule="auto"/>
              <w:rPr>
                <w:i/>
              </w:rPr>
            </w:pPr>
            <w:r w:rsidRPr="006E5600">
              <w:rPr>
                <w:i/>
              </w:rPr>
              <w:t>Mean</w:t>
            </w:r>
          </w:p>
          <w:p w14:paraId="45FBEC3F" w14:textId="77777777" w:rsidR="00C30FD5" w:rsidRPr="006E5600" w:rsidRDefault="00C30FD5" w:rsidP="005B110B">
            <w:pPr>
              <w:spacing w:after="0" w:line="240" w:lineRule="auto"/>
              <w:rPr>
                <w:i/>
              </w:rPr>
            </w:pPr>
            <w:r w:rsidRPr="006E5600">
              <w:rPr>
                <w:i/>
              </w:rPr>
              <w:t>Median</w:t>
            </w:r>
          </w:p>
          <w:p w14:paraId="6CA3181B" w14:textId="77777777" w:rsidR="00C30FD5" w:rsidRPr="006E5600" w:rsidRDefault="00C30FD5" w:rsidP="005B110B">
            <w:pPr>
              <w:spacing w:after="0" w:line="240" w:lineRule="auto"/>
            </w:pPr>
            <w:r w:rsidRPr="006E5600">
              <w:rPr>
                <w:i/>
              </w:rPr>
              <w:t>St. Dev.</w:t>
            </w:r>
          </w:p>
        </w:tc>
        <w:tc>
          <w:tcPr>
            <w:tcW w:w="1867" w:type="dxa"/>
            <w:tcBorders>
              <w:left w:val="single" w:sz="18" w:space="0" w:color="auto"/>
            </w:tcBorders>
          </w:tcPr>
          <w:p w14:paraId="47E0C13D" w14:textId="77777777" w:rsidR="00C30FD5" w:rsidRPr="006E5600" w:rsidRDefault="00C30FD5" w:rsidP="005B110B">
            <w:pPr>
              <w:spacing w:after="0" w:line="240" w:lineRule="auto"/>
            </w:pPr>
          </w:p>
          <w:p w14:paraId="14621DB3" w14:textId="77777777" w:rsidR="00C30FD5" w:rsidRPr="006E5600" w:rsidRDefault="00C30FD5" w:rsidP="005B110B">
            <w:pPr>
              <w:spacing w:after="0" w:line="240" w:lineRule="auto"/>
            </w:pPr>
            <w:r w:rsidRPr="006E5600">
              <w:t>85</w:t>
            </w:r>
          </w:p>
          <w:p w14:paraId="131A1C05" w14:textId="77777777" w:rsidR="00C30FD5" w:rsidRPr="006E5600" w:rsidRDefault="00C30FD5" w:rsidP="005B110B">
            <w:pPr>
              <w:spacing w:after="0" w:line="240" w:lineRule="auto"/>
            </w:pPr>
            <w:r w:rsidRPr="006E5600">
              <w:t>15</w:t>
            </w:r>
          </w:p>
          <w:p w14:paraId="6BB1A3EF" w14:textId="77777777" w:rsidR="00C30FD5" w:rsidRPr="006E5600" w:rsidRDefault="00C30FD5" w:rsidP="005B110B">
            <w:pPr>
              <w:spacing w:after="0" w:line="240" w:lineRule="auto"/>
            </w:pPr>
            <w:r w:rsidRPr="006E5600">
              <w:t>271</w:t>
            </w:r>
          </w:p>
        </w:tc>
        <w:tc>
          <w:tcPr>
            <w:tcW w:w="1867" w:type="dxa"/>
          </w:tcPr>
          <w:p w14:paraId="18EB09E7" w14:textId="77777777" w:rsidR="00C30FD5" w:rsidRPr="006E5600" w:rsidRDefault="00C30FD5" w:rsidP="005B110B">
            <w:pPr>
              <w:spacing w:after="0" w:line="240" w:lineRule="auto"/>
            </w:pPr>
          </w:p>
          <w:p w14:paraId="0BE7A2FC" w14:textId="77777777" w:rsidR="00C30FD5" w:rsidRPr="006E5600" w:rsidRDefault="00C30FD5" w:rsidP="005B110B">
            <w:pPr>
              <w:spacing w:after="0" w:line="240" w:lineRule="auto"/>
            </w:pPr>
            <w:r w:rsidRPr="006E5600">
              <w:t>52</w:t>
            </w:r>
          </w:p>
          <w:p w14:paraId="50645CA3" w14:textId="77777777" w:rsidR="00C30FD5" w:rsidRPr="006E5600" w:rsidRDefault="00C30FD5" w:rsidP="005B110B">
            <w:pPr>
              <w:spacing w:after="0" w:line="240" w:lineRule="auto"/>
            </w:pPr>
            <w:r w:rsidRPr="006E5600">
              <w:t>19</w:t>
            </w:r>
          </w:p>
          <w:p w14:paraId="3542B0CF" w14:textId="77777777" w:rsidR="00C30FD5" w:rsidRPr="006E5600" w:rsidRDefault="00C30FD5" w:rsidP="005B110B">
            <w:pPr>
              <w:spacing w:after="0" w:line="240" w:lineRule="auto"/>
            </w:pPr>
            <w:r w:rsidRPr="006E5600">
              <w:t>105</w:t>
            </w:r>
          </w:p>
        </w:tc>
      </w:tr>
    </w:tbl>
    <w:p w14:paraId="56961025" w14:textId="77777777" w:rsidR="00CA6DD8" w:rsidRPr="006E5600" w:rsidRDefault="00CA6DD8">
      <w:pPr>
        <w:spacing w:after="200" w:line="276" w:lineRule="auto"/>
        <w:rPr>
          <w:rFonts w:eastAsiaTheme="majorEastAsia" w:cstheme="majorBidi"/>
          <w:b/>
          <w:i/>
        </w:rPr>
      </w:pPr>
    </w:p>
    <w:p w14:paraId="55F644CA" w14:textId="36B1D91B" w:rsidR="007B4AF5" w:rsidRPr="006E5600" w:rsidRDefault="007B4AF5" w:rsidP="00A441C8">
      <w:pPr>
        <w:pStyle w:val="Heading5"/>
      </w:pPr>
      <w:bookmarkStart w:id="146" w:name="_Toc518912340"/>
      <w:r w:rsidRPr="006E5600">
        <w:t>Table 1</w:t>
      </w:r>
      <w:r w:rsidR="00F21028" w:rsidRPr="006E5600">
        <w:t>8</w:t>
      </w:r>
      <w:r w:rsidRPr="006E5600">
        <w:t>: Quantities of ta</w:t>
      </w:r>
      <w:r w:rsidR="00C53FD2" w:rsidRPr="006E5600">
        <w:t xml:space="preserve">p water use per HH and service, </w:t>
      </w:r>
      <w:r w:rsidRPr="006E5600">
        <w:t>reported and calculated</w:t>
      </w:r>
      <w:bookmarkEnd w:id="144"/>
      <w:bookmarkEnd w:id="146"/>
    </w:p>
    <w:tbl>
      <w:tblPr>
        <w:tblStyle w:val="TableGrid"/>
        <w:tblW w:w="0" w:type="auto"/>
        <w:tblInd w:w="10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400"/>
        <w:gridCol w:w="1867"/>
        <w:gridCol w:w="1867"/>
      </w:tblGrid>
      <w:tr w:rsidR="007B4AF5" w:rsidRPr="006E5600" w14:paraId="46D3EBF0" w14:textId="77777777" w:rsidTr="00996D5D">
        <w:tc>
          <w:tcPr>
            <w:tcW w:w="5400" w:type="dxa"/>
            <w:tcBorders>
              <w:top w:val="single" w:sz="18" w:space="0" w:color="auto"/>
              <w:bottom w:val="single" w:sz="18" w:space="0" w:color="auto"/>
              <w:right w:val="single" w:sz="18" w:space="0" w:color="auto"/>
            </w:tcBorders>
          </w:tcPr>
          <w:p w14:paraId="63B9E20E" w14:textId="77777777" w:rsidR="007B4AF5" w:rsidRPr="006E5600" w:rsidRDefault="007B4AF5" w:rsidP="00A441C8">
            <w:pPr>
              <w:spacing w:after="0" w:line="240" w:lineRule="auto"/>
              <w:rPr>
                <w:b/>
              </w:rPr>
            </w:pPr>
            <w:r w:rsidRPr="006E5600">
              <w:rPr>
                <w:b/>
              </w:rPr>
              <w:t>Indicator</w:t>
            </w:r>
          </w:p>
        </w:tc>
        <w:tc>
          <w:tcPr>
            <w:tcW w:w="1867" w:type="dxa"/>
            <w:tcBorders>
              <w:top w:val="single" w:sz="18" w:space="0" w:color="auto"/>
              <w:left w:val="single" w:sz="18" w:space="0" w:color="auto"/>
              <w:bottom w:val="single" w:sz="18" w:space="0" w:color="auto"/>
            </w:tcBorders>
          </w:tcPr>
          <w:p w14:paraId="6D2229C5" w14:textId="77777777" w:rsidR="007B4AF5" w:rsidRPr="006E5600" w:rsidRDefault="007B4AF5" w:rsidP="00A441C8">
            <w:pPr>
              <w:spacing w:after="0" w:line="240" w:lineRule="auto"/>
              <w:rPr>
                <w:b/>
              </w:rPr>
            </w:pPr>
            <w:r w:rsidRPr="006E5600">
              <w:rPr>
                <w:b/>
              </w:rPr>
              <w:t>Harar</w:t>
            </w:r>
          </w:p>
        </w:tc>
        <w:tc>
          <w:tcPr>
            <w:tcW w:w="1867" w:type="dxa"/>
            <w:tcBorders>
              <w:top w:val="single" w:sz="18" w:space="0" w:color="auto"/>
              <w:bottom w:val="single" w:sz="18" w:space="0" w:color="auto"/>
            </w:tcBorders>
          </w:tcPr>
          <w:p w14:paraId="52A95FFA" w14:textId="77777777" w:rsidR="007B4AF5" w:rsidRPr="006E5600" w:rsidRDefault="007B4AF5" w:rsidP="00A441C8">
            <w:pPr>
              <w:spacing w:after="0" w:line="240" w:lineRule="auto"/>
              <w:rPr>
                <w:b/>
              </w:rPr>
            </w:pPr>
            <w:r w:rsidRPr="006E5600">
              <w:rPr>
                <w:b/>
              </w:rPr>
              <w:t>Wenji</w:t>
            </w:r>
          </w:p>
        </w:tc>
      </w:tr>
      <w:tr w:rsidR="007B4AF5" w:rsidRPr="006E5600" w14:paraId="3D3EB028" w14:textId="77777777" w:rsidTr="00996D5D">
        <w:tc>
          <w:tcPr>
            <w:tcW w:w="5400" w:type="dxa"/>
            <w:tcBorders>
              <w:top w:val="single" w:sz="18" w:space="0" w:color="auto"/>
              <w:right w:val="single" w:sz="18" w:space="0" w:color="auto"/>
            </w:tcBorders>
          </w:tcPr>
          <w:p w14:paraId="4B0F222A" w14:textId="77777777" w:rsidR="007B4AF5" w:rsidRPr="006E5600" w:rsidRDefault="007B4AF5" w:rsidP="00A441C8">
            <w:pPr>
              <w:spacing w:after="0" w:line="240" w:lineRule="auto"/>
            </w:pPr>
            <w:r w:rsidRPr="006E5600">
              <w:t>Reported tap water use/HH (l/day)</w:t>
            </w:r>
          </w:p>
          <w:p w14:paraId="1E9E8624" w14:textId="77777777" w:rsidR="007B4AF5" w:rsidRPr="006E5600" w:rsidRDefault="007B4AF5" w:rsidP="00A441C8">
            <w:pPr>
              <w:spacing w:after="0" w:line="240" w:lineRule="auto"/>
              <w:rPr>
                <w:b/>
                <w:i/>
              </w:rPr>
            </w:pPr>
            <w:r w:rsidRPr="006E5600">
              <w:rPr>
                <w:i/>
              </w:rPr>
              <w:t>Mean</w:t>
            </w:r>
          </w:p>
          <w:p w14:paraId="428CE799" w14:textId="77777777" w:rsidR="007B4AF5" w:rsidRPr="006E5600" w:rsidRDefault="007B4AF5" w:rsidP="00A441C8">
            <w:pPr>
              <w:spacing w:after="0" w:line="240" w:lineRule="auto"/>
              <w:rPr>
                <w:i/>
              </w:rPr>
            </w:pPr>
            <w:r w:rsidRPr="006E5600">
              <w:rPr>
                <w:i/>
              </w:rPr>
              <w:t>Median</w:t>
            </w:r>
          </w:p>
          <w:p w14:paraId="329DAE3A" w14:textId="77777777" w:rsidR="007B4AF5" w:rsidRPr="006E5600" w:rsidRDefault="007B4AF5" w:rsidP="00A441C8">
            <w:pPr>
              <w:spacing w:after="0" w:line="240" w:lineRule="auto"/>
            </w:pPr>
            <w:r w:rsidRPr="006E5600">
              <w:rPr>
                <w:i/>
              </w:rPr>
              <w:t>St. Dev.</w:t>
            </w:r>
          </w:p>
        </w:tc>
        <w:tc>
          <w:tcPr>
            <w:tcW w:w="1867" w:type="dxa"/>
            <w:tcBorders>
              <w:top w:val="single" w:sz="18" w:space="0" w:color="auto"/>
              <w:left w:val="single" w:sz="18" w:space="0" w:color="auto"/>
            </w:tcBorders>
          </w:tcPr>
          <w:p w14:paraId="6631B225" w14:textId="77777777" w:rsidR="007B4AF5" w:rsidRPr="006E5600" w:rsidRDefault="007B4AF5" w:rsidP="00A441C8">
            <w:pPr>
              <w:spacing w:after="0" w:line="240" w:lineRule="auto"/>
            </w:pPr>
          </w:p>
          <w:p w14:paraId="1B8C35CC" w14:textId="77777777" w:rsidR="007B4AF5" w:rsidRPr="006E5600" w:rsidRDefault="007B4AF5" w:rsidP="00A441C8">
            <w:pPr>
              <w:spacing w:after="0" w:line="240" w:lineRule="auto"/>
            </w:pPr>
            <w:r w:rsidRPr="006E5600">
              <w:t>86</w:t>
            </w:r>
          </w:p>
          <w:p w14:paraId="6CF88C5A" w14:textId="77777777" w:rsidR="007B4AF5" w:rsidRPr="006E5600" w:rsidRDefault="007B4AF5" w:rsidP="00A441C8">
            <w:pPr>
              <w:spacing w:after="0" w:line="240" w:lineRule="auto"/>
            </w:pPr>
            <w:r w:rsidRPr="006E5600">
              <w:t>60</w:t>
            </w:r>
          </w:p>
          <w:p w14:paraId="162D5035" w14:textId="77777777" w:rsidR="007B4AF5" w:rsidRPr="006E5600" w:rsidRDefault="007B4AF5" w:rsidP="00A441C8">
            <w:pPr>
              <w:spacing w:after="0" w:line="240" w:lineRule="auto"/>
            </w:pPr>
            <w:r w:rsidRPr="006E5600">
              <w:t>116</w:t>
            </w:r>
          </w:p>
        </w:tc>
        <w:tc>
          <w:tcPr>
            <w:tcW w:w="1867" w:type="dxa"/>
            <w:tcBorders>
              <w:top w:val="single" w:sz="18" w:space="0" w:color="auto"/>
            </w:tcBorders>
          </w:tcPr>
          <w:p w14:paraId="636AD04D" w14:textId="77777777" w:rsidR="007B4AF5" w:rsidRPr="006E5600" w:rsidRDefault="007B4AF5" w:rsidP="00A441C8">
            <w:pPr>
              <w:spacing w:after="0" w:line="240" w:lineRule="auto"/>
            </w:pPr>
          </w:p>
          <w:p w14:paraId="13C60C04" w14:textId="77777777" w:rsidR="007B4AF5" w:rsidRPr="006E5600" w:rsidRDefault="007B4AF5" w:rsidP="00A441C8">
            <w:pPr>
              <w:spacing w:after="0" w:line="240" w:lineRule="auto"/>
            </w:pPr>
            <w:r w:rsidRPr="006E5600">
              <w:t>32</w:t>
            </w:r>
          </w:p>
          <w:p w14:paraId="2FC7BA77" w14:textId="77777777" w:rsidR="007B4AF5" w:rsidRPr="006E5600" w:rsidRDefault="007B4AF5" w:rsidP="00A441C8">
            <w:pPr>
              <w:spacing w:after="0" w:line="240" w:lineRule="auto"/>
            </w:pPr>
            <w:r w:rsidRPr="006E5600">
              <w:t>26</w:t>
            </w:r>
          </w:p>
          <w:p w14:paraId="1C4925DF" w14:textId="77777777" w:rsidR="007B4AF5" w:rsidRPr="006E5600" w:rsidRDefault="007B4AF5" w:rsidP="00A441C8">
            <w:pPr>
              <w:spacing w:after="0" w:line="240" w:lineRule="auto"/>
            </w:pPr>
            <w:r w:rsidRPr="006E5600">
              <w:t>35</w:t>
            </w:r>
          </w:p>
        </w:tc>
      </w:tr>
      <w:tr w:rsidR="007B4AF5" w:rsidRPr="006E5600" w14:paraId="101CA87B" w14:textId="77777777" w:rsidTr="00996D5D">
        <w:tc>
          <w:tcPr>
            <w:tcW w:w="5400" w:type="dxa"/>
            <w:tcBorders>
              <w:right w:val="single" w:sz="18" w:space="0" w:color="auto"/>
            </w:tcBorders>
          </w:tcPr>
          <w:p w14:paraId="28F8C7B3" w14:textId="77777777" w:rsidR="007B4AF5" w:rsidRPr="006E5600" w:rsidRDefault="007B4AF5" w:rsidP="00A441C8">
            <w:pPr>
              <w:spacing w:after="0" w:line="240" w:lineRule="auto"/>
            </w:pPr>
            <w:r w:rsidRPr="006E5600">
              <w:t>Calculated tap water use/HH (l/day)</w:t>
            </w:r>
          </w:p>
          <w:p w14:paraId="6B11D758" w14:textId="77777777" w:rsidR="007B4AF5" w:rsidRPr="006E5600" w:rsidRDefault="007B4AF5" w:rsidP="00A441C8">
            <w:pPr>
              <w:spacing w:after="0" w:line="240" w:lineRule="auto"/>
              <w:rPr>
                <w:i/>
              </w:rPr>
            </w:pPr>
            <w:r w:rsidRPr="006E5600">
              <w:rPr>
                <w:i/>
              </w:rPr>
              <w:t>Mean</w:t>
            </w:r>
          </w:p>
          <w:p w14:paraId="267F4973" w14:textId="77777777" w:rsidR="007B4AF5" w:rsidRPr="006E5600" w:rsidRDefault="007B4AF5" w:rsidP="00A441C8">
            <w:pPr>
              <w:spacing w:after="0" w:line="240" w:lineRule="auto"/>
              <w:rPr>
                <w:i/>
              </w:rPr>
            </w:pPr>
            <w:r w:rsidRPr="006E5600">
              <w:rPr>
                <w:i/>
              </w:rPr>
              <w:t>Median</w:t>
            </w:r>
          </w:p>
          <w:p w14:paraId="7C318BA1" w14:textId="77777777" w:rsidR="007B4AF5" w:rsidRPr="006E5600" w:rsidRDefault="007B4AF5" w:rsidP="00A441C8">
            <w:pPr>
              <w:spacing w:after="0" w:line="240" w:lineRule="auto"/>
            </w:pPr>
            <w:r w:rsidRPr="006E5600">
              <w:rPr>
                <w:i/>
              </w:rPr>
              <w:t>St. Dev.</w:t>
            </w:r>
          </w:p>
        </w:tc>
        <w:tc>
          <w:tcPr>
            <w:tcW w:w="1867" w:type="dxa"/>
            <w:tcBorders>
              <w:left w:val="single" w:sz="18" w:space="0" w:color="auto"/>
            </w:tcBorders>
          </w:tcPr>
          <w:p w14:paraId="13C68AF0" w14:textId="77777777" w:rsidR="007B4AF5" w:rsidRPr="006E5600" w:rsidRDefault="007B4AF5" w:rsidP="00A441C8">
            <w:pPr>
              <w:spacing w:after="0" w:line="240" w:lineRule="auto"/>
            </w:pPr>
          </w:p>
          <w:p w14:paraId="42CCDEF2" w14:textId="77777777" w:rsidR="007B4AF5" w:rsidRPr="006E5600" w:rsidRDefault="007B4AF5" w:rsidP="00A441C8">
            <w:pPr>
              <w:spacing w:after="0" w:line="240" w:lineRule="auto"/>
            </w:pPr>
            <w:r w:rsidRPr="006E5600">
              <w:t>297</w:t>
            </w:r>
          </w:p>
          <w:p w14:paraId="4891C7E0" w14:textId="77777777" w:rsidR="007B4AF5" w:rsidRPr="006E5600" w:rsidRDefault="007B4AF5" w:rsidP="00A441C8">
            <w:pPr>
              <w:spacing w:after="0" w:line="240" w:lineRule="auto"/>
            </w:pPr>
            <w:r w:rsidRPr="006E5600">
              <w:t>269</w:t>
            </w:r>
          </w:p>
          <w:p w14:paraId="1BADADAD" w14:textId="77777777" w:rsidR="007B4AF5" w:rsidRPr="006E5600" w:rsidRDefault="007B4AF5" w:rsidP="00A441C8">
            <w:pPr>
              <w:spacing w:after="0" w:line="240" w:lineRule="auto"/>
            </w:pPr>
            <w:r w:rsidRPr="006E5600">
              <w:t>186</w:t>
            </w:r>
          </w:p>
        </w:tc>
        <w:tc>
          <w:tcPr>
            <w:tcW w:w="1867" w:type="dxa"/>
          </w:tcPr>
          <w:p w14:paraId="70EC7C65" w14:textId="77777777" w:rsidR="007B4AF5" w:rsidRPr="006E5600" w:rsidRDefault="007B4AF5" w:rsidP="00A441C8">
            <w:pPr>
              <w:spacing w:after="0" w:line="240" w:lineRule="auto"/>
            </w:pPr>
          </w:p>
          <w:p w14:paraId="3B6D1186" w14:textId="77777777" w:rsidR="007B4AF5" w:rsidRPr="006E5600" w:rsidRDefault="007B4AF5" w:rsidP="00A441C8">
            <w:pPr>
              <w:spacing w:after="0" w:line="240" w:lineRule="auto"/>
            </w:pPr>
            <w:r w:rsidRPr="006E5600">
              <w:t>179</w:t>
            </w:r>
          </w:p>
          <w:p w14:paraId="62460BA2" w14:textId="77777777" w:rsidR="007B4AF5" w:rsidRPr="006E5600" w:rsidRDefault="007B4AF5" w:rsidP="00A441C8">
            <w:pPr>
              <w:spacing w:after="0" w:line="240" w:lineRule="auto"/>
            </w:pPr>
            <w:r w:rsidRPr="006E5600">
              <w:t>165</w:t>
            </w:r>
          </w:p>
          <w:p w14:paraId="34392A68" w14:textId="77777777" w:rsidR="007B4AF5" w:rsidRPr="006E5600" w:rsidRDefault="007B4AF5" w:rsidP="00A441C8">
            <w:pPr>
              <w:spacing w:after="0" w:line="240" w:lineRule="auto"/>
            </w:pPr>
            <w:r w:rsidRPr="006E5600">
              <w:t>85</w:t>
            </w:r>
          </w:p>
        </w:tc>
      </w:tr>
      <w:tr w:rsidR="007B4AF5" w:rsidRPr="006E5600" w14:paraId="772939A4" w14:textId="77777777" w:rsidTr="00996D5D">
        <w:tc>
          <w:tcPr>
            <w:tcW w:w="5400" w:type="dxa"/>
            <w:tcBorders>
              <w:right w:val="single" w:sz="18" w:space="0" w:color="auto"/>
            </w:tcBorders>
          </w:tcPr>
          <w:p w14:paraId="36784236" w14:textId="77777777" w:rsidR="007B4AF5" w:rsidRPr="006E5600" w:rsidRDefault="007B4AF5" w:rsidP="00A441C8">
            <w:pPr>
              <w:spacing w:after="0" w:line="240" w:lineRule="auto"/>
            </w:pPr>
            <w:r w:rsidRPr="006E5600">
              <w:t>Reported tap water use /capita (l/day)</w:t>
            </w:r>
          </w:p>
          <w:p w14:paraId="3E90EF0E" w14:textId="77777777" w:rsidR="007B4AF5" w:rsidRPr="006E5600" w:rsidRDefault="007B4AF5" w:rsidP="00A441C8">
            <w:pPr>
              <w:spacing w:after="0" w:line="240" w:lineRule="auto"/>
              <w:rPr>
                <w:i/>
              </w:rPr>
            </w:pPr>
            <w:r w:rsidRPr="006E5600">
              <w:rPr>
                <w:i/>
              </w:rPr>
              <w:t>Mean</w:t>
            </w:r>
          </w:p>
          <w:p w14:paraId="592FB2F8" w14:textId="77777777" w:rsidR="007B4AF5" w:rsidRPr="006E5600" w:rsidRDefault="007B4AF5" w:rsidP="00A441C8">
            <w:pPr>
              <w:spacing w:after="0" w:line="240" w:lineRule="auto"/>
              <w:rPr>
                <w:i/>
              </w:rPr>
            </w:pPr>
            <w:r w:rsidRPr="006E5600">
              <w:rPr>
                <w:i/>
              </w:rPr>
              <w:t>Median</w:t>
            </w:r>
          </w:p>
          <w:p w14:paraId="15F1A77E" w14:textId="77777777" w:rsidR="007B4AF5" w:rsidRPr="006E5600" w:rsidRDefault="007B4AF5" w:rsidP="00A441C8">
            <w:pPr>
              <w:spacing w:after="0" w:line="240" w:lineRule="auto"/>
            </w:pPr>
            <w:r w:rsidRPr="006E5600">
              <w:rPr>
                <w:i/>
              </w:rPr>
              <w:t>St. Dev.</w:t>
            </w:r>
          </w:p>
        </w:tc>
        <w:tc>
          <w:tcPr>
            <w:tcW w:w="1867" w:type="dxa"/>
            <w:tcBorders>
              <w:left w:val="single" w:sz="18" w:space="0" w:color="auto"/>
            </w:tcBorders>
          </w:tcPr>
          <w:p w14:paraId="72B3469E" w14:textId="77777777" w:rsidR="007B4AF5" w:rsidRPr="006E5600" w:rsidRDefault="007B4AF5" w:rsidP="00A441C8">
            <w:pPr>
              <w:spacing w:after="0" w:line="240" w:lineRule="auto"/>
            </w:pPr>
          </w:p>
          <w:p w14:paraId="62A8FDED" w14:textId="77777777" w:rsidR="007B4AF5" w:rsidRPr="006E5600" w:rsidRDefault="007B4AF5" w:rsidP="00A441C8">
            <w:pPr>
              <w:spacing w:after="0" w:line="240" w:lineRule="auto"/>
            </w:pPr>
            <w:r w:rsidRPr="006E5600">
              <w:t>20</w:t>
            </w:r>
          </w:p>
          <w:p w14:paraId="082267E9" w14:textId="77777777" w:rsidR="007B4AF5" w:rsidRPr="006E5600" w:rsidRDefault="007B4AF5" w:rsidP="00A441C8">
            <w:pPr>
              <w:spacing w:after="0" w:line="240" w:lineRule="auto"/>
            </w:pPr>
            <w:r w:rsidRPr="006E5600">
              <w:t>16</w:t>
            </w:r>
          </w:p>
          <w:p w14:paraId="2AF8FDF5" w14:textId="77777777" w:rsidR="007B4AF5" w:rsidRPr="006E5600" w:rsidRDefault="007B4AF5" w:rsidP="00A441C8">
            <w:pPr>
              <w:spacing w:after="0" w:line="240" w:lineRule="auto"/>
            </w:pPr>
            <w:r w:rsidRPr="006E5600">
              <w:t>17</w:t>
            </w:r>
          </w:p>
        </w:tc>
        <w:tc>
          <w:tcPr>
            <w:tcW w:w="1867" w:type="dxa"/>
          </w:tcPr>
          <w:p w14:paraId="2D336F34" w14:textId="77777777" w:rsidR="007B4AF5" w:rsidRPr="006E5600" w:rsidRDefault="007B4AF5" w:rsidP="00A441C8">
            <w:pPr>
              <w:spacing w:after="0" w:line="240" w:lineRule="auto"/>
            </w:pPr>
          </w:p>
          <w:p w14:paraId="293DF782" w14:textId="77777777" w:rsidR="007B4AF5" w:rsidRPr="006E5600" w:rsidRDefault="007B4AF5" w:rsidP="00A441C8">
            <w:pPr>
              <w:spacing w:after="0" w:line="240" w:lineRule="auto"/>
            </w:pPr>
            <w:r w:rsidRPr="006E5600">
              <w:t>9</w:t>
            </w:r>
          </w:p>
          <w:p w14:paraId="494CF2FE" w14:textId="77777777" w:rsidR="007B4AF5" w:rsidRPr="006E5600" w:rsidRDefault="007B4AF5" w:rsidP="00A441C8">
            <w:pPr>
              <w:spacing w:after="0" w:line="240" w:lineRule="auto"/>
            </w:pPr>
            <w:r w:rsidRPr="006E5600">
              <w:t>6</w:t>
            </w:r>
          </w:p>
          <w:p w14:paraId="2812E007" w14:textId="77777777" w:rsidR="007B4AF5" w:rsidRPr="006E5600" w:rsidRDefault="007B4AF5" w:rsidP="00A441C8">
            <w:pPr>
              <w:spacing w:after="0" w:line="240" w:lineRule="auto"/>
            </w:pPr>
            <w:r w:rsidRPr="006E5600">
              <w:t>9</w:t>
            </w:r>
          </w:p>
        </w:tc>
      </w:tr>
      <w:tr w:rsidR="007B4AF5" w:rsidRPr="006E5600" w14:paraId="12A5D32C" w14:textId="77777777" w:rsidTr="00996D5D">
        <w:tc>
          <w:tcPr>
            <w:tcW w:w="5400" w:type="dxa"/>
            <w:tcBorders>
              <w:right w:val="single" w:sz="18" w:space="0" w:color="auto"/>
            </w:tcBorders>
          </w:tcPr>
          <w:p w14:paraId="03954543" w14:textId="77777777" w:rsidR="007B4AF5" w:rsidRPr="006E5600" w:rsidRDefault="007B4AF5" w:rsidP="00A441C8">
            <w:pPr>
              <w:spacing w:after="0" w:line="240" w:lineRule="auto"/>
            </w:pPr>
            <w:r w:rsidRPr="006E5600">
              <w:t>Calculated tap water use /capita (l/day)</w:t>
            </w:r>
          </w:p>
          <w:p w14:paraId="108ED869" w14:textId="77777777" w:rsidR="007B4AF5" w:rsidRPr="006E5600" w:rsidRDefault="007B4AF5" w:rsidP="00A441C8">
            <w:pPr>
              <w:spacing w:after="0" w:line="240" w:lineRule="auto"/>
              <w:rPr>
                <w:i/>
              </w:rPr>
            </w:pPr>
            <w:r w:rsidRPr="006E5600">
              <w:rPr>
                <w:i/>
              </w:rPr>
              <w:t>Mean</w:t>
            </w:r>
          </w:p>
          <w:p w14:paraId="5310E90B" w14:textId="77777777" w:rsidR="007B4AF5" w:rsidRPr="006E5600" w:rsidRDefault="007B4AF5" w:rsidP="00A441C8">
            <w:pPr>
              <w:spacing w:after="0" w:line="240" w:lineRule="auto"/>
              <w:rPr>
                <w:i/>
              </w:rPr>
            </w:pPr>
            <w:r w:rsidRPr="006E5600">
              <w:rPr>
                <w:i/>
              </w:rPr>
              <w:t>Median</w:t>
            </w:r>
          </w:p>
          <w:p w14:paraId="4AC92DFA" w14:textId="77777777" w:rsidR="007B4AF5" w:rsidRPr="006E5600" w:rsidRDefault="007B4AF5" w:rsidP="00A441C8">
            <w:pPr>
              <w:spacing w:after="0" w:line="240" w:lineRule="auto"/>
            </w:pPr>
            <w:r w:rsidRPr="006E5600">
              <w:rPr>
                <w:i/>
              </w:rPr>
              <w:t>St. Dev.</w:t>
            </w:r>
          </w:p>
        </w:tc>
        <w:tc>
          <w:tcPr>
            <w:tcW w:w="1867" w:type="dxa"/>
            <w:tcBorders>
              <w:left w:val="single" w:sz="18" w:space="0" w:color="auto"/>
            </w:tcBorders>
          </w:tcPr>
          <w:p w14:paraId="22F5A7A3" w14:textId="77777777" w:rsidR="007B4AF5" w:rsidRPr="006E5600" w:rsidRDefault="007B4AF5" w:rsidP="00A441C8">
            <w:pPr>
              <w:spacing w:after="0" w:line="240" w:lineRule="auto"/>
            </w:pPr>
          </w:p>
          <w:p w14:paraId="452CED8F" w14:textId="77777777" w:rsidR="007B4AF5" w:rsidRPr="006E5600" w:rsidRDefault="007B4AF5" w:rsidP="00A441C8">
            <w:pPr>
              <w:spacing w:after="0" w:line="240" w:lineRule="auto"/>
            </w:pPr>
            <w:r w:rsidRPr="006E5600">
              <w:t>70</w:t>
            </w:r>
          </w:p>
          <w:p w14:paraId="67A25C84" w14:textId="77777777" w:rsidR="007B4AF5" w:rsidRPr="006E5600" w:rsidRDefault="007B4AF5" w:rsidP="00A441C8">
            <w:pPr>
              <w:spacing w:after="0" w:line="240" w:lineRule="auto"/>
            </w:pPr>
            <w:r w:rsidRPr="006E5600">
              <w:t>56</w:t>
            </w:r>
          </w:p>
          <w:p w14:paraId="5AC41E6D" w14:textId="77777777" w:rsidR="007B4AF5" w:rsidRPr="006E5600" w:rsidRDefault="007B4AF5" w:rsidP="00A441C8">
            <w:pPr>
              <w:spacing w:after="0" w:line="240" w:lineRule="auto"/>
            </w:pPr>
            <w:r w:rsidRPr="006E5600">
              <w:t>58</w:t>
            </w:r>
          </w:p>
        </w:tc>
        <w:tc>
          <w:tcPr>
            <w:tcW w:w="1867" w:type="dxa"/>
          </w:tcPr>
          <w:p w14:paraId="30D019B5" w14:textId="77777777" w:rsidR="007B4AF5" w:rsidRPr="006E5600" w:rsidRDefault="007B4AF5" w:rsidP="00A441C8">
            <w:pPr>
              <w:spacing w:after="0" w:line="240" w:lineRule="auto"/>
            </w:pPr>
          </w:p>
          <w:p w14:paraId="3A7713FD" w14:textId="77777777" w:rsidR="007B4AF5" w:rsidRPr="006E5600" w:rsidRDefault="007B4AF5" w:rsidP="00A441C8">
            <w:pPr>
              <w:spacing w:after="0" w:line="240" w:lineRule="auto"/>
            </w:pPr>
            <w:r w:rsidRPr="006E5600">
              <w:t>56</w:t>
            </w:r>
          </w:p>
          <w:p w14:paraId="0546A595" w14:textId="77777777" w:rsidR="007B4AF5" w:rsidRPr="006E5600" w:rsidRDefault="007B4AF5" w:rsidP="00A441C8">
            <w:pPr>
              <w:spacing w:after="0" w:line="240" w:lineRule="auto"/>
            </w:pPr>
            <w:r w:rsidRPr="006E5600">
              <w:t>49</w:t>
            </w:r>
          </w:p>
          <w:p w14:paraId="024B0259" w14:textId="77777777" w:rsidR="007B4AF5" w:rsidRPr="006E5600" w:rsidRDefault="007B4AF5" w:rsidP="00A441C8">
            <w:pPr>
              <w:spacing w:after="0" w:line="240" w:lineRule="auto"/>
            </w:pPr>
            <w:r w:rsidRPr="006E5600">
              <w:t>46</w:t>
            </w:r>
          </w:p>
        </w:tc>
      </w:tr>
      <w:tr w:rsidR="007B4AF5" w:rsidRPr="006E5600" w14:paraId="14BC4EEC" w14:textId="77777777" w:rsidTr="00996D5D">
        <w:tc>
          <w:tcPr>
            <w:tcW w:w="5400" w:type="dxa"/>
            <w:tcBorders>
              <w:right w:val="single" w:sz="18" w:space="0" w:color="auto"/>
            </w:tcBorders>
          </w:tcPr>
          <w:p w14:paraId="7EA2F35C" w14:textId="77777777" w:rsidR="007B4AF5" w:rsidRPr="006E5600" w:rsidRDefault="007B4AF5" w:rsidP="00A441C8">
            <w:pPr>
              <w:spacing w:after="0" w:line="240" w:lineRule="auto"/>
            </w:pPr>
            <w:r w:rsidRPr="006E5600">
              <w:t>Reported tap water use /service (l/day)</w:t>
            </w:r>
          </w:p>
          <w:p w14:paraId="4C5EFFFD" w14:textId="77777777" w:rsidR="007B4AF5" w:rsidRPr="006E5600" w:rsidRDefault="007B4AF5" w:rsidP="00A441C8">
            <w:pPr>
              <w:spacing w:after="0" w:line="240" w:lineRule="auto"/>
              <w:rPr>
                <w:b/>
                <w:i/>
              </w:rPr>
            </w:pPr>
            <w:r w:rsidRPr="006E5600">
              <w:rPr>
                <w:i/>
              </w:rPr>
              <w:t>Mean</w:t>
            </w:r>
          </w:p>
          <w:p w14:paraId="738F7894" w14:textId="77777777" w:rsidR="007B4AF5" w:rsidRPr="006E5600" w:rsidRDefault="007B4AF5" w:rsidP="00A441C8">
            <w:pPr>
              <w:spacing w:after="0" w:line="240" w:lineRule="auto"/>
              <w:rPr>
                <w:i/>
              </w:rPr>
            </w:pPr>
            <w:r w:rsidRPr="006E5600">
              <w:rPr>
                <w:i/>
              </w:rPr>
              <w:t>Median</w:t>
            </w:r>
          </w:p>
          <w:p w14:paraId="6211C6A4" w14:textId="77777777" w:rsidR="007B4AF5" w:rsidRPr="006E5600" w:rsidRDefault="007B4AF5" w:rsidP="00A441C8">
            <w:pPr>
              <w:spacing w:after="0" w:line="240" w:lineRule="auto"/>
            </w:pPr>
            <w:r w:rsidRPr="006E5600">
              <w:rPr>
                <w:i/>
              </w:rPr>
              <w:t>St. Dev.</w:t>
            </w:r>
          </w:p>
        </w:tc>
        <w:tc>
          <w:tcPr>
            <w:tcW w:w="1867" w:type="dxa"/>
            <w:tcBorders>
              <w:left w:val="single" w:sz="18" w:space="0" w:color="auto"/>
            </w:tcBorders>
          </w:tcPr>
          <w:p w14:paraId="5EFE6B9A" w14:textId="77777777" w:rsidR="007B4AF5" w:rsidRPr="006E5600" w:rsidRDefault="007B4AF5" w:rsidP="00A441C8">
            <w:pPr>
              <w:spacing w:after="0" w:line="240" w:lineRule="auto"/>
            </w:pPr>
          </w:p>
          <w:p w14:paraId="6172CD9B" w14:textId="77777777" w:rsidR="007B4AF5" w:rsidRPr="006E5600" w:rsidRDefault="007B4AF5" w:rsidP="00A441C8">
            <w:pPr>
              <w:spacing w:after="0" w:line="240" w:lineRule="auto"/>
            </w:pPr>
            <w:r w:rsidRPr="006E5600">
              <w:t>1790</w:t>
            </w:r>
          </w:p>
          <w:p w14:paraId="0C46AB46" w14:textId="77777777" w:rsidR="007B4AF5" w:rsidRPr="006E5600" w:rsidRDefault="007B4AF5" w:rsidP="00A441C8">
            <w:pPr>
              <w:spacing w:after="0" w:line="240" w:lineRule="auto"/>
            </w:pPr>
            <w:r w:rsidRPr="006E5600">
              <w:t>111</w:t>
            </w:r>
          </w:p>
          <w:p w14:paraId="0E25487E" w14:textId="77777777" w:rsidR="007B4AF5" w:rsidRPr="006E5600" w:rsidRDefault="007B4AF5" w:rsidP="00A441C8">
            <w:pPr>
              <w:spacing w:after="0" w:line="240" w:lineRule="auto"/>
            </w:pPr>
            <w:r w:rsidRPr="006E5600">
              <w:t>4601</w:t>
            </w:r>
          </w:p>
        </w:tc>
        <w:tc>
          <w:tcPr>
            <w:tcW w:w="1867" w:type="dxa"/>
          </w:tcPr>
          <w:p w14:paraId="475AB5C2" w14:textId="77777777" w:rsidR="007B4AF5" w:rsidRPr="006E5600" w:rsidRDefault="007B4AF5" w:rsidP="00A441C8">
            <w:pPr>
              <w:spacing w:after="0" w:line="240" w:lineRule="auto"/>
            </w:pPr>
          </w:p>
          <w:p w14:paraId="7DFB9EDA" w14:textId="77777777" w:rsidR="007B4AF5" w:rsidRPr="006E5600" w:rsidRDefault="007B4AF5" w:rsidP="00A441C8">
            <w:pPr>
              <w:spacing w:after="0" w:line="240" w:lineRule="auto"/>
            </w:pPr>
            <w:r w:rsidRPr="006E5600">
              <w:t>n/a</w:t>
            </w:r>
          </w:p>
          <w:p w14:paraId="390A070F" w14:textId="77777777" w:rsidR="007B4AF5" w:rsidRPr="006E5600" w:rsidRDefault="007B4AF5" w:rsidP="00A441C8">
            <w:pPr>
              <w:spacing w:after="0" w:line="240" w:lineRule="auto"/>
            </w:pPr>
            <w:r w:rsidRPr="006E5600">
              <w:t>n/a</w:t>
            </w:r>
          </w:p>
          <w:p w14:paraId="50BD99A6" w14:textId="77777777" w:rsidR="007B4AF5" w:rsidRPr="006E5600" w:rsidRDefault="007B4AF5" w:rsidP="00A441C8">
            <w:pPr>
              <w:spacing w:after="0" w:line="240" w:lineRule="auto"/>
            </w:pPr>
            <w:r w:rsidRPr="006E5600">
              <w:t>n/a</w:t>
            </w:r>
          </w:p>
        </w:tc>
      </w:tr>
      <w:tr w:rsidR="007B4AF5" w:rsidRPr="006E5600" w14:paraId="28CDBE5F" w14:textId="77777777" w:rsidTr="00996D5D">
        <w:tc>
          <w:tcPr>
            <w:tcW w:w="5400" w:type="dxa"/>
            <w:tcBorders>
              <w:right w:val="single" w:sz="18" w:space="0" w:color="auto"/>
            </w:tcBorders>
          </w:tcPr>
          <w:p w14:paraId="172C7081" w14:textId="77777777" w:rsidR="007B4AF5" w:rsidRPr="006E5600" w:rsidRDefault="007B4AF5" w:rsidP="00A441C8">
            <w:pPr>
              <w:spacing w:after="0" w:line="240" w:lineRule="auto"/>
            </w:pPr>
            <w:r w:rsidRPr="006E5600">
              <w:t>Calculated tap water use /service (l/day)</w:t>
            </w:r>
          </w:p>
          <w:p w14:paraId="1EE4C441" w14:textId="77777777" w:rsidR="007B4AF5" w:rsidRPr="006E5600" w:rsidRDefault="007B4AF5" w:rsidP="00A441C8">
            <w:pPr>
              <w:spacing w:after="0" w:line="240" w:lineRule="auto"/>
              <w:rPr>
                <w:i/>
              </w:rPr>
            </w:pPr>
            <w:r w:rsidRPr="006E5600">
              <w:rPr>
                <w:i/>
              </w:rPr>
              <w:t>Mean</w:t>
            </w:r>
          </w:p>
          <w:p w14:paraId="4949BEB7" w14:textId="77777777" w:rsidR="007B4AF5" w:rsidRPr="006E5600" w:rsidRDefault="007B4AF5" w:rsidP="00A441C8">
            <w:pPr>
              <w:spacing w:after="0" w:line="240" w:lineRule="auto"/>
              <w:rPr>
                <w:i/>
              </w:rPr>
            </w:pPr>
            <w:r w:rsidRPr="006E5600">
              <w:rPr>
                <w:i/>
              </w:rPr>
              <w:t>Median</w:t>
            </w:r>
          </w:p>
          <w:p w14:paraId="2D2648CD" w14:textId="77777777" w:rsidR="007B4AF5" w:rsidRPr="006E5600" w:rsidRDefault="007B4AF5" w:rsidP="00A441C8">
            <w:pPr>
              <w:spacing w:after="0" w:line="240" w:lineRule="auto"/>
            </w:pPr>
            <w:r w:rsidRPr="006E5600">
              <w:rPr>
                <w:i/>
              </w:rPr>
              <w:t>St. Dev.</w:t>
            </w:r>
          </w:p>
        </w:tc>
        <w:tc>
          <w:tcPr>
            <w:tcW w:w="1867" w:type="dxa"/>
            <w:tcBorders>
              <w:left w:val="single" w:sz="18" w:space="0" w:color="auto"/>
            </w:tcBorders>
          </w:tcPr>
          <w:p w14:paraId="30C39D8A" w14:textId="77777777" w:rsidR="007B4AF5" w:rsidRPr="006E5600" w:rsidRDefault="007B4AF5" w:rsidP="00A441C8">
            <w:pPr>
              <w:spacing w:after="0" w:line="240" w:lineRule="auto"/>
            </w:pPr>
          </w:p>
          <w:p w14:paraId="5B7F9265" w14:textId="77777777" w:rsidR="007B4AF5" w:rsidRPr="006E5600" w:rsidRDefault="007B4AF5" w:rsidP="00A441C8">
            <w:pPr>
              <w:spacing w:after="0" w:line="240" w:lineRule="auto"/>
            </w:pPr>
            <w:r w:rsidRPr="006E5600">
              <w:t>2550</w:t>
            </w:r>
          </w:p>
          <w:p w14:paraId="48200FAC" w14:textId="77777777" w:rsidR="007B4AF5" w:rsidRPr="006E5600" w:rsidRDefault="007B4AF5" w:rsidP="00A441C8">
            <w:pPr>
              <w:spacing w:after="0" w:line="240" w:lineRule="auto"/>
            </w:pPr>
            <w:r w:rsidRPr="006E5600">
              <w:t>590</w:t>
            </w:r>
          </w:p>
          <w:p w14:paraId="1106114E" w14:textId="77777777" w:rsidR="007B4AF5" w:rsidRPr="006E5600" w:rsidRDefault="007B4AF5" w:rsidP="00A441C8">
            <w:pPr>
              <w:spacing w:after="0" w:line="240" w:lineRule="auto"/>
            </w:pPr>
            <w:r w:rsidRPr="006E5600">
              <w:t>5245</w:t>
            </w:r>
          </w:p>
        </w:tc>
        <w:tc>
          <w:tcPr>
            <w:tcW w:w="1867" w:type="dxa"/>
          </w:tcPr>
          <w:p w14:paraId="30D28C51" w14:textId="77777777" w:rsidR="007B4AF5" w:rsidRPr="006E5600" w:rsidRDefault="007B4AF5" w:rsidP="00A441C8">
            <w:pPr>
              <w:spacing w:after="0" w:line="240" w:lineRule="auto"/>
            </w:pPr>
          </w:p>
          <w:p w14:paraId="185DD4FF" w14:textId="77777777" w:rsidR="007B4AF5" w:rsidRPr="006E5600" w:rsidRDefault="007B4AF5" w:rsidP="00A441C8">
            <w:pPr>
              <w:spacing w:after="0" w:line="240" w:lineRule="auto"/>
            </w:pPr>
            <w:r w:rsidRPr="006E5600">
              <w:t>n/a</w:t>
            </w:r>
          </w:p>
          <w:p w14:paraId="62C0FEBF" w14:textId="77777777" w:rsidR="007B4AF5" w:rsidRPr="006E5600" w:rsidRDefault="007B4AF5" w:rsidP="00A441C8">
            <w:pPr>
              <w:spacing w:after="0" w:line="240" w:lineRule="auto"/>
            </w:pPr>
            <w:r w:rsidRPr="006E5600">
              <w:t>n/a</w:t>
            </w:r>
          </w:p>
          <w:p w14:paraId="20F9C380" w14:textId="77777777" w:rsidR="007B4AF5" w:rsidRPr="006E5600" w:rsidRDefault="007B4AF5" w:rsidP="00A441C8">
            <w:pPr>
              <w:spacing w:after="0" w:line="240" w:lineRule="auto"/>
            </w:pPr>
            <w:r w:rsidRPr="006E5600">
              <w:t>n/a</w:t>
            </w:r>
          </w:p>
        </w:tc>
      </w:tr>
    </w:tbl>
    <w:p w14:paraId="780D172D" w14:textId="77777777" w:rsidR="007B4AF5" w:rsidRPr="006E5600" w:rsidRDefault="007B4AF5" w:rsidP="00A441C8">
      <w:pPr>
        <w:spacing w:after="0" w:line="240" w:lineRule="auto"/>
      </w:pPr>
      <w:bookmarkStart w:id="147" w:name="_Toc462322913"/>
    </w:p>
    <w:bookmarkEnd w:id="147"/>
    <w:p w14:paraId="1677F705" w14:textId="77777777" w:rsidR="00367812" w:rsidRPr="006E5600" w:rsidRDefault="00367812">
      <w:pPr>
        <w:spacing w:after="200" w:line="276" w:lineRule="auto"/>
        <w:rPr>
          <w:rFonts w:eastAsiaTheme="majorEastAsia" w:cstheme="majorBidi"/>
          <w:i/>
        </w:rPr>
      </w:pPr>
      <w:r w:rsidRPr="006E5600">
        <w:br w:type="page"/>
      </w:r>
    </w:p>
    <w:p w14:paraId="293F234B" w14:textId="133C96F5" w:rsidR="007B4AF5" w:rsidRPr="006E5600" w:rsidRDefault="007B4AF5" w:rsidP="00A441C8">
      <w:pPr>
        <w:pStyle w:val="Heading3"/>
        <w:numPr>
          <w:ilvl w:val="2"/>
          <w:numId w:val="14"/>
        </w:numPr>
      </w:pPr>
      <w:bookmarkStart w:id="148" w:name="_Toc518912273"/>
      <w:r w:rsidRPr="006E5600">
        <w:t>Seasonal Variability</w:t>
      </w:r>
      <w:bookmarkEnd w:id="148"/>
    </w:p>
    <w:p w14:paraId="7639B727" w14:textId="0F78F7BE" w:rsidR="007B4AF5" w:rsidRPr="006E5600" w:rsidRDefault="00C564B1" w:rsidP="00A441C8">
      <w:r w:rsidRPr="006E5600">
        <w:t>Urban services and household</w:t>
      </w:r>
      <w:r w:rsidR="007B4AF5" w:rsidRPr="006E5600">
        <w:t>s in both Harar and Wenji reported experiencing seasonal variability in the quality and quantity of urban water supply and</w:t>
      </w:r>
      <w:r w:rsidR="00F604DB" w:rsidRPr="006E5600">
        <w:t>, overall,</w:t>
      </w:r>
      <w:r w:rsidR="007B4AF5" w:rsidRPr="006E5600">
        <w:t xml:space="preserve"> th</w:t>
      </w:r>
      <w:r w:rsidR="00367812" w:rsidRPr="006E5600">
        <w:t>ere wa</w:t>
      </w:r>
      <w:r w:rsidR="007B4AF5" w:rsidRPr="006E5600">
        <w:t>s higher demand for wat</w:t>
      </w:r>
      <w:r w:rsidR="00F604DB" w:rsidRPr="006E5600">
        <w:t>er in the dry season. In both case study sites, t</w:t>
      </w:r>
      <w:r w:rsidR="007B4AF5" w:rsidRPr="006E5600">
        <w:t xml:space="preserve">here was a reported increase in the quantity of water available in the wet season but a decrease in quality. </w:t>
      </w:r>
      <w:r w:rsidR="00AB3D72" w:rsidRPr="006E5600">
        <w:t>Urban water demand was higher in the dry season because of changes in water use practices leading to increased con</w:t>
      </w:r>
      <w:r w:rsidRPr="006E5600">
        <w:t>sumption in the dry season; household</w:t>
      </w:r>
      <w:r w:rsidR="00AB3D72" w:rsidRPr="006E5600">
        <w:t xml:space="preserve">s and services reported more frequent showering and/or using water to dampen the dry dust on the ground. </w:t>
      </w:r>
      <w:r w:rsidR="007B4AF5" w:rsidRPr="006E5600">
        <w:t>In Hara</w:t>
      </w:r>
      <w:r w:rsidRPr="006E5600">
        <w:t>r, 17% of services and 50% of household</w:t>
      </w:r>
      <w:r w:rsidR="007B4AF5" w:rsidRPr="006E5600">
        <w:t xml:space="preserve">s reported an increase of water available through the </w:t>
      </w:r>
      <w:r w:rsidR="00367812" w:rsidRPr="006E5600">
        <w:t>formal water supply in the wet season. In Wenji, this wa</w:t>
      </w:r>
      <w:r w:rsidRPr="006E5600">
        <w:t>s the same for 10% of household</w:t>
      </w:r>
      <w:r w:rsidR="007B4AF5" w:rsidRPr="006E5600">
        <w:t xml:space="preserve">s and 20% of services. Rainwater harvesting (RWH) </w:t>
      </w:r>
      <w:r w:rsidR="00367812" w:rsidRPr="006E5600">
        <w:t>practices were increasing</w:t>
      </w:r>
      <w:r w:rsidR="007B4AF5" w:rsidRPr="006E5600">
        <w:t xml:space="preserve"> the availability of accessibl</w:t>
      </w:r>
      <w:r w:rsidR="00367812" w:rsidRPr="006E5600">
        <w:t>e water in the wet season. RWH wa</w:t>
      </w:r>
      <w:r w:rsidRPr="006E5600">
        <w:t>s more prevalent in household</w:t>
      </w:r>
      <w:r w:rsidR="007B4AF5" w:rsidRPr="006E5600">
        <w:t>s in H</w:t>
      </w:r>
      <w:r w:rsidR="00A11C36" w:rsidRPr="006E5600">
        <w:t>arar than in Wenji (see Table 16</w:t>
      </w:r>
      <w:r w:rsidRPr="006E5600">
        <w:t>) and most household</w:t>
      </w:r>
      <w:r w:rsidR="00367812" w:rsidRPr="006E5600">
        <w:t>s in Harar we</w:t>
      </w:r>
      <w:r w:rsidR="007B4AF5" w:rsidRPr="006E5600">
        <w:t>re only using harvested rainwater for cleaning and washing clot</w:t>
      </w:r>
      <w:r w:rsidRPr="006E5600">
        <w:t>hes. In Wenji, household</w:t>
      </w:r>
      <w:r w:rsidR="007B4AF5" w:rsidRPr="006E5600">
        <w:t>s tend</w:t>
      </w:r>
      <w:r w:rsidR="00367812" w:rsidRPr="006E5600">
        <w:t>ed</w:t>
      </w:r>
      <w:r w:rsidR="007B4AF5" w:rsidRPr="006E5600">
        <w:t xml:space="preserve"> to source water from thei</w:t>
      </w:r>
      <w:r w:rsidR="00367812" w:rsidRPr="006E5600">
        <w:t>r own wells which were</w:t>
      </w:r>
      <w:r w:rsidR="007B4AF5" w:rsidRPr="006E5600">
        <w:t xml:space="preserve"> not affected by seasonal variability. </w:t>
      </w:r>
      <w:r w:rsidR="00F66D14" w:rsidRPr="006E5600">
        <w:t>Further</w:t>
      </w:r>
      <w:r w:rsidR="007B4AF5" w:rsidRPr="006E5600">
        <w:t>, it was observed by this researcher that it was more culturally acceptable to harvest rainwater in Harar than in Wenji which may go some</w:t>
      </w:r>
      <w:r w:rsidRPr="006E5600">
        <w:t xml:space="preserve"> way to explaining why it was found to be</w:t>
      </w:r>
      <w:r w:rsidR="007B4AF5" w:rsidRPr="006E5600">
        <w:t xml:space="preserve"> more common there.</w:t>
      </w:r>
      <w:r w:rsidR="00F66D14" w:rsidRPr="006E5600">
        <w:t xml:space="preserve"> </w:t>
      </w:r>
      <w:r w:rsidR="007B4AF5" w:rsidRPr="006E5600">
        <w:t>Despite there being more water available in the wet season in the formal UWS and from RWH,</w:t>
      </w:r>
      <w:r w:rsidR="00367812" w:rsidRPr="006E5600">
        <w:t xml:space="preserve"> the quality of the water </w:t>
      </w:r>
      <w:r w:rsidR="007B4AF5" w:rsidRPr="006E5600">
        <w:t>decrease</w:t>
      </w:r>
      <w:r w:rsidR="00367812" w:rsidRPr="006E5600">
        <w:t>d</w:t>
      </w:r>
      <w:r w:rsidR="007B4AF5" w:rsidRPr="006E5600">
        <w:t xml:space="preserve"> in the rainy season with reports of discolouration and sedimentation. It is crucially important for formal urban water supplies to be meeting urban water demands year-round since, i</w:t>
      </w:r>
      <w:r w:rsidR="00AB3D72" w:rsidRPr="006E5600">
        <w:t>n the dry season, there are fewer</w:t>
      </w:r>
      <w:r w:rsidRPr="006E5600">
        <w:t xml:space="preserve"> ways that urban household</w:t>
      </w:r>
      <w:r w:rsidR="007B4AF5" w:rsidRPr="006E5600">
        <w:t xml:space="preserve">s and services can access water.  </w:t>
      </w:r>
      <w:r w:rsidR="00536801" w:rsidRPr="006E5600">
        <w:t xml:space="preserve">These findings support the assertion that vector-agriwater allocation is more pertinent in the dry season. </w:t>
      </w:r>
      <w:r w:rsidR="008434FC" w:rsidRPr="006E5600">
        <w:t xml:space="preserve">Calculations of urban water demand need to take into account seasonal variability and that demand for water increases in the dry season.    </w:t>
      </w:r>
    </w:p>
    <w:p w14:paraId="1F345B3D" w14:textId="77777777" w:rsidR="007B4AF5" w:rsidRPr="006E5600" w:rsidRDefault="007B4AF5" w:rsidP="00A441C8">
      <w:pPr>
        <w:pStyle w:val="Heading3"/>
        <w:numPr>
          <w:ilvl w:val="2"/>
          <w:numId w:val="18"/>
        </w:numPr>
      </w:pPr>
      <w:bookmarkStart w:id="149" w:name="_Toc518912274"/>
      <w:r w:rsidRPr="006E5600">
        <w:t>Perceptions of Water Quality</w:t>
      </w:r>
      <w:bookmarkEnd w:id="149"/>
    </w:p>
    <w:p w14:paraId="369D079B" w14:textId="2C43249A" w:rsidR="007B4AF5" w:rsidRPr="006E5600" w:rsidRDefault="007B4AF5" w:rsidP="00A441C8">
      <w:r w:rsidRPr="006E5600">
        <w:t>Poor quality water caus</w:t>
      </w:r>
      <w:r w:rsidR="00367812" w:rsidRPr="006E5600">
        <w:t>es health hazards which had</w:t>
      </w:r>
      <w:r w:rsidRPr="006E5600">
        <w:t xml:space="preserve"> a knock-on effect on the productivity and/or functionality of urban services and </w:t>
      </w:r>
      <w:r w:rsidR="00983A79" w:rsidRPr="006E5600">
        <w:t>rainfed farming households</w:t>
      </w:r>
      <w:r w:rsidRPr="006E5600">
        <w:t xml:space="preserve">’ ability to access them. Intermittent </w:t>
      </w:r>
      <w:r w:rsidR="00F15D3F" w:rsidRPr="006E5600">
        <w:t>urban water supplies</w:t>
      </w:r>
      <w:r w:rsidRPr="006E5600">
        <w:t xml:space="preserve"> are closely linked to poor water quality and water-borne diseases </w:t>
      </w:r>
      <w:r w:rsidRPr="006E5600">
        <w:rPr>
          <w:noProof/>
        </w:rPr>
        <w:t>(Galaitsi et al., 2016, Kumpel and Nelson, 2016)</w:t>
      </w:r>
      <w:r w:rsidR="00F15D3F" w:rsidRPr="006E5600">
        <w:t>. In Wenji, water</w:t>
      </w:r>
      <w:r w:rsidRPr="006E5600">
        <w:t>borne diseases were found to be rife, a direct result of drinking water that was only</w:t>
      </w:r>
      <w:r w:rsidR="001E235E" w:rsidRPr="006E5600">
        <w:t xml:space="preserve"> travelling to the town once a</w:t>
      </w:r>
      <w:r w:rsidRPr="006E5600">
        <w:t xml:space="preserve"> week. Moreover, </w:t>
      </w:r>
      <w:r w:rsidR="00367812" w:rsidRPr="006E5600">
        <w:t>the community wa</w:t>
      </w:r>
      <w:r w:rsidRPr="006E5600">
        <w:t>s plagued with fluorosis since groundwater in Wenji and the surrounding areas</w:t>
      </w:r>
      <w:r w:rsidR="00367812" w:rsidRPr="006E5600">
        <w:t xml:space="preserve"> contained</w:t>
      </w:r>
      <w:r w:rsidRPr="006E5600">
        <w:t xml:space="preserve"> high levels of fluoride. In Harar, </w:t>
      </w:r>
      <w:r w:rsidR="008F4879" w:rsidRPr="006E5600">
        <w:t>t</w:t>
      </w:r>
      <w:r w:rsidRPr="006E5600">
        <w:t>he</w:t>
      </w:r>
      <w:r w:rsidR="00367812" w:rsidRPr="006E5600">
        <w:t xml:space="preserve"> water supplied from Dire Jara wa</w:t>
      </w:r>
      <w:r w:rsidRPr="006E5600">
        <w:t xml:space="preserve">s </w:t>
      </w:r>
      <w:r w:rsidR="008F4879" w:rsidRPr="006E5600">
        <w:t>of</w:t>
      </w:r>
      <w:r w:rsidRPr="006E5600">
        <w:t xml:space="preserve"> good quality</w:t>
      </w:r>
      <w:r w:rsidR="008F4879" w:rsidRPr="006E5600">
        <w:t>. However, due to the intermittency of the UWS,</w:t>
      </w:r>
      <w:r w:rsidR="00367812" w:rsidRPr="006E5600">
        <w:t xml:space="preserve"> water wa</w:t>
      </w:r>
      <w:r w:rsidR="008F4879" w:rsidRPr="006E5600">
        <w:t>s being transported in jerry cans from waterpoints and informal vendors in Harar and Wenji; this</w:t>
      </w:r>
      <w:r w:rsidR="00367812" w:rsidRPr="006E5600">
        <w:t xml:space="preserve"> increased</w:t>
      </w:r>
      <w:r w:rsidR="008F4879" w:rsidRPr="006E5600">
        <w:t xml:space="preserve"> the risk of contamination </w:t>
      </w:r>
      <w:r w:rsidR="00367812" w:rsidRPr="006E5600">
        <w:t>of the water as the containers we</w:t>
      </w:r>
      <w:r w:rsidR="008F4879" w:rsidRPr="006E5600">
        <w:t xml:space="preserve">re not kept in sterile conditions. </w:t>
      </w:r>
      <w:r w:rsidRPr="006E5600">
        <w:t xml:space="preserve">In both Harar and Wenji, </w:t>
      </w:r>
      <w:r w:rsidR="00F15D3F" w:rsidRPr="006E5600">
        <w:t>household</w:t>
      </w:r>
      <w:r w:rsidR="00367812" w:rsidRPr="006E5600">
        <w:t>s</w:t>
      </w:r>
      <w:r w:rsidRPr="006E5600">
        <w:t xml:space="preserve"> and services had negative perceptions and uncertainties about the quality of the water supplies.  </w:t>
      </w:r>
    </w:p>
    <w:p w14:paraId="413993FC" w14:textId="1708DCCC" w:rsidR="00795BB8" w:rsidRPr="006E5600" w:rsidRDefault="007B4AF5" w:rsidP="00A441C8">
      <w:r w:rsidRPr="006E5600">
        <w:t>Water quality was perceived in different ways</w:t>
      </w:r>
      <w:r w:rsidR="001E235E" w:rsidRPr="006E5600">
        <w:t xml:space="preserve"> </w:t>
      </w:r>
      <w:r w:rsidRPr="006E5600">
        <w:t>and has been divided</w:t>
      </w:r>
      <w:r w:rsidR="001E235E" w:rsidRPr="006E5600">
        <w:t xml:space="preserve"> into</w:t>
      </w:r>
      <w:r w:rsidRPr="006E5600">
        <w:t xml:space="preserve"> five different categories</w:t>
      </w:r>
      <w:r w:rsidR="00F000BD" w:rsidRPr="006E5600">
        <w:t xml:space="preserve"> </w:t>
      </w:r>
      <w:r w:rsidR="00A11C36" w:rsidRPr="006E5600">
        <w:t>in Table 19</w:t>
      </w:r>
      <w:r w:rsidR="001E235E" w:rsidRPr="006E5600">
        <w:t>: 1) unknown, 2) sight, 3) impact on health,</w:t>
      </w:r>
      <w:r w:rsidRPr="006E5600">
        <w:t xml:space="preserve"> 4) taste and 5) smell. In Hara</w:t>
      </w:r>
      <w:r w:rsidR="00F15D3F" w:rsidRPr="006E5600">
        <w:t>r, 53% of services and 80% of household</w:t>
      </w:r>
      <w:r w:rsidRPr="006E5600">
        <w:t>s perceive</w:t>
      </w:r>
      <w:r w:rsidR="00367812" w:rsidRPr="006E5600">
        <w:t>d</w:t>
      </w:r>
      <w:r w:rsidRPr="006E5600">
        <w:t xml:space="preserve"> no water qualit</w:t>
      </w:r>
      <w:r w:rsidR="00367812" w:rsidRPr="006E5600">
        <w:t>y issues which was</w:t>
      </w:r>
      <w:r w:rsidRPr="006E5600">
        <w:t xml:space="preserve"> much higher than 25% and 22% in Wenji, respectively.  In order to mitigate the negative health imp</w:t>
      </w:r>
      <w:r w:rsidR="00367812" w:rsidRPr="006E5600">
        <w:t>act</w:t>
      </w:r>
      <w:r w:rsidR="00F15D3F" w:rsidRPr="006E5600">
        <w:t>s of poor water quality, some household</w:t>
      </w:r>
      <w:r w:rsidR="00367812" w:rsidRPr="006E5600">
        <w:t>s and services were using</w:t>
      </w:r>
      <w:r w:rsidR="00795BB8" w:rsidRPr="006E5600">
        <w:t xml:space="preserve"> treatment option</w:t>
      </w:r>
      <w:r w:rsidRPr="006E5600">
        <w:t>s to improve water quali</w:t>
      </w:r>
      <w:r w:rsidR="00795BB8" w:rsidRPr="006E5600">
        <w:t xml:space="preserve">ty which </w:t>
      </w:r>
      <w:r w:rsidR="00367812" w:rsidRPr="006E5600">
        <w:t>were</w:t>
      </w:r>
      <w:r w:rsidRPr="006E5600">
        <w:t xml:space="preserve"> </w:t>
      </w:r>
      <w:r w:rsidRPr="006E5600">
        <w:rPr>
          <w:i/>
        </w:rPr>
        <w:t>wuha agar</w:t>
      </w:r>
      <w:r w:rsidRPr="006E5600">
        <w:t>, a popular chlorine-based water treatment</w:t>
      </w:r>
      <w:r w:rsidR="00EC12EE" w:rsidRPr="006E5600">
        <w:t>,</w:t>
      </w:r>
      <w:r w:rsidRPr="006E5600">
        <w:t xml:space="preserve"> and boiling. In Harar, 34% </w:t>
      </w:r>
      <w:r w:rsidR="0018343C" w:rsidRPr="006E5600">
        <w:t>of services</w:t>
      </w:r>
      <w:r w:rsidR="00795BB8" w:rsidRPr="006E5600">
        <w:t xml:space="preserve"> </w:t>
      </w:r>
      <w:r w:rsidR="00F15D3F" w:rsidRPr="006E5600">
        <w:t>and 27% of household</w:t>
      </w:r>
      <w:r w:rsidRPr="006E5600">
        <w:t xml:space="preserve">s </w:t>
      </w:r>
      <w:r w:rsidR="00F15D3F" w:rsidRPr="006E5600">
        <w:t>were</w:t>
      </w:r>
      <w:r w:rsidRPr="006E5600">
        <w:t xml:space="preserve"> using chlorine-based treatments and/or boiling. In Wenji, wat</w:t>
      </w:r>
      <w:r w:rsidR="00367812" w:rsidRPr="006E5600">
        <w:t>er treatment was</w:t>
      </w:r>
      <w:r w:rsidRPr="006E5600">
        <w:t xml:space="preserve"> </w:t>
      </w:r>
      <w:r w:rsidR="00795BB8" w:rsidRPr="006E5600">
        <w:t>r</w:t>
      </w:r>
      <w:r w:rsidRPr="006E5600">
        <w:t>are with few</w:t>
      </w:r>
      <w:r w:rsidR="00F15D3F" w:rsidRPr="006E5600">
        <w:t xml:space="preserve"> household</w:t>
      </w:r>
      <w:r w:rsidR="00795BB8" w:rsidRPr="006E5600">
        <w:t xml:space="preserve">s using chlorine-based </w:t>
      </w:r>
      <w:r w:rsidRPr="006E5600">
        <w:t xml:space="preserve">treatments. </w:t>
      </w:r>
    </w:p>
    <w:p w14:paraId="58EEF9BF" w14:textId="544ADBA7" w:rsidR="007B4AF5" w:rsidRPr="006E5600" w:rsidRDefault="007B4AF5" w:rsidP="00A441C8">
      <w:pPr>
        <w:rPr>
          <w:i/>
        </w:rPr>
      </w:pPr>
      <w:r w:rsidRPr="006E5600">
        <w:t xml:space="preserve">Despite different treatments, many services reported being negatively impacted by water quality, particularly in Wenji. </w:t>
      </w:r>
      <w:r w:rsidR="00795BB8" w:rsidRPr="006E5600">
        <w:rPr>
          <w:i/>
        </w:rPr>
        <w:t xml:space="preserve"> </w:t>
      </w:r>
      <w:r w:rsidRPr="006E5600">
        <w:t>In Harar,</w:t>
      </w:r>
      <w:r w:rsidR="00A80D51" w:rsidRPr="006E5600">
        <w:t xml:space="preserve"> </w:t>
      </w:r>
      <w:r w:rsidRPr="006E5600">
        <w:t>one service reported that the health problems from an unclean water supply negatively affect their service</w:t>
      </w:r>
      <w:r w:rsidR="00DC3CAC" w:rsidRPr="006E5600">
        <w:t xml:space="preserve"> while</w:t>
      </w:r>
      <w:r w:rsidRPr="006E5600">
        <w:t xml:space="preserve"> another service reported </w:t>
      </w:r>
      <w:r w:rsidR="00367812" w:rsidRPr="006E5600">
        <w:t>that the quality of the water was</w:t>
      </w:r>
      <w:r w:rsidRPr="006E5600">
        <w:t xml:space="preserve"> one of the biggest challenges to accessing a safe, reliable water supply. </w:t>
      </w:r>
      <w:r w:rsidR="008434FC" w:rsidRPr="006E5600">
        <w:t xml:space="preserve">In Wenji, 36% of services reported either water quality, waterborne diseases or health problems as the most significant challenges to accessing water.  </w:t>
      </w:r>
      <w:r w:rsidRPr="006E5600">
        <w:t>The most common obser</w:t>
      </w:r>
      <w:r w:rsidR="00F15D3F" w:rsidRPr="006E5600">
        <w:t>vation of poor water quality were</w:t>
      </w:r>
      <w:r w:rsidRPr="006E5600">
        <w:t xml:space="preserve"> those related to sight. Sight perceptions relate</w:t>
      </w:r>
      <w:r w:rsidR="00F15D3F" w:rsidRPr="006E5600">
        <w:t>d</w:t>
      </w:r>
      <w:r w:rsidRPr="006E5600">
        <w:t xml:space="preserve"> to</w:t>
      </w:r>
      <w:r w:rsidR="00367812" w:rsidRPr="006E5600">
        <w:t xml:space="preserve"> the colour of the water or the presence of</w:t>
      </w:r>
      <w:r w:rsidR="00F15D3F" w:rsidRPr="006E5600">
        <w:t xml:space="preserve"> sediment and </w:t>
      </w:r>
      <w:r w:rsidRPr="006E5600">
        <w:t>include</w:t>
      </w:r>
      <w:r w:rsidR="00F15D3F" w:rsidRPr="006E5600">
        <w:t>d</w:t>
      </w:r>
      <w:r w:rsidRPr="006E5600">
        <w:t>: white and/or brown sediment, brown or yellow colouration, a jellylike material and visible worms. Reported</w:t>
      </w:r>
      <w:r w:rsidR="00A80D51" w:rsidRPr="006E5600">
        <w:t xml:space="preserve"> tastes were metal and salt while</w:t>
      </w:r>
      <w:r w:rsidR="00DC3CAC" w:rsidRPr="006E5600">
        <w:t xml:space="preserve"> </w:t>
      </w:r>
      <w:r w:rsidRPr="006E5600">
        <w:t>smells were not identified. Perceptions about the impact on health came from personal experience</w:t>
      </w:r>
      <w:r w:rsidR="00DC3CAC" w:rsidRPr="006E5600">
        <w:t>s of illness and</w:t>
      </w:r>
      <w:r w:rsidRPr="006E5600">
        <w:t>, in Wenji, the presence and impact of high levels of fluoride in the water. The unknown category is quite significant because i</w:t>
      </w:r>
      <w:r w:rsidR="00F15D3F" w:rsidRPr="006E5600">
        <w:t>t means that services or household</w:t>
      </w:r>
      <w:r w:rsidR="00367812" w:rsidRPr="006E5600">
        <w:t xml:space="preserve">s could </w:t>
      </w:r>
      <w:r w:rsidRPr="006E5600">
        <w:t xml:space="preserve">not identify any problems with the water by their senses or </w:t>
      </w:r>
      <w:r w:rsidR="00367812" w:rsidRPr="006E5600">
        <w:t>by becoming ill but that they did</w:t>
      </w:r>
      <w:r w:rsidRPr="006E5600">
        <w:t xml:space="preserve"> not trust that the water quality is as high as it should be. </w:t>
      </w:r>
      <w:r w:rsidR="00F15D3F" w:rsidRPr="006E5600">
        <w:t>It also includes those</w:t>
      </w:r>
      <w:r w:rsidRPr="006E5600">
        <w:t xml:space="preserve"> that ‘suspect</w:t>
      </w:r>
      <w:r w:rsidR="00F15D3F" w:rsidRPr="006E5600">
        <w:t>ed’ that there was</w:t>
      </w:r>
      <w:r w:rsidRPr="006E5600">
        <w:t xml:space="preserve"> something wrong with</w:t>
      </w:r>
      <w:r w:rsidR="00F15D3F" w:rsidRPr="006E5600">
        <w:t xml:space="preserve"> the quality of the water but did</w:t>
      </w:r>
      <w:r w:rsidRPr="006E5600">
        <w:t>n’t know for sure. In Harar, 12% of services</w:t>
      </w:r>
      <w:r w:rsidR="00F15D3F" w:rsidRPr="006E5600">
        <w:t xml:space="preserve"> and 20% of household</w:t>
      </w:r>
      <w:r w:rsidR="00367812" w:rsidRPr="006E5600">
        <w:t>s</w:t>
      </w:r>
      <w:r w:rsidRPr="006E5600">
        <w:t xml:space="preserve"> did not know the quality of the water</w:t>
      </w:r>
      <w:r w:rsidR="00367812" w:rsidRPr="006E5600">
        <w:t>.</w:t>
      </w:r>
      <w:r w:rsidR="00F15D3F" w:rsidRPr="006E5600">
        <w:t xml:space="preserve"> In Wenji, 13% of household</w:t>
      </w:r>
      <w:r w:rsidRPr="006E5600">
        <w:t>s reported not knowing the water quality. The reporting of unknown quality can be related to: a lac</w:t>
      </w:r>
      <w:r w:rsidR="00DC3CAC" w:rsidRPr="006E5600">
        <w:t>k of trust in service providers,</w:t>
      </w:r>
      <w:r w:rsidRPr="006E5600">
        <w:t xml:space="preserve"> a lack of information available about water quality and/or a lack of regulation and enforcement of water quality standards. </w:t>
      </w:r>
    </w:p>
    <w:p w14:paraId="62EFEE00" w14:textId="7C8CC0CD" w:rsidR="007B4AF5" w:rsidRPr="006E5600" w:rsidRDefault="00B57204" w:rsidP="00A441C8">
      <w:pPr>
        <w:pStyle w:val="Heading5"/>
      </w:pPr>
      <w:bookmarkStart w:id="150" w:name="_Toc462322914"/>
      <w:bookmarkStart w:id="151" w:name="_Toc475614851"/>
      <w:bookmarkStart w:id="152" w:name="_Toc518912341"/>
      <w:r w:rsidRPr="006E5600">
        <w:t xml:space="preserve">Table </w:t>
      </w:r>
      <w:r w:rsidR="00F21028" w:rsidRPr="006E5600">
        <w:t>19</w:t>
      </w:r>
      <w:r w:rsidR="007B4AF5" w:rsidRPr="006E5600">
        <w:t>: Perceptions of water quality</w:t>
      </w:r>
      <w:bookmarkEnd w:id="150"/>
      <w:bookmarkEnd w:id="151"/>
      <w:bookmarkEnd w:id="152"/>
      <w:r w:rsidR="007B4AF5" w:rsidRPr="006E5600">
        <w:t xml:space="preserve"> </w:t>
      </w:r>
    </w:p>
    <w:tbl>
      <w:tblPr>
        <w:tblStyle w:val="TableGrid"/>
        <w:tblW w:w="0" w:type="auto"/>
        <w:tblInd w:w="10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857"/>
        <w:gridCol w:w="1857"/>
        <w:gridCol w:w="1857"/>
        <w:gridCol w:w="1857"/>
        <w:gridCol w:w="1857"/>
      </w:tblGrid>
      <w:tr w:rsidR="007B4AF5" w:rsidRPr="006E5600" w14:paraId="51B42B72" w14:textId="77777777" w:rsidTr="00996D5D">
        <w:trPr>
          <w:trHeight w:val="588"/>
        </w:trPr>
        <w:tc>
          <w:tcPr>
            <w:tcW w:w="1857" w:type="dxa"/>
            <w:tcBorders>
              <w:top w:val="single" w:sz="18" w:space="0" w:color="auto"/>
              <w:bottom w:val="single" w:sz="18" w:space="0" w:color="auto"/>
              <w:right w:val="single" w:sz="18" w:space="0" w:color="auto"/>
            </w:tcBorders>
          </w:tcPr>
          <w:p w14:paraId="298A5922" w14:textId="77777777" w:rsidR="007B4AF5" w:rsidRPr="006E5600" w:rsidRDefault="007B4AF5" w:rsidP="00A441C8">
            <w:pPr>
              <w:spacing w:after="0" w:line="240" w:lineRule="auto"/>
              <w:rPr>
                <w:b/>
              </w:rPr>
            </w:pPr>
            <w:r w:rsidRPr="006E5600">
              <w:rPr>
                <w:b/>
              </w:rPr>
              <w:t>Perception</w:t>
            </w:r>
          </w:p>
        </w:tc>
        <w:tc>
          <w:tcPr>
            <w:tcW w:w="1857" w:type="dxa"/>
            <w:tcBorders>
              <w:top w:val="single" w:sz="18" w:space="0" w:color="auto"/>
              <w:left w:val="single" w:sz="18" w:space="0" w:color="auto"/>
              <w:bottom w:val="single" w:sz="18" w:space="0" w:color="auto"/>
            </w:tcBorders>
          </w:tcPr>
          <w:p w14:paraId="3B8A2CBE" w14:textId="77777777" w:rsidR="007B4AF5" w:rsidRPr="006E5600" w:rsidRDefault="007B4AF5" w:rsidP="00A441C8">
            <w:pPr>
              <w:spacing w:after="0" w:line="240" w:lineRule="auto"/>
              <w:rPr>
                <w:b/>
              </w:rPr>
            </w:pPr>
            <w:r w:rsidRPr="006E5600">
              <w:rPr>
                <w:b/>
              </w:rPr>
              <w:t>Harar services (%)</w:t>
            </w:r>
          </w:p>
        </w:tc>
        <w:tc>
          <w:tcPr>
            <w:tcW w:w="1857" w:type="dxa"/>
            <w:tcBorders>
              <w:top w:val="single" w:sz="18" w:space="0" w:color="auto"/>
              <w:bottom w:val="single" w:sz="18" w:space="0" w:color="auto"/>
            </w:tcBorders>
          </w:tcPr>
          <w:p w14:paraId="3EE34220" w14:textId="77777777" w:rsidR="007B4AF5" w:rsidRPr="006E5600" w:rsidRDefault="007B4AF5" w:rsidP="00A441C8">
            <w:pPr>
              <w:spacing w:after="0" w:line="240" w:lineRule="auto"/>
              <w:rPr>
                <w:b/>
              </w:rPr>
            </w:pPr>
            <w:r w:rsidRPr="006E5600">
              <w:rPr>
                <w:b/>
              </w:rPr>
              <w:t>Harar HHs (%)</w:t>
            </w:r>
          </w:p>
        </w:tc>
        <w:tc>
          <w:tcPr>
            <w:tcW w:w="1857" w:type="dxa"/>
            <w:tcBorders>
              <w:top w:val="single" w:sz="18" w:space="0" w:color="auto"/>
              <w:bottom w:val="single" w:sz="18" w:space="0" w:color="auto"/>
            </w:tcBorders>
          </w:tcPr>
          <w:p w14:paraId="2F6C9BF2" w14:textId="77777777" w:rsidR="007B4AF5" w:rsidRPr="006E5600" w:rsidRDefault="007B4AF5" w:rsidP="00A441C8">
            <w:pPr>
              <w:spacing w:after="0" w:line="240" w:lineRule="auto"/>
              <w:rPr>
                <w:b/>
              </w:rPr>
            </w:pPr>
            <w:r w:rsidRPr="006E5600">
              <w:rPr>
                <w:b/>
              </w:rPr>
              <w:t>Wenji services (%)</w:t>
            </w:r>
          </w:p>
        </w:tc>
        <w:tc>
          <w:tcPr>
            <w:tcW w:w="1857" w:type="dxa"/>
            <w:tcBorders>
              <w:top w:val="single" w:sz="18" w:space="0" w:color="auto"/>
              <w:bottom w:val="single" w:sz="18" w:space="0" w:color="auto"/>
            </w:tcBorders>
          </w:tcPr>
          <w:p w14:paraId="74A74FFA" w14:textId="77777777" w:rsidR="007B4AF5" w:rsidRPr="006E5600" w:rsidRDefault="007B4AF5" w:rsidP="00A441C8">
            <w:pPr>
              <w:spacing w:after="0" w:line="240" w:lineRule="auto"/>
              <w:rPr>
                <w:b/>
              </w:rPr>
            </w:pPr>
            <w:r w:rsidRPr="006E5600">
              <w:rPr>
                <w:b/>
              </w:rPr>
              <w:t>Wenji HHs (%)</w:t>
            </w:r>
          </w:p>
        </w:tc>
      </w:tr>
      <w:tr w:rsidR="007B4AF5" w:rsidRPr="006E5600" w14:paraId="5904CB94" w14:textId="77777777" w:rsidTr="00996D5D">
        <w:trPr>
          <w:trHeight w:val="294"/>
        </w:trPr>
        <w:tc>
          <w:tcPr>
            <w:tcW w:w="1857" w:type="dxa"/>
            <w:tcBorders>
              <w:top w:val="single" w:sz="18" w:space="0" w:color="auto"/>
              <w:bottom w:val="single" w:sz="4" w:space="0" w:color="auto"/>
              <w:right w:val="single" w:sz="18" w:space="0" w:color="auto"/>
            </w:tcBorders>
          </w:tcPr>
          <w:p w14:paraId="07F3978C" w14:textId="77777777" w:rsidR="007B4AF5" w:rsidRPr="006E5600" w:rsidRDefault="007B4AF5" w:rsidP="00A441C8">
            <w:pPr>
              <w:spacing w:after="0" w:line="240" w:lineRule="auto"/>
            </w:pPr>
            <w:r w:rsidRPr="006E5600">
              <w:t>No complaint</w:t>
            </w:r>
          </w:p>
        </w:tc>
        <w:tc>
          <w:tcPr>
            <w:tcW w:w="1857" w:type="dxa"/>
            <w:tcBorders>
              <w:top w:val="single" w:sz="18" w:space="0" w:color="auto"/>
              <w:left w:val="single" w:sz="18" w:space="0" w:color="auto"/>
            </w:tcBorders>
          </w:tcPr>
          <w:p w14:paraId="27099540" w14:textId="77777777" w:rsidR="007B4AF5" w:rsidRPr="006E5600" w:rsidRDefault="007B4AF5" w:rsidP="00A441C8">
            <w:pPr>
              <w:spacing w:after="0" w:line="240" w:lineRule="auto"/>
            </w:pPr>
            <w:r w:rsidRPr="006E5600">
              <w:t>52</w:t>
            </w:r>
          </w:p>
        </w:tc>
        <w:tc>
          <w:tcPr>
            <w:tcW w:w="1857" w:type="dxa"/>
            <w:tcBorders>
              <w:top w:val="single" w:sz="18" w:space="0" w:color="auto"/>
            </w:tcBorders>
          </w:tcPr>
          <w:p w14:paraId="35AF855A" w14:textId="77777777" w:rsidR="007B4AF5" w:rsidRPr="006E5600" w:rsidRDefault="007B4AF5" w:rsidP="00A441C8">
            <w:pPr>
              <w:spacing w:after="0" w:line="240" w:lineRule="auto"/>
            </w:pPr>
            <w:r w:rsidRPr="006E5600">
              <w:t>80</w:t>
            </w:r>
          </w:p>
        </w:tc>
        <w:tc>
          <w:tcPr>
            <w:tcW w:w="1857" w:type="dxa"/>
            <w:tcBorders>
              <w:top w:val="single" w:sz="18" w:space="0" w:color="auto"/>
            </w:tcBorders>
          </w:tcPr>
          <w:p w14:paraId="299BA404" w14:textId="77777777" w:rsidR="007B4AF5" w:rsidRPr="006E5600" w:rsidRDefault="007B4AF5" w:rsidP="00A441C8">
            <w:pPr>
              <w:spacing w:after="0" w:line="240" w:lineRule="auto"/>
            </w:pPr>
            <w:r w:rsidRPr="006E5600">
              <w:t>25</w:t>
            </w:r>
          </w:p>
        </w:tc>
        <w:tc>
          <w:tcPr>
            <w:tcW w:w="1857" w:type="dxa"/>
            <w:tcBorders>
              <w:top w:val="single" w:sz="18" w:space="0" w:color="auto"/>
            </w:tcBorders>
          </w:tcPr>
          <w:p w14:paraId="52EFEA85" w14:textId="77777777" w:rsidR="007B4AF5" w:rsidRPr="006E5600" w:rsidRDefault="007B4AF5" w:rsidP="00A441C8">
            <w:pPr>
              <w:spacing w:after="0" w:line="240" w:lineRule="auto"/>
            </w:pPr>
            <w:r w:rsidRPr="006E5600">
              <w:t>22</w:t>
            </w:r>
          </w:p>
        </w:tc>
      </w:tr>
      <w:tr w:rsidR="007B4AF5" w:rsidRPr="006E5600" w14:paraId="4ADD8916" w14:textId="77777777" w:rsidTr="00996D5D">
        <w:trPr>
          <w:trHeight w:val="279"/>
        </w:trPr>
        <w:tc>
          <w:tcPr>
            <w:tcW w:w="1857" w:type="dxa"/>
            <w:tcBorders>
              <w:top w:val="single" w:sz="4" w:space="0" w:color="auto"/>
              <w:bottom w:val="single" w:sz="4" w:space="0" w:color="auto"/>
              <w:right w:val="single" w:sz="18" w:space="0" w:color="auto"/>
            </w:tcBorders>
          </w:tcPr>
          <w:p w14:paraId="2802CFBF" w14:textId="77777777" w:rsidR="007B4AF5" w:rsidRPr="006E5600" w:rsidRDefault="007B4AF5" w:rsidP="00A441C8">
            <w:pPr>
              <w:spacing w:after="0" w:line="240" w:lineRule="auto"/>
            </w:pPr>
            <w:r w:rsidRPr="006E5600">
              <w:t>Unknown</w:t>
            </w:r>
          </w:p>
        </w:tc>
        <w:tc>
          <w:tcPr>
            <w:tcW w:w="1857" w:type="dxa"/>
            <w:tcBorders>
              <w:left w:val="single" w:sz="18" w:space="0" w:color="auto"/>
            </w:tcBorders>
          </w:tcPr>
          <w:p w14:paraId="0EE8AA35" w14:textId="77777777" w:rsidR="007B4AF5" w:rsidRPr="006E5600" w:rsidRDefault="007B4AF5" w:rsidP="00A441C8">
            <w:pPr>
              <w:spacing w:after="0" w:line="240" w:lineRule="auto"/>
            </w:pPr>
            <w:r w:rsidRPr="006E5600">
              <w:t>12</w:t>
            </w:r>
          </w:p>
        </w:tc>
        <w:tc>
          <w:tcPr>
            <w:tcW w:w="1857" w:type="dxa"/>
          </w:tcPr>
          <w:p w14:paraId="0ED6623D" w14:textId="77777777" w:rsidR="007B4AF5" w:rsidRPr="006E5600" w:rsidRDefault="007B4AF5" w:rsidP="00A441C8">
            <w:pPr>
              <w:spacing w:after="0" w:line="240" w:lineRule="auto"/>
            </w:pPr>
            <w:r w:rsidRPr="006E5600">
              <w:t>20</w:t>
            </w:r>
          </w:p>
        </w:tc>
        <w:tc>
          <w:tcPr>
            <w:tcW w:w="1857" w:type="dxa"/>
          </w:tcPr>
          <w:p w14:paraId="51836D5D" w14:textId="77777777" w:rsidR="007B4AF5" w:rsidRPr="006E5600" w:rsidRDefault="007B4AF5" w:rsidP="00A441C8">
            <w:pPr>
              <w:spacing w:after="0" w:line="240" w:lineRule="auto"/>
            </w:pPr>
            <w:r w:rsidRPr="006E5600">
              <w:t>0</w:t>
            </w:r>
          </w:p>
        </w:tc>
        <w:tc>
          <w:tcPr>
            <w:tcW w:w="1857" w:type="dxa"/>
          </w:tcPr>
          <w:p w14:paraId="3A077342" w14:textId="77777777" w:rsidR="007B4AF5" w:rsidRPr="006E5600" w:rsidRDefault="007B4AF5" w:rsidP="00A441C8">
            <w:pPr>
              <w:spacing w:after="0" w:line="240" w:lineRule="auto"/>
            </w:pPr>
            <w:r w:rsidRPr="006E5600">
              <w:t>13</w:t>
            </w:r>
          </w:p>
        </w:tc>
      </w:tr>
      <w:tr w:rsidR="007B4AF5" w:rsidRPr="006E5600" w14:paraId="6B929988" w14:textId="77777777" w:rsidTr="00996D5D">
        <w:trPr>
          <w:trHeight w:val="294"/>
        </w:trPr>
        <w:tc>
          <w:tcPr>
            <w:tcW w:w="1857" w:type="dxa"/>
            <w:tcBorders>
              <w:top w:val="single" w:sz="4" w:space="0" w:color="auto"/>
              <w:bottom w:val="single" w:sz="4" w:space="0" w:color="auto"/>
              <w:right w:val="single" w:sz="18" w:space="0" w:color="auto"/>
            </w:tcBorders>
          </w:tcPr>
          <w:p w14:paraId="2FE0F03A" w14:textId="77777777" w:rsidR="007B4AF5" w:rsidRPr="006E5600" w:rsidRDefault="007B4AF5" w:rsidP="00A441C8">
            <w:pPr>
              <w:spacing w:after="0" w:line="240" w:lineRule="auto"/>
            </w:pPr>
            <w:r w:rsidRPr="006E5600">
              <w:t>Sight</w:t>
            </w:r>
          </w:p>
        </w:tc>
        <w:tc>
          <w:tcPr>
            <w:tcW w:w="1857" w:type="dxa"/>
            <w:tcBorders>
              <w:left w:val="single" w:sz="18" w:space="0" w:color="auto"/>
            </w:tcBorders>
          </w:tcPr>
          <w:p w14:paraId="636CB5BD" w14:textId="77777777" w:rsidR="007B4AF5" w:rsidRPr="006E5600" w:rsidRDefault="007B4AF5" w:rsidP="00A441C8">
            <w:pPr>
              <w:spacing w:after="0" w:line="240" w:lineRule="auto"/>
            </w:pPr>
            <w:r w:rsidRPr="006E5600">
              <w:t>34</w:t>
            </w:r>
          </w:p>
        </w:tc>
        <w:tc>
          <w:tcPr>
            <w:tcW w:w="1857" w:type="dxa"/>
          </w:tcPr>
          <w:p w14:paraId="5C84F73D" w14:textId="77777777" w:rsidR="007B4AF5" w:rsidRPr="006E5600" w:rsidRDefault="007B4AF5" w:rsidP="00A441C8">
            <w:pPr>
              <w:spacing w:after="0" w:line="240" w:lineRule="auto"/>
            </w:pPr>
            <w:r w:rsidRPr="006E5600">
              <w:t>25</w:t>
            </w:r>
          </w:p>
        </w:tc>
        <w:tc>
          <w:tcPr>
            <w:tcW w:w="1857" w:type="dxa"/>
          </w:tcPr>
          <w:p w14:paraId="740DC85B" w14:textId="77777777" w:rsidR="007B4AF5" w:rsidRPr="006E5600" w:rsidRDefault="007B4AF5" w:rsidP="00A441C8">
            <w:pPr>
              <w:spacing w:after="0" w:line="240" w:lineRule="auto"/>
            </w:pPr>
            <w:r w:rsidRPr="006E5600">
              <w:t>12</w:t>
            </w:r>
          </w:p>
        </w:tc>
        <w:tc>
          <w:tcPr>
            <w:tcW w:w="1857" w:type="dxa"/>
          </w:tcPr>
          <w:p w14:paraId="4FCC4C29" w14:textId="77777777" w:rsidR="007B4AF5" w:rsidRPr="006E5600" w:rsidRDefault="007B4AF5" w:rsidP="00A441C8">
            <w:pPr>
              <w:spacing w:after="0" w:line="240" w:lineRule="auto"/>
            </w:pPr>
            <w:r w:rsidRPr="006E5600">
              <w:t>25</w:t>
            </w:r>
          </w:p>
        </w:tc>
      </w:tr>
      <w:tr w:rsidR="007B4AF5" w:rsidRPr="006E5600" w14:paraId="5DCAE113" w14:textId="77777777" w:rsidTr="00996D5D">
        <w:trPr>
          <w:trHeight w:val="279"/>
        </w:trPr>
        <w:tc>
          <w:tcPr>
            <w:tcW w:w="1857" w:type="dxa"/>
            <w:tcBorders>
              <w:top w:val="single" w:sz="4" w:space="0" w:color="auto"/>
              <w:bottom w:val="single" w:sz="4" w:space="0" w:color="auto"/>
              <w:right w:val="single" w:sz="18" w:space="0" w:color="auto"/>
            </w:tcBorders>
          </w:tcPr>
          <w:p w14:paraId="7218F209" w14:textId="77777777" w:rsidR="007B4AF5" w:rsidRPr="006E5600" w:rsidRDefault="007B4AF5" w:rsidP="00A441C8">
            <w:pPr>
              <w:spacing w:after="0" w:line="240" w:lineRule="auto"/>
            </w:pPr>
            <w:r w:rsidRPr="006E5600">
              <w:t>Taste</w:t>
            </w:r>
          </w:p>
        </w:tc>
        <w:tc>
          <w:tcPr>
            <w:tcW w:w="1857" w:type="dxa"/>
            <w:tcBorders>
              <w:left w:val="single" w:sz="18" w:space="0" w:color="auto"/>
            </w:tcBorders>
          </w:tcPr>
          <w:p w14:paraId="420A3862" w14:textId="77777777" w:rsidR="007B4AF5" w:rsidRPr="006E5600" w:rsidRDefault="007B4AF5" w:rsidP="00A441C8">
            <w:pPr>
              <w:spacing w:after="0" w:line="240" w:lineRule="auto"/>
            </w:pPr>
            <w:r w:rsidRPr="006E5600">
              <w:t>10</w:t>
            </w:r>
          </w:p>
        </w:tc>
        <w:tc>
          <w:tcPr>
            <w:tcW w:w="1857" w:type="dxa"/>
          </w:tcPr>
          <w:p w14:paraId="1D21DDD9" w14:textId="77777777" w:rsidR="007B4AF5" w:rsidRPr="006E5600" w:rsidRDefault="007B4AF5" w:rsidP="00A441C8">
            <w:pPr>
              <w:spacing w:after="0" w:line="240" w:lineRule="auto"/>
            </w:pPr>
            <w:r w:rsidRPr="006E5600">
              <w:t>1</w:t>
            </w:r>
          </w:p>
        </w:tc>
        <w:tc>
          <w:tcPr>
            <w:tcW w:w="1857" w:type="dxa"/>
          </w:tcPr>
          <w:p w14:paraId="374883EE" w14:textId="77777777" w:rsidR="007B4AF5" w:rsidRPr="006E5600" w:rsidRDefault="007B4AF5" w:rsidP="00A441C8">
            <w:pPr>
              <w:spacing w:after="0" w:line="240" w:lineRule="auto"/>
            </w:pPr>
            <w:r w:rsidRPr="006E5600">
              <w:t>0</w:t>
            </w:r>
          </w:p>
        </w:tc>
        <w:tc>
          <w:tcPr>
            <w:tcW w:w="1857" w:type="dxa"/>
          </w:tcPr>
          <w:p w14:paraId="73FA20D8" w14:textId="77777777" w:rsidR="007B4AF5" w:rsidRPr="006E5600" w:rsidRDefault="007B4AF5" w:rsidP="00A441C8">
            <w:pPr>
              <w:spacing w:after="0" w:line="240" w:lineRule="auto"/>
            </w:pPr>
            <w:r w:rsidRPr="006E5600">
              <w:t>1</w:t>
            </w:r>
          </w:p>
        </w:tc>
      </w:tr>
      <w:tr w:rsidR="007B4AF5" w:rsidRPr="006E5600" w14:paraId="39E92A1C" w14:textId="77777777" w:rsidTr="00996D5D">
        <w:trPr>
          <w:trHeight w:val="294"/>
        </w:trPr>
        <w:tc>
          <w:tcPr>
            <w:tcW w:w="1857" w:type="dxa"/>
            <w:tcBorders>
              <w:top w:val="single" w:sz="4" w:space="0" w:color="auto"/>
              <w:bottom w:val="single" w:sz="4" w:space="0" w:color="auto"/>
              <w:right w:val="single" w:sz="18" w:space="0" w:color="auto"/>
            </w:tcBorders>
          </w:tcPr>
          <w:p w14:paraId="4B29713D" w14:textId="77777777" w:rsidR="007B4AF5" w:rsidRPr="006E5600" w:rsidRDefault="007B4AF5" w:rsidP="00A441C8">
            <w:pPr>
              <w:spacing w:after="0" w:line="240" w:lineRule="auto"/>
            </w:pPr>
            <w:r w:rsidRPr="006E5600">
              <w:t>Smell</w:t>
            </w:r>
          </w:p>
        </w:tc>
        <w:tc>
          <w:tcPr>
            <w:tcW w:w="1857" w:type="dxa"/>
            <w:tcBorders>
              <w:left w:val="single" w:sz="18" w:space="0" w:color="auto"/>
            </w:tcBorders>
          </w:tcPr>
          <w:p w14:paraId="0FEA1B1D" w14:textId="77777777" w:rsidR="007B4AF5" w:rsidRPr="006E5600" w:rsidRDefault="007B4AF5" w:rsidP="00A441C8">
            <w:pPr>
              <w:spacing w:after="0" w:line="240" w:lineRule="auto"/>
            </w:pPr>
            <w:r w:rsidRPr="006E5600">
              <w:t>2</w:t>
            </w:r>
          </w:p>
        </w:tc>
        <w:tc>
          <w:tcPr>
            <w:tcW w:w="1857" w:type="dxa"/>
          </w:tcPr>
          <w:p w14:paraId="231ED4DE" w14:textId="77777777" w:rsidR="007B4AF5" w:rsidRPr="006E5600" w:rsidRDefault="007B4AF5" w:rsidP="00A441C8">
            <w:pPr>
              <w:spacing w:after="0" w:line="240" w:lineRule="auto"/>
            </w:pPr>
            <w:r w:rsidRPr="006E5600">
              <w:t>1</w:t>
            </w:r>
          </w:p>
        </w:tc>
        <w:tc>
          <w:tcPr>
            <w:tcW w:w="1857" w:type="dxa"/>
          </w:tcPr>
          <w:p w14:paraId="70D91E5D" w14:textId="77777777" w:rsidR="007B4AF5" w:rsidRPr="006E5600" w:rsidRDefault="007B4AF5" w:rsidP="00A441C8">
            <w:pPr>
              <w:spacing w:after="0" w:line="240" w:lineRule="auto"/>
            </w:pPr>
            <w:r w:rsidRPr="006E5600">
              <w:t>0</w:t>
            </w:r>
          </w:p>
        </w:tc>
        <w:tc>
          <w:tcPr>
            <w:tcW w:w="1857" w:type="dxa"/>
          </w:tcPr>
          <w:p w14:paraId="546ECE32" w14:textId="77777777" w:rsidR="007B4AF5" w:rsidRPr="006E5600" w:rsidRDefault="007B4AF5" w:rsidP="00A441C8">
            <w:pPr>
              <w:spacing w:after="0" w:line="240" w:lineRule="auto"/>
            </w:pPr>
            <w:r w:rsidRPr="006E5600">
              <w:t>0</w:t>
            </w:r>
          </w:p>
        </w:tc>
      </w:tr>
      <w:tr w:rsidR="007B4AF5" w:rsidRPr="006E5600" w14:paraId="7B4A2E2E" w14:textId="77777777" w:rsidTr="00996D5D">
        <w:trPr>
          <w:trHeight w:val="279"/>
        </w:trPr>
        <w:tc>
          <w:tcPr>
            <w:tcW w:w="1857" w:type="dxa"/>
            <w:tcBorders>
              <w:top w:val="single" w:sz="4" w:space="0" w:color="auto"/>
              <w:bottom w:val="single" w:sz="18" w:space="0" w:color="auto"/>
              <w:right w:val="single" w:sz="18" w:space="0" w:color="auto"/>
            </w:tcBorders>
          </w:tcPr>
          <w:p w14:paraId="410134C3" w14:textId="77777777" w:rsidR="007B4AF5" w:rsidRPr="006E5600" w:rsidRDefault="007B4AF5" w:rsidP="00A441C8">
            <w:pPr>
              <w:spacing w:after="0" w:line="240" w:lineRule="auto"/>
            </w:pPr>
            <w:r w:rsidRPr="006E5600">
              <w:t>Impact on Health</w:t>
            </w:r>
          </w:p>
        </w:tc>
        <w:tc>
          <w:tcPr>
            <w:tcW w:w="1857" w:type="dxa"/>
            <w:tcBorders>
              <w:left w:val="single" w:sz="18" w:space="0" w:color="auto"/>
            </w:tcBorders>
          </w:tcPr>
          <w:p w14:paraId="6651E658" w14:textId="77777777" w:rsidR="007B4AF5" w:rsidRPr="006E5600" w:rsidRDefault="007B4AF5" w:rsidP="00A441C8">
            <w:pPr>
              <w:spacing w:after="0" w:line="240" w:lineRule="auto"/>
            </w:pPr>
            <w:r w:rsidRPr="006E5600">
              <w:t>2</w:t>
            </w:r>
          </w:p>
        </w:tc>
        <w:tc>
          <w:tcPr>
            <w:tcW w:w="1857" w:type="dxa"/>
          </w:tcPr>
          <w:p w14:paraId="6EFE9F13" w14:textId="77777777" w:rsidR="007B4AF5" w:rsidRPr="006E5600" w:rsidRDefault="007B4AF5" w:rsidP="00A441C8">
            <w:pPr>
              <w:spacing w:after="0" w:line="240" w:lineRule="auto"/>
            </w:pPr>
            <w:r w:rsidRPr="006E5600">
              <w:t>4</w:t>
            </w:r>
          </w:p>
        </w:tc>
        <w:tc>
          <w:tcPr>
            <w:tcW w:w="1857" w:type="dxa"/>
          </w:tcPr>
          <w:p w14:paraId="39298554" w14:textId="77777777" w:rsidR="007B4AF5" w:rsidRPr="006E5600" w:rsidRDefault="007B4AF5" w:rsidP="00A441C8">
            <w:pPr>
              <w:spacing w:after="0" w:line="240" w:lineRule="auto"/>
            </w:pPr>
            <w:r w:rsidRPr="006E5600">
              <w:t>6</w:t>
            </w:r>
          </w:p>
        </w:tc>
        <w:tc>
          <w:tcPr>
            <w:tcW w:w="1857" w:type="dxa"/>
          </w:tcPr>
          <w:p w14:paraId="08ECB0E0" w14:textId="77777777" w:rsidR="007B4AF5" w:rsidRPr="006E5600" w:rsidRDefault="007B4AF5" w:rsidP="00A441C8">
            <w:pPr>
              <w:spacing w:after="0" w:line="240" w:lineRule="auto"/>
            </w:pPr>
            <w:r w:rsidRPr="006E5600">
              <w:t>6</w:t>
            </w:r>
          </w:p>
        </w:tc>
      </w:tr>
    </w:tbl>
    <w:p w14:paraId="67DA8C60" w14:textId="77777777" w:rsidR="007B4AF5" w:rsidRPr="006E5600" w:rsidRDefault="007B4AF5" w:rsidP="00A441C8">
      <w:pPr>
        <w:spacing w:after="0" w:line="240" w:lineRule="auto"/>
      </w:pPr>
    </w:p>
    <w:p w14:paraId="4E21691C" w14:textId="77777777" w:rsidR="00367812" w:rsidRPr="006E5600" w:rsidRDefault="00367812">
      <w:pPr>
        <w:spacing w:after="200" w:line="276" w:lineRule="auto"/>
        <w:rPr>
          <w:b/>
        </w:rPr>
      </w:pPr>
      <w:r w:rsidRPr="006E5600">
        <w:br w:type="page"/>
      </w:r>
    </w:p>
    <w:p w14:paraId="46482DD8" w14:textId="41289D25" w:rsidR="007B4AF5" w:rsidRPr="006E5600" w:rsidRDefault="007B4AF5" w:rsidP="00A441C8">
      <w:pPr>
        <w:pStyle w:val="Heading2"/>
      </w:pPr>
      <w:bookmarkStart w:id="153" w:name="_Toc518912275"/>
      <w:r w:rsidRPr="006E5600">
        <w:t>Financial and Transaction Costs of Accessing Water</w:t>
      </w:r>
      <w:bookmarkEnd w:id="153"/>
    </w:p>
    <w:p w14:paraId="5A1391AE" w14:textId="5CD60E98" w:rsidR="007B4AF5" w:rsidRPr="006E5600" w:rsidRDefault="00717622" w:rsidP="00A441C8">
      <w:r w:rsidRPr="006E5600">
        <w:t>Urban services and household</w:t>
      </w:r>
      <w:r w:rsidR="007B4AF5" w:rsidRPr="006E5600">
        <w:t>s</w:t>
      </w:r>
      <w:r w:rsidRPr="006E5600">
        <w:t xml:space="preserve"> were experiencing</w:t>
      </w:r>
      <w:r w:rsidR="007B4AF5" w:rsidRPr="006E5600">
        <w:t xml:space="preserve"> financial and transaction costs when accessing</w:t>
      </w:r>
      <w:r w:rsidR="000B7EAD" w:rsidRPr="006E5600">
        <w:t xml:space="preserve"> water in Harar and Wenji</w:t>
      </w:r>
      <w:r w:rsidR="007B4AF5" w:rsidRPr="006E5600">
        <w:t>. This section will focus solely on assessing what impact these costs have on the f</w:t>
      </w:r>
      <w:r w:rsidR="000B7EAD" w:rsidRPr="006E5600">
        <w:t>unctionality of urban services</w:t>
      </w:r>
      <w:r w:rsidR="007B4AF5" w:rsidRPr="006E5600">
        <w:t xml:space="preserve">.  </w:t>
      </w:r>
    </w:p>
    <w:p w14:paraId="3BC8B4BA" w14:textId="77777777" w:rsidR="007B4AF5" w:rsidRPr="006E5600" w:rsidRDefault="007B4AF5" w:rsidP="00A441C8">
      <w:pPr>
        <w:pStyle w:val="Heading3"/>
        <w:numPr>
          <w:ilvl w:val="2"/>
          <w:numId w:val="14"/>
        </w:numPr>
      </w:pPr>
      <w:bookmarkStart w:id="154" w:name="_Toc518912276"/>
      <w:r w:rsidRPr="006E5600">
        <w:t>Financial Impacts</w:t>
      </w:r>
      <w:bookmarkEnd w:id="154"/>
    </w:p>
    <w:p w14:paraId="1DCA085B" w14:textId="4F0046E6" w:rsidR="007B4AF5" w:rsidRPr="006E5600" w:rsidRDefault="00475717" w:rsidP="00A441C8">
      <w:r w:rsidRPr="006E5600">
        <w:t>T</w:t>
      </w:r>
      <w:r w:rsidR="007B4AF5" w:rsidRPr="006E5600">
        <w:t>he</w:t>
      </w:r>
      <w:r w:rsidRPr="006E5600">
        <w:t xml:space="preserve"> added costs of</w:t>
      </w:r>
      <w:r w:rsidR="007B4AF5" w:rsidRPr="006E5600">
        <w:t xml:space="preserve"> water from private vendors and</w:t>
      </w:r>
      <w:r w:rsidRPr="006E5600">
        <w:t xml:space="preserve"> transportation costs </w:t>
      </w:r>
      <w:r w:rsidR="009962C2" w:rsidRPr="006E5600">
        <w:t>were</w:t>
      </w:r>
      <w:r w:rsidR="007B4AF5" w:rsidRPr="006E5600">
        <w:t xml:space="preserve"> having a negative financial impact on urban services in Harar and Wenji. </w:t>
      </w:r>
      <w:r w:rsidR="009962C2" w:rsidRPr="006E5600">
        <w:t>An intermittent UWS has higher financial impacts than a constant UWS since the cost of water per litre from informal water vendors is higher than water from the formal government water supply system. In Harar, services were</w:t>
      </w:r>
      <w:r w:rsidR="007B4AF5" w:rsidRPr="006E5600">
        <w:t xml:space="preserve"> paying much more for water per month than in Wenji. However, the </w:t>
      </w:r>
      <w:r w:rsidR="0018343C" w:rsidRPr="006E5600">
        <w:t>average cost</w:t>
      </w:r>
      <w:r w:rsidR="009962C2" w:rsidRPr="006E5600">
        <w:t xml:space="preserve"> of water per employee was</w:t>
      </w:r>
      <w:r w:rsidR="007B4AF5" w:rsidRPr="006E5600">
        <w:t xml:space="preserve"> about the same</w:t>
      </w:r>
      <w:r w:rsidR="009962C2" w:rsidRPr="006E5600">
        <w:t xml:space="preserve"> suggesting that services were</w:t>
      </w:r>
      <w:r w:rsidR="007B4AF5" w:rsidRPr="006E5600">
        <w:t xml:space="preserve"> pay</w:t>
      </w:r>
      <w:r w:rsidR="009962C2" w:rsidRPr="006E5600">
        <w:t>ing</w:t>
      </w:r>
      <w:r w:rsidR="007B4AF5" w:rsidRPr="006E5600">
        <w:t xml:space="preserve"> more in Harar tha</w:t>
      </w:r>
      <w:r w:rsidR="009962C2" w:rsidRPr="006E5600">
        <w:t>n Wenji because the services were</w:t>
      </w:r>
      <w:r w:rsidR="007B4AF5" w:rsidRPr="006E5600">
        <w:t xml:space="preserve"> generally larger and employ</w:t>
      </w:r>
      <w:r w:rsidR="009962C2" w:rsidRPr="006E5600">
        <w:t>ing</w:t>
      </w:r>
      <w:r w:rsidR="007B4AF5" w:rsidRPr="006E5600">
        <w:t xml:space="preserve"> more people. </w:t>
      </w:r>
      <w:r w:rsidR="009962C2" w:rsidRPr="006E5600">
        <w:t>A small number of services were</w:t>
      </w:r>
      <w:r w:rsidR="00577B69" w:rsidRPr="006E5600">
        <w:t xml:space="preserve"> not paying for water either because </w:t>
      </w:r>
      <w:r w:rsidR="007B4AF5" w:rsidRPr="006E5600">
        <w:t>the water fee</w:t>
      </w:r>
      <w:r w:rsidR="009962C2" w:rsidRPr="006E5600">
        <w:t>s were</w:t>
      </w:r>
      <w:r w:rsidR="00577B69" w:rsidRPr="006E5600">
        <w:t xml:space="preserve"> included with rent costs or</w:t>
      </w:r>
      <w:r w:rsidR="007B4AF5" w:rsidRPr="006E5600">
        <w:t xml:space="preserve"> water</w:t>
      </w:r>
      <w:r w:rsidR="009962C2" w:rsidRPr="006E5600">
        <w:t xml:space="preserve"> was</w:t>
      </w:r>
      <w:r w:rsidR="00577B69" w:rsidRPr="006E5600">
        <w:t xml:space="preserve"> collected</w:t>
      </w:r>
      <w:r w:rsidR="00E61821" w:rsidRPr="006E5600">
        <w:t xml:space="preserve"> from sources that did</w:t>
      </w:r>
      <w:r w:rsidR="007B4AF5" w:rsidRPr="006E5600">
        <w:t>n’t have</w:t>
      </w:r>
      <w:r w:rsidR="00577B69" w:rsidRPr="006E5600">
        <w:t xml:space="preserve"> a fee</w:t>
      </w:r>
      <w:r w:rsidR="00E61821" w:rsidRPr="006E5600">
        <w:t>,</w:t>
      </w:r>
      <w:r w:rsidR="00577B69" w:rsidRPr="006E5600">
        <w:t xml:space="preserve"> such as rivers. In some cases, employees</w:t>
      </w:r>
      <w:r w:rsidR="007B4AF5" w:rsidRPr="006E5600">
        <w:t xml:space="preserve"> provide</w:t>
      </w:r>
      <w:r w:rsidR="009962C2" w:rsidRPr="006E5600">
        <w:t>d</w:t>
      </w:r>
      <w:r w:rsidR="007B4AF5" w:rsidRPr="006E5600">
        <w:t xml:space="preserve"> water for themselves to drink throughout the day and access</w:t>
      </w:r>
      <w:r w:rsidR="00E61821" w:rsidRPr="006E5600">
        <w:t>ed</w:t>
      </w:r>
      <w:r w:rsidR="007B4AF5" w:rsidRPr="006E5600">
        <w:t xml:space="preserve"> toilet facilities outside of the workplace</w:t>
      </w:r>
      <w:r w:rsidR="00E61821" w:rsidRPr="006E5600">
        <w:t xml:space="preserve">, hence </w:t>
      </w:r>
      <w:r w:rsidR="009962C2" w:rsidRPr="006E5600">
        <w:t>the service wasn’t using</w:t>
      </w:r>
      <w:r w:rsidR="00577B69" w:rsidRPr="006E5600">
        <w:t xml:space="preserve"> any water</w:t>
      </w:r>
      <w:r w:rsidR="007B4AF5" w:rsidRPr="006E5600">
        <w:t xml:space="preserve">.  </w:t>
      </w:r>
      <w:r w:rsidR="0000766A" w:rsidRPr="006E5600">
        <w:t>T</w:t>
      </w:r>
      <w:r w:rsidR="007B4AF5" w:rsidRPr="006E5600">
        <w:t>he total financial costs as a percentage of gross income</w:t>
      </w:r>
      <w:r w:rsidR="009962C2" w:rsidRPr="006E5600">
        <w:t xml:space="preserve"> was found to be</w:t>
      </w:r>
      <w:r w:rsidR="007B4AF5" w:rsidRPr="006E5600">
        <w:t xml:space="preserve"> 4.1% </w:t>
      </w:r>
      <w:r w:rsidR="0000766A" w:rsidRPr="006E5600">
        <w:t>in Harar and</w:t>
      </w:r>
      <w:r w:rsidR="007B4AF5" w:rsidRPr="006E5600">
        <w:t xml:space="preserve"> </w:t>
      </w:r>
      <w:r w:rsidR="00577B69" w:rsidRPr="006E5600">
        <w:t>9</w:t>
      </w:r>
      <w:r w:rsidR="007B4AF5" w:rsidRPr="006E5600">
        <w:t>%</w:t>
      </w:r>
      <w:r w:rsidR="0000766A" w:rsidRPr="006E5600">
        <w:t xml:space="preserve"> in Wenji</w:t>
      </w:r>
      <w:r w:rsidR="00A11C36" w:rsidRPr="006E5600">
        <w:t xml:space="preserve"> (see Table 20</w:t>
      </w:r>
      <w:r w:rsidR="007B4AF5" w:rsidRPr="006E5600">
        <w:t>)</w:t>
      </w:r>
      <w:r w:rsidR="00E61821" w:rsidRPr="006E5600">
        <w:t>.  This was</w:t>
      </w:r>
      <w:r w:rsidR="007B4AF5" w:rsidRPr="006E5600">
        <w:t xml:space="preserve"> calculated using the reported income from the surveys but many services were highly reluctant to declare their income, wary of the figures being reported to the tax office. It is possible that the gro</w:t>
      </w:r>
      <w:r w:rsidR="009962C2" w:rsidRPr="006E5600">
        <w:t>ss incomes were</w:t>
      </w:r>
      <w:r w:rsidR="0000333E" w:rsidRPr="006E5600">
        <w:t xml:space="preserve"> underreported,</w:t>
      </w:r>
      <w:r w:rsidR="007B4AF5" w:rsidRPr="006E5600">
        <w:t xml:space="preserve"> hence the</w:t>
      </w:r>
      <w:r w:rsidR="00367812" w:rsidRPr="006E5600">
        <w:t xml:space="preserve"> calculated</w:t>
      </w:r>
      <w:r w:rsidR="007B4AF5" w:rsidRPr="006E5600">
        <w:t xml:space="preserve"> figures for financial costs as a percentage of inc</w:t>
      </w:r>
      <w:r w:rsidR="00367812" w:rsidRPr="006E5600">
        <w:t>ome are higher than in reality</w:t>
      </w:r>
      <w:r w:rsidR="009962C2" w:rsidRPr="006E5600">
        <w:t>. Moreover, in Wenji, there was</w:t>
      </w:r>
      <w:r w:rsidR="007B4AF5" w:rsidRPr="006E5600">
        <w:t xml:space="preserve"> only income data available for 18 of the services</w:t>
      </w:r>
      <w:r w:rsidR="00577B69" w:rsidRPr="006E5600">
        <w:t xml:space="preserve"> surveyed which </w:t>
      </w:r>
      <w:r w:rsidR="007B4AF5" w:rsidRPr="006E5600">
        <w:t xml:space="preserve">renders the analysis less robust. </w:t>
      </w:r>
      <w:r w:rsidR="0000766A" w:rsidRPr="006E5600">
        <w:t xml:space="preserve"> </w:t>
      </w:r>
      <w:r w:rsidR="00E61821" w:rsidRPr="006E5600">
        <w:t>However, the financial costs were</w:t>
      </w:r>
      <w:r w:rsidR="0000766A" w:rsidRPr="006E5600">
        <w:t xml:space="preserve"> much higher than they would be if Harar and Wenji had a safe, reliable formal UWS. </w:t>
      </w:r>
    </w:p>
    <w:p w14:paraId="6AAF5B28" w14:textId="2E04AAE7" w:rsidR="00E84D20" w:rsidRPr="006E5600" w:rsidRDefault="00511A84" w:rsidP="00A441C8">
      <w:r w:rsidRPr="006E5600">
        <w:t>The</w:t>
      </w:r>
      <w:r w:rsidR="00E61821" w:rsidRPr="006E5600">
        <w:t>re were</w:t>
      </w:r>
      <w:r w:rsidRPr="006E5600">
        <w:t xml:space="preserve"> significant added financial costs of accessing water from informal vendors</w:t>
      </w:r>
      <w:r w:rsidR="00A11C36" w:rsidRPr="006E5600">
        <w:t xml:space="preserve"> (see Table 20</w:t>
      </w:r>
      <w:r w:rsidRPr="006E5600">
        <w:t>). These were calculated by determining how much the water would have cost if it had been accessed through an on-site tap, and subtracting that from the actual price paid for the water, including transportation costs</w:t>
      </w:r>
      <w:r w:rsidRPr="006E5600">
        <w:rPr>
          <w:rStyle w:val="FootnoteReference"/>
        </w:rPr>
        <w:footnoteReference w:id="9"/>
      </w:r>
      <w:r w:rsidRPr="006E5600">
        <w:t>.  O</w:t>
      </w:r>
      <w:r w:rsidR="004453BF" w:rsidRPr="006E5600">
        <w:t>n average, services in Harar were</w:t>
      </w:r>
      <w:r w:rsidRPr="006E5600">
        <w:t xml:space="preserve"> paying 50 times more and those in Wenji paying 30 times more for water when accessing it from informal water vendors than if they </w:t>
      </w:r>
      <w:r w:rsidR="004453BF" w:rsidRPr="006E5600">
        <w:t xml:space="preserve">had </w:t>
      </w:r>
      <w:r w:rsidRPr="006E5600">
        <w:t>access</w:t>
      </w:r>
      <w:r w:rsidR="004453BF" w:rsidRPr="006E5600">
        <w:t>ed</w:t>
      </w:r>
      <w:r w:rsidRPr="006E5600">
        <w:t xml:space="preserve"> it through an on-site tap. </w:t>
      </w:r>
      <w:r w:rsidR="007B4AF5" w:rsidRPr="006E5600">
        <w:t>At times of seve</w:t>
      </w:r>
      <w:r w:rsidR="009962C2" w:rsidRPr="006E5600">
        <w:t>re water scarcity, services had</w:t>
      </w:r>
      <w:r w:rsidR="007B4AF5" w:rsidRPr="006E5600">
        <w:t xml:space="preserve"> to access water from further distances</w:t>
      </w:r>
      <w:r w:rsidR="009962C2" w:rsidRPr="006E5600">
        <w:t xml:space="preserve"> which incurred</w:t>
      </w:r>
      <w:r w:rsidR="007B4AF5" w:rsidRPr="006E5600">
        <w:t xml:space="preserve"> high transportation costs. Typically</w:t>
      </w:r>
      <w:r w:rsidR="009962C2" w:rsidRPr="006E5600">
        <w:t>, a service was</w:t>
      </w:r>
      <w:r w:rsidR="007B4AF5" w:rsidRPr="006E5600">
        <w:t xml:space="preserve"> contact</w:t>
      </w:r>
      <w:r w:rsidR="009962C2" w:rsidRPr="006E5600">
        <w:t>ing</w:t>
      </w:r>
      <w:r w:rsidR="007B4AF5" w:rsidRPr="006E5600">
        <w:t xml:space="preserve"> a vendor or labourer</w:t>
      </w:r>
      <w:r w:rsidR="009962C2" w:rsidRPr="006E5600">
        <w:t xml:space="preserve"> directly who would</w:t>
      </w:r>
      <w:r w:rsidR="007B4AF5" w:rsidRPr="006E5600">
        <w:t xml:space="preserve"> collect</w:t>
      </w:r>
      <w:r w:rsidR="004453BF" w:rsidRPr="006E5600">
        <w:t xml:space="preserve"> water and transport it</w:t>
      </w:r>
      <w:r w:rsidR="007B4AF5" w:rsidRPr="006E5600">
        <w:t xml:space="preserve"> from the water source to point of use in a jerry can. The service then p</w:t>
      </w:r>
      <w:r w:rsidR="009962C2" w:rsidRPr="006E5600">
        <w:t>aid a flat rate which included</w:t>
      </w:r>
      <w:r w:rsidR="007B4AF5" w:rsidRPr="006E5600">
        <w:t xml:space="preserve"> the cost of th</w:t>
      </w:r>
      <w:r w:rsidR="009962C2" w:rsidRPr="006E5600">
        <w:t>e water and the transportation</w:t>
      </w:r>
      <w:r w:rsidR="007B4AF5" w:rsidRPr="006E5600">
        <w:t>. Normally, services</w:t>
      </w:r>
      <w:r w:rsidR="009962C2" w:rsidRPr="006E5600">
        <w:t xml:space="preserve"> were aware of how much they were</w:t>
      </w:r>
      <w:r w:rsidR="007B4AF5" w:rsidRPr="006E5600">
        <w:t xml:space="preserve"> paying f</w:t>
      </w:r>
      <w:r w:rsidR="00367812" w:rsidRPr="006E5600">
        <w:t>or water and how much they were paying for</w:t>
      </w:r>
      <w:r w:rsidR="007B4AF5" w:rsidRPr="006E5600">
        <w:t xml:space="preserve"> transportation. I</w:t>
      </w:r>
      <w:r w:rsidR="00577B69" w:rsidRPr="006E5600">
        <w:t>n both case study sites,</w:t>
      </w:r>
      <w:r w:rsidR="009962C2" w:rsidRPr="006E5600">
        <w:t xml:space="preserve"> 43-44% of services were</w:t>
      </w:r>
      <w:r w:rsidR="007B4AF5" w:rsidRPr="006E5600">
        <w:t xml:space="preserve"> paying transportation costs. In Wen</w:t>
      </w:r>
      <w:r w:rsidR="009962C2" w:rsidRPr="006E5600">
        <w:t>ji, the transportation costs were</w:t>
      </w:r>
      <w:r w:rsidR="007B4AF5" w:rsidRPr="006E5600">
        <w:t xml:space="preserve"> typically higher than the cost of water</w:t>
      </w:r>
      <w:r w:rsidR="009962C2" w:rsidRPr="006E5600">
        <w:t xml:space="preserve"> because many services were</w:t>
      </w:r>
      <w:r w:rsidR="007B4AF5" w:rsidRPr="006E5600">
        <w:t xml:space="preserve"> accessing water from outside of Wenji and paying 1 ETB/jerry can</w:t>
      </w:r>
      <w:r w:rsidR="00367812" w:rsidRPr="006E5600">
        <w:t xml:space="preserve"> (£0.04</w:t>
      </w:r>
      <w:r w:rsidRPr="006E5600">
        <w:t>)</w:t>
      </w:r>
      <w:r w:rsidR="007B4AF5" w:rsidRPr="006E5600">
        <w:t xml:space="preserve"> for water and 4 ETB/jerry can </w:t>
      </w:r>
      <w:r w:rsidRPr="006E5600">
        <w:t xml:space="preserve">(£0.14) </w:t>
      </w:r>
      <w:r w:rsidR="007B4AF5" w:rsidRPr="006E5600">
        <w:t>for transportation costs. In some</w:t>
      </w:r>
      <w:r w:rsidR="00367812" w:rsidRPr="006E5600">
        <w:t xml:space="preserve"> cases, services we</w:t>
      </w:r>
      <w:r w:rsidR="007B4AF5" w:rsidRPr="006E5600">
        <w:t xml:space="preserve">re accessing water from Adama, 7km away, and paying </w:t>
      </w:r>
      <w:r w:rsidRPr="006E5600">
        <w:t>the same</w:t>
      </w:r>
      <w:r w:rsidR="007B4AF5" w:rsidRPr="006E5600">
        <w:t xml:space="preserve"> for water and 9ETB/jerry can</w:t>
      </w:r>
      <w:r w:rsidR="00367812" w:rsidRPr="006E5600">
        <w:t xml:space="preserve"> (£0.32</w:t>
      </w:r>
      <w:r w:rsidRPr="006E5600">
        <w:t>)</w:t>
      </w:r>
      <w:r w:rsidR="007B4AF5" w:rsidRPr="006E5600">
        <w:t xml:space="preserve"> for transportation.</w:t>
      </w:r>
      <w:r w:rsidRPr="006E5600">
        <w:t xml:space="preserve"> Transportation costs</w:t>
      </w:r>
      <w:r w:rsidR="00367812" w:rsidRPr="006E5600">
        <w:t xml:space="preserve"> were</w:t>
      </w:r>
      <w:r w:rsidRPr="006E5600">
        <w:t xml:space="preserve"> significantly</w:t>
      </w:r>
      <w:r w:rsidR="00367812" w:rsidRPr="006E5600">
        <w:t xml:space="preserve"> contributing</w:t>
      </w:r>
      <w:r w:rsidRPr="006E5600">
        <w:t xml:space="preserve"> to the added financial c</w:t>
      </w:r>
      <w:r w:rsidR="000901A9" w:rsidRPr="006E5600">
        <w:t>osts incurred by services and household</w:t>
      </w:r>
      <w:r w:rsidRPr="006E5600">
        <w:t>s for accessing water in Wenji and Harar.</w:t>
      </w:r>
    </w:p>
    <w:p w14:paraId="6448EE09" w14:textId="6F1D55DE" w:rsidR="006A7AA3" w:rsidRPr="006E5600" w:rsidRDefault="00367812" w:rsidP="00511A84">
      <w:pPr>
        <w:rPr>
          <w:rFonts w:eastAsiaTheme="majorEastAsia" w:cstheme="majorBidi"/>
          <w:b/>
          <w:i/>
        </w:rPr>
      </w:pPr>
      <w:r w:rsidRPr="006E5600">
        <w:t>There we</w:t>
      </w:r>
      <w:r w:rsidR="007B4AF5" w:rsidRPr="006E5600">
        <w:t>re also other co</w:t>
      </w:r>
      <w:r w:rsidR="000901A9" w:rsidRPr="006E5600">
        <w:t>sts for accessing water that are</w:t>
      </w:r>
      <w:r w:rsidR="007B4AF5" w:rsidRPr="006E5600">
        <w:t xml:space="preserve"> not captured in</w:t>
      </w:r>
      <w:r w:rsidRPr="006E5600">
        <w:t xml:space="preserve"> the statistics. Some services we</w:t>
      </w:r>
      <w:r w:rsidR="007B4AF5" w:rsidRPr="006E5600">
        <w:t>re accessing water from their own w</w:t>
      </w:r>
      <w:r w:rsidRPr="006E5600">
        <w:t>ells which, in some cases incurred</w:t>
      </w:r>
      <w:r w:rsidR="007B4AF5" w:rsidRPr="006E5600">
        <w:t xml:space="preserve"> costs for electricity</w:t>
      </w:r>
      <w:r w:rsidR="000901A9" w:rsidRPr="006E5600">
        <w:t xml:space="preserve"> and</w:t>
      </w:r>
      <w:r w:rsidR="007B4AF5" w:rsidRPr="006E5600">
        <w:t xml:space="preserve"> i</w:t>
      </w:r>
      <w:r w:rsidR="000901A9" w:rsidRPr="006E5600">
        <w:t>nfrastructure construction and</w:t>
      </w:r>
      <w:r w:rsidR="007B4AF5" w:rsidRPr="006E5600">
        <w:t xml:space="preserve"> rep</w:t>
      </w:r>
      <w:r w:rsidRPr="006E5600">
        <w:t>air. There we</w:t>
      </w:r>
      <w:r w:rsidR="007B4AF5" w:rsidRPr="006E5600">
        <w:t>re fewer services paying f</w:t>
      </w:r>
      <w:r w:rsidRPr="006E5600">
        <w:t>or water in Wenji because many we</w:t>
      </w:r>
      <w:r w:rsidR="007B4AF5" w:rsidRPr="006E5600">
        <w:t xml:space="preserve">re only accessing water from their own wells. </w:t>
      </w:r>
      <w:r w:rsidRPr="006E5600">
        <w:t>Even smaller wells where water wa</w:t>
      </w:r>
      <w:r w:rsidR="007B4AF5" w:rsidRPr="006E5600">
        <w:t xml:space="preserve">s being lifted by hand </w:t>
      </w:r>
      <w:r w:rsidRPr="006E5600">
        <w:t xml:space="preserve">would have </w:t>
      </w:r>
      <w:r w:rsidR="007B4AF5" w:rsidRPr="006E5600">
        <w:t>require</w:t>
      </w:r>
      <w:r w:rsidRPr="006E5600">
        <w:t>d</w:t>
      </w:r>
      <w:r w:rsidR="007B4AF5" w:rsidRPr="006E5600">
        <w:t xml:space="preserve"> an initial investment cost to dig the well. For the transportation of water, </w:t>
      </w:r>
      <w:r w:rsidRPr="006E5600">
        <w:t>there wa</w:t>
      </w:r>
      <w:r w:rsidR="007B4AF5" w:rsidRPr="006E5600">
        <w:t>s not always a dir</w:t>
      </w:r>
      <w:r w:rsidRPr="006E5600">
        <w:t>ect fee paid to someone for</w:t>
      </w:r>
      <w:r w:rsidR="007B4AF5" w:rsidRPr="006E5600">
        <w:t xml:space="preserve"> transport</w:t>
      </w:r>
      <w:r w:rsidRPr="006E5600">
        <w:t>; it may have</w:t>
      </w:r>
      <w:r w:rsidR="007B4AF5" w:rsidRPr="006E5600">
        <w:t xml:space="preserve"> be</w:t>
      </w:r>
      <w:r w:rsidRPr="006E5600">
        <w:t>en an employee sent to collect water which</w:t>
      </w:r>
      <w:r w:rsidR="007B4AF5" w:rsidRPr="006E5600">
        <w:t xml:space="preserve"> has a financial cost in the form of </w:t>
      </w:r>
      <w:r w:rsidR="00DE0D26" w:rsidRPr="006E5600">
        <w:t>wages. Moreover, some services we</w:t>
      </w:r>
      <w:r w:rsidR="007B4AF5" w:rsidRPr="006E5600">
        <w:t>re transporting water themselves</w:t>
      </w:r>
      <w:r w:rsidR="00DE0D26" w:rsidRPr="006E5600">
        <w:t>,</w:t>
      </w:r>
      <w:r w:rsidR="007B4AF5" w:rsidRPr="006E5600">
        <w:t xml:space="preserve"> with their own vehicles</w:t>
      </w:r>
      <w:r w:rsidR="00DE0D26" w:rsidRPr="006E5600">
        <w:t>, which wa</w:t>
      </w:r>
      <w:r w:rsidR="007B4AF5" w:rsidRPr="006E5600">
        <w:t>s incurring costs for petrol. Therefore, the statistics for the financial costs of accessing water in Table 2</w:t>
      </w:r>
      <w:r w:rsidR="00A11C36" w:rsidRPr="006E5600">
        <w:t>0</w:t>
      </w:r>
      <w:r w:rsidR="007B4AF5" w:rsidRPr="006E5600">
        <w:t xml:space="preserve"> a</w:t>
      </w:r>
      <w:r w:rsidR="00A11C36" w:rsidRPr="006E5600">
        <w:t>re likely to be higher than reported</w:t>
      </w:r>
      <w:r w:rsidR="007B4AF5" w:rsidRPr="006E5600">
        <w:t xml:space="preserve">.   </w:t>
      </w:r>
      <w:bookmarkStart w:id="155" w:name="_Toc462322915"/>
      <w:bookmarkStart w:id="156" w:name="_Toc475614852"/>
    </w:p>
    <w:p w14:paraId="5CE0CDAC" w14:textId="14A4A5DC" w:rsidR="007B4AF5" w:rsidRPr="006E5600" w:rsidRDefault="00B57204" w:rsidP="00A441C8">
      <w:pPr>
        <w:pStyle w:val="Heading5"/>
      </w:pPr>
      <w:bookmarkStart w:id="157" w:name="_Toc518912342"/>
      <w:r w:rsidRPr="006E5600">
        <w:t xml:space="preserve">Table </w:t>
      </w:r>
      <w:r w:rsidR="00F21028" w:rsidRPr="006E5600">
        <w:t>20</w:t>
      </w:r>
      <w:r w:rsidR="007B4AF5" w:rsidRPr="006E5600">
        <w:t>: Financial costs of water paid by services</w:t>
      </w:r>
      <w:bookmarkEnd w:id="155"/>
      <w:bookmarkEnd w:id="156"/>
      <w:bookmarkEnd w:id="157"/>
    </w:p>
    <w:tbl>
      <w:tblPr>
        <w:tblStyle w:val="TableGrid"/>
        <w:tblW w:w="0" w:type="auto"/>
        <w:tblInd w:w="19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5400"/>
        <w:gridCol w:w="1822"/>
        <w:gridCol w:w="1822"/>
      </w:tblGrid>
      <w:tr w:rsidR="007B4AF5" w:rsidRPr="006E5600" w14:paraId="4BE32EA0" w14:textId="77777777" w:rsidTr="00996D5D">
        <w:tc>
          <w:tcPr>
            <w:tcW w:w="5400" w:type="dxa"/>
            <w:tcBorders>
              <w:top w:val="single" w:sz="18" w:space="0" w:color="auto"/>
              <w:bottom w:val="single" w:sz="18" w:space="0" w:color="auto"/>
              <w:right w:val="single" w:sz="18" w:space="0" w:color="auto"/>
            </w:tcBorders>
          </w:tcPr>
          <w:p w14:paraId="373F29BC" w14:textId="77777777" w:rsidR="007B4AF5" w:rsidRPr="006E5600" w:rsidRDefault="007B4AF5" w:rsidP="00A441C8">
            <w:pPr>
              <w:spacing w:after="0" w:line="240" w:lineRule="auto"/>
              <w:rPr>
                <w:b/>
              </w:rPr>
            </w:pPr>
            <w:r w:rsidRPr="006E5600">
              <w:rPr>
                <w:b/>
              </w:rPr>
              <w:t>Financial cost statistic</w:t>
            </w:r>
          </w:p>
        </w:tc>
        <w:tc>
          <w:tcPr>
            <w:tcW w:w="1822" w:type="dxa"/>
            <w:tcBorders>
              <w:top w:val="single" w:sz="18" w:space="0" w:color="auto"/>
              <w:left w:val="single" w:sz="18" w:space="0" w:color="auto"/>
              <w:bottom w:val="single" w:sz="18" w:space="0" w:color="auto"/>
            </w:tcBorders>
          </w:tcPr>
          <w:p w14:paraId="0D30DA81" w14:textId="77777777" w:rsidR="007B4AF5" w:rsidRPr="006E5600" w:rsidRDefault="007B4AF5" w:rsidP="00A441C8">
            <w:pPr>
              <w:spacing w:after="0" w:line="240" w:lineRule="auto"/>
              <w:rPr>
                <w:b/>
              </w:rPr>
            </w:pPr>
            <w:r w:rsidRPr="006E5600">
              <w:rPr>
                <w:b/>
              </w:rPr>
              <w:t>Harar</w:t>
            </w:r>
          </w:p>
        </w:tc>
        <w:tc>
          <w:tcPr>
            <w:tcW w:w="1822" w:type="dxa"/>
            <w:tcBorders>
              <w:top w:val="single" w:sz="18" w:space="0" w:color="auto"/>
              <w:bottom w:val="single" w:sz="18" w:space="0" w:color="auto"/>
            </w:tcBorders>
          </w:tcPr>
          <w:p w14:paraId="263B4C19" w14:textId="77777777" w:rsidR="007B4AF5" w:rsidRPr="006E5600" w:rsidRDefault="007B4AF5" w:rsidP="00A441C8">
            <w:pPr>
              <w:spacing w:after="0" w:line="240" w:lineRule="auto"/>
              <w:rPr>
                <w:b/>
              </w:rPr>
            </w:pPr>
            <w:r w:rsidRPr="006E5600">
              <w:rPr>
                <w:b/>
              </w:rPr>
              <w:t>Wenji</w:t>
            </w:r>
          </w:p>
        </w:tc>
      </w:tr>
      <w:tr w:rsidR="007B4AF5" w:rsidRPr="006E5600" w14:paraId="05D6CC61" w14:textId="77777777" w:rsidTr="00996D5D">
        <w:tc>
          <w:tcPr>
            <w:tcW w:w="5400" w:type="dxa"/>
            <w:tcBorders>
              <w:top w:val="single" w:sz="18" w:space="0" w:color="auto"/>
              <w:right w:val="single" w:sz="18" w:space="0" w:color="auto"/>
            </w:tcBorders>
          </w:tcPr>
          <w:p w14:paraId="65809E45" w14:textId="77777777" w:rsidR="007B4AF5" w:rsidRPr="006E5600" w:rsidRDefault="007B4AF5" w:rsidP="00A441C8">
            <w:pPr>
              <w:spacing w:after="0" w:line="240" w:lineRule="auto"/>
            </w:pPr>
            <w:r w:rsidRPr="006E5600">
              <w:t>% of services paying for water</w:t>
            </w:r>
          </w:p>
        </w:tc>
        <w:tc>
          <w:tcPr>
            <w:tcW w:w="1822" w:type="dxa"/>
            <w:tcBorders>
              <w:top w:val="single" w:sz="18" w:space="0" w:color="auto"/>
              <w:left w:val="single" w:sz="18" w:space="0" w:color="auto"/>
            </w:tcBorders>
          </w:tcPr>
          <w:p w14:paraId="1244975C" w14:textId="77777777" w:rsidR="007B4AF5" w:rsidRPr="006E5600" w:rsidRDefault="007B4AF5" w:rsidP="00A441C8">
            <w:pPr>
              <w:spacing w:after="0" w:line="240" w:lineRule="auto"/>
            </w:pPr>
            <w:r w:rsidRPr="006E5600">
              <w:t>91</w:t>
            </w:r>
          </w:p>
        </w:tc>
        <w:tc>
          <w:tcPr>
            <w:tcW w:w="1822" w:type="dxa"/>
            <w:tcBorders>
              <w:top w:val="single" w:sz="18" w:space="0" w:color="auto"/>
            </w:tcBorders>
          </w:tcPr>
          <w:p w14:paraId="6C6F532D" w14:textId="77777777" w:rsidR="007B4AF5" w:rsidRPr="006E5600" w:rsidRDefault="007B4AF5" w:rsidP="00A441C8">
            <w:pPr>
              <w:spacing w:after="0" w:line="240" w:lineRule="auto"/>
            </w:pPr>
            <w:r w:rsidRPr="006E5600">
              <w:t>80</w:t>
            </w:r>
          </w:p>
        </w:tc>
      </w:tr>
      <w:tr w:rsidR="007B4AF5" w:rsidRPr="006E5600" w14:paraId="0D31DCEE" w14:textId="77777777" w:rsidTr="00996D5D">
        <w:tc>
          <w:tcPr>
            <w:tcW w:w="5400" w:type="dxa"/>
            <w:tcBorders>
              <w:right w:val="single" w:sz="18" w:space="0" w:color="auto"/>
            </w:tcBorders>
          </w:tcPr>
          <w:p w14:paraId="1C6B4F6D" w14:textId="77777777" w:rsidR="007B4AF5" w:rsidRPr="006E5600" w:rsidRDefault="007B4AF5" w:rsidP="00A441C8">
            <w:pPr>
              <w:spacing w:after="0" w:line="240" w:lineRule="auto"/>
            </w:pPr>
            <w:r w:rsidRPr="006E5600">
              <w:t>Cost of Water (ETB/month)</w:t>
            </w:r>
          </w:p>
          <w:p w14:paraId="5BD2C630" w14:textId="77777777" w:rsidR="007B4AF5" w:rsidRPr="006E5600" w:rsidRDefault="007B4AF5" w:rsidP="00A441C8">
            <w:pPr>
              <w:spacing w:after="0" w:line="240" w:lineRule="auto"/>
              <w:rPr>
                <w:i/>
              </w:rPr>
            </w:pPr>
            <w:r w:rsidRPr="006E5600">
              <w:rPr>
                <w:i/>
              </w:rPr>
              <w:t>Mean</w:t>
            </w:r>
          </w:p>
          <w:p w14:paraId="400A051E" w14:textId="77777777" w:rsidR="007B4AF5" w:rsidRPr="006E5600" w:rsidRDefault="007B4AF5" w:rsidP="00A441C8">
            <w:pPr>
              <w:spacing w:after="0" w:line="240" w:lineRule="auto"/>
              <w:rPr>
                <w:i/>
              </w:rPr>
            </w:pPr>
            <w:r w:rsidRPr="006E5600">
              <w:rPr>
                <w:i/>
              </w:rPr>
              <w:t>Median</w:t>
            </w:r>
          </w:p>
          <w:p w14:paraId="5B731608" w14:textId="77777777" w:rsidR="007B4AF5" w:rsidRPr="006E5600" w:rsidRDefault="007B4AF5" w:rsidP="00A441C8">
            <w:pPr>
              <w:spacing w:after="0" w:line="240" w:lineRule="auto"/>
            </w:pPr>
            <w:r w:rsidRPr="006E5600">
              <w:rPr>
                <w:i/>
              </w:rPr>
              <w:t>St. Dev.</w:t>
            </w:r>
          </w:p>
        </w:tc>
        <w:tc>
          <w:tcPr>
            <w:tcW w:w="1822" w:type="dxa"/>
            <w:tcBorders>
              <w:left w:val="single" w:sz="18" w:space="0" w:color="auto"/>
            </w:tcBorders>
          </w:tcPr>
          <w:p w14:paraId="69210B58" w14:textId="77777777" w:rsidR="007B4AF5" w:rsidRPr="006E5600" w:rsidRDefault="007B4AF5" w:rsidP="00A441C8">
            <w:pPr>
              <w:spacing w:after="0" w:line="240" w:lineRule="auto"/>
            </w:pPr>
          </w:p>
          <w:p w14:paraId="33BD1206" w14:textId="77777777" w:rsidR="007B4AF5" w:rsidRPr="006E5600" w:rsidRDefault="007B4AF5" w:rsidP="00A441C8">
            <w:pPr>
              <w:spacing w:after="0" w:line="240" w:lineRule="auto"/>
            </w:pPr>
            <w:r w:rsidRPr="006E5600">
              <w:t>2191</w:t>
            </w:r>
          </w:p>
          <w:p w14:paraId="77694EF6" w14:textId="77777777" w:rsidR="007B4AF5" w:rsidRPr="006E5600" w:rsidRDefault="007B4AF5" w:rsidP="00A441C8">
            <w:pPr>
              <w:spacing w:after="0" w:line="240" w:lineRule="auto"/>
            </w:pPr>
            <w:r w:rsidRPr="006E5600">
              <w:t>160</w:t>
            </w:r>
          </w:p>
          <w:p w14:paraId="1E072AF5" w14:textId="77777777" w:rsidR="007B4AF5" w:rsidRPr="006E5600" w:rsidRDefault="007B4AF5" w:rsidP="00A441C8">
            <w:pPr>
              <w:spacing w:after="0" w:line="240" w:lineRule="auto"/>
            </w:pPr>
            <w:r w:rsidRPr="006E5600">
              <w:t>8843</w:t>
            </w:r>
          </w:p>
        </w:tc>
        <w:tc>
          <w:tcPr>
            <w:tcW w:w="1822" w:type="dxa"/>
          </w:tcPr>
          <w:p w14:paraId="1407A896" w14:textId="77777777" w:rsidR="007B4AF5" w:rsidRPr="006E5600" w:rsidRDefault="007B4AF5" w:rsidP="00A441C8">
            <w:pPr>
              <w:spacing w:after="0" w:line="240" w:lineRule="auto"/>
            </w:pPr>
          </w:p>
          <w:p w14:paraId="04DB4316" w14:textId="77777777" w:rsidR="007B4AF5" w:rsidRPr="006E5600" w:rsidRDefault="007B4AF5" w:rsidP="00A441C8">
            <w:pPr>
              <w:spacing w:after="0" w:line="240" w:lineRule="auto"/>
            </w:pPr>
            <w:r w:rsidRPr="006E5600">
              <w:t>131</w:t>
            </w:r>
          </w:p>
          <w:p w14:paraId="6AA94622" w14:textId="77777777" w:rsidR="007B4AF5" w:rsidRPr="006E5600" w:rsidRDefault="007B4AF5" w:rsidP="00A441C8">
            <w:pPr>
              <w:spacing w:after="0" w:line="240" w:lineRule="auto"/>
            </w:pPr>
            <w:r w:rsidRPr="006E5600">
              <w:t>36</w:t>
            </w:r>
          </w:p>
          <w:p w14:paraId="7AF46775" w14:textId="77777777" w:rsidR="007B4AF5" w:rsidRPr="006E5600" w:rsidRDefault="007B4AF5" w:rsidP="00A441C8">
            <w:pPr>
              <w:spacing w:after="0" w:line="240" w:lineRule="auto"/>
            </w:pPr>
            <w:r w:rsidRPr="006E5600">
              <w:t>305</w:t>
            </w:r>
          </w:p>
        </w:tc>
      </w:tr>
      <w:tr w:rsidR="007B4AF5" w:rsidRPr="006E5600" w14:paraId="5C721637" w14:textId="77777777" w:rsidTr="00996D5D">
        <w:tc>
          <w:tcPr>
            <w:tcW w:w="5400" w:type="dxa"/>
            <w:tcBorders>
              <w:right w:val="single" w:sz="18" w:space="0" w:color="auto"/>
            </w:tcBorders>
          </w:tcPr>
          <w:p w14:paraId="4CF55FD1" w14:textId="77777777" w:rsidR="007B4AF5" w:rsidRPr="006E5600" w:rsidRDefault="007B4AF5" w:rsidP="00A441C8">
            <w:pPr>
              <w:spacing w:after="0" w:line="240" w:lineRule="auto"/>
            </w:pPr>
            <w:r w:rsidRPr="006E5600">
              <w:t>Cost of Water per employee (ETB/month)</w:t>
            </w:r>
          </w:p>
          <w:p w14:paraId="7C69A818" w14:textId="77777777" w:rsidR="007B4AF5" w:rsidRPr="006E5600" w:rsidRDefault="007B4AF5" w:rsidP="00A441C8">
            <w:pPr>
              <w:spacing w:after="0" w:line="240" w:lineRule="auto"/>
              <w:rPr>
                <w:i/>
              </w:rPr>
            </w:pPr>
            <w:r w:rsidRPr="006E5600">
              <w:rPr>
                <w:i/>
              </w:rPr>
              <w:t>Mean</w:t>
            </w:r>
          </w:p>
          <w:p w14:paraId="7C629262" w14:textId="77777777" w:rsidR="007B4AF5" w:rsidRPr="006E5600" w:rsidRDefault="007B4AF5" w:rsidP="00A441C8">
            <w:pPr>
              <w:spacing w:after="0" w:line="240" w:lineRule="auto"/>
              <w:rPr>
                <w:i/>
              </w:rPr>
            </w:pPr>
            <w:r w:rsidRPr="006E5600">
              <w:rPr>
                <w:i/>
              </w:rPr>
              <w:t>Median</w:t>
            </w:r>
          </w:p>
          <w:p w14:paraId="6C96A891" w14:textId="77777777" w:rsidR="007B4AF5" w:rsidRPr="006E5600" w:rsidRDefault="007B4AF5" w:rsidP="00A441C8">
            <w:pPr>
              <w:spacing w:after="0" w:line="240" w:lineRule="auto"/>
            </w:pPr>
            <w:r w:rsidRPr="006E5600">
              <w:rPr>
                <w:i/>
              </w:rPr>
              <w:t>St. Dev.</w:t>
            </w:r>
          </w:p>
        </w:tc>
        <w:tc>
          <w:tcPr>
            <w:tcW w:w="1822" w:type="dxa"/>
            <w:tcBorders>
              <w:left w:val="single" w:sz="18" w:space="0" w:color="auto"/>
            </w:tcBorders>
          </w:tcPr>
          <w:p w14:paraId="6ACDC353" w14:textId="77777777" w:rsidR="007B4AF5" w:rsidRPr="006E5600" w:rsidRDefault="007B4AF5" w:rsidP="00A441C8">
            <w:pPr>
              <w:spacing w:after="0" w:line="240" w:lineRule="auto"/>
            </w:pPr>
          </w:p>
          <w:p w14:paraId="72CB42B5" w14:textId="77777777" w:rsidR="007B4AF5" w:rsidRPr="006E5600" w:rsidRDefault="007B4AF5" w:rsidP="00A441C8">
            <w:pPr>
              <w:spacing w:after="0" w:line="240" w:lineRule="auto"/>
            </w:pPr>
            <w:r w:rsidRPr="006E5600">
              <w:t>98</w:t>
            </w:r>
          </w:p>
          <w:p w14:paraId="7ACB07D2" w14:textId="77777777" w:rsidR="007B4AF5" w:rsidRPr="006E5600" w:rsidRDefault="007B4AF5" w:rsidP="00A441C8">
            <w:pPr>
              <w:spacing w:after="0" w:line="240" w:lineRule="auto"/>
            </w:pPr>
            <w:r w:rsidRPr="006E5600">
              <w:t>31</w:t>
            </w:r>
          </w:p>
          <w:p w14:paraId="59F7FD0C" w14:textId="77777777" w:rsidR="007B4AF5" w:rsidRPr="006E5600" w:rsidRDefault="007B4AF5" w:rsidP="00A441C8">
            <w:pPr>
              <w:spacing w:after="0" w:line="240" w:lineRule="auto"/>
            </w:pPr>
            <w:r w:rsidRPr="006E5600">
              <w:t>183</w:t>
            </w:r>
          </w:p>
        </w:tc>
        <w:tc>
          <w:tcPr>
            <w:tcW w:w="1822" w:type="dxa"/>
          </w:tcPr>
          <w:p w14:paraId="19B395A5" w14:textId="77777777" w:rsidR="007B4AF5" w:rsidRPr="006E5600" w:rsidRDefault="007B4AF5" w:rsidP="00A441C8">
            <w:pPr>
              <w:spacing w:after="0" w:line="240" w:lineRule="auto"/>
            </w:pPr>
          </w:p>
          <w:p w14:paraId="19809E14" w14:textId="77777777" w:rsidR="007B4AF5" w:rsidRPr="006E5600" w:rsidRDefault="007B4AF5" w:rsidP="00A441C8">
            <w:pPr>
              <w:spacing w:after="0" w:line="240" w:lineRule="auto"/>
            </w:pPr>
            <w:r w:rsidRPr="006E5600">
              <w:t>91</w:t>
            </w:r>
          </w:p>
          <w:p w14:paraId="763D3583" w14:textId="77777777" w:rsidR="007B4AF5" w:rsidRPr="006E5600" w:rsidRDefault="007B4AF5" w:rsidP="00A441C8">
            <w:pPr>
              <w:spacing w:after="0" w:line="240" w:lineRule="auto"/>
            </w:pPr>
            <w:r w:rsidRPr="006E5600">
              <w:t>13</w:t>
            </w:r>
          </w:p>
          <w:p w14:paraId="253AD109" w14:textId="77777777" w:rsidR="007B4AF5" w:rsidRPr="006E5600" w:rsidRDefault="007B4AF5" w:rsidP="00A441C8">
            <w:pPr>
              <w:spacing w:after="0" w:line="240" w:lineRule="auto"/>
            </w:pPr>
            <w:r w:rsidRPr="006E5600">
              <w:t>300</w:t>
            </w:r>
          </w:p>
        </w:tc>
      </w:tr>
      <w:tr w:rsidR="007B4AF5" w:rsidRPr="006E5600" w14:paraId="4AFCBCD9" w14:textId="77777777" w:rsidTr="00996D5D">
        <w:tc>
          <w:tcPr>
            <w:tcW w:w="5400" w:type="dxa"/>
            <w:tcBorders>
              <w:right w:val="single" w:sz="18" w:space="0" w:color="auto"/>
            </w:tcBorders>
          </w:tcPr>
          <w:p w14:paraId="1FCB34EB" w14:textId="77777777" w:rsidR="007B4AF5" w:rsidRPr="006E5600" w:rsidRDefault="007B4AF5" w:rsidP="00A441C8">
            <w:pPr>
              <w:spacing w:after="0" w:line="240" w:lineRule="auto"/>
            </w:pPr>
            <w:r w:rsidRPr="006E5600">
              <w:t>% of services paying for transportation</w:t>
            </w:r>
          </w:p>
        </w:tc>
        <w:tc>
          <w:tcPr>
            <w:tcW w:w="1822" w:type="dxa"/>
            <w:tcBorders>
              <w:left w:val="single" w:sz="18" w:space="0" w:color="auto"/>
            </w:tcBorders>
          </w:tcPr>
          <w:p w14:paraId="51B9D54A" w14:textId="77777777" w:rsidR="007B4AF5" w:rsidRPr="006E5600" w:rsidRDefault="007B4AF5" w:rsidP="00A441C8">
            <w:pPr>
              <w:spacing w:after="0" w:line="240" w:lineRule="auto"/>
            </w:pPr>
            <w:r w:rsidRPr="006E5600">
              <w:t>44</w:t>
            </w:r>
          </w:p>
        </w:tc>
        <w:tc>
          <w:tcPr>
            <w:tcW w:w="1822" w:type="dxa"/>
          </w:tcPr>
          <w:p w14:paraId="61386161" w14:textId="77777777" w:rsidR="007B4AF5" w:rsidRPr="006E5600" w:rsidRDefault="007B4AF5" w:rsidP="00A441C8">
            <w:pPr>
              <w:spacing w:after="0" w:line="240" w:lineRule="auto"/>
            </w:pPr>
            <w:r w:rsidRPr="006E5600">
              <w:t>43</w:t>
            </w:r>
          </w:p>
        </w:tc>
      </w:tr>
      <w:tr w:rsidR="007B4AF5" w:rsidRPr="006E5600" w14:paraId="0C53B2D9" w14:textId="77777777" w:rsidTr="00996D5D">
        <w:tc>
          <w:tcPr>
            <w:tcW w:w="5400" w:type="dxa"/>
            <w:tcBorders>
              <w:right w:val="single" w:sz="18" w:space="0" w:color="auto"/>
            </w:tcBorders>
          </w:tcPr>
          <w:p w14:paraId="5CE5BF46" w14:textId="77777777" w:rsidR="007B4AF5" w:rsidRPr="006E5600" w:rsidRDefault="007B4AF5" w:rsidP="00A441C8">
            <w:pPr>
              <w:spacing w:after="0" w:line="240" w:lineRule="auto"/>
            </w:pPr>
            <w:r w:rsidRPr="006E5600">
              <w:t>Transportation costs (ETB/month)</w:t>
            </w:r>
          </w:p>
          <w:p w14:paraId="74E7D697" w14:textId="77777777" w:rsidR="007B4AF5" w:rsidRPr="006E5600" w:rsidRDefault="007B4AF5" w:rsidP="00A441C8">
            <w:pPr>
              <w:spacing w:after="0" w:line="240" w:lineRule="auto"/>
              <w:rPr>
                <w:i/>
              </w:rPr>
            </w:pPr>
            <w:r w:rsidRPr="006E5600">
              <w:rPr>
                <w:i/>
              </w:rPr>
              <w:t>Mean</w:t>
            </w:r>
          </w:p>
          <w:p w14:paraId="7D2049DA" w14:textId="77777777" w:rsidR="007B4AF5" w:rsidRPr="006E5600" w:rsidRDefault="007B4AF5" w:rsidP="00A441C8">
            <w:pPr>
              <w:spacing w:after="0" w:line="240" w:lineRule="auto"/>
              <w:rPr>
                <w:i/>
              </w:rPr>
            </w:pPr>
            <w:r w:rsidRPr="006E5600">
              <w:rPr>
                <w:i/>
              </w:rPr>
              <w:t>Median</w:t>
            </w:r>
          </w:p>
          <w:p w14:paraId="5ABE18B8" w14:textId="77777777" w:rsidR="007B4AF5" w:rsidRPr="006E5600" w:rsidRDefault="007B4AF5" w:rsidP="00A441C8">
            <w:pPr>
              <w:spacing w:after="0" w:line="240" w:lineRule="auto"/>
            </w:pPr>
            <w:r w:rsidRPr="006E5600">
              <w:rPr>
                <w:i/>
              </w:rPr>
              <w:t>St. Dev.</w:t>
            </w:r>
          </w:p>
        </w:tc>
        <w:tc>
          <w:tcPr>
            <w:tcW w:w="1822" w:type="dxa"/>
            <w:tcBorders>
              <w:left w:val="single" w:sz="18" w:space="0" w:color="auto"/>
            </w:tcBorders>
          </w:tcPr>
          <w:p w14:paraId="49C733AB" w14:textId="77777777" w:rsidR="007B4AF5" w:rsidRPr="006E5600" w:rsidRDefault="007B4AF5" w:rsidP="00A441C8">
            <w:pPr>
              <w:spacing w:after="0" w:line="240" w:lineRule="auto"/>
            </w:pPr>
          </w:p>
          <w:p w14:paraId="7A160561" w14:textId="77777777" w:rsidR="007B4AF5" w:rsidRPr="006E5600" w:rsidRDefault="007B4AF5" w:rsidP="00A441C8">
            <w:pPr>
              <w:spacing w:after="0" w:line="240" w:lineRule="auto"/>
            </w:pPr>
            <w:r w:rsidRPr="006E5600">
              <w:t>333</w:t>
            </w:r>
          </w:p>
          <w:p w14:paraId="39D94769" w14:textId="77777777" w:rsidR="007B4AF5" w:rsidRPr="006E5600" w:rsidRDefault="007B4AF5" w:rsidP="00A441C8">
            <w:pPr>
              <w:spacing w:after="0" w:line="240" w:lineRule="auto"/>
            </w:pPr>
            <w:r w:rsidRPr="006E5600">
              <w:t>0</w:t>
            </w:r>
          </w:p>
          <w:p w14:paraId="5F9553A5" w14:textId="77777777" w:rsidR="007B4AF5" w:rsidRPr="006E5600" w:rsidRDefault="007B4AF5" w:rsidP="00A441C8">
            <w:pPr>
              <w:spacing w:after="0" w:line="240" w:lineRule="auto"/>
            </w:pPr>
            <w:r w:rsidRPr="006E5600">
              <w:t>890</w:t>
            </w:r>
          </w:p>
        </w:tc>
        <w:tc>
          <w:tcPr>
            <w:tcW w:w="1822" w:type="dxa"/>
          </w:tcPr>
          <w:p w14:paraId="7EB6CC3C" w14:textId="77777777" w:rsidR="007B4AF5" w:rsidRPr="006E5600" w:rsidRDefault="007B4AF5" w:rsidP="00A441C8">
            <w:pPr>
              <w:spacing w:after="0" w:line="240" w:lineRule="auto"/>
            </w:pPr>
          </w:p>
          <w:p w14:paraId="45C61E32" w14:textId="77777777" w:rsidR="007B4AF5" w:rsidRPr="006E5600" w:rsidRDefault="007B4AF5" w:rsidP="00A441C8">
            <w:pPr>
              <w:spacing w:after="0" w:line="240" w:lineRule="auto"/>
            </w:pPr>
            <w:r w:rsidRPr="006E5600">
              <w:t>150</w:t>
            </w:r>
          </w:p>
          <w:p w14:paraId="5C813C81" w14:textId="77777777" w:rsidR="007B4AF5" w:rsidRPr="006E5600" w:rsidRDefault="007B4AF5" w:rsidP="00A441C8">
            <w:pPr>
              <w:spacing w:after="0" w:line="240" w:lineRule="auto"/>
            </w:pPr>
            <w:r w:rsidRPr="006E5600">
              <w:t>0</w:t>
            </w:r>
          </w:p>
          <w:p w14:paraId="64FB009F" w14:textId="77777777" w:rsidR="007B4AF5" w:rsidRPr="006E5600" w:rsidRDefault="007B4AF5" w:rsidP="00A441C8">
            <w:pPr>
              <w:spacing w:after="0" w:line="240" w:lineRule="auto"/>
            </w:pPr>
            <w:r w:rsidRPr="006E5600">
              <w:t>574</w:t>
            </w:r>
          </w:p>
        </w:tc>
      </w:tr>
      <w:tr w:rsidR="007B4AF5" w:rsidRPr="006E5600" w14:paraId="37B57743" w14:textId="77777777" w:rsidTr="00996D5D">
        <w:tc>
          <w:tcPr>
            <w:tcW w:w="5400" w:type="dxa"/>
            <w:tcBorders>
              <w:right w:val="single" w:sz="18" w:space="0" w:color="auto"/>
            </w:tcBorders>
          </w:tcPr>
          <w:p w14:paraId="0200F592" w14:textId="77777777" w:rsidR="007B4AF5" w:rsidRPr="006E5600" w:rsidRDefault="007B4AF5" w:rsidP="00A441C8">
            <w:pPr>
              <w:spacing w:after="0" w:line="240" w:lineRule="auto"/>
            </w:pPr>
            <w:r w:rsidRPr="006E5600">
              <w:t>Added cost of accessing water from informal water vendors (ETB/month)</w:t>
            </w:r>
          </w:p>
          <w:p w14:paraId="79D98122" w14:textId="77777777" w:rsidR="007B4AF5" w:rsidRPr="006E5600" w:rsidRDefault="007B4AF5" w:rsidP="00A441C8">
            <w:pPr>
              <w:spacing w:after="0" w:line="240" w:lineRule="auto"/>
              <w:rPr>
                <w:i/>
              </w:rPr>
            </w:pPr>
            <w:r w:rsidRPr="006E5600">
              <w:rPr>
                <w:i/>
              </w:rPr>
              <w:t>Mean</w:t>
            </w:r>
          </w:p>
          <w:p w14:paraId="283BDDCE" w14:textId="77777777" w:rsidR="007B4AF5" w:rsidRPr="006E5600" w:rsidRDefault="007B4AF5" w:rsidP="00A441C8">
            <w:pPr>
              <w:spacing w:after="0" w:line="240" w:lineRule="auto"/>
              <w:rPr>
                <w:i/>
              </w:rPr>
            </w:pPr>
            <w:r w:rsidRPr="006E5600">
              <w:rPr>
                <w:i/>
              </w:rPr>
              <w:t>Median</w:t>
            </w:r>
          </w:p>
          <w:p w14:paraId="1BB8FA56" w14:textId="77777777" w:rsidR="007B4AF5" w:rsidRPr="006E5600" w:rsidRDefault="007B4AF5" w:rsidP="00A441C8">
            <w:pPr>
              <w:spacing w:after="0" w:line="240" w:lineRule="auto"/>
            </w:pPr>
            <w:r w:rsidRPr="006E5600">
              <w:rPr>
                <w:i/>
              </w:rPr>
              <w:t>St. Dev.</w:t>
            </w:r>
          </w:p>
        </w:tc>
        <w:tc>
          <w:tcPr>
            <w:tcW w:w="1822" w:type="dxa"/>
            <w:tcBorders>
              <w:left w:val="single" w:sz="18" w:space="0" w:color="auto"/>
            </w:tcBorders>
          </w:tcPr>
          <w:p w14:paraId="22686832" w14:textId="77777777" w:rsidR="007B4AF5" w:rsidRPr="006E5600" w:rsidRDefault="007B4AF5" w:rsidP="00A441C8">
            <w:pPr>
              <w:spacing w:after="0" w:line="240" w:lineRule="auto"/>
            </w:pPr>
          </w:p>
          <w:p w14:paraId="1A720D6C" w14:textId="77777777" w:rsidR="007B4AF5" w:rsidRPr="006E5600" w:rsidRDefault="007B4AF5" w:rsidP="00A441C8">
            <w:pPr>
              <w:spacing w:after="0" w:line="240" w:lineRule="auto"/>
            </w:pPr>
          </w:p>
          <w:p w14:paraId="2479B81C" w14:textId="77777777" w:rsidR="007B4AF5" w:rsidRPr="006E5600" w:rsidRDefault="007B4AF5" w:rsidP="00A441C8">
            <w:pPr>
              <w:spacing w:after="0" w:line="240" w:lineRule="auto"/>
            </w:pPr>
            <w:r w:rsidRPr="006E5600">
              <w:t>769</w:t>
            </w:r>
          </w:p>
          <w:p w14:paraId="6C98D5C6" w14:textId="77777777" w:rsidR="007B4AF5" w:rsidRPr="006E5600" w:rsidRDefault="007B4AF5" w:rsidP="00A441C8">
            <w:pPr>
              <w:spacing w:after="0" w:line="240" w:lineRule="auto"/>
            </w:pPr>
            <w:r w:rsidRPr="006E5600">
              <w:t>40</w:t>
            </w:r>
          </w:p>
          <w:p w14:paraId="3E4DF156" w14:textId="77777777" w:rsidR="007B4AF5" w:rsidRPr="006E5600" w:rsidRDefault="007B4AF5" w:rsidP="00A441C8">
            <w:pPr>
              <w:spacing w:after="0" w:line="240" w:lineRule="auto"/>
            </w:pPr>
            <w:r w:rsidRPr="006E5600">
              <w:t>1858</w:t>
            </w:r>
          </w:p>
        </w:tc>
        <w:tc>
          <w:tcPr>
            <w:tcW w:w="1822" w:type="dxa"/>
          </w:tcPr>
          <w:p w14:paraId="4F303301" w14:textId="77777777" w:rsidR="007B4AF5" w:rsidRPr="006E5600" w:rsidRDefault="007B4AF5" w:rsidP="00A441C8">
            <w:pPr>
              <w:spacing w:after="0" w:line="240" w:lineRule="auto"/>
            </w:pPr>
          </w:p>
          <w:p w14:paraId="07218123" w14:textId="77777777" w:rsidR="007B4AF5" w:rsidRPr="006E5600" w:rsidRDefault="007B4AF5" w:rsidP="00A441C8">
            <w:pPr>
              <w:spacing w:after="0" w:line="240" w:lineRule="auto"/>
            </w:pPr>
          </w:p>
          <w:p w14:paraId="2B63D20A" w14:textId="77777777" w:rsidR="007B4AF5" w:rsidRPr="006E5600" w:rsidRDefault="007B4AF5" w:rsidP="00A441C8">
            <w:pPr>
              <w:spacing w:after="0" w:line="240" w:lineRule="auto"/>
            </w:pPr>
            <w:r w:rsidRPr="006E5600">
              <w:t>220</w:t>
            </w:r>
          </w:p>
          <w:p w14:paraId="2F7D978F" w14:textId="77777777" w:rsidR="007B4AF5" w:rsidRPr="006E5600" w:rsidRDefault="007B4AF5" w:rsidP="00A441C8">
            <w:pPr>
              <w:spacing w:after="0" w:line="240" w:lineRule="auto"/>
            </w:pPr>
            <w:r w:rsidRPr="006E5600">
              <w:t>23</w:t>
            </w:r>
          </w:p>
          <w:p w14:paraId="002C1F32" w14:textId="77777777" w:rsidR="007B4AF5" w:rsidRPr="006E5600" w:rsidRDefault="007B4AF5" w:rsidP="00A441C8">
            <w:pPr>
              <w:spacing w:after="0" w:line="240" w:lineRule="auto"/>
            </w:pPr>
            <w:r w:rsidRPr="006E5600">
              <w:t>791</w:t>
            </w:r>
          </w:p>
        </w:tc>
      </w:tr>
      <w:tr w:rsidR="007B4AF5" w:rsidRPr="006E5600" w14:paraId="4885953E" w14:textId="77777777" w:rsidTr="00996D5D">
        <w:tc>
          <w:tcPr>
            <w:tcW w:w="5400" w:type="dxa"/>
            <w:tcBorders>
              <w:bottom w:val="single" w:sz="18" w:space="0" w:color="auto"/>
              <w:right w:val="single" w:sz="18" w:space="0" w:color="auto"/>
            </w:tcBorders>
          </w:tcPr>
          <w:p w14:paraId="47AD24BA" w14:textId="77777777" w:rsidR="007B4AF5" w:rsidRPr="006E5600" w:rsidRDefault="007B4AF5" w:rsidP="00A441C8">
            <w:pPr>
              <w:spacing w:after="0" w:line="240" w:lineRule="auto"/>
            </w:pPr>
            <w:r w:rsidRPr="006E5600">
              <w:t>Total financial costs as % of gross income (%)</w:t>
            </w:r>
          </w:p>
          <w:p w14:paraId="5866BE33" w14:textId="77777777" w:rsidR="007B4AF5" w:rsidRPr="006E5600" w:rsidRDefault="007B4AF5" w:rsidP="00A441C8">
            <w:pPr>
              <w:spacing w:after="0" w:line="240" w:lineRule="auto"/>
              <w:rPr>
                <w:i/>
              </w:rPr>
            </w:pPr>
            <w:r w:rsidRPr="006E5600">
              <w:rPr>
                <w:i/>
              </w:rPr>
              <w:t>Mean</w:t>
            </w:r>
          </w:p>
          <w:p w14:paraId="789B8111" w14:textId="77777777" w:rsidR="007B4AF5" w:rsidRPr="006E5600" w:rsidRDefault="007B4AF5" w:rsidP="00A441C8">
            <w:pPr>
              <w:spacing w:after="0" w:line="240" w:lineRule="auto"/>
              <w:rPr>
                <w:i/>
              </w:rPr>
            </w:pPr>
            <w:r w:rsidRPr="006E5600">
              <w:rPr>
                <w:i/>
              </w:rPr>
              <w:t>Median</w:t>
            </w:r>
          </w:p>
          <w:p w14:paraId="00B36184" w14:textId="77777777" w:rsidR="007B4AF5" w:rsidRPr="006E5600" w:rsidRDefault="007B4AF5" w:rsidP="00A441C8">
            <w:pPr>
              <w:spacing w:after="0" w:line="240" w:lineRule="auto"/>
            </w:pPr>
            <w:r w:rsidRPr="006E5600">
              <w:rPr>
                <w:i/>
              </w:rPr>
              <w:t>St. Dev.</w:t>
            </w:r>
          </w:p>
        </w:tc>
        <w:tc>
          <w:tcPr>
            <w:tcW w:w="1822" w:type="dxa"/>
            <w:tcBorders>
              <w:left w:val="single" w:sz="18" w:space="0" w:color="auto"/>
            </w:tcBorders>
          </w:tcPr>
          <w:p w14:paraId="7CB0ADA3" w14:textId="77777777" w:rsidR="007B4AF5" w:rsidRPr="006E5600" w:rsidRDefault="007B4AF5" w:rsidP="00A441C8">
            <w:pPr>
              <w:spacing w:after="0" w:line="240" w:lineRule="auto"/>
            </w:pPr>
          </w:p>
          <w:p w14:paraId="21023842" w14:textId="77777777" w:rsidR="007B4AF5" w:rsidRPr="006E5600" w:rsidRDefault="007B4AF5" w:rsidP="00A441C8">
            <w:pPr>
              <w:spacing w:after="0" w:line="240" w:lineRule="auto"/>
            </w:pPr>
            <w:r w:rsidRPr="006E5600">
              <w:t>4.1</w:t>
            </w:r>
          </w:p>
          <w:p w14:paraId="6D350C86" w14:textId="77777777" w:rsidR="007B4AF5" w:rsidRPr="006E5600" w:rsidRDefault="007B4AF5" w:rsidP="00A441C8">
            <w:pPr>
              <w:spacing w:after="0" w:line="240" w:lineRule="auto"/>
            </w:pPr>
            <w:r w:rsidRPr="006E5600">
              <w:t>1.8</w:t>
            </w:r>
          </w:p>
          <w:p w14:paraId="272E54A3" w14:textId="77777777" w:rsidR="007B4AF5" w:rsidRPr="006E5600" w:rsidRDefault="007B4AF5" w:rsidP="00A441C8">
            <w:pPr>
              <w:spacing w:after="0" w:line="240" w:lineRule="auto"/>
            </w:pPr>
            <w:r w:rsidRPr="006E5600">
              <w:t>6.4</w:t>
            </w:r>
          </w:p>
        </w:tc>
        <w:tc>
          <w:tcPr>
            <w:tcW w:w="1822" w:type="dxa"/>
          </w:tcPr>
          <w:p w14:paraId="3771B0AE" w14:textId="77777777" w:rsidR="007B4AF5" w:rsidRPr="006E5600" w:rsidRDefault="007B4AF5" w:rsidP="00A441C8">
            <w:pPr>
              <w:spacing w:after="0" w:line="240" w:lineRule="auto"/>
            </w:pPr>
          </w:p>
          <w:p w14:paraId="1F93D748" w14:textId="77777777" w:rsidR="007B4AF5" w:rsidRPr="006E5600" w:rsidRDefault="007B4AF5" w:rsidP="00A441C8">
            <w:pPr>
              <w:spacing w:after="0" w:line="240" w:lineRule="auto"/>
            </w:pPr>
            <w:r w:rsidRPr="006E5600">
              <w:t>9</w:t>
            </w:r>
          </w:p>
          <w:p w14:paraId="05B6B75B" w14:textId="77777777" w:rsidR="007B4AF5" w:rsidRPr="006E5600" w:rsidRDefault="007B4AF5" w:rsidP="00A441C8">
            <w:pPr>
              <w:spacing w:after="0" w:line="240" w:lineRule="auto"/>
            </w:pPr>
            <w:r w:rsidRPr="006E5600">
              <w:t>3</w:t>
            </w:r>
          </w:p>
          <w:p w14:paraId="4DA4DB80" w14:textId="77777777" w:rsidR="007B4AF5" w:rsidRPr="006E5600" w:rsidRDefault="007B4AF5" w:rsidP="00A441C8">
            <w:pPr>
              <w:spacing w:after="0" w:line="240" w:lineRule="auto"/>
            </w:pPr>
            <w:r w:rsidRPr="006E5600">
              <w:t>17</w:t>
            </w:r>
          </w:p>
        </w:tc>
      </w:tr>
    </w:tbl>
    <w:p w14:paraId="47BB39E6" w14:textId="77777777" w:rsidR="007B4AF5" w:rsidRPr="006E5600" w:rsidRDefault="007B4AF5" w:rsidP="00A441C8">
      <w:pPr>
        <w:spacing w:after="0" w:line="240" w:lineRule="auto"/>
      </w:pPr>
    </w:p>
    <w:p w14:paraId="74A9063E" w14:textId="77777777" w:rsidR="007B4AF5" w:rsidRPr="006E5600" w:rsidRDefault="007B4AF5" w:rsidP="00A441C8">
      <w:pPr>
        <w:pStyle w:val="Heading3"/>
        <w:numPr>
          <w:ilvl w:val="2"/>
          <w:numId w:val="14"/>
        </w:numPr>
      </w:pPr>
      <w:bookmarkStart w:id="158" w:name="_Toc518912277"/>
      <w:r w:rsidRPr="006E5600">
        <w:t>Transaction Costs</w:t>
      </w:r>
      <w:bookmarkEnd w:id="158"/>
    </w:p>
    <w:p w14:paraId="136162A0" w14:textId="00E91B13" w:rsidR="007B4AF5" w:rsidRPr="006E5600" w:rsidRDefault="007B4AF5" w:rsidP="00A441C8">
      <w:r w:rsidRPr="006E5600">
        <w:t>In addi</w:t>
      </w:r>
      <w:r w:rsidR="00DE0D26" w:rsidRPr="006E5600">
        <w:t>tion to financial costs, there we</w:t>
      </w:r>
      <w:r w:rsidRPr="006E5600">
        <w:t>re a number of transaction costs involved with accessing water in Harar and Wenji. These include: time consuming activities – searching for a water source, for transport and collecting or queueing for water</w:t>
      </w:r>
      <w:r w:rsidR="00D03A3E" w:rsidRPr="006E5600">
        <w:t>;</w:t>
      </w:r>
      <w:r w:rsidRPr="006E5600">
        <w:t xml:space="preserve"> and those related to poor water quality which negatively impacts health and service o</w:t>
      </w:r>
      <w:r w:rsidR="00DE0D26" w:rsidRPr="006E5600">
        <w:t>peration. Water wa</w:t>
      </w:r>
      <w:r w:rsidRPr="006E5600">
        <w:t xml:space="preserve">s normally transported by </w:t>
      </w:r>
      <w:r w:rsidR="000D4B05" w:rsidRPr="006E5600">
        <w:t>truck, car, bajaj, bicycle or on</w:t>
      </w:r>
      <w:r w:rsidRPr="006E5600">
        <w:t xml:space="preserve"> foot using a small trolley with wheels. A 20 </w:t>
      </w:r>
      <w:r w:rsidR="00962D23" w:rsidRPr="006E5600">
        <w:t>litre jerry weighs</w:t>
      </w:r>
      <w:r w:rsidRPr="006E5600">
        <w:t xml:space="preserve"> around 20 kg and there is evidence to suggest that carrying such a heavy weight long distances can cause long-term health problems </w:t>
      </w:r>
      <w:r w:rsidRPr="006E5600">
        <w:rPr>
          <w:noProof/>
        </w:rPr>
        <w:t>(Geere et al., 2010)</w:t>
      </w:r>
      <w:r w:rsidRPr="006E5600">
        <w:t xml:space="preserve">. </w:t>
      </w:r>
      <w:r w:rsidR="00D03A3E" w:rsidRPr="006E5600">
        <w:t>The full jerry cans were</w:t>
      </w:r>
      <w:r w:rsidR="000D4B05" w:rsidRPr="006E5600">
        <w:t xml:space="preserve"> lifted onto the transportation system, potentially having a negative impact on health.  </w:t>
      </w:r>
      <w:r w:rsidRPr="006E5600">
        <w:t>When services collect water themse</w:t>
      </w:r>
      <w:r w:rsidR="006A7AA3" w:rsidRPr="006E5600">
        <w:t>lves, it can take a disproportionate</w:t>
      </w:r>
      <w:r w:rsidRPr="006E5600">
        <w:t xml:space="preserve"> of time to access. In Harar, 8% of services reported that they would waste less time if they had better access to water and in Wenji, 40% of services were collectin</w:t>
      </w:r>
      <w:r w:rsidR="006A7AA3" w:rsidRPr="006E5600">
        <w:t>g water themselves (see T</w:t>
      </w:r>
      <w:r w:rsidR="00A11C36" w:rsidRPr="006E5600">
        <w:t>able 21</w:t>
      </w:r>
      <w:r w:rsidRPr="006E5600">
        <w:t>)</w:t>
      </w:r>
      <w:r w:rsidR="008879B0" w:rsidRPr="006E5600">
        <w:t>;</w:t>
      </w:r>
      <w:r w:rsidRPr="006E5600">
        <w:t xml:space="preserve"> </w:t>
      </w:r>
      <w:r w:rsidR="008879B0" w:rsidRPr="006E5600">
        <w:t>e</w:t>
      </w:r>
      <w:r w:rsidRPr="006E5600">
        <w:t xml:space="preserve">ither the service owner, an employee or family member were found to be travelling various distances to access water in both Harar in Wenji. </w:t>
      </w:r>
      <w:r w:rsidR="008879B0" w:rsidRPr="006E5600">
        <w:t xml:space="preserve"> </w:t>
      </w:r>
      <w:r w:rsidR="00962D23" w:rsidRPr="006E5600">
        <w:t>In some cases, water wa</w:t>
      </w:r>
      <w:r w:rsidRPr="006E5600">
        <w:t>s purchased in</w:t>
      </w:r>
      <w:r w:rsidR="00962D23" w:rsidRPr="006E5600">
        <w:t>formally from neighbours who had</w:t>
      </w:r>
      <w:r w:rsidRPr="006E5600">
        <w:t xml:space="preserve"> water storage tanks on their premises</w:t>
      </w:r>
      <w:r w:rsidR="00D03A3E" w:rsidRPr="006E5600">
        <w:t>. A</w:t>
      </w:r>
      <w:r w:rsidRPr="006E5600">
        <w:t>t times of severe water scarcity, or towards the end of the wee</w:t>
      </w:r>
      <w:r w:rsidR="00962D23" w:rsidRPr="006E5600">
        <w:t>k in Wenji, the storage tanks ran dry and it took</w:t>
      </w:r>
      <w:r w:rsidRPr="006E5600">
        <w:t xml:space="preserve"> a considerable amount of time to search for available water. </w:t>
      </w:r>
      <w:r w:rsidR="00790B83" w:rsidRPr="006E5600">
        <w:t>There were</w:t>
      </w:r>
      <w:r w:rsidRPr="006E5600">
        <w:t xml:space="preserve"> long queues to access water and some services report</w:t>
      </w:r>
      <w:r w:rsidR="00790B83" w:rsidRPr="006E5600">
        <w:t>ed</w:t>
      </w:r>
      <w:r w:rsidRPr="006E5600">
        <w:t xml:space="preserve"> either being able to leave their jerry can(s) in a queue and collect it later or having to wait with their jerry can(s) in order to access water. </w:t>
      </w:r>
      <w:r w:rsidR="00790B83" w:rsidRPr="006E5600">
        <w:t>When services had</w:t>
      </w:r>
      <w:r w:rsidRPr="006E5600">
        <w:t xml:space="preserve"> water delivered from informal vendors, it was found to be time consuming for services</w:t>
      </w:r>
      <w:r w:rsidR="00962D23" w:rsidRPr="006E5600">
        <w:t xml:space="preserve"> to find someone who wa</w:t>
      </w:r>
      <w:r w:rsidRPr="006E5600">
        <w:t>s available to transport the water for them. In Wenji, in particular, seeking out someone to transport water was reported as one of the biggest challenges to accessing water by 9% of services; services then</w:t>
      </w:r>
      <w:r w:rsidR="00D03A3E" w:rsidRPr="006E5600">
        <w:t xml:space="preserve"> also had</w:t>
      </w:r>
      <w:r w:rsidRPr="006E5600">
        <w:t xml:space="preserve"> to wait for water to be delivered which was</w:t>
      </w:r>
      <w:r w:rsidR="00790B83" w:rsidRPr="006E5600">
        <w:t xml:space="preserve"> having</w:t>
      </w:r>
      <w:r w:rsidRPr="006E5600">
        <w:t xml:space="preserve"> a negative impact on service operation and in some cases, caused services to ceas</w:t>
      </w:r>
      <w:r w:rsidR="00790B83" w:rsidRPr="006E5600">
        <w:t>e operation entirely. This tended</w:t>
      </w:r>
      <w:r w:rsidRPr="006E5600">
        <w:t xml:space="preserve"> to be in the case of water intensive services that need water to operate such as cafes and restaurants as will be discussed further in the next section.  </w:t>
      </w:r>
    </w:p>
    <w:p w14:paraId="1A114F65" w14:textId="1ECFF661" w:rsidR="007B4AF5" w:rsidRPr="006E5600" w:rsidRDefault="007B4AF5" w:rsidP="00A441C8">
      <w:pPr>
        <w:pStyle w:val="Heading5"/>
      </w:pPr>
      <w:bookmarkStart w:id="159" w:name="_Toc462322916"/>
      <w:bookmarkStart w:id="160" w:name="_Toc475614853"/>
      <w:bookmarkStart w:id="161" w:name="_Toc518912343"/>
      <w:r w:rsidRPr="006E5600">
        <w:t>Table 2</w:t>
      </w:r>
      <w:r w:rsidR="00F21028" w:rsidRPr="006E5600">
        <w:t>1</w:t>
      </w:r>
      <w:r w:rsidRPr="006E5600">
        <w:t>: Mode of transportation of water from informal water vendors</w:t>
      </w:r>
      <w:bookmarkEnd w:id="159"/>
      <w:bookmarkEnd w:id="160"/>
      <w:bookmarkEnd w:id="161"/>
    </w:p>
    <w:tbl>
      <w:tblPr>
        <w:tblStyle w:val="TableGrid"/>
        <w:tblW w:w="0" w:type="auto"/>
        <w:tblInd w:w="108" w:type="dxa"/>
        <w:tblLook w:val="04A0" w:firstRow="1" w:lastRow="0" w:firstColumn="1" w:lastColumn="0" w:noHBand="0" w:noVBand="1"/>
      </w:tblPr>
      <w:tblGrid>
        <w:gridCol w:w="5130"/>
        <w:gridCol w:w="2002"/>
        <w:gridCol w:w="2002"/>
      </w:tblGrid>
      <w:tr w:rsidR="007B4AF5" w:rsidRPr="006E5600" w14:paraId="3DD637CD" w14:textId="77777777" w:rsidTr="00996D5D">
        <w:tc>
          <w:tcPr>
            <w:tcW w:w="5130" w:type="dxa"/>
            <w:tcBorders>
              <w:top w:val="single" w:sz="18" w:space="0" w:color="auto"/>
              <w:left w:val="single" w:sz="18" w:space="0" w:color="auto"/>
              <w:bottom w:val="single" w:sz="18" w:space="0" w:color="auto"/>
              <w:right w:val="single" w:sz="18" w:space="0" w:color="auto"/>
            </w:tcBorders>
          </w:tcPr>
          <w:p w14:paraId="251FA32B" w14:textId="77777777" w:rsidR="007B4AF5" w:rsidRPr="006E5600" w:rsidRDefault="007B4AF5" w:rsidP="00A441C8">
            <w:pPr>
              <w:spacing w:after="0" w:line="240" w:lineRule="auto"/>
              <w:rPr>
                <w:b/>
              </w:rPr>
            </w:pPr>
            <w:r w:rsidRPr="006E5600">
              <w:rPr>
                <w:b/>
              </w:rPr>
              <w:t>Statistic</w:t>
            </w:r>
          </w:p>
        </w:tc>
        <w:tc>
          <w:tcPr>
            <w:tcW w:w="2002" w:type="dxa"/>
            <w:tcBorders>
              <w:top w:val="single" w:sz="18" w:space="0" w:color="auto"/>
              <w:left w:val="single" w:sz="18" w:space="0" w:color="auto"/>
              <w:bottom w:val="single" w:sz="18" w:space="0" w:color="auto"/>
            </w:tcBorders>
          </w:tcPr>
          <w:p w14:paraId="49C37B6B" w14:textId="77777777" w:rsidR="007B4AF5" w:rsidRPr="006E5600" w:rsidRDefault="007B4AF5" w:rsidP="00A441C8">
            <w:pPr>
              <w:spacing w:after="0" w:line="240" w:lineRule="auto"/>
              <w:rPr>
                <w:b/>
              </w:rPr>
            </w:pPr>
            <w:r w:rsidRPr="006E5600">
              <w:rPr>
                <w:b/>
              </w:rPr>
              <w:t xml:space="preserve">Harar </w:t>
            </w:r>
          </w:p>
        </w:tc>
        <w:tc>
          <w:tcPr>
            <w:tcW w:w="2002" w:type="dxa"/>
            <w:tcBorders>
              <w:top w:val="single" w:sz="18" w:space="0" w:color="auto"/>
              <w:bottom w:val="single" w:sz="18" w:space="0" w:color="auto"/>
              <w:right w:val="single" w:sz="18" w:space="0" w:color="auto"/>
            </w:tcBorders>
          </w:tcPr>
          <w:p w14:paraId="6B6286B1" w14:textId="77777777" w:rsidR="007B4AF5" w:rsidRPr="006E5600" w:rsidRDefault="007B4AF5" w:rsidP="00A441C8">
            <w:pPr>
              <w:spacing w:after="0" w:line="240" w:lineRule="auto"/>
              <w:rPr>
                <w:b/>
              </w:rPr>
            </w:pPr>
            <w:r w:rsidRPr="006E5600">
              <w:rPr>
                <w:b/>
              </w:rPr>
              <w:t xml:space="preserve">Wenji </w:t>
            </w:r>
          </w:p>
        </w:tc>
      </w:tr>
      <w:tr w:rsidR="007B4AF5" w:rsidRPr="006E5600" w14:paraId="5AE66774" w14:textId="77777777" w:rsidTr="00996D5D">
        <w:tc>
          <w:tcPr>
            <w:tcW w:w="5130" w:type="dxa"/>
            <w:tcBorders>
              <w:top w:val="single" w:sz="18" w:space="0" w:color="auto"/>
              <w:left w:val="single" w:sz="18" w:space="0" w:color="auto"/>
              <w:right w:val="single" w:sz="18" w:space="0" w:color="auto"/>
            </w:tcBorders>
          </w:tcPr>
          <w:p w14:paraId="5E2784EB" w14:textId="77777777" w:rsidR="007B4AF5" w:rsidRPr="006E5600" w:rsidRDefault="007B4AF5" w:rsidP="00A441C8">
            <w:pPr>
              <w:spacing w:after="0" w:line="240" w:lineRule="auto"/>
            </w:pPr>
            <w:r w:rsidRPr="006E5600">
              <w:t xml:space="preserve">% of services collecting water </w:t>
            </w:r>
          </w:p>
        </w:tc>
        <w:tc>
          <w:tcPr>
            <w:tcW w:w="2002" w:type="dxa"/>
            <w:tcBorders>
              <w:top w:val="single" w:sz="18" w:space="0" w:color="auto"/>
              <w:left w:val="single" w:sz="18" w:space="0" w:color="auto"/>
            </w:tcBorders>
          </w:tcPr>
          <w:p w14:paraId="2D231638" w14:textId="77777777" w:rsidR="007B4AF5" w:rsidRPr="006E5600" w:rsidRDefault="007B4AF5" w:rsidP="00A441C8">
            <w:pPr>
              <w:spacing w:after="0" w:line="240" w:lineRule="auto"/>
            </w:pPr>
            <w:r w:rsidRPr="006E5600">
              <w:t>12</w:t>
            </w:r>
          </w:p>
        </w:tc>
        <w:tc>
          <w:tcPr>
            <w:tcW w:w="2002" w:type="dxa"/>
            <w:tcBorders>
              <w:top w:val="single" w:sz="18" w:space="0" w:color="auto"/>
              <w:right w:val="single" w:sz="18" w:space="0" w:color="auto"/>
            </w:tcBorders>
          </w:tcPr>
          <w:p w14:paraId="36183CEF" w14:textId="77777777" w:rsidR="007B4AF5" w:rsidRPr="006E5600" w:rsidRDefault="007B4AF5" w:rsidP="00A441C8">
            <w:pPr>
              <w:spacing w:after="0" w:line="240" w:lineRule="auto"/>
            </w:pPr>
            <w:r w:rsidRPr="006E5600">
              <w:t>40</w:t>
            </w:r>
          </w:p>
        </w:tc>
      </w:tr>
      <w:tr w:rsidR="007B4AF5" w:rsidRPr="006E5600" w14:paraId="68EECD94" w14:textId="77777777" w:rsidTr="00996D5D">
        <w:tc>
          <w:tcPr>
            <w:tcW w:w="5130" w:type="dxa"/>
            <w:tcBorders>
              <w:left w:val="single" w:sz="18" w:space="0" w:color="auto"/>
              <w:right w:val="single" w:sz="18" w:space="0" w:color="auto"/>
            </w:tcBorders>
          </w:tcPr>
          <w:p w14:paraId="541BA3AF" w14:textId="77777777" w:rsidR="007B4AF5" w:rsidRPr="006E5600" w:rsidRDefault="007B4AF5" w:rsidP="00A441C8">
            <w:pPr>
              <w:spacing w:after="0" w:line="240" w:lineRule="auto"/>
              <w:rPr>
                <w:i/>
              </w:rPr>
            </w:pPr>
            <w:r w:rsidRPr="006E5600">
              <w:rPr>
                <w:i/>
              </w:rPr>
              <w:t>% collected by foot</w:t>
            </w:r>
          </w:p>
        </w:tc>
        <w:tc>
          <w:tcPr>
            <w:tcW w:w="2002" w:type="dxa"/>
            <w:tcBorders>
              <w:left w:val="single" w:sz="18" w:space="0" w:color="auto"/>
            </w:tcBorders>
          </w:tcPr>
          <w:p w14:paraId="4363428C" w14:textId="77777777" w:rsidR="007B4AF5" w:rsidRPr="006E5600" w:rsidRDefault="007B4AF5" w:rsidP="00A441C8">
            <w:pPr>
              <w:spacing w:after="0" w:line="240" w:lineRule="auto"/>
            </w:pPr>
            <w:r w:rsidRPr="006E5600">
              <w:t>67</w:t>
            </w:r>
          </w:p>
        </w:tc>
        <w:tc>
          <w:tcPr>
            <w:tcW w:w="2002" w:type="dxa"/>
            <w:tcBorders>
              <w:right w:val="single" w:sz="18" w:space="0" w:color="auto"/>
            </w:tcBorders>
          </w:tcPr>
          <w:p w14:paraId="51FCC3C2" w14:textId="77777777" w:rsidR="007B4AF5" w:rsidRPr="006E5600" w:rsidRDefault="007B4AF5" w:rsidP="00A441C8">
            <w:pPr>
              <w:spacing w:after="0" w:line="240" w:lineRule="auto"/>
            </w:pPr>
            <w:r w:rsidRPr="006E5600">
              <w:t>80</w:t>
            </w:r>
          </w:p>
        </w:tc>
      </w:tr>
      <w:tr w:rsidR="007B4AF5" w:rsidRPr="006E5600" w14:paraId="128A9C62" w14:textId="77777777" w:rsidTr="00996D5D">
        <w:tc>
          <w:tcPr>
            <w:tcW w:w="5130" w:type="dxa"/>
            <w:tcBorders>
              <w:left w:val="single" w:sz="18" w:space="0" w:color="auto"/>
              <w:right w:val="single" w:sz="18" w:space="0" w:color="auto"/>
            </w:tcBorders>
          </w:tcPr>
          <w:p w14:paraId="2C519A62" w14:textId="77777777" w:rsidR="007B4AF5" w:rsidRPr="006E5600" w:rsidRDefault="007B4AF5" w:rsidP="00A441C8">
            <w:pPr>
              <w:spacing w:after="0" w:line="240" w:lineRule="auto"/>
              <w:rPr>
                <w:i/>
              </w:rPr>
            </w:pPr>
            <w:r w:rsidRPr="006E5600">
              <w:rPr>
                <w:i/>
              </w:rPr>
              <w:t>% collected by bicycle</w:t>
            </w:r>
          </w:p>
        </w:tc>
        <w:tc>
          <w:tcPr>
            <w:tcW w:w="2002" w:type="dxa"/>
            <w:tcBorders>
              <w:left w:val="single" w:sz="18" w:space="0" w:color="auto"/>
            </w:tcBorders>
          </w:tcPr>
          <w:p w14:paraId="519C5F7E" w14:textId="77777777" w:rsidR="007B4AF5" w:rsidRPr="006E5600" w:rsidRDefault="007B4AF5" w:rsidP="00A441C8">
            <w:pPr>
              <w:spacing w:after="0" w:line="240" w:lineRule="auto"/>
            </w:pPr>
            <w:r w:rsidRPr="006E5600">
              <w:t>0</w:t>
            </w:r>
          </w:p>
        </w:tc>
        <w:tc>
          <w:tcPr>
            <w:tcW w:w="2002" w:type="dxa"/>
            <w:tcBorders>
              <w:right w:val="single" w:sz="18" w:space="0" w:color="auto"/>
            </w:tcBorders>
          </w:tcPr>
          <w:p w14:paraId="77083FF5" w14:textId="77777777" w:rsidR="007B4AF5" w:rsidRPr="006E5600" w:rsidRDefault="007B4AF5" w:rsidP="00A441C8">
            <w:pPr>
              <w:spacing w:after="0" w:line="240" w:lineRule="auto"/>
            </w:pPr>
            <w:r w:rsidRPr="006E5600">
              <w:t>20</w:t>
            </w:r>
          </w:p>
        </w:tc>
      </w:tr>
      <w:tr w:rsidR="007B4AF5" w:rsidRPr="006E5600" w14:paraId="20DFECAC" w14:textId="77777777" w:rsidTr="00996D5D">
        <w:tc>
          <w:tcPr>
            <w:tcW w:w="5130" w:type="dxa"/>
            <w:tcBorders>
              <w:left w:val="single" w:sz="18" w:space="0" w:color="auto"/>
              <w:right w:val="single" w:sz="18" w:space="0" w:color="auto"/>
            </w:tcBorders>
          </w:tcPr>
          <w:p w14:paraId="6A9E112C" w14:textId="77777777" w:rsidR="007B4AF5" w:rsidRPr="006E5600" w:rsidRDefault="007B4AF5" w:rsidP="00A441C8">
            <w:pPr>
              <w:spacing w:after="0" w:line="240" w:lineRule="auto"/>
              <w:rPr>
                <w:i/>
              </w:rPr>
            </w:pPr>
            <w:r w:rsidRPr="006E5600">
              <w:rPr>
                <w:i/>
              </w:rPr>
              <w:t>% collected by car/bajaj</w:t>
            </w:r>
          </w:p>
        </w:tc>
        <w:tc>
          <w:tcPr>
            <w:tcW w:w="2002" w:type="dxa"/>
            <w:tcBorders>
              <w:left w:val="single" w:sz="18" w:space="0" w:color="auto"/>
            </w:tcBorders>
          </w:tcPr>
          <w:p w14:paraId="4D05C051" w14:textId="77777777" w:rsidR="007B4AF5" w:rsidRPr="006E5600" w:rsidRDefault="007B4AF5" w:rsidP="00A441C8">
            <w:pPr>
              <w:spacing w:after="0" w:line="240" w:lineRule="auto"/>
            </w:pPr>
            <w:r w:rsidRPr="006E5600">
              <w:t>33</w:t>
            </w:r>
          </w:p>
        </w:tc>
        <w:tc>
          <w:tcPr>
            <w:tcW w:w="2002" w:type="dxa"/>
            <w:tcBorders>
              <w:right w:val="single" w:sz="18" w:space="0" w:color="auto"/>
            </w:tcBorders>
          </w:tcPr>
          <w:p w14:paraId="70AFBC83" w14:textId="77777777" w:rsidR="007B4AF5" w:rsidRPr="006E5600" w:rsidRDefault="007B4AF5" w:rsidP="00A441C8">
            <w:pPr>
              <w:spacing w:after="0" w:line="240" w:lineRule="auto"/>
            </w:pPr>
            <w:r w:rsidRPr="006E5600">
              <w:t>0</w:t>
            </w:r>
          </w:p>
        </w:tc>
      </w:tr>
      <w:tr w:rsidR="007B4AF5" w:rsidRPr="006E5600" w14:paraId="53457FE4" w14:textId="77777777" w:rsidTr="00996D5D">
        <w:tc>
          <w:tcPr>
            <w:tcW w:w="5130" w:type="dxa"/>
            <w:tcBorders>
              <w:left w:val="single" w:sz="18" w:space="0" w:color="auto"/>
              <w:right w:val="single" w:sz="18" w:space="0" w:color="auto"/>
            </w:tcBorders>
          </w:tcPr>
          <w:p w14:paraId="4987385C" w14:textId="77777777" w:rsidR="007B4AF5" w:rsidRPr="006E5600" w:rsidRDefault="007B4AF5" w:rsidP="00A441C8">
            <w:pPr>
              <w:spacing w:after="0" w:line="240" w:lineRule="auto"/>
            </w:pPr>
            <w:r w:rsidRPr="006E5600">
              <w:t>% of services having water delivered</w:t>
            </w:r>
          </w:p>
        </w:tc>
        <w:tc>
          <w:tcPr>
            <w:tcW w:w="2002" w:type="dxa"/>
            <w:tcBorders>
              <w:left w:val="single" w:sz="18" w:space="0" w:color="auto"/>
            </w:tcBorders>
          </w:tcPr>
          <w:p w14:paraId="6389EBE6" w14:textId="77777777" w:rsidR="007B4AF5" w:rsidRPr="006E5600" w:rsidRDefault="007B4AF5" w:rsidP="00A441C8">
            <w:pPr>
              <w:spacing w:after="0" w:line="240" w:lineRule="auto"/>
            </w:pPr>
            <w:r w:rsidRPr="006E5600">
              <w:t>44</w:t>
            </w:r>
          </w:p>
        </w:tc>
        <w:tc>
          <w:tcPr>
            <w:tcW w:w="2002" w:type="dxa"/>
            <w:tcBorders>
              <w:right w:val="single" w:sz="18" w:space="0" w:color="auto"/>
            </w:tcBorders>
          </w:tcPr>
          <w:p w14:paraId="3D2BC586" w14:textId="77777777" w:rsidR="007B4AF5" w:rsidRPr="006E5600" w:rsidRDefault="007B4AF5" w:rsidP="00A441C8">
            <w:pPr>
              <w:spacing w:after="0" w:line="240" w:lineRule="auto"/>
            </w:pPr>
            <w:r w:rsidRPr="006E5600">
              <w:t>43</w:t>
            </w:r>
          </w:p>
        </w:tc>
      </w:tr>
      <w:tr w:rsidR="007B4AF5" w:rsidRPr="006E5600" w14:paraId="5EA42233" w14:textId="77777777" w:rsidTr="00996D5D">
        <w:tc>
          <w:tcPr>
            <w:tcW w:w="5130" w:type="dxa"/>
            <w:tcBorders>
              <w:left w:val="single" w:sz="18" w:space="0" w:color="auto"/>
              <w:right w:val="single" w:sz="18" w:space="0" w:color="auto"/>
            </w:tcBorders>
          </w:tcPr>
          <w:p w14:paraId="2C484258" w14:textId="77777777" w:rsidR="007B4AF5" w:rsidRPr="006E5600" w:rsidRDefault="007B4AF5" w:rsidP="00A441C8">
            <w:pPr>
              <w:spacing w:after="0" w:line="240" w:lineRule="auto"/>
              <w:rPr>
                <w:i/>
              </w:rPr>
            </w:pPr>
            <w:r w:rsidRPr="006E5600">
              <w:rPr>
                <w:i/>
              </w:rPr>
              <w:t>% delivered by foot</w:t>
            </w:r>
          </w:p>
        </w:tc>
        <w:tc>
          <w:tcPr>
            <w:tcW w:w="2002" w:type="dxa"/>
            <w:tcBorders>
              <w:left w:val="single" w:sz="18" w:space="0" w:color="auto"/>
            </w:tcBorders>
          </w:tcPr>
          <w:p w14:paraId="6B25EEC0" w14:textId="77777777" w:rsidR="007B4AF5" w:rsidRPr="006E5600" w:rsidRDefault="007B4AF5" w:rsidP="00A441C8">
            <w:pPr>
              <w:spacing w:after="0" w:line="240" w:lineRule="auto"/>
            </w:pPr>
            <w:r w:rsidRPr="006E5600">
              <w:t>72</w:t>
            </w:r>
          </w:p>
        </w:tc>
        <w:tc>
          <w:tcPr>
            <w:tcW w:w="2002" w:type="dxa"/>
            <w:tcBorders>
              <w:right w:val="single" w:sz="18" w:space="0" w:color="auto"/>
            </w:tcBorders>
          </w:tcPr>
          <w:p w14:paraId="29453237" w14:textId="77777777" w:rsidR="007B4AF5" w:rsidRPr="006E5600" w:rsidRDefault="007B4AF5" w:rsidP="00A441C8">
            <w:pPr>
              <w:spacing w:after="0" w:line="240" w:lineRule="auto"/>
            </w:pPr>
            <w:r w:rsidRPr="006E5600">
              <w:t>67</w:t>
            </w:r>
          </w:p>
        </w:tc>
      </w:tr>
      <w:tr w:rsidR="007B4AF5" w:rsidRPr="006E5600" w14:paraId="6106836D" w14:textId="77777777" w:rsidTr="00996D5D">
        <w:tc>
          <w:tcPr>
            <w:tcW w:w="5130" w:type="dxa"/>
            <w:tcBorders>
              <w:left w:val="single" w:sz="18" w:space="0" w:color="auto"/>
              <w:right w:val="single" w:sz="18" w:space="0" w:color="auto"/>
            </w:tcBorders>
          </w:tcPr>
          <w:p w14:paraId="59C0DD89" w14:textId="77777777" w:rsidR="007B4AF5" w:rsidRPr="006E5600" w:rsidRDefault="007B4AF5" w:rsidP="00A441C8">
            <w:pPr>
              <w:spacing w:after="0" w:line="240" w:lineRule="auto"/>
              <w:rPr>
                <w:i/>
              </w:rPr>
            </w:pPr>
            <w:r w:rsidRPr="006E5600">
              <w:rPr>
                <w:i/>
              </w:rPr>
              <w:t>% delivered by bicycle</w:t>
            </w:r>
          </w:p>
        </w:tc>
        <w:tc>
          <w:tcPr>
            <w:tcW w:w="2002" w:type="dxa"/>
            <w:tcBorders>
              <w:left w:val="single" w:sz="18" w:space="0" w:color="auto"/>
            </w:tcBorders>
          </w:tcPr>
          <w:p w14:paraId="56FFB6E5" w14:textId="77777777" w:rsidR="007B4AF5" w:rsidRPr="006E5600" w:rsidRDefault="007B4AF5" w:rsidP="00A441C8">
            <w:pPr>
              <w:spacing w:after="0" w:line="240" w:lineRule="auto"/>
            </w:pPr>
            <w:r w:rsidRPr="006E5600">
              <w:t>0</w:t>
            </w:r>
          </w:p>
        </w:tc>
        <w:tc>
          <w:tcPr>
            <w:tcW w:w="2002" w:type="dxa"/>
            <w:tcBorders>
              <w:right w:val="single" w:sz="18" w:space="0" w:color="auto"/>
            </w:tcBorders>
          </w:tcPr>
          <w:p w14:paraId="2B185F23" w14:textId="77777777" w:rsidR="007B4AF5" w:rsidRPr="006E5600" w:rsidRDefault="007B4AF5" w:rsidP="00A441C8">
            <w:pPr>
              <w:spacing w:after="0" w:line="240" w:lineRule="auto"/>
            </w:pPr>
            <w:r w:rsidRPr="006E5600">
              <w:t>23</w:t>
            </w:r>
          </w:p>
        </w:tc>
      </w:tr>
      <w:tr w:rsidR="007B4AF5" w:rsidRPr="006E5600" w14:paraId="31C08AD0" w14:textId="77777777" w:rsidTr="00996D5D">
        <w:tc>
          <w:tcPr>
            <w:tcW w:w="5130" w:type="dxa"/>
            <w:tcBorders>
              <w:left w:val="single" w:sz="18" w:space="0" w:color="auto"/>
              <w:right w:val="single" w:sz="18" w:space="0" w:color="auto"/>
            </w:tcBorders>
          </w:tcPr>
          <w:p w14:paraId="51ECD1E6" w14:textId="77777777" w:rsidR="007B4AF5" w:rsidRPr="006E5600" w:rsidRDefault="007B4AF5" w:rsidP="00A441C8">
            <w:pPr>
              <w:spacing w:after="0" w:line="240" w:lineRule="auto"/>
              <w:rPr>
                <w:i/>
              </w:rPr>
            </w:pPr>
            <w:r w:rsidRPr="006E5600">
              <w:rPr>
                <w:i/>
              </w:rPr>
              <w:t>% delivered by horse and cart</w:t>
            </w:r>
          </w:p>
        </w:tc>
        <w:tc>
          <w:tcPr>
            <w:tcW w:w="2002" w:type="dxa"/>
            <w:tcBorders>
              <w:left w:val="single" w:sz="18" w:space="0" w:color="auto"/>
            </w:tcBorders>
          </w:tcPr>
          <w:p w14:paraId="053D5494" w14:textId="77777777" w:rsidR="007B4AF5" w:rsidRPr="006E5600" w:rsidRDefault="007B4AF5" w:rsidP="00A441C8">
            <w:pPr>
              <w:spacing w:after="0" w:line="240" w:lineRule="auto"/>
            </w:pPr>
            <w:r w:rsidRPr="006E5600">
              <w:t>3</w:t>
            </w:r>
          </w:p>
        </w:tc>
        <w:tc>
          <w:tcPr>
            <w:tcW w:w="2002" w:type="dxa"/>
            <w:tcBorders>
              <w:right w:val="single" w:sz="18" w:space="0" w:color="auto"/>
            </w:tcBorders>
          </w:tcPr>
          <w:p w14:paraId="1CE25416" w14:textId="77777777" w:rsidR="007B4AF5" w:rsidRPr="006E5600" w:rsidRDefault="007B4AF5" w:rsidP="00A441C8">
            <w:pPr>
              <w:spacing w:after="0" w:line="240" w:lineRule="auto"/>
            </w:pPr>
            <w:r w:rsidRPr="006E5600">
              <w:t>10</w:t>
            </w:r>
          </w:p>
        </w:tc>
      </w:tr>
      <w:tr w:rsidR="007B4AF5" w:rsidRPr="006E5600" w14:paraId="27F75DD4" w14:textId="77777777" w:rsidTr="00996D5D">
        <w:tc>
          <w:tcPr>
            <w:tcW w:w="5130" w:type="dxa"/>
            <w:tcBorders>
              <w:left w:val="single" w:sz="18" w:space="0" w:color="auto"/>
              <w:bottom w:val="single" w:sz="18" w:space="0" w:color="auto"/>
              <w:right w:val="single" w:sz="18" w:space="0" w:color="auto"/>
            </w:tcBorders>
          </w:tcPr>
          <w:p w14:paraId="429A1798" w14:textId="77777777" w:rsidR="007B4AF5" w:rsidRPr="006E5600" w:rsidRDefault="007B4AF5" w:rsidP="00A441C8">
            <w:pPr>
              <w:spacing w:after="0" w:line="240" w:lineRule="auto"/>
              <w:rPr>
                <w:i/>
              </w:rPr>
            </w:pPr>
            <w:r w:rsidRPr="006E5600">
              <w:rPr>
                <w:i/>
              </w:rPr>
              <w:t>% delivered by truck/car/bajaj</w:t>
            </w:r>
          </w:p>
        </w:tc>
        <w:tc>
          <w:tcPr>
            <w:tcW w:w="2002" w:type="dxa"/>
            <w:tcBorders>
              <w:left w:val="single" w:sz="18" w:space="0" w:color="auto"/>
              <w:bottom w:val="single" w:sz="18" w:space="0" w:color="auto"/>
            </w:tcBorders>
          </w:tcPr>
          <w:p w14:paraId="2C87E761" w14:textId="77777777" w:rsidR="007B4AF5" w:rsidRPr="006E5600" w:rsidRDefault="007B4AF5" w:rsidP="00A441C8">
            <w:pPr>
              <w:spacing w:after="0" w:line="240" w:lineRule="auto"/>
            </w:pPr>
            <w:r w:rsidRPr="006E5600">
              <w:t>25</w:t>
            </w:r>
          </w:p>
        </w:tc>
        <w:tc>
          <w:tcPr>
            <w:tcW w:w="2002" w:type="dxa"/>
            <w:tcBorders>
              <w:bottom w:val="single" w:sz="18" w:space="0" w:color="auto"/>
              <w:right w:val="single" w:sz="18" w:space="0" w:color="auto"/>
            </w:tcBorders>
          </w:tcPr>
          <w:p w14:paraId="74C440D0" w14:textId="77777777" w:rsidR="007B4AF5" w:rsidRPr="006E5600" w:rsidRDefault="007B4AF5" w:rsidP="00A441C8">
            <w:pPr>
              <w:spacing w:after="0" w:line="240" w:lineRule="auto"/>
            </w:pPr>
            <w:r w:rsidRPr="006E5600">
              <w:t>0</w:t>
            </w:r>
          </w:p>
        </w:tc>
      </w:tr>
    </w:tbl>
    <w:p w14:paraId="57D76801" w14:textId="77777777" w:rsidR="007B4AF5" w:rsidRPr="006E5600" w:rsidRDefault="007B4AF5" w:rsidP="00E84D20">
      <w:pPr>
        <w:spacing w:after="0" w:line="240" w:lineRule="auto"/>
      </w:pPr>
    </w:p>
    <w:p w14:paraId="566F2AB3" w14:textId="77777777" w:rsidR="00962D23" w:rsidRPr="006E5600" w:rsidRDefault="00962D23">
      <w:pPr>
        <w:spacing w:after="200" w:line="276" w:lineRule="auto"/>
        <w:rPr>
          <w:b/>
        </w:rPr>
      </w:pPr>
      <w:r w:rsidRPr="006E5600">
        <w:br w:type="page"/>
      </w:r>
    </w:p>
    <w:p w14:paraId="7DBDCDF8" w14:textId="79E4B7E1" w:rsidR="007B4AF5" w:rsidRPr="006E5600" w:rsidRDefault="00B158ED" w:rsidP="000D4B05">
      <w:pPr>
        <w:pStyle w:val="Heading2"/>
        <w:numPr>
          <w:ilvl w:val="1"/>
          <w:numId w:val="14"/>
        </w:numPr>
      </w:pPr>
      <w:bookmarkStart w:id="162" w:name="_Toc518912278"/>
      <w:r w:rsidRPr="006E5600">
        <w:t>Impacts of an intermittent urban water s</w:t>
      </w:r>
      <w:r w:rsidR="007B4AF5" w:rsidRPr="006E5600">
        <w:t>upply</w:t>
      </w:r>
      <w:r w:rsidRPr="006E5600">
        <w:t xml:space="preserve"> on urban service o</w:t>
      </w:r>
      <w:r w:rsidR="007B4AF5" w:rsidRPr="006E5600">
        <w:t>peration</w:t>
      </w:r>
      <w:bookmarkEnd w:id="162"/>
    </w:p>
    <w:p w14:paraId="75939A9A" w14:textId="23C2F358" w:rsidR="007B4AF5" w:rsidRPr="006E5600" w:rsidRDefault="007B4AF5" w:rsidP="00A441C8">
      <w:r w:rsidRPr="006E5600">
        <w:t xml:space="preserve">This section will discuss the impacts of an intermittent UWS on </w:t>
      </w:r>
      <w:r w:rsidR="0045266E" w:rsidRPr="006E5600">
        <w:t xml:space="preserve">urban </w:t>
      </w:r>
      <w:r w:rsidRPr="006E5600">
        <w:t>service operation. In both case study s</w:t>
      </w:r>
      <w:r w:rsidR="0045266E" w:rsidRPr="006E5600">
        <w:t>ites, the majority of services we</w:t>
      </w:r>
      <w:r w:rsidRPr="006E5600">
        <w:t>re regularly ru</w:t>
      </w:r>
      <w:r w:rsidR="0045266E" w:rsidRPr="006E5600">
        <w:t>nning out of water. Those that we</w:t>
      </w:r>
      <w:r w:rsidRPr="006E5600">
        <w:t xml:space="preserve">re not </w:t>
      </w:r>
      <w:r w:rsidR="0045266E" w:rsidRPr="006E5600">
        <w:t>running out of water either had</w:t>
      </w:r>
      <w:r w:rsidRPr="006E5600">
        <w:t xml:space="preserve"> large storage tanks or </w:t>
      </w:r>
      <w:r w:rsidR="0045266E" w:rsidRPr="006E5600">
        <w:t>we</w:t>
      </w:r>
      <w:r w:rsidRPr="006E5600">
        <w:t>re services</w:t>
      </w:r>
      <w:r w:rsidR="0045266E" w:rsidRPr="006E5600">
        <w:t xml:space="preserve"> that didn</w:t>
      </w:r>
      <w:r w:rsidRPr="006E5600">
        <w:t xml:space="preserve">’t require large amounts of water for operation. </w:t>
      </w:r>
    </w:p>
    <w:p w14:paraId="3A9EFB5C" w14:textId="77777777" w:rsidR="007B4AF5" w:rsidRPr="006E5600" w:rsidRDefault="007B4AF5" w:rsidP="00AE45DA">
      <w:pPr>
        <w:pStyle w:val="Heading3"/>
      </w:pPr>
      <w:bookmarkStart w:id="163" w:name="_Toc475614854"/>
      <w:bookmarkStart w:id="164" w:name="_Toc518912279"/>
      <w:r w:rsidRPr="006E5600">
        <w:t>Economic Impacts</w:t>
      </w:r>
      <w:bookmarkEnd w:id="163"/>
      <w:bookmarkEnd w:id="164"/>
    </w:p>
    <w:p w14:paraId="001DC42E" w14:textId="539EC27A" w:rsidR="007B4AF5" w:rsidRPr="006E5600" w:rsidRDefault="007B4AF5" w:rsidP="00A441C8">
      <w:r w:rsidRPr="006E5600">
        <w:t>Urban services experience</w:t>
      </w:r>
      <w:r w:rsidR="0045266E" w:rsidRPr="006E5600">
        <w:t>d</w:t>
      </w:r>
      <w:r w:rsidRPr="006E5600">
        <w:t xml:space="preserve"> negative economic impacts as a result of intermittent </w:t>
      </w:r>
      <w:r w:rsidR="00EA6F86" w:rsidRPr="006E5600">
        <w:t>urban water supplies</w:t>
      </w:r>
      <w:r w:rsidRPr="006E5600">
        <w:t xml:space="preserve"> which, in turn,</w:t>
      </w:r>
      <w:r w:rsidR="0045266E" w:rsidRPr="006E5600">
        <w:t xml:space="preserve"> </w:t>
      </w:r>
      <w:r w:rsidR="008434FC" w:rsidRPr="006E5600">
        <w:t>were</w:t>
      </w:r>
      <w:r w:rsidR="0045266E" w:rsidRPr="006E5600">
        <w:t xml:space="preserve"> constraining</w:t>
      </w:r>
      <w:r w:rsidRPr="006E5600">
        <w:t xml:space="preserve"> the urban economy and the labour market. In Harar, 66% of </w:t>
      </w:r>
      <w:r w:rsidR="003F2D40" w:rsidRPr="006E5600">
        <w:t xml:space="preserve">all </w:t>
      </w:r>
      <w:r w:rsidRPr="006E5600">
        <w:t>services were found to be regularly running out of water and 45% of</w:t>
      </w:r>
      <w:r w:rsidR="003F2D40" w:rsidRPr="006E5600">
        <w:t xml:space="preserve"> all</w:t>
      </w:r>
      <w:r w:rsidRPr="006E5600">
        <w:t xml:space="preserve"> services were negatively impacted by </w:t>
      </w:r>
      <w:r w:rsidR="003F2D40" w:rsidRPr="006E5600">
        <w:t>this.</w:t>
      </w:r>
      <w:r w:rsidRPr="006E5600">
        <w:t xml:space="preserve"> In Wenji, 63% of services were regularly running out of water and all of them reported negative impacts as a result. Negative impacts that services </w:t>
      </w:r>
      <w:r w:rsidR="00E66552" w:rsidRPr="006E5600">
        <w:t>were experiencing</w:t>
      </w:r>
      <w:r w:rsidRPr="006E5600">
        <w:t xml:space="preserve"> as a result of running out of water were</w:t>
      </w:r>
      <w:r w:rsidR="00E66552" w:rsidRPr="006E5600">
        <w:t>: loss of income,</w:t>
      </w:r>
      <w:r w:rsidRPr="006E5600">
        <w:t xml:space="preserve"> increased runni</w:t>
      </w:r>
      <w:r w:rsidR="00E66552" w:rsidRPr="006E5600">
        <w:t>ng costs, worsened health,</w:t>
      </w:r>
      <w:r w:rsidRPr="006E5600">
        <w:t xml:space="preserve"> wasted </w:t>
      </w:r>
      <w:r w:rsidR="00E66552" w:rsidRPr="006E5600">
        <w:t>time, customer complaints, loss of customers,</w:t>
      </w:r>
      <w:r w:rsidRPr="006E5600">
        <w:t xml:space="preserve"> employee</w:t>
      </w:r>
      <w:r w:rsidR="00E66552" w:rsidRPr="006E5600">
        <w:t xml:space="preserve"> discomfort,</w:t>
      </w:r>
      <w:r w:rsidRPr="006E5600">
        <w:t xml:space="preserve"> loss of employees and poor sanitation and hygiene. Loss of income and increased costs were the most commonly reported impacts; services reported stopping selling or serving water and preparing food for sale, two important income-generating activities. In Harar, 20% of services report</w:t>
      </w:r>
      <w:r w:rsidR="00E641F7" w:rsidRPr="006E5600">
        <w:t>ed</w:t>
      </w:r>
      <w:r w:rsidRPr="006E5600">
        <w:t xml:space="preserve"> having to cease operat</w:t>
      </w:r>
      <w:r w:rsidR="00E641F7" w:rsidRPr="006E5600">
        <w:t>ion completely because they had</w:t>
      </w:r>
      <w:r w:rsidRPr="006E5600">
        <w:t xml:space="preserve"> run out of water and in Wenji, 34% of services did. With the data available for 7 services in Wenji, the average income lost as a result of having to cease service operation</w:t>
      </w:r>
      <w:r w:rsidR="00F474BB" w:rsidRPr="006E5600">
        <w:t xml:space="preserve"> was</w:t>
      </w:r>
      <w:r w:rsidRPr="006E5600">
        <w:t xml:space="preserve"> 8% and in Harar, with the data available for 17 service</w:t>
      </w:r>
      <w:r w:rsidR="00F474BB" w:rsidRPr="006E5600">
        <w:t>s, it was</w:t>
      </w:r>
      <w:r w:rsidRPr="006E5600">
        <w:t xml:space="preserve"> 1.3%. An intermittent UWS</w:t>
      </w:r>
      <w:r w:rsidR="00F474BB" w:rsidRPr="006E5600">
        <w:t xml:space="preserve"> was</w:t>
      </w:r>
      <w:r w:rsidRPr="006E5600">
        <w:t xml:space="preserve"> restricting services’ income-generating capacity and services reported an inability to expand and diversify income-generating activities due to insufficient access to water. </w:t>
      </w:r>
      <w:r w:rsidR="00F474BB" w:rsidRPr="006E5600">
        <w:t>The urban economy was being</w:t>
      </w:r>
      <w:r w:rsidRPr="006E5600">
        <w:t xml:space="preserve"> prevented from flourishing</w:t>
      </w:r>
      <w:r w:rsidR="00F474BB" w:rsidRPr="006E5600">
        <w:t>, at least in part,</w:t>
      </w:r>
      <w:r w:rsidRPr="006E5600">
        <w:t xml:space="preserve"> due to the absence of water and</w:t>
      </w:r>
      <w:r w:rsidR="00103457" w:rsidRPr="006E5600">
        <w:t>,</w:t>
      </w:r>
      <w:r w:rsidR="00F474BB" w:rsidRPr="006E5600">
        <w:t xml:space="preserve"> because services were unable to expand, neither could</w:t>
      </w:r>
      <w:r w:rsidRPr="006E5600">
        <w:t xml:space="preserve"> the labour market.  </w:t>
      </w:r>
    </w:p>
    <w:p w14:paraId="10FBBE54" w14:textId="30629627" w:rsidR="007B4AF5" w:rsidRPr="006E5600" w:rsidRDefault="007B4AF5" w:rsidP="00A441C8">
      <w:r w:rsidRPr="006E5600">
        <w:t>The majority of services reported that they would improve with a safe, reliable water supply either in terms of a direct financial benefit or other benefits to health, sanitation and hygiene. In Harar 33% of services reported increased costs, 31% reported loss of income and 8% reported a loss of customers or customer dissatisfaction. In Wenji, 34% of services reported increased costs, 10% reported loss of income and 8% reported a loss of customers or customer dissatisfaction. In Harar, 34% of services reported that their income would improve or their costs would reduce if they had better access to more water. In Wenji, that figure was 18%</w:t>
      </w:r>
      <w:r w:rsidR="008434FC" w:rsidRPr="006E5600">
        <w:t>;</w:t>
      </w:r>
      <w:r w:rsidRPr="006E5600">
        <w:t xml:space="preserve"> with 34% of services reporting that they would be able to improve their service delivery and 18% reporting that they would expand their business activities if they had more water. The latter statistic includes services reporting that if they had more water they would expand their business activities by selling more water. If there w</w:t>
      </w:r>
      <w:r w:rsidR="0045266E" w:rsidRPr="006E5600">
        <w:t>as a safe, reliable UWS</w:t>
      </w:r>
      <w:r w:rsidRPr="006E5600">
        <w:t xml:space="preserve"> for Wenji, there would be less demand for buying expensive water from outside of the home so an increased water supply may</w:t>
      </w:r>
      <w:r w:rsidR="0045266E" w:rsidRPr="006E5600">
        <w:t>,</w:t>
      </w:r>
      <w:r w:rsidRPr="006E5600">
        <w:t xml:space="preserve"> in fact</w:t>
      </w:r>
      <w:r w:rsidR="0045266E" w:rsidRPr="006E5600">
        <w:t>,</w:t>
      </w:r>
      <w:r w:rsidRPr="006E5600">
        <w:t xml:space="preserve"> have a detrimental impact on income generated from water sales. However, it can be inferred from the reported negative impacts of an intermittent UWS that, overall, services would improve their income if they had a safe, reliable UWS. </w:t>
      </w:r>
    </w:p>
    <w:p w14:paraId="24C1570A" w14:textId="77777777" w:rsidR="007B4AF5" w:rsidRPr="006E5600" w:rsidRDefault="007B4AF5" w:rsidP="00AE45DA">
      <w:pPr>
        <w:pStyle w:val="Heading3"/>
      </w:pPr>
      <w:bookmarkStart w:id="165" w:name="_Toc475614855"/>
      <w:bookmarkStart w:id="166" w:name="_Toc518912280"/>
      <w:r w:rsidRPr="006E5600">
        <w:t>Impacts on Sanitation and Hygiene</w:t>
      </w:r>
      <w:bookmarkEnd w:id="165"/>
      <w:bookmarkEnd w:id="166"/>
    </w:p>
    <w:p w14:paraId="2834D728" w14:textId="3E9C2D5A" w:rsidR="007B4AF5" w:rsidRPr="006E5600" w:rsidRDefault="007B4AF5" w:rsidP="00A441C8">
      <w:r w:rsidRPr="006E5600">
        <w:t>In addition to quantifiable negative economic impacts on services, t</w:t>
      </w:r>
      <w:r w:rsidR="00FE49A3" w:rsidRPr="006E5600">
        <w:t>here were</w:t>
      </w:r>
      <w:r w:rsidRPr="006E5600">
        <w:t xml:space="preserve"> also negative impacts on sanitation and hygiene experienced by services</w:t>
      </w:r>
      <w:r w:rsidR="00FE49A3" w:rsidRPr="006E5600">
        <w:t xml:space="preserve"> when they were</w:t>
      </w:r>
      <w:r w:rsidRPr="006E5600">
        <w:t xml:space="preserve"> forced to red</w:t>
      </w:r>
      <w:r w:rsidR="00DA6236" w:rsidRPr="006E5600">
        <w:t>uce their water consumption and these</w:t>
      </w:r>
      <w:r w:rsidRPr="006E5600">
        <w:t xml:space="preserve"> have implications for quality of life, </w:t>
      </w:r>
      <w:r w:rsidR="001F19B6" w:rsidRPr="006E5600">
        <w:t xml:space="preserve">health and </w:t>
      </w:r>
      <w:r w:rsidRPr="006E5600">
        <w:t>wellbeing. In Harar, 5% of services report</w:t>
      </w:r>
      <w:r w:rsidR="00C758AF" w:rsidRPr="006E5600">
        <w:t>ed that their service was unclean or that they had</w:t>
      </w:r>
      <w:r w:rsidRPr="006E5600">
        <w:t xml:space="preserve"> to stop cleaning activities as a result of insufficient water supply. Moreover, the majority of the population</w:t>
      </w:r>
      <w:r w:rsidR="00103457" w:rsidRPr="006E5600">
        <w:t xml:space="preserve"> in Harar</w:t>
      </w:r>
      <w:r w:rsidRPr="006E5600">
        <w:t xml:space="preserve"> are Muslim and the Mosques that</w:t>
      </w:r>
      <w:r w:rsidR="00FE49A3" w:rsidRPr="006E5600">
        <w:t xml:space="preserve"> were surveyed, in general, had</w:t>
      </w:r>
      <w:r w:rsidRPr="006E5600">
        <w:t xml:space="preserve"> large water storage tanks. However, they still reported that</w:t>
      </w:r>
      <w:r w:rsidR="00103457" w:rsidRPr="006E5600">
        <w:t>,</w:t>
      </w:r>
      <w:r w:rsidRPr="006E5600">
        <w:t xml:space="preserve"> at times</w:t>
      </w:r>
      <w:r w:rsidR="00103457" w:rsidRPr="006E5600">
        <w:t>, ablutions were</w:t>
      </w:r>
      <w:r w:rsidRPr="006E5600">
        <w:t xml:space="preserve"> restricted by a lack of water. In the dry season</w:t>
      </w:r>
      <w:r w:rsidR="00FE49A3" w:rsidRPr="006E5600">
        <w:t>,</w:t>
      </w:r>
      <w:r w:rsidR="00C72CC9" w:rsidRPr="006E5600">
        <w:t xml:space="preserve"> services in Wenji, a</w:t>
      </w:r>
      <w:r w:rsidRPr="006E5600">
        <w:t xml:space="preserve"> dusty urban centre</w:t>
      </w:r>
      <w:r w:rsidR="00C72CC9" w:rsidRPr="006E5600">
        <w:t xml:space="preserve"> with poor quality roads,</w:t>
      </w:r>
      <w:r w:rsidRPr="006E5600">
        <w:t xml:space="preserve"> report</w:t>
      </w:r>
      <w:r w:rsidR="00C72CC9" w:rsidRPr="006E5600">
        <w:t>ed</w:t>
      </w:r>
      <w:r w:rsidRPr="006E5600">
        <w:t xml:space="preserve"> a desire to sprinkle water on the dust in order to protect the cleanliness of thei</w:t>
      </w:r>
      <w:r w:rsidR="00FE49A3" w:rsidRPr="006E5600">
        <w:t xml:space="preserve">r services </w:t>
      </w:r>
      <w:r w:rsidR="00C758AF" w:rsidRPr="006E5600">
        <w:t>but we</w:t>
      </w:r>
      <w:r w:rsidR="00C72CC9" w:rsidRPr="006E5600">
        <w:t>re not able to</w:t>
      </w:r>
      <w:r w:rsidRPr="006E5600">
        <w:t xml:space="preserve">. Services also reported employee dissatisfaction related to lack of water for toilets, sanitation, hygiene and the absence of water for drinking. In Harar and Wenji, 32% and 12% of services, respectively, reported that cleanliness would improve if they had access to more water. </w:t>
      </w:r>
    </w:p>
    <w:p w14:paraId="0E2EF240" w14:textId="77777777" w:rsidR="007B4AF5" w:rsidRPr="006E5600" w:rsidRDefault="007B4AF5" w:rsidP="00A441C8">
      <w:pPr>
        <w:pStyle w:val="Heading2"/>
      </w:pPr>
      <w:bookmarkStart w:id="167" w:name="_Toc518912281"/>
      <w:r w:rsidRPr="006E5600">
        <w:t>Conclusions</w:t>
      </w:r>
      <w:bookmarkEnd w:id="167"/>
    </w:p>
    <w:p w14:paraId="3A103720" w14:textId="0F9CB9FC" w:rsidR="007B4AF5" w:rsidRPr="006E5600" w:rsidRDefault="007B4AF5" w:rsidP="00A441C8">
      <w:r w:rsidRPr="006E5600">
        <w:t>This chapter has revealed that urban services, the urban e</w:t>
      </w:r>
      <w:r w:rsidR="002C1B82" w:rsidRPr="006E5600">
        <w:t xml:space="preserve">conomy and urban job market were being </w:t>
      </w:r>
      <w:r w:rsidRPr="006E5600">
        <w:t>constrained by</w:t>
      </w:r>
      <w:r w:rsidR="00201814" w:rsidRPr="006E5600">
        <w:t xml:space="preserve"> </w:t>
      </w:r>
      <w:r w:rsidR="00322EFE" w:rsidRPr="006E5600">
        <w:t>unsafe,</w:t>
      </w:r>
      <w:r w:rsidRPr="006E5600">
        <w:t xml:space="preserve"> intermittent </w:t>
      </w:r>
      <w:r w:rsidR="00201814" w:rsidRPr="006E5600">
        <w:t>urban water supplies</w:t>
      </w:r>
      <w:r w:rsidR="002C1B82" w:rsidRPr="006E5600">
        <w:t xml:space="preserve"> in Harar and Wenji</w:t>
      </w:r>
      <w:r w:rsidRPr="006E5600">
        <w:t xml:space="preserve">. </w:t>
      </w:r>
      <w:r w:rsidR="0002551B" w:rsidRPr="006E5600">
        <w:t xml:space="preserve">Harar and Wenji were both found to have formal </w:t>
      </w:r>
      <w:r w:rsidR="002C1B82" w:rsidRPr="006E5600">
        <w:t>urban water supply</w:t>
      </w:r>
      <w:r w:rsidR="0002551B" w:rsidRPr="006E5600">
        <w:t xml:space="preserve"> systems that were intermittent, unsafe and did not meet urban water demand. The supply was being managed by local government organisations and, in both urban centres, in order to meet demand, </w:t>
      </w:r>
      <w:r w:rsidR="008434FC" w:rsidRPr="006E5600">
        <w:t>households and</w:t>
      </w:r>
      <w:r w:rsidR="0002551B" w:rsidRPr="006E5600">
        <w:t xml:space="preserve"> services were accessing water informally from neighbours, </w:t>
      </w:r>
      <w:r w:rsidR="002C1B82" w:rsidRPr="006E5600">
        <w:t xml:space="preserve">public </w:t>
      </w:r>
      <w:r w:rsidR="0002551B" w:rsidRPr="006E5600">
        <w:t xml:space="preserve">waterpoints, water vendors and raw water </w:t>
      </w:r>
      <w:r w:rsidR="002C1B82" w:rsidRPr="006E5600">
        <w:t>sources.  In Harar, household</w:t>
      </w:r>
      <w:r w:rsidR="0002551B" w:rsidRPr="006E5600">
        <w:t>s and services were</w:t>
      </w:r>
      <w:r w:rsidR="002C1B82" w:rsidRPr="006E5600">
        <w:t xml:space="preserve"> </w:t>
      </w:r>
      <w:r w:rsidR="0002551B" w:rsidRPr="006E5600">
        <w:t>accessing water from the formal water supply</w:t>
      </w:r>
      <w:r w:rsidR="002C1B82" w:rsidRPr="006E5600">
        <w:t xml:space="preserve"> between 1 and 16 days per month</w:t>
      </w:r>
      <w:r w:rsidR="0002551B" w:rsidRPr="006E5600">
        <w:t>. In Wenji, waterborne diseases were rife since the formal water supply was typically only available once a week, sometimes less,</w:t>
      </w:r>
      <w:r w:rsidR="002C1B82" w:rsidRPr="006E5600">
        <w:t xml:space="preserve"> and a number of household</w:t>
      </w:r>
      <w:r w:rsidR="0002551B" w:rsidRPr="006E5600">
        <w:t xml:space="preserve">s and services were accessing water from up to 7km away. </w:t>
      </w:r>
      <w:r w:rsidRPr="006E5600">
        <w:t>In Har</w:t>
      </w:r>
      <w:r w:rsidR="00103457" w:rsidRPr="006E5600">
        <w:t>ar and Wenji, access to water was</w:t>
      </w:r>
      <w:r w:rsidR="00322EFE" w:rsidRPr="006E5600">
        <w:t xml:space="preserve"> restricted</w:t>
      </w:r>
      <w:r w:rsidRPr="006E5600">
        <w:t xml:space="preserve"> by quality, quantity and cost, in particular</w:t>
      </w:r>
      <w:r w:rsidR="00322EFE" w:rsidRPr="006E5600">
        <w:t>,</w:t>
      </w:r>
      <w:r w:rsidRPr="006E5600">
        <w:t xml:space="preserve"> the cost of transportation of water; this was found to be a limiting factor in the expansio</w:t>
      </w:r>
      <w:r w:rsidR="00322EFE" w:rsidRPr="006E5600">
        <w:t>n and success of urban services</w:t>
      </w:r>
      <w:r w:rsidRPr="006E5600">
        <w:t>. However,</w:t>
      </w:r>
      <w:r w:rsidR="002C1B82" w:rsidRPr="006E5600">
        <w:t xml:space="preserve"> some urban services had</w:t>
      </w:r>
      <w:r w:rsidRPr="006E5600">
        <w:t xml:space="preserve"> more</w:t>
      </w:r>
      <w:r w:rsidR="00322EFE" w:rsidRPr="006E5600">
        <w:t xml:space="preserve"> restricted access to water</w:t>
      </w:r>
      <w:r w:rsidRPr="006E5600">
        <w:t xml:space="preserve"> than others and</w:t>
      </w:r>
      <w:r w:rsidR="00C72CC9" w:rsidRPr="006E5600">
        <w:t xml:space="preserve"> this</w:t>
      </w:r>
      <w:r w:rsidR="00375602" w:rsidRPr="006E5600">
        <w:t xml:space="preserve"> was</w:t>
      </w:r>
      <w:r w:rsidRPr="006E5600">
        <w:t xml:space="preserve"> dependent upon: 1) the type of service</w:t>
      </w:r>
      <w:r w:rsidR="00C72CC9" w:rsidRPr="006E5600">
        <w:t>,</w:t>
      </w:r>
      <w:r w:rsidRPr="006E5600">
        <w:t xml:space="preserve"> 2) the amount of water that service</w:t>
      </w:r>
      <w:r w:rsidR="00375602" w:rsidRPr="006E5600">
        <w:t xml:space="preserve"> needed</w:t>
      </w:r>
      <w:r w:rsidRPr="006E5600">
        <w:t xml:space="preserve"> to operate</w:t>
      </w:r>
      <w:r w:rsidR="00C72CC9" w:rsidRPr="006E5600">
        <w:t>,</w:t>
      </w:r>
      <w:r w:rsidRPr="006E5600">
        <w:t xml:space="preserve"> 3) ho</w:t>
      </w:r>
      <w:r w:rsidR="00375602" w:rsidRPr="006E5600">
        <w:t>w strongly linked the service was</w:t>
      </w:r>
      <w:r w:rsidRPr="006E5600">
        <w:t xml:space="preserve"> to the urban economy and 4) how central the infra</w:t>
      </w:r>
      <w:r w:rsidR="00375602" w:rsidRPr="006E5600">
        <w:t>structure of the urban centre was</w:t>
      </w:r>
      <w:r w:rsidRPr="006E5600">
        <w:t xml:space="preserve"> to the existence of the service. In Wenji, where </w:t>
      </w:r>
      <w:r w:rsidR="00103457" w:rsidRPr="006E5600">
        <w:t>there was</w:t>
      </w:r>
      <w:r w:rsidRPr="006E5600">
        <w:t xml:space="preserve"> less water available and </w:t>
      </w:r>
      <w:r w:rsidR="00103457" w:rsidRPr="006E5600">
        <w:t xml:space="preserve">there were </w:t>
      </w:r>
      <w:r w:rsidRPr="006E5600">
        <w:t xml:space="preserve">less private taps than in Harar, </w:t>
      </w:r>
      <w:r w:rsidR="00C02AC6" w:rsidRPr="006E5600">
        <w:t>services we</w:t>
      </w:r>
      <w:r w:rsidRPr="006E5600">
        <w:t xml:space="preserve">re more economically disadvantaged due to the cost of water and more frequently unable to operate due to the absence of water. </w:t>
      </w:r>
      <w:r w:rsidR="00600A63" w:rsidRPr="006E5600">
        <w:t xml:space="preserve"> The following chapter will explore the institutional arrangements and policy and legal frameworks around water allocation decisions in order to determine if a vector-agriwater allocation to urban c</w:t>
      </w:r>
      <w:r w:rsidR="0034236D" w:rsidRPr="006E5600">
        <w:t>entres, instead of irrigation would be</w:t>
      </w:r>
      <w:r w:rsidR="00600A63" w:rsidRPr="006E5600">
        <w:t xml:space="preserve"> possible to meet urban water demands and release some of the constraint on the urban economy and urban job market.  </w:t>
      </w:r>
    </w:p>
    <w:p w14:paraId="1B1F911B" w14:textId="77777777" w:rsidR="007B4AF5" w:rsidRPr="006E5600" w:rsidRDefault="007B4AF5" w:rsidP="00A441C8"/>
    <w:p w14:paraId="250E816B" w14:textId="77777777" w:rsidR="007B4AF5" w:rsidRPr="006E5600" w:rsidRDefault="007B4AF5" w:rsidP="00A441C8"/>
    <w:p w14:paraId="388799B9" w14:textId="77777777" w:rsidR="007B4AF5" w:rsidRPr="006E5600" w:rsidRDefault="007B4AF5" w:rsidP="00A441C8">
      <w:pPr>
        <w:pStyle w:val="Heading1"/>
      </w:pPr>
      <w:r w:rsidRPr="006E5600">
        <w:br w:type="page"/>
      </w:r>
      <w:bookmarkStart w:id="168" w:name="_Toc518912282"/>
      <w:r w:rsidRPr="006E5600">
        <w:t>Managing Competition for Water Resources</w:t>
      </w:r>
      <w:bookmarkEnd w:id="168"/>
    </w:p>
    <w:p w14:paraId="45211C5B" w14:textId="77777777" w:rsidR="007B4AF5" w:rsidRPr="006E5600" w:rsidRDefault="007B4AF5" w:rsidP="00A441C8">
      <w:pPr>
        <w:pStyle w:val="Heading2"/>
      </w:pPr>
      <w:bookmarkStart w:id="169" w:name="_Toc518912283"/>
      <w:r w:rsidRPr="006E5600">
        <w:t>Introduction</w:t>
      </w:r>
      <w:bookmarkEnd w:id="169"/>
    </w:p>
    <w:p w14:paraId="46AC612C" w14:textId="1C4EC2E4" w:rsidR="005A7427" w:rsidRPr="006E5600" w:rsidRDefault="00985A0B" w:rsidP="001A1C63">
      <w:r w:rsidRPr="006E5600">
        <w:t>This chapter focuses on how competition for water resources is managed in Ethiopia by exploring the policy, legal and institutional arrangements around water resources management (WRM) in Harar and Wenji. This follows the analysis in Chapter 5 that revealed that urban services, the urban econ</w:t>
      </w:r>
      <w:r w:rsidR="00EF5AB3" w:rsidRPr="006E5600">
        <w:t>omy and the urban job market were being</w:t>
      </w:r>
      <w:r w:rsidRPr="006E5600">
        <w:t xml:space="preserve"> constrained by an intermittent, unsafe, formal urban water supply. This chapter </w:t>
      </w:r>
      <w:r w:rsidR="001A1C63" w:rsidRPr="006E5600">
        <w:t>addresses the sub-research questions questions 6 and 7: what is the nature of the competition between urban centres and irrigation for common pool water resources? And</w:t>
      </w:r>
      <w:r w:rsidR="00F50469" w:rsidRPr="006E5600">
        <w:t xml:space="preserve"> i</w:t>
      </w:r>
      <w:r w:rsidR="001A1C63" w:rsidRPr="006E5600">
        <w:t xml:space="preserve">s the allocation of common pool water resources to urban centres, as a priority overirrigation, politically feasible? </w:t>
      </w:r>
      <w:r w:rsidRPr="006E5600">
        <w:t xml:space="preserve">This chapter draws on data from 13 semi-structured stakeholder interviews conducted in 2015 in Ethiopia with government organisations involved in water governance in the two case study sites and policy analysis of national policy documents. This chapter begins by situating the analysis in the context of competition for water resources in the two case study sites. Following this, the institutional arrangements around water governance are </w:t>
      </w:r>
      <w:r w:rsidR="008434FC" w:rsidRPr="006E5600">
        <w:t>explored from</w:t>
      </w:r>
      <w:r w:rsidRPr="006E5600">
        <w:t xml:space="preserve"> federal to local level. Water governance in Ethiopia is framed by </w:t>
      </w:r>
      <w:r w:rsidR="00EF5AB3" w:rsidRPr="006E5600">
        <w:t xml:space="preserve">the </w:t>
      </w:r>
      <w:r w:rsidRPr="006E5600">
        <w:t>management paradigm of Integrated Water Resources Management (IWRM) and there is a strong drive to move towards basin-scale management of water resources. The analysis in this chapter takes this into consideration by exploring IWRM in the case study sites. Finally, the role of data management and central databases for mitigating co</w:t>
      </w:r>
      <w:r w:rsidR="002B3ED4" w:rsidRPr="006E5600">
        <w:t>mpetition for water resources will be</w:t>
      </w:r>
      <w:r w:rsidRPr="006E5600">
        <w:t xml:space="preserve"> discussed. </w:t>
      </w:r>
    </w:p>
    <w:p w14:paraId="267F8434" w14:textId="77777777" w:rsidR="007B4AF5" w:rsidRPr="006E5600" w:rsidRDefault="007B4AF5" w:rsidP="00A441C8">
      <w:pPr>
        <w:pStyle w:val="Heading2"/>
      </w:pPr>
      <w:bookmarkStart w:id="170" w:name="_Toc518912284"/>
      <w:r w:rsidRPr="006E5600">
        <w:t>The nature of competition for water resources</w:t>
      </w:r>
      <w:bookmarkEnd w:id="170"/>
    </w:p>
    <w:p w14:paraId="04FF96F0" w14:textId="05EC82A0" w:rsidR="004A4A20" w:rsidRPr="006E5600" w:rsidRDefault="007B4AF5" w:rsidP="00A441C8">
      <w:r w:rsidRPr="006E5600">
        <w:t>Competition for water resources between irrigation and urban water supply in the case stu</w:t>
      </w:r>
      <w:r w:rsidR="002B3ED4" w:rsidRPr="006E5600">
        <w:t>dy sites was found to be</w:t>
      </w:r>
      <w:r w:rsidR="00FA31E0" w:rsidRPr="006E5600">
        <w:t xml:space="preserve"> present and dynamic</w:t>
      </w:r>
      <w:r w:rsidR="00A62870" w:rsidRPr="006E5600">
        <w:t>. T</w:t>
      </w:r>
      <w:r w:rsidR="00FA31E0" w:rsidRPr="006E5600">
        <w:t>he nature of co</w:t>
      </w:r>
      <w:r w:rsidR="002B3ED4" w:rsidRPr="006E5600">
        <w:t>mpetition for water resources was</w:t>
      </w:r>
      <w:r w:rsidR="00FA31E0" w:rsidRPr="006E5600">
        <w:t xml:space="preserve"> different in the Harar and Wenji case study sites, indicating that site specific consideration of competition for water resources is necessary before implementing a policy of vector-agriwater allocation</w:t>
      </w:r>
      <w:r w:rsidR="002C4C5F" w:rsidRPr="006E5600">
        <w:t xml:space="preserve"> (VAWA)</w:t>
      </w:r>
      <w:r w:rsidR="00FA31E0" w:rsidRPr="006E5600">
        <w:t>.</w:t>
      </w:r>
      <w:r w:rsidR="00F74BD5" w:rsidRPr="006E5600">
        <w:t xml:space="preserve"> The evidence for this</w:t>
      </w:r>
      <w:r w:rsidR="002B3ED4" w:rsidRPr="006E5600">
        <w:t xml:space="preserve"> is as</w:t>
      </w:r>
      <w:r w:rsidR="00F74BD5" w:rsidRPr="006E5600">
        <w:t xml:space="preserve"> follows.</w:t>
      </w:r>
      <w:r w:rsidR="004A4A20" w:rsidRPr="006E5600">
        <w:t xml:space="preserve"> </w:t>
      </w:r>
    </w:p>
    <w:p w14:paraId="5C4E1E36" w14:textId="4417C8A0" w:rsidR="00537F5D" w:rsidRPr="006E5600" w:rsidRDefault="00537F5D" w:rsidP="00537F5D">
      <w:r w:rsidRPr="006E5600">
        <w:t>Management</w:t>
      </w:r>
      <w:r w:rsidR="002C4C5F" w:rsidRPr="006E5600">
        <w:t xml:space="preserve"> of the Harar UWS</w:t>
      </w:r>
      <w:r w:rsidR="002B3ED4" w:rsidRPr="006E5600">
        <w:t xml:space="preserve"> was</w:t>
      </w:r>
      <w:r w:rsidRPr="006E5600">
        <w:t xml:space="preserve"> challenged by physical water scarcity</w:t>
      </w:r>
      <w:r w:rsidR="00F74BD5" w:rsidRPr="006E5600">
        <w:t xml:space="preserve"> (supply)</w:t>
      </w:r>
      <w:r w:rsidRPr="006E5600">
        <w:t xml:space="preserve"> and rapid population growth</w:t>
      </w:r>
      <w:r w:rsidR="00F74BD5" w:rsidRPr="006E5600">
        <w:t xml:space="preserve"> (demand)</w:t>
      </w:r>
      <w:r w:rsidRPr="006E5600">
        <w:t xml:space="preserve"> (HTWSSSA, July 2015, </w:t>
      </w:r>
      <w:r w:rsidRPr="006E5600">
        <w:rPr>
          <w:i/>
        </w:rPr>
        <w:t>personal communication</w:t>
      </w:r>
      <w:r w:rsidRPr="006E5600">
        <w:t xml:space="preserve">). </w:t>
      </w:r>
      <w:r w:rsidR="00F74BD5" w:rsidRPr="006E5600">
        <w:t>C</w:t>
      </w:r>
      <w:r w:rsidR="004A4A20" w:rsidRPr="006E5600">
        <w:t>ompetition</w:t>
      </w:r>
      <w:r w:rsidR="007B4AF5" w:rsidRPr="006E5600">
        <w:t xml:space="preserve"> has played</w:t>
      </w:r>
      <w:r w:rsidR="002B3ED4" w:rsidRPr="006E5600">
        <w:t xml:space="preserve"> a role in dictating the nature of urban water supply since small-scale irrigation was</w:t>
      </w:r>
      <w:r w:rsidR="007B4AF5" w:rsidRPr="006E5600">
        <w:t xml:space="preserve">, </w:t>
      </w:r>
      <w:r w:rsidR="002B3ED4" w:rsidRPr="006E5600">
        <w:t>in part,</w:t>
      </w:r>
      <w:r w:rsidRPr="006E5600">
        <w:t xml:space="preserve"> </w:t>
      </w:r>
      <w:r w:rsidR="007B4AF5" w:rsidRPr="006E5600">
        <w:t xml:space="preserve">responsible for the drying of Haramaya </w:t>
      </w:r>
      <w:r w:rsidR="008434FC" w:rsidRPr="006E5600">
        <w:t>Lake</w:t>
      </w:r>
      <w:r w:rsidR="007B4AF5" w:rsidRPr="006E5600">
        <w:t xml:space="preserve"> and the </w:t>
      </w:r>
      <w:r w:rsidR="00F74BD5" w:rsidRPr="006E5600">
        <w:t>relocation</w:t>
      </w:r>
      <w:r w:rsidR="007B4AF5" w:rsidRPr="006E5600">
        <w:t xml:space="preserve"> of the water supply source for Harar from the Haramaya watershed, 20km from Harar, to the Dire Jara well-field, 72km from Harar. </w:t>
      </w:r>
      <w:r w:rsidRPr="006E5600">
        <w:t>Competition for water resources between irrigation and urban centr</w:t>
      </w:r>
      <w:r w:rsidR="002B3ED4" w:rsidRPr="006E5600">
        <w:t>es in the Haramaya watershed had</w:t>
      </w:r>
      <w:r w:rsidRPr="006E5600">
        <w:t xml:space="preserve"> been won</w:t>
      </w:r>
      <w:r w:rsidR="00F74BD5" w:rsidRPr="006E5600">
        <w:t xml:space="preserve"> by irrigation, largely </w:t>
      </w:r>
      <w:r w:rsidRPr="006E5600">
        <w:t>due to the fact that t</w:t>
      </w:r>
      <w:r w:rsidR="002B3ED4" w:rsidRPr="006E5600">
        <w:t>he majority of the irrigation was</w:t>
      </w:r>
      <w:r w:rsidRPr="006E5600">
        <w:t xml:space="preserve"> for khat, a high value product, close to an important trading centre</w:t>
      </w:r>
      <w:r w:rsidR="00F74BD5" w:rsidRPr="006E5600">
        <w:t>.</w:t>
      </w:r>
    </w:p>
    <w:p w14:paraId="3BE9D579" w14:textId="2C0D6658" w:rsidR="00F74BD5" w:rsidRPr="006E5600" w:rsidRDefault="00524818" w:rsidP="00F74BD5">
      <w:r w:rsidRPr="006E5600">
        <w:t>A</w:t>
      </w:r>
      <w:r w:rsidR="00F74BD5" w:rsidRPr="006E5600">
        <w:t xml:space="preserve">t the time of the decline of </w:t>
      </w:r>
      <w:r w:rsidR="008434FC" w:rsidRPr="006E5600">
        <w:t>Lake</w:t>
      </w:r>
      <w:r w:rsidR="00F74BD5" w:rsidRPr="006E5600">
        <w:t xml:space="preserve"> Haramaya</w:t>
      </w:r>
      <w:r w:rsidRPr="006E5600">
        <w:t>,</w:t>
      </w:r>
      <w:r w:rsidR="002C4C5F" w:rsidRPr="006E5600">
        <w:t xml:space="preserve"> up until 2004,</w:t>
      </w:r>
      <w:r w:rsidR="00F74BD5" w:rsidRPr="006E5600">
        <w:t xml:space="preserve"> irrigation</w:t>
      </w:r>
      <w:r w:rsidR="002C4C5F" w:rsidRPr="006E5600">
        <w:t xml:space="preserve"> in the watershed</w:t>
      </w:r>
      <w:r w:rsidR="00F74BD5" w:rsidRPr="006E5600">
        <w:t xml:space="preserve"> was not restricted due to the fact that there was no water governance actor with a clear mandate to regulate competition for water resources and restrict water use that was impinging o</w:t>
      </w:r>
      <w:r w:rsidR="002C4C5F" w:rsidRPr="006E5600">
        <w:t>n other users and uses of water. This was</w:t>
      </w:r>
      <w:r w:rsidR="00F74BD5" w:rsidRPr="006E5600">
        <w:t xml:space="preserve"> despite the fact that the complete drying of the lake was anticipated and restriction of irrigation activities may have protected the urban water supply. Pre-emptive intervention at times of over-abstraction and water planning is necessary to manage competition for water resources.  </w:t>
      </w:r>
    </w:p>
    <w:p w14:paraId="1D7F3673" w14:textId="01A86FD3" w:rsidR="009A6188" w:rsidRPr="006E5600" w:rsidRDefault="00524818" w:rsidP="005A7427">
      <w:pPr>
        <w:rPr>
          <w:i/>
        </w:rPr>
      </w:pPr>
      <w:r w:rsidRPr="006E5600">
        <w:t xml:space="preserve">. Water resource developments can have a significant impact on the nature of competition for water resources; in this case, the introduction of new infrastructure, a new pipeline, has enabled a new form of competition to emerge. </w:t>
      </w:r>
      <w:r w:rsidR="007B4AF5" w:rsidRPr="006E5600">
        <w:t>The sh</w:t>
      </w:r>
      <w:r w:rsidR="002C4C5F" w:rsidRPr="006E5600">
        <w:t>ifting of the UWS</w:t>
      </w:r>
      <w:r w:rsidR="007B4AF5" w:rsidRPr="006E5600">
        <w:t xml:space="preserve"> resulted in changes in the nature of competition for water resources. Previously, the competition was for Haramaya lake </w:t>
      </w:r>
      <w:r w:rsidR="006C454D" w:rsidRPr="006E5600">
        <w:t xml:space="preserve">water </w:t>
      </w:r>
      <w:r w:rsidR="007B4AF5" w:rsidRPr="006E5600">
        <w:t>whereas irrigatin</w:t>
      </w:r>
      <w:r w:rsidR="002C4C5F" w:rsidRPr="006E5600">
        <w:t>g farmers and UWS</w:t>
      </w:r>
      <w:r w:rsidR="007B4AF5" w:rsidRPr="006E5600">
        <w:t xml:space="preserve"> are </w:t>
      </w:r>
      <w:r w:rsidR="006C454D" w:rsidRPr="006E5600">
        <w:t xml:space="preserve">now </w:t>
      </w:r>
      <w:r w:rsidR="007B4AF5" w:rsidRPr="006E5600">
        <w:t>directly competing via the new 72km pipeline from Dire Jara to Harar</w:t>
      </w:r>
      <w:r w:rsidRPr="006E5600">
        <w:t>. Farmers were</w:t>
      </w:r>
      <w:r w:rsidR="007B4AF5" w:rsidRPr="006E5600">
        <w:t xml:space="preserve"> illegally tapping the new </w:t>
      </w:r>
      <w:r w:rsidRPr="006E5600">
        <w:t>pipeline for irrigation which was</w:t>
      </w:r>
      <w:r w:rsidR="007B4AF5" w:rsidRPr="006E5600">
        <w:t xml:space="preserve"> directly taking water </w:t>
      </w:r>
      <w:r w:rsidR="002C4C5F" w:rsidRPr="006E5600">
        <w:t>away from the UWS</w:t>
      </w:r>
      <w:r w:rsidR="007B4AF5" w:rsidRPr="006E5600">
        <w:t>. The behavio</w:t>
      </w:r>
      <w:r w:rsidRPr="006E5600">
        <w:t>ur of the farmers was</w:t>
      </w:r>
      <w:r w:rsidR="007B4AF5" w:rsidRPr="006E5600">
        <w:t xml:space="preserve"> condemned by</w:t>
      </w:r>
      <w:r w:rsidR="00F74BD5" w:rsidRPr="006E5600">
        <w:t xml:space="preserve"> water governance actors</w:t>
      </w:r>
      <w:r w:rsidR="007B4AF5" w:rsidRPr="006E5600">
        <w:t xml:space="preserve"> managing irrigation and water supply</w:t>
      </w:r>
      <w:r w:rsidR="00F74BD5" w:rsidRPr="006E5600">
        <w:t xml:space="preserve"> </w:t>
      </w:r>
      <w:r w:rsidRPr="006E5600">
        <w:t>but wa</w:t>
      </w:r>
      <w:r w:rsidR="008434FC" w:rsidRPr="006E5600">
        <w:t>s still taking place d</w:t>
      </w:r>
      <w:r w:rsidRPr="006E5600">
        <w:t xml:space="preserve">ue to difficulties in detection of irrigation activities and enforcement.   </w:t>
      </w:r>
      <w:r w:rsidR="00BD7399" w:rsidRPr="006E5600">
        <w:t xml:space="preserve">In the example below, the farmer was forcibly restricted </w:t>
      </w:r>
      <w:r w:rsidRPr="006E5600">
        <w:t>from using the water by HTWSSSA.</w:t>
      </w:r>
    </w:p>
    <w:p w14:paraId="23829292" w14:textId="5DC3040C" w:rsidR="007B4AF5" w:rsidRPr="006E5600" w:rsidRDefault="007B4AF5" w:rsidP="00A441C8">
      <w:pPr>
        <w:ind w:left="1440"/>
        <w:jc w:val="both"/>
        <w:rPr>
          <w:i/>
        </w:rPr>
      </w:pPr>
      <w:r w:rsidRPr="006E5600">
        <w:rPr>
          <w:i/>
        </w:rPr>
        <w:t>“There was one very clever farmer. He built a house on his farm and we asked him, ‘Why are you building a house here?’ He said that he needed to sleep with his [khat] farm. What he did was, he dug a hole to the pipe and paid someone to fix in a tap on the pipeline. Then, you know what he did? He filled the hole and even, he laid a carpet on the floor of the house. He moved the pipe to make it look like [the water was coming from] a spring and all year his farm was green. The man who fixed the tap said to the farmer that if he didn’t pay him some money he would tell the government what he was doing and if it wasn’t for that, we would never know.”</w:t>
      </w:r>
    </w:p>
    <w:p w14:paraId="633DC075" w14:textId="77777777" w:rsidR="007B4AF5" w:rsidRPr="006E5600" w:rsidRDefault="007B4AF5" w:rsidP="00A441C8">
      <w:pPr>
        <w:jc w:val="right"/>
      </w:pPr>
      <w:r w:rsidRPr="006E5600">
        <w:t>(HTWSSSA, July 2015)</w:t>
      </w:r>
    </w:p>
    <w:p w14:paraId="530D250A" w14:textId="17EE4241" w:rsidR="0073776B" w:rsidRPr="006E5600" w:rsidRDefault="007B4AF5" w:rsidP="00A441C8">
      <w:r w:rsidRPr="006E5600">
        <w:t xml:space="preserve">In Wenji, </w:t>
      </w:r>
      <w:r w:rsidR="004A4A20" w:rsidRPr="006E5600">
        <w:t>polluting industries, land degradation and intensive use of agricultural inputs upstream of the urban water abstraction point was found to be having a negative impact on the quality of the</w:t>
      </w:r>
      <w:r w:rsidR="00524818" w:rsidRPr="006E5600">
        <w:t xml:space="preserve"> Awash</w:t>
      </w:r>
      <w:r w:rsidR="004A4A20" w:rsidRPr="006E5600">
        <w:t xml:space="preserve"> </w:t>
      </w:r>
      <w:r w:rsidR="008434FC" w:rsidRPr="006E5600">
        <w:t>River</w:t>
      </w:r>
      <w:r w:rsidR="004A4A20" w:rsidRPr="006E5600">
        <w:t xml:space="preserve"> waters, complicating water treatment. A</w:t>
      </w:r>
      <w:r w:rsidRPr="006E5600">
        <w:t xml:space="preserve">s previously mentioned, the abstraction for drinking water was from the Awash </w:t>
      </w:r>
      <w:r w:rsidR="008434FC" w:rsidRPr="006E5600">
        <w:t>River</w:t>
      </w:r>
      <w:r w:rsidRPr="006E5600">
        <w:t xml:space="preserve">, being treated at the Adama treatment plant. The Awash </w:t>
      </w:r>
      <w:r w:rsidR="008434FC" w:rsidRPr="006E5600">
        <w:t>River</w:t>
      </w:r>
      <w:r w:rsidRPr="006E5600">
        <w:t xml:space="preserve"> is one of the largest water bodies in Ethiopia and despite extensive irrigation development, the quantity of water available for utilisation by urban centres was found to be large. However, </w:t>
      </w:r>
      <w:r w:rsidR="002C4C5F" w:rsidRPr="006E5600">
        <w:t xml:space="preserve">due to poor water quality, </w:t>
      </w:r>
      <w:r w:rsidR="0018343C" w:rsidRPr="006E5600">
        <w:t>less</w:t>
      </w:r>
      <w:r w:rsidRPr="006E5600">
        <w:t xml:space="preserve"> water was being delivered</w:t>
      </w:r>
      <w:r w:rsidR="005537D6" w:rsidRPr="006E5600">
        <w:t xml:space="preserve"> to Adama and Wenji meaning that</w:t>
      </w:r>
      <w:r w:rsidRPr="006E5600">
        <w:t xml:space="preserve"> water demands</w:t>
      </w:r>
      <w:r w:rsidR="005537D6" w:rsidRPr="006E5600">
        <w:t xml:space="preserve"> were not being met</w:t>
      </w:r>
      <w:r w:rsidR="00FA31E0" w:rsidRPr="006E5600">
        <w:t>.</w:t>
      </w:r>
      <w:r w:rsidR="005537D6" w:rsidRPr="006E5600">
        <w:t xml:space="preserve"> T</w:t>
      </w:r>
      <w:r w:rsidRPr="006E5600">
        <w:t>here are opportunit</w:t>
      </w:r>
      <w:r w:rsidR="0073776B" w:rsidRPr="006E5600">
        <w:t>ies for interventions to restore</w:t>
      </w:r>
      <w:r w:rsidRPr="006E5600">
        <w:t xml:space="preserve"> the water quality of the river</w:t>
      </w:r>
      <w:r w:rsidR="0073776B" w:rsidRPr="006E5600">
        <w:t xml:space="preserve"> that are necessary</w:t>
      </w:r>
      <w:r w:rsidRPr="006E5600">
        <w:t xml:space="preserve"> to protect urban water supplies in the future</w:t>
      </w:r>
      <w:r w:rsidR="0073776B" w:rsidRPr="006E5600">
        <w:t xml:space="preserve"> and vital ecosystems</w:t>
      </w:r>
      <w:r w:rsidRPr="006E5600">
        <w:t xml:space="preserve">. </w:t>
      </w:r>
    </w:p>
    <w:p w14:paraId="170E6009" w14:textId="33DA898B" w:rsidR="00865CC9" w:rsidRPr="006E5600" w:rsidRDefault="008D5F47" w:rsidP="009A6188">
      <w:pPr>
        <w:rPr>
          <w:i/>
        </w:rPr>
      </w:pPr>
      <w:r w:rsidRPr="006E5600">
        <w:t>Competition for water resources across Ethiopia is being exacerbated by the emergence of the notion of an ‘irrigation potential’</w:t>
      </w:r>
      <w:r w:rsidR="00FF516C" w:rsidRPr="006E5600">
        <w:t xml:space="preserve"> as revealed by the conducted interviews.</w:t>
      </w:r>
      <w:r w:rsidRPr="006E5600">
        <w:t xml:space="preserve"> </w:t>
      </w:r>
      <w:r w:rsidR="00FF516C" w:rsidRPr="006E5600">
        <w:t>I</w:t>
      </w:r>
      <w:r w:rsidRPr="006E5600">
        <w:t>t is an idea that is facilitating the rapid expansion of smallholder irrigation in Ethiopia. The conce</w:t>
      </w:r>
      <w:r w:rsidR="002C4C5F" w:rsidRPr="006E5600">
        <w:t>pt of an irrigation potential was found to be</w:t>
      </w:r>
      <w:r w:rsidRPr="006E5600">
        <w:t xml:space="preserve"> familiar at all levels of irrigation governance: federal, regional, zonal and woreda. However, there is little common understanding of how such potentials are calculated, if they are sustainable and if they are viable. At a federa</w:t>
      </w:r>
      <w:r w:rsidR="002C4C5F" w:rsidRPr="006E5600">
        <w:t>l level, irrigation potentials we</w:t>
      </w:r>
      <w:r w:rsidRPr="006E5600">
        <w:t>re talked about in aggregate – in terms of national potentials. A report published by the International Water Management Institute in 2010 has been particularly influential in shaping how the national irrigation potential of Ethiopia is understood</w:t>
      </w:r>
      <w:r w:rsidR="00606FD7" w:rsidRPr="006E5600">
        <w:t>; i</w:t>
      </w:r>
      <w:r w:rsidRPr="006E5600">
        <w:t>t argues that at least 5.3 million hectares of land are potentially irrigable across Et</w:t>
      </w:r>
      <w:r w:rsidR="00524818" w:rsidRPr="006E5600">
        <w:t>hiopia in</w:t>
      </w:r>
      <w:r w:rsidRPr="006E5600">
        <w:t xml:space="preserve"> arid, semi-arid and high rainfall areas</w:t>
      </w:r>
      <w:r w:rsidR="00606FD7" w:rsidRPr="006E5600">
        <w:t xml:space="preserve"> (Awulachew, </w:t>
      </w:r>
      <w:r w:rsidR="00606FD7" w:rsidRPr="006E5600">
        <w:rPr>
          <w:noProof/>
        </w:rPr>
        <w:t>2010)</w:t>
      </w:r>
      <w:r w:rsidRPr="006E5600">
        <w:t>. The government-produced basin masterplans</w:t>
      </w:r>
      <w:r w:rsidRPr="006E5600">
        <w:rPr>
          <w:rStyle w:val="FootnoteReference"/>
          <w:color w:val="000000" w:themeColor="text1"/>
        </w:rPr>
        <w:footnoteReference w:id="10"/>
      </w:r>
      <w:r w:rsidRPr="006E5600">
        <w:t xml:space="preserve"> also have some measure of irrigation potential for each river basin but only include projects for medium- and large-scale irrigation, not small-scale irrigation (SSI). H</w:t>
      </w:r>
      <w:r w:rsidR="00606FD7" w:rsidRPr="006E5600">
        <w:t>owever, as evidenced in</w:t>
      </w:r>
      <w:r w:rsidR="002C4C5F" w:rsidRPr="006E5600">
        <w:t xml:space="preserve"> the</w:t>
      </w:r>
      <w:r w:rsidR="00606FD7" w:rsidRPr="006E5600">
        <w:t xml:space="preserve"> Harar and Wenji case study sites</w:t>
      </w:r>
      <w:r w:rsidRPr="006E5600">
        <w:t>, small-scale irrigation is increasing rapidly</w:t>
      </w:r>
      <w:r w:rsidR="00FB5290" w:rsidRPr="006E5600">
        <w:t xml:space="preserve"> (see Chapter 3)</w:t>
      </w:r>
      <w:r w:rsidRPr="006E5600">
        <w:t xml:space="preserve">. </w:t>
      </w:r>
      <w:r w:rsidR="002C4C5F" w:rsidRPr="006E5600">
        <w:t xml:space="preserve"> Irrigation potentials we</w:t>
      </w:r>
      <w:r w:rsidRPr="006E5600">
        <w:t>re understood to be calculated using land as the primary indicator of whether irrigation is viable or not and the availability of water resources are a secondary consideration as discovered during an interview with the Oromia Irrigation Development Authority:</w:t>
      </w:r>
    </w:p>
    <w:p w14:paraId="1D86EE9F" w14:textId="77777777" w:rsidR="008D5F47" w:rsidRPr="006E5600" w:rsidRDefault="008D5F47" w:rsidP="008D5F47">
      <w:pPr>
        <w:ind w:left="1440"/>
        <w:jc w:val="both"/>
        <w:rPr>
          <w:i/>
        </w:rPr>
      </w:pPr>
      <w:r w:rsidRPr="006E5600">
        <w:rPr>
          <w:i/>
        </w:rPr>
        <w:t>“It is based on the suitability of the land, the slope of the land and water availability and the total potential we have is based on that. According to the study conducted before from surface water, [the potential] is only about 1.7million hectares but nowadays we have a big groundwater potential conducted by the Ministry of Water, Irrigation and Energy so the limitation of the land is reduced as water is one of the criteria in the study. We have a vision that all the agricultural land, our land is fertile, of course the slope is sometimes too great for irrigation but sometimes we still develop irrigation on the hillside using pumps, sprinkler and drip irrigation. All agricultural land will be covered in irrigation – we have a vision like that.”</w:t>
      </w:r>
    </w:p>
    <w:p w14:paraId="5C7D09D3" w14:textId="77777777" w:rsidR="008D5F47" w:rsidRPr="006E5600" w:rsidRDefault="008D5F47" w:rsidP="008D5F47">
      <w:pPr>
        <w:jc w:val="right"/>
      </w:pPr>
      <w:r w:rsidRPr="006E5600">
        <w:t xml:space="preserve">(OIDA, August 2015) </w:t>
      </w:r>
    </w:p>
    <w:p w14:paraId="43EEC91B" w14:textId="3CCA16E8" w:rsidR="008D5F47" w:rsidRPr="006E5600" w:rsidRDefault="002C4C5F" w:rsidP="008D5F47">
      <w:r w:rsidRPr="006E5600">
        <w:t>In the interviews, irrigation potentials were found to be</w:t>
      </w:r>
      <w:r w:rsidR="008D5F47" w:rsidRPr="006E5600">
        <w:t xml:space="preserve"> highly important for the conceptualising of irrigation expansion</w:t>
      </w:r>
      <w:r w:rsidRPr="006E5600">
        <w:t>. Additionally, there wa</w:t>
      </w:r>
      <w:r w:rsidR="00865CC9" w:rsidRPr="006E5600">
        <w:t>s a strong narrative</w:t>
      </w:r>
      <w:r w:rsidR="00FF516C" w:rsidRPr="006E5600">
        <w:t xml:space="preserve"> revealed in the interviews</w:t>
      </w:r>
      <w:r w:rsidR="00865CC9" w:rsidRPr="006E5600">
        <w:t xml:space="preserve"> that is driving irrigation expansion to cover all agricultural land that is filtering down from the </w:t>
      </w:r>
      <w:r w:rsidR="00FF516C" w:rsidRPr="006E5600">
        <w:t>federal to regional to</w:t>
      </w:r>
      <w:r w:rsidR="00865CC9" w:rsidRPr="006E5600">
        <w:t xml:space="preserve"> woreda level</w:t>
      </w:r>
      <w:r w:rsidRPr="006E5600">
        <w:t>.</w:t>
      </w:r>
      <w:r w:rsidR="00865CC9" w:rsidRPr="006E5600">
        <w:t xml:space="preserve"> This narrative may support irrigation expansion that is geographically, culturally and agronomically inappropriate that may have wide reaching negative consequences and be to the detriment of urban water supplies and ecosystems.  </w:t>
      </w:r>
      <w:r w:rsidR="008D5F47" w:rsidRPr="006E5600">
        <w:t xml:space="preserve">  </w:t>
      </w:r>
    </w:p>
    <w:p w14:paraId="3AA5E867" w14:textId="07EBFD57" w:rsidR="008D5F47" w:rsidRPr="006E5600" w:rsidRDefault="008D5F47" w:rsidP="008D5F47">
      <w:r w:rsidRPr="006E5600">
        <w:t xml:space="preserve">The </w:t>
      </w:r>
      <w:r w:rsidR="002C4C5F" w:rsidRPr="006E5600">
        <w:t xml:space="preserve">basin </w:t>
      </w:r>
      <w:r w:rsidRPr="006E5600">
        <w:t>masterplans and studies of irrigation potential in Ethiopia are not site specific</w:t>
      </w:r>
      <w:r w:rsidR="002C4C5F" w:rsidRPr="006E5600">
        <w:t>. T</w:t>
      </w:r>
      <w:r w:rsidRPr="006E5600">
        <w:t xml:space="preserve">ypically, the </w:t>
      </w:r>
      <w:r w:rsidR="002C4C5F" w:rsidRPr="006E5600">
        <w:t xml:space="preserve">irrigation potential </w:t>
      </w:r>
      <w:r w:rsidRPr="006E5600">
        <w:t>statistics are aggregated and the studies are carried out at basin or national scale. Therefore, there are no woreda level irrigation potential studies that are directly concerned with SSI. However, the “</w:t>
      </w:r>
      <w:r w:rsidRPr="006E5600">
        <w:rPr>
          <w:i/>
        </w:rPr>
        <w:t xml:space="preserve">summation of small stakeholders will become a big stakeholder” </w:t>
      </w:r>
      <w:r w:rsidRPr="006E5600">
        <w:t>(Awash RBA, August 2015) so the consideration of small-scale irrigators and their impact on the sustainability of water resources is essential for managing competition between irrigation and urban centres.</w:t>
      </w:r>
      <w:r w:rsidRPr="006E5600">
        <w:rPr>
          <w:i/>
        </w:rPr>
        <w:t xml:space="preserve"> </w:t>
      </w:r>
      <w:r w:rsidRPr="006E5600">
        <w:t>In the woreda interviews, each interviewee could quote the irrigation potential of their woreda and in the Haramaya woreda, their irrigation target was to have the entirety of the woreda irrigated.  When asked if this is sustainable, the irrigation authority argued that</w:t>
      </w:r>
      <w:r w:rsidR="002C4C5F" w:rsidRPr="006E5600">
        <w:t xml:space="preserve"> newly implemented</w:t>
      </w:r>
      <w:r w:rsidRPr="006E5600">
        <w:t xml:space="preserve"> soil a</w:t>
      </w:r>
      <w:r w:rsidR="002C4C5F" w:rsidRPr="006E5600">
        <w:t>nd water conservation measures we</w:t>
      </w:r>
      <w:r w:rsidRPr="006E5600">
        <w:t>re contrib</w:t>
      </w:r>
      <w:r w:rsidR="002C4C5F" w:rsidRPr="006E5600">
        <w:t xml:space="preserve">uting to the reformation of </w:t>
      </w:r>
      <w:r w:rsidRPr="006E5600">
        <w:t xml:space="preserve">Haramaya </w:t>
      </w:r>
      <w:r w:rsidR="008434FC" w:rsidRPr="006E5600">
        <w:t>Lake</w:t>
      </w:r>
      <w:r w:rsidRPr="006E5600">
        <w:t xml:space="preserve"> and that in the long term, it will be. Despite the absence of woreda specific studies for the viability and sustainability of irrigation expansion, irrigation is still expanding  and being driven by targets that local governance actors are given with little or no explanation of their origin. In the case of Haramaya woreda, this has contributed to the draining of Haramaya </w:t>
      </w:r>
      <w:r w:rsidR="008434FC" w:rsidRPr="006E5600">
        <w:t>Lake</w:t>
      </w:r>
      <w:r w:rsidRPr="006E5600">
        <w:t xml:space="preserve"> and</w:t>
      </w:r>
      <w:r w:rsidR="006D32A3" w:rsidRPr="006E5600">
        <w:t xml:space="preserve"> irrigation targets were</w:t>
      </w:r>
      <w:r w:rsidRPr="006E5600">
        <w:t xml:space="preserve"> facilitating the continued expansion of irrigation in the watershed.   </w:t>
      </w:r>
    </w:p>
    <w:p w14:paraId="09D177DC" w14:textId="4684E05D" w:rsidR="008D5F47" w:rsidRPr="006E5600" w:rsidRDefault="008D5F47" w:rsidP="008D5F47">
      <w:r w:rsidRPr="006E5600">
        <w:t>Unregulated competition in both case study sites can be explained, in part, by a lack of</w:t>
      </w:r>
      <w:r w:rsidR="006D32A3" w:rsidRPr="006E5600">
        <w:t xml:space="preserve"> IWRM;</w:t>
      </w:r>
      <w:r w:rsidRPr="006E5600">
        <w:t xml:space="preserve"> </w:t>
      </w:r>
      <w:r w:rsidR="006D32A3" w:rsidRPr="006E5600">
        <w:t xml:space="preserve">insufficient </w:t>
      </w:r>
      <w:r w:rsidRPr="006E5600">
        <w:t>integration of governance actors, water user and stakeholders</w:t>
      </w:r>
      <w:r w:rsidR="006D32A3" w:rsidRPr="006E5600">
        <w:t>;</w:t>
      </w:r>
      <w:r w:rsidRPr="006E5600">
        <w:t xml:space="preserve"> and a lack of institutional capacity to enforce water allocation decisions. Moreover, the id</w:t>
      </w:r>
      <w:r w:rsidR="006D32A3" w:rsidRPr="006E5600">
        <w:t>ea of an irrigation potential was found to be</w:t>
      </w:r>
      <w:r w:rsidRPr="006E5600">
        <w:t xml:space="preserve"> facilitating the expansion of SSI across Ethiopia, even in arid and semi-arid areas where there is fierce competition for water resources. Diffuse development of irrigation activities on small farms </w:t>
      </w:r>
      <w:r w:rsidR="006D32A3" w:rsidRPr="006E5600">
        <w:t>is</w:t>
      </w:r>
      <w:r w:rsidR="001700CB" w:rsidRPr="006E5600">
        <w:t xml:space="preserve"> exacerbating such competition and, without proper regulation, will restrict the </w:t>
      </w:r>
      <w:r w:rsidR="00A9027D" w:rsidRPr="006E5600">
        <w:t>implementation</w:t>
      </w:r>
      <w:r w:rsidR="001700CB" w:rsidRPr="006E5600">
        <w:t xml:space="preserve"> of </w:t>
      </w:r>
      <w:r w:rsidR="006D32A3" w:rsidRPr="006E5600">
        <w:t xml:space="preserve">a </w:t>
      </w:r>
      <w:r w:rsidR="001700CB" w:rsidRPr="006E5600">
        <w:t>vector-agriwater</w:t>
      </w:r>
      <w:r w:rsidR="00A9027D" w:rsidRPr="006E5600">
        <w:t xml:space="preserve"> allocation</w:t>
      </w:r>
      <w:r w:rsidR="001700CB" w:rsidRPr="006E5600">
        <w:t xml:space="preserve">. </w:t>
      </w:r>
      <w:r w:rsidRPr="006E5600">
        <w:t>Further discussion of these issues will follow in this Chapter after Section 6.3 on institutional mapping.</w:t>
      </w:r>
    </w:p>
    <w:p w14:paraId="43EFEE7D" w14:textId="77777777" w:rsidR="007B4AF5" w:rsidRPr="006E5600" w:rsidRDefault="007B4AF5" w:rsidP="00A441C8">
      <w:pPr>
        <w:pStyle w:val="Heading2"/>
      </w:pPr>
      <w:bookmarkStart w:id="171" w:name="_Toc518912285"/>
      <w:r w:rsidRPr="006E5600">
        <w:t>Institutional Mapping</w:t>
      </w:r>
      <w:bookmarkEnd w:id="171"/>
    </w:p>
    <w:p w14:paraId="669D1AC2" w14:textId="6CD79B80" w:rsidR="00176C14" w:rsidRPr="006E5600" w:rsidRDefault="007B4AF5" w:rsidP="00A441C8">
      <w:r w:rsidRPr="006E5600">
        <w:t xml:space="preserve">This section seeks to understand the institutional arrangements around managing </w:t>
      </w:r>
      <w:r w:rsidR="00FF516C" w:rsidRPr="006E5600">
        <w:t>competi</w:t>
      </w:r>
      <w:r w:rsidR="002C4C5F" w:rsidRPr="006E5600">
        <w:t>tion for water resources, from</w:t>
      </w:r>
      <w:r w:rsidR="00FF516C" w:rsidRPr="006E5600">
        <w:t xml:space="preserve"> </w:t>
      </w:r>
      <w:r w:rsidR="0097691C" w:rsidRPr="006E5600">
        <w:t xml:space="preserve">the </w:t>
      </w:r>
      <w:r w:rsidR="00FF516C" w:rsidRPr="006E5600">
        <w:t>federal to</w:t>
      </w:r>
      <w:r w:rsidR="0097691C" w:rsidRPr="006E5600">
        <w:t xml:space="preserve"> the</w:t>
      </w:r>
      <w:r w:rsidR="00FF516C" w:rsidRPr="006E5600">
        <w:t xml:space="preserve"> local level,</w:t>
      </w:r>
      <w:r w:rsidRPr="006E5600">
        <w:t xml:space="preserve"> how governance actors are connected, how data is managed and how IWRM is</w:t>
      </w:r>
      <w:r w:rsidR="00073A2B" w:rsidRPr="006E5600">
        <w:t xml:space="preserve"> understood </w:t>
      </w:r>
      <w:r w:rsidR="00FF516C" w:rsidRPr="006E5600">
        <w:t>internationally</w:t>
      </w:r>
      <w:r w:rsidR="007339B6" w:rsidRPr="006E5600">
        <w:t xml:space="preserve"> and nationally</w:t>
      </w:r>
      <w:r w:rsidR="00FF516C" w:rsidRPr="006E5600">
        <w:t xml:space="preserve"> </w:t>
      </w:r>
      <w:r w:rsidR="00073A2B" w:rsidRPr="006E5600">
        <w:t xml:space="preserve">and </w:t>
      </w:r>
      <w:r w:rsidR="00FF516C" w:rsidRPr="006E5600">
        <w:t xml:space="preserve">being </w:t>
      </w:r>
      <w:r w:rsidR="00073A2B" w:rsidRPr="006E5600">
        <w:t xml:space="preserve">implemented </w:t>
      </w:r>
      <w:r w:rsidR="00FF516C" w:rsidRPr="006E5600">
        <w:t xml:space="preserve">locally </w:t>
      </w:r>
      <w:r w:rsidR="00073A2B" w:rsidRPr="006E5600">
        <w:t>in order to infer</w:t>
      </w:r>
      <w:r w:rsidR="002C4C5F" w:rsidRPr="006E5600">
        <w:t xml:space="preserve"> how a</w:t>
      </w:r>
      <w:r w:rsidR="00CF4ECB" w:rsidRPr="006E5600">
        <w:t xml:space="preserve"> </w:t>
      </w:r>
      <w:r w:rsidR="002C4C5F" w:rsidRPr="006E5600">
        <w:t xml:space="preserve">VAWA </w:t>
      </w:r>
      <w:r w:rsidR="00CF4ECB" w:rsidRPr="006E5600">
        <w:t xml:space="preserve">may be possible. </w:t>
      </w:r>
      <w:r w:rsidRPr="006E5600">
        <w:t xml:space="preserve"> In general, there is a lack of available data about water use, integration between water governance actors is weak and IWRM is understood as a con</w:t>
      </w:r>
      <w:r w:rsidR="002C4C5F" w:rsidRPr="006E5600">
        <w:t>cept that exists independently</w:t>
      </w:r>
      <w:r w:rsidRPr="006E5600">
        <w:t xml:space="preserve"> outside of the remit of governance actors other than those specifically mandated to foster IWRM. </w:t>
      </w:r>
    </w:p>
    <w:p w14:paraId="34186D27" w14:textId="3DD2176B" w:rsidR="007B4AF5" w:rsidRPr="006E5600" w:rsidRDefault="007B4AF5" w:rsidP="00A441C8">
      <w:r w:rsidRPr="006E5600">
        <w:t xml:space="preserve">At a federal level, the Ministry of Water, Irrigation and Electricity (MoWIE) is the primary governing body for managing water resources. It is responsible for, among other things, policy development, sourcing funding for </w:t>
      </w:r>
      <w:r w:rsidR="002C4C5F" w:rsidRPr="006E5600">
        <w:t xml:space="preserve">rural and urban </w:t>
      </w:r>
      <w:r w:rsidRPr="006E5600">
        <w:t xml:space="preserve">water supply </w:t>
      </w:r>
      <w:r w:rsidR="002C4C5F" w:rsidRPr="006E5600">
        <w:t>and sanitation (WSS),</w:t>
      </w:r>
      <w:r w:rsidRPr="006E5600">
        <w:t xml:space="preserve"> large- and medium-scale irrigation pro</w:t>
      </w:r>
      <w:r w:rsidR="002C4C5F" w:rsidRPr="006E5600">
        <w:t xml:space="preserve">jects and coordinating </w:t>
      </w:r>
      <w:r w:rsidRPr="006E5600">
        <w:t xml:space="preserve">with regional and district stakeholders. The Ministry of Agriculture and Rural Development (MoARD) also plays a role; it has recently developed </w:t>
      </w:r>
      <w:r w:rsidR="0018343C" w:rsidRPr="006E5600">
        <w:t>a small</w:t>
      </w:r>
      <w:r w:rsidRPr="006E5600">
        <w:t xml:space="preserve">-scale irrigation (SSI) capacity building strategy and is responsible for coordinating SSI activities at a federal level.  </w:t>
      </w:r>
      <w:r w:rsidR="004C306F" w:rsidRPr="006E5600">
        <w:t>Additionally, t</w:t>
      </w:r>
      <w:r w:rsidR="009E4AEA" w:rsidRPr="006E5600">
        <w:t xml:space="preserve">he River Basin Proclamation of Ethiopia mandates the development of </w:t>
      </w:r>
      <w:r w:rsidR="004C306F" w:rsidRPr="006E5600">
        <w:t xml:space="preserve">federal </w:t>
      </w:r>
      <w:r w:rsidR="009E4AEA" w:rsidRPr="006E5600">
        <w:t xml:space="preserve">River Basin Authorities (RBAs) to manage transregional water bodies (FDRE, 2007). </w:t>
      </w:r>
      <w:r w:rsidR="004C306F" w:rsidRPr="006E5600">
        <w:t xml:space="preserve">Balancing demands from competing sectors is an important role for RBAs. </w:t>
      </w:r>
      <w:r w:rsidR="009E4AEA" w:rsidRPr="006E5600">
        <w:t>In this</w:t>
      </w:r>
      <w:r w:rsidRPr="006E5600">
        <w:t xml:space="preserve"> proclamation</w:t>
      </w:r>
      <w:r w:rsidR="004C306F" w:rsidRPr="006E5600">
        <w:t>,</w:t>
      </w:r>
      <w:r w:rsidRPr="006E5600">
        <w:t xml:space="preserve"> IWRM, “requires arrangements for reconciling the different uses of water resources within a river basin to achieve balance and sustainable development of water resources as economic as well a</w:t>
      </w:r>
      <w:r w:rsidR="00176C14" w:rsidRPr="006E5600">
        <w:t>s environmental resources” (FDRE, 2007</w:t>
      </w:r>
      <w:r w:rsidRPr="006E5600">
        <w:t>: 3655). It highlights the importance of stakeholders, with different interests, working together to mana</w:t>
      </w:r>
      <w:r w:rsidR="004C306F" w:rsidRPr="006E5600">
        <w:t xml:space="preserve">ge the river basin. </w:t>
      </w:r>
      <w:r w:rsidRPr="006E5600">
        <w:t xml:space="preserve">Moreover, the proclamation argues that water resources should be understood as economic as well as environmental resources and seeks to introduce a common property regime by issuing permits for </w:t>
      </w:r>
      <w:r w:rsidR="00675F10" w:rsidRPr="006E5600">
        <w:t xml:space="preserve">water </w:t>
      </w:r>
      <w:r w:rsidRPr="006E5600">
        <w:t xml:space="preserve">use and collecting fees based on the amount of water abstracted from the common pool. This has the potential to significantly change the nature of common pool water resources in Ethiopia from </w:t>
      </w:r>
      <w:r w:rsidR="00675F10" w:rsidRPr="006E5600">
        <w:t xml:space="preserve">open-access. However, </w:t>
      </w:r>
      <w:r w:rsidRPr="006E5600">
        <w:t>only three RBAs exist</w:t>
      </w:r>
      <w:r w:rsidR="00675F10" w:rsidRPr="006E5600">
        <w:t>ed at the time of fieldwork</w:t>
      </w:r>
      <w:r w:rsidRPr="006E5600">
        <w:t xml:space="preserve"> for the </w:t>
      </w:r>
      <w:r w:rsidR="00675F10" w:rsidRPr="006E5600">
        <w:t>12 river basins in Ethiopia.</w:t>
      </w:r>
      <w:r w:rsidR="000D73AC" w:rsidRPr="006E5600">
        <w:t xml:space="preserve"> </w:t>
      </w:r>
      <w:r w:rsidR="00675F10" w:rsidRPr="006E5600">
        <w:t>T</w:t>
      </w:r>
      <w:r w:rsidRPr="006E5600">
        <w:t xml:space="preserve">hey are newly established and lack the capacity to carry out their mandate to integrate the stakeholders and sectors involved in water resources management </w:t>
      </w:r>
      <w:r w:rsidRPr="006E5600">
        <w:rPr>
          <w:noProof/>
        </w:rPr>
        <w:t>(Mosello et al., 2015)</w:t>
      </w:r>
      <w:r w:rsidRPr="006E5600">
        <w:t xml:space="preserve">. </w:t>
      </w:r>
      <w:r w:rsidR="000D73AC" w:rsidRPr="006E5600">
        <w:t>The following sections will discuss how irrigation and water supply are governed at regional, zonal and district levels</w:t>
      </w:r>
      <w:r w:rsidR="00B675B7" w:rsidRPr="006E5600">
        <w:rPr>
          <w:rStyle w:val="FootnoteReference"/>
        </w:rPr>
        <w:footnoteReference w:id="11"/>
      </w:r>
      <w:r w:rsidR="000D73AC" w:rsidRPr="006E5600">
        <w:t>.</w:t>
      </w:r>
    </w:p>
    <w:p w14:paraId="2820417E" w14:textId="77777777" w:rsidR="007B4AF5" w:rsidRPr="006E5600" w:rsidRDefault="007B4AF5" w:rsidP="00A441C8">
      <w:pPr>
        <w:pStyle w:val="Heading3"/>
        <w:numPr>
          <w:ilvl w:val="2"/>
          <w:numId w:val="14"/>
        </w:numPr>
      </w:pPr>
      <w:bookmarkStart w:id="172" w:name="_Toc518912286"/>
      <w:r w:rsidRPr="006E5600">
        <w:t>Governance of Irrigation</w:t>
      </w:r>
      <w:bookmarkEnd w:id="172"/>
    </w:p>
    <w:p w14:paraId="787D4DD2" w14:textId="171A03A0" w:rsidR="007B4AF5" w:rsidRPr="006E5600" w:rsidRDefault="00B61678" w:rsidP="00A441C8">
      <w:r w:rsidRPr="006E5600">
        <w:t xml:space="preserve">Ethiopia is a federal state divided into nine regional states and the implementation of federal policy is managed by the regional states </w:t>
      </w:r>
      <w:r w:rsidR="008434FC" w:rsidRPr="006E5600">
        <w:t>that</w:t>
      </w:r>
      <w:r w:rsidRPr="006E5600">
        <w:t xml:space="preserve"> have their own governments and autonomy in deciding their regional governance structures. </w:t>
      </w:r>
      <w:r w:rsidR="007B4AF5" w:rsidRPr="006E5600">
        <w:t xml:space="preserve">The common pool water resources under examination in the case study sites, Haramaya watershed and the Awash </w:t>
      </w:r>
      <w:r w:rsidR="008434FC" w:rsidRPr="006E5600">
        <w:t>River</w:t>
      </w:r>
      <w:r w:rsidR="007B4AF5" w:rsidRPr="006E5600">
        <w:t>, both reside within the largest regional state</w:t>
      </w:r>
      <w:r w:rsidR="007339B6" w:rsidRPr="006E5600">
        <w:t xml:space="preserve"> of Ethiopia</w:t>
      </w:r>
      <w:r w:rsidR="007B4AF5" w:rsidRPr="006E5600">
        <w:t>, Oromia.</w:t>
      </w:r>
      <w:r w:rsidRPr="006E5600">
        <w:t xml:space="preserve"> </w:t>
      </w:r>
      <w:r w:rsidR="007B4AF5" w:rsidRPr="006E5600">
        <w:t>Oromia has recently established irrigation development authorities at regional, zonal and woreda level across the entire region</w:t>
      </w:r>
      <w:r w:rsidR="00F3553A" w:rsidRPr="006E5600">
        <w:t xml:space="preserve"> (see F</w:t>
      </w:r>
      <w:r w:rsidR="00100262" w:rsidRPr="006E5600">
        <w:t>igure 16</w:t>
      </w:r>
      <w:r w:rsidR="007B4AF5" w:rsidRPr="006E5600">
        <w:t xml:space="preserve">) </w:t>
      </w:r>
      <w:r w:rsidR="0018343C" w:rsidRPr="006E5600">
        <w:t>and there</w:t>
      </w:r>
      <w:r w:rsidR="007B4AF5" w:rsidRPr="006E5600">
        <w:t xml:space="preserve"> is a strong focus on irrigation expansion. The nascent irrigation development authorities are perceived to be reflective of a federal mandate to increase irrigation.  </w:t>
      </w:r>
    </w:p>
    <w:p w14:paraId="7A1F6354" w14:textId="77777777" w:rsidR="007B4AF5" w:rsidRPr="006E5600" w:rsidRDefault="007B4AF5" w:rsidP="00A441C8">
      <w:pPr>
        <w:ind w:left="1440"/>
        <w:rPr>
          <w:i/>
        </w:rPr>
      </w:pPr>
      <w:r w:rsidRPr="006E5600">
        <w:rPr>
          <w:i/>
        </w:rPr>
        <w:t>“Yes, due attention [for irrigation] is being given by the government. Actually, irrigation was integrated with different offices and now it is independent so it is being given attention by the government.”</w:t>
      </w:r>
    </w:p>
    <w:p w14:paraId="2132790A" w14:textId="77777777" w:rsidR="007B4AF5" w:rsidRPr="006E5600" w:rsidRDefault="007B4AF5" w:rsidP="00A441C8">
      <w:pPr>
        <w:jc w:val="right"/>
      </w:pPr>
      <w:r w:rsidRPr="006E5600">
        <w:tab/>
      </w:r>
      <w:r w:rsidRPr="006E5600">
        <w:tab/>
      </w:r>
      <w:r w:rsidRPr="006E5600">
        <w:tab/>
      </w:r>
      <w:r w:rsidRPr="006E5600">
        <w:tab/>
        <w:t xml:space="preserve">(Adama Woreda Irrigation Office, June 2015)   </w:t>
      </w:r>
    </w:p>
    <w:p w14:paraId="285A4149" w14:textId="47D50C23" w:rsidR="00362A26" w:rsidRPr="006E5600" w:rsidRDefault="007B4AF5" w:rsidP="00A441C8">
      <w:r w:rsidRPr="006E5600">
        <w:t>The strong focus on irrigation expansion in the country is driven by the need to mitigate sporadic rainfall, dry spells and drought in order to: 1) improve food security and 2) provide sufficient produce to enable the agro-processing industry to flourish so that Ethiopia can meet its target of becoming a middle-income co</w:t>
      </w:r>
      <w:r w:rsidR="002E3DEA" w:rsidRPr="006E5600">
        <w:t>untry by 2025. These reasons were found to be</w:t>
      </w:r>
      <w:r w:rsidRPr="006E5600">
        <w:t xml:space="preserve"> consistent at all levels of government (see </w:t>
      </w:r>
      <w:r w:rsidR="00A11C36" w:rsidRPr="006E5600">
        <w:t>Table 22</w:t>
      </w:r>
      <w:r w:rsidRPr="006E5600">
        <w:t xml:space="preserve">). </w:t>
      </w:r>
      <w:r w:rsidR="00145FAA" w:rsidRPr="006E5600">
        <w:t>However, a</w:t>
      </w:r>
      <w:r w:rsidRPr="006E5600">
        <w:t xml:space="preserve">s discussed above, in the Haramaya watershed, smallholder irrigation won out to the detriment of urban water supply, but </w:t>
      </w:r>
      <w:r w:rsidR="00983A79" w:rsidRPr="006E5600">
        <w:t>rainfed farming households</w:t>
      </w:r>
      <w:r w:rsidRPr="006E5600">
        <w:t xml:space="preserve"> also lost to wealthier farmers with the means to access motor pumps. </w:t>
      </w:r>
    </w:p>
    <w:p w14:paraId="04F1660D" w14:textId="42C7110F" w:rsidR="0045261A" w:rsidRPr="006E5600" w:rsidRDefault="00B57204" w:rsidP="0045261A">
      <w:pPr>
        <w:pStyle w:val="Heading5"/>
      </w:pPr>
      <w:bookmarkStart w:id="173" w:name="_Toc518912344"/>
      <w:r w:rsidRPr="006E5600">
        <w:t>Table 2</w:t>
      </w:r>
      <w:r w:rsidR="00F21028" w:rsidRPr="006E5600">
        <w:t>2</w:t>
      </w:r>
      <w:r w:rsidR="0045261A" w:rsidRPr="006E5600">
        <w:t>: Reported reasons for increasing irrigation at different levels of government</w:t>
      </w:r>
      <w:bookmarkEnd w:id="173"/>
    </w:p>
    <w:tbl>
      <w:tblPr>
        <w:tblStyle w:val="TableGrid"/>
        <w:tblW w:w="0" w:type="auto"/>
        <w:tblInd w:w="10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980"/>
        <w:gridCol w:w="7154"/>
      </w:tblGrid>
      <w:tr w:rsidR="0045261A" w:rsidRPr="006E5600" w14:paraId="71AD44E8" w14:textId="77777777" w:rsidTr="00996D5D">
        <w:tc>
          <w:tcPr>
            <w:tcW w:w="1980" w:type="dxa"/>
            <w:tcBorders>
              <w:top w:val="single" w:sz="18" w:space="0" w:color="auto"/>
              <w:bottom w:val="single" w:sz="18" w:space="0" w:color="auto"/>
              <w:right w:val="single" w:sz="18" w:space="0" w:color="auto"/>
            </w:tcBorders>
          </w:tcPr>
          <w:p w14:paraId="3BE4A5D0" w14:textId="77777777" w:rsidR="0045261A" w:rsidRPr="006E5600" w:rsidRDefault="0045261A" w:rsidP="00902855">
            <w:pPr>
              <w:spacing w:after="0" w:line="240" w:lineRule="auto"/>
              <w:rPr>
                <w:b/>
              </w:rPr>
            </w:pPr>
            <w:r w:rsidRPr="006E5600">
              <w:rPr>
                <w:b/>
              </w:rPr>
              <w:t>Government Level</w:t>
            </w:r>
          </w:p>
        </w:tc>
        <w:tc>
          <w:tcPr>
            <w:tcW w:w="7154" w:type="dxa"/>
            <w:tcBorders>
              <w:top w:val="single" w:sz="18" w:space="0" w:color="auto"/>
              <w:left w:val="single" w:sz="18" w:space="0" w:color="auto"/>
              <w:bottom w:val="single" w:sz="18" w:space="0" w:color="auto"/>
            </w:tcBorders>
          </w:tcPr>
          <w:p w14:paraId="4DB9F307" w14:textId="77777777" w:rsidR="0045261A" w:rsidRPr="006E5600" w:rsidRDefault="0045261A" w:rsidP="00902855">
            <w:pPr>
              <w:spacing w:after="0" w:line="240" w:lineRule="auto"/>
              <w:rPr>
                <w:b/>
              </w:rPr>
            </w:pPr>
            <w:r w:rsidRPr="006E5600">
              <w:rPr>
                <w:b/>
              </w:rPr>
              <w:t>Reasons Quoted</w:t>
            </w:r>
          </w:p>
        </w:tc>
      </w:tr>
      <w:tr w:rsidR="0045261A" w:rsidRPr="006E5600" w14:paraId="65640E2E" w14:textId="77777777" w:rsidTr="00996D5D">
        <w:tc>
          <w:tcPr>
            <w:tcW w:w="1980" w:type="dxa"/>
            <w:tcBorders>
              <w:top w:val="single" w:sz="18" w:space="0" w:color="auto"/>
              <w:right w:val="single" w:sz="18" w:space="0" w:color="auto"/>
            </w:tcBorders>
          </w:tcPr>
          <w:p w14:paraId="1F3971AB" w14:textId="77777777" w:rsidR="0045261A" w:rsidRPr="006E5600" w:rsidRDefault="0045261A" w:rsidP="00902855">
            <w:pPr>
              <w:spacing w:after="0" w:line="240" w:lineRule="auto"/>
            </w:pPr>
            <w:r w:rsidRPr="006E5600">
              <w:t>Federal</w:t>
            </w:r>
          </w:p>
        </w:tc>
        <w:tc>
          <w:tcPr>
            <w:tcW w:w="7154" w:type="dxa"/>
            <w:tcBorders>
              <w:top w:val="single" w:sz="18" w:space="0" w:color="auto"/>
              <w:left w:val="single" w:sz="18" w:space="0" w:color="auto"/>
            </w:tcBorders>
          </w:tcPr>
          <w:p w14:paraId="79CA6A7C" w14:textId="77777777" w:rsidR="0045261A" w:rsidRPr="006E5600" w:rsidRDefault="0045261A" w:rsidP="00902855">
            <w:pPr>
              <w:spacing w:after="0" w:line="240" w:lineRule="auto"/>
            </w:pPr>
            <w:r w:rsidRPr="006E5600">
              <w:t xml:space="preserve">Food security at a national and household level; inputs for industry; for export for GDP. </w:t>
            </w:r>
          </w:p>
        </w:tc>
      </w:tr>
      <w:tr w:rsidR="0045261A" w:rsidRPr="006E5600" w14:paraId="1DF9C751" w14:textId="77777777" w:rsidTr="00996D5D">
        <w:tc>
          <w:tcPr>
            <w:tcW w:w="1980" w:type="dxa"/>
            <w:tcBorders>
              <w:right w:val="single" w:sz="18" w:space="0" w:color="auto"/>
            </w:tcBorders>
          </w:tcPr>
          <w:p w14:paraId="4A80F392" w14:textId="77777777" w:rsidR="0045261A" w:rsidRPr="006E5600" w:rsidRDefault="0045261A" w:rsidP="00902855">
            <w:pPr>
              <w:spacing w:after="0" w:line="240" w:lineRule="auto"/>
            </w:pPr>
            <w:r w:rsidRPr="006E5600">
              <w:t>Regional</w:t>
            </w:r>
          </w:p>
        </w:tc>
        <w:tc>
          <w:tcPr>
            <w:tcW w:w="7154" w:type="dxa"/>
            <w:tcBorders>
              <w:left w:val="single" w:sz="18" w:space="0" w:color="auto"/>
            </w:tcBorders>
          </w:tcPr>
          <w:p w14:paraId="500D015A" w14:textId="77777777" w:rsidR="0045261A" w:rsidRPr="006E5600" w:rsidRDefault="0045261A" w:rsidP="00902855">
            <w:pPr>
              <w:spacing w:after="0" w:line="240" w:lineRule="auto"/>
            </w:pPr>
            <w:r w:rsidRPr="006E5600">
              <w:t xml:space="preserve">Food security for a growing population; for import substitution industrialisation; for high quality products for export. </w:t>
            </w:r>
          </w:p>
        </w:tc>
      </w:tr>
      <w:tr w:rsidR="0045261A" w:rsidRPr="006E5600" w14:paraId="4CEE7ACE" w14:textId="77777777" w:rsidTr="00996D5D">
        <w:tc>
          <w:tcPr>
            <w:tcW w:w="1980" w:type="dxa"/>
            <w:tcBorders>
              <w:right w:val="single" w:sz="18" w:space="0" w:color="auto"/>
            </w:tcBorders>
          </w:tcPr>
          <w:p w14:paraId="12603E4D" w14:textId="77777777" w:rsidR="0045261A" w:rsidRPr="006E5600" w:rsidRDefault="0045261A" w:rsidP="00902855">
            <w:pPr>
              <w:spacing w:after="0" w:line="240" w:lineRule="auto"/>
            </w:pPr>
            <w:r w:rsidRPr="006E5600">
              <w:t>Zonal</w:t>
            </w:r>
          </w:p>
        </w:tc>
        <w:tc>
          <w:tcPr>
            <w:tcW w:w="7154" w:type="dxa"/>
            <w:tcBorders>
              <w:left w:val="single" w:sz="18" w:space="0" w:color="auto"/>
            </w:tcBorders>
          </w:tcPr>
          <w:p w14:paraId="1142DB94" w14:textId="77777777" w:rsidR="0045261A" w:rsidRPr="006E5600" w:rsidRDefault="0045261A" w:rsidP="00902855">
            <w:pPr>
              <w:spacing w:after="0" w:line="240" w:lineRule="auto"/>
            </w:pPr>
            <w:r w:rsidRPr="006E5600">
              <w:t xml:space="preserve">Input for industry; economic transformation and increased GDP; high quality products for export; poverty alleviation; diversification of diet to improve household food security. </w:t>
            </w:r>
          </w:p>
        </w:tc>
      </w:tr>
      <w:tr w:rsidR="0045261A" w:rsidRPr="006E5600" w14:paraId="5AA80966" w14:textId="77777777" w:rsidTr="00996D5D">
        <w:tc>
          <w:tcPr>
            <w:tcW w:w="1980" w:type="dxa"/>
            <w:tcBorders>
              <w:bottom w:val="single" w:sz="18" w:space="0" w:color="auto"/>
              <w:right w:val="single" w:sz="18" w:space="0" w:color="auto"/>
            </w:tcBorders>
          </w:tcPr>
          <w:p w14:paraId="73EA19F5" w14:textId="77777777" w:rsidR="0045261A" w:rsidRPr="006E5600" w:rsidRDefault="0045261A" w:rsidP="00902855">
            <w:pPr>
              <w:spacing w:after="0" w:line="240" w:lineRule="auto"/>
            </w:pPr>
            <w:r w:rsidRPr="006E5600">
              <w:t>Woreda</w:t>
            </w:r>
          </w:p>
        </w:tc>
        <w:tc>
          <w:tcPr>
            <w:tcW w:w="7154" w:type="dxa"/>
            <w:tcBorders>
              <w:left w:val="single" w:sz="18" w:space="0" w:color="auto"/>
            </w:tcBorders>
          </w:tcPr>
          <w:p w14:paraId="76F2C622" w14:textId="77777777" w:rsidR="0045261A" w:rsidRPr="006E5600" w:rsidRDefault="0045261A" w:rsidP="00902855">
            <w:pPr>
              <w:spacing w:after="0" w:line="240" w:lineRule="auto"/>
            </w:pPr>
            <w:r w:rsidRPr="006E5600">
              <w:t xml:space="preserve">For the food security of farmers; to increase production for industry. </w:t>
            </w:r>
          </w:p>
        </w:tc>
      </w:tr>
    </w:tbl>
    <w:p w14:paraId="7B7D826A" w14:textId="77777777" w:rsidR="0045261A" w:rsidRPr="006E5600" w:rsidRDefault="0045261A" w:rsidP="00996D5D">
      <w:pPr>
        <w:spacing w:line="240" w:lineRule="auto"/>
      </w:pPr>
    </w:p>
    <w:p w14:paraId="29876064" w14:textId="4189CFFE" w:rsidR="007B4AF5" w:rsidRPr="006E5600" w:rsidRDefault="002E3DEA" w:rsidP="00A441C8">
      <w:r w:rsidRPr="006E5600">
        <w:t>There was</w:t>
      </w:r>
      <w:r w:rsidR="00362A26" w:rsidRPr="006E5600">
        <w:t xml:space="preserve"> competition for wate</w:t>
      </w:r>
      <w:r w:rsidR="002907DB" w:rsidRPr="006E5600">
        <w:t xml:space="preserve">r resources between irrigators and </w:t>
      </w:r>
      <w:r w:rsidR="00B2208B" w:rsidRPr="006E5600">
        <w:t>some farmland will remain rainfed for</w:t>
      </w:r>
      <w:r w:rsidR="002907DB" w:rsidRPr="006E5600">
        <w:t xml:space="preserve"> the</w:t>
      </w:r>
      <w:r w:rsidR="00B2208B" w:rsidRPr="006E5600">
        <w:t xml:space="preserve"> foreseeable</w:t>
      </w:r>
      <w:r w:rsidR="002907DB" w:rsidRPr="006E5600">
        <w:t xml:space="preserve"> future due to the financial capability of farmers, the topography of land and the availability and </w:t>
      </w:r>
      <w:r w:rsidR="00B2208B" w:rsidRPr="006E5600">
        <w:t>location</w:t>
      </w:r>
      <w:r w:rsidR="002907DB" w:rsidRPr="006E5600">
        <w:t xml:space="preserve"> of water resources.  </w:t>
      </w:r>
      <w:r w:rsidR="007B4AF5" w:rsidRPr="006E5600">
        <w:t xml:space="preserve">Smallholder irrigation development is primarily carried out by the farmers themselves with technical support and an enabling environment provided by local authorities. </w:t>
      </w:r>
      <w:r w:rsidR="002907DB" w:rsidRPr="006E5600">
        <w:t>Irrigation in the Haramaya watershed doubled b</w:t>
      </w:r>
      <w:r w:rsidR="0018343C" w:rsidRPr="006E5600">
        <w:t xml:space="preserve">etween 2013 and </w:t>
      </w:r>
      <w:r w:rsidR="002907DB" w:rsidRPr="006E5600">
        <w:t>2015 from 6,000 to 12,000 ha, supported by governance actors</w:t>
      </w:r>
      <w:r w:rsidR="007339B6" w:rsidRPr="006E5600">
        <w:t xml:space="preserve"> at the woreda and zonal level, </w:t>
      </w:r>
      <w:r w:rsidR="002907DB" w:rsidRPr="006E5600">
        <w:t xml:space="preserve">the Haramaya Woreda Irrigation Development Authority and the East Hararghe Zonal Irrigation Development Authority. The woreda and zonal irrigation authorities have similar mandates and work closely together to support small-scale farmers to irrigate, improve their irrigation and farming practices and to get better access to markets. The authorities both argue that because there is now less rain than ever due to climate change, there needs to be an increase in irrigation. Both authorities have irrigation targets understood to be mandated from the federal government; the target of the woreda irrigation authority is for all the farmland in the watershed to become irrigated in the near future and the zonal authority’s current target is for 60% of all cultivated land to be irrigated. The zonal authority revealed that the reason that their target is not 100% is because some land is unsuitable for irrigation due to unfavourable topography. </w:t>
      </w:r>
      <w:r w:rsidRPr="006E5600">
        <w:t>There were</w:t>
      </w:r>
      <w:r w:rsidR="002907DB" w:rsidRPr="006E5600">
        <w:t xml:space="preserve"> 365,000 ha of cultivated land in the East Hararghe Zone and therefore 14</w:t>
      </w:r>
      <w:r w:rsidR="00AF0385" w:rsidRPr="006E5600">
        <w:t>6,000 ha will remain rainfed. Some f</w:t>
      </w:r>
      <w:r w:rsidRPr="006E5600">
        <w:t>arming household</w:t>
      </w:r>
      <w:r w:rsidR="002907DB" w:rsidRPr="006E5600">
        <w:t xml:space="preserve">s will not be able to irrigate their land and remain trapped in, </w:t>
      </w:r>
      <w:r w:rsidR="007B4AF5" w:rsidRPr="006E5600">
        <w:t>as the local authorities themselves attest to, low-yielding, drought-prone</w:t>
      </w:r>
      <w:r w:rsidR="002907DB" w:rsidRPr="006E5600">
        <w:t>, rainfed</w:t>
      </w:r>
      <w:r w:rsidR="007B4AF5" w:rsidRPr="006E5600">
        <w:t xml:space="preserve"> production. </w:t>
      </w:r>
    </w:p>
    <w:p w14:paraId="2F94D03C" w14:textId="77777777" w:rsidR="002E3DEA" w:rsidRPr="006E5600" w:rsidRDefault="002E3DEA">
      <w:pPr>
        <w:spacing w:after="200" w:line="276" w:lineRule="auto"/>
        <w:rPr>
          <w:i/>
        </w:rPr>
      </w:pPr>
      <w:r w:rsidRPr="006E5600">
        <w:rPr>
          <w:i/>
        </w:rPr>
        <w:br w:type="page"/>
      </w:r>
    </w:p>
    <w:p w14:paraId="4989B21F" w14:textId="103F30BB" w:rsidR="007B4AF5" w:rsidRPr="006E5600" w:rsidRDefault="002907DB" w:rsidP="00A441C8">
      <w:pPr>
        <w:ind w:left="1440"/>
        <w:jc w:val="both"/>
        <w:rPr>
          <w:i/>
        </w:rPr>
      </w:pPr>
      <w:r w:rsidRPr="006E5600">
        <w:rPr>
          <w:i/>
        </w:rPr>
        <w:t xml:space="preserve"> </w:t>
      </w:r>
      <w:r w:rsidR="007B4AF5" w:rsidRPr="006E5600">
        <w:rPr>
          <w:i/>
        </w:rPr>
        <w:t xml:space="preserve">“Yes [there is competition between the farmers]. The main problem of East </w:t>
      </w:r>
      <w:r w:rsidR="008434FC" w:rsidRPr="006E5600">
        <w:rPr>
          <w:i/>
        </w:rPr>
        <w:t>Hararghe</w:t>
      </w:r>
      <w:r w:rsidR="007B4AF5" w:rsidRPr="006E5600">
        <w:rPr>
          <w:i/>
        </w:rPr>
        <w:t xml:space="preserve"> is where there is not enough surface waters, we have a problem of water scarcity. In some places we have a problem of equity of water distributions.”</w:t>
      </w:r>
    </w:p>
    <w:p w14:paraId="42832847" w14:textId="52E9CAD8" w:rsidR="007B4AF5" w:rsidRPr="006E5600" w:rsidRDefault="007B4AF5" w:rsidP="00A441C8">
      <w:pPr>
        <w:jc w:val="right"/>
      </w:pPr>
      <w:r w:rsidRPr="006E5600">
        <w:t xml:space="preserve">(East </w:t>
      </w:r>
      <w:r w:rsidR="008434FC" w:rsidRPr="006E5600">
        <w:t>Hararghe</w:t>
      </w:r>
      <w:r w:rsidRPr="006E5600">
        <w:t xml:space="preserve"> Zonal Irrigation Authority, July 2015)</w:t>
      </w:r>
    </w:p>
    <w:p w14:paraId="5B389DF8" w14:textId="1DC09542" w:rsidR="0045261A" w:rsidRPr="006E5600" w:rsidRDefault="006A23DF" w:rsidP="00996D5D">
      <w:r w:rsidRPr="006E5600">
        <w:t>T</w:t>
      </w:r>
      <w:r w:rsidR="007B4AF5" w:rsidRPr="006E5600">
        <w:t>he</w:t>
      </w:r>
      <w:r w:rsidRPr="006E5600">
        <w:t xml:space="preserve"> institutional arrangements around governing small-scale</w:t>
      </w:r>
      <w:r w:rsidR="007B4AF5" w:rsidRPr="006E5600">
        <w:t xml:space="preserve"> irrigation</w:t>
      </w:r>
      <w:r w:rsidRPr="006E5600">
        <w:t xml:space="preserve"> (SSI)</w:t>
      </w:r>
      <w:r w:rsidR="007B4AF5" w:rsidRPr="006E5600">
        <w:t xml:space="preserve"> upstream of the Wenji</w:t>
      </w:r>
      <w:r w:rsidR="000812D3" w:rsidRPr="006E5600">
        <w:t xml:space="preserve"> urban water supply abstraction in the Awash </w:t>
      </w:r>
      <w:r w:rsidR="008434FC" w:rsidRPr="006E5600">
        <w:t>River</w:t>
      </w:r>
      <w:r w:rsidR="000812D3" w:rsidRPr="006E5600">
        <w:t xml:space="preserve"> basin</w:t>
      </w:r>
      <w:r w:rsidR="007B4AF5" w:rsidRPr="006E5600">
        <w:t xml:space="preserve"> are similar to those of the Haramaya watershed</w:t>
      </w:r>
      <w:r w:rsidRPr="006E5600">
        <w:t>; it is managed by the Adama Woreda Irrigation Office and the East Shewa Zonal Irrigation Development Authority. There are also</w:t>
      </w:r>
      <w:r w:rsidR="007B4AF5" w:rsidRPr="006E5600">
        <w:t xml:space="preserve"> large- a</w:t>
      </w:r>
      <w:r w:rsidR="000812D3" w:rsidRPr="006E5600">
        <w:t>nd medium-scale irrigation schemes</w:t>
      </w:r>
      <w:r w:rsidRPr="006E5600">
        <w:t xml:space="preserve"> </w:t>
      </w:r>
      <w:r w:rsidR="000812D3" w:rsidRPr="006E5600">
        <w:t>governed by two federal bodies, the</w:t>
      </w:r>
      <w:r w:rsidR="007B4AF5" w:rsidRPr="006E5600">
        <w:t xml:space="preserve"> Awash RBA </w:t>
      </w:r>
      <w:r w:rsidR="000812D3" w:rsidRPr="006E5600">
        <w:t>and the</w:t>
      </w:r>
      <w:r w:rsidR="007B4AF5" w:rsidRPr="006E5600">
        <w:t xml:space="preserve"> Irrigation and Drainage Directorate of MoWIE. Negotiation for water rights for medium- and large-scale irrigation by private investors involves application for a water permit to the RBA and public medium- and large-scale irrigation schemes are usually instigated</w:t>
      </w:r>
      <w:r w:rsidRPr="006E5600">
        <w:t xml:space="preserve"> and permitted</w:t>
      </w:r>
      <w:r w:rsidR="007B4AF5" w:rsidRPr="006E5600">
        <w:t xml:space="preserve"> at</w:t>
      </w:r>
      <w:r w:rsidRPr="006E5600">
        <w:t xml:space="preserve"> a federal level.  </w:t>
      </w:r>
      <w:r w:rsidR="007B4AF5" w:rsidRPr="006E5600">
        <w:t xml:space="preserve">The abstraction of common </w:t>
      </w:r>
      <w:r w:rsidR="0018343C" w:rsidRPr="006E5600">
        <w:t>pool water</w:t>
      </w:r>
      <w:r w:rsidR="007B4AF5" w:rsidRPr="006E5600">
        <w:t xml:space="preserve"> resources for SSI in Ethiopia does not require a permit. SSI is perceived as a ‘social good’</w:t>
      </w:r>
      <w:r w:rsidR="00537A7E" w:rsidRPr="006E5600">
        <w:t>, that will enable food security</w:t>
      </w:r>
      <w:r w:rsidR="0018343C" w:rsidRPr="006E5600">
        <w:t>, at</w:t>
      </w:r>
      <w:r w:rsidR="007B4AF5" w:rsidRPr="006E5600">
        <w:t xml:space="preserve"> all levels of irrigation governance</w:t>
      </w:r>
      <w:r w:rsidR="00F3553A" w:rsidRPr="006E5600">
        <w:t xml:space="preserve"> (see T</w:t>
      </w:r>
      <w:r w:rsidR="00A11C36" w:rsidRPr="006E5600">
        <w:t>able 22</w:t>
      </w:r>
      <w:r w:rsidR="007B4AF5" w:rsidRPr="006E5600">
        <w:t>) which is pro</w:t>
      </w:r>
      <w:r w:rsidRPr="006E5600">
        <w:t>blematic in a context where the use of water resources for small-scale irrigation</w:t>
      </w:r>
      <w:r w:rsidR="007B4AF5" w:rsidRPr="006E5600">
        <w:t xml:space="preserve"> has weak or no regulation. Actors at zonal and woreda level, responsible for the governance of small-scale irrigation, feel ‘vast’ pressure to increase irrigation in order to mitigate rainfall variability and dry spells to protect rural livelihoods and enable food security. H</w:t>
      </w:r>
      <w:r w:rsidRPr="006E5600">
        <w:t>owever, it is having a significant</w:t>
      </w:r>
      <w:r w:rsidR="00B46FFB" w:rsidRPr="006E5600">
        <w:t xml:space="preserve"> impact on water resources</w:t>
      </w:r>
      <w:r w:rsidRPr="006E5600">
        <w:t>:</w:t>
      </w:r>
      <w:r w:rsidR="007B4AF5" w:rsidRPr="006E5600">
        <w:t xml:space="preserve"> </w:t>
      </w:r>
    </w:p>
    <w:p w14:paraId="5387777D" w14:textId="19012016" w:rsidR="007B4AF5" w:rsidRPr="006E5600" w:rsidRDefault="007B4AF5" w:rsidP="00A441C8">
      <w:pPr>
        <w:ind w:left="1440"/>
        <w:jc w:val="both"/>
        <w:rPr>
          <w:i/>
        </w:rPr>
      </w:pPr>
      <w:r w:rsidRPr="006E5600">
        <w:rPr>
          <w:i/>
        </w:rPr>
        <w:t>“In terms of water resources, there are some problems actually. There is a problem in terms of small-scale irrigation schemes because there is nobody to administer them. They abstract water from the water bodies, whatever they want. Even they do not consider the effect on downstream users – that is a major problem actually.”</w:t>
      </w:r>
    </w:p>
    <w:p w14:paraId="0EFFE6E1" w14:textId="77777777" w:rsidR="007B4AF5" w:rsidRPr="006E5600" w:rsidRDefault="007B4AF5" w:rsidP="00A441C8">
      <w:pPr>
        <w:jc w:val="right"/>
      </w:pPr>
      <w:r w:rsidRPr="006E5600">
        <w:t>(MoWIE, Irrigation and Drainage Directorate, August 2015)</w:t>
      </w:r>
    </w:p>
    <w:p w14:paraId="1C303A16" w14:textId="4D9825B8" w:rsidR="007B4AF5" w:rsidRPr="006E5600" w:rsidRDefault="007B4AF5" w:rsidP="00A441C8">
      <w:r w:rsidRPr="006E5600">
        <w:t>MoARD</w:t>
      </w:r>
      <w:r w:rsidR="00D60265" w:rsidRPr="006E5600">
        <w:t xml:space="preserve"> has recently been mandated to govern small-scale irrigation activities</w:t>
      </w:r>
      <w:r w:rsidR="00B46FFB" w:rsidRPr="006E5600">
        <w:t xml:space="preserve"> across Ethiopia and </w:t>
      </w:r>
      <w:r w:rsidRPr="006E5600">
        <w:t>revealed that</w:t>
      </w:r>
      <w:r w:rsidR="00B46FFB" w:rsidRPr="006E5600">
        <w:t xml:space="preserve"> </w:t>
      </w:r>
      <w:r w:rsidR="00C57878" w:rsidRPr="006E5600">
        <w:t>they were</w:t>
      </w:r>
      <w:r w:rsidR="00B46FFB" w:rsidRPr="006E5600">
        <w:t xml:space="preserve"> concerned about groundwater depletion</w:t>
      </w:r>
      <w:r w:rsidR="00C57878" w:rsidRPr="006E5600">
        <w:t xml:space="preserve"> but that there was</w:t>
      </w:r>
      <w:r w:rsidRPr="006E5600">
        <w:t xml:space="preserve"> no detailed monitoring of water resourc</w:t>
      </w:r>
      <w:r w:rsidR="00B46FFB" w:rsidRPr="006E5600">
        <w:t>es abstraction for SSI,</w:t>
      </w:r>
      <w:r w:rsidRPr="006E5600">
        <w:t xml:space="preserve"> no impact assessment of how SSI may impact water resource</w:t>
      </w:r>
      <w:r w:rsidR="00B46FFB" w:rsidRPr="006E5600">
        <w:t>s or other users downstream</w:t>
      </w:r>
      <w:r w:rsidR="00236AB2" w:rsidRPr="006E5600">
        <w:t xml:space="preserve"> and </w:t>
      </w:r>
      <w:r w:rsidRPr="006E5600">
        <w:t>argue that, “</w:t>
      </w:r>
      <w:r w:rsidRPr="006E5600">
        <w:rPr>
          <w:i/>
        </w:rPr>
        <w:t xml:space="preserve">based on the development of the country some irrigation will be added. This is a side-effect of development.” </w:t>
      </w:r>
      <w:r w:rsidRPr="006E5600">
        <w:t xml:space="preserve">(MoARD, August 2015). </w:t>
      </w:r>
      <w:r w:rsidR="00B46FFB" w:rsidRPr="006E5600">
        <w:t xml:space="preserve"> It is clear that MoARD are prepared to compromise the sustainability of water resources in order for the country to reach their economic development targets through</w:t>
      </w:r>
      <w:r w:rsidR="00F679E4" w:rsidRPr="006E5600">
        <w:t xml:space="preserve"> irrigation expansion. However, as illustrated in the case of Harar, small-scale irrigation expansion has been shown to contri</w:t>
      </w:r>
      <w:r w:rsidR="00C57878" w:rsidRPr="006E5600">
        <w:t>bute to the urban water supply</w:t>
      </w:r>
      <w:r w:rsidR="00F679E4" w:rsidRPr="006E5600">
        <w:t xml:space="preserve"> </w:t>
      </w:r>
      <w:r w:rsidR="00C023C0" w:rsidRPr="006E5600">
        <w:t xml:space="preserve">becoming severely restricted </w:t>
      </w:r>
      <w:r w:rsidR="00B46FFB" w:rsidRPr="006E5600">
        <w:t xml:space="preserve">which Chapter 5 of this thesis has revealed constrains the urban economy and hinders economic development in urban centres. Therefore, the expansion of SSI, despite being a social good for farmers </w:t>
      </w:r>
      <w:r w:rsidR="00236AB2" w:rsidRPr="006E5600">
        <w:t xml:space="preserve">that are </w:t>
      </w:r>
      <w:r w:rsidR="00B46FFB" w:rsidRPr="006E5600">
        <w:t>able to irrigate, needs strong regulation in order to ensure that it does not encroach on urban water supplies and other users and uses of water resources.</w:t>
      </w:r>
      <w:r w:rsidR="00236AB2" w:rsidRPr="006E5600">
        <w:t xml:space="preserve"> This is also a prerequisite for the successful allocation of vector-agriwater.</w:t>
      </w:r>
      <w:r w:rsidR="00C56797" w:rsidRPr="006E5600">
        <w:tab/>
      </w:r>
      <w:r w:rsidR="00236AB2" w:rsidRPr="006E5600">
        <w:t xml:space="preserve"> </w:t>
      </w:r>
      <w:r w:rsidR="00B46FFB" w:rsidRPr="006E5600">
        <w:t xml:space="preserve"> </w:t>
      </w:r>
      <w:r w:rsidRPr="006E5600">
        <w:t xml:space="preserve"> </w:t>
      </w:r>
    </w:p>
    <w:tbl>
      <w:tblPr>
        <w:tblStyle w:val="TableGrid"/>
        <w:tblW w:w="0" w:type="auto"/>
        <w:tblLook w:val="04A0" w:firstRow="1" w:lastRow="0" w:firstColumn="1" w:lastColumn="0" w:noHBand="0" w:noVBand="1"/>
      </w:tblPr>
      <w:tblGrid>
        <w:gridCol w:w="4621"/>
        <w:gridCol w:w="4621"/>
      </w:tblGrid>
      <w:tr w:rsidR="007B4AF5" w:rsidRPr="006E5600" w14:paraId="71827233" w14:textId="77777777" w:rsidTr="00A441C8">
        <w:trPr>
          <w:trHeight w:val="540"/>
        </w:trPr>
        <w:tc>
          <w:tcPr>
            <w:tcW w:w="4621" w:type="dxa"/>
            <w:tcBorders>
              <w:top w:val="nil"/>
              <w:left w:val="nil"/>
              <w:right w:val="nil"/>
            </w:tcBorders>
          </w:tcPr>
          <w:p w14:paraId="01311166" w14:textId="77777777" w:rsidR="007B4AF5" w:rsidRPr="006E5600" w:rsidRDefault="007B4AF5" w:rsidP="00A441C8">
            <w:pPr>
              <w:spacing w:after="0" w:line="240" w:lineRule="auto"/>
              <w:jc w:val="center"/>
              <w:rPr>
                <w:b/>
                <w:sz w:val="30"/>
                <w:szCs w:val="30"/>
              </w:rPr>
            </w:pPr>
            <w:r w:rsidRPr="006E5600">
              <w:rPr>
                <w:b/>
                <w:noProof/>
                <w:sz w:val="30"/>
                <w:szCs w:val="30"/>
                <w:lang w:eastAsia="en-GB"/>
              </w:rPr>
              <mc:AlternateContent>
                <mc:Choice Requires="wps">
                  <w:drawing>
                    <wp:anchor distT="0" distB="0" distL="114300" distR="114300" simplePos="0" relativeHeight="251659264" behindDoc="0" locked="0" layoutInCell="1" allowOverlap="1" wp14:anchorId="61A22EEF" wp14:editId="598FA497">
                      <wp:simplePos x="0" y="0"/>
                      <wp:positionH relativeFrom="column">
                        <wp:posOffset>-182880</wp:posOffset>
                      </wp:positionH>
                      <wp:positionV relativeFrom="paragraph">
                        <wp:posOffset>316865</wp:posOffset>
                      </wp:positionV>
                      <wp:extent cx="0" cy="5305245"/>
                      <wp:effectExtent l="95250" t="0" r="76200" b="48260"/>
                      <wp:wrapNone/>
                      <wp:docPr id="11" name="Straight Arrow Connector 11"/>
                      <wp:cNvGraphicFramePr/>
                      <a:graphic xmlns:a="http://schemas.openxmlformats.org/drawingml/2006/main">
                        <a:graphicData uri="http://schemas.microsoft.com/office/word/2010/wordprocessingShape">
                          <wps:wsp>
                            <wps:cNvCnPr/>
                            <wps:spPr>
                              <a:xfrm>
                                <a:off x="0" y="0"/>
                                <a:ext cx="0" cy="5305245"/>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2E71D0DC" id="_x0000_t32" coordsize="21600,21600" o:spt="32" o:oned="t" path="m,l21600,21600e" filled="f">
                      <v:path arrowok="t" fillok="f" o:connecttype="none"/>
                      <o:lock v:ext="edit" shapetype="t"/>
                    </v:shapetype>
                    <v:shape id="Straight Arrow Connector 11" o:spid="_x0000_s1026" type="#_x0000_t32" style="position:absolute;margin-left:-14.4pt;margin-top:24.95pt;width:0;height:417.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" strokecolor="black [3040]">
                      <v:stroke endarrow="open"/>
                    </v:shape>
                  </w:pict>
                </mc:Fallback>
              </mc:AlternateContent>
            </w:r>
            <w:r w:rsidRPr="006E5600">
              <w:rPr>
                <w:b/>
                <w:sz w:val="30"/>
                <w:szCs w:val="30"/>
              </w:rPr>
              <w:t>IRRIGATION</w:t>
            </w:r>
          </w:p>
        </w:tc>
        <w:tc>
          <w:tcPr>
            <w:tcW w:w="4621" w:type="dxa"/>
            <w:tcBorders>
              <w:top w:val="nil"/>
              <w:left w:val="nil"/>
              <w:right w:val="nil"/>
            </w:tcBorders>
          </w:tcPr>
          <w:p w14:paraId="52751A65" w14:textId="7A059AF9" w:rsidR="007B4AF5" w:rsidRPr="006E5600" w:rsidRDefault="009417D6" w:rsidP="00A441C8">
            <w:pPr>
              <w:spacing w:after="0" w:line="240" w:lineRule="auto"/>
              <w:jc w:val="center"/>
              <w:rPr>
                <w:b/>
                <w:sz w:val="30"/>
                <w:szCs w:val="30"/>
              </w:rPr>
            </w:pPr>
            <w:r w:rsidRPr="006E5600">
              <w:rPr>
                <w:b/>
                <w:noProof/>
                <w:sz w:val="30"/>
                <w:szCs w:val="30"/>
                <w:lang w:eastAsia="en-GB"/>
              </w:rPr>
              <mc:AlternateContent>
                <mc:Choice Requires="wps">
                  <w:drawing>
                    <wp:anchor distT="0" distB="0" distL="114300" distR="114300" simplePos="0" relativeHeight="251661312" behindDoc="0" locked="0" layoutInCell="1" allowOverlap="1" wp14:anchorId="54C40E7B" wp14:editId="76AA2369">
                      <wp:simplePos x="0" y="0"/>
                      <wp:positionH relativeFrom="column">
                        <wp:posOffset>2955290</wp:posOffset>
                      </wp:positionH>
                      <wp:positionV relativeFrom="paragraph">
                        <wp:posOffset>333746</wp:posOffset>
                      </wp:positionV>
                      <wp:extent cx="0" cy="5316220"/>
                      <wp:effectExtent l="95250" t="38100" r="57150" b="17780"/>
                      <wp:wrapNone/>
                      <wp:docPr id="16" name="Straight Arrow Connector 16"/>
                      <wp:cNvGraphicFramePr/>
                      <a:graphic xmlns:a="http://schemas.openxmlformats.org/drawingml/2006/main">
                        <a:graphicData uri="http://schemas.microsoft.com/office/word/2010/wordprocessingShape">
                          <wps:wsp>
                            <wps:cNvCnPr/>
                            <wps:spPr>
                              <a:xfrm flipV="1">
                                <a:off x="0" y="0"/>
                                <a:ext cx="0" cy="5316220"/>
                              </a:xfrm>
                              <a:prstGeom prst="straightConnector1">
                                <a:avLst/>
                              </a:prstGeom>
                              <a:ln>
                                <a:tailEnd type="arrow"/>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123768B9" id="Straight Arrow Connector 16" o:spid="_x0000_s1026" type="#_x0000_t32" style="position:absolute;margin-left:232.7pt;margin-top:26.3pt;width:0;height:418.6pt;flip:y;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" strokecolor="black [3040]">
                      <v:stroke endarrow="open"/>
                    </v:shape>
                  </w:pict>
                </mc:Fallback>
              </mc:AlternateContent>
            </w:r>
            <w:r w:rsidR="007B4AF5" w:rsidRPr="006E5600">
              <w:rPr>
                <w:b/>
                <w:sz w:val="30"/>
                <w:szCs w:val="30"/>
              </w:rPr>
              <w:t>URBAN WATER SUPPLY</w:t>
            </w:r>
          </w:p>
        </w:tc>
      </w:tr>
      <w:tr w:rsidR="007B4AF5" w:rsidRPr="006E5600" w14:paraId="77DC4776" w14:textId="77777777" w:rsidTr="00A441C8">
        <w:trPr>
          <w:trHeight w:val="584"/>
        </w:trPr>
        <w:tc>
          <w:tcPr>
            <w:tcW w:w="4621" w:type="dxa"/>
            <w:vAlign w:val="center"/>
          </w:tcPr>
          <w:p w14:paraId="34640E35" w14:textId="77777777" w:rsidR="007B4AF5" w:rsidRPr="006E5600" w:rsidRDefault="007B4AF5" w:rsidP="00A441C8">
            <w:pPr>
              <w:spacing w:after="0" w:line="240" w:lineRule="auto"/>
              <w:jc w:val="center"/>
              <w:rPr>
                <w:b/>
                <w:sz w:val="26"/>
                <w:szCs w:val="26"/>
              </w:rPr>
            </w:pPr>
            <w:r w:rsidRPr="006E5600">
              <w:rPr>
                <w:b/>
                <w:sz w:val="26"/>
                <w:szCs w:val="26"/>
              </w:rPr>
              <w:t>Federal Level</w:t>
            </w:r>
          </w:p>
        </w:tc>
        <w:tc>
          <w:tcPr>
            <w:tcW w:w="4621" w:type="dxa"/>
            <w:vAlign w:val="center"/>
          </w:tcPr>
          <w:p w14:paraId="7D81CE82" w14:textId="59BBAA68" w:rsidR="007B4AF5" w:rsidRPr="006E5600" w:rsidRDefault="007B4AF5" w:rsidP="00A441C8">
            <w:pPr>
              <w:spacing w:after="0" w:line="240" w:lineRule="auto"/>
              <w:jc w:val="center"/>
              <w:rPr>
                <w:b/>
                <w:sz w:val="26"/>
                <w:szCs w:val="26"/>
              </w:rPr>
            </w:pPr>
            <w:r w:rsidRPr="006E5600">
              <w:rPr>
                <w:b/>
                <w:sz w:val="26"/>
                <w:szCs w:val="26"/>
              </w:rPr>
              <w:t>Federal Level</w:t>
            </w:r>
          </w:p>
        </w:tc>
      </w:tr>
      <w:tr w:rsidR="007B4AF5" w:rsidRPr="006E5600" w14:paraId="7E4BE4A0" w14:textId="77777777" w:rsidTr="00A441C8">
        <w:trPr>
          <w:trHeight w:val="1097"/>
        </w:trPr>
        <w:tc>
          <w:tcPr>
            <w:tcW w:w="4621" w:type="dxa"/>
            <w:vAlign w:val="center"/>
          </w:tcPr>
          <w:p w14:paraId="58AE6BFB" w14:textId="77777777" w:rsidR="007B4AF5" w:rsidRPr="006E5600" w:rsidRDefault="007B4AF5" w:rsidP="00A441C8">
            <w:pPr>
              <w:spacing w:after="0" w:line="240" w:lineRule="auto"/>
            </w:pPr>
            <w:r w:rsidRPr="006E5600">
              <w:t>Irrigation and Drainage directorate, MoWIE</w:t>
            </w:r>
          </w:p>
          <w:p w14:paraId="36716E9A" w14:textId="77777777" w:rsidR="007B4AF5" w:rsidRPr="006E5600" w:rsidRDefault="007B4AF5" w:rsidP="00A441C8">
            <w:pPr>
              <w:spacing w:after="0" w:line="240" w:lineRule="auto"/>
            </w:pPr>
            <w:r w:rsidRPr="006E5600">
              <w:t>Small-scale Irrigation Directorate, MoARD</w:t>
            </w:r>
          </w:p>
          <w:p w14:paraId="38ACCB6F" w14:textId="4544B2F3" w:rsidR="007B4AF5" w:rsidRPr="006E5600" w:rsidRDefault="007B4AF5" w:rsidP="00A441C8">
            <w:pPr>
              <w:spacing w:after="0" w:line="240" w:lineRule="auto"/>
            </w:pPr>
            <w:r w:rsidRPr="006E5600">
              <w:t>Awash River Basin Authority (RBA)</w:t>
            </w:r>
            <w:r w:rsidR="00996D5D" w:rsidRPr="006E5600">
              <w:t xml:space="preserve"> (WENJI)</w:t>
            </w:r>
          </w:p>
        </w:tc>
        <w:tc>
          <w:tcPr>
            <w:tcW w:w="4621" w:type="dxa"/>
            <w:vAlign w:val="center"/>
          </w:tcPr>
          <w:p w14:paraId="580531B9" w14:textId="77777777" w:rsidR="007B4AF5" w:rsidRPr="006E5600" w:rsidRDefault="007B4AF5" w:rsidP="00A441C8">
            <w:pPr>
              <w:spacing w:after="0" w:line="240" w:lineRule="auto"/>
            </w:pPr>
            <w:r w:rsidRPr="006E5600">
              <w:t>Water Supply and Sanitation Directorate, MoWIE</w:t>
            </w:r>
          </w:p>
          <w:p w14:paraId="5A515C39" w14:textId="7791F635" w:rsidR="007B4AF5" w:rsidRPr="006E5600" w:rsidRDefault="007B4AF5" w:rsidP="00A441C8">
            <w:pPr>
              <w:spacing w:after="0" w:line="240" w:lineRule="auto"/>
            </w:pPr>
            <w:r w:rsidRPr="006E5600">
              <w:t>Awash River Basin Authority (RBA)</w:t>
            </w:r>
            <w:r w:rsidR="00996D5D" w:rsidRPr="006E5600">
              <w:t xml:space="preserve"> (WENJI)</w:t>
            </w:r>
          </w:p>
        </w:tc>
      </w:tr>
    </w:tbl>
    <w:p w14:paraId="408EB9DF" w14:textId="5FB0B5DF" w:rsidR="007B4AF5" w:rsidRPr="006E5600" w:rsidRDefault="007B4AF5" w:rsidP="00A441C8"/>
    <w:tbl>
      <w:tblPr>
        <w:tblStyle w:val="TableGrid"/>
        <w:tblW w:w="0" w:type="auto"/>
        <w:tblLook w:val="04A0" w:firstRow="1" w:lastRow="0" w:firstColumn="1" w:lastColumn="0" w:noHBand="0" w:noVBand="1"/>
      </w:tblPr>
      <w:tblGrid>
        <w:gridCol w:w="4621"/>
        <w:gridCol w:w="4621"/>
      </w:tblGrid>
      <w:tr w:rsidR="007B4AF5" w:rsidRPr="006E5600" w14:paraId="01902FAC" w14:textId="77777777" w:rsidTr="007E468C">
        <w:trPr>
          <w:trHeight w:val="584"/>
        </w:trPr>
        <w:tc>
          <w:tcPr>
            <w:tcW w:w="4621" w:type="dxa"/>
            <w:vAlign w:val="center"/>
          </w:tcPr>
          <w:p w14:paraId="3E7D81A5" w14:textId="64739269" w:rsidR="007B4AF5" w:rsidRPr="006E5600" w:rsidRDefault="007B4AF5" w:rsidP="007E468C">
            <w:pPr>
              <w:spacing w:after="0" w:line="240" w:lineRule="auto"/>
              <w:jc w:val="center"/>
              <w:rPr>
                <w:b/>
                <w:sz w:val="26"/>
                <w:szCs w:val="26"/>
              </w:rPr>
            </w:pPr>
            <w:r w:rsidRPr="006E5600">
              <w:rPr>
                <w:b/>
                <w:sz w:val="26"/>
                <w:szCs w:val="26"/>
              </w:rPr>
              <w:t>Regional Level</w:t>
            </w:r>
          </w:p>
        </w:tc>
        <w:tc>
          <w:tcPr>
            <w:tcW w:w="4621" w:type="dxa"/>
            <w:vAlign w:val="center"/>
          </w:tcPr>
          <w:p w14:paraId="6FE3646A" w14:textId="7CDFE4E9" w:rsidR="007B4AF5" w:rsidRPr="006E5600" w:rsidRDefault="007B4AF5" w:rsidP="00A441C8">
            <w:pPr>
              <w:spacing w:after="0" w:line="240" w:lineRule="auto"/>
              <w:jc w:val="center"/>
              <w:rPr>
                <w:b/>
                <w:sz w:val="26"/>
                <w:szCs w:val="26"/>
              </w:rPr>
            </w:pPr>
            <w:r w:rsidRPr="006E5600">
              <w:rPr>
                <w:b/>
                <w:sz w:val="26"/>
                <w:szCs w:val="26"/>
              </w:rPr>
              <w:t>Regional Level</w:t>
            </w:r>
          </w:p>
        </w:tc>
      </w:tr>
      <w:tr w:rsidR="007B4AF5" w:rsidRPr="006E5600" w14:paraId="44CAAAFD" w14:textId="77777777" w:rsidTr="00A441C8">
        <w:trPr>
          <w:trHeight w:val="1034"/>
        </w:trPr>
        <w:tc>
          <w:tcPr>
            <w:tcW w:w="4621" w:type="dxa"/>
            <w:vAlign w:val="center"/>
          </w:tcPr>
          <w:p w14:paraId="13818206" w14:textId="75C9D384" w:rsidR="007B4AF5" w:rsidRPr="006E5600" w:rsidRDefault="007B4AF5" w:rsidP="00A441C8">
            <w:pPr>
              <w:spacing w:after="0" w:line="240" w:lineRule="auto"/>
            </w:pPr>
            <w:r w:rsidRPr="006E5600">
              <w:t>Oromia Irrigation Development Authority (OIDA)</w:t>
            </w:r>
          </w:p>
        </w:tc>
        <w:tc>
          <w:tcPr>
            <w:tcW w:w="4621" w:type="dxa"/>
            <w:vAlign w:val="center"/>
          </w:tcPr>
          <w:p w14:paraId="6A65DDEB" w14:textId="255B50A1" w:rsidR="007B4AF5" w:rsidRPr="006E5600" w:rsidRDefault="007B4AF5" w:rsidP="00A441C8">
            <w:pPr>
              <w:spacing w:after="0" w:line="240" w:lineRule="auto"/>
            </w:pPr>
            <w:r w:rsidRPr="006E5600">
              <w:t>Harar Town Water Supply and Sewerage Service Authority (HTWSSSA) (HARAR)</w:t>
            </w:r>
          </w:p>
          <w:p w14:paraId="60FF7F7C" w14:textId="5AB59E0B" w:rsidR="00B32ED5" w:rsidRPr="006E5600" w:rsidRDefault="00B32ED5" w:rsidP="00A441C8">
            <w:pPr>
              <w:spacing w:after="0" w:line="240" w:lineRule="auto"/>
            </w:pPr>
            <w:r w:rsidRPr="006E5600">
              <w:t>Oromia Water, Minerals and Energy Bureau (OWME) (WENJI)</w:t>
            </w:r>
          </w:p>
        </w:tc>
      </w:tr>
    </w:tbl>
    <w:p w14:paraId="2E0E77D0" w14:textId="4A3B5A6D" w:rsidR="007B4AF5" w:rsidRPr="006E5600" w:rsidRDefault="007E468C" w:rsidP="00A441C8">
      <w:r w:rsidRPr="006E5600">
        <w:rPr>
          <w:noProof/>
          <w:lang w:eastAsia="en-GB"/>
        </w:rPr>
        <mc:AlternateContent>
          <mc:Choice Requires="wps">
            <w:drawing>
              <wp:anchor distT="0" distB="0" distL="114300" distR="114300" simplePos="0" relativeHeight="251654144" behindDoc="0" locked="0" layoutInCell="1" allowOverlap="1" wp14:anchorId="7FE7ACD3" wp14:editId="781D6089">
                <wp:simplePos x="0" y="0"/>
                <wp:positionH relativeFrom="column">
                  <wp:posOffset>5546598</wp:posOffset>
                </wp:positionH>
                <wp:positionV relativeFrom="paragraph">
                  <wp:posOffset>127952</wp:posOffset>
                </wp:positionV>
                <wp:extent cx="831850" cy="310515"/>
                <wp:effectExtent l="0" t="6033" r="318" b="317"/>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5400000">
                          <a:off x="0" y="0"/>
                          <a:ext cx="831850" cy="310515"/>
                        </a:xfrm>
                        <a:prstGeom prst="rect">
                          <a:avLst/>
                        </a:prstGeom>
                        <a:solidFill>
                          <a:srgbClr val="FFFFFF"/>
                        </a:solidFill>
                        <a:ln w="9525">
                          <a:noFill/>
                          <a:miter lim="800000"/>
                          <a:headEnd/>
                          <a:tailEnd/>
                        </a:ln>
                      </wps:spPr>
                      <wps:txbx>
                        <w:txbxContent>
                          <w:p w14:paraId="061A99E0" w14:textId="7E5B021E" w:rsidR="00FC36BE" w:rsidRDefault="00FC36BE" w:rsidP="009417D6">
                            <w:r>
                              <w:t>Data flows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7" type="#_x0000_t202" style="position:absolute;margin-left:436.75pt;margin-top:10.05pt;width:65.5pt;height:24.45pt;rotation:90;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" stroked="f">
                <v:textbox>
                  <w:txbxContent>
                    <w:p w14:paraId="061A99E0" w14:textId="7E5B021E" w:rsidR="00FC36BE" w:rsidRDefault="00FC36BE" w:rsidP="009417D6">
                      <w:r>
                        <w:t>Data flows</w:t>
                      </w:r>
                    </w:p>
                  </w:txbxContent>
                </v:textbox>
              </v:shape>
            </w:pict>
          </mc:Fallback>
        </mc:AlternateContent>
      </w:r>
      <w:r w:rsidRPr="006E5600">
        <w:rPr>
          <w:noProof/>
          <w:lang w:eastAsia="en-GB"/>
        </w:rPr>
        <mc:AlternateContent>
          <mc:Choice Requires="wps">
            <w:drawing>
              <wp:anchor distT="0" distB="0" distL="114300" distR="114300" simplePos="0" relativeHeight="251657216" behindDoc="0" locked="0" layoutInCell="1" allowOverlap="1" wp14:anchorId="52675AF3" wp14:editId="1A0D6F78">
                <wp:simplePos x="0" y="0"/>
                <wp:positionH relativeFrom="column">
                  <wp:posOffset>-984832</wp:posOffset>
                </wp:positionH>
                <wp:positionV relativeFrom="paragraph">
                  <wp:posOffset>19368</wp:posOffset>
                </wp:positionV>
                <wp:extent cx="1444625" cy="302260"/>
                <wp:effectExtent l="0" t="317" r="2857" b="2858"/>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1444625" cy="302260"/>
                        </a:xfrm>
                        <a:prstGeom prst="rect">
                          <a:avLst/>
                        </a:prstGeom>
                        <a:solidFill>
                          <a:srgbClr val="FFFFFF"/>
                        </a:solidFill>
                        <a:ln w="9525">
                          <a:noFill/>
                          <a:miter lim="800000"/>
                          <a:headEnd/>
                          <a:tailEnd/>
                        </a:ln>
                      </wps:spPr>
                      <wps:txbx>
                        <w:txbxContent>
                          <w:p w14:paraId="43F37253" w14:textId="314D3ECA" w:rsidR="00FC36BE" w:rsidRDefault="00FC36BE">
                            <w:r>
                              <w:t>Mandates and targets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28" type="#_x0000_t202" style="position:absolute;margin-left:-77.55pt;margin-top:1.55pt;width:113.75pt;height:23.8pt;rotation:-90;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" stroked="f">
                <v:textbox>
                  <w:txbxContent>
                    <w:p w14:paraId="43F37253" w14:textId="314D3ECA" w:rsidR="00FC36BE" w:rsidRDefault="00FC36BE">
                      <w:r>
                        <w:t>Mandates and targets</w:t>
                      </w:r>
                    </w:p>
                  </w:txbxContent>
                </v:textbox>
              </v:shape>
            </w:pict>
          </mc:Fallback>
        </mc:AlternateContent>
      </w:r>
    </w:p>
    <w:tbl>
      <w:tblPr>
        <w:tblStyle w:val="TableGrid"/>
        <w:tblW w:w="0" w:type="auto"/>
        <w:tblLook w:val="04A0" w:firstRow="1" w:lastRow="0" w:firstColumn="1" w:lastColumn="0" w:noHBand="0" w:noVBand="1"/>
      </w:tblPr>
      <w:tblGrid>
        <w:gridCol w:w="4621"/>
        <w:gridCol w:w="4621"/>
      </w:tblGrid>
      <w:tr w:rsidR="007B4AF5" w:rsidRPr="006E5600" w14:paraId="6CC192B5" w14:textId="77777777" w:rsidTr="00A441C8">
        <w:trPr>
          <w:trHeight w:val="584"/>
        </w:trPr>
        <w:tc>
          <w:tcPr>
            <w:tcW w:w="4621" w:type="dxa"/>
            <w:vAlign w:val="center"/>
          </w:tcPr>
          <w:p w14:paraId="7C174079" w14:textId="77777777" w:rsidR="007B4AF5" w:rsidRPr="006E5600" w:rsidRDefault="007B4AF5" w:rsidP="00A441C8">
            <w:pPr>
              <w:spacing w:after="0" w:line="240" w:lineRule="auto"/>
              <w:jc w:val="center"/>
              <w:rPr>
                <w:b/>
                <w:sz w:val="26"/>
                <w:szCs w:val="26"/>
              </w:rPr>
            </w:pPr>
            <w:r w:rsidRPr="006E5600">
              <w:rPr>
                <w:b/>
                <w:sz w:val="26"/>
                <w:szCs w:val="26"/>
              </w:rPr>
              <w:t>Zonal Level</w:t>
            </w:r>
          </w:p>
        </w:tc>
        <w:tc>
          <w:tcPr>
            <w:tcW w:w="4621" w:type="dxa"/>
            <w:vAlign w:val="center"/>
          </w:tcPr>
          <w:p w14:paraId="231160F6" w14:textId="77777777" w:rsidR="007B4AF5" w:rsidRPr="006E5600" w:rsidRDefault="007B4AF5" w:rsidP="00A441C8">
            <w:pPr>
              <w:spacing w:after="0" w:line="240" w:lineRule="auto"/>
              <w:jc w:val="center"/>
              <w:rPr>
                <w:b/>
                <w:sz w:val="26"/>
                <w:szCs w:val="26"/>
              </w:rPr>
            </w:pPr>
            <w:r w:rsidRPr="006E5600">
              <w:rPr>
                <w:b/>
                <w:sz w:val="26"/>
                <w:szCs w:val="26"/>
              </w:rPr>
              <w:t>Zonal Level</w:t>
            </w:r>
          </w:p>
        </w:tc>
      </w:tr>
      <w:tr w:rsidR="007B4AF5" w:rsidRPr="006E5600" w14:paraId="16316D9D" w14:textId="77777777" w:rsidTr="00A441C8">
        <w:trPr>
          <w:trHeight w:val="1007"/>
        </w:trPr>
        <w:tc>
          <w:tcPr>
            <w:tcW w:w="4621" w:type="dxa"/>
            <w:vAlign w:val="center"/>
          </w:tcPr>
          <w:p w14:paraId="592625AF" w14:textId="3CF057E5" w:rsidR="007B4AF5" w:rsidRPr="006E5600" w:rsidRDefault="007B4AF5" w:rsidP="00A441C8">
            <w:pPr>
              <w:spacing w:after="0" w:line="240" w:lineRule="auto"/>
            </w:pPr>
            <w:r w:rsidRPr="006E5600">
              <w:t>East Hararghe Zonal Irrigation Office  (HARAR)</w:t>
            </w:r>
          </w:p>
          <w:p w14:paraId="27809533" w14:textId="77777777" w:rsidR="007B4AF5" w:rsidRPr="006E5600" w:rsidRDefault="007B4AF5" w:rsidP="00A441C8">
            <w:pPr>
              <w:spacing w:after="0" w:line="240" w:lineRule="auto"/>
            </w:pPr>
            <w:r w:rsidRPr="006E5600">
              <w:t>East Shewa Zonal Irrigation Office (WENJI)</w:t>
            </w:r>
          </w:p>
        </w:tc>
        <w:tc>
          <w:tcPr>
            <w:tcW w:w="4621" w:type="dxa"/>
            <w:vAlign w:val="center"/>
          </w:tcPr>
          <w:p w14:paraId="0AE88B37" w14:textId="77777777" w:rsidR="007B4AF5" w:rsidRPr="006E5600" w:rsidRDefault="007B4AF5" w:rsidP="00A441C8">
            <w:pPr>
              <w:spacing w:after="0" w:line="240" w:lineRule="auto"/>
            </w:pPr>
            <w:r w:rsidRPr="006E5600">
              <w:t>No involvement in urban water supply.</w:t>
            </w:r>
          </w:p>
        </w:tc>
      </w:tr>
    </w:tbl>
    <w:p w14:paraId="0146CF18" w14:textId="77777777" w:rsidR="007B4AF5" w:rsidRPr="006E5600" w:rsidRDefault="007B4AF5" w:rsidP="00A441C8"/>
    <w:tbl>
      <w:tblPr>
        <w:tblStyle w:val="TableGrid"/>
        <w:tblW w:w="0" w:type="auto"/>
        <w:tblLook w:val="04A0" w:firstRow="1" w:lastRow="0" w:firstColumn="1" w:lastColumn="0" w:noHBand="0" w:noVBand="1"/>
      </w:tblPr>
      <w:tblGrid>
        <w:gridCol w:w="4621"/>
        <w:gridCol w:w="4621"/>
      </w:tblGrid>
      <w:tr w:rsidR="007B4AF5" w:rsidRPr="006E5600" w14:paraId="683044B2" w14:textId="77777777" w:rsidTr="00A441C8">
        <w:trPr>
          <w:trHeight w:val="584"/>
        </w:trPr>
        <w:tc>
          <w:tcPr>
            <w:tcW w:w="4621" w:type="dxa"/>
            <w:vAlign w:val="center"/>
          </w:tcPr>
          <w:p w14:paraId="148381E5" w14:textId="33933BD2" w:rsidR="007B4AF5" w:rsidRPr="006E5600" w:rsidRDefault="007B4AF5" w:rsidP="00A441C8">
            <w:pPr>
              <w:spacing w:after="0" w:line="240" w:lineRule="auto"/>
              <w:jc w:val="center"/>
              <w:rPr>
                <w:b/>
                <w:sz w:val="26"/>
                <w:szCs w:val="26"/>
              </w:rPr>
            </w:pPr>
            <w:r w:rsidRPr="006E5600">
              <w:rPr>
                <w:b/>
                <w:sz w:val="26"/>
                <w:szCs w:val="26"/>
              </w:rPr>
              <w:t>Woreda Level</w:t>
            </w:r>
          </w:p>
        </w:tc>
        <w:tc>
          <w:tcPr>
            <w:tcW w:w="4621" w:type="dxa"/>
            <w:vAlign w:val="center"/>
          </w:tcPr>
          <w:p w14:paraId="141AEE2F" w14:textId="77777777" w:rsidR="007B4AF5" w:rsidRPr="006E5600" w:rsidRDefault="007B4AF5" w:rsidP="00A441C8">
            <w:pPr>
              <w:spacing w:after="0" w:line="240" w:lineRule="auto"/>
              <w:jc w:val="center"/>
              <w:rPr>
                <w:b/>
                <w:sz w:val="26"/>
                <w:szCs w:val="26"/>
              </w:rPr>
            </w:pPr>
            <w:r w:rsidRPr="006E5600">
              <w:rPr>
                <w:b/>
                <w:sz w:val="26"/>
                <w:szCs w:val="26"/>
              </w:rPr>
              <w:t>Woreda Level</w:t>
            </w:r>
          </w:p>
        </w:tc>
      </w:tr>
      <w:tr w:rsidR="007B4AF5" w:rsidRPr="006E5600" w14:paraId="023607E3" w14:textId="77777777" w:rsidTr="00A441C8">
        <w:trPr>
          <w:trHeight w:val="1007"/>
        </w:trPr>
        <w:tc>
          <w:tcPr>
            <w:tcW w:w="4621" w:type="dxa"/>
            <w:vAlign w:val="center"/>
          </w:tcPr>
          <w:p w14:paraId="1EC84B07" w14:textId="77777777" w:rsidR="007B4AF5" w:rsidRPr="006E5600" w:rsidRDefault="007B4AF5" w:rsidP="00A441C8">
            <w:pPr>
              <w:spacing w:after="0" w:line="240" w:lineRule="auto"/>
            </w:pPr>
            <w:r w:rsidRPr="006E5600">
              <w:t>Haramaya Woreda Irrigation Office (HARAR)</w:t>
            </w:r>
          </w:p>
          <w:p w14:paraId="04F30BFC" w14:textId="7EFC2B67" w:rsidR="007B4AF5" w:rsidRPr="006E5600" w:rsidRDefault="007B4AF5" w:rsidP="00A441C8">
            <w:pPr>
              <w:spacing w:after="0" w:line="240" w:lineRule="auto"/>
            </w:pPr>
            <w:r w:rsidRPr="006E5600">
              <w:t>Adama Woreda Irrigation Office (WENJI)</w:t>
            </w:r>
          </w:p>
        </w:tc>
        <w:tc>
          <w:tcPr>
            <w:tcW w:w="4621" w:type="dxa"/>
            <w:vAlign w:val="center"/>
          </w:tcPr>
          <w:p w14:paraId="7B1F7E1D" w14:textId="77777777" w:rsidR="007B4AF5" w:rsidRPr="006E5600" w:rsidRDefault="007B4AF5" w:rsidP="00A441C8">
            <w:pPr>
              <w:spacing w:after="0" w:line="240" w:lineRule="auto"/>
            </w:pPr>
            <w:r w:rsidRPr="006E5600">
              <w:t>Adama Water Supply and Sewerage Services Enterprise (AWSSSE) (WENJI)</w:t>
            </w:r>
          </w:p>
        </w:tc>
      </w:tr>
    </w:tbl>
    <w:p w14:paraId="6DD951EC" w14:textId="3C19960F" w:rsidR="007B4AF5" w:rsidRPr="006E5600" w:rsidRDefault="00C57488" w:rsidP="00A441C8">
      <w:pPr>
        <w:pStyle w:val="Heading6"/>
      </w:pPr>
      <w:bookmarkStart w:id="174" w:name="_Toc518912406"/>
      <w:r w:rsidRPr="006E5600">
        <w:t xml:space="preserve">Figure </w:t>
      </w:r>
      <w:r w:rsidR="00100262" w:rsidRPr="006E5600">
        <w:t>16</w:t>
      </w:r>
      <w:r w:rsidR="007B4AF5" w:rsidRPr="006E5600">
        <w:t>: Water governance actors managing UWS and irrigation in the two case studies</w:t>
      </w:r>
      <w:bookmarkEnd w:id="174"/>
    </w:p>
    <w:p w14:paraId="4528CF5C" w14:textId="77777777" w:rsidR="007B4AF5" w:rsidRPr="006E5600" w:rsidRDefault="007B4AF5" w:rsidP="00A441C8">
      <w:pPr>
        <w:rPr>
          <w:i/>
        </w:rPr>
      </w:pPr>
      <w:r w:rsidRPr="006E5600">
        <w:rPr>
          <w:i/>
        </w:rPr>
        <w:t>(Author’s Own)</w:t>
      </w:r>
    </w:p>
    <w:p w14:paraId="49A7DA4F" w14:textId="4538A833" w:rsidR="007B4AF5" w:rsidRPr="006E5600" w:rsidRDefault="007B4AF5" w:rsidP="00A441C8">
      <w:pPr>
        <w:pStyle w:val="Heading3"/>
        <w:numPr>
          <w:ilvl w:val="2"/>
          <w:numId w:val="19"/>
        </w:numPr>
      </w:pPr>
      <w:bookmarkStart w:id="175" w:name="_Toc518912287"/>
      <w:r w:rsidRPr="006E5600">
        <w:t>Governance of Urban Water Supply</w:t>
      </w:r>
      <w:bookmarkEnd w:id="175"/>
      <w:r w:rsidRPr="006E5600">
        <w:t xml:space="preserve"> </w:t>
      </w:r>
    </w:p>
    <w:p w14:paraId="476ED307" w14:textId="6E828699" w:rsidR="007B4AF5" w:rsidRPr="006E5600" w:rsidRDefault="007B4AF5" w:rsidP="00A441C8">
      <w:r w:rsidRPr="006E5600">
        <w:t xml:space="preserve">At all levels of government, there is </w:t>
      </w:r>
      <w:r w:rsidR="002D2AFC" w:rsidRPr="006E5600">
        <w:t>consensus that water supply</w:t>
      </w:r>
      <w:r w:rsidR="00C57C39" w:rsidRPr="006E5600">
        <w:t>, similarly to SSI,</w:t>
      </w:r>
      <w:r w:rsidR="002D2AFC" w:rsidRPr="006E5600">
        <w:t xml:space="preserve"> is also a</w:t>
      </w:r>
      <w:r w:rsidRPr="006E5600">
        <w:t xml:space="preserve"> social good and it is essential that drinking water is allocated in favour of all other users and uses of water. However, water supply gove</w:t>
      </w:r>
      <w:r w:rsidR="00C57878" w:rsidRPr="006E5600">
        <w:t>rnance was</w:t>
      </w:r>
      <w:r w:rsidRPr="006E5600">
        <w:t xml:space="preserve"> fractured, governance actor</w:t>
      </w:r>
      <w:r w:rsidR="00C57878" w:rsidRPr="006E5600">
        <w:t>s had</w:t>
      </w:r>
      <w:r w:rsidRPr="006E5600">
        <w:t xml:space="preserve"> overlapping roles and the inte</w:t>
      </w:r>
      <w:r w:rsidR="009941AC" w:rsidRPr="006E5600">
        <w:t>grati</w:t>
      </w:r>
      <w:r w:rsidR="00C57878" w:rsidRPr="006E5600">
        <w:t xml:space="preserve">on of stakeholders was weak </w:t>
      </w:r>
      <w:r w:rsidR="009941AC" w:rsidRPr="006E5600">
        <w:t>as will be reveal</w:t>
      </w:r>
      <w:r w:rsidR="00C57878" w:rsidRPr="006E5600">
        <w:t>ed in the discussion that follows in this section</w:t>
      </w:r>
      <w:r w:rsidR="009941AC" w:rsidRPr="006E5600">
        <w:t>.</w:t>
      </w:r>
      <w:r w:rsidRPr="006E5600">
        <w:t xml:space="preserve"> Investments for water supply infrastructure and wate</w:t>
      </w:r>
      <w:r w:rsidR="00C57878" w:rsidRPr="006E5600">
        <w:t>r resources for water supply were</w:t>
      </w:r>
      <w:r w:rsidRPr="006E5600">
        <w:t xml:space="preserve"> paramount and financial decision-making </w:t>
      </w:r>
      <w:r w:rsidR="00C57878" w:rsidRPr="006E5600">
        <w:t>was found to occur</w:t>
      </w:r>
      <w:r w:rsidRPr="006E5600">
        <w:t xml:space="preserve"> at a federal and regional level</w:t>
      </w:r>
      <w:r w:rsidR="00C57878" w:rsidRPr="006E5600">
        <w:t xml:space="preserve"> whereas management wa</w:t>
      </w:r>
      <w:r w:rsidR="00C023C0" w:rsidRPr="006E5600">
        <w:t>s at the local level</w:t>
      </w:r>
      <w:r w:rsidRPr="006E5600">
        <w:t>. At the fed</w:t>
      </w:r>
      <w:r w:rsidR="00C57878" w:rsidRPr="006E5600">
        <w:t>eral level, water supply was being</w:t>
      </w:r>
      <w:r w:rsidRPr="006E5600">
        <w:t xml:space="preserve"> governed by River Basin Authorities (RBAs) and the Water Supply and Sanitation (WSS) Directorate of MoWIE. The WSS directorate at MoWIE negotiates funds for large water supply projects from the government’s budget and donors and works on both rural and urban WSS and wastewater treatment. Negotiating the rights to</w:t>
      </w:r>
      <w:r w:rsidR="00C57878" w:rsidRPr="006E5600">
        <w:t xml:space="preserve"> water for urban water supply was highly complex and involved</w:t>
      </w:r>
      <w:r w:rsidRPr="006E5600">
        <w:t xml:space="preserve"> negotiat</w:t>
      </w:r>
      <w:r w:rsidR="00C57C39" w:rsidRPr="006E5600">
        <w:t>ing physical water resources, limited</w:t>
      </w:r>
      <w:r w:rsidR="00C57878" w:rsidRPr="006E5600">
        <w:t xml:space="preserve"> funding and </w:t>
      </w:r>
      <w:r w:rsidRPr="006E5600">
        <w:t xml:space="preserve">limitations in human capacity. </w:t>
      </w:r>
    </w:p>
    <w:p w14:paraId="01A29494" w14:textId="77777777" w:rsidR="007B4AF5" w:rsidRPr="006E5600" w:rsidRDefault="007B4AF5" w:rsidP="00A441C8">
      <w:pPr>
        <w:ind w:left="1440"/>
        <w:jc w:val="both"/>
        <w:rPr>
          <w:i/>
        </w:rPr>
      </w:pPr>
      <w:r w:rsidRPr="006E5600">
        <w:rPr>
          <w:i/>
        </w:rPr>
        <w:t>“The population is growing particularly fast in urban areas. This is especially growing fast because of rural-urban migration. The infrastructure should grow in parallel with the urbanisation but it is not as such happening like that… Infrastructure means most of the urban centres are requesting finance but because of the limited finance, only some of the urban centres are getting a chance to get this finance. And also, for a one year project, sometimes it is taking up to two years because of capacity of the implementer, the contractors and even the consultants, the design quality is not as such good and because of that</w:t>
      </w:r>
      <w:r w:rsidR="00730A27" w:rsidRPr="006E5600">
        <w:rPr>
          <w:i/>
        </w:rPr>
        <w:t>,</w:t>
      </w:r>
      <w:r w:rsidRPr="006E5600">
        <w:rPr>
          <w:i/>
        </w:rPr>
        <w:t xml:space="preserve"> there is a delay.”</w:t>
      </w:r>
    </w:p>
    <w:p w14:paraId="552AADDB" w14:textId="77777777" w:rsidR="007B4AF5" w:rsidRPr="006E5600" w:rsidRDefault="007B4AF5" w:rsidP="00A441C8">
      <w:pPr>
        <w:jc w:val="right"/>
      </w:pPr>
      <w:r w:rsidRPr="006E5600">
        <w:t xml:space="preserve"> (Water Supply and Sanitation Directorate, MoWIE, July 2015)</w:t>
      </w:r>
    </w:p>
    <w:p w14:paraId="3932AD72" w14:textId="02DEC136" w:rsidR="0085545A" w:rsidRPr="006E5600" w:rsidRDefault="007B4AF5" w:rsidP="00003938">
      <w:pPr>
        <w:rPr>
          <w:i/>
        </w:rPr>
      </w:pPr>
      <w:r w:rsidRPr="006E5600">
        <w:t xml:space="preserve">The institutions managing urban water supply in Harar and </w:t>
      </w:r>
      <w:r w:rsidR="0018343C" w:rsidRPr="006E5600">
        <w:t>Wenji lie</w:t>
      </w:r>
      <w:r w:rsidRPr="006E5600">
        <w:t xml:space="preserve"> within two different regional contexts and structures of water gov</w:t>
      </w:r>
      <w:r w:rsidR="00100262" w:rsidRPr="006E5600">
        <w:t>ernance actors (see Figure 16</w:t>
      </w:r>
      <w:r w:rsidRPr="006E5600">
        <w:t xml:space="preserve">). </w:t>
      </w:r>
      <w:r w:rsidR="00525C29" w:rsidRPr="006E5600">
        <w:t>Governance of</w:t>
      </w:r>
      <w:r w:rsidR="00003938" w:rsidRPr="006E5600">
        <w:t xml:space="preserve"> urban water supply for Wenji was</w:t>
      </w:r>
      <w:r w:rsidR="00525C29" w:rsidRPr="006E5600">
        <w:t xml:space="preserve"> more fractured than for Harar. Wenji</w:t>
      </w:r>
      <w:r w:rsidRPr="006E5600">
        <w:t xml:space="preserve"> lies within the</w:t>
      </w:r>
      <w:r w:rsidR="00DB20B8" w:rsidRPr="006E5600">
        <w:t xml:space="preserve"> largest regional state, the Oromia region and</w:t>
      </w:r>
      <w:r w:rsidRPr="006E5600">
        <w:t xml:space="preserve"> Harar lies within the smallest regional state, Harari.</w:t>
      </w:r>
      <w:r w:rsidR="00003938" w:rsidRPr="006E5600">
        <w:t xml:space="preserve"> For Harar, water supply was</w:t>
      </w:r>
      <w:r w:rsidR="00DB20B8" w:rsidRPr="006E5600">
        <w:t xml:space="preserve"> governed at a regional and local level by one administrative body</w:t>
      </w:r>
      <w:r w:rsidR="00664122" w:rsidRPr="006E5600">
        <w:t>,</w:t>
      </w:r>
      <w:r w:rsidR="00DB20B8" w:rsidRPr="006E5600">
        <w:t xml:space="preserve"> the Harar Town Water Supply and Sanitation Service Authority (HTWSSSA)</w:t>
      </w:r>
      <w:r w:rsidR="00664122" w:rsidRPr="006E5600">
        <w:t>,</w:t>
      </w:r>
      <w:r w:rsidRPr="006E5600">
        <w:t xml:space="preserve"> </w:t>
      </w:r>
      <w:r w:rsidR="00003938" w:rsidRPr="006E5600">
        <w:t>which was</w:t>
      </w:r>
      <w:r w:rsidR="00DB20B8" w:rsidRPr="006E5600">
        <w:t xml:space="preserve"> also</w:t>
      </w:r>
      <w:r w:rsidR="002F2AF1" w:rsidRPr="006E5600">
        <w:t xml:space="preserve"> responsible for WSS for the entire</w:t>
      </w:r>
      <w:r w:rsidR="00DB20B8" w:rsidRPr="006E5600">
        <w:t xml:space="preserve"> Harari region including rural areas. F</w:t>
      </w:r>
      <w:r w:rsidR="00003938" w:rsidRPr="006E5600">
        <w:t>or Wenji, there was</w:t>
      </w:r>
      <w:r w:rsidRPr="006E5600">
        <w:t xml:space="preserve"> an extra level of administration</w:t>
      </w:r>
      <w:r w:rsidR="002F2AF1" w:rsidRPr="006E5600">
        <w:t xml:space="preserve"> as UWS</w:t>
      </w:r>
      <w:r w:rsidR="00003938" w:rsidRPr="006E5600">
        <w:t xml:space="preserve"> was being</w:t>
      </w:r>
      <w:r w:rsidR="00DB20B8" w:rsidRPr="006E5600">
        <w:t xml:space="preserve"> governed at the regional level by the Oromia Water, Mineral and Energy (OWME) bureau</w:t>
      </w:r>
      <w:r w:rsidR="00664122" w:rsidRPr="006E5600">
        <w:t>,</w:t>
      </w:r>
      <w:r w:rsidR="00003938" w:rsidRPr="006E5600">
        <w:t xml:space="preserve"> which managed</w:t>
      </w:r>
      <w:r w:rsidR="00DB20B8" w:rsidRPr="006E5600">
        <w:t xml:space="preserve"> water re</w:t>
      </w:r>
      <w:r w:rsidR="00571B58" w:rsidRPr="006E5600">
        <w:t xml:space="preserve">sources at a regional level, </w:t>
      </w:r>
      <w:r w:rsidR="00003938" w:rsidRPr="006E5600">
        <w:t xml:space="preserve">supported </w:t>
      </w:r>
      <w:r w:rsidR="00DB20B8" w:rsidRPr="006E5600">
        <w:t xml:space="preserve">local water development projects </w:t>
      </w:r>
      <w:r w:rsidR="00664122" w:rsidRPr="006E5600">
        <w:t>and</w:t>
      </w:r>
      <w:r w:rsidRPr="006E5600">
        <w:t xml:space="preserve"> </w:t>
      </w:r>
      <w:r w:rsidR="00DB20B8" w:rsidRPr="006E5600">
        <w:t>was instrumental in negotiating the new urban water supply for Wenji</w:t>
      </w:r>
      <w:r w:rsidR="00664122" w:rsidRPr="006E5600">
        <w:t>. A</w:t>
      </w:r>
      <w:r w:rsidR="00DB20B8" w:rsidRPr="006E5600">
        <w:t>t a local level,</w:t>
      </w:r>
      <w:r w:rsidRPr="006E5600">
        <w:t xml:space="preserve"> </w:t>
      </w:r>
      <w:r w:rsidR="00664122" w:rsidRPr="006E5600">
        <w:t>Wenji’s</w:t>
      </w:r>
      <w:r w:rsidR="00003938" w:rsidRPr="006E5600">
        <w:t xml:space="preserve"> urban water supply was managed by Adama</w:t>
      </w:r>
      <w:r w:rsidRPr="006E5600">
        <w:t xml:space="preserve"> Water Supply and Sanitation Services Enterprise (AWSSSE)</w:t>
      </w:r>
      <w:r w:rsidR="00DB20B8" w:rsidRPr="006E5600">
        <w:t xml:space="preserve">. </w:t>
      </w:r>
      <w:r w:rsidRPr="006E5600">
        <w:t xml:space="preserve"> </w:t>
      </w:r>
      <w:r w:rsidR="00050E33" w:rsidRPr="006E5600">
        <w:t>Moreover, i</w:t>
      </w:r>
      <w:r w:rsidRPr="006E5600">
        <w:t>n the case study of Harar, Har</w:t>
      </w:r>
      <w:r w:rsidR="00003938" w:rsidRPr="006E5600">
        <w:t xml:space="preserve">amaya </w:t>
      </w:r>
      <w:r w:rsidR="008434FC" w:rsidRPr="006E5600">
        <w:t>Lake</w:t>
      </w:r>
      <w:r w:rsidR="00003938" w:rsidRPr="006E5600">
        <w:t xml:space="preserve"> lies within the Wabi </w:t>
      </w:r>
      <w:r w:rsidRPr="006E5600">
        <w:t>Shebelle ba</w:t>
      </w:r>
      <w:r w:rsidR="00003938" w:rsidRPr="006E5600">
        <w:t>sin for which there was</w:t>
      </w:r>
      <w:r w:rsidR="00050E33" w:rsidRPr="006E5600">
        <w:t xml:space="preserve"> no RBA and </w:t>
      </w:r>
      <w:r w:rsidRPr="006E5600">
        <w:t>Wenji lies in the Awas</w:t>
      </w:r>
      <w:r w:rsidR="00050E33" w:rsidRPr="006E5600">
        <w:t xml:space="preserve">h Basin, where </w:t>
      </w:r>
      <w:r w:rsidRPr="006E5600">
        <w:t>the Awash RBA is responsible for IWRM, the integration of stakeholders, issuing permits for water use and mediating conflict over water resources. Before the establishment of the Awash RBA, all water use permits in the Oromia region</w:t>
      </w:r>
      <w:r w:rsidR="00D83DD8" w:rsidRPr="006E5600">
        <w:t xml:space="preserve"> were issued by the OWME bureau and f</w:t>
      </w:r>
      <w:r w:rsidRPr="006E5600">
        <w:t>ull information about</w:t>
      </w:r>
      <w:r w:rsidR="00003938" w:rsidRPr="006E5600">
        <w:t xml:space="preserve"> water developments was</w:t>
      </w:r>
      <w:r w:rsidRPr="006E5600">
        <w:t xml:space="preserve"> not being passed from the regional</w:t>
      </w:r>
      <w:r w:rsidR="00124BAD" w:rsidRPr="006E5600">
        <w:t xml:space="preserve"> level to the federal</w:t>
      </w:r>
      <w:r w:rsidRPr="006E5600">
        <w:t xml:space="preserve"> RBA</w:t>
      </w:r>
      <w:r w:rsidR="00003938" w:rsidRPr="006E5600">
        <w:t xml:space="preserve"> at the time of fieldwork</w:t>
      </w:r>
      <w:r w:rsidRPr="006E5600">
        <w:rPr>
          <w:color w:val="7030A0"/>
        </w:rPr>
        <w:t xml:space="preserve">. </w:t>
      </w:r>
      <w:r w:rsidRPr="006E5600">
        <w:t xml:space="preserve">When asked about the new abstraction point from the river for Wenji urban centre, the RBA was unaware of the new development. </w:t>
      </w:r>
      <w:r w:rsidR="00003938" w:rsidRPr="006E5600">
        <w:t>The stakeholders were</w:t>
      </w:r>
      <w:r w:rsidRPr="006E5600">
        <w:t xml:space="preserve"> not integrated and overlapping and/or</w:t>
      </w:r>
      <w:r w:rsidR="00003938" w:rsidRPr="006E5600">
        <w:t xml:space="preserve"> unclear mandates for actors was</w:t>
      </w:r>
      <w:r w:rsidRPr="006E5600">
        <w:t xml:space="preserve"> complicating water governance in the Awash river basin</w:t>
      </w:r>
      <w:r w:rsidR="00D83DD8" w:rsidRPr="006E5600">
        <w:t xml:space="preserve"> and the governance of Wenji’s water supply</w:t>
      </w:r>
      <w:r w:rsidRPr="006E5600">
        <w:t xml:space="preserve">. </w:t>
      </w:r>
      <w:r w:rsidR="0085545A" w:rsidRPr="006E5600">
        <w:rPr>
          <w:i/>
        </w:rPr>
        <w:br w:type="page"/>
      </w:r>
    </w:p>
    <w:p w14:paraId="6834B957" w14:textId="2882ED74" w:rsidR="007B4AF5" w:rsidRPr="006E5600" w:rsidRDefault="007B4AF5" w:rsidP="00A441C8">
      <w:pPr>
        <w:ind w:left="1440"/>
        <w:jc w:val="both"/>
        <w:rPr>
          <w:i/>
        </w:rPr>
      </w:pPr>
      <w:r w:rsidRPr="006E5600">
        <w:rPr>
          <w:i/>
        </w:rPr>
        <w:t>“I don’t have any information about the new wat</w:t>
      </w:r>
      <w:r w:rsidR="00003938" w:rsidRPr="006E5600">
        <w:rPr>
          <w:i/>
        </w:rPr>
        <w:t>er supply for Wenji town</w:t>
      </w:r>
      <w:r w:rsidRPr="006E5600">
        <w:rPr>
          <w:i/>
        </w:rPr>
        <w:t>. Mostly new water supply projects for urban centres and rural a</w:t>
      </w:r>
      <w:r w:rsidR="00827FE0" w:rsidRPr="006E5600">
        <w:rPr>
          <w:i/>
        </w:rPr>
        <w:t xml:space="preserve">reas, they are not coming to us for permission… Water supply, </w:t>
      </w:r>
      <w:r w:rsidRPr="006E5600">
        <w:rPr>
          <w:i/>
        </w:rPr>
        <w:t xml:space="preserve">still the communication is very low. Even we don’t know if a permit is needed or not. The priority is for drinking so no one will ask for a permit as it is a priority issue.” </w:t>
      </w:r>
    </w:p>
    <w:p w14:paraId="49B73105" w14:textId="77777777" w:rsidR="007B4AF5" w:rsidRPr="006E5600" w:rsidRDefault="007B4AF5" w:rsidP="00A441C8">
      <w:pPr>
        <w:jc w:val="right"/>
      </w:pPr>
      <w:r w:rsidRPr="006E5600">
        <w:t>(Awash RBA, August 2015)</w:t>
      </w:r>
    </w:p>
    <w:p w14:paraId="0E42C7FF" w14:textId="57CE1100" w:rsidR="00124BAD" w:rsidRPr="006E5600" w:rsidRDefault="00726A80" w:rsidP="00124BAD">
      <w:r w:rsidRPr="006E5600">
        <w:t>It was found that t</w:t>
      </w:r>
      <w:r w:rsidR="00F701E6" w:rsidRPr="006E5600">
        <w:t>here was</w:t>
      </w:r>
      <w:r w:rsidR="00124BAD" w:rsidRPr="006E5600">
        <w:t xml:space="preserve"> inequity of access to water between and within urban centres. Between urban centres, there are different minimum standards of per capita water demand accounted for by water planners. In Addis Ababa, the water supply administration budgets 100 litres per capita per day (l/capita/day) for each resident in the city whereas urban centres in Oromiya region budget 50 l/capita/day. There is no national standard decided upon in legislation that is implemented across Ethiopia and, as seen in the previous chapter of this thesis, in W</w:t>
      </w:r>
      <w:r w:rsidRPr="006E5600">
        <w:t>enji, the water supply was</w:t>
      </w:r>
      <w:r w:rsidR="00124BAD" w:rsidRPr="006E5600">
        <w:t xml:space="preserve"> far less tha</w:t>
      </w:r>
      <w:r w:rsidRPr="006E5600">
        <w:t>n 50 l/capita/day</w:t>
      </w:r>
      <w:r w:rsidR="00124BAD" w:rsidRPr="006E5600">
        <w:t xml:space="preserve"> (Chapter 5, Section 5.2). With regards to inequity of access to water within urban centres, some households and services have access to more water than others because of pipin</w:t>
      </w:r>
      <w:r w:rsidRPr="006E5600">
        <w:t>g and storage infrastructure; household</w:t>
      </w:r>
      <w:r w:rsidR="00124BAD" w:rsidRPr="006E5600">
        <w:t xml:space="preserve">s and services with taps and storage tanks have access to more water than those without. It was </w:t>
      </w:r>
      <w:r w:rsidR="008434FC" w:rsidRPr="006E5600">
        <w:t>alluded</w:t>
      </w:r>
      <w:r w:rsidR="00124BAD" w:rsidRPr="006E5600">
        <w:t xml:space="preserve"> to that the people making decisions around water supply in Harar choose to prioritise water supply to certain areas of the city. Within urban centre inequity is difficult to address as it is embedded in historical infrastructure and financial and power inequalities.</w:t>
      </w:r>
    </w:p>
    <w:p w14:paraId="6AF8BDFA" w14:textId="25A30C9C" w:rsidR="00124BAD" w:rsidRPr="006E5600" w:rsidRDefault="00AF0385" w:rsidP="00A441C8">
      <w:r w:rsidRPr="006E5600">
        <w:t>It was revealed in the interviews that t</w:t>
      </w:r>
      <w:r w:rsidR="007B4AF5" w:rsidRPr="006E5600">
        <w:t>he allocation of water resources within and between sectors is guided by, among other things, economic priorities, social development targets, e</w:t>
      </w:r>
      <w:r w:rsidR="0085545A" w:rsidRPr="006E5600">
        <w:t xml:space="preserve">cological considerations and </w:t>
      </w:r>
      <w:r w:rsidR="007B4AF5" w:rsidRPr="006E5600">
        <w:t>political interests. In Ethiopia, all of these factors play a part in water developments. However, due to the absence of stakeholder integration and decision making that considers all water users, water use is often unequitable and the poorest</w:t>
      </w:r>
      <w:r w:rsidR="00726A80" w:rsidRPr="006E5600">
        <w:t>, most</w:t>
      </w:r>
      <w:r w:rsidR="007B4AF5" w:rsidRPr="006E5600">
        <w:t xml:space="preserve"> marginalised stakeholders often lose out. </w:t>
      </w:r>
      <w:r w:rsidR="00124BAD" w:rsidRPr="006E5600">
        <w:t xml:space="preserve">Typically, there is strong vertical integration between governance actors involved in WSS and irrigation. However, there is weak or absent </w:t>
      </w:r>
      <w:r w:rsidR="004C1698" w:rsidRPr="006E5600">
        <w:t xml:space="preserve">horizontal </w:t>
      </w:r>
      <w:r w:rsidR="00124BAD" w:rsidRPr="006E5600">
        <w:t>integration between the two sectors which is a key impediment to managing competition for water resources in the two case study sit</w:t>
      </w:r>
      <w:r w:rsidR="004C1698" w:rsidRPr="006E5600">
        <w:t>es</w:t>
      </w:r>
      <w:r w:rsidR="00124BAD" w:rsidRPr="006E5600">
        <w:t>.</w:t>
      </w:r>
      <w:r w:rsidR="004C1698" w:rsidRPr="006E5600">
        <w:t xml:space="preserve"> A VAWA, in this context, would require the strengthening of horizontal integration of stakeholders as its implementation, in some cases, will rely on reallocating water from irrigation to urban centres. </w:t>
      </w:r>
      <w:r w:rsidR="00124BAD" w:rsidRPr="006E5600">
        <w:t xml:space="preserve">  </w:t>
      </w:r>
    </w:p>
    <w:p w14:paraId="24E89485" w14:textId="77777777" w:rsidR="00294124" w:rsidRPr="006E5600" w:rsidRDefault="00294124" w:rsidP="00294124">
      <w:pPr>
        <w:pStyle w:val="Heading2"/>
      </w:pPr>
      <w:bookmarkStart w:id="176" w:name="_Toc518912288"/>
      <w:r w:rsidRPr="006E5600">
        <w:t>Policy and Legal Framework for Water Resources Management</w:t>
      </w:r>
      <w:bookmarkEnd w:id="176"/>
    </w:p>
    <w:p w14:paraId="09968856" w14:textId="7A068B5F" w:rsidR="00294124" w:rsidRPr="006E5600" w:rsidRDefault="00294124" w:rsidP="00294124">
      <w:r w:rsidRPr="006E5600">
        <w:t xml:space="preserve">The institutions and actors involved in </w:t>
      </w:r>
      <w:r w:rsidR="001D712A" w:rsidRPr="006E5600">
        <w:t>WRM</w:t>
      </w:r>
      <w:r w:rsidRPr="006E5600">
        <w:t xml:space="preserve"> in Ethiopia are supported and shaped by policy and legal framework</w:t>
      </w:r>
      <w:r w:rsidR="00610BB3" w:rsidRPr="006E5600">
        <w:t>s</w:t>
      </w:r>
      <w:r w:rsidR="001D712A" w:rsidRPr="006E5600">
        <w:t xml:space="preserve">. These frameworks support </w:t>
      </w:r>
      <w:r w:rsidR="00D13A0D" w:rsidRPr="006E5600">
        <w:t>the policy applic</w:t>
      </w:r>
      <w:r w:rsidR="001D712A" w:rsidRPr="006E5600">
        <w:t>ation of vector-agriwater</w:t>
      </w:r>
      <w:r w:rsidRPr="006E5600">
        <w:t xml:space="preserve"> </w:t>
      </w:r>
      <w:r w:rsidR="001D712A" w:rsidRPr="006E5600">
        <w:t xml:space="preserve">since the allocation of </w:t>
      </w:r>
      <w:r w:rsidR="00610BB3" w:rsidRPr="006E5600">
        <w:t>water resources for WSS</w:t>
      </w:r>
      <w:r w:rsidR="001D712A" w:rsidRPr="006E5600">
        <w:t xml:space="preserve"> is prioritised above allocation for irrigation. This is </w:t>
      </w:r>
      <w:r w:rsidR="00D13A0D" w:rsidRPr="006E5600">
        <w:t>despite</w:t>
      </w:r>
      <w:r w:rsidR="001D712A" w:rsidRPr="006E5600">
        <w:t xml:space="preserve"> strong</w:t>
      </w:r>
      <w:r w:rsidR="00D13A0D" w:rsidRPr="006E5600">
        <w:t xml:space="preserve"> support for irrigation expansion for food security, poverty reduction and to meet n</w:t>
      </w:r>
      <w:r w:rsidR="001D712A" w:rsidRPr="006E5600">
        <w:t>ational economic growth targets.</w:t>
      </w:r>
      <w:r w:rsidRPr="006E5600">
        <w:t xml:space="preserve"> The overarching policy framework for </w:t>
      </w:r>
      <w:r w:rsidR="00D13A0D" w:rsidRPr="006E5600">
        <w:t>WRM</w:t>
      </w:r>
      <w:r w:rsidRPr="006E5600">
        <w:t xml:space="preserve"> comprises two main documents: 1) a WRM policy, the Ethiopian Water Resources Management Policy (FDRE, 1999) and 2) a strategy, the Ethiopian National Water Sector Strateg</w:t>
      </w:r>
      <w:r w:rsidR="00703D8E" w:rsidRPr="006E5600">
        <w:t>y (FDRE, 2001), t</w:t>
      </w:r>
      <w:r w:rsidRPr="006E5600">
        <w:t xml:space="preserve">he latter </w:t>
      </w:r>
      <w:r w:rsidR="00703D8E" w:rsidRPr="006E5600">
        <w:t xml:space="preserve">of which </w:t>
      </w:r>
      <w:r w:rsidRPr="006E5600">
        <w:t>was developed in order to translate the policy into action. In the policy, three sectors t</w:t>
      </w:r>
      <w:r w:rsidR="00FE769D" w:rsidRPr="006E5600">
        <w:t>hat require water management have been</w:t>
      </w:r>
      <w:r w:rsidRPr="006E5600">
        <w:t xml:space="preserve"> identified: </w:t>
      </w:r>
      <w:r w:rsidR="00610BB3" w:rsidRPr="006E5600">
        <w:t>WSS</w:t>
      </w:r>
      <w:r w:rsidR="00703D8E" w:rsidRPr="006E5600">
        <w:t>,</w:t>
      </w:r>
      <w:r w:rsidRPr="006E5600">
        <w:t xml:space="preserve"> irrigation and hydropowe</w:t>
      </w:r>
      <w:r w:rsidR="00610BB3" w:rsidRPr="006E5600">
        <w:t>r. WSS</w:t>
      </w:r>
      <w:r w:rsidRPr="006E5600">
        <w:t xml:space="preserve"> has the highest policy priority </w:t>
      </w:r>
      <w:r w:rsidR="00703D8E" w:rsidRPr="006E5600">
        <w:t>for water allocation: “B</w:t>
      </w:r>
      <w:r w:rsidRPr="006E5600">
        <w:t>asic human and livestock needs, as well as environment reserve has the highest priority in any water allocation plan” (FDRE, 1999: 6). Water supply is characterised as “water supply for human as well as animal consumption, industrial and other uses outside irrigation and hydropower” (ibid: 19) which means that it has a relativ</w:t>
      </w:r>
      <w:r w:rsidR="00703D8E" w:rsidRPr="006E5600">
        <w:t>ely broad definition. T</w:t>
      </w:r>
      <w:r w:rsidRPr="006E5600">
        <w:t>he policy priority supports the allocation of water resources to urban c</w:t>
      </w:r>
      <w:r w:rsidR="00610BB3" w:rsidRPr="006E5600">
        <w:t>entres instead</w:t>
      </w:r>
      <w:r w:rsidR="001D712A" w:rsidRPr="006E5600">
        <w:t xml:space="preserve"> of irrigation and the interviews revealed that the policy is understood at all levels of government as underpinning the core principles of WRM across Ethiopia.</w:t>
      </w:r>
    </w:p>
    <w:p w14:paraId="6EF912CC" w14:textId="27DA2911" w:rsidR="004A7A7C" w:rsidRPr="006E5600" w:rsidRDefault="00294124" w:rsidP="00294124">
      <w:r w:rsidRPr="006E5600">
        <w:t xml:space="preserve">Despite </w:t>
      </w:r>
      <w:r w:rsidR="00C5537C" w:rsidRPr="006E5600">
        <w:t xml:space="preserve">water allocation to urban centres, instead of irrigation, </w:t>
      </w:r>
      <w:r w:rsidRPr="006E5600">
        <w:t>being in alignment with the po</w:t>
      </w:r>
      <w:r w:rsidR="004A7A7C" w:rsidRPr="006E5600">
        <w:t>licy priorities, there</w:t>
      </w:r>
      <w:r w:rsidRPr="006E5600">
        <w:t xml:space="preserve"> is no specific delineation of water supply for urban centres in the</w:t>
      </w:r>
      <w:r w:rsidR="00610BB3" w:rsidRPr="006E5600">
        <w:t xml:space="preserve"> WRM</w:t>
      </w:r>
      <w:r w:rsidRPr="006E5600">
        <w:t xml:space="preserve"> policy</w:t>
      </w:r>
      <w:r w:rsidR="00610BB3" w:rsidRPr="006E5600">
        <w:t xml:space="preserve"> itself</w:t>
      </w:r>
      <w:r w:rsidR="004A7A7C" w:rsidRPr="006E5600">
        <w:t xml:space="preserve"> which is insufficient to suppo</w:t>
      </w:r>
      <w:r w:rsidR="00C5537C" w:rsidRPr="006E5600">
        <w:t>rt a pro-urban allocation</w:t>
      </w:r>
      <w:r w:rsidRPr="006E5600">
        <w:t xml:space="preserve">. </w:t>
      </w:r>
      <w:r w:rsidR="004A7A7C" w:rsidRPr="006E5600">
        <w:t>Urban water supply consists of water for drinking, domestic use, sanitation, animals, services, industry and irrigation (for urb</w:t>
      </w:r>
      <w:r w:rsidR="0000333E" w:rsidRPr="006E5600">
        <w:t>an agriculture and gardens), hence</w:t>
      </w:r>
      <w:r w:rsidR="004A7A7C" w:rsidRPr="006E5600">
        <w:t xml:space="preserve"> it is important for the economic and social viability of an urban centre in many different ways, not only for drinking water.</w:t>
      </w:r>
      <w:r w:rsidR="00A1224C" w:rsidRPr="006E5600">
        <w:t xml:space="preserve"> However, these</w:t>
      </w:r>
      <w:r w:rsidR="009074E9" w:rsidRPr="006E5600">
        <w:t xml:space="preserve"> other benefits</w:t>
      </w:r>
      <w:r w:rsidR="00610BB3" w:rsidRPr="006E5600">
        <w:t xml:space="preserve"> of an urban water supply are</w:t>
      </w:r>
      <w:r w:rsidR="009074E9" w:rsidRPr="006E5600">
        <w:t xml:space="preserve"> overlooked and urban water demands are primarily calculated based on population data.</w:t>
      </w:r>
      <w:r w:rsidR="00A1224C" w:rsidRPr="006E5600">
        <w:t xml:space="preserve"> </w:t>
      </w:r>
      <w:r w:rsidR="004A7A7C" w:rsidRPr="006E5600">
        <w:t xml:space="preserve">Therefore, the absence of a clear definition of urban water supply is a gap in the policy that does not enable the prioritising of urban water and may be contributing to the fact that not all urban demands are being met.  </w:t>
      </w:r>
    </w:p>
    <w:p w14:paraId="645307DB" w14:textId="4933C620" w:rsidR="00294124" w:rsidRPr="006E5600" w:rsidRDefault="00294124" w:rsidP="00294124">
      <w:r w:rsidRPr="006E5600">
        <w:t>In addition to the water policies, the national economic strategy documents also contribute to guiding how water resources are developed</w:t>
      </w:r>
      <w:r w:rsidR="00036347" w:rsidRPr="006E5600">
        <w:t xml:space="preserve"> and</w:t>
      </w:r>
      <w:r w:rsidR="009074E9" w:rsidRPr="006E5600">
        <w:t xml:space="preserve"> water allocations are made</w:t>
      </w:r>
      <w:r w:rsidRPr="006E5600">
        <w:t>. The government’s first economic Growth and Transformation Plan (GTP-1) was the country’s overarching economic growth strategy from 2010-2015 and outlined how the contribution of water resources to economic growt</w:t>
      </w:r>
      <w:r w:rsidR="0000333E" w:rsidRPr="006E5600">
        <w:t>h is understood in Ethiopia, hence</w:t>
      </w:r>
      <w:r w:rsidRPr="006E5600">
        <w:t xml:space="preserve"> how water resources should be allocated between sectors. In the GTP-1 there was a target to achieve 100 per cent urban potable water coverage (access within 0.5km) by 2015 from a baseline of 91.5% in 2010 (FDRE, 2010). In the GTP-1 strategy document, urban water supply is primarily understood as potable water coverage. However, this can have negative consequences for managing urban water supplies. </w:t>
      </w:r>
    </w:p>
    <w:p w14:paraId="7C676AED" w14:textId="77777777" w:rsidR="009A6188" w:rsidRPr="006E5600" w:rsidRDefault="009A6188">
      <w:pPr>
        <w:spacing w:after="200" w:line="276" w:lineRule="auto"/>
        <w:rPr>
          <w:i/>
        </w:rPr>
      </w:pPr>
      <w:r w:rsidRPr="006E5600">
        <w:rPr>
          <w:i/>
        </w:rPr>
        <w:br w:type="page"/>
      </w:r>
    </w:p>
    <w:p w14:paraId="60613E30" w14:textId="15F53E65" w:rsidR="00294124" w:rsidRPr="006E5600" w:rsidRDefault="00294124" w:rsidP="00294124">
      <w:pPr>
        <w:ind w:left="1440"/>
        <w:jc w:val="both"/>
        <w:rPr>
          <w:i/>
        </w:rPr>
      </w:pPr>
      <w:r w:rsidRPr="006E5600">
        <w:rPr>
          <w:i/>
        </w:rPr>
        <w:t>“Actually the policy has not clear focus on urban centres, most of the urban centres are still not supplied with 24 hours drinking water. There is a big problem across urban centres in Ethiopia. Still people are carrying by donkey, by cart, the policy needs a lot of amendment especially on urban centre water supply. Policy is the route for everything – it must be meaningful.”</w:t>
      </w:r>
    </w:p>
    <w:p w14:paraId="0D9BAB48" w14:textId="77777777" w:rsidR="00294124" w:rsidRPr="006E5600" w:rsidRDefault="00294124" w:rsidP="00294124">
      <w:pPr>
        <w:jc w:val="right"/>
      </w:pPr>
      <w:r w:rsidRPr="006E5600">
        <w:t>(Water Supply and Sanitation Directorate, MoWIE, August 2015)</w:t>
      </w:r>
    </w:p>
    <w:p w14:paraId="28069597" w14:textId="77777777" w:rsidR="00294124" w:rsidRPr="006E5600" w:rsidRDefault="00294124" w:rsidP="00294124">
      <w:r w:rsidRPr="006E5600">
        <w:t>The second priority for water allocation in the water policy is small-scale irrigation (SSI) for “food self-sufficiency at the household level” (FDRE, 1999: 30). Agricultural development is at the heart of Ethiopia’s economic growth strategy and this is reflected in the water policy, GTP-1 and continues to be in the government’s second economic growth strategy, GTP-2. The GTP-1 highlights the importance of smallholder irrigation for poverty reduction and food security and also that “irrigation development, in particular small scale irrigation</w:t>
      </w:r>
      <w:r w:rsidR="00293DB0" w:rsidRPr="006E5600">
        <w:t>,</w:t>
      </w:r>
      <w:r w:rsidRPr="006E5600">
        <w:t xml:space="preserve"> will be accelerated” (FDRE, 2010: 41). Irrigation is of high importance nationally to meet GDP growth targets in the GTP-1. In 2010, the estimated land under irrigation in Ethiopia was 640,000 ha </w:t>
      </w:r>
      <w:r w:rsidRPr="006E5600">
        <w:rPr>
          <w:noProof/>
        </w:rPr>
        <w:t>(Awulachew, 2010)</w:t>
      </w:r>
      <w:r w:rsidRPr="006E5600">
        <w:t xml:space="preserve">. The Ethiopian Ministry of Water, Irrigation and Electricity (MoWIE) plan to “increase the developed irrigable [land] aggressively up to 5 million ha” (MoWIE, 2013: 3) throughout the period of the GTP-2. There is also a recently developed small-scale irrigation strategy developed by the federal Ministry of Agriculture and Rural Development (MoARD) to guide the expansion and development of SSI (FDRE, 2011). This policy environment is enabling the expansion of SSI in Ethiopia and, within policy, Ethiopia is set for continued irrigation expansion up to and including 2020.  </w:t>
      </w:r>
    </w:p>
    <w:p w14:paraId="1FA590AF" w14:textId="41069762" w:rsidR="00294124" w:rsidRPr="006E5600" w:rsidRDefault="00293DB0" w:rsidP="00294124">
      <w:r w:rsidRPr="006E5600">
        <w:t>The national water policy supports a two-pronged approach to water go</w:t>
      </w:r>
      <w:r w:rsidR="00036347" w:rsidRPr="006E5600">
        <w:t>vernance: water for WSS</w:t>
      </w:r>
      <w:r w:rsidRPr="006E5600">
        <w:t xml:space="preserve"> and water for irrigation, provi</w:t>
      </w:r>
      <w:r w:rsidR="00FE769D" w:rsidRPr="006E5600">
        <w:t>ding a backdrop to</w:t>
      </w:r>
      <w:r w:rsidRPr="006E5600">
        <w:t xml:space="preserve"> direct competition between water for drinking and water for small-scale irrigation. Overall, drinking water and small-scale irrigation have the two highest policy priorities in Ethiopia. These priorities exist not only in policy but pervade at all levels of water governance in Ethiopia, from the grass-roots woreda level to the federal level. </w:t>
      </w:r>
      <w:r w:rsidR="00036347" w:rsidRPr="006E5600">
        <w:t xml:space="preserve">Water </w:t>
      </w:r>
      <w:r w:rsidRPr="006E5600">
        <w:t xml:space="preserve">supply and irrigation are being steered independently at all levels of government.  Actors and institutions are competing at different scales and this is resulting in the unintegrated development of water resources. </w:t>
      </w:r>
      <w:r w:rsidR="00294124" w:rsidRPr="006E5600">
        <w:t>The policy framework for WRM in Ethiopia is strong and understood as important for shaping WRM but the impleme</w:t>
      </w:r>
      <w:r w:rsidRPr="006E5600">
        <w:t>ntation of the policies is weak:</w:t>
      </w:r>
      <w:r w:rsidR="00294124" w:rsidRPr="006E5600">
        <w:t xml:space="preserve"> </w:t>
      </w:r>
    </w:p>
    <w:p w14:paraId="2DAC4059" w14:textId="77777777" w:rsidR="00294124" w:rsidRPr="006E5600" w:rsidRDefault="00294124" w:rsidP="00294124">
      <w:pPr>
        <w:ind w:left="1440"/>
        <w:jc w:val="both"/>
        <w:rPr>
          <w:i/>
        </w:rPr>
      </w:pPr>
      <w:r w:rsidRPr="006E5600">
        <w:rPr>
          <w:i/>
        </w:rPr>
        <w:t>“Policies are very easy to write and prepare… but they don’t influence the way we work. Everything is well written but not translated into practice. We don’t refer to the policy in our work.”</w:t>
      </w:r>
    </w:p>
    <w:p w14:paraId="442D67B4" w14:textId="77777777" w:rsidR="00294124" w:rsidRPr="006E5600" w:rsidRDefault="00294124" w:rsidP="00294124">
      <w:pPr>
        <w:jc w:val="right"/>
      </w:pPr>
      <w:r w:rsidRPr="006E5600">
        <w:t>(OIDA, August 2015)</w:t>
      </w:r>
    </w:p>
    <w:p w14:paraId="1CF04846" w14:textId="2FD2BCFA" w:rsidR="00294124" w:rsidRPr="006E5600" w:rsidRDefault="00294124" w:rsidP="00294124">
      <w:r w:rsidRPr="006E5600">
        <w:t xml:space="preserve">There is a complex framework of written documents that seek to guide WRM in Ethiopia that are fractured across sectors and there is a contradiction between the Ethiopian constitution and recently ratified water laws. The legal framework for managing water is made up of government proclamations enacted to regulate the governance of water resources. In general, water resources are managed by the government administrations of Ethiopia’s nine regional states. However, when the resource crosses a regional boundary, it is managed by the federal state or a nominated body (FDRE, 2000). </w:t>
      </w:r>
      <w:r w:rsidR="009E4AEA" w:rsidRPr="006E5600">
        <w:t>There is</w:t>
      </w:r>
      <w:r w:rsidRPr="006E5600">
        <w:t xml:space="preserve"> a recently enacted proclamation of Irrigation Water Users Associations (IWUAs) with laws around how IWUAs are governed and exist as legal entities </w:t>
      </w:r>
      <w:r w:rsidRPr="006E5600">
        <w:rPr>
          <w:noProof/>
        </w:rPr>
        <w:t>(Lempériere et al., 2014)</w:t>
      </w:r>
      <w:r w:rsidRPr="006E5600">
        <w:t>. The Ethiopian constitution states that water resources belong to the people of Ethiopia and that they are an open-access resource. However, the Ethiopian Water Resources Management Proclamation, ratified in 2000, outlines legally how and by whom water resources are to be managed. It states that water is an economic good that requires permitting and tariffs. Therefore, there is a contradiction between the constitution and the law. This may be resulting in confusion as</w:t>
      </w:r>
      <w:r w:rsidR="00036347" w:rsidRPr="006E5600">
        <w:t xml:space="preserve"> to how water resources </w:t>
      </w:r>
      <w:r w:rsidRPr="006E5600">
        <w:t>should be managed in Ethiopia. There tends to be a move away from managing water as an open-</w:t>
      </w:r>
      <w:r w:rsidR="0018343C" w:rsidRPr="006E5600">
        <w:t>access to</w:t>
      </w:r>
      <w:r w:rsidRPr="006E5600">
        <w:t xml:space="preserve"> more of a private property regime; as more water resources are developed, there is a need for greater regulation which the new legal framework is responding to. The policy and legal arrangements around managing water resources remain mostly disconnected from other sectors such as the environment and agriculture but the framework is adapting and evolving to recent increases in water use.</w:t>
      </w:r>
    </w:p>
    <w:p w14:paraId="49115DC7" w14:textId="77777777" w:rsidR="007B4AF5" w:rsidRPr="006E5600" w:rsidRDefault="007B4AF5" w:rsidP="00A441C8">
      <w:pPr>
        <w:pStyle w:val="Heading2"/>
      </w:pPr>
      <w:bookmarkStart w:id="177" w:name="_Toc518912289"/>
      <w:r w:rsidRPr="006E5600">
        <w:t>Integrated Water Resources Management</w:t>
      </w:r>
      <w:bookmarkEnd w:id="177"/>
    </w:p>
    <w:p w14:paraId="3A47658C" w14:textId="330A9D09" w:rsidR="007B4AF5" w:rsidRPr="006E5600" w:rsidRDefault="007B4AF5" w:rsidP="00A441C8">
      <w:pPr>
        <w:rPr>
          <w:color w:val="FF0000"/>
        </w:rPr>
      </w:pPr>
      <w:r w:rsidRPr="006E5600">
        <w:t xml:space="preserve">In order to address competition for water resources in the context of rapid economic growth and water resources development, the Ethiopian government is seeking to implement Integrated Water Resources Management (IWRM).  This is being managed by the Basin Administration Directorate at MoWIE and the three River Basin Authorities (RBAs) currently established in Ethiopia. This institutional arrangement is contributing, in part, to the fact that other governance actors perceive IWRM as an abstract idea that is managed exclusively by these two actors – it exists as a separate entity that is not mainstreamed in water planning. There is strong political will to implement the principles of IWRM but they are understood by different governance actors in different ways. In addition to the </w:t>
      </w:r>
      <w:r w:rsidR="00294124" w:rsidRPr="006E5600">
        <w:t xml:space="preserve">national </w:t>
      </w:r>
      <w:r w:rsidRPr="006E5600">
        <w:t>water policy</w:t>
      </w:r>
      <w:r w:rsidR="00036347" w:rsidRPr="006E5600">
        <w:t>, strategy,</w:t>
      </w:r>
      <w:r w:rsidRPr="006E5600">
        <w:t xml:space="preserve"> GTP-1 and GTP-2, policies around food security, the environment, forestry and agriculture all have some influence on how water resources are managed, particularl</w:t>
      </w:r>
      <w:r w:rsidR="00BB77F4" w:rsidRPr="006E5600">
        <w:t>y in the context of IWRM</w:t>
      </w:r>
      <w:r w:rsidRPr="006E5600">
        <w:t>. In the interviews, the Awash River Basin Authority (RBA), the Small-Scale Irrigation Di</w:t>
      </w:r>
      <w:r w:rsidR="00BB77F4" w:rsidRPr="006E5600">
        <w:t>rectorate at MoARD</w:t>
      </w:r>
      <w:r w:rsidRPr="006E5600">
        <w:t xml:space="preserve"> and the River Basin Directorate at MoWIE highlighted the importance of these policies on the influence on their work. The other government organisations, however, did not. IWRM is not mainstreamed in water management and planning. Moreover, there is limited financial and human capacity to implement IWRM so, despite the political will to adopt IWRM, sustainable cost recovery is absent in both case study sites, stakeholders remain unintegrated in decision-making processes and nascent water governance organisations are not well established. This is contributing to poor water planning, unsustainable abstraction of water resources and fractured processes through which water rights are negotiated. </w:t>
      </w:r>
    </w:p>
    <w:p w14:paraId="600F85EC" w14:textId="77777777" w:rsidR="007B4AF5" w:rsidRPr="006E5600" w:rsidRDefault="007B4AF5" w:rsidP="00A441C8">
      <w:pPr>
        <w:ind w:left="1440"/>
        <w:jc w:val="both"/>
        <w:rPr>
          <w:i/>
        </w:rPr>
      </w:pPr>
      <w:r w:rsidRPr="006E5600">
        <w:rPr>
          <w:i/>
        </w:rPr>
        <w:t xml:space="preserve">“[IWRM] </w:t>
      </w:r>
      <w:r w:rsidR="00BB77F4" w:rsidRPr="006E5600">
        <w:rPr>
          <w:i/>
        </w:rPr>
        <w:t>is the responsibility of the [RBA</w:t>
      </w:r>
      <w:r w:rsidRPr="006E5600">
        <w:rPr>
          <w:i/>
        </w:rPr>
        <w:t>s</w:t>
      </w:r>
      <w:r w:rsidR="00BB77F4" w:rsidRPr="006E5600">
        <w:rPr>
          <w:i/>
        </w:rPr>
        <w:t>]</w:t>
      </w:r>
      <w:r w:rsidRPr="006E5600">
        <w:rPr>
          <w:i/>
        </w:rPr>
        <w:t>. Even you had better discuss with the [Basin Administration Directorate]. We</w:t>
      </w:r>
      <w:r w:rsidR="00BB77F4" w:rsidRPr="006E5600">
        <w:rPr>
          <w:i/>
        </w:rPr>
        <w:t xml:space="preserve"> are not discussing with the [RBA</w:t>
      </w:r>
      <w:r w:rsidRPr="006E5600">
        <w:rPr>
          <w:i/>
        </w:rPr>
        <w:t>s</w:t>
      </w:r>
      <w:r w:rsidR="00BB77F4" w:rsidRPr="006E5600">
        <w:rPr>
          <w:i/>
        </w:rPr>
        <w:t>]</w:t>
      </w:r>
      <w:r w:rsidRPr="006E5600">
        <w:rPr>
          <w:i/>
        </w:rPr>
        <w:t xml:space="preserve"> when we want to plan a project because they are not well established.”</w:t>
      </w:r>
    </w:p>
    <w:p w14:paraId="4E919550" w14:textId="77777777" w:rsidR="007B4AF5" w:rsidRPr="006E5600" w:rsidRDefault="007B4AF5" w:rsidP="00A441C8">
      <w:pPr>
        <w:jc w:val="right"/>
      </w:pPr>
      <w:r w:rsidRPr="006E5600">
        <w:t>(Irrigation and Drainage Directorate, MoWIE, August 2015)</w:t>
      </w:r>
    </w:p>
    <w:p w14:paraId="4219EB17" w14:textId="44CFEBD3" w:rsidR="007B4AF5" w:rsidRPr="006E5600" w:rsidRDefault="007B4AF5" w:rsidP="00A441C8">
      <w:r w:rsidRPr="006E5600">
        <w:t>One of the core principles of IW</w:t>
      </w:r>
      <w:r w:rsidR="00BB77F4" w:rsidRPr="006E5600">
        <w:t>RM is stakeholder integration</w:t>
      </w:r>
      <w:r w:rsidR="00BC54E3" w:rsidRPr="006E5600">
        <w:t>. However,</w:t>
      </w:r>
      <w:r w:rsidRPr="006E5600">
        <w:t xml:space="preserve"> integration of stakeholders involved in water governance</w:t>
      </w:r>
      <w:r w:rsidR="00BC54E3" w:rsidRPr="006E5600">
        <w:t xml:space="preserve">, particularly horizontal integration, was found to be weak in the case study sites. An </w:t>
      </w:r>
      <w:r w:rsidRPr="006E5600">
        <w:t>interview with the Irrigation an</w:t>
      </w:r>
      <w:r w:rsidR="00BB77F4" w:rsidRPr="006E5600">
        <w:t>d Drainage Directorate at MoWIE revealed that</w:t>
      </w:r>
      <w:r w:rsidRPr="006E5600">
        <w:t xml:space="preserve"> they are not working closely enough with</w:t>
      </w:r>
      <w:r w:rsidR="00036347" w:rsidRPr="006E5600">
        <w:t xml:space="preserve"> the WSS</w:t>
      </w:r>
      <w:r w:rsidRPr="006E5600">
        <w:t xml:space="preserve"> Directorate at MoWIE. In the context of vector-agriwater, the absence of stakeholder integration and engagement with IWRM is a significant challenge to prioritising the allocati</w:t>
      </w:r>
      <w:r w:rsidR="00036347" w:rsidRPr="006E5600">
        <w:t>on of water resources for WSS over</w:t>
      </w:r>
      <w:r w:rsidR="00BB77F4" w:rsidRPr="006E5600">
        <w:t xml:space="preserve"> irrigation</w:t>
      </w:r>
      <w:r w:rsidRPr="006E5600">
        <w:t>. As discuss</w:t>
      </w:r>
      <w:r w:rsidR="00825E1A" w:rsidRPr="006E5600">
        <w:t>ed above, water for drinking</w:t>
      </w:r>
      <w:r w:rsidRPr="006E5600">
        <w:t xml:space="preserve"> has the highest policy priority in Ethiopia. This is understood by organisations at all levels of government and in society. In the FGDs,</w:t>
      </w:r>
      <w:r w:rsidR="008A1A07" w:rsidRPr="006E5600">
        <w:t xml:space="preserve"> farmers were asked</w:t>
      </w:r>
      <w:r w:rsidRPr="006E5600">
        <w:t xml:space="preserve"> </w:t>
      </w:r>
      <w:r w:rsidR="008A1A07" w:rsidRPr="006E5600">
        <w:t xml:space="preserve">if water should be preserved for the urban centre or for irrigation </w:t>
      </w:r>
      <w:r w:rsidRPr="006E5600">
        <w:t>in order to understand their perspectives on the priorities for water allocation</w:t>
      </w:r>
      <w:r w:rsidR="008A1A07" w:rsidRPr="006E5600">
        <w:t>. I</w:t>
      </w:r>
      <w:r w:rsidRPr="006E5600">
        <w:t xml:space="preserve">n all 8 of the FGDs held in the four kebeles, all the farmers answered that water should be allocated to the urban centre as drinking water is more important than water for irrigation. </w:t>
      </w:r>
      <w:r w:rsidR="00825E1A" w:rsidRPr="006E5600">
        <w:t>Nonetheless, t</w:t>
      </w:r>
      <w:r w:rsidR="00036347" w:rsidRPr="006E5600">
        <w:t>his was typically followed with</w:t>
      </w:r>
      <w:r w:rsidRPr="006E5600">
        <w:t xml:space="preserve"> a desire to have both drinking water and irrigati</w:t>
      </w:r>
      <w:r w:rsidR="00825E1A" w:rsidRPr="006E5600">
        <w:t>on available to them</w:t>
      </w:r>
      <w:r w:rsidRPr="006E5600">
        <w:t xml:space="preserve">. </w:t>
      </w:r>
      <w:r w:rsidR="008A1A07" w:rsidRPr="006E5600">
        <w:t xml:space="preserve">IWRM with the integration of stakeholders with clear mandates has the potential to enable vector-agriwater allocation to urban centres in order to provide drinking water and other benefits.  </w:t>
      </w:r>
    </w:p>
    <w:p w14:paraId="775CA0B4" w14:textId="2AAF87D9" w:rsidR="007B4AF5" w:rsidRPr="006E5600" w:rsidRDefault="007B4AF5" w:rsidP="00A441C8">
      <w:pPr>
        <w:ind w:left="1440"/>
        <w:jc w:val="both"/>
        <w:rPr>
          <w:i/>
        </w:rPr>
      </w:pPr>
      <w:r w:rsidRPr="006E5600">
        <w:rPr>
          <w:i/>
        </w:rPr>
        <w:t>“IWRM is a very important concept that considers all the issues, the water with the environment.  But in terms of implementation it is still young. Everybody wants to work separately and the plan is fragmented, not integrated together. Water resources management goes across political boundaries so still it is challenging. In terms of the academic concept everyone is agree; in terms of practice, it is young. We are bringing all stakeholders together, as stakeholder participation is one component of IWRM. We are practising partially IWRM.”</w:t>
      </w:r>
    </w:p>
    <w:p w14:paraId="378E00F1" w14:textId="77777777" w:rsidR="007B4AF5" w:rsidRPr="006E5600" w:rsidRDefault="007B4AF5" w:rsidP="00A441C8">
      <w:pPr>
        <w:jc w:val="right"/>
      </w:pPr>
      <w:r w:rsidRPr="006E5600">
        <w:t>(Awash RBA, August 2015)</w:t>
      </w:r>
    </w:p>
    <w:p w14:paraId="5DC6F896" w14:textId="77777777" w:rsidR="007B4AF5" w:rsidRPr="006E5600" w:rsidRDefault="007B4AF5" w:rsidP="00A441C8">
      <w:pPr>
        <w:pStyle w:val="Heading2"/>
      </w:pPr>
      <w:bookmarkStart w:id="178" w:name="_Toc518912290"/>
      <w:r w:rsidRPr="006E5600">
        <w:t>Management of Data</w:t>
      </w:r>
      <w:bookmarkEnd w:id="178"/>
    </w:p>
    <w:p w14:paraId="47B43CA4" w14:textId="494C262C" w:rsidR="00F42D1E" w:rsidRPr="006E5600" w:rsidRDefault="002F4699" w:rsidP="009A6188">
      <w:pPr>
        <w:rPr>
          <w:i/>
        </w:rPr>
      </w:pPr>
      <w:r w:rsidRPr="006E5600">
        <w:t>The</w:t>
      </w:r>
      <w:r w:rsidR="007B4AF5" w:rsidRPr="006E5600">
        <w:t xml:space="preserve"> managemen</w:t>
      </w:r>
      <w:r w:rsidR="008A1A07" w:rsidRPr="006E5600">
        <w:t>t of data in the water sector was found to be</w:t>
      </w:r>
      <w:r w:rsidR="007B4AF5" w:rsidRPr="006E5600">
        <w:t xml:space="preserve"> highly diffuse and the absence of central data systems and sufficient data collection is a significant challenge to water planning</w:t>
      </w:r>
      <w:r w:rsidR="008A1A07" w:rsidRPr="006E5600">
        <w:t xml:space="preserve"> and IWRM</w:t>
      </w:r>
      <w:r w:rsidR="007B4AF5" w:rsidRPr="006E5600">
        <w:t xml:space="preserve"> in Ethiopia</w:t>
      </w:r>
      <w:r w:rsidR="006A68A0" w:rsidRPr="006E5600">
        <w:t xml:space="preserve"> and the allocation of vector-agriwater</w:t>
      </w:r>
      <w:r w:rsidR="007B4AF5" w:rsidRPr="006E5600">
        <w:t>. For physical water resources, the monitoring of surface water is sparse and of groundwater is virtually non-existent. The monitoring of abstraction of water resources for irrigation is restricted to large- and medium-scale irrigation projects since they require a permit for water use. This information is available at the federal and regional level</w:t>
      </w:r>
      <w:r w:rsidR="008A1A07" w:rsidRPr="006E5600">
        <w:t xml:space="preserve"> governance organisations. D</w:t>
      </w:r>
      <w:r w:rsidR="007B4AF5" w:rsidRPr="006E5600">
        <w:t xml:space="preserve">ata about abstraction for smallholder irrigation is normally collected by local woreda offices with the support of the zonal irrigation offices in the Oromia region. It consists of the area of land under SSI but does not include the quantity of water being abstracted by the farmers. </w:t>
      </w:r>
      <w:r w:rsidR="00CC2546" w:rsidRPr="006E5600">
        <w:t xml:space="preserve"> </w:t>
      </w:r>
    </w:p>
    <w:p w14:paraId="688733CC" w14:textId="77777777" w:rsidR="007B4AF5" w:rsidRPr="006E5600" w:rsidRDefault="007B4AF5" w:rsidP="00A441C8">
      <w:pPr>
        <w:ind w:left="1440"/>
        <w:jc w:val="both"/>
        <w:rPr>
          <w:i/>
        </w:rPr>
      </w:pPr>
      <w:r w:rsidRPr="006E5600">
        <w:rPr>
          <w:i/>
        </w:rPr>
        <w:t>“No, we do not monitor [the abstraction]. It is difficult to know how much water the farmers are using. Sometimes one farmer will have more than one pump and they are using pump with fuel and some are pumping from their house with electricity. It is difficult to go to every farmer to see what they are using and difficult to monitor.”</w:t>
      </w:r>
    </w:p>
    <w:p w14:paraId="25DAF93F" w14:textId="77777777" w:rsidR="007B4AF5" w:rsidRPr="006E5600" w:rsidRDefault="007B4AF5" w:rsidP="00A441C8">
      <w:pPr>
        <w:jc w:val="right"/>
      </w:pPr>
      <w:r w:rsidRPr="006E5600">
        <w:t>(Haramaya Woreda Irrigation Development Authority, May 2015)</w:t>
      </w:r>
    </w:p>
    <w:p w14:paraId="5C989B16" w14:textId="77777777" w:rsidR="00CC2546" w:rsidRPr="006E5600" w:rsidRDefault="008A1A07" w:rsidP="00A441C8">
      <w:r w:rsidRPr="006E5600">
        <w:t>SSI data for individual woredas</w:t>
      </w:r>
      <w:r w:rsidR="007B4AF5" w:rsidRPr="006E5600">
        <w:t xml:space="preserve"> is aggregated at zonal level before being passed to the regional and federal government organisations. This complicated the collection of woreda level data and it was necessary</w:t>
      </w:r>
      <w:r w:rsidRPr="006E5600">
        <w:t xml:space="preserve"> for this researcher to directly visit each</w:t>
      </w:r>
      <w:r w:rsidR="007B4AF5" w:rsidRPr="006E5600">
        <w:t xml:space="preserve"> woreda irrigation authority to determine the extent of smallholder i</w:t>
      </w:r>
      <w:r w:rsidRPr="006E5600">
        <w:t>rrigation</w:t>
      </w:r>
      <w:r w:rsidR="007B4AF5" w:rsidRPr="006E5600">
        <w:t>.  At federal level, the SSI directorate at MoARD revealed that there is no central database for accounting for SSI activities across the country but that this is something they are trying to develop with the Food and Agricultural Organisation of the United Nations (FAO) and the International Wate</w:t>
      </w:r>
      <w:r w:rsidRPr="006E5600">
        <w:t>r Management Institute (IWMI); t</w:t>
      </w:r>
      <w:r w:rsidR="007B4AF5" w:rsidRPr="006E5600">
        <w:t>his was also confirmed by MoWIE.</w:t>
      </w:r>
      <w:r w:rsidR="00CC2546" w:rsidRPr="006E5600">
        <w:t xml:space="preserve"> Even in the Awash basin, the established RBA did not have a complete set of disaggregated data for irrigation activities. </w:t>
      </w:r>
      <w:r w:rsidRPr="006E5600">
        <w:t xml:space="preserve"> </w:t>
      </w:r>
    </w:p>
    <w:p w14:paraId="58952361" w14:textId="339C74D2" w:rsidR="007B4AF5" w:rsidRPr="006E5600" w:rsidRDefault="008B30BB" w:rsidP="00A441C8">
      <w:pPr>
        <w:ind w:left="1440"/>
        <w:jc w:val="both"/>
        <w:rPr>
          <w:i/>
        </w:rPr>
      </w:pPr>
      <w:r w:rsidRPr="006E5600">
        <w:rPr>
          <w:i/>
        </w:rPr>
        <w:t xml:space="preserve"> </w:t>
      </w:r>
      <w:r w:rsidR="007B4AF5" w:rsidRPr="006E5600">
        <w:rPr>
          <w:i/>
        </w:rPr>
        <w:t xml:space="preserve">“We are trying to collect data… but we don’t have an appropriate structure to collect data. We don’t have the manpower or the facilities to carry out such activities. We have the data for large-scale irrigation schemes but we don’t have data about small-scale irrigation schemes. Still, we don’t </w:t>
      </w:r>
      <w:r w:rsidR="0018343C" w:rsidRPr="006E5600">
        <w:rPr>
          <w:i/>
        </w:rPr>
        <w:t>have a</w:t>
      </w:r>
      <w:r w:rsidR="007B4AF5" w:rsidRPr="006E5600">
        <w:rPr>
          <w:i/>
        </w:rPr>
        <w:t xml:space="preserve"> central database for all the data in the country. I think that it is very important to have the central database for planning and to take appropriate action.”</w:t>
      </w:r>
    </w:p>
    <w:p w14:paraId="6C7B1714" w14:textId="77777777" w:rsidR="007B4AF5" w:rsidRPr="006E5600" w:rsidRDefault="007B4AF5" w:rsidP="00A441C8">
      <w:pPr>
        <w:jc w:val="right"/>
      </w:pPr>
      <w:r w:rsidRPr="006E5600">
        <w:t>(Irrigation and Drainage Directorate, MoWIE, August 2015)</w:t>
      </w:r>
    </w:p>
    <w:p w14:paraId="143A5876" w14:textId="77777777" w:rsidR="008B30BB" w:rsidRPr="006E5600" w:rsidRDefault="008B30BB" w:rsidP="008B30BB">
      <w:r w:rsidRPr="006E5600">
        <w:t xml:space="preserve">For urban water supply (UWS), information about abstraction is held at the local authority managing the project and, again, there is no central database at a higher level documenting urban water supply projects at a regional or federal level. Therefore, in order to determine if urban centres are sourcing water from groundwater or surface water and how much water they are abstracting, it was necessary to visit the urban centre directly in order to find out this information. As previously mentioned, for Wenji, the Awash RBA was not privy to the information that a new urban abstraction was being established in the river basin. </w:t>
      </w:r>
    </w:p>
    <w:p w14:paraId="4931481C" w14:textId="1D6054E0" w:rsidR="00CC2546" w:rsidRPr="006E5600" w:rsidRDefault="00CC2546" w:rsidP="00CC2546">
      <w:r w:rsidRPr="006E5600">
        <w:t>More widespread collection of surface water and groundwater resources, better management of SSI data and central, disaggregated databases</w:t>
      </w:r>
      <w:r w:rsidR="000F25B3" w:rsidRPr="006E5600">
        <w:t xml:space="preserve"> for SSI and UWS</w:t>
      </w:r>
      <w:r w:rsidRPr="006E5600">
        <w:t xml:space="preserve"> will enable impact assessments to be carried out regarding how SSI may impact </w:t>
      </w:r>
      <w:r w:rsidR="000F25B3" w:rsidRPr="006E5600">
        <w:t>UWS</w:t>
      </w:r>
      <w:r w:rsidRPr="006E5600">
        <w:t xml:space="preserve"> in the future and will support decision makers for water planning, strengthening IWRM and in determining unsustainable water abstraction. </w:t>
      </w:r>
    </w:p>
    <w:p w14:paraId="0B8995A0" w14:textId="77777777" w:rsidR="007B4AF5" w:rsidRPr="006E5600" w:rsidRDefault="007B4AF5" w:rsidP="00A441C8">
      <w:pPr>
        <w:pStyle w:val="Heading2"/>
      </w:pPr>
      <w:bookmarkStart w:id="179" w:name="_Toc518912291"/>
      <w:r w:rsidRPr="006E5600">
        <w:t>Conclusions</w:t>
      </w:r>
      <w:bookmarkEnd w:id="179"/>
    </w:p>
    <w:p w14:paraId="4B3349C8" w14:textId="77777777" w:rsidR="00C221B4" w:rsidRPr="006E5600" w:rsidRDefault="00C221B4" w:rsidP="00C221B4">
      <w:r w:rsidRPr="006E5600">
        <w:t xml:space="preserve">Balancing demands for urban water supply and small-scale irrigation is complicated by the competing notions that 1) water supply is a social good, the top national policy priority and being driven, in part, by large donor investment and the international Sustainable Development Goals (SDGs) and that 2) small-scale irrigation is also a social good, can alleviate poverty, secure food production and will contribute to increased GDP by providing an input for a growing agroprocessing industry. Since drinking water is the highest policy priority for water resources management in Ethiopia, there is strong political will to increase safe drinking water coverage and large donor investment orientated towards doing so. However, national economic development is driven by agricultural development-led industrialisation, hence dependent upon agricultural output. Therefore, financial and human resources are being directed towards irrigation expansion which, in the case of Harar, has had a deleterious impact on water resources and urban water supply and has the potential to do so in Wenji.  </w:t>
      </w:r>
    </w:p>
    <w:p w14:paraId="09A25780" w14:textId="77777777" w:rsidR="00C221B4" w:rsidRPr="006E5600" w:rsidRDefault="00C221B4" w:rsidP="00C221B4">
      <w:r w:rsidRPr="006E5600">
        <w:t xml:space="preserve">The semi-structured interviews and policy analysis conducted for this chapter have enabled an essential qualitative analysis of the political viability of vector-agriwater in the context of the case study sites. First, the governance of water resources was found to be fractured with multiple government organisations having overlapping mandates and there are gaps in enforcement of regulations. This is particularly acute in the Wenji case study sites where there is unintegrated, multi-scalar water governance.  Water resource developments for irrigation and urban water supply were found to often be ad hoc and poorly regulated. Second, there is political will for vector-agriwater supported by national policy priorities but the institutions that govern water resource developments are weak and unintegrated, resulting in poor management of competition for water resources while irrigation and water supply developments are being driven by their own agendas. Governance actors have insufficient funding and capacity to enforce water allocation decisions and small-scale irrigation is expanding rapidly facilitated by a backdrop of agricultural and economic policies and poorly understood irrigation targets. Third and finally, the management of data in the water sector is weak and the absence of central databases is hindering water planning.  Improved data management and site-specific studies for well-informed irrigation targets will facilitate improved management of competition for water resources. </w:t>
      </w:r>
    </w:p>
    <w:p w14:paraId="340374CF" w14:textId="1CE70F6E" w:rsidR="00C221B4" w:rsidRPr="006E5600" w:rsidRDefault="00C221B4" w:rsidP="00C221B4">
      <w:r w:rsidRPr="006E5600">
        <w:t xml:space="preserve">The implementation of vector-agriwater is challenged by fierce competition for water resources between irrigation and urban centres. Integrated Water Resources Management (IWRM) has been adopted as the dominant paradigm for managing water resources in Ethiopia but IWRM is understood differently by water governance actors, IWRM organisations are nascent, water governance is fractured and institutions are weak. Therefore, despite vector-agriwater being aligned with the national policy priorities, greater integration of water governance actors is required to better manage competition for water resources. It will take time and increased investment in order for structural transformation to occur to enable IWRM, better water planning and the strengthening of institutions to protect urban water supplies from encroaching irrigation. </w:t>
      </w:r>
      <w:r w:rsidR="008434FC" w:rsidRPr="006E5600">
        <w:t>This</w:t>
      </w:r>
      <w:r w:rsidRPr="006E5600">
        <w:t xml:space="preserve"> may enable water allocation decisions to be enforceable and based on sound evidence with reliable data.  </w:t>
      </w:r>
    </w:p>
    <w:p w14:paraId="36B00CAA" w14:textId="2085F1EF" w:rsidR="007B4AF5" w:rsidRPr="006E5600" w:rsidRDefault="007B4AF5" w:rsidP="00A441C8">
      <w:pPr>
        <w:rPr>
          <w:b/>
        </w:rPr>
      </w:pPr>
      <w:r w:rsidRPr="006E5600">
        <w:br w:type="page"/>
      </w:r>
    </w:p>
    <w:p w14:paraId="1AE2990C" w14:textId="77777777" w:rsidR="007B4AF5" w:rsidRPr="006E5600" w:rsidRDefault="005B110B" w:rsidP="005B110B">
      <w:pPr>
        <w:pStyle w:val="Heading1"/>
      </w:pPr>
      <w:bookmarkStart w:id="180" w:name="_Toc518912292"/>
      <w:r w:rsidRPr="006E5600">
        <w:t>A</w:t>
      </w:r>
      <w:r w:rsidR="007B4AF5" w:rsidRPr="006E5600">
        <w:t>ssessment of the impact of vector-agriwater</w:t>
      </w:r>
      <w:bookmarkEnd w:id="180"/>
    </w:p>
    <w:p w14:paraId="0216192F" w14:textId="77777777" w:rsidR="007B4AF5" w:rsidRPr="006E5600" w:rsidRDefault="007B4AF5" w:rsidP="00A441C8">
      <w:pPr>
        <w:pStyle w:val="Heading2"/>
      </w:pPr>
      <w:bookmarkStart w:id="181" w:name="_Toc518912293"/>
      <w:r w:rsidRPr="006E5600">
        <w:t>Introduction</w:t>
      </w:r>
      <w:bookmarkEnd w:id="181"/>
    </w:p>
    <w:p w14:paraId="3ACD2E11" w14:textId="3C851109" w:rsidR="001B6F93" w:rsidRPr="006E5600" w:rsidRDefault="001B6F93" w:rsidP="001B6F93">
      <w:r w:rsidRPr="006E5600">
        <w:t xml:space="preserve">This chapter offers a ‘vector-agriwater model’, to explore how the allocation of irrigation water to urban centres may increase overall agricultural output in semi-arid areas. This model contributes to a critical assessment of the impact of vector-agriwater for rainfed farming in semi-arid areas and the implications for irrigated agriculture. It tests the assumption implicit in vector-agriwater that small increases in the productivity of rainfed agriculture, applied to a large area, can yield more than if urban water demands are allocated to irrigation. </w:t>
      </w:r>
      <w:r w:rsidR="0065176D" w:rsidRPr="006E5600">
        <w:t xml:space="preserve">It directly addresses sub-research question 8: Can the allocation of water resources to urban centres, as a priority over irrigation, allow the production of more agricultural output? </w:t>
      </w:r>
      <w:r w:rsidRPr="006E5600">
        <w:t>This chapter begins by introducing the vector-agriwater model and the results of the model for the Harar and Wenji case study sites. Following this, a typology of rural-urban linkages in the context of vector-agriwater is established to determine the role of urban water supply and the local urban centre in sustaining these linkages. A discussion follows on how a vector-agriwater alloca</w:t>
      </w:r>
      <w:r w:rsidR="00C12758" w:rsidRPr="006E5600">
        <w:t>tion (VAWA) to urban centres may</w:t>
      </w:r>
      <w:r w:rsidRPr="006E5600">
        <w:t xml:space="preserve"> facilitate productivity increases in rainfed agriculture. </w:t>
      </w:r>
      <w:r w:rsidR="008434FC" w:rsidRPr="006E5600">
        <w:t xml:space="preserve">Finally, the implications of a VAWA to urban centres for rainfed agriculture and irrigating farmers will be discussed. </w:t>
      </w:r>
    </w:p>
    <w:p w14:paraId="148F168C" w14:textId="77777777" w:rsidR="007B4AF5" w:rsidRPr="006E5600" w:rsidRDefault="00452E87" w:rsidP="00A441C8">
      <w:pPr>
        <w:pStyle w:val="Heading2"/>
      </w:pPr>
      <w:bookmarkStart w:id="182" w:name="_Toc518912294"/>
      <w:r w:rsidRPr="006E5600">
        <w:t>V</w:t>
      </w:r>
      <w:r w:rsidR="007B4AF5" w:rsidRPr="006E5600">
        <w:t>ector-agriwater</w:t>
      </w:r>
      <w:r w:rsidRPr="006E5600">
        <w:t xml:space="preserve"> model</w:t>
      </w:r>
      <w:bookmarkEnd w:id="182"/>
    </w:p>
    <w:p w14:paraId="5060AF2F" w14:textId="70AA8F87" w:rsidR="0088231F" w:rsidRPr="006E5600" w:rsidRDefault="00A01F06" w:rsidP="0088231F">
      <w:r w:rsidRPr="006E5600">
        <w:t>This section introduces a</w:t>
      </w:r>
      <w:r w:rsidR="00D602DD" w:rsidRPr="006E5600">
        <w:t xml:space="preserve"> vector-agriwater model to assess</w:t>
      </w:r>
      <w:r w:rsidR="007B4AF5" w:rsidRPr="006E5600">
        <w:t xml:space="preserve"> how the allocation of scarce common pool water resources</w:t>
      </w:r>
      <w:r w:rsidRPr="006E5600">
        <w:t xml:space="preserve"> either to irrigation or </w:t>
      </w:r>
      <w:r w:rsidR="007B4AF5" w:rsidRPr="006E5600">
        <w:t xml:space="preserve">urban centres influences livelihoods </w:t>
      </w:r>
      <w:r w:rsidR="00D602DD" w:rsidRPr="006E5600">
        <w:t>and</w:t>
      </w:r>
      <w:r w:rsidR="0088231F" w:rsidRPr="006E5600">
        <w:t xml:space="preserve"> overall agricultural output.</w:t>
      </w:r>
      <w:r w:rsidR="00D602DD" w:rsidRPr="006E5600">
        <w:t xml:space="preserve"> The</w:t>
      </w:r>
      <w:r w:rsidR="00DF5BCA" w:rsidRPr="006E5600">
        <w:t xml:space="preserve"> model has been developed</w:t>
      </w:r>
      <w:r w:rsidR="00D602DD" w:rsidRPr="006E5600">
        <w:t xml:space="preserve"> </w:t>
      </w:r>
      <w:r w:rsidR="00DF5BCA" w:rsidRPr="006E5600">
        <w:t xml:space="preserve">to assess the claim of vector-agriwater that the allocation of common pool water resources (CPWR) to irrigation in order to increase agricultural output should be challenged in certain settings. </w:t>
      </w:r>
      <w:r w:rsidR="007B4AF5" w:rsidRPr="006E5600">
        <w:t xml:space="preserve">The evidence </w:t>
      </w:r>
      <w:r w:rsidR="00D602DD" w:rsidRPr="006E5600">
        <w:t>in C</w:t>
      </w:r>
      <w:r w:rsidRPr="006E5600">
        <w:t>hapters 4 and 5 reveal</w:t>
      </w:r>
      <w:r w:rsidR="007B4AF5" w:rsidRPr="006E5600">
        <w:t xml:space="preserve">s that </w:t>
      </w:r>
      <w:r w:rsidRPr="006E5600">
        <w:t>a VAWA</w:t>
      </w:r>
      <w:r w:rsidR="007B4AF5" w:rsidRPr="006E5600">
        <w:t xml:space="preserve"> is an important consideration</w:t>
      </w:r>
      <w:r w:rsidR="009941AC" w:rsidRPr="006E5600">
        <w:t xml:space="preserve"> for policy and decision makers. </w:t>
      </w:r>
      <w:r w:rsidRPr="006E5600">
        <w:t>The</w:t>
      </w:r>
      <w:r w:rsidR="00D602DD" w:rsidRPr="006E5600">
        <w:t xml:space="preserve"> evidence</w:t>
      </w:r>
      <w:r w:rsidRPr="006E5600">
        <w:t xml:space="preserve"> and analysis in this chapter</w:t>
      </w:r>
      <w:r w:rsidR="00D602DD" w:rsidRPr="006E5600">
        <w:t xml:space="preserve"> expands on these findings and</w:t>
      </w:r>
      <w:r w:rsidR="007B4AF5" w:rsidRPr="006E5600">
        <w:t xml:space="preserve"> offer</w:t>
      </w:r>
      <w:r w:rsidR="00D602DD" w:rsidRPr="006E5600">
        <w:t>s</w:t>
      </w:r>
      <w:r w:rsidR="007B4AF5" w:rsidRPr="006E5600">
        <w:t xml:space="preserve"> </w:t>
      </w:r>
      <w:r w:rsidR="00EB7796" w:rsidRPr="006E5600">
        <w:t>i</w:t>
      </w:r>
      <w:r w:rsidR="007B4AF5" w:rsidRPr="006E5600">
        <w:t>nsight into the potential of vector-agriwater in different settings.</w:t>
      </w:r>
      <w:r w:rsidR="00D602DD" w:rsidRPr="006E5600">
        <w:t xml:space="preserve"> The vector-agriwater model</w:t>
      </w:r>
      <w:r w:rsidR="007B4AF5" w:rsidRPr="006E5600">
        <w:t xml:space="preserve"> is designed as a tool to be used within a br</w:t>
      </w:r>
      <w:r w:rsidR="00D602DD" w:rsidRPr="006E5600">
        <w:t xml:space="preserve">oad, mixed methods study and should </w:t>
      </w:r>
      <w:r w:rsidR="007B4AF5" w:rsidRPr="006E5600">
        <w:t>not be used independently. The vector-agriwater model can be adapted for use in different contexts</w:t>
      </w:r>
      <w:r w:rsidR="0051239C" w:rsidRPr="006E5600">
        <w:t>; the model</w:t>
      </w:r>
      <w:r w:rsidR="00EB7796" w:rsidRPr="006E5600">
        <w:t xml:space="preserve"> in this chapter</w:t>
      </w:r>
      <w:r w:rsidR="0051239C" w:rsidRPr="006E5600">
        <w:t xml:space="preserve"> has been designed for and</w:t>
      </w:r>
      <w:r w:rsidR="007B4AF5" w:rsidRPr="006E5600">
        <w:t xml:space="preserve"> require</w:t>
      </w:r>
      <w:r w:rsidR="0051239C" w:rsidRPr="006E5600">
        <w:t>s</w:t>
      </w:r>
      <w:r w:rsidR="007B4AF5" w:rsidRPr="006E5600">
        <w:t xml:space="preserve"> information that was found to be available in the context, Ethiopia, and to ex</w:t>
      </w:r>
      <w:r w:rsidR="0051239C" w:rsidRPr="006E5600">
        <w:t xml:space="preserve">clude data that was </w:t>
      </w:r>
      <w:r w:rsidR="00EB7796" w:rsidRPr="006E5600">
        <w:t>una</w:t>
      </w:r>
      <w:r w:rsidR="007B4AF5" w:rsidRPr="006E5600">
        <w:t xml:space="preserve">vailable such as more detailed information about current irrigation water use by smallholder farmers. It is designed for </w:t>
      </w:r>
      <w:r w:rsidR="00EB7796" w:rsidRPr="006E5600">
        <w:t xml:space="preserve">comparing </w:t>
      </w:r>
      <w:r w:rsidR="007B4AF5" w:rsidRPr="006E5600">
        <w:t>dry season irrigation</w:t>
      </w:r>
      <w:r w:rsidR="00EB7796" w:rsidRPr="006E5600">
        <w:t xml:space="preserve"> outputs with potential increases in wet season rainfed agricultural production. </w:t>
      </w:r>
    </w:p>
    <w:p w14:paraId="282D6C00" w14:textId="11EEB8DC" w:rsidR="0088231F" w:rsidRPr="006E5600" w:rsidRDefault="007B4AF5" w:rsidP="0088231F">
      <w:r w:rsidRPr="006E5600">
        <w:t xml:space="preserve">There are two scenarios explored with the model. </w:t>
      </w:r>
      <w:r w:rsidR="00EB7796" w:rsidRPr="006E5600">
        <w:t>In the first</w:t>
      </w:r>
      <w:r w:rsidR="00A01F06" w:rsidRPr="006E5600">
        <w:t>, VAWA</w:t>
      </w:r>
      <w:r w:rsidRPr="006E5600">
        <w:t xml:space="preserve"> is allocated to</w:t>
      </w:r>
      <w:r w:rsidR="00EB7796" w:rsidRPr="006E5600">
        <w:t xml:space="preserve"> dry season</w:t>
      </w:r>
      <w:r w:rsidRPr="006E5600">
        <w:t xml:space="preserve"> irrigation and in the second, to the urban centre. </w:t>
      </w:r>
      <w:r w:rsidR="0088231F" w:rsidRPr="006E5600">
        <w:t xml:space="preserve">The </w:t>
      </w:r>
      <w:r w:rsidR="000E6073" w:rsidRPr="006E5600">
        <w:t>VAWA</w:t>
      </w:r>
      <w:r w:rsidR="0088231F" w:rsidRPr="006E5600">
        <w:t xml:space="preserve"> is the differ</w:t>
      </w:r>
      <w:r w:rsidR="000E6073" w:rsidRPr="006E5600">
        <w:t>ence between current urban water supply (UWS)</w:t>
      </w:r>
      <w:r w:rsidR="0088231F" w:rsidRPr="006E5600">
        <w:t xml:space="preserve"> allocation and urban water demand</w:t>
      </w:r>
      <w:r w:rsidR="000E6073" w:rsidRPr="006E5600">
        <w:t>,</w:t>
      </w:r>
      <w:r w:rsidR="0088231F" w:rsidRPr="006E5600">
        <w:t xml:space="preserve"> diagramma</w:t>
      </w:r>
      <w:r w:rsidR="00100262" w:rsidRPr="006E5600">
        <w:t>tically represented in Figure 17</w:t>
      </w:r>
      <w:r w:rsidR="0088231F" w:rsidRPr="006E5600">
        <w:t>. The urban abstraction data</w:t>
      </w:r>
      <w:r w:rsidR="00A01F06" w:rsidRPr="006E5600">
        <w:t xml:space="preserve"> for the WCSS</w:t>
      </w:r>
      <w:r w:rsidR="0088231F" w:rsidRPr="006E5600">
        <w:t xml:space="preserve"> is 10 l/s for the compacted treatment plant, delivering 7 l/s to Wenji. The required abstraction for W</w:t>
      </w:r>
      <w:r w:rsidR="00E356E0" w:rsidRPr="006E5600">
        <w:t>enji has been calculated as 19</w:t>
      </w:r>
      <w:r w:rsidR="0088231F" w:rsidRPr="006E5600">
        <w:t xml:space="preserve"> l/s to deliver 50 l/capita/day, the Oromia regional guideline for UWS. Therefore, the vector-agriwater allo</w:t>
      </w:r>
      <w:r w:rsidR="00E356E0" w:rsidRPr="006E5600">
        <w:t>cation is 9</w:t>
      </w:r>
      <w:r w:rsidR="00A01F06" w:rsidRPr="006E5600">
        <w:t xml:space="preserve"> l/s.  For Harar, no water wa</w:t>
      </w:r>
      <w:r w:rsidR="0088231F" w:rsidRPr="006E5600">
        <w:t>s being abstracted from the Haramaya watershed for UWS so the urban water abstraction is 0 l/s. However, the demand has been approximated a</w:t>
      </w:r>
      <w:r w:rsidR="000E6073" w:rsidRPr="006E5600">
        <w:t>s 225 l/s by HTWSSSA</w:t>
      </w:r>
      <w:r w:rsidR="0088231F" w:rsidRPr="006E5600">
        <w:t>,</w:t>
      </w:r>
      <w:r w:rsidR="000E6073" w:rsidRPr="006E5600">
        <w:t xml:space="preserve"> hence the VAWA</w:t>
      </w:r>
      <w:r w:rsidR="0088231F" w:rsidRPr="006E5600">
        <w:t xml:space="preserve"> for Harar is 225 l/s. </w:t>
      </w:r>
      <w:r w:rsidRPr="006E5600">
        <w:t xml:space="preserve">For Harar, the </w:t>
      </w:r>
      <w:r w:rsidR="000E6073" w:rsidRPr="006E5600">
        <w:t>investigation</w:t>
      </w:r>
      <w:r w:rsidRPr="006E5600">
        <w:t xml:space="preserve"> is a retrospective analysis of the </w:t>
      </w:r>
      <w:r w:rsidR="00A01F06" w:rsidRPr="006E5600">
        <w:t xml:space="preserve">CPWR </w:t>
      </w:r>
      <w:r w:rsidRPr="006E5600">
        <w:t xml:space="preserve">in the Haramaya watershed. </w:t>
      </w:r>
      <w:r w:rsidR="00EB7796" w:rsidRPr="006E5600">
        <w:t>As discussed in Section 5.2</w:t>
      </w:r>
      <w:r w:rsidRPr="006E5600">
        <w:t xml:space="preserve"> the</w:t>
      </w:r>
      <w:r w:rsidR="00EB7796" w:rsidRPr="006E5600">
        <w:t xml:space="preserve"> current</w:t>
      </w:r>
      <w:r w:rsidR="000E6073" w:rsidRPr="006E5600">
        <w:t xml:space="preserve"> UWS for Harar,</w:t>
      </w:r>
      <w:r w:rsidRPr="006E5600">
        <w:t xml:space="preserve"> from the Dire </w:t>
      </w:r>
      <w:r w:rsidR="00EB7796" w:rsidRPr="006E5600">
        <w:t>Jara well-field</w:t>
      </w:r>
      <w:r w:rsidR="000E6073" w:rsidRPr="006E5600">
        <w:t xml:space="preserve"> 72km away,</w:t>
      </w:r>
      <w:r w:rsidR="00EB7796" w:rsidRPr="006E5600">
        <w:t xml:space="preserve"> is economically unsustainable</w:t>
      </w:r>
      <w:r w:rsidRPr="006E5600">
        <w:t xml:space="preserve">. This </w:t>
      </w:r>
      <w:r w:rsidR="00EB7796" w:rsidRPr="006E5600">
        <w:t>retrospective assessment attempts</w:t>
      </w:r>
      <w:r w:rsidRPr="006E5600">
        <w:t xml:space="preserve"> to understand if the current, unsustainable UWS </w:t>
      </w:r>
      <w:r w:rsidR="00E83317" w:rsidRPr="006E5600">
        <w:t>could have</w:t>
      </w:r>
      <w:r w:rsidRPr="006E5600">
        <w:t xml:space="preserve"> been avoided</w:t>
      </w:r>
      <w:r w:rsidR="000E6073" w:rsidRPr="006E5600">
        <w:t xml:space="preserve"> with</w:t>
      </w:r>
      <w:r w:rsidR="00EB7796" w:rsidRPr="006E5600">
        <w:t xml:space="preserve"> a </w:t>
      </w:r>
      <w:r w:rsidR="000E6073" w:rsidRPr="006E5600">
        <w:t>VAWA</w:t>
      </w:r>
      <w:r w:rsidR="00EB7796" w:rsidRPr="006E5600">
        <w:t xml:space="preserve"> from irrigation to the Harar UWS in the Haramaya watershed</w:t>
      </w:r>
      <w:r w:rsidRPr="006E5600">
        <w:t xml:space="preserve">. For Wenji, the model uses the Awash </w:t>
      </w:r>
      <w:r w:rsidR="008434FC" w:rsidRPr="006E5600">
        <w:t>River</w:t>
      </w:r>
      <w:r w:rsidRPr="006E5600">
        <w:t>.</w:t>
      </w:r>
      <w:r w:rsidR="0088231F" w:rsidRPr="006E5600">
        <w:t xml:space="preserve"> Other</w:t>
      </w:r>
      <w:r w:rsidRPr="006E5600">
        <w:t xml:space="preserve"> </w:t>
      </w:r>
      <w:r w:rsidR="0088231F" w:rsidRPr="006E5600">
        <w:t>i</w:t>
      </w:r>
      <w:r w:rsidRPr="006E5600">
        <w:t xml:space="preserve">nput </w:t>
      </w:r>
      <w:r w:rsidR="0001694E" w:rsidRPr="006E5600">
        <w:t>data for the model is given in T</w:t>
      </w:r>
      <w:r w:rsidR="00A11C36" w:rsidRPr="006E5600">
        <w:t>able 23</w:t>
      </w:r>
      <w:r w:rsidRPr="006E5600">
        <w:t>.</w:t>
      </w:r>
      <w:r w:rsidR="000F43F6" w:rsidRPr="006E5600">
        <w:t xml:space="preserve"> </w:t>
      </w:r>
    </w:p>
    <w:p w14:paraId="7195123D" w14:textId="77777777" w:rsidR="0088231F" w:rsidRPr="006E5600" w:rsidRDefault="0088231F" w:rsidP="0088231F">
      <w:pPr>
        <w:jc w:val="center"/>
      </w:pPr>
      <w:r w:rsidRPr="006E5600">
        <w:rPr>
          <w:noProof/>
          <w:lang w:eastAsia="en-GB"/>
        </w:rPr>
        <w:drawing>
          <wp:inline distT="0" distB="0" distL="0" distR="0" wp14:anchorId="6F755C39" wp14:editId="3A472039">
            <wp:extent cx="4572000" cy="2743200"/>
            <wp:effectExtent l="0" t="0" r="0" b="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42"/>
              </a:graphicData>
            </a:graphic>
          </wp:inline>
        </w:drawing>
      </w:r>
    </w:p>
    <w:p w14:paraId="75CF9C14" w14:textId="6F62B763" w:rsidR="00E83317" w:rsidRPr="006E5600" w:rsidRDefault="0088231F" w:rsidP="00E83317">
      <w:pPr>
        <w:pStyle w:val="Heading6"/>
        <w:spacing w:before="0"/>
      </w:pPr>
      <w:bookmarkStart w:id="183" w:name="_Toc518912407"/>
      <w:r w:rsidRPr="006E5600">
        <w:t>Fig</w:t>
      </w:r>
      <w:r w:rsidR="00905EBE" w:rsidRPr="006E5600">
        <w:t>ure 1</w:t>
      </w:r>
      <w:r w:rsidR="00100262" w:rsidRPr="006E5600">
        <w:t>7</w:t>
      </w:r>
      <w:r w:rsidRPr="006E5600">
        <w:t>: Represen</w:t>
      </w:r>
      <w:r w:rsidR="00C277AF" w:rsidRPr="006E5600">
        <w:t>tation of urban water, irrigation</w:t>
      </w:r>
      <w:r w:rsidRPr="006E5600">
        <w:t xml:space="preserve"> and vector-agriwater allocation</w:t>
      </w:r>
      <w:r w:rsidR="00C277AF" w:rsidRPr="006E5600">
        <w:t>s</w:t>
      </w:r>
      <w:bookmarkEnd w:id="183"/>
    </w:p>
    <w:p w14:paraId="1CD57D24" w14:textId="6A18993E" w:rsidR="00E83317" w:rsidRPr="006E5600" w:rsidRDefault="00E83317" w:rsidP="00E83317">
      <w:pPr>
        <w:rPr>
          <w:i/>
        </w:rPr>
      </w:pPr>
      <w:r w:rsidRPr="006E5600">
        <w:rPr>
          <w:i/>
        </w:rPr>
        <w:t>(Author’s Own)</w:t>
      </w:r>
    </w:p>
    <w:p w14:paraId="7EE9B0FB" w14:textId="08CB2ED0" w:rsidR="0088231F" w:rsidRPr="006E5600" w:rsidRDefault="0088231F" w:rsidP="0088231F">
      <w:pPr>
        <w:pStyle w:val="Heading6"/>
      </w:pPr>
      <w:r w:rsidRPr="006E5600">
        <w:br w:type="page"/>
      </w:r>
    </w:p>
    <w:p w14:paraId="66379314" w14:textId="40A507C1" w:rsidR="007B4AF5" w:rsidRPr="006E5600" w:rsidRDefault="007B4AF5" w:rsidP="00A441C8">
      <w:pPr>
        <w:pStyle w:val="Heading5"/>
      </w:pPr>
      <w:bookmarkStart w:id="184" w:name="_Toc518912345"/>
      <w:r w:rsidRPr="006E5600">
        <w:t>Table 2</w:t>
      </w:r>
      <w:r w:rsidR="00F21028" w:rsidRPr="006E5600">
        <w:t>3</w:t>
      </w:r>
      <w:r w:rsidRPr="006E5600">
        <w:t>: Input data for the model</w:t>
      </w:r>
      <w:bookmarkEnd w:id="184"/>
      <w:r w:rsidRPr="006E5600">
        <w:t xml:space="preserve"> </w:t>
      </w:r>
    </w:p>
    <w:tbl>
      <w:tblPr>
        <w:tblStyle w:val="MediumShading2-Accent6"/>
        <w:tblW w:w="0" w:type="auto"/>
        <w:tblInd w:w="108" w:type="dxa"/>
        <w:tblBorders>
          <w:insideH w:val="single" w:sz="4" w:space="0" w:color="auto"/>
        </w:tblBorders>
        <w:tblLook w:val="06A0" w:firstRow="1" w:lastRow="0" w:firstColumn="1" w:lastColumn="0" w:noHBand="1" w:noVBand="1"/>
      </w:tblPr>
      <w:tblGrid>
        <w:gridCol w:w="4918"/>
        <w:gridCol w:w="1739"/>
        <w:gridCol w:w="1757"/>
      </w:tblGrid>
      <w:tr w:rsidR="007B4AF5" w:rsidRPr="006E5600" w14:paraId="0E839183" w14:textId="77777777" w:rsidTr="00996D5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4918" w:type="dxa"/>
            <w:tcBorders>
              <w:left w:val="single" w:sz="18" w:space="0" w:color="auto"/>
              <w:right w:val="single" w:sz="18" w:space="0" w:color="auto"/>
            </w:tcBorders>
            <w:shd w:val="clear" w:color="auto" w:fill="FFFFFF" w:themeFill="background1"/>
          </w:tcPr>
          <w:p w14:paraId="7D1256E1" w14:textId="77777777" w:rsidR="007B4AF5" w:rsidRPr="006E5600" w:rsidRDefault="007B4AF5" w:rsidP="00A441C8">
            <w:pPr>
              <w:spacing w:after="0" w:line="240" w:lineRule="auto"/>
              <w:rPr>
                <w:b w:val="0"/>
                <w:color w:val="000000" w:themeColor="text1"/>
              </w:rPr>
            </w:pPr>
            <w:r w:rsidRPr="006E5600">
              <w:rPr>
                <w:color w:val="000000" w:themeColor="text1"/>
              </w:rPr>
              <w:t>Input Variable</w:t>
            </w:r>
          </w:p>
        </w:tc>
        <w:tc>
          <w:tcPr>
            <w:tcW w:w="1739" w:type="dxa"/>
            <w:tcBorders>
              <w:left w:val="single" w:sz="18" w:space="0" w:color="auto"/>
              <w:right w:val="single" w:sz="18" w:space="0" w:color="auto"/>
            </w:tcBorders>
            <w:shd w:val="clear" w:color="auto" w:fill="FFFFFF" w:themeFill="background1"/>
          </w:tcPr>
          <w:p w14:paraId="439BF62A" w14:textId="77777777" w:rsidR="007B4AF5" w:rsidRPr="006E5600" w:rsidRDefault="007B4AF5" w:rsidP="00A441C8">
            <w:pPr>
              <w:spacing w:after="0" w:line="240" w:lineRule="auto"/>
              <w:cnfStyle w:val="100000000000" w:firstRow="1" w:lastRow="0" w:firstColumn="0" w:lastColumn="0" w:oddVBand="0" w:evenVBand="0" w:oddHBand="0" w:evenHBand="0" w:firstRowFirstColumn="0" w:firstRowLastColumn="0" w:lastRowFirstColumn="0" w:lastRowLastColumn="0"/>
              <w:rPr>
                <w:b w:val="0"/>
                <w:color w:val="000000" w:themeColor="text1"/>
              </w:rPr>
            </w:pPr>
            <w:r w:rsidRPr="006E5600">
              <w:rPr>
                <w:color w:val="000000" w:themeColor="text1"/>
              </w:rPr>
              <w:t>Wenji</w:t>
            </w:r>
            <w:r w:rsidR="00F617F0" w:rsidRPr="006E5600">
              <w:rPr>
                <w:color w:val="000000" w:themeColor="text1"/>
              </w:rPr>
              <w:t xml:space="preserve"> Case Study Site</w:t>
            </w:r>
          </w:p>
        </w:tc>
        <w:tc>
          <w:tcPr>
            <w:tcW w:w="1757" w:type="dxa"/>
            <w:tcBorders>
              <w:left w:val="single" w:sz="18" w:space="0" w:color="auto"/>
              <w:right w:val="single" w:sz="18" w:space="0" w:color="auto"/>
            </w:tcBorders>
            <w:shd w:val="clear" w:color="auto" w:fill="FFFFFF" w:themeFill="background1"/>
          </w:tcPr>
          <w:p w14:paraId="513F8FFC" w14:textId="77777777" w:rsidR="007B4AF5" w:rsidRPr="006E5600" w:rsidRDefault="007B4AF5" w:rsidP="00A441C8">
            <w:pPr>
              <w:spacing w:after="0" w:line="240" w:lineRule="auto"/>
              <w:cnfStyle w:val="100000000000" w:firstRow="1" w:lastRow="0" w:firstColumn="0" w:lastColumn="0" w:oddVBand="0" w:evenVBand="0" w:oddHBand="0" w:evenHBand="0" w:firstRowFirstColumn="0" w:firstRowLastColumn="0" w:lastRowFirstColumn="0" w:lastRowLastColumn="0"/>
              <w:rPr>
                <w:b w:val="0"/>
                <w:color w:val="000000" w:themeColor="text1"/>
              </w:rPr>
            </w:pPr>
            <w:r w:rsidRPr="006E5600">
              <w:rPr>
                <w:color w:val="000000" w:themeColor="text1"/>
              </w:rPr>
              <w:t>Harar</w:t>
            </w:r>
            <w:r w:rsidR="00F617F0" w:rsidRPr="006E5600">
              <w:rPr>
                <w:color w:val="000000" w:themeColor="text1"/>
              </w:rPr>
              <w:t xml:space="preserve"> Case Study Site</w:t>
            </w:r>
          </w:p>
        </w:tc>
      </w:tr>
      <w:tr w:rsidR="007B4AF5" w:rsidRPr="006E5600" w14:paraId="5221A322" w14:textId="77777777" w:rsidTr="00996D5D">
        <w:tc>
          <w:tcPr>
            <w:cnfStyle w:val="001000000000" w:firstRow="0" w:lastRow="0" w:firstColumn="1" w:lastColumn="0" w:oddVBand="0" w:evenVBand="0" w:oddHBand="0" w:evenHBand="0" w:firstRowFirstColumn="0" w:firstRowLastColumn="0" w:lastRowFirstColumn="0" w:lastRowLastColumn="0"/>
            <w:tcW w:w="4918" w:type="dxa"/>
            <w:tcBorders>
              <w:top w:val="single" w:sz="18" w:space="0" w:color="auto"/>
              <w:left w:val="single" w:sz="18" w:space="0" w:color="auto"/>
              <w:bottom w:val="none" w:sz="0" w:space="0" w:color="auto"/>
              <w:right w:val="single" w:sz="18" w:space="0" w:color="auto"/>
            </w:tcBorders>
            <w:shd w:val="clear" w:color="auto" w:fill="FFFFFF" w:themeFill="background1"/>
          </w:tcPr>
          <w:p w14:paraId="687215B2" w14:textId="77777777" w:rsidR="007B4AF5" w:rsidRPr="006E5600" w:rsidRDefault="007B4AF5" w:rsidP="00A441C8">
            <w:pPr>
              <w:spacing w:after="0" w:line="240" w:lineRule="auto"/>
              <w:rPr>
                <w:color w:val="000000" w:themeColor="text1"/>
              </w:rPr>
            </w:pPr>
            <w:r w:rsidRPr="006E5600">
              <w:rPr>
                <w:color w:val="000000" w:themeColor="text1"/>
              </w:rPr>
              <w:t>Population of the urban centre</w:t>
            </w:r>
          </w:p>
        </w:tc>
        <w:tc>
          <w:tcPr>
            <w:tcW w:w="1739" w:type="dxa"/>
            <w:tcBorders>
              <w:top w:val="single" w:sz="18" w:space="0" w:color="auto"/>
              <w:left w:val="single" w:sz="18" w:space="0" w:color="auto"/>
              <w:right w:val="single" w:sz="18" w:space="0" w:color="auto"/>
            </w:tcBorders>
          </w:tcPr>
          <w:p w14:paraId="7BB735F6" w14:textId="7CC86CB7" w:rsidR="007B4AF5" w:rsidRPr="006E5600" w:rsidRDefault="00E356E0"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32,640</w:t>
            </w:r>
          </w:p>
        </w:tc>
        <w:tc>
          <w:tcPr>
            <w:tcW w:w="1757" w:type="dxa"/>
            <w:tcBorders>
              <w:top w:val="single" w:sz="18" w:space="0" w:color="auto"/>
              <w:left w:val="single" w:sz="18" w:space="0" w:color="auto"/>
              <w:right w:val="single" w:sz="18" w:space="0" w:color="auto"/>
            </w:tcBorders>
          </w:tcPr>
          <w:p w14:paraId="3E9E1893" w14:textId="359F389B" w:rsidR="007B4AF5" w:rsidRPr="006E5600" w:rsidRDefault="00691673"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126</w:t>
            </w:r>
            <w:r w:rsidR="007B4AF5" w:rsidRPr="006E5600">
              <w:rPr>
                <w:color w:val="000000" w:themeColor="text1"/>
              </w:rPr>
              <w:t>,000</w:t>
            </w:r>
          </w:p>
        </w:tc>
      </w:tr>
      <w:tr w:rsidR="007B4AF5" w:rsidRPr="006E5600" w14:paraId="341C48E5" w14:textId="77777777" w:rsidTr="00996D5D">
        <w:tc>
          <w:tcPr>
            <w:cnfStyle w:val="001000000000" w:firstRow="0" w:lastRow="0" w:firstColumn="1" w:lastColumn="0" w:oddVBand="0" w:evenVBand="0" w:oddHBand="0" w:evenHBand="0" w:firstRowFirstColumn="0" w:firstRowLastColumn="0" w:lastRowFirstColumn="0" w:lastRowLastColumn="0"/>
            <w:tcW w:w="4918" w:type="dxa"/>
            <w:tcBorders>
              <w:left w:val="single" w:sz="18" w:space="0" w:color="auto"/>
              <w:bottom w:val="none" w:sz="0" w:space="0" w:color="auto"/>
              <w:right w:val="single" w:sz="18" w:space="0" w:color="auto"/>
            </w:tcBorders>
            <w:shd w:val="clear" w:color="auto" w:fill="FFFFFF" w:themeFill="background1"/>
          </w:tcPr>
          <w:p w14:paraId="6F7C201F" w14:textId="77777777" w:rsidR="007B4AF5" w:rsidRPr="006E5600" w:rsidRDefault="007B4AF5" w:rsidP="00A441C8">
            <w:pPr>
              <w:spacing w:after="0" w:line="240" w:lineRule="auto"/>
              <w:rPr>
                <w:color w:val="000000" w:themeColor="text1"/>
              </w:rPr>
            </w:pPr>
            <w:r w:rsidRPr="006E5600">
              <w:rPr>
                <w:color w:val="000000" w:themeColor="text1"/>
              </w:rPr>
              <w:t>Number of HHs in the urban centre</w:t>
            </w:r>
          </w:p>
        </w:tc>
        <w:tc>
          <w:tcPr>
            <w:tcW w:w="1739" w:type="dxa"/>
            <w:tcBorders>
              <w:left w:val="single" w:sz="18" w:space="0" w:color="auto"/>
              <w:right w:val="single" w:sz="18" w:space="0" w:color="auto"/>
            </w:tcBorders>
          </w:tcPr>
          <w:p w14:paraId="07E93E20" w14:textId="77777777" w:rsidR="007B4AF5" w:rsidRPr="006E5600" w:rsidRDefault="007B4AF5"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1,700</w:t>
            </w:r>
          </w:p>
        </w:tc>
        <w:tc>
          <w:tcPr>
            <w:tcW w:w="1757" w:type="dxa"/>
            <w:tcBorders>
              <w:left w:val="single" w:sz="18" w:space="0" w:color="auto"/>
              <w:right w:val="single" w:sz="18" w:space="0" w:color="auto"/>
            </w:tcBorders>
          </w:tcPr>
          <w:p w14:paraId="1A0104A7" w14:textId="77777777" w:rsidR="007B4AF5" w:rsidRPr="006E5600" w:rsidRDefault="007B4AF5"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42,000</w:t>
            </w:r>
          </w:p>
        </w:tc>
      </w:tr>
      <w:tr w:rsidR="007B4AF5" w:rsidRPr="006E5600" w14:paraId="0F5334B7" w14:textId="77777777" w:rsidTr="00996D5D">
        <w:tc>
          <w:tcPr>
            <w:cnfStyle w:val="001000000000" w:firstRow="0" w:lastRow="0" w:firstColumn="1" w:lastColumn="0" w:oddVBand="0" w:evenVBand="0" w:oddHBand="0" w:evenHBand="0" w:firstRowFirstColumn="0" w:firstRowLastColumn="0" w:lastRowFirstColumn="0" w:lastRowLastColumn="0"/>
            <w:tcW w:w="4918" w:type="dxa"/>
            <w:tcBorders>
              <w:left w:val="single" w:sz="18" w:space="0" w:color="auto"/>
              <w:bottom w:val="none" w:sz="0" w:space="0" w:color="auto"/>
              <w:right w:val="single" w:sz="18" w:space="0" w:color="auto"/>
            </w:tcBorders>
            <w:shd w:val="clear" w:color="auto" w:fill="FFFFFF" w:themeFill="background1"/>
          </w:tcPr>
          <w:p w14:paraId="3C2544F2" w14:textId="77777777" w:rsidR="007B4AF5" w:rsidRPr="006E5600" w:rsidRDefault="007B4AF5" w:rsidP="00A441C8">
            <w:pPr>
              <w:spacing w:after="0" w:line="240" w:lineRule="auto"/>
              <w:rPr>
                <w:color w:val="000000" w:themeColor="text1"/>
              </w:rPr>
            </w:pPr>
            <w:r w:rsidRPr="006E5600">
              <w:rPr>
                <w:color w:val="000000" w:themeColor="text1"/>
              </w:rPr>
              <w:t>Number of HHs in the linked</w:t>
            </w:r>
            <w:r w:rsidR="00115241" w:rsidRPr="006E5600">
              <w:rPr>
                <w:color w:val="000000" w:themeColor="text1"/>
              </w:rPr>
              <w:t xml:space="preserve"> rainfed</w:t>
            </w:r>
            <w:r w:rsidRPr="006E5600">
              <w:rPr>
                <w:color w:val="000000" w:themeColor="text1"/>
              </w:rPr>
              <w:t xml:space="preserve"> hinterland</w:t>
            </w:r>
          </w:p>
        </w:tc>
        <w:tc>
          <w:tcPr>
            <w:tcW w:w="1739" w:type="dxa"/>
            <w:tcBorders>
              <w:left w:val="single" w:sz="18" w:space="0" w:color="auto"/>
              <w:right w:val="single" w:sz="18" w:space="0" w:color="auto"/>
            </w:tcBorders>
          </w:tcPr>
          <w:p w14:paraId="7CD2C3E3" w14:textId="77777777" w:rsidR="007B4AF5" w:rsidRPr="006E5600" w:rsidRDefault="007B4AF5"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7,200</w:t>
            </w:r>
          </w:p>
        </w:tc>
        <w:tc>
          <w:tcPr>
            <w:tcW w:w="1757" w:type="dxa"/>
            <w:tcBorders>
              <w:left w:val="single" w:sz="18" w:space="0" w:color="auto"/>
              <w:right w:val="single" w:sz="18" w:space="0" w:color="auto"/>
            </w:tcBorders>
          </w:tcPr>
          <w:p w14:paraId="3CB1E2B6" w14:textId="77777777" w:rsidR="007B4AF5" w:rsidRPr="006E5600" w:rsidRDefault="007B4AF5"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15,000</w:t>
            </w:r>
          </w:p>
        </w:tc>
      </w:tr>
      <w:tr w:rsidR="007B4AF5" w:rsidRPr="006E5600" w14:paraId="00BD4EE4" w14:textId="77777777" w:rsidTr="00996D5D">
        <w:tc>
          <w:tcPr>
            <w:cnfStyle w:val="001000000000" w:firstRow="0" w:lastRow="0" w:firstColumn="1" w:lastColumn="0" w:oddVBand="0" w:evenVBand="0" w:oddHBand="0" w:evenHBand="0" w:firstRowFirstColumn="0" w:firstRowLastColumn="0" w:lastRowFirstColumn="0" w:lastRowLastColumn="0"/>
            <w:tcW w:w="4918" w:type="dxa"/>
            <w:tcBorders>
              <w:left w:val="single" w:sz="18" w:space="0" w:color="auto"/>
              <w:bottom w:val="none" w:sz="0" w:space="0" w:color="auto"/>
              <w:right w:val="single" w:sz="18" w:space="0" w:color="auto"/>
            </w:tcBorders>
            <w:shd w:val="clear" w:color="auto" w:fill="FFFFFF" w:themeFill="background1"/>
          </w:tcPr>
          <w:p w14:paraId="061A06BB" w14:textId="77777777" w:rsidR="007B4AF5" w:rsidRPr="006E5600" w:rsidRDefault="007B4AF5" w:rsidP="00A441C8">
            <w:pPr>
              <w:spacing w:after="0" w:line="240" w:lineRule="auto"/>
              <w:rPr>
                <w:color w:val="000000" w:themeColor="text1"/>
              </w:rPr>
            </w:pPr>
            <w:r w:rsidRPr="006E5600">
              <w:rPr>
                <w:color w:val="000000" w:themeColor="text1"/>
              </w:rPr>
              <w:t>Area of rainfed agriculture supported by urban services (ha)</w:t>
            </w:r>
          </w:p>
        </w:tc>
        <w:tc>
          <w:tcPr>
            <w:tcW w:w="1739" w:type="dxa"/>
            <w:tcBorders>
              <w:left w:val="single" w:sz="18" w:space="0" w:color="auto"/>
              <w:right w:val="single" w:sz="18" w:space="0" w:color="auto"/>
            </w:tcBorders>
          </w:tcPr>
          <w:p w14:paraId="2F80FAE4" w14:textId="7A3233AC" w:rsidR="007B4AF5" w:rsidRPr="006E5600" w:rsidRDefault="007B19DB"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11</w:t>
            </w:r>
            <w:r w:rsidR="007B4AF5" w:rsidRPr="006E5600">
              <w:rPr>
                <w:color w:val="000000" w:themeColor="text1"/>
              </w:rPr>
              <w:t>,000</w:t>
            </w:r>
          </w:p>
        </w:tc>
        <w:tc>
          <w:tcPr>
            <w:tcW w:w="1757" w:type="dxa"/>
            <w:tcBorders>
              <w:left w:val="single" w:sz="18" w:space="0" w:color="auto"/>
              <w:right w:val="single" w:sz="18" w:space="0" w:color="auto"/>
            </w:tcBorders>
          </w:tcPr>
          <w:p w14:paraId="0225D732" w14:textId="279A7348" w:rsidR="007B4AF5" w:rsidRPr="006E5600" w:rsidRDefault="007B19DB"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8</w:t>
            </w:r>
            <w:r w:rsidR="007B4AF5" w:rsidRPr="006E5600">
              <w:rPr>
                <w:color w:val="000000" w:themeColor="text1"/>
              </w:rPr>
              <w:t>,000</w:t>
            </w:r>
          </w:p>
        </w:tc>
      </w:tr>
      <w:tr w:rsidR="007B4AF5" w:rsidRPr="006E5600" w14:paraId="27E6393B" w14:textId="77777777" w:rsidTr="00996D5D">
        <w:tc>
          <w:tcPr>
            <w:cnfStyle w:val="001000000000" w:firstRow="0" w:lastRow="0" w:firstColumn="1" w:lastColumn="0" w:oddVBand="0" w:evenVBand="0" w:oddHBand="0" w:evenHBand="0" w:firstRowFirstColumn="0" w:firstRowLastColumn="0" w:lastRowFirstColumn="0" w:lastRowLastColumn="0"/>
            <w:tcW w:w="4918" w:type="dxa"/>
            <w:tcBorders>
              <w:left w:val="single" w:sz="18" w:space="0" w:color="auto"/>
              <w:bottom w:val="none" w:sz="0" w:space="0" w:color="auto"/>
              <w:right w:val="single" w:sz="18" w:space="0" w:color="auto"/>
            </w:tcBorders>
            <w:shd w:val="clear" w:color="auto" w:fill="FFFFFF" w:themeFill="background1"/>
          </w:tcPr>
          <w:p w14:paraId="79883D5F" w14:textId="77777777" w:rsidR="007B4AF5" w:rsidRPr="006E5600" w:rsidRDefault="007B4AF5" w:rsidP="00A441C8">
            <w:pPr>
              <w:spacing w:after="0" w:line="240" w:lineRule="auto"/>
              <w:rPr>
                <w:color w:val="000000" w:themeColor="text1"/>
              </w:rPr>
            </w:pPr>
            <w:r w:rsidRPr="006E5600">
              <w:rPr>
                <w:color w:val="000000" w:themeColor="text1"/>
              </w:rPr>
              <w:t>Average farm size/HH (rainfed) (ha)</w:t>
            </w:r>
          </w:p>
        </w:tc>
        <w:tc>
          <w:tcPr>
            <w:tcW w:w="1739" w:type="dxa"/>
            <w:tcBorders>
              <w:left w:val="single" w:sz="18" w:space="0" w:color="auto"/>
              <w:right w:val="single" w:sz="18" w:space="0" w:color="auto"/>
            </w:tcBorders>
          </w:tcPr>
          <w:p w14:paraId="7AA74D5A" w14:textId="6C455C57" w:rsidR="007B4AF5" w:rsidRPr="006E5600" w:rsidRDefault="007B19DB"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1.5</w:t>
            </w:r>
          </w:p>
        </w:tc>
        <w:tc>
          <w:tcPr>
            <w:tcW w:w="1757" w:type="dxa"/>
            <w:tcBorders>
              <w:left w:val="single" w:sz="18" w:space="0" w:color="auto"/>
              <w:right w:val="single" w:sz="18" w:space="0" w:color="auto"/>
            </w:tcBorders>
          </w:tcPr>
          <w:p w14:paraId="7F4F7FC9" w14:textId="358CA5A0" w:rsidR="007B4AF5" w:rsidRPr="006E5600" w:rsidRDefault="007B19DB"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0.53</w:t>
            </w:r>
          </w:p>
        </w:tc>
      </w:tr>
      <w:tr w:rsidR="00246B9E" w:rsidRPr="006E5600" w14:paraId="7B7CAA3A" w14:textId="77777777" w:rsidTr="00996D5D">
        <w:tc>
          <w:tcPr>
            <w:cnfStyle w:val="001000000000" w:firstRow="0" w:lastRow="0" w:firstColumn="1" w:lastColumn="0" w:oddVBand="0" w:evenVBand="0" w:oddHBand="0" w:evenHBand="0" w:firstRowFirstColumn="0" w:firstRowLastColumn="0" w:lastRowFirstColumn="0" w:lastRowLastColumn="0"/>
            <w:tcW w:w="4918" w:type="dxa"/>
            <w:tcBorders>
              <w:left w:val="single" w:sz="18" w:space="0" w:color="auto"/>
              <w:right w:val="single" w:sz="18" w:space="0" w:color="auto"/>
            </w:tcBorders>
            <w:shd w:val="clear" w:color="auto" w:fill="FFFFFF" w:themeFill="background1"/>
          </w:tcPr>
          <w:p w14:paraId="462E65F9" w14:textId="77777777" w:rsidR="00246B9E" w:rsidRPr="006E5600" w:rsidRDefault="00246B9E" w:rsidP="00A441C8">
            <w:pPr>
              <w:spacing w:after="0" w:line="240" w:lineRule="auto"/>
              <w:rPr>
                <w:color w:val="000000" w:themeColor="text1"/>
              </w:rPr>
            </w:pPr>
            <w:r w:rsidRPr="006E5600">
              <w:rPr>
                <w:color w:val="000000" w:themeColor="text1"/>
              </w:rPr>
              <w:t>Average income/ha (rainfed) (ETB)</w:t>
            </w:r>
          </w:p>
        </w:tc>
        <w:tc>
          <w:tcPr>
            <w:tcW w:w="1739" w:type="dxa"/>
            <w:tcBorders>
              <w:left w:val="single" w:sz="18" w:space="0" w:color="auto"/>
              <w:right w:val="single" w:sz="18" w:space="0" w:color="auto"/>
            </w:tcBorders>
          </w:tcPr>
          <w:p w14:paraId="7D0ADD9E" w14:textId="1A495D3E" w:rsidR="00246B9E" w:rsidRPr="006E5600" w:rsidRDefault="00902855"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4,269</w:t>
            </w:r>
          </w:p>
        </w:tc>
        <w:tc>
          <w:tcPr>
            <w:tcW w:w="1757" w:type="dxa"/>
            <w:tcBorders>
              <w:left w:val="single" w:sz="18" w:space="0" w:color="auto"/>
              <w:right w:val="single" w:sz="18" w:space="0" w:color="auto"/>
            </w:tcBorders>
          </w:tcPr>
          <w:p w14:paraId="24E4E046" w14:textId="0D74265C" w:rsidR="00246B9E" w:rsidRPr="006E5600" w:rsidRDefault="00902855"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11,987</w:t>
            </w:r>
          </w:p>
        </w:tc>
      </w:tr>
      <w:tr w:rsidR="007B4AF5" w:rsidRPr="006E5600" w14:paraId="20B32EC6" w14:textId="77777777" w:rsidTr="00996D5D">
        <w:tc>
          <w:tcPr>
            <w:cnfStyle w:val="001000000000" w:firstRow="0" w:lastRow="0" w:firstColumn="1" w:lastColumn="0" w:oddVBand="0" w:evenVBand="0" w:oddHBand="0" w:evenHBand="0" w:firstRowFirstColumn="0" w:firstRowLastColumn="0" w:lastRowFirstColumn="0" w:lastRowLastColumn="0"/>
            <w:tcW w:w="4918" w:type="dxa"/>
            <w:tcBorders>
              <w:left w:val="single" w:sz="18" w:space="0" w:color="auto"/>
              <w:bottom w:val="none" w:sz="0" w:space="0" w:color="auto"/>
              <w:right w:val="single" w:sz="18" w:space="0" w:color="auto"/>
            </w:tcBorders>
            <w:shd w:val="clear" w:color="auto" w:fill="FFFFFF" w:themeFill="background1"/>
          </w:tcPr>
          <w:p w14:paraId="789B7A3D" w14:textId="77777777" w:rsidR="007B4AF5" w:rsidRPr="006E5600" w:rsidRDefault="007B4AF5" w:rsidP="00A441C8">
            <w:pPr>
              <w:spacing w:after="0" w:line="240" w:lineRule="auto"/>
              <w:rPr>
                <w:color w:val="000000" w:themeColor="text1"/>
              </w:rPr>
            </w:pPr>
            <w:r w:rsidRPr="006E5600">
              <w:rPr>
                <w:color w:val="000000" w:themeColor="text1"/>
              </w:rPr>
              <w:t>Average farm size/HH (irrigated) (ha)</w:t>
            </w:r>
          </w:p>
        </w:tc>
        <w:tc>
          <w:tcPr>
            <w:tcW w:w="1739" w:type="dxa"/>
            <w:tcBorders>
              <w:left w:val="single" w:sz="18" w:space="0" w:color="auto"/>
              <w:right w:val="single" w:sz="18" w:space="0" w:color="auto"/>
            </w:tcBorders>
          </w:tcPr>
          <w:p w14:paraId="7FAD6A12" w14:textId="77777777" w:rsidR="007B4AF5" w:rsidRPr="006E5600" w:rsidRDefault="007B4AF5"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0.25</w:t>
            </w:r>
          </w:p>
        </w:tc>
        <w:tc>
          <w:tcPr>
            <w:tcW w:w="1757" w:type="dxa"/>
            <w:tcBorders>
              <w:left w:val="single" w:sz="18" w:space="0" w:color="auto"/>
              <w:right w:val="single" w:sz="18" w:space="0" w:color="auto"/>
            </w:tcBorders>
          </w:tcPr>
          <w:p w14:paraId="3ACB34BE" w14:textId="77777777" w:rsidR="007B4AF5" w:rsidRPr="006E5600" w:rsidRDefault="007B4AF5"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0.25</w:t>
            </w:r>
          </w:p>
        </w:tc>
      </w:tr>
      <w:tr w:rsidR="00246B9E" w:rsidRPr="006E5600" w14:paraId="23FC2846" w14:textId="77777777" w:rsidTr="00996D5D">
        <w:tc>
          <w:tcPr>
            <w:cnfStyle w:val="001000000000" w:firstRow="0" w:lastRow="0" w:firstColumn="1" w:lastColumn="0" w:oddVBand="0" w:evenVBand="0" w:oddHBand="0" w:evenHBand="0" w:firstRowFirstColumn="0" w:firstRowLastColumn="0" w:lastRowFirstColumn="0" w:lastRowLastColumn="0"/>
            <w:tcW w:w="4918" w:type="dxa"/>
            <w:tcBorders>
              <w:left w:val="single" w:sz="18" w:space="0" w:color="auto"/>
              <w:right w:val="single" w:sz="18" w:space="0" w:color="auto"/>
            </w:tcBorders>
            <w:shd w:val="clear" w:color="auto" w:fill="FFFFFF" w:themeFill="background1"/>
          </w:tcPr>
          <w:p w14:paraId="15161BED" w14:textId="77777777" w:rsidR="00246B9E" w:rsidRPr="006E5600" w:rsidRDefault="00246B9E" w:rsidP="00A441C8">
            <w:pPr>
              <w:spacing w:after="0" w:line="240" w:lineRule="auto"/>
              <w:rPr>
                <w:color w:val="000000" w:themeColor="text1"/>
              </w:rPr>
            </w:pPr>
            <w:r w:rsidRPr="006E5600">
              <w:rPr>
                <w:color w:val="000000" w:themeColor="text1"/>
              </w:rPr>
              <w:t>Average income/ha (irrigated, dry season) (ETB)</w:t>
            </w:r>
          </w:p>
        </w:tc>
        <w:tc>
          <w:tcPr>
            <w:tcW w:w="1739" w:type="dxa"/>
            <w:tcBorders>
              <w:left w:val="single" w:sz="18" w:space="0" w:color="auto"/>
              <w:right w:val="single" w:sz="18" w:space="0" w:color="auto"/>
            </w:tcBorders>
          </w:tcPr>
          <w:p w14:paraId="0C3A1D35" w14:textId="77777777" w:rsidR="00246B9E" w:rsidRPr="006E5600" w:rsidRDefault="00246B9E"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10,000</w:t>
            </w:r>
          </w:p>
        </w:tc>
        <w:tc>
          <w:tcPr>
            <w:tcW w:w="1757" w:type="dxa"/>
            <w:tcBorders>
              <w:left w:val="single" w:sz="18" w:space="0" w:color="auto"/>
              <w:right w:val="single" w:sz="18" w:space="0" w:color="auto"/>
            </w:tcBorders>
          </w:tcPr>
          <w:p w14:paraId="2C7F2005" w14:textId="29B004C9" w:rsidR="00246B9E" w:rsidRPr="006E5600" w:rsidRDefault="00C57B87"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2</w:t>
            </w:r>
            <w:r w:rsidR="00246B9E" w:rsidRPr="006E5600">
              <w:rPr>
                <w:color w:val="000000" w:themeColor="text1"/>
              </w:rPr>
              <w:t>0,000</w:t>
            </w:r>
          </w:p>
        </w:tc>
      </w:tr>
      <w:tr w:rsidR="007B4AF5" w:rsidRPr="006E5600" w14:paraId="43AECB3F" w14:textId="77777777" w:rsidTr="00996D5D">
        <w:tc>
          <w:tcPr>
            <w:cnfStyle w:val="001000000000" w:firstRow="0" w:lastRow="0" w:firstColumn="1" w:lastColumn="0" w:oddVBand="0" w:evenVBand="0" w:oddHBand="0" w:evenHBand="0" w:firstRowFirstColumn="0" w:firstRowLastColumn="0" w:lastRowFirstColumn="0" w:lastRowLastColumn="0"/>
            <w:tcW w:w="4918" w:type="dxa"/>
            <w:tcBorders>
              <w:left w:val="single" w:sz="18" w:space="0" w:color="auto"/>
              <w:right w:val="single" w:sz="18" w:space="0" w:color="auto"/>
            </w:tcBorders>
            <w:shd w:val="clear" w:color="auto" w:fill="FFFFFF" w:themeFill="background1"/>
          </w:tcPr>
          <w:p w14:paraId="1BA1D1B6" w14:textId="77777777" w:rsidR="007B4AF5" w:rsidRPr="006E5600" w:rsidRDefault="0088231F" w:rsidP="00A441C8">
            <w:pPr>
              <w:spacing w:after="0" w:line="240" w:lineRule="auto"/>
              <w:rPr>
                <w:color w:val="000000" w:themeColor="text1"/>
              </w:rPr>
            </w:pPr>
            <w:r w:rsidRPr="006E5600">
              <w:rPr>
                <w:color w:val="000000" w:themeColor="text1"/>
              </w:rPr>
              <w:t>Urban Water Allocation</w:t>
            </w:r>
            <w:r w:rsidR="007B4AF5" w:rsidRPr="006E5600">
              <w:rPr>
                <w:color w:val="000000" w:themeColor="text1"/>
              </w:rPr>
              <w:t xml:space="preserve"> (l/s)</w:t>
            </w:r>
          </w:p>
        </w:tc>
        <w:tc>
          <w:tcPr>
            <w:tcW w:w="1739" w:type="dxa"/>
            <w:tcBorders>
              <w:left w:val="single" w:sz="18" w:space="0" w:color="auto"/>
              <w:right w:val="single" w:sz="18" w:space="0" w:color="auto"/>
            </w:tcBorders>
          </w:tcPr>
          <w:p w14:paraId="29F6E326" w14:textId="77777777" w:rsidR="007B4AF5" w:rsidRPr="006E5600" w:rsidRDefault="007B4AF5"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10</w:t>
            </w:r>
          </w:p>
        </w:tc>
        <w:tc>
          <w:tcPr>
            <w:tcW w:w="1757" w:type="dxa"/>
            <w:tcBorders>
              <w:left w:val="single" w:sz="18" w:space="0" w:color="auto"/>
              <w:right w:val="single" w:sz="18" w:space="0" w:color="auto"/>
            </w:tcBorders>
          </w:tcPr>
          <w:p w14:paraId="7F74ECD6" w14:textId="77777777" w:rsidR="007B4AF5" w:rsidRPr="006E5600" w:rsidRDefault="003864A3"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0</w:t>
            </w:r>
          </w:p>
        </w:tc>
      </w:tr>
      <w:tr w:rsidR="00246B9E" w:rsidRPr="006E5600" w14:paraId="32D4D630" w14:textId="77777777" w:rsidTr="00996D5D">
        <w:trPr>
          <w:trHeight w:val="260"/>
        </w:trPr>
        <w:tc>
          <w:tcPr>
            <w:cnfStyle w:val="001000000000" w:firstRow="0" w:lastRow="0" w:firstColumn="1" w:lastColumn="0" w:oddVBand="0" w:evenVBand="0" w:oddHBand="0" w:evenHBand="0" w:firstRowFirstColumn="0" w:firstRowLastColumn="0" w:lastRowFirstColumn="0" w:lastRowLastColumn="0"/>
            <w:tcW w:w="4918" w:type="dxa"/>
            <w:tcBorders>
              <w:left w:val="single" w:sz="18" w:space="0" w:color="auto"/>
              <w:right w:val="single" w:sz="18" w:space="0" w:color="auto"/>
            </w:tcBorders>
            <w:shd w:val="clear" w:color="auto" w:fill="FFFFFF" w:themeFill="background1"/>
          </w:tcPr>
          <w:p w14:paraId="23B81352" w14:textId="77777777" w:rsidR="00246B9E" w:rsidRPr="006E5600" w:rsidRDefault="00246B9E" w:rsidP="00A441C8">
            <w:pPr>
              <w:spacing w:after="0" w:line="240" w:lineRule="auto"/>
              <w:rPr>
                <w:color w:val="000000" w:themeColor="text1"/>
              </w:rPr>
            </w:pPr>
            <w:r w:rsidRPr="006E5600">
              <w:rPr>
                <w:color w:val="000000" w:themeColor="text1"/>
              </w:rPr>
              <w:t>Urban Water Demand (l/s)</w:t>
            </w:r>
          </w:p>
        </w:tc>
        <w:tc>
          <w:tcPr>
            <w:tcW w:w="1739" w:type="dxa"/>
            <w:tcBorders>
              <w:left w:val="single" w:sz="18" w:space="0" w:color="auto"/>
              <w:right w:val="single" w:sz="18" w:space="0" w:color="auto"/>
            </w:tcBorders>
          </w:tcPr>
          <w:p w14:paraId="67C9E5B0" w14:textId="5949C28F" w:rsidR="00246B9E" w:rsidRPr="006E5600" w:rsidRDefault="00E356E0" w:rsidP="000F43F6">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19</w:t>
            </w:r>
          </w:p>
        </w:tc>
        <w:tc>
          <w:tcPr>
            <w:tcW w:w="1757" w:type="dxa"/>
            <w:tcBorders>
              <w:left w:val="single" w:sz="18" w:space="0" w:color="auto"/>
              <w:right w:val="single" w:sz="18" w:space="0" w:color="auto"/>
            </w:tcBorders>
          </w:tcPr>
          <w:p w14:paraId="477D73EB" w14:textId="77777777" w:rsidR="00246B9E" w:rsidRPr="006E5600" w:rsidRDefault="007C50E4"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225</w:t>
            </w:r>
            <w:r w:rsidRPr="006E5600">
              <w:rPr>
                <w:rStyle w:val="FootnoteReference"/>
                <w:color w:val="000000" w:themeColor="text1"/>
              </w:rPr>
              <w:footnoteReference w:id="12"/>
            </w:r>
          </w:p>
        </w:tc>
      </w:tr>
      <w:tr w:rsidR="000F43F6" w:rsidRPr="006E5600" w14:paraId="41DFD5D2" w14:textId="77777777" w:rsidTr="00996D5D">
        <w:trPr>
          <w:trHeight w:val="260"/>
        </w:trPr>
        <w:tc>
          <w:tcPr>
            <w:cnfStyle w:val="001000000000" w:firstRow="0" w:lastRow="0" w:firstColumn="1" w:lastColumn="0" w:oddVBand="0" w:evenVBand="0" w:oddHBand="0" w:evenHBand="0" w:firstRowFirstColumn="0" w:firstRowLastColumn="0" w:lastRowFirstColumn="0" w:lastRowLastColumn="0"/>
            <w:tcW w:w="4918" w:type="dxa"/>
            <w:tcBorders>
              <w:left w:val="single" w:sz="18" w:space="0" w:color="auto"/>
              <w:right w:val="single" w:sz="18" w:space="0" w:color="auto"/>
            </w:tcBorders>
            <w:shd w:val="clear" w:color="auto" w:fill="FFFFFF" w:themeFill="background1"/>
          </w:tcPr>
          <w:p w14:paraId="2A29C4C8" w14:textId="77777777" w:rsidR="000F43F6" w:rsidRPr="006E5600" w:rsidRDefault="000F43F6" w:rsidP="00A441C8">
            <w:pPr>
              <w:spacing w:after="0" w:line="240" w:lineRule="auto"/>
              <w:rPr>
                <w:color w:val="000000" w:themeColor="text1"/>
              </w:rPr>
            </w:pPr>
            <w:r w:rsidRPr="006E5600">
              <w:rPr>
                <w:color w:val="000000" w:themeColor="text1"/>
              </w:rPr>
              <w:t>Vector-agriwater allocation (l/s)</w:t>
            </w:r>
          </w:p>
        </w:tc>
        <w:tc>
          <w:tcPr>
            <w:tcW w:w="1739" w:type="dxa"/>
            <w:tcBorders>
              <w:left w:val="single" w:sz="18" w:space="0" w:color="auto"/>
              <w:right w:val="single" w:sz="18" w:space="0" w:color="auto"/>
            </w:tcBorders>
          </w:tcPr>
          <w:p w14:paraId="1F6F023A" w14:textId="0E2E87BF" w:rsidR="000F43F6" w:rsidRPr="006E5600" w:rsidRDefault="00E356E0"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9</w:t>
            </w:r>
          </w:p>
        </w:tc>
        <w:tc>
          <w:tcPr>
            <w:tcW w:w="1757" w:type="dxa"/>
            <w:tcBorders>
              <w:left w:val="single" w:sz="18" w:space="0" w:color="auto"/>
              <w:right w:val="single" w:sz="18" w:space="0" w:color="auto"/>
            </w:tcBorders>
          </w:tcPr>
          <w:p w14:paraId="00B52F2F" w14:textId="77777777" w:rsidR="000F43F6" w:rsidRPr="006E5600" w:rsidRDefault="000F43F6" w:rsidP="00A441C8">
            <w:pPr>
              <w:spacing w:after="0" w:line="240" w:lineRule="auto"/>
              <w:cnfStyle w:val="000000000000" w:firstRow="0" w:lastRow="0" w:firstColumn="0" w:lastColumn="0" w:oddVBand="0" w:evenVBand="0" w:oddHBand="0" w:evenHBand="0" w:firstRowFirstColumn="0" w:firstRowLastColumn="0" w:lastRowFirstColumn="0" w:lastRowLastColumn="0"/>
              <w:rPr>
                <w:color w:val="000000" w:themeColor="text1"/>
              </w:rPr>
            </w:pPr>
            <w:r w:rsidRPr="006E5600">
              <w:rPr>
                <w:color w:val="000000" w:themeColor="text1"/>
              </w:rPr>
              <w:t>225</w:t>
            </w:r>
          </w:p>
        </w:tc>
      </w:tr>
    </w:tbl>
    <w:p w14:paraId="431AB886" w14:textId="77777777" w:rsidR="007B4AF5" w:rsidRPr="006E5600" w:rsidRDefault="007B4AF5" w:rsidP="00A441C8">
      <w:pPr>
        <w:spacing w:after="0" w:line="240" w:lineRule="auto"/>
      </w:pPr>
    </w:p>
    <w:p w14:paraId="7325CCCF" w14:textId="68F1ABBB" w:rsidR="007B4AF5" w:rsidRPr="006E5600" w:rsidRDefault="007B4AF5" w:rsidP="00A441C8">
      <w:pPr>
        <w:pStyle w:val="Heading3"/>
      </w:pPr>
      <w:bookmarkStart w:id="185" w:name="_Toc518912295"/>
      <w:r w:rsidRPr="006E5600">
        <w:t>Scenario 1:</w:t>
      </w:r>
      <w:r w:rsidR="00E83317" w:rsidRPr="006E5600">
        <w:t xml:space="preserve"> </w:t>
      </w:r>
      <w:r w:rsidRPr="006E5600">
        <w:t xml:space="preserve">Modelling irrigation potential, </w:t>
      </w:r>
      <w:r w:rsidR="008C7343" w:rsidRPr="006E5600">
        <w:t>potential income and number of livelihoods supported</w:t>
      </w:r>
      <w:r w:rsidRPr="006E5600">
        <w:t xml:space="preserve"> from</w:t>
      </w:r>
      <w:r w:rsidR="008C7343" w:rsidRPr="006E5600">
        <w:t xml:space="preserve"> dry season</w:t>
      </w:r>
      <w:r w:rsidRPr="006E5600">
        <w:t xml:space="preserve"> irrigation</w:t>
      </w:r>
      <w:bookmarkEnd w:id="185"/>
    </w:p>
    <w:p w14:paraId="0C2F2321" w14:textId="202ECD08" w:rsidR="00380FFB" w:rsidRPr="006E5600" w:rsidRDefault="00380FFB" w:rsidP="00A441C8">
      <w:r w:rsidRPr="006E5600">
        <w:t>In the</w:t>
      </w:r>
      <w:r w:rsidR="007B4AF5" w:rsidRPr="006E5600">
        <w:t xml:space="preserve"> first scenario of the modelling assessment of vector-agriwater,</w:t>
      </w:r>
      <w:r w:rsidR="002544E5" w:rsidRPr="006E5600">
        <w:t xml:space="preserve"> the VAWA</w:t>
      </w:r>
      <w:r w:rsidR="007B4AF5" w:rsidRPr="006E5600">
        <w:t xml:space="preserve"> is allocated to</w:t>
      </w:r>
      <w:r w:rsidR="008C7343" w:rsidRPr="006E5600">
        <w:t xml:space="preserve"> dry season</w:t>
      </w:r>
      <w:r w:rsidR="007B4AF5" w:rsidRPr="006E5600">
        <w:t xml:space="preserve"> irrigated agriculture</w:t>
      </w:r>
      <w:r w:rsidR="008C7343" w:rsidRPr="006E5600">
        <w:t xml:space="preserve"> instead</w:t>
      </w:r>
      <w:r w:rsidR="007B4AF5" w:rsidRPr="006E5600">
        <w:t xml:space="preserve"> of the urban centre for both of the case study sites. The irrigation potentia</w:t>
      </w:r>
      <w:r w:rsidRPr="006E5600">
        <w:t>l of</w:t>
      </w:r>
      <w:r w:rsidR="008C7343" w:rsidRPr="006E5600">
        <w:t xml:space="preserve"> the VAWA</w:t>
      </w:r>
      <w:r w:rsidR="007B4AF5" w:rsidRPr="006E5600">
        <w:t>, the potential income generated from irrigation and how many households (HHs) can be supported financially</w:t>
      </w:r>
      <w:r w:rsidR="002544E5" w:rsidRPr="006E5600">
        <w:t xml:space="preserve"> will be</w:t>
      </w:r>
      <w:r w:rsidRPr="006E5600">
        <w:t xml:space="preserve"> calculated. </w:t>
      </w:r>
    </w:p>
    <w:p w14:paraId="07635B45" w14:textId="46FE54EC" w:rsidR="007B4AF5" w:rsidRPr="006E5600" w:rsidRDefault="00380FFB" w:rsidP="00A441C8">
      <w:r w:rsidRPr="006E5600">
        <w:t>F</w:t>
      </w:r>
      <w:r w:rsidR="007B4AF5" w:rsidRPr="006E5600">
        <w:t>irst, a calculation of the estimated area of land that can be irrigated</w:t>
      </w:r>
      <w:r w:rsidR="008C7343" w:rsidRPr="006E5600">
        <w:t xml:space="preserve"> in the dry season</w:t>
      </w:r>
      <w:r w:rsidR="007B4AF5" w:rsidRPr="006E5600">
        <w:t xml:space="preserve"> with the </w:t>
      </w:r>
      <w:r w:rsidR="008C7343" w:rsidRPr="006E5600">
        <w:t>VAWA</w:t>
      </w:r>
      <w:r w:rsidRPr="006E5600">
        <w:t xml:space="preserve"> is made</w:t>
      </w:r>
      <w:r w:rsidR="008C7343" w:rsidRPr="006E5600">
        <w:t>. This assumes</w:t>
      </w:r>
      <w:r w:rsidR="007B4AF5" w:rsidRPr="006E5600">
        <w:t xml:space="preserve"> the irrigation water requ</w:t>
      </w:r>
      <w:r w:rsidR="0000333E" w:rsidRPr="006E5600">
        <w:t>irement (IWR) to be 1</w:t>
      </w:r>
      <w:r w:rsidR="008C7343" w:rsidRPr="006E5600">
        <w:t xml:space="preserve"> </w:t>
      </w:r>
      <w:r w:rsidR="0000333E" w:rsidRPr="006E5600">
        <w:t>l/s/ha, hence</w:t>
      </w:r>
      <w:r w:rsidR="007B4AF5" w:rsidRPr="006E5600">
        <w:t xml:space="preserve"> 1</w:t>
      </w:r>
      <w:r w:rsidR="008C7343" w:rsidRPr="006E5600">
        <w:t xml:space="preserve"> l/s flow of CPWR typically </w:t>
      </w:r>
      <w:r w:rsidR="007B4AF5" w:rsidRPr="006E5600">
        <w:t>irrigate</w:t>
      </w:r>
      <w:r w:rsidR="008C7343" w:rsidRPr="006E5600">
        <w:t>s</w:t>
      </w:r>
      <w:r w:rsidR="007B4AF5" w:rsidRPr="006E5600">
        <w:t xml:space="preserve"> 1 hectare of land. This is an approximated quantity for how much water may be required and more accurate information can be entered in environments where specific data ab</w:t>
      </w:r>
      <w:r w:rsidRPr="006E5600">
        <w:t>out crop water requirements</w:t>
      </w:r>
      <w:r w:rsidR="007B4AF5" w:rsidRPr="006E5600">
        <w:t xml:space="preserve"> is available. This estimation does not include other factors that hold influence over the irrigation potential (IP) such as the topography of land, the economic capacity of farmers to invest in irrigation technology or the farmers</w:t>
      </w:r>
      <w:r w:rsidR="008C7343" w:rsidRPr="006E5600">
        <w:t>’</w:t>
      </w:r>
      <w:r w:rsidR="007B4AF5" w:rsidRPr="006E5600">
        <w:t xml:space="preserve"> desire to irrigate. This would need to be accounted for in a study supplemental to the use of the model. In the equation below, the irrigation potential (IP) in hectare</w:t>
      </w:r>
      <w:r w:rsidR="00E83317" w:rsidRPr="006E5600">
        <w:t>s is calculated by dividing the</w:t>
      </w:r>
      <w:r w:rsidRPr="006E5600">
        <w:t xml:space="preserve"> VAWA </w:t>
      </w:r>
      <w:r w:rsidR="007B4AF5" w:rsidRPr="006E5600">
        <w:t xml:space="preserve">in litres/second (l/s) by the irrigation water requirement (IWR) in l/s/hectare. </w:t>
      </w:r>
    </w:p>
    <w:p w14:paraId="09B114FA" w14:textId="77777777" w:rsidR="007B4AF5" w:rsidRPr="006E5600" w:rsidRDefault="007B4AF5" w:rsidP="00A441C8">
      <m:oMathPara>
        <m:oMath>
          <m:r>
            <w:rPr>
              <w:rFonts w:ascii="Cambria Math" w:hAnsi="Cambria Math"/>
            </w:rPr>
            <m:t>IP</m:t>
          </m:r>
          <m:r>
            <m:rPr>
              <m:sty m:val="p"/>
            </m:rPr>
            <w:rPr>
              <w:rFonts w:ascii="Cambria Math" w:hAnsi="Cambria Math"/>
            </w:rPr>
            <m:t>=</m:t>
          </m:r>
          <m:r>
            <w:rPr>
              <w:rFonts w:ascii="Cambria Math" w:hAnsi="Cambria Math"/>
            </w:rPr>
            <m:t>VAWA</m:t>
          </m:r>
          <m:r>
            <m:rPr>
              <m:sty m:val="p"/>
            </m:rPr>
            <w:rPr>
              <w:rFonts w:ascii="Cambria Math" w:hAnsi="Cambria Math"/>
            </w:rPr>
            <m:t>÷</m:t>
          </m:r>
          <m:r>
            <w:rPr>
              <w:rFonts w:ascii="Cambria Math" w:hAnsi="Cambria Math"/>
            </w:rPr>
            <m:t>IWR</m:t>
          </m:r>
        </m:oMath>
      </m:oMathPara>
    </w:p>
    <w:p w14:paraId="697E630E" w14:textId="739A8A8F" w:rsidR="007B4AF5" w:rsidRPr="006E5600" w:rsidRDefault="007B4AF5" w:rsidP="00A441C8">
      <w:r w:rsidRPr="006E5600">
        <w:t xml:space="preserve">Second, the potential </w:t>
      </w:r>
      <w:r w:rsidR="008C7343" w:rsidRPr="006E5600">
        <w:t>income generation</w:t>
      </w:r>
      <w:r w:rsidRPr="006E5600">
        <w:t xml:space="preserve"> and number of HHs that can be supported </w:t>
      </w:r>
      <w:r w:rsidR="008C7343" w:rsidRPr="006E5600">
        <w:t xml:space="preserve">with dry season irrigation </w:t>
      </w:r>
      <w:r w:rsidR="008434FC" w:rsidRPr="006E5600">
        <w:t>are</w:t>
      </w:r>
      <w:r w:rsidRPr="006E5600">
        <w:t xml:space="preserve"> calculated</w:t>
      </w:r>
      <w:r w:rsidR="002544E5" w:rsidRPr="006E5600">
        <w:t>. The projected income generation</w:t>
      </w:r>
      <w:r w:rsidRPr="006E5600">
        <w:t xml:space="preserve"> from irrigation (I</w:t>
      </w:r>
      <w:r w:rsidRPr="006E5600">
        <w:rPr>
          <w:vertAlign w:val="subscript"/>
        </w:rPr>
        <w:t>I</w:t>
      </w:r>
      <w:r w:rsidRPr="006E5600">
        <w:t xml:space="preserve">) </w:t>
      </w:r>
      <w:r w:rsidR="002544E5" w:rsidRPr="006E5600">
        <w:t>is</w:t>
      </w:r>
      <w:r w:rsidRPr="006E5600">
        <w:t xml:space="preserve"> calculated by multiplying the irrigation potential (IP) by the income generated per hectare (I</w:t>
      </w:r>
      <w:r w:rsidRPr="006E5600">
        <w:rPr>
          <w:vertAlign w:val="subscript"/>
        </w:rPr>
        <w:t>ha</w:t>
      </w:r>
      <w:r w:rsidRPr="006E5600">
        <w:t xml:space="preserve">) in the dry season. </w:t>
      </w:r>
    </w:p>
    <w:p w14:paraId="30AAFEAE" w14:textId="77777777" w:rsidR="007B4AF5" w:rsidRPr="006E5600" w:rsidRDefault="00206F62" w:rsidP="00A441C8">
      <m:oMathPara>
        <m:oMath>
          <m:sSub>
            <m:sSubPr>
              <m:ctrlPr>
                <w:rPr>
                  <w:rFonts w:ascii="Cambria Math" w:hAnsi="Cambria Math"/>
                </w:rPr>
              </m:ctrlPr>
            </m:sSubPr>
            <m:e>
              <m:r>
                <w:rPr>
                  <w:rFonts w:ascii="Cambria Math" w:hAnsi="Cambria Math"/>
                </w:rPr>
                <m:t>I</m:t>
              </m:r>
            </m:e>
            <m:sub>
              <m:r>
                <w:rPr>
                  <w:rFonts w:ascii="Cambria Math" w:hAnsi="Cambria Math"/>
                </w:rPr>
                <m:t>I</m:t>
              </m:r>
            </m:sub>
          </m:sSub>
          <m:r>
            <m:rPr>
              <m:sty m:val="p"/>
            </m:rPr>
            <w:rPr>
              <w:rFonts w:ascii="Cambria Math" w:hAnsi="Cambria Math"/>
            </w:rPr>
            <m:t>=</m:t>
          </m:r>
          <m:r>
            <w:rPr>
              <w:rFonts w:ascii="Cambria Math" w:hAnsi="Cambria Math"/>
            </w:rPr>
            <m:t>IP</m:t>
          </m:r>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ha</m:t>
              </m:r>
            </m:sub>
          </m:sSub>
        </m:oMath>
      </m:oMathPara>
    </w:p>
    <w:p w14:paraId="2AF936F3" w14:textId="4A5F38E9" w:rsidR="007B4AF5" w:rsidRPr="006E5600" w:rsidRDefault="008C7343" w:rsidP="00A441C8">
      <w:r w:rsidRPr="006E5600">
        <w:t>Third and finally, t</w:t>
      </w:r>
      <w:r w:rsidR="007B4AF5" w:rsidRPr="006E5600">
        <w:t>he number of households (N</w:t>
      </w:r>
      <w:r w:rsidR="007B4AF5" w:rsidRPr="006E5600">
        <w:rPr>
          <w:vertAlign w:val="subscript"/>
        </w:rPr>
        <w:t>HH</w:t>
      </w:r>
      <w:r w:rsidR="007B4AF5" w:rsidRPr="006E5600">
        <w:t>) supported by the income generated from the</w:t>
      </w:r>
      <w:r w:rsidR="002544E5" w:rsidRPr="006E5600">
        <w:t xml:space="preserve"> dry season</w:t>
      </w:r>
      <w:r w:rsidR="007B4AF5" w:rsidRPr="006E5600">
        <w:t xml:space="preserve"> irrigation is calculated by dividing the irrigation potential (IP) of the urban water abstraction in hectares by the average irrigated farm size per household (FS</w:t>
      </w:r>
      <w:r w:rsidR="007B4AF5" w:rsidRPr="006E5600">
        <w:rPr>
          <w:vertAlign w:val="subscript"/>
        </w:rPr>
        <w:t>HH</w:t>
      </w:r>
      <w:r w:rsidR="007B4AF5" w:rsidRPr="006E5600">
        <w:t xml:space="preserve">) in hectares. </w:t>
      </w:r>
    </w:p>
    <w:p w14:paraId="35BDC4AC" w14:textId="77777777" w:rsidR="007B4AF5" w:rsidRPr="006E5600" w:rsidRDefault="00206F62" w:rsidP="00A441C8">
      <w:pPr>
        <w:rPr>
          <w:rFonts w:eastAsiaTheme="minorEastAsia"/>
        </w:rPr>
      </w:pPr>
      <m:oMathPara>
        <m:oMath>
          <m:sSub>
            <m:sSubPr>
              <m:ctrlPr>
                <w:rPr>
                  <w:rFonts w:ascii="Cambria Math" w:hAnsi="Cambria Math"/>
                </w:rPr>
              </m:ctrlPr>
            </m:sSubPr>
            <m:e>
              <m:r>
                <w:rPr>
                  <w:rFonts w:ascii="Cambria Math" w:hAnsi="Cambria Math"/>
                </w:rPr>
                <m:t>N</m:t>
              </m:r>
            </m:e>
            <m:sub>
              <m:r>
                <w:rPr>
                  <w:rFonts w:ascii="Cambria Math" w:hAnsi="Cambria Math"/>
                </w:rPr>
                <m:t>HH</m:t>
              </m:r>
            </m:sub>
          </m:sSub>
          <m:r>
            <m:rPr>
              <m:sty m:val="p"/>
            </m:rPr>
            <w:rPr>
              <w:rFonts w:ascii="Cambria Math" w:hAnsi="Cambria Math"/>
            </w:rPr>
            <m:t>=</m:t>
          </m:r>
          <m:r>
            <w:rPr>
              <w:rFonts w:ascii="Cambria Math" w:hAnsi="Cambria Math"/>
            </w:rPr>
            <m:t>IP</m:t>
          </m:r>
          <m:r>
            <m:rPr>
              <m:sty m:val="p"/>
            </m:rPr>
            <w:rPr>
              <w:rFonts w:ascii="Cambria Math" w:hAnsi="Cambria Math"/>
            </w:rPr>
            <m:t>÷</m:t>
          </m:r>
          <m:sSub>
            <m:sSubPr>
              <m:ctrlPr>
                <w:rPr>
                  <w:rFonts w:ascii="Cambria Math" w:hAnsi="Cambria Math"/>
                </w:rPr>
              </m:ctrlPr>
            </m:sSubPr>
            <m:e>
              <m:r>
                <w:rPr>
                  <w:rFonts w:ascii="Cambria Math" w:hAnsi="Cambria Math"/>
                </w:rPr>
                <m:t>FS</m:t>
              </m:r>
            </m:e>
            <m:sub>
              <m:r>
                <w:rPr>
                  <w:rFonts w:ascii="Cambria Math" w:hAnsi="Cambria Math"/>
                </w:rPr>
                <m:t>HH</m:t>
              </m:r>
            </m:sub>
          </m:sSub>
        </m:oMath>
      </m:oMathPara>
    </w:p>
    <w:p w14:paraId="4C2EBD65" w14:textId="77777777" w:rsidR="007B4AF5" w:rsidRPr="006E5600" w:rsidRDefault="007B4AF5" w:rsidP="00A441C8">
      <w:pPr>
        <w:spacing w:after="0" w:line="240" w:lineRule="auto"/>
      </w:pPr>
    </w:p>
    <w:p w14:paraId="3824AD66" w14:textId="77777777" w:rsidR="007B4AF5" w:rsidRPr="006E5600" w:rsidRDefault="007B4AF5" w:rsidP="00A441C8">
      <w:pPr>
        <w:pStyle w:val="Heading3"/>
      </w:pPr>
      <w:bookmarkStart w:id="186" w:name="_Toc518912296"/>
      <w:r w:rsidRPr="006E5600">
        <w:t>Scenario 2: Modelling potential income from rainfed agriculture, number of supported households and required rainfed productivity increases</w:t>
      </w:r>
      <w:r w:rsidR="008C7343" w:rsidRPr="006E5600">
        <w:t xml:space="preserve"> for the operation of vector-agriwater</w:t>
      </w:r>
      <w:bookmarkEnd w:id="186"/>
    </w:p>
    <w:p w14:paraId="721CF67F" w14:textId="77777777" w:rsidR="007B4AF5" w:rsidRPr="006E5600" w:rsidRDefault="007B4AF5" w:rsidP="00A441C8">
      <w:pPr>
        <w:rPr>
          <w:color w:val="000000" w:themeColor="text1"/>
        </w:rPr>
      </w:pPr>
      <w:r w:rsidRPr="006E5600">
        <w:t xml:space="preserve">In scenario 2, the </w:t>
      </w:r>
      <w:r w:rsidR="008C7343" w:rsidRPr="006E5600">
        <w:t xml:space="preserve">VAWA </w:t>
      </w:r>
      <w:r w:rsidR="00380FFB" w:rsidRPr="006E5600">
        <w:t>is</w:t>
      </w:r>
      <w:r w:rsidRPr="006E5600">
        <w:t xml:space="preserve"> </w:t>
      </w:r>
      <w:r w:rsidR="008C7343" w:rsidRPr="006E5600">
        <w:t>used in</w:t>
      </w:r>
      <w:r w:rsidRPr="006E5600">
        <w:t xml:space="preserve"> either Harar or Wenji and not </w:t>
      </w:r>
      <w:r w:rsidR="008C7343" w:rsidRPr="006E5600">
        <w:t>for dry season irrigation</w:t>
      </w:r>
      <w:r w:rsidRPr="006E5600">
        <w:t xml:space="preserve">. </w:t>
      </w:r>
      <w:r w:rsidR="00380FFB" w:rsidRPr="006E5600">
        <w:t xml:space="preserve">First, </w:t>
      </w:r>
      <w:r w:rsidR="00380FFB" w:rsidRPr="006E5600">
        <w:rPr>
          <w:color w:val="000000" w:themeColor="text1"/>
        </w:rPr>
        <w:t>t</w:t>
      </w:r>
      <w:r w:rsidRPr="006E5600">
        <w:rPr>
          <w:color w:val="000000" w:themeColor="text1"/>
        </w:rPr>
        <w:t>he total projected income generated from rainfed agriculture (I</w:t>
      </w:r>
      <w:r w:rsidRPr="006E5600">
        <w:rPr>
          <w:color w:val="000000" w:themeColor="text1"/>
          <w:vertAlign w:val="subscript"/>
        </w:rPr>
        <w:t>RF</w:t>
      </w:r>
      <w:r w:rsidRPr="006E5600">
        <w:rPr>
          <w:color w:val="000000" w:themeColor="text1"/>
        </w:rPr>
        <w:t>) is calculated by multiplying the total area of land under rainfed cultivation that is connected to the urban centre (A</w:t>
      </w:r>
      <w:r w:rsidRPr="006E5600">
        <w:rPr>
          <w:color w:val="000000" w:themeColor="text1"/>
          <w:vertAlign w:val="subscript"/>
        </w:rPr>
        <w:t>RF</w:t>
      </w:r>
      <w:r w:rsidRPr="006E5600">
        <w:rPr>
          <w:color w:val="000000" w:themeColor="text1"/>
        </w:rPr>
        <w:t>) in hectares by the average income per hectare of rainfed land (AI</w:t>
      </w:r>
      <w:r w:rsidRPr="006E5600">
        <w:rPr>
          <w:color w:val="000000" w:themeColor="text1"/>
          <w:vertAlign w:val="subscript"/>
        </w:rPr>
        <w:t>RF</w:t>
      </w:r>
      <w:r w:rsidRPr="006E5600">
        <w:rPr>
          <w:color w:val="000000" w:themeColor="text1"/>
        </w:rPr>
        <w:t>).</w:t>
      </w:r>
    </w:p>
    <w:p w14:paraId="5C295B2C" w14:textId="77777777" w:rsidR="007B4AF5" w:rsidRPr="006E5600" w:rsidRDefault="00206F62" w:rsidP="00A441C8">
      <m:oMathPara>
        <m:oMath>
          <m:sSub>
            <m:sSubPr>
              <m:ctrlPr>
                <w:rPr>
                  <w:rFonts w:ascii="Cambria Math" w:hAnsi="Cambria Math"/>
                </w:rPr>
              </m:ctrlPr>
            </m:sSubPr>
            <m:e>
              <m:r>
                <w:rPr>
                  <w:rFonts w:ascii="Cambria Math" w:hAnsi="Cambria Math"/>
                </w:rPr>
                <m:t>I</m:t>
              </m:r>
            </m:e>
            <m:sub>
              <m:r>
                <w:rPr>
                  <w:rFonts w:ascii="Cambria Math" w:hAnsi="Cambria Math"/>
                </w:rPr>
                <m:t>RF</m:t>
              </m:r>
            </m:sub>
          </m:sSub>
          <m:r>
            <m:rPr>
              <m:sty m:val="p"/>
            </m:rPr>
            <w:rPr>
              <w:rFonts w:ascii="Cambria Math" w:hAnsi="Cambria Math"/>
            </w:rPr>
            <m:t>=</m:t>
          </m:r>
          <m:sSub>
            <m:sSubPr>
              <m:ctrlPr>
                <w:rPr>
                  <w:rFonts w:ascii="Cambria Math" w:hAnsi="Cambria Math"/>
                </w:rPr>
              </m:ctrlPr>
            </m:sSubPr>
            <m:e>
              <m:r>
                <w:rPr>
                  <w:rFonts w:ascii="Cambria Math" w:hAnsi="Cambria Math"/>
                </w:rPr>
                <m:t>A</m:t>
              </m:r>
            </m:e>
            <m:sub>
              <m:r>
                <w:rPr>
                  <w:rFonts w:ascii="Cambria Math" w:hAnsi="Cambria Math"/>
                </w:rPr>
                <m:t>RF</m:t>
              </m:r>
            </m:sub>
          </m:sSub>
          <m:r>
            <m:rPr>
              <m:sty m:val="p"/>
            </m:rPr>
            <w:rPr>
              <w:rFonts w:ascii="Cambria Math" w:hAnsi="Cambria Math"/>
            </w:rPr>
            <m:t>×</m:t>
          </m:r>
          <m:sSub>
            <m:sSubPr>
              <m:ctrlPr>
                <w:rPr>
                  <w:rFonts w:ascii="Cambria Math" w:hAnsi="Cambria Math"/>
                </w:rPr>
              </m:ctrlPr>
            </m:sSubPr>
            <m:e>
              <m:r>
                <w:rPr>
                  <w:rFonts w:ascii="Cambria Math" w:hAnsi="Cambria Math"/>
                </w:rPr>
                <m:t>AI</m:t>
              </m:r>
            </m:e>
            <m:sub>
              <m:r>
                <w:rPr>
                  <w:rFonts w:ascii="Cambria Math" w:hAnsi="Cambria Math"/>
                </w:rPr>
                <m:t>RF</m:t>
              </m:r>
            </m:sub>
          </m:sSub>
        </m:oMath>
      </m:oMathPara>
    </w:p>
    <w:p w14:paraId="399B9CB3" w14:textId="77777777" w:rsidR="007B4AF5" w:rsidRPr="006E5600" w:rsidRDefault="00380FFB" w:rsidP="00A441C8">
      <w:r w:rsidRPr="006E5600">
        <w:t>Second, t</w:t>
      </w:r>
      <w:r w:rsidR="007B4AF5" w:rsidRPr="006E5600">
        <w:t>he total number of HHs (HH</w:t>
      </w:r>
      <w:r w:rsidR="007B4AF5" w:rsidRPr="006E5600">
        <w:rPr>
          <w:vertAlign w:val="subscript"/>
        </w:rPr>
        <w:t>total</w:t>
      </w:r>
      <w:r w:rsidR="007B4AF5" w:rsidRPr="006E5600">
        <w:t>) financially supporte</w:t>
      </w:r>
      <w:r w:rsidRPr="006E5600">
        <w:t>d by the VAWA</w:t>
      </w:r>
      <w:r w:rsidR="007B4AF5" w:rsidRPr="006E5600">
        <w:t xml:space="preserve"> is calculated by adding together the number of HHs in the urban centre (HH</w:t>
      </w:r>
      <w:r w:rsidR="007B4AF5" w:rsidRPr="006E5600">
        <w:rPr>
          <w:vertAlign w:val="subscript"/>
        </w:rPr>
        <w:t>UC</w:t>
      </w:r>
      <w:r w:rsidR="007B4AF5" w:rsidRPr="006E5600">
        <w:t>) and number of HHs in the rainfed farming communities linked to the urban centre (HH</w:t>
      </w:r>
      <w:r w:rsidR="007B4AF5" w:rsidRPr="006E5600">
        <w:rPr>
          <w:vertAlign w:val="subscript"/>
        </w:rPr>
        <w:t>RF</w:t>
      </w:r>
      <w:r w:rsidR="007B4AF5" w:rsidRPr="006E5600">
        <w:t xml:space="preserve">).     </w:t>
      </w:r>
    </w:p>
    <w:p w14:paraId="21D74038" w14:textId="77777777" w:rsidR="007B4AF5" w:rsidRPr="006E5600" w:rsidRDefault="00206F62" w:rsidP="00A441C8">
      <w:pPr>
        <w:rPr>
          <w:rFonts w:eastAsiaTheme="minorEastAsia"/>
        </w:rPr>
      </w:pPr>
      <m:oMathPara>
        <m:oMath>
          <m:sSub>
            <m:sSubPr>
              <m:ctrlPr>
                <w:rPr>
                  <w:rFonts w:ascii="Cambria Math" w:hAnsi="Cambria Math"/>
                </w:rPr>
              </m:ctrlPr>
            </m:sSubPr>
            <m:e>
              <m:r>
                <w:rPr>
                  <w:rFonts w:ascii="Cambria Math" w:hAnsi="Cambria Math"/>
                </w:rPr>
                <m:t>HH</m:t>
              </m:r>
            </m:e>
            <m:sub>
              <m:r>
                <w:rPr>
                  <w:rFonts w:ascii="Cambria Math" w:hAnsi="Cambria Math"/>
                </w:rPr>
                <m:t>total</m:t>
              </m:r>
            </m:sub>
          </m:sSub>
          <m:r>
            <m:rPr>
              <m:sty m:val="p"/>
            </m:rPr>
            <w:rPr>
              <w:rFonts w:ascii="Cambria Math" w:hAnsi="Cambria Math"/>
            </w:rPr>
            <m:t>=</m:t>
          </m:r>
          <m:sSub>
            <m:sSubPr>
              <m:ctrlPr>
                <w:rPr>
                  <w:rFonts w:ascii="Cambria Math" w:hAnsi="Cambria Math"/>
                </w:rPr>
              </m:ctrlPr>
            </m:sSubPr>
            <m:e>
              <m:r>
                <w:rPr>
                  <w:rFonts w:ascii="Cambria Math" w:hAnsi="Cambria Math"/>
                </w:rPr>
                <m:t>HH</m:t>
              </m:r>
            </m:e>
            <m:sub>
              <m:r>
                <w:rPr>
                  <w:rFonts w:ascii="Cambria Math" w:hAnsi="Cambria Math"/>
                </w:rPr>
                <m:t>UC</m:t>
              </m:r>
            </m:sub>
          </m:sSub>
          <m:r>
            <m:rPr>
              <m:sty m:val="p"/>
            </m:rPr>
            <w:rPr>
              <w:rFonts w:ascii="Cambria Math" w:hAnsi="Cambria Math"/>
            </w:rPr>
            <m:t>+</m:t>
          </m:r>
          <m:sSub>
            <m:sSubPr>
              <m:ctrlPr>
                <w:rPr>
                  <w:rFonts w:ascii="Cambria Math" w:hAnsi="Cambria Math"/>
                </w:rPr>
              </m:ctrlPr>
            </m:sSubPr>
            <m:e>
              <m:r>
                <w:rPr>
                  <w:rFonts w:ascii="Cambria Math" w:hAnsi="Cambria Math"/>
                </w:rPr>
                <m:t>HH</m:t>
              </m:r>
            </m:e>
            <m:sub>
              <m:r>
                <w:rPr>
                  <w:rFonts w:ascii="Cambria Math" w:hAnsi="Cambria Math"/>
                </w:rPr>
                <m:t>RF</m:t>
              </m:r>
            </m:sub>
          </m:sSub>
        </m:oMath>
      </m:oMathPara>
    </w:p>
    <w:p w14:paraId="59C758DE" w14:textId="2C02F2A0" w:rsidR="007B4AF5" w:rsidRPr="006E5600" w:rsidRDefault="00473A1B" w:rsidP="00A441C8">
      <w:r w:rsidRPr="006E5600">
        <w:t>Third and finally, t</w:t>
      </w:r>
      <w:r w:rsidR="007B4AF5" w:rsidRPr="006E5600">
        <w:t xml:space="preserve">he percentage productivity increases of rainfed agriculture in the </w:t>
      </w:r>
      <w:r w:rsidR="003006EE" w:rsidRPr="006E5600">
        <w:t>hinterland</w:t>
      </w:r>
      <w:r w:rsidR="007B4AF5" w:rsidRPr="006E5600">
        <w:t xml:space="preserve"> of the urban centres</w:t>
      </w:r>
      <w:r w:rsidRPr="006E5600">
        <w:t xml:space="preserve"> required</w:t>
      </w:r>
      <w:r w:rsidR="007B4AF5" w:rsidRPr="006E5600">
        <w:t xml:space="preserve"> in order for more agricultural output to be produced by rainfed agriculture than irrigation</w:t>
      </w:r>
      <w:r w:rsidRPr="006E5600">
        <w:t xml:space="preserve"> is calculated</w:t>
      </w:r>
      <w:r w:rsidR="007B4AF5" w:rsidRPr="006E5600">
        <w:t>. It uses the ou</w:t>
      </w:r>
      <w:r w:rsidR="002544E5" w:rsidRPr="006E5600">
        <w:t>tput variables from the above; r</w:t>
      </w:r>
      <w:r w:rsidRPr="006E5600">
        <w:t>equired p</w:t>
      </w:r>
      <w:r w:rsidR="007B4AF5" w:rsidRPr="006E5600">
        <w:t>ercentage productivity increase</w:t>
      </w:r>
      <w:r w:rsidRPr="006E5600">
        <w:t xml:space="preserve"> of rainfed agriculture</w:t>
      </w:r>
      <w:r w:rsidR="007B4AF5" w:rsidRPr="006E5600">
        <w:t xml:space="preserve"> (PI) is calculated by dividing projected income from irrigation (I</w:t>
      </w:r>
      <w:r w:rsidR="007B4AF5" w:rsidRPr="006E5600">
        <w:rPr>
          <w:vertAlign w:val="subscript"/>
        </w:rPr>
        <w:t>I</w:t>
      </w:r>
      <w:r w:rsidR="007B4AF5" w:rsidRPr="006E5600">
        <w:t>) by projected income from rainfed land (I</w:t>
      </w:r>
      <w:r w:rsidR="007B4AF5" w:rsidRPr="006E5600">
        <w:rPr>
          <w:vertAlign w:val="subscript"/>
        </w:rPr>
        <w:t>RF</w:t>
      </w:r>
      <w:r w:rsidR="007B4AF5" w:rsidRPr="006E5600">
        <w:t xml:space="preserve">) and multiplying by 100. </w:t>
      </w:r>
    </w:p>
    <w:p w14:paraId="4FA92326" w14:textId="77777777" w:rsidR="007B4AF5" w:rsidRPr="006E5600" w:rsidRDefault="007B4AF5" w:rsidP="00A441C8">
      <w:pPr>
        <w:rPr>
          <w:rFonts w:eastAsiaTheme="minorEastAsia"/>
        </w:rPr>
      </w:pPr>
      <m:oMathPara>
        <m:oMath>
          <m:r>
            <w:rPr>
              <w:rFonts w:ascii="Cambria Math" w:hAnsi="Cambria Math"/>
            </w:rPr>
            <m:t>PI</m:t>
          </m:r>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I</m:t>
              </m:r>
            </m:sub>
          </m:sSub>
          <m:r>
            <m:rPr>
              <m:sty m:val="p"/>
            </m:rPr>
            <w:rPr>
              <w:rFonts w:ascii="Cambria Math" w:hAnsi="Cambria Math"/>
            </w:rPr>
            <m:t>÷</m:t>
          </m:r>
          <m:sSub>
            <m:sSubPr>
              <m:ctrlPr>
                <w:rPr>
                  <w:rFonts w:ascii="Cambria Math" w:hAnsi="Cambria Math"/>
                </w:rPr>
              </m:ctrlPr>
            </m:sSubPr>
            <m:e>
              <m:r>
                <w:rPr>
                  <w:rFonts w:ascii="Cambria Math" w:hAnsi="Cambria Math"/>
                </w:rPr>
                <m:t>I</m:t>
              </m:r>
            </m:e>
            <m:sub>
              <m:r>
                <w:rPr>
                  <w:rFonts w:ascii="Cambria Math" w:hAnsi="Cambria Math"/>
                </w:rPr>
                <m:t>RF</m:t>
              </m:r>
            </m:sub>
          </m:sSub>
          <m:r>
            <m:rPr>
              <m:sty m:val="p"/>
            </m:rPr>
            <w:rPr>
              <w:rFonts w:ascii="Cambria Math" w:hAnsi="Cambria Math"/>
            </w:rPr>
            <m:t>)</m:t>
          </m:r>
          <m:r>
            <m:rPr>
              <m:sty m:val="p"/>
            </m:rPr>
            <w:rPr>
              <w:rFonts w:ascii="Cambria Math" w:eastAsiaTheme="minorEastAsia" w:hAnsi="Cambria Math"/>
            </w:rPr>
            <m:t>×100</m:t>
          </m:r>
        </m:oMath>
      </m:oMathPara>
    </w:p>
    <w:p w14:paraId="26B6553A" w14:textId="77777777" w:rsidR="007B4AF5" w:rsidRPr="006E5600" w:rsidRDefault="00115241" w:rsidP="00A441C8">
      <w:pPr>
        <w:pStyle w:val="Heading2"/>
      </w:pPr>
      <w:bookmarkStart w:id="187" w:name="_Toc518912297"/>
      <w:r w:rsidRPr="006E5600">
        <w:t>Results</w:t>
      </w:r>
      <w:bookmarkEnd w:id="187"/>
      <w:r w:rsidR="00DA7B43" w:rsidRPr="006E5600">
        <w:t xml:space="preserve"> </w:t>
      </w:r>
    </w:p>
    <w:p w14:paraId="3BF0658A" w14:textId="520EECA2" w:rsidR="008F47F5" w:rsidRPr="006E5600" w:rsidRDefault="00DA7B43" w:rsidP="00DA7B43">
      <w:r w:rsidRPr="006E5600">
        <w:t>The model results in Table</w:t>
      </w:r>
      <w:r w:rsidR="00A11C36" w:rsidRPr="006E5600">
        <w:t>s 24</w:t>
      </w:r>
      <w:r w:rsidR="008F47F5" w:rsidRPr="006E5600">
        <w:t xml:space="preserve"> and</w:t>
      </w:r>
      <w:r w:rsidR="00A11C36" w:rsidRPr="006E5600">
        <w:t xml:space="preserve"> 25</w:t>
      </w:r>
      <w:r w:rsidR="008C7343" w:rsidRPr="006E5600">
        <w:t xml:space="preserve"> have revealed</w:t>
      </w:r>
      <w:r w:rsidRPr="006E5600">
        <w:t xml:space="preserve"> that small increases in the productivity of rainfed agric</w:t>
      </w:r>
      <w:r w:rsidR="008F47F5" w:rsidRPr="006E5600">
        <w:t>ulture in the Harar and Wenji case study sites</w:t>
      </w:r>
      <w:r w:rsidRPr="006E5600">
        <w:t xml:space="preserve"> can produce the same amount of agricultural output as small areas of irrigation. Th</w:t>
      </w:r>
      <w:r w:rsidR="008F47F5" w:rsidRPr="006E5600">
        <w:t>e productivity increases required are more achievable in Wenj</w:t>
      </w:r>
      <w:r w:rsidR="00C57B87" w:rsidRPr="006E5600">
        <w:t>i since the value is lower, 0.19</w:t>
      </w:r>
      <w:r w:rsidR="00902855" w:rsidRPr="006E5600">
        <w:t>%</w:t>
      </w:r>
      <w:r w:rsidR="00C57B87" w:rsidRPr="006E5600">
        <w:t>, than in Harar, 4.7</w:t>
      </w:r>
      <w:r w:rsidR="008F47F5" w:rsidRPr="006E5600">
        <w:t>%. This variation in finding</w:t>
      </w:r>
      <w:r w:rsidR="008C7343" w:rsidRPr="006E5600">
        <w:t xml:space="preserve">s has led to the emergence of </w:t>
      </w:r>
      <w:r w:rsidR="00DF39E7" w:rsidRPr="006E5600">
        <w:t>three</w:t>
      </w:r>
      <w:r w:rsidR="008F47F5" w:rsidRPr="006E5600">
        <w:t xml:space="preserve"> criteria that will</w:t>
      </w:r>
      <w:r w:rsidRPr="006E5600">
        <w:t xml:space="preserve"> support policy makers in determining whether </w:t>
      </w:r>
      <w:r w:rsidR="008C7343" w:rsidRPr="006E5600">
        <w:t>a VAWA to urban centres</w:t>
      </w:r>
      <w:r w:rsidR="002544E5" w:rsidRPr="006E5600">
        <w:t xml:space="preserve"> is the optimum</w:t>
      </w:r>
      <w:r w:rsidRPr="006E5600">
        <w:t xml:space="preserve"> po</w:t>
      </w:r>
      <w:r w:rsidR="008C7343" w:rsidRPr="006E5600">
        <w:t>licy option</w:t>
      </w:r>
      <w:r w:rsidRPr="006E5600">
        <w:t xml:space="preserve"> in order to increase overall agricultural output in a system.</w:t>
      </w:r>
      <w:r w:rsidR="00D03565" w:rsidRPr="006E5600">
        <w:t xml:space="preserve"> </w:t>
      </w:r>
      <w:r w:rsidR="00F60C93" w:rsidRPr="006E5600">
        <w:t>Overall, the model outputs reveal that a VAWA to urban centres</w:t>
      </w:r>
      <w:r w:rsidR="00DF39E7" w:rsidRPr="006E5600">
        <w:t>,</w:t>
      </w:r>
      <w:r w:rsidR="00F60C93" w:rsidRPr="006E5600">
        <w:t xml:space="preserve"> instead of irrigation</w:t>
      </w:r>
      <w:r w:rsidR="00DF39E7" w:rsidRPr="006E5600">
        <w:t>,</w:t>
      </w:r>
      <w:r w:rsidR="00F60C93" w:rsidRPr="006E5600">
        <w:t xml:space="preserve"> financially supports a larger number of households, since it supports all the HHs in the urban centre and in the rainfed hinterla</w:t>
      </w:r>
      <w:r w:rsidR="002544E5" w:rsidRPr="006E5600">
        <w:t xml:space="preserve">nd. It also enables more income </w:t>
      </w:r>
      <w:r w:rsidR="00F60C93" w:rsidRPr="006E5600">
        <w:t>generation from farming, supporting a lar</w:t>
      </w:r>
      <w:r w:rsidR="008C7343" w:rsidRPr="006E5600">
        <w:t>ge area of rainfed cultivation.</w:t>
      </w:r>
    </w:p>
    <w:p w14:paraId="10744650" w14:textId="7EEEC013" w:rsidR="008F47F5" w:rsidRPr="006E5600" w:rsidRDefault="00B57204" w:rsidP="008F47F5">
      <w:pPr>
        <w:pStyle w:val="Heading5"/>
      </w:pPr>
      <w:bookmarkStart w:id="188" w:name="_Toc518912346"/>
      <w:r w:rsidRPr="006E5600">
        <w:t>Table 2</w:t>
      </w:r>
      <w:r w:rsidR="00F21028" w:rsidRPr="006E5600">
        <w:t>4</w:t>
      </w:r>
      <w:r w:rsidR="008F47F5" w:rsidRPr="006E5600">
        <w:t>: Model outputs from scenario 1</w:t>
      </w:r>
      <w:bookmarkEnd w:id="188"/>
    </w:p>
    <w:tbl>
      <w:tblPr>
        <w:tblStyle w:val="TableGrid"/>
        <w:tblW w:w="0" w:type="auto"/>
        <w:tblInd w:w="108" w:type="dxa"/>
        <w:tblLook w:val="04A0" w:firstRow="1" w:lastRow="0" w:firstColumn="1" w:lastColumn="0" w:noHBand="0" w:noVBand="1"/>
      </w:tblPr>
      <w:tblGrid>
        <w:gridCol w:w="1170"/>
        <w:gridCol w:w="2630"/>
        <w:gridCol w:w="2811"/>
        <w:gridCol w:w="2811"/>
      </w:tblGrid>
      <w:tr w:rsidR="008F47F5" w:rsidRPr="006E5600" w14:paraId="3C2414DF" w14:textId="77777777" w:rsidTr="00B87A69">
        <w:trPr>
          <w:trHeight w:val="584"/>
        </w:trPr>
        <w:tc>
          <w:tcPr>
            <w:tcW w:w="1170" w:type="dxa"/>
            <w:tcBorders>
              <w:top w:val="single" w:sz="18" w:space="0" w:color="auto"/>
              <w:left w:val="single" w:sz="18" w:space="0" w:color="auto"/>
              <w:bottom w:val="single" w:sz="18" w:space="0" w:color="auto"/>
              <w:right w:val="single" w:sz="18" w:space="0" w:color="auto"/>
            </w:tcBorders>
            <w:vAlign w:val="center"/>
          </w:tcPr>
          <w:p w14:paraId="57BA231C" w14:textId="77777777" w:rsidR="008F47F5" w:rsidRPr="006E5600" w:rsidRDefault="008F47F5" w:rsidP="008F47F5">
            <w:pPr>
              <w:spacing w:after="0" w:line="240" w:lineRule="auto"/>
              <w:rPr>
                <w:b/>
              </w:rPr>
            </w:pPr>
            <w:r w:rsidRPr="006E5600">
              <w:rPr>
                <w:b/>
              </w:rPr>
              <w:t>Urban Centre</w:t>
            </w:r>
          </w:p>
        </w:tc>
        <w:tc>
          <w:tcPr>
            <w:tcW w:w="2630" w:type="dxa"/>
            <w:tcBorders>
              <w:top w:val="single" w:sz="18" w:space="0" w:color="auto"/>
              <w:left w:val="single" w:sz="18" w:space="0" w:color="auto"/>
              <w:bottom w:val="single" w:sz="18" w:space="0" w:color="auto"/>
              <w:right w:val="single" w:sz="2" w:space="0" w:color="auto"/>
            </w:tcBorders>
            <w:vAlign w:val="center"/>
          </w:tcPr>
          <w:p w14:paraId="1AE1BDEB" w14:textId="77777777" w:rsidR="008F47F5" w:rsidRPr="006E5600" w:rsidRDefault="008F47F5" w:rsidP="008F47F5">
            <w:pPr>
              <w:spacing w:after="0" w:line="240" w:lineRule="auto"/>
              <w:rPr>
                <w:b/>
              </w:rPr>
            </w:pPr>
            <w:r w:rsidRPr="006E5600">
              <w:rPr>
                <w:b/>
              </w:rPr>
              <w:t>Irrigation Potential (ha)</w:t>
            </w:r>
          </w:p>
        </w:tc>
        <w:tc>
          <w:tcPr>
            <w:tcW w:w="2811" w:type="dxa"/>
            <w:tcBorders>
              <w:top w:val="single" w:sz="18" w:space="0" w:color="auto"/>
              <w:left w:val="single" w:sz="2" w:space="0" w:color="auto"/>
              <w:bottom w:val="single" w:sz="18" w:space="0" w:color="auto"/>
              <w:right w:val="single" w:sz="2" w:space="0" w:color="auto"/>
            </w:tcBorders>
            <w:vAlign w:val="center"/>
          </w:tcPr>
          <w:p w14:paraId="613FA48E" w14:textId="77777777" w:rsidR="008F47F5" w:rsidRPr="006E5600" w:rsidRDefault="008F47F5" w:rsidP="008F47F5">
            <w:pPr>
              <w:spacing w:after="0" w:line="240" w:lineRule="auto"/>
              <w:rPr>
                <w:b/>
              </w:rPr>
            </w:pPr>
            <w:r w:rsidRPr="006E5600">
              <w:rPr>
                <w:b/>
              </w:rPr>
              <w:t>Projected income generated from dry season irrigation (ETB)</w:t>
            </w:r>
          </w:p>
        </w:tc>
        <w:tc>
          <w:tcPr>
            <w:tcW w:w="2811" w:type="dxa"/>
            <w:tcBorders>
              <w:top w:val="single" w:sz="18" w:space="0" w:color="auto"/>
              <w:left w:val="single" w:sz="2" w:space="0" w:color="auto"/>
              <w:bottom w:val="single" w:sz="18" w:space="0" w:color="auto"/>
              <w:right w:val="single" w:sz="18" w:space="0" w:color="auto"/>
            </w:tcBorders>
            <w:vAlign w:val="center"/>
          </w:tcPr>
          <w:p w14:paraId="6198C0AA" w14:textId="77777777" w:rsidR="008F47F5" w:rsidRPr="006E5600" w:rsidRDefault="008F47F5" w:rsidP="008F47F5">
            <w:pPr>
              <w:spacing w:after="0" w:line="240" w:lineRule="auto"/>
              <w:rPr>
                <w:b/>
              </w:rPr>
            </w:pPr>
            <w:r w:rsidRPr="006E5600">
              <w:rPr>
                <w:b/>
              </w:rPr>
              <w:t>Number of HHs financially supported by irrigation</w:t>
            </w:r>
          </w:p>
        </w:tc>
      </w:tr>
      <w:tr w:rsidR="008F47F5" w:rsidRPr="006E5600" w14:paraId="02EEE710" w14:textId="77777777" w:rsidTr="00B87A69">
        <w:trPr>
          <w:trHeight w:val="268"/>
        </w:trPr>
        <w:tc>
          <w:tcPr>
            <w:tcW w:w="1170" w:type="dxa"/>
            <w:tcBorders>
              <w:top w:val="single" w:sz="18" w:space="0" w:color="auto"/>
              <w:left w:val="single" w:sz="18" w:space="0" w:color="auto"/>
              <w:right w:val="single" w:sz="18" w:space="0" w:color="auto"/>
            </w:tcBorders>
          </w:tcPr>
          <w:p w14:paraId="4F41840E" w14:textId="77777777" w:rsidR="008F47F5" w:rsidRPr="006E5600" w:rsidRDefault="008F47F5" w:rsidP="008F47F5">
            <w:pPr>
              <w:spacing w:after="0" w:line="240" w:lineRule="auto"/>
            </w:pPr>
            <w:r w:rsidRPr="006E5600">
              <w:t>Harar</w:t>
            </w:r>
          </w:p>
        </w:tc>
        <w:tc>
          <w:tcPr>
            <w:tcW w:w="2630" w:type="dxa"/>
            <w:tcBorders>
              <w:top w:val="single" w:sz="18" w:space="0" w:color="auto"/>
              <w:left w:val="single" w:sz="18" w:space="0" w:color="auto"/>
              <w:bottom w:val="single" w:sz="2" w:space="0" w:color="auto"/>
              <w:right w:val="single" w:sz="2" w:space="0" w:color="auto"/>
            </w:tcBorders>
          </w:tcPr>
          <w:p w14:paraId="1F73ED25" w14:textId="77777777" w:rsidR="008F47F5" w:rsidRPr="006E5600" w:rsidRDefault="008F47F5" w:rsidP="008F47F5">
            <w:pPr>
              <w:spacing w:after="0" w:line="240" w:lineRule="auto"/>
            </w:pPr>
            <w:r w:rsidRPr="006E5600">
              <w:t>225</w:t>
            </w:r>
          </w:p>
        </w:tc>
        <w:tc>
          <w:tcPr>
            <w:tcW w:w="2811" w:type="dxa"/>
            <w:tcBorders>
              <w:top w:val="single" w:sz="18" w:space="0" w:color="auto"/>
              <w:left w:val="single" w:sz="2" w:space="0" w:color="auto"/>
              <w:bottom w:val="single" w:sz="2" w:space="0" w:color="auto"/>
              <w:right w:val="single" w:sz="2" w:space="0" w:color="auto"/>
            </w:tcBorders>
          </w:tcPr>
          <w:p w14:paraId="3D5D7909" w14:textId="2AE1C143" w:rsidR="008F47F5" w:rsidRPr="006E5600" w:rsidRDefault="00C57B87" w:rsidP="008F47F5">
            <w:pPr>
              <w:spacing w:after="0" w:line="240" w:lineRule="auto"/>
            </w:pPr>
            <w:r w:rsidRPr="006E5600">
              <w:t>4.5</w:t>
            </w:r>
            <w:r w:rsidR="008F47F5" w:rsidRPr="006E5600">
              <w:t xml:space="preserve"> million</w:t>
            </w:r>
          </w:p>
        </w:tc>
        <w:tc>
          <w:tcPr>
            <w:tcW w:w="2811" w:type="dxa"/>
            <w:tcBorders>
              <w:top w:val="single" w:sz="18" w:space="0" w:color="auto"/>
              <w:left w:val="single" w:sz="2" w:space="0" w:color="auto"/>
              <w:bottom w:val="single" w:sz="2" w:space="0" w:color="auto"/>
              <w:right w:val="single" w:sz="18" w:space="0" w:color="auto"/>
            </w:tcBorders>
          </w:tcPr>
          <w:p w14:paraId="45F92AE2" w14:textId="77777777" w:rsidR="008F47F5" w:rsidRPr="006E5600" w:rsidRDefault="008F47F5" w:rsidP="008F47F5">
            <w:pPr>
              <w:spacing w:after="0" w:line="240" w:lineRule="auto"/>
            </w:pPr>
            <w:r w:rsidRPr="006E5600">
              <w:t>900</w:t>
            </w:r>
          </w:p>
        </w:tc>
      </w:tr>
      <w:tr w:rsidR="008F47F5" w:rsidRPr="006E5600" w14:paraId="20BB7521" w14:textId="77777777" w:rsidTr="00B87A69">
        <w:trPr>
          <w:trHeight w:val="268"/>
        </w:trPr>
        <w:tc>
          <w:tcPr>
            <w:tcW w:w="1170" w:type="dxa"/>
            <w:tcBorders>
              <w:left w:val="single" w:sz="18" w:space="0" w:color="auto"/>
              <w:bottom w:val="single" w:sz="18" w:space="0" w:color="auto"/>
              <w:right w:val="single" w:sz="18" w:space="0" w:color="auto"/>
            </w:tcBorders>
          </w:tcPr>
          <w:p w14:paraId="222304D1" w14:textId="77777777" w:rsidR="008F47F5" w:rsidRPr="006E5600" w:rsidRDefault="008F47F5" w:rsidP="008F47F5">
            <w:pPr>
              <w:spacing w:after="0" w:line="240" w:lineRule="auto"/>
            </w:pPr>
            <w:r w:rsidRPr="006E5600">
              <w:t>Wenji</w:t>
            </w:r>
          </w:p>
        </w:tc>
        <w:tc>
          <w:tcPr>
            <w:tcW w:w="2630" w:type="dxa"/>
            <w:tcBorders>
              <w:top w:val="single" w:sz="2" w:space="0" w:color="auto"/>
              <w:left w:val="single" w:sz="18" w:space="0" w:color="auto"/>
              <w:bottom w:val="single" w:sz="18" w:space="0" w:color="auto"/>
              <w:right w:val="single" w:sz="2" w:space="0" w:color="auto"/>
            </w:tcBorders>
          </w:tcPr>
          <w:p w14:paraId="347C7BA7" w14:textId="6DF2221A" w:rsidR="008F47F5" w:rsidRPr="006E5600" w:rsidRDefault="00E356E0" w:rsidP="008F47F5">
            <w:pPr>
              <w:spacing w:after="0" w:line="240" w:lineRule="auto"/>
            </w:pPr>
            <w:r w:rsidRPr="006E5600">
              <w:t>9</w:t>
            </w:r>
          </w:p>
        </w:tc>
        <w:tc>
          <w:tcPr>
            <w:tcW w:w="2811" w:type="dxa"/>
            <w:tcBorders>
              <w:top w:val="single" w:sz="2" w:space="0" w:color="auto"/>
              <w:left w:val="single" w:sz="2" w:space="0" w:color="auto"/>
              <w:bottom w:val="single" w:sz="18" w:space="0" w:color="auto"/>
              <w:right w:val="single" w:sz="2" w:space="0" w:color="auto"/>
            </w:tcBorders>
          </w:tcPr>
          <w:p w14:paraId="26A08937" w14:textId="2B5E0DAD" w:rsidR="008F47F5" w:rsidRPr="006E5600" w:rsidRDefault="00E356E0" w:rsidP="008F47F5">
            <w:pPr>
              <w:spacing w:after="0" w:line="240" w:lineRule="auto"/>
            </w:pPr>
            <w:r w:rsidRPr="006E5600">
              <w:t>9</w:t>
            </w:r>
            <w:r w:rsidR="00C57B87" w:rsidRPr="006E5600">
              <w:t>0</w:t>
            </w:r>
            <w:r w:rsidR="008F47F5" w:rsidRPr="006E5600">
              <w:t>,000</w:t>
            </w:r>
          </w:p>
        </w:tc>
        <w:tc>
          <w:tcPr>
            <w:tcW w:w="2811" w:type="dxa"/>
            <w:tcBorders>
              <w:top w:val="single" w:sz="2" w:space="0" w:color="auto"/>
              <w:left w:val="single" w:sz="2" w:space="0" w:color="auto"/>
              <w:bottom w:val="single" w:sz="18" w:space="0" w:color="auto"/>
              <w:right w:val="single" w:sz="18" w:space="0" w:color="auto"/>
            </w:tcBorders>
          </w:tcPr>
          <w:p w14:paraId="77BCCAC2" w14:textId="00DF0883" w:rsidR="008F47F5" w:rsidRPr="006E5600" w:rsidRDefault="00E356E0" w:rsidP="008F47F5">
            <w:pPr>
              <w:spacing w:after="0" w:line="240" w:lineRule="auto"/>
            </w:pPr>
            <w:r w:rsidRPr="006E5600">
              <w:t>36</w:t>
            </w:r>
          </w:p>
        </w:tc>
      </w:tr>
    </w:tbl>
    <w:p w14:paraId="5289482E" w14:textId="76549CF4" w:rsidR="008F47F5" w:rsidRPr="006E5600" w:rsidRDefault="008F47F5" w:rsidP="008F47F5">
      <w:pPr>
        <w:pStyle w:val="Heading5"/>
      </w:pPr>
      <w:bookmarkStart w:id="189" w:name="_Toc518912347"/>
      <w:r w:rsidRPr="006E5600">
        <w:t>Table 2</w:t>
      </w:r>
      <w:r w:rsidR="00F21028" w:rsidRPr="006E5600">
        <w:t>5</w:t>
      </w:r>
      <w:r w:rsidRPr="006E5600">
        <w:t>: Model outputs from scenario 2</w:t>
      </w:r>
      <w:bookmarkEnd w:id="189"/>
    </w:p>
    <w:tbl>
      <w:tblPr>
        <w:tblStyle w:val="TableGrid"/>
        <w:tblW w:w="0" w:type="auto"/>
        <w:tblInd w:w="108" w:type="dxa"/>
        <w:tblBorders>
          <w:top w:val="single" w:sz="18" w:space="0" w:color="auto"/>
          <w:left w:val="single" w:sz="18" w:space="0" w:color="auto"/>
          <w:bottom w:val="single" w:sz="18" w:space="0" w:color="auto"/>
          <w:right w:val="single" w:sz="18" w:space="0" w:color="auto"/>
          <w:insideH w:val="single" w:sz="18" w:space="0" w:color="auto"/>
          <w:insideV w:val="single" w:sz="18" w:space="0" w:color="auto"/>
        </w:tblBorders>
        <w:tblLook w:val="04A0" w:firstRow="1" w:lastRow="0" w:firstColumn="1" w:lastColumn="0" w:noHBand="0" w:noVBand="1"/>
      </w:tblPr>
      <w:tblGrid>
        <w:gridCol w:w="1170"/>
        <w:gridCol w:w="2630"/>
        <w:gridCol w:w="2811"/>
        <w:gridCol w:w="2811"/>
      </w:tblGrid>
      <w:tr w:rsidR="008F47F5" w:rsidRPr="006E5600" w14:paraId="0C7DFAF7" w14:textId="77777777" w:rsidTr="00B87A69">
        <w:trPr>
          <w:trHeight w:val="503"/>
        </w:trPr>
        <w:tc>
          <w:tcPr>
            <w:tcW w:w="1170" w:type="dxa"/>
            <w:tcBorders>
              <w:bottom w:val="single" w:sz="18" w:space="0" w:color="auto"/>
            </w:tcBorders>
            <w:vAlign w:val="center"/>
          </w:tcPr>
          <w:p w14:paraId="77A2FAB4" w14:textId="77777777" w:rsidR="008F47F5" w:rsidRPr="006E5600" w:rsidRDefault="008F47F5" w:rsidP="008F47F5">
            <w:pPr>
              <w:spacing w:after="0" w:line="240" w:lineRule="auto"/>
              <w:rPr>
                <w:b/>
              </w:rPr>
            </w:pPr>
            <w:r w:rsidRPr="006E5600">
              <w:rPr>
                <w:b/>
              </w:rPr>
              <w:t>Urban Centre</w:t>
            </w:r>
          </w:p>
        </w:tc>
        <w:tc>
          <w:tcPr>
            <w:tcW w:w="2630" w:type="dxa"/>
            <w:tcBorders>
              <w:bottom w:val="single" w:sz="18" w:space="0" w:color="auto"/>
              <w:right w:val="single" w:sz="4" w:space="0" w:color="auto"/>
            </w:tcBorders>
            <w:vAlign w:val="center"/>
          </w:tcPr>
          <w:p w14:paraId="4278BE1B" w14:textId="77777777" w:rsidR="008F47F5" w:rsidRPr="006E5600" w:rsidRDefault="008F47F5" w:rsidP="008F47F5">
            <w:pPr>
              <w:spacing w:after="0" w:line="240" w:lineRule="auto"/>
              <w:rPr>
                <w:b/>
              </w:rPr>
            </w:pPr>
            <w:r w:rsidRPr="006E5600">
              <w:rPr>
                <w:b/>
              </w:rPr>
              <w:t>Rainfed productivity increase required</w:t>
            </w:r>
          </w:p>
        </w:tc>
        <w:tc>
          <w:tcPr>
            <w:tcW w:w="2811" w:type="dxa"/>
            <w:tcBorders>
              <w:left w:val="single" w:sz="4" w:space="0" w:color="auto"/>
              <w:bottom w:val="single" w:sz="18" w:space="0" w:color="auto"/>
              <w:right w:val="single" w:sz="2" w:space="0" w:color="auto"/>
            </w:tcBorders>
            <w:vAlign w:val="center"/>
          </w:tcPr>
          <w:p w14:paraId="2D21EF3F" w14:textId="77777777" w:rsidR="008F47F5" w:rsidRPr="006E5600" w:rsidRDefault="008F47F5" w:rsidP="008F47F5">
            <w:pPr>
              <w:spacing w:after="0" w:line="240" w:lineRule="auto"/>
              <w:rPr>
                <w:b/>
              </w:rPr>
            </w:pPr>
            <w:r w:rsidRPr="006E5600">
              <w:rPr>
                <w:b/>
              </w:rPr>
              <w:t>Projected income generated from rainfed land (ETB/year)</w:t>
            </w:r>
          </w:p>
        </w:tc>
        <w:tc>
          <w:tcPr>
            <w:tcW w:w="2811" w:type="dxa"/>
            <w:tcBorders>
              <w:left w:val="single" w:sz="2" w:space="0" w:color="auto"/>
              <w:bottom w:val="single" w:sz="18" w:space="0" w:color="auto"/>
              <w:right w:val="single" w:sz="18" w:space="0" w:color="auto"/>
            </w:tcBorders>
            <w:vAlign w:val="center"/>
          </w:tcPr>
          <w:p w14:paraId="09E40AC6" w14:textId="77777777" w:rsidR="008F47F5" w:rsidRPr="006E5600" w:rsidRDefault="008F47F5" w:rsidP="008F47F5">
            <w:pPr>
              <w:spacing w:after="0" w:line="240" w:lineRule="auto"/>
              <w:rPr>
                <w:b/>
              </w:rPr>
            </w:pPr>
            <w:r w:rsidRPr="006E5600">
              <w:rPr>
                <w:b/>
              </w:rPr>
              <w:t xml:space="preserve">Number of </w:t>
            </w:r>
            <w:r w:rsidR="006B626C" w:rsidRPr="006E5600">
              <w:rPr>
                <w:b/>
              </w:rPr>
              <w:t>HHs financially supported by UWS</w:t>
            </w:r>
            <w:r w:rsidRPr="006E5600">
              <w:rPr>
                <w:b/>
              </w:rPr>
              <w:t xml:space="preserve"> </w:t>
            </w:r>
          </w:p>
        </w:tc>
      </w:tr>
      <w:tr w:rsidR="008F47F5" w:rsidRPr="006E5600" w14:paraId="01612869" w14:textId="77777777" w:rsidTr="00B87A69">
        <w:trPr>
          <w:trHeight w:val="249"/>
        </w:trPr>
        <w:tc>
          <w:tcPr>
            <w:tcW w:w="1170" w:type="dxa"/>
            <w:tcBorders>
              <w:top w:val="single" w:sz="18" w:space="0" w:color="auto"/>
              <w:bottom w:val="single" w:sz="2" w:space="0" w:color="auto"/>
            </w:tcBorders>
          </w:tcPr>
          <w:p w14:paraId="58118F93" w14:textId="77777777" w:rsidR="008F47F5" w:rsidRPr="006E5600" w:rsidRDefault="008F47F5" w:rsidP="008F47F5">
            <w:pPr>
              <w:spacing w:after="0" w:line="240" w:lineRule="auto"/>
            </w:pPr>
            <w:r w:rsidRPr="006E5600">
              <w:t>Harar</w:t>
            </w:r>
          </w:p>
        </w:tc>
        <w:tc>
          <w:tcPr>
            <w:tcW w:w="2630" w:type="dxa"/>
            <w:tcBorders>
              <w:top w:val="single" w:sz="18" w:space="0" w:color="auto"/>
              <w:bottom w:val="single" w:sz="2" w:space="0" w:color="auto"/>
              <w:right w:val="single" w:sz="4" w:space="0" w:color="auto"/>
            </w:tcBorders>
          </w:tcPr>
          <w:p w14:paraId="34BDDCEF" w14:textId="59296B95" w:rsidR="008F47F5" w:rsidRPr="006E5600" w:rsidRDefault="008F47F5" w:rsidP="008F47F5">
            <w:pPr>
              <w:spacing w:after="0" w:line="240" w:lineRule="auto"/>
            </w:pPr>
            <w:r w:rsidRPr="006E5600">
              <w:t>&gt;</w:t>
            </w:r>
            <w:r w:rsidR="00C57B87" w:rsidRPr="006E5600">
              <w:t xml:space="preserve"> 4.7</w:t>
            </w:r>
            <w:r w:rsidRPr="006E5600">
              <w:t>%</w:t>
            </w:r>
          </w:p>
        </w:tc>
        <w:tc>
          <w:tcPr>
            <w:tcW w:w="2811" w:type="dxa"/>
            <w:tcBorders>
              <w:top w:val="single" w:sz="18" w:space="0" w:color="auto"/>
              <w:left w:val="single" w:sz="4" w:space="0" w:color="auto"/>
              <w:bottom w:val="single" w:sz="2" w:space="0" w:color="auto"/>
              <w:right w:val="single" w:sz="2" w:space="0" w:color="auto"/>
            </w:tcBorders>
          </w:tcPr>
          <w:p w14:paraId="72D19131" w14:textId="36E2C7FD" w:rsidR="008F47F5" w:rsidRPr="006E5600" w:rsidRDefault="00902855" w:rsidP="008F47F5">
            <w:pPr>
              <w:spacing w:after="0" w:line="240" w:lineRule="auto"/>
            </w:pPr>
            <w:r w:rsidRPr="006E5600">
              <w:t>96</w:t>
            </w:r>
            <w:r w:rsidR="008F47F5" w:rsidRPr="006E5600">
              <w:t xml:space="preserve"> million</w:t>
            </w:r>
          </w:p>
        </w:tc>
        <w:tc>
          <w:tcPr>
            <w:tcW w:w="2811" w:type="dxa"/>
            <w:tcBorders>
              <w:top w:val="single" w:sz="18" w:space="0" w:color="auto"/>
              <w:left w:val="single" w:sz="2" w:space="0" w:color="auto"/>
              <w:bottom w:val="single" w:sz="2" w:space="0" w:color="auto"/>
              <w:right w:val="single" w:sz="18" w:space="0" w:color="auto"/>
            </w:tcBorders>
          </w:tcPr>
          <w:p w14:paraId="6CBBF2DE" w14:textId="77777777" w:rsidR="008F47F5" w:rsidRPr="006E5600" w:rsidRDefault="008F47F5" w:rsidP="008F47F5">
            <w:pPr>
              <w:spacing w:after="0" w:line="240" w:lineRule="auto"/>
            </w:pPr>
            <w:r w:rsidRPr="006E5600">
              <w:t>166,000</w:t>
            </w:r>
          </w:p>
        </w:tc>
      </w:tr>
      <w:tr w:rsidR="008F47F5" w:rsidRPr="006E5600" w14:paraId="0868B88C" w14:textId="77777777" w:rsidTr="00B87A69">
        <w:trPr>
          <w:trHeight w:val="287"/>
        </w:trPr>
        <w:tc>
          <w:tcPr>
            <w:tcW w:w="1170" w:type="dxa"/>
            <w:tcBorders>
              <w:top w:val="single" w:sz="2" w:space="0" w:color="auto"/>
            </w:tcBorders>
          </w:tcPr>
          <w:p w14:paraId="0757FE11" w14:textId="77777777" w:rsidR="008F47F5" w:rsidRPr="006E5600" w:rsidRDefault="008F47F5" w:rsidP="008F47F5">
            <w:pPr>
              <w:spacing w:after="0" w:line="240" w:lineRule="auto"/>
            </w:pPr>
            <w:r w:rsidRPr="006E5600">
              <w:t>Wenji</w:t>
            </w:r>
          </w:p>
        </w:tc>
        <w:tc>
          <w:tcPr>
            <w:tcW w:w="2630" w:type="dxa"/>
            <w:tcBorders>
              <w:top w:val="single" w:sz="2" w:space="0" w:color="auto"/>
              <w:right w:val="single" w:sz="4" w:space="0" w:color="auto"/>
            </w:tcBorders>
          </w:tcPr>
          <w:p w14:paraId="55BA9550" w14:textId="7C758DBF" w:rsidR="008F47F5" w:rsidRPr="006E5600" w:rsidRDefault="008F47F5" w:rsidP="00E356E0">
            <w:pPr>
              <w:spacing w:after="0" w:line="240" w:lineRule="auto"/>
            </w:pPr>
            <w:r w:rsidRPr="006E5600">
              <w:t>&gt;</w:t>
            </w:r>
            <w:r w:rsidR="00C57B87" w:rsidRPr="006E5600">
              <w:t xml:space="preserve"> 0.19</w:t>
            </w:r>
            <w:r w:rsidRPr="006E5600">
              <w:t>%</w:t>
            </w:r>
          </w:p>
        </w:tc>
        <w:tc>
          <w:tcPr>
            <w:tcW w:w="2811" w:type="dxa"/>
            <w:tcBorders>
              <w:top w:val="single" w:sz="2" w:space="0" w:color="auto"/>
              <w:left w:val="single" w:sz="4" w:space="0" w:color="auto"/>
              <w:right w:val="single" w:sz="2" w:space="0" w:color="auto"/>
            </w:tcBorders>
          </w:tcPr>
          <w:p w14:paraId="71FEF9CF" w14:textId="1CC1EA9C" w:rsidR="008F47F5" w:rsidRPr="006E5600" w:rsidRDefault="00902855" w:rsidP="008F47F5">
            <w:pPr>
              <w:spacing w:after="0" w:line="240" w:lineRule="auto"/>
            </w:pPr>
            <w:r w:rsidRPr="006E5600">
              <w:t>47</w:t>
            </w:r>
            <w:r w:rsidR="008F47F5" w:rsidRPr="006E5600">
              <w:t xml:space="preserve"> million </w:t>
            </w:r>
          </w:p>
        </w:tc>
        <w:tc>
          <w:tcPr>
            <w:tcW w:w="2811" w:type="dxa"/>
            <w:tcBorders>
              <w:top w:val="single" w:sz="2" w:space="0" w:color="auto"/>
              <w:left w:val="single" w:sz="2" w:space="0" w:color="auto"/>
              <w:right w:val="single" w:sz="18" w:space="0" w:color="auto"/>
            </w:tcBorders>
          </w:tcPr>
          <w:p w14:paraId="5DC27754" w14:textId="77777777" w:rsidR="008F47F5" w:rsidRPr="006E5600" w:rsidRDefault="008F47F5" w:rsidP="008F47F5">
            <w:pPr>
              <w:spacing w:after="0" w:line="240" w:lineRule="auto"/>
            </w:pPr>
            <w:r w:rsidRPr="006E5600">
              <w:t>53,000</w:t>
            </w:r>
          </w:p>
        </w:tc>
      </w:tr>
    </w:tbl>
    <w:p w14:paraId="347C7CF8" w14:textId="77777777" w:rsidR="008F47F5" w:rsidRPr="006E5600" w:rsidRDefault="008F47F5" w:rsidP="008F47F5">
      <w:pPr>
        <w:spacing w:after="0" w:line="240" w:lineRule="auto"/>
      </w:pPr>
    </w:p>
    <w:p w14:paraId="26D31315" w14:textId="298036BB" w:rsidR="007D6C84" w:rsidRPr="006E5600" w:rsidRDefault="008F47F5" w:rsidP="008F47F5">
      <w:r w:rsidRPr="006E5600">
        <w:t>Smaller requirements in</w:t>
      </w:r>
      <w:r w:rsidR="00DF39E7" w:rsidRPr="006E5600">
        <w:t xml:space="preserve"> the</w:t>
      </w:r>
      <w:r w:rsidRPr="006E5600">
        <w:t xml:space="preserve"> productivity of rainfed agriculture</w:t>
      </w:r>
      <w:r w:rsidR="00DF39E7" w:rsidRPr="006E5600">
        <w:t xml:space="preserve"> connected to an urban centre are</w:t>
      </w:r>
      <w:r w:rsidRPr="006E5600">
        <w:t xml:space="preserve"> supported by</w:t>
      </w:r>
      <w:r w:rsidR="00F60C93" w:rsidRPr="006E5600">
        <w:t xml:space="preserve"> three criteria.</w:t>
      </w:r>
      <w:r w:rsidR="00980DBE" w:rsidRPr="006E5600">
        <w:t xml:space="preserve"> </w:t>
      </w:r>
      <w:r w:rsidR="003B107A" w:rsidRPr="006E5600">
        <w:t>First, the larger the area of rainfed land connected to th</w:t>
      </w:r>
      <w:r w:rsidR="008C7343" w:rsidRPr="006E5600">
        <w:t xml:space="preserve">e urban centre, the more income </w:t>
      </w:r>
      <w:r w:rsidR="003B107A" w:rsidRPr="006E5600">
        <w:t>can be generated</w:t>
      </w:r>
      <w:r w:rsidR="008C7343" w:rsidRPr="006E5600">
        <w:t xml:space="preserve"> from rainfed agriculture overall</w:t>
      </w:r>
      <w:r w:rsidR="003B107A" w:rsidRPr="006E5600">
        <w:t xml:space="preserve">. </w:t>
      </w:r>
      <w:r w:rsidR="007D6C84" w:rsidRPr="006E5600">
        <w:t>The model results for Harar and Wenji do not reflect this since</w:t>
      </w:r>
      <w:r w:rsidR="00874597" w:rsidRPr="006E5600">
        <w:t xml:space="preserve"> the area of rainfed cultivat</w:t>
      </w:r>
      <w:r w:rsidR="00902855" w:rsidRPr="006E5600">
        <w:t>ion connected to Harar is smaller</w:t>
      </w:r>
      <w:r w:rsidR="00874597" w:rsidRPr="006E5600">
        <w:t xml:space="preserve"> than connected to Wenji but more income is being generated </w:t>
      </w:r>
      <w:r w:rsidR="008C7343" w:rsidRPr="006E5600">
        <w:t xml:space="preserve">from rainfed farming in the </w:t>
      </w:r>
      <w:r w:rsidR="00902855" w:rsidRPr="006E5600">
        <w:t>HCSS</w:t>
      </w:r>
      <w:r w:rsidR="00874597" w:rsidRPr="006E5600">
        <w:t xml:space="preserve"> than in the </w:t>
      </w:r>
      <w:r w:rsidR="00902855" w:rsidRPr="006E5600">
        <w:t>WCSS, 96</w:t>
      </w:r>
      <w:r w:rsidR="00874597" w:rsidRPr="006E5600">
        <w:t xml:space="preserve"> million ETB/</w:t>
      </w:r>
      <w:r w:rsidR="00902855" w:rsidRPr="006E5600">
        <w:t>year (£3.36 million/year) and 47</w:t>
      </w:r>
      <w:r w:rsidR="00874597" w:rsidRPr="006E5600">
        <w:t xml:space="preserve"> </w:t>
      </w:r>
      <w:r w:rsidR="00902855" w:rsidRPr="006E5600">
        <w:t>million ETB/year (£1.65</w:t>
      </w:r>
      <w:r w:rsidR="00874597" w:rsidRPr="006E5600">
        <w:t xml:space="preserve"> million/year), respectively.</w:t>
      </w:r>
      <w:r w:rsidR="007D6C84" w:rsidRPr="006E5600">
        <w:t xml:space="preserve"> </w:t>
      </w:r>
      <w:r w:rsidR="00874597" w:rsidRPr="006E5600">
        <w:t xml:space="preserve"> This can be explained</w:t>
      </w:r>
      <w:r w:rsidR="008C7343" w:rsidRPr="006E5600">
        <w:t>,</w:t>
      </w:r>
      <w:r w:rsidR="00874597" w:rsidRPr="006E5600">
        <w:t xml:space="preserve"> in part</w:t>
      </w:r>
      <w:r w:rsidR="008C7343" w:rsidRPr="006E5600">
        <w:t>,</w:t>
      </w:r>
      <w:r w:rsidR="002544E5" w:rsidRPr="006E5600">
        <w:t xml:space="preserve"> by</w:t>
      </w:r>
      <w:r w:rsidR="00874597" w:rsidRPr="006E5600">
        <w:t xml:space="preserve"> findings in the HCSS being impacted by the cultivation of </w:t>
      </w:r>
      <w:r w:rsidR="00902855" w:rsidRPr="006E5600">
        <w:t xml:space="preserve">high value crops including </w:t>
      </w:r>
      <w:r w:rsidR="00874597" w:rsidRPr="006E5600">
        <w:t>khat</w:t>
      </w:r>
      <w:r w:rsidR="00902855" w:rsidRPr="006E5600">
        <w:t xml:space="preserve"> and coffee. How</w:t>
      </w:r>
      <w:r w:rsidR="00874597" w:rsidRPr="006E5600">
        <w:t>ever, Figure 1</w:t>
      </w:r>
      <w:r w:rsidR="00100262" w:rsidRPr="006E5600">
        <w:t>8</w:t>
      </w:r>
      <w:r w:rsidR="00874597" w:rsidRPr="006E5600">
        <w:t xml:space="preserve"> illustrates that larger areas of rainfed land connected to an urban centre results in smaller required productivity increases in rainfed agriculture. F</w:t>
      </w:r>
      <w:r w:rsidR="00100262" w:rsidRPr="006E5600">
        <w:t>igure 18</w:t>
      </w:r>
      <w:r w:rsidR="009829FA" w:rsidRPr="006E5600">
        <w:t xml:space="preserve"> has been generated</w:t>
      </w:r>
      <w:r w:rsidR="00874597" w:rsidRPr="006E5600">
        <w:t xml:space="preserve"> using all the input data for the HCSS and by changing the area of rainfed agriculture connected to Harar from 5,000 ha to 30,000 ha. Where the area of rainfed cultivation is smaller, higher productivity increases are required and where the area is larger, lower productivity increases are required. </w:t>
      </w:r>
      <w:r w:rsidR="003B107A" w:rsidRPr="006E5600">
        <w:t xml:space="preserve"> </w:t>
      </w:r>
    </w:p>
    <w:p w14:paraId="0A8FD011" w14:textId="77777777" w:rsidR="007D6C84" w:rsidRPr="006E5600" w:rsidRDefault="007D6C84">
      <w:pPr>
        <w:spacing w:after="200" w:line="276" w:lineRule="auto"/>
      </w:pPr>
      <w:r w:rsidRPr="006E5600">
        <w:br w:type="page"/>
      </w:r>
    </w:p>
    <w:p w14:paraId="4A2DE1EF" w14:textId="28769AA3" w:rsidR="007D6C84" w:rsidRPr="006E5600" w:rsidRDefault="00100262" w:rsidP="007D6C84">
      <w:r w:rsidRPr="006E5600">
        <w:rPr>
          <w:noProof/>
          <w:lang w:eastAsia="en-GB"/>
        </w:rPr>
        <w:drawing>
          <wp:inline distT="0" distB="0" distL="0" distR="0" wp14:anchorId="47A07BB8" wp14:editId="55ABEDEB">
            <wp:extent cx="5829300" cy="4162425"/>
            <wp:effectExtent l="0" t="0" r="0" b="9525"/>
            <wp:docPr id="303"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829300" cy="4162425"/>
                    </a:xfrm>
                    <a:prstGeom prst="rect">
                      <a:avLst/>
                    </a:prstGeom>
                    <a:noFill/>
                    <a:ln>
                      <a:noFill/>
                    </a:ln>
                  </pic:spPr>
                </pic:pic>
              </a:graphicData>
            </a:graphic>
          </wp:inline>
        </w:drawing>
      </w:r>
    </w:p>
    <w:p w14:paraId="5D416BC8" w14:textId="429CF301" w:rsidR="007D6C84" w:rsidRPr="006E5600" w:rsidRDefault="00905EBE" w:rsidP="00E83317">
      <w:pPr>
        <w:pStyle w:val="Heading6"/>
        <w:spacing w:line="276" w:lineRule="auto"/>
      </w:pPr>
      <w:bookmarkStart w:id="190" w:name="_Toc518912408"/>
      <w:r w:rsidRPr="006E5600">
        <w:t>Figure 1</w:t>
      </w:r>
      <w:r w:rsidR="00100262" w:rsidRPr="006E5600">
        <w:t>8</w:t>
      </w:r>
      <w:r w:rsidR="007D6C84" w:rsidRPr="006E5600">
        <w:t>: Graph to show change in required productivity increas</w:t>
      </w:r>
      <w:r w:rsidR="00980DBE" w:rsidRPr="006E5600">
        <w:t>es in</w:t>
      </w:r>
      <w:r w:rsidR="007D6C84" w:rsidRPr="006E5600">
        <w:t xml:space="preserve"> rainfed agricultu</w:t>
      </w:r>
      <w:r w:rsidR="00A526F8" w:rsidRPr="006E5600">
        <w:t xml:space="preserve">re </w:t>
      </w:r>
      <w:r w:rsidR="007D6C84" w:rsidRPr="006E5600">
        <w:t xml:space="preserve">with different areas of rainfed cultivation connected </w:t>
      </w:r>
      <w:r w:rsidR="008C7343" w:rsidRPr="006E5600">
        <w:t>to Harar</w:t>
      </w:r>
      <w:bookmarkEnd w:id="190"/>
      <w:r w:rsidR="007D6C84" w:rsidRPr="006E5600">
        <w:t xml:space="preserve"> </w:t>
      </w:r>
    </w:p>
    <w:p w14:paraId="03AAEF5D" w14:textId="4BE87E5F" w:rsidR="00E83317" w:rsidRPr="006E5600" w:rsidRDefault="00E83317" w:rsidP="00E83317">
      <w:pPr>
        <w:spacing w:line="240" w:lineRule="auto"/>
        <w:rPr>
          <w:i/>
        </w:rPr>
      </w:pPr>
      <w:r w:rsidRPr="006E5600">
        <w:rPr>
          <w:i/>
        </w:rPr>
        <w:t>(Author’s Own)</w:t>
      </w:r>
    </w:p>
    <w:p w14:paraId="31D0CF51" w14:textId="493F5E43" w:rsidR="00F60C93" w:rsidRPr="006E5600" w:rsidRDefault="008F47F5" w:rsidP="00F60C93">
      <w:r w:rsidRPr="006E5600">
        <w:t xml:space="preserve">Second, </w:t>
      </w:r>
      <w:r w:rsidR="00103B38" w:rsidRPr="006E5600">
        <w:t>small or medium</w:t>
      </w:r>
      <w:r w:rsidR="00F60C93" w:rsidRPr="006E5600">
        <w:t xml:space="preserve"> urban centres are more suitable for a VAWA</w:t>
      </w:r>
      <w:r w:rsidR="00103B38" w:rsidRPr="006E5600">
        <w:t xml:space="preserve"> than large urban centres</w:t>
      </w:r>
      <w:r w:rsidR="00F60C93" w:rsidRPr="006E5600">
        <w:t xml:space="preserve">. </w:t>
      </w:r>
      <w:r w:rsidR="00103B38" w:rsidRPr="006E5600">
        <w:t>A larger urban centre has a larger VAWA, hence a larger area of land can be irrigated and more income generated from irrigated agriculture</w:t>
      </w:r>
      <w:r w:rsidR="008C7343" w:rsidRPr="006E5600">
        <w:t xml:space="preserve"> in the dry season in scenario 1</w:t>
      </w:r>
      <w:r w:rsidR="00103B38" w:rsidRPr="006E5600">
        <w:t xml:space="preserve">. This will make the required productivity increase in rainfed agriculture larger. </w:t>
      </w:r>
      <w:r w:rsidR="00F60C93" w:rsidRPr="006E5600">
        <w:t xml:space="preserve">There are ‘vector-agriwater allocation thresholds’, past which, a VAWA is no longer operational. In order to establish this, a maximum </w:t>
      </w:r>
      <w:r w:rsidR="00103B38" w:rsidRPr="006E5600">
        <w:t xml:space="preserve">required </w:t>
      </w:r>
      <w:r w:rsidR="00F60C93" w:rsidRPr="006E5600">
        <w:t>productivity increase of rainfed agriculture has been taken as 10%, drawing on the World Bank report that argued that, “Increasing yields on rainfed lands by just 10% would have far greater impact on total agricultural output than doubling area [sic] under irrigation” (</w:t>
      </w:r>
      <w:r w:rsidR="008C7343" w:rsidRPr="006E5600">
        <w:t xml:space="preserve">World Bank, </w:t>
      </w:r>
      <w:r w:rsidR="00F60C93" w:rsidRPr="006E5600">
        <w:t>2003:102)</w:t>
      </w:r>
      <w:r w:rsidR="00100262" w:rsidRPr="006E5600">
        <w:t>. Figure 19</w:t>
      </w:r>
      <w:r w:rsidR="00F60C93" w:rsidRPr="006E5600">
        <w:t xml:space="preserve"> shows the vector-agriwater allocation thre</w:t>
      </w:r>
      <w:r w:rsidR="006A6524" w:rsidRPr="006E5600">
        <w:t>sholds for Harar and Wenji at 480</w:t>
      </w:r>
      <w:r w:rsidR="005E51CE" w:rsidRPr="006E5600">
        <w:t xml:space="preserve"> l/s and 47</w:t>
      </w:r>
      <w:r w:rsidR="00F60C93" w:rsidRPr="006E5600">
        <w:t>0 l/s, res</w:t>
      </w:r>
      <w:r w:rsidR="00103B38" w:rsidRPr="006E5600">
        <w:t>pectively; above these values, required productivity increases in rainfed agriculture for vector-agriwater to be operational are above 10%. The current VAWA for Harar in the Haramaya watershed is 225</w:t>
      </w:r>
      <w:r w:rsidR="006A6524" w:rsidRPr="006E5600">
        <w:t xml:space="preserve"> l/s and for Wenji is 9</w:t>
      </w:r>
      <w:r w:rsidR="00CC6405" w:rsidRPr="006E5600">
        <w:t xml:space="preserve"> l/s but a</w:t>
      </w:r>
      <w:r w:rsidR="00103B38" w:rsidRPr="006E5600">
        <w:t xml:space="preserve">s the population of the urban centres </w:t>
      </w:r>
      <w:r w:rsidR="008434FC" w:rsidRPr="006E5600">
        <w:t>grows</w:t>
      </w:r>
      <w:r w:rsidR="00103B38" w:rsidRPr="006E5600">
        <w:t xml:space="preserve"> so too will the </w:t>
      </w:r>
      <w:r w:rsidR="006A6524" w:rsidRPr="006E5600">
        <w:t>VAWA. There is</w:t>
      </w:r>
      <w:r w:rsidR="00103B38" w:rsidRPr="006E5600">
        <w:t xml:space="preserve"> room for</w:t>
      </w:r>
      <w:r w:rsidR="005E51CE" w:rsidRPr="006E5600">
        <w:t xml:space="preserve"> a small amount of</w:t>
      </w:r>
      <w:r w:rsidR="00103B38" w:rsidRPr="006E5600">
        <w:t xml:space="preserve"> population growth </w:t>
      </w:r>
      <w:r w:rsidR="005E51CE" w:rsidRPr="006E5600">
        <w:t xml:space="preserve">in Harar </w:t>
      </w:r>
      <w:r w:rsidR="00103B38" w:rsidRPr="006E5600">
        <w:t xml:space="preserve">and increased allocation to Harar from Haramaya </w:t>
      </w:r>
      <w:r w:rsidR="008434FC" w:rsidRPr="006E5600">
        <w:t>Lake</w:t>
      </w:r>
      <w:r w:rsidR="002544E5" w:rsidRPr="006E5600">
        <w:t>. However, there is considerable</w:t>
      </w:r>
      <w:r w:rsidR="005E51CE" w:rsidRPr="006E5600">
        <w:t xml:space="preserve"> room </w:t>
      </w:r>
      <w:r w:rsidR="00103B38" w:rsidRPr="006E5600">
        <w:t>for</w:t>
      </w:r>
      <w:r w:rsidR="006A6524" w:rsidRPr="006E5600">
        <w:t xml:space="preserve"> Wenji to grow and use up to 470</w:t>
      </w:r>
      <w:r w:rsidR="00103B38" w:rsidRPr="006E5600">
        <w:t xml:space="preserve"> l/s for UWS</w:t>
      </w:r>
      <w:r w:rsidR="002544E5" w:rsidRPr="006E5600">
        <w:t xml:space="preserve"> before a VAWA becomes unfeasible</w:t>
      </w:r>
      <w:r w:rsidR="00103B38" w:rsidRPr="006E5600">
        <w:t xml:space="preserve">.  </w:t>
      </w:r>
    </w:p>
    <w:p w14:paraId="32AE3357" w14:textId="63FE708F" w:rsidR="00F60C93" w:rsidRPr="006E5600" w:rsidRDefault="00157E70" w:rsidP="00F60C93">
      <w:r w:rsidRPr="006E5600">
        <w:rPr>
          <w:noProof/>
          <w:lang w:eastAsia="en-GB"/>
        </w:rPr>
        <w:drawing>
          <wp:inline distT="0" distB="0" distL="0" distR="0" wp14:anchorId="4965EB6A" wp14:editId="3FD32797">
            <wp:extent cx="5909310" cy="4287520"/>
            <wp:effectExtent l="0" t="0" r="0" b="0"/>
            <wp:docPr id="288"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09310" cy="4287520"/>
                    </a:xfrm>
                    <a:prstGeom prst="rect">
                      <a:avLst/>
                    </a:prstGeom>
                    <a:noFill/>
                    <a:ln>
                      <a:noFill/>
                    </a:ln>
                  </pic:spPr>
                </pic:pic>
              </a:graphicData>
            </a:graphic>
          </wp:inline>
        </w:drawing>
      </w:r>
    </w:p>
    <w:p w14:paraId="5FF44D12" w14:textId="7DC4DD5B" w:rsidR="00F60C93" w:rsidRPr="006E5600" w:rsidRDefault="00F60C93" w:rsidP="00E83317">
      <w:pPr>
        <w:pStyle w:val="Heading6"/>
      </w:pPr>
      <w:bookmarkStart w:id="191" w:name="_Toc518912409"/>
      <w:r w:rsidRPr="006E5600">
        <w:t>Figure 1</w:t>
      </w:r>
      <w:r w:rsidR="00100262" w:rsidRPr="006E5600">
        <w:t>9</w:t>
      </w:r>
      <w:r w:rsidRPr="006E5600">
        <w:t xml:space="preserve">: Graph to show ‘vector-agriwater </w:t>
      </w:r>
      <w:r w:rsidR="00103B38" w:rsidRPr="006E5600">
        <w:t xml:space="preserve">allocation </w:t>
      </w:r>
      <w:r w:rsidR="00F71B34" w:rsidRPr="006E5600">
        <w:t>thresholds’</w:t>
      </w:r>
      <w:r w:rsidRPr="006E5600">
        <w:t xml:space="preserve"> for Harar and Wenj</w:t>
      </w:r>
      <w:r w:rsidR="00A526F8" w:rsidRPr="006E5600">
        <w:t>i</w:t>
      </w:r>
      <w:bookmarkEnd w:id="191"/>
    </w:p>
    <w:p w14:paraId="647CF4DA" w14:textId="77777777" w:rsidR="00E83317" w:rsidRPr="006E5600" w:rsidRDefault="00E83317" w:rsidP="00E83317">
      <w:pPr>
        <w:spacing w:line="240" w:lineRule="auto"/>
        <w:rPr>
          <w:i/>
        </w:rPr>
      </w:pPr>
      <w:r w:rsidRPr="006E5600">
        <w:rPr>
          <w:i/>
        </w:rPr>
        <w:t>(Author’s Own)</w:t>
      </w:r>
    </w:p>
    <w:p w14:paraId="3A3D9BC8" w14:textId="2EB693CF" w:rsidR="006A31E2" w:rsidRPr="006E5600" w:rsidRDefault="00341C8E" w:rsidP="00103B38">
      <w:r w:rsidRPr="006E5600">
        <w:t>Third</w:t>
      </w:r>
      <w:r w:rsidR="00103B38" w:rsidRPr="006E5600">
        <w:t xml:space="preserve"> and finally</w:t>
      </w:r>
      <w:r w:rsidRPr="006E5600">
        <w:t>,</w:t>
      </w:r>
      <w:r w:rsidR="00980DBE" w:rsidRPr="006E5600">
        <w:t xml:space="preserve"> the rainfed cultivation of higher value crops will result in lower required productivity increases in rainfed agriculture. </w:t>
      </w:r>
      <w:r w:rsidR="00854A59" w:rsidRPr="006E5600">
        <w:t>The projected income generated from irrigation</w:t>
      </w:r>
      <w:r w:rsidR="003E458C" w:rsidRPr="006E5600">
        <w:t xml:space="preserve"> from a VAWA</w:t>
      </w:r>
      <w:r w:rsidR="00854A59" w:rsidRPr="006E5600">
        <w:t xml:space="preserve"> in the Harar case study is </w:t>
      </w:r>
      <w:r w:rsidR="007A12CB" w:rsidRPr="006E5600">
        <w:t>4.5</w:t>
      </w:r>
      <w:r w:rsidR="00854A59" w:rsidRPr="006E5600">
        <w:t xml:space="preserve"> million ETB</w:t>
      </w:r>
      <w:r w:rsidR="007A12CB" w:rsidRPr="006E5600">
        <w:t xml:space="preserve"> (£1.3 million</w:t>
      </w:r>
      <w:r w:rsidR="00854A59" w:rsidRPr="006E5600">
        <w:t xml:space="preserve">) </w:t>
      </w:r>
      <w:r w:rsidR="007A12CB" w:rsidRPr="006E5600">
        <w:t>and for Wenji, it is 90,000 ETB (£3,15</w:t>
      </w:r>
      <w:r w:rsidR="00854A59" w:rsidRPr="006E5600">
        <w:t xml:space="preserve">0), hence productivity increases in rainfed agriculture must reach these amounts for VAWA to be operational. Therefore, if rainfed farming HHs are cultivating higher value crops, smaller productivity increases will result in the same amount of income being generated. </w:t>
      </w:r>
      <w:r w:rsidR="003E458C" w:rsidRPr="006E5600">
        <w:t>I</w:t>
      </w:r>
      <w:r w:rsidR="00CC6405" w:rsidRPr="006E5600">
        <w:t>n this analysis</w:t>
      </w:r>
      <w:r w:rsidR="003E458C" w:rsidRPr="006E5600">
        <w:t>, the m</w:t>
      </w:r>
      <w:r w:rsidR="007A12CB" w:rsidRPr="006E5600">
        <w:t xml:space="preserve">odel is being used to look at </w:t>
      </w:r>
      <w:r w:rsidR="003E458C" w:rsidRPr="006E5600">
        <w:t>fixed values for khat and tomato cultivation in Harar and Wenji, respectively, at the highest market values reported in the rural household surveys. The</w:t>
      </w:r>
      <w:r w:rsidR="00103B38" w:rsidRPr="006E5600">
        <w:t xml:space="preserve"> mo</w:t>
      </w:r>
      <w:r w:rsidR="003E458C" w:rsidRPr="006E5600">
        <w:t>del can use data for</w:t>
      </w:r>
      <w:r w:rsidR="00103B38" w:rsidRPr="006E5600">
        <w:t xml:space="preserve"> income generated from any crop with its market value. Moreover, the model can </w:t>
      </w:r>
      <w:r w:rsidR="003E458C" w:rsidRPr="006E5600">
        <w:t xml:space="preserve">also </w:t>
      </w:r>
      <w:r w:rsidR="00103B38" w:rsidRPr="006E5600">
        <w:t xml:space="preserve">be used to estimate income adjusted to include market price </w:t>
      </w:r>
      <w:r w:rsidR="003E458C" w:rsidRPr="006E5600">
        <w:t>f</w:t>
      </w:r>
      <w:r w:rsidR="00100262" w:rsidRPr="006E5600">
        <w:t>luctuations over time. Figure 20</w:t>
      </w:r>
      <w:r w:rsidR="003E458C" w:rsidRPr="006E5600">
        <w:t xml:space="preserve"> shows the changes in required productivity increases in rainfed agriculture in the Wenji case study site with different </w:t>
      </w:r>
      <w:r w:rsidR="00535141" w:rsidRPr="006E5600">
        <w:t xml:space="preserve">levels of income generated per hectare of rainfed cultivation connected to Wenji. Higher levels of income generated per </w:t>
      </w:r>
      <w:r w:rsidR="00C86FCF" w:rsidRPr="006E5600">
        <w:t xml:space="preserve">rainfed </w:t>
      </w:r>
      <w:r w:rsidR="00535141" w:rsidRPr="006E5600">
        <w:t xml:space="preserve">hectare require smaller productivity increases </w:t>
      </w:r>
      <w:r w:rsidR="00C86FCF" w:rsidRPr="006E5600">
        <w:t xml:space="preserve">in rainfed agriculture </w:t>
      </w:r>
      <w:r w:rsidR="00535141" w:rsidRPr="006E5600">
        <w:t>than lower levels</w:t>
      </w:r>
      <w:r w:rsidR="00C86FCF" w:rsidRPr="006E5600">
        <w:t xml:space="preserve"> of income generated per rainfed hectare</w:t>
      </w:r>
      <w:r w:rsidR="00535141" w:rsidRPr="006E5600">
        <w:t xml:space="preserve">. </w:t>
      </w:r>
      <w:r w:rsidR="003E458C" w:rsidRPr="006E5600">
        <w:t xml:space="preserve"> </w:t>
      </w:r>
    </w:p>
    <w:p w14:paraId="688E253D" w14:textId="77777777" w:rsidR="006A31E2" w:rsidRPr="006E5600" w:rsidRDefault="006A31E2">
      <w:pPr>
        <w:spacing w:after="200" w:line="276" w:lineRule="auto"/>
      </w:pPr>
      <w:r w:rsidRPr="006E5600">
        <w:br w:type="page"/>
      </w:r>
    </w:p>
    <w:p w14:paraId="30379058" w14:textId="77777777" w:rsidR="00103B38" w:rsidRPr="006E5600" w:rsidRDefault="003E458C" w:rsidP="00103B38">
      <w:r w:rsidRPr="006E5600">
        <w:t xml:space="preserve"> </w:t>
      </w:r>
      <w:r w:rsidR="00103B38" w:rsidRPr="006E5600">
        <w:t xml:space="preserve"> </w:t>
      </w:r>
    </w:p>
    <w:p w14:paraId="5EA94B1F" w14:textId="705A5FF7" w:rsidR="00103B38" w:rsidRPr="006E5600" w:rsidRDefault="00892766" w:rsidP="008F47F5">
      <w:r w:rsidRPr="006E5600">
        <w:rPr>
          <w:noProof/>
          <w:lang w:eastAsia="en-GB"/>
        </w:rPr>
        <w:drawing>
          <wp:inline distT="0" distB="0" distL="0" distR="0" wp14:anchorId="32C2BFD2" wp14:editId="22A28FD1">
            <wp:extent cx="5829300" cy="4152900"/>
            <wp:effectExtent l="0" t="0" r="0" b="0"/>
            <wp:docPr id="304"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829300" cy="4152900"/>
                    </a:xfrm>
                    <a:prstGeom prst="rect">
                      <a:avLst/>
                    </a:prstGeom>
                    <a:noFill/>
                    <a:ln>
                      <a:noFill/>
                    </a:ln>
                  </pic:spPr>
                </pic:pic>
              </a:graphicData>
            </a:graphic>
          </wp:inline>
        </w:drawing>
      </w:r>
    </w:p>
    <w:p w14:paraId="1FB3C539" w14:textId="6674A5DB" w:rsidR="008F47F5" w:rsidRPr="006E5600" w:rsidRDefault="00100262" w:rsidP="00E83317">
      <w:pPr>
        <w:pStyle w:val="Heading6"/>
        <w:spacing w:before="0"/>
      </w:pPr>
      <w:bookmarkStart w:id="192" w:name="_Toc518912410"/>
      <w:r w:rsidRPr="006E5600">
        <w:t>Figure 20</w:t>
      </w:r>
      <w:r w:rsidR="005B233B" w:rsidRPr="006E5600">
        <w:t>: Graph to show change in required productivity in</w:t>
      </w:r>
      <w:r w:rsidR="00A526F8" w:rsidRPr="006E5600">
        <w:t xml:space="preserve">creases in rainfed agriculture </w:t>
      </w:r>
      <w:r w:rsidR="005B233B" w:rsidRPr="006E5600">
        <w:t>with different levels</w:t>
      </w:r>
      <w:r w:rsidR="00A526F8" w:rsidRPr="006E5600">
        <w:t xml:space="preserve"> of income generated/ha</w:t>
      </w:r>
      <w:r w:rsidR="005B233B" w:rsidRPr="006E5600">
        <w:t xml:space="preserve"> of rainfed cultivation connected to Wenji.</w:t>
      </w:r>
      <w:bookmarkEnd w:id="192"/>
    </w:p>
    <w:p w14:paraId="687167F8" w14:textId="77777777" w:rsidR="00E83317" w:rsidRPr="006E5600" w:rsidRDefault="00E83317" w:rsidP="00E83317">
      <w:pPr>
        <w:spacing w:line="240" w:lineRule="auto"/>
        <w:rPr>
          <w:i/>
        </w:rPr>
      </w:pPr>
      <w:r w:rsidRPr="006E5600">
        <w:rPr>
          <w:i/>
        </w:rPr>
        <w:t>(Author’s Own)</w:t>
      </w:r>
    </w:p>
    <w:p w14:paraId="30D54CE7" w14:textId="77777777" w:rsidR="00A66F20" w:rsidRPr="006E5600" w:rsidRDefault="00A66F20" w:rsidP="00A66F20">
      <w:pPr>
        <w:pStyle w:val="Heading2"/>
      </w:pPr>
      <w:bookmarkStart w:id="193" w:name="_Toc518912298"/>
      <w:r w:rsidRPr="006E5600">
        <w:t>The operation of vector-agriwater</w:t>
      </w:r>
      <w:bookmarkEnd w:id="193"/>
    </w:p>
    <w:p w14:paraId="01F40560" w14:textId="3C908A2A" w:rsidR="00A66F20" w:rsidRPr="006E5600" w:rsidRDefault="00A66F20" w:rsidP="00D930C4">
      <w:r w:rsidRPr="006E5600">
        <w:t>The vector-agriwater model has revealed the productivity increases required for rainfed agriculture in order f</w:t>
      </w:r>
      <w:r w:rsidR="002D3BE1" w:rsidRPr="006E5600">
        <w:t>or a VAWA</w:t>
      </w:r>
      <w:r w:rsidRPr="006E5600">
        <w:t xml:space="preserve"> to urban centres</w:t>
      </w:r>
      <w:r w:rsidR="00CC6405" w:rsidRPr="006E5600">
        <w:t xml:space="preserve"> to be viable as </w:t>
      </w:r>
      <w:r w:rsidR="00C57B87" w:rsidRPr="006E5600">
        <w:t>0.19% in Wenji and 4.7</w:t>
      </w:r>
      <w:r w:rsidRPr="006E5600">
        <w:t>% in Harar. The analysis that follows here explores how vec</w:t>
      </w:r>
      <w:r w:rsidR="009476A7" w:rsidRPr="006E5600">
        <w:t>tor-agriwater works in practice and how these productivity increases can be achieved.</w:t>
      </w:r>
      <w:r w:rsidRPr="006E5600">
        <w:t xml:space="preserve"> </w:t>
      </w:r>
      <w:r w:rsidR="00D930C4" w:rsidRPr="006E5600">
        <w:t>This section will draw on evidence from the</w:t>
      </w:r>
      <w:r w:rsidR="009476A7" w:rsidRPr="006E5600">
        <w:t xml:space="preserve"> analysis above and</w:t>
      </w:r>
      <w:r w:rsidR="00D930C4" w:rsidRPr="006E5600">
        <w:t xml:space="preserve"> previous chapters to explore the spill</w:t>
      </w:r>
      <w:r w:rsidR="002D3BE1" w:rsidRPr="006E5600">
        <w:t>-over linkages between UWS</w:t>
      </w:r>
      <w:r w:rsidR="00D930C4" w:rsidRPr="006E5600">
        <w:t xml:space="preserve">, urban services and rainfed agriculture. </w:t>
      </w:r>
      <w:r w:rsidRPr="006E5600">
        <w:t xml:space="preserve">First, </w:t>
      </w:r>
      <w:r w:rsidRPr="006E5600">
        <w:rPr>
          <w:rFonts w:cs="Calibri"/>
        </w:rPr>
        <w:t>a</w:t>
      </w:r>
      <w:r w:rsidR="00D930C4" w:rsidRPr="006E5600">
        <w:rPr>
          <w:rFonts w:cs="Calibri"/>
        </w:rPr>
        <w:t xml:space="preserve"> typology of urban-agriculture linkages has been developed in order to </w:t>
      </w:r>
      <w:r w:rsidR="00CC6405" w:rsidRPr="006E5600">
        <w:t>assess</w:t>
      </w:r>
      <w:r w:rsidR="00D930C4" w:rsidRPr="006E5600">
        <w:t xml:space="preserve"> </w:t>
      </w:r>
      <w:r w:rsidR="00CC6405" w:rsidRPr="006E5600">
        <w:t xml:space="preserve">the influence of an UWS on urban </w:t>
      </w:r>
      <w:r w:rsidR="00D930C4" w:rsidRPr="006E5600">
        <w:t>service</w:t>
      </w:r>
      <w:r w:rsidR="00CC6405" w:rsidRPr="006E5600">
        <w:t>s</w:t>
      </w:r>
      <w:r w:rsidR="00D930C4" w:rsidRPr="006E5600">
        <w:t>.</w:t>
      </w:r>
      <w:r w:rsidRPr="006E5600">
        <w:t xml:space="preserve"> Second,</w:t>
      </w:r>
      <w:r w:rsidR="00D930C4" w:rsidRPr="006E5600">
        <w:t xml:space="preserve"> </w:t>
      </w:r>
      <w:r w:rsidRPr="006E5600">
        <w:t>a discussion of h</w:t>
      </w:r>
      <w:r w:rsidR="002D3BE1" w:rsidRPr="006E5600">
        <w:t>ow a VAWA</w:t>
      </w:r>
      <w:r w:rsidRPr="006E5600">
        <w:t xml:space="preserve"> to urban centres support</w:t>
      </w:r>
      <w:r w:rsidR="00CC6405" w:rsidRPr="006E5600">
        <w:t>s</w:t>
      </w:r>
      <w:r w:rsidRPr="006E5600">
        <w:t xml:space="preserve"> rainfed agriculture from the perspective of rainfed farmers and urban service providers</w:t>
      </w:r>
      <w:r w:rsidR="00CC6405" w:rsidRPr="006E5600">
        <w:t xml:space="preserve"> follows</w:t>
      </w:r>
      <w:r w:rsidRPr="006E5600">
        <w:t xml:space="preserve">. Third, the </w:t>
      </w:r>
      <w:r w:rsidR="008434FC" w:rsidRPr="006E5600">
        <w:t>impacts on irrigated agriculture of a VAWA to urban centres, instead of irrigation, are</w:t>
      </w:r>
      <w:r w:rsidRPr="006E5600">
        <w:t xml:space="preserve"> assessed. Fou</w:t>
      </w:r>
      <w:r w:rsidR="00182741" w:rsidRPr="006E5600">
        <w:t>r</w:t>
      </w:r>
      <w:r w:rsidRPr="006E5600">
        <w:t xml:space="preserve">th and finally, the limitations of the model and the analysis are discussed. </w:t>
      </w:r>
    </w:p>
    <w:p w14:paraId="097EE3FC" w14:textId="77777777" w:rsidR="00A66F20" w:rsidRPr="006E5600" w:rsidRDefault="00A66F20" w:rsidP="00A66F20">
      <w:pPr>
        <w:pStyle w:val="Heading3"/>
      </w:pPr>
      <w:bookmarkStart w:id="194" w:name="_Toc518912299"/>
      <w:r w:rsidRPr="006E5600">
        <w:t>A typology of</w:t>
      </w:r>
      <w:r w:rsidR="00C37EFE" w:rsidRPr="006E5600">
        <w:t xml:space="preserve"> rural-urban</w:t>
      </w:r>
      <w:r w:rsidRPr="006E5600">
        <w:t xml:space="preserve"> linkages</w:t>
      </w:r>
      <w:bookmarkEnd w:id="194"/>
    </w:p>
    <w:p w14:paraId="63FCDF30" w14:textId="2F8A129F" w:rsidR="00D930C4" w:rsidRPr="006E5600" w:rsidRDefault="00C37EFE" w:rsidP="00D930C4">
      <w:r w:rsidRPr="006E5600">
        <w:t xml:space="preserve">A </w:t>
      </w:r>
      <w:r w:rsidR="00D930C4" w:rsidRPr="006E5600">
        <w:t>typology</w:t>
      </w:r>
      <w:r w:rsidR="003533CA" w:rsidRPr="006E5600">
        <w:t xml:space="preserve"> of </w:t>
      </w:r>
      <w:r w:rsidRPr="006E5600">
        <w:t>rural-urban</w:t>
      </w:r>
      <w:r w:rsidR="003533CA" w:rsidRPr="006E5600">
        <w:t xml:space="preserve"> linkages has been</w:t>
      </w:r>
      <w:r w:rsidR="00D930C4" w:rsidRPr="006E5600">
        <w:t xml:space="preserve"> developed wit</w:t>
      </w:r>
      <w:r w:rsidR="002D3BE1" w:rsidRPr="006E5600">
        <w:t>h the role of UWS</w:t>
      </w:r>
      <w:r w:rsidR="00D930C4" w:rsidRPr="006E5600">
        <w:t xml:space="preserve"> in mind</w:t>
      </w:r>
      <w:r w:rsidR="003533CA" w:rsidRPr="006E5600">
        <w:t>. T</w:t>
      </w:r>
      <w:r w:rsidR="00D930C4" w:rsidRPr="006E5600">
        <w:t xml:space="preserve">he linkages are categorised in three ways as either direct, indirect or bridging. </w:t>
      </w:r>
      <w:r w:rsidR="00D930C4" w:rsidRPr="006E5600">
        <w:rPr>
          <w:i/>
        </w:rPr>
        <w:t>Direct</w:t>
      </w:r>
      <w:r w:rsidR="00D930C4" w:rsidRPr="006E5600">
        <w:t xml:space="preserve"> linkages are those that involve </w:t>
      </w:r>
      <w:r w:rsidR="003533CA" w:rsidRPr="006E5600">
        <w:t>rainfed farming HHs</w:t>
      </w:r>
      <w:r w:rsidR="00D930C4" w:rsidRPr="006E5600">
        <w:t xml:space="preserve"> accessing urban se</w:t>
      </w:r>
      <w:r w:rsidR="003533CA" w:rsidRPr="006E5600">
        <w:t>rvices in urban centres that directly support</w:t>
      </w:r>
      <w:r w:rsidR="00D930C4" w:rsidRPr="006E5600">
        <w:t xml:space="preserve"> agricultural production</w:t>
      </w:r>
      <w:r w:rsidR="003533CA" w:rsidRPr="006E5600">
        <w:t>.</w:t>
      </w:r>
      <w:r w:rsidR="00D930C4" w:rsidRPr="006E5600">
        <w:t xml:space="preserve"> </w:t>
      </w:r>
      <w:r w:rsidR="00D930C4" w:rsidRPr="006E5600">
        <w:rPr>
          <w:i/>
        </w:rPr>
        <w:t>Indirect</w:t>
      </w:r>
      <w:r w:rsidR="00D930C4" w:rsidRPr="006E5600">
        <w:t xml:space="preserve"> linkages support income generation</w:t>
      </w:r>
      <w:r w:rsidR="003533CA" w:rsidRPr="006E5600">
        <w:t xml:space="preserve"> and livelihood activities that</w:t>
      </w:r>
      <w:r w:rsidR="00D930C4" w:rsidRPr="006E5600">
        <w:t xml:space="preserve"> </w:t>
      </w:r>
      <w:r w:rsidR="003533CA" w:rsidRPr="006E5600">
        <w:t>indirectly support</w:t>
      </w:r>
      <w:r w:rsidR="00D930C4" w:rsidRPr="006E5600">
        <w:t xml:space="preserve"> agricultural intensification. </w:t>
      </w:r>
      <w:r w:rsidR="00D930C4" w:rsidRPr="006E5600">
        <w:rPr>
          <w:i/>
        </w:rPr>
        <w:t>Bridging</w:t>
      </w:r>
      <w:r w:rsidR="00D930C4" w:rsidRPr="006E5600">
        <w:t xml:space="preserve"> linkages require the presence of an urban centre for rural communities to access a service but the service itself does not exist within the urban centre. Examples of the linkage</w:t>
      </w:r>
      <w:r w:rsidR="00892766" w:rsidRPr="006E5600">
        <w:t>s are given in Figure 21</w:t>
      </w:r>
      <w:r w:rsidR="00D930C4" w:rsidRPr="006E5600">
        <w:t xml:space="preserve">. </w:t>
      </w:r>
    </w:p>
    <w:p w14:paraId="770B1E73" w14:textId="77777777" w:rsidR="00D930C4" w:rsidRPr="006E5600" w:rsidRDefault="00D930C4" w:rsidP="00D930C4">
      <w:pPr>
        <w:spacing w:after="0" w:line="240" w:lineRule="auto"/>
        <w:rPr>
          <w:b/>
          <w:u w:val="single"/>
        </w:rPr>
      </w:pPr>
      <w:r w:rsidRPr="006E5600">
        <w:rPr>
          <w:b/>
          <w:u w:val="single"/>
        </w:rPr>
        <w:t>Direct Linkage</w:t>
      </w:r>
    </w:p>
    <w:p w14:paraId="009C1386" w14:textId="77777777" w:rsidR="00D930C4" w:rsidRPr="006E5600" w:rsidRDefault="00D930C4" w:rsidP="00D930C4">
      <w:r w:rsidRPr="006E5600">
        <w:rPr>
          <w:noProof/>
          <w:lang w:eastAsia="en-GB"/>
        </w:rPr>
        <w:drawing>
          <wp:inline distT="0" distB="0" distL="0" distR="0" wp14:anchorId="7A013041" wp14:editId="51741519">
            <wp:extent cx="5286375" cy="914400"/>
            <wp:effectExtent l="0" t="0" r="0" b="0"/>
            <wp:docPr id="7" name="Diagram 7"/>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46" r:lo="rId47" r:qs="rId48" r:cs="rId49"/>
              </a:graphicData>
            </a:graphic>
          </wp:inline>
        </w:drawing>
      </w:r>
    </w:p>
    <w:p w14:paraId="7EA5A4F6" w14:textId="77777777" w:rsidR="00D930C4" w:rsidRPr="006E5600" w:rsidRDefault="00D930C4" w:rsidP="00D930C4"/>
    <w:p w14:paraId="33B674CB" w14:textId="77777777" w:rsidR="00D930C4" w:rsidRPr="006E5600" w:rsidRDefault="00D930C4" w:rsidP="00D930C4">
      <w:pPr>
        <w:spacing w:after="0" w:line="240" w:lineRule="auto"/>
        <w:rPr>
          <w:b/>
          <w:u w:val="single"/>
        </w:rPr>
      </w:pPr>
      <w:r w:rsidRPr="006E5600">
        <w:rPr>
          <w:b/>
          <w:u w:val="single"/>
        </w:rPr>
        <w:t>Indirect Linkage</w:t>
      </w:r>
    </w:p>
    <w:p w14:paraId="79AB65B0" w14:textId="77777777" w:rsidR="00D930C4" w:rsidRPr="006E5600" w:rsidRDefault="00D930C4" w:rsidP="00D930C4">
      <w:r w:rsidRPr="006E5600">
        <w:rPr>
          <w:noProof/>
          <w:lang w:eastAsia="en-GB"/>
        </w:rPr>
        <w:drawing>
          <wp:inline distT="0" distB="0" distL="0" distR="0" wp14:anchorId="4A3546C7" wp14:editId="6D5A478E">
            <wp:extent cx="5229225" cy="914400"/>
            <wp:effectExtent l="0" t="0" r="0" b="133350"/>
            <wp:docPr id="10" name="Diagram 10"/>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1" r:lo="rId52" r:qs="rId53" r:cs="rId54"/>
              </a:graphicData>
            </a:graphic>
          </wp:inline>
        </w:drawing>
      </w:r>
    </w:p>
    <w:p w14:paraId="3F68F7E4" w14:textId="77777777" w:rsidR="00D930C4" w:rsidRPr="006E5600" w:rsidRDefault="00D930C4" w:rsidP="00D930C4"/>
    <w:p w14:paraId="38FAAF7C" w14:textId="77777777" w:rsidR="00D930C4" w:rsidRPr="006E5600" w:rsidRDefault="00D930C4" w:rsidP="00D930C4">
      <w:pPr>
        <w:spacing w:after="0" w:line="240" w:lineRule="auto"/>
        <w:rPr>
          <w:b/>
          <w:u w:val="single"/>
        </w:rPr>
      </w:pPr>
      <w:r w:rsidRPr="006E5600">
        <w:rPr>
          <w:b/>
          <w:u w:val="single"/>
        </w:rPr>
        <w:t>Bridging Linkage</w:t>
      </w:r>
    </w:p>
    <w:p w14:paraId="042AF0BB" w14:textId="77777777" w:rsidR="00D930C4" w:rsidRPr="006E5600" w:rsidRDefault="00D930C4" w:rsidP="00D930C4">
      <w:r w:rsidRPr="006E5600">
        <w:rPr>
          <w:noProof/>
          <w:lang w:eastAsia="en-GB"/>
        </w:rPr>
        <w:drawing>
          <wp:inline distT="0" distB="0" distL="0" distR="0" wp14:anchorId="23206A91" wp14:editId="3B780CDF">
            <wp:extent cx="5286375" cy="914400"/>
            <wp:effectExtent l="0" t="0" r="0" b="133350"/>
            <wp:docPr id="12" name="Diagram 1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6" r:lo="rId57" r:qs="rId58" r:cs="rId59"/>
              </a:graphicData>
            </a:graphic>
          </wp:inline>
        </w:drawing>
      </w:r>
    </w:p>
    <w:p w14:paraId="7E61F0C0" w14:textId="3B26CA7B" w:rsidR="00D930C4" w:rsidRPr="006E5600" w:rsidRDefault="00905EBE" w:rsidP="00D930C4">
      <w:pPr>
        <w:pStyle w:val="Heading6"/>
      </w:pPr>
      <w:bookmarkStart w:id="195" w:name="_Toc518912411"/>
      <w:r w:rsidRPr="006E5600">
        <w:t xml:space="preserve">Figure </w:t>
      </w:r>
      <w:r w:rsidR="00892766" w:rsidRPr="006E5600">
        <w:t>21</w:t>
      </w:r>
      <w:r w:rsidR="00D930C4" w:rsidRPr="006E5600">
        <w:t>: Examples of a direct, indirect and bridging linkage</w:t>
      </w:r>
      <w:bookmarkEnd w:id="195"/>
    </w:p>
    <w:p w14:paraId="0E5DE625" w14:textId="77777777" w:rsidR="00D930C4" w:rsidRPr="006E5600" w:rsidRDefault="00D930C4" w:rsidP="00D930C4">
      <w:pPr>
        <w:rPr>
          <w:i/>
        </w:rPr>
      </w:pPr>
      <w:r w:rsidRPr="006E5600">
        <w:rPr>
          <w:i/>
        </w:rPr>
        <w:t>(Author’s Own)</w:t>
      </w:r>
    </w:p>
    <w:p w14:paraId="4352DE9A" w14:textId="6D15CF91" w:rsidR="00462B50" w:rsidRPr="006E5600" w:rsidRDefault="00462B50" w:rsidP="00462B50">
      <w:pPr>
        <w:rPr>
          <w:b/>
          <w:u w:val="single"/>
        </w:rPr>
      </w:pPr>
      <w:r w:rsidRPr="006E5600">
        <w:t>Following the development of the typology of urban-agriculture linkages, urban services h</w:t>
      </w:r>
      <w:r w:rsidR="00A11C36" w:rsidRPr="006E5600">
        <w:t>ave been categorised in Table 26</w:t>
      </w:r>
      <w:r w:rsidR="00F23FB3" w:rsidRPr="006E5600">
        <w:t xml:space="preserve">. </w:t>
      </w:r>
      <w:r w:rsidR="008434FC" w:rsidRPr="006E5600">
        <w:rPr>
          <w:i/>
        </w:rPr>
        <w:t>Input markets</w:t>
      </w:r>
      <w:r w:rsidR="008434FC" w:rsidRPr="006E5600">
        <w:t xml:space="preserve"> refer</w:t>
      </w:r>
      <w:r w:rsidRPr="006E5600">
        <w:t xml:space="preserve"> to anyone trading seeds, fertilisers, herbicides and pesticides and </w:t>
      </w:r>
      <w:r w:rsidRPr="006E5600">
        <w:rPr>
          <w:i/>
        </w:rPr>
        <w:t>other services</w:t>
      </w:r>
      <w:r w:rsidRPr="006E5600">
        <w:t xml:space="preserve"> include hospitality and retail services.  Each s</w:t>
      </w:r>
      <w:r w:rsidR="00C27483" w:rsidRPr="006E5600">
        <w:t>ervice in the matrix in Table 2</w:t>
      </w:r>
      <w:r w:rsidR="00A11C36" w:rsidRPr="006E5600">
        <w:t>6</w:t>
      </w:r>
      <w:r w:rsidRPr="006E5600">
        <w:t xml:space="preserve"> is: 1) connected to agricultural productivity, 2) being accessed in the urban centre and 3) essential for rural communities in the case study sites. </w:t>
      </w:r>
      <w:r w:rsidR="00A11C36" w:rsidRPr="006E5600">
        <w:t>Some of the services in Table 26</w:t>
      </w:r>
      <w:r w:rsidRPr="006E5600">
        <w:t xml:space="preserve"> also ex</w:t>
      </w:r>
      <w:r w:rsidR="009137EE" w:rsidRPr="006E5600">
        <w:t>ist outside of the urban centre in the rural kebeles. For example, t</w:t>
      </w:r>
      <w:r w:rsidRPr="006E5600">
        <w:t>here are primary schools and basic h</w:t>
      </w:r>
      <w:r w:rsidR="009137EE" w:rsidRPr="006E5600">
        <w:t>ealth services available in the</w:t>
      </w:r>
      <w:r w:rsidRPr="006E5600">
        <w:t xml:space="preserve"> rural kebeles but farming households are accessing secondary schools, college</w:t>
      </w:r>
      <w:r w:rsidR="009137EE" w:rsidRPr="006E5600">
        <w:t>s and Universities,</w:t>
      </w:r>
      <w:r w:rsidRPr="006E5600">
        <w:t xml:space="preserve"> larger health services, pharmacies and hospitals</w:t>
      </w:r>
      <w:r w:rsidR="009137EE" w:rsidRPr="006E5600">
        <w:t xml:space="preserve"> in urban centres</w:t>
      </w:r>
      <w:r w:rsidRPr="006E5600">
        <w:t>. It is important to note that the typology is not a hierarchy; a direct linkage is not necessarily more important than an indirect or bridging linkage. For example, the link between health services and agricultural productivity is an indir</w:t>
      </w:r>
      <w:r w:rsidR="00F23FB3" w:rsidRPr="006E5600">
        <w:t>ect linkage but it is essential</w:t>
      </w:r>
      <w:r w:rsidRPr="006E5600">
        <w:t xml:space="preserve"> for the health of rural farmers and their ability to tend to their land</w:t>
      </w:r>
      <w:r w:rsidR="00F23FB3" w:rsidRPr="006E5600">
        <w:t>, hence agricultural productivity</w:t>
      </w:r>
      <w:r w:rsidRPr="006E5600">
        <w:t>. Roads, the access to which is bridged by an ur</w:t>
      </w:r>
      <w:r w:rsidR="00F23FB3" w:rsidRPr="006E5600">
        <w:t>ban centre, are essential</w:t>
      </w:r>
      <w:r w:rsidRPr="006E5600">
        <w:t xml:space="preserve"> </w:t>
      </w:r>
      <w:r w:rsidR="009137EE" w:rsidRPr="006E5600">
        <w:t xml:space="preserve">for access to urban services, </w:t>
      </w:r>
      <w:r w:rsidRPr="006E5600">
        <w:t>livelihoods and agricul</w:t>
      </w:r>
      <w:r w:rsidR="00F23FB3" w:rsidRPr="006E5600">
        <w:t>tural productivity</w:t>
      </w:r>
      <w:r w:rsidRPr="006E5600">
        <w:t xml:space="preserve">. </w:t>
      </w:r>
    </w:p>
    <w:p w14:paraId="5D328685" w14:textId="59E03909" w:rsidR="0079439D" w:rsidRPr="006E5600" w:rsidRDefault="00D930C4" w:rsidP="00462B50">
      <w:pPr>
        <w:rPr>
          <w:rFonts w:eastAsiaTheme="majorEastAsia" w:cstheme="majorBidi"/>
          <w:b/>
          <w:i/>
        </w:rPr>
      </w:pPr>
      <w:r w:rsidRPr="006E5600">
        <w:t>Each servi</w:t>
      </w:r>
      <w:r w:rsidR="00F23FB3" w:rsidRPr="006E5600">
        <w:t>ce in the matrix requires the presence of the urban ce</w:t>
      </w:r>
      <w:r w:rsidR="002D3BE1" w:rsidRPr="006E5600">
        <w:t xml:space="preserve">ntre and an </w:t>
      </w:r>
      <w:r w:rsidR="00F23FB3" w:rsidRPr="006E5600">
        <w:t>U</w:t>
      </w:r>
      <w:r w:rsidR="002D3BE1" w:rsidRPr="006E5600">
        <w:t>WS</w:t>
      </w:r>
      <w:r w:rsidRPr="006E5600">
        <w:t xml:space="preserve"> to be viable. </w:t>
      </w:r>
      <w:r w:rsidR="009137EE" w:rsidRPr="006E5600">
        <w:t>All s</w:t>
      </w:r>
      <w:r w:rsidRPr="006E5600">
        <w:t>ervices require personnel who require</w:t>
      </w:r>
      <w:r w:rsidR="009137EE" w:rsidRPr="006E5600">
        <w:t xml:space="preserve"> water for drinking, eating, sanitation and hygiene</w:t>
      </w:r>
      <w:r w:rsidRPr="006E5600">
        <w:t xml:space="preserve">. </w:t>
      </w:r>
      <w:r w:rsidR="009137EE" w:rsidRPr="006E5600">
        <w:t>However, t</w:t>
      </w:r>
      <w:r w:rsidR="00F23FB3" w:rsidRPr="006E5600">
        <w:t>he functionality of the urban service is</w:t>
      </w:r>
      <w:r w:rsidR="009137EE" w:rsidRPr="006E5600">
        <w:t xml:space="preserve"> not always directly linked to UWS. An urban service is directly linked to</w:t>
      </w:r>
      <w:r w:rsidR="00F23FB3" w:rsidRPr="006E5600">
        <w:t xml:space="preserve"> UWS when the service ceases to operate without water. For example, the functionality of blacksmith services is not directly linked to UWS since </w:t>
      </w:r>
      <w:r w:rsidRPr="006E5600">
        <w:t xml:space="preserve">blacksmith services </w:t>
      </w:r>
      <w:r w:rsidR="004B652D" w:rsidRPr="006E5600">
        <w:t xml:space="preserve">were </w:t>
      </w:r>
      <w:r w:rsidRPr="006E5600">
        <w:t xml:space="preserve">not constrained by </w:t>
      </w:r>
      <w:r w:rsidR="00F23FB3" w:rsidRPr="006E5600">
        <w:t xml:space="preserve">urban </w:t>
      </w:r>
      <w:r w:rsidRPr="006E5600">
        <w:t>water</w:t>
      </w:r>
      <w:r w:rsidR="00F23FB3" w:rsidRPr="006E5600">
        <w:t xml:space="preserve"> scarcity</w:t>
      </w:r>
      <w:r w:rsidR="004B652D" w:rsidRPr="006E5600">
        <w:t xml:space="preserve"> as revealed</w:t>
      </w:r>
      <w:r w:rsidR="009137EE" w:rsidRPr="006E5600">
        <w:t xml:space="preserve"> in the urban water use survey. T</w:t>
      </w:r>
      <w:r w:rsidRPr="006E5600">
        <w:t>he only services that reported ceasing to operate with insufficient water were: schools, health services and hospitality services. Therefore, despite each service</w:t>
      </w:r>
      <w:r w:rsidR="00A11C36" w:rsidRPr="006E5600">
        <w:t xml:space="preserve"> in Table 26</w:t>
      </w:r>
      <w:r w:rsidRPr="006E5600">
        <w:t xml:space="preserve"> requiring water,</w:t>
      </w:r>
      <w:r w:rsidR="00F23FB3" w:rsidRPr="006E5600">
        <w:t xml:space="preserve"> there are only three services categorised as being directly linked to UWS.</w:t>
      </w:r>
      <w:r w:rsidR="00A9056C" w:rsidRPr="006E5600">
        <w:t xml:space="preserve"> Th</w:t>
      </w:r>
      <w:r w:rsidR="009137EE" w:rsidRPr="006E5600">
        <w:t>is typology of rural-urban</w:t>
      </w:r>
      <w:r w:rsidR="00A9056C" w:rsidRPr="006E5600">
        <w:t xml:space="preserve"> linkages will be used to</w:t>
      </w:r>
      <w:r w:rsidR="009137EE" w:rsidRPr="006E5600">
        <w:t xml:space="preserve"> support the</w:t>
      </w:r>
      <w:r w:rsidR="00A9056C" w:rsidRPr="006E5600">
        <w:t xml:space="preserve"> assess</w:t>
      </w:r>
      <w:r w:rsidR="009137EE" w:rsidRPr="006E5600">
        <w:t>ment of the</w:t>
      </w:r>
      <w:r w:rsidR="00A9056C" w:rsidRPr="006E5600">
        <w:t xml:space="preserve"> viability of the required productivity increases </w:t>
      </w:r>
      <w:r w:rsidR="009137EE" w:rsidRPr="006E5600">
        <w:t>in rainfed agriculture</w:t>
      </w:r>
      <w:r w:rsidR="0044220E" w:rsidRPr="006E5600">
        <w:t>,</w:t>
      </w:r>
      <w:r w:rsidR="009137EE" w:rsidRPr="006E5600">
        <w:t xml:space="preserve"> </w:t>
      </w:r>
      <w:r w:rsidR="0044220E" w:rsidRPr="006E5600">
        <w:t xml:space="preserve">with </w:t>
      </w:r>
      <w:r w:rsidR="009137EE" w:rsidRPr="006E5600">
        <w:t xml:space="preserve">a VAWA </w:t>
      </w:r>
      <w:r w:rsidR="0044220E" w:rsidRPr="006E5600">
        <w:t>to urban centres,</w:t>
      </w:r>
      <w:r w:rsidR="00A9056C" w:rsidRPr="006E5600">
        <w:t xml:space="preserve"> in the analysis in the following section. </w:t>
      </w:r>
    </w:p>
    <w:p w14:paraId="765F8E94" w14:textId="195FF0B5" w:rsidR="00D930C4" w:rsidRPr="006E5600" w:rsidRDefault="00D930C4" w:rsidP="00D930C4">
      <w:pPr>
        <w:pStyle w:val="Heading5"/>
      </w:pPr>
      <w:bookmarkStart w:id="196" w:name="_Toc518912348"/>
      <w:r w:rsidRPr="006E5600">
        <w:t>Table 2</w:t>
      </w:r>
      <w:r w:rsidR="00F21028" w:rsidRPr="006E5600">
        <w:t>6</w:t>
      </w:r>
      <w:r w:rsidRPr="006E5600">
        <w:t>: Matrix of connections between rainfed productivity and urban services</w:t>
      </w:r>
      <w:bookmarkEnd w:id="196"/>
    </w:p>
    <w:tbl>
      <w:tblPr>
        <w:tblStyle w:val="MediumShading2-Accent3"/>
        <w:tblW w:w="0" w:type="auto"/>
        <w:jc w:val="center"/>
        <w:shd w:val="clear" w:color="auto" w:fill="FFFFFF" w:themeFill="background1"/>
        <w:tblLook w:val="04A0" w:firstRow="1" w:lastRow="0" w:firstColumn="1" w:lastColumn="0" w:noHBand="0" w:noVBand="1"/>
      </w:tblPr>
      <w:tblGrid>
        <w:gridCol w:w="3100"/>
        <w:gridCol w:w="2373"/>
        <w:gridCol w:w="2373"/>
      </w:tblGrid>
      <w:tr w:rsidR="00D930C4" w:rsidRPr="006E5600" w14:paraId="36A01FA6" w14:textId="77777777" w:rsidTr="00380FFB">
        <w:trPr>
          <w:cnfStyle w:val="100000000000" w:firstRow="1" w:lastRow="0" w:firstColumn="0" w:lastColumn="0" w:oddVBand="0" w:evenVBand="0" w:oddHBand="0" w:evenHBand="0" w:firstRowFirstColumn="0" w:firstRowLastColumn="0" w:lastRowFirstColumn="0" w:lastRowLastColumn="0"/>
          <w:jc w:val="center"/>
        </w:trPr>
        <w:tc>
          <w:tcPr>
            <w:cnfStyle w:val="001000000100" w:firstRow="0" w:lastRow="0" w:firstColumn="1" w:lastColumn="0" w:oddVBand="0" w:evenVBand="0" w:oddHBand="0" w:evenHBand="0" w:firstRowFirstColumn="1" w:firstRowLastColumn="0" w:lastRowFirstColumn="0" w:lastRowLastColumn="0"/>
            <w:tcW w:w="3100" w:type="dxa"/>
            <w:tcBorders>
              <w:left w:val="single" w:sz="18" w:space="0" w:color="auto"/>
              <w:right w:val="single" w:sz="18" w:space="0" w:color="auto"/>
            </w:tcBorders>
            <w:shd w:val="clear" w:color="auto" w:fill="FFFFFF" w:themeFill="background1"/>
            <w:vAlign w:val="center"/>
          </w:tcPr>
          <w:p w14:paraId="4AEDC40B" w14:textId="77777777" w:rsidR="00D930C4" w:rsidRPr="006E5600" w:rsidRDefault="00D930C4" w:rsidP="00380FFB">
            <w:pPr>
              <w:autoSpaceDE w:val="0"/>
              <w:autoSpaceDN w:val="0"/>
              <w:adjustRightInd w:val="0"/>
              <w:spacing w:after="0" w:line="252" w:lineRule="auto"/>
              <w:rPr>
                <w:rFonts w:cs="Calibri"/>
                <w:color w:val="auto"/>
              </w:rPr>
            </w:pPr>
            <w:r w:rsidRPr="006E5600">
              <w:rPr>
                <w:rFonts w:cs="Calibri"/>
                <w:color w:val="auto"/>
              </w:rPr>
              <w:t>Urban Service</w:t>
            </w:r>
          </w:p>
        </w:tc>
        <w:tc>
          <w:tcPr>
            <w:tcW w:w="2373" w:type="dxa"/>
            <w:tcBorders>
              <w:left w:val="single" w:sz="2" w:space="0" w:color="auto"/>
              <w:right w:val="single" w:sz="18" w:space="0" w:color="auto"/>
            </w:tcBorders>
            <w:shd w:val="clear" w:color="auto" w:fill="FFFFFF" w:themeFill="background1"/>
            <w:vAlign w:val="center"/>
          </w:tcPr>
          <w:p w14:paraId="1E86B2A3" w14:textId="77777777" w:rsidR="00D930C4" w:rsidRPr="006E5600" w:rsidRDefault="00D930C4" w:rsidP="00380FFB">
            <w:pPr>
              <w:autoSpaceDE w:val="0"/>
              <w:autoSpaceDN w:val="0"/>
              <w:adjustRightInd w:val="0"/>
              <w:spacing w:after="0" w:line="252" w:lineRule="auto"/>
              <w:cnfStyle w:val="100000000000" w:firstRow="1" w:lastRow="0" w:firstColumn="0" w:lastColumn="0" w:oddVBand="0" w:evenVBand="0" w:oddHBand="0" w:evenHBand="0" w:firstRowFirstColumn="0" w:firstRowLastColumn="0" w:lastRowFirstColumn="0" w:lastRowLastColumn="0"/>
              <w:rPr>
                <w:rFonts w:cs="Calibri"/>
                <w:color w:val="auto"/>
              </w:rPr>
            </w:pPr>
            <w:r w:rsidRPr="006E5600">
              <w:rPr>
                <w:rFonts w:cs="Calibri"/>
                <w:color w:val="auto"/>
              </w:rPr>
              <w:t>Typology of urban-agriculture linkage</w:t>
            </w:r>
          </w:p>
        </w:tc>
        <w:tc>
          <w:tcPr>
            <w:tcW w:w="2373" w:type="dxa"/>
            <w:tcBorders>
              <w:left w:val="single" w:sz="2" w:space="0" w:color="auto"/>
              <w:right w:val="single" w:sz="18" w:space="0" w:color="auto"/>
            </w:tcBorders>
            <w:shd w:val="clear" w:color="auto" w:fill="FFFFFF" w:themeFill="background1"/>
            <w:vAlign w:val="center"/>
          </w:tcPr>
          <w:p w14:paraId="307FEC7C" w14:textId="77777777" w:rsidR="00D930C4" w:rsidRPr="006E5600" w:rsidRDefault="00D930C4" w:rsidP="00380FFB">
            <w:pPr>
              <w:autoSpaceDE w:val="0"/>
              <w:autoSpaceDN w:val="0"/>
              <w:adjustRightInd w:val="0"/>
              <w:spacing w:after="0" w:line="252" w:lineRule="auto"/>
              <w:cnfStyle w:val="100000000000" w:firstRow="1" w:lastRow="0" w:firstColumn="0" w:lastColumn="0" w:oddVBand="0" w:evenVBand="0" w:oddHBand="0" w:evenHBand="0" w:firstRowFirstColumn="0" w:firstRowLastColumn="0" w:lastRowFirstColumn="0" w:lastRowLastColumn="0"/>
              <w:rPr>
                <w:rFonts w:cs="Calibri"/>
                <w:color w:val="auto"/>
              </w:rPr>
            </w:pPr>
            <w:r w:rsidRPr="006E5600">
              <w:rPr>
                <w:rFonts w:cs="Calibri"/>
                <w:color w:val="auto"/>
              </w:rPr>
              <w:t>Is the functionality of the urban service directly linked to UWS?</w:t>
            </w:r>
          </w:p>
        </w:tc>
      </w:tr>
      <w:tr w:rsidR="00D930C4" w:rsidRPr="006E5600" w14:paraId="5DFA75AC" w14:textId="77777777" w:rsidTr="00380F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00" w:type="dxa"/>
            <w:tcBorders>
              <w:top w:val="single" w:sz="18" w:space="0" w:color="auto"/>
              <w:left w:val="single" w:sz="18" w:space="0" w:color="auto"/>
              <w:bottom w:val="single" w:sz="4" w:space="0" w:color="auto"/>
              <w:right w:val="single" w:sz="18" w:space="0" w:color="auto"/>
            </w:tcBorders>
            <w:shd w:val="clear" w:color="auto" w:fill="FFFFFF" w:themeFill="background1"/>
          </w:tcPr>
          <w:p w14:paraId="37EAEB89" w14:textId="77777777" w:rsidR="00D930C4" w:rsidRPr="006E5600" w:rsidRDefault="00D930C4" w:rsidP="00380FFB">
            <w:pPr>
              <w:autoSpaceDE w:val="0"/>
              <w:autoSpaceDN w:val="0"/>
              <w:adjustRightInd w:val="0"/>
              <w:spacing w:after="0" w:line="252" w:lineRule="auto"/>
              <w:rPr>
                <w:rFonts w:cs="Calibri"/>
                <w:color w:val="auto"/>
              </w:rPr>
            </w:pPr>
            <w:r w:rsidRPr="006E5600">
              <w:rPr>
                <w:rFonts w:cs="Calibri"/>
                <w:color w:val="auto"/>
              </w:rPr>
              <w:t>Blacksmith and repair services</w:t>
            </w:r>
          </w:p>
        </w:tc>
        <w:tc>
          <w:tcPr>
            <w:tcW w:w="2373" w:type="dxa"/>
            <w:tcBorders>
              <w:top w:val="single" w:sz="18" w:space="0" w:color="auto"/>
              <w:left w:val="single" w:sz="2" w:space="0" w:color="auto"/>
              <w:bottom w:val="single" w:sz="4" w:space="0" w:color="auto"/>
              <w:right w:val="single" w:sz="18" w:space="0" w:color="auto"/>
            </w:tcBorders>
            <w:shd w:val="clear" w:color="auto" w:fill="FFFFFF" w:themeFill="background1"/>
          </w:tcPr>
          <w:p w14:paraId="4A5AC481" w14:textId="77777777" w:rsidR="00D930C4" w:rsidRPr="006E5600" w:rsidRDefault="00D930C4" w:rsidP="00380FFB">
            <w:pPr>
              <w:autoSpaceDE w:val="0"/>
              <w:autoSpaceDN w:val="0"/>
              <w:adjustRightInd w:val="0"/>
              <w:spacing w:after="0" w:line="252" w:lineRule="auto"/>
              <w:cnfStyle w:val="000000100000" w:firstRow="0" w:lastRow="0" w:firstColumn="0" w:lastColumn="0" w:oddVBand="0" w:evenVBand="0" w:oddHBand="1" w:evenHBand="0" w:firstRowFirstColumn="0" w:firstRowLastColumn="0" w:lastRowFirstColumn="0" w:lastRowLastColumn="0"/>
              <w:rPr>
                <w:rFonts w:cs="Calibri"/>
              </w:rPr>
            </w:pPr>
            <w:r w:rsidRPr="006E5600">
              <w:rPr>
                <w:rFonts w:cs="Calibri"/>
              </w:rPr>
              <w:t>Direct</w:t>
            </w:r>
          </w:p>
        </w:tc>
        <w:tc>
          <w:tcPr>
            <w:tcW w:w="2373" w:type="dxa"/>
            <w:tcBorders>
              <w:top w:val="single" w:sz="18" w:space="0" w:color="auto"/>
              <w:left w:val="single" w:sz="2" w:space="0" w:color="auto"/>
              <w:bottom w:val="single" w:sz="4" w:space="0" w:color="auto"/>
              <w:right w:val="single" w:sz="18" w:space="0" w:color="auto"/>
            </w:tcBorders>
            <w:shd w:val="clear" w:color="auto" w:fill="FFFFFF" w:themeFill="background1"/>
          </w:tcPr>
          <w:p w14:paraId="17316B9F" w14:textId="77777777" w:rsidR="00D930C4" w:rsidRPr="006E5600" w:rsidRDefault="00D930C4" w:rsidP="00380FFB">
            <w:pPr>
              <w:autoSpaceDE w:val="0"/>
              <w:autoSpaceDN w:val="0"/>
              <w:adjustRightInd w:val="0"/>
              <w:spacing w:after="0" w:line="252" w:lineRule="auto"/>
              <w:cnfStyle w:val="000000100000" w:firstRow="0" w:lastRow="0" w:firstColumn="0" w:lastColumn="0" w:oddVBand="0" w:evenVBand="0" w:oddHBand="1" w:evenHBand="0" w:firstRowFirstColumn="0" w:firstRowLastColumn="0" w:lastRowFirstColumn="0" w:lastRowLastColumn="0"/>
              <w:rPr>
                <w:rFonts w:cs="Calibri"/>
              </w:rPr>
            </w:pPr>
            <w:r w:rsidRPr="006E5600">
              <w:rPr>
                <w:rFonts w:cs="Calibri"/>
              </w:rPr>
              <w:t>No</w:t>
            </w:r>
          </w:p>
        </w:tc>
      </w:tr>
      <w:tr w:rsidR="00D930C4" w:rsidRPr="006E5600" w14:paraId="0C747F63" w14:textId="77777777" w:rsidTr="00380FFB">
        <w:trPr>
          <w:jc w:val="center"/>
        </w:trPr>
        <w:tc>
          <w:tcPr>
            <w:cnfStyle w:val="001000000000" w:firstRow="0" w:lastRow="0" w:firstColumn="1" w:lastColumn="0" w:oddVBand="0" w:evenVBand="0" w:oddHBand="0" w:evenHBand="0" w:firstRowFirstColumn="0" w:firstRowLastColumn="0" w:lastRowFirstColumn="0" w:lastRowLastColumn="0"/>
            <w:tcW w:w="3100" w:type="dxa"/>
            <w:tcBorders>
              <w:top w:val="single" w:sz="4" w:space="0" w:color="auto"/>
              <w:left w:val="single" w:sz="18" w:space="0" w:color="auto"/>
              <w:bottom w:val="single" w:sz="4" w:space="0" w:color="auto"/>
              <w:right w:val="single" w:sz="18" w:space="0" w:color="auto"/>
            </w:tcBorders>
            <w:shd w:val="clear" w:color="auto" w:fill="FFFFFF" w:themeFill="background1"/>
          </w:tcPr>
          <w:p w14:paraId="6C812930" w14:textId="77777777" w:rsidR="00D930C4" w:rsidRPr="006E5600" w:rsidRDefault="00D930C4" w:rsidP="00380FFB">
            <w:pPr>
              <w:autoSpaceDE w:val="0"/>
              <w:autoSpaceDN w:val="0"/>
              <w:adjustRightInd w:val="0"/>
              <w:spacing w:after="0" w:line="252" w:lineRule="auto"/>
              <w:rPr>
                <w:rFonts w:cs="Calibri"/>
                <w:color w:val="auto"/>
              </w:rPr>
            </w:pPr>
            <w:r w:rsidRPr="006E5600">
              <w:rPr>
                <w:rFonts w:cs="Calibri"/>
                <w:color w:val="auto"/>
              </w:rPr>
              <w:t>Credit services</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3216113F" w14:textId="77777777" w:rsidR="00D930C4" w:rsidRPr="006E5600" w:rsidRDefault="00D930C4" w:rsidP="00380FFB">
            <w:pPr>
              <w:autoSpaceDE w:val="0"/>
              <w:autoSpaceDN w:val="0"/>
              <w:adjustRightInd w:val="0"/>
              <w:spacing w:after="0" w:line="252" w:lineRule="auto"/>
              <w:cnfStyle w:val="000000000000" w:firstRow="0" w:lastRow="0" w:firstColumn="0" w:lastColumn="0" w:oddVBand="0" w:evenVBand="0" w:oddHBand="0" w:evenHBand="0" w:firstRowFirstColumn="0" w:firstRowLastColumn="0" w:lastRowFirstColumn="0" w:lastRowLastColumn="0"/>
              <w:rPr>
                <w:rFonts w:cs="Calibri"/>
              </w:rPr>
            </w:pPr>
            <w:r w:rsidRPr="006E5600">
              <w:rPr>
                <w:rFonts w:cs="Calibri"/>
              </w:rPr>
              <w:t>Direct and bridging</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13A06CA4" w14:textId="77777777" w:rsidR="00D930C4" w:rsidRPr="006E5600" w:rsidRDefault="00D930C4" w:rsidP="00380FFB">
            <w:pPr>
              <w:autoSpaceDE w:val="0"/>
              <w:autoSpaceDN w:val="0"/>
              <w:adjustRightInd w:val="0"/>
              <w:spacing w:after="0" w:line="252" w:lineRule="auto"/>
              <w:cnfStyle w:val="000000000000" w:firstRow="0" w:lastRow="0" w:firstColumn="0" w:lastColumn="0" w:oddVBand="0" w:evenVBand="0" w:oddHBand="0" w:evenHBand="0" w:firstRowFirstColumn="0" w:firstRowLastColumn="0" w:lastRowFirstColumn="0" w:lastRowLastColumn="0"/>
              <w:rPr>
                <w:rFonts w:cs="Calibri"/>
              </w:rPr>
            </w:pPr>
            <w:r w:rsidRPr="006E5600">
              <w:rPr>
                <w:rFonts w:cs="Calibri"/>
              </w:rPr>
              <w:t>No</w:t>
            </w:r>
          </w:p>
        </w:tc>
      </w:tr>
      <w:tr w:rsidR="00D930C4" w:rsidRPr="006E5600" w14:paraId="2024B60D" w14:textId="77777777" w:rsidTr="00380F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00" w:type="dxa"/>
            <w:tcBorders>
              <w:top w:val="single" w:sz="4" w:space="0" w:color="auto"/>
              <w:left w:val="single" w:sz="18" w:space="0" w:color="auto"/>
              <w:bottom w:val="single" w:sz="4" w:space="0" w:color="auto"/>
              <w:right w:val="single" w:sz="18" w:space="0" w:color="auto"/>
            </w:tcBorders>
            <w:shd w:val="clear" w:color="auto" w:fill="FFFFFF" w:themeFill="background1"/>
          </w:tcPr>
          <w:p w14:paraId="6C47A818" w14:textId="77777777" w:rsidR="00D930C4" w:rsidRPr="006E5600" w:rsidRDefault="00D930C4" w:rsidP="00380FFB">
            <w:pPr>
              <w:autoSpaceDE w:val="0"/>
              <w:autoSpaceDN w:val="0"/>
              <w:adjustRightInd w:val="0"/>
              <w:spacing w:after="0" w:line="252" w:lineRule="auto"/>
              <w:rPr>
                <w:rFonts w:cs="Calibri"/>
                <w:color w:val="auto"/>
              </w:rPr>
            </w:pPr>
            <w:r w:rsidRPr="006E5600">
              <w:rPr>
                <w:rFonts w:cs="Calibri"/>
                <w:color w:val="auto"/>
              </w:rPr>
              <w:t>Urban produce markets</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1408843A" w14:textId="77777777" w:rsidR="00D930C4" w:rsidRPr="006E5600" w:rsidRDefault="00D930C4" w:rsidP="00380FFB">
            <w:pPr>
              <w:autoSpaceDE w:val="0"/>
              <w:autoSpaceDN w:val="0"/>
              <w:adjustRightInd w:val="0"/>
              <w:spacing w:after="0" w:line="252" w:lineRule="auto"/>
              <w:cnfStyle w:val="000000100000" w:firstRow="0" w:lastRow="0" w:firstColumn="0" w:lastColumn="0" w:oddVBand="0" w:evenVBand="0" w:oddHBand="1" w:evenHBand="0" w:firstRowFirstColumn="0" w:firstRowLastColumn="0" w:lastRowFirstColumn="0" w:lastRowLastColumn="0"/>
              <w:rPr>
                <w:rFonts w:cs="Calibri"/>
              </w:rPr>
            </w:pPr>
            <w:r w:rsidRPr="006E5600">
              <w:rPr>
                <w:rFonts w:cs="Calibri"/>
              </w:rPr>
              <w:t>Indirect</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25C560F1" w14:textId="77777777" w:rsidR="00D930C4" w:rsidRPr="006E5600" w:rsidRDefault="00D930C4" w:rsidP="00380FFB">
            <w:pPr>
              <w:autoSpaceDE w:val="0"/>
              <w:autoSpaceDN w:val="0"/>
              <w:adjustRightInd w:val="0"/>
              <w:spacing w:after="0" w:line="252" w:lineRule="auto"/>
              <w:cnfStyle w:val="000000100000" w:firstRow="0" w:lastRow="0" w:firstColumn="0" w:lastColumn="0" w:oddVBand="0" w:evenVBand="0" w:oddHBand="1" w:evenHBand="0" w:firstRowFirstColumn="0" w:firstRowLastColumn="0" w:lastRowFirstColumn="0" w:lastRowLastColumn="0"/>
              <w:rPr>
                <w:rFonts w:cs="Calibri"/>
              </w:rPr>
            </w:pPr>
            <w:r w:rsidRPr="006E5600">
              <w:rPr>
                <w:rFonts w:cs="Calibri"/>
              </w:rPr>
              <w:t>No</w:t>
            </w:r>
          </w:p>
        </w:tc>
      </w:tr>
      <w:tr w:rsidR="00D930C4" w:rsidRPr="006E5600" w14:paraId="29FB0423" w14:textId="77777777" w:rsidTr="00380FFB">
        <w:trPr>
          <w:jc w:val="center"/>
        </w:trPr>
        <w:tc>
          <w:tcPr>
            <w:cnfStyle w:val="001000000000" w:firstRow="0" w:lastRow="0" w:firstColumn="1" w:lastColumn="0" w:oddVBand="0" w:evenVBand="0" w:oddHBand="0" w:evenHBand="0" w:firstRowFirstColumn="0" w:firstRowLastColumn="0" w:lastRowFirstColumn="0" w:lastRowLastColumn="0"/>
            <w:tcW w:w="3100" w:type="dxa"/>
            <w:tcBorders>
              <w:top w:val="single" w:sz="4" w:space="0" w:color="auto"/>
              <w:left w:val="single" w:sz="18" w:space="0" w:color="auto"/>
              <w:bottom w:val="single" w:sz="4" w:space="0" w:color="auto"/>
              <w:right w:val="single" w:sz="18" w:space="0" w:color="auto"/>
            </w:tcBorders>
            <w:shd w:val="clear" w:color="auto" w:fill="FFFFFF" w:themeFill="background1"/>
          </w:tcPr>
          <w:p w14:paraId="3B68C28D" w14:textId="77777777" w:rsidR="00D930C4" w:rsidRPr="006E5600" w:rsidRDefault="00D930C4" w:rsidP="00380FFB">
            <w:pPr>
              <w:autoSpaceDE w:val="0"/>
              <w:autoSpaceDN w:val="0"/>
              <w:adjustRightInd w:val="0"/>
              <w:spacing w:after="0" w:line="252" w:lineRule="auto"/>
              <w:rPr>
                <w:rFonts w:cs="Calibri"/>
                <w:color w:val="auto"/>
              </w:rPr>
            </w:pPr>
            <w:r w:rsidRPr="006E5600">
              <w:rPr>
                <w:rFonts w:cs="Calibri"/>
                <w:color w:val="auto"/>
              </w:rPr>
              <w:t>Input markets</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3CFC6D0B" w14:textId="77777777" w:rsidR="00D930C4" w:rsidRPr="006E5600" w:rsidRDefault="00D930C4" w:rsidP="00380FFB">
            <w:pPr>
              <w:autoSpaceDE w:val="0"/>
              <w:autoSpaceDN w:val="0"/>
              <w:adjustRightInd w:val="0"/>
              <w:spacing w:after="0" w:line="252" w:lineRule="auto"/>
              <w:cnfStyle w:val="000000000000" w:firstRow="0" w:lastRow="0" w:firstColumn="0" w:lastColumn="0" w:oddVBand="0" w:evenVBand="0" w:oddHBand="0" w:evenHBand="0" w:firstRowFirstColumn="0" w:firstRowLastColumn="0" w:lastRowFirstColumn="0" w:lastRowLastColumn="0"/>
              <w:rPr>
                <w:rFonts w:cs="Calibri"/>
              </w:rPr>
            </w:pPr>
            <w:r w:rsidRPr="006E5600">
              <w:rPr>
                <w:rFonts w:cs="Calibri"/>
              </w:rPr>
              <w:t>Direct</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3AF02653" w14:textId="77777777" w:rsidR="00D930C4" w:rsidRPr="006E5600" w:rsidRDefault="00D930C4" w:rsidP="00380FFB">
            <w:pPr>
              <w:autoSpaceDE w:val="0"/>
              <w:autoSpaceDN w:val="0"/>
              <w:adjustRightInd w:val="0"/>
              <w:spacing w:after="0" w:line="252" w:lineRule="auto"/>
              <w:cnfStyle w:val="000000000000" w:firstRow="0" w:lastRow="0" w:firstColumn="0" w:lastColumn="0" w:oddVBand="0" w:evenVBand="0" w:oddHBand="0" w:evenHBand="0" w:firstRowFirstColumn="0" w:firstRowLastColumn="0" w:lastRowFirstColumn="0" w:lastRowLastColumn="0"/>
              <w:rPr>
                <w:rFonts w:cs="Calibri"/>
              </w:rPr>
            </w:pPr>
            <w:r w:rsidRPr="006E5600">
              <w:rPr>
                <w:rFonts w:cs="Calibri"/>
              </w:rPr>
              <w:t>No</w:t>
            </w:r>
          </w:p>
        </w:tc>
      </w:tr>
      <w:tr w:rsidR="00D930C4" w:rsidRPr="006E5600" w14:paraId="5F3B2648" w14:textId="77777777" w:rsidTr="00380F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00" w:type="dxa"/>
            <w:tcBorders>
              <w:top w:val="single" w:sz="4" w:space="0" w:color="auto"/>
              <w:left w:val="single" w:sz="18" w:space="0" w:color="auto"/>
              <w:bottom w:val="single" w:sz="4" w:space="0" w:color="auto"/>
              <w:right w:val="single" w:sz="18" w:space="0" w:color="auto"/>
            </w:tcBorders>
            <w:shd w:val="clear" w:color="auto" w:fill="FFFFFF" w:themeFill="background1"/>
          </w:tcPr>
          <w:p w14:paraId="1DDA7F38" w14:textId="77777777" w:rsidR="00D930C4" w:rsidRPr="006E5600" w:rsidRDefault="00D930C4" w:rsidP="00380FFB">
            <w:pPr>
              <w:autoSpaceDE w:val="0"/>
              <w:autoSpaceDN w:val="0"/>
              <w:adjustRightInd w:val="0"/>
              <w:spacing w:after="0" w:line="252" w:lineRule="auto"/>
              <w:rPr>
                <w:rFonts w:cs="Calibri"/>
                <w:color w:val="auto"/>
              </w:rPr>
            </w:pPr>
            <w:r w:rsidRPr="006E5600">
              <w:rPr>
                <w:rFonts w:cs="Calibri"/>
                <w:color w:val="auto"/>
              </w:rPr>
              <w:t>Agricultural extension services</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624F4C47" w14:textId="77777777" w:rsidR="00D930C4" w:rsidRPr="006E5600" w:rsidRDefault="00D930C4" w:rsidP="00380FFB">
            <w:pPr>
              <w:autoSpaceDE w:val="0"/>
              <w:autoSpaceDN w:val="0"/>
              <w:adjustRightInd w:val="0"/>
              <w:spacing w:after="0" w:line="252" w:lineRule="auto"/>
              <w:cnfStyle w:val="000000100000" w:firstRow="0" w:lastRow="0" w:firstColumn="0" w:lastColumn="0" w:oddVBand="0" w:evenVBand="0" w:oddHBand="1" w:evenHBand="0" w:firstRowFirstColumn="0" w:firstRowLastColumn="0" w:lastRowFirstColumn="0" w:lastRowLastColumn="0"/>
              <w:rPr>
                <w:rFonts w:cs="Calibri"/>
              </w:rPr>
            </w:pPr>
            <w:r w:rsidRPr="006E5600">
              <w:rPr>
                <w:rFonts w:cs="Calibri"/>
              </w:rPr>
              <w:t>Bridging and Direct</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172E1DD5" w14:textId="77777777" w:rsidR="00D930C4" w:rsidRPr="006E5600" w:rsidRDefault="00D930C4" w:rsidP="00380FFB">
            <w:pPr>
              <w:autoSpaceDE w:val="0"/>
              <w:autoSpaceDN w:val="0"/>
              <w:adjustRightInd w:val="0"/>
              <w:spacing w:after="0" w:line="252" w:lineRule="auto"/>
              <w:cnfStyle w:val="000000100000" w:firstRow="0" w:lastRow="0" w:firstColumn="0" w:lastColumn="0" w:oddVBand="0" w:evenVBand="0" w:oddHBand="1" w:evenHBand="0" w:firstRowFirstColumn="0" w:firstRowLastColumn="0" w:lastRowFirstColumn="0" w:lastRowLastColumn="0"/>
              <w:rPr>
                <w:rFonts w:cs="Calibri"/>
              </w:rPr>
            </w:pPr>
            <w:r w:rsidRPr="006E5600">
              <w:rPr>
                <w:rFonts w:cs="Calibri"/>
              </w:rPr>
              <w:t>No</w:t>
            </w:r>
          </w:p>
        </w:tc>
      </w:tr>
      <w:tr w:rsidR="00D930C4" w:rsidRPr="006E5600" w14:paraId="12574ABF" w14:textId="77777777" w:rsidTr="00380FFB">
        <w:trPr>
          <w:jc w:val="center"/>
        </w:trPr>
        <w:tc>
          <w:tcPr>
            <w:cnfStyle w:val="001000000000" w:firstRow="0" w:lastRow="0" w:firstColumn="1" w:lastColumn="0" w:oddVBand="0" w:evenVBand="0" w:oddHBand="0" w:evenHBand="0" w:firstRowFirstColumn="0" w:firstRowLastColumn="0" w:lastRowFirstColumn="0" w:lastRowLastColumn="0"/>
            <w:tcW w:w="3100" w:type="dxa"/>
            <w:tcBorders>
              <w:top w:val="single" w:sz="4" w:space="0" w:color="auto"/>
              <w:left w:val="single" w:sz="18" w:space="0" w:color="auto"/>
              <w:bottom w:val="single" w:sz="4" w:space="0" w:color="auto"/>
              <w:right w:val="single" w:sz="18" w:space="0" w:color="auto"/>
            </w:tcBorders>
            <w:shd w:val="clear" w:color="auto" w:fill="FFFFFF" w:themeFill="background1"/>
          </w:tcPr>
          <w:p w14:paraId="7B3870F1" w14:textId="77777777" w:rsidR="00D930C4" w:rsidRPr="006E5600" w:rsidRDefault="00D930C4" w:rsidP="00380FFB">
            <w:pPr>
              <w:autoSpaceDE w:val="0"/>
              <w:autoSpaceDN w:val="0"/>
              <w:adjustRightInd w:val="0"/>
              <w:spacing w:after="0" w:line="252" w:lineRule="auto"/>
              <w:rPr>
                <w:rFonts w:cs="Calibri"/>
                <w:color w:val="auto"/>
              </w:rPr>
            </w:pPr>
            <w:r w:rsidRPr="006E5600">
              <w:rPr>
                <w:rFonts w:cs="Calibri"/>
                <w:color w:val="auto"/>
              </w:rPr>
              <w:t>Labour market</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3F51D71F" w14:textId="77777777" w:rsidR="00D930C4" w:rsidRPr="006E5600" w:rsidRDefault="00D930C4" w:rsidP="00380FFB">
            <w:pPr>
              <w:autoSpaceDE w:val="0"/>
              <w:autoSpaceDN w:val="0"/>
              <w:adjustRightInd w:val="0"/>
              <w:spacing w:after="0" w:line="252" w:lineRule="auto"/>
              <w:cnfStyle w:val="000000000000" w:firstRow="0" w:lastRow="0" w:firstColumn="0" w:lastColumn="0" w:oddVBand="0" w:evenVBand="0" w:oddHBand="0" w:evenHBand="0" w:firstRowFirstColumn="0" w:firstRowLastColumn="0" w:lastRowFirstColumn="0" w:lastRowLastColumn="0"/>
              <w:rPr>
                <w:rFonts w:cs="Calibri"/>
              </w:rPr>
            </w:pPr>
            <w:r w:rsidRPr="006E5600">
              <w:rPr>
                <w:rFonts w:cs="Calibri"/>
              </w:rPr>
              <w:t>Bridging</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41B6869F" w14:textId="77777777" w:rsidR="00D930C4" w:rsidRPr="006E5600" w:rsidRDefault="00D930C4" w:rsidP="00380FFB">
            <w:pPr>
              <w:autoSpaceDE w:val="0"/>
              <w:autoSpaceDN w:val="0"/>
              <w:adjustRightInd w:val="0"/>
              <w:spacing w:after="0" w:line="252" w:lineRule="auto"/>
              <w:cnfStyle w:val="000000000000" w:firstRow="0" w:lastRow="0" w:firstColumn="0" w:lastColumn="0" w:oddVBand="0" w:evenVBand="0" w:oddHBand="0" w:evenHBand="0" w:firstRowFirstColumn="0" w:firstRowLastColumn="0" w:lastRowFirstColumn="0" w:lastRowLastColumn="0"/>
              <w:rPr>
                <w:rFonts w:cs="Calibri"/>
              </w:rPr>
            </w:pPr>
            <w:r w:rsidRPr="006E5600">
              <w:rPr>
                <w:rFonts w:cs="Calibri"/>
              </w:rPr>
              <w:t>No</w:t>
            </w:r>
          </w:p>
        </w:tc>
      </w:tr>
      <w:tr w:rsidR="00D930C4" w:rsidRPr="006E5600" w14:paraId="1C63C367" w14:textId="77777777" w:rsidTr="00380F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00" w:type="dxa"/>
            <w:tcBorders>
              <w:top w:val="single" w:sz="4" w:space="0" w:color="auto"/>
              <w:left w:val="single" w:sz="18" w:space="0" w:color="auto"/>
              <w:bottom w:val="single" w:sz="4" w:space="0" w:color="auto"/>
              <w:right w:val="single" w:sz="18" w:space="0" w:color="auto"/>
            </w:tcBorders>
            <w:shd w:val="clear" w:color="auto" w:fill="FFFFFF" w:themeFill="background1"/>
          </w:tcPr>
          <w:p w14:paraId="39DB31B7" w14:textId="77777777" w:rsidR="00D930C4" w:rsidRPr="006E5600" w:rsidRDefault="00D930C4" w:rsidP="00380FFB">
            <w:pPr>
              <w:autoSpaceDE w:val="0"/>
              <w:autoSpaceDN w:val="0"/>
              <w:adjustRightInd w:val="0"/>
              <w:spacing w:after="0" w:line="252" w:lineRule="auto"/>
              <w:rPr>
                <w:rFonts w:cs="Calibri"/>
                <w:color w:val="auto"/>
              </w:rPr>
            </w:pPr>
            <w:r w:rsidRPr="006E5600">
              <w:rPr>
                <w:rFonts w:cs="Calibri"/>
                <w:color w:val="auto"/>
              </w:rPr>
              <w:t>Grain mill</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290F1964" w14:textId="77777777" w:rsidR="00D930C4" w:rsidRPr="006E5600" w:rsidRDefault="00D930C4" w:rsidP="00380FFB">
            <w:pPr>
              <w:autoSpaceDE w:val="0"/>
              <w:autoSpaceDN w:val="0"/>
              <w:adjustRightInd w:val="0"/>
              <w:spacing w:after="0" w:line="252" w:lineRule="auto"/>
              <w:cnfStyle w:val="000000100000" w:firstRow="0" w:lastRow="0" w:firstColumn="0" w:lastColumn="0" w:oddVBand="0" w:evenVBand="0" w:oddHBand="1" w:evenHBand="0" w:firstRowFirstColumn="0" w:firstRowLastColumn="0" w:lastRowFirstColumn="0" w:lastRowLastColumn="0"/>
              <w:rPr>
                <w:rFonts w:cs="Calibri"/>
              </w:rPr>
            </w:pPr>
            <w:r w:rsidRPr="006E5600">
              <w:rPr>
                <w:rFonts w:cs="Calibri"/>
              </w:rPr>
              <w:t>Indirect</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434DD7FC" w14:textId="77777777" w:rsidR="00D930C4" w:rsidRPr="006E5600" w:rsidRDefault="00D930C4" w:rsidP="00380FFB">
            <w:pPr>
              <w:autoSpaceDE w:val="0"/>
              <w:autoSpaceDN w:val="0"/>
              <w:adjustRightInd w:val="0"/>
              <w:spacing w:after="0" w:line="252" w:lineRule="auto"/>
              <w:cnfStyle w:val="000000100000" w:firstRow="0" w:lastRow="0" w:firstColumn="0" w:lastColumn="0" w:oddVBand="0" w:evenVBand="0" w:oddHBand="1" w:evenHBand="0" w:firstRowFirstColumn="0" w:firstRowLastColumn="0" w:lastRowFirstColumn="0" w:lastRowLastColumn="0"/>
              <w:rPr>
                <w:rFonts w:cs="Calibri"/>
              </w:rPr>
            </w:pPr>
            <w:r w:rsidRPr="006E5600">
              <w:rPr>
                <w:rFonts w:cs="Calibri"/>
              </w:rPr>
              <w:t>No</w:t>
            </w:r>
          </w:p>
        </w:tc>
      </w:tr>
      <w:tr w:rsidR="00D930C4" w:rsidRPr="006E5600" w14:paraId="412957C4" w14:textId="77777777" w:rsidTr="00380FFB">
        <w:trPr>
          <w:jc w:val="center"/>
        </w:trPr>
        <w:tc>
          <w:tcPr>
            <w:cnfStyle w:val="001000000000" w:firstRow="0" w:lastRow="0" w:firstColumn="1" w:lastColumn="0" w:oddVBand="0" w:evenVBand="0" w:oddHBand="0" w:evenHBand="0" w:firstRowFirstColumn="0" w:firstRowLastColumn="0" w:lastRowFirstColumn="0" w:lastRowLastColumn="0"/>
            <w:tcW w:w="3100" w:type="dxa"/>
            <w:tcBorders>
              <w:top w:val="single" w:sz="4" w:space="0" w:color="auto"/>
              <w:left w:val="single" w:sz="18" w:space="0" w:color="auto"/>
              <w:bottom w:val="single" w:sz="4" w:space="0" w:color="auto"/>
              <w:right w:val="single" w:sz="18" w:space="0" w:color="auto"/>
            </w:tcBorders>
            <w:shd w:val="clear" w:color="auto" w:fill="FFFFFF" w:themeFill="background1"/>
          </w:tcPr>
          <w:p w14:paraId="3A4C0CA0" w14:textId="77777777" w:rsidR="00D930C4" w:rsidRPr="006E5600" w:rsidRDefault="00D930C4" w:rsidP="00380FFB">
            <w:pPr>
              <w:autoSpaceDE w:val="0"/>
              <w:autoSpaceDN w:val="0"/>
              <w:adjustRightInd w:val="0"/>
              <w:spacing w:after="0" w:line="252" w:lineRule="auto"/>
              <w:rPr>
                <w:rFonts w:cs="Calibri"/>
                <w:color w:val="auto"/>
              </w:rPr>
            </w:pPr>
            <w:r w:rsidRPr="006E5600">
              <w:rPr>
                <w:rFonts w:cs="Calibri"/>
                <w:color w:val="auto"/>
              </w:rPr>
              <w:t>Schools</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128D3789" w14:textId="77777777" w:rsidR="00D930C4" w:rsidRPr="006E5600" w:rsidRDefault="00D930C4" w:rsidP="00380FFB">
            <w:pPr>
              <w:autoSpaceDE w:val="0"/>
              <w:autoSpaceDN w:val="0"/>
              <w:adjustRightInd w:val="0"/>
              <w:spacing w:after="0" w:line="252" w:lineRule="auto"/>
              <w:cnfStyle w:val="000000000000" w:firstRow="0" w:lastRow="0" w:firstColumn="0" w:lastColumn="0" w:oddVBand="0" w:evenVBand="0" w:oddHBand="0" w:evenHBand="0" w:firstRowFirstColumn="0" w:firstRowLastColumn="0" w:lastRowFirstColumn="0" w:lastRowLastColumn="0"/>
              <w:rPr>
                <w:rFonts w:cs="Calibri"/>
              </w:rPr>
            </w:pPr>
            <w:r w:rsidRPr="006E5600">
              <w:rPr>
                <w:rFonts w:cs="Calibri"/>
              </w:rPr>
              <w:t>Indirect</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4E983B57" w14:textId="77777777" w:rsidR="00D930C4" w:rsidRPr="006E5600" w:rsidRDefault="00D930C4" w:rsidP="00380FFB">
            <w:pPr>
              <w:autoSpaceDE w:val="0"/>
              <w:autoSpaceDN w:val="0"/>
              <w:adjustRightInd w:val="0"/>
              <w:spacing w:after="0" w:line="252" w:lineRule="auto"/>
              <w:cnfStyle w:val="000000000000" w:firstRow="0" w:lastRow="0" w:firstColumn="0" w:lastColumn="0" w:oddVBand="0" w:evenVBand="0" w:oddHBand="0" w:evenHBand="0" w:firstRowFirstColumn="0" w:firstRowLastColumn="0" w:lastRowFirstColumn="0" w:lastRowLastColumn="0"/>
              <w:rPr>
                <w:rFonts w:cs="Calibri"/>
              </w:rPr>
            </w:pPr>
            <w:r w:rsidRPr="006E5600">
              <w:rPr>
                <w:rFonts w:cs="Calibri"/>
              </w:rPr>
              <w:t>Yes</w:t>
            </w:r>
          </w:p>
        </w:tc>
      </w:tr>
      <w:tr w:rsidR="00D930C4" w:rsidRPr="006E5600" w14:paraId="011836F9" w14:textId="77777777" w:rsidTr="00380F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00" w:type="dxa"/>
            <w:tcBorders>
              <w:top w:val="single" w:sz="4" w:space="0" w:color="auto"/>
              <w:left w:val="single" w:sz="18" w:space="0" w:color="auto"/>
              <w:bottom w:val="single" w:sz="4" w:space="0" w:color="auto"/>
              <w:right w:val="single" w:sz="18" w:space="0" w:color="auto"/>
            </w:tcBorders>
            <w:shd w:val="clear" w:color="auto" w:fill="FFFFFF" w:themeFill="background1"/>
          </w:tcPr>
          <w:p w14:paraId="6A18C7E7" w14:textId="77777777" w:rsidR="00D930C4" w:rsidRPr="006E5600" w:rsidRDefault="00D930C4" w:rsidP="00380FFB">
            <w:pPr>
              <w:autoSpaceDE w:val="0"/>
              <w:autoSpaceDN w:val="0"/>
              <w:adjustRightInd w:val="0"/>
              <w:spacing w:after="0" w:line="252" w:lineRule="auto"/>
              <w:rPr>
                <w:rFonts w:cs="Calibri"/>
                <w:color w:val="auto"/>
              </w:rPr>
            </w:pPr>
            <w:r w:rsidRPr="006E5600">
              <w:rPr>
                <w:rFonts w:cs="Calibri"/>
                <w:color w:val="auto"/>
              </w:rPr>
              <w:t>Health services</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53B9D09E" w14:textId="77777777" w:rsidR="00D930C4" w:rsidRPr="006E5600" w:rsidRDefault="00D930C4" w:rsidP="00380FFB">
            <w:pPr>
              <w:autoSpaceDE w:val="0"/>
              <w:autoSpaceDN w:val="0"/>
              <w:adjustRightInd w:val="0"/>
              <w:spacing w:after="0" w:line="252" w:lineRule="auto"/>
              <w:cnfStyle w:val="000000100000" w:firstRow="0" w:lastRow="0" w:firstColumn="0" w:lastColumn="0" w:oddVBand="0" w:evenVBand="0" w:oddHBand="1" w:evenHBand="0" w:firstRowFirstColumn="0" w:firstRowLastColumn="0" w:lastRowFirstColumn="0" w:lastRowLastColumn="0"/>
              <w:rPr>
                <w:rFonts w:cs="Calibri"/>
              </w:rPr>
            </w:pPr>
            <w:r w:rsidRPr="006E5600">
              <w:rPr>
                <w:rFonts w:cs="Calibri"/>
              </w:rPr>
              <w:t>Indirect</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1A85263A" w14:textId="77777777" w:rsidR="00D930C4" w:rsidRPr="006E5600" w:rsidRDefault="00D930C4" w:rsidP="00380FFB">
            <w:pPr>
              <w:autoSpaceDE w:val="0"/>
              <w:autoSpaceDN w:val="0"/>
              <w:adjustRightInd w:val="0"/>
              <w:spacing w:after="0" w:line="252" w:lineRule="auto"/>
              <w:cnfStyle w:val="000000100000" w:firstRow="0" w:lastRow="0" w:firstColumn="0" w:lastColumn="0" w:oddVBand="0" w:evenVBand="0" w:oddHBand="1" w:evenHBand="0" w:firstRowFirstColumn="0" w:firstRowLastColumn="0" w:lastRowFirstColumn="0" w:lastRowLastColumn="0"/>
              <w:rPr>
                <w:rFonts w:cs="Calibri"/>
              </w:rPr>
            </w:pPr>
            <w:r w:rsidRPr="006E5600">
              <w:rPr>
                <w:rFonts w:cs="Calibri"/>
              </w:rPr>
              <w:t>Yes</w:t>
            </w:r>
          </w:p>
        </w:tc>
      </w:tr>
      <w:tr w:rsidR="00D930C4" w:rsidRPr="006E5600" w14:paraId="01B6C608" w14:textId="77777777" w:rsidTr="00380FFB">
        <w:trPr>
          <w:jc w:val="center"/>
        </w:trPr>
        <w:tc>
          <w:tcPr>
            <w:cnfStyle w:val="001000000000" w:firstRow="0" w:lastRow="0" w:firstColumn="1" w:lastColumn="0" w:oddVBand="0" w:evenVBand="0" w:oddHBand="0" w:evenHBand="0" w:firstRowFirstColumn="0" w:firstRowLastColumn="0" w:lastRowFirstColumn="0" w:lastRowLastColumn="0"/>
            <w:tcW w:w="3100" w:type="dxa"/>
            <w:tcBorders>
              <w:top w:val="single" w:sz="4" w:space="0" w:color="auto"/>
              <w:left w:val="single" w:sz="18" w:space="0" w:color="auto"/>
              <w:bottom w:val="single" w:sz="4" w:space="0" w:color="auto"/>
              <w:right w:val="single" w:sz="18" w:space="0" w:color="auto"/>
            </w:tcBorders>
            <w:shd w:val="clear" w:color="auto" w:fill="FFFFFF" w:themeFill="background1"/>
          </w:tcPr>
          <w:p w14:paraId="19018EE7" w14:textId="77777777" w:rsidR="00D930C4" w:rsidRPr="006E5600" w:rsidRDefault="00D930C4" w:rsidP="00380FFB">
            <w:pPr>
              <w:autoSpaceDE w:val="0"/>
              <w:autoSpaceDN w:val="0"/>
              <w:adjustRightInd w:val="0"/>
              <w:spacing w:after="0" w:line="252" w:lineRule="auto"/>
              <w:rPr>
                <w:rFonts w:cs="Calibri"/>
                <w:color w:val="auto"/>
              </w:rPr>
            </w:pPr>
            <w:r w:rsidRPr="006E5600">
              <w:rPr>
                <w:rFonts w:cs="Calibri"/>
                <w:color w:val="auto"/>
              </w:rPr>
              <w:t>Roads</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6BD40058" w14:textId="77777777" w:rsidR="00D930C4" w:rsidRPr="006E5600" w:rsidRDefault="00D930C4" w:rsidP="00380FFB">
            <w:pPr>
              <w:autoSpaceDE w:val="0"/>
              <w:autoSpaceDN w:val="0"/>
              <w:adjustRightInd w:val="0"/>
              <w:spacing w:after="0" w:line="252" w:lineRule="auto"/>
              <w:cnfStyle w:val="000000000000" w:firstRow="0" w:lastRow="0" w:firstColumn="0" w:lastColumn="0" w:oddVBand="0" w:evenVBand="0" w:oddHBand="0" w:evenHBand="0" w:firstRowFirstColumn="0" w:firstRowLastColumn="0" w:lastRowFirstColumn="0" w:lastRowLastColumn="0"/>
              <w:rPr>
                <w:rFonts w:cs="Calibri"/>
              </w:rPr>
            </w:pPr>
            <w:r w:rsidRPr="006E5600">
              <w:rPr>
                <w:rFonts w:cs="Calibri"/>
              </w:rPr>
              <w:t>Bridging</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3F1E1FCD" w14:textId="77777777" w:rsidR="00D930C4" w:rsidRPr="006E5600" w:rsidRDefault="00D930C4" w:rsidP="00380FFB">
            <w:pPr>
              <w:autoSpaceDE w:val="0"/>
              <w:autoSpaceDN w:val="0"/>
              <w:adjustRightInd w:val="0"/>
              <w:spacing w:after="0" w:line="252" w:lineRule="auto"/>
              <w:cnfStyle w:val="000000000000" w:firstRow="0" w:lastRow="0" w:firstColumn="0" w:lastColumn="0" w:oddVBand="0" w:evenVBand="0" w:oddHBand="0" w:evenHBand="0" w:firstRowFirstColumn="0" w:firstRowLastColumn="0" w:lastRowFirstColumn="0" w:lastRowLastColumn="0"/>
              <w:rPr>
                <w:rFonts w:cs="Calibri"/>
              </w:rPr>
            </w:pPr>
            <w:r w:rsidRPr="006E5600">
              <w:rPr>
                <w:rFonts w:cs="Calibri"/>
              </w:rPr>
              <w:t>No</w:t>
            </w:r>
          </w:p>
        </w:tc>
      </w:tr>
      <w:tr w:rsidR="00D930C4" w:rsidRPr="006E5600" w14:paraId="23B27E09" w14:textId="77777777" w:rsidTr="00380F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00" w:type="dxa"/>
            <w:tcBorders>
              <w:top w:val="single" w:sz="4" w:space="0" w:color="auto"/>
              <w:left w:val="single" w:sz="18" w:space="0" w:color="auto"/>
              <w:bottom w:val="single" w:sz="4" w:space="0" w:color="auto"/>
              <w:right w:val="single" w:sz="18" w:space="0" w:color="auto"/>
            </w:tcBorders>
            <w:shd w:val="clear" w:color="auto" w:fill="FFFFFF" w:themeFill="background1"/>
          </w:tcPr>
          <w:p w14:paraId="5BD7CA1E" w14:textId="77777777" w:rsidR="00D930C4" w:rsidRPr="006E5600" w:rsidRDefault="00D930C4" w:rsidP="00380FFB">
            <w:pPr>
              <w:autoSpaceDE w:val="0"/>
              <w:autoSpaceDN w:val="0"/>
              <w:adjustRightInd w:val="0"/>
              <w:spacing w:after="0" w:line="252" w:lineRule="auto"/>
              <w:rPr>
                <w:rFonts w:cs="Calibri"/>
                <w:color w:val="auto"/>
              </w:rPr>
            </w:pPr>
            <w:r w:rsidRPr="006E5600">
              <w:rPr>
                <w:rFonts w:cs="Calibri"/>
                <w:color w:val="auto"/>
              </w:rPr>
              <w:t>Public transport</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0071B6FF" w14:textId="77777777" w:rsidR="00D930C4" w:rsidRPr="006E5600" w:rsidRDefault="00D930C4" w:rsidP="00380FFB">
            <w:pPr>
              <w:autoSpaceDE w:val="0"/>
              <w:autoSpaceDN w:val="0"/>
              <w:adjustRightInd w:val="0"/>
              <w:spacing w:after="0" w:line="252" w:lineRule="auto"/>
              <w:cnfStyle w:val="000000100000" w:firstRow="0" w:lastRow="0" w:firstColumn="0" w:lastColumn="0" w:oddVBand="0" w:evenVBand="0" w:oddHBand="1" w:evenHBand="0" w:firstRowFirstColumn="0" w:firstRowLastColumn="0" w:lastRowFirstColumn="0" w:lastRowLastColumn="0"/>
              <w:rPr>
                <w:rFonts w:cs="Calibri"/>
              </w:rPr>
            </w:pPr>
            <w:r w:rsidRPr="006E5600">
              <w:rPr>
                <w:rFonts w:cs="Calibri"/>
              </w:rPr>
              <w:t>Indirect</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258613CE" w14:textId="77777777" w:rsidR="00D930C4" w:rsidRPr="006E5600" w:rsidRDefault="00D930C4" w:rsidP="00380FFB">
            <w:pPr>
              <w:autoSpaceDE w:val="0"/>
              <w:autoSpaceDN w:val="0"/>
              <w:adjustRightInd w:val="0"/>
              <w:spacing w:after="0" w:line="252" w:lineRule="auto"/>
              <w:cnfStyle w:val="000000100000" w:firstRow="0" w:lastRow="0" w:firstColumn="0" w:lastColumn="0" w:oddVBand="0" w:evenVBand="0" w:oddHBand="1" w:evenHBand="0" w:firstRowFirstColumn="0" w:firstRowLastColumn="0" w:lastRowFirstColumn="0" w:lastRowLastColumn="0"/>
              <w:rPr>
                <w:rFonts w:cs="Calibri"/>
              </w:rPr>
            </w:pPr>
            <w:r w:rsidRPr="006E5600">
              <w:rPr>
                <w:rFonts w:cs="Calibri"/>
              </w:rPr>
              <w:t>No</w:t>
            </w:r>
          </w:p>
        </w:tc>
      </w:tr>
      <w:tr w:rsidR="00D930C4" w:rsidRPr="006E5600" w14:paraId="41AFA06B" w14:textId="77777777" w:rsidTr="00380FFB">
        <w:trPr>
          <w:jc w:val="center"/>
        </w:trPr>
        <w:tc>
          <w:tcPr>
            <w:cnfStyle w:val="001000000000" w:firstRow="0" w:lastRow="0" w:firstColumn="1" w:lastColumn="0" w:oddVBand="0" w:evenVBand="0" w:oddHBand="0" w:evenHBand="0" w:firstRowFirstColumn="0" w:firstRowLastColumn="0" w:lastRowFirstColumn="0" w:lastRowLastColumn="0"/>
            <w:tcW w:w="3100" w:type="dxa"/>
            <w:tcBorders>
              <w:top w:val="single" w:sz="4" w:space="0" w:color="auto"/>
              <w:left w:val="single" w:sz="18" w:space="0" w:color="auto"/>
              <w:bottom w:val="single" w:sz="4" w:space="0" w:color="auto"/>
              <w:right w:val="single" w:sz="18" w:space="0" w:color="auto"/>
            </w:tcBorders>
            <w:shd w:val="clear" w:color="auto" w:fill="FFFFFF" w:themeFill="background1"/>
          </w:tcPr>
          <w:p w14:paraId="1199E717" w14:textId="77777777" w:rsidR="00D930C4" w:rsidRPr="006E5600" w:rsidRDefault="00D930C4" w:rsidP="00380FFB">
            <w:pPr>
              <w:autoSpaceDE w:val="0"/>
              <w:autoSpaceDN w:val="0"/>
              <w:adjustRightInd w:val="0"/>
              <w:spacing w:after="0" w:line="252" w:lineRule="auto"/>
              <w:rPr>
                <w:rFonts w:cs="Calibri"/>
                <w:color w:val="auto"/>
              </w:rPr>
            </w:pPr>
            <w:r w:rsidRPr="006E5600">
              <w:rPr>
                <w:rFonts w:cs="Calibri"/>
                <w:color w:val="auto"/>
              </w:rPr>
              <w:t>Electricity</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584327F2" w14:textId="77777777" w:rsidR="00D930C4" w:rsidRPr="006E5600" w:rsidRDefault="00D930C4" w:rsidP="00380FFB">
            <w:pPr>
              <w:autoSpaceDE w:val="0"/>
              <w:autoSpaceDN w:val="0"/>
              <w:adjustRightInd w:val="0"/>
              <w:spacing w:after="0" w:line="252" w:lineRule="auto"/>
              <w:cnfStyle w:val="000000000000" w:firstRow="0" w:lastRow="0" w:firstColumn="0" w:lastColumn="0" w:oddVBand="0" w:evenVBand="0" w:oddHBand="0" w:evenHBand="0" w:firstRowFirstColumn="0" w:firstRowLastColumn="0" w:lastRowFirstColumn="0" w:lastRowLastColumn="0"/>
              <w:rPr>
                <w:rFonts w:cs="Calibri"/>
              </w:rPr>
            </w:pPr>
            <w:r w:rsidRPr="006E5600">
              <w:rPr>
                <w:rFonts w:cs="Calibri"/>
              </w:rPr>
              <w:t>Indirect</w:t>
            </w:r>
          </w:p>
        </w:tc>
        <w:tc>
          <w:tcPr>
            <w:tcW w:w="2373" w:type="dxa"/>
            <w:tcBorders>
              <w:top w:val="single" w:sz="4" w:space="0" w:color="auto"/>
              <w:left w:val="single" w:sz="2" w:space="0" w:color="auto"/>
              <w:bottom w:val="single" w:sz="4" w:space="0" w:color="auto"/>
              <w:right w:val="single" w:sz="18" w:space="0" w:color="auto"/>
            </w:tcBorders>
            <w:shd w:val="clear" w:color="auto" w:fill="FFFFFF" w:themeFill="background1"/>
          </w:tcPr>
          <w:p w14:paraId="23605528" w14:textId="77777777" w:rsidR="00D930C4" w:rsidRPr="006E5600" w:rsidRDefault="00D930C4" w:rsidP="00380FFB">
            <w:pPr>
              <w:autoSpaceDE w:val="0"/>
              <w:autoSpaceDN w:val="0"/>
              <w:adjustRightInd w:val="0"/>
              <w:spacing w:after="0" w:line="252" w:lineRule="auto"/>
              <w:cnfStyle w:val="000000000000" w:firstRow="0" w:lastRow="0" w:firstColumn="0" w:lastColumn="0" w:oddVBand="0" w:evenVBand="0" w:oddHBand="0" w:evenHBand="0" w:firstRowFirstColumn="0" w:firstRowLastColumn="0" w:lastRowFirstColumn="0" w:lastRowLastColumn="0"/>
              <w:rPr>
                <w:rFonts w:cs="Calibri"/>
              </w:rPr>
            </w:pPr>
            <w:r w:rsidRPr="006E5600">
              <w:rPr>
                <w:rFonts w:cs="Calibri"/>
              </w:rPr>
              <w:t>No</w:t>
            </w:r>
          </w:p>
        </w:tc>
      </w:tr>
      <w:tr w:rsidR="00D930C4" w:rsidRPr="006E5600" w14:paraId="1887B862" w14:textId="77777777" w:rsidTr="00380FFB">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3100" w:type="dxa"/>
            <w:tcBorders>
              <w:top w:val="single" w:sz="4" w:space="0" w:color="auto"/>
              <w:left w:val="single" w:sz="18" w:space="0" w:color="auto"/>
              <w:right w:val="single" w:sz="18" w:space="0" w:color="auto"/>
            </w:tcBorders>
            <w:shd w:val="clear" w:color="auto" w:fill="FFFFFF" w:themeFill="background1"/>
          </w:tcPr>
          <w:p w14:paraId="09AA0E41" w14:textId="77777777" w:rsidR="00D930C4" w:rsidRPr="006E5600" w:rsidRDefault="00D930C4" w:rsidP="00380FFB">
            <w:pPr>
              <w:autoSpaceDE w:val="0"/>
              <w:autoSpaceDN w:val="0"/>
              <w:adjustRightInd w:val="0"/>
              <w:spacing w:after="0" w:line="252" w:lineRule="auto"/>
              <w:rPr>
                <w:rFonts w:cs="Calibri"/>
                <w:color w:val="auto"/>
              </w:rPr>
            </w:pPr>
            <w:r w:rsidRPr="006E5600">
              <w:rPr>
                <w:rFonts w:cs="Calibri"/>
                <w:color w:val="auto"/>
              </w:rPr>
              <w:t>Other services</w:t>
            </w:r>
          </w:p>
        </w:tc>
        <w:tc>
          <w:tcPr>
            <w:tcW w:w="2373" w:type="dxa"/>
            <w:tcBorders>
              <w:top w:val="single" w:sz="4" w:space="0" w:color="auto"/>
              <w:left w:val="single" w:sz="2" w:space="0" w:color="auto"/>
              <w:bottom w:val="single" w:sz="18" w:space="0" w:color="auto"/>
              <w:right w:val="single" w:sz="18" w:space="0" w:color="auto"/>
            </w:tcBorders>
            <w:shd w:val="clear" w:color="auto" w:fill="FFFFFF" w:themeFill="background1"/>
          </w:tcPr>
          <w:p w14:paraId="5BF17DDF" w14:textId="77777777" w:rsidR="00D930C4" w:rsidRPr="006E5600" w:rsidRDefault="00D930C4" w:rsidP="00380FFB">
            <w:pPr>
              <w:autoSpaceDE w:val="0"/>
              <w:autoSpaceDN w:val="0"/>
              <w:adjustRightInd w:val="0"/>
              <w:spacing w:after="0" w:line="252" w:lineRule="auto"/>
              <w:cnfStyle w:val="000000100000" w:firstRow="0" w:lastRow="0" w:firstColumn="0" w:lastColumn="0" w:oddVBand="0" w:evenVBand="0" w:oddHBand="1" w:evenHBand="0" w:firstRowFirstColumn="0" w:firstRowLastColumn="0" w:lastRowFirstColumn="0" w:lastRowLastColumn="0"/>
              <w:rPr>
                <w:rFonts w:cs="Calibri"/>
              </w:rPr>
            </w:pPr>
            <w:r w:rsidRPr="006E5600">
              <w:rPr>
                <w:rFonts w:cs="Calibri"/>
              </w:rPr>
              <w:t>Indirect</w:t>
            </w:r>
          </w:p>
        </w:tc>
        <w:tc>
          <w:tcPr>
            <w:tcW w:w="2373" w:type="dxa"/>
            <w:tcBorders>
              <w:top w:val="single" w:sz="4" w:space="0" w:color="auto"/>
              <w:left w:val="single" w:sz="2" w:space="0" w:color="auto"/>
              <w:bottom w:val="single" w:sz="18" w:space="0" w:color="auto"/>
              <w:right w:val="single" w:sz="18" w:space="0" w:color="auto"/>
            </w:tcBorders>
            <w:shd w:val="clear" w:color="auto" w:fill="FFFFFF" w:themeFill="background1"/>
          </w:tcPr>
          <w:p w14:paraId="5A76BEEF" w14:textId="77777777" w:rsidR="00D930C4" w:rsidRPr="006E5600" w:rsidRDefault="00D930C4" w:rsidP="00380FFB">
            <w:pPr>
              <w:autoSpaceDE w:val="0"/>
              <w:autoSpaceDN w:val="0"/>
              <w:adjustRightInd w:val="0"/>
              <w:spacing w:after="0" w:line="252" w:lineRule="auto"/>
              <w:cnfStyle w:val="000000100000" w:firstRow="0" w:lastRow="0" w:firstColumn="0" w:lastColumn="0" w:oddVBand="0" w:evenVBand="0" w:oddHBand="1" w:evenHBand="0" w:firstRowFirstColumn="0" w:firstRowLastColumn="0" w:lastRowFirstColumn="0" w:lastRowLastColumn="0"/>
              <w:rPr>
                <w:rFonts w:cs="Calibri"/>
              </w:rPr>
            </w:pPr>
            <w:r w:rsidRPr="006E5600">
              <w:rPr>
                <w:rFonts w:cs="Calibri"/>
              </w:rPr>
              <w:t>Yes</w:t>
            </w:r>
          </w:p>
        </w:tc>
      </w:tr>
    </w:tbl>
    <w:p w14:paraId="29B94E1C" w14:textId="77777777" w:rsidR="00D930C4" w:rsidRPr="006E5600" w:rsidRDefault="00D930C4" w:rsidP="00D930C4">
      <w:pPr>
        <w:spacing w:after="0" w:line="240" w:lineRule="auto"/>
      </w:pPr>
    </w:p>
    <w:p w14:paraId="44F65F17" w14:textId="77777777" w:rsidR="007B4AF5" w:rsidRPr="006E5600" w:rsidRDefault="007B4AF5" w:rsidP="008F4F20">
      <w:pPr>
        <w:pStyle w:val="Heading3"/>
      </w:pPr>
      <w:bookmarkStart w:id="197" w:name="_Toc518912300"/>
      <w:r w:rsidRPr="006E5600">
        <w:t>Implications</w:t>
      </w:r>
      <w:r w:rsidR="00003D42" w:rsidRPr="006E5600">
        <w:t xml:space="preserve"> of vector-agriwater allocation</w:t>
      </w:r>
      <w:r w:rsidR="00274D7F" w:rsidRPr="006E5600">
        <w:t xml:space="preserve"> to urban centres</w:t>
      </w:r>
      <w:r w:rsidRPr="006E5600">
        <w:t xml:space="preserve"> for </w:t>
      </w:r>
      <w:r w:rsidR="00983A79" w:rsidRPr="006E5600">
        <w:t>rainfed farming households</w:t>
      </w:r>
      <w:r w:rsidRPr="006E5600">
        <w:t>’ access to urban services</w:t>
      </w:r>
      <w:bookmarkEnd w:id="197"/>
    </w:p>
    <w:p w14:paraId="3AAAC3CE" w14:textId="5D9250A6" w:rsidR="007B4AF5" w:rsidRPr="006E5600" w:rsidRDefault="007B4AF5" w:rsidP="00A441C8">
      <w:r w:rsidRPr="006E5600">
        <w:t>There is opportunity in both the case study sites for the intensification of rainfed agriculture which can be facilitated with better provision of</w:t>
      </w:r>
      <w:r w:rsidR="00403A61" w:rsidRPr="006E5600">
        <w:t>, and access to,</w:t>
      </w:r>
      <w:r w:rsidRPr="006E5600">
        <w:t xml:space="preserve"> urban services. </w:t>
      </w:r>
      <w:r w:rsidR="00F936A4" w:rsidRPr="006E5600">
        <w:t xml:space="preserve"> The vector</w:t>
      </w:r>
      <w:r w:rsidR="00403A61" w:rsidRPr="006E5600">
        <w:t>-agriwater model has revealed</w:t>
      </w:r>
      <w:r w:rsidR="00F936A4" w:rsidRPr="006E5600">
        <w:t xml:space="preserve"> that small increases in the productivity of rainfed agriculture can produce more agricultural output overall than small areas of </w:t>
      </w:r>
      <w:r w:rsidR="00403A61" w:rsidRPr="006E5600">
        <w:t xml:space="preserve">dry season </w:t>
      </w:r>
      <w:r w:rsidR="00F936A4" w:rsidRPr="006E5600">
        <w:t xml:space="preserve">irrigation. </w:t>
      </w:r>
      <w:r w:rsidR="00403A61" w:rsidRPr="006E5600">
        <w:t>Rur</w:t>
      </w:r>
      <w:r w:rsidR="008C5ACE" w:rsidRPr="006E5600">
        <w:t xml:space="preserve">al HHs are connected to the urban centre for their livelihoods and rainfed agricultural </w:t>
      </w:r>
      <w:r w:rsidR="00403A61" w:rsidRPr="006E5600">
        <w:t>production</w:t>
      </w:r>
      <w:r w:rsidR="008C5ACE" w:rsidRPr="006E5600">
        <w:t xml:space="preserve">. </w:t>
      </w:r>
      <w:r w:rsidRPr="006E5600">
        <w:t>The presence of the urban centre is essential for farmers’ income generation and agricultural pr</w:t>
      </w:r>
      <w:r w:rsidR="00DA7B43" w:rsidRPr="006E5600">
        <w:t>oduction</w:t>
      </w:r>
      <w:r w:rsidR="004B652D" w:rsidRPr="006E5600">
        <w:t>. However,</w:t>
      </w:r>
      <w:r w:rsidR="00DA7B43" w:rsidRPr="006E5600">
        <w:t xml:space="preserve"> as established in C</w:t>
      </w:r>
      <w:r w:rsidR="004B652D" w:rsidRPr="006E5600">
        <w:t xml:space="preserve">hapter 4, there are </w:t>
      </w:r>
      <w:r w:rsidRPr="006E5600">
        <w:t xml:space="preserve">reasons why farmers are not accessing urban services other than the fact that they lack a safe, reliable urban water supply. </w:t>
      </w:r>
      <w:r w:rsidR="008C5ACE" w:rsidRPr="006E5600">
        <w:t>Water is a limiting factor for farmers</w:t>
      </w:r>
      <w:r w:rsidR="004B652D" w:rsidRPr="006E5600">
        <w:t>’ access to</w:t>
      </w:r>
      <w:r w:rsidR="008C5ACE" w:rsidRPr="006E5600">
        <w:t xml:space="preserve"> urban services but</w:t>
      </w:r>
      <w:r w:rsidR="004B652D" w:rsidRPr="006E5600">
        <w:t xml:space="preserve"> it is</w:t>
      </w:r>
      <w:r w:rsidR="008C5ACE" w:rsidRPr="006E5600">
        <w:t xml:space="preserve"> not the only one. </w:t>
      </w:r>
      <w:r w:rsidRPr="006E5600">
        <w:t>Therefore, in order for vector-agriwater to be effect</w:t>
      </w:r>
      <w:r w:rsidR="00041E9C" w:rsidRPr="006E5600">
        <w:t>ive, a VAWA to urban centres, instead</w:t>
      </w:r>
      <w:r w:rsidRPr="006E5600">
        <w:t xml:space="preserve"> of irrigation</w:t>
      </w:r>
      <w:r w:rsidR="00041E9C" w:rsidRPr="006E5600">
        <w:t>,</w:t>
      </w:r>
      <w:r w:rsidR="004B652D" w:rsidRPr="006E5600">
        <w:t xml:space="preserve"> must </w:t>
      </w:r>
      <w:r w:rsidRPr="006E5600">
        <w:t>go hand-in-hand with strengthening rural-urban linkages</w:t>
      </w:r>
      <w:r w:rsidR="008C5ACE" w:rsidRPr="006E5600">
        <w:t xml:space="preserve"> through increased knowledge and financial support</w:t>
      </w:r>
      <w:r w:rsidR="00041E9C" w:rsidRPr="006E5600">
        <w:t xml:space="preserve"> for rainfed farmers</w:t>
      </w:r>
      <w:r w:rsidRPr="006E5600">
        <w:t xml:space="preserve">. The following </w:t>
      </w:r>
      <w:r w:rsidR="00003D42" w:rsidRPr="006E5600">
        <w:t>two s</w:t>
      </w:r>
      <w:r w:rsidR="0051239C" w:rsidRPr="006E5600">
        <w:t>ections will discuss</w:t>
      </w:r>
      <w:r w:rsidR="00413116" w:rsidRPr="006E5600">
        <w:t xml:space="preserve"> the implications</w:t>
      </w:r>
      <w:r w:rsidRPr="006E5600">
        <w:t xml:space="preserve"> </w:t>
      </w:r>
      <w:r w:rsidR="00413116" w:rsidRPr="006E5600">
        <w:t xml:space="preserve">of </w:t>
      </w:r>
      <w:r w:rsidRPr="006E5600">
        <w:t>a</w:t>
      </w:r>
      <w:r w:rsidR="008C5ACE" w:rsidRPr="006E5600">
        <w:t xml:space="preserve"> </w:t>
      </w:r>
      <w:r w:rsidR="00003D42" w:rsidRPr="006E5600">
        <w:t>VAWA</w:t>
      </w:r>
      <w:r w:rsidR="008C5ACE" w:rsidRPr="006E5600">
        <w:t xml:space="preserve"> </w:t>
      </w:r>
      <w:r w:rsidR="00041E9C" w:rsidRPr="006E5600">
        <w:t xml:space="preserve">to urban centres </w:t>
      </w:r>
      <w:r w:rsidR="00413116" w:rsidRPr="006E5600">
        <w:t>for</w:t>
      </w:r>
      <w:r w:rsidR="008C5ACE" w:rsidRPr="006E5600">
        <w:t xml:space="preserve"> rainfed farming HHs</w:t>
      </w:r>
      <w:r w:rsidR="00003D42" w:rsidRPr="006E5600">
        <w:t>’</w:t>
      </w:r>
      <w:r w:rsidRPr="006E5600">
        <w:t xml:space="preserve"> access to</w:t>
      </w:r>
      <w:r w:rsidR="00413116" w:rsidRPr="006E5600">
        <w:t xml:space="preserve"> urban</w:t>
      </w:r>
      <w:r w:rsidRPr="006E5600">
        <w:t xml:space="preserve"> services</w:t>
      </w:r>
      <w:r w:rsidR="00413116" w:rsidRPr="006E5600">
        <w:t>,</w:t>
      </w:r>
      <w:r w:rsidRPr="006E5600">
        <w:t xml:space="preserve"> first, from the p</w:t>
      </w:r>
      <w:r w:rsidR="0018343C" w:rsidRPr="006E5600">
        <w:t xml:space="preserve">erspective of </w:t>
      </w:r>
      <w:r w:rsidR="001B7EC6" w:rsidRPr="006E5600">
        <w:t>rainfed farming HHs</w:t>
      </w:r>
      <w:r w:rsidRPr="006E5600">
        <w:t xml:space="preserve"> and second, from the perspective of </w:t>
      </w:r>
      <w:r w:rsidR="001B7EC6" w:rsidRPr="006E5600">
        <w:t>urban services</w:t>
      </w:r>
      <w:r w:rsidRPr="006E5600">
        <w:t xml:space="preserve">.  </w:t>
      </w:r>
    </w:p>
    <w:p w14:paraId="4426967E" w14:textId="77777777" w:rsidR="001B7EC6" w:rsidRPr="006E5600" w:rsidRDefault="001B7EC6" w:rsidP="001B7EC6">
      <w:pPr>
        <w:pStyle w:val="Heading4"/>
      </w:pPr>
      <w:bookmarkStart w:id="198" w:name="_Toc518912301"/>
      <w:r w:rsidRPr="006E5600">
        <w:t>The perspective of rainfed farming households</w:t>
      </w:r>
      <w:bookmarkEnd w:id="198"/>
    </w:p>
    <w:p w14:paraId="176845C1" w14:textId="0B4EF81A" w:rsidR="001B7EC6" w:rsidRPr="006E5600" w:rsidRDefault="001B7EC6" w:rsidP="001B7EC6">
      <w:r w:rsidRPr="006E5600">
        <w:t>From the perspective of rainfed farming HHs, access to most urban services is not directly constrained by an unsafe, intermittent urban water supply.</w:t>
      </w:r>
      <w:r w:rsidR="004B652D" w:rsidRPr="006E5600">
        <w:t xml:space="preserve"> In WCSS, rainfed farming HHs did</w:t>
      </w:r>
      <w:r w:rsidRPr="006E5600">
        <w:t xml:space="preserve"> not perceive any connection </w:t>
      </w:r>
      <w:r w:rsidR="00DB1CDE" w:rsidRPr="006E5600">
        <w:t>between UWS and their ability to</w:t>
      </w:r>
      <w:r w:rsidRPr="006E5600">
        <w:t xml:space="preserve"> access urban services.  In HCSS, rainfed farming HHs reported that a severely constrained UWS can diminish their access to health services, schools, adversely increase their spending on drinking water and restrict the availability of diverse, affordable food. Strengthening rural-urban linkages </w:t>
      </w:r>
      <w:r w:rsidR="004B652D" w:rsidRPr="006E5600">
        <w:t>requires interventions</w:t>
      </w:r>
      <w:r w:rsidRPr="006E5600">
        <w:t xml:space="preserve"> to support farmers’ access to urban services that complement a VAWA to urban centres.  </w:t>
      </w:r>
    </w:p>
    <w:p w14:paraId="1648B8C2" w14:textId="4CF09E37" w:rsidR="001B7EC6" w:rsidRPr="006E5600" w:rsidRDefault="001B7EC6" w:rsidP="001B7EC6">
      <w:r w:rsidRPr="006E5600">
        <w:t>The analysis of the links between UWS and farmers’ access to urban services in HCSS is more nuanced and better understood</w:t>
      </w:r>
      <w:r w:rsidR="00DB1CDE" w:rsidRPr="006E5600">
        <w:t xml:space="preserve"> than in </w:t>
      </w:r>
      <w:r w:rsidRPr="006E5600">
        <w:t xml:space="preserve">WCSS due to the ability to contrast historical and current experiences of accessing urban services in the context of urban water scarcity.  The UWS for Harar completely stopped in 2004 when </w:t>
      </w:r>
      <w:r w:rsidR="008434FC" w:rsidRPr="006E5600">
        <w:t>Lake</w:t>
      </w:r>
      <w:r w:rsidRPr="006E5600">
        <w:t xml:space="preserve"> Haramaya dried. In the focus group discussions (FGDs) held in the rural kebeles</w:t>
      </w:r>
      <w:r w:rsidR="00DB1CDE" w:rsidRPr="006E5600">
        <w:t xml:space="preserve">, the answers were very different in relation to how rainfed farming HHs understand the role of UWS in supporting urban services and their agricultural production in </w:t>
      </w:r>
      <w:r w:rsidRPr="006E5600">
        <w:t xml:space="preserve">WCSS </w:t>
      </w:r>
      <w:r w:rsidR="00DB1CDE" w:rsidRPr="006E5600">
        <w:t xml:space="preserve">and </w:t>
      </w:r>
      <w:r w:rsidRPr="006E5600">
        <w:t xml:space="preserve">HCSS. </w:t>
      </w:r>
      <w:r w:rsidR="00DB1CDE" w:rsidRPr="006E5600">
        <w:t>In WCSS</w:t>
      </w:r>
      <w:r w:rsidRPr="006E5600">
        <w:t xml:space="preserve">, </w:t>
      </w:r>
      <w:r w:rsidR="002773F1" w:rsidRPr="006E5600">
        <w:t xml:space="preserve">farmers reported </w:t>
      </w:r>
      <w:r w:rsidRPr="006E5600">
        <w:t>drinking water in the urban centre but apart fro</w:t>
      </w:r>
      <w:r w:rsidR="002773F1" w:rsidRPr="006E5600">
        <w:t>m that, the services that they we</w:t>
      </w:r>
      <w:r w:rsidRPr="006E5600">
        <w:t>re accessing do not require much water and there was no connection made between UWS, their rural livelihoods and agricultural productivity. Rainfed farming HHs i</w:t>
      </w:r>
      <w:r w:rsidR="00DB1CDE" w:rsidRPr="006E5600">
        <w:t>n</w:t>
      </w:r>
      <w:r w:rsidRPr="006E5600">
        <w:t xml:space="preserve"> HCSS experienced a negative spill over impact on their livelihoods when the UWS in Harar was severely constrained</w:t>
      </w:r>
      <w:r w:rsidR="00DB1CDE" w:rsidRPr="006E5600">
        <w:t xml:space="preserve"> between 2004 and 2012</w:t>
      </w:r>
      <w:r w:rsidRPr="006E5600">
        <w:t>. Male farmers reported that UWS was important for them for drinking</w:t>
      </w:r>
      <w:r w:rsidR="00E83317" w:rsidRPr="006E5600">
        <w:t>, ablutions</w:t>
      </w:r>
      <w:r w:rsidRPr="006E5600">
        <w:t xml:space="preserve"> in the mosque, accessing blacksmith services, hospitals and schools. It was reported that children are negatively impacted by having to spend time searching for water to take with them to school. The female farmers also reported buying bread in Harar and stated that when the UWS had been constrained in the past, there was no bread available because there wasn’t enough water. UWS has improved in recent years and participants in the FGDs were asked if they have experienced any change in their ability to access to urban centre services since then. Both male and female farmers stated that hospital services</w:t>
      </w:r>
      <w:r w:rsidR="00DB1CDE" w:rsidRPr="006E5600">
        <w:t xml:space="preserve"> improved with better UWS and </w:t>
      </w:r>
      <w:r w:rsidRPr="006E5600">
        <w:t>also reported that the price of drinking water in the urban centre</w:t>
      </w:r>
      <w:r w:rsidR="002773F1" w:rsidRPr="006E5600">
        <w:t xml:space="preserve"> had</w:t>
      </w:r>
      <w:r w:rsidRPr="006E5600">
        <w:t xml:space="preserve"> decreased since the Harar</w:t>
      </w:r>
      <w:r w:rsidR="002773F1" w:rsidRPr="006E5600">
        <w:t xml:space="preserve"> water supply had</w:t>
      </w:r>
      <w:r w:rsidRPr="006E5600">
        <w:t xml:space="preserve"> improved. </w:t>
      </w:r>
    </w:p>
    <w:p w14:paraId="7EE4B46D" w14:textId="317C3105" w:rsidR="001B7EC6" w:rsidRPr="006E5600" w:rsidRDefault="001B7EC6" w:rsidP="001B7EC6">
      <w:r w:rsidRPr="006E5600">
        <w:t>There are opportunities in the HCSS and WCSS to increase rainfed farming HHs’ access to urban services</w:t>
      </w:r>
      <w:r w:rsidR="00DB1CDE" w:rsidRPr="006E5600">
        <w:t xml:space="preserve"> through </w:t>
      </w:r>
      <w:r w:rsidRPr="006E5600">
        <w:t xml:space="preserve">strategies that are not dependent upon an </w:t>
      </w:r>
      <w:r w:rsidR="00DB1CDE" w:rsidRPr="006E5600">
        <w:t>UWS</w:t>
      </w:r>
      <w:r w:rsidR="002773F1" w:rsidRPr="006E5600">
        <w:t>. F</w:t>
      </w:r>
      <w:r w:rsidRPr="006E5600">
        <w:t>armers in the HCSS</w:t>
      </w:r>
      <w:r w:rsidR="002773F1" w:rsidRPr="006E5600">
        <w:t xml:space="preserve"> we</w:t>
      </w:r>
      <w:r w:rsidRPr="006E5600">
        <w:t xml:space="preserve">re not accessing credit services at all due to their religious beliefs and lack of knowledge of available services. If farmers become more aware of the benefits of accessing credit services, what services are available to them and how they can access them in a way that is in line with their religious doctrine, more farming households may use credit services. Urban input markets were found to be less utilised by rainfed farming HHs in </w:t>
      </w:r>
      <w:r w:rsidR="00DB1CDE" w:rsidRPr="006E5600">
        <w:t>HCSS than WCSS</w:t>
      </w:r>
      <w:r w:rsidRPr="006E5600">
        <w:t xml:space="preserve">. Inputs markets were found to be poorly developed </w:t>
      </w:r>
      <w:r w:rsidR="002773F1" w:rsidRPr="006E5600">
        <w:t xml:space="preserve">in both case study sites </w:t>
      </w:r>
      <w:r w:rsidRPr="006E5600">
        <w:t xml:space="preserve">but highly important for the productivity of rainfed farms, particularly with regards to access to pesticides and herbicides. In WCSS, very few farmers were accessing inputs in Wenji and some were choosing to travel to Adama to access better </w:t>
      </w:r>
      <w:r w:rsidR="00DB1CDE" w:rsidRPr="006E5600">
        <w:t>varieties of inputs which incurred</w:t>
      </w:r>
      <w:r w:rsidRPr="006E5600">
        <w:t xml:space="preserve"> financial and time costs. With improved input markets in Wenji, these costs can be mitiga</w:t>
      </w:r>
      <w:r w:rsidR="00DB1CDE" w:rsidRPr="006E5600">
        <w:t>ted. This would need to go hand-in-</w:t>
      </w:r>
      <w:r w:rsidRPr="006E5600">
        <w:t>hand with raising awareness of the benefits of using such inputs and providing appropriate materials and technology required to use them. The strengthening of input markets in Wenji and Harar and greater support, either through financial subsidies or increasing information flows, for farmers to access them can potentially increase agricultural productivity.</w:t>
      </w:r>
    </w:p>
    <w:p w14:paraId="26EAC484" w14:textId="04716277" w:rsidR="00171156" w:rsidRPr="006E5600" w:rsidRDefault="001B7EC6" w:rsidP="00A441C8">
      <w:r w:rsidRPr="006E5600">
        <w:rPr>
          <w:rFonts w:cs="Calibri"/>
        </w:rPr>
        <w:t>Farmers are accessing blacksmith services in Wenji</w:t>
      </w:r>
      <w:r w:rsidR="00171156" w:rsidRPr="006E5600">
        <w:rPr>
          <w:rFonts w:cs="Calibri"/>
        </w:rPr>
        <w:t xml:space="preserve"> and Harar and in Wenji, t</w:t>
      </w:r>
      <w:r w:rsidRPr="006E5600">
        <w:rPr>
          <w:rFonts w:cs="Calibri"/>
        </w:rPr>
        <w:t>here is o</w:t>
      </w:r>
      <w:r w:rsidR="00171156" w:rsidRPr="006E5600">
        <w:rPr>
          <w:rFonts w:cs="Calibri"/>
        </w:rPr>
        <w:t xml:space="preserve">nly one blacksmith </w:t>
      </w:r>
      <w:r w:rsidRPr="006E5600">
        <w:rPr>
          <w:rFonts w:cs="Calibri"/>
        </w:rPr>
        <w:t xml:space="preserve">hence there is a large demand on the service and delays are experienced by farmers. </w:t>
      </w:r>
      <w:r w:rsidR="00DB1CDE" w:rsidRPr="006E5600">
        <w:rPr>
          <w:rFonts w:cs="Calibri"/>
        </w:rPr>
        <w:t xml:space="preserve">The blacksmith </w:t>
      </w:r>
      <w:r w:rsidRPr="006E5600">
        <w:rPr>
          <w:rFonts w:cs="Calibri"/>
        </w:rPr>
        <w:t>only uses a small amount of water which c</w:t>
      </w:r>
      <w:r w:rsidR="00DB1CDE" w:rsidRPr="006E5600">
        <w:rPr>
          <w:rFonts w:cs="Calibri"/>
        </w:rPr>
        <w:t xml:space="preserve">an be reused, hence water is not </w:t>
      </w:r>
      <w:r w:rsidRPr="006E5600">
        <w:rPr>
          <w:rFonts w:cs="Calibri"/>
        </w:rPr>
        <w:t>limitin</w:t>
      </w:r>
      <w:r w:rsidR="00DB1CDE" w:rsidRPr="006E5600">
        <w:rPr>
          <w:rFonts w:cs="Calibri"/>
        </w:rPr>
        <w:t>g for the blacksmith and</w:t>
      </w:r>
      <w:r w:rsidRPr="006E5600">
        <w:rPr>
          <w:rFonts w:cs="Calibri"/>
        </w:rPr>
        <w:t xml:space="preserve"> </w:t>
      </w:r>
      <w:r w:rsidR="002773F1" w:rsidRPr="006E5600">
        <w:rPr>
          <w:rFonts w:cs="Calibri"/>
        </w:rPr>
        <w:t xml:space="preserve">it </w:t>
      </w:r>
      <w:r w:rsidRPr="006E5600">
        <w:rPr>
          <w:rFonts w:cs="Calibri"/>
        </w:rPr>
        <w:t xml:space="preserve">is more likely limited by a lack of skilled labourers and expensive fuel costs. </w:t>
      </w:r>
      <w:r w:rsidR="00DB1CDE" w:rsidRPr="006E5600">
        <w:rPr>
          <w:rFonts w:cs="Calibri"/>
        </w:rPr>
        <w:t>Harar is linked to double the number of farming households than Wenji but has more than double the number of blacksmiths. In the case of blacksmiths</w:t>
      </w:r>
      <w:r w:rsidRPr="006E5600">
        <w:rPr>
          <w:rFonts w:cs="Calibri"/>
        </w:rPr>
        <w:t>, if Wenji was larger, there may be more blacksmith services available.</w:t>
      </w:r>
      <w:r w:rsidR="00DB1CDE" w:rsidRPr="006E5600">
        <w:rPr>
          <w:rFonts w:cs="Calibri"/>
        </w:rPr>
        <w:t xml:space="preserve"> The size of Wenji is, in part, constrained by a lack of water and more water may result in </w:t>
      </w:r>
      <w:r w:rsidR="00171156" w:rsidRPr="006E5600">
        <w:rPr>
          <w:rFonts w:cs="Calibri"/>
        </w:rPr>
        <w:t xml:space="preserve">better access to Blacksmith services. The size of Wenji may also play a role in the fact that </w:t>
      </w:r>
      <w:r w:rsidR="00171156" w:rsidRPr="006E5600">
        <w:t>t</w:t>
      </w:r>
      <w:r w:rsidRPr="006E5600">
        <w:t>here are insufficient job opportunities for rural households to diversify their income</w:t>
      </w:r>
      <w:r w:rsidR="00171156" w:rsidRPr="006E5600">
        <w:t>-generating activities with employment. I</w:t>
      </w:r>
      <w:r w:rsidRPr="006E5600">
        <w:t xml:space="preserve">f there were more opportunities for rural households to increase their income, this may result in increased expenditure on agricultural inputs and agricultural intensification will follow. </w:t>
      </w:r>
    </w:p>
    <w:p w14:paraId="1781CCCE" w14:textId="1C0FCF68" w:rsidR="00171156" w:rsidRPr="006E5600" w:rsidRDefault="001B7EC6" w:rsidP="00A441C8">
      <w:r w:rsidRPr="006E5600">
        <w:rPr>
          <w:rFonts w:cs="Calibri"/>
        </w:rPr>
        <w:t xml:space="preserve">In terms of bridging rural-urban </w:t>
      </w:r>
      <w:r w:rsidR="00171156" w:rsidRPr="006E5600">
        <w:rPr>
          <w:rFonts w:cs="Calibri"/>
        </w:rPr>
        <w:t>linkages, rainfed farming HHs in Hara</w:t>
      </w:r>
      <w:r w:rsidR="002773F1" w:rsidRPr="006E5600">
        <w:rPr>
          <w:rFonts w:cs="Calibri"/>
        </w:rPr>
        <w:t>r and Wenji we</w:t>
      </w:r>
      <w:r w:rsidR="00171156" w:rsidRPr="006E5600">
        <w:rPr>
          <w:rFonts w:cs="Calibri"/>
        </w:rPr>
        <w:t>re</w:t>
      </w:r>
      <w:r w:rsidRPr="006E5600">
        <w:rPr>
          <w:rFonts w:cs="Calibri"/>
        </w:rPr>
        <w:t xml:space="preserve"> accessing agricul</w:t>
      </w:r>
      <w:r w:rsidR="00171156" w:rsidRPr="006E5600">
        <w:rPr>
          <w:rFonts w:cs="Calibri"/>
        </w:rPr>
        <w:t>tural extension services via</w:t>
      </w:r>
      <w:r w:rsidRPr="006E5600">
        <w:rPr>
          <w:rFonts w:cs="Calibri"/>
        </w:rPr>
        <w:t xml:space="preserve"> the rural kebele administration. Local access to these services is managed by </w:t>
      </w:r>
      <w:r w:rsidR="00DB1CDE" w:rsidRPr="006E5600">
        <w:rPr>
          <w:rFonts w:cs="Calibri"/>
        </w:rPr>
        <w:t>the agriculture office</w:t>
      </w:r>
      <w:r w:rsidR="00171156" w:rsidRPr="006E5600">
        <w:rPr>
          <w:rFonts w:cs="Calibri"/>
        </w:rPr>
        <w:t>s</w:t>
      </w:r>
      <w:r w:rsidR="00DB1CDE" w:rsidRPr="006E5600">
        <w:rPr>
          <w:rFonts w:cs="Calibri"/>
        </w:rPr>
        <w:t xml:space="preserve"> in</w:t>
      </w:r>
      <w:r w:rsidR="00171156" w:rsidRPr="006E5600">
        <w:rPr>
          <w:rFonts w:cs="Calibri"/>
        </w:rPr>
        <w:t xml:space="preserve"> Harar and</w:t>
      </w:r>
      <w:r w:rsidR="00DB1CDE" w:rsidRPr="006E5600">
        <w:rPr>
          <w:rFonts w:cs="Calibri"/>
        </w:rPr>
        <w:t xml:space="preserve"> Adama and br</w:t>
      </w:r>
      <w:r w:rsidR="00171156" w:rsidRPr="006E5600">
        <w:rPr>
          <w:rFonts w:cs="Calibri"/>
        </w:rPr>
        <w:t xml:space="preserve">idged by the roads to </w:t>
      </w:r>
      <w:r w:rsidR="00DB1CDE" w:rsidRPr="006E5600">
        <w:rPr>
          <w:rFonts w:cs="Calibri"/>
        </w:rPr>
        <w:t>the rural kebeles.</w:t>
      </w:r>
      <w:r w:rsidRPr="006E5600">
        <w:rPr>
          <w:rFonts w:cs="Calibri"/>
        </w:rPr>
        <w:t xml:space="preserve"> </w:t>
      </w:r>
      <w:r w:rsidR="00171156" w:rsidRPr="006E5600">
        <w:rPr>
          <w:rFonts w:cs="Calibri"/>
        </w:rPr>
        <w:t xml:space="preserve">In Wenji, farmers </w:t>
      </w:r>
      <w:r w:rsidR="002773F1" w:rsidRPr="006E5600">
        <w:rPr>
          <w:rFonts w:cs="Calibri"/>
        </w:rPr>
        <w:t>we</w:t>
      </w:r>
      <w:r w:rsidR="00171156" w:rsidRPr="006E5600">
        <w:rPr>
          <w:rFonts w:cs="Calibri"/>
        </w:rPr>
        <w:t xml:space="preserve">re accessing credit services in Wenji and through the rural kebele administration. </w:t>
      </w:r>
      <w:r w:rsidRPr="006E5600">
        <w:rPr>
          <w:rFonts w:cs="Calibri"/>
        </w:rPr>
        <w:t xml:space="preserve">Therefore, these services are being </w:t>
      </w:r>
      <w:r w:rsidR="00DB1CDE" w:rsidRPr="006E5600">
        <w:rPr>
          <w:rFonts w:cs="Calibri"/>
        </w:rPr>
        <w:t>bridged by the presence of</w:t>
      </w:r>
      <w:r w:rsidR="002773F1" w:rsidRPr="006E5600">
        <w:rPr>
          <w:rFonts w:cs="Calibri"/>
        </w:rPr>
        <w:t>,</w:t>
      </w:r>
      <w:r w:rsidR="00DB1CDE" w:rsidRPr="006E5600">
        <w:rPr>
          <w:rFonts w:cs="Calibri"/>
        </w:rPr>
        <w:t xml:space="preserve"> and UWS of</w:t>
      </w:r>
      <w:r w:rsidR="002773F1" w:rsidRPr="006E5600">
        <w:rPr>
          <w:rFonts w:cs="Calibri"/>
        </w:rPr>
        <w:t>,</w:t>
      </w:r>
      <w:r w:rsidR="00171156" w:rsidRPr="006E5600">
        <w:rPr>
          <w:rFonts w:cs="Calibri"/>
        </w:rPr>
        <w:t xml:space="preserve"> Harar, Wenji and, in part, Adama</w:t>
      </w:r>
      <w:r w:rsidRPr="006E5600">
        <w:rPr>
          <w:rFonts w:cs="Calibri"/>
        </w:rPr>
        <w:t xml:space="preserve">. </w:t>
      </w:r>
      <w:r w:rsidRPr="006E5600">
        <w:t xml:space="preserve">Public transport services were found to be more utilised in the Harar case study than in the Wenji case study. This can be attributed to, in part, that the roads in the Harar case study are better than those in the Wenji case study and there are more public transport services available. Current travel times to Harar from some areas of the rural kebeles suggest that there are also opportunities for this to improve in the more remote areas of the rural kebeles where the roads are less developed.  </w:t>
      </w:r>
    </w:p>
    <w:p w14:paraId="699AADEF" w14:textId="77777777" w:rsidR="007B4AF5" w:rsidRPr="006E5600" w:rsidRDefault="007B4AF5" w:rsidP="008F4F20">
      <w:pPr>
        <w:pStyle w:val="Heading4"/>
      </w:pPr>
      <w:bookmarkStart w:id="199" w:name="_Toc518912302"/>
      <w:r w:rsidRPr="006E5600">
        <w:t>The perspective of urban services</w:t>
      </w:r>
      <w:bookmarkEnd w:id="199"/>
    </w:p>
    <w:p w14:paraId="6E0FA561" w14:textId="42D1A062" w:rsidR="00391BCB" w:rsidRPr="006E5600" w:rsidRDefault="008434FC" w:rsidP="00A441C8">
      <w:r w:rsidRPr="006E5600">
        <w:t xml:space="preserve">From the perspective of urban services, the impact of a VAWA on farmers’ access to urban services is dependent upon: 1) how strongly linked the urban service is to the urban economy, 2) the amount of water that service needs to operate, 3) the type of service that farmers are accessing and 4) how important the infrastructure of the urban centre is to the existence of the service.  </w:t>
      </w:r>
      <w:r w:rsidR="004D5AE7" w:rsidRPr="006E5600">
        <w:t>In both Harar and Wenji, the urban water use surveys reveal that the absence of a safe, reliable water supply can inte</w:t>
      </w:r>
      <w:r w:rsidR="00171156" w:rsidRPr="006E5600">
        <w:t>rrupt urban service delivery,</w:t>
      </w:r>
      <w:r w:rsidR="004D5AE7" w:rsidRPr="006E5600">
        <w:t xml:space="preserve"> constrain the urban economy</w:t>
      </w:r>
      <w:r w:rsidR="00171156" w:rsidRPr="006E5600">
        <w:t xml:space="preserve"> and the urban job market</w:t>
      </w:r>
      <w:r w:rsidR="004D5AE7" w:rsidRPr="006E5600">
        <w:t xml:space="preserve">. </w:t>
      </w:r>
      <w:r w:rsidR="00CC5CCB" w:rsidRPr="006E5600">
        <w:t xml:space="preserve">This analysis reveals two </w:t>
      </w:r>
      <w:r w:rsidRPr="006E5600">
        <w:t>mechanisms</w:t>
      </w:r>
      <w:r w:rsidR="00CC5CCB" w:rsidRPr="006E5600">
        <w:t xml:space="preserve"> via which vector-agriwater operates: 1) direct facilitation of the functionality of urban services and 2) a cumulative effect that requires all urban water demands</w:t>
      </w:r>
      <w:r w:rsidR="00391BCB" w:rsidRPr="006E5600">
        <w:t xml:space="preserve"> to be met in order to support flourishing urban services. </w:t>
      </w:r>
    </w:p>
    <w:p w14:paraId="6948683B" w14:textId="77777777" w:rsidR="007B4AF5" w:rsidRPr="006E5600" w:rsidRDefault="00CC5CCB" w:rsidP="00A441C8">
      <w:r w:rsidRPr="006E5600">
        <w:t xml:space="preserve">First, </w:t>
      </w:r>
      <w:r w:rsidR="007B4AF5" w:rsidRPr="006E5600">
        <w:t>the urban markets in both Hara</w:t>
      </w:r>
      <w:r w:rsidR="006128CA" w:rsidRPr="006E5600">
        <w:t>r and Wenji are essential</w:t>
      </w:r>
      <w:r w:rsidR="007B4AF5" w:rsidRPr="006E5600">
        <w:t xml:space="preserve"> for rural livelihoods and rainfed a</w:t>
      </w:r>
      <w:r w:rsidR="005A11B5" w:rsidRPr="006E5600">
        <w:t>gricultural production (C</w:t>
      </w:r>
      <w:r w:rsidR="007B4AF5" w:rsidRPr="006E5600">
        <w:t>hapter 4</w:t>
      </w:r>
      <w:r w:rsidR="005A11B5" w:rsidRPr="006E5600">
        <w:t>, Section 4.3.4)</w:t>
      </w:r>
      <w:r w:rsidR="007B4AF5" w:rsidRPr="006E5600">
        <w:t xml:space="preserve">. </w:t>
      </w:r>
      <w:r w:rsidR="00854A59" w:rsidRPr="006E5600">
        <w:t>It is difficult to disentangle the income generated from rainfed farms revealed in the model outputs from the presence of the urban centre, particularly since large amounts of produce are flowing from the rural comm</w:t>
      </w:r>
      <w:r w:rsidR="006128CA" w:rsidRPr="006E5600">
        <w:t>unities to the urban centre and are,</w:t>
      </w:r>
      <w:r w:rsidR="00854A59" w:rsidRPr="006E5600">
        <w:t xml:space="preserve"> at times</w:t>
      </w:r>
      <w:r w:rsidR="006128CA" w:rsidRPr="006E5600">
        <w:t>,</w:t>
      </w:r>
      <w:r w:rsidR="00854A59" w:rsidRPr="006E5600">
        <w:t xml:space="preserve"> exported. </w:t>
      </w:r>
      <w:r w:rsidR="007B4AF5" w:rsidRPr="006E5600">
        <w:t>Retail services such as grain shops</w:t>
      </w:r>
      <w:r w:rsidR="005F7ACC" w:rsidRPr="006E5600">
        <w:t xml:space="preserve"> and</w:t>
      </w:r>
      <w:r w:rsidR="007B4AF5" w:rsidRPr="006E5600">
        <w:t xml:space="preserve"> market stalls report</w:t>
      </w:r>
      <w:r w:rsidR="005F7ACC" w:rsidRPr="006E5600">
        <w:t>ed</w:t>
      </w:r>
      <w:r w:rsidR="007B4AF5" w:rsidRPr="006E5600">
        <w:t xml:space="preserve"> using only small quantities of water an</w:t>
      </w:r>
      <w:r w:rsidR="005F7ACC" w:rsidRPr="006E5600">
        <w:t xml:space="preserve">d urban </w:t>
      </w:r>
      <w:r w:rsidR="007B4AF5" w:rsidRPr="006E5600">
        <w:t>water</w:t>
      </w:r>
      <w:r w:rsidR="005F7ACC" w:rsidRPr="006E5600">
        <w:t xml:space="preserve"> scarcity</w:t>
      </w:r>
      <w:r w:rsidR="007B4AF5" w:rsidRPr="006E5600">
        <w:t xml:space="preserve"> does not</w:t>
      </w:r>
      <w:r w:rsidR="005F7ACC" w:rsidRPr="006E5600">
        <w:t xml:space="preserve"> directly impact their functionality</w:t>
      </w:r>
      <w:r w:rsidR="007B4AF5" w:rsidRPr="006E5600">
        <w:t xml:space="preserve">. However, hospitality services become constrained by a lack of water; without </w:t>
      </w:r>
      <w:r w:rsidR="005F7ACC" w:rsidRPr="006E5600">
        <w:t>water, hospitality services reported having</w:t>
      </w:r>
      <w:r w:rsidR="007B4AF5" w:rsidRPr="006E5600">
        <w:t xml:space="preserve"> to ce</w:t>
      </w:r>
      <w:r w:rsidR="005D4778" w:rsidRPr="006E5600">
        <w:t>ase trading</w:t>
      </w:r>
      <w:r w:rsidR="007B4AF5" w:rsidRPr="006E5600">
        <w:t xml:space="preserve">. Constrained hospitality services results in less demand for products in the </w:t>
      </w:r>
      <w:r w:rsidR="005F7ACC" w:rsidRPr="006E5600">
        <w:t xml:space="preserve">urban </w:t>
      </w:r>
      <w:r w:rsidR="007B4AF5" w:rsidRPr="006E5600">
        <w:t>market</w:t>
      </w:r>
      <w:r w:rsidR="005F7ACC" w:rsidRPr="006E5600">
        <w:t>s</w:t>
      </w:r>
      <w:r w:rsidR="007B4AF5" w:rsidRPr="006E5600">
        <w:t>, having a spill over negative impact</w:t>
      </w:r>
      <w:r w:rsidR="005F7ACC" w:rsidRPr="006E5600">
        <w:t xml:space="preserve"> on the diversity and strength of the markets</w:t>
      </w:r>
      <w:r w:rsidR="007B4AF5" w:rsidRPr="006E5600">
        <w:t>. There may be more negative impacts on trade services and markets from other services that are constrained by water scarcity that are not captured in this study. The scale of these negative impact</w:t>
      </w:r>
      <w:r w:rsidR="005F7ACC" w:rsidRPr="006E5600">
        <w:t>s is unknown</w:t>
      </w:r>
      <w:r w:rsidR="00171156" w:rsidRPr="006E5600">
        <w:t xml:space="preserve"> </w:t>
      </w:r>
      <w:r w:rsidR="005A11B5" w:rsidRPr="006E5600">
        <w:t>but</w:t>
      </w:r>
      <w:r w:rsidR="00171156" w:rsidRPr="006E5600">
        <w:t xml:space="preserve"> it is</w:t>
      </w:r>
      <w:r w:rsidR="005A11B5" w:rsidRPr="006E5600">
        <w:t xml:space="preserve"> significant.</w:t>
      </w:r>
      <w:r w:rsidR="0088532B" w:rsidRPr="006E5600">
        <w:t xml:space="preserve">  </w:t>
      </w:r>
      <w:r w:rsidR="005F7ACC" w:rsidRPr="006E5600">
        <w:t>Overall,</w:t>
      </w:r>
      <w:r w:rsidR="0088532B" w:rsidRPr="006E5600">
        <w:t xml:space="preserve"> the diversity of urban produce markets is not directly restricted by an unsafe, intermittent UWS but by a constrained urban economy, contributed to by spill over impacts from other urban services, the functionality of which are directly related to urban water scarcity. </w:t>
      </w:r>
    </w:p>
    <w:p w14:paraId="19D39227" w14:textId="243C4A19" w:rsidR="00CF3CF2" w:rsidRPr="006E5600" w:rsidRDefault="007B4AF5" w:rsidP="00A441C8">
      <w:r w:rsidRPr="006E5600">
        <w:t xml:space="preserve">Second, the services that </w:t>
      </w:r>
      <w:r w:rsidR="00983A79" w:rsidRPr="006E5600">
        <w:t>rainfed farming households</w:t>
      </w:r>
      <w:r w:rsidRPr="006E5600">
        <w:t xml:space="preserve"> are accessing in the urban centre for direct agricultural inputs use very small amounts of water and are typically not constrained by urban water scarcity. However, the size of the urban economy and the nature of the input markets have a strong influence on the types of services and  inputs available to </w:t>
      </w:r>
      <w:r w:rsidR="00CF3CF2" w:rsidRPr="006E5600">
        <w:t>rainfed farming HHs</w:t>
      </w:r>
      <w:r w:rsidRPr="006E5600">
        <w:t>. Farmers are accessing herbicides, seeds and pesticides</w:t>
      </w:r>
      <w:r w:rsidR="00CF3CF2" w:rsidRPr="006E5600">
        <w:t xml:space="preserve"> in either Harar or Wenji which</w:t>
      </w:r>
      <w:r w:rsidRPr="006E5600">
        <w:t xml:space="preserve"> are typically sold i</w:t>
      </w:r>
      <w:r w:rsidR="00CF3CF2" w:rsidRPr="006E5600">
        <w:t>n shops or at the market. These</w:t>
      </w:r>
      <w:r w:rsidRPr="006E5600">
        <w:t xml:space="preserve"> </w:t>
      </w:r>
      <w:r w:rsidR="002773F1" w:rsidRPr="006E5600">
        <w:t xml:space="preserve">services </w:t>
      </w:r>
      <w:r w:rsidRPr="006E5600">
        <w:t xml:space="preserve">have a very small water requirement and the functionality of which does not depend upon water. Some farmers are accessing public transport services in Wenji and travelling to Adama, around 7km away, to buy a different type of pesticide that farmers report having a greater effect on their crops. Therefore, there is a demand for these types of pesticides in Wenji but, despite this, they are not available in the market. This may be for reasons related to insufficient demand or supply in the market, among others. </w:t>
      </w:r>
    </w:p>
    <w:p w14:paraId="649A992A" w14:textId="77777777" w:rsidR="00CC5CCB" w:rsidRPr="006E5600" w:rsidRDefault="00CC5CCB" w:rsidP="00A441C8">
      <w:r w:rsidRPr="006E5600">
        <w:t>Third, f</w:t>
      </w:r>
      <w:r w:rsidR="007B4AF5" w:rsidRPr="006E5600">
        <w:t>armers are accessing blacksmith services in both Harar and Wenji. The</w:t>
      </w:r>
      <w:r w:rsidRPr="006E5600">
        <w:t>se services are essential</w:t>
      </w:r>
      <w:r w:rsidR="007B4AF5" w:rsidRPr="006E5600">
        <w:t xml:space="preserve"> for farmers to sharpen or fix farm tools. The workers in the blacksmiths need drinking water and the practice itself requires water. However, the operational water does not need to be of high quality and water can be utilised, without treatment, from any source. Moreover, the same water can be used repeatedly</w:t>
      </w:r>
      <w:r w:rsidR="00891F93" w:rsidRPr="006E5600">
        <w:t xml:space="preserve"> in Harar and Wenji</w:t>
      </w:r>
      <w:r w:rsidR="0000333E" w:rsidRPr="006E5600">
        <w:t>, hence</w:t>
      </w:r>
      <w:r w:rsidR="007B4AF5" w:rsidRPr="006E5600">
        <w:t xml:space="preserve"> consumptive use is relatively small.</w:t>
      </w:r>
      <w:r w:rsidR="00891F93" w:rsidRPr="006E5600">
        <w:t xml:space="preserve"> This may not be the case for other urban centres in other contexts.</w:t>
      </w:r>
      <w:r w:rsidR="007B4AF5" w:rsidRPr="006E5600">
        <w:t xml:space="preserve"> Of the four blacksmiths surveyed, none reported having to stop running their business at any time and they did not experience any negative impacts on their services as a result of an intermittent UWS. </w:t>
      </w:r>
    </w:p>
    <w:p w14:paraId="19F2C68A" w14:textId="48A12808" w:rsidR="007B4AF5" w:rsidRPr="006E5600" w:rsidRDefault="00CC5CCB" w:rsidP="00A441C8">
      <w:r w:rsidRPr="006E5600">
        <w:t>Fourth,</w:t>
      </w:r>
      <w:r w:rsidR="007B4AF5" w:rsidRPr="006E5600">
        <w:t xml:space="preserve"> </w:t>
      </w:r>
      <w:r w:rsidR="00CF3CF2" w:rsidRPr="006E5600">
        <w:t>rainfed farming HH</w:t>
      </w:r>
      <w:r w:rsidR="00983A79" w:rsidRPr="006E5600">
        <w:t>s</w:t>
      </w:r>
      <w:r w:rsidR="007B4AF5" w:rsidRPr="006E5600">
        <w:t>’ access to credit services, electricity, transport services and the urban labour market is bridged by the presence of proximal urban centres. Credit services in Wenji do not cease operation because of an intermittent UWS but, the presence of a proximal urban centre is essential for farmers to access credit services. Therefore, credit services depend on the</w:t>
      </w:r>
      <w:r w:rsidR="0000333E" w:rsidRPr="006E5600">
        <w:t xml:space="preserve"> presence of an urban centre, hence</w:t>
      </w:r>
      <w:r w:rsidR="007B4AF5" w:rsidRPr="006E5600">
        <w:t xml:space="preserve"> an urban water supply. Urban centres are bridging farmers’ access to credit services. Without a proximal urban centre, fewer farmers may access credit services or farmers may have to travel further to access these services which may have a negative impact on farm productivity. Therefore, it is difficult to disentangle credit services from the entire urban water supply. Electricity services may not be available to </w:t>
      </w:r>
      <w:r w:rsidR="00983A79" w:rsidRPr="006E5600">
        <w:t>rainfed farming households</w:t>
      </w:r>
      <w:r w:rsidR="007B4AF5" w:rsidRPr="006E5600">
        <w:t xml:space="preserve"> without the presence of an urban centre and transport services and road infrastructure may be much weaker. If these services were limited, there may be a knock-on effect on the urban market and urban economy. Urban services reported not being able to expand thei</w:t>
      </w:r>
      <w:r w:rsidR="002773F1" w:rsidRPr="006E5600">
        <w:t>r business activities and stated</w:t>
      </w:r>
      <w:r w:rsidR="007B4AF5" w:rsidRPr="006E5600">
        <w:t xml:space="preserve"> that water was a limiting factor. If services cannot expand, they cannot</w:t>
      </w:r>
      <w:r w:rsidR="002773F1" w:rsidRPr="006E5600">
        <w:t xml:space="preserve"> hire more employees, hence</w:t>
      </w:r>
      <w:r w:rsidR="007B4AF5" w:rsidRPr="006E5600">
        <w:t xml:space="preserve"> the urban labour market i</w:t>
      </w:r>
      <w:r w:rsidR="002773F1" w:rsidRPr="006E5600">
        <w:t xml:space="preserve">s constrained, at least in </w:t>
      </w:r>
      <w:r w:rsidR="007B4AF5" w:rsidRPr="006E5600">
        <w:t xml:space="preserve">part, by urban water scarcity. This has an impact on the ability of </w:t>
      </w:r>
      <w:r w:rsidR="00983A79" w:rsidRPr="006E5600">
        <w:t>rainfed farming households</w:t>
      </w:r>
      <w:r w:rsidR="007B4AF5" w:rsidRPr="006E5600">
        <w:t xml:space="preserve"> to diversify their livelihoods with employment opportunities. </w:t>
      </w:r>
    </w:p>
    <w:p w14:paraId="11B74D4A" w14:textId="51DE347F" w:rsidR="007B4AF5" w:rsidRPr="006E5600" w:rsidRDefault="00391BCB" w:rsidP="00A441C8">
      <w:r w:rsidRPr="006E5600">
        <w:t>Fifth, s</w:t>
      </w:r>
      <w:r w:rsidR="00CC5CCB" w:rsidRPr="006E5600">
        <w:t>chools and health services</w:t>
      </w:r>
      <w:r w:rsidR="007B4AF5" w:rsidRPr="006E5600">
        <w:t xml:space="preserve"> support</w:t>
      </w:r>
      <w:r w:rsidR="0079439D" w:rsidRPr="006E5600">
        <w:t xml:space="preserve"> rural livelihoods </w:t>
      </w:r>
      <w:r w:rsidR="00CC5CCB" w:rsidRPr="006E5600">
        <w:t xml:space="preserve">and </w:t>
      </w:r>
      <w:r w:rsidR="0079439D" w:rsidRPr="006E5600">
        <w:t>are essential</w:t>
      </w:r>
      <w:r w:rsidR="007B4AF5" w:rsidRPr="006E5600">
        <w:t xml:space="preserve"> for improved farming practices</w:t>
      </w:r>
      <w:r w:rsidR="00CC5CCB" w:rsidRPr="006E5600">
        <w:t>. T</w:t>
      </w:r>
      <w:r w:rsidR="007B4AF5" w:rsidRPr="006E5600">
        <w:t xml:space="preserve">here is evidence of a positive causal relationship between improved water, sanitation and hygiene (WASH) </w:t>
      </w:r>
      <w:r w:rsidR="00E83317" w:rsidRPr="006E5600">
        <w:t>and learning</w:t>
      </w:r>
      <w:r w:rsidR="007B4AF5" w:rsidRPr="006E5600">
        <w:t xml:space="preserve"> outcomes in schools </w:t>
      </w:r>
      <w:r w:rsidR="007B4AF5" w:rsidRPr="006E5600">
        <w:rPr>
          <w:noProof/>
        </w:rPr>
        <w:t>(Jasper et al., 2012)</w:t>
      </w:r>
      <w:r w:rsidR="007B4AF5" w:rsidRPr="006E5600">
        <w:t xml:space="preserve">. For example, girls are absent from school during menstruation if there are insufficient or </w:t>
      </w:r>
      <w:r w:rsidR="002455C8" w:rsidRPr="006E5600">
        <w:t>inadequate</w:t>
      </w:r>
      <w:r w:rsidR="007B4AF5" w:rsidRPr="006E5600">
        <w:t xml:space="preserve"> toilet facilities available for them to access (ibid.).  Improved educational services in urban centres that are accessed by rural communities may have b</w:t>
      </w:r>
      <w:r w:rsidR="0072364E" w:rsidRPr="006E5600">
        <w:t>enefits for farming HHs</w:t>
      </w:r>
      <w:r w:rsidR="007B4AF5" w:rsidRPr="006E5600">
        <w:t xml:space="preserve"> and practices. In schools, practical skills such as handwashing are taught that may be taken home and adopted, having a positive impact on health in the rural household. A higher education may lead to increased remittances to households in the future</w:t>
      </w:r>
      <w:r w:rsidR="0072364E" w:rsidRPr="006E5600">
        <w:t>,</w:t>
      </w:r>
      <w:r w:rsidR="007B4AF5" w:rsidRPr="006E5600">
        <w:t xml:space="preserve"> leading to improved farming practices with more investment. In the water use survey</w:t>
      </w:r>
      <w:r w:rsidR="003925A9" w:rsidRPr="006E5600">
        <w:t>s</w:t>
      </w:r>
      <w:r w:rsidR="007B4AF5" w:rsidRPr="006E5600">
        <w:t xml:space="preserve"> in Harar and Wenji, educational services reported a number of impacts on students of an intermittent UWS such as: cancelling science lab</w:t>
      </w:r>
      <w:r w:rsidR="0072364E" w:rsidRPr="006E5600">
        <w:t>oratory sessions,</w:t>
      </w:r>
      <w:r w:rsidR="007B4AF5" w:rsidRPr="006E5600">
        <w:t xml:space="preserve"> </w:t>
      </w:r>
      <w:r w:rsidR="0072364E" w:rsidRPr="006E5600">
        <w:t>interruption to exam timetables,</w:t>
      </w:r>
      <w:r w:rsidR="007B4AF5" w:rsidRPr="006E5600">
        <w:t xml:space="preserve"> poor hygiene and students leaving school early to find water to drink. </w:t>
      </w:r>
      <w:r w:rsidR="0072364E" w:rsidRPr="006E5600">
        <w:t>Therefore, e</w:t>
      </w:r>
      <w:r w:rsidR="007B4AF5" w:rsidRPr="006E5600">
        <w:t>ducation services are constrained by urban water scarcity. Health services and health</w:t>
      </w:r>
      <w:r w:rsidR="0072364E" w:rsidRPr="006E5600">
        <w:t xml:space="preserve"> in general</w:t>
      </w:r>
      <w:r w:rsidR="007B4AF5" w:rsidRPr="006E5600">
        <w:t xml:space="preserve"> improve with better WASH services </w:t>
      </w:r>
      <w:r w:rsidR="007B4AF5" w:rsidRPr="006E5600">
        <w:rPr>
          <w:noProof/>
        </w:rPr>
        <w:t>(Chitty et al., 2015)</w:t>
      </w:r>
      <w:r w:rsidR="007B4AF5" w:rsidRPr="006E5600">
        <w:t>. Health services in Harar and Wenji do not stop operating when they run out of water but report being unable to offe</w:t>
      </w:r>
      <w:r w:rsidR="0072364E" w:rsidRPr="006E5600">
        <w:t xml:space="preserve">r patients services to wash, </w:t>
      </w:r>
      <w:r w:rsidR="007B4AF5" w:rsidRPr="006E5600">
        <w:t>water to drink and that their hygiene practices suffer. These constrained he</w:t>
      </w:r>
      <w:r w:rsidR="003925A9" w:rsidRPr="006E5600">
        <w:t>alth and education services</w:t>
      </w:r>
      <w:r w:rsidR="007B4AF5" w:rsidRPr="006E5600">
        <w:t xml:space="preserve"> have</w:t>
      </w:r>
      <w:r w:rsidR="003925A9" w:rsidRPr="006E5600">
        <w:t xml:space="preserve"> an impact on rural livelihoods</w:t>
      </w:r>
      <w:r w:rsidR="007B4AF5" w:rsidRPr="006E5600">
        <w:t xml:space="preserve"> since they are regularly being accessed by rural </w:t>
      </w:r>
      <w:r w:rsidR="008434FC" w:rsidRPr="006E5600">
        <w:t>households</w:t>
      </w:r>
      <w:r w:rsidR="007B4AF5" w:rsidRPr="006E5600">
        <w:t xml:space="preserve"> and a spill over impact on the productivity of rainfed agriculture.</w:t>
      </w:r>
    </w:p>
    <w:p w14:paraId="401CC95A" w14:textId="4C1B9CAF" w:rsidR="00391BCB" w:rsidRPr="006E5600" w:rsidRDefault="00391BCB" w:rsidP="00A441C8">
      <w:r w:rsidRPr="006E5600">
        <w:t xml:space="preserve">In summary, </w:t>
      </w:r>
      <w:r w:rsidR="00DE4D7F" w:rsidRPr="006E5600">
        <w:t>from the perspective of rainfed farmers, strengthening</w:t>
      </w:r>
      <w:r w:rsidR="00DE4D7F" w:rsidRPr="006E5600">
        <w:rPr>
          <w:rFonts w:cs="Calibri"/>
        </w:rPr>
        <w:t xml:space="preserve"> rural-urban linkages requires</w:t>
      </w:r>
      <w:r w:rsidR="00DE4D7F" w:rsidRPr="006E5600">
        <w:t xml:space="preserve"> complementary interventions to a VAWA to support rainfed farming HHs’ access to urban services. A VAWA can </w:t>
      </w:r>
      <w:r w:rsidR="00045966" w:rsidRPr="006E5600">
        <w:t xml:space="preserve">support their access to </w:t>
      </w:r>
      <w:r w:rsidR="00DE4D7F" w:rsidRPr="006E5600">
        <w:t xml:space="preserve">health services, schools, </w:t>
      </w:r>
      <w:r w:rsidR="00045966" w:rsidRPr="006E5600">
        <w:t>cheaper</w:t>
      </w:r>
      <w:r w:rsidR="00DE4D7F" w:rsidRPr="006E5600">
        <w:t xml:space="preserve"> drinking water and affordable food</w:t>
      </w:r>
      <w:r w:rsidR="00045966" w:rsidRPr="006E5600">
        <w:t xml:space="preserve"> but not to urban services that directly support their agricultural productivity.</w:t>
      </w:r>
      <w:r w:rsidR="00DE4D7F" w:rsidRPr="006E5600">
        <w:t xml:space="preserve"> From the perspective of urban services, </w:t>
      </w:r>
      <w:r w:rsidRPr="006E5600">
        <w:t>the functionality of urban produce markets, input markets, blacksmith services, credit services</w:t>
      </w:r>
      <w:r w:rsidR="00DE4D7F" w:rsidRPr="006E5600">
        <w:t>,</w:t>
      </w:r>
      <w:r w:rsidRPr="006E5600">
        <w:t xml:space="preserve"> electricity, public transport and the farm labour market is not directly impacted by an unsafe, intermittent UWS. However, urban water scarcity constrains the urban economy which, in turn, constrains these services. VAWA has the potential to release some of the constraint on the urban economy and contribute towards diverse, flourishing produce and input markets which</w:t>
      </w:r>
      <w:r w:rsidR="00DE4D7F" w:rsidRPr="006E5600">
        <w:t xml:space="preserve"> may</w:t>
      </w:r>
      <w:r w:rsidRPr="006E5600">
        <w:t xml:space="preserve"> stimulate rainfed farmers to cultivate higher value crops, with more inputs, supporting the operation of vector-agriwater. A VAWA will have a positive impact on the functionality of schools and health services as they are directly related to access to water</w:t>
      </w:r>
      <w:r w:rsidR="00DE4D7F" w:rsidRPr="006E5600">
        <w:t xml:space="preserve">. </w:t>
      </w:r>
      <w:r w:rsidR="00E83317" w:rsidRPr="006E5600">
        <w:t>A</w:t>
      </w:r>
      <w:r w:rsidR="003925A9" w:rsidRPr="006E5600">
        <w:t xml:space="preserve"> VAWA</w:t>
      </w:r>
      <w:r w:rsidR="00064745" w:rsidRPr="006E5600">
        <w:t xml:space="preserve"> to urban centres may</w:t>
      </w:r>
      <w:r w:rsidR="00DE4D7F" w:rsidRPr="006E5600">
        <w:t xml:space="preserve"> support the intensification of rainfed agriculture and</w:t>
      </w:r>
      <w:r w:rsidR="00DE4D7F" w:rsidRPr="006E5600">
        <w:rPr>
          <w:rFonts w:cs="Calibri"/>
        </w:rPr>
        <w:t xml:space="preserve"> potentially meet the required productivity increases to produce more agricultural output overall than</w:t>
      </w:r>
      <w:r w:rsidR="00064745" w:rsidRPr="006E5600">
        <w:rPr>
          <w:rFonts w:cs="Calibri"/>
        </w:rPr>
        <w:t xml:space="preserve"> if VAWA is used for irrigation but </w:t>
      </w:r>
      <w:r w:rsidR="00CB6DF6" w:rsidRPr="006E5600">
        <w:rPr>
          <w:rFonts w:cs="Calibri"/>
        </w:rPr>
        <w:t xml:space="preserve">this </w:t>
      </w:r>
      <w:r w:rsidR="00064745" w:rsidRPr="006E5600">
        <w:rPr>
          <w:rFonts w:cs="Calibri"/>
        </w:rPr>
        <w:t>requires further investigation.</w:t>
      </w:r>
      <w:r w:rsidR="00DE4D7F" w:rsidRPr="006E5600">
        <w:rPr>
          <w:rFonts w:cs="Calibri"/>
        </w:rPr>
        <w:t xml:space="preserve">  </w:t>
      </w:r>
    </w:p>
    <w:p w14:paraId="2B6567C0" w14:textId="77777777" w:rsidR="007B4AF5" w:rsidRPr="006E5600" w:rsidRDefault="007B4AF5" w:rsidP="008F4F20">
      <w:pPr>
        <w:pStyle w:val="Heading3"/>
      </w:pPr>
      <w:bookmarkStart w:id="200" w:name="_Toc518912303"/>
      <w:r w:rsidRPr="006E5600">
        <w:t>Implications for irrigated agriculture</w:t>
      </w:r>
      <w:bookmarkEnd w:id="200"/>
    </w:p>
    <w:p w14:paraId="6C49F35C" w14:textId="363D7C1D" w:rsidR="00B52894" w:rsidRPr="006E5600" w:rsidRDefault="00F44F7E" w:rsidP="004355F2">
      <w:r w:rsidRPr="006E5600">
        <w:t>The vector-agriwater model has revealed that a VAWA to Harar and Wenji can</w:t>
      </w:r>
      <w:r w:rsidR="00FA7FCC" w:rsidRPr="006E5600">
        <w:t xml:space="preserve"> potentially</w:t>
      </w:r>
      <w:r w:rsidRPr="006E5600">
        <w:t xml:space="preserve"> produce more </w:t>
      </w:r>
      <w:r w:rsidR="00E83317" w:rsidRPr="006E5600">
        <w:t>agricultural output</w:t>
      </w:r>
      <w:r w:rsidR="00FA7FCC" w:rsidRPr="006E5600">
        <w:t xml:space="preserve"> and support more household</w:t>
      </w:r>
      <w:r w:rsidRPr="006E5600">
        <w:t>s</w:t>
      </w:r>
      <w:r w:rsidR="0021341E" w:rsidRPr="006E5600">
        <w:t xml:space="preserve"> than if the water is allocated to irrigation</w:t>
      </w:r>
      <w:r w:rsidRPr="006E5600">
        <w:t>. For Harar, a VAWA from the Haramaya watershed may have prevented the UWS being shifted to 72km away and into an economically unsustainable situation. However</w:t>
      </w:r>
      <w:r w:rsidR="00E83317" w:rsidRPr="006E5600">
        <w:t>, the</w:t>
      </w:r>
      <w:r w:rsidR="007B4AF5" w:rsidRPr="006E5600">
        <w:t xml:space="preserve"> implications of </w:t>
      </w:r>
      <w:r w:rsidR="00B52894" w:rsidRPr="006E5600">
        <w:t xml:space="preserve">a </w:t>
      </w:r>
      <w:r w:rsidR="0021341E" w:rsidRPr="006E5600">
        <w:t>VAWA</w:t>
      </w:r>
      <w:r w:rsidR="00B52894" w:rsidRPr="006E5600">
        <w:t xml:space="preserve"> to urban centres</w:t>
      </w:r>
      <w:r w:rsidR="007B4AF5" w:rsidRPr="006E5600">
        <w:t xml:space="preserve"> for irrigation are small but significant; particularly significant for the farming households that rely on irrigation for their livelihoods. In </w:t>
      </w:r>
      <w:r w:rsidR="004355F2" w:rsidRPr="006E5600">
        <w:t>the Haramaya watershed there were</w:t>
      </w:r>
      <w:r w:rsidR="007B4AF5" w:rsidRPr="006E5600">
        <w:t xml:space="preserve"> 20,400</w:t>
      </w:r>
      <w:r w:rsidR="001C5904" w:rsidRPr="006E5600">
        <w:t xml:space="preserve"> </w:t>
      </w:r>
      <w:r w:rsidR="007B4AF5" w:rsidRPr="006E5600">
        <w:t xml:space="preserve">ha of irrigated agriculture in 2015 (Haramaya Woreda Irrigation Development Authority, May 2015, </w:t>
      </w:r>
      <w:r w:rsidR="007B4AF5" w:rsidRPr="006E5600">
        <w:rPr>
          <w:i/>
        </w:rPr>
        <w:t>personal communication</w:t>
      </w:r>
      <w:r w:rsidR="001C5904" w:rsidRPr="006E5600">
        <w:t xml:space="preserve">). </w:t>
      </w:r>
      <w:r w:rsidR="00B52894" w:rsidRPr="006E5600">
        <w:t>The vector-agriwater model has revealed that</w:t>
      </w:r>
      <w:r w:rsidR="007B4AF5" w:rsidRPr="006E5600">
        <w:t xml:space="preserve"> </w:t>
      </w:r>
      <w:r w:rsidR="00E83317" w:rsidRPr="006E5600">
        <w:t>if a</w:t>
      </w:r>
      <w:r w:rsidR="001C5904" w:rsidRPr="006E5600">
        <w:t xml:space="preserve"> VAWA had been made to Harar</w:t>
      </w:r>
      <w:r w:rsidR="007B4AF5" w:rsidRPr="006E5600">
        <w:t xml:space="preserve"> </w:t>
      </w:r>
      <w:r w:rsidR="001C5904" w:rsidRPr="006E5600">
        <w:t>from t</w:t>
      </w:r>
      <w:r w:rsidR="007B4AF5" w:rsidRPr="006E5600">
        <w:t xml:space="preserve">he Haramaya watershed, </w:t>
      </w:r>
      <w:r w:rsidR="001C5904" w:rsidRPr="006E5600">
        <w:t>225 ha of irrigation would not have been possible. This is 1.1</w:t>
      </w:r>
      <w:r w:rsidR="007B4AF5" w:rsidRPr="006E5600">
        <w:t>% of the total irrigation i</w:t>
      </w:r>
      <w:r w:rsidR="00B52894" w:rsidRPr="006E5600">
        <w:t xml:space="preserve">n the Haramaya watershed which </w:t>
      </w:r>
      <w:r w:rsidR="007B4AF5" w:rsidRPr="006E5600">
        <w:t xml:space="preserve">is a small reduction </w:t>
      </w:r>
      <w:r w:rsidR="00E83317" w:rsidRPr="006E5600">
        <w:t>and would</w:t>
      </w:r>
      <w:r w:rsidR="007B4AF5" w:rsidRPr="006E5600">
        <w:t xml:space="preserve"> not have had any impact on overall food production since khat was the cr</w:t>
      </w:r>
      <w:r w:rsidR="00B52894" w:rsidRPr="006E5600">
        <w:t xml:space="preserve">op being cultivated. Moreover, </w:t>
      </w:r>
      <w:r w:rsidR="007B4AF5" w:rsidRPr="006E5600">
        <w:t>irrigated khat often bypasses the local market and is exported which may have a deleterious impact on the local economy. However, this small reduction in irrigation would have impacted the in</w:t>
      </w:r>
      <w:r w:rsidR="001C5904" w:rsidRPr="006E5600">
        <w:t>come-generating capacity of 900</w:t>
      </w:r>
      <w:r w:rsidR="007B4AF5" w:rsidRPr="006E5600">
        <w:t xml:space="preserve"> households and potentially have a negative impa</w:t>
      </w:r>
      <w:r w:rsidR="001C5904" w:rsidRPr="006E5600">
        <w:t>ct on their food security</w:t>
      </w:r>
      <w:r w:rsidR="007B4AF5" w:rsidRPr="006E5600">
        <w:t xml:space="preserve">. </w:t>
      </w:r>
    </w:p>
    <w:p w14:paraId="6C09FC9E" w14:textId="5429D569" w:rsidR="007B4AF5" w:rsidRPr="006E5600" w:rsidRDefault="00B52894" w:rsidP="004355F2">
      <w:r w:rsidRPr="006E5600">
        <w:t xml:space="preserve">Deciding which of the farming households were no longer allowed to irrigate would have been an ethical quandary and disincentivising further irrigation expansion in the watershed, while khat was so lucrative, would have been challenging. </w:t>
      </w:r>
      <w:r w:rsidR="007B4AF5" w:rsidRPr="006E5600">
        <w:t xml:space="preserve">For this to have been an </w:t>
      </w:r>
      <w:r w:rsidR="008434FC" w:rsidRPr="006E5600">
        <w:t>option</w:t>
      </w:r>
      <w:r w:rsidR="007B4AF5" w:rsidRPr="006E5600">
        <w:t xml:space="preserve"> there would need to be some mechanism in place to protect </w:t>
      </w:r>
      <w:r w:rsidR="00F44F7E" w:rsidRPr="006E5600">
        <w:t>those households from</w:t>
      </w:r>
      <w:r w:rsidR="0021341E" w:rsidRPr="006E5600">
        <w:t xml:space="preserve"> reduced incomes</w:t>
      </w:r>
      <w:r w:rsidR="00F44F7E" w:rsidRPr="006E5600">
        <w:t>.</w:t>
      </w:r>
      <w:r w:rsidRPr="006E5600">
        <w:t xml:space="preserve"> </w:t>
      </w:r>
      <w:r w:rsidR="007B4AF5" w:rsidRPr="006E5600">
        <w:t xml:space="preserve">An alternative would have been to increase irrigation efficiency in the watershed in order to save enough </w:t>
      </w:r>
      <w:r w:rsidR="0021341E" w:rsidRPr="006E5600">
        <w:t>water for the VAWA</w:t>
      </w:r>
      <w:r w:rsidR="007B4AF5" w:rsidRPr="006E5600">
        <w:t>. However, this would have been incredibl</w:t>
      </w:r>
      <w:r w:rsidR="00F44F7E" w:rsidRPr="006E5600">
        <w:t>y expensive and t</w:t>
      </w:r>
      <w:r w:rsidR="00740E95" w:rsidRPr="006E5600">
        <w:t>ime-consuming meaning that increasing irrigation efficiency is</w:t>
      </w:r>
      <w:r w:rsidR="00F44F7E" w:rsidRPr="006E5600">
        <w:t xml:space="preserve"> a long-term solution to overabstraction in the watershed and would not address the immediate need for UWS. </w:t>
      </w:r>
      <w:r w:rsidR="00156A64" w:rsidRPr="006E5600">
        <w:t>In Wenji, UWS wa</w:t>
      </w:r>
      <w:r w:rsidR="007B4AF5" w:rsidRPr="006E5600">
        <w:t>s being negatively impacted by poor water quality as opposed to insufficient water quantity. Therefore, this is not a case of reducing the area under irrigation but the current practices of irrigators: sustainable use of inputs</w:t>
      </w:r>
      <w:r w:rsidRPr="006E5600">
        <w:t>, soil conservation techniques,</w:t>
      </w:r>
      <w:r w:rsidR="007B4AF5" w:rsidRPr="006E5600">
        <w:t xml:space="preserve"> increased water use efficiency and treatment of runoff. This is necessary for the protection of ecosystems and other users of the CPWR but requires high investment from irrigators to improve their practices.  </w:t>
      </w:r>
    </w:p>
    <w:p w14:paraId="562D1E53" w14:textId="77777777" w:rsidR="007B4AF5" w:rsidRPr="006E5600" w:rsidRDefault="007B4AF5" w:rsidP="00A441C8">
      <w:pPr>
        <w:pStyle w:val="Heading2"/>
      </w:pPr>
      <w:bookmarkStart w:id="201" w:name="_Toc518912304"/>
      <w:r w:rsidRPr="006E5600">
        <w:t>Limitations of the model and analysis</w:t>
      </w:r>
      <w:bookmarkEnd w:id="201"/>
    </w:p>
    <w:p w14:paraId="1BF149C5" w14:textId="14E5D20F" w:rsidR="007B4AF5" w:rsidRPr="006E5600" w:rsidRDefault="00E412A4" w:rsidP="00A441C8">
      <w:r w:rsidRPr="006E5600">
        <w:t>There are a number of limitations of the vector-agriwater model and analysis. First, s</w:t>
      </w:r>
      <w:r w:rsidR="00974CFF" w:rsidRPr="006E5600">
        <w:t xml:space="preserve">cenario 1 of the vector-agriwater model, where the </w:t>
      </w:r>
      <w:r w:rsidR="00743ED5" w:rsidRPr="006E5600">
        <w:t>VAWA</w:t>
      </w:r>
      <w:r w:rsidR="00974CFF" w:rsidRPr="006E5600">
        <w:t xml:space="preserve"> is allocated to irrigation, assumes that the urban centre would be left completely dry. However, in urban centres, water is accessed by households and services by any means necessary, even at times of severe water shortage</w:t>
      </w:r>
      <w:r w:rsidR="00F76ABB" w:rsidRPr="006E5600">
        <w:t>,</w:t>
      </w:r>
      <w:r w:rsidR="00974CFF" w:rsidRPr="006E5600">
        <w:t xml:space="preserve"> because wat</w:t>
      </w:r>
      <w:r w:rsidR="007B4AF5" w:rsidRPr="006E5600">
        <w:t>er is fundamental for human survival</w:t>
      </w:r>
      <w:r w:rsidR="00974CFF" w:rsidRPr="006E5600">
        <w:t>.</w:t>
      </w:r>
      <w:r w:rsidR="007B4AF5" w:rsidRPr="006E5600">
        <w:t xml:space="preserve"> This was </w:t>
      </w:r>
      <w:r w:rsidR="00974CFF" w:rsidRPr="006E5600">
        <w:t xml:space="preserve">acutely observed </w:t>
      </w:r>
      <w:r w:rsidR="007B4AF5" w:rsidRPr="006E5600">
        <w:t>in Harar w</w:t>
      </w:r>
      <w:r w:rsidR="00F76ABB" w:rsidRPr="006E5600">
        <w:t xml:space="preserve">hen Haramaya </w:t>
      </w:r>
      <w:r w:rsidR="008434FC" w:rsidRPr="006E5600">
        <w:t>Lake</w:t>
      </w:r>
      <w:r w:rsidR="00F76ABB" w:rsidRPr="006E5600">
        <w:t xml:space="preserve"> dried in 2004; HH</w:t>
      </w:r>
      <w:r w:rsidR="007B4AF5" w:rsidRPr="006E5600">
        <w:t>s and services were found to be accessing water fr</w:t>
      </w:r>
      <w:r w:rsidR="00F76ABB" w:rsidRPr="006E5600">
        <w:t>om other urban centres and</w:t>
      </w:r>
      <w:r w:rsidR="00156A64" w:rsidRPr="006E5600">
        <w:t xml:space="preserve"> raw water sources</w:t>
      </w:r>
      <w:r w:rsidR="007B4AF5" w:rsidRPr="006E5600">
        <w:t>.</w:t>
      </w:r>
      <w:r w:rsidR="00156A64" w:rsidRPr="006E5600">
        <w:t xml:space="preserve"> </w:t>
      </w:r>
      <w:r w:rsidR="007B4AF5" w:rsidRPr="006E5600">
        <w:t>Moreover, urban water supply services seek out alternative sources in order to deli</w:t>
      </w:r>
      <w:r w:rsidR="00156A64" w:rsidRPr="006E5600">
        <w:t>ver drinking water. S</w:t>
      </w:r>
      <w:r w:rsidR="007B4AF5" w:rsidRPr="006E5600">
        <w:t>upplying water for Harar is an incredibly expensive undertaking that required mobilisation of large numbers of highly skilled personnel.  As previously discussed, drinking water is the first policy priority for water supply in Ethiopia and is receiving a lot of donor money. In this case, the money is available and the investment perceived to be justifiable by the ethical duty of supplying clean drinking water.</w:t>
      </w:r>
      <w:r w:rsidR="00F76ABB" w:rsidRPr="006E5600">
        <w:t xml:space="preserve"> Therefore, scenario 1 is a hypothetical situation where, in reality, the absence of UWS would be addressed by other means. </w:t>
      </w:r>
      <w:r w:rsidR="007B4AF5" w:rsidRPr="006E5600">
        <w:t xml:space="preserve">     </w:t>
      </w:r>
    </w:p>
    <w:p w14:paraId="12A7C876" w14:textId="77777777" w:rsidR="008E1082" w:rsidRPr="006E5600" w:rsidRDefault="00E412A4" w:rsidP="00A441C8">
      <w:r w:rsidRPr="006E5600">
        <w:t>Second, t</w:t>
      </w:r>
      <w:r w:rsidR="007B4AF5" w:rsidRPr="006E5600">
        <w:t>he outputs of the model are limited to</w:t>
      </w:r>
      <w:r w:rsidR="008E1082" w:rsidRPr="006E5600">
        <w:t xml:space="preserve"> livelihoods in terms of supported HHs</w:t>
      </w:r>
      <w:r w:rsidR="007B4AF5" w:rsidRPr="006E5600">
        <w:t xml:space="preserve"> and agricultural output in terms of income</w:t>
      </w:r>
      <w:r w:rsidR="008E1082" w:rsidRPr="006E5600">
        <w:t xml:space="preserve">. However, </w:t>
      </w:r>
      <w:r w:rsidR="007B4AF5" w:rsidRPr="006E5600">
        <w:t>there are a plethora of social indicators</w:t>
      </w:r>
      <w:r w:rsidR="004745A7" w:rsidRPr="006E5600">
        <w:t xml:space="preserve"> for</w:t>
      </w:r>
      <w:r w:rsidR="008E1082" w:rsidRPr="006E5600">
        <w:t xml:space="preserve"> livelihoods that are not captured in the model such as health and education. In order to make a comparison between Harar and Wenji in this analysis, it was necessary for the indicator for agricultural productivity to be income generated because output of khat is measured by monetary value and not by weight of product. However, i</w:t>
      </w:r>
      <w:r w:rsidR="007B4AF5" w:rsidRPr="006E5600">
        <w:t>n other studies that use the vector-agriwater model, the</w:t>
      </w:r>
      <w:r w:rsidR="008E1082" w:rsidRPr="006E5600">
        <w:t xml:space="preserve"> output can be adjusted to be</w:t>
      </w:r>
      <w:r w:rsidR="007B4AF5" w:rsidRPr="006E5600">
        <w:t xml:space="preserve"> weight </w:t>
      </w:r>
      <w:r w:rsidR="008E1082" w:rsidRPr="006E5600">
        <w:t>which</w:t>
      </w:r>
      <w:r w:rsidR="007B4AF5" w:rsidRPr="006E5600">
        <w:t xml:space="preserve"> may be useful for a</w:t>
      </w:r>
      <w:r w:rsidR="004745A7" w:rsidRPr="006E5600">
        <w:t>nalyse</w:t>
      </w:r>
      <w:r w:rsidR="008E1082" w:rsidRPr="006E5600">
        <w:t>s focused on</w:t>
      </w:r>
      <w:r w:rsidR="007B4AF5" w:rsidRPr="006E5600">
        <w:t xml:space="preserve"> food security. </w:t>
      </w:r>
    </w:p>
    <w:p w14:paraId="49C20BB1" w14:textId="6A3121C2" w:rsidR="007B4AF5" w:rsidRPr="006E5600" w:rsidRDefault="00E412A4" w:rsidP="00A441C8">
      <w:r w:rsidRPr="006E5600">
        <w:t>Third and finally, t</w:t>
      </w:r>
      <w:r w:rsidR="007B4AF5" w:rsidRPr="006E5600">
        <w:t>he analysis in this chapter assumes that every irrigated smallholding is 0.25 ha, that the irrigation demand is 1 litre/second/hectare and that market prices are fixed.</w:t>
      </w:r>
      <w:r w:rsidR="009A1E84" w:rsidRPr="006E5600">
        <w:t xml:space="preserve"> In reality, plot sizes </w:t>
      </w:r>
      <w:r w:rsidR="007B4AF5" w:rsidRPr="006E5600">
        <w:t>vary from households to household, irrigation demand is dependent upon the crop being cultivated and climatic conditions and market prices fluctuate. In future analyses, with more specific data available</w:t>
      </w:r>
      <w:r w:rsidR="00CC7E14" w:rsidRPr="006E5600">
        <w:t>, this information can be incorporated in</w:t>
      </w:r>
      <w:r w:rsidR="007B4AF5" w:rsidRPr="006E5600">
        <w:t>to the model.  Moreover, around Harar, the irrigation is for khat on smallholder plots by individ</w:t>
      </w:r>
      <w:r w:rsidR="004745A7" w:rsidRPr="006E5600">
        <w:t xml:space="preserve">ual farming households and </w:t>
      </w:r>
      <w:r w:rsidR="007B4AF5" w:rsidRPr="006E5600">
        <w:t>around Wenji, it is smallholder irrigation of vegetables.  However, in the Haramaya wate</w:t>
      </w:r>
      <w:r w:rsidR="009A1E84" w:rsidRPr="006E5600">
        <w:t>rshed, vegetables are</w:t>
      </w:r>
      <w:r w:rsidR="007B4AF5" w:rsidRPr="006E5600">
        <w:t xml:space="preserve"> cultivated that are</w:t>
      </w:r>
      <w:r w:rsidR="004745A7" w:rsidRPr="006E5600">
        <w:t xml:space="preserve"> not captured in the analysis but k</w:t>
      </w:r>
      <w:r w:rsidR="007B4AF5" w:rsidRPr="006E5600">
        <w:t xml:space="preserve">hat was chosen for the analysis because it is the most common irrigated crop in the watershed. </w:t>
      </w:r>
      <w:r w:rsidR="00156A64" w:rsidRPr="006E5600">
        <w:t>In the WCSS, other crops were also being cultivated but tomatoes were used as an example for this model.</w:t>
      </w:r>
    </w:p>
    <w:p w14:paraId="34476150" w14:textId="77777777" w:rsidR="007B4AF5" w:rsidRPr="006E5600" w:rsidRDefault="007B4AF5" w:rsidP="00A441C8">
      <w:pPr>
        <w:pStyle w:val="Heading2"/>
      </w:pPr>
      <w:bookmarkStart w:id="202" w:name="_Toc518912305"/>
      <w:r w:rsidRPr="006E5600">
        <w:t>Conclusions</w:t>
      </w:r>
      <w:bookmarkEnd w:id="202"/>
    </w:p>
    <w:p w14:paraId="0CE757CB" w14:textId="6A25C058" w:rsidR="00E549DD" w:rsidRPr="006E5600" w:rsidRDefault="008434FC" w:rsidP="00E549DD">
      <w:r w:rsidRPr="006E5600">
        <w:t xml:space="preserve">This chapter has revealed, with a vector-agriwater model that small increases in the productivity of rainfed agriculture, supported by better access to urban services via a safe, reliable urban water supply can produce more agricultural output than if common pool water resources are allocated to irrigation. </w:t>
      </w:r>
      <w:r w:rsidR="00E549DD" w:rsidRPr="006E5600">
        <w:t xml:space="preserve">Use of the vector-agriwater model for the Harar and Wenji case study sites has revealed that productivity increases in rainfed agriculture greater than 4.7% for the Harar case study site (HCSS) and 0.19% for the Wenji case study site (WCSS) can yield more overall than if an urban water demand is allocated to irrigation. The benefits of a VAWA allocation to urban centres outweigh the negative implications for irrigation that are relatively small. The vector-agriwater model is useful for determining the magnitude of required productivity increases in rainfed agriculture in order to enable water managers or policy makers to make informed decisions about VAWA in areas where there is competition between irrigation and urban centres for scarce water resources.  The model results have contributed three criteria for the optimum circumstances under which vector-agriwater is operational: 1) there is a large area of rainfed agriculture connected to the urban centre, 2) small and medium urban centres are more suitable than large urban centres and 3) high value crops are under rainfed cultivation or have the potential to be.  </w:t>
      </w:r>
    </w:p>
    <w:p w14:paraId="221FB414" w14:textId="77777777" w:rsidR="00E549DD" w:rsidRPr="006E5600" w:rsidRDefault="00E549DD" w:rsidP="00E549DD">
      <w:r w:rsidRPr="006E5600">
        <w:t xml:space="preserve">In order for vector-agriwater to be operational, rural-urban linkages need to be strengthened and VAWA cannot do this alone. The functionality of schools and health services is dependent upon a reliable UWS which has a knock-on impact on agricultural productivity. The urban market is strongly connected to rural livelihoods, agricultural production and other urban services. It is key to the ability of rainfed farming HHs’ to market their farm produce, diversify their production and purchase inputs. The income generated from selling farm output is also necessary for rainfed farming HHs to afford inputs and intensify their production.  Urban markets can be constrained by other services such as hospitality services that cease using the market when water is scarce. Therefore, an UWS that meets urban demand from all urban services is essential for the functionality of vector-agriwater and required productivity increases in rainfed agriculture are possible if this hand-in-hand with complementary interventions to support rainfed farming HHs’ access to urban services.  </w:t>
      </w:r>
    </w:p>
    <w:p w14:paraId="18374D30" w14:textId="77777777" w:rsidR="007B4AF5" w:rsidRPr="006E5600" w:rsidRDefault="007B4AF5" w:rsidP="00A441C8">
      <w:pPr>
        <w:rPr>
          <w:b/>
          <w:sz w:val="28"/>
          <w:szCs w:val="28"/>
        </w:rPr>
      </w:pPr>
      <w:r w:rsidRPr="006E5600">
        <w:fldChar w:fldCharType="begin"/>
      </w:r>
      <w:r w:rsidRPr="006E5600">
        <w:instrText xml:space="preserve"> ADDIN EN.REFLIST </w:instrText>
      </w:r>
      <w:r w:rsidRPr="006E5600">
        <w:fldChar w:fldCharType="end"/>
      </w:r>
      <w:r w:rsidRPr="006E5600">
        <w:br w:type="page"/>
      </w:r>
    </w:p>
    <w:p w14:paraId="1C98DCCB" w14:textId="77777777" w:rsidR="007B4AF5" w:rsidRPr="006E5600" w:rsidRDefault="007B4AF5" w:rsidP="00A441C8">
      <w:pPr>
        <w:pStyle w:val="Heading1"/>
      </w:pPr>
      <w:bookmarkStart w:id="203" w:name="_Toc518912306"/>
      <w:r w:rsidRPr="006E5600">
        <w:t>Conclusion</w:t>
      </w:r>
      <w:bookmarkEnd w:id="203"/>
    </w:p>
    <w:p w14:paraId="2F5B0D9F" w14:textId="294E1243" w:rsidR="007B4AF5" w:rsidRPr="006E5600" w:rsidRDefault="00AD35DD" w:rsidP="00AD35DD">
      <w:pPr>
        <w:pStyle w:val="Heading2"/>
      </w:pPr>
      <w:bookmarkStart w:id="204" w:name="_Toc518912307"/>
      <w:r w:rsidRPr="006E5600">
        <w:t>Introduction</w:t>
      </w:r>
      <w:bookmarkEnd w:id="204"/>
    </w:p>
    <w:p w14:paraId="331D604C" w14:textId="7FD7FB24" w:rsidR="00860710" w:rsidRPr="006E5600" w:rsidRDefault="007B4AF5" w:rsidP="008A415D">
      <w:r w:rsidRPr="006E5600">
        <w:t>The primary purpose of this the</w:t>
      </w:r>
      <w:r w:rsidR="00A26213" w:rsidRPr="006E5600">
        <w:t>si</w:t>
      </w:r>
      <w:r w:rsidR="004A6CB1" w:rsidRPr="006E5600">
        <w:t>s was</w:t>
      </w:r>
      <w:r w:rsidR="00C5537C" w:rsidRPr="006E5600">
        <w:t xml:space="preserve"> to assess an emerging concept</w:t>
      </w:r>
      <w:r w:rsidRPr="006E5600">
        <w:t>, vector-agriwater, in order to contribute to the understanding of the most prudent use of water in semi-arid areas to increase overall agricultural output. Conventional wisdom suggests that allocating water to irrigation is the optimum way of increasing farm output</w:t>
      </w:r>
      <w:r w:rsidR="00D32C03" w:rsidRPr="006E5600">
        <w:t xml:space="preserve"> (</w:t>
      </w:r>
      <w:r w:rsidR="00640A53" w:rsidRPr="006E5600">
        <w:rPr>
          <w:noProof/>
        </w:rPr>
        <w:t>Fox and Rockström, 2003</w:t>
      </w:r>
      <w:r w:rsidR="00583870" w:rsidRPr="006E5600">
        <w:rPr>
          <w:noProof/>
        </w:rPr>
        <w:t>, Rockström et al., 2010</w:t>
      </w:r>
      <w:r w:rsidR="00640A53" w:rsidRPr="006E5600">
        <w:rPr>
          <w:noProof/>
        </w:rPr>
        <w:t>)</w:t>
      </w:r>
      <w:r w:rsidR="004A6CB1" w:rsidRPr="006E5600">
        <w:t>. However, this thesis counter-argues</w:t>
      </w:r>
      <w:r w:rsidR="00127A18" w:rsidRPr="006E5600">
        <w:t xml:space="preserve"> this by arguing</w:t>
      </w:r>
      <w:r w:rsidRPr="006E5600">
        <w:t xml:space="preserve"> that in some settings, the allocation of water resources to urban centres can support the intensification of rainfed agriculture </w:t>
      </w:r>
      <w:r w:rsidR="00127A18" w:rsidRPr="006E5600">
        <w:t xml:space="preserve">potentially </w:t>
      </w:r>
      <w:r w:rsidRPr="006E5600">
        <w:t xml:space="preserve">to such an extent, </w:t>
      </w:r>
      <w:r w:rsidR="00127A18" w:rsidRPr="006E5600">
        <w:t>that more agricultural output may be</w:t>
      </w:r>
      <w:r w:rsidRPr="006E5600">
        <w:t xml:space="preserve"> produced overall th</w:t>
      </w:r>
      <w:r w:rsidR="00B87A69" w:rsidRPr="006E5600">
        <w:t>an if those water resources are</w:t>
      </w:r>
      <w:r w:rsidRPr="006E5600">
        <w:t xml:space="preserve"> allocated to irrigation.</w:t>
      </w:r>
      <w:r w:rsidR="00144AC1" w:rsidRPr="006E5600">
        <w:t xml:space="preserve"> Only small productivity increase</w:t>
      </w:r>
      <w:r w:rsidR="00127A18" w:rsidRPr="006E5600">
        <w:t>s</w:t>
      </w:r>
      <w:r w:rsidR="00144AC1" w:rsidRPr="006E5600">
        <w:t xml:space="preserve"> in rainfed agriculture were found to be required in the Harar and Wenji case study site</w:t>
      </w:r>
      <w:r w:rsidR="00B87A69" w:rsidRPr="006E5600">
        <w:t>s</w:t>
      </w:r>
      <w:r w:rsidR="00144AC1" w:rsidRPr="006E5600">
        <w:t>, greater than 4.7% and 0.19%, respectively.</w:t>
      </w:r>
      <w:r w:rsidRPr="006E5600">
        <w:t xml:space="preserve"> </w:t>
      </w:r>
      <w:r w:rsidR="00342702" w:rsidRPr="006E5600">
        <w:t xml:space="preserve">With a comparative case study methodology of Harar and Wenji case study sites in semi-arid Ethiopia and </w:t>
      </w:r>
      <w:r w:rsidRPr="006E5600">
        <w:t>mixed methods: quantitative and qualitative surveys, focus group discussions, semi-structured interviews</w:t>
      </w:r>
      <w:r w:rsidR="001C75A7" w:rsidRPr="006E5600">
        <w:t xml:space="preserve">, </w:t>
      </w:r>
      <w:r w:rsidRPr="006E5600">
        <w:t>informa</w:t>
      </w:r>
      <w:r w:rsidR="00640A53" w:rsidRPr="006E5600">
        <w:t xml:space="preserve">l discussions, </w:t>
      </w:r>
      <w:r w:rsidR="001C75A7" w:rsidRPr="006E5600">
        <w:t>observations and</w:t>
      </w:r>
      <w:r w:rsidR="00D26034" w:rsidRPr="006E5600">
        <w:t xml:space="preserve"> </w:t>
      </w:r>
      <w:r w:rsidR="001C75A7" w:rsidRPr="006E5600">
        <w:t>system dynamics modelling</w:t>
      </w:r>
      <w:r w:rsidR="00640A53" w:rsidRPr="006E5600">
        <w:t>,</w:t>
      </w:r>
      <w:r w:rsidR="001C75A7" w:rsidRPr="006E5600">
        <w:t xml:space="preserve"> </w:t>
      </w:r>
      <w:r w:rsidR="004A6CB1" w:rsidRPr="006E5600">
        <w:t>this thesis has argued</w:t>
      </w:r>
      <w:r w:rsidRPr="006E5600">
        <w:t xml:space="preserve"> that the role of water in sustaining rural-urban linkages has been overlooked in water allocation decisions and finds that an urban water supply plays an important role in sustaining </w:t>
      </w:r>
      <w:r w:rsidR="00640A53" w:rsidRPr="006E5600">
        <w:t xml:space="preserve">rural-urban linkages, </w:t>
      </w:r>
      <w:r w:rsidRPr="006E5600">
        <w:t>urban services</w:t>
      </w:r>
      <w:r w:rsidR="00640A53" w:rsidRPr="006E5600">
        <w:t xml:space="preserve"> </w:t>
      </w:r>
      <w:r w:rsidRPr="006E5600">
        <w:t>and a flourishing urban</w:t>
      </w:r>
      <w:r w:rsidR="004A6CB1" w:rsidRPr="006E5600">
        <w:t xml:space="preserve"> economy. Additionally, it has found</w:t>
      </w:r>
      <w:r w:rsidRPr="006E5600">
        <w:t xml:space="preserve"> that greater integration of water governance actors, particularly those managing irrigation and urban water supply, </w:t>
      </w:r>
      <w:r w:rsidR="00452E87" w:rsidRPr="006E5600">
        <w:t>and enforceable water allocation decisions are</w:t>
      </w:r>
      <w:r w:rsidRPr="006E5600">
        <w:t xml:space="preserve"> required to manage competition for water resources between water users. </w:t>
      </w:r>
      <w:r w:rsidR="002F323D" w:rsidRPr="006E5600">
        <w:t xml:space="preserve"> </w:t>
      </w:r>
    </w:p>
    <w:p w14:paraId="37699D3F" w14:textId="77777777" w:rsidR="007B4AF5" w:rsidRPr="006E5600" w:rsidRDefault="007B4AF5" w:rsidP="00A441C8">
      <w:pPr>
        <w:pStyle w:val="Heading2"/>
      </w:pPr>
      <w:bookmarkStart w:id="205" w:name="_Toc518912308"/>
      <w:r w:rsidRPr="006E5600">
        <w:t>Empirical Findings</w:t>
      </w:r>
      <w:bookmarkEnd w:id="205"/>
    </w:p>
    <w:p w14:paraId="751DAF71" w14:textId="22E46C96" w:rsidR="00AE7289" w:rsidRPr="006E5600" w:rsidRDefault="00DE743E" w:rsidP="008A415D">
      <w:r w:rsidRPr="006E5600">
        <w:t xml:space="preserve">The overarching research question of this research enquiry was: Can the allocation of contested common pool water resources to </w:t>
      </w:r>
      <w:r w:rsidR="00AE7289" w:rsidRPr="006E5600">
        <w:t xml:space="preserve">urban centres, instead </w:t>
      </w:r>
      <w:r w:rsidRPr="006E5600">
        <w:t>of irrigation, increase the overall agricultural output in a semi-arid area of a developing country? The answer to this question is</w:t>
      </w:r>
      <w:r w:rsidR="00274E79" w:rsidRPr="006E5600">
        <w:t xml:space="preserve"> </w:t>
      </w:r>
      <w:r w:rsidR="00211507" w:rsidRPr="006E5600">
        <w:t>potentially</w:t>
      </w:r>
      <w:r w:rsidR="00274E79" w:rsidRPr="006E5600">
        <w:t>,</w:t>
      </w:r>
      <w:r w:rsidR="00211507" w:rsidRPr="006E5600">
        <w:t xml:space="preserve"> yes,</w:t>
      </w:r>
      <w:r w:rsidR="00274E79" w:rsidRPr="006E5600">
        <w:t xml:space="preserve"> but not spontaneously</w:t>
      </w:r>
      <w:r w:rsidR="00127A18" w:rsidRPr="006E5600">
        <w:t>,</w:t>
      </w:r>
      <w:r w:rsidR="00211507" w:rsidRPr="006E5600">
        <w:t xml:space="preserve"> and to answer it confidently will require more research</w:t>
      </w:r>
      <w:r w:rsidR="00274E79" w:rsidRPr="006E5600">
        <w:t xml:space="preserve">. </w:t>
      </w:r>
      <w:r w:rsidR="00211507" w:rsidRPr="006E5600">
        <w:t>What I have discovered is that a</w:t>
      </w:r>
      <w:r w:rsidR="00274E79" w:rsidRPr="006E5600">
        <w:t xml:space="preserve"> vector-agriwater allocation</w:t>
      </w:r>
      <w:r w:rsidR="008E7F9F" w:rsidRPr="006E5600">
        <w:t xml:space="preserve"> (VAWA)</w:t>
      </w:r>
      <w:r w:rsidR="00274E79" w:rsidRPr="006E5600">
        <w:t xml:space="preserve"> of water resources to urban centre</w:t>
      </w:r>
      <w:r w:rsidR="00211507" w:rsidRPr="006E5600">
        <w:t xml:space="preserve">s, instead of to irrigation </w:t>
      </w:r>
      <w:r w:rsidR="00274E79" w:rsidRPr="006E5600">
        <w:t>support</w:t>
      </w:r>
      <w:r w:rsidR="00211507" w:rsidRPr="006E5600">
        <w:t>s</w:t>
      </w:r>
      <w:r w:rsidR="00274E79" w:rsidRPr="006E5600">
        <w:t xml:space="preserve"> more agricultural production overall than if the water is allocated to irrigation.</w:t>
      </w:r>
      <w:r w:rsidR="00211507" w:rsidRPr="006E5600">
        <w:t xml:space="preserve"> I</w:t>
      </w:r>
      <w:r w:rsidR="008E7F9F" w:rsidRPr="006E5600">
        <w:t>n order for the productivity of rainfed agriculture to increase, a</w:t>
      </w:r>
      <w:r w:rsidR="00F6266B" w:rsidRPr="006E5600">
        <w:t xml:space="preserve"> VAWA must go hand-in-hand with other interventions to support rainfed farming </w:t>
      </w:r>
      <w:r w:rsidR="00127A18" w:rsidRPr="006E5600">
        <w:t>households’</w:t>
      </w:r>
      <w:r w:rsidR="00F6266B" w:rsidRPr="006E5600">
        <w:t xml:space="preserve"> access to urban services</w:t>
      </w:r>
      <w:r w:rsidR="00B87A69" w:rsidRPr="006E5600">
        <w:t xml:space="preserve"> and inputs</w:t>
      </w:r>
      <w:r w:rsidR="00F6266B" w:rsidRPr="006E5600">
        <w:t xml:space="preserve">. </w:t>
      </w:r>
      <w:r w:rsidR="00AE7289" w:rsidRPr="006E5600">
        <w:t xml:space="preserve"> Each of the</w:t>
      </w:r>
      <w:r w:rsidR="00127A18" w:rsidRPr="006E5600">
        <w:t xml:space="preserve"> six</w:t>
      </w:r>
      <w:r w:rsidR="00AE7289" w:rsidRPr="006E5600">
        <w:t xml:space="preserve"> assumptions in vector-agriwater that have been tested in this thesis are discussed below in turn. </w:t>
      </w:r>
    </w:p>
    <w:p w14:paraId="544E2354" w14:textId="33190962" w:rsidR="00AE7289" w:rsidRPr="006E5600" w:rsidRDefault="00CE471D" w:rsidP="00CE471D">
      <w:pPr>
        <w:pStyle w:val="ListParagraph"/>
        <w:numPr>
          <w:ilvl w:val="0"/>
          <w:numId w:val="23"/>
        </w:numPr>
      </w:pPr>
      <w:r w:rsidRPr="006E5600">
        <w:t>Rainfed agriculture is central to rural livelihoods</w:t>
      </w:r>
      <w:r w:rsidR="008A415D" w:rsidRPr="006E5600">
        <w:t>.</w:t>
      </w:r>
    </w:p>
    <w:p w14:paraId="677B3988" w14:textId="536585E0" w:rsidR="009814E8" w:rsidRPr="006E5600" w:rsidRDefault="008A415D" w:rsidP="00AE7289">
      <w:r w:rsidRPr="006E5600">
        <w:t>In Chapter 4 of this thesis, it was revealed that rainfed agriculture was the mainstay of rural livelihoods in the two case study sites</w:t>
      </w:r>
      <w:r w:rsidR="00211507" w:rsidRPr="006E5600">
        <w:t xml:space="preserve"> as is consistent with existing evidence</w:t>
      </w:r>
      <w:r w:rsidR="00BE606E" w:rsidRPr="006E5600">
        <w:t xml:space="preserve"> (see for example Ellis, 2000)</w:t>
      </w:r>
      <w:r w:rsidRPr="006E5600">
        <w:t>.</w:t>
      </w:r>
      <w:r w:rsidR="009814E8" w:rsidRPr="006E5600">
        <w:t xml:space="preserve"> In the four rural kebeles under</w:t>
      </w:r>
      <w:r w:rsidR="00211507" w:rsidRPr="006E5600">
        <w:t xml:space="preserve"> examination, rural household</w:t>
      </w:r>
      <w:r w:rsidR="00B87A69" w:rsidRPr="006E5600">
        <w:t>s</w:t>
      </w:r>
      <w:r w:rsidR="009814E8" w:rsidRPr="006E5600">
        <w:t xml:space="preserve"> were</w:t>
      </w:r>
      <w:r w:rsidR="00211507" w:rsidRPr="006E5600">
        <w:t xml:space="preserve"> found to be</w:t>
      </w:r>
      <w:r w:rsidR="009814E8" w:rsidRPr="006E5600">
        <w:t xml:space="preserve"> highly dependent on rainfed cultivation for food production and income generation. </w:t>
      </w:r>
      <w:r w:rsidRPr="006E5600">
        <w:t xml:space="preserve"> </w:t>
      </w:r>
      <w:r w:rsidR="009814E8" w:rsidRPr="006E5600">
        <w:t>Rainfed fa</w:t>
      </w:r>
      <w:r w:rsidR="00211507" w:rsidRPr="006E5600">
        <w:t>rming was more productive for household</w:t>
      </w:r>
      <w:r w:rsidR="009814E8" w:rsidRPr="006E5600">
        <w:t xml:space="preserve">s cultivating higher value crops or with larger farm sizes. </w:t>
      </w:r>
      <w:r w:rsidRPr="006E5600">
        <w:t xml:space="preserve"> </w:t>
      </w:r>
      <w:r w:rsidR="009814E8" w:rsidRPr="006E5600">
        <w:t xml:space="preserve">The Harar case study site (HCSS) has illustrated that high incomes can be generated from small rainfed farms if high value crops, such as khat and coffee, are being grown. Therefore, the cultivation of higher value crops </w:t>
      </w:r>
      <w:r w:rsidR="00211507" w:rsidRPr="006E5600">
        <w:t>can go some way towards rural household</w:t>
      </w:r>
      <w:r w:rsidR="009814E8" w:rsidRPr="006E5600">
        <w:t xml:space="preserve">s increasing their income-generating capacity from rainfed farming.  </w:t>
      </w:r>
      <w:r w:rsidR="00AE7289" w:rsidRPr="006E5600">
        <w:t>Farm size has a significant impact on the abil</w:t>
      </w:r>
      <w:r w:rsidR="009814E8" w:rsidRPr="006E5600">
        <w:t xml:space="preserve">ity of rainfed farming </w:t>
      </w:r>
      <w:r w:rsidR="00211507" w:rsidRPr="006E5600">
        <w:t>household</w:t>
      </w:r>
      <w:r w:rsidR="00AE7289" w:rsidRPr="006E5600">
        <w:t>s to generate income from their farms and secure food production.</w:t>
      </w:r>
      <w:r w:rsidR="009814E8" w:rsidRPr="006E5600">
        <w:t xml:space="preserve"> In the Wenji case study site (WCSS),</w:t>
      </w:r>
      <w:r w:rsidR="00AE7289" w:rsidRPr="006E5600">
        <w:t xml:space="preserve"> </w:t>
      </w:r>
      <w:r w:rsidR="00211507" w:rsidRPr="006E5600">
        <w:t>household</w:t>
      </w:r>
      <w:r w:rsidR="009814E8" w:rsidRPr="006E5600">
        <w:t>s cultivating larger areas were</w:t>
      </w:r>
      <w:r w:rsidR="00AE7289" w:rsidRPr="006E5600">
        <w:t xml:space="preserve"> producing </w:t>
      </w:r>
      <w:r w:rsidR="009814E8" w:rsidRPr="006E5600">
        <w:t>more</w:t>
      </w:r>
      <w:r w:rsidR="00AE7289" w:rsidRPr="006E5600">
        <w:t xml:space="preserve"> food </w:t>
      </w:r>
      <w:r w:rsidR="009814E8" w:rsidRPr="006E5600">
        <w:t>and income than those with smaller farms. However, it is important to note that a</w:t>
      </w:r>
      <w:r w:rsidR="00AE7289" w:rsidRPr="006E5600">
        <w:t>gr</w:t>
      </w:r>
      <w:r w:rsidR="009814E8" w:rsidRPr="006E5600">
        <w:t>icultural extensification, in general, is constrained by restrictive land tenure systems a</w:t>
      </w:r>
      <w:r w:rsidR="00B87A69" w:rsidRPr="006E5600">
        <w:t>n</w:t>
      </w:r>
      <w:r w:rsidR="00211507" w:rsidRPr="006E5600">
        <w:t>d land degradation in Ethiopia</w:t>
      </w:r>
      <w:r w:rsidR="00BE606E" w:rsidRPr="006E5600">
        <w:t>, in line with Jayne at al.’s previous research (2003)</w:t>
      </w:r>
      <w:r w:rsidR="00211507" w:rsidRPr="006E5600">
        <w:t xml:space="preserve">. Therefore, crop substitution is a more viable policy option than increasing household access to land in this case. </w:t>
      </w:r>
    </w:p>
    <w:p w14:paraId="51A2CD3D" w14:textId="6F93A4B1" w:rsidR="00AE7289" w:rsidRPr="006E5600" w:rsidRDefault="009814E8" w:rsidP="00AE7289">
      <w:r w:rsidRPr="006E5600">
        <w:t>Livelihood diversification in the case study sites was low with employment opportunities rare. V</w:t>
      </w:r>
      <w:r w:rsidR="00AE7289" w:rsidRPr="006E5600">
        <w:t xml:space="preserve">ector-agriwater has the potential to support rural communities’ access to </w:t>
      </w:r>
      <w:r w:rsidR="00211507" w:rsidRPr="006E5600">
        <w:t xml:space="preserve">the urban job market by </w:t>
      </w:r>
      <w:r w:rsidR="001B32FC" w:rsidRPr="006E5600">
        <w:t>enabling urban services to expand.</w:t>
      </w:r>
      <w:r w:rsidR="00AE7289" w:rsidRPr="006E5600">
        <w:t xml:space="preserve"> </w:t>
      </w:r>
      <w:r w:rsidRPr="006E5600">
        <w:t>F</w:t>
      </w:r>
      <w:r w:rsidR="00AE7289" w:rsidRPr="006E5600">
        <w:t xml:space="preserve">ew </w:t>
      </w:r>
      <w:r w:rsidR="00FC3637" w:rsidRPr="006E5600">
        <w:t xml:space="preserve">rural </w:t>
      </w:r>
      <w:r w:rsidR="00AE7289" w:rsidRPr="006E5600">
        <w:t xml:space="preserve">households were found to be engaged in non-farm employment in either Harar or Wenji which can be attributed, at least in part, to the fact that the urban job market is constrained, roads to rural communities are poor and public transport is either unavailable, unreliable or too expensive. </w:t>
      </w:r>
      <w:r w:rsidR="00D303A4" w:rsidRPr="006E5600">
        <w:t>With most rural households engaged in rainfed cultivation, l</w:t>
      </w:r>
      <w:r w:rsidR="00211507" w:rsidRPr="006E5600">
        <w:t xml:space="preserve">ivelihood diversification is essential for securing income at times of sporadic rainfall or drought. </w:t>
      </w:r>
    </w:p>
    <w:p w14:paraId="54AE4327" w14:textId="74EC0E8A" w:rsidR="00AE7289" w:rsidRPr="006E5600" w:rsidRDefault="001B32FC" w:rsidP="00AE7289">
      <w:pPr>
        <w:pStyle w:val="ListParagraph"/>
        <w:numPr>
          <w:ilvl w:val="0"/>
          <w:numId w:val="23"/>
        </w:numPr>
      </w:pPr>
      <w:r w:rsidRPr="006E5600">
        <w:t>R</w:t>
      </w:r>
      <w:r w:rsidR="00AE7289" w:rsidRPr="006E5600">
        <w:t xml:space="preserve">ainfed farming households depend upon urban services for their livelihoods </w:t>
      </w:r>
      <w:r w:rsidRPr="006E5600">
        <w:t>and agricultural production.</w:t>
      </w:r>
      <w:r w:rsidR="00AE7289" w:rsidRPr="006E5600">
        <w:t xml:space="preserve"> </w:t>
      </w:r>
    </w:p>
    <w:p w14:paraId="48C65F82" w14:textId="5E02332E" w:rsidR="001624AA" w:rsidRPr="006E5600" w:rsidRDefault="001B32FC" w:rsidP="001624AA">
      <w:r w:rsidRPr="006E5600">
        <w:t>In both case study sites, rainfed farming communities were accessing urban services in either Harar or Wenji which were supporting their agricultural production and rural livelihoods.</w:t>
      </w:r>
      <w:r w:rsidR="00BE606E" w:rsidRPr="006E5600">
        <w:t xml:space="preserve"> These findings are similar in previous studies </w:t>
      </w:r>
      <w:r w:rsidR="00BE606E" w:rsidRPr="006E5600">
        <w:rPr>
          <w:noProof/>
          <w:color w:val="000000" w:themeColor="text1"/>
        </w:rPr>
        <w:t>(Sheng, 2002, Tacoli, 2003, Von Braun, 2007).</w:t>
      </w:r>
      <w:r w:rsidRPr="006E5600">
        <w:t xml:space="preserve"> However,</w:t>
      </w:r>
      <w:r w:rsidR="00B87A69" w:rsidRPr="006E5600">
        <w:t xml:space="preserve"> urban services were being</w:t>
      </w:r>
      <w:r w:rsidR="009814E8" w:rsidRPr="006E5600">
        <w:t xml:space="preserve"> highly underutilised</w:t>
      </w:r>
      <w:r w:rsidRPr="006E5600">
        <w:t xml:space="preserve"> and </w:t>
      </w:r>
      <w:r w:rsidR="00B87A69" w:rsidRPr="006E5600">
        <w:t>there were</w:t>
      </w:r>
      <w:r w:rsidR="00AE7289" w:rsidRPr="006E5600">
        <w:t xml:space="preserve"> opportunities </w:t>
      </w:r>
      <w:r w:rsidR="00B87A69" w:rsidRPr="006E5600">
        <w:t xml:space="preserve">to strengthen </w:t>
      </w:r>
      <w:r w:rsidR="00AE7289" w:rsidRPr="006E5600">
        <w:t>rural-urban linkages.</w:t>
      </w:r>
      <w:r w:rsidRPr="006E5600">
        <w:t xml:space="preserve"> The role</w:t>
      </w:r>
      <w:r w:rsidR="00B87A69" w:rsidRPr="006E5600">
        <w:t>s</w:t>
      </w:r>
      <w:r w:rsidRPr="006E5600">
        <w:t xml:space="preserve"> of urban centres for rural-urban linkages in the con</w:t>
      </w:r>
      <w:r w:rsidR="00B87A69" w:rsidRPr="006E5600">
        <w:t>text of vector-agriwater are</w:t>
      </w:r>
      <w:r w:rsidRPr="006E5600">
        <w:t>: 1) direct linkages that support agricultural intensification, 2) indirect linkages that support livelihoods and 3) bridging linkages where the services that rainfed farmers are accessing is not in the urban centre but access to it is bridged by its presence. Use of agri</w:t>
      </w:r>
      <w:r w:rsidR="00B87A69" w:rsidRPr="006E5600">
        <w:t>cultural inputs across the rainfed farming communities</w:t>
      </w:r>
      <w:r w:rsidRPr="006E5600">
        <w:t xml:space="preserve"> was found to be low and must increase for agricultural intensification to occur.  </w:t>
      </w:r>
      <w:r w:rsidR="00B72752" w:rsidRPr="006E5600">
        <w:t xml:space="preserve">In the HCSS farmers closer to Harar had more intensified rainfed farms than those further away. This is in line with the findings of </w:t>
      </w:r>
      <w:r w:rsidR="00B72752" w:rsidRPr="006E5600">
        <w:rPr>
          <w:noProof/>
        </w:rPr>
        <w:t>Dorosh et al. that communities more proximal to urban centres have more intensified agriculture (2010). However, this w</w:t>
      </w:r>
      <w:r w:rsidR="00B87A69" w:rsidRPr="006E5600">
        <w:rPr>
          <w:noProof/>
        </w:rPr>
        <w:t>as the opposite in WCSS where rainfed farms further from Wenji were more productive</w:t>
      </w:r>
      <w:r w:rsidR="00B72752" w:rsidRPr="006E5600">
        <w:rPr>
          <w:noProof/>
        </w:rPr>
        <w:t xml:space="preserve"> which can be attributed to the fact that farming </w:t>
      </w:r>
      <w:r w:rsidR="00FC3637" w:rsidRPr="006E5600">
        <w:t>household</w:t>
      </w:r>
      <w:r w:rsidR="00B72752" w:rsidRPr="006E5600">
        <w:rPr>
          <w:noProof/>
        </w:rPr>
        <w:t xml:space="preserve">s further away were cultivating larger farms and those closer to Wenji had marginally more diversified livelihoods. </w:t>
      </w:r>
      <w:r w:rsidRPr="006E5600">
        <w:t>Direct linkages in the WCSS were observed with farmers accessing herbicides and pesticides in Wenji and in HCSS where a small number of farming HHs were accessing pesticides in Harar. Indirect linkages and bridging linkages were found to be supporting livelihoods and agricultural production in both case study sites</w:t>
      </w:r>
      <w:r w:rsidR="00B87A69" w:rsidRPr="006E5600">
        <w:t>.</w:t>
      </w:r>
      <w:r w:rsidRPr="006E5600">
        <w:t xml:space="preserve"> However, the absence of some services, a lack of knowledge of available services, the cost of accessing services and cultural considerations were found to be inhi</w:t>
      </w:r>
      <w:r w:rsidR="00B87A69" w:rsidRPr="006E5600">
        <w:t>biting rainfed farming HH</w:t>
      </w:r>
      <w:r w:rsidR="001624AA" w:rsidRPr="006E5600">
        <w:t>s’ access to</w:t>
      </w:r>
      <w:r w:rsidR="00B87A69" w:rsidRPr="006E5600">
        <w:t xml:space="preserve"> urban services. Therefore, rural-urban linkages</w:t>
      </w:r>
      <w:r w:rsidR="001624AA" w:rsidRPr="006E5600">
        <w:t xml:space="preserve"> will not be strengthened by a safe, reliable urban water supply alone and vector-agriwater allocation must go hand-in-hand with interventions for rural livelihood diversification </w:t>
      </w:r>
      <w:r w:rsidR="00B87A69" w:rsidRPr="006E5600">
        <w:t xml:space="preserve">and </w:t>
      </w:r>
      <w:r w:rsidR="001624AA" w:rsidRPr="006E5600">
        <w:t>to raise farmers’ knowledge of and access to agricu</w:t>
      </w:r>
      <w:r w:rsidR="00380EEB" w:rsidRPr="006E5600">
        <w:t>ltural inputs and urban services</w:t>
      </w:r>
      <w:r w:rsidR="001624AA" w:rsidRPr="006E5600">
        <w:t xml:space="preserve">. </w:t>
      </w:r>
    </w:p>
    <w:p w14:paraId="65D315D4" w14:textId="77777777" w:rsidR="00B2458E" w:rsidRPr="006E5600" w:rsidRDefault="00B72752" w:rsidP="00B2458E">
      <w:pPr>
        <w:pStyle w:val="ListParagraph"/>
        <w:numPr>
          <w:ilvl w:val="0"/>
          <w:numId w:val="23"/>
        </w:numPr>
      </w:pPr>
      <w:r w:rsidRPr="006E5600">
        <w:t>A</w:t>
      </w:r>
      <w:r w:rsidR="00AE7289" w:rsidRPr="006E5600">
        <w:t>n urban wa</w:t>
      </w:r>
      <w:r w:rsidR="00380EEB" w:rsidRPr="006E5600">
        <w:t>ter supply is essential for</w:t>
      </w:r>
      <w:r w:rsidR="00AE7289" w:rsidRPr="006E5600">
        <w:t xml:space="preserve"> the optimum f</w:t>
      </w:r>
      <w:r w:rsidR="008E3923" w:rsidRPr="006E5600">
        <w:t>unctionality of urban services.</w:t>
      </w:r>
    </w:p>
    <w:p w14:paraId="612F319E" w14:textId="0DBB93FD" w:rsidR="00B2458E" w:rsidRPr="006E5600" w:rsidRDefault="00582DA8" w:rsidP="00B2458E">
      <w:r w:rsidRPr="006E5600">
        <w:t>This thesis finds that a</w:t>
      </w:r>
      <w:r w:rsidR="00B2458E" w:rsidRPr="006E5600">
        <w:t>n intermittent, unsafe urban water supply is limiting for urban services, the urban economy and expansion of the urban job market</w:t>
      </w:r>
      <w:r w:rsidRPr="006E5600">
        <w:t xml:space="preserve"> i</w:t>
      </w:r>
      <w:r w:rsidR="00B2458E" w:rsidRPr="006E5600">
        <w:t>n both</w:t>
      </w:r>
      <w:r w:rsidRPr="006E5600">
        <w:t xml:space="preserve"> of the case study sites, supporting existing findings and a critical narrative argued by the United Nation’s World Water Development Report in 2016 (WWAP, 2016). T</w:t>
      </w:r>
      <w:r w:rsidR="00B2458E" w:rsidRPr="006E5600">
        <w:t xml:space="preserve">he urban water use surveys revealed that the absence of a safe, reliable water supply can interrupt urban service delivery.  Services were being impacted both financially and by transaction costs associated with accessing water; services were paying an average of 50 times more for water from informal vendors in Harar and 30 times more in Wenji than they would pay accessing it from their own taps. Moreover, the time taken to seek out a water source or someone to transport the water or to collect and/or queue for it was having financial implications and other impacts on health, education and food security. The majority of services were found to be regularly running out of water which was negatively impacting service operation, income, hygiene and customer and employee satisfaction. When the UWS was severely constrained, some urban services reported having to cease operation entirely. A lack of water was reported as an impediment to the expansion of urban services, increased income generation and greater employment opportunities. This constraint of urban services is directly related to the strength and diversity of urban markets. If urban services are unable to flourish, there will be less demand overall for market goods and higher value agricultural products. Therefore, water supply is indirectly impacting urban markets and directly constraining the urban economy and job market. </w:t>
      </w:r>
    </w:p>
    <w:p w14:paraId="2F8BC697" w14:textId="455FF0B2" w:rsidR="00AE7289" w:rsidRPr="006E5600" w:rsidRDefault="00AE7289" w:rsidP="00AE7289">
      <w:r w:rsidRPr="006E5600">
        <w:t xml:space="preserve">Vector-agriwater supports diverse, flourishing urban markets. A symbiotic relationship between rainfed agriculture and urban markets was revealed by fieldwork and the size and connectivity of an urban centre has some bearing on what rainfed farming households can trade. </w:t>
      </w:r>
      <w:r w:rsidR="001624AA" w:rsidRPr="006E5600">
        <w:t xml:space="preserve">The diversity of urban markets, or lack of, </w:t>
      </w:r>
      <w:r w:rsidRPr="006E5600">
        <w:t>influences which</w:t>
      </w:r>
      <w:r w:rsidR="002E0EB6" w:rsidRPr="006E5600">
        <w:t xml:space="preserve"> crops rainfed farming household</w:t>
      </w:r>
      <w:r w:rsidR="001624AA" w:rsidRPr="006E5600">
        <w:t>s choose to cultivate. In HCSS</w:t>
      </w:r>
      <w:r w:rsidRPr="006E5600">
        <w:t xml:space="preserve">, farmers were found to be growing high-value crops, partly due to the local khat market in Awaday, the demand for </w:t>
      </w:r>
      <w:r w:rsidR="00F222FE" w:rsidRPr="006E5600">
        <w:t>groundnuts</w:t>
      </w:r>
      <w:r w:rsidRPr="006E5600">
        <w:t xml:space="preserve"> that comes with khat </w:t>
      </w:r>
      <w:r w:rsidR="002E0EB6" w:rsidRPr="006E5600">
        <w:t xml:space="preserve">consumption and a strong </w:t>
      </w:r>
      <w:r w:rsidRPr="006E5600">
        <w:t>coffee market. In Wenji, rainfed farming households were found to be cultivating teff, beans and pulses for sale, much lower value crops. The</w:t>
      </w:r>
      <w:r w:rsidR="001624AA" w:rsidRPr="006E5600">
        <w:t xml:space="preserve">re was not a local market for </w:t>
      </w:r>
      <w:r w:rsidRPr="006E5600">
        <w:t>other high value agricultural goods</w:t>
      </w:r>
      <w:r w:rsidR="001624AA" w:rsidRPr="006E5600">
        <w:t xml:space="preserve"> in Wenji</w:t>
      </w:r>
      <w:r w:rsidRPr="006E5600">
        <w:t xml:space="preserve">. Moreover, Harar is highly connected to export markets and other national markets by good roads and an airport whereas Wenji is not. </w:t>
      </w:r>
      <w:r w:rsidR="002E0EB6" w:rsidRPr="006E5600">
        <w:t>Therefore, there are many factors that have influence over urban market diversity but this thes</w:t>
      </w:r>
      <w:r w:rsidR="004E0058" w:rsidRPr="006E5600">
        <w:t>is</w:t>
      </w:r>
      <w:r w:rsidR="002E0EB6" w:rsidRPr="006E5600">
        <w:t xml:space="preserve"> reveals that a safe, reliable urban water supply </w:t>
      </w:r>
      <w:r w:rsidRPr="006E5600">
        <w:t xml:space="preserve">can </w:t>
      </w:r>
      <w:r w:rsidR="002E0EB6" w:rsidRPr="006E5600">
        <w:t>potentially release</w:t>
      </w:r>
      <w:r w:rsidR="001624AA" w:rsidRPr="006E5600">
        <w:t xml:space="preserve"> </w:t>
      </w:r>
      <w:r w:rsidR="002E0EB6" w:rsidRPr="006E5600">
        <w:t xml:space="preserve">some </w:t>
      </w:r>
      <w:r w:rsidR="001624AA" w:rsidRPr="006E5600">
        <w:t>cons</w:t>
      </w:r>
      <w:r w:rsidR="002E0EB6" w:rsidRPr="006E5600">
        <w:t>traint on the economy and allow</w:t>
      </w:r>
      <w:r w:rsidRPr="006E5600">
        <w:t xml:space="preserve"> urban markets</w:t>
      </w:r>
      <w:r w:rsidR="001624AA" w:rsidRPr="006E5600">
        <w:t xml:space="preserve"> to flourish</w:t>
      </w:r>
      <w:r w:rsidRPr="006E5600">
        <w:t xml:space="preserve">. </w:t>
      </w:r>
    </w:p>
    <w:p w14:paraId="7DF1AA55" w14:textId="46A532EC" w:rsidR="00B2458E" w:rsidRPr="006E5600" w:rsidRDefault="00B2458E" w:rsidP="00AE7289">
      <w:r w:rsidRPr="006E5600">
        <w:t xml:space="preserve">Access to urban services is essential for increasing the productivity of rainfed agriculture and urban water supplies (UWS) have two notable mechanisms via which they support flourishing urban services, urban markets and the urban job market. First, Chapter 5 of this thesis has revealed that for some urban services in Harar and Wenji namely schools, health centres and hospitality services, an unsafe, intermittent UWS directly impacts their functionality, that is, their ability to operate, which </w:t>
      </w:r>
      <w:r w:rsidR="002C73F9" w:rsidRPr="006E5600">
        <w:t xml:space="preserve">partially </w:t>
      </w:r>
      <w:r w:rsidRPr="006E5600">
        <w:t xml:space="preserve">constrains the urban economy. Meeting the water demands of these services will stop urban services being constrained by water scarcity. Second, there are some </w:t>
      </w:r>
      <w:r w:rsidR="00CC4301" w:rsidRPr="006E5600">
        <w:t xml:space="preserve">urban </w:t>
      </w:r>
      <w:r w:rsidRPr="006E5600">
        <w:t xml:space="preserve">services, namely markets, blacksmiths and grain mils, the functionality of which is not directly related to water use. However, the constraint of other services has a spill over impact on the ability of urban markets to flourish and the urban job market to expand. Therefore, vector-agriwater directly supports some urban services to flourish whereas for others, vector-agriwater has a cumulative effect that requires all urban water demands to be met, not just those of individual urban services.    </w:t>
      </w:r>
    </w:p>
    <w:p w14:paraId="3732993A" w14:textId="71C3936C" w:rsidR="00AE7289" w:rsidRPr="006E5600" w:rsidRDefault="001624AA" w:rsidP="00AE7289">
      <w:pPr>
        <w:pStyle w:val="ListParagraph"/>
        <w:numPr>
          <w:ilvl w:val="0"/>
          <w:numId w:val="23"/>
        </w:numPr>
      </w:pPr>
      <w:r w:rsidRPr="006E5600">
        <w:t>T</w:t>
      </w:r>
      <w:r w:rsidR="00AE7289" w:rsidRPr="006E5600">
        <w:t xml:space="preserve">here is competition for common pool </w:t>
      </w:r>
      <w:r w:rsidRPr="006E5600">
        <w:t xml:space="preserve">water </w:t>
      </w:r>
      <w:r w:rsidR="00AE7289" w:rsidRPr="006E5600">
        <w:t>resources between irrigation and urban centres</w:t>
      </w:r>
      <w:r w:rsidRPr="006E5600">
        <w:t>.</w:t>
      </w:r>
      <w:r w:rsidR="00AE7289" w:rsidRPr="006E5600">
        <w:t xml:space="preserve"> </w:t>
      </w:r>
    </w:p>
    <w:p w14:paraId="195076D5" w14:textId="3392DEA9" w:rsidR="00AE7289" w:rsidRPr="006E5600" w:rsidRDefault="001624AA" w:rsidP="00AE7289">
      <w:r w:rsidRPr="006E5600">
        <w:t>In both case study sites, there was competition bet</w:t>
      </w:r>
      <w:r w:rsidR="00A408D9" w:rsidRPr="006E5600">
        <w:t>ween irrigation and UWS for common pool water resources (CPWR)</w:t>
      </w:r>
      <w:r w:rsidRPr="006E5600">
        <w:t>. C</w:t>
      </w:r>
      <w:r w:rsidR="00AE7289" w:rsidRPr="006E5600">
        <w:t xml:space="preserve">ompetition for </w:t>
      </w:r>
      <w:r w:rsidRPr="006E5600">
        <w:t xml:space="preserve">CPWR </w:t>
      </w:r>
      <w:r w:rsidR="00B2458E" w:rsidRPr="006E5600">
        <w:t>wa</w:t>
      </w:r>
      <w:r w:rsidR="00AE7289" w:rsidRPr="006E5600">
        <w:t>s resulting in irrigation encroachi</w:t>
      </w:r>
      <w:r w:rsidRPr="006E5600">
        <w:t>ng on UWS</w:t>
      </w:r>
      <w:r w:rsidR="00AE7289" w:rsidRPr="006E5600">
        <w:t xml:space="preserve">, in particular, poorly regulated small-scale irrigation. </w:t>
      </w:r>
      <w:r w:rsidR="00B2458E" w:rsidRPr="006E5600">
        <w:t>If</w:t>
      </w:r>
      <w:r w:rsidRPr="006E5600">
        <w:t xml:space="preserve"> CPWR</w:t>
      </w:r>
      <w:r w:rsidR="00AE7289" w:rsidRPr="006E5600">
        <w:t>, needed for a formal urban water supply, are allocated to irrigation, it takes away a safe, reliable water su</w:t>
      </w:r>
      <w:r w:rsidR="00B2458E" w:rsidRPr="006E5600">
        <w:t xml:space="preserve">pply from thousands of people. </w:t>
      </w:r>
      <w:r w:rsidR="00A408D9" w:rsidRPr="006E5600">
        <w:t xml:space="preserve">In HCSS, small-scale irrigation </w:t>
      </w:r>
      <w:r w:rsidR="00AE7289" w:rsidRPr="006E5600">
        <w:t>expanded to such an extent in the Haramaya watershed, approximately</w:t>
      </w:r>
      <w:r w:rsidRPr="006E5600">
        <w:t xml:space="preserve"> 20km from Harar, that there were</w:t>
      </w:r>
      <w:r w:rsidR="00AE7289" w:rsidRPr="006E5600">
        <w:t xml:space="preserve"> insufficient water resources available to be used for </w:t>
      </w:r>
      <w:r w:rsidRPr="006E5600">
        <w:t>UWS</w:t>
      </w:r>
      <w:r w:rsidR="00AE7289" w:rsidRPr="006E5600">
        <w:t xml:space="preserve"> to Harar. </w:t>
      </w:r>
      <w:r w:rsidRPr="006E5600">
        <w:t>This resulted in the resourcing of the UWS</w:t>
      </w:r>
      <w:r w:rsidR="00AE7289" w:rsidRPr="006E5600">
        <w:t xml:space="preserve"> to over 70km away to an economically unsustainable and hi</w:t>
      </w:r>
      <w:r w:rsidR="00B2458E" w:rsidRPr="006E5600">
        <w:t>gh-energy using system that was pumping</w:t>
      </w:r>
      <w:r w:rsidR="00AE7289" w:rsidRPr="006E5600">
        <w:t xml:space="preserve"> wat</w:t>
      </w:r>
      <w:r w:rsidRPr="006E5600">
        <w:t xml:space="preserve">er over an elevation of 1000m. </w:t>
      </w:r>
      <w:r w:rsidR="00AE7289" w:rsidRPr="006E5600">
        <w:t xml:space="preserve">In the </w:t>
      </w:r>
      <w:r w:rsidRPr="006E5600">
        <w:t>WCSS</w:t>
      </w:r>
      <w:r w:rsidR="00AE7289" w:rsidRPr="006E5600">
        <w:t>, the Adama water supply was found to be reduce</w:t>
      </w:r>
      <w:r w:rsidRPr="006E5600">
        <w:t>d by poor water quality that could</w:t>
      </w:r>
      <w:r w:rsidR="00A408D9" w:rsidRPr="006E5600">
        <w:t xml:space="preserve">, </w:t>
      </w:r>
      <w:r w:rsidR="00AE7289" w:rsidRPr="006E5600">
        <w:t>in part,</w:t>
      </w:r>
      <w:r w:rsidR="00B2458E" w:rsidRPr="006E5600">
        <w:t xml:space="preserve"> be</w:t>
      </w:r>
      <w:r w:rsidR="00AE7289" w:rsidRPr="006E5600">
        <w:t xml:space="preserve"> attributed to irrigation expansion upstream of the urban water supply abstraction point. These are only two cases in one country but from these results, it can be inferred that there are likely to be more cases, where irrigation is expanding rapidly, with poor regulation and without environmental </w:t>
      </w:r>
      <w:r w:rsidR="00B2458E" w:rsidRPr="006E5600">
        <w:t>protection mechanisms in place, and impacting on UWS.</w:t>
      </w:r>
      <w:r w:rsidR="00AE7289" w:rsidRPr="006E5600">
        <w:t xml:space="preserve">  </w:t>
      </w:r>
    </w:p>
    <w:p w14:paraId="07EC539C" w14:textId="2DA6D546" w:rsidR="00AE7289" w:rsidRPr="006E5600" w:rsidRDefault="001624AA" w:rsidP="00AD35DD">
      <w:pPr>
        <w:pStyle w:val="ListParagraph"/>
        <w:numPr>
          <w:ilvl w:val="0"/>
          <w:numId w:val="23"/>
        </w:numPr>
      </w:pPr>
      <w:r w:rsidRPr="006E5600">
        <w:t>A</w:t>
      </w:r>
      <w:r w:rsidR="00AE7289" w:rsidRPr="006E5600">
        <w:t>llocating water to urban centres in favour of irrigation is politically viable.</w:t>
      </w:r>
    </w:p>
    <w:p w14:paraId="543E8971" w14:textId="4BFE0676" w:rsidR="00AE7289" w:rsidRPr="006E5600" w:rsidRDefault="008E3923" w:rsidP="00AE7289">
      <w:r w:rsidRPr="006E5600">
        <w:t>C</w:t>
      </w:r>
      <w:r w:rsidR="009A1BE8" w:rsidRPr="006E5600">
        <w:t xml:space="preserve">hapter 6 </w:t>
      </w:r>
      <w:r w:rsidRPr="006E5600">
        <w:t xml:space="preserve">of this thesis </w:t>
      </w:r>
      <w:r w:rsidR="009A1BE8" w:rsidRPr="006E5600">
        <w:t xml:space="preserve">has </w:t>
      </w:r>
      <w:r w:rsidRPr="006E5600">
        <w:t xml:space="preserve">revealed that </w:t>
      </w:r>
      <w:r w:rsidR="009A1BE8" w:rsidRPr="006E5600">
        <w:t xml:space="preserve">that the allocation of water resources to urban centres </w:t>
      </w:r>
      <w:r w:rsidRPr="006E5600">
        <w:t xml:space="preserve">instead of irrigation is politically desirable since water supply is the highest policy priority for water management </w:t>
      </w:r>
      <w:r w:rsidR="009A1BE8" w:rsidRPr="006E5600">
        <w:t>in Ethiopia</w:t>
      </w:r>
      <w:r w:rsidRPr="006E5600">
        <w:t>. However, a VAWA</w:t>
      </w:r>
      <w:r w:rsidR="009A1BE8" w:rsidRPr="006E5600">
        <w:t xml:space="preserve"> is currently unachievable</w:t>
      </w:r>
      <w:r w:rsidR="00CB6B41" w:rsidRPr="006E5600">
        <w:t xml:space="preserve"> in the case study sites</w:t>
      </w:r>
      <w:r w:rsidR="009A1BE8" w:rsidRPr="006E5600">
        <w:t xml:space="preserve"> due to fractured water governance arrangements and nascent institutions. In particular, IWRM is not fully</w:t>
      </w:r>
      <w:r w:rsidRPr="006E5600">
        <w:t xml:space="preserve"> practiced, even in the Awash </w:t>
      </w:r>
      <w:r w:rsidR="008434FC" w:rsidRPr="006E5600">
        <w:t>River</w:t>
      </w:r>
      <w:r w:rsidRPr="006E5600">
        <w:t xml:space="preserve"> basin with an established RBA. Urban wa</w:t>
      </w:r>
      <w:r w:rsidR="009A1BE8" w:rsidRPr="006E5600">
        <w:t>ter supply and irr</w:t>
      </w:r>
      <w:r w:rsidR="00CB6B41" w:rsidRPr="006E5600">
        <w:t>igation were</w:t>
      </w:r>
      <w:r w:rsidR="009A1BE8" w:rsidRPr="006E5600">
        <w:t xml:space="preserve"> being managed independently of one another resulting in poorly managed competition for water resources</w:t>
      </w:r>
      <w:r w:rsidRPr="006E5600">
        <w:t xml:space="preserve">. </w:t>
      </w:r>
    </w:p>
    <w:p w14:paraId="4CF37717" w14:textId="7EAF704E" w:rsidR="00AE7289" w:rsidRPr="006E5600" w:rsidRDefault="00D003EC" w:rsidP="00AE7289">
      <w:pPr>
        <w:pStyle w:val="ListParagraph"/>
        <w:numPr>
          <w:ilvl w:val="0"/>
          <w:numId w:val="23"/>
        </w:numPr>
      </w:pPr>
      <w:r w:rsidRPr="006E5600">
        <w:t>S</w:t>
      </w:r>
      <w:r w:rsidR="00AE7289" w:rsidRPr="006E5600">
        <w:t>mall increases in the productivity of rainfed agriculture, applied to a large area, can yield more than if urban water demand is allocated to irrigation</w:t>
      </w:r>
      <w:r w:rsidR="00902E54" w:rsidRPr="006E5600">
        <w:t>.</w:t>
      </w:r>
      <w:r w:rsidR="00AE7289" w:rsidRPr="006E5600">
        <w:t xml:space="preserve"> </w:t>
      </w:r>
    </w:p>
    <w:p w14:paraId="4FB959D3" w14:textId="668EF466" w:rsidR="007B4AF5" w:rsidRPr="006E5600" w:rsidRDefault="00EB5605" w:rsidP="00A441C8">
      <w:r w:rsidRPr="006E5600">
        <w:t>The vector-</w:t>
      </w:r>
      <w:r w:rsidR="00D003EC" w:rsidRPr="006E5600">
        <w:t xml:space="preserve">agriwater model presented in </w:t>
      </w:r>
      <w:r w:rsidRPr="006E5600">
        <w:t>C</w:t>
      </w:r>
      <w:r w:rsidR="007B4AF5" w:rsidRPr="006E5600">
        <w:t xml:space="preserve">hapter 7 of this thesis has revealed that small increases in the productivity of rainfed agriculture connected to an urban centre can yield more agricultural output overall than if urban water supplies are allocated to irrigation. </w:t>
      </w:r>
      <w:r w:rsidR="00CB6B41" w:rsidRPr="006E5600">
        <w:t>For HCSS</w:t>
      </w:r>
      <w:r w:rsidR="00144AC1" w:rsidRPr="006E5600">
        <w:t xml:space="preserve"> it found that </w:t>
      </w:r>
      <w:r w:rsidR="00D003EC" w:rsidRPr="006E5600">
        <w:t>required productivity increases in rainfed agriculture</w:t>
      </w:r>
      <w:r w:rsidR="009A1BE8" w:rsidRPr="006E5600">
        <w:t xml:space="preserve"> greater than</w:t>
      </w:r>
      <w:r w:rsidR="00D003EC" w:rsidRPr="006E5600">
        <w:t xml:space="preserve"> </w:t>
      </w:r>
      <w:r w:rsidR="00144AC1" w:rsidRPr="006E5600">
        <w:t>4.7</w:t>
      </w:r>
      <w:r w:rsidR="009A1BE8" w:rsidRPr="006E5600">
        <w:t xml:space="preserve">% </w:t>
      </w:r>
      <w:r w:rsidR="0050275C" w:rsidRPr="006E5600">
        <w:t>were</w:t>
      </w:r>
      <w:r w:rsidR="00AA09F3" w:rsidRPr="006E5600">
        <w:t xml:space="preserve"> required </w:t>
      </w:r>
      <w:r w:rsidR="00144AC1" w:rsidRPr="006E5600">
        <w:t>and for the Wenji case study</w:t>
      </w:r>
      <w:r w:rsidR="009A1BE8" w:rsidRPr="006E5600">
        <w:t>,</w:t>
      </w:r>
      <w:r w:rsidR="00144AC1" w:rsidRPr="006E5600">
        <w:t xml:space="preserve"> 0.19</w:t>
      </w:r>
      <w:r w:rsidR="00AA09F3" w:rsidRPr="006E5600">
        <w:t>%</w:t>
      </w:r>
      <w:r w:rsidR="009A1BE8" w:rsidRPr="006E5600">
        <w:t xml:space="preserve">. </w:t>
      </w:r>
      <w:r w:rsidR="007B4AF5" w:rsidRPr="006E5600">
        <w:t>It has revealed that larger urban centres demand larger productivity increases in rainfed cultivation in order to equal the agricultural output from irrigation</w:t>
      </w:r>
      <w:r w:rsidR="009A1BE8" w:rsidRPr="006E5600">
        <w:t>.</w:t>
      </w:r>
      <w:r w:rsidR="007B4AF5" w:rsidRPr="006E5600">
        <w:t xml:space="preserve"> </w:t>
      </w:r>
    </w:p>
    <w:p w14:paraId="14B7C9BF" w14:textId="77777777" w:rsidR="0006612E" w:rsidRPr="006E5600" w:rsidRDefault="0006612E" w:rsidP="00A441C8">
      <w:pPr>
        <w:pStyle w:val="Heading2"/>
      </w:pPr>
      <w:bookmarkStart w:id="206" w:name="_Toc518912309"/>
      <w:r w:rsidRPr="006E5600">
        <w:t>Theoretical Implications</w:t>
      </w:r>
      <w:bookmarkEnd w:id="206"/>
    </w:p>
    <w:p w14:paraId="69C372E9" w14:textId="72D4984D" w:rsidR="0006612E" w:rsidRPr="006E5600" w:rsidRDefault="0006612E" w:rsidP="0006612E">
      <w:r w:rsidRPr="006E5600">
        <w:t>This thesis has illustrated</w:t>
      </w:r>
      <w:r w:rsidR="00AE7289" w:rsidRPr="006E5600">
        <w:t xml:space="preserve"> that bridging existing</w:t>
      </w:r>
      <w:r w:rsidR="00611885" w:rsidRPr="006E5600">
        <w:t xml:space="preserve"> bodies of knowledge</w:t>
      </w:r>
      <w:r w:rsidRPr="006E5600">
        <w:t xml:space="preserve"> can offer theoretical insights into understanding phenomena. In this case, theories of rural </w:t>
      </w:r>
      <w:r w:rsidR="00AE7289" w:rsidRPr="006E5600">
        <w:t>development have been employed</w:t>
      </w:r>
      <w:r w:rsidRPr="006E5600">
        <w:t xml:space="preserve"> with those of water resources management in order to understand how water allocation decisions can influence the intensification of rainfed agriculture, without irrigation. It has fo</w:t>
      </w:r>
      <w:r w:rsidR="00C5537C" w:rsidRPr="006E5600">
        <w:t>und that bridging disciplines</w:t>
      </w:r>
      <w:r w:rsidRPr="006E5600">
        <w:t xml:space="preserve"> is highly complex; navigating existing evidences requires selective bricolage, ensuring that each idea</w:t>
      </w:r>
      <w:r w:rsidR="00C5537C" w:rsidRPr="006E5600">
        <w:t xml:space="preserve"> used in constructing the conceptual framework</w:t>
      </w:r>
      <w:r w:rsidRPr="006E5600">
        <w:t xml:space="preserve"> is the most relevant.</w:t>
      </w:r>
      <w:r w:rsidR="00611885" w:rsidRPr="006E5600">
        <w:t xml:space="preserve"> In the case of vector-agriwater, evidence of the role of urban centres for rural development, rural-urban linkage</w:t>
      </w:r>
      <w:r w:rsidR="000D0DBC" w:rsidRPr="006E5600">
        <w:t>s and urban water management have been</w:t>
      </w:r>
      <w:r w:rsidR="00BF7272" w:rsidRPr="006E5600">
        <w:t xml:space="preserve"> bridged to assess</w:t>
      </w:r>
      <w:r w:rsidR="00611885" w:rsidRPr="006E5600">
        <w:t xml:space="preserve"> the role of urban water supplies in sustaining r</w:t>
      </w:r>
      <w:r w:rsidR="00BF7272" w:rsidRPr="006E5600">
        <w:t>ural-urban linkages</w:t>
      </w:r>
      <w:r w:rsidR="00611885" w:rsidRPr="006E5600">
        <w:t xml:space="preserve">. </w:t>
      </w:r>
      <w:r w:rsidR="002A2189" w:rsidRPr="006E5600">
        <w:t xml:space="preserve">The theoretical implications of this thesis are that disciplinary divides create opportunities for exploring challenges, in this case the intensification of rainfed agriculture, from different angles in order to reach new conclusions.  </w:t>
      </w:r>
    </w:p>
    <w:p w14:paraId="0A1C3C46" w14:textId="77777777" w:rsidR="007B4AF5" w:rsidRPr="006E5600" w:rsidRDefault="007B4AF5" w:rsidP="00A441C8">
      <w:pPr>
        <w:pStyle w:val="Heading2"/>
      </w:pPr>
      <w:bookmarkStart w:id="207" w:name="_Toc518912310"/>
      <w:r w:rsidRPr="006E5600">
        <w:t>Policy implications</w:t>
      </w:r>
      <w:bookmarkEnd w:id="207"/>
    </w:p>
    <w:p w14:paraId="784104EB" w14:textId="0DCB1192" w:rsidR="00E36A79" w:rsidRPr="006E5600" w:rsidRDefault="007B4AF5" w:rsidP="00AA09F3">
      <w:r w:rsidRPr="006E5600">
        <w:t xml:space="preserve">The empirical findings above contribute </w:t>
      </w:r>
      <w:r w:rsidR="00C5537C" w:rsidRPr="006E5600">
        <w:t xml:space="preserve">to the development of </w:t>
      </w:r>
      <w:r w:rsidR="007B3128" w:rsidRPr="006E5600">
        <w:t xml:space="preserve">the concept of </w:t>
      </w:r>
      <w:r w:rsidRPr="006E5600">
        <w:t xml:space="preserve">vector-agriwater and the policy implications for its operation. Vector-agriwater integrates rural livelihoods with political decision making and social and economic development of urban centres. The policy implications of this thesis are explicit that, in some settings, the expansion of irrigation should be restricted in order for urban water demands to be met to enable maximum agricultural output.  </w:t>
      </w:r>
      <w:r w:rsidR="00452E87" w:rsidRPr="006E5600">
        <w:t>Below, the pol</w:t>
      </w:r>
      <w:r w:rsidR="00E36A79" w:rsidRPr="006E5600">
        <w:t>icy implications are listed</w:t>
      </w:r>
      <w:r w:rsidR="00452E87" w:rsidRPr="006E5600">
        <w:t xml:space="preserve"> in turn:</w:t>
      </w:r>
    </w:p>
    <w:p w14:paraId="7166B41D" w14:textId="7FD7D27C" w:rsidR="007B4AF5" w:rsidRPr="006E5600" w:rsidRDefault="007B3128" w:rsidP="005C681F">
      <w:pPr>
        <w:pStyle w:val="ListParagraph"/>
        <w:numPr>
          <w:ilvl w:val="0"/>
          <w:numId w:val="20"/>
        </w:numPr>
        <w:spacing w:line="240" w:lineRule="auto"/>
      </w:pPr>
      <w:r w:rsidRPr="006E5600">
        <w:t>Implications for water resources management</w:t>
      </w:r>
      <w:r w:rsidR="00CE6E3D" w:rsidRPr="006E5600">
        <w:t xml:space="preserve"> policy</w:t>
      </w:r>
    </w:p>
    <w:p w14:paraId="503B781C" w14:textId="77777777" w:rsidR="00CE6E3D" w:rsidRPr="006E5600" w:rsidRDefault="00CE6E3D" w:rsidP="0051721E">
      <w:pPr>
        <w:pStyle w:val="ListParagraph"/>
        <w:spacing w:after="0" w:line="240" w:lineRule="auto"/>
      </w:pPr>
    </w:p>
    <w:p w14:paraId="0C18A969" w14:textId="77777777" w:rsidR="007B4AF5" w:rsidRPr="006E5600" w:rsidRDefault="007B4AF5" w:rsidP="00A441C8">
      <w:pPr>
        <w:pStyle w:val="ListParagraph"/>
        <w:numPr>
          <w:ilvl w:val="1"/>
          <w:numId w:val="20"/>
        </w:numPr>
      </w:pPr>
      <w:r w:rsidRPr="006E5600">
        <w:t xml:space="preserve">Irrigation potentials must be contextually grounded in local data </w:t>
      </w:r>
    </w:p>
    <w:p w14:paraId="7BB246F7" w14:textId="7356CD29" w:rsidR="0051721E" w:rsidRPr="006E5600" w:rsidRDefault="0051721E" w:rsidP="005C681F">
      <w:r w:rsidRPr="006E5600">
        <w:t xml:space="preserve">Revealed with semi-structured interviews in the two case study sites, </w:t>
      </w:r>
      <w:r w:rsidR="007B4AF5" w:rsidRPr="006E5600">
        <w:t>woreda</w:t>
      </w:r>
      <w:r w:rsidRPr="006E5600">
        <w:t xml:space="preserve"> level irrigation potentials were</w:t>
      </w:r>
      <w:r w:rsidR="005C681F" w:rsidRPr="006E5600">
        <w:t xml:space="preserve"> mandated from the</w:t>
      </w:r>
      <w:r w:rsidR="007B4AF5" w:rsidRPr="006E5600">
        <w:t xml:space="preserve"> national and regional </w:t>
      </w:r>
      <w:r w:rsidR="005C681F" w:rsidRPr="006E5600">
        <w:t xml:space="preserve">level from aggregate </w:t>
      </w:r>
      <w:r w:rsidR="007B4AF5" w:rsidRPr="006E5600">
        <w:t xml:space="preserve">irrigation potentials. </w:t>
      </w:r>
      <w:r w:rsidRPr="006E5600">
        <w:t>W</w:t>
      </w:r>
      <w:r w:rsidR="007B4AF5" w:rsidRPr="006E5600">
        <w:t>oreda and zonal irrigation authorities</w:t>
      </w:r>
      <w:r w:rsidRPr="006E5600">
        <w:t xml:space="preserve"> felt ‘vast’ pressure</w:t>
      </w:r>
      <w:r w:rsidR="007B4AF5" w:rsidRPr="006E5600">
        <w:t xml:space="preserve"> to meet irrigation exp</w:t>
      </w:r>
      <w:r w:rsidR="00D231CB" w:rsidRPr="006E5600">
        <w:t>ansion targets. These targets did</w:t>
      </w:r>
      <w:r w:rsidR="007B4AF5" w:rsidRPr="006E5600">
        <w:t xml:space="preserve"> not take into consideration the local topography, available water resources, competition for water resources from other users and uses and</w:t>
      </w:r>
      <w:r w:rsidR="00D231CB" w:rsidRPr="006E5600">
        <w:t xml:space="preserve"> the</w:t>
      </w:r>
      <w:r w:rsidR="007B4AF5" w:rsidRPr="006E5600">
        <w:t xml:space="preserve"> socio-economic co</w:t>
      </w:r>
      <w:r w:rsidR="00D231CB" w:rsidRPr="006E5600">
        <w:t>ntext. Because of this, the targets were found to be</w:t>
      </w:r>
      <w:r w:rsidR="007B4AF5" w:rsidRPr="006E5600">
        <w:t xml:space="preserve"> unsustainable and </w:t>
      </w:r>
      <w:r w:rsidR="00D231CB" w:rsidRPr="006E5600">
        <w:t>were</w:t>
      </w:r>
      <w:r w:rsidR="00E36A79" w:rsidRPr="006E5600">
        <w:t xml:space="preserve"> </w:t>
      </w:r>
      <w:r w:rsidR="007B4AF5" w:rsidRPr="006E5600">
        <w:t>resulting in</w:t>
      </w:r>
      <w:r w:rsidR="00D231CB" w:rsidRPr="006E5600">
        <w:t xml:space="preserve"> the</w:t>
      </w:r>
      <w:r w:rsidR="007B4AF5" w:rsidRPr="006E5600">
        <w:t xml:space="preserve"> unequitable distribution of water resources for irrigation between smallholde</w:t>
      </w:r>
      <w:r w:rsidR="00D231CB" w:rsidRPr="006E5600">
        <w:t>r farmers as wealthier farmers were</w:t>
      </w:r>
      <w:r w:rsidR="007B4AF5" w:rsidRPr="006E5600">
        <w:t xml:space="preserve"> accessing water resources </w:t>
      </w:r>
      <w:r w:rsidR="008434FC" w:rsidRPr="006E5600">
        <w:t>and less</w:t>
      </w:r>
      <w:r w:rsidR="007B4AF5" w:rsidRPr="006E5600">
        <w:t xml:space="preserve"> wealthy fa</w:t>
      </w:r>
      <w:r w:rsidR="00D231CB" w:rsidRPr="006E5600">
        <w:t>rmers were</w:t>
      </w:r>
      <w:r w:rsidR="007B4AF5" w:rsidRPr="006E5600">
        <w:t xml:space="preserve"> not.</w:t>
      </w:r>
      <w:r w:rsidR="005C681F" w:rsidRPr="006E5600">
        <w:t xml:space="preserve"> Moreover, irrigation expansion was found to be having deleterious impacts on UWS.</w:t>
      </w:r>
      <w:r w:rsidR="007B4AF5" w:rsidRPr="006E5600">
        <w:t xml:space="preserve">  </w:t>
      </w:r>
    </w:p>
    <w:p w14:paraId="77A76E58" w14:textId="35045DF8" w:rsidR="007B4AF5" w:rsidRPr="006E5600" w:rsidRDefault="00AB3717" w:rsidP="00A441C8">
      <w:pPr>
        <w:pStyle w:val="ListParagraph"/>
        <w:numPr>
          <w:ilvl w:val="1"/>
          <w:numId w:val="20"/>
        </w:numPr>
      </w:pPr>
      <w:r w:rsidRPr="006E5600">
        <w:t>Central</w:t>
      </w:r>
      <w:r w:rsidR="007B4AF5" w:rsidRPr="006E5600">
        <w:t xml:space="preserve"> data management systems for water resources </w:t>
      </w:r>
      <w:r w:rsidRPr="006E5600">
        <w:t>management.</w:t>
      </w:r>
    </w:p>
    <w:p w14:paraId="6D4128DE" w14:textId="284FE9D9" w:rsidR="007B4AF5" w:rsidRPr="006E5600" w:rsidRDefault="00D231CB" w:rsidP="00A441C8">
      <w:r w:rsidRPr="006E5600">
        <w:t>Poor data management was found to be</w:t>
      </w:r>
      <w:r w:rsidR="007B4AF5" w:rsidRPr="006E5600">
        <w:t xml:space="preserve"> inhibiting the realisation of integrated water resources management (IWRM) in Ethiopia.  Managing competition for water resources can be facilitated by the development of central databases for monitoring irrigation abstraction, particularly that of smallholders which is currently managed diffusely. </w:t>
      </w:r>
      <w:r w:rsidRPr="006E5600">
        <w:t>This, alongside</w:t>
      </w:r>
      <w:r w:rsidR="00144AC1" w:rsidRPr="006E5600">
        <w:t xml:space="preserve"> </w:t>
      </w:r>
      <w:r w:rsidRPr="006E5600">
        <w:t xml:space="preserve">a nationwide data system for urban water supply developments </w:t>
      </w:r>
      <w:r w:rsidR="00144AC1" w:rsidRPr="006E5600">
        <w:t>can facilitate a VAWA</w:t>
      </w:r>
      <w:r w:rsidRPr="006E5600">
        <w:t xml:space="preserve"> as federal and regional water managers, the key decision makers, will have central access to informat</w:t>
      </w:r>
      <w:r w:rsidR="005C681F" w:rsidRPr="006E5600">
        <w:t>ion</w:t>
      </w:r>
      <w:r w:rsidR="00144AC1" w:rsidRPr="006E5600">
        <w:t xml:space="preserve">. </w:t>
      </w:r>
    </w:p>
    <w:p w14:paraId="77C9B313" w14:textId="4FEEC1A2" w:rsidR="007B4AF5" w:rsidRPr="006E5600" w:rsidRDefault="007B4AF5" w:rsidP="00A441C8">
      <w:pPr>
        <w:pStyle w:val="ListParagraph"/>
        <w:numPr>
          <w:ilvl w:val="1"/>
          <w:numId w:val="20"/>
        </w:numPr>
      </w:pPr>
      <w:r w:rsidRPr="006E5600">
        <w:t xml:space="preserve">Specific policy guidelines for meeting urban water demands </w:t>
      </w:r>
      <w:r w:rsidR="00994AFE" w:rsidRPr="006E5600">
        <w:t>that includes</w:t>
      </w:r>
      <w:r w:rsidRPr="006E5600">
        <w:t xml:space="preserve"> </w:t>
      </w:r>
      <w:r w:rsidR="00D231CB" w:rsidRPr="006E5600">
        <w:t xml:space="preserve">demands from </w:t>
      </w:r>
      <w:r w:rsidRPr="006E5600">
        <w:t xml:space="preserve">urban services and consideration of the </w:t>
      </w:r>
      <w:r w:rsidR="00D231CB" w:rsidRPr="006E5600">
        <w:t>role of urban water supplies in sustaining rural-urban linkages</w:t>
      </w:r>
      <w:r w:rsidRPr="006E5600">
        <w:t xml:space="preserve"> </w:t>
      </w:r>
    </w:p>
    <w:p w14:paraId="0FE7C56F" w14:textId="1BD471BC" w:rsidR="007B4AF5" w:rsidRPr="006E5600" w:rsidRDefault="007B4AF5" w:rsidP="00A441C8">
      <w:r w:rsidRPr="006E5600">
        <w:t xml:space="preserve">Urban water demands come from a diverse range of urban services, industry, </w:t>
      </w:r>
      <w:r w:rsidR="00D231CB" w:rsidRPr="006E5600">
        <w:t xml:space="preserve">animals, green areas as well as households. This must be considered in calculating </w:t>
      </w:r>
      <w:r w:rsidRPr="006E5600">
        <w:t>urban water demands. This thesis has revealed that an UWS p</w:t>
      </w:r>
      <w:r w:rsidR="00AB3717" w:rsidRPr="006E5600">
        <w:t>lays a role in sustaining rural-</w:t>
      </w:r>
      <w:r w:rsidRPr="006E5600">
        <w:t>urban linkages by supporting urban services, urban markets and the</w:t>
      </w:r>
      <w:r w:rsidR="00D231CB" w:rsidRPr="006E5600">
        <w:t xml:space="preserve"> urban economy</w:t>
      </w:r>
      <w:r w:rsidR="00994AFE" w:rsidRPr="006E5600">
        <w:t>. This</w:t>
      </w:r>
      <w:r w:rsidR="00D231CB" w:rsidRPr="006E5600">
        <w:t xml:space="preserve"> wa</w:t>
      </w:r>
      <w:r w:rsidR="00AA09F3" w:rsidRPr="006E5600">
        <w:t xml:space="preserve">s </w:t>
      </w:r>
      <w:r w:rsidR="00AB3717" w:rsidRPr="006E5600">
        <w:t>found to be not</w:t>
      </w:r>
      <w:r w:rsidR="00AA09F3" w:rsidRPr="006E5600">
        <w:t xml:space="preserve"> recognised in policy. However, it</w:t>
      </w:r>
      <w:r w:rsidRPr="006E5600">
        <w:t xml:space="preserve"> is an important consideration for decision making around water allocation, particularly in semi-arid areas</w:t>
      </w:r>
      <w:r w:rsidR="00994AFE" w:rsidRPr="006E5600">
        <w:t xml:space="preserve"> where water resources are scarce</w:t>
      </w:r>
      <w:r w:rsidRPr="006E5600">
        <w:t xml:space="preserve">. </w:t>
      </w:r>
    </w:p>
    <w:p w14:paraId="498DEB98" w14:textId="77777777" w:rsidR="007B4AF5" w:rsidRPr="006E5600" w:rsidRDefault="007B4AF5" w:rsidP="00A441C8">
      <w:pPr>
        <w:pStyle w:val="ListParagraph"/>
        <w:numPr>
          <w:ilvl w:val="1"/>
          <w:numId w:val="20"/>
        </w:numPr>
      </w:pPr>
      <w:r w:rsidRPr="006E5600">
        <w:t xml:space="preserve">More clearly defined mandates for water governance actors  </w:t>
      </w:r>
    </w:p>
    <w:p w14:paraId="64940FDE" w14:textId="076526DA" w:rsidR="007B4AF5" w:rsidRPr="006E5600" w:rsidRDefault="00AB3717" w:rsidP="00A441C8">
      <w:r w:rsidRPr="006E5600">
        <w:t>For the realisation of integrated water resources management (IWRM), the Awash River Basin Authority (RBA) requires</w:t>
      </w:r>
      <w:r w:rsidR="007B4AF5" w:rsidRPr="006E5600">
        <w:t xml:space="preserve"> better access to information from water governance actors managing irrigation and urban water abstraction</w:t>
      </w:r>
      <w:r w:rsidRPr="006E5600">
        <w:t xml:space="preserve"> at all levels of government</w:t>
      </w:r>
      <w:r w:rsidR="007B4AF5" w:rsidRPr="006E5600">
        <w:t>. Re</w:t>
      </w:r>
      <w:r w:rsidR="00D231CB" w:rsidRPr="006E5600">
        <w:t>gional authorities and RBAs were found to have</w:t>
      </w:r>
      <w:r w:rsidR="007B4AF5" w:rsidRPr="006E5600">
        <w:t xml:space="preserve"> overlapping mandates </w:t>
      </w:r>
      <w:r w:rsidR="00D231CB" w:rsidRPr="006E5600">
        <w:t>in the WCSS which was</w:t>
      </w:r>
      <w:r w:rsidR="007B4AF5" w:rsidRPr="006E5600">
        <w:t xml:space="preserve"> complicating the management of competition for water resources. </w:t>
      </w:r>
      <w:r w:rsidR="00D303A5" w:rsidRPr="006E5600">
        <w:t>More clearly defined mandates can support the enforcement of water allocation decisions and, specifically</w:t>
      </w:r>
      <w:r w:rsidR="00D231CB" w:rsidRPr="006E5600">
        <w:t xml:space="preserve"> in this case</w:t>
      </w:r>
      <w:r w:rsidR="00D303A5" w:rsidRPr="006E5600">
        <w:t xml:space="preserve">, a VAWA. </w:t>
      </w:r>
      <w:r w:rsidR="007B4AF5" w:rsidRPr="006E5600">
        <w:t xml:space="preserve"> </w:t>
      </w:r>
    </w:p>
    <w:p w14:paraId="1F3195D6" w14:textId="77777777" w:rsidR="007B4AF5" w:rsidRPr="006E5600" w:rsidRDefault="007B4AF5" w:rsidP="00A441C8">
      <w:pPr>
        <w:pStyle w:val="ListParagraph"/>
        <w:numPr>
          <w:ilvl w:val="1"/>
          <w:numId w:val="20"/>
        </w:numPr>
      </w:pPr>
      <w:r w:rsidRPr="006E5600">
        <w:t>Greater integration of water governance actors</w:t>
      </w:r>
    </w:p>
    <w:p w14:paraId="4C4DF295" w14:textId="535E5CDC" w:rsidR="007B4AF5" w:rsidRPr="006E5600" w:rsidRDefault="007B4AF5" w:rsidP="00A441C8">
      <w:r w:rsidRPr="006E5600">
        <w:t>Urban water sup</w:t>
      </w:r>
      <w:r w:rsidR="00C3353B" w:rsidRPr="006E5600">
        <w:t>ply and irrigation were being</w:t>
      </w:r>
      <w:r w:rsidRPr="006E5600">
        <w:t xml:space="preserve"> managed independently</w:t>
      </w:r>
      <w:r w:rsidR="00AC7285" w:rsidRPr="006E5600">
        <w:t xml:space="preserve"> in Ethiopia from the district to the federal level</w:t>
      </w:r>
      <w:r w:rsidR="00C3353B" w:rsidRPr="006E5600">
        <w:t>. This was resulting</w:t>
      </w:r>
      <w:r w:rsidRPr="006E5600">
        <w:t xml:space="preserve"> in poorly regulated competition for water resources, particularly between small-scale irrigation and other users and uses</w:t>
      </w:r>
      <w:r w:rsidR="00CE6E3D" w:rsidRPr="006E5600">
        <w:t xml:space="preserve"> and is currently inhibiting a VAWA.</w:t>
      </w:r>
      <w:r w:rsidR="00682105" w:rsidRPr="006E5600">
        <w:t xml:space="preserve"> </w:t>
      </w:r>
      <w:r w:rsidRPr="006E5600">
        <w:t>Development of urban water supply projects need</w:t>
      </w:r>
      <w:r w:rsidR="00C3353B" w:rsidRPr="006E5600">
        <w:t>s</w:t>
      </w:r>
      <w:r w:rsidRPr="006E5600">
        <w:t xml:space="preserve"> to be done in collaboration with governance actors involved in managing irrigation and vice versa.</w:t>
      </w:r>
    </w:p>
    <w:p w14:paraId="65600EAD" w14:textId="77777777" w:rsidR="007B4AF5" w:rsidRPr="006E5600" w:rsidRDefault="007B4AF5" w:rsidP="00A441C8">
      <w:pPr>
        <w:pStyle w:val="ListParagraph"/>
        <w:numPr>
          <w:ilvl w:val="0"/>
          <w:numId w:val="20"/>
        </w:numPr>
      </w:pPr>
      <w:r w:rsidRPr="006E5600">
        <w:t>Implication for other policies</w:t>
      </w:r>
    </w:p>
    <w:p w14:paraId="311FE6CE" w14:textId="77777777" w:rsidR="007B4AF5" w:rsidRPr="006E5600" w:rsidRDefault="007B4AF5" w:rsidP="00A441C8">
      <w:pPr>
        <w:pStyle w:val="ListParagraph"/>
        <w:numPr>
          <w:ilvl w:val="1"/>
          <w:numId w:val="20"/>
        </w:numPr>
      </w:pPr>
      <w:r w:rsidRPr="006E5600">
        <w:t xml:space="preserve">Agriculture: Focus on the facilitation of </w:t>
      </w:r>
      <w:r w:rsidR="00983A79" w:rsidRPr="006E5600">
        <w:t>rainfed farming households</w:t>
      </w:r>
      <w:r w:rsidRPr="006E5600">
        <w:t>’ access to inputs, markets and other urban services</w:t>
      </w:r>
      <w:r w:rsidR="00EE3931" w:rsidRPr="006E5600">
        <w:t xml:space="preserve">. </w:t>
      </w:r>
      <w:r w:rsidRPr="006E5600">
        <w:t xml:space="preserve">In order for vector-agriwater to be effective, it must go hand-in-hand with farmers increased utilisation of agricultural inputs and urban services. </w:t>
      </w:r>
    </w:p>
    <w:p w14:paraId="2C389A4D" w14:textId="67D456DC" w:rsidR="00EE3931" w:rsidRPr="006E5600" w:rsidRDefault="007B4AF5" w:rsidP="00682105">
      <w:pPr>
        <w:pStyle w:val="ListParagraph"/>
        <w:numPr>
          <w:ilvl w:val="1"/>
          <w:numId w:val="20"/>
        </w:numPr>
      </w:pPr>
      <w:r w:rsidRPr="006E5600">
        <w:t>Macroeconomic development:</w:t>
      </w:r>
      <w:r w:rsidR="00682105" w:rsidRPr="006E5600">
        <w:t xml:space="preserve"> 1)</w:t>
      </w:r>
      <w:r w:rsidRPr="006E5600">
        <w:t xml:space="preserve"> Investment in the expansion of job opportunities in urban centres, specifically for rural dwellers</w:t>
      </w:r>
      <w:r w:rsidR="00EE3931" w:rsidRPr="006E5600">
        <w:t xml:space="preserve">. </w:t>
      </w:r>
      <w:r w:rsidRPr="006E5600">
        <w:t xml:space="preserve">To maximise agricultural growth in rainfed agriculture, rural households must also have opportunities to increase their incomes outside of agriculture. This is particularly important for manging drought and market </w:t>
      </w:r>
      <w:r w:rsidR="00C3353B" w:rsidRPr="006E5600">
        <w:t xml:space="preserve">price </w:t>
      </w:r>
      <w:r w:rsidRPr="006E5600">
        <w:t xml:space="preserve">fluctuations. </w:t>
      </w:r>
      <w:r w:rsidR="00682105" w:rsidRPr="006E5600">
        <w:t xml:space="preserve">2) </w:t>
      </w:r>
      <w:r w:rsidRPr="006E5600">
        <w:t>Diversification of urban markets</w:t>
      </w:r>
      <w:r w:rsidR="00EE3931" w:rsidRPr="006E5600">
        <w:t xml:space="preserve">. </w:t>
      </w:r>
      <w:r w:rsidRPr="006E5600">
        <w:t>The diversificat</w:t>
      </w:r>
      <w:r w:rsidR="007D2725" w:rsidRPr="006E5600">
        <w:t xml:space="preserve">ion of urban markets has the potential to enable </w:t>
      </w:r>
      <w:r w:rsidR="00983A79" w:rsidRPr="006E5600">
        <w:t>rainfed farming households</w:t>
      </w:r>
      <w:r w:rsidRPr="006E5600">
        <w:t xml:space="preserve"> to </w:t>
      </w:r>
      <w:r w:rsidR="007D2725" w:rsidRPr="006E5600">
        <w:t>cultivate higher value crops.</w:t>
      </w:r>
    </w:p>
    <w:p w14:paraId="1284566A" w14:textId="77777777" w:rsidR="00EE3931" w:rsidRPr="006E5600" w:rsidRDefault="00EE3931" w:rsidP="002B0115">
      <w:pPr>
        <w:pStyle w:val="ListParagraph"/>
        <w:spacing w:line="240" w:lineRule="auto"/>
        <w:ind w:left="1440"/>
      </w:pPr>
    </w:p>
    <w:p w14:paraId="79F3DD32" w14:textId="0D28F576" w:rsidR="007B4AF5" w:rsidRPr="006E5600" w:rsidRDefault="00FA7FCC" w:rsidP="00EE3931">
      <w:pPr>
        <w:pStyle w:val="ListParagraph"/>
        <w:numPr>
          <w:ilvl w:val="0"/>
          <w:numId w:val="20"/>
        </w:numPr>
        <w:spacing w:before="240"/>
      </w:pPr>
      <w:r w:rsidRPr="006E5600">
        <w:t>Recommended</w:t>
      </w:r>
      <w:r w:rsidR="007B4AF5" w:rsidRPr="006E5600">
        <w:t xml:space="preserve"> criteria for vector-agriwater</w:t>
      </w:r>
      <w:r w:rsidR="00DC059B" w:rsidRPr="006E5600">
        <w:t xml:space="preserve"> </w:t>
      </w:r>
    </w:p>
    <w:p w14:paraId="06515312" w14:textId="3E96E97B" w:rsidR="00A30922" w:rsidRPr="006E5600" w:rsidRDefault="00DC059B">
      <w:r w:rsidRPr="006E5600">
        <w:t>V</w:t>
      </w:r>
      <w:r w:rsidR="004961BE" w:rsidRPr="006E5600">
        <w:t xml:space="preserve">ector-agriwater is an emerging </w:t>
      </w:r>
      <w:r w:rsidR="007B4AF5" w:rsidRPr="006E5600">
        <w:t>concept</w:t>
      </w:r>
      <w:r w:rsidR="004961BE" w:rsidRPr="006E5600">
        <w:t xml:space="preserve"> that requires further investigation</w:t>
      </w:r>
      <w:r w:rsidR="007B4AF5" w:rsidRPr="006E5600">
        <w:t xml:space="preserve"> but </w:t>
      </w:r>
      <w:r w:rsidRPr="006E5600">
        <w:t xml:space="preserve">this thesis has revealed that there are some common </w:t>
      </w:r>
      <w:r w:rsidR="007B4AF5" w:rsidRPr="006E5600">
        <w:t>criteria for</w:t>
      </w:r>
      <w:r w:rsidRPr="006E5600">
        <w:t xml:space="preserve"> the operation of</w:t>
      </w:r>
      <w:r w:rsidR="007719CC" w:rsidRPr="006E5600">
        <w:t xml:space="preserve"> a VAWA</w:t>
      </w:r>
      <w:r w:rsidR="00452E87" w:rsidRPr="006E5600">
        <w:t xml:space="preserve"> outlined </w:t>
      </w:r>
      <w:r w:rsidR="00E36A79" w:rsidRPr="006E5600">
        <w:t xml:space="preserve">in the box </w:t>
      </w:r>
      <w:r w:rsidR="00452E87" w:rsidRPr="006E5600">
        <w:t xml:space="preserve">below; </w:t>
      </w:r>
      <w:r w:rsidR="008434FC" w:rsidRPr="006E5600">
        <w:t>this criterion</w:t>
      </w:r>
      <w:r w:rsidR="007B4AF5" w:rsidRPr="006E5600">
        <w:t xml:space="preserve"> may be useful for decision-makers and water managers for deciding how to </w:t>
      </w:r>
      <w:r w:rsidRPr="006E5600">
        <w:t>secure</w:t>
      </w:r>
      <w:r w:rsidR="007B4AF5" w:rsidRPr="006E5600">
        <w:t xml:space="preserve"> urban water supplies without compromising agricultural production in semi-arid areas. </w:t>
      </w:r>
      <w:r w:rsidR="00AD35DD" w:rsidRPr="006E5600">
        <w:t xml:space="preserve">First, a VAWA requires allocating water to urban centres, instead of irrigation. Therefore, there must be competition between irrigation and urban centres in order for this to be the case. Second, </w:t>
      </w:r>
      <w:r w:rsidR="008B281C" w:rsidRPr="006E5600">
        <w:t>in order for a VAWA to be viable, the required productivity increases in rainfed agriculture must be achievable. Required productivity increase in rainfed agriculture are lower for</w:t>
      </w:r>
      <w:r w:rsidR="007719CC" w:rsidRPr="006E5600">
        <w:t>:</w:t>
      </w:r>
      <w:r w:rsidR="008B281C" w:rsidRPr="006E5600">
        <w:t xml:space="preserve"> small and medium urban centres, where there is a large area of rainfed cultivation</w:t>
      </w:r>
      <w:r w:rsidR="00AD35DD" w:rsidRPr="006E5600">
        <w:t xml:space="preserve"> connected to the urban centre</w:t>
      </w:r>
      <w:r w:rsidR="008B281C" w:rsidRPr="006E5600">
        <w:t xml:space="preserve"> and where high value crops are being cultivated in the rainfed hinterland, or there is the potential for substitution of low value crops</w:t>
      </w:r>
      <w:r w:rsidR="00CD23C1" w:rsidRPr="006E5600">
        <w:t>.</w:t>
      </w:r>
      <w:r w:rsidR="008B281C" w:rsidRPr="006E5600">
        <w:t xml:space="preserve"> Finally, there must be a strong </w:t>
      </w:r>
      <w:r w:rsidR="007719CC" w:rsidRPr="006E5600">
        <w:t xml:space="preserve">water </w:t>
      </w:r>
      <w:r w:rsidR="008B281C" w:rsidRPr="006E5600">
        <w:t xml:space="preserve">governance structure where governance organisations managing irrigation and urban water supplies are integrated or there is a nominated body in charge of managing competition for water resources. This must go hand-in-hand with the ability of water allocation decisions to be enforced.  </w:t>
      </w:r>
    </w:p>
    <w:p w14:paraId="7EE3381E" w14:textId="77777777" w:rsidR="00A30922" w:rsidRPr="006E5600" w:rsidRDefault="00A30922">
      <w:pPr>
        <w:spacing w:after="200" w:line="276" w:lineRule="auto"/>
      </w:pPr>
      <w:r w:rsidRPr="006E5600">
        <w:br w:type="page"/>
      </w:r>
    </w:p>
    <w:tbl>
      <w:tblPr>
        <w:tblStyle w:val="TableGrid"/>
        <w:tblW w:w="0" w:type="auto"/>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9468"/>
      </w:tblGrid>
      <w:tr w:rsidR="007B4AF5" w:rsidRPr="006E5600" w14:paraId="05BCA7B7" w14:textId="77777777" w:rsidTr="00A441C8">
        <w:tc>
          <w:tcPr>
            <w:tcW w:w="9468" w:type="dxa"/>
            <w:tcBorders>
              <w:top w:val="single" w:sz="18" w:space="0" w:color="auto"/>
              <w:bottom w:val="nil"/>
            </w:tcBorders>
          </w:tcPr>
          <w:p w14:paraId="53EEA855" w14:textId="6271C051" w:rsidR="007B4AF5" w:rsidRPr="006E5600" w:rsidRDefault="00FA7FCC" w:rsidP="00A441C8">
            <w:pPr>
              <w:spacing w:after="0" w:line="240" w:lineRule="auto"/>
              <w:jc w:val="center"/>
              <w:rPr>
                <w:b/>
              </w:rPr>
            </w:pPr>
            <w:r w:rsidRPr="006E5600">
              <w:rPr>
                <w:b/>
              </w:rPr>
              <w:t>Recommended</w:t>
            </w:r>
            <w:r w:rsidR="007B4AF5" w:rsidRPr="006E5600">
              <w:rPr>
                <w:b/>
              </w:rPr>
              <w:t xml:space="preserve"> c</w:t>
            </w:r>
            <w:r w:rsidR="00E36A79" w:rsidRPr="006E5600">
              <w:rPr>
                <w:b/>
              </w:rPr>
              <w:t>riteria</w:t>
            </w:r>
            <w:r w:rsidR="007B4AF5" w:rsidRPr="006E5600">
              <w:rPr>
                <w:b/>
              </w:rPr>
              <w:t xml:space="preserve"> for the operation of vector-agriwater</w:t>
            </w:r>
          </w:p>
        </w:tc>
      </w:tr>
      <w:tr w:rsidR="007B4AF5" w:rsidRPr="006E5600" w14:paraId="4C64A639" w14:textId="77777777" w:rsidTr="00A441C8">
        <w:tc>
          <w:tcPr>
            <w:tcW w:w="9468" w:type="dxa"/>
            <w:tcBorders>
              <w:top w:val="nil"/>
              <w:bottom w:val="nil"/>
            </w:tcBorders>
          </w:tcPr>
          <w:p w14:paraId="317ABAFF" w14:textId="77777777" w:rsidR="007B4AF5" w:rsidRPr="006E5600" w:rsidRDefault="007B4AF5" w:rsidP="007B4AF5">
            <w:pPr>
              <w:pStyle w:val="ListParagraph"/>
              <w:numPr>
                <w:ilvl w:val="0"/>
                <w:numId w:val="21"/>
              </w:numPr>
              <w:spacing w:after="0" w:line="240" w:lineRule="auto"/>
            </w:pPr>
            <w:r w:rsidRPr="006E5600">
              <w:t>Common pool water resources competed over by irrigation and an urban centre(s).</w:t>
            </w:r>
          </w:p>
        </w:tc>
      </w:tr>
      <w:tr w:rsidR="007B4AF5" w:rsidRPr="006E5600" w14:paraId="4192DF32" w14:textId="77777777" w:rsidTr="00A441C8">
        <w:tc>
          <w:tcPr>
            <w:tcW w:w="9468" w:type="dxa"/>
            <w:tcBorders>
              <w:top w:val="nil"/>
              <w:bottom w:val="nil"/>
            </w:tcBorders>
          </w:tcPr>
          <w:p w14:paraId="4C49AD87" w14:textId="77777777" w:rsidR="007B4AF5" w:rsidRPr="006E5600" w:rsidRDefault="003B6F20" w:rsidP="007B4AF5">
            <w:pPr>
              <w:pStyle w:val="ListParagraph"/>
              <w:numPr>
                <w:ilvl w:val="0"/>
                <w:numId w:val="21"/>
              </w:numPr>
              <w:spacing w:after="0" w:line="240" w:lineRule="auto"/>
            </w:pPr>
            <w:r w:rsidRPr="006E5600">
              <w:t>Small or medium urban centres</w:t>
            </w:r>
            <w:r w:rsidR="007B4AF5" w:rsidRPr="006E5600">
              <w:t>.</w:t>
            </w:r>
          </w:p>
        </w:tc>
      </w:tr>
      <w:tr w:rsidR="007B4AF5" w:rsidRPr="006E5600" w14:paraId="43861AC0" w14:textId="77777777" w:rsidTr="00A441C8">
        <w:tc>
          <w:tcPr>
            <w:tcW w:w="9468" w:type="dxa"/>
            <w:tcBorders>
              <w:top w:val="nil"/>
              <w:bottom w:val="nil"/>
            </w:tcBorders>
          </w:tcPr>
          <w:p w14:paraId="3A89621F" w14:textId="77777777" w:rsidR="007B4AF5" w:rsidRPr="006E5600" w:rsidRDefault="007B4AF5" w:rsidP="007B4AF5">
            <w:pPr>
              <w:pStyle w:val="ListParagraph"/>
              <w:numPr>
                <w:ilvl w:val="0"/>
                <w:numId w:val="21"/>
              </w:numPr>
              <w:spacing w:after="0" w:line="240" w:lineRule="auto"/>
            </w:pPr>
            <w:r w:rsidRPr="006E5600">
              <w:t>Large area of rainfed agriculture connected to urban services and urban markets in the urban centre.</w:t>
            </w:r>
          </w:p>
        </w:tc>
      </w:tr>
      <w:tr w:rsidR="007B4AF5" w:rsidRPr="006E5600" w14:paraId="11198DE3" w14:textId="77777777" w:rsidTr="00A441C8">
        <w:tc>
          <w:tcPr>
            <w:tcW w:w="9468" w:type="dxa"/>
            <w:tcBorders>
              <w:top w:val="nil"/>
              <w:bottom w:val="nil"/>
            </w:tcBorders>
          </w:tcPr>
          <w:p w14:paraId="0ABD0947" w14:textId="77777777" w:rsidR="007B4AF5" w:rsidRPr="006E5600" w:rsidRDefault="007B4AF5" w:rsidP="007B4AF5">
            <w:pPr>
              <w:pStyle w:val="ListParagraph"/>
              <w:numPr>
                <w:ilvl w:val="0"/>
                <w:numId w:val="21"/>
              </w:numPr>
              <w:spacing w:after="0" w:line="240" w:lineRule="auto"/>
            </w:pPr>
            <w:r w:rsidRPr="006E5600">
              <w:t xml:space="preserve">High-value crops under cultivation by </w:t>
            </w:r>
            <w:r w:rsidR="00983A79" w:rsidRPr="006E5600">
              <w:t>rainfed farming households</w:t>
            </w:r>
            <w:r w:rsidRPr="006E5600">
              <w:t xml:space="preserve"> or the potential for </w:t>
            </w:r>
            <w:r w:rsidR="00983A79" w:rsidRPr="006E5600">
              <w:t>rainfed farming households</w:t>
            </w:r>
            <w:r w:rsidRPr="006E5600">
              <w:t xml:space="preserve"> to switch to high-value crops.</w:t>
            </w:r>
          </w:p>
        </w:tc>
      </w:tr>
      <w:tr w:rsidR="007B4AF5" w:rsidRPr="006E5600" w14:paraId="66FAC50A" w14:textId="77777777" w:rsidTr="00A441C8">
        <w:tc>
          <w:tcPr>
            <w:tcW w:w="9468" w:type="dxa"/>
            <w:tcBorders>
              <w:top w:val="nil"/>
              <w:bottom w:val="nil"/>
            </w:tcBorders>
          </w:tcPr>
          <w:p w14:paraId="1C64ED92" w14:textId="77777777" w:rsidR="007B4AF5" w:rsidRPr="006E5600" w:rsidRDefault="007B4AF5" w:rsidP="007B4AF5">
            <w:pPr>
              <w:pStyle w:val="ListParagraph"/>
              <w:numPr>
                <w:ilvl w:val="0"/>
                <w:numId w:val="21"/>
              </w:numPr>
              <w:spacing w:after="0" w:line="240" w:lineRule="auto"/>
            </w:pPr>
            <w:r w:rsidRPr="006E5600">
              <w:t>Integrated water governance structure, particularly actors involved in managing irrigation and urban water supplies.</w:t>
            </w:r>
          </w:p>
        </w:tc>
      </w:tr>
      <w:tr w:rsidR="007B4AF5" w:rsidRPr="006E5600" w14:paraId="0E9B1F30" w14:textId="77777777" w:rsidTr="00A441C8">
        <w:tc>
          <w:tcPr>
            <w:tcW w:w="9468" w:type="dxa"/>
            <w:tcBorders>
              <w:top w:val="nil"/>
              <w:bottom w:val="single" w:sz="18" w:space="0" w:color="auto"/>
            </w:tcBorders>
          </w:tcPr>
          <w:p w14:paraId="3D660A04" w14:textId="77777777" w:rsidR="007B4AF5" w:rsidRPr="006E5600" w:rsidRDefault="007B4AF5" w:rsidP="007B4AF5">
            <w:pPr>
              <w:pStyle w:val="ListParagraph"/>
              <w:numPr>
                <w:ilvl w:val="0"/>
                <w:numId w:val="21"/>
              </w:numPr>
              <w:spacing w:after="0" w:line="240" w:lineRule="auto"/>
            </w:pPr>
            <w:r w:rsidRPr="006E5600">
              <w:t xml:space="preserve">Strong, enforceable water governance institutions. </w:t>
            </w:r>
          </w:p>
        </w:tc>
      </w:tr>
    </w:tbl>
    <w:p w14:paraId="70081ED8" w14:textId="77777777" w:rsidR="007B4AF5" w:rsidRPr="006E5600" w:rsidRDefault="007B4AF5" w:rsidP="00A441C8">
      <w:pPr>
        <w:spacing w:after="0" w:line="240" w:lineRule="auto"/>
      </w:pPr>
    </w:p>
    <w:p w14:paraId="02943D55" w14:textId="77777777" w:rsidR="007B4AF5" w:rsidRPr="006E5600" w:rsidRDefault="007B4AF5" w:rsidP="00A441C8">
      <w:pPr>
        <w:pStyle w:val="Heading2"/>
      </w:pPr>
      <w:bookmarkStart w:id="208" w:name="_Toc518912311"/>
      <w:r w:rsidRPr="006E5600">
        <w:t>Limitations of the study and further research</w:t>
      </w:r>
      <w:bookmarkEnd w:id="208"/>
    </w:p>
    <w:p w14:paraId="0C96A531" w14:textId="2D554DEB" w:rsidR="008A3BB8" w:rsidRPr="006E5600" w:rsidRDefault="007B4AF5" w:rsidP="00E66B60">
      <w:r w:rsidRPr="006E5600">
        <w:t xml:space="preserve">This study of vector-agriwater is not comprehensive, nor could it be due to the fact that it was the first study of its kind and undertaken by one PhD student. Scholars from other disciplines will have insights </w:t>
      </w:r>
      <w:r w:rsidR="00127A18" w:rsidRPr="006E5600">
        <w:t>into alternative</w:t>
      </w:r>
      <w:r w:rsidR="00C5537C" w:rsidRPr="006E5600">
        <w:t xml:space="preserve"> ways that the emerging concept may</w:t>
      </w:r>
      <w:r w:rsidRPr="006E5600">
        <w:t xml:space="preserve"> be approached and tested but for now, thi</w:t>
      </w:r>
      <w:r w:rsidR="00DB7B5A" w:rsidRPr="006E5600">
        <w:t>s researcher has determined six</w:t>
      </w:r>
      <w:r w:rsidRPr="006E5600">
        <w:t xml:space="preserve"> limitations of this study and how these may be addressed with further research. First, the study is limited by the number of case studies selected and their context. Ethiopia has some similarities with other developing countries</w:t>
      </w:r>
      <w:r w:rsidR="00DB7B5A" w:rsidRPr="006E5600">
        <w:t>, particularly in sub-Saharan Africa</w:t>
      </w:r>
      <w:r w:rsidR="00127A18" w:rsidRPr="006E5600">
        <w:t>,</w:t>
      </w:r>
      <w:r w:rsidRPr="006E5600">
        <w:t xml:space="preserve"> but national contexts vary. Even within E</w:t>
      </w:r>
      <w:r w:rsidR="007719CC" w:rsidRPr="006E5600">
        <w:t xml:space="preserve">thiopia, different regions were revealed to </w:t>
      </w:r>
      <w:r w:rsidRPr="006E5600">
        <w:t>have different</w:t>
      </w:r>
      <w:r w:rsidR="00DB7B5A" w:rsidRPr="006E5600">
        <w:t xml:space="preserve"> socio-cultural contexts and</w:t>
      </w:r>
      <w:r w:rsidRPr="006E5600">
        <w:t xml:space="preserve"> water governance arrangements. A greater number of</w:t>
      </w:r>
      <w:r w:rsidR="00DB7B5A" w:rsidRPr="006E5600">
        <w:t xml:space="preserve"> case studies in different countries</w:t>
      </w:r>
      <w:r w:rsidR="00EE3931" w:rsidRPr="006E5600">
        <w:t xml:space="preserve"> would enable contribution to the </w:t>
      </w:r>
      <w:r w:rsidR="00DB7B5A" w:rsidRPr="006E5600">
        <w:t>concept of</w:t>
      </w:r>
      <w:r w:rsidRPr="006E5600">
        <w:t xml:space="preserve"> vector-agriwate</w:t>
      </w:r>
      <w:r w:rsidR="00DB7B5A" w:rsidRPr="006E5600">
        <w:t>r and under which settings it is</w:t>
      </w:r>
      <w:r w:rsidRPr="006E5600">
        <w:t xml:space="preserve"> most applicable. Second, this study is cross-secti</w:t>
      </w:r>
      <w:r w:rsidR="003B6F20" w:rsidRPr="006E5600">
        <w:t xml:space="preserve">onal rather than </w:t>
      </w:r>
      <w:r w:rsidRPr="006E5600">
        <w:t xml:space="preserve">longitudinal, limiting the capturing of agricultural data over time in order to link fluctuations in urban water supply, economic growth and the growth of urban centres to </w:t>
      </w:r>
      <w:r w:rsidR="006C78D3" w:rsidRPr="006E5600">
        <w:t>the productivity of rainfed agriculture</w:t>
      </w:r>
      <w:r w:rsidRPr="006E5600">
        <w:t>. A longitudinal study in this instance was not possible due to the lack of historical information available. However, future research testing vector-agriwater in other contexts may benefit from a longitudinal study.  Third, this study only examines the role of urban water supply in sustaining rural-urban linkages. A more holistic understandin</w:t>
      </w:r>
      <w:r w:rsidR="00D853B6" w:rsidRPr="006E5600">
        <w:t xml:space="preserve">g could </w:t>
      </w:r>
      <w:r w:rsidRPr="006E5600">
        <w:t>include</w:t>
      </w:r>
      <w:r w:rsidR="00A23396" w:rsidRPr="006E5600">
        <w:t xml:space="preserve"> virtual water</w:t>
      </w:r>
      <w:r w:rsidRPr="006E5600">
        <w:t xml:space="preserve"> flows of </w:t>
      </w:r>
      <w:r w:rsidR="00A23396" w:rsidRPr="006E5600">
        <w:t xml:space="preserve">green water embedded in farm produce </w:t>
      </w:r>
      <w:r w:rsidRPr="006E5600">
        <w:t xml:space="preserve">from the rainfed </w:t>
      </w:r>
      <w:r w:rsidR="003006EE" w:rsidRPr="006E5600">
        <w:t>hinterland</w:t>
      </w:r>
      <w:r w:rsidR="00D853B6" w:rsidRPr="006E5600">
        <w:t xml:space="preserve"> into </w:t>
      </w:r>
      <w:r w:rsidRPr="006E5600">
        <w:t>urban centres</w:t>
      </w:r>
      <w:r w:rsidR="00AB5120" w:rsidRPr="006E5600">
        <w:t xml:space="preserve">, </w:t>
      </w:r>
      <w:r w:rsidRPr="006E5600">
        <w:t>in order to ascertain a more complete pic</w:t>
      </w:r>
      <w:r w:rsidR="006C78D3" w:rsidRPr="006E5600">
        <w:t>ture of the role of water in rural-urban linkages</w:t>
      </w:r>
      <w:r w:rsidRPr="006E5600">
        <w:t>. Fourth,</w:t>
      </w:r>
      <w:r w:rsidR="00DB7B5A" w:rsidRPr="006E5600">
        <w:t xml:space="preserve"> this thesis finds that small increases in the productivity of rainfed agriculture can produce more agricultural </w:t>
      </w:r>
      <w:r w:rsidR="00BF0DAF" w:rsidRPr="006E5600">
        <w:t>output</w:t>
      </w:r>
      <w:r w:rsidR="00DB7B5A" w:rsidRPr="006E5600">
        <w:t xml:space="preserve"> overall than small areas of irrigated land. H</w:t>
      </w:r>
      <w:r w:rsidR="004437F2" w:rsidRPr="006E5600">
        <w:t>owever,</w:t>
      </w:r>
      <w:r w:rsidR="00DB7B5A" w:rsidRPr="006E5600">
        <w:t xml:space="preserve"> there</w:t>
      </w:r>
      <w:r w:rsidR="004437F2" w:rsidRPr="006E5600">
        <w:t xml:space="preserve"> still</w:t>
      </w:r>
      <w:r w:rsidR="00DB7B5A" w:rsidRPr="006E5600">
        <w:t xml:space="preserve"> remains insufficient evidence that these productivity increases may be directly attributable to</w:t>
      </w:r>
      <w:r w:rsidR="004437F2" w:rsidRPr="006E5600">
        <w:t xml:space="preserve"> an improved urban water supply. This is not to undermine the</w:t>
      </w:r>
      <w:r w:rsidR="00DB7B5A" w:rsidRPr="006E5600">
        <w:t xml:space="preserve"> signals in the cases study site that have allowed this scholar to theorise on how an urban water supply may directly support agricultural intensification in rainfed agri</w:t>
      </w:r>
      <w:r w:rsidR="004437F2" w:rsidRPr="006E5600">
        <w:t>culture in the rural hinterland, but to simply suggest that further research is needed.</w:t>
      </w:r>
      <w:r w:rsidR="00DB7B5A" w:rsidRPr="006E5600">
        <w:t xml:space="preserve"> </w:t>
      </w:r>
      <w:r w:rsidRPr="006E5600">
        <w:t xml:space="preserve"> </w:t>
      </w:r>
      <w:r w:rsidR="00DB7B5A" w:rsidRPr="006E5600">
        <w:t>Fifth</w:t>
      </w:r>
      <w:r w:rsidR="004437F2" w:rsidRPr="006E5600">
        <w:t xml:space="preserve"> and following this</w:t>
      </w:r>
      <w:r w:rsidR="00DB7B5A" w:rsidRPr="006E5600">
        <w:t xml:space="preserve">, </w:t>
      </w:r>
      <w:r w:rsidRPr="006E5600">
        <w:t>this thesis advocates that, theoretically, productivity increases in rainfed agriculture</w:t>
      </w:r>
      <w:r w:rsidR="00127A18" w:rsidRPr="006E5600">
        <w:t>,</w:t>
      </w:r>
      <w:r w:rsidRPr="006E5600">
        <w:t xml:space="preserve"> up to 10%</w:t>
      </w:r>
      <w:r w:rsidR="00127A18" w:rsidRPr="006E5600">
        <w:t>,</w:t>
      </w:r>
      <w:r w:rsidRPr="006E5600">
        <w:t xml:space="preserve"> are feasible</w:t>
      </w:r>
      <w:r w:rsidR="00D853B6" w:rsidRPr="006E5600">
        <w:t xml:space="preserve"> with vector-agriwater</w:t>
      </w:r>
      <w:r w:rsidRPr="006E5600">
        <w:t>. However, in order to confirm that productivity increases are possible in certain contexts, field experiments using the optimum amount of inputs under rainfed conditions may be one way of determining potential areas under consideration for implement</w:t>
      </w:r>
      <w:r w:rsidR="00DB7B5A" w:rsidRPr="006E5600">
        <w:t>ation of vector-agriwater. Sixth</w:t>
      </w:r>
      <w:r w:rsidRPr="006E5600">
        <w:t xml:space="preserve"> and finally, </w:t>
      </w:r>
      <w:r w:rsidR="00AB5120" w:rsidRPr="006E5600">
        <w:t>the implementation of the policy</w:t>
      </w:r>
      <w:r w:rsidRPr="006E5600">
        <w:t xml:space="preserve"> of vector-agriwater</w:t>
      </w:r>
      <w:r w:rsidR="00AB5120" w:rsidRPr="006E5600">
        <w:t xml:space="preserve"> allocation</w:t>
      </w:r>
      <w:r w:rsidRPr="006E5600">
        <w:t xml:space="preserve"> means that</w:t>
      </w:r>
      <w:r w:rsidR="006C78D3" w:rsidRPr="006E5600">
        <w:t>,</w:t>
      </w:r>
      <w:r w:rsidRPr="006E5600">
        <w:t xml:space="preserve"> in competition for water resources, urban cen</w:t>
      </w:r>
      <w:r w:rsidR="00AB5120" w:rsidRPr="006E5600">
        <w:t>tres will win and irrigators will lose and i</w:t>
      </w:r>
      <w:r w:rsidR="00F87DE0" w:rsidRPr="006E5600">
        <w:t>n some settings, which</w:t>
      </w:r>
      <w:r w:rsidRPr="006E5600">
        <w:t xml:space="preserve"> may require taking water away from irrigators. Therefore, </w:t>
      </w:r>
      <w:r w:rsidR="00AB5120" w:rsidRPr="006E5600">
        <w:t>in order to protect the</w:t>
      </w:r>
      <w:r w:rsidR="003B6F20" w:rsidRPr="006E5600">
        <w:t xml:space="preserve"> livelihoods</w:t>
      </w:r>
      <w:r w:rsidR="00AB5120" w:rsidRPr="006E5600">
        <w:t xml:space="preserve"> of irrigating farmers,</w:t>
      </w:r>
      <w:r w:rsidR="003B6F20" w:rsidRPr="006E5600">
        <w:t xml:space="preserve"> </w:t>
      </w:r>
      <w:r w:rsidRPr="006E5600">
        <w:t>there needs to be investigation of a suitable mechanism to compensate irrigators that are denied</w:t>
      </w:r>
      <w:r w:rsidR="00F87DE0" w:rsidRPr="006E5600">
        <w:t xml:space="preserve"> access to common pool water resources</w:t>
      </w:r>
      <w:r w:rsidR="007719CC" w:rsidRPr="006E5600">
        <w:t>,</w:t>
      </w:r>
      <w:r w:rsidR="00F87DE0" w:rsidRPr="006E5600">
        <w:t xml:space="preserve"> as discussed in </w:t>
      </w:r>
      <w:r w:rsidR="00AB5120" w:rsidRPr="006E5600">
        <w:t>Section 7.6</w:t>
      </w:r>
      <w:r w:rsidR="002C54D5" w:rsidRPr="006E5600">
        <w:t xml:space="preserve"> of this thesis</w:t>
      </w:r>
      <w:r w:rsidR="007719CC" w:rsidRPr="006E5600">
        <w:t>,</w:t>
      </w:r>
      <w:r w:rsidR="00871C5E" w:rsidRPr="006E5600">
        <w:t xml:space="preserve"> and further work will likely involve monitoring the consequences of policy implementation. </w:t>
      </w:r>
      <w:r w:rsidR="00AB5120" w:rsidRPr="006E5600">
        <w:t xml:space="preserve">  </w:t>
      </w:r>
    </w:p>
    <w:p w14:paraId="0D8CBFFA" w14:textId="3E4C34E9" w:rsidR="007B4AF5" w:rsidRPr="006E5600" w:rsidRDefault="007B4AF5" w:rsidP="00A441C8">
      <w:pPr>
        <w:pStyle w:val="Heading2"/>
      </w:pPr>
      <w:bookmarkStart w:id="209" w:name="_Toc518912312"/>
      <w:r w:rsidRPr="006E5600">
        <w:t>Conclusions</w:t>
      </w:r>
      <w:bookmarkEnd w:id="209"/>
    </w:p>
    <w:p w14:paraId="0BA79800" w14:textId="2A1698C1" w:rsidR="00404ACB" w:rsidRPr="006E5600" w:rsidRDefault="007B4AF5" w:rsidP="008D0FC8">
      <w:pPr>
        <w:rPr>
          <w:b/>
          <w:sz w:val="28"/>
          <w:szCs w:val="28"/>
        </w:rPr>
      </w:pPr>
      <w:r w:rsidRPr="006E5600">
        <w:t xml:space="preserve">The world is facing an ever pressing challenge of feeding more people with less water and less land. </w:t>
      </w:r>
      <w:r w:rsidR="00DC059B" w:rsidRPr="006E5600">
        <w:t>This challenge is keenly felt in semi-arid areas of developing countries where economic growth is resulting in</w:t>
      </w:r>
      <w:r w:rsidR="006B5E87" w:rsidRPr="006E5600">
        <w:t xml:space="preserve"> the</w:t>
      </w:r>
      <w:r w:rsidR="00DC059B" w:rsidRPr="006E5600">
        <w:t xml:space="preserve"> rapid development of water resources. Irrigation of rainfed lands</w:t>
      </w:r>
      <w:r w:rsidR="006B5E87" w:rsidRPr="006E5600">
        <w:t xml:space="preserve"> is not a</w:t>
      </w:r>
      <w:r w:rsidR="00F87DE0" w:rsidRPr="006E5600">
        <w:t xml:space="preserve"> viable option for every</w:t>
      </w:r>
      <w:r w:rsidR="006B5E87" w:rsidRPr="006E5600">
        <w:t xml:space="preserve"> farmer</w:t>
      </w:r>
      <w:r w:rsidR="00DC059B" w:rsidRPr="006E5600">
        <w:t xml:space="preserve"> due to the absence of </w:t>
      </w:r>
      <w:r w:rsidR="0054550F" w:rsidRPr="006E5600">
        <w:t xml:space="preserve">sufficient, </w:t>
      </w:r>
      <w:r w:rsidR="00DC059B" w:rsidRPr="006E5600">
        <w:t>proximal water resources, topography of land and economic constraints. Vector-agriwater offers an alternative path for the intensification of rainfed farms and sustainable rural livelihoods. Vector-agriwater is common pool water resources in semi-arid areas of developing countries that are competed over by irrigation and urban centres and ultimately allocated to urban centres. Vector-agriwater supports urban services and a flour</w:t>
      </w:r>
      <w:r w:rsidR="00F87DE0" w:rsidRPr="006E5600">
        <w:t>ishing urban economy and helps to sustain</w:t>
      </w:r>
      <w:r w:rsidR="00DC059B" w:rsidRPr="006E5600">
        <w:t xml:space="preserve"> rural-</w:t>
      </w:r>
      <w:r w:rsidR="003B6F20" w:rsidRPr="006E5600">
        <w:t>urban linkages which</w:t>
      </w:r>
      <w:r w:rsidR="00F87DE0" w:rsidRPr="006E5600">
        <w:t xml:space="preserve"> may </w:t>
      </w:r>
      <w:r w:rsidR="003B6F20" w:rsidRPr="006E5600">
        <w:t>facilitate</w:t>
      </w:r>
      <w:r w:rsidR="00DC059B" w:rsidRPr="006E5600">
        <w:t xml:space="preserve"> the intensification of rainfe</w:t>
      </w:r>
      <w:r w:rsidR="0054550F" w:rsidRPr="006E5600">
        <w:t>d agriculture so</w:t>
      </w:r>
      <w:r w:rsidR="00DC059B" w:rsidRPr="006E5600">
        <w:t xml:space="preserve"> that more agricultural output is produced overall than if those water resources were allocated to irrigation. </w:t>
      </w:r>
      <w:r w:rsidR="00A90E94" w:rsidRPr="006E5600">
        <w:t>T</w:t>
      </w:r>
      <w:r w:rsidR="00DC059B" w:rsidRPr="006E5600">
        <w:t>he operation of vector-agriwater is</w:t>
      </w:r>
      <w:r w:rsidR="00DD482A" w:rsidRPr="006E5600">
        <w:t xml:space="preserve"> currently</w:t>
      </w:r>
      <w:r w:rsidR="00DC059B" w:rsidRPr="006E5600">
        <w:t xml:space="preserve"> restricted by the fact that </w:t>
      </w:r>
      <w:r w:rsidR="00DD482A" w:rsidRPr="006E5600">
        <w:t>water governance institutions are nascent and actors are unintegrated.</w:t>
      </w:r>
      <w:r w:rsidR="00A90E94" w:rsidRPr="006E5600">
        <w:t xml:space="preserve"> Water governance actors need to have clearly defined mandates for managing competition for water resources and enforceable mechanism</w:t>
      </w:r>
      <w:r w:rsidR="006B5E87" w:rsidRPr="006E5600">
        <w:t>s</w:t>
      </w:r>
      <w:r w:rsidR="00A90E94" w:rsidRPr="006E5600">
        <w:t xml:space="preserve"> in place that will prevent </w:t>
      </w:r>
      <w:r w:rsidR="000D391A" w:rsidRPr="006E5600">
        <w:t xml:space="preserve">the </w:t>
      </w:r>
      <w:r w:rsidR="006B5E87" w:rsidRPr="006E5600">
        <w:t>over</w:t>
      </w:r>
      <w:r w:rsidR="000D391A" w:rsidRPr="006E5600">
        <w:t>abstraction of water resources to the detriment of other users and uses of water.</w:t>
      </w:r>
      <w:r w:rsidR="00DD482A" w:rsidRPr="006E5600">
        <w:t xml:space="preserve"> </w:t>
      </w:r>
      <w:r w:rsidR="00D853B6" w:rsidRPr="006E5600">
        <w:t xml:space="preserve">Moreover, </w:t>
      </w:r>
      <w:r w:rsidR="00983A79" w:rsidRPr="006E5600">
        <w:t>rainfed farming households</w:t>
      </w:r>
      <w:r w:rsidR="00DC059B" w:rsidRPr="006E5600">
        <w:t xml:space="preserve"> in the </w:t>
      </w:r>
      <w:r w:rsidR="003006EE" w:rsidRPr="006E5600">
        <w:t>hinterland</w:t>
      </w:r>
      <w:r w:rsidR="00DC059B" w:rsidRPr="006E5600">
        <w:t xml:space="preserve"> of urban centres are highly underutilising urban services and input markets. Addressing the social, economic and cult</w:t>
      </w:r>
      <w:r w:rsidR="00DD482A" w:rsidRPr="006E5600">
        <w:t>ural constraints to access</w:t>
      </w:r>
      <w:r w:rsidR="00DC059B" w:rsidRPr="006E5600">
        <w:t xml:space="preserve"> is necessa</w:t>
      </w:r>
      <w:r w:rsidR="003B6F20" w:rsidRPr="006E5600">
        <w:t>ry for vector-agriwater to play</w:t>
      </w:r>
      <w:r w:rsidR="00DC059B" w:rsidRPr="006E5600">
        <w:t xml:space="preserve"> its role in supporting </w:t>
      </w:r>
      <w:r w:rsidR="00983A79" w:rsidRPr="006E5600">
        <w:t xml:space="preserve">rainfed farming </w:t>
      </w:r>
      <w:r w:rsidR="008434FC" w:rsidRPr="006E5600">
        <w:t>households’</w:t>
      </w:r>
      <w:r w:rsidR="00DC059B" w:rsidRPr="006E5600">
        <w:t xml:space="preserve"> access to flourishing urban service</w:t>
      </w:r>
      <w:r w:rsidR="00585C23" w:rsidRPr="006E5600">
        <w:t>s and markets.</w:t>
      </w:r>
      <w:r w:rsidR="00DD482A" w:rsidRPr="006E5600">
        <w:t xml:space="preserve"> V</w:t>
      </w:r>
      <w:r w:rsidR="00DC059B" w:rsidRPr="006E5600">
        <w:t>ector</w:t>
      </w:r>
      <w:r w:rsidR="006C78D3" w:rsidRPr="006E5600">
        <w:t>-agriwater can</w:t>
      </w:r>
      <w:r w:rsidR="00DC059B" w:rsidRPr="006E5600">
        <w:t xml:space="preserve"> </w:t>
      </w:r>
      <w:r w:rsidR="00F87DE0" w:rsidRPr="006E5600">
        <w:t>support</w:t>
      </w:r>
      <w:r w:rsidR="003B6F20" w:rsidRPr="006E5600">
        <w:t xml:space="preserve"> the diversification</w:t>
      </w:r>
      <w:r w:rsidR="00D853B6" w:rsidRPr="006E5600">
        <w:t xml:space="preserve"> of urban markets to allow </w:t>
      </w:r>
      <w:r w:rsidR="00983A79" w:rsidRPr="006E5600">
        <w:t>rainfed farming households</w:t>
      </w:r>
      <w:r w:rsidR="00D853B6" w:rsidRPr="006E5600">
        <w:t xml:space="preserve"> to </w:t>
      </w:r>
      <w:r w:rsidR="0054550F" w:rsidRPr="006E5600">
        <w:t>extend</w:t>
      </w:r>
      <w:r w:rsidR="00D853B6" w:rsidRPr="006E5600">
        <w:t xml:space="preserve"> their agricultural production </w:t>
      </w:r>
      <w:r w:rsidR="0054550F" w:rsidRPr="006E5600">
        <w:t xml:space="preserve">to higher value products </w:t>
      </w:r>
      <w:r w:rsidR="00F87DE0" w:rsidRPr="006E5600">
        <w:t>and release some</w:t>
      </w:r>
      <w:r w:rsidR="00D853B6" w:rsidRPr="006E5600">
        <w:t xml:space="preserve"> </w:t>
      </w:r>
      <w:r w:rsidR="00F87DE0" w:rsidRPr="006E5600">
        <w:t>constraint</w:t>
      </w:r>
      <w:r w:rsidR="00DC059B" w:rsidRPr="006E5600">
        <w:t xml:space="preserve"> of</w:t>
      </w:r>
      <w:r w:rsidR="006C78D3" w:rsidRPr="006E5600">
        <w:t xml:space="preserve"> the urban job market to facilitate </w:t>
      </w:r>
      <w:r w:rsidR="00983A79" w:rsidRPr="006E5600">
        <w:t>rainfed farming households</w:t>
      </w:r>
      <w:r w:rsidR="00F87DE0" w:rsidRPr="006E5600">
        <w:t xml:space="preserve"> to</w:t>
      </w:r>
      <w:r w:rsidR="00DD482A" w:rsidRPr="006E5600">
        <w:t xml:space="preserve"> diversify their livelihoods</w:t>
      </w:r>
      <w:r w:rsidR="003B6F20" w:rsidRPr="006E5600">
        <w:t xml:space="preserve"> with employment in urban centres</w:t>
      </w:r>
      <w:r w:rsidR="00DC059B" w:rsidRPr="006E5600">
        <w:t>.</w:t>
      </w:r>
      <w:r w:rsidR="00DD482A" w:rsidRPr="006E5600">
        <w:t xml:space="preserve"> </w:t>
      </w:r>
      <w:r w:rsidR="00D853B6" w:rsidRPr="006E5600">
        <w:t xml:space="preserve">However, urban water supplies are not the only limiting factor and will require additional interventions to support the expansion and strengthening of urban economies.  </w:t>
      </w:r>
      <w:r w:rsidR="008434FC" w:rsidRPr="006E5600">
        <w:t xml:space="preserve">In countries that are developing rapidly, the consideration of vector-agriwater as a policy option will ensure that, while developments in irrigation take place, urban water supplies are protected not only for urban dwellers, but also to foster rural development and the intensification of rainfed agriculture. </w:t>
      </w:r>
    </w:p>
    <w:p w14:paraId="6B9C171D" w14:textId="77777777" w:rsidR="008D0FC8" w:rsidRPr="006E5600" w:rsidRDefault="008D0FC8">
      <w:pPr>
        <w:spacing w:after="200" w:line="276" w:lineRule="auto"/>
        <w:rPr>
          <w:b/>
          <w:sz w:val="28"/>
          <w:szCs w:val="28"/>
        </w:rPr>
      </w:pPr>
      <w:r w:rsidRPr="006E5600">
        <w:br w:type="page"/>
      </w:r>
    </w:p>
    <w:p w14:paraId="5A477234" w14:textId="7E505A10" w:rsidR="007B4AF5" w:rsidRPr="006E5600" w:rsidRDefault="007B4AF5" w:rsidP="00A441C8">
      <w:pPr>
        <w:pStyle w:val="Heading1"/>
      </w:pPr>
      <w:bookmarkStart w:id="210" w:name="_Toc518912313"/>
      <w:r w:rsidRPr="006E5600">
        <w:t>References</w:t>
      </w:r>
      <w:bookmarkEnd w:id="210"/>
    </w:p>
    <w:p w14:paraId="01F50BE3" w14:textId="77777777" w:rsidR="007B4AF5" w:rsidRPr="006E5600" w:rsidRDefault="007B4AF5" w:rsidP="00A441C8">
      <w:pPr>
        <w:pStyle w:val="EndNoteBibliography"/>
        <w:spacing w:after="0"/>
        <w:ind w:left="720" w:hanging="720"/>
      </w:pPr>
      <w:r w:rsidRPr="006E5600">
        <w:t xml:space="preserve">ABBAY, A. G. &amp; RUTTEN, R. 2016. Does spatial proximity to small towns matter for rural livelihoods? A propensity score matching analysis in Ethiopia. </w:t>
      </w:r>
      <w:r w:rsidRPr="006E5600">
        <w:rPr>
          <w:i/>
        </w:rPr>
        <w:t>Letters in Spatial and Resource Sciences,</w:t>
      </w:r>
      <w:r w:rsidRPr="006E5600">
        <w:t xml:space="preserve"> 9</w:t>
      </w:r>
      <w:r w:rsidRPr="006E5600">
        <w:rPr>
          <w:b/>
        </w:rPr>
        <w:t>,</w:t>
      </w:r>
      <w:r w:rsidRPr="006E5600">
        <w:t xml:space="preserve"> 287-307.</w:t>
      </w:r>
    </w:p>
    <w:p w14:paraId="30D5B285" w14:textId="77777777" w:rsidR="007B4AF5" w:rsidRPr="006E5600" w:rsidRDefault="007B4AF5" w:rsidP="00A441C8">
      <w:pPr>
        <w:pStyle w:val="EndNoteBibliography"/>
        <w:spacing w:after="0"/>
        <w:ind w:left="720" w:hanging="720"/>
      </w:pPr>
      <w:r w:rsidRPr="006E5600">
        <w:rPr>
          <w:lang w:val="es-ES_tradnl"/>
        </w:rPr>
        <w:t xml:space="preserve">ABEBE, S., HAJI, J. &amp; MENGISTU, K. 2014. </w:t>
      </w:r>
      <w:r w:rsidRPr="006E5600">
        <w:t xml:space="preserve">Impact of disappearance of Lake Haramaya on the livelihood of the surrounding community: The case of Haramaya District in Oromia national regional state. </w:t>
      </w:r>
      <w:r w:rsidRPr="006E5600">
        <w:rPr>
          <w:i/>
        </w:rPr>
        <w:t>Ethiopia Journal of Economics and Sustainable Development,</w:t>
      </w:r>
      <w:r w:rsidRPr="006E5600">
        <w:t xml:space="preserve"> 5</w:t>
      </w:r>
      <w:r w:rsidRPr="006E5600">
        <w:rPr>
          <w:b/>
        </w:rPr>
        <w:t>,</w:t>
      </w:r>
      <w:r w:rsidRPr="006E5600">
        <w:t xml:space="preserve"> 141-147.</w:t>
      </w:r>
    </w:p>
    <w:p w14:paraId="112E74DC" w14:textId="6B2F3847" w:rsidR="007B4AF5" w:rsidRPr="006E5600" w:rsidRDefault="007B4AF5" w:rsidP="00A441C8">
      <w:pPr>
        <w:pStyle w:val="EndNoteBibliography"/>
        <w:spacing w:after="0"/>
        <w:ind w:left="720" w:hanging="720"/>
      </w:pPr>
      <w:r w:rsidRPr="006E5600">
        <w:t xml:space="preserve">ADAM, C., BEVAN, D. &amp; GOLLIN, D. 2016. Rural–Urban Linkages, Public Investment and Transport Costs: The Case of Tanzania. </w:t>
      </w:r>
      <w:r w:rsidRPr="006E5600">
        <w:rPr>
          <w:i/>
        </w:rPr>
        <w:t>World Development</w:t>
      </w:r>
      <w:r w:rsidRPr="006E5600">
        <w:t>.</w:t>
      </w:r>
      <w:r w:rsidR="00253570" w:rsidRPr="006E5600">
        <w:t xml:space="preserve"> </w:t>
      </w:r>
      <w:r w:rsidR="00253570" w:rsidRPr="006E5600">
        <w:rPr>
          <w:rFonts w:ascii="Arial" w:hAnsi="Arial" w:cs="Arial"/>
          <w:sz w:val="20"/>
          <w:szCs w:val="20"/>
          <w:bdr w:val="none" w:sz="0" w:space="0" w:color="auto" w:frame="1"/>
          <w:shd w:val="clear" w:color="auto" w:fill="FFFFFF"/>
        </w:rPr>
        <w:t>https://doi.org/10.1016/j.worlddev.2016.08.013</w:t>
      </w:r>
    </w:p>
    <w:p w14:paraId="3E45CC8D" w14:textId="0430B45A" w:rsidR="007B4AF5" w:rsidRPr="006E5600" w:rsidRDefault="007B4AF5" w:rsidP="00A441C8">
      <w:pPr>
        <w:pStyle w:val="EndNoteBibliography"/>
        <w:spacing w:after="0"/>
        <w:ind w:left="720" w:hanging="720"/>
      </w:pPr>
      <w:r w:rsidRPr="006E5600">
        <w:t xml:space="preserve">ADUGNA, A. &amp; HAILEMARIAM, A. 2011. Rural–urban linkages in </w:t>
      </w:r>
      <w:r w:rsidR="00253570" w:rsidRPr="006E5600">
        <w:t>E</w:t>
      </w:r>
      <w:r w:rsidRPr="006E5600">
        <w:t xml:space="preserve">thiopia: insuring rural livelihoods and development of urban centers. </w:t>
      </w:r>
      <w:r w:rsidRPr="006E5600">
        <w:rPr>
          <w:i/>
        </w:rPr>
        <w:t>The Demographic Transition and Development in Africa.</w:t>
      </w:r>
      <w:r w:rsidRPr="006E5600">
        <w:t xml:space="preserve"> Springer.</w:t>
      </w:r>
    </w:p>
    <w:p w14:paraId="16C512A5" w14:textId="77777777" w:rsidR="007B4AF5" w:rsidRPr="006E5600" w:rsidRDefault="007B4AF5" w:rsidP="00A441C8">
      <w:pPr>
        <w:pStyle w:val="EndNoteBibliography"/>
        <w:spacing w:after="0"/>
        <w:ind w:left="720" w:hanging="720"/>
      </w:pPr>
      <w:r w:rsidRPr="006E5600">
        <w:t xml:space="preserve">AFARI-SEFA, V., TENKOUANO, A., OJIEWO, C. O., KEATINGE, J. &amp; HUGHES, J. D. A. 2012. Vegetable breeding in Africa: constraints, complexity and contributions toward achieving food and nutritional security. </w:t>
      </w:r>
      <w:r w:rsidRPr="006E5600">
        <w:rPr>
          <w:i/>
        </w:rPr>
        <w:t>Food Security,</w:t>
      </w:r>
      <w:r w:rsidRPr="006E5600">
        <w:t xml:space="preserve"> 4</w:t>
      </w:r>
      <w:r w:rsidRPr="006E5600">
        <w:rPr>
          <w:b/>
        </w:rPr>
        <w:t>,</w:t>
      </w:r>
      <w:r w:rsidRPr="006E5600">
        <w:t xml:space="preserve"> 115-127.</w:t>
      </w:r>
    </w:p>
    <w:p w14:paraId="2168FA1E" w14:textId="77777777" w:rsidR="007B4AF5" w:rsidRPr="006E5600" w:rsidRDefault="007B4AF5" w:rsidP="00A441C8">
      <w:pPr>
        <w:pStyle w:val="EndNoteBibliography"/>
        <w:spacing w:after="0"/>
        <w:ind w:left="720" w:hanging="720"/>
      </w:pPr>
      <w:r w:rsidRPr="006E5600">
        <w:t xml:space="preserve">AGRAWAL, A. 2003. Sustainable governance of common-pool resources: context, methods, and politics. </w:t>
      </w:r>
      <w:r w:rsidRPr="006E5600">
        <w:rPr>
          <w:i/>
        </w:rPr>
        <w:t>Annual review of anthropology,</w:t>
      </w:r>
      <w:r w:rsidRPr="006E5600">
        <w:t xml:space="preserve"> 32</w:t>
      </w:r>
      <w:r w:rsidRPr="006E5600">
        <w:rPr>
          <w:b/>
        </w:rPr>
        <w:t>,</w:t>
      </w:r>
      <w:r w:rsidRPr="006E5600">
        <w:t xml:space="preserve"> 243-262.</w:t>
      </w:r>
    </w:p>
    <w:p w14:paraId="535010E3" w14:textId="77777777" w:rsidR="007B4AF5" w:rsidRPr="006E5600" w:rsidRDefault="007B4AF5" w:rsidP="00A441C8">
      <w:pPr>
        <w:pStyle w:val="EndNoteBibliography"/>
        <w:spacing w:after="0"/>
        <w:ind w:left="720" w:hanging="720"/>
      </w:pPr>
      <w:r w:rsidRPr="006E5600">
        <w:t xml:space="preserve">AKKOYUNLU, S. 2015. The potential of rural-urban linkages for sustainable development and trade. </w:t>
      </w:r>
      <w:r w:rsidRPr="006E5600">
        <w:rPr>
          <w:i/>
        </w:rPr>
        <w:t>International Journal of Sustainable Development &amp; World Policy,</w:t>
      </w:r>
      <w:r w:rsidRPr="006E5600">
        <w:t xml:space="preserve"> 4</w:t>
      </w:r>
      <w:r w:rsidRPr="006E5600">
        <w:rPr>
          <w:b/>
        </w:rPr>
        <w:t>,</w:t>
      </w:r>
      <w:r w:rsidRPr="006E5600">
        <w:t xml:space="preserve"> 20-40.</w:t>
      </w:r>
    </w:p>
    <w:p w14:paraId="41A4B2F3" w14:textId="77777777" w:rsidR="007B4AF5" w:rsidRPr="006E5600" w:rsidRDefault="007B4AF5" w:rsidP="00A441C8">
      <w:pPr>
        <w:pStyle w:val="EndNoteBibliography"/>
        <w:spacing w:after="0"/>
        <w:ind w:left="720" w:hanging="720"/>
      </w:pPr>
      <w:r w:rsidRPr="006E5600">
        <w:t xml:space="preserve">AKO, A. A., EYONG, G. E. T. &amp; NKENG, G. E. 2010. Water resources management and integrated water resources management (IWRM) in Cameroon. </w:t>
      </w:r>
      <w:r w:rsidRPr="006E5600">
        <w:rPr>
          <w:i/>
        </w:rPr>
        <w:t>Water Resources Management,</w:t>
      </w:r>
      <w:r w:rsidRPr="006E5600">
        <w:t xml:space="preserve"> 24</w:t>
      </w:r>
      <w:r w:rsidRPr="006E5600">
        <w:rPr>
          <w:b/>
        </w:rPr>
        <w:t>,</w:t>
      </w:r>
      <w:r w:rsidRPr="006E5600">
        <w:t xml:space="preserve"> 871-888.</w:t>
      </w:r>
    </w:p>
    <w:p w14:paraId="6671EFFD" w14:textId="7048B868" w:rsidR="007B4AF5" w:rsidRPr="006E5600" w:rsidRDefault="007B4AF5" w:rsidP="00A441C8">
      <w:pPr>
        <w:pStyle w:val="EndNoteBibliography"/>
        <w:spacing w:after="0"/>
        <w:ind w:left="720" w:hanging="720"/>
      </w:pPr>
      <w:r w:rsidRPr="006E5600">
        <w:t xml:space="preserve">ALDRIDGE, A. &amp; LEVINE, K. 2001. </w:t>
      </w:r>
      <w:r w:rsidRPr="006E5600">
        <w:rPr>
          <w:i/>
        </w:rPr>
        <w:t>Surveying the social world</w:t>
      </w:r>
      <w:r w:rsidRPr="006E5600">
        <w:t xml:space="preserve">, </w:t>
      </w:r>
      <w:r w:rsidR="00253570" w:rsidRPr="006E5600">
        <w:t>Buckingham:</w:t>
      </w:r>
      <w:r w:rsidRPr="006E5600">
        <w:t>Open University Press.</w:t>
      </w:r>
    </w:p>
    <w:p w14:paraId="3C10A356" w14:textId="77777777" w:rsidR="007B4AF5" w:rsidRPr="006E5600" w:rsidRDefault="007B4AF5" w:rsidP="00A441C8">
      <w:pPr>
        <w:pStyle w:val="EndNoteBibliography"/>
        <w:spacing w:after="0"/>
        <w:ind w:left="720" w:hanging="720"/>
      </w:pPr>
      <w:r w:rsidRPr="006E5600">
        <w:t xml:space="preserve">ALLEN, S., QAIM, M. &amp; TEMU, A. 2013. Household water constraints and agricultural labour productivity in Tanzania. </w:t>
      </w:r>
      <w:r w:rsidRPr="006E5600">
        <w:rPr>
          <w:i/>
        </w:rPr>
        <w:t>Water Policy,</w:t>
      </w:r>
      <w:r w:rsidRPr="006E5600">
        <w:t xml:space="preserve"> 15</w:t>
      </w:r>
      <w:r w:rsidRPr="006E5600">
        <w:rPr>
          <w:b/>
        </w:rPr>
        <w:t>,</w:t>
      </w:r>
      <w:r w:rsidRPr="006E5600">
        <w:t xml:space="preserve"> 761-776.</w:t>
      </w:r>
    </w:p>
    <w:p w14:paraId="559C2741" w14:textId="750BC877" w:rsidR="007B4AF5" w:rsidRPr="006E5600" w:rsidRDefault="00917364" w:rsidP="00A441C8">
      <w:pPr>
        <w:pStyle w:val="EndNoteBibliography"/>
        <w:spacing w:after="0"/>
        <w:ind w:left="720" w:hanging="720"/>
      </w:pPr>
      <w:r>
        <w:t>AWULACHEW</w:t>
      </w:r>
      <w:r w:rsidR="007B4AF5" w:rsidRPr="006E5600">
        <w:t xml:space="preserve">, S., ERKOSSA, T. &amp; NAMARA, R. 2010. Irrigation Potential in Ethiopia: Constraints and opportunities for enhancing the system. </w:t>
      </w:r>
      <w:r w:rsidR="007B4AF5" w:rsidRPr="006E5600">
        <w:rPr>
          <w:i/>
        </w:rPr>
        <w:t>Report submitted to the Bill &amp; Melinda Gates Foundation.</w:t>
      </w:r>
      <w:r w:rsidR="007B4AF5" w:rsidRPr="006E5600">
        <w:t xml:space="preserve"> Addis Ababa: International Water Management Institute (IWMI).</w:t>
      </w:r>
    </w:p>
    <w:p w14:paraId="629ACF6A" w14:textId="77777777" w:rsidR="007B4AF5" w:rsidRPr="006E5600" w:rsidRDefault="007B4AF5" w:rsidP="00A441C8">
      <w:pPr>
        <w:pStyle w:val="EndNoteBibliography"/>
        <w:spacing w:after="0"/>
        <w:ind w:left="720" w:hanging="720"/>
      </w:pPr>
      <w:r w:rsidRPr="006E5600">
        <w:t xml:space="preserve">BABULO, B., MUYS, B., NEGA, F., TOLLENS, E., NYSSEN, J., DECKERS, J. &amp; MATHIJS, E. 2008. Household livelihood strategies and forest dependence in the highlands of Tigray, Northern Ethiopia. </w:t>
      </w:r>
      <w:r w:rsidRPr="006E5600">
        <w:rPr>
          <w:i/>
        </w:rPr>
        <w:t>Agricultural Systems,</w:t>
      </w:r>
      <w:r w:rsidRPr="006E5600">
        <w:t xml:space="preserve"> 98</w:t>
      </w:r>
      <w:r w:rsidRPr="006E5600">
        <w:rPr>
          <w:b/>
        </w:rPr>
        <w:t>,</w:t>
      </w:r>
      <w:r w:rsidRPr="006E5600">
        <w:t xml:space="preserve"> 147-155.</w:t>
      </w:r>
    </w:p>
    <w:p w14:paraId="6813F770" w14:textId="77777777" w:rsidR="007B4AF5" w:rsidRPr="006E5600" w:rsidRDefault="007B4AF5" w:rsidP="00A441C8">
      <w:pPr>
        <w:pStyle w:val="EndNoteBibliography"/>
        <w:spacing w:after="0"/>
        <w:ind w:left="720" w:hanging="720"/>
      </w:pPr>
      <w:r w:rsidRPr="006E5600">
        <w:t xml:space="preserve">BAIN, R., CRONK, R., WRIGHT, J., YANG, H., SLAYMAKER, T. &amp; BARTRAM, J. 2014. Fecal contamination of drinking-water in low-and middle-income countries: a systematic review and meta-analysis. </w:t>
      </w:r>
      <w:r w:rsidRPr="006E5600">
        <w:rPr>
          <w:i/>
        </w:rPr>
        <w:t>PLoS Med,</w:t>
      </w:r>
      <w:r w:rsidRPr="006E5600">
        <w:t xml:space="preserve"> 11</w:t>
      </w:r>
      <w:r w:rsidRPr="006E5600">
        <w:rPr>
          <w:b/>
        </w:rPr>
        <w:t>,</w:t>
      </w:r>
      <w:r w:rsidRPr="006E5600">
        <w:t xml:space="preserve"> e1001644.</w:t>
      </w:r>
    </w:p>
    <w:p w14:paraId="61086D09" w14:textId="77777777" w:rsidR="007B4AF5" w:rsidRPr="006E5600" w:rsidRDefault="007B4AF5" w:rsidP="00A441C8">
      <w:pPr>
        <w:pStyle w:val="EndNoteBibliography"/>
        <w:spacing w:after="0"/>
        <w:ind w:left="720" w:hanging="720"/>
      </w:pPr>
      <w:r w:rsidRPr="006E5600">
        <w:t xml:space="preserve">BAKKER, K. 2007. The “commons” versus the “commodity”: Alter‐globalization, anti‐privatization and the human right to water in the global south. </w:t>
      </w:r>
      <w:r w:rsidRPr="006E5600">
        <w:rPr>
          <w:i/>
        </w:rPr>
        <w:t>Antipode,</w:t>
      </w:r>
      <w:r w:rsidRPr="006E5600">
        <w:t xml:space="preserve"> 39</w:t>
      </w:r>
      <w:r w:rsidRPr="006E5600">
        <w:rPr>
          <w:b/>
        </w:rPr>
        <w:t>,</w:t>
      </w:r>
      <w:r w:rsidRPr="006E5600">
        <w:t xml:space="preserve"> 430-455.</w:t>
      </w:r>
    </w:p>
    <w:p w14:paraId="1B4BDAF2" w14:textId="77777777" w:rsidR="007B4AF5" w:rsidRPr="006E5600" w:rsidRDefault="007B4AF5" w:rsidP="00A441C8">
      <w:pPr>
        <w:pStyle w:val="EndNoteBibliography"/>
        <w:spacing w:after="0"/>
        <w:ind w:left="720" w:hanging="720"/>
      </w:pPr>
      <w:r w:rsidRPr="006E5600">
        <w:t xml:space="preserve">BAKKER, K., KOOY, M., SHOFIANI, N. E. &amp; MARTIJN, E.-J. 2008. Governance failure: rethinking the institutional dimensions of urban water supply to poor households. </w:t>
      </w:r>
      <w:r w:rsidRPr="006E5600">
        <w:rPr>
          <w:i/>
        </w:rPr>
        <w:t>World Development,</w:t>
      </w:r>
      <w:r w:rsidRPr="006E5600">
        <w:t xml:space="preserve"> 36</w:t>
      </w:r>
      <w:r w:rsidRPr="006E5600">
        <w:rPr>
          <w:b/>
        </w:rPr>
        <w:t>,</w:t>
      </w:r>
      <w:r w:rsidRPr="006E5600">
        <w:t xml:space="preserve"> 1891-1915.</w:t>
      </w:r>
    </w:p>
    <w:p w14:paraId="481B463D" w14:textId="3B47700F" w:rsidR="007B4AF5" w:rsidRPr="006E5600" w:rsidRDefault="007B4AF5" w:rsidP="00A441C8">
      <w:pPr>
        <w:pStyle w:val="EndNoteBibliography"/>
        <w:spacing w:after="0"/>
        <w:ind w:left="720" w:hanging="720"/>
      </w:pPr>
      <w:r w:rsidRPr="006E5600">
        <w:t xml:space="preserve">BANERJEE, S., SKILLING, H., FOSTER, V., BRICEÑO-GARMENDIA, C., MORELLA, E. &amp; CHFADI, T. 2008. Ebbing Water, Surging Deficits: Urban Water Supply in Sub-Saharan Africa. </w:t>
      </w:r>
      <w:r w:rsidRPr="006E5600">
        <w:rPr>
          <w:i/>
        </w:rPr>
        <w:t>Background Paper</w:t>
      </w:r>
      <w:r w:rsidR="00253570" w:rsidRPr="006E5600">
        <w:rPr>
          <w:i/>
        </w:rPr>
        <w:t xml:space="preserve"> 12</w:t>
      </w:r>
      <w:r w:rsidRPr="006E5600">
        <w:rPr>
          <w:i/>
        </w:rPr>
        <w:t>.</w:t>
      </w:r>
      <w:r w:rsidRPr="006E5600">
        <w:t xml:space="preserve"> Africa Infrastructure Country Diagnostic</w:t>
      </w:r>
      <w:r w:rsidR="00253570" w:rsidRPr="006E5600">
        <w:t>.</w:t>
      </w:r>
      <w:r w:rsidRPr="006E5600">
        <w:t xml:space="preserve"> </w:t>
      </w:r>
    </w:p>
    <w:p w14:paraId="59626135" w14:textId="77777777" w:rsidR="007B4AF5" w:rsidRPr="006E5600" w:rsidRDefault="007B4AF5" w:rsidP="00A441C8">
      <w:pPr>
        <w:pStyle w:val="EndNoteBibliography"/>
        <w:spacing w:after="0"/>
        <w:ind w:left="720" w:hanging="720"/>
      </w:pPr>
      <w:r w:rsidRPr="006E5600">
        <w:t xml:space="preserve">BARRETT, C. B. 2008. Smallholder market participation: Concepts and evidence from eastern and southern Africa. </w:t>
      </w:r>
      <w:r w:rsidRPr="006E5600">
        <w:rPr>
          <w:i/>
        </w:rPr>
        <w:t>Food policy,</w:t>
      </w:r>
      <w:r w:rsidRPr="006E5600">
        <w:t xml:space="preserve"> 33</w:t>
      </w:r>
      <w:r w:rsidRPr="006E5600">
        <w:rPr>
          <w:b/>
        </w:rPr>
        <w:t>,</w:t>
      </w:r>
      <w:r w:rsidRPr="006E5600">
        <w:t xml:space="preserve"> 299-317.</w:t>
      </w:r>
    </w:p>
    <w:p w14:paraId="2E38204C" w14:textId="77777777" w:rsidR="007B4AF5" w:rsidRPr="006E5600" w:rsidRDefault="007B4AF5" w:rsidP="00A441C8">
      <w:pPr>
        <w:pStyle w:val="EndNoteBibliography"/>
        <w:spacing w:after="0"/>
        <w:ind w:left="720" w:hanging="720"/>
      </w:pPr>
      <w:r w:rsidRPr="006E5600">
        <w:t xml:space="preserve">BARRETT, C. B., REARDON, T. &amp; WEBB, P. 2001. Nonfarm income diversification and household livelihood strategies in rural Africa: concepts, dynamics, and policy implications. </w:t>
      </w:r>
      <w:r w:rsidRPr="006E5600">
        <w:rPr>
          <w:i/>
        </w:rPr>
        <w:t>Food policy,</w:t>
      </w:r>
      <w:r w:rsidRPr="006E5600">
        <w:t xml:space="preserve"> 26</w:t>
      </w:r>
      <w:r w:rsidRPr="006E5600">
        <w:rPr>
          <w:b/>
        </w:rPr>
        <w:t>,</w:t>
      </w:r>
      <w:r w:rsidRPr="006E5600">
        <w:t xml:space="preserve"> 315-331.</w:t>
      </w:r>
    </w:p>
    <w:p w14:paraId="3A3BC89E" w14:textId="77777777" w:rsidR="007B4AF5" w:rsidRPr="006E5600" w:rsidRDefault="007B4AF5" w:rsidP="00A441C8">
      <w:pPr>
        <w:pStyle w:val="EndNoteBibliography"/>
        <w:spacing w:after="0"/>
        <w:ind w:left="720" w:hanging="720"/>
      </w:pPr>
      <w:r w:rsidRPr="006E5600">
        <w:t xml:space="preserve">BARTRAM, J., BROCKLEHURST, C., FISHER, M. B., LUYENDIJK, R., HOSSAIN, R., WARDLAW, T. &amp; GORDON, B. 2014. Global monitoring of water supply and sanitation: history, methods and future challenges. </w:t>
      </w:r>
      <w:r w:rsidRPr="006E5600">
        <w:rPr>
          <w:i/>
        </w:rPr>
        <w:t>International journal of environmental research and public health,</w:t>
      </w:r>
      <w:r w:rsidRPr="006E5600">
        <w:t xml:space="preserve"> 11</w:t>
      </w:r>
      <w:r w:rsidRPr="006E5600">
        <w:rPr>
          <w:b/>
        </w:rPr>
        <w:t>,</w:t>
      </w:r>
      <w:r w:rsidRPr="006E5600">
        <w:t xml:space="preserve"> 8137-8165.</w:t>
      </w:r>
    </w:p>
    <w:p w14:paraId="228C3A67" w14:textId="77777777" w:rsidR="007B4AF5" w:rsidRPr="006E5600" w:rsidRDefault="007B4AF5" w:rsidP="00A441C8">
      <w:pPr>
        <w:pStyle w:val="EndNoteBibliography"/>
        <w:spacing w:after="0"/>
        <w:ind w:left="720" w:hanging="720"/>
      </w:pPr>
      <w:r w:rsidRPr="006E5600">
        <w:t xml:space="preserve">BATES, B., KUNDZEWICZ, Z. W., WU, S. &amp; PALUTIKOF, J. 2008. Climate Change and Water. </w:t>
      </w:r>
      <w:r w:rsidRPr="006E5600">
        <w:rPr>
          <w:i/>
        </w:rPr>
        <w:t>Technical Paper of the Intergovernmental Panel on Climate Change.</w:t>
      </w:r>
      <w:r w:rsidRPr="006E5600">
        <w:t xml:space="preserve"> Geneva: IPCC Secretariat.</w:t>
      </w:r>
    </w:p>
    <w:p w14:paraId="78A9558F" w14:textId="77777777" w:rsidR="007B4AF5" w:rsidRPr="006E5600" w:rsidRDefault="007B4AF5" w:rsidP="00A441C8">
      <w:pPr>
        <w:pStyle w:val="EndNoteBibliography"/>
        <w:spacing w:after="0"/>
        <w:ind w:left="720" w:hanging="720"/>
      </w:pPr>
      <w:r w:rsidRPr="006E5600">
        <w:t xml:space="preserve">BEDADA, W., KARLTUN, E., LEMENIH, M. &amp; TOLERA, M. 2014. Long-term addition of compost and NP fertilizer increases crop yield and improves soil quality in experiments on smallholder farms. </w:t>
      </w:r>
      <w:r w:rsidRPr="006E5600">
        <w:rPr>
          <w:i/>
        </w:rPr>
        <w:t>Agriculture, Ecosystems and Environment,</w:t>
      </w:r>
      <w:r w:rsidRPr="006E5600">
        <w:t xml:space="preserve"> 195</w:t>
      </w:r>
      <w:r w:rsidRPr="006E5600">
        <w:rPr>
          <w:b/>
        </w:rPr>
        <w:t>,</w:t>
      </w:r>
      <w:r w:rsidRPr="006E5600">
        <w:t xml:space="preserve"> 193-201.</w:t>
      </w:r>
    </w:p>
    <w:p w14:paraId="13444E7B" w14:textId="77777777" w:rsidR="007B4AF5" w:rsidRPr="006E5600" w:rsidRDefault="007B4AF5" w:rsidP="00A441C8">
      <w:pPr>
        <w:pStyle w:val="EndNoteBibliography"/>
        <w:spacing w:after="0"/>
        <w:ind w:left="720" w:hanging="720"/>
      </w:pPr>
      <w:r w:rsidRPr="006E5600">
        <w:t xml:space="preserve">BERHANU, W., COLMAN, D. &amp; FAYISSA, B. 2007. Diversification and livelihood sustainability in a semi-arid environment: A case study from southern Ethiopia. </w:t>
      </w:r>
      <w:r w:rsidRPr="006E5600">
        <w:rPr>
          <w:i/>
        </w:rPr>
        <w:t>The Journal of Development Studies,</w:t>
      </w:r>
      <w:r w:rsidRPr="006E5600">
        <w:t xml:space="preserve"> 43</w:t>
      </w:r>
      <w:r w:rsidRPr="006E5600">
        <w:rPr>
          <w:b/>
        </w:rPr>
        <w:t>,</w:t>
      </w:r>
      <w:r w:rsidRPr="006E5600">
        <w:t xml:space="preserve"> 871-889.</w:t>
      </w:r>
    </w:p>
    <w:p w14:paraId="3E837E27" w14:textId="77777777" w:rsidR="007B4AF5" w:rsidRPr="006E5600" w:rsidRDefault="007B4AF5" w:rsidP="00A441C8">
      <w:pPr>
        <w:pStyle w:val="EndNoteBibliography"/>
        <w:spacing w:after="0"/>
        <w:ind w:left="720" w:hanging="720"/>
      </w:pPr>
      <w:r w:rsidRPr="006E5600">
        <w:t xml:space="preserve">BERHE, F., MELESSE, A., HAILU, D. &amp; SILESHI, Y. 2013. MODSIM-based water allocation modeling of Awash River Basin, Ethiopia. </w:t>
      </w:r>
      <w:r w:rsidRPr="006E5600">
        <w:rPr>
          <w:i/>
        </w:rPr>
        <w:t>Catena,</w:t>
      </w:r>
      <w:r w:rsidRPr="006E5600">
        <w:t xml:space="preserve"> 109</w:t>
      </w:r>
      <w:r w:rsidRPr="006E5600">
        <w:rPr>
          <w:b/>
        </w:rPr>
        <w:t>,</w:t>
      </w:r>
      <w:r w:rsidRPr="006E5600">
        <w:t xml:space="preserve"> 118-128.</w:t>
      </w:r>
    </w:p>
    <w:p w14:paraId="558B8438" w14:textId="77777777" w:rsidR="007B4AF5" w:rsidRPr="006E5600" w:rsidRDefault="007B4AF5" w:rsidP="00A441C8">
      <w:pPr>
        <w:pStyle w:val="EndNoteBibliography"/>
        <w:spacing w:after="0"/>
        <w:ind w:left="720" w:hanging="720"/>
      </w:pPr>
      <w:r w:rsidRPr="006E5600">
        <w:t xml:space="preserve">BEZU, S. &amp; HOLDEN, S. 2014. Are rural youth in Ethiopia abandoning agriculture? </w:t>
      </w:r>
      <w:r w:rsidRPr="006E5600">
        <w:rPr>
          <w:i/>
        </w:rPr>
        <w:t>World Development,</w:t>
      </w:r>
      <w:r w:rsidRPr="006E5600">
        <w:t xml:space="preserve"> 64</w:t>
      </w:r>
      <w:r w:rsidRPr="006E5600">
        <w:rPr>
          <w:b/>
        </w:rPr>
        <w:t>,</w:t>
      </w:r>
      <w:r w:rsidRPr="006E5600">
        <w:t xml:space="preserve"> 259-272.</w:t>
      </w:r>
    </w:p>
    <w:p w14:paraId="645C4151" w14:textId="77777777" w:rsidR="007B4AF5" w:rsidRPr="006E5600" w:rsidRDefault="007B4AF5" w:rsidP="00A441C8">
      <w:pPr>
        <w:pStyle w:val="EndNoteBibliography"/>
        <w:spacing w:after="0"/>
        <w:ind w:left="720" w:hanging="720"/>
      </w:pPr>
      <w:r w:rsidRPr="006E5600">
        <w:t xml:space="preserve">BIAZIN, B., STERK, G., TEMESGEN, M., ABDULKEDIR, A. &amp; STROOSNIJDER, L. 2012. Rainwater harvesting and management in rainfed agricultural systems in sub-Saharan Africa–a review. </w:t>
      </w:r>
      <w:r w:rsidRPr="006E5600">
        <w:rPr>
          <w:i/>
        </w:rPr>
        <w:t>Physics and Chemistry of the Earth, Parts A/B/C,</w:t>
      </w:r>
      <w:r w:rsidRPr="006E5600">
        <w:t xml:space="preserve"> 47</w:t>
      </w:r>
      <w:r w:rsidRPr="006E5600">
        <w:rPr>
          <w:b/>
        </w:rPr>
        <w:t>,</w:t>
      </w:r>
      <w:r w:rsidRPr="006E5600">
        <w:t xml:space="preserve"> 139-151.</w:t>
      </w:r>
    </w:p>
    <w:p w14:paraId="4242AC9F" w14:textId="77777777" w:rsidR="007B4AF5" w:rsidRPr="006E5600" w:rsidRDefault="007B4AF5" w:rsidP="00A441C8">
      <w:pPr>
        <w:pStyle w:val="EndNoteBibliography"/>
        <w:spacing w:after="0"/>
        <w:ind w:left="720" w:hanging="720"/>
      </w:pPr>
      <w:r w:rsidRPr="006E5600">
        <w:t xml:space="preserve">BLOCK, S. &amp; WEBB, P. 2001. The dynamics of livelihood diversification in post-famine Ethiopia. </w:t>
      </w:r>
      <w:r w:rsidRPr="006E5600">
        <w:rPr>
          <w:i/>
        </w:rPr>
        <w:t>Food policy,</w:t>
      </w:r>
      <w:r w:rsidRPr="006E5600">
        <w:t xml:space="preserve"> 26</w:t>
      </w:r>
      <w:r w:rsidRPr="006E5600">
        <w:rPr>
          <w:b/>
        </w:rPr>
        <w:t>,</w:t>
      </w:r>
      <w:r w:rsidRPr="006E5600">
        <w:t xml:space="preserve"> 333-350.</w:t>
      </w:r>
    </w:p>
    <w:p w14:paraId="12E534B1" w14:textId="77777777" w:rsidR="007B4AF5" w:rsidRPr="006E5600" w:rsidRDefault="007B4AF5" w:rsidP="00A441C8">
      <w:pPr>
        <w:pStyle w:val="EndNoteBibliography"/>
        <w:spacing w:after="0"/>
        <w:ind w:left="720" w:hanging="720"/>
      </w:pPr>
      <w:r w:rsidRPr="006E5600">
        <w:t xml:space="preserve">BROWN, N., BOULTON, M., LEWIS, G. &amp; WEBSTER, A. 2004. Social science research ethics in developing countries and contexts. </w:t>
      </w:r>
      <w:r w:rsidRPr="006E5600">
        <w:rPr>
          <w:i/>
        </w:rPr>
        <w:t>Working Paper, ESRC Research Ethics Framework Project.</w:t>
      </w:r>
      <w:r w:rsidRPr="006E5600">
        <w:t xml:space="preserve"> York, UK: ESRC.</w:t>
      </w:r>
    </w:p>
    <w:p w14:paraId="7E233779" w14:textId="77777777" w:rsidR="007B4AF5" w:rsidRPr="006E5600" w:rsidRDefault="007B4AF5" w:rsidP="00A441C8">
      <w:pPr>
        <w:pStyle w:val="EndNoteBibliography"/>
        <w:spacing w:after="0"/>
        <w:ind w:left="720" w:hanging="720"/>
      </w:pPr>
      <w:r w:rsidRPr="006E5600">
        <w:t xml:space="preserve">BUDDS, J. &amp; HINOJOSA, L. 2012. Restructuring and rescaling water governance in mining contexts: The co-production of waterscapes in Peru. </w:t>
      </w:r>
      <w:r w:rsidRPr="006E5600">
        <w:rPr>
          <w:i/>
        </w:rPr>
        <w:t>Water Alternatives,</w:t>
      </w:r>
      <w:r w:rsidRPr="006E5600">
        <w:t xml:space="preserve"> 5</w:t>
      </w:r>
      <w:r w:rsidRPr="006E5600">
        <w:rPr>
          <w:b/>
        </w:rPr>
        <w:t>,</w:t>
      </w:r>
      <w:r w:rsidRPr="006E5600">
        <w:t xml:space="preserve"> 119.</w:t>
      </w:r>
    </w:p>
    <w:p w14:paraId="2814209C" w14:textId="10A54FA3" w:rsidR="007B4AF5" w:rsidRPr="006E5600" w:rsidRDefault="007B4AF5" w:rsidP="00A441C8">
      <w:pPr>
        <w:pStyle w:val="EndNoteBibliography"/>
        <w:spacing w:after="0"/>
        <w:ind w:left="720" w:hanging="720"/>
      </w:pPr>
      <w:r w:rsidRPr="006E5600">
        <w:t xml:space="preserve">BUES, A. </w:t>
      </w:r>
      <w:r w:rsidR="00253570" w:rsidRPr="006E5600">
        <w:t xml:space="preserve">2011. </w:t>
      </w:r>
      <w:r w:rsidRPr="006E5600">
        <w:t>Agricultural foreign direct investment and water rights: An institu</w:t>
      </w:r>
      <w:r w:rsidR="00253570" w:rsidRPr="006E5600">
        <w:t xml:space="preserve">tional analysis from Ethiopia. In </w:t>
      </w:r>
      <w:r w:rsidRPr="006E5600">
        <w:rPr>
          <w:i/>
        </w:rPr>
        <w:t>International Conference</w:t>
      </w:r>
      <w:r w:rsidR="00253570" w:rsidRPr="006E5600">
        <w:rPr>
          <w:i/>
        </w:rPr>
        <w:t xml:space="preserve"> on Global Land Grabbing</w:t>
      </w:r>
      <w:r w:rsidR="00253570" w:rsidRPr="006E5600">
        <w:t xml:space="preserve">, </w:t>
      </w:r>
      <w:r w:rsidRPr="006E5600">
        <w:t>6-8.</w:t>
      </w:r>
    </w:p>
    <w:p w14:paraId="2733B9B2" w14:textId="55F92E56" w:rsidR="007B4AF5" w:rsidRPr="006E5600" w:rsidRDefault="00253570" w:rsidP="00A441C8">
      <w:pPr>
        <w:pStyle w:val="EndNoteBibliography"/>
        <w:spacing w:after="0"/>
        <w:ind w:left="720" w:hanging="720"/>
      </w:pPr>
      <w:r w:rsidRPr="006E5600">
        <w:t xml:space="preserve">CARSWELL, G. 2000. Livelihood Diversification In Southern Ethiopia. </w:t>
      </w:r>
      <w:r w:rsidRPr="006E5600">
        <w:rPr>
          <w:i/>
        </w:rPr>
        <w:t xml:space="preserve">IDS Working Paper 117, </w:t>
      </w:r>
      <w:r w:rsidRPr="006E5600">
        <w:t>Sussex: IDS.</w:t>
      </w:r>
    </w:p>
    <w:p w14:paraId="06679DE9" w14:textId="77777777" w:rsidR="007B4AF5" w:rsidRPr="006E5600" w:rsidRDefault="007B4AF5" w:rsidP="00A441C8">
      <w:pPr>
        <w:pStyle w:val="EndNoteBibliography"/>
        <w:spacing w:after="0"/>
        <w:ind w:left="720" w:hanging="720"/>
      </w:pPr>
      <w:r w:rsidRPr="006E5600">
        <w:t xml:space="preserve">CHAMBERS, R. 1995. Poverty and livelihoods: whose reality counts? </w:t>
      </w:r>
      <w:r w:rsidRPr="006E5600">
        <w:rPr>
          <w:i/>
        </w:rPr>
        <w:t>Environment and urbanization,</w:t>
      </w:r>
      <w:r w:rsidRPr="006E5600">
        <w:t xml:space="preserve"> 7</w:t>
      </w:r>
      <w:r w:rsidRPr="006E5600">
        <w:rPr>
          <w:b/>
        </w:rPr>
        <w:t>,</w:t>
      </w:r>
      <w:r w:rsidRPr="006E5600">
        <w:t xml:space="preserve"> 173-204.</w:t>
      </w:r>
    </w:p>
    <w:p w14:paraId="5021A89E" w14:textId="77777777" w:rsidR="007B4AF5" w:rsidRPr="006E5600" w:rsidRDefault="007B4AF5" w:rsidP="00A441C8">
      <w:pPr>
        <w:pStyle w:val="EndNoteBibliography"/>
        <w:spacing w:after="0"/>
        <w:ind w:left="720" w:hanging="720"/>
      </w:pPr>
      <w:r w:rsidRPr="006E5600">
        <w:t xml:space="preserve">CHAMBERS, R. &amp; CONWAY, G. R. 1992. Sustainable rural livelihoods: practical concepts for the 21st century. </w:t>
      </w:r>
      <w:r w:rsidRPr="006E5600">
        <w:rPr>
          <w:i/>
        </w:rPr>
        <w:t>IDS Discussion Paper,</w:t>
      </w:r>
      <w:r w:rsidRPr="006E5600">
        <w:t xml:space="preserve"> 296.</w:t>
      </w:r>
    </w:p>
    <w:p w14:paraId="364E9F59" w14:textId="322DDC91" w:rsidR="007B4AF5" w:rsidRPr="006E5600" w:rsidRDefault="007B4AF5" w:rsidP="00A441C8">
      <w:pPr>
        <w:pStyle w:val="EndNoteBibliography"/>
        <w:spacing w:after="0"/>
        <w:ind w:left="720" w:hanging="720"/>
      </w:pPr>
      <w:r w:rsidRPr="006E5600">
        <w:t>CHITTY, A., ESTEVESMILLS, J., BENOVA, L., CUMMING, O. &amp; GON, G. 2015. WASH and Maternal and Newborn Health. London: London School of Hyiene and Tropical Medicine</w:t>
      </w:r>
      <w:r w:rsidR="00510DA5" w:rsidRPr="006E5600">
        <w:t>.</w:t>
      </w:r>
      <w:r w:rsidRPr="006E5600">
        <w:t xml:space="preserve"> </w:t>
      </w:r>
    </w:p>
    <w:p w14:paraId="0143ED08" w14:textId="77777777" w:rsidR="007B4AF5" w:rsidRPr="006E5600" w:rsidRDefault="007B4AF5" w:rsidP="00A441C8">
      <w:pPr>
        <w:pStyle w:val="EndNoteBibliography"/>
        <w:spacing w:after="0"/>
        <w:ind w:left="720" w:hanging="720"/>
      </w:pPr>
      <w:r w:rsidRPr="006E5600">
        <w:t xml:space="preserve">CHRISTIAENSEN, L. &amp; TODO, Y. 2014. Poverty reduction during the rural–urban transformation: The role of the missing middle. </w:t>
      </w:r>
      <w:r w:rsidRPr="006E5600">
        <w:rPr>
          <w:i/>
        </w:rPr>
        <w:t>Policy Research Working Paper 6445.</w:t>
      </w:r>
      <w:r w:rsidRPr="006E5600">
        <w:t xml:space="preserve"> Africa Region.</w:t>
      </w:r>
    </w:p>
    <w:p w14:paraId="25E8FB43" w14:textId="77777777" w:rsidR="007B4AF5" w:rsidRPr="006E5600" w:rsidRDefault="007B4AF5" w:rsidP="00A441C8">
      <w:pPr>
        <w:pStyle w:val="EndNoteBibliography"/>
        <w:spacing w:after="0"/>
        <w:ind w:left="720" w:hanging="720"/>
      </w:pPr>
      <w:r w:rsidRPr="006E5600">
        <w:t xml:space="preserve">COLLIER, D. 1993. The comparative method. </w:t>
      </w:r>
      <w:r w:rsidRPr="006E5600">
        <w:rPr>
          <w:i/>
        </w:rPr>
        <w:t>Political Science: The State of Discipline II, Ada W. Finifter, ed., American Political Science Association</w:t>
      </w:r>
      <w:r w:rsidRPr="006E5600">
        <w:t>.</w:t>
      </w:r>
    </w:p>
    <w:p w14:paraId="75FC0B62" w14:textId="77777777" w:rsidR="007B4AF5" w:rsidRPr="006E5600" w:rsidRDefault="007B4AF5" w:rsidP="00A441C8">
      <w:pPr>
        <w:pStyle w:val="EndNoteBibliography"/>
        <w:spacing w:after="0"/>
        <w:ind w:left="720" w:hanging="720"/>
      </w:pPr>
      <w:r w:rsidRPr="006E5600">
        <w:t xml:space="preserve">CONWAY, G. R. &amp; PRETTY, J. N. 2013. </w:t>
      </w:r>
      <w:r w:rsidRPr="006E5600">
        <w:rPr>
          <w:i/>
        </w:rPr>
        <w:t>Unwelcome harvest: agriculture and pollution</w:t>
      </w:r>
      <w:r w:rsidRPr="006E5600">
        <w:t>, Routledge.</w:t>
      </w:r>
    </w:p>
    <w:p w14:paraId="614DB655" w14:textId="77777777" w:rsidR="007B4AF5" w:rsidRPr="006E5600" w:rsidRDefault="007B4AF5" w:rsidP="00A441C8">
      <w:pPr>
        <w:pStyle w:val="EndNoteBibliography"/>
        <w:spacing w:after="0"/>
        <w:ind w:left="720" w:hanging="720"/>
      </w:pPr>
      <w:r w:rsidRPr="006E5600">
        <w:t xml:space="preserve">CROPPENSTEDT, A., DEMEKE, M. &amp; MESCHI, M. M. 2003. Technology adoption in the presence of constraints: The case of fertilizer demand in Ethiopia. </w:t>
      </w:r>
      <w:r w:rsidRPr="006E5600">
        <w:rPr>
          <w:i/>
        </w:rPr>
        <w:t>Review of Development Economics,</w:t>
      </w:r>
      <w:r w:rsidRPr="006E5600">
        <w:t xml:space="preserve"> 7</w:t>
      </w:r>
      <w:r w:rsidRPr="006E5600">
        <w:rPr>
          <w:b/>
        </w:rPr>
        <w:t>,</w:t>
      </w:r>
      <w:r w:rsidRPr="006E5600">
        <w:t xml:space="preserve"> 58-70.</w:t>
      </w:r>
    </w:p>
    <w:p w14:paraId="7D58C98B" w14:textId="380650DA" w:rsidR="007B4AF5" w:rsidRPr="006E5600" w:rsidRDefault="007B4AF5" w:rsidP="00A441C8">
      <w:pPr>
        <w:pStyle w:val="EndNoteBibliography"/>
        <w:spacing w:after="0"/>
        <w:ind w:left="720" w:hanging="720"/>
      </w:pPr>
      <w:r w:rsidRPr="006E5600">
        <w:t>CSA</w:t>
      </w:r>
      <w:r w:rsidR="00FC0088" w:rsidRPr="006E5600">
        <w:t xml:space="preserve"> (Central Statstical Agency of Ethiopia).</w:t>
      </w:r>
      <w:r w:rsidRPr="006E5600">
        <w:t xml:space="preserve"> 2004. Report on Urban Informal Sector Sample survey, January 2003. </w:t>
      </w:r>
      <w:r w:rsidRPr="006E5600">
        <w:rPr>
          <w:i/>
        </w:rPr>
        <w:t>Statistical Bulletin 282.</w:t>
      </w:r>
      <w:r w:rsidR="00510DA5" w:rsidRPr="006E5600">
        <w:t xml:space="preserve"> Addis Ababa: CSA.</w:t>
      </w:r>
    </w:p>
    <w:p w14:paraId="5238E490" w14:textId="3EC0EB3D" w:rsidR="00FC0088" w:rsidRPr="006E5600" w:rsidRDefault="00FC0088" w:rsidP="00FC0088">
      <w:pPr>
        <w:pStyle w:val="EndNoteBibliography"/>
        <w:spacing w:after="0"/>
        <w:ind w:left="720" w:hanging="720"/>
      </w:pPr>
      <w:r w:rsidRPr="006E5600">
        <w:t>CSA (Central Statistical Agency of Ethiopia). 2007. Housing and Population Census of</w:t>
      </w:r>
      <w:r w:rsidRPr="006E5600">
        <w:rPr>
          <w:i/>
        </w:rPr>
        <w:t xml:space="preserve"> </w:t>
      </w:r>
      <w:r w:rsidR="00510DA5" w:rsidRPr="006E5600">
        <w:t xml:space="preserve">Ethiopia, Addis Ababa: CSA. </w:t>
      </w:r>
    </w:p>
    <w:p w14:paraId="6BA546F2" w14:textId="77777777" w:rsidR="007B4AF5" w:rsidRPr="006E5600" w:rsidRDefault="007B4AF5" w:rsidP="00A441C8">
      <w:pPr>
        <w:pStyle w:val="EndNoteBibliography"/>
        <w:spacing w:after="0"/>
        <w:ind w:left="720" w:hanging="720"/>
      </w:pPr>
      <w:r w:rsidRPr="006E5600">
        <w:t xml:space="preserve">CURRAN, M. M. &amp; SMITH, D. G. 2005. The impact of donkey ownership on the livelihoods of female peri-urban dwellers in Ethiopia. </w:t>
      </w:r>
      <w:r w:rsidRPr="006E5600">
        <w:rPr>
          <w:i/>
        </w:rPr>
        <w:t>Tropical Animal Health and Production,</w:t>
      </w:r>
      <w:r w:rsidRPr="006E5600">
        <w:t xml:space="preserve"> 37</w:t>
      </w:r>
      <w:r w:rsidRPr="006E5600">
        <w:rPr>
          <w:b/>
        </w:rPr>
        <w:t>,</w:t>
      </w:r>
      <w:r w:rsidRPr="006E5600">
        <w:t xml:space="preserve"> 67-86.</w:t>
      </w:r>
    </w:p>
    <w:p w14:paraId="3E9F9B90" w14:textId="77777777" w:rsidR="007B4AF5" w:rsidRPr="006E5600" w:rsidRDefault="007B4AF5" w:rsidP="00A441C8">
      <w:pPr>
        <w:pStyle w:val="EndNoteBibliography"/>
        <w:spacing w:after="0"/>
        <w:ind w:left="720" w:hanging="720"/>
      </w:pPr>
      <w:r w:rsidRPr="006E5600">
        <w:t xml:space="preserve">DERCON, S. &amp; HODDINOTT, J. 2005. Livelihoods, growth, and links to market towns in 15 Ethiopian villages. </w:t>
      </w:r>
      <w:r w:rsidRPr="006E5600">
        <w:rPr>
          <w:i/>
        </w:rPr>
        <w:t>FCDN Discussion Paper 194.</w:t>
      </w:r>
      <w:r w:rsidRPr="006E5600">
        <w:t xml:space="preserve"> International Food Policy Research Institute (IFPRI).</w:t>
      </w:r>
    </w:p>
    <w:p w14:paraId="0C1FC1A7" w14:textId="61B89E30" w:rsidR="007B4AF5" w:rsidRPr="006E5600" w:rsidRDefault="007B4AF5" w:rsidP="00A441C8">
      <w:pPr>
        <w:pStyle w:val="EndNoteBibliography"/>
        <w:spacing w:after="0"/>
        <w:ind w:left="720" w:hanging="720"/>
        <w:rPr>
          <w:i/>
        </w:rPr>
      </w:pPr>
      <w:r w:rsidRPr="006E5600">
        <w:t xml:space="preserve">DESA </w:t>
      </w:r>
      <w:r w:rsidR="00510DA5" w:rsidRPr="006E5600">
        <w:t xml:space="preserve">(UN Department of Economic and Social Affairs). </w:t>
      </w:r>
      <w:r w:rsidRPr="006E5600">
        <w:t xml:space="preserve">2011. World urbanization prospects, the 2011 revision. </w:t>
      </w:r>
      <w:r w:rsidR="00510DA5" w:rsidRPr="006E5600">
        <w:t xml:space="preserve">New York: </w:t>
      </w:r>
      <w:r w:rsidRPr="006E5600">
        <w:t>United Nations.</w:t>
      </w:r>
    </w:p>
    <w:p w14:paraId="3954CB15" w14:textId="20030F2C" w:rsidR="007B4AF5" w:rsidRPr="006E5600" w:rsidRDefault="007B4AF5" w:rsidP="00A441C8">
      <w:pPr>
        <w:pStyle w:val="EndNoteBibliography"/>
        <w:spacing w:after="0"/>
        <w:ind w:left="720" w:hanging="720"/>
      </w:pPr>
      <w:r w:rsidRPr="006E5600">
        <w:t>DEVEREUX, S. 1999. 'Making less last longer': informal safety nets in Malawi.</w:t>
      </w:r>
      <w:r w:rsidR="00A15901" w:rsidRPr="006E5600">
        <w:t xml:space="preserve"> </w:t>
      </w:r>
      <w:r w:rsidR="00A15901" w:rsidRPr="006E5600">
        <w:rPr>
          <w:i/>
        </w:rPr>
        <w:t xml:space="preserve">IDS Discussion Paper 373. </w:t>
      </w:r>
      <w:r w:rsidR="00A15901" w:rsidRPr="006E5600">
        <w:t>Sussex: IDS.</w:t>
      </w:r>
    </w:p>
    <w:p w14:paraId="04FFACF0" w14:textId="77777777" w:rsidR="007B4AF5" w:rsidRPr="006E5600" w:rsidRDefault="007B4AF5" w:rsidP="00A441C8">
      <w:pPr>
        <w:pStyle w:val="EndNoteBibliography"/>
        <w:spacing w:after="0"/>
        <w:ind w:left="720" w:hanging="720"/>
      </w:pPr>
      <w:r w:rsidRPr="006E5600">
        <w:t xml:space="preserve">DEVEREUX, S. 2001. Livelihood insecurity and social protection: a re‐emerging issue in rural development. </w:t>
      </w:r>
      <w:r w:rsidRPr="006E5600">
        <w:rPr>
          <w:i/>
        </w:rPr>
        <w:t>Development policy review,</w:t>
      </w:r>
      <w:r w:rsidRPr="006E5600">
        <w:t xml:space="preserve"> 19</w:t>
      </w:r>
      <w:r w:rsidRPr="006E5600">
        <w:rPr>
          <w:b/>
        </w:rPr>
        <w:t>,</w:t>
      </w:r>
      <w:r w:rsidRPr="006E5600">
        <w:t xml:space="preserve"> 507-519.</w:t>
      </w:r>
    </w:p>
    <w:p w14:paraId="5F9A3187" w14:textId="77777777" w:rsidR="007B4AF5" w:rsidRPr="006E5600" w:rsidRDefault="007B4AF5" w:rsidP="00A441C8">
      <w:pPr>
        <w:pStyle w:val="EndNoteBibliography"/>
        <w:spacing w:after="0"/>
        <w:ind w:left="720" w:hanging="720"/>
      </w:pPr>
      <w:r w:rsidRPr="006E5600">
        <w:t xml:space="preserve">DIAO, X., HAZELL, P. &amp; THURLOW, J. 2010. The role of agriculture in African development. </w:t>
      </w:r>
      <w:r w:rsidRPr="006E5600">
        <w:rPr>
          <w:i/>
        </w:rPr>
        <w:t>World development,</w:t>
      </w:r>
      <w:r w:rsidRPr="006E5600">
        <w:t xml:space="preserve"> 38</w:t>
      </w:r>
      <w:r w:rsidRPr="006E5600">
        <w:rPr>
          <w:b/>
        </w:rPr>
        <w:t>,</w:t>
      </w:r>
      <w:r w:rsidRPr="006E5600">
        <w:t xml:space="preserve"> 1375-1383.</w:t>
      </w:r>
    </w:p>
    <w:p w14:paraId="396AE6AE" w14:textId="77777777" w:rsidR="007B4AF5" w:rsidRPr="006E5600" w:rsidRDefault="007B4AF5" w:rsidP="00A441C8">
      <w:pPr>
        <w:pStyle w:val="EndNoteBibliography"/>
        <w:spacing w:after="0"/>
        <w:ind w:left="720" w:hanging="720"/>
      </w:pPr>
      <w:r w:rsidRPr="006E5600">
        <w:t xml:space="preserve">DIETZ, T., OSTROM, E. &amp; STERN, P. C. 2003. The struggle to govern the commons. </w:t>
      </w:r>
      <w:r w:rsidRPr="006E5600">
        <w:rPr>
          <w:i/>
        </w:rPr>
        <w:t>Science,</w:t>
      </w:r>
      <w:r w:rsidRPr="006E5600">
        <w:t xml:space="preserve"> 302</w:t>
      </w:r>
      <w:r w:rsidRPr="006E5600">
        <w:rPr>
          <w:b/>
        </w:rPr>
        <w:t>,</w:t>
      </w:r>
      <w:r w:rsidRPr="006E5600">
        <w:t xml:space="preserve"> 1907-1912.</w:t>
      </w:r>
    </w:p>
    <w:p w14:paraId="5520647F" w14:textId="77777777" w:rsidR="007B4AF5" w:rsidRPr="006E5600" w:rsidRDefault="007B4AF5" w:rsidP="00A441C8">
      <w:pPr>
        <w:pStyle w:val="EndNoteBibliography"/>
        <w:spacing w:after="0"/>
        <w:ind w:left="720" w:hanging="720"/>
      </w:pPr>
      <w:r w:rsidRPr="006E5600">
        <w:t xml:space="preserve">DILE, Y. T., KARLBERG, L., TEMESGEN, M. &amp; ROCKSTRÖM, J. 2013. The role of water harvesting to achieve sustainable agricultural intensification and resilience against water related shocks in sub-Saharan Africa. </w:t>
      </w:r>
      <w:r w:rsidRPr="006E5600">
        <w:rPr>
          <w:i/>
        </w:rPr>
        <w:t>Agriculture, ecosystems &amp; environment,</w:t>
      </w:r>
      <w:r w:rsidRPr="006E5600">
        <w:t xml:space="preserve"> 181</w:t>
      </w:r>
      <w:r w:rsidRPr="006E5600">
        <w:rPr>
          <w:b/>
        </w:rPr>
        <w:t>,</w:t>
      </w:r>
      <w:r w:rsidRPr="006E5600">
        <w:t xml:space="preserve"> 69-79.</w:t>
      </w:r>
    </w:p>
    <w:p w14:paraId="56BC3A52" w14:textId="77777777" w:rsidR="007B4AF5" w:rsidRPr="006E5600" w:rsidRDefault="007B4AF5" w:rsidP="00A441C8">
      <w:pPr>
        <w:pStyle w:val="EndNoteBibliography"/>
        <w:spacing w:after="0"/>
        <w:ind w:left="720" w:hanging="720"/>
      </w:pPr>
      <w:r w:rsidRPr="006E5600">
        <w:t xml:space="preserve">DJURFELDT, A. A. 2015. Urbanization and linkages to smallholder farming in sub-Saharan Africa: Implications for food security. </w:t>
      </w:r>
      <w:r w:rsidRPr="006E5600">
        <w:rPr>
          <w:i/>
        </w:rPr>
        <w:t>Global Food Security-Agriculture Policy Economics and Environment,</w:t>
      </w:r>
      <w:r w:rsidRPr="006E5600">
        <w:t xml:space="preserve"> 4</w:t>
      </w:r>
      <w:r w:rsidRPr="006E5600">
        <w:rPr>
          <w:b/>
        </w:rPr>
        <w:t>,</w:t>
      </w:r>
      <w:r w:rsidRPr="006E5600">
        <w:t xml:space="preserve"> 1-7.</w:t>
      </w:r>
    </w:p>
    <w:p w14:paraId="0E1641FF" w14:textId="16947633" w:rsidR="007B4AF5" w:rsidRPr="006E5600" w:rsidRDefault="007B4AF5" w:rsidP="00A441C8">
      <w:pPr>
        <w:pStyle w:val="EndNoteBibliography"/>
        <w:spacing w:after="0"/>
        <w:ind w:left="720" w:hanging="720"/>
      </w:pPr>
      <w:r w:rsidRPr="006E5600">
        <w:t xml:space="preserve">DOROSH, P. &amp; SCHMIDT, E. 2010. The rural-urban transformation in Ethiopia. </w:t>
      </w:r>
      <w:r w:rsidRPr="006E5600">
        <w:rPr>
          <w:i/>
        </w:rPr>
        <w:t>ESSP2 Working Paper 13.</w:t>
      </w:r>
      <w:r w:rsidRPr="006E5600">
        <w:t xml:space="preserve"> </w:t>
      </w:r>
      <w:r w:rsidR="00E96ADF" w:rsidRPr="006E5600">
        <w:t xml:space="preserve">Addis Ababa and Washington DC: </w:t>
      </w:r>
      <w:r w:rsidRPr="006E5600">
        <w:t>International Food Policy Research Institute (IFPRI).</w:t>
      </w:r>
    </w:p>
    <w:p w14:paraId="06EE7DD3" w14:textId="77777777" w:rsidR="007B4AF5" w:rsidRPr="006E5600" w:rsidRDefault="007B4AF5" w:rsidP="00A441C8">
      <w:pPr>
        <w:pStyle w:val="EndNoteBibliography"/>
        <w:spacing w:after="0"/>
        <w:ind w:left="720" w:hanging="720"/>
      </w:pPr>
      <w:r w:rsidRPr="006E5600">
        <w:t xml:space="preserve">DOROSH, P. &amp; THURLOW, J. 2013. Agriculture and small towns in Africa. </w:t>
      </w:r>
      <w:r w:rsidRPr="006E5600">
        <w:rPr>
          <w:i/>
        </w:rPr>
        <w:t>Agricultural Economics,</w:t>
      </w:r>
      <w:r w:rsidRPr="006E5600">
        <w:t xml:space="preserve"> 44</w:t>
      </w:r>
      <w:r w:rsidRPr="006E5600">
        <w:rPr>
          <w:b/>
        </w:rPr>
        <w:t>,</w:t>
      </w:r>
      <w:r w:rsidRPr="006E5600">
        <w:t xml:space="preserve"> 449-459.</w:t>
      </w:r>
    </w:p>
    <w:p w14:paraId="065DC53F" w14:textId="77777777" w:rsidR="007B4AF5" w:rsidRPr="006E5600" w:rsidRDefault="007B4AF5" w:rsidP="00A441C8">
      <w:pPr>
        <w:pStyle w:val="EndNoteBibliography"/>
        <w:spacing w:after="0"/>
        <w:ind w:left="720" w:hanging="720"/>
      </w:pPr>
      <w:r w:rsidRPr="006E5600">
        <w:t xml:space="preserve">DOROSH, P. &amp; THURLOW, J. 2014. Can cities or towns drive African development? Economywide analysis for Ethiopia and Uganda. </w:t>
      </w:r>
      <w:r w:rsidRPr="006E5600">
        <w:rPr>
          <w:i/>
        </w:rPr>
        <w:t>World Development,</w:t>
      </w:r>
      <w:r w:rsidRPr="006E5600">
        <w:t xml:space="preserve"> 63</w:t>
      </w:r>
      <w:r w:rsidRPr="006E5600">
        <w:rPr>
          <w:b/>
        </w:rPr>
        <w:t>,</w:t>
      </w:r>
      <w:r w:rsidRPr="006E5600">
        <w:t xml:space="preserve"> 113-123.</w:t>
      </w:r>
    </w:p>
    <w:p w14:paraId="5664C133" w14:textId="77777777" w:rsidR="007B4AF5" w:rsidRPr="006E5600" w:rsidRDefault="007B4AF5" w:rsidP="00A441C8">
      <w:pPr>
        <w:pStyle w:val="EndNoteBibliography"/>
        <w:spacing w:after="0"/>
        <w:ind w:left="720" w:hanging="720"/>
      </w:pPr>
      <w:r w:rsidRPr="006E5600">
        <w:t xml:space="preserve">DOROSH, P., WANG, H.-G., YOU, L. &amp; SCHMIDT, E. 2010. Crop production and road connectivity in Sub-Saharan Africa: a spatial analysis. </w:t>
      </w:r>
      <w:r w:rsidRPr="006E5600">
        <w:rPr>
          <w:i/>
        </w:rPr>
        <w:t>Policy Research Working Paper 5385.</w:t>
      </w:r>
      <w:r w:rsidRPr="006E5600">
        <w:t xml:space="preserve"> World Bank.</w:t>
      </w:r>
    </w:p>
    <w:p w14:paraId="7254AE05" w14:textId="77777777" w:rsidR="007B4AF5" w:rsidRPr="006E5600" w:rsidRDefault="007B4AF5" w:rsidP="00A441C8">
      <w:pPr>
        <w:pStyle w:val="EndNoteBibliography"/>
        <w:spacing w:after="0"/>
        <w:ind w:left="720" w:hanging="720"/>
      </w:pPr>
      <w:r w:rsidRPr="006E5600">
        <w:t xml:space="preserve">DORWARD, A., KYDD, J. &amp; POULTON, C. 1998. </w:t>
      </w:r>
      <w:r w:rsidRPr="006E5600">
        <w:rPr>
          <w:i/>
        </w:rPr>
        <w:t>Smallholder cash crop production under market liberalisation: A new institutional economics perspective</w:t>
      </w:r>
      <w:r w:rsidRPr="006E5600">
        <w:t>, CAB Internat.</w:t>
      </w:r>
    </w:p>
    <w:p w14:paraId="35A4F69E" w14:textId="66EC760A" w:rsidR="007B4AF5" w:rsidRPr="006E5600" w:rsidRDefault="007B4AF5" w:rsidP="00A441C8">
      <w:pPr>
        <w:pStyle w:val="EndNoteBibliography"/>
        <w:spacing w:after="0"/>
        <w:ind w:left="720" w:hanging="720"/>
      </w:pPr>
      <w:r w:rsidRPr="006E5600">
        <w:t>DUVENDACK, M., PALMER-JONES, R., COPESTAKE, J. G., HOOPER, L., LOKE, Y. &amp; RAO, N. 2011. What is the evidence of the impact of microfinance on the well-being of poor people?</w:t>
      </w:r>
      <w:r w:rsidR="00B01457" w:rsidRPr="006E5600">
        <w:t xml:space="preserve"> London: EPPI-Centre, Social Science Research Unit, Institute of Education, University of London. </w:t>
      </w:r>
    </w:p>
    <w:p w14:paraId="1495EE88" w14:textId="77777777" w:rsidR="007B4AF5" w:rsidRPr="006E5600" w:rsidRDefault="007B4AF5" w:rsidP="00A441C8">
      <w:pPr>
        <w:pStyle w:val="EndNoteBibliography"/>
        <w:spacing w:after="0"/>
        <w:ind w:left="720" w:hanging="720"/>
      </w:pPr>
      <w:r w:rsidRPr="006E5600">
        <w:t xml:space="preserve">EGUNJOBI, L. 1990. The Development Potentials of Local Central Places in Nigeria. </w:t>
      </w:r>
      <w:r w:rsidRPr="006E5600">
        <w:rPr>
          <w:i/>
        </w:rPr>
        <w:t>Small Town Africa: Studies in Rural-Urban interaction</w:t>
      </w:r>
      <w:r w:rsidRPr="006E5600">
        <w:rPr>
          <w:b/>
        </w:rPr>
        <w:t>,</w:t>
      </w:r>
      <w:r w:rsidRPr="006E5600">
        <w:t xml:space="preserve"> 69-88.</w:t>
      </w:r>
    </w:p>
    <w:p w14:paraId="56EC96CB" w14:textId="77777777" w:rsidR="007B4AF5" w:rsidRPr="006E5600" w:rsidRDefault="007B4AF5" w:rsidP="00A441C8">
      <w:pPr>
        <w:pStyle w:val="EndNoteBibliography"/>
        <w:spacing w:after="0"/>
        <w:ind w:left="720" w:hanging="720"/>
      </w:pPr>
      <w:r w:rsidRPr="006E5600">
        <w:t xml:space="preserve">ELLIS, F. 1998. Household strategies and rural livelihood diversification. </w:t>
      </w:r>
      <w:r w:rsidRPr="006E5600">
        <w:rPr>
          <w:i/>
        </w:rPr>
        <w:t>The journal of development studies,</w:t>
      </w:r>
      <w:r w:rsidRPr="006E5600">
        <w:t xml:space="preserve"> 35</w:t>
      </w:r>
      <w:r w:rsidRPr="006E5600">
        <w:rPr>
          <w:b/>
        </w:rPr>
        <w:t>,</w:t>
      </w:r>
      <w:r w:rsidRPr="006E5600">
        <w:t xml:space="preserve"> 1-38.</w:t>
      </w:r>
    </w:p>
    <w:p w14:paraId="4D61DD36" w14:textId="31CE9D1C" w:rsidR="007B4AF5" w:rsidRPr="006E5600" w:rsidRDefault="007B4AF5" w:rsidP="00A441C8">
      <w:pPr>
        <w:pStyle w:val="EndNoteBibliography"/>
        <w:spacing w:after="0"/>
        <w:ind w:left="720" w:hanging="720"/>
      </w:pPr>
      <w:r w:rsidRPr="006E5600">
        <w:t xml:space="preserve">ELLIS, F. 2000. </w:t>
      </w:r>
      <w:r w:rsidRPr="006E5600">
        <w:rPr>
          <w:i/>
        </w:rPr>
        <w:t xml:space="preserve">Rural Livelihoods and Diversity in Developing Countries, </w:t>
      </w:r>
      <w:r w:rsidR="005F3A45" w:rsidRPr="006E5600">
        <w:t>Oxford:</w:t>
      </w:r>
      <w:r w:rsidRPr="006E5600">
        <w:t xml:space="preserve"> Oxford University Press.</w:t>
      </w:r>
    </w:p>
    <w:p w14:paraId="3E7036EF" w14:textId="4DC050AC" w:rsidR="007B4AF5" w:rsidRPr="006E5600" w:rsidRDefault="007B4AF5" w:rsidP="00A441C8">
      <w:pPr>
        <w:pStyle w:val="EndNoteBibliography"/>
        <w:spacing w:after="0"/>
        <w:ind w:left="720" w:hanging="720"/>
      </w:pPr>
      <w:r w:rsidRPr="006E5600">
        <w:t xml:space="preserve">ELLIS, F. 2005. Small farms, livelihood diversification, and rural-urban transitions: Strategic issues in Sub-Saharan Africa. </w:t>
      </w:r>
      <w:r w:rsidRPr="006E5600">
        <w:rPr>
          <w:i/>
        </w:rPr>
        <w:t>The future of small farms,</w:t>
      </w:r>
      <w:r w:rsidR="005F3A45" w:rsidRPr="006E5600">
        <w:t xml:space="preserve"> 135-150.</w:t>
      </w:r>
    </w:p>
    <w:p w14:paraId="65544045" w14:textId="2A136D38" w:rsidR="006C7872" w:rsidRPr="006E5600" w:rsidRDefault="006C7872" w:rsidP="00A441C8">
      <w:pPr>
        <w:pStyle w:val="EndNoteBibliography"/>
        <w:spacing w:after="0"/>
        <w:ind w:left="720" w:hanging="720"/>
      </w:pPr>
      <w:r w:rsidRPr="006E5600">
        <w:t xml:space="preserve">FAO (Food and Agriculture Organisation of the United Nations), 1996. </w:t>
      </w:r>
      <w:r w:rsidRPr="006E5600">
        <w:rPr>
          <w:i/>
        </w:rPr>
        <w:t xml:space="preserve">Rome declaration on world food security and world food summit plan of action. </w:t>
      </w:r>
      <w:r w:rsidRPr="006E5600">
        <w:t>In: World Food Summit. pp. 13–17</w:t>
      </w:r>
    </w:p>
    <w:p w14:paraId="71F85240" w14:textId="6C32819D" w:rsidR="007B4AF5" w:rsidRPr="006E5600" w:rsidRDefault="007B4AF5" w:rsidP="00A441C8">
      <w:pPr>
        <w:pStyle w:val="EndNoteBibliography"/>
        <w:spacing w:after="0"/>
        <w:ind w:left="720" w:hanging="720"/>
      </w:pPr>
      <w:r w:rsidRPr="006E5600">
        <w:t xml:space="preserve">FALKENMARK, M. 1990. Rapid population growth and water scarcity: The predicament of tomorrow's Africa. </w:t>
      </w:r>
      <w:r w:rsidRPr="006E5600">
        <w:rPr>
          <w:i/>
        </w:rPr>
        <w:t>Population and Development Review,</w:t>
      </w:r>
      <w:r w:rsidRPr="006E5600">
        <w:t xml:space="preserve"> 16</w:t>
      </w:r>
      <w:r w:rsidRPr="006E5600">
        <w:rPr>
          <w:b/>
        </w:rPr>
        <w:t>,</w:t>
      </w:r>
      <w:r w:rsidRPr="006E5600">
        <w:t xml:space="preserve"> 81-94.</w:t>
      </w:r>
    </w:p>
    <w:p w14:paraId="5E7862E0" w14:textId="5CCCBDA3" w:rsidR="007B4AF5" w:rsidRPr="006E5600" w:rsidRDefault="007B4AF5" w:rsidP="00A441C8">
      <w:pPr>
        <w:pStyle w:val="EndNoteBibliography"/>
        <w:spacing w:after="0"/>
        <w:ind w:left="720" w:hanging="720"/>
      </w:pPr>
      <w:r w:rsidRPr="006E5600">
        <w:t xml:space="preserve">FALKENMARK, M. &amp; ROCKSTRÖM, J. 2008. Building resilience to drought in desertification‐prone savannas in Sub‐Saharan Africa: The water </w:t>
      </w:r>
      <w:r w:rsidR="0067149F" w:rsidRPr="006E5600">
        <w:t xml:space="preserve">perspective. In </w:t>
      </w:r>
      <w:r w:rsidR="0067149F" w:rsidRPr="006E5600">
        <w:rPr>
          <w:i/>
        </w:rPr>
        <w:t xml:space="preserve">Natural Resources Forum, </w:t>
      </w:r>
      <w:r w:rsidR="0067149F" w:rsidRPr="006E5600">
        <w:t>32 (2), 93-102</w:t>
      </w:r>
    </w:p>
    <w:p w14:paraId="4B760E81" w14:textId="77777777" w:rsidR="00FC0088" w:rsidRPr="006E5600" w:rsidRDefault="00FC0088" w:rsidP="00FC0088">
      <w:pPr>
        <w:spacing w:after="0" w:line="240" w:lineRule="auto"/>
        <w:ind w:left="720" w:hanging="720"/>
      </w:pPr>
      <w:r w:rsidRPr="006E5600">
        <w:t xml:space="preserve">FDRE (The Federal Democratic Republic of Ethiopia) 1999. </w:t>
      </w:r>
      <w:r w:rsidRPr="006E5600">
        <w:rPr>
          <w:i/>
        </w:rPr>
        <w:t>Ethiopian Water Resources Management    Policy</w:t>
      </w:r>
      <w:r w:rsidRPr="006E5600">
        <w:t xml:space="preserve">. Addis Ababa: Ministry of Water Resources. </w:t>
      </w:r>
    </w:p>
    <w:p w14:paraId="0B17509F" w14:textId="65F08E5C" w:rsidR="00FC0088" w:rsidRPr="006E5600" w:rsidRDefault="00FC0088" w:rsidP="00FC0088">
      <w:pPr>
        <w:spacing w:after="0" w:line="240" w:lineRule="auto"/>
        <w:ind w:left="720" w:hanging="720"/>
      </w:pPr>
      <w:r w:rsidRPr="006E5600">
        <w:t xml:space="preserve">FDRE (The Federal Democratic Republic of Ethiopia) 2000. </w:t>
      </w:r>
      <w:r w:rsidRPr="006E5600">
        <w:rPr>
          <w:i/>
        </w:rPr>
        <w:t>Proclamation No. 197/2000.</w:t>
      </w:r>
      <w:r w:rsidRPr="006E5600">
        <w:t xml:space="preserve"> </w:t>
      </w:r>
      <w:r w:rsidRPr="006E5600">
        <w:rPr>
          <w:i/>
        </w:rPr>
        <w:t>Water Resources Management Proclamation</w:t>
      </w:r>
      <w:r w:rsidRPr="006E5600">
        <w:t>. Addis Ababa</w:t>
      </w:r>
      <w:r w:rsidR="00FA0225" w:rsidRPr="006E5600">
        <w:t>: FDRE.</w:t>
      </w:r>
    </w:p>
    <w:p w14:paraId="187C8A81" w14:textId="77777777" w:rsidR="00FC0088" w:rsidRPr="006E5600" w:rsidRDefault="00FC0088" w:rsidP="00FC0088">
      <w:pPr>
        <w:spacing w:after="0" w:line="240" w:lineRule="auto"/>
        <w:ind w:left="720" w:hanging="720"/>
      </w:pPr>
      <w:r w:rsidRPr="006E5600">
        <w:t xml:space="preserve">FDRE (The Federal Democratic Republic of Ethiopia) 2001. </w:t>
      </w:r>
      <w:r w:rsidRPr="006E5600">
        <w:rPr>
          <w:i/>
        </w:rPr>
        <w:t xml:space="preserve">Ethiopian Water Sector Strategy. </w:t>
      </w:r>
      <w:r w:rsidRPr="006E5600">
        <w:t>Addis Ababa: Ministry of Water Resources.</w:t>
      </w:r>
    </w:p>
    <w:p w14:paraId="7CDA26D0" w14:textId="77777777" w:rsidR="00FC0088" w:rsidRPr="006E5600" w:rsidRDefault="00FC0088" w:rsidP="00FC0088">
      <w:pPr>
        <w:pStyle w:val="EndNoteBibliography"/>
        <w:spacing w:after="0"/>
        <w:ind w:left="720" w:hanging="720"/>
      </w:pPr>
      <w:r w:rsidRPr="006E5600">
        <w:t>FDRE (The Federal Democratic Republic of Ethiopia) 2005. Harar Water Supply and Sanitation Project: Design review report. Addis Ababa: Ministry of Water Resources.</w:t>
      </w:r>
    </w:p>
    <w:p w14:paraId="5810035B" w14:textId="0814D310" w:rsidR="00FC0088" w:rsidRPr="006E5600" w:rsidRDefault="00FC0088" w:rsidP="00FC0088">
      <w:pPr>
        <w:spacing w:after="0" w:line="240" w:lineRule="auto"/>
        <w:ind w:left="720" w:hanging="720"/>
      </w:pPr>
      <w:r w:rsidRPr="006E5600">
        <w:t>FDRE (The Federal Democratic Republic of Ethiopia) 2007. Proclamation No. 534/2007. River Basin Councils and Author</w:t>
      </w:r>
      <w:r w:rsidR="00FA0225" w:rsidRPr="006E5600">
        <w:t>ities Proclamation. Addis Ababa: FDRE.</w:t>
      </w:r>
    </w:p>
    <w:p w14:paraId="795D9565" w14:textId="77777777" w:rsidR="00FC0088" w:rsidRPr="006E5600" w:rsidRDefault="00FC0088" w:rsidP="00FC0088">
      <w:pPr>
        <w:spacing w:after="0" w:line="240" w:lineRule="auto"/>
        <w:ind w:left="720" w:hanging="720"/>
      </w:pPr>
      <w:r w:rsidRPr="006E5600">
        <w:t xml:space="preserve">FDRE (The Federal Democratic Republic of Ethiopia) 2010. </w:t>
      </w:r>
      <w:r w:rsidRPr="006E5600">
        <w:rPr>
          <w:i/>
        </w:rPr>
        <w:t>Growth and Transformation Plan 2010/11 – 2014/15</w:t>
      </w:r>
      <w:r w:rsidRPr="006E5600">
        <w:t xml:space="preserve">. Addis Ababa: Ministry of Finance and Economic Development (MoFED). </w:t>
      </w:r>
    </w:p>
    <w:p w14:paraId="16392DA5" w14:textId="77777777" w:rsidR="00FC0088" w:rsidRPr="006E5600" w:rsidRDefault="00FC0088" w:rsidP="00FC0088">
      <w:pPr>
        <w:spacing w:after="0" w:line="240" w:lineRule="auto"/>
        <w:ind w:left="720" w:hanging="720"/>
      </w:pPr>
      <w:r w:rsidRPr="006E5600">
        <w:t xml:space="preserve">FDRE (The Federal Democratic Republic of Ethiopia)2011. </w:t>
      </w:r>
      <w:r w:rsidRPr="006E5600">
        <w:rPr>
          <w:i/>
        </w:rPr>
        <w:t>Small-scale Irrigation Capacity Building Strategy for Ethiopia</w:t>
      </w:r>
      <w:r w:rsidRPr="006E5600">
        <w:t xml:space="preserve">. Addis Ababa: Natural Resources Management Directorate, Ministry of Agriculture and Deutsche Gesellschaft für Internationale Zusammenarbeit (GIZ). </w:t>
      </w:r>
    </w:p>
    <w:p w14:paraId="2A98C06D" w14:textId="77777777" w:rsidR="007B4AF5" w:rsidRPr="006E5600" w:rsidRDefault="007B4AF5" w:rsidP="00A441C8">
      <w:pPr>
        <w:pStyle w:val="EndNoteBibliography"/>
        <w:spacing w:after="0"/>
        <w:ind w:left="720" w:hanging="720"/>
      </w:pPr>
      <w:r w:rsidRPr="006E5600">
        <w:t xml:space="preserve">FEENY, D., BERKES, F., MCCAY, B. J. &amp; ACHESON, J. M. 1990. The tragedy of the commons: twenty-two years later. </w:t>
      </w:r>
      <w:r w:rsidRPr="006E5600">
        <w:rPr>
          <w:i/>
        </w:rPr>
        <w:t>Human ecology,</w:t>
      </w:r>
      <w:r w:rsidRPr="006E5600">
        <w:t xml:space="preserve"> 18</w:t>
      </w:r>
      <w:r w:rsidRPr="006E5600">
        <w:rPr>
          <w:b/>
        </w:rPr>
        <w:t>,</w:t>
      </w:r>
      <w:r w:rsidRPr="006E5600">
        <w:t xml:space="preserve"> 1-19.</w:t>
      </w:r>
    </w:p>
    <w:p w14:paraId="411AD2E4" w14:textId="5B8D6DFE" w:rsidR="007B4AF5" w:rsidRPr="006E5600" w:rsidRDefault="007B4AF5" w:rsidP="00A441C8">
      <w:pPr>
        <w:pStyle w:val="EndNoteBibliography"/>
        <w:spacing w:after="0"/>
        <w:ind w:left="720" w:hanging="720"/>
      </w:pPr>
      <w:r w:rsidRPr="006E5600">
        <w:t xml:space="preserve">FOGDEN, J. &amp; WOOD, G. 2009. </w:t>
      </w:r>
      <w:r w:rsidRPr="006E5600">
        <w:rPr>
          <w:i/>
        </w:rPr>
        <w:t xml:space="preserve">Access to Safe Drinking Water and Its Impact on Global Economic Growth, </w:t>
      </w:r>
      <w:r w:rsidR="00FA0225" w:rsidRPr="006E5600">
        <w:t xml:space="preserve">WA, USA: </w:t>
      </w:r>
      <w:r w:rsidRPr="006E5600">
        <w:t>HaloSource, Inc.</w:t>
      </w:r>
    </w:p>
    <w:p w14:paraId="3D193EA2" w14:textId="77777777" w:rsidR="007B4AF5" w:rsidRPr="006E5600" w:rsidRDefault="007B4AF5" w:rsidP="00A441C8">
      <w:pPr>
        <w:pStyle w:val="EndNoteBibliography"/>
        <w:spacing w:after="0"/>
        <w:ind w:left="720" w:hanging="720"/>
      </w:pPr>
      <w:r w:rsidRPr="006E5600">
        <w:t xml:space="preserve">FOX, P. &amp; ROCKSTRÖM, J. 2003. Supplemental irrigation for dry-spell mitigation of rainfed agriculture in the Sahel. </w:t>
      </w:r>
      <w:r w:rsidRPr="006E5600">
        <w:rPr>
          <w:i/>
        </w:rPr>
        <w:t>Agricultural water management,</w:t>
      </w:r>
      <w:r w:rsidRPr="006E5600">
        <w:t xml:space="preserve"> 61</w:t>
      </w:r>
      <w:r w:rsidRPr="006E5600">
        <w:rPr>
          <w:b/>
        </w:rPr>
        <w:t>,</w:t>
      </w:r>
      <w:r w:rsidRPr="006E5600">
        <w:t xml:space="preserve"> 29-50.</w:t>
      </w:r>
    </w:p>
    <w:p w14:paraId="0C84A379" w14:textId="77777777" w:rsidR="007B4AF5" w:rsidRPr="006E5600" w:rsidRDefault="007B4AF5" w:rsidP="00A441C8">
      <w:pPr>
        <w:pStyle w:val="EndNoteBibliography"/>
        <w:spacing w:after="0"/>
        <w:ind w:left="720" w:hanging="720"/>
      </w:pPr>
      <w:r w:rsidRPr="006E5600">
        <w:t xml:space="preserve">FUNKE, N., OELOFSE, S., HATTINGH, J., ASHTON, P. &amp; TURTON, A. 2007. IWRM in developing countries: Lessons from the Mhlatuze Catchment in South Africa. </w:t>
      </w:r>
      <w:r w:rsidRPr="006E5600">
        <w:rPr>
          <w:i/>
        </w:rPr>
        <w:t>Physics and Chemistry of the Earth, Parts A/B/C,</w:t>
      </w:r>
      <w:r w:rsidRPr="006E5600">
        <w:t xml:space="preserve"> 32</w:t>
      </w:r>
      <w:r w:rsidRPr="006E5600">
        <w:rPr>
          <w:b/>
        </w:rPr>
        <w:t>,</w:t>
      </w:r>
      <w:r w:rsidRPr="006E5600">
        <w:t xml:space="preserve"> 1237-1245.</w:t>
      </w:r>
    </w:p>
    <w:p w14:paraId="57800B88" w14:textId="77777777" w:rsidR="007B4AF5" w:rsidRPr="006E5600" w:rsidRDefault="007B4AF5" w:rsidP="00A441C8">
      <w:pPr>
        <w:pStyle w:val="EndNoteBibliography"/>
        <w:spacing w:after="0"/>
        <w:ind w:left="720" w:hanging="720"/>
      </w:pPr>
      <w:r w:rsidRPr="006E5600">
        <w:t xml:space="preserve">GALAITSI, S., RUSSELL, R., BISHARA, A., DURANT, J. L., BOGLE, J. &amp; HUBER-LEE, A. 2016. Intermittent Domestic Water Supply: A Critical Review and Analysis of Causal-Consequential Pathways. </w:t>
      </w:r>
      <w:r w:rsidRPr="006E5600">
        <w:rPr>
          <w:i/>
        </w:rPr>
        <w:t>Water,</w:t>
      </w:r>
      <w:r w:rsidRPr="006E5600">
        <w:t xml:space="preserve"> 8</w:t>
      </w:r>
      <w:r w:rsidRPr="006E5600">
        <w:rPr>
          <w:b/>
        </w:rPr>
        <w:t>,</w:t>
      </w:r>
      <w:r w:rsidRPr="006E5600">
        <w:t xml:space="preserve"> 274.</w:t>
      </w:r>
    </w:p>
    <w:p w14:paraId="6647518C" w14:textId="77777777" w:rsidR="007B4AF5" w:rsidRPr="006E5600" w:rsidRDefault="007B4AF5" w:rsidP="00A441C8">
      <w:pPr>
        <w:pStyle w:val="EndNoteBibliography"/>
        <w:spacing w:after="0"/>
        <w:ind w:left="720" w:hanging="720"/>
      </w:pPr>
      <w:r w:rsidRPr="006E5600">
        <w:t xml:space="preserve">GARNETT, T., APPLEBY, M., BALMFORD, A., BATEMAN, I., BENTON, T., BLOOMER, P., BURLINGAME, B., DAWKINS, M., DOLAN, L. &amp; FRASER, D. 2013. Sustainable intensification in agriculture: premises and policies. </w:t>
      </w:r>
      <w:r w:rsidRPr="006E5600">
        <w:rPr>
          <w:i/>
        </w:rPr>
        <w:t>Science,</w:t>
      </w:r>
      <w:r w:rsidRPr="006E5600">
        <w:t xml:space="preserve"> 341</w:t>
      </w:r>
      <w:r w:rsidRPr="006E5600">
        <w:rPr>
          <w:b/>
        </w:rPr>
        <w:t>,</w:t>
      </w:r>
      <w:r w:rsidRPr="006E5600">
        <w:t xml:space="preserve"> 33-34.</w:t>
      </w:r>
    </w:p>
    <w:p w14:paraId="59104C56" w14:textId="77777777" w:rsidR="007B4AF5" w:rsidRPr="006E5600" w:rsidRDefault="007B4AF5" w:rsidP="00A441C8">
      <w:pPr>
        <w:pStyle w:val="EndNoteBibliography"/>
        <w:spacing w:after="0"/>
        <w:ind w:left="720" w:hanging="720"/>
      </w:pPr>
      <w:r w:rsidRPr="006E5600">
        <w:t xml:space="preserve">GASPER, D. &amp; ST. CLAIR, A. L. (eds.) 2010. </w:t>
      </w:r>
      <w:r w:rsidRPr="006E5600">
        <w:rPr>
          <w:i/>
        </w:rPr>
        <w:t xml:space="preserve">Development Ethics, </w:t>
      </w:r>
      <w:r w:rsidRPr="006E5600">
        <w:t>Surrey, UK &amp; Burlington, USA: Ashgate.</w:t>
      </w:r>
    </w:p>
    <w:p w14:paraId="614D6F55" w14:textId="77777777" w:rsidR="007B4AF5" w:rsidRPr="006E5600" w:rsidRDefault="007B4AF5" w:rsidP="00A441C8">
      <w:pPr>
        <w:pStyle w:val="EndNoteBibliography"/>
        <w:spacing w:after="0"/>
        <w:ind w:left="720" w:hanging="720"/>
      </w:pPr>
      <w:r w:rsidRPr="006E5600">
        <w:t xml:space="preserve">GEBERE, S. B., MERKEL, B. &amp; AGUMASSIE, T. A. 2015. Land use and land cover dynamics in the dry Lake Haramaya Watershed in eastern Ethiopia using remote sensing. </w:t>
      </w:r>
      <w:r w:rsidRPr="006E5600">
        <w:rPr>
          <w:i/>
        </w:rPr>
        <w:t>FOG-Freiberg Online Geoscience,</w:t>
      </w:r>
      <w:r w:rsidRPr="006E5600">
        <w:t xml:space="preserve"> 43</w:t>
      </w:r>
      <w:r w:rsidRPr="006E5600">
        <w:rPr>
          <w:b/>
        </w:rPr>
        <w:t>,</w:t>
      </w:r>
      <w:r w:rsidRPr="006E5600">
        <w:t xml:space="preserve"> 33-49.</w:t>
      </w:r>
    </w:p>
    <w:p w14:paraId="72B505E3" w14:textId="77777777" w:rsidR="007B4AF5" w:rsidRPr="006E5600" w:rsidRDefault="007B4AF5" w:rsidP="00A441C8">
      <w:pPr>
        <w:pStyle w:val="EndNoteBibliography"/>
        <w:spacing w:after="0"/>
        <w:ind w:left="720" w:hanging="720"/>
      </w:pPr>
      <w:r w:rsidRPr="006E5600">
        <w:t xml:space="preserve">GEBRU, G. W. &amp; BEYENE, F. 2012. Rural household livelihood strategies in drought-prone areas: A case of Gulomekeda District, eastern zone of Tigray National Regional State, Ethiopia. </w:t>
      </w:r>
      <w:r w:rsidRPr="006E5600">
        <w:rPr>
          <w:i/>
        </w:rPr>
        <w:t>Journal of Development and Agricultural Economics,</w:t>
      </w:r>
      <w:r w:rsidRPr="006E5600">
        <w:t xml:space="preserve"> 4</w:t>
      </w:r>
      <w:r w:rsidRPr="006E5600">
        <w:rPr>
          <w:b/>
        </w:rPr>
        <w:t>,</w:t>
      </w:r>
      <w:r w:rsidRPr="006E5600">
        <w:t xml:space="preserve"> 158-168.</w:t>
      </w:r>
    </w:p>
    <w:p w14:paraId="25AFD8E4" w14:textId="0983CCB5" w:rsidR="007B4AF5" w:rsidRPr="006E5600" w:rsidRDefault="007B4AF5" w:rsidP="00A441C8">
      <w:pPr>
        <w:pStyle w:val="EndNoteBibliography"/>
        <w:spacing w:after="0"/>
        <w:ind w:left="720" w:hanging="720"/>
      </w:pPr>
      <w:r w:rsidRPr="006E5600">
        <w:t xml:space="preserve">GEERE, J.-A. L., HUNTER, P. R. &amp; JAGALS, P. 2010. Domestic water carrying and its implications for health: a review and mixed methods pilot study in Limpopo Province, South Africa. </w:t>
      </w:r>
      <w:r w:rsidRPr="006E5600">
        <w:rPr>
          <w:i/>
        </w:rPr>
        <w:t>Environmental Health,</w:t>
      </w:r>
      <w:r w:rsidRPr="006E5600">
        <w:t xml:space="preserve"> 9</w:t>
      </w:r>
      <w:r w:rsidR="000F263A" w:rsidRPr="006E5600">
        <w:rPr>
          <w:b/>
        </w:rPr>
        <w:t xml:space="preserve"> </w:t>
      </w:r>
      <w:r w:rsidR="000F263A" w:rsidRPr="006E5600">
        <w:t>(1), 52</w:t>
      </w:r>
    </w:p>
    <w:p w14:paraId="66206D61" w14:textId="77777777" w:rsidR="007B4AF5" w:rsidRPr="006E5600" w:rsidRDefault="007B4AF5" w:rsidP="00A441C8">
      <w:pPr>
        <w:pStyle w:val="EndNoteBibliography"/>
        <w:spacing w:after="0"/>
        <w:ind w:left="720" w:hanging="720"/>
      </w:pPr>
      <w:r w:rsidRPr="006E5600">
        <w:t xml:space="preserve">GIORDANO, M., DE FRAITURE, C., WEIGHT, E. &amp; VAN DER BLIEK, J. (eds.) 2012. </w:t>
      </w:r>
      <w:r w:rsidRPr="006E5600">
        <w:rPr>
          <w:i/>
        </w:rPr>
        <w:t>Water for wealth and food security: supporting farmer-driven investments in agricultural water management. Synthesis report of the AgWater Solutions Project</w:t>
      </w:r>
      <w:r w:rsidRPr="006E5600">
        <w:t>: Colombo: International Water Management Institute (IWMI).</w:t>
      </w:r>
    </w:p>
    <w:p w14:paraId="0511182E" w14:textId="77777777" w:rsidR="007B4AF5" w:rsidRPr="006E5600" w:rsidRDefault="007B4AF5" w:rsidP="00A441C8">
      <w:pPr>
        <w:pStyle w:val="EndNoteBibliography"/>
        <w:spacing w:after="0"/>
        <w:ind w:left="720" w:hanging="720"/>
      </w:pPr>
      <w:r w:rsidRPr="006E5600">
        <w:t xml:space="preserve">GIORDANO, M. &amp; SHAH, T. 2014. From IWRM back to integrated water resources management. </w:t>
      </w:r>
      <w:r w:rsidRPr="006E5600">
        <w:rPr>
          <w:i/>
        </w:rPr>
        <w:t>International Journal of Water Resources Development,</w:t>
      </w:r>
      <w:r w:rsidRPr="006E5600">
        <w:t xml:space="preserve"> 30</w:t>
      </w:r>
      <w:r w:rsidRPr="006E5600">
        <w:rPr>
          <w:b/>
        </w:rPr>
        <w:t>,</w:t>
      </w:r>
      <w:r w:rsidRPr="006E5600">
        <w:t xml:space="preserve"> 364-376.</w:t>
      </w:r>
    </w:p>
    <w:p w14:paraId="7BD94C70" w14:textId="77777777" w:rsidR="007B4AF5" w:rsidRPr="006E5600" w:rsidRDefault="007B4AF5" w:rsidP="00A441C8">
      <w:pPr>
        <w:pStyle w:val="EndNoteBibliography"/>
        <w:spacing w:after="0"/>
        <w:ind w:left="720" w:hanging="720"/>
      </w:pPr>
      <w:r w:rsidRPr="006E5600">
        <w:t xml:space="preserve">GWP </w:t>
      </w:r>
      <w:r w:rsidR="003E0589" w:rsidRPr="006E5600">
        <w:t xml:space="preserve">(Global Water Partnership), </w:t>
      </w:r>
      <w:r w:rsidRPr="006E5600">
        <w:t xml:space="preserve">2000. Integrated Water Resources Management. </w:t>
      </w:r>
      <w:r w:rsidRPr="006E5600">
        <w:rPr>
          <w:i/>
        </w:rPr>
        <w:t>TAC Background Paper No. 4.</w:t>
      </w:r>
      <w:r w:rsidRPr="006E5600">
        <w:t xml:space="preserve"> Stockholm, Sweden: Global Water Partnership </w:t>
      </w:r>
    </w:p>
    <w:p w14:paraId="5A565993" w14:textId="77777777" w:rsidR="007B4AF5" w:rsidRPr="006E5600" w:rsidRDefault="007B4AF5" w:rsidP="00A441C8">
      <w:pPr>
        <w:pStyle w:val="EndNoteBibliography"/>
        <w:spacing w:after="0"/>
        <w:ind w:left="720" w:hanging="720"/>
      </w:pPr>
      <w:r w:rsidRPr="006E5600">
        <w:t xml:space="preserve">HARDIN, G. 1968. The Tragedy of the Commons. </w:t>
      </w:r>
      <w:r w:rsidRPr="006E5600">
        <w:rPr>
          <w:i/>
        </w:rPr>
        <w:t>Science,</w:t>
      </w:r>
      <w:r w:rsidRPr="006E5600">
        <w:t xml:space="preserve"> 162</w:t>
      </w:r>
      <w:r w:rsidRPr="006E5600">
        <w:rPr>
          <w:b/>
        </w:rPr>
        <w:t>,</w:t>
      </w:r>
      <w:r w:rsidRPr="006E5600">
        <w:t xml:space="preserve"> 1243-1248.</w:t>
      </w:r>
    </w:p>
    <w:p w14:paraId="3DB74407" w14:textId="77777777" w:rsidR="007B4AF5" w:rsidRPr="006E5600" w:rsidRDefault="007B4AF5" w:rsidP="00A441C8">
      <w:pPr>
        <w:pStyle w:val="EndNoteBibliography"/>
        <w:spacing w:after="0"/>
        <w:ind w:left="720" w:hanging="720"/>
      </w:pPr>
      <w:r w:rsidRPr="006E5600">
        <w:t xml:space="preserve">HARDOY, J. E. &amp; SATTERTHWAITE, D. 1986. </w:t>
      </w:r>
      <w:r w:rsidRPr="006E5600">
        <w:rPr>
          <w:i/>
        </w:rPr>
        <w:t xml:space="preserve">Small and intermediate urban centres: Their role in regional and national development in the Third World, </w:t>
      </w:r>
      <w:r w:rsidRPr="006E5600">
        <w:t>London and Westview, Hodder and Stoughton.</w:t>
      </w:r>
    </w:p>
    <w:p w14:paraId="3AB9A266" w14:textId="77777777" w:rsidR="007B4AF5" w:rsidRPr="006E5600" w:rsidRDefault="007B4AF5" w:rsidP="00A441C8">
      <w:pPr>
        <w:pStyle w:val="EndNoteBibliography"/>
        <w:spacing w:after="0"/>
        <w:ind w:left="720" w:hanging="720"/>
      </w:pPr>
      <w:r w:rsidRPr="006E5600">
        <w:t xml:space="preserve">HEADEY, D., DEREJE, M. &amp; TAFFESSE, A. S. 2014. Land constraints and agricultural intensification in Ethiopia: A village-level analysis of high-potential areas. </w:t>
      </w:r>
      <w:r w:rsidRPr="006E5600">
        <w:rPr>
          <w:i/>
        </w:rPr>
        <w:t>Food Policy,</w:t>
      </w:r>
      <w:r w:rsidRPr="006E5600">
        <w:t xml:space="preserve"> 48</w:t>
      </w:r>
      <w:r w:rsidRPr="006E5600">
        <w:rPr>
          <w:b/>
        </w:rPr>
        <w:t>,</w:t>
      </w:r>
      <w:r w:rsidRPr="006E5600">
        <w:t xml:space="preserve"> 129-141.</w:t>
      </w:r>
    </w:p>
    <w:p w14:paraId="7E98056F" w14:textId="11EAC705" w:rsidR="007B4AF5" w:rsidRPr="006E5600" w:rsidRDefault="007B4AF5" w:rsidP="00A441C8">
      <w:pPr>
        <w:pStyle w:val="EndNoteBibliography"/>
        <w:spacing w:after="0"/>
        <w:ind w:left="720" w:hanging="720"/>
      </w:pPr>
      <w:r w:rsidRPr="006E5600">
        <w:t xml:space="preserve">HEPWORTH, N., HOOPER, V., HELLEBRANDT, D. &amp; LANKFORD, B. 2013. What factors determine the performance of institutional mechanisms for water resources management in developing countries in terms of delivering pro-poor outcomes and supporting sustainable economic growth? </w:t>
      </w:r>
      <w:r w:rsidRPr="006E5600">
        <w:rPr>
          <w:i/>
        </w:rPr>
        <w:t xml:space="preserve">CEE review 11-006. </w:t>
      </w:r>
      <w:r w:rsidRPr="006E5600">
        <w:t>Collaboration for Environmental Evidence: www.environementalevidence.org/SR11006.html.</w:t>
      </w:r>
      <w:r w:rsidR="000F263A" w:rsidRPr="006E5600">
        <w:t xml:space="preserve"> [Accessed online 25</w:t>
      </w:r>
      <w:r w:rsidR="000F263A" w:rsidRPr="006E5600">
        <w:rPr>
          <w:vertAlign w:val="superscript"/>
        </w:rPr>
        <w:t>th</w:t>
      </w:r>
      <w:r w:rsidR="000F263A" w:rsidRPr="006E5600">
        <w:t xml:space="preserve"> May 2016].</w:t>
      </w:r>
    </w:p>
    <w:p w14:paraId="2915601F" w14:textId="4C56E00A" w:rsidR="007B4AF5" w:rsidRPr="006E5600" w:rsidRDefault="007B4AF5" w:rsidP="00A441C8">
      <w:pPr>
        <w:pStyle w:val="EndNoteBibliography"/>
        <w:spacing w:after="0"/>
        <w:ind w:left="720" w:hanging="720"/>
      </w:pPr>
      <w:r w:rsidRPr="006E5600">
        <w:t xml:space="preserve">HUSSEIN, K. &amp; NELSON, J. 1998. Sustainable Livelihoods and Livelihood Diversification. </w:t>
      </w:r>
      <w:r w:rsidRPr="006E5600">
        <w:rPr>
          <w:i/>
        </w:rPr>
        <w:t>IDS Working Paper 69.</w:t>
      </w:r>
      <w:r w:rsidR="000F263A" w:rsidRPr="006E5600">
        <w:t>Sussex: IDS.</w:t>
      </w:r>
    </w:p>
    <w:p w14:paraId="34155536" w14:textId="77777777" w:rsidR="007B4AF5" w:rsidRPr="006E5600" w:rsidRDefault="007B4AF5" w:rsidP="00A441C8">
      <w:pPr>
        <w:pStyle w:val="EndNoteBibliography"/>
        <w:spacing w:after="0"/>
        <w:ind w:left="720" w:hanging="720"/>
      </w:pPr>
      <w:r w:rsidRPr="006E5600">
        <w:t xml:space="preserve">JAGLIN, S. 2002. The right to water versus cost recovery: participation, urban water supply and the poor in sub-Saharan Africa. </w:t>
      </w:r>
      <w:r w:rsidRPr="006E5600">
        <w:rPr>
          <w:i/>
        </w:rPr>
        <w:t>Environment and Urbanization,</w:t>
      </w:r>
      <w:r w:rsidRPr="006E5600">
        <w:t xml:space="preserve"> 14</w:t>
      </w:r>
      <w:r w:rsidRPr="006E5600">
        <w:rPr>
          <w:b/>
        </w:rPr>
        <w:t>,</w:t>
      </w:r>
      <w:r w:rsidRPr="006E5600">
        <w:t xml:space="preserve"> 231-245.</w:t>
      </w:r>
    </w:p>
    <w:p w14:paraId="3172CB30" w14:textId="77777777" w:rsidR="007B4AF5" w:rsidRPr="006E5600" w:rsidRDefault="007B4AF5" w:rsidP="00A441C8">
      <w:pPr>
        <w:pStyle w:val="EndNoteBibliography"/>
        <w:spacing w:after="0"/>
        <w:ind w:left="720" w:hanging="720"/>
      </w:pPr>
      <w:r w:rsidRPr="006E5600">
        <w:t xml:space="preserve">JASPER, C., LE, T.-T. &amp; BARTRAM, J. 2012. Water and sanitation in schools: a systematic review of the health and educational outcomes. </w:t>
      </w:r>
      <w:r w:rsidRPr="006E5600">
        <w:rPr>
          <w:i/>
        </w:rPr>
        <w:t>International journal of environmental research and public health,</w:t>
      </w:r>
      <w:r w:rsidRPr="006E5600">
        <w:t xml:space="preserve"> 9</w:t>
      </w:r>
      <w:r w:rsidRPr="006E5600">
        <w:rPr>
          <w:b/>
        </w:rPr>
        <w:t>,</w:t>
      </w:r>
      <w:r w:rsidRPr="006E5600">
        <w:t xml:space="preserve"> 2772-2787.</w:t>
      </w:r>
    </w:p>
    <w:p w14:paraId="1BE9D0B9" w14:textId="77777777" w:rsidR="007B4AF5" w:rsidRPr="006E5600" w:rsidRDefault="007B4AF5" w:rsidP="00A441C8">
      <w:pPr>
        <w:pStyle w:val="EndNoteBibliography"/>
        <w:spacing w:after="0"/>
        <w:ind w:left="720" w:hanging="720"/>
      </w:pPr>
      <w:r w:rsidRPr="006E5600">
        <w:t xml:space="preserve">JAYNE, T. S., YAMANO, T., WEBER, M. T., TSCHIRLEY, D., BENFICA, R., CHAPOTO, A. &amp; ZULU, B. 2003. Smallholder income and land distribution in Africa: implications for poverty reduction strategies. </w:t>
      </w:r>
      <w:r w:rsidRPr="006E5600">
        <w:rPr>
          <w:i/>
        </w:rPr>
        <w:t>Food policy,</w:t>
      </w:r>
      <w:r w:rsidRPr="006E5600">
        <w:t xml:space="preserve"> 28</w:t>
      </w:r>
      <w:r w:rsidRPr="006E5600">
        <w:rPr>
          <w:b/>
        </w:rPr>
        <w:t>,</w:t>
      </w:r>
      <w:r w:rsidRPr="006E5600">
        <w:t xml:space="preserve"> 253-275.</w:t>
      </w:r>
    </w:p>
    <w:p w14:paraId="73F90C57" w14:textId="77777777" w:rsidR="007B4AF5" w:rsidRPr="006E5600" w:rsidRDefault="007B4AF5" w:rsidP="00A441C8">
      <w:pPr>
        <w:pStyle w:val="EndNoteBibliography"/>
        <w:spacing w:after="0"/>
        <w:ind w:left="720" w:hanging="720"/>
      </w:pPr>
      <w:r w:rsidRPr="006E5600">
        <w:t xml:space="preserve">KIMBROUGH, E. O. &amp; VOSTROKNUTOV, A. 2015. The social and ecological determinants of common pool resource sustainability. </w:t>
      </w:r>
      <w:r w:rsidRPr="006E5600">
        <w:rPr>
          <w:i/>
        </w:rPr>
        <w:t>Journal of Environmental Economics and Management,</w:t>
      </w:r>
      <w:r w:rsidRPr="006E5600">
        <w:t xml:space="preserve"> 72</w:t>
      </w:r>
      <w:r w:rsidRPr="006E5600">
        <w:rPr>
          <w:b/>
        </w:rPr>
        <w:t>,</w:t>
      </w:r>
      <w:r w:rsidRPr="006E5600">
        <w:t xml:space="preserve"> 38-53.</w:t>
      </w:r>
    </w:p>
    <w:p w14:paraId="345B5C38" w14:textId="77777777" w:rsidR="007B4AF5" w:rsidRPr="006E5600" w:rsidRDefault="007B4AF5" w:rsidP="00A441C8">
      <w:pPr>
        <w:pStyle w:val="EndNoteBibliography"/>
        <w:spacing w:after="0"/>
        <w:ind w:left="720" w:hanging="720"/>
      </w:pPr>
      <w:r w:rsidRPr="006E5600">
        <w:t xml:space="preserve">KOSTYLA, C., BAIN, R., CRONK, R. &amp; BARTRAM, J. 2015. Seasonal variation of fecal contamination in drinking water sources in developing countries: A systematic review. </w:t>
      </w:r>
      <w:r w:rsidRPr="006E5600">
        <w:rPr>
          <w:i/>
        </w:rPr>
        <w:t>Science of The Total Environment,</w:t>
      </w:r>
      <w:r w:rsidRPr="006E5600">
        <w:t xml:space="preserve"> 514</w:t>
      </w:r>
      <w:r w:rsidRPr="006E5600">
        <w:rPr>
          <w:b/>
        </w:rPr>
        <w:t>,</w:t>
      </w:r>
      <w:r w:rsidRPr="006E5600">
        <w:t xml:space="preserve"> 333-343.</w:t>
      </w:r>
    </w:p>
    <w:p w14:paraId="2FED9880" w14:textId="77777777" w:rsidR="007B4AF5" w:rsidRPr="006E5600" w:rsidRDefault="007B4AF5" w:rsidP="00A441C8">
      <w:pPr>
        <w:pStyle w:val="EndNoteBibliography"/>
        <w:spacing w:after="0"/>
        <w:ind w:left="720" w:hanging="720"/>
      </w:pPr>
      <w:r w:rsidRPr="006E5600">
        <w:t xml:space="preserve">KUMPEL, E. &amp; NELSON, K. L. 2016. Intermittent Water Supply: Prevalence, Practice, and Microbial Water Quality. </w:t>
      </w:r>
      <w:r w:rsidRPr="006E5600">
        <w:rPr>
          <w:i/>
        </w:rPr>
        <w:t>Environmental science &amp; technology,</w:t>
      </w:r>
      <w:r w:rsidRPr="006E5600">
        <w:t xml:space="preserve"> 50</w:t>
      </w:r>
      <w:r w:rsidRPr="006E5600">
        <w:rPr>
          <w:b/>
        </w:rPr>
        <w:t>,</w:t>
      </w:r>
      <w:r w:rsidRPr="006E5600">
        <w:t xml:space="preserve"> 542-553.</w:t>
      </w:r>
    </w:p>
    <w:p w14:paraId="49003D44" w14:textId="77777777" w:rsidR="007B4AF5" w:rsidRPr="006E5600" w:rsidRDefault="007B4AF5" w:rsidP="00A441C8">
      <w:pPr>
        <w:pStyle w:val="EndNoteBibliography"/>
        <w:spacing w:after="0"/>
        <w:ind w:left="720" w:hanging="720"/>
      </w:pPr>
      <w:r w:rsidRPr="006E5600">
        <w:t>LEMPÉRIERE, P., HAGOS, F., LEFORE, N., HAILESLASSIE, A. &amp; LANGAN, S. 2014. Establishing and strengthening irrigation water users associations (IWUAs) in Ethiopia: A manual for trainers.</w:t>
      </w:r>
      <w:r w:rsidR="00577782" w:rsidRPr="006E5600">
        <w:t xml:space="preserve"> Colombo: IWMI.</w:t>
      </w:r>
    </w:p>
    <w:p w14:paraId="293B4095" w14:textId="77777777" w:rsidR="007B4AF5" w:rsidRPr="006E5600" w:rsidRDefault="007B4AF5" w:rsidP="00A441C8">
      <w:pPr>
        <w:pStyle w:val="EndNoteBibliography"/>
        <w:spacing w:after="0"/>
        <w:ind w:left="720" w:hanging="720"/>
      </w:pPr>
      <w:r w:rsidRPr="006E5600">
        <w:t xml:space="preserve">LUCCI, P. 2014. An urban dimension in a new set of development goals. </w:t>
      </w:r>
      <w:r w:rsidRPr="006E5600">
        <w:rPr>
          <w:i/>
        </w:rPr>
        <w:t>Working Paper.</w:t>
      </w:r>
      <w:r w:rsidRPr="006E5600">
        <w:t xml:space="preserve"> London: Overseas Development Institute.</w:t>
      </w:r>
    </w:p>
    <w:p w14:paraId="612956AA" w14:textId="77777777" w:rsidR="007B4AF5" w:rsidRPr="006E5600" w:rsidRDefault="007B4AF5" w:rsidP="00A441C8">
      <w:pPr>
        <w:pStyle w:val="EndNoteBibliography"/>
        <w:spacing w:after="0"/>
        <w:ind w:left="720" w:hanging="720"/>
      </w:pPr>
      <w:r w:rsidRPr="006E5600">
        <w:t xml:space="preserve">MAGANGA, F. P., BUTTERWORTH, J. A. &amp; MORIARTY, P. 2002. Domestic water supply, competition for water resources and IWRM in Tanzania: a review and discussion paper. </w:t>
      </w:r>
      <w:r w:rsidRPr="006E5600">
        <w:rPr>
          <w:i/>
        </w:rPr>
        <w:t>Physics and Chemistry of the Earth, Parts A/B/C,</w:t>
      </w:r>
      <w:r w:rsidRPr="006E5600">
        <w:t xml:space="preserve"> 27</w:t>
      </w:r>
      <w:r w:rsidRPr="006E5600">
        <w:rPr>
          <w:b/>
        </w:rPr>
        <w:t>,</w:t>
      </w:r>
      <w:r w:rsidRPr="006E5600">
        <w:t xml:space="preserve"> 919-926.</w:t>
      </w:r>
    </w:p>
    <w:p w14:paraId="09EE9CFD" w14:textId="77777777" w:rsidR="007B4AF5" w:rsidRPr="006E5600" w:rsidRDefault="007B4AF5" w:rsidP="00A441C8">
      <w:pPr>
        <w:pStyle w:val="EndNoteBibliography"/>
        <w:spacing w:after="0"/>
        <w:ind w:left="720" w:hanging="720"/>
      </w:pPr>
      <w:r w:rsidRPr="006E5600">
        <w:t xml:space="preserve">MALTHUS, T. R. 1798. </w:t>
      </w:r>
      <w:r w:rsidRPr="006E5600">
        <w:rPr>
          <w:i/>
        </w:rPr>
        <w:t xml:space="preserve">An Essay on the Principle of Population, as it Affects the Future Improvement of Society: With Remarks on the Speculations of Mr. Godwin, Mr. Condorcet, and Other Writers, </w:t>
      </w:r>
      <w:r w:rsidRPr="006E5600">
        <w:t>London, Printed for J. Johnson in St. Paul's Church-yard.</w:t>
      </w:r>
    </w:p>
    <w:p w14:paraId="22095899" w14:textId="24892CC7" w:rsidR="007B4AF5" w:rsidRPr="006E5600" w:rsidRDefault="007B4AF5" w:rsidP="00A441C8">
      <w:pPr>
        <w:pStyle w:val="EndNoteBibliography"/>
        <w:spacing w:after="0"/>
        <w:ind w:left="720" w:hanging="720"/>
      </w:pPr>
      <w:r w:rsidRPr="006E5600">
        <w:t xml:space="preserve">MARIN, P. 2009. </w:t>
      </w:r>
      <w:r w:rsidRPr="006E5600">
        <w:rPr>
          <w:i/>
        </w:rPr>
        <w:t>Public Private Partnerships for Urban Water Utilities: a review of experiences in developing countries</w:t>
      </w:r>
      <w:r w:rsidRPr="006E5600">
        <w:t xml:space="preserve">, </w:t>
      </w:r>
      <w:r w:rsidR="000F263A" w:rsidRPr="006E5600">
        <w:t>Washington DC: World Bank</w:t>
      </w:r>
      <w:r w:rsidRPr="006E5600">
        <w:t>.</w:t>
      </w:r>
    </w:p>
    <w:p w14:paraId="5B98B262" w14:textId="77777777" w:rsidR="007B4AF5" w:rsidRPr="006E5600" w:rsidRDefault="007B4AF5" w:rsidP="00A441C8">
      <w:pPr>
        <w:pStyle w:val="EndNoteBibliography"/>
        <w:spacing w:after="0"/>
        <w:ind w:left="720" w:hanging="720"/>
      </w:pPr>
      <w:r w:rsidRPr="006E5600">
        <w:t xml:space="preserve">MATIN, I., HULME, D. &amp; RUTHERFORD, S. 2002. Finance for the poor: from microcredit to microfinancial services. </w:t>
      </w:r>
      <w:r w:rsidRPr="006E5600">
        <w:rPr>
          <w:i/>
        </w:rPr>
        <w:t>Journal of International Development,</w:t>
      </w:r>
      <w:r w:rsidRPr="006E5600">
        <w:t xml:space="preserve"> 14</w:t>
      </w:r>
      <w:r w:rsidRPr="006E5600">
        <w:rPr>
          <w:b/>
        </w:rPr>
        <w:t>,</w:t>
      </w:r>
      <w:r w:rsidRPr="006E5600">
        <w:t xml:space="preserve"> 273-294.</w:t>
      </w:r>
    </w:p>
    <w:p w14:paraId="0C003A6A" w14:textId="77777777" w:rsidR="007B4AF5" w:rsidRPr="006E5600" w:rsidRDefault="007B4AF5" w:rsidP="00A441C8">
      <w:pPr>
        <w:pStyle w:val="EndNoteBibliography"/>
        <w:spacing w:after="0"/>
        <w:ind w:left="720" w:hanging="720"/>
      </w:pPr>
      <w:r w:rsidRPr="006E5600">
        <w:t xml:space="preserve">MCDONALD, R. I., GREEN, P., BALK, D., FEKETE, B. M., REVENGA, C., TODD, M. &amp; MONTGOMERY, M. 2011. Urban growth, climate change, and freshwater availability. </w:t>
      </w:r>
      <w:r w:rsidRPr="006E5600">
        <w:rPr>
          <w:i/>
        </w:rPr>
        <w:t>Proceedings of the National Academy of Sciences,</w:t>
      </w:r>
      <w:r w:rsidRPr="006E5600">
        <w:t xml:space="preserve"> 108</w:t>
      </w:r>
      <w:r w:rsidRPr="006E5600">
        <w:rPr>
          <w:b/>
        </w:rPr>
        <w:t>,</w:t>
      </w:r>
      <w:r w:rsidRPr="006E5600">
        <w:t xml:space="preserve"> 6312-6317.</w:t>
      </w:r>
    </w:p>
    <w:p w14:paraId="7FCD9BB1" w14:textId="6042BA17" w:rsidR="007B4AF5" w:rsidRPr="006E5600" w:rsidRDefault="00DF6814" w:rsidP="00A441C8">
      <w:pPr>
        <w:pStyle w:val="EndNoteBibliography"/>
        <w:spacing w:after="0"/>
        <w:ind w:left="720" w:hanging="720"/>
      </w:pPr>
      <w:r w:rsidRPr="006E5600">
        <w:t xml:space="preserve">MEA (Millenium Ecosystems Assessment). </w:t>
      </w:r>
      <w:r w:rsidR="007B4AF5" w:rsidRPr="006E5600">
        <w:t xml:space="preserve">2005. </w:t>
      </w:r>
      <w:r w:rsidR="007B4AF5" w:rsidRPr="006E5600">
        <w:rPr>
          <w:i/>
        </w:rPr>
        <w:t>Ecosystems and human well-being: synthesis</w:t>
      </w:r>
      <w:r w:rsidR="007B4AF5" w:rsidRPr="006E5600">
        <w:t>. Washington, DC</w:t>
      </w:r>
      <w:r w:rsidRPr="006E5600">
        <w:t>: Island Press.</w:t>
      </w:r>
    </w:p>
    <w:p w14:paraId="0DDAD56E" w14:textId="77777777" w:rsidR="007B4AF5" w:rsidRPr="006E5600" w:rsidRDefault="007B4AF5" w:rsidP="00A441C8">
      <w:pPr>
        <w:pStyle w:val="EndNoteBibliography"/>
        <w:spacing w:after="0"/>
        <w:ind w:left="720" w:hanging="720"/>
      </w:pPr>
      <w:r w:rsidRPr="006E5600">
        <w:t xml:space="preserve">MEHTA, L. (ed.) 2013. </w:t>
      </w:r>
      <w:r w:rsidRPr="006E5600">
        <w:rPr>
          <w:i/>
        </w:rPr>
        <w:t xml:space="preserve">The limits to scarcity: Contesting the politics of allocation, </w:t>
      </w:r>
      <w:r w:rsidRPr="006E5600">
        <w:t>London &amp; Washington DC: Earthscan.</w:t>
      </w:r>
    </w:p>
    <w:p w14:paraId="1F3AA7D1" w14:textId="77777777" w:rsidR="007B4AF5" w:rsidRPr="006E5600" w:rsidRDefault="007B4AF5" w:rsidP="00A441C8">
      <w:pPr>
        <w:pStyle w:val="EndNoteBibliography"/>
        <w:spacing w:after="0"/>
        <w:ind w:left="720" w:hanging="720"/>
      </w:pPr>
      <w:r w:rsidRPr="006E5600">
        <w:t xml:space="preserve">MITCHELL, B. 2005. Integrated water resource management, institutional arrangements, and land-use planning. </w:t>
      </w:r>
      <w:r w:rsidRPr="006E5600">
        <w:rPr>
          <w:i/>
        </w:rPr>
        <w:t>Environment and Planning A,</w:t>
      </w:r>
      <w:r w:rsidRPr="006E5600">
        <w:t xml:space="preserve"> 37</w:t>
      </w:r>
      <w:r w:rsidRPr="006E5600">
        <w:rPr>
          <w:b/>
        </w:rPr>
        <w:t>,</w:t>
      </w:r>
      <w:r w:rsidRPr="006E5600">
        <w:t xml:space="preserve"> 1335-1352.</w:t>
      </w:r>
    </w:p>
    <w:p w14:paraId="2844C203" w14:textId="77777777" w:rsidR="007B4AF5" w:rsidRPr="006E5600" w:rsidRDefault="007B4AF5" w:rsidP="00A441C8">
      <w:pPr>
        <w:pStyle w:val="EndNoteBibliography"/>
        <w:spacing w:after="0"/>
        <w:ind w:left="720" w:hanging="720"/>
      </w:pPr>
      <w:r w:rsidRPr="006E5600">
        <w:t xml:space="preserve">MOLDEN, D. (ed.) 2007. </w:t>
      </w:r>
      <w:r w:rsidRPr="006E5600">
        <w:rPr>
          <w:i/>
        </w:rPr>
        <w:t>Water for food, water for life: a comprehensive assessment of water management in agriculture</w:t>
      </w:r>
      <w:r w:rsidRPr="006E5600">
        <w:t>: London: Earthscan, and Colombo: International Water Management Institute.</w:t>
      </w:r>
    </w:p>
    <w:p w14:paraId="70D3B2B2" w14:textId="77777777" w:rsidR="007B4AF5" w:rsidRPr="006E5600" w:rsidRDefault="007B4AF5" w:rsidP="00A441C8">
      <w:pPr>
        <w:pStyle w:val="EndNoteBibliography"/>
        <w:spacing w:after="0"/>
        <w:ind w:left="720" w:hanging="720"/>
      </w:pPr>
      <w:r w:rsidRPr="006E5600">
        <w:t xml:space="preserve">MOLLE, F. 2008. Nirvana concepts, storylines and policy models: Insights from the water sector. </w:t>
      </w:r>
      <w:r w:rsidRPr="006E5600">
        <w:rPr>
          <w:i/>
        </w:rPr>
        <w:t>Water Alternatives,</w:t>
      </w:r>
      <w:r w:rsidRPr="006E5600">
        <w:t xml:space="preserve"> 1</w:t>
      </w:r>
      <w:r w:rsidRPr="006E5600">
        <w:rPr>
          <w:b/>
        </w:rPr>
        <w:t>,</w:t>
      </w:r>
      <w:r w:rsidRPr="006E5600">
        <w:t xml:space="preserve"> 131.</w:t>
      </w:r>
    </w:p>
    <w:p w14:paraId="047B4D0E" w14:textId="78B9ECFA" w:rsidR="007B4AF5" w:rsidRPr="006E5600" w:rsidRDefault="007B4AF5" w:rsidP="00A441C8">
      <w:pPr>
        <w:pStyle w:val="EndNoteBibliography"/>
        <w:spacing w:after="0"/>
        <w:ind w:left="720" w:hanging="720"/>
      </w:pPr>
      <w:r w:rsidRPr="006E5600">
        <w:t xml:space="preserve">MOLLE, F. &amp; BERKOFF, J. </w:t>
      </w:r>
      <w:r w:rsidR="003C2244" w:rsidRPr="006E5600">
        <w:t xml:space="preserve">2009. </w:t>
      </w:r>
      <w:r w:rsidRPr="006E5600">
        <w:t>Cities vs. agriculture: A review of intersectoral water re‐allocation.</w:t>
      </w:r>
      <w:r w:rsidR="003C2244" w:rsidRPr="006E5600">
        <w:t xml:space="preserve">  In </w:t>
      </w:r>
      <w:r w:rsidR="003C2244" w:rsidRPr="006E5600">
        <w:rPr>
          <w:i/>
        </w:rPr>
        <w:t>Natural Resources Forum,</w:t>
      </w:r>
      <w:r w:rsidR="003C2244" w:rsidRPr="006E5600">
        <w:t xml:space="preserve"> 33 (1), </w:t>
      </w:r>
      <w:r w:rsidRPr="006E5600">
        <w:t>6-18.</w:t>
      </w:r>
    </w:p>
    <w:p w14:paraId="0947C544" w14:textId="77777777" w:rsidR="007B4AF5" w:rsidRPr="006E5600" w:rsidRDefault="007B4AF5" w:rsidP="00A441C8">
      <w:pPr>
        <w:pStyle w:val="EndNoteBibliography"/>
        <w:spacing w:after="0"/>
        <w:ind w:left="720" w:hanging="720"/>
      </w:pPr>
      <w:r w:rsidRPr="006E5600">
        <w:t xml:space="preserve">MOSELLO, B., CALOW, R., TUCKER, J., PARKER, H., ALAMIREW, T., KEBEDE, S., ALEMSEGED, T. &amp; GUDINA, A. 2015. </w:t>
      </w:r>
      <w:r w:rsidRPr="006E5600">
        <w:rPr>
          <w:i/>
        </w:rPr>
        <w:t xml:space="preserve">Building Adaptive Water Resources Management in Ethiopia, </w:t>
      </w:r>
      <w:r w:rsidRPr="006E5600">
        <w:t>London, Overseas Development Institute (ODI).</w:t>
      </w:r>
    </w:p>
    <w:p w14:paraId="21677781" w14:textId="77777777" w:rsidR="007B4AF5" w:rsidRPr="006E5600" w:rsidRDefault="007B4AF5" w:rsidP="00A441C8">
      <w:pPr>
        <w:pStyle w:val="EndNoteBibliography"/>
        <w:spacing w:after="0"/>
        <w:ind w:left="720" w:hanging="720"/>
      </w:pPr>
      <w:r w:rsidRPr="006E5600">
        <w:t xml:space="preserve">MOVIK, S., MEHTA, L., MTISI, S. &amp; NICOL, A. 2005. A “blue revolution” for African agriculture? </w:t>
      </w:r>
      <w:r w:rsidRPr="006E5600">
        <w:rPr>
          <w:i/>
        </w:rPr>
        <w:t>IDS Bulletin,</w:t>
      </w:r>
      <w:r w:rsidRPr="006E5600">
        <w:t xml:space="preserve"> 36</w:t>
      </w:r>
      <w:r w:rsidRPr="006E5600">
        <w:rPr>
          <w:b/>
        </w:rPr>
        <w:t>,</w:t>
      </w:r>
      <w:r w:rsidRPr="006E5600">
        <w:t xml:space="preserve"> 41-45.</w:t>
      </w:r>
    </w:p>
    <w:p w14:paraId="19605360" w14:textId="77777777" w:rsidR="00753B70" w:rsidRPr="006E5600" w:rsidRDefault="00753B70" w:rsidP="00753B70">
      <w:pPr>
        <w:tabs>
          <w:tab w:val="left" w:pos="0"/>
        </w:tabs>
        <w:spacing w:after="0" w:line="240" w:lineRule="auto"/>
        <w:ind w:left="720" w:hanging="720"/>
      </w:pPr>
      <w:r w:rsidRPr="006E5600">
        <w:t xml:space="preserve">MoWIE (Ministry of Water, Irrigation and Electricity) 2013. </w:t>
      </w:r>
      <w:r w:rsidRPr="006E5600">
        <w:rPr>
          <w:i/>
        </w:rPr>
        <w:t>Irrigation Potential and Agri-Business Investment Opportunities in Ethiopia</w:t>
      </w:r>
      <w:r w:rsidRPr="006E5600">
        <w:t xml:space="preserve">. Addis Ababa: Irrigation and Drainage Directorate. </w:t>
      </w:r>
    </w:p>
    <w:p w14:paraId="1F6B569B" w14:textId="77777777" w:rsidR="007B4AF5" w:rsidRPr="006E5600" w:rsidRDefault="007B4AF5" w:rsidP="00A441C8">
      <w:pPr>
        <w:pStyle w:val="EndNoteBibliography"/>
        <w:spacing w:after="0"/>
        <w:ind w:left="720" w:hanging="720"/>
      </w:pPr>
      <w:r w:rsidRPr="006E5600">
        <w:rPr>
          <w:lang w:val="en-GB"/>
        </w:rPr>
        <w:t xml:space="preserve">MULETA, S., YOHANNES, F. &amp; RASHID, S. 2006. </w:t>
      </w:r>
      <w:r w:rsidRPr="006E5600">
        <w:t xml:space="preserve">Soil erosion assessment of Lake Alemaya catchment, Ethiopia. </w:t>
      </w:r>
      <w:r w:rsidRPr="006E5600">
        <w:rPr>
          <w:i/>
        </w:rPr>
        <w:t>Land Degradation &amp; Development,</w:t>
      </w:r>
      <w:r w:rsidRPr="006E5600">
        <w:t xml:space="preserve"> 17</w:t>
      </w:r>
      <w:r w:rsidRPr="006E5600">
        <w:rPr>
          <w:b/>
        </w:rPr>
        <w:t>,</w:t>
      </w:r>
      <w:r w:rsidRPr="006E5600">
        <w:t xml:space="preserve"> 333-341.</w:t>
      </w:r>
    </w:p>
    <w:p w14:paraId="73E62BC8" w14:textId="77777777" w:rsidR="007B4AF5" w:rsidRPr="006E5600" w:rsidRDefault="007B4AF5" w:rsidP="00A441C8">
      <w:pPr>
        <w:pStyle w:val="EndNoteBibliography"/>
        <w:spacing w:after="0"/>
        <w:ind w:left="720" w:hanging="720"/>
      </w:pPr>
      <w:r w:rsidRPr="006E5600">
        <w:t xml:space="preserve">MULLER, M. 2010. Fit for purpose: taking integrated water resource management back to basics. </w:t>
      </w:r>
      <w:r w:rsidRPr="006E5600">
        <w:rPr>
          <w:i/>
        </w:rPr>
        <w:t>Irrigation and drainage systems,</w:t>
      </w:r>
      <w:r w:rsidRPr="006E5600">
        <w:t xml:space="preserve"> 24</w:t>
      </w:r>
      <w:r w:rsidRPr="006E5600">
        <w:rPr>
          <w:b/>
        </w:rPr>
        <w:t>,</w:t>
      </w:r>
      <w:r w:rsidRPr="006E5600">
        <w:t xml:space="preserve"> 161-175.</w:t>
      </w:r>
    </w:p>
    <w:p w14:paraId="602A8FB1" w14:textId="77777777" w:rsidR="007B4AF5" w:rsidRPr="006E5600" w:rsidRDefault="007B4AF5" w:rsidP="00A441C8">
      <w:pPr>
        <w:pStyle w:val="EndNoteBibliography"/>
        <w:spacing w:after="0"/>
        <w:ind w:left="720" w:hanging="720"/>
      </w:pPr>
      <w:r w:rsidRPr="006E5600">
        <w:rPr>
          <w:lang w:val="en-GB"/>
        </w:rPr>
        <w:t xml:space="preserve">MULWAFU, W. O. &amp; MSOSA, H. K. 2005. </w:t>
      </w:r>
      <w:r w:rsidRPr="006E5600">
        <w:t xml:space="preserve">IWRM and poverty reduction in Malawi: A socio-economic analysis. </w:t>
      </w:r>
      <w:r w:rsidRPr="006E5600">
        <w:rPr>
          <w:i/>
        </w:rPr>
        <w:t xml:space="preserve">Physics and Chemistry of the Earth </w:t>
      </w:r>
      <w:r w:rsidRPr="006E5600">
        <w:t>30</w:t>
      </w:r>
      <w:r w:rsidRPr="006E5600">
        <w:rPr>
          <w:b/>
        </w:rPr>
        <w:t>,</w:t>
      </w:r>
      <w:r w:rsidRPr="006E5600">
        <w:t xml:space="preserve"> 961-967.</w:t>
      </w:r>
    </w:p>
    <w:p w14:paraId="5BD752D7" w14:textId="77777777" w:rsidR="007B4AF5" w:rsidRPr="006E5600" w:rsidRDefault="007B4AF5" w:rsidP="00A441C8">
      <w:pPr>
        <w:pStyle w:val="EndNoteBibliography"/>
        <w:spacing w:after="0"/>
        <w:ind w:left="720" w:hanging="720"/>
      </w:pPr>
      <w:r w:rsidRPr="006E5600">
        <w:t xml:space="preserve">MUTENJE, M., ORTMANN, G., FERRER, S. &amp; DARROCH, M. 2010. Rural livelihood diversity to manage economic shocks: Evidence from south-east Zimbabwe. </w:t>
      </w:r>
      <w:r w:rsidRPr="006E5600">
        <w:rPr>
          <w:i/>
        </w:rPr>
        <w:t>Agrekon,</w:t>
      </w:r>
      <w:r w:rsidRPr="006E5600">
        <w:t xml:space="preserve"> 49</w:t>
      </w:r>
      <w:r w:rsidRPr="006E5600">
        <w:rPr>
          <w:b/>
        </w:rPr>
        <w:t>,</w:t>
      </w:r>
      <w:r w:rsidRPr="006E5600">
        <w:t xml:space="preserve"> 338-357.</w:t>
      </w:r>
    </w:p>
    <w:p w14:paraId="6E91DE44" w14:textId="17462DEE" w:rsidR="007B4AF5" w:rsidRPr="006E5600" w:rsidRDefault="007B4AF5" w:rsidP="00A441C8">
      <w:pPr>
        <w:pStyle w:val="EndNoteBibliography"/>
        <w:spacing w:after="0"/>
        <w:ind w:left="720" w:hanging="720"/>
      </w:pPr>
      <w:r w:rsidRPr="006E5600">
        <w:t xml:space="preserve">OSTROM, E. 1990. </w:t>
      </w:r>
      <w:r w:rsidRPr="006E5600">
        <w:rPr>
          <w:i/>
        </w:rPr>
        <w:t xml:space="preserve">Governing the Commons: The evolution of institutions for collective action, </w:t>
      </w:r>
      <w:r w:rsidR="003C2244" w:rsidRPr="006E5600">
        <w:t>Cambridge:</w:t>
      </w:r>
      <w:r w:rsidRPr="006E5600">
        <w:t xml:space="preserve"> Cambridge University Press.</w:t>
      </w:r>
    </w:p>
    <w:p w14:paraId="6D08C093" w14:textId="77777777" w:rsidR="007B4AF5" w:rsidRPr="006E5600" w:rsidRDefault="007B4AF5" w:rsidP="00A441C8">
      <w:pPr>
        <w:pStyle w:val="EndNoteBibliography"/>
        <w:spacing w:after="0"/>
        <w:ind w:left="720" w:hanging="720"/>
      </w:pPr>
      <w:r w:rsidRPr="006E5600">
        <w:t xml:space="preserve">OSTROM, E. 2002. Common-pool resources and institutions: Toward a revised theory. </w:t>
      </w:r>
      <w:r w:rsidRPr="006E5600">
        <w:rPr>
          <w:i/>
        </w:rPr>
        <w:t>Handbook of agricultural economics,</w:t>
      </w:r>
      <w:r w:rsidRPr="006E5600">
        <w:t xml:space="preserve"> 2</w:t>
      </w:r>
      <w:r w:rsidRPr="006E5600">
        <w:rPr>
          <w:b/>
        </w:rPr>
        <w:t>,</w:t>
      </w:r>
      <w:r w:rsidRPr="006E5600">
        <w:t xml:space="preserve"> 1315-1339.</w:t>
      </w:r>
    </w:p>
    <w:p w14:paraId="03D0BA92" w14:textId="77777777" w:rsidR="007B4AF5" w:rsidRPr="006E5600" w:rsidRDefault="007B4AF5" w:rsidP="00A441C8">
      <w:pPr>
        <w:pStyle w:val="EndNoteBibliography"/>
        <w:spacing w:after="0"/>
        <w:ind w:left="720" w:hanging="720"/>
      </w:pPr>
      <w:r w:rsidRPr="006E5600">
        <w:t xml:space="preserve">OSTROM, E., BURGER, J., FIELD, C. B., NORGAARD, R. B. &amp; POLICANSKY, D. 1999. Revisiting the commons: local lessons, global challenges. </w:t>
      </w:r>
      <w:r w:rsidRPr="006E5600">
        <w:rPr>
          <w:i/>
        </w:rPr>
        <w:t>Science,</w:t>
      </w:r>
      <w:r w:rsidRPr="006E5600">
        <w:t xml:space="preserve"> 284</w:t>
      </w:r>
      <w:r w:rsidRPr="006E5600">
        <w:rPr>
          <w:b/>
        </w:rPr>
        <w:t>,</w:t>
      </w:r>
      <w:r w:rsidRPr="006E5600">
        <w:t xml:space="preserve"> 278-282.</w:t>
      </w:r>
    </w:p>
    <w:p w14:paraId="79922D8E" w14:textId="77777777" w:rsidR="007B4AF5" w:rsidRPr="006E5600" w:rsidRDefault="007B4AF5" w:rsidP="00A441C8">
      <w:pPr>
        <w:pStyle w:val="EndNoteBibliography"/>
        <w:spacing w:after="0"/>
        <w:ind w:left="720" w:hanging="720"/>
      </w:pPr>
      <w:r w:rsidRPr="006E5600">
        <w:t xml:space="preserve">OSTROM, E. E., DIETZ, T. E., DOLŠAK, N. E., STERN, P. C., STONICH, S. E. &amp; WEBER, E. U. 2002. </w:t>
      </w:r>
      <w:r w:rsidRPr="006E5600">
        <w:rPr>
          <w:i/>
        </w:rPr>
        <w:t>The drama of the commons</w:t>
      </w:r>
      <w:r w:rsidRPr="006E5600">
        <w:t>, National Academy Press.</w:t>
      </w:r>
    </w:p>
    <w:p w14:paraId="77EA9B77" w14:textId="77777777" w:rsidR="007B4AF5" w:rsidRPr="006E5600" w:rsidRDefault="007B4AF5" w:rsidP="00A441C8">
      <w:pPr>
        <w:pStyle w:val="EndNoteBibliography"/>
        <w:spacing w:after="0"/>
        <w:ind w:left="720" w:hanging="720"/>
      </w:pPr>
      <w:r w:rsidRPr="006E5600">
        <w:t xml:space="preserve">PAARLBERG, R. 2014. A dubious success: the NGO campaign against GMOs. </w:t>
      </w:r>
      <w:r w:rsidRPr="006E5600">
        <w:rPr>
          <w:i/>
        </w:rPr>
        <w:t>GM crops &amp; food,</w:t>
      </w:r>
      <w:r w:rsidRPr="006E5600">
        <w:t xml:space="preserve"> 5</w:t>
      </w:r>
      <w:r w:rsidRPr="006E5600">
        <w:rPr>
          <w:b/>
        </w:rPr>
        <w:t>,</w:t>
      </w:r>
      <w:r w:rsidRPr="006E5600">
        <w:t xml:space="preserve"> 223-228.</w:t>
      </w:r>
    </w:p>
    <w:p w14:paraId="7E5B203C" w14:textId="77777777" w:rsidR="007B4AF5" w:rsidRPr="006E5600" w:rsidRDefault="007B4AF5" w:rsidP="00A441C8">
      <w:pPr>
        <w:pStyle w:val="EndNoteBibliography"/>
        <w:spacing w:after="0"/>
        <w:ind w:left="720" w:hanging="720"/>
      </w:pPr>
      <w:r w:rsidRPr="006E5600">
        <w:t xml:space="preserve">PAHL-WOSTL, C., HOLTZ, G., KASTENS, B. &amp; KNIEPER, C. 2010. Analyzing complex water governance regimes: the management and transition framework. </w:t>
      </w:r>
      <w:r w:rsidRPr="006E5600">
        <w:rPr>
          <w:i/>
        </w:rPr>
        <w:t>Environmental Science &amp; Policy,</w:t>
      </w:r>
      <w:r w:rsidRPr="006E5600">
        <w:t xml:space="preserve"> 13</w:t>
      </w:r>
      <w:r w:rsidRPr="006E5600">
        <w:rPr>
          <w:b/>
        </w:rPr>
        <w:t>,</w:t>
      </w:r>
      <w:r w:rsidRPr="006E5600">
        <w:t xml:space="preserve"> 571-581.</w:t>
      </w:r>
    </w:p>
    <w:p w14:paraId="08F08F51" w14:textId="77777777" w:rsidR="007B4AF5" w:rsidRPr="006E5600" w:rsidRDefault="007B4AF5" w:rsidP="00A441C8">
      <w:pPr>
        <w:pStyle w:val="EndNoteBibliography"/>
        <w:spacing w:after="0"/>
        <w:ind w:left="720" w:hanging="720"/>
      </w:pPr>
      <w:r w:rsidRPr="006E5600">
        <w:t xml:space="preserve">PAHL-WOSTL, C., LEBEL, L., KNIEPER, C. &amp; NIKITINA, E. 2012. From applying panaceas to mastering complexity: toward adaptive water governance in river basins. </w:t>
      </w:r>
      <w:r w:rsidRPr="006E5600">
        <w:rPr>
          <w:i/>
        </w:rPr>
        <w:t>Environmental Science &amp; Policy,</w:t>
      </w:r>
      <w:r w:rsidRPr="006E5600">
        <w:t xml:space="preserve"> 23</w:t>
      </w:r>
      <w:r w:rsidRPr="006E5600">
        <w:rPr>
          <w:b/>
        </w:rPr>
        <w:t>,</w:t>
      </w:r>
      <w:r w:rsidRPr="006E5600">
        <w:t xml:space="preserve"> 24-34.</w:t>
      </w:r>
    </w:p>
    <w:p w14:paraId="0FB6D119" w14:textId="77777777" w:rsidR="007B4AF5" w:rsidRPr="006E5600" w:rsidRDefault="007B4AF5" w:rsidP="00A441C8">
      <w:pPr>
        <w:pStyle w:val="EndNoteBibliography"/>
        <w:spacing w:after="0"/>
        <w:ind w:left="720" w:hanging="720"/>
      </w:pPr>
      <w:r w:rsidRPr="006E5600">
        <w:t xml:space="preserve">PERRY, G. L. 2009. Modelling and simulation. </w:t>
      </w:r>
      <w:r w:rsidRPr="006E5600">
        <w:rPr>
          <w:i/>
        </w:rPr>
        <w:t>A companion to environmental geography</w:t>
      </w:r>
      <w:r w:rsidRPr="006E5600">
        <w:rPr>
          <w:b/>
        </w:rPr>
        <w:t>,</w:t>
      </w:r>
      <w:r w:rsidRPr="006E5600">
        <w:t xml:space="preserve"> 336-357.</w:t>
      </w:r>
    </w:p>
    <w:p w14:paraId="7380682C" w14:textId="77777777" w:rsidR="007B4AF5" w:rsidRPr="006E5600" w:rsidRDefault="007B4AF5" w:rsidP="00A441C8">
      <w:pPr>
        <w:pStyle w:val="EndNoteBibliography"/>
        <w:spacing w:after="0"/>
        <w:ind w:left="720" w:hanging="720"/>
      </w:pPr>
      <w:r w:rsidRPr="006E5600">
        <w:t xml:space="preserve">POULTON, C., DORWARD, A. &amp; KYDD, J. 2010. The future of small farms: New directions for services, institutions, and intermediation. </w:t>
      </w:r>
      <w:r w:rsidRPr="006E5600">
        <w:rPr>
          <w:i/>
        </w:rPr>
        <w:t>World Development,</w:t>
      </w:r>
      <w:r w:rsidRPr="006E5600">
        <w:t xml:space="preserve"> 38</w:t>
      </w:r>
      <w:r w:rsidRPr="006E5600">
        <w:rPr>
          <w:b/>
        </w:rPr>
        <w:t>,</w:t>
      </w:r>
      <w:r w:rsidRPr="006E5600">
        <w:t xml:space="preserve"> 1413-1428.</w:t>
      </w:r>
    </w:p>
    <w:p w14:paraId="202953C0" w14:textId="77777777" w:rsidR="007B4AF5" w:rsidRPr="006E5600" w:rsidRDefault="007B4AF5" w:rsidP="00A441C8">
      <w:pPr>
        <w:pStyle w:val="EndNoteBibliography"/>
        <w:spacing w:after="0"/>
        <w:ind w:left="720" w:hanging="720"/>
      </w:pPr>
      <w:r w:rsidRPr="006E5600">
        <w:t xml:space="preserve">POULTON, C., KYDD, J. &amp; DORWARD, A. 2006. Overcoming market constraints on pro‐poor agricultural growth in Sub‐Saharan Africa. </w:t>
      </w:r>
      <w:r w:rsidRPr="006E5600">
        <w:rPr>
          <w:i/>
        </w:rPr>
        <w:t>Development policy review,</w:t>
      </w:r>
      <w:r w:rsidRPr="006E5600">
        <w:t xml:space="preserve"> 24</w:t>
      </w:r>
      <w:r w:rsidRPr="006E5600">
        <w:rPr>
          <w:b/>
        </w:rPr>
        <w:t>,</w:t>
      </w:r>
      <w:r w:rsidRPr="006E5600">
        <w:t xml:space="preserve"> 243-277.</w:t>
      </w:r>
    </w:p>
    <w:p w14:paraId="6C7EB8A6" w14:textId="77777777" w:rsidR="007B4AF5" w:rsidRPr="006E5600" w:rsidRDefault="007B4AF5" w:rsidP="00A441C8">
      <w:pPr>
        <w:pStyle w:val="EndNoteBibliography"/>
        <w:spacing w:after="0"/>
        <w:ind w:left="720" w:hanging="720"/>
      </w:pPr>
      <w:r w:rsidRPr="006E5600">
        <w:t xml:space="preserve">PRETTY, J., TOULMIN, C. &amp; WILLIAMS, S. 2011. Sustainable intensification in African agriculture. </w:t>
      </w:r>
      <w:r w:rsidRPr="006E5600">
        <w:rPr>
          <w:i/>
        </w:rPr>
        <w:t>International journal of agricultural sustainability,</w:t>
      </w:r>
      <w:r w:rsidRPr="006E5600">
        <w:t xml:space="preserve"> 9</w:t>
      </w:r>
      <w:r w:rsidRPr="006E5600">
        <w:rPr>
          <w:b/>
        </w:rPr>
        <w:t>,</w:t>
      </w:r>
      <w:r w:rsidRPr="006E5600">
        <w:t xml:space="preserve"> 5-24.</w:t>
      </w:r>
    </w:p>
    <w:p w14:paraId="547EB895" w14:textId="77777777" w:rsidR="007B4AF5" w:rsidRPr="006E5600" w:rsidRDefault="007B4AF5" w:rsidP="00A441C8">
      <w:pPr>
        <w:pStyle w:val="EndNoteBibliography"/>
        <w:spacing w:after="0"/>
        <w:ind w:left="720" w:hanging="720"/>
      </w:pPr>
      <w:r w:rsidRPr="006E5600">
        <w:t xml:space="preserve">RAGIN, C. 1987. </w:t>
      </w:r>
      <w:r w:rsidRPr="006E5600">
        <w:rPr>
          <w:i/>
        </w:rPr>
        <w:t>The comparative method: Moving beyond qualitative and quantitative methods.</w:t>
      </w:r>
      <w:r w:rsidRPr="006E5600">
        <w:t xml:space="preserve"> Berkeley: University of California.</w:t>
      </w:r>
    </w:p>
    <w:p w14:paraId="1C7C04C6" w14:textId="77777777" w:rsidR="007B4AF5" w:rsidRPr="006E5600" w:rsidRDefault="007B4AF5" w:rsidP="00A441C8">
      <w:pPr>
        <w:pStyle w:val="EndNoteBibliography"/>
        <w:spacing w:after="0"/>
        <w:ind w:left="720" w:hanging="720"/>
      </w:pPr>
      <w:r w:rsidRPr="006E5600">
        <w:t xml:space="preserve">RENKOW, M. 2007. Cities, towns, and the rural nonfarm economy. </w:t>
      </w:r>
      <w:r w:rsidRPr="006E5600">
        <w:rPr>
          <w:i/>
        </w:rPr>
        <w:t>Transforming the Rural Nonfarm Economy: Opportunities and Threats in the Developing World</w:t>
      </w:r>
      <w:r w:rsidRPr="006E5600">
        <w:rPr>
          <w:b/>
        </w:rPr>
        <w:t>,</w:t>
      </w:r>
      <w:r w:rsidRPr="006E5600">
        <w:t xml:space="preserve"> 183-198.</w:t>
      </w:r>
    </w:p>
    <w:p w14:paraId="5CCFCED5" w14:textId="77777777" w:rsidR="007B4AF5" w:rsidRPr="006E5600" w:rsidRDefault="007B4AF5" w:rsidP="00A441C8">
      <w:pPr>
        <w:pStyle w:val="EndNoteBibliography"/>
        <w:spacing w:after="0"/>
        <w:ind w:left="720" w:hanging="720"/>
      </w:pPr>
      <w:r w:rsidRPr="006E5600">
        <w:t xml:space="preserve">ROCKSTRÖM, J. &amp; BARRON, J. 2007. Water productivity in rainfed systems: overview of challenges and analysis of opportunities in water scarcity prone savannahs. </w:t>
      </w:r>
      <w:r w:rsidRPr="006E5600">
        <w:rPr>
          <w:i/>
        </w:rPr>
        <w:t>Irrigation Science,</w:t>
      </w:r>
      <w:r w:rsidRPr="006E5600">
        <w:t xml:space="preserve"> 25</w:t>
      </w:r>
      <w:r w:rsidRPr="006E5600">
        <w:rPr>
          <w:b/>
        </w:rPr>
        <w:t>,</w:t>
      </w:r>
      <w:r w:rsidRPr="006E5600">
        <w:t xml:space="preserve"> 299-311.</w:t>
      </w:r>
    </w:p>
    <w:p w14:paraId="2B3EB658" w14:textId="50F3F0DD" w:rsidR="007B4AF5" w:rsidRPr="006E5600" w:rsidRDefault="007B4AF5" w:rsidP="00A441C8">
      <w:pPr>
        <w:pStyle w:val="EndNoteBibliography"/>
        <w:spacing w:after="0"/>
        <w:ind w:left="720" w:hanging="720"/>
      </w:pPr>
      <w:r w:rsidRPr="006E5600">
        <w:t xml:space="preserve">ROCKSTRÖM, J., BARRON, J. &amp; FOX, P. 2003. Water productivity in rain-fed agriculture: challenges and opportunities for smallholder farmers in drought-prone tropical agroecosystems. </w:t>
      </w:r>
      <w:r w:rsidRPr="006E5600">
        <w:rPr>
          <w:i/>
        </w:rPr>
        <w:t>Water productivity in agriculture: Limits and opportunities for improvement,</w:t>
      </w:r>
      <w:r w:rsidR="003C2244" w:rsidRPr="006E5600">
        <w:t xml:space="preserve"> 145-162</w:t>
      </w:r>
      <w:r w:rsidRPr="006E5600">
        <w:t>.</w:t>
      </w:r>
    </w:p>
    <w:p w14:paraId="1FE61634" w14:textId="77777777" w:rsidR="007B4AF5" w:rsidRPr="006E5600" w:rsidRDefault="007B4AF5" w:rsidP="00A441C8">
      <w:pPr>
        <w:pStyle w:val="EndNoteBibliography"/>
        <w:spacing w:after="0"/>
        <w:ind w:left="720" w:hanging="720"/>
      </w:pPr>
      <w:r w:rsidRPr="006E5600">
        <w:t xml:space="preserve">ROCKSTRÖM, J., KARLBERG, L., WANI, S. P., BARRON, J., HATIBU, N., OWEIS, T., BRUGGEMAN, A., FARAHANI, J. &amp; QIANG, Z. 2010. Managing water in rainfed agriculture—The need for a paradigm shift. </w:t>
      </w:r>
      <w:r w:rsidRPr="006E5600">
        <w:rPr>
          <w:i/>
        </w:rPr>
        <w:t>Agricultural Water Management,</w:t>
      </w:r>
      <w:r w:rsidRPr="006E5600">
        <w:t xml:space="preserve"> 97</w:t>
      </w:r>
      <w:r w:rsidRPr="006E5600">
        <w:rPr>
          <w:b/>
        </w:rPr>
        <w:t>,</w:t>
      </w:r>
      <w:r w:rsidRPr="006E5600">
        <w:t xml:space="preserve"> 543-550.</w:t>
      </w:r>
    </w:p>
    <w:p w14:paraId="58EE8043" w14:textId="77777777" w:rsidR="007B4AF5" w:rsidRPr="006E5600" w:rsidRDefault="007B4AF5" w:rsidP="00A441C8">
      <w:pPr>
        <w:pStyle w:val="EndNoteBibliography"/>
        <w:spacing w:after="0"/>
        <w:ind w:left="720" w:hanging="720"/>
      </w:pPr>
      <w:r w:rsidRPr="006E5600">
        <w:t xml:space="preserve">ROGERS, P., DE SILVA, R. &amp; BHATIA, R. 2002. Water is an economic good: How to use prices to promote equity, efficiency, and sustainability. </w:t>
      </w:r>
      <w:r w:rsidRPr="006E5600">
        <w:rPr>
          <w:i/>
        </w:rPr>
        <w:t>Water policy,</w:t>
      </w:r>
      <w:r w:rsidRPr="006E5600">
        <w:t xml:space="preserve"> 4</w:t>
      </w:r>
      <w:r w:rsidRPr="006E5600">
        <w:rPr>
          <w:b/>
        </w:rPr>
        <w:t>,</w:t>
      </w:r>
      <w:r w:rsidRPr="006E5600">
        <w:t xml:space="preserve"> 1-17.</w:t>
      </w:r>
    </w:p>
    <w:p w14:paraId="50BB6D18" w14:textId="77777777" w:rsidR="007B4AF5" w:rsidRPr="006E5600" w:rsidRDefault="007B4AF5" w:rsidP="00A441C8">
      <w:pPr>
        <w:pStyle w:val="EndNoteBibliography"/>
        <w:spacing w:after="0"/>
        <w:ind w:left="720" w:hanging="720"/>
      </w:pPr>
      <w:r w:rsidRPr="006E5600">
        <w:t xml:space="preserve">ROGERS, P. &amp; HALL, A. W. 2003. Effective water governance. </w:t>
      </w:r>
      <w:r w:rsidRPr="006E5600">
        <w:rPr>
          <w:i/>
        </w:rPr>
        <w:t>TEC Background Paper No. 7.</w:t>
      </w:r>
      <w:r w:rsidRPr="006E5600">
        <w:t xml:space="preserve"> Stockholm: Global Water Wartnership.</w:t>
      </w:r>
    </w:p>
    <w:p w14:paraId="41551AFE" w14:textId="77777777" w:rsidR="007B4AF5" w:rsidRPr="006E5600" w:rsidRDefault="007B4AF5" w:rsidP="00A441C8">
      <w:pPr>
        <w:pStyle w:val="EndNoteBibliography"/>
        <w:spacing w:after="0"/>
        <w:ind w:left="720" w:hanging="720"/>
      </w:pPr>
      <w:r w:rsidRPr="006E5600">
        <w:t>ROSEGRANT, M. W., PAISNER, M. S., MEIJER, S. &amp; WITCOVER, J. 2001. Global food projections to 2020: emerging trends and alternative futures. Washington DC: International Food Policy Research Institute (IFPRI).</w:t>
      </w:r>
    </w:p>
    <w:p w14:paraId="78F963FA" w14:textId="77777777" w:rsidR="007B4AF5" w:rsidRPr="006E5600" w:rsidRDefault="007B4AF5" w:rsidP="00A441C8">
      <w:pPr>
        <w:pStyle w:val="EndNoteBibliography"/>
        <w:spacing w:after="0"/>
        <w:ind w:left="720" w:hanging="720"/>
      </w:pPr>
      <w:r w:rsidRPr="006E5600">
        <w:t xml:space="preserve">ROSEGRANT, M. W., RINGLER, C. &amp; ZHU, T. 2009. Water for agriculture: maintaining food security under growing scarcity. </w:t>
      </w:r>
      <w:r w:rsidRPr="006E5600">
        <w:rPr>
          <w:i/>
        </w:rPr>
        <w:t>Annual review of Environment and resources,</w:t>
      </w:r>
      <w:r w:rsidRPr="006E5600">
        <w:t xml:space="preserve"> 34</w:t>
      </w:r>
      <w:r w:rsidRPr="006E5600">
        <w:rPr>
          <w:b/>
        </w:rPr>
        <w:t>,</w:t>
      </w:r>
      <w:r w:rsidRPr="006E5600">
        <w:t xml:space="preserve"> 205-222.</w:t>
      </w:r>
    </w:p>
    <w:p w14:paraId="127D68A2" w14:textId="77777777" w:rsidR="007B4AF5" w:rsidRPr="006E5600" w:rsidRDefault="007B4AF5" w:rsidP="00A441C8">
      <w:pPr>
        <w:pStyle w:val="EndNoteBibliography"/>
        <w:spacing w:after="0"/>
        <w:ind w:left="720" w:hanging="720"/>
      </w:pPr>
      <w:r w:rsidRPr="006E5600">
        <w:t xml:space="preserve">SABATES‐WHEELER, R., BUTTERS, S. &amp; GREELEY, M. 2010. Context‐specific and Project‐induced Risk: Designing Projects for Promoting Resilient Livelihoods. </w:t>
      </w:r>
      <w:r w:rsidRPr="006E5600">
        <w:rPr>
          <w:i/>
        </w:rPr>
        <w:t>IDS Bulletin,</w:t>
      </w:r>
      <w:r w:rsidRPr="006E5600">
        <w:t xml:space="preserve"> 41</w:t>
      </w:r>
      <w:r w:rsidRPr="006E5600">
        <w:rPr>
          <w:b/>
        </w:rPr>
        <w:t>,</w:t>
      </w:r>
      <w:r w:rsidRPr="006E5600">
        <w:t xml:space="preserve"> 96-104.</w:t>
      </w:r>
    </w:p>
    <w:p w14:paraId="7023B73C" w14:textId="77777777" w:rsidR="007B4AF5" w:rsidRPr="006E5600" w:rsidRDefault="007B4AF5" w:rsidP="00A441C8">
      <w:pPr>
        <w:pStyle w:val="EndNoteBibliography"/>
        <w:spacing w:after="0"/>
        <w:ind w:left="720" w:hanging="720"/>
        <w:rPr>
          <w:i/>
        </w:rPr>
      </w:pPr>
      <w:r w:rsidRPr="006E5600">
        <w:t xml:space="preserve">SATTERTHWAITE, D. &amp; TACOLI, C. 2003. The Urban Part of Rural Development: The role of small and intermediate urban centres in rural and regional development and poverty reduction. </w:t>
      </w:r>
      <w:r w:rsidRPr="006E5600">
        <w:rPr>
          <w:i/>
        </w:rPr>
        <w:t>IIED Working Paper 9.</w:t>
      </w:r>
    </w:p>
    <w:p w14:paraId="25397554" w14:textId="77777777" w:rsidR="007B4AF5" w:rsidRPr="006E5600" w:rsidRDefault="007B4AF5" w:rsidP="00A441C8">
      <w:pPr>
        <w:pStyle w:val="EndNoteBibliography"/>
        <w:spacing w:after="0"/>
        <w:ind w:left="720" w:hanging="720"/>
      </w:pPr>
      <w:r w:rsidRPr="006E5600">
        <w:t xml:space="preserve">SAVENIJE, H. H. &amp; VAN DER ZAAG, P. 2002. Water as an economic good and demand management paradigms with pitfalls. </w:t>
      </w:r>
      <w:r w:rsidRPr="006E5600">
        <w:rPr>
          <w:i/>
        </w:rPr>
        <w:t>Water international,</w:t>
      </w:r>
      <w:r w:rsidRPr="006E5600">
        <w:t xml:space="preserve"> 27</w:t>
      </w:r>
      <w:r w:rsidRPr="006E5600">
        <w:rPr>
          <w:b/>
        </w:rPr>
        <w:t>,</w:t>
      </w:r>
      <w:r w:rsidRPr="006E5600">
        <w:t xml:space="preserve"> 98-104.</w:t>
      </w:r>
    </w:p>
    <w:p w14:paraId="2856ED29" w14:textId="77777777" w:rsidR="007B4AF5" w:rsidRPr="006E5600" w:rsidRDefault="007B4AF5" w:rsidP="00A441C8">
      <w:pPr>
        <w:pStyle w:val="EndNoteBibliography"/>
        <w:spacing w:after="0"/>
        <w:ind w:left="720" w:hanging="720"/>
      </w:pPr>
      <w:r w:rsidRPr="006E5600">
        <w:t>SCHMIDT, E. &amp; KEDIR, M. 2009. Urbanization and Spatial Connectivity in Ethiopia: Urban Growth Analysis Using GIS. International Food Policy Research Institute (IFPRI).</w:t>
      </w:r>
    </w:p>
    <w:p w14:paraId="29D508F9" w14:textId="5E7330AA" w:rsidR="007B4AF5" w:rsidRPr="006E5600" w:rsidRDefault="007B4AF5" w:rsidP="00A441C8">
      <w:pPr>
        <w:pStyle w:val="EndNoteBibliography"/>
        <w:spacing w:after="0"/>
        <w:ind w:left="720" w:hanging="720"/>
      </w:pPr>
      <w:r w:rsidRPr="006E5600">
        <w:t>SCOONES, I. 1998. Sustainable rural livelihoods: a framework for analysis.</w:t>
      </w:r>
      <w:r w:rsidR="00AF1924" w:rsidRPr="006E5600">
        <w:t xml:space="preserve"> </w:t>
      </w:r>
      <w:r w:rsidR="00AF1924" w:rsidRPr="006E5600">
        <w:rPr>
          <w:i/>
        </w:rPr>
        <w:t>IDS Working Paper 72,</w:t>
      </w:r>
      <w:r w:rsidR="00AF1924" w:rsidRPr="006E5600">
        <w:t xml:space="preserve"> Sussex: IDS.</w:t>
      </w:r>
    </w:p>
    <w:p w14:paraId="6CC61272" w14:textId="77777777" w:rsidR="007B4AF5" w:rsidRPr="006E5600" w:rsidRDefault="007B4AF5" w:rsidP="00A441C8">
      <w:pPr>
        <w:pStyle w:val="EndNoteBibliography"/>
        <w:spacing w:after="0"/>
        <w:ind w:left="720" w:hanging="720"/>
      </w:pPr>
      <w:r w:rsidRPr="006E5600">
        <w:t xml:space="preserve">SCOONES, I. 2009. Livelihoods perspectives and rural development. </w:t>
      </w:r>
      <w:r w:rsidRPr="006E5600">
        <w:rPr>
          <w:i/>
        </w:rPr>
        <w:t>The Journal of Peasant Studies,</w:t>
      </w:r>
      <w:r w:rsidRPr="006E5600">
        <w:t xml:space="preserve"> 36</w:t>
      </w:r>
      <w:r w:rsidRPr="006E5600">
        <w:rPr>
          <w:b/>
        </w:rPr>
        <w:t>,</w:t>
      </w:r>
      <w:r w:rsidRPr="006E5600">
        <w:t xml:space="preserve"> 171-196.</w:t>
      </w:r>
    </w:p>
    <w:p w14:paraId="05BE7F07" w14:textId="77777777" w:rsidR="007B4AF5" w:rsidRPr="006E5600" w:rsidRDefault="007B4AF5" w:rsidP="00A441C8">
      <w:pPr>
        <w:pStyle w:val="EndNoteBibliography"/>
        <w:spacing w:after="0"/>
        <w:ind w:left="720" w:hanging="720"/>
      </w:pPr>
      <w:r w:rsidRPr="006E5600">
        <w:t xml:space="preserve">SETEGN, S. G., CHOWDARY, V., MAL, B., YOHANNES, F. &amp; KONO, Y. 2011. Water balance study and irrigation strategies for sustainable management of a tropical Ethiopian lake: a case study of Lake Alemaya. </w:t>
      </w:r>
      <w:r w:rsidRPr="006E5600">
        <w:rPr>
          <w:i/>
        </w:rPr>
        <w:t>Water resources management,</w:t>
      </w:r>
      <w:r w:rsidRPr="006E5600">
        <w:t xml:space="preserve"> 25</w:t>
      </w:r>
      <w:r w:rsidRPr="006E5600">
        <w:rPr>
          <w:b/>
        </w:rPr>
        <w:t>,</w:t>
      </w:r>
      <w:r w:rsidRPr="006E5600">
        <w:t xml:space="preserve"> 2081-2107.</w:t>
      </w:r>
    </w:p>
    <w:p w14:paraId="781BDA53" w14:textId="687BB9AE" w:rsidR="007B4AF5" w:rsidRPr="006E5600" w:rsidRDefault="007B4AF5" w:rsidP="00A441C8">
      <w:pPr>
        <w:pStyle w:val="EndNoteBibliography"/>
        <w:spacing w:after="0"/>
        <w:ind w:left="720" w:hanging="720"/>
      </w:pPr>
      <w:r w:rsidRPr="006E5600">
        <w:t xml:space="preserve">SHENG, Y. K. 2002. </w:t>
      </w:r>
      <w:r w:rsidRPr="006E5600">
        <w:rPr>
          <w:i/>
        </w:rPr>
        <w:t>Poverty Alleviation through Rural–Urban Linkages: Policy Implications.</w:t>
      </w:r>
      <w:r w:rsidR="00B86EDB" w:rsidRPr="006E5600">
        <w:t xml:space="preserve"> Bangkok: </w:t>
      </w:r>
      <w:r w:rsidRPr="006E5600">
        <w:t>Economic and Social Commision for Asia and the Pacific.</w:t>
      </w:r>
    </w:p>
    <w:p w14:paraId="5F93977D" w14:textId="77777777" w:rsidR="007B4AF5" w:rsidRPr="006E5600" w:rsidRDefault="007B4AF5" w:rsidP="00A441C8">
      <w:pPr>
        <w:pStyle w:val="EndNoteBibliography"/>
        <w:spacing w:after="0"/>
        <w:ind w:left="720" w:hanging="720"/>
      </w:pPr>
      <w:r w:rsidRPr="006E5600">
        <w:t xml:space="preserve">SHIFERAW, B. &amp; BANTILAN, M. 2004. Agriculture, rural poverty and natural resource management in less favored environments: Revisiting challenges and conceptual issues. </w:t>
      </w:r>
      <w:r w:rsidRPr="006E5600">
        <w:rPr>
          <w:i/>
        </w:rPr>
        <w:t>Food, Agriculture and Environment,</w:t>
      </w:r>
      <w:r w:rsidRPr="006E5600">
        <w:t xml:space="preserve"> 2</w:t>
      </w:r>
      <w:r w:rsidRPr="006E5600">
        <w:rPr>
          <w:b/>
        </w:rPr>
        <w:t>,</w:t>
      </w:r>
      <w:r w:rsidRPr="006E5600">
        <w:t xml:space="preserve"> 328-339.</w:t>
      </w:r>
    </w:p>
    <w:p w14:paraId="3C2781A2" w14:textId="77777777" w:rsidR="007B4AF5" w:rsidRPr="006E5600" w:rsidRDefault="007B4AF5" w:rsidP="00A441C8">
      <w:pPr>
        <w:pStyle w:val="EndNoteBibliography"/>
        <w:spacing w:after="0"/>
        <w:ind w:left="720" w:hanging="720"/>
      </w:pPr>
      <w:r w:rsidRPr="006E5600">
        <w:t xml:space="preserve">SWATUK, L., MCMORRIS, M., LEUNG, C. &amp; ZU, Y. 2015. Seeing “invisible water”: challenging conceptions of water for agriculture, food and human security. </w:t>
      </w:r>
      <w:r w:rsidRPr="006E5600">
        <w:rPr>
          <w:i/>
        </w:rPr>
        <w:t>Canadian Journal of Development Studies/Revue canadienne d'études du développement,</w:t>
      </w:r>
      <w:r w:rsidRPr="006E5600">
        <w:t xml:space="preserve"> 36</w:t>
      </w:r>
      <w:r w:rsidRPr="006E5600">
        <w:rPr>
          <w:b/>
        </w:rPr>
        <w:t>,</w:t>
      </w:r>
      <w:r w:rsidRPr="006E5600">
        <w:t xml:space="preserve"> 24-37.</w:t>
      </w:r>
    </w:p>
    <w:p w14:paraId="52A4FAEB" w14:textId="77777777" w:rsidR="007B4AF5" w:rsidRPr="006E5600" w:rsidRDefault="007B4AF5" w:rsidP="00A441C8">
      <w:pPr>
        <w:pStyle w:val="EndNoteBibliography"/>
        <w:spacing w:after="0"/>
        <w:ind w:left="720" w:hanging="720"/>
      </w:pPr>
      <w:r w:rsidRPr="006E5600">
        <w:t xml:space="preserve">SWATUK, L. A. 2005. Political challenges to implementing IWRM in Southern Africa. </w:t>
      </w:r>
      <w:r w:rsidRPr="006E5600">
        <w:rPr>
          <w:i/>
        </w:rPr>
        <w:t>Physics and Chemistry of the Earth, Parts A/B/C,</w:t>
      </w:r>
      <w:r w:rsidRPr="006E5600">
        <w:t xml:space="preserve"> 30</w:t>
      </w:r>
      <w:r w:rsidRPr="006E5600">
        <w:rPr>
          <w:b/>
        </w:rPr>
        <w:t>,</w:t>
      </w:r>
      <w:r w:rsidRPr="006E5600">
        <w:t xml:space="preserve"> 872-880.</w:t>
      </w:r>
    </w:p>
    <w:p w14:paraId="1E3AE5C3" w14:textId="77777777" w:rsidR="007B4AF5" w:rsidRPr="006E5600" w:rsidRDefault="007B4AF5" w:rsidP="00A441C8">
      <w:pPr>
        <w:pStyle w:val="EndNoteBibliography"/>
        <w:spacing w:after="0"/>
        <w:ind w:left="720" w:hanging="720"/>
      </w:pPr>
      <w:r w:rsidRPr="006E5600">
        <w:t xml:space="preserve">SWYNGEDOUW, E. 1999. Modernity and hybridity: nature, regeneracionismo, and the production of the Spanish waterscape, 1890–1930. </w:t>
      </w:r>
      <w:r w:rsidRPr="006E5600">
        <w:rPr>
          <w:i/>
        </w:rPr>
        <w:t>Annals of the Association of American Geographers,</w:t>
      </w:r>
      <w:r w:rsidRPr="006E5600">
        <w:t xml:space="preserve"> 89</w:t>
      </w:r>
      <w:r w:rsidRPr="006E5600">
        <w:rPr>
          <w:b/>
        </w:rPr>
        <w:t>,</w:t>
      </w:r>
      <w:r w:rsidRPr="006E5600">
        <w:t xml:space="preserve"> 443-465.</w:t>
      </w:r>
    </w:p>
    <w:p w14:paraId="548D1BE4" w14:textId="77777777" w:rsidR="007B4AF5" w:rsidRPr="006E5600" w:rsidRDefault="007B4AF5" w:rsidP="00A441C8">
      <w:pPr>
        <w:pStyle w:val="EndNoteBibliography"/>
        <w:spacing w:after="0"/>
        <w:ind w:left="720" w:hanging="720"/>
      </w:pPr>
      <w:r w:rsidRPr="006E5600">
        <w:t xml:space="preserve">TACOLI, C. 1998a. Bridging the divide: rural urban interactions and livelihodd strategies. </w:t>
      </w:r>
      <w:r w:rsidRPr="006E5600">
        <w:rPr>
          <w:i/>
        </w:rPr>
        <w:t>Gatekeeper Series No. SA77.</w:t>
      </w:r>
      <w:r w:rsidRPr="006E5600">
        <w:t xml:space="preserve"> London: International Institute for Environment and Development.</w:t>
      </w:r>
    </w:p>
    <w:p w14:paraId="4473E08E" w14:textId="77777777" w:rsidR="007B4AF5" w:rsidRPr="006E5600" w:rsidRDefault="007B4AF5" w:rsidP="00A441C8">
      <w:pPr>
        <w:pStyle w:val="EndNoteBibliography"/>
        <w:spacing w:after="0"/>
        <w:ind w:left="720" w:hanging="720"/>
      </w:pPr>
      <w:r w:rsidRPr="006E5600">
        <w:t xml:space="preserve">TACOLI, C. 1998b. Rural-urban interactions: a guide to the literature. </w:t>
      </w:r>
      <w:r w:rsidRPr="006E5600">
        <w:rPr>
          <w:i/>
        </w:rPr>
        <w:t>Environment and urbanization,</w:t>
      </w:r>
      <w:r w:rsidRPr="006E5600">
        <w:t xml:space="preserve"> 10</w:t>
      </w:r>
      <w:r w:rsidRPr="006E5600">
        <w:rPr>
          <w:b/>
        </w:rPr>
        <w:t>,</w:t>
      </w:r>
      <w:r w:rsidRPr="006E5600">
        <w:t xml:space="preserve"> 147-166.</w:t>
      </w:r>
    </w:p>
    <w:p w14:paraId="2C7A828D" w14:textId="77777777" w:rsidR="007B4AF5" w:rsidRDefault="007B4AF5" w:rsidP="00A441C8">
      <w:pPr>
        <w:pStyle w:val="EndNoteBibliography"/>
        <w:spacing w:after="0"/>
        <w:ind w:left="720" w:hanging="720"/>
      </w:pPr>
      <w:r w:rsidRPr="006E5600">
        <w:t xml:space="preserve">TACOLI, C. 2003. The links between urban and rural development. </w:t>
      </w:r>
      <w:r w:rsidRPr="006E5600">
        <w:rPr>
          <w:i/>
        </w:rPr>
        <w:t>Environment and Urbanization,</w:t>
      </w:r>
      <w:r w:rsidRPr="006E5600">
        <w:t xml:space="preserve"> 15</w:t>
      </w:r>
      <w:r w:rsidRPr="006E5600">
        <w:rPr>
          <w:b/>
        </w:rPr>
        <w:t>,</w:t>
      </w:r>
      <w:r w:rsidRPr="006E5600">
        <w:t xml:space="preserve"> 3-12.</w:t>
      </w:r>
    </w:p>
    <w:p w14:paraId="27ECF3D9" w14:textId="2CE83FA6" w:rsidR="00F11DA4" w:rsidRPr="006E5600" w:rsidRDefault="00F11DA4" w:rsidP="00F11DA4">
      <w:pPr>
        <w:pStyle w:val="EndNoteBibliography"/>
        <w:spacing w:after="0"/>
        <w:ind w:left="720" w:hanging="720"/>
      </w:pPr>
      <w:r>
        <w:t>TACOLI, C. 2006</w:t>
      </w:r>
      <w:r w:rsidRPr="006E5600">
        <w:t xml:space="preserve">. </w:t>
      </w:r>
      <w:r>
        <w:rPr>
          <w:i/>
        </w:rPr>
        <w:t xml:space="preserve">The Earthscan reader in rural-urban linkages. </w:t>
      </w:r>
      <w:r>
        <w:t>London: Earthscan</w:t>
      </w:r>
      <w:r w:rsidRPr="006E5600">
        <w:t>.</w:t>
      </w:r>
      <w:r>
        <w:t xml:space="preserve"> 329 pp. </w:t>
      </w:r>
    </w:p>
    <w:p w14:paraId="72EF2254" w14:textId="77777777" w:rsidR="007B4AF5" w:rsidRPr="006E5600" w:rsidRDefault="007B4AF5" w:rsidP="00A441C8">
      <w:pPr>
        <w:pStyle w:val="EndNoteBibliography"/>
        <w:spacing w:after="0"/>
        <w:ind w:left="720" w:hanging="720"/>
      </w:pPr>
      <w:r w:rsidRPr="006E5600">
        <w:t xml:space="preserve">TACOLI, C. 2007. Poverty, inequality and the underestimation of rural–urban linkages. </w:t>
      </w:r>
      <w:r w:rsidRPr="006E5600">
        <w:rPr>
          <w:i/>
        </w:rPr>
        <w:t>Development,</w:t>
      </w:r>
      <w:r w:rsidRPr="006E5600">
        <w:t xml:space="preserve"> 50</w:t>
      </w:r>
      <w:r w:rsidRPr="006E5600">
        <w:rPr>
          <w:b/>
        </w:rPr>
        <w:t>,</w:t>
      </w:r>
      <w:r w:rsidRPr="006E5600">
        <w:t xml:space="preserve"> 90-95.</w:t>
      </w:r>
    </w:p>
    <w:p w14:paraId="5B04D8D1" w14:textId="77777777" w:rsidR="007B4AF5" w:rsidRPr="006E5600" w:rsidRDefault="007B4AF5" w:rsidP="00A441C8">
      <w:pPr>
        <w:pStyle w:val="EndNoteBibliography"/>
        <w:spacing w:after="0"/>
        <w:ind w:left="720" w:hanging="720"/>
      </w:pPr>
      <w:r w:rsidRPr="006E5600">
        <w:t xml:space="preserve">TARFASA, S. &amp; BROUWER, R. 2013. Estimation of the public benefits of urban water supply improvements in Ethiopia: a choice experiment. </w:t>
      </w:r>
      <w:r w:rsidRPr="006E5600">
        <w:rPr>
          <w:i/>
        </w:rPr>
        <w:t>Applied Economics,</w:t>
      </w:r>
      <w:r w:rsidRPr="006E5600">
        <w:t xml:space="preserve"> 45</w:t>
      </w:r>
      <w:r w:rsidRPr="006E5600">
        <w:rPr>
          <w:b/>
        </w:rPr>
        <w:t>,</w:t>
      </w:r>
      <w:r w:rsidRPr="006E5600">
        <w:t xml:space="preserve"> 1099-1108.</w:t>
      </w:r>
    </w:p>
    <w:p w14:paraId="63FE9DC5" w14:textId="77777777" w:rsidR="007B4AF5" w:rsidRPr="006E5600" w:rsidRDefault="007B4AF5" w:rsidP="00A441C8">
      <w:pPr>
        <w:pStyle w:val="EndNoteBibliography"/>
        <w:spacing w:after="0"/>
        <w:ind w:left="720" w:hanging="720"/>
      </w:pPr>
      <w:r w:rsidRPr="006E5600">
        <w:t xml:space="preserve">TEKA, K., VAN ROMPAEY, A. &amp; POESEN, J. 2013. Assessing the role of policies on land use change and agricultural development since 1960s in northern Ethiopia. </w:t>
      </w:r>
      <w:r w:rsidRPr="006E5600">
        <w:rPr>
          <w:i/>
        </w:rPr>
        <w:t>Land Use Policy,</w:t>
      </w:r>
      <w:r w:rsidRPr="006E5600">
        <w:t xml:space="preserve"> 30</w:t>
      </w:r>
      <w:r w:rsidRPr="006E5600">
        <w:rPr>
          <w:b/>
        </w:rPr>
        <w:t>,</w:t>
      </w:r>
      <w:r w:rsidRPr="006E5600">
        <w:t xml:space="preserve"> 944-951.</w:t>
      </w:r>
    </w:p>
    <w:p w14:paraId="39F77239" w14:textId="77777777" w:rsidR="007B4AF5" w:rsidRPr="006E5600" w:rsidRDefault="007B4AF5" w:rsidP="00A441C8">
      <w:pPr>
        <w:pStyle w:val="EndNoteBibliography"/>
        <w:spacing w:after="0"/>
        <w:ind w:left="720" w:hanging="720"/>
      </w:pPr>
      <w:r w:rsidRPr="006E5600">
        <w:t xml:space="preserve">TESFAYE, A. &amp; CURRAN, M. M. 2005. A longitudinal survey of market donkeys in Ethiopia. </w:t>
      </w:r>
      <w:r w:rsidRPr="006E5600">
        <w:rPr>
          <w:i/>
        </w:rPr>
        <w:t>Tropical Animal Health and Production,</w:t>
      </w:r>
      <w:r w:rsidRPr="006E5600">
        <w:t xml:space="preserve"> 37</w:t>
      </w:r>
      <w:r w:rsidRPr="006E5600">
        <w:rPr>
          <w:b/>
        </w:rPr>
        <w:t>,</w:t>
      </w:r>
      <w:r w:rsidRPr="006E5600">
        <w:t xml:space="preserve"> 87-100.</w:t>
      </w:r>
    </w:p>
    <w:p w14:paraId="64E5BE82" w14:textId="77777777" w:rsidR="007B4AF5" w:rsidRPr="006E5600" w:rsidRDefault="007B4AF5" w:rsidP="00A441C8">
      <w:pPr>
        <w:pStyle w:val="EndNoteBibliography"/>
        <w:spacing w:after="0"/>
        <w:ind w:left="720" w:hanging="720"/>
      </w:pPr>
      <w:r w:rsidRPr="006E5600">
        <w:t xml:space="preserve">TIFFEN, M. 2003. Transition in sub-Saharan Africa: agriculture, urbanization and income growth. </w:t>
      </w:r>
      <w:r w:rsidRPr="006E5600">
        <w:rPr>
          <w:i/>
        </w:rPr>
        <w:t>World Development,</w:t>
      </w:r>
      <w:r w:rsidRPr="006E5600">
        <w:t xml:space="preserve"> 31</w:t>
      </w:r>
      <w:r w:rsidRPr="006E5600">
        <w:rPr>
          <w:b/>
        </w:rPr>
        <w:t>,</w:t>
      </w:r>
      <w:r w:rsidRPr="006E5600">
        <w:t xml:space="preserve"> 1343-1366.</w:t>
      </w:r>
    </w:p>
    <w:p w14:paraId="5CCA7E35" w14:textId="77777777" w:rsidR="007B4AF5" w:rsidRPr="006E5600" w:rsidRDefault="007B4AF5" w:rsidP="00A441C8">
      <w:pPr>
        <w:pStyle w:val="EndNoteBibliography"/>
        <w:spacing w:after="0"/>
        <w:ind w:left="720" w:hanging="720"/>
      </w:pPr>
      <w:r w:rsidRPr="006E5600">
        <w:t xml:space="preserve">TIFFEN, M., MORTIMORE, M. &amp; GICHUKI, F. 1994. </w:t>
      </w:r>
      <w:r w:rsidRPr="006E5600">
        <w:rPr>
          <w:i/>
        </w:rPr>
        <w:t xml:space="preserve">More people less erosion: environmental recovery in Kenya, </w:t>
      </w:r>
      <w:r w:rsidRPr="006E5600">
        <w:t>London, ACTS and ODI.</w:t>
      </w:r>
    </w:p>
    <w:p w14:paraId="5F589031" w14:textId="77777777" w:rsidR="007B4AF5" w:rsidRPr="006E5600" w:rsidRDefault="007B4AF5" w:rsidP="00A441C8">
      <w:pPr>
        <w:pStyle w:val="EndNoteBibliography"/>
        <w:spacing w:after="0"/>
        <w:ind w:left="720" w:hanging="720"/>
      </w:pPr>
      <w:r w:rsidRPr="006E5600">
        <w:t xml:space="preserve">TILMAN, D., BALZER, C., HILL, J. &amp; BEFORT, B. L. 2011. Global food demand and the sustainable intensification of agriculture. </w:t>
      </w:r>
      <w:r w:rsidRPr="006E5600">
        <w:rPr>
          <w:i/>
        </w:rPr>
        <w:t>Proceedings of the National Academy of Sciences,</w:t>
      </w:r>
      <w:r w:rsidRPr="006E5600">
        <w:t xml:space="preserve"> 108</w:t>
      </w:r>
      <w:r w:rsidRPr="006E5600">
        <w:rPr>
          <w:b/>
        </w:rPr>
        <w:t>,</w:t>
      </w:r>
      <w:r w:rsidRPr="006E5600">
        <w:t xml:space="preserve"> 20260-20264.</w:t>
      </w:r>
    </w:p>
    <w:p w14:paraId="63A098F1" w14:textId="77777777" w:rsidR="007B4AF5" w:rsidRPr="006E5600" w:rsidRDefault="007B4AF5" w:rsidP="00A441C8">
      <w:pPr>
        <w:pStyle w:val="EndNoteBibliography"/>
        <w:spacing w:after="0"/>
        <w:ind w:left="720" w:hanging="720"/>
      </w:pPr>
      <w:r w:rsidRPr="006E5600">
        <w:t xml:space="preserve">TITTONELL, P. &amp; GILLER, K. E. 2013. When yield gaps are poverty traps: The paradigm of ecological intensification in African smallholder agriculture. </w:t>
      </w:r>
      <w:r w:rsidRPr="006E5600">
        <w:rPr>
          <w:i/>
        </w:rPr>
        <w:t>Field Crops Research,</w:t>
      </w:r>
      <w:r w:rsidRPr="006E5600">
        <w:t xml:space="preserve"> 143</w:t>
      </w:r>
      <w:r w:rsidRPr="006E5600">
        <w:rPr>
          <w:b/>
        </w:rPr>
        <w:t>,</w:t>
      </w:r>
      <w:r w:rsidRPr="006E5600">
        <w:t xml:space="preserve"> 76-90.</w:t>
      </w:r>
    </w:p>
    <w:p w14:paraId="23183A08" w14:textId="36219C60" w:rsidR="007B4AF5" w:rsidRPr="006E5600" w:rsidRDefault="007B4AF5" w:rsidP="00A441C8">
      <w:pPr>
        <w:pStyle w:val="EndNoteBibliography"/>
        <w:spacing w:after="0"/>
        <w:ind w:left="720" w:hanging="720"/>
        <w:rPr>
          <w:i/>
        </w:rPr>
      </w:pPr>
      <w:r w:rsidRPr="006E5600">
        <w:t>TSEGAYE, K. K. 2014. Action, inaction and environmental destruction: Socionatural determinants of the disappearance of Lake Alemay</w:t>
      </w:r>
      <w:r w:rsidR="001F11FA" w:rsidRPr="006E5600">
        <w:t xml:space="preserve">a (Haromaya), Eastern Ethiopia. </w:t>
      </w:r>
      <w:r w:rsidR="001F11FA" w:rsidRPr="006E5600">
        <w:rPr>
          <w:i/>
        </w:rPr>
        <w:t xml:space="preserve">Research Journal of Agriculture and Environmental Management, </w:t>
      </w:r>
      <w:r w:rsidR="001F11FA" w:rsidRPr="006E5600">
        <w:t>3 (8), 361-369.</w:t>
      </w:r>
      <w:r w:rsidR="001F11FA" w:rsidRPr="006E5600">
        <w:rPr>
          <w:i/>
        </w:rPr>
        <w:t xml:space="preserve"> </w:t>
      </w:r>
      <w:r w:rsidR="001F11FA" w:rsidRPr="006E5600">
        <w:rPr>
          <w:i/>
        </w:rPr>
        <w:softHyphen/>
      </w:r>
    </w:p>
    <w:p w14:paraId="73770EA2" w14:textId="77777777" w:rsidR="007B4AF5" w:rsidRPr="006E5600" w:rsidRDefault="007B4AF5" w:rsidP="00A441C8">
      <w:pPr>
        <w:pStyle w:val="EndNoteBibliography"/>
        <w:spacing w:after="0"/>
        <w:ind w:left="720" w:hanging="720"/>
      </w:pPr>
      <w:r w:rsidRPr="006E5600">
        <w:t xml:space="preserve">TUCKER, J., MACDONALD, A., COULTER, L. &amp; CALOW, R. C. 2014. Household water use, poverty and seasonality: Wealth effects, labour constraints, and minimal consumption in Ethiopia. </w:t>
      </w:r>
      <w:r w:rsidRPr="006E5600">
        <w:rPr>
          <w:i/>
        </w:rPr>
        <w:t>Water Resources and Rural Development,</w:t>
      </w:r>
      <w:r w:rsidRPr="006E5600">
        <w:t xml:space="preserve"> 3</w:t>
      </w:r>
      <w:r w:rsidRPr="006E5600">
        <w:rPr>
          <w:b/>
        </w:rPr>
        <w:t>,</w:t>
      </w:r>
      <w:r w:rsidRPr="006E5600">
        <w:t xml:space="preserve"> 27-47.</w:t>
      </w:r>
    </w:p>
    <w:p w14:paraId="397952DD" w14:textId="77777777" w:rsidR="007B4AF5" w:rsidRPr="006E5600" w:rsidRDefault="007B4AF5" w:rsidP="00A441C8">
      <w:pPr>
        <w:pStyle w:val="EndNoteBibliography"/>
        <w:spacing w:after="0"/>
        <w:ind w:left="720" w:hanging="720"/>
      </w:pPr>
      <w:r w:rsidRPr="006E5600">
        <w:t xml:space="preserve">ULIMWENGU, J. 2009. Farmers’ health and agricultural productivity in rural Ethiopia. </w:t>
      </w:r>
      <w:r w:rsidRPr="006E5600">
        <w:rPr>
          <w:i/>
        </w:rPr>
        <w:t>African Journal of Agricultural and Resource Economics,</w:t>
      </w:r>
      <w:r w:rsidRPr="006E5600">
        <w:t xml:space="preserve"> 3</w:t>
      </w:r>
      <w:r w:rsidRPr="006E5600">
        <w:rPr>
          <w:b/>
        </w:rPr>
        <w:t>,</w:t>
      </w:r>
      <w:r w:rsidRPr="006E5600">
        <w:t xml:space="preserve"> 83-100.</w:t>
      </w:r>
    </w:p>
    <w:p w14:paraId="0B4D11A5" w14:textId="7D190DE4" w:rsidR="00DD7FA5" w:rsidRPr="006E5600" w:rsidRDefault="00DD7FA5" w:rsidP="00A441C8">
      <w:pPr>
        <w:pStyle w:val="EndNoteBibliography"/>
        <w:spacing w:after="0"/>
        <w:ind w:left="720" w:hanging="720"/>
      </w:pPr>
      <w:r w:rsidRPr="006E5600">
        <w:t xml:space="preserve">UN (United Nations). 2015. Transforming our world: The 2030 Agenda for Sustainable Development. www.sustainabledevelopment.un.org [Accessed online 18th March 2018]   </w:t>
      </w:r>
    </w:p>
    <w:p w14:paraId="7E6CC56B" w14:textId="26AAA0A3" w:rsidR="007B4AF5" w:rsidRPr="006E5600" w:rsidRDefault="007B4AF5" w:rsidP="00A441C8">
      <w:pPr>
        <w:pStyle w:val="EndNoteBibliography"/>
        <w:spacing w:after="0"/>
        <w:ind w:left="720" w:hanging="720"/>
      </w:pPr>
      <w:r w:rsidRPr="006E5600">
        <w:t>UN</w:t>
      </w:r>
      <w:r w:rsidR="009831AD" w:rsidRPr="006E5600">
        <w:t xml:space="preserve"> (United Nations).</w:t>
      </w:r>
      <w:r w:rsidRPr="006E5600">
        <w:t xml:space="preserve"> 2000. </w:t>
      </w:r>
      <w:r w:rsidRPr="006E5600">
        <w:rPr>
          <w:i/>
        </w:rPr>
        <w:t>Charting the Progress of Populations.</w:t>
      </w:r>
      <w:r w:rsidRPr="006E5600">
        <w:t xml:space="preserve"> New York: </w:t>
      </w:r>
      <w:r w:rsidR="009831AD" w:rsidRPr="006E5600">
        <w:t xml:space="preserve">UN </w:t>
      </w:r>
      <w:r w:rsidRPr="006E5600">
        <w:t>Department of Economic an</w:t>
      </w:r>
      <w:r w:rsidR="009831AD" w:rsidRPr="006E5600">
        <w:t>d Social Affairs</w:t>
      </w:r>
      <w:r w:rsidRPr="006E5600">
        <w:t>.</w:t>
      </w:r>
    </w:p>
    <w:p w14:paraId="2DDE919C" w14:textId="233565F9" w:rsidR="007B4AF5" w:rsidRPr="006E5600" w:rsidRDefault="007B4AF5" w:rsidP="00A441C8">
      <w:pPr>
        <w:pStyle w:val="EndNoteBibliography"/>
        <w:spacing w:after="0"/>
        <w:ind w:left="720" w:hanging="720"/>
      </w:pPr>
      <w:r w:rsidRPr="006E5600">
        <w:t xml:space="preserve">UNICEF &amp; WHO </w:t>
      </w:r>
      <w:r w:rsidR="009831AD" w:rsidRPr="006E5600">
        <w:t xml:space="preserve">(United Nations Children’s Fund &amp; The World Health Organisation). </w:t>
      </w:r>
      <w:r w:rsidRPr="006E5600">
        <w:t xml:space="preserve">2015. </w:t>
      </w:r>
      <w:r w:rsidRPr="006E5600">
        <w:rPr>
          <w:i/>
        </w:rPr>
        <w:t>Progress on Sanitation and Drinking Water - 2015 update and MDG assessment.</w:t>
      </w:r>
      <w:r w:rsidRPr="006E5600">
        <w:t xml:space="preserve"> USA: UNICEF and WHO.</w:t>
      </w:r>
    </w:p>
    <w:p w14:paraId="4E84CB56" w14:textId="77777777" w:rsidR="007B4AF5" w:rsidRPr="006E5600" w:rsidRDefault="007B4AF5" w:rsidP="00A441C8">
      <w:pPr>
        <w:pStyle w:val="EndNoteBibliography"/>
        <w:spacing w:after="0"/>
        <w:ind w:left="720" w:hanging="720"/>
      </w:pPr>
      <w:r w:rsidRPr="006E5600">
        <w:t xml:space="preserve">VAN DER BRUGGEN, B., BORGHGRAEF, K. &amp; VINCKIER, C. 2010. Causes of water supply problems in urbanised regions in developing countries. </w:t>
      </w:r>
      <w:r w:rsidRPr="006E5600">
        <w:rPr>
          <w:i/>
        </w:rPr>
        <w:t>Water resources management,</w:t>
      </w:r>
      <w:r w:rsidRPr="006E5600">
        <w:t xml:space="preserve"> 24</w:t>
      </w:r>
      <w:r w:rsidRPr="006E5600">
        <w:rPr>
          <w:b/>
        </w:rPr>
        <w:t>,</w:t>
      </w:r>
      <w:r w:rsidRPr="006E5600">
        <w:t xml:space="preserve"> 1885-1902.</w:t>
      </w:r>
    </w:p>
    <w:p w14:paraId="57798EE3" w14:textId="77777777" w:rsidR="007B4AF5" w:rsidRPr="006E5600" w:rsidRDefault="007B4AF5" w:rsidP="00A441C8">
      <w:pPr>
        <w:pStyle w:val="EndNoteBibliography"/>
        <w:spacing w:after="0"/>
        <w:ind w:left="720" w:hanging="720"/>
      </w:pPr>
      <w:r w:rsidRPr="006E5600">
        <w:t xml:space="preserve">VAN DER ZAAG, P. 2005. Integrated Water Resources Management: Relevant concept or irrelevant buzzword? A capacity building and research agenda for Southern Africa. </w:t>
      </w:r>
      <w:r w:rsidRPr="006E5600">
        <w:rPr>
          <w:i/>
        </w:rPr>
        <w:t>Physics and Chemistry of the Earth, Parts A/B/C,</w:t>
      </w:r>
      <w:r w:rsidRPr="006E5600">
        <w:t xml:space="preserve"> 30</w:t>
      </w:r>
      <w:r w:rsidRPr="006E5600">
        <w:rPr>
          <w:b/>
        </w:rPr>
        <w:t>,</w:t>
      </w:r>
      <w:r w:rsidRPr="006E5600">
        <w:t xml:space="preserve"> 867-871.</w:t>
      </w:r>
    </w:p>
    <w:p w14:paraId="6D6B82D6" w14:textId="77777777" w:rsidR="007B4AF5" w:rsidRPr="006E5600" w:rsidRDefault="007B4AF5" w:rsidP="00A441C8">
      <w:pPr>
        <w:pStyle w:val="EndNoteBibliography"/>
        <w:spacing w:after="0"/>
        <w:ind w:left="720" w:hanging="720"/>
      </w:pPr>
      <w:r w:rsidRPr="006E5600">
        <w:t xml:space="preserve">VAN GINKEL, M., SAYER, J., SINCLAIR, F., AW-HASSAN, A., BOSSIO, D., CRAUFURD, P., EL MOURID, M., HADDAD, N., HOISINGTON, D. &amp; JOHNSON, N. 2013. An integrated agro-ecosystem and livelihood systems approach for the poor and vulnerable in dry areas. </w:t>
      </w:r>
      <w:r w:rsidRPr="006E5600">
        <w:rPr>
          <w:i/>
        </w:rPr>
        <w:t>Food Security,</w:t>
      </w:r>
      <w:r w:rsidRPr="006E5600">
        <w:t xml:space="preserve"> 5</w:t>
      </w:r>
      <w:r w:rsidRPr="006E5600">
        <w:rPr>
          <w:b/>
        </w:rPr>
        <w:t>,</w:t>
      </w:r>
      <w:r w:rsidRPr="006E5600">
        <w:t xml:space="preserve"> 751-767.</w:t>
      </w:r>
    </w:p>
    <w:p w14:paraId="50874CEB" w14:textId="5295B861" w:rsidR="007B4AF5" w:rsidRPr="006E5600" w:rsidRDefault="007B4AF5" w:rsidP="00A441C8">
      <w:pPr>
        <w:pStyle w:val="EndNoteBibliography"/>
        <w:spacing w:after="0"/>
        <w:ind w:left="720" w:hanging="720"/>
      </w:pPr>
      <w:r w:rsidRPr="006E5600">
        <w:t xml:space="preserve">VANDERCASTEELEN, J., TAMRU, S., MINTEN, B. &amp; SWINNEN, J. 2016. Cities and agricultural transformation in Africa: Evidence from Ethiopia. </w:t>
      </w:r>
      <w:r w:rsidRPr="006E5600">
        <w:rPr>
          <w:i/>
        </w:rPr>
        <w:t>ESSP II Working Paper</w:t>
      </w:r>
      <w:r w:rsidR="009831AD" w:rsidRPr="006E5600">
        <w:rPr>
          <w:i/>
        </w:rPr>
        <w:t>.</w:t>
      </w:r>
      <w:r w:rsidRPr="006E5600">
        <w:rPr>
          <w:i/>
        </w:rPr>
        <w:t xml:space="preserve"> </w:t>
      </w:r>
      <w:r w:rsidRPr="006E5600">
        <w:t>International Food Policy Research Institute (IFPRI).</w:t>
      </w:r>
    </w:p>
    <w:p w14:paraId="719EB2E7" w14:textId="3A1A5F99" w:rsidR="007B4AF5" w:rsidRPr="006E5600" w:rsidRDefault="007B4AF5" w:rsidP="00A441C8">
      <w:pPr>
        <w:pStyle w:val="EndNoteBibliography"/>
        <w:spacing w:after="0"/>
        <w:ind w:left="720" w:hanging="720"/>
      </w:pPr>
      <w:r w:rsidRPr="006E5600">
        <w:t>VON BRAUN, J.</w:t>
      </w:r>
      <w:r w:rsidR="009831AD" w:rsidRPr="006E5600">
        <w:t xml:space="preserve"> 2007.</w:t>
      </w:r>
      <w:r w:rsidRPr="006E5600">
        <w:t xml:space="preserve"> Rural-urban linkages for growth, employment, and poverty reduction.  </w:t>
      </w:r>
      <w:r w:rsidRPr="006E5600">
        <w:rPr>
          <w:i/>
        </w:rPr>
        <w:t>Ethiopian Economic Association Fifth International Conference on t</w:t>
      </w:r>
      <w:r w:rsidR="009831AD" w:rsidRPr="006E5600">
        <w:rPr>
          <w:i/>
        </w:rPr>
        <w:t xml:space="preserve">he Ethiopian Economy. </w:t>
      </w:r>
      <w:r w:rsidR="009831AD" w:rsidRPr="006E5600">
        <w:t xml:space="preserve">Washington DC: International Food Policy Research Institute (IFPRI). </w:t>
      </w:r>
    </w:p>
    <w:p w14:paraId="70423875" w14:textId="6BDACFC9" w:rsidR="007B4AF5" w:rsidRPr="006E5600" w:rsidRDefault="007B4AF5" w:rsidP="00A441C8">
      <w:pPr>
        <w:pStyle w:val="EndNoteBibliography"/>
        <w:spacing w:after="0"/>
        <w:ind w:left="720" w:hanging="720"/>
      </w:pPr>
      <w:r w:rsidRPr="006E5600">
        <w:t xml:space="preserve">WADE, R. 1994. </w:t>
      </w:r>
      <w:r w:rsidRPr="006E5600">
        <w:rPr>
          <w:i/>
        </w:rPr>
        <w:t xml:space="preserve">Village Republics: Economic Conditions for Collective Action in South India, </w:t>
      </w:r>
      <w:r w:rsidR="0046704A" w:rsidRPr="006E5600">
        <w:t>San Francisco, CA:</w:t>
      </w:r>
      <w:r w:rsidRPr="006E5600">
        <w:t xml:space="preserve"> ICS Press.</w:t>
      </w:r>
    </w:p>
    <w:p w14:paraId="377CDA1D" w14:textId="77777777" w:rsidR="007B4AF5" w:rsidRPr="006E5600" w:rsidRDefault="007B4AF5" w:rsidP="00A441C8">
      <w:pPr>
        <w:pStyle w:val="EndNoteBibliography"/>
        <w:spacing w:after="0"/>
        <w:ind w:left="720" w:hanging="720"/>
      </w:pPr>
      <w:r w:rsidRPr="006E5600">
        <w:t xml:space="preserve">WANI, S. P., ROCKSTRÖM, J. &amp; OWEIS, T. Y. 2009. </w:t>
      </w:r>
      <w:r w:rsidRPr="006E5600">
        <w:rPr>
          <w:i/>
        </w:rPr>
        <w:t xml:space="preserve">Rainfed agriculture: unlocking the potential, </w:t>
      </w:r>
      <w:r w:rsidRPr="006E5600">
        <w:t>Oxfordshire, UK &amp; Cambridge, USA, CAB International.</w:t>
      </w:r>
    </w:p>
    <w:p w14:paraId="4BC85CE2" w14:textId="77777777" w:rsidR="007B4AF5" w:rsidRPr="006E5600" w:rsidRDefault="007B4AF5" w:rsidP="00A441C8">
      <w:pPr>
        <w:pStyle w:val="EndNoteBibliography"/>
        <w:spacing w:after="0"/>
        <w:ind w:left="720" w:hanging="720"/>
      </w:pPr>
      <w:r w:rsidRPr="006E5600">
        <w:t xml:space="preserve">WICHELNS, D. 2015. Water productivity and food security: considering more carefully the farm-level perspective. </w:t>
      </w:r>
      <w:r w:rsidRPr="006E5600">
        <w:rPr>
          <w:i/>
        </w:rPr>
        <w:t>Food Security,</w:t>
      </w:r>
      <w:r w:rsidRPr="006E5600">
        <w:t xml:space="preserve"> 7</w:t>
      </w:r>
      <w:r w:rsidRPr="006E5600">
        <w:rPr>
          <w:b/>
        </w:rPr>
        <w:t>,</w:t>
      </w:r>
      <w:r w:rsidRPr="006E5600">
        <w:t xml:space="preserve"> 247-260.</w:t>
      </w:r>
    </w:p>
    <w:p w14:paraId="60A0157A" w14:textId="77777777" w:rsidR="007B4AF5" w:rsidRPr="006E5600" w:rsidRDefault="007B4AF5" w:rsidP="00A441C8">
      <w:pPr>
        <w:pStyle w:val="EndNoteBibliography"/>
        <w:spacing w:after="0"/>
        <w:ind w:left="720" w:hanging="720"/>
      </w:pPr>
      <w:r w:rsidRPr="006E5600">
        <w:t xml:space="preserve">WIGGINS, S. &amp; PROCTOR, S. 2001. How special are rural areas? The economic implications of location for rural development. </w:t>
      </w:r>
      <w:r w:rsidRPr="006E5600">
        <w:rPr>
          <w:i/>
        </w:rPr>
        <w:t>Development policy review,</w:t>
      </w:r>
      <w:r w:rsidRPr="006E5600">
        <w:t xml:space="preserve"> 19</w:t>
      </w:r>
      <w:r w:rsidRPr="006E5600">
        <w:rPr>
          <w:b/>
        </w:rPr>
        <w:t>,</w:t>
      </w:r>
      <w:r w:rsidRPr="006E5600">
        <w:t xml:space="preserve"> 427-436.</w:t>
      </w:r>
    </w:p>
    <w:p w14:paraId="7864DF2E" w14:textId="77777777" w:rsidR="007B4AF5" w:rsidRPr="006E5600" w:rsidRDefault="007B4AF5" w:rsidP="00A441C8">
      <w:pPr>
        <w:pStyle w:val="EndNoteBibliography"/>
        <w:spacing w:after="0"/>
        <w:ind w:left="720" w:hanging="720"/>
      </w:pPr>
      <w:r w:rsidRPr="006E5600">
        <w:t xml:space="preserve">WISSER, D., FROLKING, S., DOUGLAS, E. M., FEKETE, B. M., SCHUMANN, A. H. &amp; VÖRÖSMARTY, C. J. 2010. The significance of local water resources captured in small reservoirs for crop production–A global-scale analysis. </w:t>
      </w:r>
      <w:r w:rsidRPr="006E5600">
        <w:rPr>
          <w:i/>
        </w:rPr>
        <w:t>Journal of Hydrology,</w:t>
      </w:r>
      <w:r w:rsidRPr="006E5600">
        <w:t xml:space="preserve"> 384</w:t>
      </w:r>
      <w:r w:rsidRPr="006E5600">
        <w:rPr>
          <w:b/>
        </w:rPr>
        <w:t>,</w:t>
      </w:r>
      <w:r w:rsidRPr="006E5600">
        <w:t xml:space="preserve"> 264-275.</w:t>
      </w:r>
    </w:p>
    <w:p w14:paraId="50D2DD33" w14:textId="391B9536" w:rsidR="007B4AF5" w:rsidRPr="006E5600" w:rsidRDefault="007B4AF5" w:rsidP="00A441C8">
      <w:pPr>
        <w:pStyle w:val="EndNoteBibliography"/>
        <w:spacing w:after="0"/>
        <w:ind w:left="720" w:hanging="720"/>
      </w:pPr>
      <w:r w:rsidRPr="006E5600">
        <w:t xml:space="preserve">WOLDEHANNA, T. 2002. Rural farm/nonfarm income linkages in northern Ethiopia. </w:t>
      </w:r>
      <w:r w:rsidRPr="006E5600">
        <w:rPr>
          <w:i/>
        </w:rPr>
        <w:t>Promoting farm/nonfarm linkages for rural development: Case studies</w:t>
      </w:r>
      <w:r w:rsidR="0046704A" w:rsidRPr="006E5600">
        <w:rPr>
          <w:i/>
        </w:rPr>
        <w:t xml:space="preserve"> from Africa and Latin America, </w:t>
      </w:r>
      <w:r w:rsidRPr="006E5600">
        <w:t>Rome: FAO</w:t>
      </w:r>
      <w:r w:rsidRPr="006E5600">
        <w:rPr>
          <w:b/>
        </w:rPr>
        <w:t>,</w:t>
      </w:r>
      <w:r w:rsidRPr="006E5600">
        <w:t xml:space="preserve"> 121-144.</w:t>
      </w:r>
    </w:p>
    <w:p w14:paraId="447CC02C" w14:textId="77777777" w:rsidR="007B4AF5" w:rsidRPr="006E5600" w:rsidRDefault="007B4AF5" w:rsidP="00A441C8">
      <w:pPr>
        <w:pStyle w:val="EndNoteBibliography"/>
        <w:spacing w:after="0"/>
        <w:ind w:left="720" w:hanging="720"/>
      </w:pPr>
      <w:r w:rsidRPr="006E5600">
        <w:t xml:space="preserve">WOODHOUSE, P. 2012. Water in African agronomy. </w:t>
      </w:r>
      <w:r w:rsidRPr="006E5600">
        <w:rPr>
          <w:i/>
        </w:rPr>
        <w:t>Contested agronomy: Agricultural research in a changing world</w:t>
      </w:r>
      <w:r w:rsidRPr="006E5600">
        <w:rPr>
          <w:b/>
        </w:rPr>
        <w:t>,</w:t>
      </w:r>
      <w:r w:rsidRPr="006E5600">
        <w:t xml:space="preserve"> 102-115.</w:t>
      </w:r>
    </w:p>
    <w:p w14:paraId="00E53F3D" w14:textId="77777777" w:rsidR="007B4AF5" w:rsidRPr="006E5600" w:rsidRDefault="007B4AF5" w:rsidP="00A441C8">
      <w:pPr>
        <w:pStyle w:val="EndNoteBibliography"/>
        <w:spacing w:after="0"/>
        <w:ind w:left="720" w:hanging="720"/>
      </w:pPr>
      <w:r w:rsidRPr="006E5600">
        <w:t>WORLD BANK 2003. Reaching the Rural Poor: a renewed strategy for rural development. Washington DC: World Bank.</w:t>
      </w:r>
    </w:p>
    <w:p w14:paraId="75B7C62C" w14:textId="09D706B8" w:rsidR="007B4AF5" w:rsidRPr="006E5600" w:rsidRDefault="007B4AF5" w:rsidP="00A441C8">
      <w:pPr>
        <w:pStyle w:val="EndNoteBibliography"/>
        <w:spacing w:after="0"/>
        <w:ind w:left="720" w:hanging="720"/>
      </w:pPr>
      <w:r w:rsidRPr="006E5600">
        <w:t xml:space="preserve">WORLD BANK 2007. World Development Report 2008: Agriculture for Development World Development Report, </w:t>
      </w:r>
      <w:r w:rsidR="009361FD" w:rsidRPr="006E5600">
        <w:t>Washington DC: The World Bank</w:t>
      </w:r>
      <w:r w:rsidRPr="006E5600">
        <w:t xml:space="preserve"> </w:t>
      </w:r>
    </w:p>
    <w:p w14:paraId="263A7CF9" w14:textId="77777777" w:rsidR="007B4AF5" w:rsidRPr="006E5600" w:rsidRDefault="007B4AF5" w:rsidP="00A441C8">
      <w:pPr>
        <w:pStyle w:val="EndNoteBibliography"/>
        <w:spacing w:after="0"/>
        <w:ind w:left="720" w:hanging="720"/>
      </w:pPr>
      <w:r w:rsidRPr="006E5600">
        <w:t>WORLD BANK. 2015a. Available: http://data.worldbank.org/indicator/SP.RUR.TOTL.ZS?view=chart [Accessed 26th January 2015].</w:t>
      </w:r>
    </w:p>
    <w:p w14:paraId="2CD92C8F" w14:textId="27024025" w:rsidR="007B4AF5" w:rsidRPr="006E5600" w:rsidRDefault="007B4AF5" w:rsidP="00A441C8">
      <w:pPr>
        <w:pStyle w:val="EndNoteBibliography"/>
        <w:spacing w:after="0"/>
        <w:ind w:left="720" w:hanging="720"/>
      </w:pPr>
      <w:r w:rsidRPr="006E5600">
        <w:t xml:space="preserve">WORLD BANK 2015b. </w:t>
      </w:r>
      <w:r w:rsidRPr="006E5600">
        <w:rPr>
          <w:i/>
        </w:rPr>
        <w:t>Ethiopia Urbanization Review: Urban Institutions for Middle-Income Ethiopia.</w:t>
      </w:r>
      <w:r w:rsidRPr="006E5600">
        <w:t xml:space="preserve"> </w:t>
      </w:r>
      <w:r w:rsidR="009361FD" w:rsidRPr="006E5600">
        <w:t xml:space="preserve">Addis Ababa: </w:t>
      </w:r>
      <w:r w:rsidRPr="006E5600">
        <w:t>World Bank.</w:t>
      </w:r>
    </w:p>
    <w:p w14:paraId="228F2418" w14:textId="6EBEB5C5" w:rsidR="007B4AF5" w:rsidRPr="006E5600" w:rsidRDefault="007B4AF5" w:rsidP="00A441C8">
      <w:pPr>
        <w:pStyle w:val="EndNoteBibliography"/>
        <w:spacing w:after="0"/>
        <w:ind w:left="720" w:hanging="720"/>
      </w:pPr>
      <w:r w:rsidRPr="006E5600">
        <w:t>WWAP</w:t>
      </w:r>
      <w:r w:rsidR="00A058FB" w:rsidRPr="006E5600">
        <w:t xml:space="preserve"> (World Water Assessment Programme)</w:t>
      </w:r>
      <w:r w:rsidRPr="006E5600">
        <w:t xml:space="preserve"> 2016. </w:t>
      </w:r>
      <w:r w:rsidRPr="006E5600">
        <w:rPr>
          <w:i/>
        </w:rPr>
        <w:t xml:space="preserve">The United Nations World Water Development Report 2016: </w:t>
      </w:r>
      <w:r w:rsidR="00582DA8" w:rsidRPr="006E5600">
        <w:rPr>
          <w:i/>
        </w:rPr>
        <w:t>WWD</w:t>
      </w:r>
      <w:r w:rsidR="009361FD" w:rsidRPr="006E5600">
        <w:rPr>
          <w:i/>
        </w:rPr>
        <w:t>,</w:t>
      </w:r>
      <w:r w:rsidRPr="006E5600">
        <w:t xml:space="preserve"> Paris: UNESCO.</w:t>
      </w:r>
    </w:p>
    <w:p w14:paraId="686884C2" w14:textId="1C638F07" w:rsidR="007B4AF5" w:rsidRPr="006E5600" w:rsidRDefault="007B4AF5" w:rsidP="00A441C8">
      <w:pPr>
        <w:pStyle w:val="EndNoteBibliography"/>
        <w:spacing w:after="0"/>
        <w:ind w:left="720" w:hanging="720"/>
      </w:pPr>
      <w:r w:rsidRPr="006E5600">
        <w:t xml:space="preserve">YIBELTAL, T., BELTE, B., SEMU, A., IMERU, T. &amp; YOHANNES, T. 2013. Coping with water scarcity, the role of agriculture, developing a water audit for Awash river basin, </w:t>
      </w:r>
      <w:r w:rsidR="009361FD" w:rsidRPr="006E5600">
        <w:rPr>
          <w:i/>
        </w:rPr>
        <w:t xml:space="preserve">Synthesis report </w:t>
      </w:r>
      <w:r w:rsidRPr="006E5600">
        <w:rPr>
          <w:i/>
        </w:rPr>
        <w:t>GCP/INT/072/ITA,</w:t>
      </w:r>
      <w:r w:rsidR="009361FD" w:rsidRPr="006E5600">
        <w:t xml:space="preserve"> Addis Ababa: FAO.</w:t>
      </w:r>
    </w:p>
    <w:p w14:paraId="0CB9F0BA" w14:textId="77777777" w:rsidR="007B4AF5" w:rsidRPr="006E5600" w:rsidRDefault="007B4AF5" w:rsidP="00A441C8">
      <w:pPr>
        <w:pStyle w:val="EndNoteBibliography"/>
        <w:spacing w:after="0"/>
        <w:ind w:left="720" w:hanging="720"/>
      </w:pPr>
      <w:r w:rsidRPr="006E5600">
        <w:t xml:space="preserve">ZERBE, N. 2001. Seeds of hope, seeds of despair: towards a political economy of the seed industry in southern Africa. </w:t>
      </w:r>
      <w:r w:rsidRPr="006E5600">
        <w:rPr>
          <w:i/>
        </w:rPr>
        <w:t>Third World Quarterly,</w:t>
      </w:r>
      <w:r w:rsidRPr="006E5600">
        <w:t xml:space="preserve"> 22</w:t>
      </w:r>
      <w:r w:rsidRPr="006E5600">
        <w:rPr>
          <w:b/>
        </w:rPr>
        <w:t>,</w:t>
      </w:r>
      <w:r w:rsidRPr="006E5600">
        <w:t xml:space="preserve"> 657-673.</w:t>
      </w:r>
    </w:p>
    <w:p w14:paraId="5454D8C6" w14:textId="60B5B2C6" w:rsidR="007B4AF5" w:rsidRPr="006E5600" w:rsidRDefault="007B4AF5" w:rsidP="00A441C8">
      <w:pPr>
        <w:pStyle w:val="EndNoteBibliography"/>
        <w:ind w:left="720" w:hanging="720"/>
      </w:pPr>
      <w:r w:rsidRPr="006E5600">
        <w:t xml:space="preserve">ZERFU, D. &amp; LARSON, D. F. 2010. Incomplete markets and fertilizer use: evidence from Ethiopia. </w:t>
      </w:r>
      <w:r w:rsidRPr="006E5600">
        <w:rPr>
          <w:i/>
        </w:rPr>
        <w:t>Policy Research Working Paper 5235.</w:t>
      </w:r>
      <w:r w:rsidR="003A15A1" w:rsidRPr="006E5600">
        <w:t>Washington DC: World Bank.</w:t>
      </w:r>
    </w:p>
    <w:p w14:paraId="560D0F87" w14:textId="77777777" w:rsidR="007B4AF5" w:rsidRPr="006E5600" w:rsidRDefault="007B4AF5" w:rsidP="00A441C8">
      <w:pPr>
        <w:spacing w:line="240" w:lineRule="auto"/>
      </w:pPr>
    </w:p>
    <w:p w14:paraId="4E198196" w14:textId="77777777" w:rsidR="007B4AF5" w:rsidRPr="006E5600" w:rsidRDefault="007B4AF5" w:rsidP="00A441C8"/>
    <w:p w14:paraId="438D45A3" w14:textId="77777777" w:rsidR="007B4AF5" w:rsidRPr="006E5600" w:rsidRDefault="007B4AF5" w:rsidP="00A441C8"/>
    <w:p w14:paraId="1DB55881" w14:textId="77777777" w:rsidR="007B4AF5" w:rsidRPr="006E5600" w:rsidRDefault="007B4AF5" w:rsidP="00A441C8"/>
    <w:p w14:paraId="511121FB" w14:textId="77777777" w:rsidR="007B4AF5" w:rsidRPr="006E5600" w:rsidRDefault="007B4AF5" w:rsidP="00A441C8"/>
    <w:p w14:paraId="33D6828A" w14:textId="77777777" w:rsidR="007B4AF5" w:rsidRPr="006E5600" w:rsidRDefault="007B4AF5" w:rsidP="00A441C8"/>
    <w:p w14:paraId="475AC618" w14:textId="77777777" w:rsidR="007B4AF5" w:rsidRPr="006E5600" w:rsidRDefault="007B4AF5" w:rsidP="00A441C8"/>
    <w:p w14:paraId="006E5805" w14:textId="77777777" w:rsidR="007B4AF5" w:rsidRPr="006E5600" w:rsidRDefault="007B4AF5" w:rsidP="00A441C8">
      <w:pPr>
        <w:rPr>
          <w:sz w:val="48"/>
          <w:szCs w:val="48"/>
        </w:rPr>
      </w:pPr>
    </w:p>
    <w:p w14:paraId="24336E5E" w14:textId="77777777" w:rsidR="007B4AF5" w:rsidRPr="006E5600" w:rsidRDefault="007B4AF5" w:rsidP="00A441C8">
      <w:pPr>
        <w:rPr>
          <w:sz w:val="48"/>
          <w:szCs w:val="48"/>
        </w:rPr>
      </w:pPr>
    </w:p>
    <w:p w14:paraId="0E2E5C45" w14:textId="77777777" w:rsidR="006F2364" w:rsidRPr="006E5600" w:rsidRDefault="006F2364" w:rsidP="006F2364"/>
    <w:p w14:paraId="641DC89D" w14:textId="231C4276" w:rsidR="007B4AF5" w:rsidRPr="006E5600" w:rsidRDefault="006F2364" w:rsidP="006F2364">
      <w:pPr>
        <w:pStyle w:val="Heading1"/>
        <w:numPr>
          <w:ilvl w:val="0"/>
          <w:numId w:val="0"/>
        </w:numPr>
        <w:ind w:left="360" w:hanging="360"/>
        <w:jc w:val="center"/>
        <w:rPr>
          <w:sz w:val="56"/>
          <w:szCs w:val="56"/>
        </w:rPr>
      </w:pPr>
      <w:bookmarkStart w:id="211" w:name="_Toc518912314"/>
      <w:r w:rsidRPr="006E5600">
        <w:rPr>
          <w:sz w:val="56"/>
          <w:szCs w:val="56"/>
        </w:rPr>
        <w:t>A</w:t>
      </w:r>
      <w:r w:rsidR="007B4AF5" w:rsidRPr="006E5600">
        <w:rPr>
          <w:sz w:val="56"/>
          <w:szCs w:val="56"/>
        </w:rPr>
        <w:t>ppendices</w:t>
      </w:r>
      <w:bookmarkEnd w:id="211"/>
    </w:p>
    <w:p w14:paraId="65A62AC7" w14:textId="77777777" w:rsidR="007B4AF5" w:rsidRPr="006E5600" w:rsidRDefault="007B4AF5" w:rsidP="00A441C8">
      <w:r w:rsidRPr="006E5600">
        <w:br w:type="page"/>
      </w:r>
    </w:p>
    <w:p w14:paraId="32C4007E" w14:textId="77777777" w:rsidR="007B4AF5" w:rsidRPr="006E5600" w:rsidRDefault="007B4AF5" w:rsidP="00A441C8">
      <w:pPr>
        <w:pStyle w:val="Heading2"/>
        <w:numPr>
          <w:ilvl w:val="0"/>
          <w:numId w:val="0"/>
        </w:numPr>
        <w:ind w:left="360" w:hanging="360"/>
      </w:pPr>
      <w:bookmarkStart w:id="212" w:name="_Toc518912315"/>
      <w:r w:rsidRPr="006E5600">
        <w:t>Appendix 1: Rural household survey</w:t>
      </w:r>
      <w:bookmarkEnd w:id="212"/>
      <w:r w:rsidRPr="006E5600">
        <w:t xml:space="preserve"> </w:t>
      </w:r>
    </w:p>
    <w:p w14:paraId="2453A057" w14:textId="77777777" w:rsidR="007B4AF5" w:rsidRPr="006E5600" w:rsidRDefault="007B4AF5" w:rsidP="00A441C8">
      <w:pPr>
        <w:pStyle w:val="ListParagraph"/>
        <w:numPr>
          <w:ilvl w:val="0"/>
          <w:numId w:val="1"/>
        </w:numPr>
        <w:spacing w:line="240" w:lineRule="auto"/>
        <w:jc w:val="center"/>
      </w:pPr>
      <w:r w:rsidRPr="006E5600">
        <w:t>BASIC HOUSEHOLD DATA</w:t>
      </w:r>
    </w:p>
    <w:p w14:paraId="373AF6C8" w14:textId="77777777" w:rsidR="007B4AF5" w:rsidRPr="006E5600" w:rsidRDefault="007B4AF5" w:rsidP="00A441C8">
      <w:pPr>
        <w:spacing w:after="0" w:line="240" w:lineRule="auto"/>
        <w:rPr>
          <w:u w:val="single"/>
        </w:rPr>
      </w:pPr>
      <w:r w:rsidRPr="006E5600">
        <w:t xml:space="preserve">Household Code: </w:t>
      </w:r>
      <w:r w:rsidRPr="006E5600">
        <w:rPr>
          <w:u w:val="single"/>
        </w:rPr>
        <w:tab/>
        <w:t xml:space="preserve"> </w:t>
      </w:r>
      <w:r w:rsidRPr="006E5600">
        <w:t xml:space="preserve">Kebele and Village: </w:t>
      </w:r>
      <w:r w:rsidRPr="006E5600">
        <w:rPr>
          <w:u w:val="single"/>
        </w:rPr>
        <w:tab/>
        <w:t xml:space="preserve">         </w:t>
      </w:r>
      <w:r w:rsidRPr="006E5600">
        <w:t>Resident HH members (total number):</w:t>
      </w:r>
      <w:r w:rsidRPr="006E5600">
        <w:rPr>
          <w:u w:val="single"/>
        </w:rPr>
        <w:tab/>
      </w:r>
    </w:p>
    <w:p w14:paraId="6C1A33F1" w14:textId="77777777" w:rsidR="007B4AF5" w:rsidRPr="006E5600" w:rsidRDefault="007B4AF5" w:rsidP="00A441C8">
      <w:pPr>
        <w:spacing w:after="0" w:line="240" w:lineRule="auto"/>
        <w:rPr>
          <w:u w:val="single"/>
        </w:rPr>
      </w:pPr>
      <w:r w:rsidRPr="006E5600">
        <w:t xml:space="preserve">Name and Gender of Respondent: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444783DC" w14:textId="77777777" w:rsidR="007B4AF5" w:rsidRPr="006E5600" w:rsidRDefault="007B4AF5" w:rsidP="00A441C8">
      <w:pPr>
        <w:spacing w:line="240" w:lineRule="auto"/>
        <w:rPr>
          <w:u w:val="single"/>
        </w:rPr>
      </w:pPr>
      <w:r w:rsidRPr="006E5600">
        <w:t xml:space="preserve">Name and Gender of Head of Household: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tbl>
      <w:tblPr>
        <w:tblStyle w:val="TableGrid"/>
        <w:tblW w:w="0" w:type="auto"/>
        <w:tblLook w:val="04A0" w:firstRow="1" w:lastRow="0" w:firstColumn="1" w:lastColumn="0" w:noHBand="0" w:noVBand="1"/>
      </w:tblPr>
      <w:tblGrid>
        <w:gridCol w:w="457"/>
        <w:gridCol w:w="1152"/>
        <w:gridCol w:w="1237"/>
        <w:gridCol w:w="1139"/>
        <w:gridCol w:w="2035"/>
        <w:gridCol w:w="1662"/>
        <w:gridCol w:w="1848"/>
      </w:tblGrid>
      <w:tr w:rsidR="007B4AF5" w:rsidRPr="006E5600" w14:paraId="3787FFED" w14:textId="77777777" w:rsidTr="00A441C8">
        <w:tc>
          <w:tcPr>
            <w:tcW w:w="460" w:type="dxa"/>
          </w:tcPr>
          <w:p w14:paraId="069A6A90" w14:textId="77777777" w:rsidR="007B4AF5" w:rsidRPr="006E5600" w:rsidRDefault="007B4AF5" w:rsidP="00A441C8">
            <w:pPr>
              <w:spacing w:after="0" w:line="240" w:lineRule="auto"/>
            </w:pPr>
          </w:p>
        </w:tc>
        <w:tc>
          <w:tcPr>
            <w:tcW w:w="1223" w:type="dxa"/>
          </w:tcPr>
          <w:p w14:paraId="6CF6CF68" w14:textId="77777777" w:rsidR="007B4AF5" w:rsidRPr="006E5600" w:rsidRDefault="007B4AF5" w:rsidP="00A441C8">
            <w:pPr>
              <w:spacing w:after="0" w:line="240" w:lineRule="auto"/>
            </w:pPr>
            <w:r w:rsidRPr="006E5600">
              <w:t>Name</w:t>
            </w:r>
          </w:p>
        </w:tc>
        <w:tc>
          <w:tcPr>
            <w:tcW w:w="1308" w:type="dxa"/>
          </w:tcPr>
          <w:p w14:paraId="537FB25B" w14:textId="77777777" w:rsidR="007B4AF5" w:rsidRPr="006E5600" w:rsidRDefault="007B4AF5" w:rsidP="00A441C8">
            <w:pPr>
              <w:spacing w:after="0" w:line="240" w:lineRule="auto"/>
            </w:pPr>
            <w:r w:rsidRPr="006E5600">
              <w:t>Age (Years)</w:t>
            </w:r>
          </w:p>
        </w:tc>
        <w:tc>
          <w:tcPr>
            <w:tcW w:w="1212" w:type="dxa"/>
          </w:tcPr>
          <w:p w14:paraId="64EA2459" w14:textId="77777777" w:rsidR="007B4AF5" w:rsidRPr="006E5600" w:rsidRDefault="007B4AF5" w:rsidP="00A441C8">
            <w:pPr>
              <w:spacing w:after="0" w:line="240" w:lineRule="auto"/>
            </w:pPr>
            <w:r w:rsidRPr="006E5600">
              <w:t>Sex (M/F)</w:t>
            </w:r>
          </w:p>
        </w:tc>
        <w:tc>
          <w:tcPr>
            <w:tcW w:w="2161" w:type="dxa"/>
          </w:tcPr>
          <w:p w14:paraId="05815BA1" w14:textId="77777777" w:rsidR="007B4AF5" w:rsidRPr="006E5600" w:rsidRDefault="007B4AF5" w:rsidP="00A441C8">
            <w:pPr>
              <w:spacing w:after="0" w:line="240" w:lineRule="auto"/>
            </w:pPr>
            <w:r w:rsidRPr="006E5600">
              <w:t>Relationship to HH Head</w:t>
            </w:r>
          </w:p>
        </w:tc>
        <w:tc>
          <w:tcPr>
            <w:tcW w:w="1760" w:type="dxa"/>
          </w:tcPr>
          <w:p w14:paraId="4EA4D52D" w14:textId="77777777" w:rsidR="007B4AF5" w:rsidRPr="006E5600" w:rsidRDefault="007B4AF5" w:rsidP="00A441C8">
            <w:pPr>
              <w:spacing w:after="0" w:line="240" w:lineRule="auto"/>
            </w:pPr>
            <w:r w:rsidRPr="006E5600">
              <w:t>Education Level</w:t>
            </w:r>
          </w:p>
        </w:tc>
        <w:tc>
          <w:tcPr>
            <w:tcW w:w="1956" w:type="dxa"/>
          </w:tcPr>
          <w:p w14:paraId="24930733" w14:textId="77777777" w:rsidR="007B4AF5" w:rsidRPr="006E5600" w:rsidRDefault="007B4AF5" w:rsidP="00A441C8">
            <w:pPr>
              <w:spacing w:after="0" w:line="240" w:lineRule="auto"/>
            </w:pPr>
            <w:r w:rsidRPr="006E5600">
              <w:t>Main Occupation</w:t>
            </w:r>
          </w:p>
        </w:tc>
      </w:tr>
      <w:tr w:rsidR="007B4AF5" w:rsidRPr="006E5600" w14:paraId="177BF84B" w14:textId="77777777" w:rsidTr="00A441C8">
        <w:tc>
          <w:tcPr>
            <w:tcW w:w="460" w:type="dxa"/>
          </w:tcPr>
          <w:p w14:paraId="7771FD1D" w14:textId="77777777" w:rsidR="007B4AF5" w:rsidRPr="006E5600" w:rsidRDefault="007B4AF5" w:rsidP="00A441C8">
            <w:pPr>
              <w:spacing w:after="0" w:line="240" w:lineRule="auto"/>
            </w:pPr>
            <w:r w:rsidRPr="006E5600">
              <w:t>1</w:t>
            </w:r>
          </w:p>
        </w:tc>
        <w:tc>
          <w:tcPr>
            <w:tcW w:w="1223" w:type="dxa"/>
          </w:tcPr>
          <w:p w14:paraId="6B082F74" w14:textId="77777777" w:rsidR="007B4AF5" w:rsidRPr="006E5600" w:rsidRDefault="007B4AF5" w:rsidP="00A441C8">
            <w:pPr>
              <w:spacing w:after="0" w:line="240" w:lineRule="auto"/>
            </w:pPr>
          </w:p>
        </w:tc>
        <w:tc>
          <w:tcPr>
            <w:tcW w:w="1308" w:type="dxa"/>
          </w:tcPr>
          <w:p w14:paraId="341160F7" w14:textId="77777777" w:rsidR="007B4AF5" w:rsidRPr="006E5600" w:rsidRDefault="007B4AF5" w:rsidP="00A441C8">
            <w:pPr>
              <w:spacing w:after="0" w:line="240" w:lineRule="auto"/>
            </w:pPr>
          </w:p>
        </w:tc>
        <w:tc>
          <w:tcPr>
            <w:tcW w:w="1212" w:type="dxa"/>
          </w:tcPr>
          <w:p w14:paraId="19C1A5E5" w14:textId="77777777" w:rsidR="007B4AF5" w:rsidRPr="006E5600" w:rsidRDefault="007B4AF5" w:rsidP="00A441C8">
            <w:pPr>
              <w:spacing w:after="0" w:line="240" w:lineRule="auto"/>
            </w:pPr>
          </w:p>
        </w:tc>
        <w:tc>
          <w:tcPr>
            <w:tcW w:w="2161" w:type="dxa"/>
          </w:tcPr>
          <w:p w14:paraId="35060494" w14:textId="77777777" w:rsidR="007B4AF5" w:rsidRPr="006E5600" w:rsidRDefault="007B4AF5" w:rsidP="00A441C8">
            <w:pPr>
              <w:spacing w:after="0" w:line="240" w:lineRule="auto"/>
            </w:pPr>
          </w:p>
        </w:tc>
        <w:tc>
          <w:tcPr>
            <w:tcW w:w="1760" w:type="dxa"/>
          </w:tcPr>
          <w:p w14:paraId="42EA790F" w14:textId="77777777" w:rsidR="007B4AF5" w:rsidRPr="006E5600" w:rsidRDefault="007B4AF5" w:rsidP="00A441C8">
            <w:pPr>
              <w:spacing w:after="0" w:line="240" w:lineRule="auto"/>
            </w:pPr>
          </w:p>
        </w:tc>
        <w:tc>
          <w:tcPr>
            <w:tcW w:w="1956" w:type="dxa"/>
          </w:tcPr>
          <w:p w14:paraId="3832FF61" w14:textId="77777777" w:rsidR="007B4AF5" w:rsidRPr="006E5600" w:rsidRDefault="007B4AF5" w:rsidP="00A441C8">
            <w:pPr>
              <w:spacing w:after="0" w:line="240" w:lineRule="auto"/>
            </w:pPr>
          </w:p>
        </w:tc>
      </w:tr>
      <w:tr w:rsidR="007B4AF5" w:rsidRPr="006E5600" w14:paraId="56F63B39" w14:textId="77777777" w:rsidTr="00A441C8">
        <w:tc>
          <w:tcPr>
            <w:tcW w:w="460" w:type="dxa"/>
          </w:tcPr>
          <w:p w14:paraId="09F116BD" w14:textId="77777777" w:rsidR="007B4AF5" w:rsidRPr="006E5600" w:rsidRDefault="007B4AF5" w:rsidP="00A441C8">
            <w:pPr>
              <w:spacing w:after="0" w:line="240" w:lineRule="auto"/>
            </w:pPr>
            <w:r w:rsidRPr="006E5600">
              <w:t>2</w:t>
            </w:r>
          </w:p>
        </w:tc>
        <w:tc>
          <w:tcPr>
            <w:tcW w:w="1223" w:type="dxa"/>
          </w:tcPr>
          <w:p w14:paraId="0101FAB3" w14:textId="77777777" w:rsidR="007B4AF5" w:rsidRPr="006E5600" w:rsidRDefault="007B4AF5" w:rsidP="00A441C8">
            <w:pPr>
              <w:spacing w:after="0" w:line="240" w:lineRule="auto"/>
            </w:pPr>
          </w:p>
        </w:tc>
        <w:tc>
          <w:tcPr>
            <w:tcW w:w="1308" w:type="dxa"/>
          </w:tcPr>
          <w:p w14:paraId="43FB54AF" w14:textId="77777777" w:rsidR="007B4AF5" w:rsidRPr="006E5600" w:rsidRDefault="007B4AF5" w:rsidP="00A441C8">
            <w:pPr>
              <w:spacing w:after="0" w:line="240" w:lineRule="auto"/>
            </w:pPr>
          </w:p>
        </w:tc>
        <w:tc>
          <w:tcPr>
            <w:tcW w:w="1212" w:type="dxa"/>
          </w:tcPr>
          <w:p w14:paraId="1BEC8522" w14:textId="77777777" w:rsidR="007B4AF5" w:rsidRPr="006E5600" w:rsidRDefault="007B4AF5" w:rsidP="00A441C8">
            <w:pPr>
              <w:spacing w:after="0" w:line="240" w:lineRule="auto"/>
            </w:pPr>
          </w:p>
        </w:tc>
        <w:tc>
          <w:tcPr>
            <w:tcW w:w="2161" w:type="dxa"/>
          </w:tcPr>
          <w:p w14:paraId="5BBC3A33" w14:textId="77777777" w:rsidR="007B4AF5" w:rsidRPr="006E5600" w:rsidRDefault="007B4AF5" w:rsidP="00A441C8">
            <w:pPr>
              <w:spacing w:after="0" w:line="240" w:lineRule="auto"/>
            </w:pPr>
          </w:p>
        </w:tc>
        <w:tc>
          <w:tcPr>
            <w:tcW w:w="1760" w:type="dxa"/>
          </w:tcPr>
          <w:p w14:paraId="5F118FFD" w14:textId="77777777" w:rsidR="007B4AF5" w:rsidRPr="006E5600" w:rsidRDefault="007B4AF5" w:rsidP="00A441C8">
            <w:pPr>
              <w:spacing w:after="0" w:line="240" w:lineRule="auto"/>
            </w:pPr>
          </w:p>
        </w:tc>
        <w:tc>
          <w:tcPr>
            <w:tcW w:w="1956" w:type="dxa"/>
          </w:tcPr>
          <w:p w14:paraId="3FCDD878" w14:textId="77777777" w:rsidR="007B4AF5" w:rsidRPr="006E5600" w:rsidRDefault="007B4AF5" w:rsidP="00A441C8">
            <w:pPr>
              <w:spacing w:after="0" w:line="240" w:lineRule="auto"/>
            </w:pPr>
          </w:p>
        </w:tc>
      </w:tr>
      <w:tr w:rsidR="007B4AF5" w:rsidRPr="006E5600" w14:paraId="2CAFFE5D" w14:textId="77777777" w:rsidTr="00A441C8">
        <w:tc>
          <w:tcPr>
            <w:tcW w:w="460" w:type="dxa"/>
          </w:tcPr>
          <w:p w14:paraId="3F4AEC6C" w14:textId="77777777" w:rsidR="007B4AF5" w:rsidRPr="006E5600" w:rsidRDefault="007B4AF5" w:rsidP="00A441C8">
            <w:pPr>
              <w:spacing w:after="0" w:line="240" w:lineRule="auto"/>
            </w:pPr>
            <w:r w:rsidRPr="006E5600">
              <w:t>3</w:t>
            </w:r>
          </w:p>
        </w:tc>
        <w:tc>
          <w:tcPr>
            <w:tcW w:w="1223" w:type="dxa"/>
          </w:tcPr>
          <w:p w14:paraId="385CC899" w14:textId="77777777" w:rsidR="007B4AF5" w:rsidRPr="006E5600" w:rsidRDefault="007B4AF5" w:rsidP="00A441C8">
            <w:pPr>
              <w:spacing w:after="0" w:line="240" w:lineRule="auto"/>
            </w:pPr>
          </w:p>
        </w:tc>
        <w:tc>
          <w:tcPr>
            <w:tcW w:w="1308" w:type="dxa"/>
          </w:tcPr>
          <w:p w14:paraId="5A88557F" w14:textId="77777777" w:rsidR="007B4AF5" w:rsidRPr="006E5600" w:rsidRDefault="007B4AF5" w:rsidP="00A441C8">
            <w:pPr>
              <w:spacing w:after="0" w:line="240" w:lineRule="auto"/>
            </w:pPr>
          </w:p>
        </w:tc>
        <w:tc>
          <w:tcPr>
            <w:tcW w:w="1212" w:type="dxa"/>
          </w:tcPr>
          <w:p w14:paraId="3B44C0A7" w14:textId="77777777" w:rsidR="007B4AF5" w:rsidRPr="006E5600" w:rsidRDefault="007B4AF5" w:rsidP="00A441C8">
            <w:pPr>
              <w:spacing w:after="0" w:line="240" w:lineRule="auto"/>
            </w:pPr>
          </w:p>
        </w:tc>
        <w:tc>
          <w:tcPr>
            <w:tcW w:w="2161" w:type="dxa"/>
          </w:tcPr>
          <w:p w14:paraId="579FA680" w14:textId="77777777" w:rsidR="007B4AF5" w:rsidRPr="006E5600" w:rsidRDefault="007B4AF5" w:rsidP="00A441C8">
            <w:pPr>
              <w:spacing w:after="0" w:line="240" w:lineRule="auto"/>
            </w:pPr>
          </w:p>
        </w:tc>
        <w:tc>
          <w:tcPr>
            <w:tcW w:w="1760" w:type="dxa"/>
          </w:tcPr>
          <w:p w14:paraId="22C3628E" w14:textId="77777777" w:rsidR="007B4AF5" w:rsidRPr="006E5600" w:rsidRDefault="007B4AF5" w:rsidP="00A441C8">
            <w:pPr>
              <w:spacing w:after="0" w:line="240" w:lineRule="auto"/>
            </w:pPr>
          </w:p>
        </w:tc>
        <w:tc>
          <w:tcPr>
            <w:tcW w:w="1956" w:type="dxa"/>
          </w:tcPr>
          <w:p w14:paraId="3CA8A433" w14:textId="77777777" w:rsidR="007B4AF5" w:rsidRPr="006E5600" w:rsidRDefault="007B4AF5" w:rsidP="00A441C8">
            <w:pPr>
              <w:spacing w:after="0" w:line="240" w:lineRule="auto"/>
            </w:pPr>
          </w:p>
        </w:tc>
      </w:tr>
      <w:tr w:rsidR="007B4AF5" w:rsidRPr="006E5600" w14:paraId="0B7D52B5" w14:textId="77777777" w:rsidTr="00A441C8">
        <w:tc>
          <w:tcPr>
            <w:tcW w:w="460" w:type="dxa"/>
          </w:tcPr>
          <w:p w14:paraId="76BDF459" w14:textId="77777777" w:rsidR="007B4AF5" w:rsidRPr="006E5600" w:rsidRDefault="007B4AF5" w:rsidP="00A441C8">
            <w:pPr>
              <w:spacing w:after="0" w:line="240" w:lineRule="auto"/>
            </w:pPr>
            <w:r w:rsidRPr="006E5600">
              <w:t>4</w:t>
            </w:r>
          </w:p>
        </w:tc>
        <w:tc>
          <w:tcPr>
            <w:tcW w:w="1223" w:type="dxa"/>
          </w:tcPr>
          <w:p w14:paraId="7053EDDE" w14:textId="77777777" w:rsidR="007B4AF5" w:rsidRPr="006E5600" w:rsidRDefault="007B4AF5" w:rsidP="00A441C8">
            <w:pPr>
              <w:spacing w:after="0" w:line="240" w:lineRule="auto"/>
            </w:pPr>
          </w:p>
        </w:tc>
        <w:tc>
          <w:tcPr>
            <w:tcW w:w="1308" w:type="dxa"/>
          </w:tcPr>
          <w:p w14:paraId="5ED96172" w14:textId="77777777" w:rsidR="007B4AF5" w:rsidRPr="006E5600" w:rsidRDefault="007B4AF5" w:rsidP="00A441C8">
            <w:pPr>
              <w:spacing w:after="0" w:line="240" w:lineRule="auto"/>
            </w:pPr>
          </w:p>
        </w:tc>
        <w:tc>
          <w:tcPr>
            <w:tcW w:w="1212" w:type="dxa"/>
          </w:tcPr>
          <w:p w14:paraId="547C3FBC" w14:textId="77777777" w:rsidR="007B4AF5" w:rsidRPr="006E5600" w:rsidRDefault="007B4AF5" w:rsidP="00A441C8">
            <w:pPr>
              <w:spacing w:after="0" w:line="240" w:lineRule="auto"/>
            </w:pPr>
          </w:p>
        </w:tc>
        <w:tc>
          <w:tcPr>
            <w:tcW w:w="2161" w:type="dxa"/>
          </w:tcPr>
          <w:p w14:paraId="3DA5E9A9" w14:textId="77777777" w:rsidR="007B4AF5" w:rsidRPr="006E5600" w:rsidRDefault="007B4AF5" w:rsidP="00A441C8">
            <w:pPr>
              <w:spacing w:after="0" w:line="240" w:lineRule="auto"/>
            </w:pPr>
          </w:p>
        </w:tc>
        <w:tc>
          <w:tcPr>
            <w:tcW w:w="1760" w:type="dxa"/>
          </w:tcPr>
          <w:p w14:paraId="2101D47C" w14:textId="77777777" w:rsidR="007B4AF5" w:rsidRPr="006E5600" w:rsidRDefault="007B4AF5" w:rsidP="00A441C8">
            <w:pPr>
              <w:spacing w:after="0" w:line="240" w:lineRule="auto"/>
            </w:pPr>
          </w:p>
        </w:tc>
        <w:tc>
          <w:tcPr>
            <w:tcW w:w="1956" w:type="dxa"/>
          </w:tcPr>
          <w:p w14:paraId="5E415596" w14:textId="77777777" w:rsidR="007B4AF5" w:rsidRPr="006E5600" w:rsidRDefault="007B4AF5" w:rsidP="00A441C8">
            <w:pPr>
              <w:spacing w:after="0" w:line="240" w:lineRule="auto"/>
            </w:pPr>
          </w:p>
        </w:tc>
      </w:tr>
      <w:tr w:rsidR="007B4AF5" w:rsidRPr="006E5600" w14:paraId="7095E7A1" w14:textId="77777777" w:rsidTr="00A441C8">
        <w:tc>
          <w:tcPr>
            <w:tcW w:w="460" w:type="dxa"/>
          </w:tcPr>
          <w:p w14:paraId="61DA9CDA" w14:textId="77777777" w:rsidR="007B4AF5" w:rsidRPr="006E5600" w:rsidRDefault="007B4AF5" w:rsidP="00A441C8">
            <w:pPr>
              <w:spacing w:after="0" w:line="240" w:lineRule="auto"/>
            </w:pPr>
            <w:r w:rsidRPr="006E5600">
              <w:t>5</w:t>
            </w:r>
          </w:p>
        </w:tc>
        <w:tc>
          <w:tcPr>
            <w:tcW w:w="1223" w:type="dxa"/>
          </w:tcPr>
          <w:p w14:paraId="1AC052C1" w14:textId="77777777" w:rsidR="007B4AF5" w:rsidRPr="006E5600" w:rsidRDefault="007B4AF5" w:rsidP="00A441C8">
            <w:pPr>
              <w:spacing w:after="0" w:line="240" w:lineRule="auto"/>
            </w:pPr>
          </w:p>
        </w:tc>
        <w:tc>
          <w:tcPr>
            <w:tcW w:w="1308" w:type="dxa"/>
          </w:tcPr>
          <w:p w14:paraId="5F337DBE" w14:textId="77777777" w:rsidR="007B4AF5" w:rsidRPr="006E5600" w:rsidRDefault="007B4AF5" w:rsidP="00A441C8">
            <w:pPr>
              <w:spacing w:after="0" w:line="240" w:lineRule="auto"/>
            </w:pPr>
          </w:p>
        </w:tc>
        <w:tc>
          <w:tcPr>
            <w:tcW w:w="1212" w:type="dxa"/>
          </w:tcPr>
          <w:p w14:paraId="556BD4BD" w14:textId="77777777" w:rsidR="007B4AF5" w:rsidRPr="006E5600" w:rsidRDefault="007B4AF5" w:rsidP="00A441C8">
            <w:pPr>
              <w:spacing w:after="0" w:line="240" w:lineRule="auto"/>
            </w:pPr>
          </w:p>
        </w:tc>
        <w:tc>
          <w:tcPr>
            <w:tcW w:w="2161" w:type="dxa"/>
          </w:tcPr>
          <w:p w14:paraId="24CD3406" w14:textId="77777777" w:rsidR="007B4AF5" w:rsidRPr="006E5600" w:rsidRDefault="007B4AF5" w:rsidP="00A441C8">
            <w:pPr>
              <w:spacing w:after="0" w:line="240" w:lineRule="auto"/>
            </w:pPr>
          </w:p>
        </w:tc>
        <w:tc>
          <w:tcPr>
            <w:tcW w:w="1760" w:type="dxa"/>
          </w:tcPr>
          <w:p w14:paraId="6F518A17" w14:textId="77777777" w:rsidR="007B4AF5" w:rsidRPr="006E5600" w:rsidRDefault="007B4AF5" w:rsidP="00A441C8">
            <w:pPr>
              <w:spacing w:after="0" w:line="240" w:lineRule="auto"/>
            </w:pPr>
          </w:p>
        </w:tc>
        <w:tc>
          <w:tcPr>
            <w:tcW w:w="1956" w:type="dxa"/>
          </w:tcPr>
          <w:p w14:paraId="262B923D" w14:textId="77777777" w:rsidR="007B4AF5" w:rsidRPr="006E5600" w:rsidRDefault="007B4AF5" w:rsidP="00A441C8">
            <w:pPr>
              <w:spacing w:after="0" w:line="240" w:lineRule="auto"/>
            </w:pPr>
          </w:p>
        </w:tc>
      </w:tr>
      <w:tr w:rsidR="007B4AF5" w:rsidRPr="006E5600" w14:paraId="748B8411" w14:textId="77777777" w:rsidTr="00A441C8">
        <w:tc>
          <w:tcPr>
            <w:tcW w:w="460" w:type="dxa"/>
          </w:tcPr>
          <w:p w14:paraId="41E3F18A" w14:textId="77777777" w:rsidR="007B4AF5" w:rsidRPr="006E5600" w:rsidRDefault="007B4AF5" w:rsidP="00A441C8">
            <w:pPr>
              <w:spacing w:after="0" w:line="240" w:lineRule="auto"/>
            </w:pPr>
            <w:r w:rsidRPr="006E5600">
              <w:t>6</w:t>
            </w:r>
          </w:p>
        </w:tc>
        <w:tc>
          <w:tcPr>
            <w:tcW w:w="1223" w:type="dxa"/>
          </w:tcPr>
          <w:p w14:paraId="60B62441" w14:textId="77777777" w:rsidR="007B4AF5" w:rsidRPr="006E5600" w:rsidRDefault="007B4AF5" w:rsidP="00A441C8">
            <w:pPr>
              <w:spacing w:after="0" w:line="240" w:lineRule="auto"/>
            </w:pPr>
          </w:p>
        </w:tc>
        <w:tc>
          <w:tcPr>
            <w:tcW w:w="1308" w:type="dxa"/>
          </w:tcPr>
          <w:p w14:paraId="4699CBBF" w14:textId="77777777" w:rsidR="007B4AF5" w:rsidRPr="006E5600" w:rsidRDefault="007B4AF5" w:rsidP="00A441C8">
            <w:pPr>
              <w:spacing w:after="0" w:line="240" w:lineRule="auto"/>
            </w:pPr>
          </w:p>
        </w:tc>
        <w:tc>
          <w:tcPr>
            <w:tcW w:w="1212" w:type="dxa"/>
          </w:tcPr>
          <w:p w14:paraId="152A3B13" w14:textId="77777777" w:rsidR="007B4AF5" w:rsidRPr="006E5600" w:rsidRDefault="007B4AF5" w:rsidP="00A441C8">
            <w:pPr>
              <w:spacing w:after="0" w:line="240" w:lineRule="auto"/>
            </w:pPr>
          </w:p>
        </w:tc>
        <w:tc>
          <w:tcPr>
            <w:tcW w:w="2161" w:type="dxa"/>
          </w:tcPr>
          <w:p w14:paraId="102915D5" w14:textId="77777777" w:rsidR="007B4AF5" w:rsidRPr="006E5600" w:rsidRDefault="007B4AF5" w:rsidP="00A441C8">
            <w:pPr>
              <w:spacing w:after="0" w:line="240" w:lineRule="auto"/>
            </w:pPr>
          </w:p>
        </w:tc>
        <w:tc>
          <w:tcPr>
            <w:tcW w:w="1760" w:type="dxa"/>
          </w:tcPr>
          <w:p w14:paraId="13373C43" w14:textId="77777777" w:rsidR="007B4AF5" w:rsidRPr="006E5600" w:rsidRDefault="007B4AF5" w:rsidP="00A441C8">
            <w:pPr>
              <w:spacing w:after="0" w:line="240" w:lineRule="auto"/>
            </w:pPr>
          </w:p>
        </w:tc>
        <w:tc>
          <w:tcPr>
            <w:tcW w:w="1956" w:type="dxa"/>
          </w:tcPr>
          <w:p w14:paraId="490F8C70" w14:textId="77777777" w:rsidR="007B4AF5" w:rsidRPr="006E5600" w:rsidRDefault="007B4AF5" w:rsidP="00A441C8">
            <w:pPr>
              <w:spacing w:after="0" w:line="240" w:lineRule="auto"/>
            </w:pPr>
          </w:p>
        </w:tc>
      </w:tr>
      <w:tr w:rsidR="007B4AF5" w:rsidRPr="006E5600" w14:paraId="4D50AC5E" w14:textId="77777777" w:rsidTr="00A441C8">
        <w:tc>
          <w:tcPr>
            <w:tcW w:w="460" w:type="dxa"/>
          </w:tcPr>
          <w:p w14:paraId="27568926" w14:textId="77777777" w:rsidR="007B4AF5" w:rsidRPr="006E5600" w:rsidRDefault="007B4AF5" w:rsidP="00A441C8">
            <w:pPr>
              <w:spacing w:after="0" w:line="240" w:lineRule="auto"/>
            </w:pPr>
            <w:r w:rsidRPr="006E5600">
              <w:t>7</w:t>
            </w:r>
          </w:p>
        </w:tc>
        <w:tc>
          <w:tcPr>
            <w:tcW w:w="1223" w:type="dxa"/>
          </w:tcPr>
          <w:p w14:paraId="3DD82BC8" w14:textId="77777777" w:rsidR="007B4AF5" w:rsidRPr="006E5600" w:rsidRDefault="007B4AF5" w:rsidP="00A441C8">
            <w:pPr>
              <w:spacing w:after="0" w:line="240" w:lineRule="auto"/>
            </w:pPr>
          </w:p>
        </w:tc>
        <w:tc>
          <w:tcPr>
            <w:tcW w:w="1308" w:type="dxa"/>
          </w:tcPr>
          <w:p w14:paraId="29145B3E" w14:textId="77777777" w:rsidR="007B4AF5" w:rsidRPr="006E5600" w:rsidRDefault="007B4AF5" w:rsidP="00A441C8">
            <w:pPr>
              <w:spacing w:after="0" w:line="240" w:lineRule="auto"/>
            </w:pPr>
          </w:p>
        </w:tc>
        <w:tc>
          <w:tcPr>
            <w:tcW w:w="1212" w:type="dxa"/>
          </w:tcPr>
          <w:p w14:paraId="0CFD2D39" w14:textId="77777777" w:rsidR="007B4AF5" w:rsidRPr="006E5600" w:rsidRDefault="007B4AF5" w:rsidP="00A441C8">
            <w:pPr>
              <w:spacing w:after="0" w:line="240" w:lineRule="auto"/>
            </w:pPr>
          </w:p>
        </w:tc>
        <w:tc>
          <w:tcPr>
            <w:tcW w:w="2161" w:type="dxa"/>
          </w:tcPr>
          <w:p w14:paraId="67BC930F" w14:textId="77777777" w:rsidR="007B4AF5" w:rsidRPr="006E5600" w:rsidRDefault="007B4AF5" w:rsidP="00A441C8">
            <w:pPr>
              <w:spacing w:after="0" w:line="240" w:lineRule="auto"/>
            </w:pPr>
          </w:p>
        </w:tc>
        <w:tc>
          <w:tcPr>
            <w:tcW w:w="1760" w:type="dxa"/>
          </w:tcPr>
          <w:p w14:paraId="48629EDC" w14:textId="77777777" w:rsidR="007B4AF5" w:rsidRPr="006E5600" w:rsidRDefault="007B4AF5" w:rsidP="00A441C8">
            <w:pPr>
              <w:spacing w:after="0" w:line="240" w:lineRule="auto"/>
            </w:pPr>
          </w:p>
        </w:tc>
        <w:tc>
          <w:tcPr>
            <w:tcW w:w="1956" w:type="dxa"/>
          </w:tcPr>
          <w:p w14:paraId="0A7533CB" w14:textId="77777777" w:rsidR="007B4AF5" w:rsidRPr="006E5600" w:rsidRDefault="007B4AF5" w:rsidP="00A441C8">
            <w:pPr>
              <w:spacing w:after="0" w:line="240" w:lineRule="auto"/>
            </w:pPr>
          </w:p>
        </w:tc>
      </w:tr>
      <w:tr w:rsidR="007B4AF5" w:rsidRPr="006E5600" w14:paraId="189601D9" w14:textId="77777777" w:rsidTr="00A441C8">
        <w:tc>
          <w:tcPr>
            <w:tcW w:w="460" w:type="dxa"/>
          </w:tcPr>
          <w:p w14:paraId="2AF15FC7" w14:textId="77777777" w:rsidR="007B4AF5" w:rsidRPr="006E5600" w:rsidRDefault="007B4AF5" w:rsidP="00A441C8">
            <w:pPr>
              <w:spacing w:after="0" w:line="240" w:lineRule="auto"/>
            </w:pPr>
            <w:r w:rsidRPr="006E5600">
              <w:t>8</w:t>
            </w:r>
          </w:p>
        </w:tc>
        <w:tc>
          <w:tcPr>
            <w:tcW w:w="1223" w:type="dxa"/>
          </w:tcPr>
          <w:p w14:paraId="08F40FAA" w14:textId="77777777" w:rsidR="007B4AF5" w:rsidRPr="006E5600" w:rsidRDefault="007B4AF5" w:rsidP="00A441C8">
            <w:pPr>
              <w:spacing w:after="0" w:line="240" w:lineRule="auto"/>
            </w:pPr>
          </w:p>
        </w:tc>
        <w:tc>
          <w:tcPr>
            <w:tcW w:w="1308" w:type="dxa"/>
          </w:tcPr>
          <w:p w14:paraId="1609B358" w14:textId="77777777" w:rsidR="007B4AF5" w:rsidRPr="006E5600" w:rsidRDefault="007B4AF5" w:rsidP="00A441C8">
            <w:pPr>
              <w:spacing w:after="0" w:line="240" w:lineRule="auto"/>
            </w:pPr>
          </w:p>
        </w:tc>
        <w:tc>
          <w:tcPr>
            <w:tcW w:w="1212" w:type="dxa"/>
          </w:tcPr>
          <w:p w14:paraId="0D31EE7E" w14:textId="77777777" w:rsidR="007B4AF5" w:rsidRPr="006E5600" w:rsidRDefault="007B4AF5" w:rsidP="00A441C8">
            <w:pPr>
              <w:spacing w:after="0" w:line="240" w:lineRule="auto"/>
            </w:pPr>
          </w:p>
        </w:tc>
        <w:tc>
          <w:tcPr>
            <w:tcW w:w="2161" w:type="dxa"/>
          </w:tcPr>
          <w:p w14:paraId="4F97221A" w14:textId="77777777" w:rsidR="007B4AF5" w:rsidRPr="006E5600" w:rsidRDefault="007B4AF5" w:rsidP="00A441C8">
            <w:pPr>
              <w:spacing w:after="0" w:line="240" w:lineRule="auto"/>
            </w:pPr>
          </w:p>
        </w:tc>
        <w:tc>
          <w:tcPr>
            <w:tcW w:w="1760" w:type="dxa"/>
          </w:tcPr>
          <w:p w14:paraId="74042079" w14:textId="77777777" w:rsidR="007B4AF5" w:rsidRPr="006E5600" w:rsidRDefault="007B4AF5" w:rsidP="00A441C8">
            <w:pPr>
              <w:spacing w:after="0" w:line="240" w:lineRule="auto"/>
            </w:pPr>
          </w:p>
        </w:tc>
        <w:tc>
          <w:tcPr>
            <w:tcW w:w="1956" w:type="dxa"/>
          </w:tcPr>
          <w:p w14:paraId="5D5ECAC6" w14:textId="77777777" w:rsidR="007B4AF5" w:rsidRPr="006E5600" w:rsidRDefault="007B4AF5" w:rsidP="00A441C8">
            <w:pPr>
              <w:spacing w:after="0" w:line="240" w:lineRule="auto"/>
            </w:pPr>
          </w:p>
        </w:tc>
      </w:tr>
      <w:tr w:rsidR="007B4AF5" w:rsidRPr="006E5600" w14:paraId="6CA520F6" w14:textId="77777777" w:rsidTr="00A441C8">
        <w:tc>
          <w:tcPr>
            <w:tcW w:w="460" w:type="dxa"/>
          </w:tcPr>
          <w:p w14:paraId="4DD1953B" w14:textId="77777777" w:rsidR="007B4AF5" w:rsidRPr="006E5600" w:rsidRDefault="007B4AF5" w:rsidP="00A441C8">
            <w:pPr>
              <w:spacing w:after="0" w:line="240" w:lineRule="auto"/>
            </w:pPr>
            <w:r w:rsidRPr="006E5600">
              <w:t>9</w:t>
            </w:r>
          </w:p>
        </w:tc>
        <w:tc>
          <w:tcPr>
            <w:tcW w:w="1223" w:type="dxa"/>
          </w:tcPr>
          <w:p w14:paraId="7C56E97F" w14:textId="77777777" w:rsidR="007B4AF5" w:rsidRPr="006E5600" w:rsidRDefault="007B4AF5" w:rsidP="00A441C8">
            <w:pPr>
              <w:spacing w:after="0" w:line="240" w:lineRule="auto"/>
            </w:pPr>
          </w:p>
        </w:tc>
        <w:tc>
          <w:tcPr>
            <w:tcW w:w="1308" w:type="dxa"/>
          </w:tcPr>
          <w:p w14:paraId="2D48B103" w14:textId="77777777" w:rsidR="007B4AF5" w:rsidRPr="006E5600" w:rsidRDefault="007B4AF5" w:rsidP="00A441C8">
            <w:pPr>
              <w:spacing w:after="0" w:line="240" w:lineRule="auto"/>
            </w:pPr>
          </w:p>
        </w:tc>
        <w:tc>
          <w:tcPr>
            <w:tcW w:w="1212" w:type="dxa"/>
          </w:tcPr>
          <w:p w14:paraId="58BB8DF0" w14:textId="77777777" w:rsidR="007B4AF5" w:rsidRPr="006E5600" w:rsidRDefault="007B4AF5" w:rsidP="00A441C8">
            <w:pPr>
              <w:spacing w:after="0" w:line="240" w:lineRule="auto"/>
            </w:pPr>
          </w:p>
        </w:tc>
        <w:tc>
          <w:tcPr>
            <w:tcW w:w="2161" w:type="dxa"/>
          </w:tcPr>
          <w:p w14:paraId="2E4125D4" w14:textId="77777777" w:rsidR="007B4AF5" w:rsidRPr="006E5600" w:rsidRDefault="007B4AF5" w:rsidP="00A441C8">
            <w:pPr>
              <w:spacing w:after="0" w:line="240" w:lineRule="auto"/>
            </w:pPr>
          </w:p>
        </w:tc>
        <w:tc>
          <w:tcPr>
            <w:tcW w:w="1760" w:type="dxa"/>
          </w:tcPr>
          <w:p w14:paraId="1454F03D" w14:textId="77777777" w:rsidR="007B4AF5" w:rsidRPr="006E5600" w:rsidRDefault="007B4AF5" w:rsidP="00A441C8">
            <w:pPr>
              <w:spacing w:after="0" w:line="240" w:lineRule="auto"/>
            </w:pPr>
          </w:p>
        </w:tc>
        <w:tc>
          <w:tcPr>
            <w:tcW w:w="1956" w:type="dxa"/>
          </w:tcPr>
          <w:p w14:paraId="19910CCF" w14:textId="77777777" w:rsidR="007B4AF5" w:rsidRPr="006E5600" w:rsidRDefault="007B4AF5" w:rsidP="00A441C8">
            <w:pPr>
              <w:spacing w:after="0" w:line="240" w:lineRule="auto"/>
            </w:pPr>
          </w:p>
        </w:tc>
      </w:tr>
      <w:tr w:rsidR="007B4AF5" w:rsidRPr="006E5600" w14:paraId="29EEF6E6" w14:textId="77777777" w:rsidTr="00A441C8">
        <w:tc>
          <w:tcPr>
            <w:tcW w:w="460" w:type="dxa"/>
          </w:tcPr>
          <w:p w14:paraId="15EE6D50" w14:textId="77777777" w:rsidR="007B4AF5" w:rsidRPr="006E5600" w:rsidRDefault="007B4AF5" w:rsidP="00A441C8">
            <w:pPr>
              <w:spacing w:after="0" w:line="240" w:lineRule="auto"/>
            </w:pPr>
            <w:r w:rsidRPr="006E5600">
              <w:t>10</w:t>
            </w:r>
          </w:p>
        </w:tc>
        <w:tc>
          <w:tcPr>
            <w:tcW w:w="1223" w:type="dxa"/>
          </w:tcPr>
          <w:p w14:paraId="76E457EC" w14:textId="77777777" w:rsidR="007B4AF5" w:rsidRPr="006E5600" w:rsidRDefault="007B4AF5" w:rsidP="00A441C8">
            <w:pPr>
              <w:spacing w:after="0" w:line="240" w:lineRule="auto"/>
            </w:pPr>
          </w:p>
        </w:tc>
        <w:tc>
          <w:tcPr>
            <w:tcW w:w="1308" w:type="dxa"/>
          </w:tcPr>
          <w:p w14:paraId="310DEBFA" w14:textId="77777777" w:rsidR="007B4AF5" w:rsidRPr="006E5600" w:rsidRDefault="007B4AF5" w:rsidP="00A441C8">
            <w:pPr>
              <w:spacing w:after="0" w:line="240" w:lineRule="auto"/>
            </w:pPr>
          </w:p>
        </w:tc>
        <w:tc>
          <w:tcPr>
            <w:tcW w:w="1212" w:type="dxa"/>
          </w:tcPr>
          <w:p w14:paraId="7E229761" w14:textId="77777777" w:rsidR="007B4AF5" w:rsidRPr="006E5600" w:rsidRDefault="007B4AF5" w:rsidP="00A441C8">
            <w:pPr>
              <w:spacing w:after="0" w:line="240" w:lineRule="auto"/>
            </w:pPr>
          </w:p>
        </w:tc>
        <w:tc>
          <w:tcPr>
            <w:tcW w:w="2161" w:type="dxa"/>
          </w:tcPr>
          <w:p w14:paraId="101661F9" w14:textId="77777777" w:rsidR="007B4AF5" w:rsidRPr="006E5600" w:rsidRDefault="007B4AF5" w:rsidP="00A441C8">
            <w:pPr>
              <w:spacing w:after="0" w:line="240" w:lineRule="auto"/>
            </w:pPr>
          </w:p>
        </w:tc>
        <w:tc>
          <w:tcPr>
            <w:tcW w:w="1760" w:type="dxa"/>
          </w:tcPr>
          <w:p w14:paraId="45B93924" w14:textId="77777777" w:rsidR="007B4AF5" w:rsidRPr="006E5600" w:rsidRDefault="007B4AF5" w:rsidP="00A441C8">
            <w:pPr>
              <w:spacing w:after="0" w:line="240" w:lineRule="auto"/>
            </w:pPr>
          </w:p>
        </w:tc>
        <w:tc>
          <w:tcPr>
            <w:tcW w:w="1956" w:type="dxa"/>
          </w:tcPr>
          <w:p w14:paraId="6DD1EFF2" w14:textId="77777777" w:rsidR="007B4AF5" w:rsidRPr="006E5600" w:rsidRDefault="007B4AF5" w:rsidP="00A441C8">
            <w:pPr>
              <w:spacing w:after="0" w:line="240" w:lineRule="auto"/>
            </w:pPr>
          </w:p>
        </w:tc>
      </w:tr>
    </w:tbl>
    <w:p w14:paraId="4F82A341" w14:textId="77777777" w:rsidR="007B4AF5" w:rsidRPr="006E5600" w:rsidRDefault="007B4AF5" w:rsidP="00A441C8">
      <w:pPr>
        <w:spacing w:after="0" w:line="240" w:lineRule="auto"/>
      </w:pPr>
    </w:p>
    <w:p w14:paraId="61BDDC50" w14:textId="77777777" w:rsidR="007B4AF5" w:rsidRPr="006E5600" w:rsidRDefault="007B4AF5" w:rsidP="00A441C8">
      <w:pPr>
        <w:spacing w:after="0" w:line="240" w:lineRule="auto"/>
      </w:pPr>
      <w:r w:rsidRPr="006E5600">
        <w:t>Health conditions in the past year:</w:t>
      </w:r>
    </w:p>
    <w:tbl>
      <w:tblPr>
        <w:tblStyle w:val="TableGrid"/>
        <w:tblW w:w="9648" w:type="dxa"/>
        <w:tblLook w:val="04A0" w:firstRow="1" w:lastRow="0" w:firstColumn="1" w:lastColumn="0" w:noHBand="0" w:noVBand="1"/>
      </w:tblPr>
      <w:tblGrid>
        <w:gridCol w:w="1233"/>
        <w:gridCol w:w="8415"/>
      </w:tblGrid>
      <w:tr w:rsidR="007B4AF5" w:rsidRPr="006E5600" w14:paraId="03EED962" w14:textId="77777777" w:rsidTr="00577782">
        <w:trPr>
          <w:trHeight w:val="405"/>
        </w:trPr>
        <w:tc>
          <w:tcPr>
            <w:tcW w:w="1233" w:type="dxa"/>
          </w:tcPr>
          <w:p w14:paraId="4BB9D1E3" w14:textId="77777777" w:rsidR="007B4AF5" w:rsidRPr="006E5600" w:rsidRDefault="007B4AF5" w:rsidP="00A441C8">
            <w:pPr>
              <w:spacing w:after="0" w:line="240" w:lineRule="auto"/>
            </w:pPr>
            <w:r w:rsidRPr="006E5600">
              <w:t>Name</w:t>
            </w:r>
          </w:p>
        </w:tc>
        <w:tc>
          <w:tcPr>
            <w:tcW w:w="8415" w:type="dxa"/>
          </w:tcPr>
          <w:p w14:paraId="32B5CFBA" w14:textId="77777777" w:rsidR="007B4AF5" w:rsidRPr="006E5600" w:rsidRDefault="007B4AF5" w:rsidP="00A441C8">
            <w:pPr>
              <w:spacing w:after="0" w:line="240" w:lineRule="auto"/>
            </w:pPr>
            <w:r w:rsidRPr="006E5600">
              <w:t>Health Condition</w:t>
            </w:r>
          </w:p>
        </w:tc>
      </w:tr>
      <w:tr w:rsidR="007B4AF5" w:rsidRPr="006E5600" w14:paraId="135D4E3A" w14:textId="77777777" w:rsidTr="00577782">
        <w:trPr>
          <w:trHeight w:val="405"/>
        </w:trPr>
        <w:tc>
          <w:tcPr>
            <w:tcW w:w="1233" w:type="dxa"/>
          </w:tcPr>
          <w:p w14:paraId="7D162AA9" w14:textId="77777777" w:rsidR="007B4AF5" w:rsidRPr="006E5600" w:rsidRDefault="007B4AF5" w:rsidP="00A441C8">
            <w:pPr>
              <w:spacing w:after="0" w:line="240" w:lineRule="auto"/>
            </w:pPr>
          </w:p>
        </w:tc>
        <w:tc>
          <w:tcPr>
            <w:tcW w:w="8415" w:type="dxa"/>
          </w:tcPr>
          <w:p w14:paraId="566FA016" w14:textId="77777777" w:rsidR="007B4AF5" w:rsidRPr="006E5600" w:rsidRDefault="007B4AF5" w:rsidP="00A441C8">
            <w:pPr>
              <w:spacing w:after="0" w:line="240" w:lineRule="auto"/>
            </w:pPr>
          </w:p>
        </w:tc>
      </w:tr>
      <w:tr w:rsidR="007B4AF5" w:rsidRPr="006E5600" w14:paraId="1180178C" w14:textId="77777777" w:rsidTr="00577782">
        <w:trPr>
          <w:trHeight w:val="405"/>
        </w:trPr>
        <w:tc>
          <w:tcPr>
            <w:tcW w:w="1233" w:type="dxa"/>
          </w:tcPr>
          <w:p w14:paraId="7D8EBF90" w14:textId="77777777" w:rsidR="007B4AF5" w:rsidRPr="006E5600" w:rsidRDefault="007B4AF5" w:rsidP="00A441C8">
            <w:pPr>
              <w:spacing w:after="0" w:line="240" w:lineRule="auto"/>
            </w:pPr>
          </w:p>
        </w:tc>
        <w:tc>
          <w:tcPr>
            <w:tcW w:w="8415" w:type="dxa"/>
          </w:tcPr>
          <w:p w14:paraId="6857F5DD" w14:textId="77777777" w:rsidR="007B4AF5" w:rsidRPr="006E5600" w:rsidRDefault="007B4AF5" w:rsidP="00A441C8">
            <w:pPr>
              <w:spacing w:after="0" w:line="240" w:lineRule="auto"/>
            </w:pPr>
          </w:p>
        </w:tc>
      </w:tr>
      <w:tr w:rsidR="007B4AF5" w:rsidRPr="006E5600" w14:paraId="38B54BA0" w14:textId="77777777" w:rsidTr="00577782">
        <w:trPr>
          <w:trHeight w:val="405"/>
        </w:trPr>
        <w:tc>
          <w:tcPr>
            <w:tcW w:w="1233" w:type="dxa"/>
          </w:tcPr>
          <w:p w14:paraId="7A141DCA" w14:textId="77777777" w:rsidR="007B4AF5" w:rsidRPr="006E5600" w:rsidRDefault="007B4AF5" w:rsidP="00A441C8">
            <w:pPr>
              <w:spacing w:after="0" w:line="240" w:lineRule="auto"/>
            </w:pPr>
          </w:p>
        </w:tc>
        <w:tc>
          <w:tcPr>
            <w:tcW w:w="8415" w:type="dxa"/>
          </w:tcPr>
          <w:p w14:paraId="70C7B69B" w14:textId="77777777" w:rsidR="007B4AF5" w:rsidRPr="006E5600" w:rsidRDefault="007B4AF5" w:rsidP="00A441C8">
            <w:pPr>
              <w:spacing w:after="0" w:line="240" w:lineRule="auto"/>
            </w:pPr>
          </w:p>
        </w:tc>
      </w:tr>
    </w:tbl>
    <w:p w14:paraId="1E230195" w14:textId="77777777" w:rsidR="007B4AF5" w:rsidRPr="006E5600" w:rsidRDefault="007B4AF5" w:rsidP="00A441C8">
      <w:pPr>
        <w:spacing w:after="0" w:line="240" w:lineRule="auto"/>
      </w:pPr>
    </w:p>
    <w:p w14:paraId="40007D68" w14:textId="77777777" w:rsidR="007B4AF5" w:rsidRPr="006E5600" w:rsidRDefault="007B4AF5" w:rsidP="00A441C8">
      <w:pPr>
        <w:spacing w:after="0" w:line="240" w:lineRule="auto"/>
        <w:rPr>
          <w:u w:val="single"/>
        </w:rPr>
      </w:pPr>
      <w:r w:rsidRPr="006E5600">
        <w:t>Children Grown Up Who Have Left the Household (and anyone who sends money to the house)</w:t>
      </w:r>
    </w:p>
    <w:tbl>
      <w:tblPr>
        <w:tblStyle w:val="TableGrid"/>
        <w:tblW w:w="9413" w:type="dxa"/>
        <w:tblLook w:val="04A0" w:firstRow="1" w:lastRow="0" w:firstColumn="1" w:lastColumn="0" w:noHBand="0" w:noVBand="1"/>
      </w:tblPr>
      <w:tblGrid>
        <w:gridCol w:w="546"/>
        <w:gridCol w:w="1151"/>
        <w:gridCol w:w="1070"/>
        <w:gridCol w:w="1549"/>
        <w:gridCol w:w="1719"/>
        <w:gridCol w:w="1688"/>
        <w:gridCol w:w="1690"/>
      </w:tblGrid>
      <w:tr w:rsidR="007B4AF5" w:rsidRPr="006E5600" w14:paraId="422CF0FC" w14:textId="77777777" w:rsidTr="00A441C8">
        <w:trPr>
          <w:trHeight w:val="323"/>
        </w:trPr>
        <w:tc>
          <w:tcPr>
            <w:tcW w:w="546" w:type="dxa"/>
          </w:tcPr>
          <w:p w14:paraId="6DD7D52C" w14:textId="77777777" w:rsidR="007B4AF5" w:rsidRPr="006E5600" w:rsidRDefault="007B4AF5" w:rsidP="00A441C8">
            <w:pPr>
              <w:spacing w:after="0" w:line="240" w:lineRule="auto"/>
            </w:pPr>
          </w:p>
        </w:tc>
        <w:tc>
          <w:tcPr>
            <w:tcW w:w="1151" w:type="dxa"/>
          </w:tcPr>
          <w:p w14:paraId="0C19E363" w14:textId="77777777" w:rsidR="007B4AF5" w:rsidRPr="006E5600" w:rsidRDefault="007B4AF5" w:rsidP="00A441C8">
            <w:pPr>
              <w:spacing w:after="0" w:line="240" w:lineRule="auto"/>
            </w:pPr>
            <w:r w:rsidRPr="006E5600">
              <w:t>Age (Years)</w:t>
            </w:r>
          </w:p>
        </w:tc>
        <w:tc>
          <w:tcPr>
            <w:tcW w:w="1070" w:type="dxa"/>
          </w:tcPr>
          <w:p w14:paraId="5834FDBE" w14:textId="77777777" w:rsidR="007B4AF5" w:rsidRPr="006E5600" w:rsidRDefault="007B4AF5" w:rsidP="00A441C8">
            <w:pPr>
              <w:spacing w:after="0" w:line="240" w:lineRule="auto"/>
            </w:pPr>
            <w:r w:rsidRPr="006E5600">
              <w:t>Sex (M/F)</w:t>
            </w:r>
          </w:p>
        </w:tc>
        <w:tc>
          <w:tcPr>
            <w:tcW w:w="1549" w:type="dxa"/>
          </w:tcPr>
          <w:p w14:paraId="03F74562" w14:textId="77777777" w:rsidR="007B4AF5" w:rsidRPr="006E5600" w:rsidRDefault="007B4AF5" w:rsidP="00A441C8">
            <w:pPr>
              <w:spacing w:after="0" w:line="240" w:lineRule="auto"/>
            </w:pPr>
            <w:r w:rsidRPr="006E5600">
              <w:t>Education Level</w:t>
            </w:r>
          </w:p>
        </w:tc>
        <w:tc>
          <w:tcPr>
            <w:tcW w:w="1719" w:type="dxa"/>
          </w:tcPr>
          <w:p w14:paraId="402D6E88" w14:textId="77777777" w:rsidR="007B4AF5" w:rsidRPr="006E5600" w:rsidRDefault="007B4AF5" w:rsidP="00A441C8">
            <w:pPr>
              <w:spacing w:after="0" w:line="240" w:lineRule="auto"/>
            </w:pPr>
            <w:r w:rsidRPr="006E5600">
              <w:t>Main Occupation</w:t>
            </w:r>
          </w:p>
        </w:tc>
        <w:tc>
          <w:tcPr>
            <w:tcW w:w="1688" w:type="dxa"/>
          </w:tcPr>
          <w:p w14:paraId="29F63E82" w14:textId="77777777" w:rsidR="007B4AF5" w:rsidRPr="006E5600" w:rsidRDefault="007B4AF5" w:rsidP="00A441C8">
            <w:pPr>
              <w:spacing w:after="0" w:line="240" w:lineRule="auto"/>
            </w:pPr>
            <w:r w:rsidRPr="006E5600">
              <w:t>When did they leave?</w:t>
            </w:r>
          </w:p>
        </w:tc>
        <w:tc>
          <w:tcPr>
            <w:tcW w:w="1690" w:type="dxa"/>
          </w:tcPr>
          <w:p w14:paraId="66C8D8AA" w14:textId="77777777" w:rsidR="007B4AF5" w:rsidRPr="006E5600" w:rsidRDefault="007B4AF5" w:rsidP="00A441C8">
            <w:pPr>
              <w:spacing w:after="0" w:line="240" w:lineRule="auto"/>
            </w:pPr>
            <w:r w:rsidRPr="006E5600">
              <w:t>Where do they live now?</w:t>
            </w:r>
          </w:p>
        </w:tc>
      </w:tr>
      <w:tr w:rsidR="007B4AF5" w:rsidRPr="006E5600" w14:paraId="2444D4C4" w14:textId="77777777" w:rsidTr="00A441C8">
        <w:trPr>
          <w:trHeight w:val="323"/>
        </w:trPr>
        <w:tc>
          <w:tcPr>
            <w:tcW w:w="546" w:type="dxa"/>
          </w:tcPr>
          <w:p w14:paraId="5125DDB8" w14:textId="77777777" w:rsidR="007B4AF5" w:rsidRPr="006E5600" w:rsidRDefault="007B4AF5" w:rsidP="00A441C8">
            <w:pPr>
              <w:spacing w:after="0" w:line="240" w:lineRule="auto"/>
            </w:pPr>
            <w:r w:rsidRPr="006E5600">
              <w:t>11</w:t>
            </w:r>
          </w:p>
        </w:tc>
        <w:tc>
          <w:tcPr>
            <w:tcW w:w="1151" w:type="dxa"/>
          </w:tcPr>
          <w:p w14:paraId="34B7C472" w14:textId="77777777" w:rsidR="007B4AF5" w:rsidRPr="006E5600" w:rsidRDefault="007B4AF5" w:rsidP="00A441C8">
            <w:pPr>
              <w:spacing w:after="0" w:line="240" w:lineRule="auto"/>
            </w:pPr>
          </w:p>
        </w:tc>
        <w:tc>
          <w:tcPr>
            <w:tcW w:w="1070" w:type="dxa"/>
          </w:tcPr>
          <w:p w14:paraId="08F812C6" w14:textId="77777777" w:rsidR="007B4AF5" w:rsidRPr="006E5600" w:rsidRDefault="007B4AF5" w:rsidP="00A441C8">
            <w:pPr>
              <w:spacing w:after="0" w:line="240" w:lineRule="auto"/>
            </w:pPr>
          </w:p>
        </w:tc>
        <w:tc>
          <w:tcPr>
            <w:tcW w:w="1549" w:type="dxa"/>
          </w:tcPr>
          <w:p w14:paraId="2FF4E2BD" w14:textId="77777777" w:rsidR="007B4AF5" w:rsidRPr="006E5600" w:rsidRDefault="007B4AF5" w:rsidP="00A441C8">
            <w:pPr>
              <w:spacing w:after="0" w:line="240" w:lineRule="auto"/>
            </w:pPr>
          </w:p>
        </w:tc>
        <w:tc>
          <w:tcPr>
            <w:tcW w:w="1719" w:type="dxa"/>
          </w:tcPr>
          <w:p w14:paraId="60AB37F6" w14:textId="77777777" w:rsidR="007B4AF5" w:rsidRPr="006E5600" w:rsidRDefault="007B4AF5" w:rsidP="00A441C8">
            <w:pPr>
              <w:spacing w:after="0" w:line="240" w:lineRule="auto"/>
            </w:pPr>
          </w:p>
        </w:tc>
        <w:tc>
          <w:tcPr>
            <w:tcW w:w="1688" w:type="dxa"/>
          </w:tcPr>
          <w:p w14:paraId="238EC743" w14:textId="77777777" w:rsidR="007B4AF5" w:rsidRPr="006E5600" w:rsidRDefault="007B4AF5" w:rsidP="00A441C8">
            <w:pPr>
              <w:spacing w:after="0" w:line="240" w:lineRule="auto"/>
            </w:pPr>
          </w:p>
        </w:tc>
        <w:tc>
          <w:tcPr>
            <w:tcW w:w="1690" w:type="dxa"/>
          </w:tcPr>
          <w:p w14:paraId="377F2896" w14:textId="77777777" w:rsidR="007B4AF5" w:rsidRPr="006E5600" w:rsidRDefault="007B4AF5" w:rsidP="00A441C8">
            <w:pPr>
              <w:spacing w:after="0" w:line="240" w:lineRule="auto"/>
            </w:pPr>
          </w:p>
        </w:tc>
      </w:tr>
      <w:tr w:rsidR="007B4AF5" w:rsidRPr="006E5600" w14:paraId="20DF3084" w14:textId="77777777" w:rsidTr="00A441C8">
        <w:trPr>
          <w:trHeight w:val="323"/>
        </w:trPr>
        <w:tc>
          <w:tcPr>
            <w:tcW w:w="546" w:type="dxa"/>
          </w:tcPr>
          <w:p w14:paraId="7FA3279C" w14:textId="77777777" w:rsidR="007B4AF5" w:rsidRPr="006E5600" w:rsidRDefault="007B4AF5" w:rsidP="00A441C8">
            <w:pPr>
              <w:spacing w:after="0" w:line="240" w:lineRule="auto"/>
            </w:pPr>
            <w:r w:rsidRPr="006E5600">
              <w:t>12</w:t>
            </w:r>
          </w:p>
        </w:tc>
        <w:tc>
          <w:tcPr>
            <w:tcW w:w="1151" w:type="dxa"/>
          </w:tcPr>
          <w:p w14:paraId="313385A8" w14:textId="77777777" w:rsidR="007B4AF5" w:rsidRPr="006E5600" w:rsidRDefault="007B4AF5" w:rsidP="00A441C8">
            <w:pPr>
              <w:spacing w:after="0" w:line="240" w:lineRule="auto"/>
            </w:pPr>
          </w:p>
        </w:tc>
        <w:tc>
          <w:tcPr>
            <w:tcW w:w="1070" w:type="dxa"/>
          </w:tcPr>
          <w:p w14:paraId="209B4CC8" w14:textId="77777777" w:rsidR="007B4AF5" w:rsidRPr="006E5600" w:rsidRDefault="007B4AF5" w:rsidP="00A441C8">
            <w:pPr>
              <w:spacing w:after="0" w:line="240" w:lineRule="auto"/>
            </w:pPr>
          </w:p>
        </w:tc>
        <w:tc>
          <w:tcPr>
            <w:tcW w:w="1549" w:type="dxa"/>
          </w:tcPr>
          <w:p w14:paraId="00DD6AD4" w14:textId="77777777" w:rsidR="007B4AF5" w:rsidRPr="006E5600" w:rsidRDefault="007B4AF5" w:rsidP="00A441C8">
            <w:pPr>
              <w:spacing w:after="0" w:line="240" w:lineRule="auto"/>
            </w:pPr>
          </w:p>
        </w:tc>
        <w:tc>
          <w:tcPr>
            <w:tcW w:w="1719" w:type="dxa"/>
          </w:tcPr>
          <w:p w14:paraId="4957F625" w14:textId="77777777" w:rsidR="007B4AF5" w:rsidRPr="006E5600" w:rsidRDefault="007B4AF5" w:rsidP="00A441C8">
            <w:pPr>
              <w:spacing w:after="0" w:line="240" w:lineRule="auto"/>
            </w:pPr>
          </w:p>
        </w:tc>
        <w:tc>
          <w:tcPr>
            <w:tcW w:w="1688" w:type="dxa"/>
          </w:tcPr>
          <w:p w14:paraId="4E8ACCF2" w14:textId="77777777" w:rsidR="007B4AF5" w:rsidRPr="006E5600" w:rsidRDefault="007B4AF5" w:rsidP="00A441C8">
            <w:pPr>
              <w:spacing w:after="0" w:line="240" w:lineRule="auto"/>
            </w:pPr>
          </w:p>
        </w:tc>
        <w:tc>
          <w:tcPr>
            <w:tcW w:w="1690" w:type="dxa"/>
          </w:tcPr>
          <w:p w14:paraId="3DE54D9C" w14:textId="77777777" w:rsidR="007B4AF5" w:rsidRPr="006E5600" w:rsidRDefault="007B4AF5" w:rsidP="00A441C8">
            <w:pPr>
              <w:spacing w:after="0" w:line="240" w:lineRule="auto"/>
            </w:pPr>
          </w:p>
        </w:tc>
      </w:tr>
      <w:tr w:rsidR="007B4AF5" w:rsidRPr="006E5600" w14:paraId="68341A19" w14:textId="77777777" w:rsidTr="00A441C8">
        <w:trPr>
          <w:trHeight w:val="323"/>
        </w:trPr>
        <w:tc>
          <w:tcPr>
            <w:tcW w:w="546" w:type="dxa"/>
          </w:tcPr>
          <w:p w14:paraId="2D54FF70" w14:textId="77777777" w:rsidR="007B4AF5" w:rsidRPr="006E5600" w:rsidRDefault="007B4AF5" w:rsidP="00A441C8">
            <w:pPr>
              <w:spacing w:after="0" w:line="240" w:lineRule="auto"/>
            </w:pPr>
            <w:r w:rsidRPr="006E5600">
              <w:t>13</w:t>
            </w:r>
          </w:p>
        </w:tc>
        <w:tc>
          <w:tcPr>
            <w:tcW w:w="1151" w:type="dxa"/>
          </w:tcPr>
          <w:p w14:paraId="30D82A1B" w14:textId="77777777" w:rsidR="007B4AF5" w:rsidRPr="006E5600" w:rsidRDefault="007B4AF5" w:rsidP="00A441C8">
            <w:pPr>
              <w:spacing w:after="0" w:line="240" w:lineRule="auto"/>
            </w:pPr>
          </w:p>
        </w:tc>
        <w:tc>
          <w:tcPr>
            <w:tcW w:w="1070" w:type="dxa"/>
          </w:tcPr>
          <w:p w14:paraId="6FD40D0C" w14:textId="77777777" w:rsidR="007B4AF5" w:rsidRPr="006E5600" w:rsidRDefault="007B4AF5" w:rsidP="00A441C8">
            <w:pPr>
              <w:spacing w:after="0" w:line="240" w:lineRule="auto"/>
            </w:pPr>
          </w:p>
        </w:tc>
        <w:tc>
          <w:tcPr>
            <w:tcW w:w="1549" w:type="dxa"/>
          </w:tcPr>
          <w:p w14:paraId="35056AE3" w14:textId="77777777" w:rsidR="007B4AF5" w:rsidRPr="006E5600" w:rsidRDefault="007B4AF5" w:rsidP="00A441C8">
            <w:pPr>
              <w:spacing w:after="0" w:line="240" w:lineRule="auto"/>
            </w:pPr>
          </w:p>
        </w:tc>
        <w:tc>
          <w:tcPr>
            <w:tcW w:w="1719" w:type="dxa"/>
          </w:tcPr>
          <w:p w14:paraId="2BE2651A" w14:textId="77777777" w:rsidR="007B4AF5" w:rsidRPr="006E5600" w:rsidRDefault="007B4AF5" w:rsidP="00A441C8">
            <w:pPr>
              <w:spacing w:after="0" w:line="240" w:lineRule="auto"/>
            </w:pPr>
          </w:p>
        </w:tc>
        <w:tc>
          <w:tcPr>
            <w:tcW w:w="1688" w:type="dxa"/>
          </w:tcPr>
          <w:p w14:paraId="274D59BC" w14:textId="77777777" w:rsidR="007B4AF5" w:rsidRPr="006E5600" w:rsidRDefault="007B4AF5" w:rsidP="00A441C8">
            <w:pPr>
              <w:spacing w:after="0" w:line="240" w:lineRule="auto"/>
            </w:pPr>
          </w:p>
        </w:tc>
        <w:tc>
          <w:tcPr>
            <w:tcW w:w="1690" w:type="dxa"/>
          </w:tcPr>
          <w:p w14:paraId="5D78391E" w14:textId="77777777" w:rsidR="007B4AF5" w:rsidRPr="006E5600" w:rsidRDefault="007B4AF5" w:rsidP="00A441C8">
            <w:pPr>
              <w:spacing w:after="0" w:line="240" w:lineRule="auto"/>
            </w:pPr>
          </w:p>
        </w:tc>
      </w:tr>
    </w:tbl>
    <w:p w14:paraId="31DA27FF" w14:textId="77777777" w:rsidR="007B4AF5" w:rsidRPr="006E5600" w:rsidRDefault="007B4AF5" w:rsidP="00A441C8">
      <w:pPr>
        <w:spacing w:after="0" w:line="240" w:lineRule="auto"/>
      </w:pPr>
    </w:p>
    <w:tbl>
      <w:tblPr>
        <w:tblStyle w:val="TableGrid"/>
        <w:tblW w:w="0" w:type="auto"/>
        <w:tblLook w:val="04A0" w:firstRow="1" w:lastRow="0" w:firstColumn="1" w:lastColumn="0" w:noHBand="0" w:noVBand="1"/>
      </w:tblPr>
      <w:tblGrid>
        <w:gridCol w:w="460"/>
        <w:gridCol w:w="1817"/>
        <w:gridCol w:w="1514"/>
        <w:gridCol w:w="1657"/>
        <w:gridCol w:w="1475"/>
      </w:tblGrid>
      <w:tr w:rsidR="007B4AF5" w:rsidRPr="006E5600" w14:paraId="3FF3FCEE" w14:textId="77777777" w:rsidTr="00A441C8">
        <w:tc>
          <w:tcPr>
            <w:tcW w:w="460" w:type="dxa"/>
          </w:tcPr>
          <w:p w14:paraId="193D1F3B" w14:textId="77777777" w:rsidR="007B4AF5" w:rsidRPr="006E5600" w:rsidRDefault="007B4AF5" w:rsidP="00A441C8">
            <w:pPr>
              <w:spacing w:after="0" w:line="240" w:lineRule="auto"/>
            </w:pPr>
          </w:p>
          <w:p w14:paraId="58E3D9BF" w14:textId="77777777" w:rsidR="007B4AF5" w:rsidRPr="006E5600" w:rsidRDefault="007B4AF5" w:rsidP="00A441C8">
            <w:pPr>
              <w:spacing w:after="0" w:line="240" w:lineRule="auto"/>
            </w:pPr>
          </w:p>
        </w:tc>
        <w:tc>
          <w:tcPr>
            <w:tcW w:w="1817" w:type="dxa"/>
          </w:tcPr>
          <w:p w14:paraId="382560E2" w14:textId="77777777" w:rsidR="007B4AF5" w:rsidRPr="006E5600" w:rsidRDefault="007B4AF5" w:rsidP="00A441C8">
            <w:pPr>
              <w:spacing w:after="0" w:line="240" w:lineRule="auto"/>
            </w:pPr>
            <w:r w:rsidRPr="006E5600">
              <w:t>Sends money home?</w:t>
            </w:r>
          </w:p>
        </w:tc>
        <w:tc>
          <w:tcPr>
            <w:tcW w:w="1514" w:type="dxa"/>
          </w:tcPr>
          <w:p w14:paraId="0D02988B" w14:textId="77777777" w:rsidR="007B4AF5" w:rsidRPr="006E5600" w:rsidRDefault="007B4AF5" w:rsidP="00A441C8">
            <w:pPr>
              <w:spacing w:after="0" w:line="240" w:lineRule="auto"/>
            </w:pPr>
            <w:r w:rsidRPr="006E5600">
              <w:t>How often?</w:t>
            </w:r>
          </w:p>
        </w:tc>
        <w:tc>
          <w:tcPr>
            <w:tcW w:w="1657" w:type="dxa"/>
          </w:tcPr>
          <w:p w14:paraId="37A2C930" w14:textId="77777777" w:rsidR="007B4AF5" w:rsidRPr="006E5600" w:rsidRDefault="007B4AF5" w:rsidP="00A441C8">
            <w:pPr>
              <w:spacing w:after="0" w:line="240" w:lineRule="auto"/>
            </w:pPr>
            <w:r w:rsidRPr="006E5600">
              <w:t>How much?</w:t>
            </w:r>
          </w:p>
        </w:tc>
        <w:tc>
          <w:tcPr>
            <w:tcW w:w="1475" w:type="dxa"/>
          </w:tcPr>
          <w:p w14:paraId="7B0D1538" w14:textId="77777777" w:rsidR="007B4AF5" w:rsidRPr="006E5600" w:rsidRDefault="007B4AF5" w:rsidP="00A441C8">
            <w:pPr>
              <w:spacing w:after="0" w:line="240" w:lineRule="auto"/>
            </w:pPr>
            <w:r w:rsidRPr="006E5600">
              <w:t>Total for Year</w:t>
            </w:r>
          </w:p>
        </w:tc>
      </w:tr>
      <w:tr w:rsidR="007B4AF5" w:rsidRPr="006E5600" w14:paraId="56930127" w14:textId="77777777" w:rsidTr="00A441C8">
        <w:tc>
          <w:tcPr>
            <w:tcW w:w="460" w:type="dxa"/>
          </w:tcPr>
          <w:p w14:paraId="0E3B0C68" w14:textId="77777777" w:rsidR="007B4AF5" w:rsidRPr="006E5600" w:rsidRDefault="007B4AF5" w:rsidP="00A441C8">
            <w:pPr>
              <w:spacing w:after="0" w:line="240" w:lineRule="auto"/>
            </w:pPr>
            <w:r w:rsidRPr="006E5600">
              <w:t>11</w:t>
            </w:r>
          </w:p>
        </w:tc>
        <w:tc>
          <w:tcPr>
            <w:tcW w:w="1817" w:type="dxa"/>
          </w:tcPr>
          <w:p w14:paraId="0A57B25F" w14:textId="77777777" w:rsidR="007B4AF5" w:rsidRPr="006E5600" w:rsidRDefault="007B4AF5" w:rsidP="00A441C8">
            <w:pPr>
              <w:spacing w:after="0" w:line="240" w:lineRule="auto"/>
            </w:pPr>
          </w:p>
        </w:tc>
        <w:tc>
          <w:tcPr>
            <w:tcW w:w="1514" w:type="dxa"/>
          </w:tcPr>
          <w:p w14:paraId="6162B004" w14:textId="77777777" w:rsidR="007B4AF5" w:rsidRPr="006E5600" w:rsidRDefault="007B4AF5" w:rsidP="00A441C8">
            <w:pPr>
              <w:spacing w:after="0" w:line="240" w:lineRule="auto"/>
            </w:pPr>
          </w:p>
        </w:tc>
        <w:tc>
          <w:tcPr>
            <w:tcW w:w="1657" w:type="dxa"/>
          </w:tcPr>
          <w:p w14:paraId="22076A90" w14:textId="77777777" w:rsidR="007B4AF5" w:rsidRPr="006E5600" w:rsidRDefault="007B4AF5" w:rsidP="00A441C8">
            <w:pPr>
              <w:spacing w:after="0" w:line="240" w:lineRule="auto"/>
            </w:pPr>
          </w:p>
        </w:tc>
        <w:tc>
          <w:tcPr>
            <w:tcW w:w="1475" w:type="dxa"/>
          </w:tcPr>
          <w:p w14:paraId="118FD960" w14:textId="77777777" w:rsidR="007B4AF5" w:rsidRPr="006E5600" w:rsidRDefault="007B4AF5" w:rsidP="00A441C8">
            <w:pPr>
              <w:spacing w:after="0" w:line="240" w:lineRule="auto"/>
            </w:pPr>
          </w:p>
        </w:tc>
      </w:tr>
      <w:tr w:rsidR="007B4AF5" w:rsidRPr="006E5600" w14:paraId="5403FB05" w14:textId="77777777" w:rsidTr="00A441C8">
        <w:tc>
          <w:tcPr>
            <w:tcW w:w="460" w:type="dxa"/>
          </w:tcPr>
          <w:p w14:paraId="60A027BB" w14:textId="77777777" w:rsidR="007B4AF5" w:rsidRPr="006E5600" w:rsidRDefault="007B4AF5" w:rsidP="00A441C8">
            <w:pPr>
              <w:spacing w:after="0" w:line="240" w:lineRule="auto"/>
            </w:pPr>
            <w:r w:rsidRPr="006E5600">
              <w:t>12</w:t>
            </w:r>
          </w:p>
        </w:tc>
        <w:tc>
          <w:tcPr>
            <w:tcW w:w="1817" w:type="dxa"/>
          </w:tcPr>
          <w:p w14:paraId="7B2126B8" w14:textId="77777777" w:rsidR="007B4AF5" w:rsidRPr="006E5600" w:rsidRDefault="007B4AF5" w:rsidP="00A441C8">
            <w:pPr>
              <w:spacing w:after="0" w:line="240" w:lineRule="auto"/>
            </w:pPr>
          </w:p>
        </w:tc>
        <w:tc>
          <w:tcPr>
            <w:tcW w:w="1514" w:type="dxa"/>
          </w:tcPr>
          <w:p w14:paraId="41D74F5D" w14:textId="77777777" w:rsidR="007B4AF5" w:rsidRPr="006E5600" w:rsidRDefault="007B4AF5" w:rsidP="00A441C8">
            <w:pPr>
              <w:spacing w:after="0" w:line="240" w:lineRule="auto"/>
            </w:pPr>
          </w:p>
        </w:tc>
        <w:tc>
          <w:tcPr>
            <w:tcW w:w="1657" w:type="dxa"/>
          </w:tcPr>
          <w:p w14:paraId="7C0C79A0" w14:textId="77777777" w:rsidR="007B4AF5" w:rsidRPr="006E5600" w:rsidRDefault="007B4AF5" w:rsidP="00A441C8">
            <w:pPr>
              <w:spacing w:after="0" w:line="240" w:lineRule="auto"/>
            </w:pPr>
          </w:p>
        </w:tc>
        <w:tc>
          <w:tcPr>
            <w:tcW w:w="1475" w:type="dxa"/>
          </w:tcPr>
          <w:p w14:paraId="05A2DCF9" w14:textId="77777777" w:rsidR="007B4AF5" w:rsidRPr="006E5600" w:rsidRDefault="007B4AF5" w:rsidP="00A441C8">
            <w:pPr>
              <w:spacing w:after="0" w:line="240" w:lineRule="auto"/>
            </w:pPr>
          </w:p>
        </w:tc>
      </w:tr>
      <w:tr w:rsidR="007B4AF5" w:rsidRPr="006E5600" w14:paraId="56549D64" w14:textId="77777777" w:rsidTr="00A441C8">
        <w:tc>
          <w:tcPr>
            <w:tcW w:w="460" w:type="dxa"/>
          </w:tcPr>
          <w:p w14:paraId="37C1E25B" w14:textId="77777777" w:rsidR="007B4AF5" w:rsidRPr="006E5600" w:rsidRDefault="007B4AF5" w:rsidP="00A441C8">
            <w:pPr>
              <w:spacing w:after="0" w:line="240" w:lineRule="auto"/>
            </w:pPr>
            <w:r w:rsidRPr="006E5600">
              <w:t>13</w:t>
            </w:r>
          </w:p>
        </w:tc>
        <w:tc>
          <w:tcPr>
            <w:tcW w:w="1817" w:type="dxa"/>
          </w:tcPr>
          <w:p w14:paraId="24159A59" w14:textId="77777777" w:rsidR="007B4AF5" w:rsidRPr="006E5600" w:rsidRDefault="007B4AF5" w:rsidP="00A441C8">
            <w:pPr>
              <w:spacing w:after="0" w:line="240" w:lineRule="auto"/>
            </w:pPr>
          </w:p>
        </w:tc>
        <w:tc>
          <w:tcPr>
            <w:tcW w:w="1514" w:type="dxa"/>
          </w:tcPr>
          <w:p w14:paraId="6BCF0146" w14:textId="77777777" w:rsidR="007B4AF5" w:rsidRPr="006E5600" w:rsidRDefault="007B4AF5" w:rsidP="00A441C8">
            <w:pPr>
              <w:spacing w:after="0" w:line="240" w:lineRule="auto"/>
            </w:pPr>
          </w:p>
        </w:tc>
        <w:tc>
          <w:tcPr>
            <w:tcW w:w="1657" w:type="dxa"/>
          </w:tcPr>
          <w:p w14:paraId="7F70DC6D" w14:textId="77777777" w:rsidR="007B4AF5" w:rsidRPr="006E5600" w:rsidRDefault="007B4AF5" w:rsidP="00A441C8">
            <w:pPr>
              <w:spacing w:after="0" w:line="240" w:lineRule="auto"/>
            </w:pPr>
          </w:p>
        </w:tc>
        <w:tc>
          <w:tcPr>
            <w:tcW w:w="1475" w:type="dxa"/>
          </w:tcPr>
          <w:p w14:paraId="27C5477F" w14:textId="77777777" w:rsidR="007B4AF5" w:rsidRPr="006E5600" w:rsidRDefault="007B4AF5" w:rsidP="00A441C8">
            <w:pPr>
              <w:spacing w:after="0" w:line="240" w:lineRule="auto"/>
            </w:pPr>
          </w:p>
        </w:tc>
      </w:tr>
    </w:tbl>
    <w:p w14:paraId="0726DF65" w14:textId="77777777" w:rsidR="007B4AF5" w:rsidRPr="006E5600" w:rsidRDefault="007B4AF5" w:rsidP="00A441C8">
      <w:pPr>
        <w:pStyle w:val="ListParagraph"/>
        <w:spacing w:after="0" w:line="240" w:lineRule="auto"/>
        <w:rPr>
          <w:noProof/>
          <w:lang w:eastAsia="en-GB"/>
        </w:rPr>
      </w:pPr>
    </w:p>
    <w:p w14:paraId="7954E5E7" w14:textId="77777777" w:rsidR="007B4AF5" w:rsidRPr="006E5600" w:rsidRDefault="007B4AF5" w:rsidP="00A441C8">
      <w:pPr>
        <w:spacing w:after="0" w:line="240" w:lineRule="auto"/>
      </w:pPr>
      <w:r w:rsidRPr="006E5600">
        <w:br w:type="page"/>
      </w:r>
    </w:p>
    <w:p w14:paraId="4904C24F" w14:textId="77777777" w:rsidR="007B4AF5" w:rsidRPr="006E5600" w:rsidRDefault="007B4AF5" w:rsidP="00A441C8">
      <w:pPr>
        <w:pStyle w:val="ListParagraph"/>
        <w:numPr>
          <w:ilvl w:val="0"/>
          <w:numId w:val="1"/>
        </w:numPr>
        <w:spacing w:line="240" w:lineRule="auto"/>
        <w:jc w:val="center"/>
        <w:rPr>
          <w:noProof/>
          <w:lang w:eastAsia="en-GB"/>
        </w:rPr>
      </w:pPr>
      <w:r w:rsidRPr="006E5600">
        <w:t>HOUSEHOLD ASSETS</w:t>
      </w:r>
    </w:p>
    <w:tbl>
      <w:tblPr>
        <w:tblStyle w:val="TableGrid"/>
        <w:tblW w:w="9288" w:type="dxa"/>
        <w:tblLook w:val="04A0" w:firstRow="1" w:lastRow="0" w:firstColumn="1" w:lastColumn="0" w:noHBand="0" w:noVBand="1"/>
      </w:tblPr>
      <w:tblGrid>
        <w:gridCol w:w="1857"/>
        <w:gridCol w:w="1858"/>
        <w:gridCol w:w="1857"/>
        <w:gridCol w:w="1858"/>
        <w:gridCol w:w="1858"/>
      </w:tblGrid>
      <w:tr w:rsidR="007B4AF5" w:rsidRPr="006E5600" w14:paraId="4DD317DC" w14:textId="77777777" w:rsidTr="00577782">
        <w:trPr>
          <w:trHeight w:val="584"/>
        </w:trPr>
        <w:tc>
          <w:tcPr>
            <w:tcW w:w="1857" w:type="dxa"/>
          </w:tcPr>
          <w:p w14:paraId="569F200C" w14:textId="77777777" w:rsidR="007B4AF5" w:rsidRPr="006E5600" w:rsidRDefault="007B4AF5" w:rsidP="00A441C8">
            <w:pPr>
              <w:spacing w:after="0" w:line="240" w:lineRule="auto"/>
            </w:pPr>
            <w:r w:rsidRPr="006E5600">
              <w:t>Livestock</w:t>
            </w:r>
          </w:p>
        </w:tc>
        <w:tc>
          <w:tcPr>
            <w:tcW w:w="1858" w:type="dxa"/>
          </w:tcPr>
          <w:p w14:paraId="319D53E9" w14:textId="77777777" w:rsidR="007B4AF5" w:rsidRPr="006E5600" w:rsidRDefault="007B4AF5" w:rsidP="00A441C8">
            <w:pPr>
              <w:spacing w:after="0" w:line="240" w:lineRule="auto"/>
            </w:pPr>
            <w:r w:rsidRPr="006E5600">
              <w:t>Number</w:t>
            </w:r>
          </w:p>
        </w:tc>
        <w:tc>
          <w:tcPr>
            <w:tcW w:w="1857" w:type="dxa"/>
          </w:tcPr>
          <w:p w14:paraId="7BA8EC87" w14:textId="77777777" w:rsidR="007B4AF5" w:rsidRPr="006E5600" w:rsidRDefault="007B4AF5" w:rsidP="00A441C8">
            <w:pPr>
              <w:spacing w:after="0" w:line="240" w:lineRule="auto"/>
            </w:pPr>
            <w:r w:rsidRPr="006E5600">
              <w:t>Food Source</w:t>
            </w:r>
          </w:p>
        </w:tc>
        <w:tc>
          <w:tcPr>
            <w:tcW w:w="1858" w:type="dxa"/>
          </w:tcPr>
          <w:p w14:paraId="1A8703E9" w14:textId="77777777" w:rsidR="007B4AF5" w:rsidRPr="006E5600" w:rsidRDefault="007B4AF5" w:rsidP="00A441C8">
            <w:pPr>
              <w:spacing w:after="0" w:line="240" w:lineRule="auto"/>
            </w:pPr>
            <w:r w:rsidRPr="006E5600">
              <w:t>Average Price of Food</w:t>
            </w:r>
          </w:p>
        </w:tc>
        <w:tc>
          <w:tcPr>
            <w:tcW w:w="1858" w:type="dxa"/>
          </w:tcPr>
          <w:p w14:paraId="48ADC7B4" w14:textId="77777777" w:rsidR="007B4AF5" w:rsidRPr="006E5600" w:rsidRDefault="007B4AF5" w:rsidP="00A441C8">
            <w:pPr>
              <w:spacing w:after="0" w:line="240" w:lineRule="auto"/>
            </w:pPr>
            <w:r w:rsidRPr="006E5600">
              <w:t>Water Source</w:t>
            </w:r>
          </w:p>
        </w:tc>
      </w:tr>
      <w:tr w:rsidR="007B4AF5" w:rsidRPr="006E5600" w14:paraId="28C41EE1" w14:textId="77777777" w:rsidTr="00577782">
        <w:trPr>
          <w:trHeight w:val="279"/>
        </w:trPr>
        <w:tc>
          <w:tcPr>
            <w:tcW w:w="1857" w:type="dxa"/>
          </w:tcPr>
          <w:p w14:paraId="36473A19" w14:textId="77777777" w:rsidR="007B4AF5" w:rsidRPr="006E5600" w:rsidRDefault="007B4AF5" w:rsidP="00A441C8">
            <w:pPr>
              <w:spacing w:after="0" w:line="240" w:lineRule="auto"/>
            </w:pPr>
            <w:r w:rsidRPr="006E5600">
              <w:t>Oxen</w:t>
            </w:r>
          </w:p>
        </w:tc>
        <w:tc>
          <w:tcPr>
            <w:tcW w:w="1858" w:type="dxa"/>
          </w:tcPr>
          <w:p w14:paraId="658CAF7D" w14:textId="77777777" w:rsidR="007B4AF5" w:rsidRPr="006E5600" w:rsidRDefault="007B4AF5" w:rsidP="00A441C8">
            <w:pPr>
              <w:spacing w:after="0" w:line="240" w:lineRule="auto"/>
            </w:pPr>
          </w:p>
        </w:tc>
        <w:tc>
          <w:tcPr>
            <w:tcW w:w="1857" w:type="dxa"/>
          </w:tcPr>
          <w:p w14:paraId="61354984" w14:textId="77777777" w:rsidR="007B4AF5" w:rsidRPr="006E5600" w:rsidRDefault="007B4AF5" w:rsidP="00A441C8">
            <w:pPr>
              <w:spacing w:after="0" w:line="240" w:lineRule="auto"/>
            </w:pPr>
          </w:p>
        </w:tc>
        <w:tc>
          <w:tcPr>
            <w:tcW w:w="1858" w:type="dxa"/>
          </w:tcPr>
          <w:p w14:paraId="54523780" w14:textId="77777777" w:rsidR="007B4AF5" w:rsidRPr="006E5600" w:rsidRDefault="007B4AF5" w:rsidP="00A441C8">
            <w:pPr>
              <w:spacing w:after="0" w:line="240" w:lineRule="auto"/>
            </w:pPr>
          </w:p>
        </w:tc>
        <w:tc>
          <w:tcPr>
            <w:tcW w:w="1858" w:type="dxa"/>
          </w:tcPr>
          <w:p w14:paraId="71280E93" w14:textId="77777777" w:rsidR="007B4AF5" w:rsidRPr="006E5600" w:rsidRDefault="007B4AF5" w:rsidP="00A441C8">
            <w:pPr>
              <w:spacing w:after="0" w:line="240" w:lineRule="auto"/>
            </w:pPr>
          </w:p>
        </w:tc>
      </w:tr>
      <w:tr w:rsidR="007B4AF5" w:rsidRPr="006E5600" w14:paraId="10EF9F03" w14:textId="77777777" w:rsidTr="00577782">
        <w:trPr>
          <w:trHeight w:val="304"/>
        </w:trPr>
        <w:tc>
          <w:tcPr>
            <w:tcW w:w="1857" w:type="dxa"/>
          </w:tcPr>
          <w:p w14:paraId="06E172C9" w14:textId="77777777" w:rsidR="007B4AF5" w:rsidRPr="006E5600" w:rsidRDefault="007B4AF5" w:rsidP="00A441C8">
            <w:pPr>
              <w:spacing w:after="0" w:line="240" w:lineRule="auto"/>
            </w:pPr>
            <w:r w:rsidRPr="006E5600">
              <w:t>Cows</w:t>
            </w:r>
          </w:p>
        </w:tc>
        <w:tc>
          <w:tcPr>
            <w:tcW w:w="1858" w:type="dxa"/>
          </w:tcPr>
          <w:p w14:paraId="11FD42B8" w14:textId="77777777" w:rsidR="007B4AF5" w:rsidRPr="006E5600" w:rsidRDefault="007B4AF5" w:rsidP="00A441C8">
            <w:pPr>
              <w:spacing w:after="0" w:line="240" w:lineRule="auto"/>
            </w:pPr>
          </w:p>
        </w:tc>
        <w:tc>
          <w:tcPr>
            <w:tcW w:w="1857" w:type="dxa"/>
          </w:tcPr>
          <w:p w14:paraId="3BF53B13" w14:textId="77777777" w:rsidR="007B4AF5" w:rsidRPr="006E5600" w:rsidRDefault="007B4AF5" w:rsidP="00A441C8">
            <w:pPr>
              <w:spacing w:after="0" w:line="240" w:lineRule="auto"/>
            </w:pPr>
          </w:p>
        </w:tc>
        <w:tc>
          <w:tcPr>
            <w:tcW w:w="1858" w:type="dxa"/>
          </w:tcPr>
          <w:p w14:paraId="49E82483" w14:textId="77777777" w:rsidR="007B4AF5" w:rsidRPr="006E5600" w:rsidRDefault="007B4AF5" w:rsidP="00A441C8">
            <w:pPr>
              <w:spacing w:after="0" w:line="240" w:lineRule="auto"/>
            </w:pPr>
          </w:p>
        </w:tc>
        <w:tc>
          <w:tcPr>
            <w:tcW w:w="1858" w:type="dxa"/>
          </w:tcPr>
          <w:p w14:paraId="69CDA2E8" w14:textId="77777777" w:rsidR="007B4AF5" w:rsidRPr="006E5600" w:rsidRDefault="007B4AF5" w:rsidP="00A441C8">
            <w:pPr>
              <w:spacing w:after="0" w:line="240" w:lineRule="auto"/>
            </w:pPr>
          </w:p>
        </w:tc>
      </w:tr>
      <w:tr w:rsidR="007B4AF5" w:rsidRPr="006E5600" w14:paraId="07FB8371" w14:textId="77777777" w:rsidTr="00577782">
        <w:trPr>
          <w:trHeight w:val="279"/>
        </w:trPr>
        <w:tc>
          <w:tcPr>
            <w:tcW w:w="1857" w:type="dxa"/>
          </w:tcPr>
          <w:p w14:paraId="53B3EBD0" w14:textId="77777777" w:rsidR="007B4AF5" w:rsidRPr="006E5600" w:rsidRDefault="007B4AF5" w:rsidP="00A441C8">
            <w:pPr>
              <w:spacing w:after="0" w:line="240" w:lineRule="auto"/>
            </w:pPr>
            <w:r w:rsidRPr="006E5600">
              <w:t>Calves</w:t>
            </w:r>
          </w:p>
        </w:tc>
        <w:tc>
          <w:tcPr>
            <w:tcW w:w="1858" w:type="dxa"/>
          </w:tcPr>
          <w:p w14:paraId="386A6D78" w14:textId="77777777" w:rsidR="007B4AF5" w:rsidRPr="006E5600" w:rsidRDefault="007B4AF5" w:rsidP="00A441C8">
            <w:pPr>
              <w:spacing w:after="0" w:line="240" w:lineRule="auto"/>
            </w:pPr>
          </w:p>
        </w:tc>
        <w:tc>
          <w:tcPr>
            <w:tcW w:w="1857" w:type="dxa"/>
          </w:tcPr>
          <w:p w14:paraId="65F66570" w14:textId="77777777" w:rsidR="007B4AF5" w:rsidRPr="006E5600" w:rsidRDefault="007B4AF5" w:rsidP="00A441C8">
            <w:pPr>
              <w:spacing w:after="0" w:line="240" w:lineRule="auto"/>
            </w:pPr>
          </w:p>
        </w:tc>
        <w:tc>
          <w:tcPr>
            <w:tcW w:w="1858" w:type="dxa"/>
          </w:tcPr>
          <w:p w14:paraId="389E7984" w14:textId="77777777" w:rsidR="007B4AF5" w:rsidRPr="006E5600" w:rsidRDefault="007B4AF5" w:rsidP="00A441C8">
            <w:pPr>
              <w:spacing w:after="0" w:line="240" w:lineRule="auto"/>
            </w:pPr>
          </w:p>
        </w:tc>
        <w:tc>
          <w:tcPr>
            <w:tcW w:w="1858" w:type="dxa"/>
          </w:tcPr>
          <w:p w14:paraId="32A89226" w14:textId="77777777" w:rsidR="007B4AF5" w:rsidRPr="006E5600" w:rsidRDefault="007B4AF5" w:rsidP="00A441C8">
            <w:pPr>
              <w:spacing w:after="0" w:line="240" w:lineRule="auto"/>
            </w:pPr>
          </w:p>
        </w:tc>
      </w:tr>
      <w:tr w:rsidR="007B4AF5" w:rsidRPr="006E5600" w14:paraId="43014FD3" w14:textId="77777777" w:rsidTr="00577782">
        <w:trPr>
          <w:trHeight w:val="279"/>
        </w:trPr>
        <w:tc>
          <w:tcPr>
            <w:tcW w:w="1857" w:type="dxa"/>
          </w:tcPr>
          <w:p w14:paraId="56EE2C0A" w14:textId="77777777" w:rsidR="007B4AF5" w:rsidRPr="006E5600" w:rsidRDefault="007B4AF5" w:rsidP="00A441C8">
            <w:pPr>
              <w:spacing w:after="0" w:line="240" w:lineRule="auto"/>
            </w:pPr>
            <w:r w:rsidRPr="006E5600">
              <w:t>Goats</w:t>
            </w:r>
          </w:p>
        </w:tc>
        <w:tc>
          <w:tcPr>
            <w:tcW w:w="1858" w:type="dxa"/>
          </w:tcPr>
          <w:p w14:paraId="0A1C58FF" w14:textId="77777777" w:rsidR="007B4AF5" w:rsidRPr="006E5600" w:rsidRDefault="007B4AF5" w:rsidP="00A441C8">
            <w:pPr>
              <w:spacing w:after="0" w:line="240" w:lineRule="auto"/>
            </w:pPr>
          </w:p>
        </w:tc>
        <w:tc>
          <w:tcPr>
            <w:tcW w:w="1857" w:type="dxa"/>
          </w:tcPr>
          <w:p w14:paraId="7C8EEE8C" w14:textId="77777777" w:rsidR="007B4AF5" w:rsidRPr="006E5600" w:rsidRDefault="007B4AF5" w:rsidP="00A441C8">
            <w:pPr>
              <w:spacing w:after="0" w:line="240" w:lineRule="auto"/>
            </w:pPr>
          </w:p>
        </w:tc>
        <w:tc>
          <w:tcPr>
            <w:tcW w:w="1858" w:type="dxa"/>
          </w:tcPr>
          <w:p w14:paraId="12626EBE" w14:textId="77777777" w:rsidR="007B4AF5" w:rsidRPr="006E5600" w:rsidRDefault="007B4AF5" w:rsidP="00A441C8">
            <w:pPr>
              <w:spacing w:after="0" w:line="240" w:lineRule="auto"/>
            </w:pPr>
          </w:p>
        </w:tc>
        <w:tc>
          <w:tcPr>
            <w:tcW w:w="1858" w:type="dxa"/>
          </w:tcPr>
          <w:p w14:paraId="653F287E" w14:textId="77777777" w:rsidR="007B4AF5" w:rsidRPr="006E5600" w:rsidRDefault="007B4AF5" w:rsidP="00A441C8">
            <w:pPr>
              <w:spacing w:after="0" w:line="240" w:lineRule="auto"/>
            </w:pPr>
          </w:p>
        </w:tc>
      </w:tr>
      <w:tr w:rsidR="007B4AF5" w:rsidRPr="006E5600" w14:paraId="58A98BC1" w14:textId="77777777" w:rsidTr="00577782">
        <w:trPr>
          <w:trHeight w:val="279"/>
        </w:trPr>
        <w:tc>
          <w:tcPr>
            <w:tcW w:w="1857" w:type="dxa"/>
          </w:tcPr>
          <w:p w14:paraId="24603AA1" w14:textId="77777777" w:rsidR="007B4AF5" w:rsidRPr="006E5600" w:rsidRDefault="007B4AF5" w:rsidP="00A441C8">
            <w:pPr>
              <w:spacing w:after="0" w:line="240" w:lineRule="auto"/>
            </w:pPr>
            <w:r w:rsidRPr="006E5600">
              <w:t>Sheep</w:t>
            </w:r>
          </w:p>
        </w:tc>
        <w:tc>
          <w:tcPr>
            <w:tcW w:w="1858" w:type="dxa"/>
          </w:tcPr>
          <w:p w14:paraId="1AB5F853" w14:textId="77777777" w:rsidR="007B4AF5" w:rsidRPr="006E5600" w:rsidRDefault="007B4AF5" w:rsidP="00A441C8">
            <w:pPr>
              <w:spacing w:after="0" w:line="240" w:lineRule="auto"/>
            </w:pPr>
          </w:p>
        </w:tc>
        <w:tc>
          <w:tcPr>
            <w:tcW w:w="1857" w:type="dxa"/>
          </w:tcPr>
          <w:p w14:paraId="520446B7" w14:textId="77777777" w:rsidR="007B4AF5" w:rsidRPr="006E5600" w:rsidRDefault="007B4AF5" w:rsidP="00A441C8">
            <w:pPr>
              <w:spacing w:after="0" w:line="240" w:lineRule="auto"/>
            </w:pPr>
          </w:p>
        </w:tc>
        <w:tc>
          <w:tcPr>
            <w:tcW w:w="1858" w:type="dxa"/>
          </w:tcPr>
          <w:p w14:paraId="0919CE06" w14:textId="77777777" w:rsidR="007B4AF5" w:rsidRPr="006E5600" w:rsidRDefault="007B4AF5" w:rsidP="00A441C8">
            <w:pPr>
              <w:spacing w:after="0" w:line="240" w:lineRule="auto"/>
            </w:pPr>
          </w:p>
        </w:tc>
        <w:tc>
          <w:tcPr>
            <w:tcW w:w="1858" w:type="dxa"/>
          </w:tcPr>
          <w:p w14:paraId="3E01731A" w14:textId="77777777" w:rsidR="007B4AF5" w:rsidRPr="006E5600" w:rsidRDefault="007B4AF5" w:rsidP="00A441C8">
            <w:pPr>
              <w:spacing w:after="0" w:line="240" w:lineRule="auto"/>
            </w:pPr>
          </w:p>
        </w:tc>
      </w:tr>
      <w:tr w:rsidR="007B4AF5" w:rsidRPr="006E5600" w14:paraId="20ECE10F" w14:textId="77777777" w:rsidTr="00577782">
        <w:trPr>
          <w:trHeight w:val="279"/>
        </w:trPr>
        <w:tc>
          <w:tcPr>
            <w:tcW w:w="1857" w:type="dxa"/>
          </w:tcPr>
          <w:p w14:paraId="7B6346BF" w14:textId="77777777" w:rsidR="007B4AF5" w:rsidRPr="006E5600" w:rsidRDefault="007B4AF5" w:rsidP="00A441C8">
            <w:pPr>
              <w:spacing w:after="0" w:line="240" w:lineRule="auto"/>
            </w:pPr>
            <w:r w:rsidRPr="006E5600">
              <w:t>Chickens</w:t>
            </w:r>
          </w:p>
        </w:tc>
        <w:tc>
          <w:tcPr>
            <w:tcW w:w="1858" w:type="dxa"/>
          </w:tcPr>
          <w:p w14:paraId="2A9E1336" w14:textId="77777777" w:rsidR="007B4AF5" w:rsidRPr="006E5600" w:rsidRDefault="007B4AF5" w:rsidP="00A441C8">
            <w:pPr>
              <w:spacing w:after="0" w:line="240" w:lineRule="auto"/>
            </w:pPr>
          </w:p>
        </w:tc>
        <w:tc>
          <w:tcPr>
            <w:tcW w:w="1857" w:type="dxa"/>
          </w:tcPr>
          <w:p w14:paraId="0D53C1FB" w14:textId="77777777" w:rsidR="007B4AF5" w:rsidRPr="006E5600" w:rsidRDefault="007B4AF5" w:rsidP="00A441C8">
            <w:pPr>
              <w:spacing w:after="0" w:line="240" w:lineRule="auto"/>
            </w:pPr>
          </w:p>
        </w:tc>
        <w:tc>
          <w:tcPr>
            <w:tcW w:w="1858" w:type="dxa"/>
          </w:tcPr>
          <w:p w14:paraId="614578F9" w14:textId="77777777" w:rsidR="007B4AF5" w:rsidRPr="006E5600" w:rsidRDefault="007B4AF5" w:rsidP="00A441C8">
            <w:pPr>
              <w:spacing w:after="0" w:line="240" w:lineRule="auto"/>
            </w:pPr>
          </w:p>
        </w:tc>
        <w:tc>
          <w:tcPr>
            <w:tcW w:w="1858" w:type="dxa"/>
          </w:tcPr>
          <w:p w14:paraId="413ECA8A" w14:textId="77777777" w:rsidR="007B4AF5" w:rsidRPr="006E5600" w:rsidRDefault="007B4AF5" w:rsidP="00A441C8">
            <w:pPr>
              <w:spacing w:after="0" w:line="240" w:lineRule="auto"/>
            </w:pPr>
          </w:p>
        </w:tc>
      </w:tr>
      <w:tr w:rsidR="007B4AF5" w:rsidRPr="006E5600" w14:paraId="24C7DF2F" w14:textId="77777777" w:rsidTr="00577782">
        <w:trPr>
          <w:trHeight w:val="304"/>
        </w:trPr>
        <w:tc>
          <w:tcPr>
            <w:tcW w:w="1857" w:type="dxa"/>
          </w:tcPr>
          <w:p w14:paraId="3A82B685" w14:textId="77777777" w:rsidR="007B4AF5" w:rsidRPr="006E5600" w:rsidRDefault="007B4AF5" w:rsidP="00A441C8">
            <w:pPr>
              <w:spacing w:after="0" w:line="240" w:lineRule="auto"/>
            </w:pPr>
            <w:r w:rsidRPr="006E5600">
              <w:t>Donkeys</w:t>
            </w:r>
          </w:p>
        </w:tc>
        <w:tc>
          <w:tcPr>
            <w:tcW w:w="1858" w:type="dxa"/>
          </w:tcPr>
          <w:p w14:paraId="43A0DD64" w14:textId="77777777" w:rsidR="007B4AF5" w:rsidRPr="006E5600" w:rsidRDefault="007B4AF5" w:rsidP="00A441C8">
            <w:pPr>
              <w:spacing w:after="0" w:line="240" w:lineRule="auto"/>
            </w:pPr>
          </w:p>
        </w:tc>
        <w:tc>
          <w:tcPr>
            <w:tcW w:w="1857" w:type="dxa"/>
          </w:tcPr>
          <w:p w14:paraId="0D5A0D56" w14:textId="77777777" w:rsidR="007B4AF5" w:rsidRPr="006E5600" w:rsidRDefault="007B4AF5" w:rsidP="00A441C8">
            <w:pPr>
              <w:spacing w:after="0" w:line="240" w:lineRule="auto"/>
            </w:pPr>
          </w:p>
        </w:tc>
        <w:tc>
          <w:tcPr>
            <w:tcW w:w="1858" w:type="dxa"/>
          </w:tcPr>
          <w:p w14:paraId="52BE6512" w14:textId="77777777" w:rsidR="007B4AF5" w:rsidRPr="006E5600" w:rsidRDefault="007B4AF5" w:rsidP="00A441C8">
            <w:pPr>
              <w:spacing w:after="0" w:line="240" w:lineRule="auto"/>
            </w:pPr>
          </w:p>
        </w:tc>
        <w:tc>
          <w:tcPr>
            <w:tcW w:w="1858" w:type="dxa"/>
          </w:tcPr>
          <w:p w14:paraId="6D3852A8" w14:textId="77777777" w:rsidR="007B4AF5" w:rsidRPr="006E5600" w:rsidRDefault="007B4AF5" w:rsidP="00A441C8">
            <w:pPr>
              <w:spacing w:after="0" w:line="240" w:lineRule="auto"/>
            </w:pPr>
          </w:p>
        </w:tc>
      </w:tr>
      <w:tr w:rsidR="007B4AF5" w:rsidRPr="006E5600" w14:paraId="3A2E816A" w14:textId="77777777" w:rsidTr="00577782">
        <w:trPr>
          <w:trHeight w:val="279"/>
        </w:trPr>
        <w:tc>
          <w:tcPr>
            <w:tcW w:w="1857" w:type="dxa"/>
          </w:tcPr>
          <w:p w14:paraId="22C9D422" w14:textId="77777777" w:rsidR="007B4AF5" w:rsidRPr="006E5600" w:rsidRDefault="007B4AF5" w:rsidP="00A441C8">
            <w:pPr>
              <w:spacing w:after="0" w:line="240" w:lineRule="auto"/>
            </w:pPr>
            <w:r w:rsidRPr="006E5600">
              <w:t>Horses/Mules</w:t>
            </w:r>
          </w:p>
        </w:tc>
        <w:tc>
          <w:tcPr>
            <w:tcW w:w="1858" w:type="dxa"/>
          </w:tcPr>
          <w:p w14:paraId="33DBEFD3" w14:textId="77777777" w:rsidR="007B4AF5" w:rsidRPr="006E5600" w:rsidRDefault="007B4AF5" w:rsidP="00A441C8">
            <w:pPr>
              <w:spacing w:after="0" w:line="240" w:lineRule="auto"/>
            </w:pPr>
          </w:p>
        </w:tc>
        <w:tc>
          <w:tcPr>
            <w:tcW w:w="1857" w:type="dxa"/>
          </w:tcPr>
          <w:p w14:paraId="178C3278" w14:textId="77777777" w:rsidR="007B4AF5" w:rsidRPr="006E5600" w:rsidRDefault="007B4AF5" w:rsidP="00A441C8">
            <w:pPr>
              <w:spacing w:after="0" w:line="240" w:lineRule="auto"/>
            </w:pPr>
          </w:p>
        </w:tc>
        <w:tc>
          <w:tcPr>
            <w:tcW w:w="1858" w:type="dxa"/>
          </w:tcPr>
          <w:p w14:paraId="7878DDA3" w14:textId="77777777" w:rsidR="007B4AF5" w:rsidRPr="006E5600" w:rsidRDefault="007B4AF5" w:rsidP="00A441C8">
            <w:pPr>
              <w:spacing w:after="0" w:line="240" w:lineRule="auto"/>
            </w:pPr>
          </w:p>
        </w:tc>
        <w:tc>
          <w:tcPr>
            <w:tcW w:w="1858" w:type="dxa"/>
          </w:tcPr>
          <w:p w14:paraId="4FDBB152" w14:textId="77777777" w:rsidR="007B4AF5" w:rsidRPr="006E5600" w:rsidRDefault="007B4AF5" w:rsidP="00A441C8">
            <w:pPr>
              <w:spacing w:after="0" w:line="240" w:lineRule="auto"/>
            </w:pPr>
          </w:p>
        </w:tc>
      </w:tr>
    </w:tbl>
    <w:p w14:paraId="25278531" w14:textId="77777777" w:rsidR="007B4AF5" w:rsidRPr="006E5600" w:rsidRDefault="007B4AF5" w:rsidP="00A441C8">
      <w:pPr>
        <w:spacing w:after="0" w:line="240" w:lineRule="auto"/>
      </w:pPr>
    </w:p>
    <w:p w14:paraId="782D7FCA" w14:textId="77777777" w:rsidR="007B4AF5" w:rsidRPr="006E5600" w:rsidRDefault="007B4AF5" w:rsidP="00A441C8">
      <w:pPr>
        <w:spacing w:after="0" w:line="240" w:lineRule="auto"/>
      </w:pPr>
      <w:r w:rsidRPr="006E5600">
        <w:t>House Construction</w:t>
      </w:r>
    </w:p>
    <w:p w14:paraId="048C642B" w14:textId="77777777" w:rsidR="007B4AF5" w:rsidRPr="006E5600" w:rsidRDefault="007B4AF5" w:rsidP="00A441C8">
      <w:pPr>
        <w:spacing w:after="0" w:line="240" w:lineRule="auto"/>
        <w:rPr>
          <w:u w:val="single"/>
        </w:rPr>
      </w:pPr>
      <w:r w:rsidRPr="006E5600">
        <w:t>Walls:</w:t>
      </w:r>
    </w:p>
    <w:p w14:paraId="18EB7BCC" w14:textId="77777777" w:rsidR="007B4AF5" w:rsidRPr="006E5600" w:rsidRDefault="007B4AF5" w:rsidP="00A441C8">
      <w:pPr>
        <w:spacing w:after="0" w:line="240" w:lineRule="auto"/>
        <w:rPr>
          <w:u w:val="single"/>
        </w:rPr>
      </w:pPr>
      <w:r w:rsidRPr="006E5600">
        <w:t>Roof:</w:t>
      </w:r>
    </w:p>
    <w:p w14:paraId="1CF9011A" w14:textId="77777777" w:rsidR="007B4AF5" w:rsidRPr="006E5600" w:rsidRDefault="007B4AF5" w:rsidP="00A441C8">
      <w:pPr>
        <w:spacing w:line="240" w:lineRule="auto"/>
      </w:pPr>
      <w:r w:rsidRPr="006E5600">
        <w:t>Other assets:</w:t>
      </w:r>
    </w:p>
    <w:tbl>
      <w:tblPr>
        <w:tblStyle w:val="TableGrid"/>
        <w:tblW w:w="0" w:type="auto"/>
        <w:tblLook w:val="04A0" w:firstRow="1" w:lastRow="0" w:firstColumn="1" w:lastColumn="0" w:noHBand="0" w:noVBand="1"/>
      </w:tblPr>
      <w:tblGrid>
        <w:gridCol w:w="1944"/>
        <w:gridCol w:w="2655"/>
        <w:gridCol w:w="283"/>
        <w:gridCol w:w="1701"/>
        <w:gridCol w:w="2755"/>
      </w:tblGrid>
      <w:tr w:rsidR="007B4AF5" w:rsidRPr="006E5600" w14:paraId="2B5424B1" w14:textId="77777777" w:rsidTr="00A441C8">
        <w:tc>
          <w:tcPr>
            <w:tcW w:w="1944" w:type="dxa"/>
          </w:tcPr>
          <w:p w14:paraId="17ABFA92" w14:textId="77777777" w:rsidR="007B4AF5" w:rsidRPr="006E5600" w:rsidRDefault="007B4AF5" w:rsidP="00A441C8">
            <w:pPr>
              <w:spacing w:after="0" w:line="240" w:lineRule="auto"/>
            </w:pPr>
            <w:r w:rsidRPr="006E5600">
              <w:t>Item</w:t>
            </w:r>
          </w:p>
        </w:tc>
        <w:tc>
          <w:tcPr>
            <w:tcW w:w="2655" w:type="dxa"/>
            <w:tcBorders>
              <w:right w:val="single" w:sz="4" w:space="0" w:color="auto"/>
            </w:tcBorders>
          </w:tcPr>
          <w:p w14:paraId="3BB86863" w14:textId="77777777" w:rsidR="007B4AF5" w:rsidRPr="006E5600" w:rsidRDefault="007B4AF5" w:rsidP="00A441C8">
            <w:pPr>
              <w:spacing w:after="0" w:line="240" w:lineRule="auto"/>
            </w:pPr>
            <w:r w:rsidRPr="006E5600">
              <w:t>Number</w:t>
            </w:r>
          </w:p>
        </w:tc>
        <w:tc>
          <w:tcPr>
            <w:tcW w:w="283" w:type="dxa"/>
            <w:tcBorders>
              <w:top w:val="nil"/>
              <w:left w:val="single" w:sz="4" w:space="0" w:color="auto"/>
              <w:bottom w:val="nil"/>
              <w:right w:val="single" w:sz="4" w:space="0" w:color="auto"/>
            </w:tcBorders>
          </w:tcPr>
          <w:p w14:paraId="2C898465" w14:textId="77777777" w:rsidR="007B4AF5" w:rsidRPr="006E5600" w:rsidRDefault="007B4AF5" w:rsidP="00A441C8">
            <w:pPr>
              <w:spacing w:after="0" w:line="240" w:lineRule="auto"/>
            </w:pPr>
          </w:p>
        </w:tc>
        <w:tc>
          <w:tcPr>
            <w:tcW w:w="1701" w:type="dxa"/>
            <w:tcBorders>
              <w:left w:val="single" w:sz="4" w:space="0" w:color="auto"/>
            </w:tcBorders>
          </w:tcPr>
          <w:p w14:paraId="32A8D5C8" w14:textId="77777777" w:rsidR="007B4AF5" w:rsidRPr="006E5600" w:rsidRDefault="007B4AF5" w:rsidP="00A441C8">
            <w:pPr>
              <w:spacing w:after="0" w:line="240" w:lineRule="auto"/>
            </w:pPr>
            <w:r w:rsidRPr="006E5600">
              <w:t>Item</w:t>
            </w:r>
          </w:p>
        </w:tc>
        <w:tc>
          <w:tcPr>
            <w:tcW w:w="2755" w:type="dxa"/>
          </w:tcPr>
          <w:p w14:paraId="121E3140" w14:textId="77777777" w:rsidR="007B4AF5" w:rsidRPr="006E5600" w:rsidRDefault="007B4AF5" w:rsidP="00A441C8">
            <w:pPr>
              <w:spacing w:after="0" w:line="240" w:lineRule="auto"/>
            </w:pPr>
            <w:r w:rsidRPr="006E5600">
              <w:t>Number</w:t>
            </w:r>
          </w:p>
        </w:tc>
      </w:tr>
      <w:tr w:rsidR="007B4AF5" w:rsidRPr="006E5600" w14:paraId="72F85421" w14:textId="77777777" w:rsidTr="00A441C8">
        <w:tc>
          <w:tcPr>
            <w:tcW w:w="1944" w:type="dxa"/>
          </w:tcPr>
          <w:p w14:paraId="561055DE" w14:textId="77777777" w:rsidR="007B4AF5" w:rsidRPr="006E5600" w:rsidRDefault="007B4AF5" w:rsidP="00A441C8">
            <w:pPr>
              <w:spacing w:after="0" w:line="240" w:lineRule="auto"/>
            </w:pPr>
            <w:r w:rsidRPr="006E5600">
              <w:t>Truck/Car</w:t>
            </w:r>
          </w:p>
        </w:tc>
        <w:tc>
          <w:tcPr>
            <w:tcW w:w="2655" w:type="dxa"/>
            <w:tcBorders>
              <w:right w:val="single" w:sz="4" w:space="0" w:color="auto"/>
            </w:tcBorders>
          </w:tcPr>
          <w:p w14:paraId="4BBB0EFF" w14:textId="77777777" w:rsidR="007B4AF5" w:rsidRPr="006E5600" w:rsidRDefault="007B4AF5" w:rsidP="00A441C8">
            <w:pPr>
              <w:spacing w:after="0" w:line="240" w:lineRule="auto"/>
            </w:pPr>
          </w:p>
        </w:tc>
        <w:tc>
          <w:tcPr>
            <w:tcW w:w="283" w:type="dxa"/>
            <w:tcBorders>
              <w:top w:val="nil"/>
              <w:left w:val="single" w:sz="4" w:space="0" w:color="auto"/>
              <w:bottom w:val="nil"/>
              <w:right w:val="single" w:sz="4" w:space="0" w:color="auto"/>
            </w:tcBorders>
          </w:tcPr>
          <w:p w14:paraId="623B354F" w14:textId="77777777" w:rsidR="007B4AF5" w:rsidRPr="006E5600" w:rsidRDefault="007B4AF5" w:rsidP="00A441C8">
            <w:pPr>
              <w:spacing w:after="0" w:line="240" w:lineRule="auto"/>
            </w:pPr>
          </w:p>
        </w:tc>
        <w:tc>
          <w:tcPr>
            <w:tcW w:w="1701" w:type="dxa"/>
            <w:tcBorders>
              <w:left w:val="single" w:sz="4" w:space="0" w:color="auto"/>
            </w:tcBorders>
          </w:tcPr>
          <w:p w14:paraId="14790E63" w14:textId="77777777" w:rsidR="007B4AF5" w:rsidRPr="006E5600" w:rsidRDefault="007B4AF5" w:rsidP="00A441C8">
            <w:pPr>
              <w:spacing w:after="0" w:line="240" w:lineRule="auto"/>
            </w:pPr>
            <w:r w:rsidRPr="006E5600">
              <w:t>Table</w:t>
            </w:r>
          </w:p>
        </w:tc>
        <w:tc>
          <w:tcPr>
            <w:tcW w:w="2755" w:type="dxa"/>
          </w:tcPr>
          <w:p w14:paraId="0329BB05" w14:textId="77777777" w:rsidR="007B4AF5" w:rsidRPr="006E5600" w:rsidRDefault="007B4AF5" w:rsidP="00A441C8">
            <w:pPr>
              <w:spacing w:after="0" w:line="240" w:lineRule="auto"/>
            </w:pPr>
          </w:p>
        </w:tc>
      </w:tr>
      <w:tr w:rsidR="007B4AF5" w:rsidRPr="006E5600" w14:paraId="1F78FAA9" w14:textId="77777777" w:rsidTr="00A441C8">
        <w:tc>
          <w:tcPr>
            <w:tcW w:w="1944" w:type="dxa"/>
          </w:tcPr>
          <w:p w14:paraId="3BC0615D" w14:textId="77777777" w:rsidR="007B4AF5" w:rsidRPr="006E5600" w:rsidRDefault="007B4AF5" w:rsidP="00A441C8">
            <w:pPr>
              <w:spacing w:after="0" w:line="240" w:lineRule="auto"/>
            </w:pPr>
            <w:r w:rsidRPr="006E5600">
              <w:t>Tractor</w:t>
            </w:r>
          </w:p>
        </w:tc>
        <w:tc>
          <w:tcPr>
            <w:tcW w:w="2655" w:type="dxa"/>
            <w:tcBorders>
              <w:right w:val="single" w:sz="4" w:space="0" w:color="auto"/>
            </w:tcBorders>
          </w:tcPr>
          <w:p w14:paraId="5E64026D" w14:textId="77777777" w:rsidR="007B4AF5" w:rsidRPr="006E5600" w:rsidRDefault="007B4AF5" w:rsidP="00A441C8">
            <w:pPr>
              <w:spacing w:after="0" w:line="240" w:lineRule="auto"/>
            </w:pPr>
          </w:p>
        </w:tc>
        <w:tc>
          <w:tcPr>
            <w:tcW w:w="283" w:type="dxa"/>
            <w:tcBorders>
              <w:top w:val="nil"/>
              <w:left w:val="single" w:sz="4" w:space="0" w:color="auto"/>
              <w:bottom w:val="nil"/>
              <w:right w:val="single" w:sz="4" w:space="0" w:color="auto"/>
            </w:tcBorders>
          </w:tcPr>
          <w:p w14:paraId="3DBE010A" w14:textId="77777777" w:rsidR="007B4AF5" w:rsidRPr="006E5600" w:rsidRDefault="007B4AF5" w:rsidP="00A441C8">
            <w:pPr>
              <w:spacing w:after="0" w:line="240" w:lineRule="auto"/>
            </w:pPr>
          </w:p>
        </w:tc>
        <w:tc>
          <w:tcPr>
            <w:tcW w:w="1701" w:type="dxa"/>
            <w:tcBorders>
              <w:left w:val="single" w:sz="4" w:space="0" w:color="auto"/>
            </w:tcBorders>
          </w:tcPr>
          <w:p w14:paraId="3D3AB69F" w14:textId="77777777" w:rsidR="007B4AF5" w:rsidRPr="006E5600" w:rsidRDefault="007B4AF5" w:rsidP="00A441C8">
            <w:pPr>
              <w:spacing w:after="0" w:line="240" w:lineRule="auto"/>
            </w:pPr>
            <w:r w:rsidRPr="006E5600">
              <w:t>Table Chairs</w:t>
            </w:r>
          </w:p>
        </w:tc>
        <w:tc>
          <w:tcPr>
            <w:tcW w:w="2755" w:type="dxa"/>
          </w:tcPr>
          <w:p w14:paraId="107CD160" w14:textId="77777777" w:rsidR="007B4AF5" w:rsidRPr="006E5600" w:rsidRDefault="007B4AF5" w:rsidP="00A441C8">
            <w:pPr>
              <w:spacing w:after="0" w:line="240" w:lineRule="auto"/>
            </w:pPr>
          </w:p>
        </w:tc>
      </w:tr>
      <w:tr w:rsidR="007B4AF5" w:rsidRPr="006E5600" w14:paraId="4504BA52" w14:textId="77777777" w:rsidTr="00A441C8">
        <w:tc>
          <w:tcPr>
            <w:tcW w:w="1944" w:type="dxa"/>
          </w:tcPr>
          <w:p w14:paraId="7F34F45E" w14:textId="77777777" w:rsidR="007B4AF5" w:rsidRPr="006E5600" w:rsidRDefault="007B4AF5" w:rsidP="00A441C8">
            <w:pPr>
              <w:spacing w:after="0" w:line="240" w:lineRule="auto"/>
            </w:pPr>
            <w:r w:rsidRPr="006E5600">
              <w:t>Plough</w:t>
            </w:r>
          </w:p>
        </w:tc>
        <w:tc>
          <w:tcPr>
            <w:tcW w:w="2655" w:type="dxa"/>
            <w:tcBorders>
              <w:right w:val="single" w:sz="4" w:space="0" w:color="auto"/>
            </w:tcBorders>
          </w:tcPr>
          <w:p w14:paraId="2D8FA539" w14:textId="77777777" w:rsidR="007B4AF5" w:rsidRPr="006E5600" w:rsidRDefault="007B4AF5" w:rsidP="00A441C8">
            <w:pPr>
              <w:spacing w:after="0" w:line="240" w:lineRule="auto"/>
            </w:pPr>
          </w:p>
        </w:tc>
        <w:tc>
          <w:tcPr>
            <w:tcW w:w="283" w:type="dxa"/>
            <w:tcBorders>
              <w:top w:val="nil"/>
              <w:left w:val="single" w:sz="4" w:space="0" w:color="auto"/>
              <w:bottom w:val="nil"/>
              <w:right w:val="single" w:sz="4" w:space="0" w:color="auto"/>
            </w:tcBorders>
          </w:tcPr>
          <w:p w14:paraId="7AC244E9" w14:textId="77777777" w:rsidR="007B4AF5" w:rsidRPr="006E5600" w:rsidRDefault="007B4AF5" w:rsidP="00A441C8">
            <w:pPr>
              <w:spacing w:after="0" w:line="240" w:lineRule="auto"/>
            </w:pPr>
          </w:p>
        </w:tc>
        <w:tc>
          <w:tcPr>
            <w:tcW w:w="1701" w:type="dxa"/>
            <w:tcBorders>
              <w:left w:val="single" w:sz="4" w:space="0" w:color="auto"/>
            </w:tcBorders>
          </w:tcPr>
          <w:p w14:paraId="09DA8A3F" w14:textId="77777777" w:rsidR="007B4AF5" w:rsidRPr="006E5600" w:rsidRDefault="007B4AF5" w:rsidP="00A441C8">
            <w:pPr>
              <w:spacing w:after="0" w:line="240" w:lineRule="auto"/>
            </w:pPr>
            <w:r w:rsidRPr="006E5600">
              <w:t>Fridge</w:t>
            </w:r>
          </w:p>
        </w:tc>
        <w:tc>
          <w:tcPr>
            <w:tcW w:w="2755" w:type="dxa"/>
          </w:tcPr>
          <w:p w14:paraId="1FF64012" w14:textId="77777777" w:rsidR="007B4AF5" w:rsidRPr="006E5600" w:rsidRDefault="007B4AF5" w:rsidP="00A441C8">
            <w:pPr>
              <w:spacing w:after="0" w:line="240" w:lineRule="auto"/>
            </w:pPr>
          </w:p>
        </w:tc>
      </w:tr>
      <w:tr w:rsidR="007B4AF5" w:rsidRPr="006E5600" w14:paraId="6B35E891" w14:textId="77777777" w:rsidTr="00A441C8">
        <w:tc>
          <w:tcPr>
            <w:tcW w:w="1944" w:type="dxa"/>
          </w:tcPr>
          <w:p w14:paraId="616CB613" w14:textId="77777777" w:rsidR="007B4AF5" w:rsidRPr="006E5600" w:rsidRDefault="007B4AF5" w:rsidP="00A441C8">
            <w:pPr>
              <w:spacing w:after="0" w:line="240" w:lineRule="auto"/>
            </w:pPr>
            <w:r w:rsidRPr="006E5600">
              <w:t>Motorbike</w:t>
            </w:r>
          </w:p>
        </w:tc>
        <w:tc>
          <w:tcPr>
            <w:tcW w:w="2655" w:type="dxa"/>
            <w:tcBorders>
              <w:right w:val="single" w:sz="4" w:space="0" w:color="auto"/>
            </w:tcBorders>
          </w:tcPr>
          <w:p w14:paraId="2291F263" w14:textId="77777777" w:rsidR="007B4AF5" w:rsidRPr="006E5600" w:rsidRDefault="007B4AF5" w:rsidP="00A441C8">
            <w:pPr>
              <w:spacing w:after="0" w:line="240" w:lineRule="auto"/>
            </w:pPr>
          </w:p>
        </w:tc>
        <w:tc>
          <w:tcPr>
            <w:tcW w:w="283" w:type="dxa"/>
            <w:tcBorders>
              <w:top w:val="nil"/>
              <w:left w:val="single" w:sz="4" w:space="0" w:color="auto"/>
              <w:bottom w:val="nil"/>
              <w:right w:val="single" w:sz="4" w:space="0" w:color="auto"/>
            </w:tcBorders>
          </w:tcPr>
          <w:p w14:paraId="540C80A1" w14:textId="77777777" w:rsidR="007B4AF5" w:rsidRPr="006E5600" w:rsidRDefault="007B4AF5" w:rsidP="00A441C8">
            <w:pPr>
              <w:spacing w:after="0" w:line="240" w:lineRule="auto"/>
            </w:pPr>
          </w:p>
        </w:tc>
        <w:tc>
          <w:tcPr>
            <w:tcW w:w="1701" w:type="dxa"/>
            <w:tcBorders>
              <w:left w:val="single" w:sz="4" w:space="0" w:color="auto"/>
            </w:tcBorders>
          </w:tcPr>
          <w:p w14:paraId="7EAF70F5" w14:textId="77777777" w:rsidR="007B4AF5" w:rsidRPr="006E5600" w:rsidRDefault="007B4AF5" w:rsidP="00A441C8">
            <w:pPr>
              <w:spacing w:after="0" w:line="240" w:lineRule="auto"/>
            </w:pPr>
            <w:r w:rsidRPr="006E5600">
              <w:t>Lamps/Torch</w:t>
            </w:r>
          </w:p>
        </w:tc>
        <w:tc>
          <w:tcPr>
            <w:tcW w:w="2755" w:type="dxa"/>
          </w:tcPr>
          <w:p w14:paraId="2B8D6A5B" w14:textId="77777777" w:rsidR="007B4AF5" w:rsidRPr="006E5600" w:rsidRDefault="007B4AF5" w:rsidP="00A441C8">
            <w:pPr>
              <w:spacing w:after="0" w:line="240" w:lineRule="auto"/>
            </w:pPr>
          </w:p>
        </w:tc>
      </w:tr>
      <w:tr w:rsidR="007B4AF5" w:rsidRPr="006E5600" w14:paraId="728A1EAD" w14:textId="77777777" w:rsidTr="00A441C8">
        <w:tc>
          <w:tcPr>
            <w:tcW w:w="1944" w:type="dxa"/>
          </w:tcPr>
          <w:p w14:paraId="0E27F5C5" w14:textId="77777777" w:rsidR="007B4AF5" w:rsidRPr="006E5600" w:rsidRDefault="007B4AF5" w:rsidP="00A441C8">
            <w:pPr>
              <w:spacing w:after="0" w:line="240" w:lineRule="auto"/>
            </w:pPr>
            <w:r w:rsidRPr="006E5600">
              <w:t>Bicycle</w:t>
            </w:r>
          </w:p>
        </w:tc>
        <w:tc>
          <w:tcPr>
            <w:tcW w:w="2655" w:type="dxa"/>
            <w:tcBorders>
              <w:right w:val="single" w:sz="4" w:space="0" w:color="auto"/>
            </w:tcBorders>
          </w:tcPr>
          <w:p w14:paraId="2E0C3A0B" w14:textId="77777777" w:rsidR="007B4AF5" w:rsidRPr="006E5600" w:rsidRDefault="007B4AF5" w:rsidP="00A441C8">
            <w:pPr>
              <w:spacing w:after="0" w:line="240" w:lineRule="auto"/>
            </w:pPr>
          </w:p>
        </w:tc>
        <w:tc>
          <w:tcPr>
            <w:tcW w:w="283" w:type="dxa"/>
            <w:tcBorders>
              <w:top w:val="nil"/>
              <w:left w:val="single" w:sz="4" w:space="0" w:color="auto"/>
              <w:bottom w:val="nil"/>
              <w:right w:val="single" w:sz="4" w:space="0" w:color="auto"/>
            </w:tcBorders>
          </w:tcPr>
          <w:p w14:paraId="261B89AB" w14:textId="77777777" w:rsidR="007B4AF5" w:rsidRPr="006E5600" w:rsidRDefault="007B4AF5" w:rsidP="00A441C8">
            <w:pPr>
              <w:spacing w:after="0" w:line="240" w:lineRule="auto"/>
            </w:pPr>
          </w:p>
        </w:tc>
        <w:tc>
          <w:tcPr>
            <w:tcW w:w="1701" w:type="dxa"/>
            <w:tcBorders>
              <w:left w:val="single" w:sz="4" w:space="0" w:color="auto"/>
            </w:tcBorders>
          </w:tcPr>
          <w:p w14:paraId="097D3E84" w14:textId="77777777" w:rsidR="007B4AF5" w:rsidRPr="006E5600" w:rsidRDefault="007B4AF5" w:rsidP="00A441C8">
            <w:pPr>
              <w:spacing w:after="0" w:line="240" w:lineRule="auto"/>
            </w:pPr>
            <w:r w:rsidRPr="006E5600">
              <w:t>Radio</w:t>
            </w:r>
          </w:p>
        </w:tc>
        <w:tc>
          <w:tcPr>
            <w:tcW w:w="2755" w:type="dxa"/>
          </w:tcPr>
          <w:p w14:paraId="24D3F5D1" w14:textId="77777777" w:rsidR="007B4AF5" w:rsidRPr="006E5600" w:rsidRDefault="007B4AF5" w:rsidP="00A441C8">
            <w:pPr>
              <w:spacing w:after="0" w:line="240" w:lineRule="auto"/>
            </w:pPr>
          </w:p>
        </w:tc>
      </w:tr>
      <w:tr w:rsidR="007B4AF5" w:rsidRPr="006E5600" w14:paraId="3B893916" w14:textId="77777777" w:rsidTr="00A441C8">
        <w:tc>
          <w:tcPr>
            <w:tcW w:w="1944" w:type="dxa"/>
          </w:tcPr>
          <w:p w14:paraId="37C7C530" w14:textId="77777777" w:rsidR="007B4AF5" w:rsidRPr="006E5600" w:rsidRDefault="007B4AF5" w:rsidP="00A441C8">
            <w:pPr>
              <w:spacing w:after="0" w:line="240" w:lineRule="auto"/>
            </w:pPr>
            <w:r w:rsidRPr="006E5600">
              <w:t>Hoes/Spades/Axe</w:t>
            </w:r>
          </w:p>
        </w:tc>
        <w:tc>
          <w:tcPr>
            <w:tcW w:w="2655" w:type="dxa"/>
            <w:tcBorders>
              <w:right w:val="single" w:sz="4" w:space="0" w:color="auto"/>
            </w:tcBorders>
          </w:tcPr>
          <w:p w14:paraId="05E4A379" w14:textId="77777777" w:rsidR="007B4AF5" w:rsidRPr="006E5600" w:rsidRDefault="007B4AF5" w:rsidP="00A441C8">
            <w:pPr>
              <w:spacing w:after="0" w:line="240" w:lineRule="auto"/>
            </w:pPr>
          </w:p>
        </w:tc>
        <w:tc>
          <w:tcPr>
            <w:tcW w:w="283" w:type="dxa"/>
            <w:tcBorders>
              <w:top w:val="nil"/>
              <w:left w:val="single" w:sz="4" w:space="0" w:color="auto"/>
              <w:bottom w:val="nil"/>
              <w:right w:val="single" w:sz="4" w:space="0" w:color="auto"/>
            </w:tcBorders>
          </w:tcPr>
          <w:p w14:paraId="2F60150D" w14:textId="77777777" w:rsidR="007B4AF5" w:rsidRPr="006E5600" w:rsidRDefault="007B4AF5" w:rsidP="00A441C8">
            <w:pPr>
              <w:spacing w:after="0" w:line="240" w:lineRule="auto"/>
            </w:pPr>
          </w:p>
        </w:tc>
        <w:tc>
          <w:tcPr>
            <w:tcW w:w="1701" w:type="dxa"/>
            <w:tcBorders>
              <w:left w:val="single" w:sz="4" w:space="0" w:color="auto"/>
            </w:tcBorders>
          </w:tcPr>
          <w:p w14:paraId="14146120" w14:textId="77777777" w:rsidR="007B4AF5" w:rsidRPr="006E5600" w:rsidRDefault="007B4AF5" w:rsidP="00A441C8">
            <w:pPr>
              <w:spacing w:after="0" w:line="240" w:lineRule="auto"/>
            </w:pPr>
            <w:r w:rsidRPr="006E5600">
              <w:t>TV</w:t>
            </w:r>
          </w:p>
        </w:tc>
        <w:tc>
          <w:tcPr>
            <w:tcW w:w="2755" w:type="dxa"/>
          </w:tcPr>
          <w:p w14:paraId="6CDED473" w14:textId="77777777" w:rsidR="007B4AF5" w:rsidRPr="006E5600" w:rsidRDefault="007B4AF5" w:rsidP="00A441C8">
            <w:pPr>
              <w:spacing w:after="0" w:line="240" w:lineRule="auto"/>
            </w:pPr>
          </w:p>
        </w:tc>
      </w:tr>
      <w:tr w:rsidR="007B4AF5" w:rsidRPr="006E5600" w14:paraId="3CD7B637" w14:textId="77777777" w:rsidTr="00A441C8">
        <w:tc>
          <w:tcPr>
            <w:tcW w:w="1944" w:type="dxa"/>
          </w:tcPr>
          <w:p w14:paraId="1A5FDDD5" w14:textId="77777777" w:rsidR="007B4AF5" w:rsidRPr="006E5600" w:rsidRDefault="007B4AF5" w:rsidP="00A441C8">
            <w:pPr>
              <w:spacing w:after="0" w:line="240" w:lineRule="auto"/>
            </w:pPr>
            <w:r w:rsidRPr="006E5600">
              <w:t>Bush Knife</w:t>
            </w:r>
          </w:p>
        </w:tc>
        <w:tc>
          <w:tcPr>
            <w:tcW w:w="2655" w:type="dxa"/>
            <w:tcBorders>
              <w:right w:val="single" w:sz="4" w:space="0" w:color="auto"/>
            </w:tcBorders>
          </w:tcPr>
          <w:p w14:paraId="6ACDE9E0" w14:textId="77777777" w:rsidR="007B4AF5" w:rsidRPr="006E5600" w:rsidRDefault="007B4AF5" w:rsidP="00A441C8">
            <w:pPr>
              <w:spacing w:after="0" w:line="240" w:lineRule="auto"/>
            </w:pPr>
          </w:p>
        </w:tc>
        <w:tc>
          <w:tcPr>
            <w:tcW w:w="283" w:type="dxa"/>
            <w:tcBorders>
              <w:top w:val="nil"/>
              <w:left w:val="single" w:sz="4" w:space="0" w:color="auto"/>
              <w:bottom w:val="nil"/>
              <w:right w:val="single" w:sz="4" w:space="0" w:color="auto"/>
            </w:tcBorders>
          </w:tcPr>
          <w:p w14:paraId="78922ABC" w14:textId="77777777" w:rsidR="007B4AF5" w:rsidRPr="006E5600" w:rsidRDefault="007B4AF5" w:rsidP="00A441C8">
            <w:pPr>
              <w:spacing w:after="0" w:line="240" w:lineRule="auto"/>
            </w:pPr>
          </w:p>
        </w:tc>
        <w:tc>
          <w:tcPr>
            <w:tcW w:w="1701" w:type="dxa"/>
            <w:tcBorders>
              <w:left w:val="single" w:sz="4" w:space="0" w:color="auto"/>
            </w:tcBorders>
          </w:tcPr>
          <w:p w14:paraId="1A7E71F3" w14:textId="77777777" w:rsidR="007B4AF5" w:rsidRPr="006E5600" w:rsidRDefault="007B4AF5" w:rsidP="00A441C8">
            <w:pPr>
              <w:spacing w:after="0" w:line="240" w:lineRule="auto"/>
            </w:pPr>
            <w:r w:rsidRPr="006E5600">
              <w:t>Telephone</w:t>
            </w:r>
          </w:p>
        </w:tc>
        <w:tc>
          <w:tcPr>
            <w:tcW w:w="2755" w:type="dxa"/>
          </w:tcPr>
          <w:p w14:paraId="7FE6304B" w14:textId="77777777" w:rsidR="007B4AF5" w:rsidRPr="006E5600" w:rsidRDefault="007B4AF5" w:rsidP="00A441C8">
            <w:pPr>
              <w:spacing w:after="0" w:line="240" w:lineRule="auto"/>
            </w:pPr>
          </w:p>
        </w:tc>
      </w:tr>
      <w:tr w:rsidR="007B4AF5" w:rsidRPr="006E5600" w14:paraId="5B0B3A8C" w14:textId="77777777" w:rsidTr="00A441C8">
        <w:tc>
          <w:tcPr>
            <w:tcW w:w="1944" w:type="dxa"/>
          </w:tcPr>
          <w:p w14:paraId="3A763752" w14:textId="77777777" w:rsidR="007B4AF5" w:rsidRPr="006E5600" w:rsidRDefault="007B4AF5" w:rsidP="00A441C8">
            <w:pPr>
              <w:spacing w:after="0" w:line="240" w:lineRule="auto"/>
            </w:pPr>
            <w:r w:rsidRPr="006E5600">
              <w:t>Sofa</w:t>
            </w:r>
          </w:p>
        </w:tc>
        <w:tc>
          <w:tcPr>
            <w:tcW w:w="2655" w:type="dxa"/>
            <w:tcBorders>
              <w:right w:val="single" w:sz="4" w:space="0" w:color="auto"/>
            </w:tcBorders>
          </w:tcPr>
          <w:p w14:paraId="6435085F" w14:textId="77777777" w:rsidR="007B4AF5" w:rsidRPr="006E5600" w:rsidRDefault="007B4AF5" w:rsidP="00A441C8">
            <w:pPr>
              <w:spacing w:after="0" w:line="240" w:lineRule="auto"/>
            </w:pPr>
          </w:p>
        </w:tc>
        <w:tc>
          <w:tcPr>
            <w:tcW w:w="283" w:type="dxa"/>
            <w:tcBorders>
              <w:top w:val="nil"/>
              <w:left w:val="single" w:sz="4" w:space="0" w:color="auto"/>
              <w:bottom w:val="nil"/>
              <w:right w:val="single" w:sz="4" w:space="0" w:color="auto"/>
            </w:tcBorders>
          </w:tcPr>
          <w:p w14:paraId="618F1E91" w14:textId="77777777" w:rsidR="007B4AF5" w:rsidRPr="006E5600" w:rsidRDefault="007B4AF5" w:rsidP="00A441C8">
            <w:pPr>
              <w:spacing w:after="0" w:line="240" w:lineRule="auto"/>
            </w:pPr>
          </w:p>
        </w:tc>
        <w:tc>
          <w:tcPr>
            <w:tcW w:w="1701" w:type="dxa"/>
            <w:tcBorders>
              <w:left w:val="single" w:sz="4" w:space="0" w:color="auto"/>
            </w:tcBorders>
          </w:tcPr>
          <w:p w14:paraId="4A949CC2" w14:textId="77777777" w:rsidR="007B4AF5" w:rsidRPr="006E5600" w:rsidRDefault="007B4AF5" w:rsidP="00A441C8">
            <w:pPr>
              <w:spacing w:after="0" w:line="240" w:lineRule="auto"/>
            </w:pPr>
            <w:r w:rsidRPr="006E5600">
              <w:t>Mobile Phone</w:t>
            </w:r>
          </w:p>
        </w:tc>
        <w:tc>
          <w:tcPr>
            <w:tcW w:w="2755" w:type="dxa"/>
          </w:tcPr>
          <w:p w14:paraId="424E9086" w14:textId="77777777" w:rsidR="007B4AF5" w:rsidRPr="006E5600" w:rsidRDefault="007B4AF5" w:rsidP="00A441C8">
            <w:pPr>
              <w:spacing w:after="0" w:line="240" w:lineRule="auto"/>
            </w:pPr>
          </w:p>
        </w:tc>
      </w:tr>
      <w:tr w:rsidR="007B4AF5" w:rsidRPr="006E5600" w14:paraId="2E8B2ACA" w14:textId="77777777" w:rsidTr="00A441C8">
        <w:tc>
          <w:tcPr>
            <w:tcW w:w="1944" w:type="dxa"/>
          </w:tcPr>
          <w:p w14:paraId="58D1ECD7" w14:textId="77777777" w:rsidR="007B4AF5" w:rsidRPr="006E5600" w:rsidRDefault="007B4AF5" w:rsidP="00A441C8">
            <w:pPr>
              <w:spacing w:after="0" w:line="240" w:lineRule="auto"/>
            </w:pPr>
            <w:r w:rsidRPr="006E5600">
              <w:t>Armchair</w:t>
            </w:r>
          </w:p>
        </w:tc>
        <w:tc>
          <w:tcPr>
            <w:tcW w:w="2655" w:type="dxa"/>
            <w:tcBorders>
              <w:right w:val="single" w:sz="4" w:space="0" w:color="auto"/>
            </w:tcBorders>
          </w:tcPr>
          <w:p w14:paraId="0877E819" w14:textId="77777777" w:rsidR="007B4AF5" w:rsidRPr="006E5600" w:rsidRDefault="007B4AF5" w:rsidP="00A441C8">
            <w:pPr>
              <w:spacing w:after="0" w:line="240" w:lineRule="auto"/>
            </w:pPr>
          </w:p>
        </w:tc>
        <w:tc>
          <w:tcPr>
            <w:tcW w:w="283" w:type="dxa"/>
            <w:tcBorders>
              <w:top w:val="nil"/>
              <w:left w:val="single" w:sz="4" w:space="0" w:color="auto"/>
              <w:bottom w:val="nil"/>
              <w:right w:val="single" w:sz="4" w:space="0" w:color="auto"/>
            </w:tcBorders>
          </w:tcPr>
          <w:p w14:paraId="7B0FC173" w14:textId="77777777" w:rsidR="007B4AF5" w:rsidRPr="006E5600" w:rsidRDefault="007B4AF5" w:rsidP="00A441C8">
            <w:pPr>
              <w:spacing w:after="0" w:line="240" w:lineRule="auto"/>
            </w:pPr>
          </w:p>
        </w:tc>
        <w:tc>
          <w:tcPr>
            <w:tcW w:w="1701" w:type="dxa"/>
            <w:tcBorders>
              <w:left w:val="single" w:sz="4" w:space="0" w:color="auto"/>
            </w:tcBorders>
          </w:tcPr>
          <w:p w14:paraId="267D45BA" w14:textId="77777777" w:rsidR="007B4AF5" w:rsidRPr="006E5600" w:rsidRDefault="007B4AF5" w:rsidP="00A441C8">
            <w:pPr>
              <w:spacing w:after="0" w:line="240" w:lineRule="auto"/>
            </w:pPr>
            <w:r w:rsidRPr="006E5600">
              <w:t>Other:</w:t>
            </w:r>
          </w:p>
        </w:tc>
        <w:tc>
          <w:tcPr>
            <w:tcW w:w="2755" w:type="dxa"/>
          </w:tcPr>
          <w:p w14:paraId="2EE8A83E" w14:textId="77777777" w:rsidR="007B4AF5" w:rsidRPr="006E5600" w:rsidRDefault="007B4AF5" w:rsidP="00A441C8">
            <w:pPr>
              <w:spacing w:after="0" w:line="240" w:lineRule="auto"/>
            </w:pPr>
          </w:p>
        </w:tc>
      </w:tr>
    </w:tbl>
    <w:p w14:paraId="2BF5602D" w14:textId="77777777" w:rsidR="007B4AF5" w:rsidRPr="006E5600" w:rsidRDefault="007B4AF5" w:rsidP="00A441C8">
      <w:pPr>
        <w:spacing w:after="0" w:line="240" w:lineRule="auto"/>
      </w:pPr>
    </w:p>
    <w:p w14:paraId="7F775B30" w14:textId="77777777" w:rsidR="007B4AF5" w:rsidRPr="006E5600" w:rsidRDefault="007B4AF5" w:rsidP="00A441C8">
      <w:pPr>
        <w:spacing w:after="0" w:line="240" w:lineRule="auto"/>
      </w:pPr>
      <w:r w:rsidRPr="006E5600">
        <w:br w:type="page"/>
      </w:r>
    </w:p>
    <w:p w14:paraId="20F22D29" w14:textId="77777777" w:rsidR="007B4AF5" w:rsidRPr="006E5600" w:rsidRDefault="007B4AF5" w:rsidP="00A441C8">
      <w:pPr>
        <w:pStyle w:val="ListParagraph"/>
        <w:numPr>
          <w:ilvl w:val="0"/>
          <w:numId w:val="1"/>
        </w:numPr>
        <w:spacing w:after="0" w:line="240" w:lineRule="auto"/>
        <w:jc w:val="center"/>
      </w:pPr>
      <w:r w:rsidRPr="006E5600">
        <w:t>SAVINGS AND CREDIT</w:t>
      </w:r>
    </w:p>
    <w:p w14:paraId="05BB46F4" w14:textId="77777777" w:rsidR="007B4AF5" w:rsidRPr="006E5600" w:rsidRDefault="007B4AF5" w:rsidP="00A441C8">
      <w:pPr>
        <w:spacing w:after="0" w:line="240" w:lineRule="auto"/>
      </w:pPr>
    </w:p>
    <w:p w14:paraId="7C9DB5EF" w14:textId="77777777" w:rsidR="007B4AF5" w:rsidRPr="006E5600" w:rsidRDefault="007B4AF5" w:rsidP="00A441C8">
      <w:pPr>
        <w:spacing w:after="0" w:line="240" w:lineRule="auto"/>
        <w:rPr>
          <w:u w:val="single"/>
        </w:rPr>
      </w:pPr>
      <w:r w:rsidRPr="006E5600">
        <w:t>Does anyone in this household belong to a credit group or scheme (Y/N):</w:t>
      </w:r>
    </w:p>
    <w:p w14:paraId="495993F9" w14:textId="77777777" w:rsidR="007B4AF5" w:rsidRPr="006E5600" w:rsidRDefault="007B4AF5" w:rsidP="00A441C8">
      <w:pPr>
        <w:spacing w:after="0" w:line="240" w:lineRule="auto"/>
      </w:pPr>
    </w:p>
    <w:p w14:paraId="0C8EA4EE" w14:textId="77777777" w:rsidR="007B4AF5" w:rsidRPr="006E5600" w:rsidRDefault="007B4AF5" w:rsidP="00A441C8">
      <w:pPr>
        <w:spacing w:after="0" w:line="240" w:lineRule="auto"/>
        <w:rPr>
          <w:u w:val="single"/>
        </w:rPr>
      </w:pPr>
      <w:r w:rsidRPr="006E5600">
        <w:t>Name of scheme:</w:t>
      </w:r>
    </w:p>
    <w:p w14:paraId="575A0066" w14:textId="77777777" w:rsidR="007B4AF5" w:rsidRPr="006E5600" w:rsidRDefault="007B4AF5" w:rsidP="00A441C8">
      <w:pPr>
        <w:spacing w:after="0" w:line="240" w:lineRule="auto"/>
      </w:pPr>
    </w:p>
    <w:p w14:paraId="32CE1CE7" w14:textId="77777777" w:rsidR="007B4AF5" w:rsidRPr="006E5600" w:rsidRDefault="007B4AF5" w:rsidP="00A441C8">
      <w:pPr>
        <w:spacing w:after="0" w:line="240" w:lineRule="auto"/>
        <w:rPr>
          <w:u w:val="single"/>
        </w:rPr>
      </w:pPr>
      <w:r w:rsidRPr="006E5600">
        <w:t>How is the scheme accessed? (Urban centre, kebele):</w:t>
      </w:r>
    </w:p>
    <w:p w14:paraId="28378736" w14:textId="77777777" w:rsidR="007B4AF5" w:rsidRPr="006E5600" w:rsidRDefault="007B4AF5" w:rsidP="00A441C8">
      <w:pPr>
        <w:spacing w:after="0" w:line="240" w:lineRule="auto"/>
      </w:pPr>
    </w:p>
    <w:p w14:paraId="754AEC6B" w14:textId="77777777" w:rsidR="007B4AF5" w:rsidRPr="006E5600" w:rsidRDefault="007B4AF5" w:rsidP="00A441C8">
      <w:pPr>
        <w:spacing w:after="0" w:line="240" w:lineRule="auto"/>
        <w:rPr>
          <w:u w:val="single"/>
        </w:rPr>
      </w:pPr>
      <w:r w:rsidRPr="006E5600">
        <w:t xml:space="preserve">Last amount borrowed:   </w:t>
      </w:r>
      <w:r w:rsidRPr="006E5600">
        <w:rPr>
          <w:u w:val="single"/>
        </w:rPr>
        <w:tab/>
      </w:r>
      <w:r w:rsidRPr="006E5600">
        <w:rPr>
          <w:u w:val="single"/>
        </w:rPr>
        <w:tab/>
      </w:r>
      <w:r w:rsidRPr="006E5600">
        <w:rPr>
          <w:u w:val="single"/>
        </w:rPr>
        <w:tab/>
      </w:r>
      <w:r w:rsidRPr="006E5600">
        <w:rPr>
          <w:u w:val="single"/>
        </w:rPr>
        <w:tab/>
      </w:r>
      <w:r w:rsidRPr="006E5600">
        <w:t>What for?</w:t>
      </w:r>
    </w:p>
    <w:p w14:paraId="565CC1DA" w14:textId="77777777" w:rsidR="007B4AF5" w:rsidRPr="006E5600" w:rsidRDefault="007B4AF5" w:rsidP="00A441C8">
      <w:pPr>
        <w:spacing w:after="0" w:line="240" w:lineRule="auto"/>
      </w:pPr>
    </w:p>
    <w:p w14:paraId="3F85A123" w14:textId="77777777" w:rsidR="007B4AF5" w:rsidRPr="006E5600" w:rsidRDefault="007B4AF5" w:rsidP="00A441C8">
      <w:pPr>
        <w:spacing w:after="0" w:line="240" w:lineRule="auto"/>
        <w:rPr>
          <w:u w:val="single"/>
        </w:rPr>
      </w:pPr>
      <w:r w:rsidRPr="006E5600">
        <w:t xml:space="preserve">Does this scheme allow for savings? (Y/N)   </w:t>
      </w:r>
      <w:r w:rsidRPr="006E5600">
        <w:rPr>
          <w:u w:val="single"/>
        </w:rPr>
        <w:tab/>
      </w:r>
      <w:r w:rsidRPr="006E5600">
        <w:rPr>
          <w:u w:val="single"/>
        </w:rPr>
        <w:tab/>
      </w:r>
      <w:r w:rsidRPr="006E5600">
        <w:t xml:space="preserve"> Regular saving?</w:t>
      </w:r>
    </w:p>
    <w:p w14:paraId="0483867F" w14:textId="77777777" w:rsidR="007B4AF5" w:rsidRPr="006E5600" w:rsidRDefault="007B4AF5" w:rsidP="00A441C8">
      <w:pPr>
        <w:spacing w:after="0" w:line="240" w:lineRule="auto"/>
      </w:pPr>
    </w:p>
    <w:p w14:paraId="44CB7441" w14:textId="77777777" w:rsidR="007B4AF5" w:rsidRPr="006E5600" w:rsidRDefault="007B4AF5" w:rsidP="00A441C8">
      <w:pPr>
        <w:spacing w:after="0" w:line="240" w:lineRule="auto"/>
        <w:rPr>
          <w:u w:val="single"/>
        </w:rPr>
      </w:pPr>
      <w:r w:rsidRPr="006E5600">
        <w:t>Estimated total amount of savings at this time:</w:t>
      </w:r>
    </w:p>
    <w:p w14:paraId="4C37AB58" w14:textId="77777777" w:rsidR="007B4AF5" w:rsidRPr="006E5600" w:rsidRDefault="007B4AF5" w:rsidP="00A441C8">
      <w:pPr>
        <w:spacing w:after="0" w:line="240" w:lineRule="auto"/>
      </w:pPr>
    </w:p>
    <w:p w14:paraId="0EB51E9F" w14:textId="77777777" w:rsidR="007B4AF5" w:rsidRPr="006E5600" w:rsidRDefault="007B4AF5" w:rsidP="00A441C8">
      <w:pPr>
        <w:spacing w:after="0" w:line="240" w:lineRule="auto"/>
      </w:pPr>
      <w:r w:rsidRPr="006E5600">
        <w:t>Any other savings with a credit organisation or bank? (Y/N)</w:t>
      </w:r>
    </w:p>
    <w:p w14:paraId="55647075" w14:textId="77777777" w:rsidR="007B4AF5" w:rsidRPr="006E5600" w:rsidRDefault="007B4AF5" w:rsidP="00A441C8">
      <w:pPr>
        <w:spacing w:after="0" w:line="240" w:lineRule="auto"/>
        <w:rPr>
          <w:u w:val="single"/>
        </w:rPr>
      </w:pPr>
    </w:p>
    <w:p w14:paraId="093B2946" w14:textId="77777777" w:rsidR="007B4AF5" w:rsidRPr="006E5600" w:rsidRDefault="007B4AF5" w:rsidP="00A441C8">
      <w:pPr>
        <w:pStyle w:val="ListParagraph"/>
        <w:numPr>
          <w:ilvl w:val="0"/>
          <w:numId w:val="1"/>
        </w:numPr>
        <w:spacing w:after="0" w:line="240" w:lineRule="auto"/>
        <w:jc w:val="center"/>
      </w:pPr>
      <w:r w:rsidRPr="006E5600">
        <w:t>HOUSEHOLD WATER ACCESS</w:t>
      </w:r>
    </w:p>
    <w:p w14:paraId="3DAB2411" w14:textId="77777777" w:rsidR="007B4AF5" w:rsidRPr="006E5600" w:rsidRDefault="007B4AF5" w:rsidP="00A441C8">
      <w:pPr>
        <w:pStyle w:val="ListParagraph"/>
        <w:spacing w:after="0" w:line="240" w:lineRule="auto"/>
      </w:pPr>
    </w:p>
    <w:p w14:paraId="69937E82" w14:textId="77777777" w:rsidR="007B4AF5" w:rsidRPr="006E5600" w:rsidRDefault="007B4AF5" w:rsidP="00A441C8">
      <w:pPr>
        <w:spacing w:after="0" w:line="240" w:lineRule="auto"/>
      </w:pPr>
      <w:r w:rsidRPr="006E5600">
        <w:t>Dry Season</w:t>
      </w:r>
    </w:p>
    <w:p w14:paraId="5A69355D" w14:textId="77777777" w:rsidR="007B4AF5" w:rsidRPr="006E5600" w:rsidRDefault="007B4AF5" w:rsidP="00A441C8">
      <w:pPr>
        <w:spacing w:after="0" w:line="240" w:lineRule="auto"/>
      </w:pPr>
    </w:p>
    <w:tbl>
      <w:tblPr>
        <w:tblStyle w:val="TableGrid"/>
        <w:tblW w:w="0" w:type="auto"/>
        <w:tblLook w:val="04A0" w:firstRow="1" w:lastRow="0" w:firstColumn="1" w:lastColumn="0" w:noHBand="0" w:noVBand="1"/>
      </w:tblPr>
      <w:tblGrid>
        <w:gridCol w:w="935"/>
        <w:gridCol w:w="1335"/>
        <w:gridCol w:w="1185"/>
        <w:gridCol w:w="1114"/>
        <w:gridCol w:w="1094"/>
        <w:gridCol w:w="1352"/>
        <w:gridCol w:w="1005"/>
        <w:gridCol w:w="996"/>
      </w:tblGrid>
      <w:tr w:rsidR="007B4AF5" w:rsidRPr="006E5600" w14:paraId="255AFED9" w14:textId="77777777" w:rsidTr="00A441C8">
        <w:trPr>
          <w:trHeight w:val="688"/>
        </w:trPr>
        <w:tc>
          <w:tcPr>
            <w:tcW w:w="935" w:type="dxa"/>
          </w:tcPr>
          <w:p w14:paraId="11311F75" w14:textId="77777777" w:rsidR="007B4AF5" w:rsidRPr="006E5600" w:rsidRDefault="007B4AF5" w:rsidP="00A441C8">
            <w:pPr>
              <w:spacing w:after="0" w:line="240" w:lineRule="auto"/>
            </w:pPr>
            <w:r w:rsidRPr="006E5600">
              <w:t>CODE</w:t>
            </w:r>
          </w:p>
        </w:tc>
        <w:tc>
          <w:tcPr>
            <w:tcW w:w="1335" w:type="dxa"/>
          </w:tcPr>
          <w:p w14:paraId="249089D9" w14:textId="77777777" w:rsidR="007B4AF5" w:rsidRPr="006E5600" w:rsidRDefault="007B4AF5" w:rsidP="00A441C8">
            <w:pPr>
              <w:spacing w:after="0" w:line="240" w:lineRule="auto"/>
            </w:pPr>
            <w:r w:rsidRPr="006E5600">
              <w:t>Water Source</w:t>
            </w:r>
          </w:p>
        </w:tc>
        <w:tc>
          <w:tcPr>
            <w:tcW w:w="1185" w:type="dxa"/>
          </w:tcPr>
          <w:p w14:paraId="5805021A" w14:textId="77777777" w:rsidR="007B4AF5" w:rsidRPr="006E5600" w:rsidRDefault="007B4AF5" w:rsidP="00A441C8">
            <w:pPr>
              <w:spacing w:after="0" w:line="240" w:lineRule="auto"/>
            </w:pPr>
            <w:r w:rsidRPr="006E5600">
              <w:t>Quality?</w:t>
            </w:r>
          </w:p>
        </w:tc>
        <w:tc>
          <w:tcPr>
            <w:tcW w:w="1114" w:type="dxa"/>
          </w:tcPr>
          <w:p w14:paraId="532E8918" w14:textId="77777777" w:rsidR="007B4AF5" w:rsidRPr="006E5600" w:rsidRDefault="007B4AF5" w:rsidP="00A441C8">
            <w:pPr>
              <w:spacing w:after="0" w:line="240" w:lineRule="auto"/>
            </w:pPr>
            <w:r w:rsidRPr="006E5600">
              <w:t>How far to travel?</w:t>
            </w:r>
          </w:p>
        </w:tc>
        <w:tc>
          <w:tcPr>
            <w:tcW w:w="1094" w:type="dxa"/>
          </w:tcPr>
          <w:p w14:paraId="3B4E3BE7" w14:textId="77777777" w:rsidR="007B4AF5" w:rsidRPr="006E5600" w:rsidRDefault="007B4AF5" w:rsidP="00A441C8">
            <w:pPr>
              <w:spacing w:after="0" w:line="240" w:lineRule="auto"/>
            </w:pPr>
            <w:r w:rsidRPr="006E5600">
              <w:t>How often to collect?</w:t>
            </w:r>
          </w:p>
        </w:tc>
        <w:tc>
          <w:tcPr>
            <w:tcW w:w="1352" w:type="dxa"/>
          </w:tcPr>
          <w:p w14:paraId="435CF31F" w14:textId="77777777" w:rsidR="007B4AF5" w:rsidRPr="006E5600" w:rsidRDefault="007B4AF5" w:rsidP="00A441C8">
            <w:pPr>
              <w:spacing w:after="0" w:line="240" w:lineRule="auto"/>
            </w:pPr>
            <w:r w:rsidRPr="006E5600">
              <w:t>How often is it available?</w:t>
            </w:r>
          </w:p>
        </w:tc>
        <w:tc>
          <w:tcPr>
            <w:tcW w:w="1005" w:type="dxa"/>
          </w:tcPr>
          <w:p w14:paraId="5FE7BCCF" w14:textId="77777777" w:rsidR="007B4AF5" w:rsidRPr="006E5600" w:rsidRDefault="007B4AF5" w:rsidP="00A441C8">
            <w:pPr>
              <w:spacing w:after="0" w:line="240" w:lineRule="auto"/>
            </w:pPr>
            <w:r w:rsidRPr="006E5600">
              <w:t>How much per day?</w:t>
            </w:r>
          </w:p>
        </w:tc>
        <w:tc>
          <w:tcPr>
            <w:tcW w:w="996" w:type="dxa"/>
          </w:tcPr>
          <w:p w14:paraId="58433527" w14:textId="77777777" w:rsidR="007B4AF5" w:rsidRPr="006E5600" w:rsidRDefault="007B4AF5" w:rsidP="00A441C8">
            <w:pPr>
              <w:spacing w:after="0" w:line="240" w:lineRule="auto"/>
            </w:pPr>
            <w:r w:rsidRPr="006E5600">
              <w:t>Price?</w:t>
            </w:r>
          </w:p>
        </w:tc>
      </w:tr>
      <w:tr w:rsidR="007B4AF5" w:rsidRPr="006E5600" w14:paraId="320E5FC5" w14:textId="77777777" w:rsidTr="00A441C8">
        <w:trPr>
          <w:trHeight w:val="307"/>
        </w:trPr>
        <w:tc>
          <w:tcPr>
            <w:tcW w:w="935" w:type="dxa"/>
          </w:tcPr>
          <w:p w14:paraId="2EEF90F7" w14:textId="77777777" w:rsidR="007B4AF5" w:rsidRPr="006E5600" w:rsidRDefault="007B4AF5" w:rsidP="00A441C8">
            <w:pPr>
              <w:spacing w:after="0" w:line="240" w:lineRule="auto"/>
            </w:pPr>
            <w:r w:rsidRPr="006E5600">
              <w:t>1</w:t>
            </w:r>
          </w:p>
        </w:tc>
        <w:tc>
          <w:tcPr>
            <w:tcW w:w="1335" w:type="dxa"/>
          </w:tcPr>
          <w:p w14:paraId="37992E2B" w14:textId="77777777" w:rsidR="007B4AF5" w:rsidRPr="006E5600" w:rsidRDefault="007B4AF5" w:rsidP="00A441C8">
            <w:pPr>
              <w:spacing w:after="0" w:line="240" w:lineRule="auto"/>
            </w:pPr>
            <w:r w:rsidRPr="006E5600">
              <w:t>Piped</w:t>
            </w:r>
          </w:p>
        </w:tc>
        <w:tc>
          <w:tcPr>
            <w:tcW w:w="1185" w:type="dxa"/>
          </w:tcPr>
          <w:p w14:paraId="0A8D0AAE" w14:textId="77777777" w:rsidR="007B4AF5" w:rsidRPr="006E5600" w:rsidRDefault="007B4AF5" w:rsidP="00A441C8">
            <w:pPr>
              <w:spacing w:after="0" w:line="240" w:lineRule="auto"/>
            </w:pPr>
          </w:p>
        </w:tc>
        <w:tc>
          <w:tcPr>
            <w:tcW w:w="1114" w:type="dxa"/>
          </w:tcPr>
          <w:p w14:paraId="5FDF6DA1" w14:textId="77777777" w:rsidR="007B4AF5" w:rsidRPr="006E5600" w:rsidRDefault="007B4AF5" w:rsidP="00A441C8">
            <w:pPr>
              <w:spacing w:after="0" w:line="240" w:lineRule="auto"/>
            </w:pPr>
          </w:p>
        </w:tc>
        <w:tc>
          <w:tcPr>
            <w:tcW w:w="1094" w:type="dxa"/>
          </w:tcPr>
          <w:p w14:paraId="197DB114" w14:textId="77777777" w:rsidR="007B4AF5" w:rsidRPr="006E5600" w:rsidRDefault="007B4AF5" w:rsidP="00A441C8">
            <w:pPr>
              <w:spacing w:after="0" w:line="240" w:lineRule="auto"/>
            </w:pPr>
          </w:p>
        </w:tc>
        <w:tc>
          <w:tcPr>
            <w:tcW w:w="1352" w:type="dxa"/>
          </w:tcPr>
          <w:p w14:paraId="05FEFBD9" w14:textId="77777777" w:rsidR="007B4AF5" w:rsidRPr="006E5600" w:rsidRDefault="007B4AF5" w:rsidP="00A441C8">
            <w:pPr>
              <w:spacing w:after="0" w:line="240" w:lineRule="auto"/>
            </w:pPr>
          </w:p>
        </w:tc>
        <w:tc>
          <w:tcPr>
            <w:tcW w:w="1005" w:type="dxa"/>
          </w:tcPr>
          <w:p w14:paraId="2210746C" w14:textId="77777777" w:rsidR="007B4AF5" w:rsidRPr="006E5600" w:rsidRDefault="007B4AF5" w:rsidP="00A441C8">
            <w:pPr>
              <w:spacing w:after="0" w:line="240" w:lineRule="auto"/>
            </w:pPr>
          </w:p>
        </w:tc>
        <w:tc>
          <w:tcPr>
            <w:tcW w:w="996" w:type="dxa"/>
          </w:tcPr>
          <w:p w14:paraId="6C4F1CBD" w14:textId="77777777" w:rsidR="007B4AF5" w:rsidRPr="006E5600" w:rsidRDefault="007B4AF5" w:rsidP="00A441C8">
            <w:pPr>
              <w:spacing w:after="0" w:line="240" w:lineRule="auto"/>
            </w:pPr>
          </w:p>
        </w:tc>
      </w:tr>
      <w:tr w:rsidR="007B4AF5" w:rsidRPr="006E5600" w14:paraId="5D9D8599" w14:textId="77777777" w:rsidTr="00A441C8">
        <w:trPr>
          <w:trHeight w:val="282"/>
        </w:trPr>
        <w:tc>
          <w:tcPr>
            <w:tcW w:w="935" w:type="dxa"/>
          </w:tcPr>
          <w:p w14:paraId="6C7CCBA0" w14:textId="77777777" w:rsidR="007B4AF5" w:rsidRPr="006E5600" w:rsidRDefault="007B4AF5" w:rsidP="00A441C8">
            <w:pPr>
              <w:spacing w:after="0" w:line="240" w:lineRule="auto"/>
            </w:pPr>
            <w:r w:rsidRPr="006E5600">
              <w:t>2</w:t>
            </w:r>
          </w:p>
        </w:tc>
        <w:tc>
          <w:tcPr>
            <w:tcW w:w="1335" w:type="dxa"/>
          </w:tcPr>
          <w:p w14:paraId="0A9CA8C6" w14:textId="77777777" w:rsidR="007B4AF5" w:rsidRPr="006E5600" w:rsidRDefault="007B4AF5" w:rsidP="00A441C8">
            <w:pPr>
              <w:spacing w:after="0" w:line="240" w:lineRule="auto"/>
            </w:pPr>
            <w:r w:rsidRPr="006E5600">
              <w:t>Well</w:t>
            </w:r>
          </w:p>
        </w:tc>
        <w:tc>
          <w:tcPr>
            <w:tcW w:w="1185" w:type="dxa"/>
          </w:tcPr>
          <w:p w14:paraId="370359EB" w14:textId="77777777" w:rsidR="007B4AF5" w:rsidRPr="006E5600" w:rsidRDefault="007B4AF5" w:rsidP="00A441C8">
            <w:pPr>
              <w:spacing w:after="0" w:line="240" w:lineRule="auto"/>
            </w:pPr>
          </w:p>
        </w:tc>
        <w:tc>
          <w:tcPr>
            <w:tcW w:w="1114" w:type="dxa"/>
          </w:tcPr>
          <w:p w14:paraId="169D69BC" w14:textId="77777777" w:rsidR="007B4AF5" w:rsidRPr="006E5600" w:rsidRDefault="007B4AF5" w:rsidP="00A441C8">
            <w:pPr>
              <w:spacing w:after="0" w:line="240" w:lineRule="auto"/>
            </w:pPr>
          </w:p>
        </w:tc>
        <w:tc>
          <w:tcPr>
            <w:tcW w:w="1094" w:type="dxa"/>
          </w:tcPr>
          <w:p w14:paraId="2FEE1136" w14:textId="77777777" w:rsidR="007B4AF5" w:rsidRPr="006E5600" w:rsidRDefault="007B4AF5" w:rsidP="00A441C8">
            <w:pPr>
              <w:spacing w:after="0" w:line="240" w:lineRule="auto"/>
            </w:pPr>
          </w:p>
        </w:tc>
        <w:tc>
          <w:tcPr>
            <w:tcW w:w="1352" w:type="dxa"/>
          </w:tcPr>
          <w:p w14:paraId="5B171C22" w14:textId="77777777" w:rsidR="007B4AF5" w:rsidRPr="006E5600" w:rsidRDefault="007B4AF5" w:rsidP="00A441C8">
            <w:pPr>
              <w:spacing w:after="0" w:line="240" w:lineRule="auto"/>
            </w:pPr>
          </w:p>
        </w:tc>
        <w:tc>
          <w:tcPr>
            <w:tcW w:w="1005" w:type="dxa"/>
          </w:tcPr>
          <w:p w14:paraId="209F2430" w14:textId="77777777" w:rsidR="007B4AF5" w:rsidRPr="006E5600" w:rsidRDefault="007B4AF5" w:rsidP="00A441C8">
            <w:pPr>
              <w:spacing w:after="0" w:line="240" w:lineRule="auto"/>
            </w:pPr>
          </w:p>
        </w:tc>
        <w:tc>
          <w:tcPr>
            <w:tcW w:w="996" w:type="dxa"/>
          </w:tcPr>
          <w:p w14:paraId="143C0521" w14:textId="77777777" w:rsidR="007B4AF5" w:rsidRPr="006E5600" w:rsidRDefault="007B4AF5" w:rsidP="00A441C8">
            <w:pPr>
              <w:spacing w:after="0" w:line="240" w:lineRule="auto"/>
            </w:pPr>
          </w:p>
        </w:tc>
      </w:tr>
      <w:tr w:rsidR="007B4AF5" w:rsidRPr="006E5600" w14:paraId="7F1B45E1" w14:textId="77777777" w:rsidTr="00A441C8">
        <w:trPr>
          <w:trHeight w:val="313"/>
        </w:trPr>
        <w:tc>
          <w:tcPr>
            <w:tcW w:w="935" w:type="dxa"/>
          </w:tcPr>
          <w:p w14:paraId="7F1B2AC6" w14:textId="77777777" w:rsidR="007B4AF5" w:rsidRPr="006E5600" w:rsidRDefault="007B4AF5" w:rsidP="00A441C8">
            <w:pPr>
              <w:spacing w:after="0" w:line="240" w:lineRule="auto"/>
            </w:pPr>
            <w:r w:rsidRPr="006E5600">
              <w:t>3</w:t>
            </w:r>
          </w:p>
        </w:tc>
        <w:tc>
          <w:tcPr>
            <w:tcW w:w="1335" w:type="dxa"/>
          </w:tcPr>
          <w:p w14:paraId="5044F939" w14:textId="77777777" w:rsidR="007B4AF5" w:rsidRPr="006E5600" w:rsidRDefault="007B4AF5" w:rsidP="00A441C8">
            <w:pPr>
              <w:spacing w:after="0" w:line="240" w:lineRule="auto"/>
            </w:pPr>
            <w:r w:rsidRPr="006E5600">
              <w:t>Water Point</w:t>
            </w:r>
          </w:p>
        </w:tc>
        <w:tc>
          <w:tcPr>
            <w:tcW w:w="1185" w:type="dxa"/>
          </w:tcPr>
          <w:p w14:paraId="0119CCF6" w14:textId="77777777" w:rsidR="007B4AF5" w:rsidRPr="006E5600" w:rsidRDefault="007B4AF5" w:rsidP="00A441C8">
            <w:pPr>
              <w:spacing w:after="0" w:line="240" w:lineRule="auto"/>
            </w:pPr>
          </w:p>
        </w:tc>
        <w:tc>
          <w:tcPr>
            <w:tcW w:w="1114" w:type="dxa"/>
          </w:tcPr>
          <w:p w14:paraId="55D8B742" w14:textId="77777777" w:rsidR="007B4AF5" w:rsidRPr="006E5600" w:rsidRDefault="007B4AF5" w:rsidP="00A441C8">
            <w:pPr>
              <w:spacing w:after="0" w:line="240" w:lineRule="auto"/>
            </w:pPr>
          </w:p>
        </w:tc>
        <w:tc>
          <w:tcPr>
            <w:tcW w:w="1094" w:type="dxa"/>
          </w:tcPr>
          <w:p w14:paraId="75FB3A2A" w14:textId="77777777" w:rsidR="007B4AF5" w:rsidRPr="006E5600" w:rsidRDefault="007B4AF5" w:rsidP="00A441C8">
            <w:pPr>
              <w:spacing w:after="0" w:line="240" w:lineRule="auto"/>
            </w:pPr>
          </w:p>
        </w:tc>
        <w:tc>
          <w:tcPr>
            <w:tcW w:w="1352" w:type="dxa"/>
          </w:tcPr>
          <w:p w14:paraId="41F344BC" w14:textId="77777777" w:rsidR="007B4AF5" w:rsidRPr="006E5600" w:rsidRDefault="007B4AF5" w:rsidP="00A441C8">
            <w:pPr>
              <w:spacing w:after="0" w:line="240" w:lineRule="auto"/>
            </w:pPr>
          </w:p>
        </w:tc>
        <w:tc>
          <w:tcPr>
            <w:tcW w:w="1005" w:type="dxa"/>
          </w:tcPr>
          <w:p w14:paraId="2CA0B44B" w14:textId="77777777" w:rsidR="007B4AF5" w:rsidRPr="006E5600" w:rsidRDefault="007B4AF5" w:rsidP="00A441C8">
            <w:pPr>
              <w:spacing w:after="0" w:line="240" w:lineRule="auto"/>
            </w:pPr>
          </w:p>
        </w:tc>
        <w:tc>
          <w:tcPr>
            <w:tcW w:w="996" w:type="dxa"/>
          </w:tcPr>
          <w:p w14:paraId="2C316C7A" w14:textId="77777777" w:rsidR="007B4AF5" w:rsidRPr="006E5600" w:rsidRDefault="007B4AF5" w:rsidP="00A441C8">
            <w:pPr>
              <w:spacing w:after="0" w:line="240" w:lineRule="auto"/>
            </w:pPr>
          </w:p>
        </w:tc>
      </w:tr>
    </w:tbl>
    <w:p w14:paraId="5454C678" w14:textId="77777777" w:rsidR="007B4AF5" w:rsidRPr="006E5600" w:rsidRDefault="007B4AF5" w:rsidP="00A441C8">
      <w:pPr>
        <w:spacing w:after="0" w:line="240" w:lineRule="auto"/>
      </w:pPr>
    </w:p>
    <w:p w14:paraId="534EBBA4" w14:textId="77777777" w:rsidR="007B4AF5" w:rsidRPr="006E5600" w:rsidRDefault="007B4AF5" w:rsidP="00A441C8">
      <w:pPr>
        <w:spacing w:after="0" w:line="240" w:lineRule="auto"/>
      </w:pPr>
    </w:p>
    <w:tbl>
      <w:tblPr>
        <w:tblStyle w:val="TableGrid"/>
        <w:tblW w:w="9018" w:type="dxa"/>
        <w:tblLook w:val="04A0" w:firstRow="1" w:lastRow="0" w:firstColumn="1" w:lastColumn="0" w:noHBand="0" w:noVBand="1"/>
      </w:tblPr>
      <w:tblGrid>
        <w:gridCol w:w="1155"/>
        <w:gridCol w:w="1122"/>
        <w:gridCol w:w="1185"/>
        <w:gridCol w:w="1185"/>
        <w:gridCol w:w="1491"/>
        <w:gridCol w:w="1491"/>
        <w:gridCol w:w="1389"/>
      </w:tblGrid>
      <w:tr w:rsidR="00577782" w:rsidRPr="006E5600" w14:paraId="3E359912" w14:textId="77777777" w:rsidTr="00577782">
        <w:trPr>
          <w:cantSplit/>
          <w:trHeight w:val="771"/>
        </w:trPr>
        <w:tc>
          <w:tcPr>
            <w:tcW w:w="1155" w:type="dxa"/>
          </w:tcPr>
          <w:p w14:paraId="0E815873" w14:textId="77777777" w:rsidR="00577782" w:rsidRPr="006E5600" w:rsidRDefault="00577782" w:rsidP="00A441C8">
            <w:pPr>
              <w:spacing w:after="0" w:line="240" w:lineRule="auto"/>
            </w:pPr>
            <w:r w:rsidRPr="006E5600">
              <w:t>Drinking</w:t>
            </w:r>
          </w:p>
        </w:tc>
        <w:tc>
          <w:tcPr>
            <w:tcW w:w="1122" w:type="dxa"/>
          </w:tcPr>
          <w:p w14:paraId="132AED66" w14:textId="77777777" w:rsidR="00577782" w:rsidRPr="006E5600" w:rsidRDefault="00577782" w:rsidP="00A441C8">
            <w:pPr>
              <w:spacing w:after="0" w:line="240" w:lineRule="auto"/>
            </w:pPr>
            <w:r w:rsidRPr="006E5600">
              <w:t>Cooking</w:t>
            </w:r>
          </w:p>
        </w:tc>
        <w:tc>
          <w:tcPr>
            <w:tcW w:w="1185" w:type="dxa"/>
          </w:tcPr>
          <w:p w14:paraId="70E22FAE" w14:textId="77777777" w:rsidR="00577782" w:rsidRPr="006E5600" w:rsidRDefault="00577782" w:rsidP="00A441C8">
            <w:pPr>
              <w:spacing w:after="0" w:line="240" w:lineRule="auto"/>
            </w:pPr>
            <w:r w:rsidRPr="006E5600">
              <w:t>Shower/ Washing Body</w:t>
            </w:r>
          </w:p>
        </w:tc>
        <w:tc>
          <w:tcPr>
            <w:tcW w:w="1185" w:type="dxa"/>
          </w:tcPr>
          <w:p w14:paraId="304C06F2" w14:textId="77777777" w:rsidR="00577782" w:rsidRPr="006E5600" w:rsidRDefault="00577782" w:rsidP="00A441C8">
            <w:pPr>
              <w:spacing w:after="0" w:line="240" w:lineRule="auto"/>
            </w:pPr>
            <w:r w:rsidRPr="006E5600">
              <w:t>Washing clothes</w:t>
            </w:r>
          </w:p>
        </w:tc>
        <w:tc>
          <w:tcPr>
            <w:tcW w:w="1491" w:type="dxa"/>
          </w:tcPr>
          <w:p w14:paraId="6FB33892" w14:textId="77777777" w:rsidR="00577782" w:rsidRPr="006E5600" w:rsidRDefault="00577782" w:rsidP="00983A79">
            <w:pPr>
              <w:spacing w:after="0" w:line="240" w:lineRule="auto"/>
            </w:pPr>
            <w:r w:rsidRPr="006E5600">
              <w:t>Other use</w:t>
            </w:r>
          </w:p>
          <w:p w14:paraId="498E1DE4" w14:textId="77777777" w:rsidR="00577782" w:rsidRPr="006E5600" w:rsidRDefault="00577782" w:rsidP="00983A79">
            <w:pPr>
              <w:spacing w:after="0" w:line="240" w:lineRule="auto"/>
            </w:pPr>
            <w:r w:rsidRPr="006E5600">
              <w:t>…………..……</w:t>
            </w:r>
          </w:p>
        </w:tc>
        <w:tc>
          <w:tcPr>
            <w:tcW w:w="1491" w:type="dxa"/>
          </w:tcPr>
          <w:p w14:paraId="6C1DA08C" w14:textId="77777777" w:rsidR="00577782" w:rsidRPr="006E5600" w:rsidRDefault="00577782" w:rsidP="00983A79">
            <w:pPr>
              <w:spacing w:after="0" w:line="240" w:lineRule="auto"/>
            </w:pPr>
            <w:r w:rsidRPr="006E5600">
              <w:t>Other use</w:t>
            </w:r>
          </w:p>
          <w:p w14:paraId="47A50A34" w14:textId="77777777" w:rsidR="00577782" w:rsidRPr="006E5600" w:rsidRDefault="00577782" w:rsidP="00983A79">
            <w:pPr>
              <w:spacing w:after="0" w:line="240" w:lineRule="auto"/>
            </w:pPr>
            <w:r w:rsidRPr="006E5600">
              <w:t>…………..……</w:t>
            </w:r>
          </w:p>
        </w:tc>
        <w:tc>
          <w:tcPr>
            <w:tcW w:w="1389" w:type="dxa"/>
          </w:tcPr>
          <w:p w14:paraId="218543BC" w14:textId="77777777" w:rsidR="00577782" w:rsidRPr="006E5600" w:rsidRDefault="00577782" w:rsidP="00A441C8">
            <w:pPr>
              <w:spacing w:after="0" w:line="240" w:lineRule="auto"/>
            </w:pPr>
            <w:r w:rsidRPr="006E5600">
              <w:t>Other use</w:t>
            </w:r>
          </w:p>
          <w:p w14:paraId="10844AC8" w14:textId="77777777" w:rsidR="00577782" w:rsidRPr="006E5600" w:rsidRDefault="00577782" w:rsidP="00A441C8">
            <w:pPr>
              <w:spacing w:after="0" w:line="240" w:lineRule="auto"/>
            </w:pPr>
            <w:r w:rsidRPr="006E5600">
              <w:t>…………..……</w:t>
            </w:r>
          </w:p>
        </w:tc>
      </w:tr>
      <w:tr w:rsidR="00577782" w:rsidRPr="006E5600" w14:paraId="2A72E64B" w14:textId="77777777" w:rsidTr="00577782">
        <w:trPr>
          <w:cantSplit/>
          <w:trHeight w:val="810"/>
        </w:trPr>
        <w:tc>
          <w:tcPr>
            <w:tcW w:w="1155" w:type="dxa"/>
          </w:tcPr>
          <w:p w14:paraId="293E2D25" w14:textId="77777777" w:rsidR="00577782" w:rsidRPr="006E5600" w:rsidRDefault="00577782" w:rsidP="00A441C8">
            <w:pPr>
              <w:spacing w:after="0" w:line="240" w:lineRule="auto"/>
            </w:pPr>
          </w:p>
        </w:tc>
        <w:tc>
          <w:tcPr>
            <w:tcW w:w="1122" w:type="dxa"/>
          </w:tcPr>
          <w:p w14:paraId="5156A39B" w14:textId="77777777" w:rsidR="00577782" w:rsidRPr="006E5600" w:rsidRDefault="00577782" w:rsidP="00A441C8">
            <w:pPr>
              <w:spacing w:after="0" w:line="240" w:lineRule="auto"/>
            </w:pPr>
          </w:p>
        </w:tc>
        <w:tc>
          <w:tcPr>
            <w:tcW w:w="1185" w:type="dxa"/>
          </w:tcPr>
          <w:p w14:paraId="03CF4FDF" w14:textId="77777777" w:rsidR="00577782" w:rsidRPr="006E5600" w:rsidRDefault="00577782" w:rsidP="00A441C8">
            <w:pPr>
              <w:spacing w:after="0" w:line="240" w:lineRule="auto"/>
            </w:pPr>
          </w:p>
        </w:tc>
        <w:tc>
          <w:tcPr>
            <w:tcW w:w="1185" w:type="dxa"/>
          </w:tcPr>
          <w:p w14:paraId="4337DA54" w14:textId="77777777" w:rsidR="00577782" w:rsidRPr="006E5600" w:rsidRDefault="00577782" w:rsidP="00A441C8">
            <w:pPr>
              <w:spacing w:after="0" w:line="240" w:lineRule="auto"/>
            </w:pPr>
          </w:p>
        </w:tc>
        <w:tc>
          <w:tcPr>
            <w:tcW w:w="1491" w:type="dxa"/>
          </w:tcPr>
          <w:p w14:paraId="50BFAAD2" w14:textId="77777777" w:rsidR="00577782" w:rsidRPr="006E5600" w:rsidRDefault="00577782" w:rsidP="00983A79">
            <w:pPr>
              <w:spacing w:after="0" w:line="240" w:lineRule="auto"/>
            </w:pPr>
          </w:p>
        </w:tc>
        <w:tc>
          <w:tcPr>
            <w:tcW w:w="1491" w:type="dxa"/>
          </w:tcPr>
          <w:p w14:paraId="6409201D" w14:textId="77777777" w:rsidR="00577782" w:rsidRPr="006E5600" w:rsidRDefault="00577782" w:rsidP="00983A79">
            <w:pPr>
              <w:spacing w:after="0" w:line="240" w:lineRule="auto"/>
            </w:pPr>
          </w:p>
        </w:tc>
        <w:tc>
          <w:tcPr>
            <w:tcW w:w="1389" w:type="dxa"/>
          </w:tcPr>
          <w:p w14:paraId="4D21F2F8" w14:textId="77777777" w:rsidR="00577782" w:rsidRPr="006E5600" w:rsidRDefault="00577782" w:rsidP="00A441C8">
            <w:pPr>
              <w:spacing w:after="0" w:line="240" w:lineRule="auto"/>
            </w:pPr>
          </w:p>
        </w:tc>
      </w:tr>
    </w:tbl>
    <w:p w14:paraId="14F988B1" w14:textId="77777777" w:rsidR="007B4AF5" w:rsidRPr="006E5600" w:rsidRDefault="007B4AF5" w:rsidP="00A441C8">
      <w:pPr>
        <w:spacing w:after="0" w:line="240" w:lineRule="auto"/>
      </w:pPr>
    </w:p>
    <w:p w14:paraId="43FD9FAE" w14:textId="77777777" w:rsidR="007B4AF5" w:rsidRPr="006E5600" w:rsidRDefault="007B4AF5" w:rsidP="00A441C8">
      <w:pPr>
        <w:spacing w:after="0" w:line="240" w:lineRule="auto"/>
      </w:pPr>
      <w:r w:rsidRPr="006E5600">
        <w:t>What changes are there in the Wet Season to household water use?</w:t>
      </w:r>
    </w:p>
    <w:p w14:paraId="73E3A495" w14:textId="77777777" w:rsidR="007B4AF5" w:rsidRPr="006E5600" w:rsidRDefault="007B4AF5" w:rsidP="00A441C8">
      <w:pPr>
        <w:spacing w:after="0" w:line="240" w:lineRule="auto"/>
      </w:pP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7F2DE82E" w14:textId="77777777" w:rsidR="007B4AF5" w:rsidRPr="006E5600" w:rsidRDefault="007B4AF5" w:rsidP="00A441C8">
      <w:pPr>
        <w:spacing w:after="0" w:line="240" w:lineRule="auto"/>
        <w:rPr>
          <w:u w:val="single"/>
        </w:rPr>
      </w:pPr>
      <w:r w:rsidRPr="006E5600">
        <w:t>Who collects the water (Name and Gender)?</w:t>
      </w:r>
      <w:r w:rsidRPr="006E5600">
        <w:rPr>
          <w:u w:val="single"/>
        </w:rPr>
        <w:tab/>
      </w:r>
      <w:r w:rsidRPr="006E5600">
        <w:rPr>
          <w:u w:val="single"/>
        </w:rPr>
        <w:tab/>
        <w:t xml:space="preserve"> </w:t>
      </w:r>
      <w:r w:rsidRPr="006E5600">
        <w:t>Household level water treatment?</w:t>
      </w:r>
    </w:p>
    <w:p w14:paraId="1F3116E3" w14:textId="77777777" w:rsidR="007B4AF5" w:rsidRPr="006E5600" w:rsidRDefault="007B4AF5" w:rsidP="00A441C8">
      <w:pPr>
        <w:spacing w:after="0" w:line="240" w:lineRule="auto"/>
      </w:pPr>
    </w:p>
    <w:p w14:paraId="3947C4C7" w14:textId="77777777" w:rsidR="007B4AF5" w:rsidRPr="006E5600" w:rsidRDefault="007B4AF5" w:rsidP="00A441C8">
      <w:pPr>
        <w:spacing w:after="0" w:line="240" w:lineRule="auto"/>
      </w:pPr>
      <w:r w:rsidRPr="006E5600">
        <w:t xml:space="preserve">Toilet? (Y/N):   </w:t>
      </w:r>
      <w:r w:rsidRPr="006E5600">
        <w:rPr>
          <w:u w:val="single"/>
        </w:rPr>
        <w:tab/>
      </w:r>
      <w:r w:rsidRPr="006E5600">
        <w:rPr>
          <w:u w:val="single"/>
        </w:rPr>
        <w:tab/>
      </w:r>
      <w:r w:rsidRPr="006E5600">
        <w:rPr>
          <w:u w:val="single"/>
        </w:rPr>
        <w:tab/>
      </w:r>
      <w:r w:rsidRPr="006E5600">
        <w:tab/>
        <w:t>Covered? (Y/N):</w:t>
      </w:r>
      <w:r w:rsidRPr="006E5600">
        <w:tab/>
      </w:r>
      <w:r w:rsidRPr="006E5600">
        <w:rPr>
          <w:u w:val="single"/>
        </w:rPr>
        <w:tab/>
      </w:r>
      <w:r w:rsidRPr="006E5600">
        <w:rPr>
          <w:u w:val="single"/>
        </w:rPr>
        <w:tab/>
        <w:t xml:space="preserve"> </w:t>
      </w:r>
      <w:r w:rsidRPr="006E5600">
        <w:t>Mains Electricity? (Y/N):</w:t>
      </w:r>
    </w:p>
    <w:p w14:paraId="1154D69F" w14:textId="77777777" w:rsidR="007B4AF5" w:rsidRPr="006E5600" w:rsidRDefault="007B4AF5" w:rsidP="00A441C8">
      <w:pPr>
        <w:spacing w:after="0" w:line="240" w:lineRule="auto"/>
      </w:pPr>
    </w:p>
    <w:p w14:paraId="7EBA3A72" w14:textId="77777777" w:rsidR="007B4AF5" w:rsidRPr="006E5600" w:rsidRDefault="007B4AF5" w:rsidP="00A441C8">
      <w:pPr>
        <w:spacing w:after="0" w:line="240" w:lineRule="auto"/>
      </w:pPr>
      <w:r w:rsidRPr="006E5600">
        <w:br w:type="page"/>
      </w:r>
    </w:p>
    <w:p w14:paraId="49611974" w14:textId="77777777" w:rsidR="007B4AF5" w:rsidRPr="006E5600" w:rsidRDefault="007B4AF5" w:rsidP="00A441C8">
      <w:pPr>
        <w:pStyle w:val="ListParagraph"/>
        <w:numPr>
          <w:ilvl w:val="0"/>
          <w:numId w:val="1"/>
        </w:numPr>
        <w:spacing w:after="0" w:line="240" w:lineRule="auto"/>
        <w:jc w:val="center"/>
        <w:rPr>
          <w:u w:val="single"/>
        </w:rPr>
      </w:pPr>
      <w:r w:rsidRPr="006E5600">
        <w:t>LAND AND NATURAL RESOURCE ACCESS</w:t>
      </w:r>
    </w:p>
    <w:p w14:paraId="2D1A62AA" w14:textId="77777777" w:rsidR="007B4AF5" w:rsidRPr="006E5600" w:rsidRDefault="007B4AF5" w:rsidP="00577782">
      <w:pPr>
        <w:pStyle w:val="ListParagraph"/>
        <w:spacing w:after="0" w:line="240" w:lineRule="auto"/>
        <w:rPr>
          <w:u w:val="single"/>
        </w:rPr>
      </w:pPr>
    </w:p>
    <w:tbl>
      <w:tblPr>
        <w:tblStyle w:val="TableGrid"/>
        <w:tblW w:w="9590" w:type="dxa"/>
        <w:tblInd w:w="-572" w:type="dxa"/>
        <w:tblLayout w:type="fixed"/>
        <w:tblLook w:val="04A0" w:firstRow="1" w:lastRow="0" w:firstColumn="1" w:lastColumn="0" w:noHBand="0" w:noVBand="1"/>
      </w:tblPr>
      <w:tblGrid>
        <w:gridCol w:w="478"/>
        <w:gridCol w:w="1301"/>
        <w:gridCol w:w="1302"/>
        <w:gridCol w:w="1302"/>
        <w:gridCol w:w="1301"/>
        <w:gridCol w:w="1302"/>
        <w:gridCol w:w="1302"/>
        <w:gridCol w:w="1302"/>
      </w:tblGrid>
      <w:tr w:rsidR="007B4AF5" w:rsidRPr="006E5600" w14:paraId="036998BE" w14:textId="77777777" w:rsidTr="00A441C8">
        <w:trPr>
          <w:trHeight w:val="1187"/>
        </w:trPr>
        <w:tc>
          <w:tcPr>
            <w:tcW w:w="478" w:type="dxa"/>
          </w:tcPr>
          <w:p w14:paraId="6847E055" w14:textId="77777777" w:rsidR="007B4AF5" w:rsidRPr="006E5600" w:rsidRDefault="007B4AF5" w:rsidP="00A441C8">
            <w:pPr>
              <w:spacing w:after="0" w:line="240" w:lineRule="auto"/>
            </w:pPr>
            <w:r w:rsidRPr="006E5600">
              <w:t>ID</w:t>
            </w:r>
          </w:p>
        </w:tc>
        <w:tc>
          <w:tcPr>
            <w:tcW w:w="1301" w:type="dxa"/>
          </w:tcPr>
          <w:p w14:paraId="28760F25" w14:textId="77777777" w:rsidR="007B4AF5" w:rsidRPr="006E5600" w:rsidRDefault="007B4AF5" w:rsidP="00A441C8">
            <w:pPr>
              <w:spacing w:after="0" w:line="240" w:lineRule="auto"/>
            </w:pPr>
            <w:r w:rsidRPr="006E5600">
              <w:t>Area (ha)</w:t>
            </w:r>
          </w:p>
        </w:tc>
        <w:tc>
          <w:tcPr>
            <w:tcW w:w="1302" w:type="dxa"/>
          </w:tcPr>
          <w:p w14:paraId="542FD85B" w14:textId="77777777" w:rsidR="007B4AF5" w:rsidRPr="006E5600" w:rsidRDefault="007B4AF5" w:rsidP="00A441C8">
            <w:pPr>
              <w:spacing w:after="0" w:line="240" w:lineRule="auto"/>
            </w:pPr>
            <w:r w:rsidRPr="006E5600">
              <w:t>Owned, Rented,</w:t>
            </w:r>
          </w:p>
          <w:p w14:paraId="4A8BF3B3" w14:textId="77777777" w:rsidR="007B4AF5" w:rsidRPr="006E5600" w:rsidRDefault="007B4AF5" w:rsidP="00A441C8">
            <w:pPr>
              <w:spacing w:after="0" w:line="240" w:lineRule="auto"/>
            </w:pPr>
            <w:r w:rsidRPr="006E5600">
              <w:t>Rented Out</w:t>
            </w:r>
          </w:p>
        </w:tc>
        <w:tc>
          <w:tcPr>
            <w:tcW w:w="1302" w:type="dxa"/>
          </w:tcPr>
          <w:p w14:paraId="7610EF4B" w14:textId="77777777" w:rsidR="007B4AF5" w:rsidRPr="006E5600" w:rsidRDefault="007B4AF5" w:rsidP="00A441C8">
            <w:pPr>
              <w:spacing w:after="0" w:line="240" w:lineRule="auto"/>
            </w:pPr>
            <w:r w:rsidRPr="006E5600">
              <w:t>Money From Rent</w:t>
            </w:r>
          </w:p>
        </w:tc>
        <w:tc>
          <w:tcPr>
            <w:tcW w:w="1301" w:type="dxa"/>
          </w:tcPr>
          <w:p w14:paraId="02B90537" w14:textId="77777777" w:rsidR="007B4AF5" w:rsidRPr="006E5600" w:rsidRDefault="007B4AF5" w:rsidP="00A441C8">
            <w:pPr>
              <w:spacing w:after="0" w:line="240" w:lineRule="auto"/>
            </w:pPr>
            <w:r w:rsidRPr="006E5600">
              <w:t>Money Paid in Rent</w:t>
            </w:r>
          </w:p>
        </w:tc>
        <w:tc>
          <w:tcPr>
            <w:tcW w:w="1302" w:type="dxa"/>
          </w:tcPr>
          <w:p w14:paraId="0F09B0ED" w14:textId="77777777" w:rsidR="007B4AF5" w:rsidRPr="006E5600" w:rsidRDefault="007B4AF5" w:rsidP="00A441C8">
            <w:pPr>
              <w:spacing w:after="0" w:line="240" w:lineRule="auto"/>
            </w:pPr>
            <w:r w:rsidRPr="006E5600">
              <w:t>Use of Field (crop, mixed?)</w:t>
            </w:r>
          </w:p>
        </w:tc>
        <w:tc>
          <w:tcPr>
            <w:tcW w:w="1302" w:type="dxa"/>
          </w:tcPr>
          <w:p w14:paraId="01D53272" w14:textId="77777777" w:rsidR="007B4AF5" w:rsidRPr="006E5600" w:rsidRDefault="007B4AF5" w:rsidP="00A441C8">
            <w:pPr>
              <w:spacing w:after="0" w:line="240" w:lineRule="auto"/>
            </w:pPr>
            <w:r w:rsidRPr="006E5600">
              <w:t>Men, Women or Mixed? (M/F/mix)</w:t>
            </w:r>
          </w:p>
        </w:tc>
        <w:tc>
          <w:tcPr>
            <w:tcW w:w="1302" w:type="dxa"/>
          </w:tcPr>
          <w:p w14:paraId="6AFCE853" w14:textId="77777777" w:rsidR="007B4AF5" w:rsidRPr="006E5600" w:rsidRDefault="007B4AF5" w:rsidP="00A441C8">
            <w:pPr>
              <w:spacing w:after="0" w:line="240" w:lineRule="auto"/>
            </w:pPr>
            <w:r w:rsidRPr="006E5600">
              <w:t>Irrigated or Rainfed</w:t>
            </w:r>
          </w:p>
        </w:tc>
      </w:tr>
      <w:tr w:rsidR="007B4AF5" w:rsidRPr="006E5600" w14:paraId="01F7C686" w14:textId="77777777" w:rsidTr="00A441C8">
        <w:trPr>
          <w:trHeight w:val="577"/>
        </w:trPr>
        <w:tc>
          <w:tcPr>
            <w:tcW w:w="478" w:type="dxa"/>
          </w:tcPr>
          <w:p w14:paraId="05155A50" w14:textId="77777777" w:rsidR="007B4AF5" w:rsidRPr="006E5600" w:rsidRDefault="007B4AF5" w:rsidP="00A441C8">
            <w:pPr>
              <w:spacing w:after="0" w:line="240" w:lineRule="auto"/>
            </w:pPr>
            <w:r w:rsidRPr="006E5600">
              <w:t>A</w:t>
            </w:r>
          </w:p>
        </w:tc>
        <w:tc>
          <w:tcPr>
            <w:tcW w:w="1301" w:type="dxa"/>
          </w:tcPr>
          <w:p w14:paraId="1F3665C3" w14:textId="77777777" w:rsidR="007B4AF5" w:rsidRPr="006E5600" w:rsidRDefault="007B4AF5" w:rsidP="00A441C8">
            <w:pPr>
              <w:spacing w:after="0" w:line="240" w:lineRule="auto"/>
            </w:pPr>
          </w:p>
          <w:p w14:paraId="04EAB43F" w14:textId="77777777" w:rsidR="007B4AF5" w:rsidRPr="006E5600" w:rsidRDefault="007B4AF5" w:rsidP="00A441C8">
            <w:pPr>
              <w:spacing w:after="0" w:line="240" w:lineRule="auto"/>
            </w:pPr>
          </w:p>
        </w:tc>
        <w:tc>
          <w:tcPr>
            <w:tcW w:w="1302" w:type="dxa"/>
          </w:tcPr>
          <w:p w14:paraId="3B119686" w14:textId="77777777" w:rsidR="007B4AF5" w:rsidRPr="006E5600" w:rsidRDefault="007B4AF5" w:rsidP="00A441C8">
            <w:pPr>
              <w:spacing w:after="0" w:line="240" w:lineRule="auto"/>
            </w:pPr>
          </w:p>
        </w:tc>
        <w:tc>
          <w:tcPr>
            <w:tcW w:w="1302" w:type="dxa"/>
          </w:tcPr>
          <w:p w14:paraId="2CC87104" w14:textId="77777777" w:rsidR="007B4AF5" w:rsidRPr="006E5600" w:rsidRDefault="007B4AF5" w:rsidP="00A441C8">
            <w:pPr>
              <w:spacing w:after="0" w:line="240" w:lineRule="auto"/>
            </w:pPr>
          </w:p>
        </w:tc>
        <w:tc>
          <w:tcPr>
            <w:tcW w:w="1301" w:type="dxa"/>
          </w:tcPr>
          <w:p w14:paraId="20A4743B" w14:textId="77777777" w:rsidR="007B4AF5" w:rsidRPr="006E5600" w:rsidRDefault="007B4AF5" w:rsidP="00A441C8">
            <w:pPr>
              <w:spacing w:after="0" w:line="240" w:lineRule="auto"/>
            </w:pPr>
          </w:p>
        </w:tc>
        <w:tc>
          <w:tcPr>
            <w:tcW w:w="1302" w:type="dxa"/>
          </w:tcPr>
          <w:p w14:paraId="600BC3BD" w14:textId="77777777" w:rsidR="007B4AF5" w:rsidRPr="006E5600" w:rsidRDefault="007B4AF5" w:rsidP="00A441C8">
            <w:pPr>
              <w:spacing w:after="0" w:line="240" w:lineRule="auto"/>
            </w:pPr>
          </w:p>
        </w:tc>
        <w:tc>
          <w:tcPr>
            <w:tcW w:w="1302" w:type="dxa"/>
          </w:tcPr>
          <w:p w14:paraId="3E610E5D" w14:textId="77777777" w:rsidR="007B4AF5" w:rsidRPr="006E5600" w:rsidRDefault="007B4AF5" w:rsidP="00A441C8">
            <w:pPr>
              <w:spacing w:after="0" w:line="240" w:lineRule="auto"/>
            </w:pPr>
          </w:p>
        </w:tc>
        <w:tc>
          <w:tcPr>
            <w:tcW w:w="1302" w:type="dxa"/>
          </w:tcPr>
          <w:p w14:paraId="2C70E46C" w14:textId="77777777" w:rsidR="007B4AF5" w:rsidRPr="006E5600" w:rsidRDefault="007B4AF5" w:rsidP="00A441C8">
            <w:pPr>
              <w:spacing w:after="0" w:line="240" w:lineRule="auto"/>
            </w:pPr>
          </w:p>
        </w:tc>
      </w:tr>
      <w:tr w:rsidR="007B4AF5" w:rsidRPr="006E5600" w14:paraId="13678CF5" w14:textId="77777777" w:rsidTr="00A441C8">
        <w:trPr>
          <w:trHeight w:val="594"/>
        </w:trPr>
        <w:tc>
          <w:tcPr>
            <w:tcW w:w="478" w:type="dxa"/>
          </w:tcPr>
          <w:p w14:paraId="1987BA81" w14:textId="77777777" w:rsidR="007B4AF5" w:rsidRPr="006E5600" w:rsidRDefault="007B4AF5" w:rsidP="00A441C8">
            <w:pPr>
              <w:spacing w:after="0" w:line="240" w:lineRule="auto"/>
            </w:pPr>
            <w:r w:rsidRPr="006E5600">
              <w:t>B</w:t>
            </w:r>
          </w:p>
        </w:tc>
        <w:tc>
          <w:tcPr>
            <w:tcW w:w="1301" w:type="dxa"/>
          </w:tcPr>
          <w:p w14:paraId="070AA6B5" w14:textId="77777777" w:rsidR="007B4AF5" w:rsidRPr="006E5600" w:rsidRDefault="007B4AF5" w:rsidP="00A441C8">
            <w:pPr>
              <w:spacing w:after="0" w:line="240" w:lineRule="auto"/>
            </w:pPr>
          </w:p>
          <w:p w14:paraId="3EAA2EF1" w14:textId="77777777" w:rsidR="007B4AF5" w:rsidRPr="006E5600" w:rsidRDefault="007B4AF5" w:rsidP="00A441C8">
            <w:pPr>
              <w:spacing w:after="0" w:line="240" w:lineRule="auto"/>
            </w:pPr>
          </w:p>
        </w:tc>
        <w:tc>
          <w:tcPr>
            <w:tcW w:w="1302" w:type="dxa"/>
          </w:tcPr>
          <w:p w14:paraId="21D7AE71" w14:textId="77777777" w:rsidR="007B4AF5" w:rsidRPr="006E5600" w:rsidRDefault="007B4AF5" w:rsidP="00A441C8">
            <w:pPr>
              <w:spacing w:after="0" w:line="240" w:lineRule="auto"/>
            </w:pPr>
          </w:p>
        </w:tc>
        <w:tc>
          <w:tcPr>
            <w:tcW w:w="1302" w:type="dxa"/>
          </w:tcPr>
          <w:p w14:paraId="6A4BE530" w14:textId="77777777" w:rsidR="007B4AF5" w:rsidRPr="006E5600" w:rsidRDefault="007B4AF5" w:rsidP="00A441C8">
            <w:pPr>
              <w:spacing w:after="0" w:line="240" w:lineRule="auto"/>
            </w:pPr>
          </w:p>
        </w:tc>
        <w:tc>
          <w:tcPr>
            <w:tcW w:w="1301" w:type="dxa"/>
          </w:tcPr>
          <w:p w14:paraId="7CA44EDB" w14:textId="77777777" w:rsidR="007B4AF5" w:rsidRPr="006E5600" w:rsidRDefault="007B4AF5" w:rsidP="00A441C8">
            <w:pPr>
              <w:spacing w:after="0" w:line="240" w:lineRule="auto"/>
            </w:pPr>
          </w:p>
        </w:tc>
        <w:tc>
          <w:tcPr>
            <w:tcW w:w="1302" w:type="dxa"/>
          </w:tcPr>
          <w:p w14:paraId="46722164" w14:textId="77777777" w:rsidR="007B4AF5" w:rsidRPr="006E5600" w:rsidRDefault="007B4AF5" w:rsidP="00A441C8">
            <w:pPr>
              <w:spacing w:after="0" w:line="240" w:lineRule="auto"/>
            </w:pPr>
          </w:p>
        </w:tc>
        <w:tc>
          <w:tcPr>
            <w:tcW w:w="1302" w:type="dxa"/>
          </w:tcPr>
          <w:p w14:paraId="2377E0A8" w14:textId="77777777" w:rsidR="007B4AF5" w:rsidRPr="006E5600" w:rsidRDefault="007B4AF5" w:rsidP="00A441C8">
            <w:pPr>
              <w:spacing w:after="0" w:line="240" w:lineRule="auto"/>
            </w:pPr>
          </w:p>
        </w:tc>
        <w:tc>
          <w:tcPr>
            <w:tcW w:w="1302" w:type="dxa"/>
          </w:tcPr>
          <w:p w14:paraId="48F25304" w14:textId="77777777" w:rsidR="007B4AF5" w:rsidRPr="006E5600" w:rsidRDefault="007B4AF5" w:rsidP="00A441C8">
            <w:pPr>
              <w:spacing w:after="0" w:line="240" w:lineRule="auto"/>
            </w:pPr>
          </w:p>
        </w:tc>
      </w:tr>
      <w:tr w:rsidR="007B4AF5" w:rsidRPr="006E5600" w14:paraId="7A5EF9F3" w14:textId="77777777" w:rsidTr="00A441C8">
        <w:trPr>
          <w:trHeight w:val="577"/>
        </w:trPr>
        <w:tc>
          <w:tcPr>
            <w:tcW w:w="478" w:type="dxa"/>
          </w:tcPr>
          <w:p w14:paraId="069757F1" w14:textId="77777777" w:rsidR="007B4AF5" w:rsidRPr="006E5600" w:rsidRDefault="007B4AF5" w:rsidP="00A441C8">
            <w:pPr>
              <w:spacing w:after="0" w:line="240" w:lineRule="auto"/>
            </w:pPr>
            <w:r w:rsidRPr="006E5600">
              <w:t>C</w:t>
            </w:r>
          </w:p>
        </w:tc>
        <w:tc>
          <w:tcPr>
            <w:tcW w:w="1301" w:type="dxa"/>
          </w:tcPr>
          <w:p w14:paraId="77157038" w14:textId="77777777" w:rsidR="007B4AF5" w:rsidRPr="006E5600" w:rsidRDefault="007B4AF5" w:rsidP="00A441C8">
            <w:pPr>
              <w:spacing w:after="0" w:line="240" w:lineRule="auto"/>
            </w:pPr>
          </w:p>
          <w:p w14:paraId="0C7F12FA" w14:textId="77777777" w:rsidR="007B4AF5" w:rsidRPr="006E5600" w:rsidRDefault="007B4AF5" w:rsidP="00A441C8">
            <w:pPr>
              <w:spacing w:after="0" w:line="240" w:lineRule="auto"/>
            </w:pPr>
          </w:p>
        </w:tc>
        <w:tc>
          <w:tcPr>
            <w:tcW w:w="1302" w:type="dxa"/>
          </w:tcPr>
          <w:p w14:paraId="0207B367" w14:textId="77777777" w:rsidR="007B4AF5" w:rsidRPr="006E5600" w:rsidRDefault="007B4AF5" w:rsidP="00A441C8">
            <w:pPr>
              <w:spacing w:after="0" w:line="240" w:lineRule="auto"/>
            </w:pPr>
          </w:p>
        </w:tc>
        <w:tc>
          <w:tcPr>
            <w:tcW w:w="1302" w:type="dxa"/>
          </w:tcPr>
          <w:p w14:paraId="7C7A1AD4" w14:textId="77777777" w:rsidR="007B4AF5" w:rsidRPr="006E5600" w:rsidRDefault="007B4AF5" w:rsidP="00A441C8">
            <w:pPr>
              <w:spacing w:after="0" w:line="240" w:lineRule="auto"/>
            </w:pPr>
          </w:p>
        </w:tc>
        <w:tc>
          <w:tcPr>
            <w:tcW w:w="1301" w:type="dxa"/>
          </w:tcPr>
          <w:p w14:paraId="736441DB" w14:textId="77777777" w:rsidR="007B4AF5" w:rsidRPr="006E5600" w:rsidRDefault="007B4AF5" w:rsidP="00A441C8">
            <w:pPr>
              <w:spacing w:after="0" w:line="240" w:lineRule="auto"/>
            </w:pPr>
          </w:p>
        </w:tc>
        <w:tc>
          <w:tcPr>
            <w:tcW w:w="1302" w:type="dxa"/>
          </w:tcPr>
          <w:p w14:paraId="683F75A7" w14:textId="77777777" w:rsidR="007B4AF5" w:rsidRPr="006E5600" w:rsidRDefault="007B4AF5" w:rsidP="00A441C8">
            <w:pPr>
              <w:spacing w:after="0" w:line="240" w:lineRule="auto"/>
            </w:pPr>
          </w:p>
        </w:tc>
        <w:tc>
          <w:tcPr>
            <w:tcW w:w="1302" w:type="dxa"/>
          </w:tcPr>
          <w:p w14:paraId="659174B0" w14:textId="77777777" w:rsidR="007B4AF5" w:rsidRPr="006E5600" w:rsidRDefault="007B4AF5" w:rsidP="00A441C8">
            <w:pPr>
              <w:spacing w:after="0" w:line="240" w:lineRule="auto"/>
            </w:pPr>
          </w:p>
        </w:tc>
        <w:tc>
          <w:tcPr>
            <w:tcW w:w="1302" w:type="dxa"/>
          </w:tcPr>
          <w:p w14:paraId="183668CB" w14:textId="77777777" w:rsidR="007B4AF5" w:rsidRPr="006E5600" w:rsidRDefault="007B4AF5" w:rsidP="00A441C8">
            <w:pPr>
              <w:spacing w:after="0" w:line="240" w:lineRule="auto"/>
            </w:pPr>
          </w:p>
        </w:tc>
      </w:tr>
    </w:tbl>
    <w:p w14:paraId="28A7E70D" w14:textId="77777777" w:rsidR="007B4AF5" w:rsidRPr="006E5600" w:rsidRDefault="007B4AF5" w:rsidP="00A441C8">
      <w:pPr>
        <w:spacing w:after="0" w:line="240" w:lineRule="auto"/>
      </w:pPr>
    </w:p>
    <w:p w14:paraId="4C57964B" w14:textId="77777777" w:rsidR="007B4AF5" w:rsidRPr="006E5600" w:rsidRDefault="007B4AF5" w:rsidP="00577782">
      <w:pPr>
        <w:spacing w:line="240" w:lineRule="auto"/>
      </w:pPr>
      <w:r w:rsidRPr="006E5600">
        <w:t>Irrigation Information</w:t>
      </w:r>
    </w:p>
    <w:tbl>
      <w:tblPr>
        <w:tblStyle w:val="TableGrid"/>
        <w:tblW w:w="8316" w:type="dxa"/>
        <w:tblInd w:w="-572" w:type="dxa"/>
        <w:tblLook w:val="04A0" w:firstRow="1" w:lastRow="0" w:firstColumn="1" w:lastColumn="0" w:noHBand="0" w:noVBand="1"/>
      </w:tblPr>
      <w:tblGrid>
        <w:gridCol w:w="480"/>
        <w:gridCol w:w="2450"/>
        <w:gridCol w:w="2790"/>
        <w:gridCol w:w="2596"/>
      </w:tblGrid>
      <w:tr w:rsidR="007B4AF5" w:rsidRPr="006E5600" w14:paraId="37E29ADC" w14:textId="77777777" w:rsidTr="00A441C8">
        <w:trPr>
          <w:trHeight w:val="299"/>
        </w:trPr>
        <w:tc>
          <w:tcPr>
            <w:tcW w:w="480" w:type="dxa"/>
          </w:tcPr>
          <w:p w14:paraId="572D9A67" w14:textId="77777777" w:rsidR="007B4AF5" w:rsidRPr="006E5600" w:rsidRDefault="007B4AF5" w:rsidP="00A441C8">
            <w:pPr>
              <w:spacing w:after="0" w:line="240" w:lineRule="auto"/>
            </w:pPr>
            <w:r w:rsidRPr="006E5600">
              <w:t>ID</w:t>
            </w:r>
          </w:p>
        </w:tc>
        <w:tc>
          <w:tcPr>
            <w:tcW w:w="2450" w:type="dxa"/>
          </w:tcPr>
          <w:p w14:paraId="0B89557C" w14:textId="77777777" w:rsidR="007B4AF5" w:rsidRPr="006E5600" w:rsidRDefault="007B4AF5" w:rsidP="00A441C8">
            <w:pPr>
              <w:spacing w:after="0" w:line="240" w:lineRule="auto"/>
            </w:pPr>
            <w:r w:rsidRPr="006E5600">
              <w:t>Irrigation Source</w:t>
            </w:r>
          </w:p>
        </w:tc>
        <w:tc>
          <w:tcPr>
            <w:tcW w:w="2790" w:type="dxa"/>
          </w:tcPr>
          <w:p w14:paraId="2EA13763" w14:textId="77777777" w:rsidR="007B4AF5" w:rsidRPr="006E5600" w:rsidRDefault="007B4AF5" w:rsidP="00A441C8">
            <w:pPr>
              <w:spacing w:after="0" w:line="240" w:lineRule="auto"/>
            </w:pPr>
            <w:r w:rsidRPr="006E5600">
              <w:t>Type of Irrigation</w:t>
            </w:r>
          </w:p>
        </w:tc>
        <w:tc>
          <w:tcPr>
            <w:tcW w:w="2596" w:type="dxa"/>
          </w:tcPr>
          <w:p w14:paraId="79D6936C" w14:textId="77777777" w:rsidR="007B4AF5" w:rsidRPr="006E5600" w:rsidRDefault="007B4AF5" w:rsidP="00A441C8">
            <w:pPr>
              <w:spacing w:after="0" w:line="240" w:lineRule="auto"/>
            </w:pPr>
            <w:r w:rsidRPr="006E5600">
              <w:t>Pump/diversion?</w:t>
            </w:r>
          </w:p>
        </w:tc>
      </w:tr>
      <w:tr w:rsidR="007B4AF5" w:rsidRPr="006E5600" w14:paraId="11F38830" w14:textId="77777777" w:rsidTr="00A441C8">
        <w:trPr>
          <w:trHeight w:val="599"/>
        </w:trPr>
        <w:tc>
          <w:tcPr>
            <w:tcW w:w="480" w:type="dxa"/>
          </w:tcPr>
          <w:p w14:paraId="0B5BB0E2" w14:textId="77777777" w:rsidR="007B4AF5" w:rsidRPr="006E5600" w:rsidRDefault="007B4AF5" w:rsidP="00A441C8">
            <w:pPr>
              <w:spacing w:after="0" w:line="240" w:lineRule="auto"/>
            </w:pPr>
          </w:p>
        </w:tc>
        <w:tc>
          <w:tcPr>
            <w:tcW w:w="2450" w:type="dxa"/>
          </w:tcPr>
          <w:p w14:paraId="579D821A" w14:textId="77777777" w:rsidR="007B4AF5" w:rsidRPr="006E5600" w:rsidRDefault="007B4AF5" w:rsidP="00A441C8">
            <w:pPr>
              <w:spacing w:after="0" w:line="240" w:lineRule="auto"/>
            </w:pPr>
          </w:p>
          <w:p w14:paraId="5094FB88" w14:textId="77777777" w:rsidR="007B4AF5" w:rsidRPr="006E5600" w:rsidRDefault="007B4AF5" w:rsidP="00A441C8">
            <w:pPr>
              <w:spacing w:after="0" w:line="240" w:lineRule="auto"/>
            </w:pPr>
          </w:p>
        </w:tc>
        <w:tc>
          <w:tcPr>
            <w:tcW w:w="2790" w:type="dxa"/>
          </w:tcPr>
          <w:p w14:paraId="7E82734F" w14:textId="77777777" w:rsidR="007B4AF5" w:rsidRPr="006E5600" w:rsidRDefault="007B4AF5" w:rsidP="00A441C8">
            <w:pPr>
              <w:spacing w:after="0" w:line="240" w:lineRule="auto"/>
            </w:pPr>
          </w:p>
        </w:tc>
        <w:tc>
          <w:tcPr>
            <w:tcW w:w="2596" w:type="dxa"/>
          </w:tcPr>
          <w:p w14:paraId="6D8E94E8" w14:textId="77777777" w:rsidR="007B4AF5" w:rsidRPr="006E5600" w:rsidRDefault="007B4AF5" w:rsidP="00A441C8">
            <w:pPr>
              <w:spacing w:after="0" w:line="240" w:lineRule="auto"/>
            </w:pPr>
          </w:p>
        </w:tc>
      </w:tr>
      <w:tr w:rsidR="007B4AF5" w:rsidRPr="006E5600" w14:paraId="5FFF5EA4" w14:textId="77777777" w:rsidTr="00A441C8">
        <w:trPr>
          <w:trHeight w:val="616"/>
        </w:trPr>
        <w:tc>
          <w:tcPr>
            <w:tcW w:w="480" w:type="dxa"/>
          </w:tcPr>
          <w:p w14:paraId="46BC4F50" w14:textId="77777777" w:rsidR="007B4AF5" w:rsidRPr="006E5600" w:rsidRDefault="007B4AF5" w:rsidP="00A441C8">
            <w:pPr>
              <w:spacing w:after="0" w:line="240" w:lineRule="auto"/>
            </w:pPr>
          </w:p>
        </w:tc>
        <w:tc>
          <w:tcPr>
            <w:tcW w:w="2450" w:type="dxa"/>
          </w:tcPr>
          <w:p w14:paraId="413B7A8B" w14:textId="77777777" w:rsidR="007B4AF5" w:rsidRPr="006E5600" w:rsidRDefault="007B4AF5" w:rsidP="00A441C8">
            <w:pPr>
              <w:spacing w:after="0" w:line="240" w:lineRule="auto"/>
            </w:pPr>
          </w:p>
          <w:p w14:paraId="21D8EF1B" w14:textId="77777777" w:rsidR="007B4AF5" w:rsidRPr="006E5600" w:rsidRDefault="007B4AF5" w:rsidP="00A441C8">
            <w:pPr>
              <w:spacing w:after="0" w:line="240" w:lineRule="auto"/>
            </w:pPr>
          </w:p>
        </w:tc>
        <w:tc>
          <w:tcPr>
            <w:tcW w:w="2790" w:type="dxa"/>
          </w:tcPr>
          <w:p w14:paraId="1A5992A9" w14:textId="77777777" w:rsidR="007B4AF5" w:rsidRPr="006E5600" w:rsidRDefault="007B4AF5" w:rsidP="00A441C8">
            <w:pPr>
              <w:spacing w:after="0" w:line="240" w:lineRule="auto"/>
            </w:pPr>
          </w:p>
        </w:tc>
        <w:tc>
          <w:tcPr>
            <w:tcW w:w="2596" w:type="dxa"/>
          </w:tcPr>
          <w:p w14:paraId="795C2B8B" w14:textId="77777777" w:rsidR="007B4AF5" w:rsidRPr="006E5600" w:rsidRDefault="007B4AF5" w:rsidP="00A441C8">
            <w:pPr>
              <w:spacing w:after="0" w:line="240" w:lineRule="auto"/>
            </w:pPr>
          </w:p>
        </w:tc>
      </w:tr>
      <w:tr w:rsidR="007B4AF5" w:rsidRPr="006E5600" w14:paraId="50CB5F23" w14:textId="77777777" w:rsidTr="00A441C8">
        <w:trPr>
          <w:trHeight w:val="616"/>
        </w:trPr>
        <w:tc>
          <w:tcPr>
            <w:tcW w:w="480" w:type="dxa"/>
          </w:tcPr>
          <w:p w14:paraId="62DEB030" w14:textId="77777777" w:rsidR="007B4AF5" w:rsidRPr="006E5600" w:rsidRDefault="007B4AF5" w:rsidP="00A441C8">
            <w:pPr>
              <w:spacing w:after="0" w:line="240" w:lineRule="auto"/>
            </w:pPr>
          </w:p>
        </w:tc>
        <w:tc>
          <w:tcPr>
            <w:tcW w:w="2450" w:type="dxa"/>
          </w:tcPr>
          <w:p w14:paraId="141A0FE3" w14:textId="77777777" w:rsidR="007B4AF5" w:rsidRPr="006E5600" w:rsidRDefault="007B4AF5" w:rsidP="00A441C8">
            <w:pPr>
              <w:spacing w:after="0" w:line="240" w:lineRule="auto"/>
            </w:pPr>
          </w:p>
          <w:p w14:paraId="46E020E6" w14:textId="77777777" w:rsidR="007B4AF5" w:rsidRPr="006E5600" w:rsidRDefault="007B4AF5" w:rsidP="00A441C8">
            <w:pPr>
              <w:spacing w:after="0" w:line="240" w:lineRule="auto"/>
            </w:pPr>
          </w:p>
        </w:tc>
        <w:tc>
          <w:tcPr>
            <w:tcW w:w="2790" w:type="dxa"/>
          </w:tcPr>
          <w:p w14:paraId="1F5B028E" w14:textId="77777777" w:rsidR="007B4AF5" w:rsidRPr="006E5600" w:rsidRDefault="007B4AF5" w:rsidP="00A441C8">
            <w:pPr>
              <w:spacing w:after="0" w:line="240" w:lineRule="auto"/>
            </w:pPr>
          </w:p>
        </w:tc>
        <w:tc>
          <w:tcPr>
            <w:tcW w:w="2596" w:type="dxa"/>
          </w:tcPr>
          <w:p w14:paraId="017DC3C0" w14:textId="77777777" w:rsidR="007B4AF5" w:rsidRPr="006E5600" w:rsidRDefault="007B4AF5" w:rsidP="00A441C8">
            <w:pPr>
              <w:spacing w:after="0" w:line="240" w:lineRule="auto"/>
            </w:pPr>
          </w:p>
        </w:tc>
      </w:tr>
    </w:tbl>
    <w:p w14:paraId="250D9902" w14:textId="77777777" w:rsidR="007B4AF5" w:rsidRPr="006E5600" w:rsidRDefault="007B4AF5" w:rsidP="00A441C8">
      <w:pPr>
        <w:spacing w:after="0" w:line="240" w:lineRule="auto"/>
      </w:pPr>
    </w:p>
    <w:p w14:paraId="15B3B81F" w14:textId="77777777" w:rsidR="007B4AF5" w:rsidRPr="006E5600" w:rsidRDefault="007B4AF5" w:rsidP="00577782">
      <w:pPr>
        <w:spacing w:line="240" w:lineRule="auto"/>
      </w:pPr>
      <w:r w:rsidRPr="006E5600">
        <w:t>Soil and Water Conservation Practices Adopted on Farm</w:t>
      </w:r>
    </w:p>
    <w:tbl>
      <w:tblPr>
        <w:tblStyle w:val="TableGrid"/>
        <w:tblW w:w="7928" w:type="dxa"/>
        <w:tblInd w:w="-572" w:type="dxa"/>
        <w:tblLook w:val="04A0" w:firstRow="1" w:lastRow="0" w:firstColumn="1" w:lastColumn="0" w:noHBand="0" w:noVBand="1"/>
      </w:tblPr>
      <w:tblGrid>
        <w:gridCol w:w="457"/>
        <w:gridCol w:w="4723"/>
        <w:gridCol w:w="2748"/>
      </w:tblGrid>
      <w:tr w:rsidR="007B4AF5" w:rsidRPr="006E5600" w14:paraId="4A41141A" w14:textId="77777777" w:rsidTr="00A441C8">
        <w:trPr>
          <w:trHeight w:val="317"/>
        </w:trPr>
        <w:tc>
          <w:tcPr>
            <w:tcW w:w="457" w:type="dxa"/>
          </w:tcPr>
          <w:p w14:paraId="2AAB414C" w14:textId="77777777" w:rsidR="007B4AF5" w:rsidRPr="006E5600" w:rsidRDefault="007B4AF5" w:rsidP="00A441C8">
            <w:pPr>
              <w:spacing w:after="0" w:line="240" w:lineRule="auto"/>
            </w:pPr>
            <w:r w:rsidRPr="006E5600">
              <w:t>ID</w:t>
            </w:r>
          </w:p>
        </w:tc>
        <w:tc>
          <w:tcPr>
            <w:tcW w:w="4723" w:type="dxa"/>
          </w:tcPr>
          <w:p w14:paraId="06F4D7C1" w14:textId="77777777" w:rsidR="007B4AF5" w:rsidRPr="006E5600" w:rsidRDefault="007B4AF5" w:rsidP="00A441C8">
            <w:pPr>
              <w:spacing w:after="0" w:line="240" w:lineRule="auto"/>
            </w:pPr>
            <w:r w:rsidRPr="006E5600">
              <w:t>Practice Adopted (e.g. Soil bunds, terraces, rainwater harvesting, mulching, minimum tillage etc.)</w:t>
            </w:r>
          </w:p>
        </w:tc>
        <w:tc>
          <w:tcPr>
            <w:tcW w:w="2748" w:type="dxa"/>
          </w:tcPr>
          <w:p w14:paraId="7A05C41A" w14:textId="77777777" w:rsidR="007B4AF5" w:rsidRPr="006E5600" w:rsidRDefault="007B4AF5" w:rsidP="00A441C8">
            <w:pPr>
              <w:spacing w:after="0" w:line="240" w:lineRule="auto"/>
            </w:pPr>
            <w:r w:rsidRPr="006E5600">
              <w:t>Type</w:t>
            </w:r>
          </w:p>
        </w:tc>
      </w:tr>
      <w:tr w:rsidR="007B4AF5" w:rsidRPr="006E5600" w14:paraId="185C1BFB" w14:textId="77777777" w:rsidTr="00A441C8">
        <w:trPr>
          <w:trHeight w:val="633"/>
        </w:trPr>
        <w:tc>
          <w:tcPr>
            <w:tcW w:w="457" w:type="dxa"/>
          </w:tcPr>
          <w:p w14:paraId="3DAD109F" w14:textId="77777777" w:rsidR="007B4AF5" w:rsidRPr="006E5600" w:rsidRDefault="007B4AF5" w:rsidP="00A441C8">
            <w:pPr>
              <w:spacing w:after="0" w:line="240" w:lineRule="auto"/>
            </w:pPr>
          </w:p>
        </w:tc>
        <w:tc>
          <w:tcPr>
            <w:tcW w:w="4723" w:type="dxa"/>
          </w:tcPr>
          <w:p w14:paraId="3363822C" w14:textId="77777777" w:rsidR="007B4AF5" w:rsidRPr="006E5600" w:rsidRDefault="007B4AF5" w:rsidP="00A441C8">
            <w:pPr>
              <w:spacing w:after="0" w:line="240" w:lineRule="auto"/>
            </w:pPr>
          </w:p>
          <w:p w14:paraId="0B85A6BB" w14:textId="77777777" w:rsidR="007B4AF5" w:rsidRPr="006E5600" w:rsidRDefault="007B4AF5" w:rsidP="00A441C8">
            <w:pPr>
              <w:spacing w:after="0" w:line="240" w:lineRule="auto"/>
            </w:pPr>
          </w:p>
        </w:tc>
        <w:tc>
          <w:tcPr>
            <w:tcW w:w="2748" w:type="dxa"/>
          </w:tcPr>
          <w:p w14:paraId="215A181F" w14:textId="77777777" w:rsidR="007B4AF5" w:rsidRPr="006E5600" w:rsidRDefault="007B4AF5" w:rsidP="00A441C8">
            <w:pPr>
              <w:spacing w:after="0" w:line="240" w:lineRule="auto"/>
            </w:pPr>
          </w:p>
        </w:tc>
      </w:tr>
      <w:tr w:rsidR="007B4AF5" w:rsidRPr="006E5600" w14:paraId="504373F1" w14:textId="77777777" w:rsidTr="00A441C8">
        <w:trPr>
          <w:trHeight w:val="652"/>
        </w:trPr>
        <w:tc>
          <w:tcPr>
            <w:tcW w:w="457" w:type="dxa"/>
          </w:tcPr>
          <w:p w14:paraId="20AA20EF" w14:textId="77777777" w:rsidR="007B4AF5" w:rsidRPr="006E5600" w:rsidRDefault="007B4AF5" w:rsidP="00A441C8">
            <w:pPr>
              <w:spacing w:after="0" w:line="240" w:lineRule="auto"/>
            </w:pPr>
          </w:p>
        </w:tc>
        <w:tc>
          <w:tcPr>
            <w:tcW w:w="4723" w:type="dxa"/>
          </w:tcPr>
          <w:p w14:paraId="39BE45DE" w14:textId="77777777" w:rsidR="007B4AF5" w:rsidRPr="006E5600" w:rsidRDefault="007B4AF5" w:rsidP="00A441C8">
            <w:pPr>
              <w:spacing w:after="0" w:line="240" w:lineRule="auto"/>
            </w:pPr>
          </w:p>
          <w:p w14:paraId="538B35B5" w14:textId="77777777" w:rsidR="007B4AF5" w:rsidRPr="006E5600" w:rsidRDefault="007B4AF5" w:rsidP="00A441C8">
            <w:pPr>
              <w:spacing w:after="0" w:line="240" w:lineRule="auto"/>
            </w:pPr>
          </w:p>
        </w:tc>
        <w:tc>
          <w:tcPr>
            <w:tcW w:w="2748" w:type="dxa"/>
          </w:tcPr>
          <w:p w14:paraId="1E98355A" w14:textId="77777777" w:rsidR="007B4AF5" w:rsidRPr="006E5600" w:rsidRDefault="007B4AF5" w:rsidP="00A441C8">
            <w:pPr>
              <w:spacing w:after="0" w:line="240" w:lineRule="auto"/>
            </w:pPr>
          </w:p>
        </w:tc>
      </w:tr>
    </w:tbl>
    <w:p w14:paraId="46C3D1DF" w14:textId="77777777" w:rsidR="007B4AF5" w:rsidRPr="006E5600" w:rsidRDefault="007B4AF5" w:rsidP="00A441C8">
      <w:pPr>
        <w:spacing w:after="0" w:line="240" w:lineRule="auto"/>
      </w:pPr>
    </w:p>
    <w:p w14:paraId="61573260" w14:textId="77777777" w:rsidR="007B4AF5" w:rsidRPr="006E5600" w:rsidRDefault="007B4AF5" w:rsidP="00A441C8">
      <w:pPr>
        <w:pStyle w:val="ListParagraph"/>
        <w:numPr>
          <w:ilvl w:val="0"/>
          <w:numId w:val="1"/>
        </w:numPr>
        <w:spacing w:after="0" w:line="240" w:lineRule="auto"/>
        <w:jc w:val="center"/>
      </w:pPr>
      <w:r w:rsidRPr="006E5600">
        <w:t>CROP OUTPUTS AND INCOME</w:t>
      </w:r>
    </w:p>
    <w:p w14:paraId="693468F6" w14:textId="77777777" w:rsidR="007B4AF5" w:rsidRPr="006E5600" w:rsidRDefault="007B4AF5" w:rsidP="00A441C8">
      <w:pPr>
        <w:spacing w:after="0" w:line="240" w:lineRule="auto"/>
      </w:pPr>
    </w:p>
    <w:tbl>
      <w:tblPr>
        <w:tblStyle w:val="TableGrid"/>
        <w:tblW w:w="9449" w:type="dxa"/>
        <w:tblInd w:w="-431" w:type="dxa"/>
        <w:tblLook w:val="04A0" w:firstRow="1" w:lastRow="0" w:firstColumn="1" w:lastColumn="0" w:noHBand="0" w:noVBand="1"/>
      </w:tblPr>
      <w:tblGrid>
        <w:gridCol w:w="1364"/>
        <w:gridCol w:w="1366"/>
        <w:gridCol w:w="1366"/>
        <w:gridCol w:w="1366"/>
        <w:gridCol w:w="1366"/>
        <w:gridCol w:w="1366"/>
        <w:gridCol w:w="1255"/>
      </w:tblGrid>
      <w:tr w:rsidR="007B4AF5" w:rsidRPr="006E5600" w14:paraId="0B781AA9" w14:textId="77777777" w:rsidTr="00A441C8">
        <w:trPr>
          <w:trHeight w:val="300"/>
        </w:trPr>
        <w:tc>
          <w:tcPr>
            <w:tcW w:w="1364" w:type="dxa"/>
          </w:tcPr>
          <w:p w14:paraId="1AAB8846" w14:textId="77777777" w:rsidR="007B4AF5" w:rsidRPr="006E5600" w:rsidRDefault="007B4AF5" w:rsidP="00A441C8">
            <w:pPr>
              <w:spacing w:after="0" w:line="240" w:lineRule="auto"/>
            </w:pPr>
            <w:r w:rsidRPr="006E5600">
              <w:t>Crop Name</w:t>
            </w:r>
          </w:p>
        </w:tc>
        <w:tc>
          <w:tcPr>
            <w:tcW w:w="1366" w:type="dxa"/>
          </w:tcPr>
          <w:p w14:paraId="4197B647" w14:textId="77777777" w:rsidR="007B4AF5" w:rsidRPr="006E5600" w:rsidRDefault="007B4AF5" w:rsidP="00A441C8">
            <w:pPr>
              <w:spacing w:after="0" w:line="240" w:lineRule="auto"/>
            </w:pPr>
            <w:r w:rsidRPr="006E5600">
              <w:t>Total Area</w:t>
            </w:r>
          </w:p>
        </w:tc>
        <w:tc>
          <w:tcPr>
            <w:tcW w:w="1366" w:type="dxa"/>
          </w:tcPr>
          <w:p w14:paraId="74389B41" w14:textId="77777777" w:rsidR="007B4AF5" w:rsidRPr="006E5600" w:rsidRDefault="007B4AF5" w:rsidP="00A441C8">
            <w:pPr>
              <w:spacing w:after="0" w:line="240" w:lineRule="auto"/>
            </w:pPr>
            <w:r w:rsidRPr="006E5600">
              <w:t>Total Produced</w:t>
            </w:r>
          </w:p>
        </w:tc>
        <w:tc>
          <w:tcPr>
            <w:tcW w:w="1366" w:type="dxa"/>
          </w:tcPr>
          <w:p w14:paraId="3AA9082C" w14:textId="77777777" w:rsidR="007B4AF5" w:rsidRPr="006E5600" w:rsidRDefault="007B4AF5" w:rsidP="00A441C8">
            <w:pPr>
              <w:spacing w:after="0" w:line="240" w:lineRule="auto"/>
            </w:pPr>
            <w:r w:rsidRPr="006E5600">
              <w:t>Quantity Sold</w:t>
            </w:r>
          </w:p>
        </w:tc>
        <w:tc>
          <w:tcPr>
            <w:tcW w:w="1366" w:type="dxa"/>
          </w:tcPr>
          <w:p w14:paraId="01AB47B2" w14:textId="77777777" w:rsidR="007B4AF5" w:rsidRPr="006E5600" w:rsidRDefault="007B4AF5" w:rsidP="00A441C8">
            <w:pPr>
              <w:spacing w:after="0" w:line="240" w:lineRule="auto"/>
            </w:pPr>
            <w:r w:rsidRPr="006E5600">
              <w:t>Quantity Kept for Seed</w:t>
            </w:r>
          </w:p>
        </w:tc>
        <w:tc>
          <w:tcPr>
            <w:tcW w:w="1366" w:type="dxa"/>
          </w:tcPr>
          <w:p w14:paraId="22EA24A0" w14:textId="77777777" w:rsidR="007B4AF5" w:rsidRPr="006E5600" w:rsidRDefault="007B4AF5" w:rsidP="00A441C8">
            <w:pPr>
              <w:spacing w:after="0" w:line="240" w:lineRule="auto"/>
            </w:pPr>
            <w:r w:rsidRPr="006E5600">
              <w:t>Quantity Eaten</w:t>
            </w:r>
          </w:p>
        </w:tc>
        <w:tc>
          <w:tcPr>
            <w:tcW w:w="1255" w:type="dxa"/>
          </w:tcPr>
          <w:p w14:paraId="0B8BC102" w14:textId="77777777" w:rsidR="007B4AF5" w:rsidRPr="006E5600" w:rsidRDefault="007B4AF5" w:rsidP="00A441C8">
            <w:pPr>
              <w:spacing w:after="0" w:line="240" w:lineRule="auto"/>
            </w:pPr>
            <w:r w:rsidRPr="006E5600">
              <w:t>Average Price</w:t>
            </w:r>
          </w:p>
        </w:tc>
      </w:tr>
      <w:tr w:rsidR="007B4AF5" w:rsidRPr="006E5600" w14:paraId="18C72646" w14:textId="77777777" w:rsidTr="00A441C8">
        <w:trPr>
          <w:trHeight w:val="599"/>
        </w:trPr>
        <w:tc>
          <w:tcPr>
            <w:tcW w:w="1364" w:type="dxa"/>
          </w:tcPr>
          <w:p w14:paraId="19A369F6" w14:textId="77777777" w:rsidR="007B4AF5" w:rsidRPr="006E5600" w:rsidRDefault="007B4AF5" w:rsidP="00A441C8">
            <w:pPr>
              <w:spacing w:after="0" w:line="240" w:lineRule="auto"/>
            </w:pPr>
          </w:p>
          <w:p w14:paraId="2D24CE6C" w14:textId="77777777" w:rsidR="007B4AF5" w:rsidRPr="006E5600" w:rsidRDefault="007B4AF5" w:rsidP="00A441C8">
            <w:pPr>
              <w:spacing w:after="0" w:line="240" w:lineRule="auto"/>
            </w:pPr>
          </w:p>
        </w:tc>
        <w:tc>
          <w:tcPr>
            <w:tcW w:w="1366" w:type="dxa"/>
          </w:tcPr>
          <w:p w14:paraId="780FC6B8" w14:textId="77777777" w:rsidR="007B4AF5" w:rsidRPr="006E5600" w:rsidRDefault="007B4AF5" w:rsidP="00A441C8">
            <w:pPr>
              <w:spacing w:after="0" w:line="240" w:lineRule="auto"/>
            </w:pPr>
          </w:p>
        </w:tc>
        <w:tc>
          <w:tcPr>
            <w:tcW w:w="1366" w:type="dxa"/>
          </w:tcPr>
          <w:p w14:paraId="1047779C" w14:textId="77777777" w:rsidR="007B4AF5" w:rsidRPr="006E5600" w:rsidRDefault="007B4AF5" w:rsidP="00A441C8">
            <w:pPr>
              <w:spacing w:after="0" w:line="240" w:lineRule="auto"/>
            </w:pPr>
          </w:p>
        </w:tc>
        <w:tc>
          <w:tcPr>
            <w:tcW w:w="1366" w:type="dxa"/>
          </w:tcPr>
          <w:p w14:paraId="20C44B67" w14:textId="77777777" w:rsidR="007B4AF5" w:rsidRPr="006E5600" w:rsidRDefault="007B4AF5" w:rsidP="00A441C8">
            <w:pPr>
              <w:spacing w:after="0" w:line="240" w:lineRule="auto"/>
            </w:pPr>
          </w:p>
        </w:tc>
        <w:tc>
          <w:tcPr>
            <w:tcW w:w="1366" w:type="dxa"/>
          </w:tcPr>
          <w:p w14:paraId="258D7CF2" w14:textId="77777777" w:rsidR="007B4AF5" w:rsidRPr="006E5600" w:rsidRDefault="007B4AF5" w:rsidP="00A441C8">
            <w:pPr>
              <w:spacing w:after="0" w:line="240" w:lineRule="auto"/>
            </w:pPr>
          </w:p>
        </w:tc>
        <w:tc>
          <w:tcPr>
            <w:tcW w:w="1366" w:type="dxa"/>
          </w:tcPr>
          <w:p w14:paraId="3FFF112D" w14:textId="77777777" w:rsidR="007B4AF5" w:rsidRPr="006E5600" w:rsidRDefault="007B4AF5" w:rsidP="00A441C8">
            <w:pPr>
              <w:spacing w:after="0" w:line="240" w:lineRule="auto"/>
            </w:pPr>
          </w:p>
        </w:tc>
        <w:tc>
          <w:tcPr>
            <w:tcW w:w="1255" w:type="dxa"/>
          </w:tcPr>
          <w:p w14:paraId="3742CD34" w14:textId="77777777" w:rsidR="007B4AF5" w:rsidRPr="006E5600" w:rsidRDefault="007B4AF5" w:rsidP="00A441C8">
            <w:pPr>
              <w:spacing w:after="0" w:line="240" w:lineRule="auto"/>
            </w:pPr>
          </w:p>
        </w:tc>
      </w:tr>
      <w:tr w:rsidR="007B4AF5" w:rsidRPr="006E5600" w14:paraId="1D6F5913" w14:textId="77777777" w:rsidTr="00A441C8">
        <w:trPr>
          <w:trHeight w:val="617"/>
        </w:trPr>
        <w:tc>
          <w:tcPr>
            <w:tcW w:w="1364" w:type="dxa"/>
          </w:tcPr>
          <w:p w14:paraId="2B1411DD" w14:textId="77777777" w:rsidR="007B4AF5" w:rsidRPr="006E5600" w:rsidRDefault="007B4AF5" w:rsidP="00A441C8">
            <w:pPr>
              <w:spacing w:after="0" w:line="240" w:lineRule="auto"/>
            </w:pPr>
          </w:p>
          <w:p w14:paraId="3BFE1B3C" w14:textId="77777777" w:rsidR="007B4AF5" w:rsidRPr="006E5600" w:rsidRDefault="007B4AF5" w:rsidP="00A441C8">
            <w:pPr>
              <w:spacing w:after="0" w:line="240" w:lineRule="auto"/>
            </w:pPr>
          </w:p>
        </w:tc>
        <w:tc>
          <w:tcPr>
            <w:tcW w:w="1366" w:type="dxa"/>
          </w:tcPr>
          <w:p w14:paraId="1E679F5F" w14:textId="77777777" w:rsidR="007B4AF5" w:rsidRPr="006E5600" w:rsidRDefault="007B4AF5" w:rsidP="00A441C8">
            <w:pPr>
              <w:spacing w:after="0" w:line="240" w:lineRule="auto"/>
            </w:pPr>
          </w:p>
        </w:tc>
        <w:tc>
          <w:tcPr>
            <w:tcW w:w="1366" w:type="dxa"/>
          </w:tcPr>
          <w:p w14:paraId="0859B96F" w14:textId="77777777" w:rsidR="007B4AF5" w:rsidRPr="006E5600" w:rsidRDefault="007B4AF5" w:rsidP="00A441C8">
            <w:pPr>
              <w:spacing w:after="0" w:line="240" w:lineRule="auto"/>
            </w:pPr>
          </w:p>
        </w:tc>
        <w:tc>
          <w:tcPr>
            <w:tcW w:w="1366" w:type="dxa"/>
          </w:tcPr>
          <w:p w14:paraId="752B9A75" w14:textId="77777777" w:rsidR="007B4AF5" w:rsidRPr="006E5600" w:rsidRDefault="007B4AF5" w:rsidP="00A441C8">
            <w:pPr>
              <w:spacing w:after="0" w:line="240" w:lineRule="auto"/>
            </w:pPr>
          </w:p>
        </w:tc>
        <w:tc>
          <w:tcPr>
            <w:tcW w:w="1366" w:type="dxa"/>
          </w:tcPr>
          <w:p w14:paraId="24D1711E" w14:textId="77777777" w:rsidR="007B4AF5" w:rsidRPr="006E5600" w:rsidRDefault="007B4AF5" w:rsidP="00A441C8">
            <w:pPr>
              <w:spacing w:after="0" w:line="240" w:lineRule="auto"/>
            </w:pPr>
          </w:p>
        </w:tc>
        <w:tc>
          <w:tcPr>
            <w:tcW w:w="1366" w:type="dxa"/>
          </w:tcPr>
          <w:p w14:paraId="11ED540F" w14:textId="77777777" w:rsidR="007B4AF5" w:rsidRPr="006E5600" w:rsidRDefault="007B4AF5" w:rsidP="00A441C8">
            <w:pPr>
              <w:spacing w:after="0" w:line="240" w:lineRule="auto"/>
            </w:pPr>
          </w:p>
        </w:tc>
        <w:tc>
          <w:tcPr>
            <w:tcW w:w="1255" w:type="dxa"/>
          </w:tcPr>
          <w:p w14:paraId="58BE73DA" w14:textId="77777777" w:rsidR="007B4AF5" w:rsidRPr="006E5600" w:rsidRDefault="007B4AF5" w:rsidP="00A441C8">
            <w:pPr>
              <w:spacing w:after="0" w:line="240" w:lineRule="auto"/>
            </w:pPr>
          </w:p>
        </w:tc>
      </w:tr>
      <w:tr w:rsidR="007B4AF5" w:rsidRPr="006E5600" w14:paraId="5EF04D9A" w14:textId="77777777" w:rsidTr="00A441C8">
        <w:trPr>
          <w:trHeight w:val="617"/>
        </w:trPr>
        <w:tc>
          <w:tcPr>
            <w:tcW w:w="1364" w:type="dxa"/>
          </w:tcPr>
          <w:p w14:paraId="53B8F070" w14:textId="77777777" w:rsidR="007B4AF5" w:rsidRPr="006E5600" w:rsidRDefault="007B4AF5" w:rsidP="00A441C8">
            <w:pPr>
              <w:spacing w:after="0" w:line="240" w:lineRule="auto"/>
            </w:pPr>
          </w:p>
          <w:p w14:paraId="78ECDDEA" w14:textId="77777777" w:rsidR="007B4AF5" w:rsidRPr="006E5600" w:rsidRDefault="007B4AF5" w:rsidP="00A441C8">
            <w:pPr>
              <w:spacing w:after="0" w:line="240" w:lineRule="auto"/>
            </w:pPr>
          </w:p>
        </w:tc>
        <w:tc>
          <w:tcPr>
            <w:tcW w:w="1366" w:type="dxa"/>
          </w:tcPr>
          <w:p w14:paraId="320A430F" w14:textId="77777777" w:rsidR="007B4AF5" w:rsidRPr="006E5600" w:rsidRDefault="007B4AF5" w:rsidP="00A441C8">
            <w:pPr>
              <w:spacing w:after="0" w:line="240" w:lineRule="auto"/>
            </w:pPr>
          </w:p>
        </w:tc>
        <w:tc>
          <w:tcPr>
            <w:tcW w:w="1366" w:type="dxa"/>
          </w:tcPr>
          <w:p w14:paraId="4EBB6366" w14:textId="77777777" w:rsidR="007B4AF5" w:rsidRPr="006E5600" w:rsidRDefault="007B4AF5" w:rsidP="00A441C8">
            <w:pPr>
              <w:spacing w:after="0" w:line="240" w:lineRule="auto"/>
            </w:pPr>
          </w:p>
        </w:tc>
        <w:tc>
          <w:tcPr>
            <w:tcW w:w="1366" w:type="dxa"/>
          </w:tcPr>
          <w:p w14:paraId="05E12ECD" w14:textId="77777777" w:rsidR="007B4AF5" w:rsidRPr="006E5600" w:rsidRDefault="007B4AF5" w:rsidP="00A441C8">
            <w:pPr>
              <w:spacing w:after="0" w:line="240" w:lineRule="auto"/>
            </w:pPr>
          </w:p>
        </w:tc>
        <w:tc>
          <w:tcPr>
            <w:tcW w:w="1366" w:type="dxa"/>
          </w:tcPr>
          <w:p w14:paraId="2ACD33C8" w14:textId="77777777" w:rsidR="007B4AF5" w:rsidRPr="006E5600" w:rsidRDefault="007B4AF5" w:rsidP="00A441C8">
            <w:pPr>
              <w:spacing w:after="0" w:line="240" w:lineRule="auto"/>
            </w:pPr>
          </w:p>
        </w:tc>
        <w:tc>
          <w:tcPr>
            <w:tcW w:w="1366" w:type="dxa"/>
          </w:tcPr>
          <w:p w14:paraId="1D485A2C" w14:textId="77777777" w:rsidR="007B4AF5" w:rsidRPr="006E5600" w:rsidRDefault="007B4AF5" w:rsidP="00A441C8">
            <w:pPr>
              <w:spacing w:after="0" w:line="240" w:lineRule="auto"/>
            </w:pPr>
          </w:p>
        </w:tc>
        <w:tc>
          <w:tcPr>
            <w:tcW w:w="1255" w:type="dxa"/>
          </w:tcPr>
          <w:p w14:paraId="7BB80DA4" w14:textId="77777777" w:rsidR="007B4AF5" w:rsidRPr="006E5600" w:rsidRDefault="007B4AF5" w:rsidP="00A441C8">
            <w:pPr>
              <w:spacing w:after="0" w:line="240" w:lineRule="auto"/>
            </w:pPr>
          </w:p>
        </w:tc>
      </w:tr>
      <w:tr w:rsidR="007B4AF5" w:rsidRPr="006E5600" w14:paraId="5CCE2728" w14:textId="77777777" w:rsidTr="00A441C8">
        <w:trPr>
          <w:trHeight w:val="599"/>
        </w:trPr>
        <w:tc>
          <w:tcPr>
            <w:tcW w:w="1364" w:type="dxa"/>
          </w:tcPr>
          <w:p w14:paraId="43DE050E" w14:textId="77777777" w:rsidR="007B4AF5" w:rsidRPr="006E5600" w:rsidRDefault="007B4AF5" w:rsidP="00A441C8">
            <w:pPr>
              <w:spacing w:after="0" w:line="240" w:lineRule="auto"/>
            </w:pPr>
          </w:p>
          <w:p w14:paraId="3774CA72" w14:textId="77777777" w:rsidR="007B4AF5" w:rsidRPr="006E5600" w:rsidRDefault="007B4AF5" w:rsidP="00A441C8">
            <w:pPr>
              <w:spacing w:after="0" w:line="240" w:lineRule="auto"/>
            </w:pPr>
          </w:p>
        </w:tc>
        <w:tc>
          <w:tcPr>
            <w:tcW w:w="1366" w:type="dxa"/>
          </w:tcPr>
          <w:p w14:paraId="16874185" w14:textId="77777777" w:rsidR="007B4AF5" w:rsidRPr="006E5600" w:rsidRDefault="007B4AF5" w:rsidP="00A441C8">
            <w:pPr>
              <w:spacing w:after="0" w:line="240" w:lineRule="auto"/>
            </w:pPr>
          </w:p>
        </w:tc>
        <w:tc>
          <w:tcPr>
            <w:tcW w:w="1366" w:type="dxa"/>
          </w:tcPr>
          <w:p w14:paraId="5DE95771" w14:textId="77777777" w:rsidR="007B4AF5" w:rsidRPr="006E5600" w:rsidRDefault="007B4AF5" w:rsidP="00A441C8">
            <w:pPr>
              <w:spacing w:after="0" w:line="240" w:lineRule="auto"/>
            </w:pPr>
          </w:p>
        </w:tc>
        <w:tc>
          <w:tcPr>
            <w:tcW w:w="1366" w:type="dxa"/>
          </w:tcPr>
          <w:p w14:paraId="5BCC78DE" w14:textId="77777777" w:rsidR="007B4AF5" w:rsidRPr="006E5600" w:rsidRDefault="007B4AF5" w:rsidP="00A441C8">
            <w:pPr>
              <w:spacing w:after="0" w:line="240" w:lineRule="auto"/>
            </w:pPr>
          </w:p>
        </w:tc>
        <w:tc>
          <w:tcPr>
            <w:tcW w:w="1366" w:type="dxa"/>
          </w:tcPr>
          <w:p w14:paraId="4E45CF4A" w14:textId="77777777" w:rsidR="007B4AF5" w:rsidRPr="006E5600" w:rsidRDefault="007B4AF5" w:rsidP="00A441C8">
            <w:pPr>
              <w:spacing w:after="0" w:line="240" w:lineRule="auto"/>
            </w:pPr>
          </w:p>
        </w:tc>
        <w:tc>
          <w:tcPr>
            <w:tcW w:w="1366" w:type="dxa"/>
          </w:tcPr>
          <w:p w14:paraId="672E2046" w14:textId="77777777" w:rsidR="007B4AF5" w:rsidRPr="006E5600" w:rsidRDefault="007B4AF5" w:rsidP="00A441C8">
            <w:pPr>
              <w:spacing w:after="0" w:line="240" w:lineRule="auto"/>
            </w:pPr>
          </w:p>
        </w:tc>
        <w:tc>
          <w:tcPr>
            <w:tcW w:w="1255" w:type="dxa"/>
          </w:tcPr>
          <w:p w14:paraId="6F9907D3" w14:textId="77777777" w:rsidR="007B4AF5" w:rsidRPr="006E5600" w:rsidRDefault="007B4AF5" w:rsidP="00A441C8">
            <w:pPr>
              <w:spacing w:after="0" w:line="240" w:lineRule="auto"/>
            </w:pPr>
          </w:p>
        </w:tc>
      </w:tr>
    </w:tbl>
    <w:p w14:paraId="6BC10CF5" w14:textId="77777777" w:rsidR="007B4AF5" w:rsidRPr="006E5600" w:rsidRDefault="007B4AF5" w:rsidP="00A441C8">
      <w:pPr>
        <w:spacing w:after="0" w:line="240" w:lineRule="auto"/>
      </w:pPr>
    </w:p>
    <w:p w14:paraId="681B14A1" w14:textId="77777777" w:rsidR="007B4AF5" w:rsidRPr="006E5600" w:rsidRDefault="007B4AF5" w:rsidP="00A441C8">
      <w:pPr>
        <w:spacing w:after="0" w:line="240" w:lineRule="auto"/>
        <w:rPr>
          <w:u w:val="single"/>
        </w:rPr>
      </w:pPr>
      <w:r w:rsidRPr="006E5600">
        <w:t xml:space="preserve">Total Tax Paid: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71F3479E" w14:textId="77777777" w:rsidR="007B4AF5" w:rsidRPr="006E5600" w:rsidRDefault="007B4AF5" w:rsidP="00A441C8">
      <w:pPr>
        <w:spacing w:after="0" w:line="240" w:lineRule="auto"/>
      </w:pPr>
    </w:p>
    <w:p w14:paraId="1D0F5E27" w14:textId="77777777" w:rsidR="007B4AF5" w:rsidRPr="006E5600" w:rsidRDefault="007B4AF5">
      <w:pPr>
        <w:spacing w:after="200" w:line="276" w:lineRule="auto"/>
      </w:pPr>
      <w:r w:rsidRPr="006E5600">
        <w:br w:type="page"/>
      </w:r>
    </w:p>
    <w:p w14:paraId="719BCB6B" w14:textId="77777777" w:rsidR="007B4AF5" w:rsidRPr="006E5600" w:rsidRDefault="007B4AF5" w:rsidP="00577782">
      <w:pPr>
        <w:spacing w:line="240" w:lineRule="auto"/>
      </w:pPr>
      <w:r w:rsidRPr="006E5600">
        <w:t>Costs of Agricultural Inputs</w:t>
      </w:r>
    </w:p>
    <w:tbl>
      <w:tblPr>
        <w:tblStyle w:val="TableGrid"/>
        <w:tblW w:w="9542" w:type="dxa"/>
        <w:tblInd w:w="-431" w:type="dxa"/>
        <w:tblLook w:val="04A0" w:firstRow="1" w:lastRow="0" w:firstColumn="1" w:lastColumn="0" w:noHBand="0" w:noVBand="1"/>
      </w:tblPr>
      <w:tblGrid>
        <w:gridCol w:w="1529"/>
        <w:gridCol w:w="2398"/>
        <w:gridCol w:w="2003"/>
        <w:gridCol w:w="1883"/>
        <w:gridCol w:w="1729"/>
      </w:tblGrid>
      <w:tr w:rsidR="007B4AF5" w:rsidRPr="006E5600" w14:paraId="52960864" w14:textId="77777777" w:rsidTr="00577782">
        <w:trPr>
          <w:trHeight w:val="638"/>
        </w:trPr>
        <w:tc>
          <w:tcPr>
            <w:tcW w:w="1529" w:type="dxa"/>
          </w:tcPr>
          <w:p w14:paraId="00D7AC21" w14:textId="77777777" w:rsidR="007B4AF5" w:rsidRPr="006E5600" w:rsidRDefault="007B4AF5" w:rsidP="00A441C8">
            <w:pPr>
              <w:spacing w:after="0" w:line="240" w:lineRule="auto"/>
            </w:pPr>
            <w:r w:rsidRPr="006E5600">
              <w:t>Crop Name</w:t>
            </w:r>
          </w:p>
        </w:tc>
        <w:tc>
          <w:tcPr>
            <w:tcW w:w="2398" w:type="dxa"/>
          </w:tcPr>
          <w:p w14:paraId="6CF322F6" w14:textId="77777777" w:rsidR="007B4AF5" w:rsidRPr="006E5600" w:rsidRDefault="007B4AF5" w:rsidP="00A441C8">
            <w:pPr>
              <w:spacing w:after="0" w:line="240" w:lineRule="auto"/>
            </w:pPr>
            <w:r w:rsidRPr="006E5600">
              <w:t>Name of Input</w:t>
            </w:r>
          </w:p>
        </w:tc>
        <w:tc>
          <w:tcPr>
            <w:tcW w:w="2003" w:type="dxa"/>
          </w:tcPr>
          <w:p w14:paraId="46912151" w14:textId="77777777" w:rsidR="007B4AF5" w:rsidRPr="006E5600" w:rsidRDefault="007B4AF5" w:rsidP="00A441C8">
            <w:pPr>
              <w:spacing w:after="0" w:line="240" w:lineRule="auto"/>
            </w:pPr>
            <w:r w:rsidRPr="006E5600">
              <w:t>Quantity Used</w:t>
            </w:r>
          </w:p>
        </w:tc>
        <w:tc>
          <w:tcPr>
            <w:tcW w:w="1883" w:type="dxa"/>
          </w:tcPr>
          <w:p w14:paraId="48B7FFA9" w14:textId="77777777" w:rsidR="007B4AF5" w:rsidRPr="006E5600" w:rsidRDefault="007B4AF5" w:rsidP="00A441C8">
            <w:pPr>
              <w:spacing w:after="0" w:line="240" w:lineRule="auto"/>
            </w:pPr>
            <w:r w:rsidRPr="006E5600">
              <w:t>Price (including non-monetary)</w:t>
            </w:r>
          </w:p>
        </w:tc>
        <w:tc>
          <w:tcPr>
            <w:tcW w:w="1729" w:type="dxa"/>
          </w:tcPr>
          <w:p w14:paraId="55D7CB10" w14:textId="77777777" w:rsidR="007B4AF5" w:rsidRPr="006E5600" w:rsidRDefault="007B4AF5" w:rsidP="00A441C8">
            <w:pPr>
              <w:spacing w:after="0" w:line="240" w:lineRule="auto"/>
            </w:pPr>
            <w:r w:rsidRPr="006E5600">
              <w:t>How is the input accessed?</w:t>
            </w:r>
          </w:p>
        </w:tc>
      </w:tr>
      <w:tr w:rsidR="007B4AF5" w:rsidRPr="006E5600" w14:paraId="1A496A1C" w14:textId="77777777" w:rsidTr="00A441C8">
        <w:trPr>
          <w:trHeight w:val="628"/>
        </w:trPr>
        <w:tc>
          <w:tcPr>
            <w:tcW w:w="1529" w:type="dxa"/>
          </w:tcPr>
          <w:p w14:paraId="60CCCD87" w14:textId="77777777" w:rsidR="007B4AF5" w:rsidRPr="006E5600" w:rsidRDefault="007B4AF5" w:rsidP="00A441C8">
            <w:pPr>
              <w:spacing w:after="0" w:line="240" w:lineRule="auto"/>
            </w:pPr>
          </w:p>
          <w:p w14:paraId="2BF58EC8" w14:textId="77777777" w:rsidR="007B4AF5" w:rsidRPr="006E5600" w:rsidRDefault="007B4AF5" w:rsidP="00A441C8">
            <w:pPr>
              <w:spacing w:after="0" w:line="240" w:lineRule="auto"/>
            </w:pPr>
          </w:p>
        </w:tc>
        <w:tc>
          <w:tcPr>
            <w:tcW w:w="2398" w:type="dxa"/>
          </w:tcPr>
          <w:p w14:paraId="0673673A" w14:textId="77777777" w:rsidR="007B4AF5" w:rsidRPr="006E5600" w:rsidRDefault="007B4AF5" w:rsidP="00A441C8">
            <w:pPr>
              <w:spacing w:after="0" w:line="240" w:lineRule="auto"/>
            </w:pPr>
            <w:r w:rsidRPr="006E5600">
              <w:t>Seeds</w:t>
            </w:r>
          </w:p>
        </w:tc>
        <w:tc>
          <w:tcPr>
            <w:tcW w:w="2003" w:type="dxa"/>
          </w:tcPr>
          <w:p w14:paraId="144BC403" w14:textId="77777777" w:rsidR="007B4AF5" w:rsidRPr="006E5600" w:rsidRDefault="007B4AF5" w:rsidP="00A441C8">
            <w:pPr>
              <w:spacing w:after="0" w:line="240" w:lineRule="auto"/>
            </w:pPr>
          </w:p>
        </w:tc>
        <w:tc>
          <w:tcPr>
            <w:tcW w:w="1883" w:type="dxa"/>
          </w:tcPr>
          <w:p w14:paraId="39AB5373" w14:textId="77777777" w:rsidR="007B4AF5" w:rsidRPr="006E5600" w:rsidRDefault="007B4AF5" w:rsidP="00A441C8">
            <w:pPr>
              <w:spacing w:after="0" w:line="240" w:lineRule="auto"/>
            </w:pPr>
          </w:p>
        </w:tc>
        <w:tc>
          <w:tcPr>
            <w:tcW w:w="1729" w:type="dxa"/>
          </w:tcPr>
          <w:p w14:paraId="7CAD2AA1" w14:textId="77777777" w:rsidR="007B4AF5" w:rsidRPr="006E5600" w:rsidRDefault="007B4AF5" w:rsidP="00A441C8">
            <w:pPr>
              <w:spacing w:after="0" w:line="240" w:lineRule="auto"/>
            </w:pPr>
          </w:p>
        </w:tc>
      </w:tr>
      <w:tr w:rsidR="007B4AF5" w:rsidRPr="006E5600" w14:paraId="5626247E" w14:textId="77777777" w:rsidTr="00A441C8">
        <w:trPr>
          <w:trHeight w:val="609"/>
        </w:trPr>
        <w:tc>
          <w:tcPr>
            <w:tcW w:w="1529" w:type="dxa"/>
          </w:tcPr>
          <w:p w14:paraId="0D788553" w14:textId="77777777" w:rsidR="007B4AF5" w:rsidRPr="006E5600" w:rsidRDefault="007B4AF5" w:rsidP="00A441C8">
            <w:pPr>
              <w:spacing w:after="0" w:line="240" w:lineRule="auto"/>
            </w:pPr>
          </w:p>
          <w:p w14:paraId="639F69C3" w14:textId="77777777" w:rsidR="007B4AF5" w:rsidRPr="006E5600" w:rsidRDefault="007B4AF5" w:rsidP="00A441C8">
            <w:pPr>
              <w:spacing w:after="0" w:line="240" w:lineRule="auto"/>
            </w:pPr>
          </w:p>
        </w:tc>
        <w:tc>
          <w:tcPr>
            <w:tcW w:w="2398" w:type="dxa"/>
          </w:tcPr>
          <w:p w14:paraId="75A948E9" w14:textId="77777777" w:rsidR="007B4AF5" w:rsidRPr="006E5600" w:rsidRDefault="007B4AF5" w:rsidP="00A441C8">
            <w:pPr>
              <w:spacing w:after="0" w:line="240" w:lineRule="auto"/>
            </w:pPr>
            <w:r w:rsidRPr="006E5600">
              <w:t>Fertiliser (DAP, UREA etc.)</w:t>
            </w:r>
          </w:p>
        </w:tc>
        <w:tc>
          <w:tcPr>
            <w:tcW w:w="2003" w:type="dxa"/>
          </w:tcPr>
          <w:p w14:paraId="7A5F0222" w14:textId="77777777" w:rsidR="007B4AF5" w:rsidRPr="006E5600" w:rsidRDefault="007B4AF5" w:rsidP="00A441C8">
            <w:pPr>
              <w:spacing w:after="0" w:line="240" w:lineRule="auto"/>
            </w:pPr>
          </w:p>
        </w:tc>
        <w:tc>
          <w:tcPr>
            <w:tcW w:w="1883" w:type="dxa"/>
          </w:tcPr>
          <w:p w14:paraId="29E1DD58" w14:textId="77777777" w:rsidR="007B4AF5" w:rsidRPr="006E5600" w:rsidRDefault="007B4AF5" w:rsidP="00A441C8">
            <w:pPr>
              <w:spacing w:after="0" w:line="240" w:lineRule="auto"/>
            </w:pPr>
          </w:p>
        </w:tc>
        <w:tc>
          <w:tcPr>
            <w:tcW w:w="1729" w:type="dxa"/>
          </w:tcPr>
          <w:p w14:paraId="58F550B5" w14:textId="77777777" w:rsidR="007B4AF5" w:rsidRPr="006E5600" w:rsidRDefault="007B4AF5" w:rsidP="00A441C8">
            <w:pPr>
              <w:spacing w:after="0" w:line="240" w:lineRule="auto"/>
            </w:pPr>
          </w:p>
        </w:tc>
      </w:tr>
      <w:tr w:rsidR="007B4AF5" w:rsidRPr="006E5600" w14:paraId="0F005E46" w14:textId="77777777" w:rsidTr="00A441C8">
        <w:trPr>
          <w:trHeight w:val="628"/>
        </w:trPr>
        <w:tc>
          <w:tcPr>
            <w:tcW w:w="1529" w:type="dxa"/>
          </w:tcPr>
          <w:p w14:paraId="1052CF77" w14:textId="77777777" w:rsidR="007B4AF5" w:rsidRPr="006E5600" w:rsidRDefault="007B4AF5" w:rsidP="00A441C8">
            <w:pPr>
              <w:spacing w:after="0" w:line="240" w:lineRule="auto"/>
            </w:pPr>
          </w:p>
          <w:p w14:paraId="53EDCBF7" w14:textId="77777777" w:rsidR="007B4AF5" w:rsidRPr="006E5600" w:rsidRDefault="007B4AF5" w:rsidP="00A441C8">
            <w:pPr>
              <w:spacing w:after="0" w:line="240" w:lineRule="auto"/>
            </w:pPr>
          </w:p>
        </w:tc>
        <w:tc>
          <w:tcPr>
            <w:tcW w:w="2398" w:type="dxa"/>
          </w:tcPr>
          <w:p w14:paraId="64B6A45C" w14:textId="77777777" w:rsidR="007B4AF5" w:rsidRPr="006E5600" w:rsidRDefault="007B4AF5" w:rsidP="00A441C8">
            <w:pPr>
              <w:spacing w:after="0" w:line="240" w:lineRule="auto"/>
            </w:pPr>
            <w:r w:rsidRPr="006E5600">
              <w:t>Compost</w:t>
            </w:r>
          </w:p>
        </w:tc>
        <w:tc>
          <w:tcPr>
            <w:tcW w:w="2003" w:type="dxa"/>
          </w:tcPr>
          <w:p w14:paraId="4DCC5143" w14:textId="77777777" w:rsidR="007B4AF5" w:rsidRPr="006E5600" w:rsidRDefault="007B4AF5" w:rsidP="00A441C8">
            <w:pPr>
              <w:spacing w:after="0" w:line="240" w:lineRule="auto"/>
            </w:pPr>
          </w:p>
        </w:tc>
        <w:tc>
          <w:tcPr>
            <w:tcW w:w="1883" w:type="dxa"/>
          </w:tcPr>
          <w:p w14:paraId="32564A23" w14:textId="77777777" w:rsidR="007B4AF5" w:rsidRPr="006E5600" w:rsidRDefault="007B4AF5" w:rsidP="00A441C8">
            <w:pPr>
              <w:spacing w:after="0" w:line="240" w:lineRule="auto"/>
            </w:pPr>
          </w:p>
        </w:tc>
        <w:tc>
          <w:tcPr>
            <w:tcW w:w="1729" w:type="dxa"/>
          </w:tcPr>
          <w:p w14:paraId="3366EF8A" w14:textId="77777777" w:rsidR="007B4AF5" w:rsidRPr="006E5600" w:rsidRDefault="007B4AF5" w:rsidP="00A441C8">
            <w:pPr>
              <w:spacing w:after="0" w:line="240" w:lineRule="auto"/>
            </w:pPr>
          </w:p>
        </w:tc>
      </w:tr>
      <w:tr w:rsidR="007B4AF5" w:rsidRPr="006E5600" w14:paraId="753C3373" w14:textId="77777777" w:rsidTr="00A441C8">
        <w:trPr>
          <w:trHeight w:val="609"/>
        </w:trPr>
        <w:tc>
          <w:tcPr>
            <w:tcW w:w="1529" w:type="dxa"/>
          </w:tcPr>
          <w:p w14:paraId="1C2D4E71" w14:textId="77777777" w:rsidR="007B4AF5" w:rsidRPr="006E5600" w:rsidRDefault="007B4AF5" w:rsidP="00A441C8">
            <w:pPr>
              <w:spacing w:after="0" w:line="240" w:lineRule="auto"/>
            </w:pPr>
          </w:p>
          <w:p w14:paraId="11270292" w14:textId="77777777" w:rsidR="007B4AF5" w:rsidRPr="006E5600" w:rsidRDefault="007B4AF5" w:rsidP="00A441C8">
            <w:pPr>
              <w:spacing w:after="0" w:line="240" w:lineRule="auto"/>
            </w:pPr>
          </w:p>
        </w:tc>
        <w:tc>
          <w:tcPr>
            <w:tcW w:w="2398" w:type="dxa"/>
          </w:tcPr>
          <w:p w14:paraId="209A5363" w14:textId="77777777" w:rsidR="007B4AF5" w:rsidRPr="006E5600" w:rsidRDefault="007B4AF5" w:rsidP="00A441C8">
            <w:pPr>
              <w:spacing w:after="0" w:line="240" w:lineRule="auto"/>
            </w:pPr>
            <w:r w:rsidRPr="006E5600">
              <w:t>Pesticide</w:t>
            </w:r>
          </w:p>
        </w:tc>
        <w:tc>
          <w:tcPr>
            <w:tcW w:w="2003" w:type="dxa"/>
          </w:tcPr>
          <w:p w14:paraId="5B7DC738" w14:textId="77777777" w:rsidR="007B4AF5" w:rsidRPr="006E5600" w:rsidRDefault="007B4AF5" w:rsidP="00A441C8">
            <w:pPr>
              <w:spacing w:after="0" w:line="240" w:lineRule="auto"/>
            </w:pPr>
          </w:p>
        </w:tc>
        <w:tc>
          <w:tcPr>
            <w:tcW w:w="1883" w:type="dxa"/>
          </w:tcPr>
          <w:p w14:paraId="03508969" w14:textId="77777777" w:rsidR="007B4AF5" w:rsidRPr="006E5600" w:rsidRDefault="007B4AF5" w:rsidP="00A441C8">
            <w:pPr>
              <w:spacing w:after="0" w:line="240" w:lineRule="auto"/>
            </w:pPr>
          </w:p>
        </w:tc>
        <w:tc>
          <w:tcPr>
            <w:tcW w:w="1729" w:type="dxa"/>
          </w:tcPr>
          <w:p w14:paraId="43B4415C" w14:textId="77777777" w:rsidR="007B4AF5" w:rsidRPr="006E5600" w:rsidRDefault="007B4AF5" w:rsidP="00A441C8">
            <w:pPr>
              <w:spacing w:after="0" w:line="240" w:lineRule="auto"/>
            </w:pPr>
          </w:p>
        </w:tc>
      </w:tr>
      <w:tr w:rsidR="007B4AF5" w:rsidRPr="006E5600" w14:paraId="7A0533C2" w14:textId="77777777" w:rsidTr="00A441C8">
        <w:trPr>
          <w:trHeight w:val="628"/>
        </w:trPr>
        <w:tc>
          <w:tcPr>
            <w:tcW w:w="1529" w:type="dxa"/>
          </w:tcPr>
          <w:p w14:paraId="218EA922" w14:textId="77777777" w:rsidR="007B4AF5" w:rsidRPr="006E5600" w:rsidRDefault="007B4AF5" w:rsidP="00A441C8">
            <w:pPr>
              <w:spacing w:after="0" w:line="240" w:lineRule="auto"/>
            </w:pPr>
          </w:p>
          <w:p w14:paraId="78FB359F" w14:textId="77777777" w:rsidR="007B4AF5" w:rsidRPr="006E5600" w:rsidRDefault="007B4AF5" w:rsidP="00A441C8">
            <w:pPr>
              <w:spacing w:after="0" w:line="240" w:lineRule="auto"/>
            </w:pPr>
          </w:p>
        </w:tc>
        <w:tc>
          <w:tcPr>
            <w:tcW w:w="2398" w:type="dxa"/>
          </w:tcPr>
          <w:p w14:paraId="5844FE69" w14:textId="77777777" w:rsidR="007B4AF5" w:rsidRPr="006E5600" w:rsidRDefault="007B4AF5" w:rsidP="00A441C8">
            <w:pPr>
              <w:spacing w:after="0" w:line="240" w:lineRule="auto"/>
            </w:pPr>
            <w:r w:rsidRPr="006E5600">
              <w:t>Weed Killer</w:t>
            </w:r>
          </w:p>
        </w:tc>
        <w:tc>
          <w:tcPr>
            <w:tcW w:w="2003" w:type="dxa"/>
          </w:tcPr>
          <w:p w14:paraId="69E0E07A" w14:textId="77777777" w:rsidR="007B4AF5" w:rsidRPr="006E5600" w:rsidRDefault="007B4AF5" w:rsidP="00A441C8">
            <w:pPr>
              <w:spacing w:after="0" w:line="240" w:lineRule="auto"/>
            </w:pPr>
          </w:p>
        </w:tc>
        <w:tc>
          <w:tcPr>
            <w:tcW w:w="1883" w:type="dxa"/>
          </w:tcPr>
          <w:p w14:paraId="73109C75" w14:textId="77777777" w:rsidR="007B4AF5" w:rsidRPr="006E5600" w:rsidRDefault="007B4AF5" w:rsidP="00A441C8">
            <w:pPr>
              <w:spacing w:after="0" w:line="240" w:lineRule="auto"/>
            </w:pPr>
          </w:p>
        </w:tc>
        <w:tc>
          <w:tcPr>
            <w:tcW w:w="1729" w:type="dxa"/>
          </w:tcPr>
          <w:p w14:paraId="5F4F232C" w14:textId="77777777" w:rsidR="007B4AF5" w:rsidRPr="006E5600" w:rsidRDefault="007B4AF5" w:rsidP="00A441C8">
            <w:pPr>
              <w:spacing w:after="0" w:line="240" w:lineRule="auto"/>
            </w:pPr>
          </w:p>
        </w:tc>
      </w:tr>
      <w:tr w:rsidR="007B4AF5" w:rsidRPr="006E5600" w14:paraId="7DFEE2E4" w14:textId="77777777" w:rsidTr="00A441C8">
        <w:trPr>
          <w:trHeight w:val="609"/>
        </w:trPr>
        <w:tc>
          <w:tcPr>
            <w:tcW w:w="1529" w:type="dxa"/>
          </w:tcPr>
          <w:p w14:paraId="349FA572" w14:textId="77777777" w:rsidR="007B4AF5" w:rsidRPr="006E5600" w:rsidRDefault="007B4AF5" w:rsidP="00A441C8">
            <w:pPr>
              <w:spacing w:after="0" w:line="240" w:lineRule="auto"/>
            </w:pPr>
          </w:p>
          <w:p w14:paraId="6B9AC594" w14:textId="77777777" w:rsidR="007B4AF5" w:rsidRPr="006E5600" w:rsidRDefault="007B4AF5" w:rsidP="00A441C8">
            <w:pPr>
              <w:spacing w:after="0" w:line="240" w:lineRule="auto"/>
            </w:pPr>
          </w:p>
        </w:tc>
        <w:tc>
          <w:tcPr>
            <w:tcW w:w="2398" w:type="dxa"/>
          </w:tcPr>
          <w:p w14:paraId="2B9A9D54" w14:textId="77777777" w:rsidR="007B4AF5" w:rsidRPr="006E5600" w:rsidRDefault="007B4AF5" w:rsidP="00A441C8">
            <w:pPr>
              <w:spacing w:after="0" w:line="240" w:lineRule="auto"/>
            </w:pPr>
            <w:r w:rsidRPr="006E5600">
              <w:t>Labour (Weeding, harvesting, processing, collecting etc.)</w:t>
            </w:r>
          </w:p>
        </w:tc>
        <w:tc>
          <w:tcPr>
            <w:tcW w:w="2003" w:type="dxa"/>
          </w:tcPr>
          <w:p w14:paraId="65925BFB" w14:textId="77777777" w:rsidR="007B4AF5" w:rsidRPr="006E5600" w:rsidRDefault="007B4AF5" w:rsidP="00A441C8">
            <w:pPr>
              <w:spacing w:after="0" w:line="240" w:lineRule="auto"/>
            </w:pPr>
          </w:p>
        </w:tc>
        <w:tc>
          <w:tcPr>
            <w:tcW w:w="1883" w:type="dxa"/>
          </w:tcPr>
          <w:p w14:paraId="3ADF9C6D" w14:textId="77777777" w:rsidR="007B4AF5" w:rsidRPr="006E5600" w:rsidRDefault="007B4AF5" w:rsidP="00A441C8">
            <w:pPr>
              <w:spacing w:after="0" w:line="240" w:lineRule="auto"/>
            </w:pPr>
          </w:p>
        </w:tc>
        <w:tc>
          <w:tcPr>
            <w:tcW w:w="1729" w:type="dxa"/>
          </w:tcPr>
          <w:p w14:paraId="2F80DF2F" w14:textId="77777777" w:rsidR="007B4AF5" w:rsidRPr="006E5600" w:rsidRDefault="007B4AF5" w:rsidP="00A441C8">
            <w:pPr>
              <w:spacing w:after="0" w:line="240" w:lineRule="auto"/>
            </w:pPr>
          </w:p>
        </w:tc>
      </w:tr>
    </w:tbl>
    <w:p w14:paraId="36533658" w14:textId="77777777" w:rsidR="007B4AF5" w:rsidRPr="006E5600" w:rsidRDefault="007B4AF5" w:rsidP="00A441C8">
      <w:pPr>
        <w:spacing w:after="0" w:line="240" w:lineRule="auto"/>
      </w:pPr>
    </w:p>
    <w:p w14:paraId="3158AF01" w14:textId="77777777" w:rsidR="007B4AF5" w:rsidRPr="006E5600" w:rsidRDefault="007B4AF5" w:rsidP="00A441C8">
      <w:pPr>
        <w:pStyle w:val="ListParagraph"/>
        <w:numPr>
          <w:ilvl w:val="0"/>
          <w:numId w:val="1"/>
        </w:numPr>
        <w:spacing w:after="0" w:line="240" w:lineRule="auto"/>
        <w:jc w:val="center"/>
      </w:pPr>
      <w:r w:rsidRPr="006E5600">
        <w:t>LIVESTOCK AND OTHER NR OUTPUTS AND INPUTS</w:t>
      </w:r>
    </w:p>
    <w:p w14:paraId="323E7575" w14:textId="77777777" w:rsidR="007B4AF5" w:rsidRPr="006E5600" w:rsidRDefault="007B4AF5" w:rsidP="00577782">
      <w:pPr>
        <w:spacing w:line="240" w:lineRule="auto"/>
      </w:pPr>
      <w:r w:rsidRPr="006E5600">
        <w:t>OUTPUTS</w:t>
      </w:r>
    </w:p>
    <w:tbl>
      <w:tblPr>
        <w:tblStyle w:val="TableGrid"/>
        <w:tblW w:w="0" w:type="auto"/>
        <w:tblInd w:w="-432" w:type="dxa"/>
        <w:tblLook w:val="04A0" w:firstRow="1" w:lastRow="0" w:firstColumn="1" w:lastColumn="0" w:noHBand="0" w:noVBand="1"/>
      </w:tblPr>
      <w:tblGrid>
        <w:gridCol w:w="1800"/>
        <w:gridCol w:w="1980"/>
        <w:gridCol w:w="1811"/>
        <w:gridCol w:w="2248"/>
        <w:gridCol w:w="1609"/>
      </w:tblGrid>
      <w:tr w:rsidR="007B4AF5" w:rsidRPr="006E5600" w14:paraId="765FAB13" w14:textId="77777777" w:rsidTr="00A441C8">
        <w:trPr>
          <w:trHeight w:val="573"/>
        </w:trPr>
        <w:tc>
          <w:tcPr>
            <w:tcW w:w="1800" w:type="dxa"/>
          </w:tcPr>
          <w:p w14:paraId="212CD6E8" w14:textId="77777777" w:rsidR="007B4AF5" w:rsidRPr="006E5600" w:rsidRDefault="007B4AF5" w:rsidP="00A441C8">
            <w:pPr>
              <w:spacing w:after="0" w:line="240" w:lineRule="auto"/>
            </w:pPr>
            <w:r w:rsidRPr="006E5600">
              <w:t>Livestock/HH Enterprise</w:t>
            </w:r>
          </w:p>
        </w:tc>
        <w:tc>
          <w:tcPr>
            <w:tcW w:w="1980" w:type="dxa"/>
          </w:tcPr>
          <w:p w14:paraId="503D4E1C" w14:textId="77777777" w:rsidR="007B4AF5" w:rsidRPr="006E5600" w:rsidRDefault="007B4AF5" w:rsidP="00A441C8">
            <w:pPr>
              <w:spacing w:after="0" w:line="240" w:lineRule="auto"/>
            </w:pPr>
            <w:r w:rsidRPr="006E5600">
              <w:t>Number of Units</w:t>
            </w:r>
          </w:p>
        </w:tc>
        <w:tc>
          <w:tcPr>
            <w:tcW w:w="1811" w:type="dxa"/>
          </w:tcPr>
          <w:p w14:paraId="5AEA5B1E" w14:textId="77777777" w:rsidR="007B4AF5" w:rsidRPr="006E5600" w:rsidRDefault="007B4AF5" w:rsidP="00A441C8">
            <w:pPr>
              <w:spacing w:after="0" w:line="240" w:lineRule="auto"/>
            </w:pPr>
            <w:r w:rsidRPr="006E5600">
              <w:t>Quantity Sold</w:t>
            </w:r>
          </w:p>
        </w:tc>
        <w:tc>
          <w:tcPr>
            <w:tcW w:w="2248" w:type="dxa"/>
          </w:tcPr>
          <w:p w14:paraId="6BB66AA8" w14:textId="77777777" w:rsidR="007B4AF5" w:rsidRPr="006E5600" w:rsidRDefault="007B4AF5" w:rsidP="00A441C8">
            <w:pPr>
              <w:spacing w:after="0" w:line="240" w:lineRule="auto"/>
            </w:pPr>
            <w:r w:rsidRPr="006E5600">
              <w:t>Quantity Eaten/Consumed</w:t>
            </w:r>
          </w:p>
        </w:tc>
        <w:tc>
          <w:tcPr>
            <w:tcW w:w="1609" w:type="dxa"/>
          </w:tcPr>
          <w:p w14:paraId="5026AA4A" w14:textId="77777777" w:rsidR="007B4AF5" w:rsidRPr="006E5600" w:rsidRDefault="007B4AF5" w:rsidP="00A441C8">
            <w:pPr>
              <w:spacing w:after="0" w:line="240" w:lineRule="auto"/>
            </w:pPr>
            <w:r w:rsidRPr="006E5600">
              <w:t>Average Price</w:t>
            </w:r>
          </w:p>
        </w:tc>
      </w:tr>
      <w:tr w:rsidR="007B4AF5" w:rsidRPr="006E5600" w14:paraId="33CAA7D5" w14:textId="77777777" w:rsidTr="00A441C8">
        <w:trPr>
          <w:trHeight w:val="573"/>
        </w:trPr>
        <w:tc>
          <w:tcPr>
            <w:tcW w:w="1800" w:type="dxa"/>
          </w:tcPr>
          <w:p w14:paraId="4F330212" w14:textId="77777777" w:rsidR="007B4AF5" w:rsidRPr="006E5600" w:rsidRDefault="007B4AF5" w:rsidP="00A441C8">
            <w:pPr>
              <w:spacing w:after="0" w:line="240" w:lineRule="auto"/>
            </w:pPr>
          </w:p>
          <w:p w14:paraId="72E34447" w14:textId="77777777" w:rsidR="007B4AF5" w:rsidRPr="006E5600" w:rsidRDefault="007B4AF5" w:rsidP="00A441C8">
            <w:pPr>
              <w:spacing w:after="0" w:line="240" w:lineRule="auto"/>
            </w:pPr>
          </w:p>
        </w:tc>
        <w:tc>
          <w:tcPr>
            <w:tcW w:w="1980" w:type="dxa"/>
          </w:tcPr>
          <w:p w14:paraId="13BF4C89" w14:textId="77777777" w:rsidR="007B4AF5" w:rsidRPr="006E5600" w:rsidRDefault="007B4AF5" w:rsidP="00A441C8">
            <w:pPr>
              <w:spacing w:after="0" w:line="240" w:lineRule="auto"/>
            </w:pPr>
          </w:p>
        </w:tc>
        <w:tc>
          <w:tcPr>
            <w:tcW w:w="1811" w:type="dxa"/>
          </w:tcPr>
          <w:p w14:paraId="2CE7D73F" w14:textId="77777777" w:rsidR="007B4AF5" w:rsidRPr="006E5600" w:rsidRDefault="007B4AF5" w:rsidP="00A441C8">
            <w:pPr>
              <w:spacing w:after="0" w:line="240" w:lineRule="auto"/>
            </w:pPr>
          </w:p>
        </w:tc>
        <w:tc>
          <w:tcPr>
            <w:tcW w:w="2248" w:type="dxa"/>
          </w:tcPr>
          <w:p w14:paraId="55395D8F" w14:textId="77777777" w:rsidR="007B4AF5" w:rsidRPr="006E5600" w:rsidRDefault="007B4AF5" w:rsidP="00A441C8">
            <w:pPr>
              <w:spacing w:after="0" w:line="240" w:lineRule="auto"/>
            </w:pPr>
          </w:p>
        </w:tc>
        <w:tc>
          <w:tcPr>
            <w:tcW w:w="1609" w:type="dxa"/>
          </w:tcPr>
          <w:p w14:paraId="14C71057" w14:textId="77777777" w:rsidR="007B4AF5" w:rsidRPr="006E5600" w:rsidRDefault="007B4AF5" w:rsidP="00A441C8">
            <w:pPr>
              <w:spacing w:after="0" w:line="240" w:lineRule="auto"/>
            </w:pPr>
          </w:p>
        </w:tc>
      </w:tr>
      <w:tr w:rsidR="007B4AF5" w:rsidRPr="006E5600" w14:paraId="1CEE5A00" w14:textId="77777777" w:rsidTr="00A441C8">
        <w:trPr>
          <w:trHeight w:val="573"/>
        </w:trPr>
        <w:tc>
          <w:tcPr>
            <w:tcW w:w="1800" w:type="dxa"/>
          </w:tcPr>
          <w:p w14:paraId="00956223" w14:textId="77777777" w:rsidR="007B4AF5" w:rsidRPr="006E5600" w:rsidRDefault="007B4AF5" w:rsidP="00A441C8">
            <w:pPr>
              <w:spacing w:after="0" w:line="240" w:lineRule="auto"/>
            </w:pPr>
          </w:p>
          <w:p w14:paraId="7DE27E53" w14:textId="77777777" w:rsidR="007B4AF5" w:rsidRPr="006E5600" w:rsidRDefault="007B4AF5" w:rsidP="00A441C8">
            <w:pPr>
              <w:spacing w:after="0" w:line="240" w:lineRule="auto"/>
            </w:pPr>
          </w:p>
        </w:tc>
        <w:tc>
          <w:tcPr>
            <w:tcW w:w="1980" w:type="dxa"/>
          </w:tcPr>
          <w:p w14:paraId="75153D65" w14:textId="77777777" w:rsidR="007B4AF5" w:rsidRPr="006E5600" w:rsidRDefault="007B4AF5" w:rsidP="00A441C8">
            <w:pPr>
              <w:spacing w:after="0" w:line="240" w:lineRule="auto"/>
            </w:pPr>
          </w:p>
        </w:tc>
        <w:tc>
          <w:tcPr>
            <w:tcW w:w="1811" w:type="dxa"/>
          </w:tcPr>
          <w:p w14:paraId="4AE15230" w14:textId="77777777" w:rsidR="007B4AF5" w:rsidRPr="006E5600" w:rsidRDefault="007B4AF5" w:rsidP="00A441C8">
            <w:pPr>
              <w:spacing w:after="0" w:line="240" w:lineRule="auto"/>
            </w:pPr>
          </w:p>
        </w:tc>
        <w:tc>
          <w:tcPr>
            <w:tcW w:w="2248" w:type="dxa"/>
          </w:tcPr>
          <w:p w14:paraId="411AD713" w14:textId="77777777" w:rsidR="007B4AF5" w:rsidRPr="006E5600" w:rsidRDefault="007B4AF5" w:rsidP="00A441C8">
            <w:pPr>
              <w:spacing w:after="0" w:line="240" w:lineRule="auto"/>
            </w:pPr>
          </w:p>
        </w:tc>
        <w:tc>
          <w:tcPr>
            <w:tcW w:w="1609" w:type="dxa"/>
          </w:tcPr>
          <w:p w14:paraId="3DB9D35D" w14:textId="77777777" w:rsidR="007B4AF5" w:rsidRPr="006E5600" w:rsidRDefault="007B4AF5" w:rsidP="00A441C8">
            <w:pPr>
              <w:spacing w:after="0" w:line="240" w:lineRule="auto"/>
            </w:pPr>
          </w:p>
        </w:tc>
      </w:tr>
    </w:tbl>
    <w:p w14:paraId="7EFF62DA" w14:textId="77777777" w:rsidR="007B4AF5" w:rsidRPr="006E5600" w:rsidRDefault="007B4AF5" w:rsidP="00A441C8">
      <w:pPr>
        <w:spacing w:after="0" w:line="240" w:lineRule="auto"/>
      </w:pPr>
      <w:r w:rsidRPr="006E5600">
        <w:t>N.B. Don’t forget about milk and eggs</w:t>
      </w:r>
    </w:p>
    <w:p w14:paraId="26802F85" w14:textId="77777777" w:rsidR="007B4AF5" w:rsidRPr="006E5600" w:rsidRDefault="007B4AF5" w:rsidP="00A441C8">
      <w:pPr>
        <w:spacing w:after="0" w:line="240" w:lineRule="auto"/>
      </w:pPr>
    </w:p>
    <w:p w14:paraId="1EABD191" w14:textId="77777777" w:rsidR="007B4AF5" w:rsidRPr="006E5600" w:rsidRDefault="007B4AF5" w:rsidP="00577782">
      <w:pPr>
        <w:spacing w:line="240" w:lineRule="auto"/>
      </w:pPr>
      <w:r w:rsidRPr="006E5600">
        <w:t>INPUTS</w:t>
      </w:r>
    </w:p>
    <w:tbl>
      <w:tblPr>
        <w:tblStyle w:val="TableGrid"/>
        <w:tblW w:w="0" w:type="auto"/>
        <w:tblInd w:w="-432" w:type="dxa"/>
        <w:tblLook w:val="04A0" w:firstRow="1" w:lastRow="0" w:firstColumn="1" w:lastColumn="0" w:noHBand="0" w:noVBand="1"/>
      </w:tblPr>
      <w:tblGrid>
        <w:gridCol w:w="2475"/>
        <w:gridCol w:w="1889"/>
        <w:gridCol w:w="1835"/>
        <w:gridCol w:w="1653"/>
        <w:gridCol w:w="1596"/>
      </w:tblGrid>
      <w:tr w:rsidR="007B4AF5" w:rsidRPr="006E5600" w14:paraId="7E13DB61" w14:textId="77777777" w:rsidTr="00A441C8">
        <w:trPr>
          <w:trHeight w:val="899"/>
        </w:trPr>
        <w:tc>
          <w:tcPr>
            <w:tcW w:w="2475" w:type="dxa"/>
          </w:tcPr>
          <w:p w14:paraId="40936FC2" w14:textId="77777777" w:rsidR="007B4AF5" w:rsidRPr="006E5600" w:rsidRDefault="007B4AF5" w:rsidP="00A441C8">
            <w:pPr>
              <w:spacing w:after="0" w:line="240" w:lineRule="auto"/>
            </w:pPr>
            <w:r w:rsidRPr="006E5600">
              <w:t>Livestock/HH Enterprise</w:t>
            </w:r>
          </w:p>
        </w:tc>
        <w:tc>
          <w:tcPr>
            <w:tcW w:w="1889" w:type="dxa"/>
          </w:tcPr>
          <w:p w14:paraId="73333546" w14:textId="77777777" w:rsidR="007B4AF5" w:rsidRPr="006E5600" w:rsidRDefault="007B4AF5" w:rsidP="00A441C8">
            <w:pPr>
              <w:spacing w:after="0" w:line="240" w:lineRule="auto"/>
            </w:pPr>
            <w:r w:rsidRPr="006E5600">
              <w:t>Name of Input (feed, raw materials, etc.)</w:t>
            </w:r>
          </w:p>
        </w:tc>
        <w:tc>
          <w:tcPr>
            <w:tcW w:w="1835" w:type="dxa"/>
          </w:tcPr>
          <w:p w14:paraId="0E8FA96E" w14:textId="77777777" w:rsidR="007B4AF5" w:rsidRPr="006E5600" w:rsidRDefault="007B4AF5" w:rsidP="00A441C8">
            <w:pPr>
              <w:spacing w:after="0" w:line="240" w:lineRule="auto"/>
            </w:pPr>
            <w:r w:rsidRPr="006E5600">
              <w:t>Quantity Used</w:t>
            </w:r>
          </w:p>
        </w:tc>
        <w:tc>
          <w:tcPr>
            <w:tcW w:w="1653" w:type="dxa"/>
          </w:tcPr>
          <w:p w14:paraId="3863A320" w14:textId="77777777" w:rsidR="007B4AF5" w:rsidRPr="006E5600" w:rsidRDefault="007B4AF5" w:rsidP="00A441C8">
            <w:pPr>
              <w:spacing w:after="0" w:line="240" w:lineRule="auto"/>
            </w:pPr>
            <w:r w:rsidRPr="006E5600">
              <w:t>Price per Unit</w:t>
            </w:r>
          </w:p>
        </w:tc>
        <w:tc>
          <w:tcPr>
            <w:tcW w:w="1596" w:type="dxa"/>
          </w:tcPr>
          <w:p w14:paraId="6175C502" w14:textId="77777777" w:rsidR="007B4AF5" w:rsidRPr="006E5600" w:rsidRDefault="007B4AF5" w:rsidP="00A441C8">
            <w:pPr>
              <w:spacing w:after="0" w:line="240" w:lineRule="auto"/>
            </w:pPr>
            <w:r w:rsidRPr="006E5600">
              <w:t>How is the input accessed?</w:t>
            </w:r>
          </w:p>
        </w:tc>
      </w:tr>
      <w:tr w:rsidR="007B4AF5" w:rsidRPr="006E5600" w14:paraId="5E3F466F" w14:textId="77777777" w:rsidTr="00A441C8">
        <w:trPr>
          <w:trHeight w:val="591"/>
        </w:trPr>
        <w:tc>
          <w:tcPr>
            <w:tcW w:w="2475" w:type="dxa"/>
          </w:tcPr>
          <w:p w14:paraId="5AD40987" w14:textId="77777777" w:rsidR="007B4AF5" w:rsidRPr="006E5600" w:rsidRDefault="007B4AF5" w:rsidP="00A441C8">
            <w:pPr>
              <w:spacing w:after="0" w:line="240" w:lineRule="auto"/>
            </w:pPr>
          </w:p>
          <w:p w14:paraId="137E7276" w14:textId="77777777" w:rsidR="007B4AF5" w:rsidRPr="006E5600" w:rsidRDefault="007B4AF5" w:rsidP="00A441C8">
            <w:pPr>
              <w:spacing w:after="0" w:line="240" w:lineRule="auto"/>
            </w:pPr>
          </w:p>
        </w:tc>
        <w:tc>
          <w:tcPr>
            <w:tcW w:w="1889" w:type="dxa"/>
          </w:tcPr>
          <w:p w14:paraId="74F9DA5A" w14:textId="77777777" w:rsidR="007B4AF5" w:rsidRPr="006E5600" w:rsidRDefault="007B4AF5" w:rsidP="00A441C8">
            <w:pPr>
              <w:spacing w:after="0" w:line="240" w:lineRule="auto"/>
            </w:pPr>
          </w:p>
        </w:tc>
        <w:tc>
          <w:tcPr>
            <w:tcW w:w="1835" w:type="dxa"/>
          </w:tcPr>
          <w:p w14:paraId="303AA575" w14:textId="77777777" w:rsidR="007B4AF5" w:rsidRPr="006E5600" w:rsidRDefault="007B4AF5" w:rsidP="00A441C8">
            <w:pPr>
              <w:spacing w:after="0" w:line="240" w:lineRule="auto"/>
            </w:pPr>
          </w:p>
        </w:tc>
        <w:tc>
          <w:tcPr>
            <w:tcW w:w="1653" w:type="dxa"/>
          </w:tcPr>
          <w:p w14:paraId="54EA4F98" w14:textId="77777777" w:rsidR="007B4AF5" w:rsidRPr="006E5600" w:rsidRDefault="007B4AF5" w:rsidP="00A441C8">
            <w:pPr>
              <w:spacing w:after="0" w:line="240" w:lineRule="auto"/>
            </w:pPr>
          </w:p>
        </w:tc>
        <w:tc>
          <w:tcPr>
            <w:tcW w:w="1596" w:type="dxa"/>
          </w:tcPr>
          <w:p w14:paraId="3BFC6F1C" w14:textId="77777777" w:rsidR="007B4AF5" w:rsidRPr="006E5600" w:rsidRDefault="007B4AF5" w:rsidP="00A441C8">
            <w:pPr>
              <w:spacing w:after="0" w:line="240" w:lineRule="auto"/>
            </w:pPr>
          </w:p>
        </w:tc>
      </w:tr>
      <w:tr w:rsidR="007B4AF5" w:rsidRPr="006E5600" w14:paraId="73DF56DF" w14:textId="77777777" w:rsidTr="00A441C8">
        <w:trPr>
          <w:trHeight w:val="591"/>
        </w:trPr>
        <w:tc>
          <w:tcPr>
            <w:tcW w:w="2475" w:type="dxa"/>
          </w:tcPr>
          <w:p w14:paraId="3C7DF22E" w14:textId="77777777" w:rsidR="007B4AF5" w:rsidRPr="006E5600" w:rsidRDefault="007B4AF5" w:rsidP="00A441C8">
            <w:pPr>
              <w:spacing w:after="0" w:line="240" w:lineRule="auto"/>
            </w:pPr>
          </w:p>
          <w:p w14:paraId="46C0B117" w14:textId="77777777" w:rsidR="007B4AF5" w:rsidRPr="006E5600" w:rsidRDefault="007B4AF5" w:rsidP="00A441C8">
            <w:pPr>
              <w:spacing w:after="0" w:line="240" w:lineRule="auto"/>
            </w:pPr>
          </w:p>
        </w:tc>
        <w:tc>
          <w:tcPr>
            <w:tcW w:w="1889" w:type="dxa"/>
          </w:tcPr>
          <w:p w14:paraId="6956AC26" w14:textId="77777777" w:rsidR="007B4AF5" w:rsidRPr="006E5600" w:rsidRDefault="007B4AF5" w:rsidP="00A441C8">
            <w:pPr>
              <w:spacing w:after="0" w:line="240" w:lineRule="auto"/>
            </w:pPr>
          </w:p>
        </w:tc>
        <w:tc>
          <w:tcPr>
            <w:tcW w:w="1835" w:type="dxa"/>
          </w:tcPr>
          <w:p w14:paraId="3D17241E" w14:textId="77777777" w:rsidR="007B4AF5" w:rsidRPr="006E5600" w:rsidRDefault="007B4AF5" w:rsidP="00A441C8">
            <w:pPr>
              <w:spacing w:after="0" w:line="240" w:lineRule="auto"/>
            </w:pPr>
          </w:p>
        </w:tc>
        <w:tc>
          <w:tcPr>
            <w:tcW w:w="1653" w:type="dxa"/>
          </w:tcPr>
          <w:p w14:paraId="3BD16578" w14:textId="77777777" w:rsidR="007B4AF5" w:rsidRPr="006E5600" w:rsidRDefault="007B4AF5" w:rsidP="00A441C8">
            <w:pPr>
              <w:spacing w:after="0" w:line="240" w:lineRule="auto"/>
            </w:pPr>
          </w:p>
        </w:tc>
        <w:tc>
          <w:tcPr>
            <w:tcW w:w="1596" w:type="dxa"/>
          </w:tcPr>
          <w:p w14:paraId="6B2E8CE0" w14:textId="77777777" w:rsidR="007B4AF5" w:rsidRPr="006E5600" w:rsidRDefault="007B4AF5" w:rsidP="00A441C8">
            <w:pPr>
              <w:spacing w:after="0" w:line="240" w:lineRule="auto"/>
            </w:pPr>
          </w:p>
        </w:tc>
      </w:tr>
      <w:tr w:rsidR="007B4AF5" w:rsidRPr="006E5600" w14:paraId="3EA6A9E7" w14:textId="77777777" w:rsidTr="00A441C8">
        <w:trPr>
          <w:trHeight w:val="591"/>
        </w:trPr>
        <w:tc>
          <w:tcPr>
            <w:tcW w:w="2475" w:type="dxa"/>
          </w:tcPr>
          <w:p w14:paraId="5A149F9F" w14:textId="77777777" w:rsidR="007B4AF5" w:rsidRPr="006E5600" w:rsidRDefault="007B4AF5" w:rsidP="00A441C8">
            <w:pPr>
              <w:spacing w:after="0" w:line="240" w:lineRule="auto"/>
            </w:pPr>
          </w:p>
          <w:p w14:paraId="643C8547" w14:textId="77777777" w:rsidR="007B4AF5" w:rsidRPr="006E5600" w:rsidRDefault="007B4AF5" w:rsidP="00A441C8">
            <w:pPr>
              <w:spacing w:after="0" w:line="240" w:lineRule="auto"/>
            </w:pPr>
          </w:p>
        </w:tc>
        <w:tc>
          <w:tcPr>
            <w:tcW w:w="1889" w:type="dxa"/>
          </w:tcPr>
          <w:p w14:paraId="00D1F1ED" w14:textId="77777777" w:rsidR="007B4AF5" w:rsidRPr="006E5600" w:rsidRDefault="007B4AF5" w:rsidP="00A441C8">
            <w:pPr>
              <w:spacing w:after="0" w:line="240" w:lineRule="auto"/>
            </w:pPr>
          </w:p>
        </w:tc>
        <w:tc>
          <w:tcPr>
            <w:tcW w:w="1835" w:type="dxa"/>
          </w:tcPr>
          <w:p w14:paraId="113AD19D" w14:textId="77777777" w:rsidR="007B4AF5" w:rsidRPr="006E5600" w:rsidRDefault="007B4AF5" w:rsidP="00A441C8">
            <w:pPr>
              <w:spacing w:after="0" w:line="240" w:lineRule="auto"/>
            </w:pPr>
          </w:p>
        </w:tc>
        <w:tc>
          <w:tcPr>
            <w:tcW w:w="1653" w:type="dxa"/>
          </w:tcPr>
          <w:p w14:paraId="18883693" w14:textId="77777777" w:rsidR="007B4AF5" w:rsidRPr="006E5600" w:rsidRDefault="007B4AF5" w:rsidP="00A441C8">
            <w:pPr>
              <w:spacing w:after="0" w:line="240" w:lineRule="auto"/>
            </w:pPr>
          </w:p>
        </w:tc>
        <w:tc>
          <w:tcPr>
            <w:tcW w:w="1596" w:type="dxa"/>
          </w:tcPr>
          <w:p w14:paraId="3CA26FC5" w14:textId="77777777" w:rsidR="007B4AF5" w:rsidRPr="006E5600" w:rsidRDefault="007B4AF5" w:rsidP="00A441C8">
            <w:pPr>
              <w:spacing w:after="0" w:line="240" w:lineRule="auto"/>
            </w:pPr>
          </w:p>
        </w:tc>
      </w:tr>
      <w:tr w:rsidR="007B4AF5" w:rsidRPr="006E5600" w14:paraId="05AD5D17" w14:textId="77777777" w:rsidTr="00A441C8">
        <w:trPr>
          <w:trHeight w:val="591"/>
        </w:trPr>
        <w:tc>
          <w:tcPr>
            <w:tcW w:w="2475" w:type="dxa"/>
          </w:tcPr>
          <w:p w14:paraId="1AD0D019" w14:textId="77777777" w:rsidR="007B4AF5" w:rsidRPr="006E5600" w:rsidRDefault="007B4AF5" w:rsidP="00A441C8">
            <w:pPr>
              <w:spacing w:after="0" w:line="240" w:lineRule="auto"/>
            </w:pPr>
          </w:p>
          <w:p w14:paraId="57CC0601" w14:textId="77777777" w:rsidR="007B4AF5" w:rsidRPr="006E5600" w:rsidRDefault="007B4AF5" w:rsidP="00A441C8">
            <w:pPr>
              <w:spacing w:after="0" w:line="240" w:lineRule="auto"/>
            </w:pPr>
          </w:p>
        </w:tc>
        <w:tc>
          <w:tcPr>
            <w:tcW w:w="1889" w:type="dxa"/>
          </w:tcPr>
          <w:p w14:paraId="490F33AC" w14:textId="77777777" w:rsidR="007B4AF5" w:rsidRPr="006E5600" w:rsidRDefault="007B4AF5" w:rsidP="00A441C8">
            <w:pPr>
              <w:spacing w:after="0" w:line="240" w:lineRule="auto"/>
            </w:pPr>
          </w:p>
        </w:tc>
        <w:tc>
          <w:tcPr>
            <w:tcW w:w="1835" w:type="dxa"/>
          </w:tcPr>
          <w:p w14:paraId="673E291F" w14:textId="77777777" w:rsidR="007B4AF5" w:rsidRPr="006E5600" w:rsidRDefault="007B4AF5" w:rsidP="00A441C8">
            <w:pPr>
              <w:spacing w:after="0" w:line="240" w:lineRule="auto"/>
            </w:pPr>
          </w:p>
        </w:tc>
        <w:tc>
          <w:tcPr>
            <w:tcW w:w="1653" w:type="dxa"/>
          </w:tcPr>
          <w:p w14:paraId="56BC69B8" w14:textId="77777777" w:rsidR="007B4AF5" w:rsidRPr="006E5600" w:rsidRDefault="007B4AF5" w:rsidP="00A441C8">
            <w:pPr>
              <w:spacing w:after="0" w:line="240" w:lineRule="auto"/>
            </w:pPr>
          </w:p>
        </w:tc>
        <w:tc>
          <w:tcPr>
            <w:tcW w:w="1596" w:type="dxa"/>
          </w:tcPr>
          <w:p w14:paraId="1530A16C" w14:textId="77777777" w:rsidR="007B4AF5" w:rsidRPr="006E5600" w:rsidRDefault="007B4AF5" w:rsidP="00A441C8">
            <w:pPr>
              <w:spacing w:after="0" w:line="240" w:lineRule="auto"/>
            </w:pPr>
          </w:p>
        </w:tc>
      </w:tr>
    </w:tbl>
    <w:p w14:paraId="66D8FF50" w14:textId="77777777" w:rsidR="007B4AF5" w:rsidRPr="006E5600" w:rsidRDefault="007B4AF5" w:rsidP="00A441C8">
      <w:pPr>
        <w:spacing w:after="0" w:line="240" w:lineRule="auto"/>
      </w:pPr>
    </w:p>
    <w:p w14:paraId="2DC7969A" w14:textId="77777777" w:rsidR="007B4AF5" w:rsidRPr="006E5600" w:rsidRDefault="007B4AF5" w:rsidP="00A441C8">
      <w:pPr>
        <w:spacing w:after="0" w:line="240" w:lineRule="auto"/>
      </w:pPr>
      <w:r w:rsidRPr="006E5600">
        <w:br w:type="page"/>
      </w:r>
    </w:p>
    <w:p w14:paraId="5CE9530E" w14:textId="77777777" w:rsidR="007B4AF5" w:rsidRPr="006E5600" w:rsidRDefault="007B4AF5" w:rsidP="00A441C8">
      <w:pPr>
        <w:pStyle w:val="ListParagraph"/>
        <w:numPr>
          <w:ilvl w:val="0"/>
          <w:numId w:val="1"/>
        </w:numPr>
        <w:spacing w:after="0" w:line="240" w:lineRule="auto"/>
        <w:jc w:val="center"/>
      </w:pPr>
      <w:r w:rsidRPr="006E5600">
        <w:t>NON-FARM INCOME OF HOUSEHOLD</w:t>
      </w:r>
    </w:p>
    <w:p w14:paraId="7E243A5E" w14:textId="77777777" w:rsidR="007B4AF5" w:rsidRPr="006E5600" w:rsidRDefault="007B4AF5" w:rsidP="00A441C8">
      <w:pPr>
        <w:pStyle w:val="ListParagraph"/>
        <w:spacing w:after="0" w:line="240" w:lineRule="auto"/>
      </w:pPr>
    </w:p>
    <w:p w14:paraId="4EE012C5" w14:textId="77777777" w:rsidR="007B4AF5" w:rsidRPr="006E5600" w:rsidRDefault="007B4AF5" w:rsidP="00577782">
      <w:pPr>
        <w:spacing w:line="240" w:lineRule="auto"/>
      </w:pPr>
      <w:r w:rsidRPr="006E5600">
        <w:t>Full-time, seasonal or casual earnings including pension payments</w:t>
      </w:r>
    </w:p>
    <w:tbl>
      <w:tblPr>
        <w:tblStyle w:val="TableGrid"/>
        <w:tblW w:w="0" w:type="auto"/>
        <w:tblLook w:val="04A0" w:firstRow="1" w:lastRow="0" w:firstColumn="1" w:lastColumn="0" w:noHBand="0" w:noVBand="1"/>
      </w:tblPr>
      <w:tblGrid>
        <w:gridCol w:w="1686"/>
        <w:gridCol w:w="1728"/>
        <w:gridCol w:w="1581"/>
        <w:gridCol w:w="1277"/>
        <w:gridCol w:w="1439"/>
        <w:gridCol w:w="1305"/>
      </w:tblGrid>
      <w:tr w:rsidR="007B4AF5" w:rsidRPr="006E5600" w14:paraId="1F3C58F6" w14:textId="77777777" w:rsidTr="00A441C8">
        <w:trPr>
          <w:trHeight w:val="1185"/>
        </w:trPr>
        <w:tc>
          <w:tcPr>
            <w:tcW w:w="1686" w:type="dxa"/>
          </w:tcPr>
          <w:p w14:paraId="053CFBB1" w14:textId="77777777" w:rsidR="007B4AF5" w:rsidRPr="006E5600" w:rsidRDefault="007B4AF5" w:rsidP="00A441C8">
            <w:pPr>
              <w:spacing w:after="0" w:line="240" w:lineRule="auto"/>
            </w:pPr>
            <w:r w:rsidRPr="006E5600">
              <w:t>Relationship to Head of HH and Sex</w:t>
            </w:r>
          </w:p>
        </w:tc>
        <w:tc>
          <w:tcPr>
            <w:tcW w:w="1728" w:type="dxa"/>
          </w:tcPr>
          <w:p w14:paraId="0F906CE7" w14:textId="77777777" w:rsidR="007B4AF5" w:rsidRPr="006E5600" w:rsidRDefault="007B4AF5" w:rsidP="00A441C8">
            <w:pPr>
              <w:spacing w:after="0" w:line="240" w:lineRule="auto"/>
            </w:pPr>
            <w:r w:rsidRPr="006E5600">
              <w:t>Number of Months/Year Worked</w:t>
            </w:r>
          </w:p>
        </w:tc>
        <w:tc>
          <w:tcPr>
            <w:tcW w:w="1581" w:type="dxa"/>
          </w:tcPr>
          <w:p w14:paraId="32AE84DA" w14:textId="77777777" w:rsidR="007B4AF5" w:rsidRPr="006E5600" w:rsidRDefault="007B4AF5" w:rsidP="00A441C8">
            <w:pPr>
              <w:spacing w:after="0" w:line="240" w:lineRule="auto"/>
            </w:pPr>
            <w:r w:rsidRPr="006E5600">
              <w:t>Type of Payment (daily, monthly, non-monetary)</w:t>
            </w:r>
          </w:p>
        </w:tc>
        <w:tc>
          <w:tcPr>
            <w:tcW w:w="1277" w:type="dxa"/>
          </w:tcPr>
          <w:p w14:paraId="6C2B7C1B" w14:textId="77777777" w:rsidR="007B4AF5" w:rsidRPr="006E5600" w:rsidRDefault="007B4AF5" w:rsidP="00A441C8">
            <w:pPr>
              <w:spacing w:after="0" w:line="240" w:lineRule="auto"/>
            </w:pPr>
            <w:r w:rsidRPr="006E5600">
              <w:t>Pay Rate (per unit)</w:t>
            </w:r>
          </w:p>
        </w:tc>
        <w:tc>
          <w:tcPr>
            <w:tcW w:w="1439" w:type="dxa"/>
          </w:tcPr>
          <w:p w14:paraId="5B44FAA3" w14:textId="77777777" w:rsidR="007B4AF5" w:rsidRPr="006E5600" w:rsidRDefault="007B4AF5" w:rsidP="00A441C8">
            <w:pPr>
              <w:spacing w:after="0" w:line="240" w:lineRule="auto"/>
            </w:pPr>
            <w:r w:rsidRPr="006E5600">
              <w:t>Place of Work (village, kebele, urban centre, city)</w:t>
            </w:r>
          </w:p>
        </w:tc>
        <w:tc>
          <w:tcPr>
            <w:tcW w:w="1305" w:type="dxa"/>
          </w:tcPr>
          <w:p w14:paraId="00502F89" w14:textId="77777777" w:rsidR="007B4AF5" w:rsidRPr="006E5600" w:rsidRDefault="007B4AF5" w:rsidP="00A441C8">
            <w:pPr>
              <w:spacing w:after="0" w:line="240" w:lineRule="auto"/>
            </w:pPr>
            <w:r w:rsidRPr="006E5600">
              <w:t>Farm/Non-Farm?</w:t>
            </w:r>
          </w:p>
        </w:tc>
      </w:tr>
      <w:tr w:rsidR="007B4AF5" w:rsidRPr="006E5600" w14:paraId="35589CCB" w14:textId="77777777" w:rsidTr="00A441C8">
        <w:trPr>
          <w:trHeight w:val="593"/>
        </w:trPr>
        <w:tc>
          <w:tcPr>
            <w:tcW w:w="1686" w:type="dxa"/>
          </w:tcPr>
          <w:p w14:paraId="692DA610" w14:textId="77777777" w:rsidR="007B4AF5" w:rsidRPr="006E5600" w:rsidRDefault="007B4AF5" w:rsidP="00A441C8">
            <w:pPr>
              <w:spacing w:after="0" w:line="240" w:lineRule="auto"/>
            </w:pPr>
          </w:p>
          <w:p w14:paraId="1748B418" w14:textId="77777777" w:rsidR="007B4AF5" w:rsidRPr="006E5600" w:rsidRDefault="007B4AF5" w:rsidP="00A441C8">
            <w:pPr>
              <w:spacing w:after="0" w:line="240" w:lineRule="auto"/>
            </w:pPr>
          </w:p>
        </w:tc>
        <w:tc>
          <w:tcPr>
            <w:tcW w:w="1728" w:type="dxa"/>
          </w:tcPr>
          <w:p w14:paraId="5B31AEFF" w14:textId="77777777" w:rsidR="007B4AF5" w:rsidRPr="006E5600" w:rsidRDefault="007B4AF5" w:rsidP="00A441C8">
            <w:pPr>
              <w:spacing w:after="0" w:line="240" w:lineRule="auto"/>
            </w:pPr>
          </w:p>
        </w:tc>
        <w:tc>
          <w:tcPr>
            <w:tcW w:w="1581" w:type="dxa"/>
          </w:tcPr>
          <w:p w14:paraId="1C1341E8" w14:textId="77777777" w:rsidR="007B4AF5" w:rsidRPr="006E5600" w:rsidRDefault="007B4AF5" w:rsidP="00A441C8">
            <w:pPr>
              <w:spacing w:after="0" w:line="240" w:lineRule="auto"/>
            </w:pPr>
          </w:p>
        </w:tc>
        <w:tc>
          <w:tcPr>
            <w:tcW w:w="1277" w:type="dxa"/>
          </w:tcPr>
          <w:p w14:paraId="29D42FE2" w14:textId="77777777" w:rsidR="007B4AF5" w:rsidRPr="006E5600" w:rsidRDefault="007B4AF5" w:rsidP="00A441C8">
            <w:pPr>
              <w:spacing w:after="0" w:line="240" w:lineRule="auto"/>
            </w:pPr>
          </w:p>
        </w:tc>
        <w:tc>
          <w:tcPr>
            <w:tcW w:w="1439" w:type="dxa"/>
          </w:tcPr>
          <w:p w14:paraId="4C3DB955" w14:textId="77777777" w:rsidR="007B4AF5" w:rsidRPr="006E5600" w:rsidRDefault="007B4AF5" w:rsidP="00A441C8">
            <w:pPr>
              <w:spacing w:after="0" w:line="240" w:lineRule="auto"/>
            </w:pPr>
          </w:p>
        </w:tc>
        <w:tc>
          <w:tcPr>
            <w:tcW w:w="1305" w:type="dxa"/>
          </w:tcPr>
          <w:p w14:paraId="76FBCF9C" w14:textId="77777777" w:rsidR="007B4AF5" w:rsidRPr="006E5600" w:rsidRDefault="007B4AF5" w:rsidP="00A441C8">
            <w:pPr>
              <w:spacing w:after="0" w:line="240" w:lineRule="auto"/>
            </w:pPr>
          </w:p>
        </w:tc>
      </w:tr>
      <w:tr w:rsidR="007B4AF5" w:rsidRPr="006E5600" w14:paraId="29B2F02A" w14:textId="77777777" w:rsidTr="00A441C8">
        <w:trPr>
          <w:trHeight w:val="576"/>
        </w:trPr>
        <w:tc>
          <w:tcPr>
            <w:tcW w:w="1686" w:type="dxa"/>
          </w:tcPr>
          <w:p w14:paraId="2383DACF" w14:textId="77777777" w:rsidR="007B4AF5" w:rsidRPr="006E5600" w:rsidRDefault="007B4AF5" w:rsidP="00A441C8">
            <w:pPr>
              <w:spacing w:after="0" w:line="240" w:lineRule="auto"/>
            </w:pPr>
          </w:p>
          <w:p w14:paraId="146E007B" w14:textId="77777777" w:rsidR="007B4AF5" w:rsidRPr="006E5600" w:rsidRDefault="007B4AF5" w:rsidP="00A441C8">
            <w:pPr>
              <w:spacing w:after="0" w:line="240" w:lineRule="auto"/>
            </w:pPr>
          </w:p>
        </w:tc>
        <w:tc>
          <w:tcPr>
            <w:tcW w:w="1728" w:type="dxa"/>
          </w:tcPr>
          <w:p w14:paraId="5B153AE2" w14:textId="77777777" w:rsidR="007B4AF5" w:rsidRPr="006E5600" w:rsidRDefault="007B4AF5" w:rsidP="00A441C8">
            <w:pPr>
              <w:spacing w:after="0" w:line="240" w:lineRule="auto"/>
            </w:pPr>
          </w:p>
        </w:tc>
        <w:tc>
          <w:tcPr>
            <w:tcW w:w="1581" w:type="dxa"/>
          </w:tcPr>
          <w:p w14:paraId="5880E5E3" w14:textId="77777777" w:rsidR="007B4AF5" w:rsidRPr="006E5600" w:rsidRDefault="007B4AF5" w:rsidP="00A441C8">
            <w:pPr>
              <w:spacing w:after="0" w:line="240" w:lineRule="auto"/>
            </w:pPr>
          </w:p>
        </w:tc>
        <w:tc>
          <w:tcPr>
            <w:tcW w:w="1277" w:type="dxa"/>
          </w:tcPr>
          <w:p w14:paraId="640023FB" w14:textId="77777777" w:rsidR="007B4AF5" w:rsidRPr="006E5600" w:rsidRDefault="007B4AF5" w:rsidP="00A441C8">
            <w:pPr>
              <w:spacing w:after="0" w:line="240" w:lineRule="auto"/>
            </w:pPr>
          </w:p>
        </w:tc>
        <w:tc>
          <w:tcPr>
            <w:tcW w:w="1439" w:type="dxa"/>
          </w:tcPr>
          <w:p w14:paraId="74715150" w14:textId="77777777" w:rsidR="007B4AF5" w:rsidRPr="006E5600" w:rsidRDefault="007B4AF5" w:rsidP="00A441C8">
            <w:pPr>
              <w:spacing w:after="0" w:line="240" w:lineRule="auto"/>
            </w:pPr>
          </w:p>
        </w:tc>
        <w:tc>
          <w:tcPr>
            <w:tcW w:w="1305" w:type="dxa"/>
          </w:tcPr>
          <w:p w14:paraId="3A4950F1" w14:textId="77777777" w:rsidR="007B4AF5" w:rsidRPr="006E5600" w:rsidRDefault="007B4AF5" w:rsidP="00A441C8">
            <w:pPr>
              <w:spacing w:after="0" w:line="240" w:lineRule="auto"/>
            </w:pPr>
          </w:p>
        </w:tc>
      </w:tr>
      <w:tr w:rsidR="007B4AF5" w:rsidRPr="006E5600" w14:paraId="632484FC" w14:textId="77777777" w:rsidTr="00A441C8">
        <w:trPr>
          <w:trHeight w:val="593"/>
        </w:trPr>
        <w:tc>
          <w:tcPr>
            <w:tcW w:w="1686" w:type="dxa"/>
          </w:tcPr>
          <w:p w14:paraId="50B44117" w14:textId="77777777" w:rsidR="007B4AF5" w:rsidRPr="006E5600" w:rsidRDefault="007B4AF5" w:rsidP="00A441C8">
            <w:pPr>
              <w:spacing w:after="0" w:line="240" w:lineRule="auto"/>
            </w:pPr>
          </w:p>
          <w:p w14:paraId="2E31F449" w14:textId="77777777" w:rsidR="007B4AF5" w:rsidRPr="006E5600" w:rsidRDefault="007B4AF5" w:rsidP="00A441C8">
            <w:pPr>
              <w:spacing w:after="0" w:line="240" w:lineRule="auto"/>
            </w:pPr>
          </w:p>
        </w:tc>
        <w:tc>
          <w:tcPr>
            <w:tcW w:w="1728" w:type="dxa"/>
          </w:tcPr>
          <w:p w14:paraId="4D7561B2" w14:textId="77777777" w:rsidR="007B4AF5" w:rsidRPr="006E5600" w:rsidRDefault="007B4AF5" w:rsidP="00A441C8">
            <w:pPr>
              <w:spacing w:after="0" w:line="240" w:lineRule="auto"/>
            </w:pPr>
          </w:p>
        </w:tc>
        <w:tc>
          <w:tcPr>
            <w:tcW w:w="1581" w:type="dxa"/>
          </w:tcPr>
          <w:p w14:paraId="2B31C6F4" w14:textId="77777777" w:rsidR="007B4AF5" w:rsidRPr="006E5600" w:rsidRDefault="007B4AF5" w:rsidP="00A441C8">
            <w:pPr>
              <w:spacing w:after="0" w:line="240" w:lineRule="auto"/>
            </w:pPr>
          </w:p>
        </w:tc>
        <w:tc>
          <w:tcPr>
            <w:tcW w:w="1277" w:type="dxa"/>
          </w:tcPr>
          <w:p w14:paraId="2FAA3796" w14:textId="77777777" w:rsidR="007B4AF5" w:rsidRPr="006E5600" w:rsidRDefault="007B4AF5" w:rsidP="00A441C8">
            <w:pPr>
              <w:spacing w:after="0" w:line="240" w:lineRule="auto"/>
            </w:pPr>
          </w:p>
        </w:tc>
        <w:tc>
          <w:tcPr>
            <w:tcW w:w="1439" w:type="dxa"/>
          </w:tcPr>
          <w:p w14:paraId="30235121" w14:textId="77777777" w:rsidR="007B4AF5" w:rsidRPr="006E5600" w:rsidRDefault="007B4AF5" w:rsidP="00A441C8">
            <w:pPr>
              <w:spacing w:after="0" w:line="240" w:lineRule="auto"/>
            </w:pPr>
          </w:p>
        </w:tc>
        <w:tc>
          <w:tcPr>
            <w:tcW w:w="1305" w:type="dxa"/>
          </w:tcPr>
          <w:p w14:paraId="55EC3E72" w14:textId="77777777" w:rsidR="007B4AF5" w:rsidRPr="006E5600" w:rsidRDefault="007B4AF5" w:rsidP="00A441C8">
            <w:pPr>
              <w:spacing w:after="0" w:line="240" w:lineRule="auto"/>
            </w:pPr>
          </w:p>
        </w:tc>
      </w:tr>
    </w:tbl>
    <w:p w14:paraId="0B0EB521" w14:textId="77777777" w:rsidR="007B4AF5" w:rsidRPr="006E5600" w:rsidRDefault="007B4AF5" w:rsidP="00A441C8">
      <w:pPr>
        <w:spacing w:after="0" w:line="240" w:lineRule="auto"/>
      </w:pPr>
    </w:p>
    <w:p w14:paraId="4E4776F3" w14:textId="77777777" w:rsidR="007B4AF5" w:rsidRPr="006E5600" w:rsidRDefault="007B4AF5" w:rsidP="00A441C8">
      <w:pPr>
        <w:pStyle w:val="ListParagraph"/>
        <w:numPr>
          <w:ilvl w:val="0"/>
          <w:numId w:val="1"/>
        </w:numPr>
        <w:spacing w:after="0" w:line="240" w:lineRule="auto"/>
        <w:jc w:val="center"/>
      </w:pPr>
      <w:r w:rsidRPr="006E5600">
        <w:t>LINKAGES WITH LOCAL URBAN CENTRES</w:t>
      </w:r>
    </w:p>
    <w:p w14:paraId="26AB1874" w14:textId="77777777" w:rsidR="007B4AF5" w:rsidRPr="006E5600" w:rsidRDefault="007B4AF5" w:rsidP="00A441C8">
      <w:pPr>
        <w:pStyle w:val="ListParagraph"/>
        <w:spacing w:after="0" w:line="240" w:lineRule="auto"/>
      </w:pPr>
    </w:p>
    <w:p w14:paraId="0CD5DB42" w14:textId="77777777" w:rsidR="007B4AF5" w:rsidRPr="006E5600" w:rsidRDefault="007B4AF5" w:rsidP="00577782">
      <w:pPr>
        <w:spacing w:line="240" w:lineRule="auto"/>
        <w:rPr>
          <w:u w:val="single"/>
        </w:rPr>
      </w:pPr>
      <w:r w:rsidRPr="006E5600">
        <w:t xml:space="preserve">Do you use the urban centre? (Y/N): </w:t>
      </w:r>
      <w:r w:rsidRPr="006E5600">
        <w:rPr>
          <w:u w:val="single"/>
        </w:rPr>
        <w:tab/>
      </w:r>
      <w:r w:rsidRPr="006E5600">
        <w:rPr>
          <w:u w:val="single"/>
        </w:rPr>
        <w:tab/>
        <w:t xml:space="preserve"> </w:t>
      </w:r>
      <w:r w:rsidRPr="006E5600">
        <w:t xml:space="preserve">   How do you travel there?</w:t>
      </w:r>
      <w:r w:rsidRPr="006E5600">
        <w:rPr>
          <w:u w:val="single"/>
        </w:rPr>
        <w:tab/>
      </w:r>
      <w:r w:rsidRPr="006E5600">
        <w:t>How long does it take?</w:t>
      </w:r>
    </w:p>
    <w:p w14:paraId="03492089" w14:textId="77777777" w:rsidR="007B4AF5" w:rsidRPr="006E5600" w:rsidRDefault="007B4AF5" w:rsidP="00A441C8">
      <w:pPr>
        <w:spacing w:after="0" w:line="240" w:lineRule="auto"/>
        <w:rPr>
          <w:u w:val="single"/>
        </w:rPr>
      </w:pPr>
      <w:r w:rsidRPr="006E5600">
        <w:t xml:space="preserve">Do you use any other urban centres?   </w:t>
      </w:r>
      <w:r w:rsidRPr="006E5600">
        <w:rPr>
          <w:u w:val="single"/>
        </w:rPr>
        <w:tab/>
      </w:r>
      <w:r w:rsidRPr="006E5600">
        <w:rPr>
          <w:u w:val="single"/>
        </w:rPr>
        <w:tab/>
      </w:r>
      <w:r w:rsidRPr="006E5600">
        <w:rPr>
          <w:u w:val="single"/>
        </w:rPr>
        <w:tab/>
      </w:r>
      <w:r w:rsidRPr="006E5600">
        <w:t xml:space="preserve"> How often?</w:t>
      </w:r>
      <w:r w:rsidRPr="006E5600">
        <w:rPr>
          <w:u w:val="single"/>
        </w:rPr>
        <w:t xml:space="preserve">                         </w:t>
      </w:r>
      <w:r w:rsidRPr="006E5600">
        <w:t>What for?</w:t>
      </w:r>
      <w:r w:rsidRPr="006E5600">
        <w:rPr>
          <w:u w:val="single"/>
        </w:rPr>
        <w:tab/>
      </w:r>
      <w:r w:rsidRPr="006E5600">
        <w:rPr>
          <w:u w:val="single"/>
        </w:rPr>
        <w:tab/>
      </w:r>
      <w:r w:rsidRPr="006E5600">
        <w:t xml:space="preserve">               </w:t>
      </w:r>
    </w:p>
    <w:p w14:paraId="2771EC08" w14:textId="77777777" w:rsidR="007B4AF5" w:rsidRPr="006E5600" w:rsidRDefault="007B4AF5" w:rsidP="00A441C8">
      <w:pPr>
        <w:spacing w:after="0" w:line="240" w:lineRule="auto"/>
      </w:pPr>
    </w:p>
    <w:tbl>
      <w:tblPr>
        <w:tblStyle w:val="TableGrid"/>
        <w:tblW w:w="0" w:type="auto"/>
        <w:tblLook w:val="04A0" w:firstRow="1" w:lastRow="0" w:firstColumn="1" w:lastColumn="0" w:noHBand="0" w:noVBand="1"/>
      </w:tblPr>
      <w:tblGrid>
        <w:gridCol w:w="2761"/>
        <w:gridCol w:w="2047"/>
        <w:gridCol w:w="2450"/>
        <w:gridCol w:w="1760"/>
      </w:tblGrid>
      <w:tr w:rsidR="007B4AF5" w:rsidRPr="006E5600" w14:paraId="5096EB9F" w14:textId="77777777" w:rsidTr="00A441C8">
        <w:tc>
          <w:tcPr>
            <w:tcW w:w="2761" w:type="dxa"/>
            <w:tcBorders>
              <w:bottom w:val="single" w:sz="4" w:space="0" w:color="auto"/>
            </w:tcBorders>
          </w:tcPr>
          <w:p w14:paraId="5878B497" w14:textId="77777777" w:rsidR="007B4AF5" w:rsidRPr="006E5600" w:rsidRDefault="007B4AF5" w:rsidP="00A441C8">
            <w:pPr>
              <w:spacing w:after="0" w:line="240" w:lineRule="auto"/>
            </w:pPr>
            <w:r w:rsidRPr="006E5600">
              <w:t>SERVICE</w:t>
            </w:r>
          </w:p>
        </w:tc>
        <w:tc>
          <w:tcPr>
            <w:tcW w:w="2047" w:type="dxa"/>
            <w:tcBorders>
              <w:bottom w:val="single" w:sz="4" w:space="0" w:color="auto"/>
            </w:tcBorders>
          </w:tcPr>
          <w:p w14:paraId="29B4F2DA" w14:textId="77777777" w:rsidR="007B4AF5" w:rsidRPr="006E5600" w:rsidRDefault="007B4AF5" w:rsidP="00A441C8">
            <w:pPr>
              <w:spacing w:after="0" w:line="240" w:lineRule="auto"/>
            </w:pPr>
            <w:r w:rsidRPr="006E5600">
              <w:t>DO YOU USE THE SERVICE? (Y/N)</w:t>
            </w:r>
          </w:p>
        </w:tc>
        <w:tc>
          <w:tcPr>
            <w:tcW w:w="2450" w:type="dxa"/>
            <w:tcBorders>
              <w:bottom w:val="single" w:sz="4" w:space="0" w:color="auto"/>
            </w:tcBorders>
          </w:tcPr>
          <w:p w14:paraId="1DD5618D" w14:textId="77777777" w:rsidR="007B4AF5" w:rsidRPr="006E5600" w:rsidRDefault="007B4AF5" w:rsidP="00A441C8">
            <w:pPr>
              <w:spacing w:after="0" w:line="240" w:lineRule="auto"/>
            </w:pPr>
            <w:r w:rsidRPr="006E5600">
              <w:t>HOW? (urban centre, kebele, neighbour)</w:t>
            </w:r>
          </w:p>
        </w:tc>
        <w:tc>
          <w:tcPr>
            <w:tcW w:w="1760" w:type="dxa"/>
            <w:tcBorders>
              <w:bottom w:val="single" w:sz="4" w:space="0" w:color="auto"/>
            </w:tcBorders>
          </w:tcPr>
          <w:p w14:paraId="1E0C1539" w14:textId="77777777" w:rsidR="007B4AF5" w:rsidRPr="006E5600" w:rsidRDefault="007B4AF5" w:rsidP="00A441C8">
            <w:pPr>
              <w:spacing w:after="0" w:line="240" w:lineRule="auto"/>
            </w:pPr>
            <w:r w:rsidRPr="006E5600">
              <w:t>How often?</w:t>
            </w:r>
          </w:p>
        </w:tc>
      </w:tr>
      <w:tr w:rsidR="007B4AF5" w:rsidRPr="006E5600" w14:paraId="583639BA" w14:textId="77777777" w:rsidTr="00A441C8">
        <w:tc>
          <w:tcPr>
            <w:tcW w:w="2761" w:type="dxa"/>
            <w:tcBorders>
              <w:bottom w:val="single" w:sz="4" w:space="0" w:color="auto"/>
            </w:tcBorders>
          </w:tcPr>
          <w:p w14:paraId="48DA0A47" w14:textId="77777777" w:rsidR="007B4AF5" w:rsidRPr="006E5600" w:rsidRDefault="007B4AF5" w:rsidP="00A441C8">
            <w:pPr>
              <w:spacing w:after="0" w:line="240" w:lineRule="auto"/>
            </w:pPr>
            <w:r w:rsidRPr="006E5600">
              <w:t>Markets (Selling)</w:t>
            </w:r>
          </w:p>
        </w:tc>
        <w:tc>
          <w:tcPr>
            <w:tcW w:w="2047" w:type="dxa"/>
            <w:tcBorders>
              <w:bottom w:val="single" w:sz="4" w:space="0" w:color="auto"/>
            </w:tcBorders>
          </w:tcPr>
          <w:p w14:paraId="6FC925A0" w14:textId="77777777" w:rsidR="007B4AF5" w:rsidRPr="006E5600" w:rsidRDefault="007B4AF5" w:rsidP="00A441C8">
            <w:pPr>
              <w:spacing w:after="0" w:line="240" w:lineRule="auto"/>
            </w:pPr>
          </w:p>
        </w:tc>
        <w:tc>
          <w:tcPr>
            <w:tcW w:w="2450" w:type="dxa"/>
            <w:tcBorders>
              <w:bottom w:val="single" w:sz="4" w:space="0" w:color="auto"/>
            </w:tcBorders>
          </w:tcPr>
          <w:p w14:paraId="12B5512E" w14:textId="77777777" w:rsidR="007B4AF5" w:rsidRPr="006E5600" w:rsidRDefault="007B4AF5" w:rsidP="00A441C8">
            <w:pPr>
              <w:spacing w:after="0" w:line="240" w:lineRule="auto"/>
            </w:pPr>
          </w:p>
        </w:tc>
        <w:tc>
          <w:tcPr>
            <w:tcW w:w="1760" w:type="dxa"/>
            <w:tcBorders>
              <w:bottom w:val="single" w:sz="4" w:space="0" w:color="auto"/>
            </w:tcBorders>
          </w:tcPr>
          <w:p w14:paraId="50F81479" w14:textId="77777777" w:rsidR="007B4AF5" w:rsidRPr="006E5600" w:rsidRDefault="007B4AF5" w:rsidP="00A441C8">
            <w:pPr>
              <w:spacing w:after="0" w:line="240" w:lineRule="auto"/>
            </w:pPr>
          </w:p>
        </w:tc>
      </w:tr>
      <w:tr w:rsidR="007B4AF5" w:rsidRPr="006E5600" w14:paraId="1EBBA972" w14:textId="77777777" w:rsidTr="00A441C8">
        <w:trPr>
          <w:trHeight w:val="271"/>
        </w:trPr>
        <w:tc>
          <w:tcPr>
            <w:tcW w:w="2761" w:type="dxa"/>
            <w:tcBorders>
              <w:bottom w:val="single" w:sz="4" w:space="0" w:color="auto"/>
            </w:tcBorders>
          </w:tcPr>
          <w:p w14:paraId="33517142" w14:textId="77777777" w:rsidR="007B4AF5" w:rsidRPr="006E5600" w:rsidRDefault="007B4AF5" w:rsidP="00A441C8">
            <w:pPr>
              <w:spacing w:after="0" w:line="240" w:lineRule="auto"/>
            </w:pPr>
            <w:r w:rsidRPr="006E5600">
              <w:t>Markets (Buying)</w:t>
            </w:r>
          </w:p>
        </w:tc>
        <w:tc>
          <w:tcPr>
            <w:tcW w:w="2047" w:type="dxa"/>
            <w:tcBorders>
              <w:bottom w:val="single" w:sz="4" w:space="0" w:color="auto"/>
            </w:tcBorders>
          </w:tcPr>
          <w:p w14:paraId="5672BEE7" w14:textId="77777777" w:rsidR="007B4AF5" w:rsidRPr="006E5600" w:rsidRDefault="007B4AF5" w:rsidP="00A441C8">
            <w:pPr>
              <w:spacing w:after="0" w:line="240" w:lineRule="auto"/>
            </w:pPr>
          </w:p>
        </w:tc>
        <w:tc>
          <w:tcPr>
            <w:tcW w:w="2450" w:type="dxa"/>
            <w:tcBorders>
              <w:bottom w:val="single" w:sz="4" w:space="0" w:color="auto"/>
            </w:tcBorders>
          </w:tcPr>
          <w:p w14:paraId="0B127A2A" w14:textId="77777777" w:rsidR="007B4AF5" w:rsidRPr="006E5600" w:rsidRDefault="007B4AF5" w:rsidP="00A441C8">
            <w:pPr>
              <w:spacing w:after="0" w:line="240" w:lineRule="auto"/>
            </w:pPr>
          </w:p>
        </w:tc>
        <w:tc>
          <w:tcPr>
            <w:tcW w:w="1760" w:type="dxa"/>
            <w:tcBorders>
              <w:bottom w:val="single" w:sz="4" w:space="0" w:color="auto"/>
            </w:tcBorders>
          </w:tcPr>
          <w:p w14:paraId="5EE5535B" w14:textId="77777777" w:rsidR="007B4AF5" w:rsidRPr="006E5600" w:rsidRDefault="007B4AF5" w:rsidP="00A441C8">
            <w:pPr>
              <w:spacing w:after="0" w:line="240" w:lineRule="auto"/>
            </w:pPr>
          </w:p>
        </w:tc>
      </w:tr>
      <w:tr w:rsidR="007B4AF5" w:rsidRPr="006E5600" w14:paraId="5752F003" w14:textId="77777777" w:rsidTr="00A441C8">
        <w:trPr>
          <w:trHeight w:val="355"/>
        </w:trPr>
        <w:tc>
          <w:tcPr>
            <w:tcW w:w="2761" w:type="dxa"/>
            <w:tcBorders>
              <w:bottom w:val="single" w:sz="4" w:space="0" w:color="auto"/>
            </w:tcBorders>
          </w:tcPr>
          <w:p w14:paraId="206036A9" w14:textId="77777777" w:rsidR="007B4AF5" w:rsidRPr="006E5600" w:rsidRDefault="007B4AF5" w:rsidP="00A441C8">
            <w:pPr>
              <w:spacing w:after="0" w:line="240" w:lineRule="auto"/>
            </w:pPr>
            <w:r w:rsidRPr="006E5600">
              <w:t>Health Services</w:t>
            </w:r>
          </w:p>
        </w:tc>
        <w:tc>
          <w:tcPr>
            <w:tcW w:w="2047" w:type="dxa"/>
            <w:tcBorders>
              <w:bottom w:val="single" w:sz="4" w:space="0" w:color="auto"/>
            </w:tcBorders>
          </w:tcPr>
          <w:p w14:paraId="261DA65F" w14:textId="77777777" w:rsidR="007B4AF5" w:rsidRPr="006E5600" w:rsidRDefault="007B4AF5" w:rsidP="00A441C8">
            <w:pPr>
              <w:spacing w:after="0" w:line="240" w:lineRule="auto"/>
            </w:pPr>
          </w:p>
        </w:tc>
        <w:tc>
          <w:tcPr>
            <w:tcW w:w="2450" w:type="dxa"/>
            <w:tcBorders>
              <w:bottom w:val="single" w:sz="4" w:space="0" w:color="auto"/>
            </w:tcBorders>
          </w:tcPr>
          <w:p w14:paraId="5A844E19" w14:textId="77777777" w:rsidR="007B4AF5" w:rsidRPr="006E5600" w:rsidRDefault="007B4AF5" w:rsidP="00A441C8">
            <w:pPr>
              <w:spacing w:after="0" w:line="240" w:lineRule="auto"/>
            </w:pPr>
          </w:p>
        </w:tc>
        <w:tc>
          <w:tcPr>
            <w:tcW w:w="1760" w:type="dxa"/>
            <w:tcBorders>
              <w:bottom w:val="single" w:sz="4" w:space="0" w:color="auto"/>
            </w:tcBorders>
          </w:tcPr>
          <w:p w14:paraId="20B4E8C7" w14:textId="77777777" w:rsidR="007B4AF5" w:rsidRPr="006E5600" w:rsidRDefault="007B4AF5" w:rsidP="00A441C8">
            <w:pPr>
              <w:spacing w:after="0" w:line="240" w:lineRule="auto"/>
            </w:pPr>
          </w:p>
        </w:tc>
      </w:tr>
      <w:tr w:rsidR="007B4AF5" w:rsidRPr="006E5600" w14:paraId="239490A1" w14:textId="77777777" w:rsidTr="00A441C8">
        <w:tc>
          <w:tcPr>
            <w:tcW w:w="2761" w:type="dxa"/>
            <w:tcBorders>
              <w:bottom w:val="single" w:sz="4" w:space="0" w:color="auto"/>
            </w:tcBorders>
          </w:tcPr>
          <w:p w14:paraId="23CE7523" w14:textId="77777777" w:rsidR="007B4AF5" w:rsidRPr="006E5600" w:rsidRDefault="007B4AF5" w:rsidP="00A441C8">
            <w:pPr>
              <w:spacing w:after="0" w:line="240" w:lineRule="auto"/>
            </w:pPr>
            <w:r w:rsidRPr="006E5600">
              <w:t>Schools</w:t>
            </w:r>
          </w:p>
        </w:tc>
        <w:tc>
          <w:tcPr>
            <w:tcW w:w="2047" w:type="dxa"/>
            <w:tcBorders>
              <w:bottom w:val="single" w:sz="4" w:space="0" w:color="auto"/>
            </w:tcBorders>
          </w:tcPr>
          <w:p w14:paraId="42709595" w14:textId="77777777" w:rsidR="007B4AF5" w:rsidRPr="006E5600" w:rsidRDefault="007B4AF5" w:rsidP="00A441C8">
            <w:pPr>
              <w:spacing w:after="0" w:line="240" w:lineRule="auto"/>
            </w:pPr>
          </w:p>
        </w:tc>
        <w:tc>
          <w:tcPr>
            <w:tcW w:w="2450" w:type="dxa"/>
            <w:tcBorders>
              <w:bottom w:val="single" w:sz="4" w:space="0" w:color="auto"/>
            </w:tcBorders>
          </w:tcPr>
          <w:p w14:paraId="7427551C" w14:textId="77777777" w:rsidR="007B4AF5" w:rsidRPr="006E5600" w:rsidRDefault="007B4AF5" w:rsidP="00A441C8">
            <w:pPr>
              <w:spacing w:after="0" w:line="240" w:lineRule="auto"/>
            </w:pPr>
          </w:p>
        </w:tc>
        <w:tc>
          <w:tcPr>
            <w:tcW w:w="1760" w:type="dxa"/>
            <w:tcBorders>
              <w:bottom w:val="single" w:sz="4" w:space="0" w:color="auto"/>
            </w:tcBorders>
          </w:tcPr>
          <w:p w14:paraId="23F9072A" w14:textId="77777777" w:rsidR="007B4AF5" w:rsidRPr="006E5600" w:rsidRDefault="007B4AF5" w:rsidP="00A441C8">
            <w:pPr>
              <w:spacing w:after="0" w:line="240" w:lineRule="auto"/>
            </w:pPr>
          </w:p>
        </w:tc>
      </w:tr>
      <w:tr w:rsidR="007B4AF5" w:rsidRPr="006E5600" w14:paraId="418D9372" w14:textId="77777777" w:rsidTr="00A441C8">
        <w:tc>
          <w:tcPr>
            <w:tcW w:w="2761" w:type="dxa"/>
            <w:tcBorders>
              <w:bottom w:val="single" w:sz="4" w:space="0" w:color="auto"/>
            </w:tcBorders>
          </w:tcPr>
          <w:p w14:paraId="157D3713" w14:textId="77777777" w:rsidR="007B4AF5" w:rsidRPr="006E5600" w:rsidRDefault="007B4AF5" w:rsidP="00A441C8">
            <w:pPr>
              <w:spacing w:after="0" w:line="240" w:lineRule="auto"/>
            </w:pPr>
            <w:r w:rsidRPr="006E5600">
              <w:t>Farm Machinery and repair services</w:t>
            </w:r>
          </w:p>
        </w:tc>
        <w:tc>
          <w:tcPr>
            <w:tcW w:w="2047" w:type="dxa"/>
            <w:tcBorders>
              <w:bottom w:val="single" w:sz="4" w:space="0" w:color="auto"/>
            </w:tcBorders>
          </w:tcPr>
          <w:p w14:paraId="7FB68B6C" w14:textId="77777777" w:rsidR="007B4AF5" w:rsidRPr="006E5600" w:rsidRDefault="007B4AF5" w:rsidP="00A441C8">
            <w:pPr>
              <w:spacing w:after="0" w:line="240" w:lineRule="auto"/>
            </w:pPr>
          </w:p>
        </w:tc>
        <w:tc>
          <w:tcPr>
            <w:tcW w:w="2450" w:type="dxa"/>
            <w:tcBorders>
              <w:bottom w:val="single" w:sz="4" w:space="0" w:color="auto"/>
            </w:tcBorders>
          </w:tcPr>
          <w:p w14:paraId="190F9EEE" w14:textId="77777777" w:rsidR="007B4AF5" w:rsidRPr="006E5600" w:rsidRDefault="007B4AF5" w:rsidP="00A441C8">
            <w:pPr>
              <w:spacing w:after="0" w:line="240" w:lineRule="auto"/>
            </w:pPr>
          </w:p>
        </w:tc>
        <w:tc>
          <w:tcPr>
            <w:tcW w:w="1760" w:type="dxa"/>
            <w:tcBorders>
              <w:bottom w:val="single" w:sz="4" w:space="0" w:color="auto"/>
            </w:tcBorders>
          </w:tcPr>
          <w:p w14:paraId="0750CB22" w14:textId="77777777" w:rsidR="007B4AF5" w:rsidRPr="006E5600" w:rsidRDefault="007B4AF5" w:rsidP="00A441C8">
            <w:pPr>
              <w:spacing w:after="0" w:line="240" w:lineRule="auto"/>
            </w:pPr>
          </w:p>
        </w:tc>
      </w:tr>
      <w:tr w:rsidR="007B4AF5" w:rsidRPr="006E5600" w14:paraId="6DE828B5" w14:textId="77777777" w:rsidTr="00A441C8">
        <w:tc>
          <w:tcPr>
            <w:tcW w:w="2761" w:type="dxa"/>
            <w:tcBorders>
              <w:bottom w:val="single" w:sz="4" w:space="0" w:color="auto"/>
            </w:tcBorders>
          </w:tcPr>
          <w:p w14:paraId="6F5E49D0" w14:textId="77777777" w:rsidR="007B4AF5" w:rsidRPr="006E5600" w:rsidRDefault="007B4AF5" w:rsidP="00A441C8">
            <w:pPr>
              <w:spacing w:after="0" w:line="240" w:lineRule="auto"/>
            </w:pPr>
            <w:r w:rsidRPr="006E5600">
              <w:t>Agroprocessing</w:t>
            </w:r>
          </w:p>
          <w:p w14:paraId="0F42A2C2" w14:textId="77777777" w:rsidR="007B4AF5" w:rsidRPr="006E5600" w:rsidRDefault="007B4AF5" w:rsidP="00A441C8">
            <w:pPr>
              <w:spacing w:after="0" w:line="240" w:lineRule="auto"/>
            </w:pPr>
            <w:r w:rsidRPr="006E5600">
              <w:t>e.g. grain mill</w:t>
            </w:r>
          </w:p>
        </w:tc>
        <w:tc>
          <w:tcPr>
            <w:tcW w:w="2047" w:type="dxa"/>
            <w:tcBorders>
              <w:bottom w:val="single" w:sz="4" w:space="0" w:color="auto"/>
            </w:tcBorders>
          </w:tcPr>
          <w:p w14:paraId="0A6A9910" w14:textId="77777777" w:rsidR="007B4AF5" w:rsidRPr="006E5600" w:rsidRDefault="007B4AF5" w:rsidP="00A441C8">
            <w:pPr>
              <w:spacing w:after="0" w:line="240" w:lineRule="auto"/>
            </w:pPr>
          </w:p>
        </w:tc>
        <w:tc>
          <w:tcPr>
            <w:tcW w:w="2450" w:type="dxa"/>
            <w:tcBorders>
              <w:bottom w:val="single" w:sz="4" w:space="0" w:color="auto"/>
            </w:tcBorders>
          </w:tcPr>
          <w:p w14:paraId="367EB136" w14:textId="77777777" w:rsidR="007B4AF5" w:rsidRPr="006E5600" w:rsidRDefault="007B4AF5" w:rsidP="00A441C8">
            <w:pPr>
              <w:spacing w:after="0" w:line="240" w:lineRule="auto"/>
            </w:pPr>
          </w:p>
        </w:tc>
        <w:tc>
          <w:tcPr>
            <w:tcW w:w="1760" w:type="dxa"/>
            <w:tcBorders>
              <w:bottom w:val="single" w:sz="4" w:space="0" w:color="auto"/>
            </w:tcBorders>
          </w:tcPr>
          <w:p w14:paraId="35613983" w14:textId="77777777" w:rsidR="007B4AF5" w:rsidRPr="006E5600" w:rsidRDefault="007B4AF5" w:rsidP="00A441C8">
            <w:pPr>
              <w:spacing w:after="0" w:line="240" w:lineRule="auto"/>
            </w:pPr>
          </w:p>
        </w:tc>
      </w:tr>
      <w:tr w:rsidR="007B4AF5" w:rsidRPr="006E5600" w14:paraId="4A164171" w14:textId="77777777" w:rsidTr="00A441C8">
        <w:tc>
          <w:tcPr>
            <w:tcW w:w="2761" w:type="dxa"/>
            <w:tcBorders>
              <w:bottom w:val="single" w:sz="4" w:space="0" w:color="auto"/>
            </w:tcBorders>
          </w:tcPr>
          <w:p w14:paraId="7E6EAAF3" w14:textId="77777777" w:rsidR="007B4AF5" w:rsidRPr="006E5600" w:rsidRDefault="007B4AF5" w:rsidP="00A441C8">
            <w:pPr>
              <w:spacing w:after="0" w:line="240" w:lineRule="auto"/>
            </w:pPr>
            <w:r w:rsidRPr="006E5600">
              <w:t>Food storage</w:t>
            </w:r>
          </w:p>
        </w:tc>
        <w:tc>
          <w:tcPr>
            <w:tcW w:w="2047" w:type="dxa"/>
            <w:tcBorders>
              <w:bottom w:val="single" w:sz="4" w:space="0" w:color="auto"/>
            </w:tcBorders>
          </w:tcPr>
          <w:p w14:paraId="76A12E93" w14:textId="77777777" w:rsidR="007B4AF5" w:rsidRPr="006E5600" w:rsidRDefault="007B4AF5" w:rsidP="00A441C8">
            <w:pPr>
              <w:spacing w:after="0" w:line="240" w:lineRule="auto"/>
            </w:pPr>
          </w:p>
        </w:tc>
        <w:tc>
          <w:tcPr>
            <w:tcW w:w="2450" w:type="dxa"/>
            <w:tcBorders>
              <w:bottom w:val="single" w:sz="4" w:space="0" w:color="auto"/>
            </w:tcBorders>
          </w:tcPr>
          <w:p w14:paraId="2084B8D0" w14:textId="77777777" w:rsidR="007B4AF5" w:rsidRPr="006E5600" w:rsidRDefault="007B4AF5" w:rsidP="00A441C8">
            <w:pPr>
              <w:spacing w:after="0" w:line="240" w:lineRule="auto"/>
            </w:pPr>
          </w:p>
        </w:tc>
        <w:tc>
          <w:tcPr>
            <w:tcW w:w="1760" w:type="dxa"/>
            <w:tcBorders>
              <w:bottom w:val="single" w:sz="4" w:space="0" w:color="auto"/>
            </w:tcBorders>
          </w:tcPr>
          <w:p w14:paraId="1EB2BD56" w14:textId="77777777" w:rsidR="007B4AF5" w:rsidRPr="006E5600" w:rsidRDefault="007B4AF5" w:rsidP="00A441C8">
            <w:pPr>
              <w:spacing w:after="0" w:line="240" w:lineRule="auto"/>
            </w:pPr>
          </w:p>
        </w:tc>
      </w:tr>
      <w:tr w:rsidR="007B4AF5" w:rsidRPr="006E5600" w14:paraId="5302F511" w14:textId="77777777" w:rsidTr="00A441C8">
        <w:tc>
          <w:tcPr>
            <w:tcW w:w="2761" w:type="dxa"/>
            <w:tcBorders>
              <w:bottom w:val="single" w:sz="4" w:space="0" w:color="auto"/>
            </w:tcBorders>
          </w:tcPr>
          <w:p w14:paraId="52D9648A" w14:textId="77777777" w:rsidR="007B4AF5" w:rsidRPr="006E5600" w:rsidRDefault="007B4AF5" w:rsidP="00A441C8">
            <w:pPr>
              <w:spacing w:after="0" w:line="240" w:lineRule="auto"/>
            </w:pPr>
            <w:r w:rsidRPr="006E5600">
              <w:t>Labour</w:t>
            </w:r>
          </w:p>
        </w:tc>
        <w:tc>
          <w:tcPr>
            <w:tcW w:w="2047" w:type="dxa"/>
            <w:tcBorders>
              <w:bottom w:val="single" w:sz="4" w:space="0" w:color="auto"/>
            </w:tcBorders>
          </w:tcPr>
          <w:p w14:paraId="78F2EFD3" w14:textId="77777777" w:rsidR="007B4AF5" w:rsidRPr="006E5600" w:rsidRDefault="007B4AF5" w:rsidP="00A441C8">
            <w:pPr>
              <w:spacing w:after="0" w:line="240" w:lineRule="auto"/>
            </w:pPr>
          </w:p>
        </w:tc>
        <w:tc>
          <w:tcPr>
            <w:tcW w:w="2450" w:type="dxa"/>
            <w:tcBorders>
              <w:bottom w:val="single" w:sz="4" w:space="0" w:color="auto"/>
            </w:tcBorders>
          </w:tcPr>
          <w:p w14:paraId="1AE76EDC" w14:textId="77777777" w:rsidR="007B4AF5" w:rsidRPr="006E5600" w:rsidRDefault="007B4AF5" w:rsidP="00A441C8">
            <w:pPr>
              <w:spacing w:after="0" w:line="240" w:lineRule="auto"/>
            </w:pPr>
          </w:p>
        </w:tc>
        <w:tc>
          <w:tcPr>
            <w:tcW w:w="1760" w:type="dxa"/>
            <w:tcBorders>
              <w:bottom w:val="single" w:sz="4" w:space="0" w:color="auto"/>
            </w:tcBorders>
          </w:tcPr>
          <w:p w14:paraId="3B94B57B" w14:textId="77777777" w:rsidR="007B4AF5" w:rsidRPr="006E5600" w:rsidRDefault="007B4AF5" w:rsidP="00A441C8">
            <w:pPr>
              <w:spacing w:after="0" w:line="240" w:lineRule="auto"/>
            </w:pPr>
          </w:p>
        </w:tc>
      </w:tr>
      <w:tr w:rsidR="007B4AF5" w:rsidRPr="006E5600" w14:paraId="3C30D4C0" w14:textId="77777777" w:rsidTr="00A441C8">
        <w:tc>
          <w:tcPr>
            <w:tcW w:w="2761" w:type="dxa"/>
            <w:tcBorders>
              <w:bottom w:val="single" w:sz="4" w:space="0" w:color="auto"/>
            </w:tcBorders>
          </w:tcPr>
          <w:p w14:paraId="33806EA9" w14:textId="77777777" w:rsidR="007B4AF5" w:rsidRPr="006E5600" w:rsidRDefault="007B4AF5" w:rsidP="00A441C8">
            <w:pPr>
              <w:spacing w:after="0" w:line="240" w:lineRule="auto"/>
            </w:pPr>
            <w:r w:rsidRPr="006E5600">
              <w:t>Electricity</w:t>
            </w:r>
          </w:p>
        </w:tc>
        <w:tc>
          <w:tcPr>
            <w:tcW w:w="2047" w:type="dxa"/>
            <w:tcBorders>
              <w:bottom w:val="single" w:sz="4" w:space="0" w:color="auto"/>
            </w:tcBorders>
          </w:tcPr>
          <w:p w14:paraId="612208EF" w14:textId="77777777" w:rsidR="007B4AF5" w:rsidRPr="006E5600" w:rsidRDefault="007B4AF5" w:rsidP="00A441C8">
            <w:pPr>
              <w:spacing w:after="0" w:line="240" w:lineRule="auto"/>
            </w:pPr>
          </w:p>
        </w:tc>
        <w:tc>
          <w:tcPr>
            <w:tcW w:w="2450" w:type="dxa"/>
            <w:tcBorders>
              <w:bottom w:val="single" w:sz="4" w:space="0" w:color="auto"/>
            </w:tcBorders>
          </w:tcPr>
          <w:p w14:paraId="71BD93DC" w14:textId="77777777" w:rsidR="007B4AF5" w:rsidRPr="006E5600" w:rsidRDefault="007B4AF5" w:rsidP="00A441C8">
            <w:pPr>
              <w:spacing w:after="0" w:line="240" w:lineRule="auto"/>
            </w:pPr>
          </w:p>
        </w:tc>
        <w:tc>
          <w:tcPr>
            <w:tcW w:w="1760" w:type="dxa"/>
            <w:tcBorders>
              <w:bottom w:val="single" w:sz="4" w:space="0" w:color="auto"/>
            </w:tcBorders>
          </w:tcPr>
          <w:p w14:paraId="10DE535D" w14:textId="77777777" w:rsidR="007B4AF5" w:rsidRPr="006E5600" w:rsidRDefault="007B4AF5" w:rsidP="00A441C8">
            <w:pPr>
              <w:spacing w:after="0" w:line="240" w:lineRule="auto"/>
            </w:pPr>
          </w:p>
        </w:tc>
      </w:tr>
      <w:tr w:rsidR="007B4AF5" w:rsidRPr="006E5600" w14:paraId="7F86FFEE" w14:textId="77777777" w:rsidTr="00A441C8">
        <w:tc>
          <w:tcPr>
            <w:tcW w:w="2761" w:type="dxa"/>
          </w:tcPr>
          <w:p w14:paraId="385EABE8" w14:textId="77777777" w:rsidR="007B4AF5" w:rsidRPr="006E5600" w:rsidRDefault="007B4AF5" w:rsidP="00A441C8">
            <w:pPr>
              <w:spacing w:after="0" w:line="240" w:lineRule="auto"/>
            </w:pPr>
            <w:r w:rsidRPr="006E5600">
              <w:t>Bank</w:t>
            </w:r>
          </w:p>
        </w:tc>
        <w:tc>
          <w:tcPr>
            <w:tcW w:w="2047" w:type="dxa"/>
          </w:tcPr>
          <w:p w14:paraId="22F5BB2D" w14:textId="77777777" w:rsidR="007B4AF5" w:rsidRPr="006E5600" w:rsidRDefault="007B4AF5" w:rsidP="00A441C8">
            <w:pPr>
              <w:spacing w:after="0" w:line="240" w:lineRule="auto"/>
            </w:pPr>
          </w:p>
        </w:tc>
        <w:tc>
          <w:tcPr>
            <w:tcW w:w="2450" w:type="dxa"/>
          </w:tcPr>
          <w:p w14:paraId="481A634C" w14:textId="77777777" w:rsidR="007B4AF5" w:rsidRPr="006E5600" w:rsidRDefault="007B4AF5" w:rsidP="00A441C8">
            <w:pPr>
              <w:spacing w:after="0" w:line="240" w:lineRule="auto"/>
            </w:pPr>
          </w:p>
        </w:tc>
        <w:tc>
          <w:tcPr>
            <w:tcW w:w="1760" w:type="dxa"/>
          </w:tcPr>
          <w:p w14:paraId="37602C0F" w14:textId="77777777" w:rsidR="007B4AF5" w:rsidRPr="006E5600" w:rsidRDefault="007B4AF5" w:rsidP="00A441C8">
            <w:pPr>
              <w:spacing w:after="0" w:line="240" w:lineRule="auto"/>
            </w:pPr>
          </w:p>
        </w:tc>
      </w:tr>
    </w:tbl>
    <w:p w14:paraId="79154E69" w14:textId="77777777" w:rsidR="007B4AF5" w:rsidRPr="006E5600" w:rsidRDefault="007B4AF5" w:rsidP="00A441C8">
      <w:pPr>
        <w:spacing w:after="0" w:line="240" w:lineRule="auto"/>
      </w:pPr>
      <w:r w:rsidRPr="006E5600">
        <w:t>Others – please note.</w:t>
      </w:r>
    </w:p>
    <w:p w14:paraId="416E0336" w14:textId="77777777" w:rsidR="007B4AF5" w:rsidRPr="006E5600" w:rsidRDefault="007B4AF5" w:rsidP="00A441C8">
      <w:r w:rsidRPr="006E5600">
        <w:br w:type="page"/>
      </w:r>
    </w:p>
    <w:p w14:paraId="347E0C34" w14:textId="77777777" w:rsidR="007B4AF5" w:rsidRPr="006E5600" w:rsidRDefault="007B4AF5" w:rsidP="00A441C8">
      <w:pPr>
        <w:pStyle w:val="Heading2"/>
        <w:numPr>
          <w:ilvl w:val="0"/>
          <w:numId w:val="0"/>
        </w:numPr>
        <w:ind w:left="360" w:hanging="360"/>
      </w:pPr>
      <w:bookmarkStart w:id="213" w:name="_Toc518912316"/>
      <w:r w:rsidRPr="006E5600">
        <w:t>Appendix 2: Urban Services Water Use Surveys for Households and Services</w:t>
      </w:r>
      <w:bookmarkEnd w:id="213"/>
    </w:p>
    <w:p w14:paraId="62A6FBB5" w14:textId="77777777" w:rsidR="007B4AF5" w:rsidRPr="006E5600" w:rsidRDefault="00577782" w:rsidP="00A441C8">
      <w:pPr>
        <w:jc w:val="center"/>
        <w:rPr>
          <w:b/>
        </w:rPr>
      </w:pPr>
      <w:r w:rsidRPr="006E5600">
        <w:rPr>
          <w:b/>
        </w:rPr>
        <w:t>Urban C</w:t>
      </w:r>
      <w:r w:rsidR="007B4AF5" w:rsidRPr="006E5600">
        <w:rPr>
          <w:b/>
        </w:rPr>
        <w:t>entre Household Survey</w:t>
      </w:r>
    </w:p>
    <w:p w14:paraId="3B134045" w14:textId="77777777" w:rsidR="007B4AF5" w:rsidRPr="006E5600" w:rsidRDefault="007B4AF5" w:rsidP="00A441C8">
      <w:pPr>
        <w:pStyle w:val="ListParagraph"/>
      </w:pPr>
    </w:p>
    <w:p w14:paraId="6C957805" w14:textId="77777777" w:rsidR="007B4AF5" w:rsidRPr="006E5600" w:rsidRDefault="007B4AF5" w:rsidP="00A441C8">
      <w:pPr>
        <w:pStyle w:val="ListParagraph"/>
        <w:numPr>
          <w:ilvl w:val="0"/>
          <w:numId w:val="3"/>
        </w:numPr>
        <w:spacing w:line="240" w:lineRule="auto"/>
      </w:pPr>
      <w:r w:rsidRPr="006E5600">
        <w:t>Basic Information</w:t>
      </w:r>
    </w:p>
    <w:p w14:paraId="3D2A59AB" w14:textId="77777777" w:rsidR="007B4AF5" w:rsidRPr="006E5600" w:rsidRDefault="007B4AF5" w:rsidP="00A441C8">
      <w:pPr>
        <w:spacing w:line="240" w:lineRule="auto"/>
        <w:rPr>
          <w:u w:val="single"/>
        </w:rPr>
      </w:pPr>
      <w:r w:rsidRPr="006E5600">
        <w:t xml:space="preserve">Urban centre Name: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t xml:space="preserve"> Survey Code: </w:t>
      </w:r>
      <w:r w:rsidRPr="006E5600">
        <w:rPr>
          <w:u w:val="single"/>
        </w:rPr>
        <w:tab/>
      </w:r>
      <w:r w:rsidRPr="006E5600">
        <w:rPr>
          <w:u w:val="single"/>
        </w:rPr>
        <w:tab/>
      </w:r>
      <w:r w:rsidRPr="006E5600">
        <w:rPr>
          <w:u w:val="single"/>
        </w:rPr>
        <w:tab/>
      </w:r>
      <w:r w:rsidRPr="006E5600">
        <w:rPr>
          <w:u w:val="single"/>
        </w:rPr>
        <w:tab/>
      </w:r>
      <w:r w:rsidRPr="006E5600">
        <w:rPr>
          <w:u w:val="single"/>
        </w:rPr>
        <w:tab/>
      </w:r>
    </w:p>
    <w:p w14:paraId="1CBEC6B8" w14:textId="77777777" w:rsidR="007B4AF5" w:rsidRPr="006E5600" w:rsidRDefault="007B4AF5" w:rsidP="00A441C8">
      <w:pPr>
        <w:spacing w:line="240" w:lineRule="auto"/>
        <w:rPr>
          <w:u w:val="single"/>
        </w:rPr>
      </w:pPr>
      <w:r w:rsidRPr="006E5600">
        <w:t xml:space="preserve">Name of Respondent: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5DDA5343" w14:textId="77777777" w:rsidR="007B4AF5" w:rsidRPr="006E5600" w:rsidRDefault="007B4AF5" w:rsidP="00A441C8">
      <w:pPr>
        <w:spacing w:line="240" w:lineRule="auto"/>
        <w:rPr>
          <w:u w:val="single"/>
        </w:rPr>
      </w:pPr>
      <w:r w:rsidRPr="006E5600">
        <w:t xml:space="preserve">Gender of Respondent (M/F):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1BB92A0D" w14:textId="77777777" w:rsidR="007B4AF5" w:rsidRPr="006E5600" w:rsidRDefault="007B4AF5" w:rsidP="00A441C8">
      <w:pPr>
        <w:spacing w:line="240" w:lineRule="auto"/>
        <w:rPr>
          <w:u w:val="single"/>
        </w:rPr>
      </w:pPr>
      <w:r w:rsidRPr="006E5600">
        <w:t xml:space="preserve">Name of Head of Household: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298F001A" w14:textId="77777777" w:rsidR="007B4AF5" w:rsidRPr="006E5600" w:rsidRDefault="007B4AF5" w:rsidP="00A441C8">
      <w:pPr>
        <w:spacing w:line="240" w:lineRule="auto"/>
        <w:rPr>
          <w:u w:val="single"/>
        </w:rPr>
      </w:pPr>
      <w:r w:rsidRPr="006E5600">
        <w:t xml:space="preserve">Gender of Head of Household (M/F):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6E03B4F1" w14:textId="77777777" w:rsidR="007B4AF5" w:rsidRPr="006E5600" w:rsidRDefault="007B4AF5" w:rsidP="00A441C8">
      <w:pPr>
        <w:spacing w:line="240" w:lineRule="auto"/>
        <w:rPr>
          <w:u w:val="single"/>
        </w:rPr>
      </w:pPr>
      <w:r w:rsidRPr="006E5600">
        <w:t xml:space="preserve">Total number of household residents: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1F41770A" w14:textId="77777777" w:rsidR="007B4AF5" w:rsidRPr="006E5600" w:rsidRDefault="007B4AF5" w:rsidP="00A441C8">
      <w:pPr>
        <w:spacing w:line="240" w:lineRule="auto"/>
        <w:rPr>
          <w:u w:val="single"/>
        </w:rPr>
      </w:pPr>
      <w:r w:rsidRPr="006E5600">
        <w:t xml:space="preserve">How many years have you lived in Harar?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2D808D48" w14:textId="77777777" w:rsidR="007B4AF5" w:rsidRPr="006E5600" w:rsidRDefault="007B4AF5" w:rsidP="00A441C8">
      <w:pPr>
        <w:spacing w:line="240" w:lineRule="auto"/>
      </w:pPr>
    </w:p>
    <w:tbl>
      <w:tblPr>
        <w:tblStyle w:val="TableGrid"/>
        <w:tblW w:w="0" w:type="auto"/>
        <w:tblLook w:val="04A0" w:firstRow="1" w:lastRow="0" w:firstColumn="1" w:lastColumn="0" w:noHBand="0" w:noVBand="1"/>
      </w:tblPr>
      <w:tblGrid>
        <w:gridCol w:w="2178"/>
        <w:gridCol w:w="810"/>
        <w:gridCol w:w="720"/>
        <w:gridCol w:w="1800"/>
        <w:gridCol w:w="1440"/>
        <w:gridCol w:w="2294"/>
      </w:tblGrid>
      <w:tr w:rsidR="007B4AF5" w:rsidRPr="006E5600" w14:paraId="2933439B" w14:textId="77777777" w:rsidTr="00A441C8">
        <w:tc>
          <w:tcPr>
            <w:tcW w:w="2178" w:type="dxa"/>
          </w:tcPr>
          <w:p w14:paraId="37B8C40C" w14:textId="77777777" w:rsidR="007B4AF5" w:rsidRPr="006E5600" w:rsidRDefault="007B4AF5" w:rsidP="00A441C8">
            <w:pPr>
              <w:spacing w:line="240" w:lineRule="auto"/>
            </w:pPr>
            <w:r w:rsidRPr="006E5600">
              <w:t>Name</w:t>
            </w:r>
          </w:p>
        </w:tc>
        <w:tc>
          <w:tcPr>
            <w:tcW w:w="810" w:type="dxa"/>
          </w:tcPr>
          <w:p w14:paraId="4645BF60" w14:textId="77777777" w:rsidR="007B4AF5" w:rsidRPr="006E5600" w:rsidRDefault="007B4AF5" w:rsidP="00A441C8">
            <w:pPr>
              <w:spacing w:line="240" w:lineRule="auto"/>
            </w:pPr>
            <w:r w:rsidRPr="006E5600">
              <w:t>Age</w:t>
            </w:r>
          </w:p>
        </w:tc>
        <w:tc>
          <w:tcPr>
            <w:tcW w:w="720" w:type="dxa"/>
          </w:tcPr>
          <w:p w14:paraId="7CCB967F" w14:textId="77777777" w:rsidR="007B4AF5" w:rsidRPr="006E5600" w:rsidRDefault="007B4AF5" w:rsidP="00A441C8">
            <w:pPr>
              <w:spacing w:line="240" w:lineRule="auto"/>
            </w:pPr>
            <w:r w:rsidRPr="006E5600">
              <w:t>Sex</w:t>
            </w:r>
          </w:p>
        </w:tc>
        <w:tc>
          <w:tcPr>
            <w:tcW w:w="1800" w:type="dxa"/>
          </w:tcPr>
          <w:p w14:paraId="29597110" w14:textId="77777777" w:rsidR="007B4AF5" w:rsidRPr="006E5600" w:rsidRDefault="007B4AF5" w:rsidP="00A441C8">
            <w:pPr>
              <w:spacing w:line="240" w:lineRule="auto"/>
            </w:pPr>
            <w:r w:rsidRPr="006E5600">
              <w:t>Relationship to head of household</w:t>
            </w:r>
          </w:p>
        </w:tc>
        <w:tc>
          <w:tcPr>
            <w:tcW w:w="1440" w:type="dxa"/>
          </w:tcPr>
          <w:p w14:paraId="67532E14" w14:textId="77777777" w:rsidR="007B4AF5" w:rsidRPr="006E5600" w:rsidRDefault="007B4AF5" w:rsidP="00A441C8">
            <w:pPr>
              <w:spacing w:line="240" w:lineRule="auto"/>
            </w:pPr>
            <w:r w:rsidRPr="006E5600">
              <w:t>Education Level</w:t>
            </w:r>
          </w:p>
        </w:tc>
        <w:tc>
          <w:tcPr>
            <w:tcW w:w="2294" w:type="dxa"/>
          </w:tcPr>
          <w:p w14:paraId="7D1BA91A" w14:textId="77777777" w:rsidR="007B4AF5" w:rsidRPr="006E5600" w:rsidRDefault="007B4AF5" w:rsidP="00A441C8">
            <w:pPr>
              <w:spacing w:line="240" w:lineRule="auto"/>
            </w:pPr>
            <w:r w:rsidRPr="006E5600">
              <w:t>Current Job</w:t>
            </w:r>
          </w:p>
        </w:tc>
      </w:tr>
      <w:tr w:rsidR="007B4AF5" w:rsidRPr="006E5600" w14:paraId="66CE189C" w14:textId="77777777" w:rsidTr="00A441C8">
        <w:tc>
          <w:tcPr>
            <w:tcW w:w="2178" w:type="dxa"/>
          </w:tcPr>
          <w:p w14:paraId="2EB56036" w14:textId="77777777" w:rsidR="007B4AF5" w:rsidRPr="006E5600" w:rsidRDefault="007B4AF5" w:rsidP="00A441C8">
            <w:pPr>
              <w:spacing w:line="240" w:lineRule="auto"/>
            </w:pPr>
          </w:p>
        </w:tc>
        <w:tc>
          <w:tcPr>
            <w:tcW w:w="810" w:type="dxa"/>
          </w:tcPr>
          <w:p w14:paraId="7F38B55B" w14:textId="77777777" w:rsidR="007B4AF5" w:rsidRPr="006E5600" w:rsidRDefault="007B4AF5" w:rsidP="00A441C8">
            <w:pPr>
              <w:spacing w:line="240" w:lineRule="auto"/>
            </w:pPr>
          </w:p>
        </w:tc>
        <w:tc>
          <w:tcPr>
            <w:tcW w:w="720" w:type="dxa"/>
          </w:tcPr>
          <w:p w14:paraId="3D9257AC" w14:textId="77777777" w:rsidR="007B4AF5" w:rsidRPr="006E5600" w:rsidRDefault="007B4AF5" w:rsidP="00A441C8">
            <w:pPr>
              <w:spacing w:line="240" w:lineRule="auto"/>
            </w:pPr>
          </w:p>
        </w:tc>
        <w:tc>
          <w:tcPr>
            <w:tcW w:w="1800" w:type="dxa"/>
          </w:tcPr>
          <w:p w14:paraId="323A45D1" w14:textId="77777777" w:rsidR="007B4AF5" w:rsidRPr="006E5600" w:rsidRDefault="007B4AF5" w:rsidP="00A441C8">
            <w:pPr>
              <w:spacing w:line="240" w:lineRule="auto"/>
            </w:pPr>
          </w:p>
        </w:tc>
        <w:tc>
          <w:tcPr>
            <w:tcW w:w="1440" w:type="dxa"/>
          </w:tcPr>
          <w:p w14:paraId="00951EB9" w14:textId="77777777" w:rsidR="007B4AF5" w:rsidRPr="006E5600" w:rsidRDefault="007B4AF5" w:rsidP="00A441C8">
            <w:pPr>
              <w:spacing w:line="240" w:lineRule="auto"/>
            </w:pPr>
          </w:p>
        </w:tc>
        <w:tc>
          <w:tcPr>
            <w:tcW w:w="2294" w:type="dxa"/>
          </w:tcPr>
          <w:p w14:paraId="73C850BB" w14:textId="77777777" w:rsidR="007B4AF5" w:rsidRPr="006E5600" w:rsidRDefault="007B4AF5" w:rsidP="00A441C8">
            <w:pPr>
              <w:spacing w:line="240" w:lineRule="auto"/>
            </w:pPr>
          </w:p>
        </w:tc>
      </w:tr>
      <w:tr w:rsidR="007B4AF5" w:rsidRPr="006E5600" w14:paraId="223D612E" w14:textId="77777777" w:rsidTr="00A441C8">
        <w:tc>
          <w:tcPr>
            <w:tcW w:w="2178" w:type="dxa"/>
          </w:tcPr>
          <w:p w14:paraId="0B92F5A9" w14:textId="77777777" w:rsidR="007B4AF5" w:rsidRPr="006E5600" w:rsidRDefault="007B4AF5" w:rsidP="00A441C8">
            <w:pPr>
              <w:spacing w:line="240" w:lineRule="auto"/>
            </w:pPr>
          </w:p>
        </w:tc>
        <w:tc>
          <w:tcPr>
            <w:tcW w:w="810" w:type="dxa"/>
          </w:tcPr>
          <w:p w14:paraId="1FE717D5" w14:textId="77777777" w:rsidR="007B4AF5" w:rsidRPr="006E5600" w:rsidRDefault="007B4AF5" w:rsidP="00A441C8">
            <w:pPr>
              <w:spacing w:line="240" w:lineRule="auto"/>
            </w:pPr>
          </w:p>
        </w:tc>
        <w:tc>
          <w:tcPr>
            <w:tcW w:w="720" w:type="dxa"/>
          </w:tcPr>
          <w:p w14:paraId="7F8A0C22" w14:textId="77777777" w:rsidR="007B4AF5" w:rsidRPr="006E5600" w:rsidRDefault="007B4AF5" w:rsidP="00A441C8">
            <w:pPr>
              <w:spacing w:line="240" w:lineRule="auto"/>
            </w:pPr>
          </w:p>
        </w:tc>
        <w:tc>
          <w:tcPr>
            <w:tcW w:w="1800" w:type="dxa"/>
          </w:tcPr>
          <w:p w14:paraId="6E0078AC" w14:textId="77777777" w:rsidR="007B4AF5" w:rsidRPr="006E5600" w:rsidRDefault="007B4AF5" w:rsidP="00A441C8">
            <w:pPr>
              <w:spacing w:line="240" w:lineRule="auto"/>
            </w:pPr>
          </w:p>
        </w:tc>
        <w:tc>
          <w:tcPr>
            <w:tcW w:w="1440" w:type="dxa"/>
          </w:tcPr>
          <w:p w14:paraId="2322564C" w14:textId="77777777" w:rsidR="007B4AF5" w:rsidRPr="006E5600" w:rsidRDefault="007B4AF5" w:rsidP="00A441C8">
            <w:pPr>
              <w:spacing w:line="240" w:lineRule="auto"/>
            </w:pPr>
          </w:p>
        </w:tc>
        <w:tc>
          <w:tcPr>
            <w:tcW w:w="2294" w:type="dxa"/>
          </w:tcPr>
          <w:p w14:paraId="7755662A" w14:textId="77777777" w:rsidR="007B4AF5" w:rsidRPr="006E5600" w:rsidRDefault="007B4AF5" w:rsidP="00A441C8">
            <w:pPr>
              <w:spacing w:line="240" w:lineRule="auto"/>
            </w:pPr>
          </w:p>
        </w:tc>
      </w:tr>
      <w:tr w:rsidR="007B4AF5" w:rsidRPr="006E5600" w14:paraId="655851AD" w14:textId="77777777" w:rsidTr="00A441C8">
        <w:tc>
          <w:tcPr>
            <w:tcW w:w="2178" w:type="dxa"/>
          </w:tcPr>
          <w:p w14:paraId="27C5E85F" w14:textId="77777777" w:rsidR="007B4AF5" w:rsidRPr="006E5600" w:rsidRDefault="007B4AF5" w:rsidP="00A441C8">
            <w:pPr>
              <w:spacing w:line="240" w:lineRule="auto"/>
            </w:pPr>
          </w:p>
        </w:tc>
        <w:tc>
          <w:tcPr>
            <w:tcW w:w="810" w:type="dxa"/>
          </w:tcPr>
          <w:p w14:paraId="6E704300" w14:textId="77777777" w:rsidR="007B4AF5" w:rsidRPr="006E5600" w:rsidRDefault="007B4AF5" w:rsidP="00A441C8">
            <w:pPr>
              <w:spacing w:line="240" w:lineRule="auto"/>
            </w:pPr>
          </w:p>
        </w:tc>
        <w:tc>
          <w:tcPr>
            <w:tcW w:w="720" w:type="dxa"/>
          </w:tcPr>
          <w:p w14:paraId="63C74392" w14:textId="77777777" w:rsidR="007B4AF5" w:rsidRPr="006E5600" w:rsidRDefault="007B4AF5" w:rsidP="00A441C8">
            <w:pPr>
              <w:spacing w:line="240" w:lineRule="auto"/>
            </w:pPr>
          </w:p>
        </w:tc>
        <w:tc>
          <w:tcPr>
            <w:tcW w:w="1800" w:type="dxa"/>
          </w:tcPr>
          <w:p w14:paraId="6E781985" w14:textId="77777777" w:rsidR="007B4AF5" w:rsidRPr="006E5600" w:rsidRDefault="007B4AF5" w:rsidP="00A441C8">
            <w:pPr>
              <w:spacing w:line="240" w:lineRule="auto"/>
            </w:pPr>
          </w:p>
        </w:tc>
        <w:tc>
          <w:tcPr>
            <w:tcW w:w="1440" w:type="dxa"/>
          </w:tcPr>
          <w:p w14:paraId="1077E939" w14:textId="77777777" w:rsidR="007B4AF5" w:rsidRPr="006E5600" w:rsidRDefault="007B4AF5" w:rsidP="00A441C8">
            <w:pPr>
              <w:spacing w:line="240" w:lineRule="auto"/>
            </w:pPr>
          </w:p>
        </w:tc>
        <w:tc>
          <w:tcPr>
            <w:tcW w:w="2294" w:type="dxa"/>
          </w:tcPr>
          <w:p w14:paraId="633AE461" w14:textId="77777777" w:rsidR="007B4AF5" w:rsidRPr="006E5600" w:rsidRDefault="007B4AF5" w:rsidP="00A441C8">
            <w:pPr>
              <w:spacing w:line="240" w:lineRule="auto"/>
            </w:pPr>
          </w:p>
        </w:tc>
      </w:tr>
      <w:tr w:rsidR="007B4AF5" w:rsidRPr="006E5600" w14:paraId="3B34F9F4" w14:textId="77777777" w:rsidTr="00A441C8">
        <w:tc>
          <w:tcPr>
            <w:tcW w:w="2178" w:type="dxa"/>
          </w:tcPr>
          <w:p w14:paraId="08423E08" w14:textId="77777777" w:rsidR="007B4AF5" w:rsidRPr="006E5600" w:rsidRDefault="007B4AF5" w:rsidP="00A441C8">
            <w:pPr>
              <w:spacing w:line="240" w:lineRule="auto"/>
            </w:pPr>
          </w:p>
        </w:tc>
        <w:tc>
          <w:tcPr>
            <w:tcW w:w="810" w:type="dxa"/>
          </w:tcPr>
          <w:p w14:paraId="705266C2" w14:textId="77777777" w:rsidR="007B4AF5" w:rsidRPr="006E5600" w:rsidRDefault="007B4AF5" w:rsidP="00A441C8">
            <w:pPr>
              <w:spacing w:line="240" w:lineRule="auto"/>
            </w:pPr>
          </w:p>
        </w:tc>
        <w:tc>
          <w:tcPr>
            <w:tcW w:w="720" w:type="dxa"/>
          </w:tcPr>
          <w:p w14:paraId="243D26FA" w14:textId="77777777" w:rsidR="007B4AF5" w:rsidRPr="006E5600" w:rsidRDefault="007B4AF5" w:rsidP="00A441C8">
            <w:pPr>
              <w:spacing w:line="240" w:lineRule="auto"/>
            </w:pPr>
          </w:p>
        </w:tc>
        <w:tc>
          <w:tcPr>
            <w:tcW w:w="1800" w:type="dxa"/>
          </w:tcPr>
          <w:p w14:paraId="590CFA18" w14:textId="77777777" w:rsidR="007B4AF5" w:rsidRPr="006E5600" w:rsidRDefault="007B4AF5" w:rsidP="00A441C8">
            <w:pPr>
              <w:spacing w:line="240" w:lineRule="auto"/>
            </w:pPr>
          </w:p>
        </w:tc>
        <w:tc>
          <w:tcPr>
            <w:tcW w:w="1440" w:type="dxa"/>
          </w:tcPr>
          <w:p w14:paraId="61E34A2D" w14:textId="77777777" w:rsidR="007B4AF5" w:rsidRPr="006E5600" w:rsidRDefault="007B4AF5" w:rsidP="00A441C8">
            <w:pPr>
              <w:spacing w:line="240" w:lineRule="auto"/>
            </w:pPr>
          </w:p>
        </w:tc>
        <w:tc>
          <w:tcPr>
            <w:tcW w:w="2294" w:type="dxa"/>
          </w:tcPr>
          <w:p w14:paraId="67A189EB" w14:textId="77777777" w:rsidR="007B4AF5" w:rsidRPr="006E5600" w:rsidRDefault="007B4AF5" w:rsidP="00A441C8">
            <w:pPr>
              <w:spacing w:line="240" w:lineRule="auto"/>
            </w:pPr>
          </w:p>
        </w:tc>
      </w:tr>
      <w:tr w:rsidR="007B4AF5" w:rsidRPr="006E5600" w14:paraId="2F905B0E" w14:textId="77777777" w:rsidTr="00A441C8">
        <w:tc>
          <w:tcPr>
            <w:tcW w:w="2178" w:type="dxa"/>
          </w:tcPr>
          <w:p w14:paraId="7A65C999" w14:textId="77777777" w:rsidR="007B4AF5" w:rsidRPr="006E5600" w:rsidRDefault="007B4AF5" w:rsidP="00A441C8">
            <w:pPr>
              <w:spacing w:line="240" w:lineRule="auto"/>
            </w:pPr>
          </w:p>
        </w:tc>
        <w:tc>
          <w:tcPr>
            <w:tcW w:w="810" w:type="dxa"/>
          </w:tcPr>
          <w:p w14:paraId="2DF3E91F" w14:textId="77777777" w:rsidR="007B4AF5" w:rsidRPr="006E5600" w:rsidRDefault="007B4AF5" w:rsidP="00A441C8">
            <w:pPr>
              <w:spacing w:line="240" w:lineRule="auto"/>
            </w:pPr>
          </w:p>
        </w:tc>
        <w:tc>
          <w:tcPr>
            <w:tcW w:w="720" w:type="dxa"/>
          </w:tcPr>
          <w:p w14:paraId="01430B87" w14:textId="77777777" w:rsidR="007B4AF5" w:rsidRPr="006E5600" w:rsidRDefault="007B4AF5" w:rsidP="00A441C8">
            <w:pPr>
              <w:spacing w:line="240" w:lineRule="auto"/>
            </w:pPr>
          </w:p>
        </w:tc>
        <w:tc>
          <w:tcPr>
            <w:tcW w:w="1800" w:type="dxa"/>
          </w:tcPr>
          <w:p w14:paraId="041DF58A" w14:textId="77777777" w:rsidR="007B4AF5" w:rsidRPr="006E5600" w:rsidRDefault="007B4AF5" w:rsidP="00A441C8">
            <w:pPr>
              <w:spacing w:line="240" w:lineRule="auto"/>
            </w:pPr>
          </w:p>
        </w:tc>
        <w:tc>
          <w:tcPr>
            <w:tcW w:w="1440" w:type="dxa"/>
          </w:tcPr>
          <w:p w14:paraId="0C616B28" w14:textId="77777777" w:rsidR="007B4AF5" w:rsidRPr="006E5600" w:rsidRDefault="007B4AF5" w:rsidP="00A441C8">
            <w:pPr>
              <w:spacing w:line="240" w:lineRule="auto"/>
            </w:pPr>
          </w:p>
        </w:tc>
        <w:tc>
          <w:tcPr>
            <w:tcW w:w="2294" w:type="dxa"/>
          </w:tcPr>
          <w:p w14:paraId="1058891A" w14:textId="77777777" w:rsidR="007B4AF5" w:rsidRPr="006E5600" w:rsidRDefault="007B4AF5" w:rsidP="00A441C8">
            <w:pPr>
              <w:spacing w:line="240" w:lineRule="auto"/>
            </w:pPr>
          </w:p>
        </w:tc>
      </w:tr>
      <w:tr w:rsidR="007B4AF5" w:rsidRPr="006E5600" w14:paraId="4AC5B02F" w14:textId="77777777" w:rsidTr="00A441C8">
        <w:tc>
          <w:tcPr>
            <w:tcW w:w="2178" w:type="dxa"/>
          </w:tcPr>
          <w:p w14:paraId="5002055A" w14:textId="77777777" w:rsidR="007B4AF5" w:rsidRPr="006E5600" w:rsidRDefault="007B4AF5" w:rsidP="00A441C8">
            <w:pPr>
              <w:spacing w:line="240" w:lineRule="auto"/>
            </w:pPr>
          </w:p>
        </w:tc>
        <w:tc>
          <w:tcPr>
            <w:tcW w:w="810" w:type="dxa"/>
          </w:tcPr>
          <w:p w14:paraId="789434DE" w14:textId="77777777" w:rsidR="007B4AF5" w:rsidRPr="006E5600" w:rsidRDefault="007B4AF5" w:rsidP="00A441C8">
            <w:pPr>
              <w:spacing w:line="240" w:lineRule="auto"/>
            </w:pPr>
          </w:p>
        </w:tc>
        <w:tc>
          <w:tcPr>
            <w:tcW w:w="720" w:type="dxa"/>
          </w:tcPr>
          <w:p w14:paraId="68BD2D6B" w14:textId="77777777" w:rsidR="007B4AF5" w:rsidRPr="006E5600" w:rsidRDefault="007B4AF5" w:rsidP="00A441C8">
            <w:pPr>
              <w:spacing w:line="240" w:lineRule="auto"/>
            </w:pPr>
          </w:p>
        </w:tc>
        <w:tc>
          <w:tcPr>
            <w:tcW w:w="1800" w:type="dxa"/>
          </w:tcPr>
          <w:p w14:paraId="3C845CFB" w14:textId="77777777" w:rsidR="007B4AF5" w:rsidRPr="006E5600" w:rsidRDefault="007B4AF5" w:rsidP="00A441C8">
            <w:pPr>
              <w:spacing w:line="240" w:lineRule="auto"/>
            </w:pPr>
          </w:p>
        </w:tc>
        <w:tc>
          <w:tcPr>
            <w:tcW w:w="1440" w:type="dxa"/>
          </w:tcPr>
          <w:p w14:paraId="3CEFCD5E" w14:textId="77777777" w:rsidR="007B4AF5" w:rsidRPr="006E5600" w:rsidRDefault="007B4AF5" w:rsidP="00A441C8">
            <w:pPr>
              <w:spacing w:line="240" w:lineRule="auto"/>
            </w:pPr>
          </w:p>
        </w:tc>
        <w:tc>
          <w:tcPr>
            <w:tcW w:w="2294" w:type="dxa"/>
          </w:tcPr>
          <w:p w14:paraId="56A6743A" w14:textId="77777777" w:rsidR="007B4AF5" w:rsidRPr="006E5600" w:rsidRDefault="007B4AF5" w:rsidP="00A441C8">
            <w:pPr>
              <w:spacing w:line="240" w:lineRule="auto"/>
            </w:pPr>
          </w:p>
        </w:tc>
      </w:tr>
      <w:tr w:rsidR="007B4AF5" w:rsidRPr="006E5600" w14:paraId="3EABE936" w14:textId="77777777" w:rsidTr="00A441C8">
        <w:tc>
          <w:tcPr>
            <w:tcW w:w="2178" w:type="dxa"/>
          </w:tcPr>
          <w:p w14:paraId="1D04D01F" w14:textId="77777777" w:rsidR="007B4AF5" w:rsidRPr="006E5600" w:rsidRDefault="007B4AF5" w:rsidP="00A441C8">
            <w:pPr>
              <w:spacing w:line="240" w:lineRule="auto"/>
            </w:pPr>
          </w:p>
        </w:tc>
        <w:tc>
          <w:tcPr>
            <w:tcW w:w="810" w:type="dxa"/>
          </w:tcPr>
          <w:p w14:paraId="5CB0EEF5" w14:textId="77777777" w:rsidR="007B4AF5" w:rsidRPr="006E5600" w:rsidRDefault="007B4AF5" w:rsidP="00A441C8">
            <w:pPr>
              <w:spacing w:line="240" w:lineRule="auto"/>
            </w:pPr>
          </w:p>
        </w:tc>
        <w:tc>
          <w:tcPr>
            <w:tcW w:w="720" w:type="dxa"/>
          </w:tcPr>
          <w:p w14:paraId="0ACC019A" w14:textId="77777777" w:rsidR="007B4AF5" w:rsidRPr="006E5600" w:rsidRDefault="007B4AF5" w:rsidP="00A441C8">
            <w:pPr>
              <w:spacing w:line="240" w:lineRule="auto"/>
            </w:pPr>
          </w:p>
        </w:tc>
        <w:tc>
          <w:tcPr>
            <w:tcW w:w="1800" w:type="dxa"/>
          </w:tcPr>
          <w:p w14:paraId="4F662731" w14:textId="77777777" w:rsidR="007B4AF5" w:rsidRPr="006E5600" w:rsidRDefault="007B4AF5" w:rsidP="00A441C8">
            <w:pPr>
              <w:spacing w:line="240" w:lineRule="auto"/>
            </w:pPr>
          </w:p>
        </w:tc>
        <w:tc>
          <w:tcPr>
            <w:tcW w:w="1440" w:type="dxa"/>
          </w:tcPr>
          <w:p w14:paraId="1CFA7020" w14:textId="77777777" w:rsidR="007B4AF5" w:rsidRPr="006E5600" w:rsidRDefault="007B4AF5" w:rsidP="00A441C8">
            <w:pPr>
              <w:spacing w:line="240" w:lineRule="auto"/>
            </w:pPr>
          </w:p>
        </w:tc>
        <w:tc>
          <w:tcPr>
            <w:tcW w:w="2294" w:type="dxa"/>
          </w:tcPr>
          <w:p w14:paraId="4EAC2FA0" w14:textId="77777777" w:rsidR="007B4AF5" w:rsidRPr="006E5600" w:rsidRDefault="007B4AF5" w:rsidP="00A441C8">
            <w:pPr>
              <w:spacing w:line="240" w:lineRule="auto"/>
            </w:pPr>
          </w:p>
        </w:tc>
      </w:tr>
      <w:tr w:rsidR="007B4AF5" w:rsidRPr="006E5600" w14:paraId="60A69C5C" w14:textId="77777777" w:rsidTr="00A441C8">
        <w:tc>
          <w:tcPr>
            <w:tcW w:w="2178" w:type="dxa"/>
          </w:tcPr>
          <w:p w14:paraId="641E9F85" w14:textId="77777777" w:rsidR="007B4AF5" w:rsidRPr="006E5600" w:rsidRDefault="007B4AF5" w:rsidP="00A441C8">
            <w:pPr>
              <w:spacing w:line="240" w:lineRule="auto"/>
            </w:pPr>
          </w:p>
        </w:tc>
        <w:tc>
          <w:tcPr>
            <w:tcW w:w="810" w:type="dxa"/>
          </w:tcPr>
          <w:p w14:paraId="05DAA888" w14:textId="77777777" w:rsidR="007B4AF5" w:rsidRPr="006E5600" w:rsidRDefault="007B4AF5" w:rsidP="00A441C8">
            <w:pPr>
              <w:spacing w:line="240" w:lineRule="auto"/>
            </w:pPr>
          </w:p>
        </w:tc>
        <w:tc>
          <w:tcPr>
            <w:tcW w:w="720" w:type="dxa"/>
          </w:tcPr>
          <w:p w14:paraId="30801C82" w14:textId="77777777" w:rsidR="007B4AF5" w:rsidRPr="006E5600" w:rsidRDefault="007B4AF5" w:rsidP="00A441C8">
            <w:pPr>
              <w:spacing w:line="240" w:lineRule="auto"/>
            </w:pPr>
          </w:p>
        </w:tc>
        <w:tc>
          <w:tcPr>
            <w:tcW w:w="1800" w:type="dxa"/>
          </w:tcPr>
          <w:p w14:paraId="3DD27C6C" w14:textId="77777777" w:rsidR="007B4AF5" w:rsidRPr="006E5600" w:rsidRDefault="007B4AF5" w:rsidP="00A441C8">
            <w:pPr>
              <w:spacing w:line="240" w:lineRule="auto"/>
            </w:pPr>
          </w:p>
        </w:tc>
        <w:tc>
          <w:tcPr>
            <w:tcW w:w="1440" w:type="dxa"/>
          </w:tcPr>
          <w:p w14:paraId="4EFC02DE" w14:textId="77777777" w:rsidR="007B4AF5" w:rsidRPr="006E5600" w:rsidRDefault="007B4AF5" w:rsidP="00A441C8">
            <w:pPr>
              <w:spacing w:line="240" w:lineRule="auto"/>
            </w:pPr>
          </w:p>
        </w:tc>
        <w:tc>
          <w:tcPr>
            <w:tcW w:w="2294" w:type="dxa"/>
          </w:tcPr>
          <w:p w14:paraId="3506CB00" w14:textId="77777777" w:rsidR="007B4AF5" w:rsidRPr="006E5600" w:rsidRDefault="007B4AF5" w:rsidP="00A441C8">
            <w:pPr>
              <w:spacing w:line="240" w:lineRule="auto"/>
            </w:pPr>
          </w:p>
        </w:tc>
      </w:tr>
      <w:tr w:rsidR="007B4AF5" w:rsidRPr="006E5600" w14:paraId="5328AF60" w14:textId="77777777" w:rsidTr="00A441C8">
        <w:tc>
          <w:tcPr>
            <w:tcW w:w="2178" w:type="dxa"/>
          </w:tcPr>
          <w:p w14:paraId="72C95BB2" w14:textId="77777777" w:rsidR="007B4AF5" w:rsidRPr="006E5600" w:rsidRDefault="007B4AF5" w:rsidP="00A441C8">
            <w:pPr>
              <w:spacing w:line="240" w:lineRule="auto"/>
            </w:pPr>
          </w:p>
        </w:tc>
        <w:tc>
          <w:tcPr>
            <w:tcW w:w="810" w:type="dxa"/>
          </w:tcPr>
          <w:p w14:paraId="31CFB98B" w14:textId="77777777" w:rsidR="007B4AF5" w:rsidRPr="006E5600" w:rsidRDefault="007B4AF5" w:rsidP="00A441C8">
            <w:pPr>
              <w:spacing w:line="240" w:lineRule="auto"/>
            </w:pPr>
          </w:p>
        </w:tc>
        <w:tc>
          <w:tcPr>
            <w:tcW w:w="720" w:type="dxa"/>
          </w:tcPr>
          <w:p w14:paraId="090DE955" w14:textId="77777777" w:rsidR="007B4AF5" w:rsidRPr="006E5600" w:rsidRDefault="007B4AF5" w:rsidP="00A441C8">
            <w:pPr>
              <w:spacing w:line="240" w:lineRule="auto"/>
            </w:pPr>
          </w:p>
        </w:tc>
        <w:tc>
          <w:tcPr>
            <w:tcW w:w="1800" w:type="dxa"/>
          </w:tcPr>
          <w:p w14:paraId="75BD2191" w14:textId="77777777" w:rsidR="007B4AF5" w:rsidRPr="006E5600" w:rsidRDefault="007B4AF5" w:rsidP="00A441C8">
            <w:pPr>
              <w:spacing w:line="240" w:lineRule="auto"/>
            </w:pPr>
          </w:p>
        </w:tc>
        <w:tc>
          <w:tcPr>
            <w:tcW w:w="1440" w:type="dxa"/>
          </w:tcPr>
          <w:p w14:paraId="73BDA0A6" w14:textId="77777777" w:rsidR="007B4AF5" w:rsidRPr="006E5600" w:rsidRDefault="007B4AF5" w:rsidP="00A441C8">
            <w:pPr>
              <w:spacing w:line="240" w:lineRule="auto"/>
            </w:pPr>
          </w:p>
        </w:tc>
        <w:tc>
          <w:tcPr>
            <w:tcW w:w="2294" w:type="dxa"/>
          </w:tcPr>
          <w:p w14:paraId="4CC8EC93" w14:textId="77777777" w:rsidR="007B4AF5" w:rsidRPr="006E5600" w:rsidRDefault="007B4AF5" w:rsidP="00A441C8">
            <w:pPr>
              <w:spacing w:line="240" w:lineRule="auto"/>
            </w:pPr>
          </w:p>
        </w:tc>
      </w:tr>
      <w:tr w:rsidR="007B4AF5" w:rsidRPr="006E5600" w14:paraId="369CACE2" w14:textId="77777777" w:rsidTr="00A441C8">
        <w:tc>
          <w:tcPr>
            <w:tcW w:w="2178" w:type="dxa"/>
          </w:tcPr>
          <w:p w14:paraId="5ADCC5E6" w14:textId="77777777" w:rsidR="007B4AF5" w:rsidRPr="006E5600" w:rsidRDefault="007B4AF5" w:rsidP="00A441C8">
            <w:pPr>
              <w:spacing w:line="240" w:lineRule="auto"/>
            </w:pPr>
          </w:p>
        </w:tc>
        <w:tc>
          <w:tcPr>
            <w:tcW w:w="810" w:type="dxa"/>
          </w:tcPr>
          <w:p w14:paraId="62A0E218" w14:textId="77777777" w:rsidR="007B4AF5" w:rsidRPr="006E5600" w:rsidRDefault="007B4AF5" w:rsidP="00A441C8">
            <w:pPr>
              <w:spacing w:line="240" w:lineRule="auto"/>
            </w:pPr>
          </w:p>
        </w:tc>
        <w:tc>
          <w:tcPr>
            <w:tcW w:w="720" w:type="dxa"/>
          </w:tcPr>
          <w:p w14:paraId="510E8EE1" w14:textId="77777777" w:rsidR="007B4AF5" w:rsidRPr="006E5600" w:rsidRDefault="007B4AF5" w:rsidP="00A441C8">
            <w:pPr>
              <w:spacing w:line="240" w:lineRule="auto"/>
            </w:pPr>
          </w:p>
        </w:tc>
        <w:tc>
          <w:tcPr>
            <w:tcW w:w="1800" w:type="dxa"/>
          </w:tcPr>
          <w:p w14:paraId="368C379D" w14:textId="77777777" w:rsidR="007B4AF5" w:rsidRPr="006E5600" w:rsidRDefault="007B4AF5" w:rsidP="00A441C8">
            <w:pPr>
              <w:spacing w:line="240" w:lineRule="auto"/>
            </w:pPr>
          </w:p>
        </w:tc>
        <w:tc>
          <w:tcPr>
            <w:tcW w:w="1440" w:type="dxa"/>
          </w:tcPr>
          <w:p w14:paraId="3C3E4EC3" w14:textId="77777777" w:rsidR="007B4AF5" w:rsidRPr="006E5600" w:rsidRDefault="007B4AF5" w:rsidP="00A441C8">
            <w:pPr>
              <w:spacing w:line="240" w:lineRule="auto"/>
            </w:pPr>
          </w:p>
        </w:tc>
        <w:tc>
          <w:tcPr>
            <w:tcW w:w="2294" w:type="dxa"/>
          </w:tcPr>
          <w:p w14:paraId="3D6068AE" w14:textId="77777777" w:rsidR="007B4AF5" w:rsidRPr="006E5600" w:rsidRDefault="007B4AF5" w:rsidP="00A441C8">
            <w:pPr>
              <w:spacing w:line="240" w:lineRule="auto"/>
            </w:pPr>
          </w:p>
        </w:tc>
      </w:tr>
      <w:tr w:rsidR="007B4AF5" w:rsidRPr="006E5600" w14:paraId="567D69DA" w14:textId="77777777" w:rsidTr="00A441C8">
        <w:tc>
          <w:tcPr>
            <w:tcW w:w="2178" w:type="dxa"/>
          </w:tcPr>
          <w:p w14:paraId="33A1337E" w14:textId="77777777" w:rsidR="007B4AF5" w:rsidRPr="006E5600" w:rsidRDefault="007B4AF5" w:rsidP="00A441C8">
            <w:pPr>
              <w:spacing w:line="240" w:lineRule="auto"/>
            </w:pPr>
          </w:p>
        </w:tc>
        <w:tc>
          <w:tcPr>
            <w:tcW w:w="810" w:type="dxa"/>
          </w:tcPr>
          <w:p w14:paraId="4A413700" w14:textId="77777777" w:rsidR="007B4AF5" w:rsidRPr="006E5600" w:rsidRDefault="007B4AF5" w:rsidP="00A441C8">
            <w:pPr>
              <w:spacing w:line="240" w:lineRule="auto"/>
            </w:pPr>
          </w:p>
        </w:tc>
        <w:tc>
          <w:tcPr>
            <w:tcW w:w="720" w:type="dxa"/>
          </w:tcPr>
          <w:p w14:paraId="42E7C6C1" w14:textId="77777777" w:rsidR="007B4AF5" w:rsidRPr="006E5600" w:rsidRDefault="007B4AF5" w:rsidP="00A441C8">
            <w:pPr>
              <w:spacing w:line="240" w:lineRule="auto"/>
            </w:pPr>
          </w:p>
        </w:tc>
        <w:tc>
          <w:tcPr>
            <w:tcW w:w="1800" w:type="dxa"/>
          </w:tcPr>
          <w:p w14:paraId="50C0A617" w14:textId="77777777" w:rsidR="007B4AF5" w:rsidRPr="006E5600" w:rsidRDefault="007B4AF5" w:rsidP="00A441C8">
            <w:pPr>
              <w:spacing w:line="240" w:lineRule="auto"/>
            </w:pPr>
          </w:p>
        </w:tc>
        <w:tc>
          <w:tcPr>
            <w:tcW w:w="1440" w:type="dxa"/>
          </w:tcPr>
          <w:p w14:paraId="09B0A13E" w14:textId="77777777" w:rsidR="007B4AF5" w:rsidRPr="006E5600" w:rsidRDefault="007B4AF5" w:rsidP="00A441C8">
            <w:pPr>
              <w:spacing w:line="240" w:lineRule="auto"/>
            </w:pPr>
          </w:p>
        </w:tc>
        <w:tc>
          <w:tcPr>
            <w:tcW w:w="2294" w:type="dxa"/>
          </w:tcPr>
          <w:p w14:paraId="582675AE" w14:textId="77777777" w:rsidR="007B4AF5" w:rsidRPr="006E5600" w:rsidRDefault="007B4AF5" w:rsidP="00A441C8">
            <w:pPr>
              <w:spacing w:line="240" w:lineRule="auto"/>
            </w:pPr>
          </w:p>
        </w:tc>
      </w:tr>
    </w:tbl>
    <w:p w14:paraId="2452C1A4" w14:textId="77777777" w:rsidR="007B4AF5" w:rsidRPr="006E5600" w:rsidRDefault="007B4AF5" w:rsidP="00A441C8">
      <w:pPr>
        <w:spacing w:line="240" w:lineRule="auto"/>
        <w:sectPr w:rsidR="007B4AF5" w:rsidRPr="006E5600" w:rsidSect="00B769E7">
          <w:pgSz w:w="11906" w:h="16838"/>
          <w:pgMar w:top="1008" w:right="1008" w:bottom="1008" w:left="1584" w:header="706" w:footer="706" w:gutter="0"/>
          <w:cols w:space="708"/>
          <w:titlePg/>
          <w:docGrid w:linePitch="360"/>
        </w:sectPr>
      </w:pPr>
    </w:p>
    <w:p w14:paraId="2BEEEA6E" w14:textId="07A45B66" w:rsidR="00404ACB" w:rsidRPr="006E5600" w:rsidRDefault="00404ACB" w:rsidP="00404ACB">
      <w:pPr>
        <w:spacing w:line="240" w:lineRule="auto"/>
      </w:pPr>
    </w:p>
    <w:p w14:paraId="79D4EB6F" w14:textId="77777777" w:rsidR="00404ACB" w:rsidRPr="006E5600" w:rsidRDefault="00404ACB" w:rsidP="00A441C8">
      <w:pPr>
        <w:pStyle w:val="ListParagraph"/>
        <w:numPr>
          <w:ilvl w:val="0"/>
          <w:numId w:val="3"/>
        </w:numPr>
        <w:spacing w:line="240" w:lineRule="auto"/>
        <w:sectPr w:rsidR="00404ACB" w:rsidRPr="006E5600" w:rsidSect="00A441C8">
          <w:pgSz w:w="16838" w:h="11906" w:orient="landscape"/>
          <w:pgMar w:top="720" w:right="720" w:bottom="720" w:left="720" w:header="709" w:footer="709" w:gutter="0"/>
          <w:cols w:space="708"/>
          <w:docGrid w:linePitch="360"/>
        </w:sectPr>
      </w:pPr>
    </w:p>
    <w:p w14:paraId="72860F7D" w14:textId="77777777" w:rsidR="006F2364" w:rsidRPr="006E5600" w:rsidRDefault="006F2364" w:rsidP="00A441C8">
      <w:pPr>
        <w:pStyle w:val="ListParagraph"/>
        <w:numPr>
          <w:ilvl w:val="0"/>
          <w:numId w:val="3"/>
        </w:numPr>
        <w:spacing w:line="240" w:lineRule="auto"/>
        <w:sectPr w:rsidR="006F2364" w:rsidRPr="006E5600" w:rsidSect="00404ACB">
          <w:type w:val="continuous"/>
          <w:pgSz w:w="16838" w:h="11906" w:orient="landscape"/>
          <w:pgMar w:top="720" w:right="720" w:bottom="720" w:left="720" w:header="709" w:footer="709" w:gutter="0"/>
          <w:cols w:space="708"/>
          <w:docGrid w:linePitch="360"/>
        </w:sectPr>
      </w:pPr>
    </w:p>
    <w:p w14:paraId="15DB6435" w14:textId="47466463" w:rsidR="007B4AF5" w:rsidRPr="006E5600" w:rsidRDefault="007B4AF5" w:rsidP="00A441C8">
      <w:pPr>
        <w:pStyle w:val="ListParagraph"/>
        <w:numPr>
          <w:ilvl w:val="0"/>
          <w:numId w:val="3"/>
        </w:numPr>
        <w:spacing w:line="240" w:lineRule="auto"/>
      </w:pPr>
      <w:r w:rsidRPr="006E5600">
        <w:t>Household Water Use</w:t>
      </w:r>
    </w:p>
    <w:p w14:paraId="1C9FFE80" w14:textId="77777777" w:rsidR="007B4AF5" w:rsidRPr="006E5600" w:rsidRDefault="007B4AF5" w:rsidP="00A441C8">
      <w:pPr>
        <w:pStyle w:val="ListParagraph"/>
        <w:spacing w:line="240" w:lineRule="auto"/>
      </w:pPr>
    </w:p>
    <w:tbl>
      <w:tblPr>
        <w:tblStyle w:val="TableGrid"/>
        <w:tblpPr w:leftFromText="180" w:rightFromText="180" w:vertAnchor="text" w:horzAnchor="margin" w:tblpXSpec="center" w:tblpY="4"/>
        <w:tblW w:w="15596" w:type="dxa"/>
        <w:tblLook w:val="04A0" w:firstRow="1" w:lastRow="0" w:firstColumn="1" w:lastColumn="0" w:noHBand="0" w:noVBand="1"/>
      </w:tblPr>
      <w:tblGrid>
        <w:gridCol w:w="1432"/>
        <w:gridCol w:w="1066"/>
        <w:gridCol w:w="1022"/>
        <w:gridCol w:w="1247"/>
        <w:gridCol w:w="1228"/>
        <w:gridCol w:w="1104"/>
        <w:gridCol w:w="921"/>
        <w:gridCol w:w="963"/>
        <w:gridCol w:w="1172"/>
        <w:gridCol w:w="1272"/>
        <w:gridCol w:w="4169"/>
      </w:tblGrid>
      <w:tr w:rsidR="007B4AF5" w:rsidRPr="006E5600" w14:paraId="4B5B8AAA" w14:textId="77777777" w:rsidTr="00A441C8">
        <w:trPr>
          <w:trHeight w:val="786"/>
        </w:trPr>
        <w:tc>
          <w:tcPr>
            <w:tcW w:w="1431" w:type="dxa"/>
            <w:vAlign w:val="center"/>
          </w:tcPr>
          <w:p w14:paraId="40F345A6" w14:textId="77777777" w:rsidR="007B4AF5" w:rsidRPr="006E5600" w:rsidRDefault="007B4AF5" w:rsidP="00A441C8">
            <w:pPr>
              <w:spacing w:line="240" w:lineRule="auto"/>
            </w:pPr>
            <w:r w:rsidRPr="006E5600">
              <w:t>Water Source</w:t>
            </w:r>
          </w:p>
        </w:tc>
        <w:tc>
          <w:tcPr>
            <w:tcW w:w="1067" w:type="dxa"/>
            <w:vAlign w:val="center"/>
          </w:tcPr>
          <w:p w14:paraId="4FC3C047" w14:textId="77777777" w:rsidR="007B4AF5" w:rsidRPr="006E5600" w:rsidRDefault="007B4AF5" w:rsidP="00A441C8">
            <w:pPr>
              <w:spacing w:line="240" w:lineRule="auto"/>
            </w:pPr>
            <w:r w:rsidRPr="006E5600">
              <w:t>Amount of water used?</w:t>
            </w:r>
          </w:p>
        </w:tc>
        <w:tc>
          <w:tcPr>
            <w:tcW w:w="1022" w:type="dxa"/>
            <w:vAlign w:val="center"/>
          </w:tcPr>
          <w:p w14:paraId="23B44EDE" w14:textId="77777777" w:rsidR="007B4AF5" w:rsidRPr="006E5600" w:rsidRDefault="007B4AF5" w:rsidP="00A441C8">
            <w:pPr>
              <w:spacing w:line="240" w:lineRule="auto"/>
            </w:pPr>
            <w:r w:rsidRPr="006E5600">
              <w:t>Money spent on water?</w:t>
            </w:r>
          </w:p>
        </w:tc>
        <w:tc>
          <w:tcPr>
            <w:tcW w:w="1245" w:type="dxa"/>
            <w:vAlign w:val="center"/>
          </w:tcPr>
          <w:p w14:paraId="574263C7" w14:textId="77777777" w:rsidR="007B4AF5" w:rsidRPr="006E5600" w:rsidRDefault="007B4AF5" w:rsidP="00A441C8">
            <w:pPr>
              <w:spacing w:line="240" w:lineRule="auto"/>
            </w:pPr>
            <w:r w:rsidRPr="006E5600">
              <w:t>Quality?</w:t>
            </w:r>
          </w:p>
          <w:p w14:paraId="28FAADEC" w14:textId="77777777" w:rsidR="007B4AF5" w:rsidRPr="006E5600" w:rsidRDefault="007B4AF5" w:rsidP="00A441C8">
            <w:pPr>
              <w:spacing w:line="240" w:lineRule="auto"/>
            </w:pPr>
            <w:r w:rsidRPr="006E5600">
              <w:t>(1=Potable; 2=Raw)</w:t>
            </w:r>
          </w:p>
        </w:tc>
        <w:tc>
          <w:tcPr>
            <w:tcW w:w="1228" w:type="dxa"/>
            <w:vAlign w:val="center"/>
          </w:tcPr>
          <w:p w14:paraId="33EF0E67" w14:textId="77777777" w:rsidR="007B4AF5" w:rsidRPr="006E5600" w:rsidRDefault="007B4AF5" w:rsidP="00A441C8">
            <w:pPr>
              <w:spacing w:line="240" w:lineRule="auto"/>
            </w:pPr>
            <w:r w:rsidRPr="006E5600">
              <w:t>Collection or delivery?</w:t>
            </w:r>
          </w:p>
        </w:tc>
        <w:tc>
          <w:tcPr>
            <w:tcW w:w="1104" w:type="dxa"/>
            <w:vAlign w:val="center"/>
          </w:tcPr>
          <w:p w14:paraId="75084CD2" w14:textId="77777777" w:rsidR="007B4AF5" w:rsidRPr="006E5600" w:rsidRDefault="007B4AF5" w:rsidP="00A441C8">
            <w:pPr>
              <w:spacing w:line="240" w:lineRule="auto"/>
            </w:pPr>
            <w:r w:rsidRPr="006E5600">
              <w:t>Who collects the water?  GENDER</w:t>
            </w:r>
          </w:p>
        </w:tc>
        <w:tc>
          <w:tcPr>
            <w:tcW w:w="921" w:type="dxa"/>
            <w:vAlign w:val="center"/>
          </w:tcPr>
          <w:p w14:paraId="5A781876" w14:textId="77777777" w:rsidR="007B4AF5" w:rsidRPr="006E5600" w:rsidRDefault="007B4AF5" w:rsidP="00A441C8">
            <w:pPr>
              <w:spacing w:line="240" w:lineRule="auto"/>
            </w:pPr>
            <w:r w:rsidRPr="006E5600">
              <w:t>How long to collect?</w:t>
            </w:r>
          </w:p>
        </w:tc>
        <w:tc>
          <w:tcPr>
            <w:tcW w:w="963" w:type="dxa"/>
            <w:vAlign w:val="center"/>
          </w:tcPr>
          <w:p w14:paraId="4C4F5097" w14:textId="77777777" w:rsidR="007B4AF5" w:rsidRPr="006E5600" w:rsidRDefault="007B4AF5" w:rsidP="00A441C8">
            <w:pPr>
              <w:spacing w:line="240" w:lineRule="auto"/>
            </w:pPr>
            <w:r w:rsidRPr="006E5600">
              <w:t>How long to queue?</w:t>
            </w:r>
          </w:p>
        </w:tc>
        <w:tc>
          <w:tcPr>
            <w:tcW w:w="1172" w:type="dxa"/>
            <w:vAlign w:val="center"/>
          </w:tcPr>
          <w:p w14:paraId="19D39603" w14:textId="77777777" w:rsidR="007B4AF5" w:rsidRPr="006E5600" w:rsidRDefault="007B4AF5" w:rsidP="00A441C8">
            <w:pPr>
              <w:spacing w:line="240" w:lineRule="auto"/>
            </w:pPr>
            <w:r w:rsidRPr="006E5600">
              <w:t>Money spent on transport?</w:t>
            </w:r>
          </w:p>
        </w:tc>
        <w:tc>
          <w:tcPr>
            <w:tcW w:w="1272" w:type="dxa"/>
            <w:vAlign w:val="center"/>
          </w:tcPr>
          <w:p w14:paraId="652EACCE" w14:textId="77777777" w:rsidR="007B4AF5" w:rsidRPr="006E5600" w:rsidRDefault="007B4AF5" w:rsidP="00A441C8">
            <w:pPr>
              <w:spacing w:line="240" w:lineRule="auto"/>
            </w:pPr>
            <w:r w:rsidRPr="006E5600">
              <w:t>Any water treatment?</w:t>
            </w:r>
          </w:p>
        </w:tc>
        <w:tc>
          <w:tcPr>
            <w:tcW w:w="4171" w:type="dxa"/>
            <w:vAlign w:val="center"/>
          </w:tcPr>
          <w:p w14:paraId="4AA8521F" w14:textId="77777777" w:rsidR="007B4AF5" w:rsidRPr="006E5600" w:rsidRDefault="007B4AF5" w:rsidP="00A441C8">
            <w:pPr>
              <w:spacing w:line="240" w:lineRule="auto"/>
            </w:pPr>
            <w:r w:rsidRPr="006E5600">
              <w:t>Household activities with this water source</w:t>
            </w:r>
          </w:p>
          <w:p w14:paraId="36634FB2" w14:textId="77777777" w:rsidR="007B4AF5" w:rsidRPr="006E5600" w:rsidRDefault="007B4AF5" w:rsidP="00A441C8">
            <w:pPr>
              <w:spacing w:line="240" w:lineRule="auto"/>
            </w:pPr>
            <w:r w:rsidRPr="006E5600">
              <w:t xml:space="preserve">(1=Drinking; 2=Cooking; 3=Shower; 4=Washing Clothes; 5=Cleaning) </w:t>
            </w:r>
          </w:p>
          <w:p w14:paraId="1AF530BD" w14:textId="77777777" w:rsidR="007B4AF5" w:rsidRPr="006E5600" w:rsidRDefault="007B4AF5" w:rsidP="00A441C8">
            <w:pPr>
              <w:spacing w:line="240" w:lineRule="auto"/>
            </w:pPr>
            <w:r w:rsidRPr="006E5600">
              <w:t>Other please note</w:t>
            </w:r>
          </w:p>
        </w:tc>
      </w:tr>
      <w:tr w:rsidR="007B4AF5" w:rsidRPr="006E5600" w14:paraId="252EA7CB" w14:textId="77777777" w:rsidTr="00A441C8">
        <w:trPr>
          <w:trHeight w:val="579"/>
        </w:trPr>
        <w:tc>
          <w:tcPr>
            <w:tcW w:w="1431" w:type="dxa"/>
          </w:tcPr>
          <w:p w14:paraId="11E38AF4" w14:textId="77777777" w:rsidR="007B4AF5" w:rsidRPr="006E5600" w:rsidRDefault="007B4AF5" w:rsidP="00A441C8">
            <w:pPr>
              <w:spacing w:line="240" w:lineRule="auto"/>
            </w:pPr>
            <w:r w:rsidRPr="006E5600">
              <w:t>Piped to Household</w:t>
            </w:r>
          </w:p>
        </w:tc>
        <w:tc>
          <w:tcPr>
            <w:tcW w:w="1067" w:type="dxa"/>
          </w:tcPr>
          <w:p w14:paraId="61567B65" w14:textId="77777777" w:rsidR="007B4AF5" w:rsidRPr="006E5600" w:rsidRDefault="007B4AF5" w:rsidP="00A441C8">
            <w:pPr>
              <w:spacing w:line="240" w:lineRule="auto"/>
            </w:pPr>
          </w:p>
        </w:tc>
        <w:tc>
          <w:tcPr>
            <w:tcW w:w="1022" w:type="dxa"/>
          </w:tcPr>
          <w:p w14:paraId="4DC8B9D7" w14:textId="77777777" w:rsidR="007B4AF5" w:rsidRPr="006E5600" w:rsidRDefault="007B4AF5" w:rsidP="00A441C8">
            <w:pPr>
              <w:spacing w:line="240" w:lineRule="auto"/>
            </w:pPr>
          </w:p>
        </w:tc>
        <w:tc>
          <w:tcPr>
            <w:tcW w:w="1245" w:type="dxa"/>
          </w:tcPr>
          <w:p w14:paraId="288E5961" w14:textId="77777777" w:rsidR="007B4AF5" w:rsidRPr="006E5600" w:rsidRDefault="007B4AF5" w:rsidP="00A441C8">
            <w:pPr>
              <w:spacing w:line="240" w:lineRule="auto"/>
            </w:pPr>
          </w:p>
        </w:tc>
        <w:tc>
          <w:tcPr>
            <w:tcW w:w="1228" w:type="dxa"/>
          </w:tcPr>
          <w:p w14:paraId="7807A3C5" w14:textId="77777777" w:rsidR="007B4AF5" w:rsidRPr="006E5600" w:rsidRDefault="007B4AF5" w:rsidP="00A441C8">
            <w:pPr>
              <w:spacing w:line="240" w:lineRule="auto"/>
            </w:pPr>
          </w:p>
        </w:tc>
        <w:tc>
          <w:tcPr>
            <w:tcW w:w="1104" w:type="dxa"/>
          </w:tcPr>
          <w:p w14:paraId="5822ABFC" w14:textId="77777777" w:rsidR="007B4AF5" w:rsidRPr="006E5600" w:rsidRDefault="007B4AF5" w:rsidP="00A441C8">
            <w:pPr>
              <w:spacing w:line="240" w:lineRule="auto"/>
            </w:pPr>
          </w:p>
        </w:tc>
        <w:tc>
          <w:tcPr>
            <w:tcW w:w="921" w:type="dxa"/>
          </w:tcPr>
          <w:p w14:paraId="452CC048" w14:textId="77777777" w:rsidR="007B4AF5" w:rsidRPr="006E5600" w:rsidRDefault="007B4AF5" w:rsidP="00A441C8">
            <w:pPr>
              <w:spacing w:line="240" w:lineRule="auto"/>
            </w:pPr>
          </w:p>
        </w:tc>
        <w:tc>
          <w:tcPr>
            <w:tcW w:w="963" w:type="dxa"/>
          </w:tcPr>
          <w:p w14:paraId="60D96CE9" w14:textId="77777777" w:rsidR="007B4AF5" w:rsidRPr="006E5600" w:rsidRDefault="007B4AF5" w:rsidP="00A441C8">
            <w:pPr>
              <w:spacing w:line="240" w:lineRule="auto"/>
            </w:pPr>
          </w:p>
        </w:tc>
        <w:tc>
          <w:tcPr>
            <w:tcW w:w="1172" w:type="dxa"/>
          </w:tcPr>
          <w:p w14:paraId="10340FEC" w14:textId="77777777" w:rsidR="007B4AF5" w:rsidRPr="006E5600" w:rsidRDefault="007B4AF5" w:rsidP="00A441C8">
            <w:pPr>
              <w:spacing w:line="240" w:lineRule="auto"/>
            </w:pPr>
          </w:p>
        </w:tc>
        <w:tc>
          <w:tcPr>
            <w:tcW w:w="1272" w:type="dxa"/>
          </w:tcPr>
          <w:p w14:paraId="38538C14" w14:textId="77777777" w:rsidR="007B4AF5" w:rsidRPr="006E5600" w:rsidRDefault="007B4AF5" w:rsidP="00A441C8">
            <w:pPr>
              <w:spacing w:line="240" w:lineRule="auto"/>
            </w:pPr>
          </w:p>
        </w:tc>
        <w:tc>
          <w:tcPr>
            <w:tcW w:w="4171" w:type="dxa"/>
          </w:tcPr>
          <w:p w14:paraId="7831AFB5" w14:textId="77777777" w:rsidR="007B4AF5" w:rsidRPr="006E5600" w:rsidRDefault="007B4AF5" w:rsidP="00A441C8">
            <w:pPr>
              <w:spacing w:line="240" w:lineRule="auto"/>
            </w:pPr>
          </w:p>
        </w:tc>
      </w:tr>
      <w:tr w:rsidR="007B4AF5" w:rsidRPr="006E5600" w14:paraId="6AAAAED3" w14:textId="77777777" w:rsidTr="00A441C8">
        <w:trPr>
          <w:trHeight w:val="588"/>
        </w:trPr>
        <w:tc>
          <w:tcPr>
            <w:tcW w:w="1431" w:type="dxa"/>
          </w:tcPr>
          <w:p w14:paraId="09E7E619" w14:textId="77777777" w:rsidR="007B4AF5" w:rsidRPr="006E5600" w:rsidRDefault="007B4AF5" w:rsidP="00A441C8">
            <w:pPr>
              <w:spacing w:line="240" w:lineRule="auto"/>
            </w:pPr>
            <w:r w:rsidRPr="006E5600">
              <w:t>Water Point</w:t>
            </w:r>
          </w:p>
        </w:tc>
        <w:tc>
          <w:tcPr>
            <w:tcW w:w="1067" w:type="dxa"/>
          </w:tcPr>
          <w:p w14:paraId="20730E46" w14:textId="77777777" w:rsidR="007B4AF5" w:rsidRPr="006E5600" w:rsidRDefault="007B4AF5" w:rsidP="00A441C8">
            <w:pPr>
              <w:spacing w:line="240" w:lineRule="auto"/>
            </w:pPr>
          </w:p>
        </w:tc>
        <w:tc>
          <w:tcPr>
            <w:tcW w:w="1022" w:type="dxa"/>
          </w:tcPr>
          <w:p w14:paraId="78F747F4" w14:textId="77777777" w:rsidR="007B4AF5" w:rsidRPr="006E5600" w:rsidRDefault="007B4AF5" w:rsidP="00A441C8">
            <w:pPr>
              <w:spacing w:line="240" w:lineRule="auto"/>
            </w:pPr>
          </w:p>
        </w:tc>
        <w:tc>
          <w:tcPr>
            <w:tcW w:w="1245" w:type="dxa"/>
          </w:tcPr>
          <w:p w14:paraId="41904225" w14:textId="77777777" w:rsidR="007B4AF5" w:rsidRPr="006E5600" w:rsidRDefault="007B4AF5" w:rsidP="00A441C8">
            <w:pPr>
              <w:spacing w:line="240" w:lineRule="auto"/>
            </w:pPr>
          </w:p>
        </w:tc>
        <w:tc>
          <w:tcPr>
            <w:tcW w:w="1228" w:type="dxa"/>
          </w:tcPr>
          <w:p w14:paraId="56464B80" w14:textId="77777777" w:rsidR="007B4AF5" w:rsidRPr="006E5600" w:rsidRDefault="007B4AF5" w:rsidP="00A441C8">
            <w:pPr>
              <w:spacing w:line="240" w:lineRule="auto"/>
            </w:pPr>
          </w:p>
        </w:tc>
        <w:tc>
          <w:tcPr>
            <w:tcW w:w="1104" w:type="dxa"/>
          </w:tcPr>
          <w:p w14:paraId="61CB40F8" w14:textId="77777777" w:rsidR="007B4AF5" w:rsidRPr="006E5600" w:rsidRDefault="007B4AF5" w:rsidP="00A441C8">
            <w:pPr>
              <w:spacing w:line="240" w:lineRule="auto"/>
            </w:pPr>
          </w:p>
        </w:tc>
        <w:tc>
          <w:tcPr>
            <w:tcW w:w="921" w:type="dxa"/>
          </w:tcPr>
          <w:p w14:paraId="4D885145" w14:textId="77777777" w:rsidR="007B4AF5" w:rsidRPr="006E5600" w:rsidRDefault="007B4AF5" w:rsidP="00A441C8">
            <w:pPr>
              <w:spacing w:line="240" w:lineRule="auto"/>
            </w:pPr>
          </w:p>
        </w:tc>
        <w:tc>
          <w:tcPr>
            <w:tcW w:w="963" w:type="dxa"/>
          </w:tcPr>
          <w:p w14:paraId="01A2A27B" w14:textId="77777777" w:rsidR="007B4AF5" w:rsidRPr="006E5600" w:rsidRDefault="007B4AF5" w:rsidP="00A441C8">
            <w:pPr>
              <w:spacing w:line="240" w:lineRule="auto"/>
            </w:pPr>
          </w:p>
        </w:tc>
        <w:tc>
          <w:tcPr>
            <w:tcW w:w="1172" w:type="dxa"/>
          </w:tcPr>
          <w:p w14:paraId="573FF710" w14:textId="77777777" w:rsidR="007B4AF5" w:rsidRPr="006E5600" w:rsidRDefault="007B4AF5" w:rsidP="00A441C8">
            <w:pPr>
              <w:spacing w:line="240" w:lineRule="auto"/>
            </w:pPr>
          </w:p>
        </w:tc>
        <w:tc>
          <w:tcPr>
            <w:tcW w:w="1272" w:type="dxa"/>
          </w:tcPr>
          <w:p w14:paraId="4BF60B5C" w14:textId="77777777" w:rsidR="007B4AF5" w:rsidRPr="006E5600" w:rsidRDefault="007B4AF5" w:rsidP="00A441C8">
            <w:pPr>
              <w:spacing w:line="240" w:lineRule="auto"/>
            </w:pPr>
          </w:p>
        </w:tc>
        <w:tc>
          <w:tcPr>
            <w:tcW w:w="4171" w:type="dxa"/>
          </w:tcPr>
          <w:p w14:paraId="391EB8F7" w14:textId="77777777" w:rsidR="007B4AF5" w:rsidRPr="006E5600" w:rsidRDefault="007B4AF5" w:rsidP="00A441C8">
            <w:pPr>
              <w:spacing w:line="240" w:lineRule="auto"/>
            </w:pPr>
          </w:p>
        </w:tc>
      </w:tr>
      <w:tr w:rsidR="007B4AF5" w:rsidRPr="006E5600" w14:paraId="0F809398" w14:textId="77777777" w:rsidTr="00A441C8">
        <w:trPr>
          <w:trHeight w:val="588"/>
        </w:trPr>
        <w:tc>
          <w:tcPr>
            <w:tcW w:w="1431" w:type="dxa"/>
          </w:tcPr>
          <w:p w14:paraId="3101BF5A" w14:textId="77777777" w:rsidR="007B4AF5" w:rsidRPr="006E5600" w:rsidRDefault="007B4AF5" w:rsidP="00A441C8">
            <w:pPr>
              <w:spacing w:line="240" w:lineRule="auto"/>
            </w:pPr>
            <w:r w:rsidRPr="006E5600">
              <w:t>Water Vendor</w:t>
            </w:r>
          </w:p>
          <w:p w14:paraId="2B16AC59" w14:textId="77777777" w:rsidR="007B4AF5" w:rsidRPr="006E5600" w:rsidRDefault="007B4AF5" w:rsidP="00A441C8">
            <w:pPr>
              <w:spacing w:line="240" w:lineRule="auto"/>
            </w:pPr>
            <w:r w:rsidRPr="006E5600">
              <w:t>……………………</w:t>
            </w:r>
          </w:p>
        </w:tc>
        <w:tc>
          <w:tcPr>
            <w:tcW w:w="1067" w:type="dxa"/>
          </w:tcPr>
          <w:p w14:paraId="1FDEA534" w14:textId="77777777" w:rsidR="007B4AF5" w:rsidRPr="006E5600" w:rsidRDefault="007B4AF5" w:rsidP="00A441C8">
            <w:pPr>
              <w:spacing w:line="240" w:lineRule="auto"/>
            </w:pPr>
          </w:p>
        </w:tc>
        <w:tc>
          <w:tcPr>
            <w:tcW w:w="1022" w:type="dxa"/>
          </w:tcPr>
          <w:p w14:paraId="3B7491AF" w14:textId="77777777" w:rsidR="007B4AF5" w:rsidRPr="006E5600" w:rsidRDefault="007B4AF5" w:rsidP="00A441C8">
            <w:pPr>
              <w:spacing w:line="240" w:lineRule="auto"/>
            </w:pPr>
          </w:p>
        </w:tc>
        <w:tc>
          <w:tcPr>
            <w:tcW w:w="1245" w:type="dxa"/>
          </w:tcPr>
          <w:p w14:paraId="0205BF98" w14:textId="77777777" w:rsidR="007B4AF5" w:rsidRPr="006E5600" w:rsidRDefault="007B4AF5" w:rsidP="00A441C8">
            <w:pPr>
              <w:spacing w:line="240" w:lineRule="auto"/>
            </w:pPr>
          </w:p>
        </w:tc>
        <w:tc>
          <w:tcPr>
            <w:tcW w:w="1228" w:type="dxa"/>
          </w:tcPr>
          <w:p w14:paraId="3193D59A" w14:textId="77777777" w:rsidR="007B4AF5" w:rsidRPr="006E5600" w:rsidRDefault="007B4AF5" w:rsidP="00A441C8">
            <w:pPr>
              <w:spacing w:line="240" w:lineRule="auto"/>
            </w:pPr>
          </w:p>
        </w:tc>
        <w:tc>
          <w:tcPr>
            <w:tcW w:w="1104" w:type="dxa"/>
          </w:tcPr>
          <w:p w14:paraId="0F76554F" w14:textId="77777777" w:rsidR="007B4AF5" w:rsidRPr="006E5600" w:rsidRDefault="007B4AF5" w:rsidP="00A441C8">
            <w:pPr>
              <w:spacing w:line="240" w:lineRule="auto"/>
            </w:pPr>
          </w:p>
        </w:tc>
        <w:tc>
          <w:tcPr>
            <w:tcW w:w="921" w:type="dxa"/>
          </w:tcPr>
          <w:p w14:paraId="49B37271" w14:textId="77777777" w:rsidR="007B4AF5" w:rsidRPr="006E5600" w:rsidRDefault="007B4AF5" w:rsidP="00A441C8">
            <w:pPr>
              <w:spacing w:line="240" w:lineRule="auto"/>
            </w:pPr>
          </w:p>
        </w:tc>
        <w:tc>
          <w:tcPr>
            <w:tcW w:w="963" w:type="dxa"/>
          </w:tcPr>
          <w:p w14:paraId="043A427B" w14:textId="77777777" w:rsidR="007B4AF5" w:rsidRPr="006E5600" w:rsidRDefault="007B4AF5" w:rsidP="00A441C8">
            <w:pPr>
              <w:spacing w:line="240" w:lineRule="auto"/>
            </w:pPr>
          </w:p>
        </w:tc>
        <w:tc>
          <w:tcPr>
            <w:tcW w:w="1172" w:type="dxa"/>
          </w:tcPr>
          <w:p w14:paraId="4A150B9A" w14:textId="77777777" w:rsidR="007B4AF5" w:rsidRPr="006E5600" w:rsidRDefault="007B4AF5" w:rsidP="00A441C8">
            <w:pPr>
              <w:spacing w:line="240" w:lineRule="auto"/>
            </w:pPr>
          </w:p>
        </w:tc>
        <w:tc>
          <w:tcPr>
            <w:tcW w:w="1272" w:type="dxa"/>
          </w:tcPr>
          <w:p w14:paraId="246ADF26" w14:textId="77777777" w:rsidR="007B4AF5" w:rsidRPr="006E5600" w:rsidRDefault="007B4AF5" w:rsidP="00A441C8">
            <w:pPr>
              <w:spacing w:line="240" w:lineRule="auto"/>
            </w:pPr>
          </w:p>
        </w:tc>
        <w:tc>
          <w:tcPr>
            <w:tcW w:w="4171" w:type="dxa"/>
          </w:tcPr>
          <w:p w14:paraId="32FF843B" w14:textId="77777777" w:rsidR="007B4AF5" w:rsidRPr="006E5600" w:rsidRDefault="007B4AF5" w:rsidP="00A441C8">
            <w:pPr>
              <w:spacing w:line="240" w:lineRule="auto"/>
            </w:pPr>
          </w:p>
        </w:tc>
      </w:tr>
      <w:tr w:rsidR="007B4AF5" w:rsidRPr="006E5600" w14:paraId="6911D4FE" w14:textId="77777777" w:rsidTr="00A441C8">
        <w:trPr>
          <w:trHeight w:val="969"/>
        </w:trPr>
        <w:tc>
          <w:tcPr>
            <w:tcW w:w="1431" w:type="dxa"/>
          </w:tcPr>
          <w:p w14:paraId="52AADE9F" w14:textId="77777777" w:rsidR="007B4AF5" w:rsidRPr="006E5600" w:rsidRDefault="007B4AF5" w:rsidP="00A441C8">
            <w:pPr>
              <w:spacing w:line="240" w:lineRule="auto"/>
            </w:pPr>
            <w:r w:rsidRPr="006E5600">
              <w:t>Raw water source</w:t>
            </w:r>
          </w:p>
          <w:p w14:paraId="002B60A4" w14:textId="77777777" w:rsidR="007B4AF5" w:rsidRPr="006E5600" w:rsidRDefault="007B4AF5" w:rsidP="00A441C8">
            <w:pPr>
              <w:spacing w:line="240" w:lineRule="auto"/>
            </w:pPr>
            <w:r w:rsidRPr="006E5600">
              <w:t>…………………..</w:t>
            </w:r>
          </w:p>
        </w:tc>
        <w:tc>
          <w:tcPr>
            <w:tcW w:w="1067" w:type="dxa"/>
          </w:tcPr>
          <w:p w14:paraId="1B27361E" w14:textId="77777777" w:rsidR="007B4AF5" w:rsidRPr="006E5600" w:rsidRDefault="007B4AF5" w:rsidP="00A441C8">
            <w:pPr>
              <w:spacing w:line="240" w:lineRule="auto"/>
            </w:pPr>
          </w:p>
        </w:tc>
        <w:tc>
          <w:tcPr>
            <w:tcW w:w="1022" w:type="dxa"/>
          </w:tcPr>
          <w:p w14:paraId="4A53DBC4" w14:textId="77777777" w:rsidR="007B4AF5" w:rsidRPr="006E5600" w:rsidRDefault="007B4AF5" w:rsidP="00A441C8">
            <w:pPr>
              <w:spacing w:line="240" w:lineRule="auto"/>
            </w:pPr>
          </w:p>
        </w:tc>
        <w:tc>
          <w:tcPr>
            <w:tcW w:w="1245" w:type="dxa"/>
          </w:tcPr>
          <w:p w14:paraId="0E22BF47" w14:textId="77777777" w:rsidR="007B4AF5" w:rsidRPr="006E5600" w:rsidRDefault="007B4AF5" w:rsidP="00A441C8">
            <w:pPr>
              <w:spacing w:line="240" w:lineRule="auto"/>
            </w:pPr>
          </w:p>
        </w:tc>
        <w:tc>
          <w:tcPr>
            <w:tcW w:w="1228" w:type="dxa"/>
          </w:tcPr>
          <w:p w14:paraId="6610CECC" w14:textId="77777777" w:rsidR="007B4AF5" w:rsidRPr="006E5600" w:rsidRDefault="007B4AF5" w:rsidP="00A441C8">
            <w:pPr>
              <w:spacing w:line="240" w:lineRule="auto"/>
            </w:pPr>
          </w:p>
        </w:tc>
        <w:tc>
          <w:tcPr>
            <w:tcW w:w="1104" w:type="dxa"/>
          </w:tcPr>
          <w:p w14:paraId="2DDA574E" w14:textId="77777777" w:rsidR="007B4AF5" w:rsidRPr="006E5600" w:rsidRDefault="007B4AF5" w:rsidP="00A441C8">
            <w:pPr>
              <w:spacing w:line="240" w:lineRule="auto"/>
            </w:pPr>
          </w:p>
        </w:tc>
        <w:tc>
          <w:tcPr>
            <w:tcW w:w="921" w:type="dxa"/>
          </w:tcPr>
          <w:p w14:paraId="2C541418" w14:textId="77777777" w:rsidR="007B4AF5" w:rsidRPr="006E5600" w:rsidRDefault="007B4AF5" w:rsidP="00A441C8">
            <w:pPr>
              <w:spacing w:line="240" w:lineRule="auto"/>
            </w:pPr>
          </w:p>
        </w:tc>
        <w:tc>
          <w:tcPr>
            <w:tcW w:w="963" w:type="dxa"/>
          </w:tcPr>
          <w:p w14:paraId="30939E82" w14:textId="77777777" w:rsidR="007B4AF5" w:rsidRPr="006E5600" w:rsidRDefault="007B4AF5" w:rsidP="00A441C8">
            <w:pPr>
              <w:spacing w:line="240" w:lineRule="auto"/>
            </w:pPr>
          </w:p>
        </w:tc>
        <w:tc>
          <w:tcPr>
            <w:tcW w:w="1172" w:type="dxa"/>
          </w:tcPr>
          <w:p w14:paraId="2A34A723" w14:textId="77777777" w:rsidR="007B4AF5" w:rsidRPr="006E5600" w:rsidRDefault="007B4AF5" w:rsidP="00A441C8">
            <w:pPr>
              <w:spacing w:line="240" w:lineRule="auto"/>
            </w:pPr>
          </w:p>
        </w:tc>
        <w:tc>
          <w:tcPr>
            <w:tcW w:w="1272" w:type="dxa"/>
          </w:tcPr>
          <w:p w14:paraId="40FCAF40" w14:textId="77777777" w:rsidR="007B4AF5" w:rsidRPr="006E5600" w:rsidRDefault="007B4AF5" w:rsidP="00A441C8">
            <w:pPr>
              <w:spacing w:line="240" w:lineRule="auto"/>
            </w:pPr>
          </w:p>
        </w:tc>
        <w:tc>
          <w:tcPr>
            <w:tcW w:w="4171" w:type="dxa"/>
          </w:tcPr>
          <w:p w14:paraId="38DBF34E" w14:textId="77777777" w:rsidR="007B4AF5" w:rsidRPr="006E5600" w:rsidRDefault="007B4AF5" w:rsidP="00A441C8">
            <w:pPr>
              <w:spacing w:line="240" w:lineRule="auto"/>
            </w:pPr>
          </w:p>
        </w:tc>
      </w:tr>
      <w:tr w:rsidR="007B4AF5" w:rsidRPr="006E5600" w14:paraId="6A4E4867" w14:textId="77777777" w:rsidTr="00A441C8">
        <w:trPr>
          <w:trHeight w:val="786"/>
        </w:trPr>
        <w:tc>
          <w:tcPr>
            <w:tcW w:w="1431" w:type="dxa"/>
          </w:tcPr>
          <w:p w14:paraId="6C25166C" w14:textId="77777777" w:rsidR="007B4AF5" w:rsidRPr="006E5600" w:rsidRDefault="007B4AF5" w:rsidP="00A441C8">
            <w:pPr>
              <w:spacing w:line="240" w:lineRule="auto"/>
            </w:pPr>
            <w:r w:rsidRPr="006E5600">
              <w:t>Rainwater Harvesting</w:t>
            </w:r>
          </w:p>
          <w:p w14:paraId="65DA1AA1" w14:textId="77777777" w:rsidR="007B4AF5" w:rsidRPr="006E5600" w:rsidRDefault="007B4AF5" w:rsidP="00A441C8">
            <w:pPr>
              <w:spacing w:line="240" w:lineRule="auto"/>
            </w:pPr>
            <w:r w:rsidRPr="006E5600">
              <w:t>……………………</w:t>
            </w:r>
          </w:p>
        </w:tc>
        <w:tc>
          <w:tcPr>
            <w:tcW w:w="1067" w:type="dxa"/>
          </w:tcPr>
          <w:p w14:paraId="7B3C73D1" w14:textId="77777777" w:rsidR="007B4AF5" w:rsidRPr="006E5600" w:rsidRDefault="007B4AF5" w:rsidP="00A441C8">
            <w:pPr>
              <w:spacing w:line="240" w:lineRule="auto"/>
            </w:pPr>
          </w:p>
        </w:tc>
        <w:tc>
          <w:tcPr>
            <w:tcW w:w="1022" w:type="dxa"/>
          </w:tcPr>
          <w:p w14:paraId="59341741" w14:textId="77777777" w:rsidR="007B4AF5" w:rsidRPr="006E5600" w:rsidRDefault="007B4AF5" w:rsidP="00A441C8">
            <w:pPr>
              <w:spacing w:line="240" w:lineRule="auto"/>
            </w:pPr>
          </w:p>
        </w:tc>
        <w:tc>
          <w:tcPr>
            <w:tcW w:w="1245" w:type="dxa"/>
          </w:tcPr>
          <w:p w14:paraId="3E6CFC0B" w14:textId="77777777" w:rsidR="007B4AF5" w:rsidRPr="006E5600" w:rsidRDefault="007B4AF5" w:rsidP="00A441C8">
            <w:pPr>
              <w:spacing w:line="240" w:lineRule="auto"/>
            </w:pPr>
          </w:p>
        </w:tc>
        <w:tc>
          <w:tcPr>
            <w:tcW w:w="1228" w:type="dxa"/>
          </w:tcPr>
          <w:p w14:paraId="760E0D41" w14:textId="77777777" w:rsidR="007B4AF5" w:rsidRPr="006E5600" w:rsidRDefault="007B4AF5" w:rsidP="00A441C8">
            <w:pPr>
              <w:spacing w:line="240" w:lineRule="auto"/>
            </w:pPr>
          </w:p>
        </w:tc>
        <w:tc>
          <w:tcPr>
            <w:tcW w:w="1104" w:type="dxa"/>
          </w:tcPr>
          <w:p w14:paraId="141F7FF6" w14:textId="77777777" w:rsidR="007B4AF5" w:rsidRPr="006E5600" w:rsidRDefault="007B4AF5" w:rsidP="00A441C8">
            <w:pPr>
              <w:spacing w:line="240" w:lineRule="auto"/>
            </w:pPr>
          </w:p>
        </w:tc>
        <w:tc>
          <w:tcPr>
            <w:tcW w:w="921" w:type="dxa"/>
          </w:tcPr>
          <w:p w14:paraId="177CB1E6" w14:textId="77777777" w:rsidR="007B4AF5" w:rsidRPr="006E5600" w:rsidRDefault="007B4AF5" w:rsidP="00A441C8">
            <w:pPr>
              <w:spacing w:line="240" w:lineRule="auto"/>
            </w:pPr>
          </w:p>
        </w:tc>
        <w:tc>
          <w:tcPr>
            <w:tcW w:w="963" w:type="dxa"/>
          </w:tcPr>
          <w:p w14:paraId="25C17A81" w14:textId="77777777" w:rsidR="007B4AF5" w:rsidRPr="006E5600" w:rsidRDefault="007B4AF5" w:rsidP="00A441C8">
            <w:pPr>
              <w:spacing w:line="240" w:lineRule="auto"/>
            </w:pPr>
          </w:p>
        </w:tc>
        <w:tc>
          <w:tcPr>
            <w:tcW w:w="1172" w:type="dxa"/>
          </w:tcPr>
          <w:p w14:paraId="0A857850" w14:textId="77777777" w:rsidR="007B4AF5" w:rsidRPr="006E5600" w:rsidRDefault="007B4AF5" w:rsidP="00A441C8">
            <w:pPr>
              <w:spacing w:line="240" w:lineRule="auto"/>
            </w:pPr>
          </w:p>
        </w:tc>
        <w:tc>
          <w:tcPr>
            <w:tcW w:w="1272" w:type="dxa"/>
          </w:tcPr>
          <w:p w14:paraId="3D65598C" w14:textId="77777777" w:rsidR="007B4AF5" w:rsidRPr="006E5600" w:rsidRDefault="007B4AF5" w:rsidP="00A441C8">
            <w:pPr>
              <w:spacing w:line="240" w:lineRule="auto"/>
            </w:pPr>
          </w:p>
        </w:tc>
        <w:tc>
          <w:tcPr>
            <w:tcW w:w="4171" w:type="dxa"/>
          </w:tcPr>
          <w:p w14:paraId="74292A72" w14:textId="77777777" w:rsidR="007B4AF5" w:rsidRPr="006E5600" w:rsidRDefault="007B4AF5" w:rsidP="00A441C8">
            <w:pPr>
              <w:spacing w:line="240" w:lineRule="auto"/>
            </w:pPr>
          </w:p>
        </w:tc>
      </w:tr>
      <w:tr w:rsidR="007B4AF5" w:rsidRPr="006E5600" w14:paraId="362138C0" w14:textId="77777777" w:rsidTr="00A441C8">
        <w:trPr>
          <w:trHeight w:val="588"/>
        </w:trPr>
        <w:tc>
          <w:tcPr>
            <w:tcW w:w="1431" w:type="dxa"/>
          </w:tcPr>
          <w:p w14:paraId="583C9453" w14:textId="77777777" w:rsidR="007B4AF5" w:rsidRPr="006E5600" w:rsidRDefault="007B4AF5" w:rsidP="00A441C8">
            <w:pPr>
              <w:spacing w:line="240" w:lineRule="auto"/>
            </w:pPr>
            <w:r w:rsidRPr="006E5600">
              <w:t>Other</w:t>
            </w:r>
          </w:p>
          <w:p w14:paraId="27130620" w14:textId="77777777" w:rsidR="007B4AF5" w:rsidRPr="006E5600" w:rsidRDefault="007B4AF5" w:rsidP="00A441C8">
            <w:pPr>
              <w:spacing w:line="240" w:lineRule="auto"/>
            </w:pPr>
            <w:r w:rsidRPr="006E5600">
              <w:t>……………………</w:t>
            </w:r>
          </w:p>
        </w:tc>
        <w:tc>
          <w:tcPr>
            <w:tcW w:w="1067" w:type="dxa"/>
          </w:tcPr>
          <w:p w14:paraId="1FDEC887" w14:textId="77777777" w:rsidR="007B4AF5" w:rsidRPr="006E5600" w:rsidRDefault="007B4AF5" w:rsidP="00A441C8">
            <w:pPr>
              <w:spacing w:line="240" w:lineRule="auto"/>
            </w:pPr>
          </w:p>
        </w:tc>
        <w:tc>
          <w:tcPr>
            <w:tcW w:w="1022" w:type="dxa"/>
          </w:tcPr>
          <w:p w14:paraId="40BFA0C9" w14:textId="77777777" w:rsidR="007B4AF5" w:rsidRPr="006E5600" w:rsidRDefault="007B4AF5" w:rsidP="00A441C8">
            <w:pPr>
              <w:spacing w:line="240" w:lineRule="auto"/>
            </w:pPr>
          </w:p>
        </w:tc>
        <w:tc>
          <w:tcPr>
            <w:tcW w:w="1245" w:type="dxa"/>
          </w:tcPr>
          <w:p w14:paraId="12880C46" w14:textId="77777777" w:rsidR="007B4AF5" w:rsidRPr="006E5600" w:rsidRDefault="007B4AF5" w:rsidP="00A441C8">
            <w:pPr>
              <w:spacing w:line="240" w:lineRule="auto"/>
            </w:pPr>
          </w:p>
        </w:tc>
        <w:tc>
          <w:tcPr>
            <w:tcW w:w="1228" w:type="dxa"/>
          </w:tcPr>
          <w:p w14:paraId="084B9753" w14:textId="77777777" w:rsidR="007B4AF5" w:rsidRPr="006E5600" w:rsidRDefault="007B4AF5" w:rsidP="00A441C8">
            <w:pPr>
              <w:spacing w:line="240" w:lineRule="auto"/>
            </w:pPr>
          </w:p>
        </w:tc>
        <w:tc>
          <w:tcPr>
            <w:tcW w:w="1104" w:type="dxa"/>
          </w:tcPr>
          <w:p w14:paraId="56F8FFFA" w14:textId="77777777" w:rsidR="007B4AF5" w:rsidRPr="006E5600" w:rsidRDefault="007B4AF5" w:rsidP="00A441C8">
            <w:pPr>
              <w:spacing w:line="240" w:lineRule="auto"/>
            </w:pPr>
          </w:p>
        </w:tc>
        <w:tc>
          <w:tcPr>
            <w:tcW w:w="921" w:type="dxa"/>
          </w:tcPr>
          <w:p w14:paraId="2980F5D5" w14:textId="77777777" w:rsidR="007B4AF5" w:rsidRPr="006E5600" w:rsidRDefault="007B4AF5" w:rsidP="00A441C8">
            <w:pPr>
              <w:spacing w:line="240" w:lineRule="auto"/>
            </w:pPr>
          </w:p>
        </w:tc>
        <w:tc>
          <w:tcPr>
            <w:tcW w:w="963" w:type="dxa"/>
          </w:tcPr>
          <w:p w14:paraId="5363C851" w14:textId="77777777" w:rsidR="007B4AF5" w:rsidRPr="006E5600" w:rsidRDefault="007B4AF5" w:rsidP="00A441C8">
            <w:pPr>
              <w:spacing w:line="240" w:lineRule="auto"/>
            </w:pPr>
          </w:p>
        </w:tc>
        <w:tc>
          <w:tcPr>
            <w:tcW w:w="1172" w:type="dxa"/>
          </w:tcPr>
          <w:p w14:paraId="3608A065" w14:textId="77777777" w:rsidR="007B4AF5" w:rsidRPr="006E5600" w:rsidRDefault="007B4AF5" w:rsidP="00A441C8">
            <w:pPr>
              <w:spacing w:line="240" w:lineRule="auto"/>
            </w:pPr>
          </w:p>
        </w:tc>
        <w:tc>
          <w:tcPr>
            <w:tcW w:w="1272" w:type="dxa"/>
          </w:tcPr>
          <w:p w14:paraId="03FE1BC9" w14:textId="77777777" w:rsidR="007B4AF5" w:rsidRPr="006E5600" w:rsidRDefault="007B4AF5" w:rsidP="00A441C8">
            <w:pPr>
              <w:spacing w:line="240" w:lineRule="auto"/>
            </w:pPr>
          </w:p>
        </w:tc>
        <w:tc>
          <w:tcPr>
            <w:tcW w:w="4171" w:type="dxa"/>
          </w:tcPr>
          <w:p w14:paraId="467CA05F" w14:textId="77777777" w:rsidR="007B4AF5" w:rsidRPr="006E5600" w:rsidRDefault="007B4AF5" w:rsidP="00A441C8">
            <w:pPr>
              <w:spacing w:line="240" w:lineRule="auto"/>
            </w:pPr>
          </w:p>
        </w:tc>
      </w:tr>
      <w:tr w:rsidR="007B4AF5" w:rsidRPr="006E5600" w14:paraId="47B38763" w14:textId="77777777" w:rsidTr="00A441C8">
        <w:trPr>
          <w:trHeight w:val="85"/>
        </w:trPr>
        <w:tc>
          <w:tcPr>
            <w:tcW w:w="1431" w:type="dxa"/>
          </w:tcPr>
          <w:p w14:paraId="338AE83B" w14:textId="77777777" w:rsidR="007B4AF5" w:rsidRPr="006E5600" w:rsidRDefault="007B4AF5" w:rsidP="00A441C8">
            <w:pPr>
              <w:spacing w:line="240" w:lineRule="auto"/>
            </w:pPr>
            <w:r w:rsidRPr="006E5600">
              <w:t>Other</w:t>
            </w:r>
          </w:p>
          <w:p w14:paraId="72FBE809" w14:textId="77777777" w:rsidR="007B4AF5" w:rsidRPr="006E5600" w:rsidRDefault="007B4AF5" w:rsidP="00A441C8">
            <w:pPr>
              <w:spacing w:line="240" w:lineRule="auto"/>
            </w:pPr>
            <w:r w:rsidRPr="006E5600">
              <w:t>…………………</w:t>
            </w:r>
          </w:p>
        </w:tc>
        <w:tc>
          <w:tcPr>
            <w:tcW w:w="1067" w:type="dxa"/>
          </w:tcPr>
          <w:p w14:paraId="4501A1D9" w14:textId="77777777" w:rsidR="007B4AF5" w:rsidRPr="006E5600" w:rsidRDefault="007B4AF5" w:rsidP="00A441C8">
            <w:pPr>
              <w:spacing w:line="240" w:lineRule="auto"/>
            </w:pPr>
          </w:p>
        </w:tc>
        <w:tc>
          <w:tcPr>
            <w:tcW w:w="1022" w:type="dxa"/>
          </w:tcPr>
          <w:p w14:paraId="6AAACFFB" w14:textId="77777777" w:rsidR="007B4AF5" w:rsidRPr="006E5600" w:rsidRDefault="007B4AF5" w:rsidP="00A441C8">
            <w:pPr>
              <w:spacing w:line="240" w:lineRule="auto"/>
            </w:pPr>
          </w:p>
        </w:tc>
        <w:tc>
          <w:tcPr>
            <w:tcW w:w="1245" w:type="dxa"/>
          </w:tcPr>
          <w:p w14:paraId="35F9BB55" w14:textId="77777777" w:rsidR="007B4AF5" w:rsidRPr="006E5600" w:rsidRDefault="007B4AF5" w:rsidP="00A441C8">
            <w:pPr>
              <w:spacing w:line="240" w:lineRule="auto"/>
            </w:pPr>
          </w:p>
        </w:tc>
        <w:tc>
          <w:tcPr>
            <w:tcW w:w="1228" w:type="dxa"/>
          </w:tcPr>
          <w:p w14:paraId="48947BFA" w14:textId="77777777" w:rsidR="007B4AF5" w:rsidRPr="006E5600" w:rsidRDefault="007B4AF5" w:rsidP="00A441C8">
            <w:pPr>
              <w:spacing w:line="240" w:lineRule="auto"/>
            </w:pPr>
          </w:p>
        </w:tc>
        <w:tc>
          <w:tcPr>
            <w:tcW w:w="1104" w:type="dxa"/>
          </w:tcPr>
          <w:p w14:paraId="03650655" w14:textId="77777777" w:rsidR="007B4AF5" w:rsidRPr="006E5600" w:rsidRDefault="007B4AF5" w:rsidP="00A441C8">
            <w:pPr>
              <w:spacing w:line="240" w:lineRule="auto"/>
            </w:pPr>
          </w:p>
        </w:tc>
        <w:tc>
          <w:tcPr>
            <w:tcW w:w="921" w:type="dxa"/>
          </w:tcPr>
          <w:p w14:paraId="55B09C8E" w14:textId="77777777" w:rsidR="007B4AF5" w:rsidRPr="006E5600" w:rsidRDefault="007B4AF5" w:rsidP="00A441C8">
            <w:pPr>
              <w:spacing w:line="240" w:lineRule="auto"/>
            </w:pPr>
          </w:p>
        </w:tc>
        <w:tc>
          <w:tcPr>
            <w:tcW w:w="963" w:type="dxa"/>
          </w:tcPr>
          <w:p w14:paraId="7372DDD5" w14:textId="77777777" w:rsidR="007B4AF5" w:rsidRPr="006E5600" w:rsidRDefault="007B4AF5" w:rsidP="00A441C8">
            <w:pPr>
              <w:spacing w:line="240" w:lineRule="auto"/>
            </w:pPr>
          </w:p>
        </w:tc>
        <w:tc>
          <w:tcPr>
            <w:tcW w:w="1172" w:type="dxa"/>
          </w:tcPr>
          <w:p w14:paraId="18B523F3" w14:textId="77777777" w:rsidR="007B4AF5" w:rsidRPr="006E5600" w:rsidRDefault="007B4AF5" w:rsidP="00A441C8">
            <w:pPr>
              <w:spacing w:line="240" w:lineRule="auto"/>
            </w:pPr>
          </w:p>
        </w:tc>
        <w:tc>
          <w:tcPr>
            <w:tcW w:w="1272" w:type="dxa"/>
          </w:tcPr>
          <w:p w14:paraId="7830E695" w14:textId="77777777" w:rsidR="007B4AF5" w:rsidRPr="006E5600" w:rsidRDefault="007B4AF5" w:rsidP="00A441C8">
            <w:pPr>
              <w:spacing w:line="240" w:lineRule="auto"/>
            </w:pPr>
          </w:p>
        </w:tc>
        <w:tc>
          <w:tcPr>
            <w:tcW w:w="4171" w:type="dxa"/>
          </w:tcPr>
          <w:p w14:paraId="070AE302" w14:textId="77777777" w:rsidR="007B4AF5" w:rsidRPr="006E5600" w:rsidRDefault="007B4AF5" w:rsidP="00A441C8">
            <w:pPr>
              <w:spacing w:line="240" w:lineRule="auto"/>
            </w:pPr>
          </w:p>
        </w:tc>
      </w:tr>
    </w:tbl>
    <w:p w14:paraId="4D5DBBA1" w14:textId="77777777" w:rsidR="007B4AF5" w:rsidRPr="006E5600" w:rsidRDefault="007B4AF5" w:rsidP="00A441C8">
      <w:pPr>
        <w:spacing w:line="240" w:lineRule="auto"/>
        <w:sectPr w:rsidR="007B4AF5" w:rsidRPr="006E5600" w:rsidSect="00404ACB">
          <w:type w:val="continuous"/>
          <w:pgSz w:w="16838" w:h="11906" w:orient="landscape"/>
          <w:pgMar w:top="720" w:right="720" w:bottom="720" w:left="720" w:header="709" w:footer="709" w:gutter="0"/>
          <w:cols w:space="708"/>
          <w:docGrid w:linePitch="360"/>
        </w:sectPr>
      </w:pPr>
    </w:p>
    <w:p w14:paraId="54775AEC" w14:textId="01E7F9E9" w:rsidR="00404ACB" w:rsidRPr="006E5600" w:rsidRDefault="00404ACB" w:rsidP="00404ACB">
      <w:pPr>
        <w:spacing w:line="240" w:lineRule="auto"/>
      </w:pPr>
    </w:p>
    <w:p w14:paraId="05D3B54D" w14:textId="77777777" w:rsidR="00404ACB" w:rsidRPr="006E5600" w:rsidRDefault="00404ACB" w:rsidP="00A441C8">
      <w:pPr>
        <w:pStyle w:val="ListParagraph"/>
        <w:numPr>
          <w:ilvl w:val="0"/>
          <w:numId w:val="3"/>
        </w:numPr>
        <w:spacing w:line="240" w:lineRule="auto"/>
        <w:sectPr w:rsidR="00404ACB" w:rsidRPr="006E5600">
          <w:footerReference w:type="default" r:id="rId61"/>
          <w:pgSz w:w="11906" w:h="16838"/>
          <w:pgMar w:top="1440" w:right="1440" w:bottom="1440" w:left="1440" w:header="708" w:footer="708" w:gutter="0"/>
          <w:cols w:space="708"/>
          <w:docGrid w:linePitch="360"/>
        </w:sectPr>
      </w:pPr>
    </w:p>
    <w:p w14:paraId="1FF3E116" w14:textId="7858E846" w:rsidR="007B4AF5" w:rsidRPr="006E5600" w:rsidRDefault="007B4AF5" w:rsidP="00A441C8">
      <w:pPr>
        <w:pStyle w:val="ListParagraph"/>
        <w:numPr>
          <w:ilvl w:val="0"/>
          <w:numId w:val="3"/>
        </w:numPr>
        <w:spacing w:line="240" w:lineRule="auto"/>
      </w:pPr>
      <w:r w:rsidRPr="006E5600">
        <w:t>Water Availability</w:t>
      </w:r>
    </w:p>
    <w:p w14:paraId="6A0EDB69" w14:textId="77777777" w:rsidR="007B4AF5" w:rsidRPr="006E5600" w:rsidRDefault="007B4AF5" w:rsidP="00A441C8">
      <w:pPr>
        <w:spacing w:line="240" w:lineRule="auto"/>
        <w:rPr>
          <w:u w:val="single"/>
        </w:rPr>
      </w:pPr>
      <w:r w:rsidRPr="006E5600">
        <w:t xml:space="preserve">Do you have a toilet? (Y/N) </w:t>
      </w:r>
      <w:r w:rsidRPr="006E5600">
        <w:rPr>
          <w:u w:val="single"/>
        </w:rPr>
        <w:tab/>
        <w:t xml:space="preserve"> </w:t>
      </w:r>
      <w:r w:rsidRPr="006E5600">
        <w:rPr>
          <w:u w:val="single"/>
        </w:rPr>
        <w:tab/>
      </w:r>
      <w:r w:rsidRPr="006E5600">
        <w:t xml:space="preserve">       Is it privately covered? (Y/N) </w:t>
      </w:r>
      <w:r w:rsidRPr="006E5600">
        <w:rPr>
          <w:u w:val="single"/>
        </w:rPr>
        <w:tab/>
      </w:r>
      <w:r w:rsidRPr="006E5600">
        <w:rPr>
          <w:u w:val="single"/>
        </w:rPr>
        <w:tab/>
      </w:r>
      <w:r w:rsidRPr="006E5600">
        <w:rPr>
          <w:u w:val="single"/>
        </w:rPr>
        <w:tab/>
      </w:r>
    </w:p>
    <w:p w14:paraId="570443DA" w14:textId="77777777" w:rsidR="007B4AF5" w:rsidRPr="006E5600" w:rsidRDefault="007B4AF5" w:rsidP="00A441C8">
      <w:pPr>
        <w:spacing w:line="240" w:lineRule="auto"/>
        <w:rPr>
          <w:u w:val="single"/>
        </w:rPr>
      </w:pPr>
      <w:r w:rsidRPr="006E5600">
        <w:t xml:space="preserve">What animals do you have?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59ABF3EF" w14:textId="77777777" w:rsidR="007B4AF5" w:rsidRPr="006E5600" w:rsidRDefault="007B4AF5" w:rsidP="00A441C8">
      <w:pPr>
        <w:spacing w:line="240" w:lineRule="auto"/>
        <w:rPr>
          <w:u w:val="single"/>
        </w:rPr>
      </w:pPr>
      <w:r w:rsidRPr="006E5600">
        <w:t xml:space="preserve">Do you have a household garden that you water? (Y/N) </w:t>
      </w:r>
      <w:r w:rsidRPr="006E5600">
        <w:tab/>
      </w:r>
      <w:r w:rsidRPr="006E5600">
        <w:rPr>
          <w:u w:val="single"/>
        </w:rPr>
        <w:tab/>
      </w:r>
      <w:r w:rsidRPr="006E5600">
        <w:rPr>
          <w:u w:val="single"/>
        </w:rPr>
        <w:tab/>
      </w:r>
    </w:p>
    <w:p w14:paraId="34BA0DB0" w14:textId="77777777" w:rsidR="007B4AF5" w:rsidRPr="006E5600" w:rsidRDefault="007B4AF5" w:rsidP="00A441C8">
      <w:pPr>
        <w:spacing w:line="240" w:lineRule="auto"/>
        <w:rPr>
          <w:u w:val="single"/>
        </w:rPr>
      </w:pPr>
      <w:r w:rsidRPr="006E5600">
        <w:t xml:space="preserve">If yes, how big is it?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60ABE80F" w14:textId="77777777" w:rsidR="007B4AF5" w:rsidRPr="006E5600" w:rsidRDefault="007B4AF5" w:rsidP="00A441C8">
      <w:pPr>
        <w:spacing w:line="240" w:lineRule="auto"/>
        <w:rPr>
          <w:u w:val="single"/>
        </w:rPr>
      </w:pPr>
      <w:r w:rsidRPr="006E5600">
        <w:t xml:space="preserve">How much water storage do you have? (litres; including number of jerrycans) </w:t>
      </w:r>
      <w:r w:rsidRPr="006E5600">
        <w:rPr>
          <w:u w:val="single"/>
        </w:rPr>
        <w:tab/>
      </w:r>
      <w:r w:rsidRPr="006E5600">
        <w:rPr>
          <w:u w:val="single"/>
        </w:rPr>
        <w:tab/>
      </w:r>
      <w:r w:rsidRPr="006E5600">
        <w:rPr>
          <w:u w:val="single"/>
        </w:rPr>
        <w:tab/>
      </w:r>
    </w:p>
    <w:p w14:paraId="3DF28075" w14:textId="77777777" w:rsidR="007B4AF5" w:rsidRPr="006E5600" w:rsidRDefault="007B4AF5" w:rsidP="00A441C8">
      <w:pPr>
        <w:spacing w:line="240" w:lineRule="auto"/>
      </w:pPr>
      <w:r w:rsidRPr="006E5600">
        <w:tab/>
      </w:r>
      <w:r w:rsidRPr="006E5600">
        <w:tab/>
      </w:r>
      <w:r w:rsidRPr="006E5600">
        <w:tab/>
      </w:r>
      <w:r w:rsidRPr="006E5600">
        <w:tab/>
      </w:r>
      <w:r w:rsidRPr="006E5600">
        <w:tab/>
      </w:r>
      <w:r w:rsidRPr="006E5600">
        <w:tab/>
      </w:r>
      <w:r w:rsidRPr="006E5600">
        <w:tab/>
      </w:r>
      <w:r w:rsidRPr="006E5600">
        <w:tab/>
      </w:r>
      <w:r w:rsidRPr="006E5600">
        <w:tab/>
      </w:r>
    </w:p>
    <w:p w14:paraId="1B36EFC2" w14:textId="77777777" w:rsidR="007B4AF5" w:rsidRPr="006E5600" w:rsidRDefault="007B4AF5" w:rsidP="00A441C8">
      <w:pPr>
        <w:spacing w:line="240" w:lineRule="auto"/>
        <w:rPr>
          <w:u w:val="single"/>
        </w:rPr>
      </w:pPr>
      <w:r w:rsidRPr="006E5600">
        <w:t xml:space="preserve">Is every water source always available?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2598A47E" w14:textId="77777777" w:rsidR="007B4AF5" w:rsidRPr="006E5600" w:rsidRDefault="007B4AF5" w:rsidP="00A441C8">
      <w:pPr>
        <w:spacing w:line="240" w:lineRule="auto"/>
        <w:rPr>
          <w:u w:val="single"/>
        </w:rPr>
      </w:pPr>
      <w:r w:rsidRPr="006E5600">
        <w:t xml:space="preserve">Is every water source always of good quality?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6BEB4665"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3BF87B9D"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46AB17AB" w14:textId="77777777" w:rsidR="007B4AF5" w:rsidRPr="006E5600" w:rsidRDefault="007B4AF5" w:rsidP="00A441C8">
      <w:pPr>
        <w:spacing w:line="240" w:lineRule="auto"/>
        <w:rPr>
          <w:u w:val="single"/>
        </w:rPr>
      </w:pPr>
      <w:r w:rsidRPr="006E5600">
        <w:t xml:space="preserve">Is there a variation in water availability in the wet season and the dry season? (Y/N)? </w:t>
      </w:r>
      <w:r w:rsidRPr="006E5600">
        <w:rPr>
          <w:u w:val="single"/>
        </w:rPr>
        <w:tab/>
      </w:r>
      <w:r w:rsidRPr="006E5600">
        <w:rPr>
          <w:u w:val="single"/>
        </w:rPr>
        <w:tab/>
      </w:r>
    </w:p>
    <w:p w14:paraId="2CB7C899" w14:textId="77777777" w:rsidR="007B4AF5" w:rsidRPr="006E5600" w:rsidRDefault="007B4AF5" w:rsidP="00A441C8">
      <w:pPr>
        <w:spacing w:line="240" w:lineRule="auto"/>
        <w:rPr>
          <w:u w:val="single"/>
        </w:rPr>
      </w:pPr>
      <w:r w:rsidRPr="006E5600">
        <w:t xml:space="preserve">What is the difference in water availability in the wet season and dry season? </w:t>
      </w:r>
      <w:r w:rsidRPr="006E5600">
        <w:rPr>
          <w:u w:val="single"/>
        </w:rPr>
        <w:tab/>
      </w:r>
      <w:r w:rsidRPr="006E5600">
        <w:rPr>
          <w:u w:val="single"/>
        </w:rPr>
        <w:tab/>
      </w:r>
      <w:r w:rsidRPr="006E5600">
        <w:rPr>
          <w:u w:val="single"/>
        </w:rPr>
        <w:tab/>
      </w:r>
    </w:p>
    <w:p w14:paraId="21976861"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488C2010"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42B6E2F3" w14:textId="77777777" w:rsidR="007B4AF5" w:rsidRPr="006E5600" w:rsidRDefault="007B4AF5" w:rsidP="00A441C8">
      <w:pPr>
        <w:spacing w:line="240" w:lineRule="auto"/>
      </w:pPr>
      <w:r w:rsidRPr="006E5600">
        <w:t xml:space="preserve">Do you ever run out of water? (Y/N)? </w:t>
      </w:r>
      <w:r w:rsidRPr="006E5600">
        <w:rPr>
          <w:u w:val="single"/>
        </w:rPr>
        <w:tab/>
      </w:r>
      <w:r w:rsidRPr="006E5600">
        <w:rPr>
          <w:u w:val="single"/>
        </w:rPr>
        <w:tab/>
      </w:r>
      <w:r w:rsidRPr="006E5600">
        <w:rPr>
          <w:u w:val="single"/>
        </w:rPr>
        <w:tab/>
      </w:r>
      <w:r w:rsidRPr="006E5600">
        <w:rPr>
          <w:u w:val="single"/>
        </w:rPr>
        <w:tab/>
      </w:r>
    </w:p>
    <w:p w14:paraId="7D2D55A5" w14:textId="77777777" w:rsidR="007B4AF5" w:rsidRPr="006E5600" w:rsidRDefault="007B4AF5" w:rsidP="00A441C8">
      <w:pPr>
        <w:spacing w:line="240" w:lineRule="auto"/>
        <w:rPr>
          <w:u w:val="single"/>
        </w:rPr>
      </w:pPr>
      <w:r w:rsidRPr="006E5600">
        <w:t xml:space="preserve">If yes, how often?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4F3BA52F" w14:textId="77777777" w:rsidR="007B4AF5" w:rsidRPr="006E5600" w:rsidRDefault="007B4AF5" w:rsidP="00A441C8">
      <w:pPr>
        <w:spacing w:line="240" w:lineRule="auto"/>
      </w:pPr>
      <w:r w:rsidRPr="006E5600">
        <w:t xml:space="preserve">If yes, what household activities do you and your family stop doing if there is not enough water? </w:t>
      </w:r>
    </w:p>
    <w:p w14:paraId="3E3CDADC" w14:textId="77777777" w:rsidR="007B4AF5" w:rsidRPr="006E5600" w:rsidRDefault="007B4AF5" w:rsidP="00A441C8">
      <w:pPr>
        <w:spacing w:line="240" w:lineRule="auto"/>
        <w:rPr>
          <w:i/>
          <w:u w:val="single"/>
        </w:rPr>
      </w:pPr>
      <w:r w:rsidRPr="006E5600">
        <w:rPr>
          <w:i/>
          <w:u w:val="single"/>
        </w:rPr>
        <w:tab/>
      </w:r>
      <w:r w:rsidRPr="006E5600">
        <w:rPr>
          <w:i/>
          <w:u w:val="single"/>
        </w:rPr>
        <w:tab/>
      </w:r>
      <w:r w:rsidRPr="006E5600">
        <w:rPr>
          <w:i/>
          <w:u w:val="single"/>
        </w:rPr>
        <w:tab/>
      </w:r>
      <w:r w:rsidRPr="006E5600">
        <w:rPr>
          <w:i/>
          <w:u w:val="single"/>
        </w:rPr>
        <w:tab/>
      </w:r>
      <w:r w:rsidRPr="006E5600">
        <w:rPr>
          <w:i/>
          <w:u w:val="single"/>
        </w:rPr>
        <w:tab/>
      </w:r>
      <w:r w:rsidRPr="006E5600">
        <w:rPr>
          <w:i/>
          <w:u w:val="single"/>
        </w:rPr>
        <w:tab/>
      </w:r>
      <w:r w:rsidRPr="006E5600">
        <w:rPr>
          <w:i/>
          <w:u w:val="single"/>
        </w:rPr>
        <w:tab/>
      </w:r>
      <w:r w:rsidRPr="006E5600">
        <w:rPr>
          <w:i/>
          <w:u w:val="single"/>
        </w:rPr>
        <w:tab/>
      </w:r>
      <w:r w:rsidRPr="006E5600">
        <w:rPr>
          <w:i/>
          <w:u w:val="single"/>
        </w:rPr>
        <w:tab/>
      </w:r>
      <w:r w:rsidRPr="006E5600">
        <w:rPr>
          <w:i/>
          <w:u w:val="single"/>
        </w:rPr>
        <w:tab/>
      </w:r>
      <w:r w:rsidRPr="006E5600">
        <w:rPr>
          <w:i/>
          <w:u w:val="single"/>
        </w:rPr>
        <w:tab/>
      </w:r>
      <w:r w:rsidRPr="006E5600">
        <w:rPr>
          <w:i/>
          <w:u w:val="single"/>
        </w:rPr>
        <w:tab/>
      </w:r>
    </w:p>
    <w:p w14:paraId="3FA4FB25" w14:textId="77777777" w:rsidR="007B4AF5" w:rsidRPr="006E5600" w:rsidRDefault="007B4AF5" w:rsidP="00A441C8">
      <w:pPr>
        <w:spacing w:line="240" w:lineRule="auto"/>
        <w:rPr>
          <w:i/>
          <w:u w:val="single"/>
        </w:rPr>
      </w:pPr>
      <w:r w:rsidRPr="006E5600">
        <w:rPr>
          <w:i/>
          <w:u w:val="single"/>
        </w:rPr>
        <w:tab/>
      </w:r>
      <w:r w:rsidRPr="006E5600">
        <w:rPr>
          <w:i/>
          <w:u w:val="single"/>
        </w:rPr>
        <w:tab/>
      </w:r>
      <w:r w:rsidRPr="006E5600">
        <w:rPr>
          <w:i/>
          <w:u w:val="single"/>
        </w:rPr>
        <w:tab/>
      </w:r>
      <w:r w:rsidRPr="006E5600">
        <w:rPr>
          <w:i/>
          <w:u w:val="single"/>
        </w:rPr>
        <w:tab/>
      </w:r>
      <w:r w:rsidRPr="006E5600">
        <w:rPr>
          <w:i/>
          <w:u w:val="single"/>
        </w:rPr>
        <w:tab/>
      </w:r>
      <w:r w:rsidRPr="006E5600">
        <w:rPr>
          <w:i/>
          <w:u w:val="single"/>
        </w:rPr>
        <w:tab/>
      </w:r>
      <w:r w:rsidRPr="006E5600">
        <w:rPr>
          <w:i/>
          <w:u w:val="single"/>
        </w:rPr>
        <w:tab/>
      </w:r>
      <w:r w:rsidRPr="006E5600">
        <w:rPr>
          <w:i/>
          <w:u w:val="single"/>
        </w:rPr>
        <w:tab/>
      </w:r>
      <w:r w:rsidRPr="006E5600">
        <w:rPr>
          <w:i/>
          <w:u w:val="single"/>
        </w:rPr>
        <w:tab/>
      </w:r>
      <w:r w:rsidRPr="006E5600">
        <w:rPr>
          <w:i/>
          <w:u w:val="single"/>
        </w:rPr>
        <w:tab/>
      </w:r>
      <w:r w:rsidRPr="006E5600">
        <w:rPr>
          <w:i/>
          <w:u w:val="single"/>
        </w:rPr>
        <w:tab/>
      </w:r>
      <w:r w:rsidRPr="006E5600">
        <w:rPr>
          <w:i/>
          <w:u w:val="single"/>
        </w:rPr>
        <w:tab/>
      </w:r>
    </w:p>
    <w:p w14:paraId="37439063" w14:textId="77777777" w:rsidR="007B4AF5" w:rsidRPr="006E5600" w:rsidRDefault="007B4AF5" w:rsidP="00A441C8">
      <w:pPr>
        <w:spacing w:line="240" w:lineRule="auto"/>
        <w:rPr>
          <w:u w:val="single"/>
        </w:rPr>
      </w:pPr>
      <w:r w:rsidRPr="006E5600">
        <w:t xml:space="preserve">If yes, do you have an alternative water source?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3606E68E"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41C79F17"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222F1677" w14:textId="77777777" w:rsidR="007B4AF5" w:rsidRPr="006E5600" w:rsidRDefault="007B4AF5" w:rsidP="00A441C8">
      <w:pPr>
        <w:spacing w:line="240" w:lineRule="auto"/>
      </w:pPr>
      <w:r w:rsidRPr="006E5600">
        <w:t xml:space="preserve">What is the biggest challenge you face in accessing water for your home? </w:t>
      </w:r>
    </w:p>
    <w:p w14:paraId="037D964C" w14:textId="77777777" w:rsidR="007B4AF5" w:rsidRPr="006E5600" w:rsidRDefault="007B4AF5" w:rsidP="00A441C8">
      <w:pPr>
        <w:pStyle w:val="ListParagraph"/>
        <w:numPr>
          <w:ilvl w:val="0"/>
          <w:numId w:val="4"/>
        </w:numPr>
        <w:spacing w:line="240" w:lineRule="auto"/>
        <w:rPr>
          <w:u w:val="single"/>
        </w:rPr>
      </w:pPr>
      <w:r w:rsidRPr="006E5600">
        <w:t>Quality of water</w:t>
      </w:r>
    </w:p>
    <w:p w14:paraId="03FB8488" w14:textId="77777777" w:rsidR="007B4AF5" w:rsidRPr="006E5600" w:rsidRDefault="007B4AF5" w:rsidP="00A441C8">
      <w:pPr>
        <w:pStyle w:val="ListParagraph"/>
        <w:numPr>
          <w:ilvl w:val="0"/>
          <w:numId w:val="4"/>
        </w:numPr>
        <w:spacing w:line="240" w:lineRule="auto"/>
        <w:rPr>
          <w:u w:val="single"/>
        </w:rPr>
      </w:pPr>
      <w:r w:rsidRPr="006E5600">
        <w:t>Having to access multiple sources</w:t>
      </w:r>
    </w:p>
    <w:p w14:paraId="6317FB3E" w14:textId="77777777" w:rsidR="007B4AF5" w:rsidRPr="006E5600" w:rsidRDefault="007B4AF5" w:rsidP="00A441C8">
      <w:pPr>
        <w:pStyle w:val="ListParagraph"/>
        <w:numPr>
          <w:ilvl w:val="0"/>
          <w:numId w:val="4"/>
        </w:numPr>
        <w:spacing w:line="240" w:lineRule="auto"/>
        <w:rPr>
          <w:u w:val="single"/>
        </w:rPr>
      </w:pPr>
      <w:r w:rsidRPr="006E5600">
        <w:t>Distance from water source</w:t>
      </w:r>
    </w:p>
    <w:p w14:paraId="2A0E6F50" w14:textId="77777777" w:rsidR="007B4AF5" w:rsidRPr="006E5600" w:rsidRDefault="007B4AF5" w:rsidP="00A441C8">
      <w:pPr>
        <w:pStyle w:val="ListParagraph"/>
        <w:numPr>
          <w:ilvl w:val="0"/>
          <w:numId w:val="4"/>
        </w:numPr>
        <w:spacing w:line="240" w:lineRule="auto"/>
        <w:rPr>
          <w:u w:val="single"/>
        </w:rPr>
      </w:pPr>
      <w:r w:rsidRPr="006E5600">
        <w:t>Delay in delivery/collection</w:t>
      </w:r>
    </w:p>
    <w:p w14:paraId="06D11839" w14:textId="77777777" w:rsidR="007B4AF5" w:rsidRPr="006E5600" w:rsidRDefault="007B4AF5" w:rsidP="00A441C8">
      <w:pPr>
        <w:pStyle w:val="ListParagraph"/>
        <w:numPr>
          <w:ilvl w:val="0"/>
          <w:numId w:val="4"/>
        </w:numPr>
        <w:spacing w:line="240" w:lineRule="auto"/>
        <w:rPr>
          <w:u w:val="single"/>
        </w:rPr>
      </w:pPr>
      <w:r w:rsidRPr="006E5600">
        <w:t>Expense</w:t>
      </w:r>
    </w:p>
    <w:p w14:paraId="1E9AF31D" w14:textId="77777777" w:rsidR="007B4AF5" w:rsidRPr="006E5600" w:rsidRDefault="007B4AF5" w:rsidP="00A441C8">
      <w:pPr>
        <w:pStyle w:val="ListParagraph"/>
        <w:numPr>
          <w:ilvl w:val="0"/>
          <w:numId w:val="4"/>
        </w:numPr>
        <w:spacing w:line="240" w:lineRule="auto"/>
      </w:pPr>
      <w:r w:rsidRPr="006E5600">
        <w:t xml:space="preserve">Other: </w:t>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396D600D" w14:textId="77777777" w:rsidR="00577782" w:rsidRPr="006E5600" w:rsidRDefault="00577782">
      <w:pPr>
        <w:spacing w:after="200" w:line="276" w:lineRule="auto"/>
      </w:pPr>
      <w:r w:rsidRPr="006E5600">
        <w:br w:type="page"/>
      </w:r>
    </w:p>
    <w:p w14:paraId="340A9543" w14:textId="77777777" w:rsidR="007B4AF5" w:rsidRPr="006E5600" w:rsidRDefault="007B4AF5" w:rsidP="00A441C8">
      <w:pPr>
        <w:spacing w:line="240" w:lineRule="auto"/>
        <w:rPr>
          <w:u w:val="single"/>
        </w:rPr>
      </w:pPr>
      <w:r w:rsidRPr="006E5600">
        <w:t>How has your water supply changed over the last (X) years</w:t>
      </w:r>
      <w:r w:rsidRPr="006E5600">
        <w:rPr>
          <w:rStyle w:val="FootnoteReference"/>
        </w:rPr>
        <w:footnoteReference w:id="13"/>
      </w:r>
      <w:r w:rsidRPr="006E5600">
        <w:t xml:space="preserve">? </w:t>
      </w:r>
      <w:r w:rsidRPr="006E5600">
        <w:rPr>
          <w:u w:val="single"/>
        </w:rPr>
        <w:tab/>
      </w:r>
      <w:r w:rsidRPr="006E5600">
        <w:rPr>
          <w:u w:val="single"/>
        </w:rPr>
        <w:tab/>
      </w:r>
      <w:r w:rsidRPr="006E5600">
        <w:rPr>
          <w:u w:val="single"/>
        </w:rPr>
        <w:tab/>
      </w:r>
      <w:r w:rsidRPr="006E5600">
        <w:rPr>
          <w:u w:val="single"/>
        </w:rPr>
        <w:tab/>
      </w:r>
      <w:r w:rsidRPr="006E5600">
        <w:rPr>
          <w:u w:val="single"/>
        </w:rPr>
        <w:tab/>
      </w:r>
    </w:p>
    <w:p w14:paraId="150CEA35"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2B81B5F1"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2A2DAB5B"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35137C81" w14:textId="77777777" w:rsidR="007B4AF5" w:rsidRPr="006E5600" w:rsidRDefault="007B4AF5" w:rsidP="00A441C8">
      <w:pPr>
        <w:spacing w:line="240" w:lineRule="auto"/>
      </w:pP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479C2E6A" w14:textId="77777777" w:rsidR="007B4AF5" w:rsidRPr="006E5600" w:rsidRDefault="007B4AF5" w:rsidP="00A441C8">
      <w:pPr>
        <w:spacing w:line="240" w:lineRule="auto"/>
      </w:pPr>
      <w:r w:rsidRPr="006E5600">
        <w:t>--------------------------------------------------------------------------------------------------------------------------------</w:t>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4DAD7245" w14:textId="77777777" w:rsidR="007B4AF5" w:rsidRPr="006E5600" w:rsidRDefault="007B4AF5" w:rsidP="00A441C8">
      <w:pPr>
        <w:spacing w:line="240" w:lineRule="auto"/>
      </w:pPr>
    </w:p>
    <w:p w14:paraId="1205B223" w14:textId="77777777" w:rsidR="007B4AF5" w:rsidRPr="006E5600" w:rsidRDefault="007B4AF5" w:rsidP="00A441C8">
      <w:pPr>
        <w:spacing w:line="240" w:lineRule="auto"/>
      </w:pPr>
      <w:r w:rsidRPr="006E5600">
        <w:t>Additional Questions for Water Vendors:</w:t>
      </w:r>
    </w:p>
    <w:p w14:paraId="7F8F9FDC" w14:textId="77777777" w:rsidR="007B4AF5" w:rsidRPr="006E5600" w:rsidRDefault="007B4AF5" w:rsidP="00A441C8">
      <w:pPr>
        <w:spacing w:line="240" w:lineRule="auto"/>
        <w:rPr>
          <w:u w:val="single"/>
        </w:rPr>
      </w:pPr>
      <w:r w:rsidRPr="006E5600">
        <w:t xml:space="preserve">Do you ever sell water? (Y/N): </w:t>
      </w:r>
      <w:r w:rsidRPr="006E5600">
        <w:rPr>
          <w:u w:val="single"/>
        </w:rPr>
        <w:tab/>
      </w:r>
      <w:r w:rsidRPr="006E5600">
        <w:rPr>
          <w:u w:val="single"/>
        </w:rPr>
        <w:tab/>
      </w:r>
      <w:r w:rsidRPr="006E5600">
        <w:t xml:space="preserve">    What is the price per litre? </w:t>
      </w:r>
      <w:r w:rsidRPr="006E5600">
        <w:rPr>
          <w:u w:val="single"/>
        </w:rPr>
        <w:tab/>
      </w:r>
      <w:r w:rsidRPr="006E5600">
        <w:rPr>
          <w:u w:val="single"/>
        </w:rPr>
        <w:tab/>
      </w:r>
      <w:r w:rsidRPr="006E5600">
        <w:rPr>
          <w:u w:val="single"/>
        </w:rPr>
        <w:tab/>
      </w:r>
    </w:p>
    <w:p w14:paraId="43F4AF23" w14:textId="77777777" w:rsidR="007B4AF5" w:rsidRPr="006E5600" w:rsidRDefault="007B4AF5" w:rsidP="00A441C8">
      <w:pPr>
        <w:spacing w:line="240" w:lineRule="auto"/>
        <w:rPr>
          <w:u w:val="single"/>
        </w:rPr>
      </w:pPr>
      <w:r w:rsidRPr="006E5600">
        <w:t xml:space="preserve">How much water do you sell each month?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1CEFA111" w14:textId="77777777" w:rsidR="007B4AF5" w:rsidRPr="006E5600" w:rsidRDefault="007B4AF5" w:rsidP="00A441C8">
      <w:pPr>
        <w:spacing w:line="240" w:lineRule="auto"/>
      </w:pP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3002CA5D" w14:textId="77777777" w:rsidR="007B4AF5" w:rsidRPr="006E5600" w:rsidRDefault="007B4AF5" w:rsidP="00A441C8">
      <w:pPr>
        <w:spacing w:line="240" w:lineRule="auto"/>
      </w:pPr>
    </w:p>
    <w:p w14:paraId="761A2CAC" w14:textId="77777777" w:rsidR="007B4AF5" w:rsidRPr="006E5600" w:rsidRDefault="007B4AF5" w:rsidP="00A441C8">
      <w:pPr>
        <w:spacing w:line="240" w:lineRule="auto"/>
      </w:pPr>
      <w:r w:rsidRPr="006E5600">
        <w:t>Additional Questions for Household Enterprises:</w:t>
      </w:r>
    </w:p>
    <w:p w14:paraId="6530A8FC" w14:textId="77777777" w:rsidR="007B4AF5" w:rsidRPr="006E5600" w:rsidRDefault="007B4AF5" w:rsidP="00A441C8">
      <w:pPr>
        <w:spacing w:line="240" w:lineRule="auto"/>
        <w:rPr>
          <w:u w:val="single"/>
        </w:rPr>
      </w:pPr>
      <w:r w:rsidRPr="006E5600">
        <w:t xml:space="preserve">Does a lack of water ever stop your household enterprise from running (Y/N)? </w:t>
      </w:r>
      <w:r w:rsidRPr="006E5600">
        <w:rPr>
          <w:u w:val="single"/>
        </w:rPr>
        <w:tab/>
      </w:r>
      <w:r w:rsidRPr="006E5600">
        <w:rPr>
          <w:u w:val="single"/>
        </w:rPr>
        <w:tab/>
      </w:r>
      <w:r w:rsidRPr="006E5600">
        <w:rPr>
          <w:u w:val="single"/>
        </w:rPr>
        <w:tab/>
      </w:r>
    </w:p>
    <w:p w14:paraId="16CFB7F9" w14:textId="77777777" w:rsidR="007B4AF5" w:rsidRPr="006E5600" w:rsidRDefault="007B4AF5" w:rsidP="00A441C8">
      <w:pPr>
        <w:spacing w:line="240" w:lineRule="auto"/>
        <w:rPr>
          <w:u w:val="single"/>
        </w:rPr>
      </w:pPr>
      <w:r w:rsidRPr="006E5600">
        <w:t xml:space="preserve">If Yes, how?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39D17891" w14:textId="77777777" w:rsidR="007B4AF5" w:rsidRPr="006E5600" w:rsidRDefault="007B4AF5" w:rsidP="00A441C8">
      <w:pPr>
        <w:spacing w:line="240" w:lineRule="auto"/>
      </w:pP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340B137D" w14:textId="77777777" w:rsidR="007B4AF5" w:rsidRPr="006E5600" w:rsidRDefault="007B4AF5" w:rsidP="00A441C8">
      <w:pPr>
        <w:spacing w:line="240" w:lineRule="auto"/>
      </w:pP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27F780D2" w14:textId="77777777" w:rsidR="007B4AF5" w:rsidRPr="006E5600" w:rsidRDefault="007B4AF5" w:rsidP="00A441C8">
      <w:pPr>
        <w:spacing w:line="240" w:lineRule="auto"/>
        <w:rPr>
          <w:u w:val="single"/>
        </w:rPr>
      </w:pPr>
      <w:r w:rsidRPr="006E5600">
        <w:t xml:space="preserve">If Yes, how often?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5D15CD08" w14:textId="77777777" w:rsidR="007B4AF5" w:rsidRPr="006E5600" w:rsidRDefault="007B4AF5" w:rsidP="00A441C8">
      <w:pPr>
        <w:spacing w:line="240" w:lineRule="auto"/>
      </w:pPr>
      <w:r w:rsidRPr="006E5600">
        <w:br w:type="page"/>
      </w:r>
    </w:p>
    <w:p w14:paraId="28679675" w14:textId="77777777" w:rsidR="007B4AF5" w:rsidRPr="006E5600" w:rsidRDefault="007B4AF5" w:rsidP="00A441C8">
      <w:pPr>
        <w:jc w:val="center"/>
        <w:rPr>
          <w:b/>
        </w:rPr>
      </w:pPr>
      <w:r w:rsidRPr="006E5600">
        <w:rPr>
          <w:b/>
        </w:rPr>
        <w:t>Urban Centre Services Survey</w:t>
      </w:r>
    </w:p>
    <w:p w14:paraId="2903C538" w14:textId="77777777" w:rsidR="007B4AF5" w:rsidRPr="006E5600" w:rsidRDefault="007B4AF5" w:rsidP="00A441C8">
      <w:pPr>
        <w:pStyle w:val="ListParagraph"/>
      </w:pPr>
    </w:p>
    <w:p w14:paraId="10B1D076" w14:textId="77777777" w:rsidR="007B4AF5" w:rsidRPr="006E5600" w:rsidRDefault="007B4AF5" w:rsidP="00A441C8">
      <w:pPr>
        <w:pStyle w:val="ListParagraph"/>
        <w:numPr>
          <w:ilvl w:val="0"/>
          <w:numId w:val="5"/>
        </w:numPr>
        <w:spacing w:line="240" w:lineRule="auto"/>
      </w:pPr>
      <w:r w:rsidRPr="006E5600">
        <w:t>Basic Information</w:t>
      </w:r>
    </w:p>
    <w:p w14:paraId="1096ED8D" w14:textId="77777777" w:rsidR="007B4AF5" w:rsidRPr="006E5600" w:rsidRDefault="007B4AF5" w:rsidP="00A441C8">
      <w:pPr>
        <w:spacing w:line="240" w:lineRule="auto"/>
        <w:rPr>
          <w:u w:val="single"/>
        </w:rPr>
      </w:pPr>
      <w:r w:rsidRPr="006E5600">
        <w:t xml:space="preserve">Urban centre Name: </w:t>
      </w:r>
      <w:r w:rsidRPr="006E5600">
        <w:rPr>
          <w:u w:val="single"/>
        </w:rPr>
        <w:tab/>
      </w:r>
      <w:r w:rsidRPr="006E5600">
        <w:rPr>
          <w:u w:val="single"/>
        </w:rPr>
        <w:tab/>
      </w:r>
      <w:r w:rsidRPr="006E5600">
        <w:rPr>
          <w:u w:val="single"/>
        </w:rPr>
        <w:tab/>
      </w:r>
      <w:r w:rsidRPr="006E5600">
        <w:rPr>
          <w:u w:val="single"/>
        </w:rPr>
        <w:tab/>
      </w:r>
      <w:r w:rsidRPr="006E5600">
        <w:t xml:space="preserve">  Kebele Number: </w:t>
      </w:r>
      <w:r w:rsidRPr="006E5600">
        <w:rPr>
          <w:u w:val="single"/>
        </w:rPr>
        <w:tab/>
        <w:t xml:space="preserve">    </w:t>
      </w:r>
      <w:r w:rsidRPr="006E5600">
        <w:t xml:space="preserve">   Survey Code: </w:t>
      </w:r>
      <w:r w:rsidRPr="006E5600">
        <w:rPr>
          <w:u w:val="single"/>
        </w:rPr>
        <w:tab/>
      </w:r>
      <w:r w:rsidRPr="006E5600">
        <w:rPr>
          <w:u w:val="single"/>
        </w:rPr>
        <w:tab/>
      </w:r>
    </w:p>
    <w:p w14:paraId="0923F3EC" w14:textId="77777777" w:rsidR="007B4AF5" w:rsidRPr="006E5600" w:rsidRDefault="007B4AF5" w:rsidP="00A441C8">
      <w:pPr>
        <w:spacing w:line="240" w:lineRule="auto"/>
        <w:rPr>
          <w:u w:val="single"/>
        </w:rPr>
      </w:pPr>
      <w:r w:rsidRPr="006E5600">
        <w:t xml:space="preserve">Name of Respondent: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435152F7" w14:textId="77777777" w:rsidR="007B4AF5" w:rsidRPr="006E5600" w:rsidRDefault="007B4AF5" w:rsidP="00A441C8">
      <w:pPr>
        <w:spacing w:line="240" w:lineRule="auto"/>
        <w:rPr>
          <w:u w:val="single"/>
        </w:rPr>
      </w:pPr>
      <w:r w:rsidRPr="006E5600">
        <w:t xml:space="preserve">Gender of Respondent (M/F):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21E8AA58" w14:textId="77777777" w:rsidR="007B4AF5" w:rsidRPr="006E5600" w:rsidRDefault="007B4AF5" w:rsidP="00A441C8">
      <w:pPr>
        <w:spacing w:line="240" w:lineRule="auto"/>
      </w:pPr>
      <w:r w:rsidRPr="006E5600">
        <w:t xml:space="preserve">What is your role in the business?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75DBB8EC" w14:textId="77777777" w:rsidR="007B4AF5" w:rsidRPr="006E5600" w:rsidRDefault="007B4AF5" w:rsidP="00A441C8">
      <w:pPr>
        <w:spacing w:line="240" w:lineRule="auto"/>
        <w:rPr>
          <w:u w:val="single"/>
        </w:rPr>
      </w:pPr>
      <w:r w:rsidRPr="006E5600">
        <w:t xml:space="preserve">Name of Business Owner: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09523677" w14:textId="77777777" w:rsidR="007B4AF5" w:rsidRPr="006E5600" w:rsidRDefault="007B4AF5" w:rsidP="00A441C8">
      <w:pPr>
        <w:spacing w:line="240" w:lineRule="auto"/>
        <w:rPr>
          <w:u w:val="single"/>
        </w:rPr>
      </w:pPr>
      <w:r w:rsidRPr="006E5600">
        <w:t xml:space="preserve">Gender of Business Owner (M/F):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3200291B" w14:textId="77777777" w:rsidR="007B4AF5" w:rsidRPr="006E5600" w:rsidRDefault="007B4AF5" w:rsidP="00A441C8">
      <w:pPr>
        <w:spacing w:line="240" w:lineRule="auto"/>
        <w:rPr>
          <w:u w:val="single"/>
        </w:rPr>
      </w:pPr>
      <w:r w:rsidRPr="006E5600">
        <w:t xml:space="preserve">Type of Business: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4B35BB49" w14:textId="77777777" w:rsidR="007B4AF5" w:rsidRPr="006E5600" w:rsidRDefault="007B4AF5" w:rsidP="00A441C8">
      <w:pPr>
        <w:spacing w:line="240" w:lineRule="auto"/>
        <w:rPr>
          <w:u w:val="single"/>
        </w:rPr>
      </w:pPr>
      <w:r w:rsidRPr="006E5600">
        <w:t xml:space="preserve">Number of Employees: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675ECE7C" w14:textId="77777777" w:rsidR="007B4AF5" w:rsidRPr="006E5600" w:rsidRDefault="007B4AF5" w:rsidP="00A441C8">
      <w:pPr>
        <w:spacing w:line="240" w:lineRule="auto"/>
      </w:pPr>
    </w:p>
    <w:p w14:paraId="3B246BA0" w14:textId="77777777" w:rsidR="007B4AF5" w:rsidRPr="006E5600" w:rsidRDefault="007B4AF5" w:rsidP="00A441C8">
      <w:pPr>
        <w:spacing w:line="240" w:lineRule="auto"/>
        <w:rPr>
          <w:u w:val="single"/>
        </w:rPr>
      </w:pPr>
      <w:r w:rsidRPr="006E5600">
        <w:t xml:space="preserve">Year of establishment: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7F41A746" w14:textId="77777777" w:rsidR="007B4AF5" w:rsidRPr="006E5600" w:rsidRDefault="007B4AF5" w:rsidP="00A441C8">
      <w:pPr>
        <w:spacing w:line="240" w:lineRule="auto"/>
      </w:pPr>
    </w:p>
    <w:p w14:paraId="14BB1395" w14:textId="77777777" w:rsidR="007B4AF5" w:rsidRPr="006E5600" w:rsidRDefault="007B4AF5" w:rsidP="00A441C8">
      <w:pPr>
        <w:spacing w:line="240" w:lineRule="auto"/>
        <w:rPr>
          <w:u w:val="single"/>
        </w:rPr>
      </w:pPr>
      <w:r w:rsidRPr="006E5600">
        <w:t xml:space="preserve">Weekly opening hours: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67EAE503" w14:textId="77777777" w:rsidR="007B4AF5" w:rsidRPr="006E5600" w:rsidRDefault="007B4AF5" w:rsidP="00A441C8">
      <w:pPr>
        <w:spacing w:line="240" w:lineRule="auto"/>
      </w:pP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39609289" w14:textId="77777777" w:rsidR="007B4AF5" w:rsidRPr="006E5600" w:rsidRDefault="007B4AF5" w:rsidP="00A441C8">
      <w:pPr>
        <w:spacing w:line="240" w:lineRule="auto"/>
      </w:pPr>
    </w:p>
    <w:p w14:paraId="48E26191" w14:textId="77777777" w:rsidR="007B4AF5" w:rsidRPr="006E5600" w:rsidRDefault="007B4AF5" w:rsidP="00A441C8">
      <w:pPr>
        <w:spacing w:line="240" w:lineRule="auto"/>
        <w:rPr>
          <w:u w:val="single"/>
        </w:rPr>
      </w:pPr>
      <w:r w:rsidRPr="006E5600">
        <w:t xml:space="preserve">How much water storage do you have (litres)?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2FC5E2AD" w14:textId="77777777" w:rsidR="007B4AF5" w:rsidRPr="006E5600" w:rsidRDefault="007B4AF5" w:rsidP="00A441C8">
      <w:pPr>
        <w:spacing w:line="240" w:lineRule="auto"/>
        <w:rPr>
          <w:u w:val="single"/>
        </w:rPr>
      </w:pPr>
      <w:r w:rsidRPr="006E5600">
        <w:t xml:space="preserve">How many jerrycans do you have?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5595C902" w14:textId="77777777" w:rsidR="007B4AF5" w:rsidRPr="006E5600" w:rsidRDefault="007B4AF5" w:rsidP="00A441C8">
      <w:pPr>
        <w:spacing w:line="240" w:lineRule="auto"/>
        <w:rPr>
          <w:u w:val="single"/>
        </w:rPr>
      </w:pPr>
      <w:r w:rsidRPr="006E5600">
        <w:t xml:space="preserve">What size are the jerrycans?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6E4D3A79" w14:textId="77777777" w:rsidR="007B4AF5" w:rsidRPr="006E5600" w:rsidRDefault="007B4AF5" w:rsidP="00A441C8">
      <w:pPr>
        <w:spacing w:line="240" w:lineRule="auto"/>
      </w:pPr>
    </w:p>
    <w:p w14:paraId="23C9319D" w14:textId="77777777" w:rsidR="007B4AF5" w:rsidRPr="006E5600" w:rsidRDefault="007B4AF5" w:rsidP="00A441C8">
      <w:pPr>
        <w:spacing w:line="240" w:lineRule="auto"/>
      </w:pPr>
    </w:p>
    <w:p w14:paraId="78811F09" w14:textId="77777777" w:rsidR="007B4AF5" w:rsidRPr="006E5600" w:rsidRDefault="007B4AF5" w:rsidP="00A441C8">
      <w:pPr>
        <w:spacing w:line="240" w:lineRule="auto"/>
        <w:sectPr w:rsidR="007B4AF5" w:rsidRPr="006E5600" w:rsidSect="00404ACB">
          <w:type w:val="continuous"/>
          <w:pgSz w:w="11906" w:h="16838"/>
          <w:pgMar w:top="1440" w:right="1440" w:bottom="1440" w:left="1440" w:header="708" w:footer="708" w:gutter="0"/>
          <w:cols w:space="708"/>
          <w:docGrid w:linePitch="360"/>
        </w:sectPr>
      </w:pPr>
    </w:p>
    <w:p w14:paraId="0C9095A8" w14:textId="77777777" w:rsidR="007B4AF5" w:rsidRPr="006E5600" w:rsidRDefault="007B4AF5" w:rsidP="00A441C8">
      <w:pPr>
        <w:pStyle w:val="ListParagraph"/>
        <w:numPr>
          <w:ilvl w:val="0"/>
          <w:numId w:val="5"/>
        </w:numPr>
        <w:spacing w:line="240" w:lineRule="auto"/>
      </w:pPr>
      <w:r w:rsidRPr="006E5600">
        <w:t>Business Water Use</w:t>
      </w:r>
    </w:p>
    <w:p w14:paraId="21CA0B66" w14:textId="77777777" w:rsidR="007B4AF5" w:rsidRPr="006E5600" w:rsidRDefault="007B4AF5" w:rsidP="00A441C8">
      <w:pPr>
        <w:pStyle w:val="ListParagraph"/>
        <w:spacing w:line="240" w:lineRule="auto"/>
      </w:pPr>
    </w:p>
    <w:tbl>
      <w:tblPr>
        <w:tblStyle w:val="TableGrid"/>
        <w:tblpPr w:leftFromText="180" w:rightFromText="180" w:vertAnchor="text" w:horzAnchor="margin" w:tblpXSpec="center" w:tblpY="4"/>
        <w:tblW w:w="15943" w:type="dxa"/>
        <w:tblLayout w:type="fixed"/>
        <w:tblLook w:val="04A0" w:firstRow="1" w:lastRow="0" w:firstColumn="1" w:lastColumn="0" w:noHBand="0" w:noVBand="1"/>
      </w:tblPr>
      <w:tblGrid>
        <w:gridCol w:w="1668"/>
        <w:gridCol w:w="1134"/>
        <w:gridCol w:w="850"/>
        <w:gridCol w:w="1134"/>
        <w:gridCol w:w="1134"/>
        <w:gridCol w:w="992"/>
        <w:gridCol w:w="1134"/>
        <w:gridCol w:w="1418"/>
        <w:gridCol w:w="1134"/>
        <w:gridCol w:w="992"/>
        <w:gridCol w:w="1276"/>
        <w:gridCol w:w="850"/>
        <w:gridCol w:w="2227"/>
      </w:tblGrid>
      <w:tr w:rsidR="007B4AF5" w:rsidRPr="006E5600" w14:paraId="782BA3E2" w14:textId="77777777" w:rsidTr="00A441C8">
        <w:trPr>
          <w:trHeight w:val="1100"/>
        </w:trPr>
        <w:tc>
          <w:tcPr>
            <w:tcW w:w="1668" w:type="dxa"/>
            <w:vAlign w:val="center"/>
          </w:tcPr>
          <w:p w14:paraId="5F2418D3" w14:textId="77777777" w:rsidR="007B4AF5" w:rsidRPr="006E5600" w:rsidRDefault="007B4AF5" w:rsidP="00A441C8">
            <w:pPr>
              <w:spacing w:line="240" w:lineRule="auto"/>
            </w:pPr>
            <w:r w:rsidRPr="006E5600">
              <w:t>Water Source</w:t>
            </w:r>
          </w:p>
        </w:tc>
        <w:tc>
          <w:tcPr>
            <w:tcW w:w="1134" w:type="dxa"/>
            <w:vAlign w:val="center"/>
          </w:tcPr>
          <w:p w14:paraId="06D94F84" w14:textId="77777777" w:rsidR="007B4AF5" w:rsidRPr="006E5600" w:rsidRDefault="007B4AF5" w:rsidP="00A441C8">
            <w:pPr>
              <w:spacing w:line="240" w:lineRule="auto"/>
            </w:pPr>
            <w:r w:rsidRPr="006E5600">
              <w:t>Amount of water used?</w:t>
            </w:r>
          </w:p>
        </w:tc>
        <w:tc>
          <w:tcPr>
            <w:tcW w:w="850" w:type="dxa"/>
            <w:vAlign w:val="center"/>
          </w:tcPr>
          <w:p w14:paraId="59CC2DE7" w14:textId="77777777" w:rsidR="007B4AF5" w:rsidRPr="006E5600" w:rsidRDefault="007B4AF5" w:rsidP="00A441C8">
            <w:pPr>
              <w:spacing w:line="240" w:lineRule="auto"/>
            </w:pPr>
            <w:r w:rsidRPr="006E5600">
              <w:t>Money spent on water?</w:t>
            </w:r>
          </w:p>
        </w:tc>
        <w:tc>
          <w:tcPr>
            <w:tcW w:w="1134" w:type="dxa"/>
            <w:vAlign w:val="center"/>
          </w:tcPr>
          <w:p w14:paraId="0909E48B" w14:textId="77777777" w:rsidR="007B4AF5" w:rsidRPr="006E5600" w:rsidRDefault="007B4AF5" w:rsidP="00A441C8">
            <w:pPr>
              <w:spacing w:line="240" w:lineRule="auto"/>
            </w:pPr>
            <w:r w:rsidRPr="006E5600">
              <w:t>Quality? (1= Potable; 2=Raw)</w:t>
            </w:r>
          </w:p>
        </w:tc>
        <w:tc>
          <w:tcPr>
            <w:tcW w:w="1134" w:type="dxa"/>
            <w:vAlign w:val="center"/>
          </w:tcPr>
          <w:p w14:paraId="5B915201" w14:textId="77777777" w:rsidR="007B4AF5" w:rsidRPr="006E5600" w:rsidRDefault="007B4AF5" w:rsidP="00A441C8">
            <w:pPr>
              <w:spacing w:line="240" w:lineRule="auto"/>
            </w:pPr>
            <w:r w:rsidRPr="006E5600">
              <w:t>Collect or delivery?</w:t>
            </w:r>
          </w:p>
        </w:tc>
        <w:tc>
          <w:tcPr>
            <w:tcW w:w="992" w:type="dxa"/>
            <w:vAlign w:val="center"/>
          </w:tcPr>
          <w:p w14:paraId="7103E254" w14:textId="77777777" w:rsidR="007B4AF5" w:rsidRPr="006E5600" w:rsidRDefault="007B4AF5" w:rsidP="00A441C8">
            <w:pPr>
              <w:spacing w:line="240" w:lineRule="auto"/>
            </w:pPr>
            <w:r w:rsidRPr="006E5600">
              <w:t>If collect, how often?</w:t>
            </w:r>
          </w:p>
        </w:tc>
        <w:tc>
          <w:tcPr>
            <w:tcW w:w="1134" w:type="dxa"/>
            <w:vAlign w:val="center"/>
          </w:tcPr>
          <w:p w14:paraId="3D0E94EC" w14:textId="77777777" w:rsidR="007B4AF5" w:rsidRPr="006E5600" w:rsidRDefault="007B4AF5" w:rsidP="00A441C8">
            <w:pPr>
              <w:spacing w:line="240" w:lineRule="auto"/>
            </w:pPr>
            <w:r w:rsidRPr="006E5600">
              <w:t>Who collects the water?  GENDER</w:t>
            </w:r>
          </w:p>
        </w:tc>
        <w:tc>
          <w:tcPr>
            <w:tcW w:w="1418" w:type="dxa"/>
            <w:vAlign w:val="center"/>
          </w:tcPr>
          <w:p w14:paraId="7373E47E" w14:textId="77777777" w:rsidR="007B4AF5" w:rsidRPr="006E5600" w:rsidRDefault="007B4AF5" w:rsidP="00A441C8">
            <w:pPr>
              <w:spacing w:line="240" w:lineRule="auto"/>
            </w:pPr>
            <w:r w:rsidRPr="006E5600">
              <w:t>How is the water transported?</w:t>
            </w:r>
          </w:p>
        </w:tc>
        <w:tc>
          <w:tcPr>
            <w:tcW w:w="1134" w:type="dxa"/>
            <w:vAlign w:val="center"/>
          </w:tcPr>
          <w:p w14:paraId="4011AFE8" w14:textId="77777777" w:rsidR="007B4AF5" w:rsidRPr="006E5600" w:rsidRDefault="007B4AF5" w:rsidP="00A441C8">
            <w:pPr>
              <w:spacing w:line="240" w:lineRule="auto"/>
            </w:pPr>
            <w:r w:rsidRPr="006E5600">
              <w:t>How long to collect? (minutes one way)</w:t>
            </w:r>
          </w:p>
        </w:tc>
        <w:tc>
          <w:tcPr>
            <w:tcW w:w="992" w:type="dxa"/>
            <w:vAlign w:val="center"/>
          </w:tcPr>
          <w:p w14:paraId="0196341F" w14:textId="77777777" w:rsidR="007B4AF5" w:rsidRPr="006E5600" w:rsidRDefault="007B4AF5" w:rsidP="00A441C8">
            <w:pPr>
              <w:spacing w:line="240" w:lineRule="auto"/>
            </w:pPr>
            <w:r w:rsidRPr="006E5600">
              <w:t>How long to queue?</w:t>
            </w:r>
          </w:p>
        </w:tc>
        <w:tc>
          <w:tcPr>
            <w:tcW w:w="1276" w:type="dxa"/>
            <w:vAlign w:val="center"/>
          </w:tcPr>
          <w:p w14:paraId="7A5A3EC2" w14:textId="77777777" w:rsidR="007B4AF5" w:rsidRPr="006E5600" w:rsidRDefault="007B4AF5" w:rsidP="00A441C8">
            <w:pPr>
              <w:spacing w:line="240" w:lineRule="auto"/>
            </w:pPr>
            <w:r w:rsidRPr="006E5600">
              <w:t>Money spent on transport?</w:t>
            </w:r>
          </w:p>
        </w:tc>
        <w:tc>
          <w:tcPr>
            <w:tcW w:w="850" w:type="dxa"/>
            <w:vAlign w:val="center"/>
          </w:tcPr>
          <w:p w14:paraId="73268CD7" w14:textId="77777777" w:rsidR="007B4AF5" w:rsidRPr="006E5600" w:rsidRDefault="007B4AF5" w:rsidP="00A441C8">
            <w:pPr>
              <w:spacing w:line="240" w:lineRule="auto"/>
            </w:pPr>
            <w:r w:rsidRPr="006E5600">
              <w:t>Do you treat the water?</w:t>
            </w:r>
          </w:p>
        </w:tc>
        <w:tc>
          <w:tcPr>
            <w:tcW w:w="2227" w:type="dxa"/>
            <w:vAlign w:val="center"/>
          </w:tcPr>
          <w:p w14:paraId="28F5FCEF" w14:textId="77777777" w:rsidR="007B4AF5" w:rsidRPr="006E5600" w:rsidRDefault="007B4AF5" w:rsidP="00A441C8">
            <w:pPr>
              <w:spacing w:line="240" w:lineRule="auto"/>
            </w:pPr>
            <w:r w:rsidRPr="006E5600">
              <w:t xml:space="preserve">Business activities with this water source (1=Drinking; 2=Cooking; 3=Selling; 4=Washing Clothes; 5=Cleaning) </w:t>
            </w:r>
          </w:p>
          <w:p w14:paraId="7FF514CB" w14:textId="77777777" w:rsidR="007B4AF5" w:rsidRPr="006E5600" w:rsidRDefault="007B4AF5" w:rsidP="00A441C8">
            <w:pPr>
              <w:spacing w:line="240" w:lineRule="auto"/>
            </w:pPr>
            <w:r w:rsidRPr="006E5600">
              <w:t>Other please note</w:t>
            </w:r>
          </w:p>
        </w:tc>
      </w:tr>
      <w:tr w:rsidR="007B4AF5" w:rsidRPr="006E5600" w14:paraId="653A290C" w14:textId="77777777" w:rsidTr="00A441C8">
        <w:trPr>
          <w:trHeight w:val="811"/>
        </w:trPr>
        <w:tc>
          <w:tcPr>
            <w:tcW w:w="1668" w:type="dxa"/>
          </w:tcPr>
          <w:p w14:paraId="3D3B03EC" w14:textId="77777777" w:rsidR="007B4AF5" w:rsidRPr="006E5600" w:rsidRDefault="007B4AF5" w:rsidP="00A441C8">
            <w:pPr>
              <w:spacing w:line="240" w:lineRule="auto"/>
            </w:pPr>
            <w:r w:rsidRPr="006E5600">
              <w:t>Piped to Business</w:t>
            </w:r>
          </w:p>
        </w:tc>
        <w:tc>
          <w:tcPr>
            <w:tcW w:w="1134" w:type="dxa"/>
          </w:tcPr>
          <w:p w14:paraId="1C124117" w14:textId="77777777" w:rsidR="007B4AF5" w:rsidRPr="006E5600" w:rsidRDefault="007B4AF5" w:rsidP="00A441C8">
            <w:pPr>
              <w:spacing w:line="240" w:lineRule="auto"/>
            </w:pPr>
          </w:p>
        </w:tc>
        <w:tc>
          <w:tcPr>
            <w:tcW w:w="850" w:type="dxa"/>
          </w:tcPr>
          <w:p w14:paraId="0357C65B" w14:textId="77777777" w:rsidR="007B4AF5" w:rsidRPr="006E5600" w:rsidRDefault="007B4AF5" w:rsidP="00A441C8">
            <w:pPr>
              <w:spacing w:line="240" w:lineRule="auto"/>
            </w:pPr>
          </w:p>
        </w:tc>
        <w:tc>
          <w:tcPr>
            <w:tcW w:w="1134" w:type="dxa"/>
          </w:tcPr>
          <w:p w14:paraId="596150F9" w14:textId="77777777" w:rsidR="007B4AF5" w:rsidRPr="006E5600" w:rsidRDefault="007B4AF5" w:rsidP="00A441C8">
            <w:pPr>
              <w:spacing w:line="240" w:lineRule="auto"/>
            </w:pPr>
          </w:p>
        </w:tc>
        <w:tc>
          <w:tcPr>
            <w:tcW w:w="1134" w:type="dxa"/>
          </w:tcPr>
          <w:p w14:paraId="056C37FA" w14:textId="77777777" w:rsidR="007B4AF5" w:rsidRPr="006E5600" w:rsidRDefault="007B4AF5" w:rsidP="00A441C8">
            <w:pPr>
              <w:spacing w:line="240" w:lineRule="auto"/>
            </w:pPr>
          </w:p>
        </w:tc>
        <w:tc>
          <w:tcPr>
            <w:tcW w:w="992" w:type="dxa"/>
          </w:tcPr>
          <w:p w14:paraId="23AC2B4B" w14:textId="77777777" w:rsidR="007B4AF5" w:rsidRPr="006E5600" w:rsidRDefault="007B4AF5" w:rsidP="00A441C8">
            <w:pPr>
              <w:spacing w:line="240" w:lineRule="auto"/>
            </w:pPr>
          </w:p>
        </w:tc>
        <w:tc>
          <w:tcPr>
            <w:tcW w:w="1134" w:type="dxa"/>
          </w:tcPr>
          <w:p w14:paraId="1F059BF0" w14:textId="77777777" w:rsidR="007B4AF5" w:rsidRPr="006E5600" w:rsidRDefault="007B4AF5" w:rsidP="00A441C8">
            <w:pPr>
              <w:spacing w:line="240" w:lineRule="auto"/>
            </w:pPr>
          </w:p>
        </w:tc>
        <w:tc>
          <w:tcPr>
            <w:tcW w:w="1418" w:type="dxa"/>
          </w:tcPr>
          <w:p w14:paraId="353C08CD" w14:textId="77777777" w:rsidR="007B4AF5" w:rsidRPr="006E5600" w:rsidRDefault="007B4AF5" w:rsidP="00A441C8">
            <w:pPr>
              <w:spacing w:line="240" w:lineRule="auto"/>
            </w:pPr>
          </w:p>
        </w:tc>
        <w:tc>
          <w:tcPr>
            <w:tcW w:w="1134" w:type="dxa"/>
          </w:tcPr>
          <w:p w14:paraId="5B2A664E" w14:textId="77777777" w:rsidR="007B4AF5" w:rsidRPr="006E5600" w:rsidRDefault="007B4AF5" w:rsidP="00A441C8">
            <w:pPr>
              <w:spacing w:line="240" w:lineRule="auto"/>
            </w:pPr>
          </w:p>
        </w:tc>
        <w:tc>
          <w:tcPr>
            <w:tcW w:w="992" w:type="dxa"/>
          </w:tcPr>
          <w:p w14:paraId="04A3A345" w14:textId="77777777" w:rsidR="007B4AF5" w:rsidRPr="006E5600" w:rsidRDefault="007B4AF5" w:rsidP="00A441C8">
            <w:pPr>
              <w:spacing w:line="240" w:lineRule="auto"/>
            </w:pPr>
          </w:p>
        </w:tc>
        <w:tc>
          <w:tcPr>
            <w:tcW w:w="1276" w:type="dxa"/>
          </w:tcPr>
          <w:p w14:paraId="14BB34E2" w14:textId="77777777" w:rsidR="007B4AF5" w:rsidRPr="006E5600" w:rsidRDefault="007B4AF5" w:rsidP="00A441C8">
            <w:pPr>
              <w:spacing w:line="240" w:lineRule="auto"/>
            </w:pPr>
          </w:p>
        </w:tc>
        <w:tc>
          <w:tcPr>
            <w:tcW w:w="850" w:type="dxa"/>
          </w:tcPr>
          <w:p w14:paraId="6CE87906" w14:textId="77777777" w:rsidR="007B4AF5" w:rsidRPr="006E5600" w:rsidRDefault="007B4AF5" w:rsidP="00A441C8">
            <w:pPr>
              <w:spacing w:line="240" w:lineRule="auto"/>
            </w:pPr>
          </w:p>
        </w:tc>
        <w:tc>
          <w:tcPr>
            <w:tcW w:w="2227" w:type="dxa"/>
          </w:tcPr>
          <w:p w14:paraId="2D77BA7D" w14:textId="77777777" w:rsidR="007B4AF5" w:rsidRPr="006E5600" w:rsidRDefault="007B4AF5" w:rsidP="00A441C8">
            <w:pPr>
              <w:spacing w:line="240" w:lineRule="auto"/>
            </w:pPr>
          </w:p>
        </w:tc>
      </w:tr>
      <w:tr w:rsidR="007B4AF5" w:rsidRPr="006E5600" w14:paraId="7FEB49C3" w14:textId="77777777" w:rsidTr="00A441C8">
        <w:trPr>
          <w:trHeight w:val="481"/>
        </w:trPr>
        <w:tc>
          <w:tcPr>
            <w:tcW w:w="1668" w:type="dxa"/>
          </w:tcPr>
          <w:p w14:paraId="034590D2" w14:textId="77777777" w:rsidR="007B4AF5" w:rsidRPr="006E5600" w:rsidRDefault="007B4AF5" w:rsidP="00A441C8">
            <w:pPr>
              <w:spacing w:line="240" w:lineRule="auto"/>
            </w:pPr>
            <w:r w:rsidRPr="006E5600">
              <w:t>Water Point</w:t>
            </w:r>
          </w:p>
        </w:tc>
        <w:tc>
          <w:tcPr>
            <w:tcW w:w="1134" w:type="dxa"/>
          </w:tcPr>
          <w:p w14:paraId="1ED18B81" w14:textId="77777777" w:rsidR="007B4AF5" w:rsidRPr="006E5600" w:rsidRDefault="007B4AF5" w:rsidP="00A441C8">
            <w:pPr>
              <w:spacing w:line="240" w:lineRule="auto"/>
            </w:pPr>
          </w:p>
        </w:tc>
        <w:tc>
          <w:tcPr>
            <w:tcW w:w="850" w:type="dxa"/>
          </w:tcPr>
          <w:p w14:paraId="67E184B7" w14:textId="77777777" w:rsidR="007B4AF5" w:rsidRPr="006E5600" w:rsidRDefault="007B4AF5" w:rsidP="00A441C8">
            <w:pPr>
              <w:spacing w:line="240" w:lineRule="auto"/>
            </w:pPr>
          </w:p>
        </w:tc>
        <w:tc>
          <w:tcPr>
            <w:tcW w:w="1134" w:type="dxa"/>
          </w:tcPr>
          <w:p w14:paraId="51AD61CE" w14:textId="77777777" w:rsidR="007B4AF5" w:rsidRPr="006E5600" w:rsidRDefault="007B4AF5" w:rsidP="00A441C8">
            <w:pPr>
              <w:spacing w:line="240" w:lineRule="auto"/>
            </w:pPr>
          </w:p>
        </w:tc>
        <w:tc>
          <w:tcPr>
            <w:tcW w:w="1134" w:type="dxa"/>
          </w:tcPr>
          <w:p w14:paraId="038E094F" w14:textId="77777777" w:rsidR="007B4AF5" w:rsidRPr="006E5600" w:rsidRDefault="007B4AF5" w:rsidP="00A441C8">
            <w:pPr>
              <w:spacing w:line="240" w:lineRule="auto"/>
            </w:pPr>
          </w:p>
        </w:tc>
        <w:tc>
          <w:tcPr>
            <w:tcW w:w="992" w:type="dxa"/>
          </w:tcPr>
          <w:p w14:paraId="7B07DDA2" w14:textId="77777777" w:rsidR="007B4AF5" w:rsidRPr="006E5600" w:rsidRDefault="007B4AF5" w:rsidP="00A441C8">
            <w:pPr>
              <w:spacing w:line="240" w:lineRule="auto"/>
            </w:pPr>
          </w:p>
        </w:tc>
        <w:tc>
          <w:tcPr>
            <w:tcW w:w="1134" w:type="dxa"/>
          </w:tcPr>
          <w:p w14:paraId="77CE8A0E" w14:textId="77777777" w:rsidR="007B4AF5" w:rsidRPr="006E5600" w:rsidRDefault="007B4AF5" w:rsidP="00A441C8">
            <w:pPr>
              <w:spacing w:line="240" w:lineRule="auto"/>
            </w:pPr>
          </w:p>
        </w:tc>
        <w:tc>
          <w:tcPr>
            <w:tcW w:w="1418" w:type="dxa"/>
          </w:tcPr>
          <w:p w14:paraId="4993452E" w14:textId="77777777" w:rsidR="007B4AF5" w:rsidRPr="006E5600" w:rsidRDefault="007B4AF5" w:rsidP="00A441C8">
            <w:pPr>
              <w:spacing w:line="240" w:lineRule="auto"/>
            </w:pPr>
          </w:p>
        </w:tc>
        <w:tc>
          <w:tcPr>
            <w:tcW w:w="1134" w:type="dxa"/>
          </w:tcPr>
          <w:p w14:paraId="31D1C68F" w14:textId="77777777" w:rsidR="007B4AF5" w:rsidRPr="006E5600" w:rsidRDefault="007B4AF5" w:rsidP="00A441C8">
            <w:pPr>
              <w:spacing w:line="240" w:lineRule="auto"/>
            </w:pPr>
          </w:p>
        </w:tc>
        <w:tc>
          <w:tcPr>
            <w:tcW w:w="992" w:type="dxa"/>
          </w:tcPr>
          <w:p w14:paraId="57BB356A" w14:textId="77777777" w:rsidR="007B4AF5" w:rsidRPr="006E5600" w:rsidRDefault="007B4AF5" w:rsidP="00A441C8">
            <w:pPr>
              <w:spacing w:line="240" w:lineRule="auto"/>
            </w:pPr>
          </w:p>
        </w:tc>
        <w:tc>
          <w:tcPr>
            <w:tcW w:w="1276" w:type="dxa"/>
          </w:tcPr>
          <w:p w14:paraId="43FCF8B4" w14:textId="77777777" w:rsidR="007B4AF5" w:rsidRPr="006E5600" w:rsidRDefault="007B4AF5" w:rsidP="00A441C8">
            <w:pPr>
              <w:spacing w:line="240" w:lineRule="auto"/>
            </w:pPr>
          </w:p>
        </w:tc>
        <w:tc>
          <w:tcPr>
            <w:tcW w:w="850" w:type="dxa"/>
          </w:tcPr>
          <w:p w14:paraId="5ADDD905" w14:textId="77777777" w:rsidR="007B4AF5" w:rsidRPr="006E5600" w:rsidRDefault="007B4AF5" w:rsidP="00A441C8">
            <w:pPr>
              <w:spacing w:line="240" w:lineRule="auto"/>
            </w:pPr>
          </w:p>
        </w:tc>
        <w:tc>
          <w:tcPr>
            <w:tcW w:w="2227" w:type="dxa"/>
          </w:tcPr>
          <w:p w14:paraId="0BDB8789" w14:textId="77777777" w:rsidR="007B4AF5" w:rsidRPr="006E5600" w:rsidRDefault="007B4AF5" w:rsidP="00A441C8">
            <w:pPr>
              <w:spacing w:line="240" w:lineRule="auto"/>
            </w:pPr>
          </w:p>
        </w:tc>
      </w:tr>
      <w:tr w:rsidR="007B4AF5" w:rsidRPr="006E5600" w14:paraId="3A55F825" w14:textId="77777777" w:rsidTr="00A441C8">
        <w:trPr>
          <w:trHeight w:val="824"/>
        </w:trPr>
        <w:tc>
          <w:tcPr>
            <w:tcW w:w="1668" w:type="dxa"/>
          </w:tcPr>
          <w:p w14:paraId="0079CA7C" w14:textId="77777777" w:rsidR="007B4AF5" w:rsidRPr="006E5600" w:rsidRDefault="007B4AF5" w:rsidP="00A441C8">
            <w:pPr>
              <w:spacing w:line="240" w:lineRule="auto"/>
            </w:pPr>
            <w:r w:rsidRPr="006E5600">
              <w:t>Water Vendor</w:t>
            </w:r>
          </w:p>
          <w:p w14:paraId="5B59A846" w14:textId="77777777" w:rsidR="007B4AF5" w:rsidRPr="006E5600" w:rsidRDefault="007B4AF5" w:rsidP="00A441C8">
            <w:pPr>
              <w:spacing w:line="240" w:lineRule="auto"/>
            </w:pPr>
            <w:r w:rsidRPr="006E5600">
              <w:t>……………………</w:t>
            </w:r>
          </w:p>
        </w:tc>
        <w:tc>
          <w:tcPr>
            <w:tcW w:w="1134" w:type="dxa"/>
          </w:tcPr>
          <w:p w14:paraId="19996C3C" w14:textId="77777777" w:rsidR="007B4AF5" w:rsidRPr="006E5600" w:rsidRDefault="007B4AF5" w:rsidP="00A441C8">
            <w:pPr>
              <w:spacing w:line="240" w:lineRule="auto"/>
            </w:pPr>
          </w:p>
        </w:tc>
        <w:tc>
          <w:tcPr>
            <w:tcW w:w="850" w:type="dxa"/>
          </w:tcPr>
          <w:p w14:paraId="2DDA00D5" w14:textId="77777777" w:rsidR="007B4AF5" w:rsidRPr="006E5600" w:rsidRDefault="007B4AF5" w:rsidP="00A441C8">
            <w:pPr>
              <w:spacing w:line="240" w:lineRule="auto"/>
            </w:pPr>
          </w:p>
        </w:tc>
        <w:tc>
          <w:tcPr>
            <w:tcW w:w="1134" w:type="dxa"/>
          </w:tcPr>
          <w:p w14:paraId="1F5EA65A" w14:textId="77777777" w:rsidR="007B4AF5" w:rsidRPr="006E5600" w:rsidRDefault="007B4AF5" w:rsidP="00A441C8">
            <w:pPr>
              <w:spacing w:line="240" w:lineRule="auto"/>
            </w:pPr>
          </w:p>
        </w:tc>
        <w:tc>
          <w:tcPr>
            <w:tcW w:w="1134" w:type="dxa"/>
          </w:tcPr>
          <w:p w14:paraId="0D207C4D" w14:textId="77777777" w:rsidR="007B4AF5" w:rsidRPr="006E5600" w:rsidRDefault="007B4AF5" w:rsidP="00A441C8">
            <w:pPr>
              <w:spacing w:line="240" w:lineRule="auto"/>
            </w:pPr>
          </w:p>
        </w:tc>
        <w:tc>
          <w:tcPr>
            <w:tcW w:w="992" w:type="dxa"/>
          </w:tcPr>
          <w:p w14:paraId="324D52E4" w14:textId="77777777" w:rsidR="007B4AF5" w:rsidRPr="006E5600" w:rsidRDefault="007B4AF5" w:rsidP="00A441C8">
            <w:pPr>
              <w:spacing w:line="240" w:lineRule="auto"/>
            </w:pPr>
          </w:p>
        </w:tc>
        <w:tc>
          <w:tcPr>
            <w:tcW w:w="1134" w:type="dxa"/>
          </w:tcPr>
          <w:p w14:paraId="5B71C227" w14:textId="77777777" w:rsidR="007B4AF5" w:rsidRPr="006E5600" w:rsidRDefault="007B4AF5" w:rsidP="00A441C8">
            <w:pPr>
              <w:spacing w:line="240" w:lineRule="auto"/>
            </w:pPr>
          </w:p>
        </w:tc>
        <w:tc>
          <w:tcPr>
            <w:tcW w:w="1418" w:type="dxa"/>
          </w:tcPr>
          <w:p w14:paraId="36323D64" w14:textId="77777777" w:rsidR="007B4AF5" w:rsidRPr="006E5600" w:rsidRDefault="007B4AF5" w:rsidP="00A441C8">
            <w:pPr>
              <w:spacing w:line="240" w:lineRule="auto"/>
            </w:pPr>
          </w:p>
        </w:tc>
        <w:tc>
          <w:tcPr>
            <w:tcW w:w="1134" w:type="dxa"/>
          </w:tcPr>
          <w:p w14:paraId="4069FC65" w14:textId="77777777" w:rsidR="007B4AF5" w:rsidRPr="006E5600" w:rsidRDefault="007B4AF5" w:rsidP="00A441C8">
            <w:pPr>
              <w:spacing w:line="240" w:lineRule="auto"/>
            </w:pPr>
          </w:p>
        </w:tc>
        <w:tc>
          <w:tcPr>
            <w:tcW w:w="992" w:type="dxa"/>
          </w:tcPr>
          <w:p w14:paraId="3D048B14" w14:textId="77777777" w:rsidR="007B4AF5" w:rsidRPr="006E5600" w:rsidRDefault="007B4AF5" w:rsidP="00A441C8">
            <w:pPr>
              <w:spacing w:line="240" w:lineRule="auto"/>
            </w:pPr>
          </w:p>
        </w:tc>
        <w:tc>
          <w:tcPr>
            <w:tcW w:w="1276" w:type="dxa"/>
          </w:tcPr>
          <w:p w14:paraId="725856AE" w14:textId="77777777" w:rsidR="007B4AF5" w:rsidRPr="006E5600" w:rsidRDefault="007B4AF5" w:rsidP="00A441C8">
            <w:pPr>
              <w:spacing w:line="240" w:lineRule="auto"/>
            </w:pPr>
          </w:p>
        </w:tc>
        <w:tc>
          <w:tcPr>
            <w:tcW w:w="850" w:type="dxa"/>
          </w:tcPr>
          <w:p w14:paraId="420237F0" w14:textId="77777777" w:rsidR="007B4AF5" w:rsidRPr="006E5600" w:rsidRDefault="007B4AF5" w:rsidP="00A441C8">
            <w:pPr>
              <w:spacing w:line="240" w:lineRule="auto"/>
            </w:pPr>
          </w:p>
        </w:tc>
        <w:tc>
          <w:tcPr>
            <w:tcW w:w="2227" w:type="dxa"/>
          </w:tcPr>
          <w:p w14:paraId="6A28CD39" w14:textId="77777777" w:rsidR="007B4AF5" w:rsidRPr="006E5600" w:rsidRDefault="007B4AF5" w:rsidP="00A441C8">
            <w:pPr>
              <w:spacing w:line="240" w:lineRule="auto"/>
            </w:pPr>
          </w:p>
        </w:tc>
      </w:tr>
      <w:tr w:rsidR="007B4AF5" w:rsidRPr="006E5600" w14:paraId="52B1A554" w14:textId="77777777" w:rsidTr="00A441C8">
        <w:trPr>
          <w:trHeight w:val="1155"/>
        </w:trPr>
        <w:tc>
          <w:tcPr>
            <w:tcW w:w="1668" w:type="dxa"/>
          </w:tcPr>
          <w:p w14:paraId="0F1D87A0" w14:textId="77777777" w:rsidR="007B4AF5" w:rsidRPr="006E5600" w:rsidRDefault="007B4AF5" w:rsidP="00A441C8">
            <w:pPr>
              <w:spacing w:line="240" w:lineRule="auto"/>
            </w:pPr>
            <w:r w:rsidRPr="006E5600">
              <w:t>Raw water source</w:t>
            </w:r>
          </w:p>
          <w:p w14:paraId="7AE8B2FA" w14:textId="77777777" w:rsidR="007B4AF5" w:rsidRPr="006E5600" w:rsidRDefault="007B4AF5" w:rsidP="00A441C8">
            <w:pPr>
              <w:spacing w:line="240" w:lineRule="auto"/>
            </w:pPr>
            <w:r w:rsidRPr="006E5600">
              <w:t>…………………..</w:t>
            </w:r>
          </w:p>
        </w:tc>
        <w:tc>
          <w:tcPr>
            <w:tcW w:w="1134" w:type="dxa"/>
          </w:tcPr>
          <w:p w14:paraId="4C272751" w14:textId="77777777" w:rsidR="007B4AF5" w:rsidRPr="006E5600" w:rsidRDefault="007B4AF5" w:rsidP="00A441C8">
            <w:pPr>
              <w:spacing w:line="240" w:lineRule="auto"/>
            </w:pPr>
          </w:p>
        </w:tc>
        <w:tc>
          <w:tcPr>
            <w:tcW w:w="850" w:type="dxa"/>
          </w:tcPr>
          <w:p w14:paraId="151C2A11" w14:textId="77777777" w:rsidR="007B4AF5" w:rsidRPr="006E5600" w:rsidRDefault="007B4AF5" w:rsidP="00A441C8">
            <w:pPr>
              <w:spacing w:line="240" w:lineRule="auto"/>
            </w:pPr>
          </w:p>
        </w:tc>
        <w:tc>
          <w:tcPr>
            <w:tcW w:w="1134" w:type="dxa"/>
          </w:tcPr>
          <w:p w14:paraId="74868745" w14:textId="77777777" w:rsidR="007B4AF5" w:rsidRPr="006E5600" w:rsidRDefault="007B4AF5" w:rsidP="00A441C8">
            <w:pPr>
              <w:spacing w:line="240" w:lineRule="auto"/>
            </w:pPr>
          </w:p>
        </w:tc>
        <w:tc>
          <w:tcPr>
            <w:tcW w:w="1134" w:type="dxa"/>
          </w:tcPr>
          <w:p w14:paraId="68004BA3" w14:textId="77777777" w:rsidR="007B4AF5" w:rsidRPr="006E5600" w:rsidRDefault="007B4AF5" w:rsidP="00A441C8">
            <w:pPr>
              <w:spacing w:line="240" w:lineRule="auto"/>
            </w:pPr>
          </w:p>
        </w:tc>
        <w:tc>
          <w:tcPr>
            <w:tcW w:w="992" w:type="dxa"/>
          </w:tcPr>
          <w:p w14:paraId="6E62A9DE" w14:textId="77777777" w:rsidR="007B4AF5" w:rsidRPr="006E5600" w:rsidRDefault="007B4AF5" w:rsidP="00A441C8">
            <w:pPr>
              <w:spacing w:line="240" w:lineRule="auto"/>
            </w:pPr>
          </w:p>
        </w:tc>
        <w:tc>
          <w:tcPr>
            <w:tcW w:w="1134" w:type="dxa"/>
          </w:tcPr>
          <w:p w14:paraId="5A1B9AF0" w14:textId="77777777" w:rsidR="007B4AF5" w:rsidRPr="006E5600" w:rsidRDefault="007B4AF5" w:rsidP="00A441C8">
            <w:pPr>
              <w:spacing w:line="240" w:lineRule="auto"/>
            </w:pPr>
          </w:p>
        </w:tc>
        <w:tc>
          <w:tcPr>
            <w:tcW w:w="1418" w:type="dxa"/>
          </w:tcPr>
          <w:p w14:paraId="7013DB9A" w14:textId="77777777" w:rsidR="007B4AF5" w:rsidRPr="006E5600" w:rsidRDefault="007B4AF5" w:rsidP="00A441C8">
            <w:pPr>
              <w:spacing w:line="240" w:lineRule="auto"/>
            </w:pPr>
          </w:p>
        </w:tc>
        <w:tc>
          <w:tcPr>
            <w:tcW w:w="1134" w:type="dxa"/>
          </w:tcPr>
          <w:p w14:paraId="44DC8ACC" w14:textId="77777777" w:rsidR="007B4AF5" w:rsidRPr="006E5600" w:rsidRDefault="007B4AF5" w:rsidP="00A441C8">
            <w:pPr>
              <w:spacing w:line="240" w:lineRule="auto"/>
            </w:pPr>
          </w:p>
        </w:tc>
        <w:tc>
          <w:tcPr>
            <w:tcW w:w="992" w:type="dxa"/>
          </w:tcPr>
          <w:p w14:paraId="5BC584A8" w14:textId="77777777" w:rsidR="007B4AF5" w:rsidRPr="006E5600" w:rsidRDefault="007B4AF5" w:rsidP="00A441C8">
            <w:pPr>
              <w:spacing w:line="240" w:lineRule="auto"/>
            </w:pPr>
          </w:p>
        </w:tc>
        <w:tc>
          <w:tcPr>
            <w:tcW w:w="1276" w:type="dxa"/>
          </w:tcPr>
          <w:p w14:paraId="437F04FC" w14:textId="77777777" w:rsidR="007B4AF5" w:rsidRPr="006E5600" w:rsidRDefault="007B4AF5" w:rsidP="00A441C8">
            <w:pPr>
              <w:spacing w:line="240" w:lineRule="auto"/>
            </w:pPr>
          </w:p>
        </w:tc>
        <w:tc>
          <w:tcPr>
            <w:tcW w:w="850" w:type="dxa"/>
          </w:tcPr>
          <w:p w14:paraId="7AEF1D39" w14:textId="77777777" w:rsidR="007B4AF5" w:rsidRPr="006E5600" w:rsidRDefault="007B4AF5" w:rsidP="00A441C8">
            <w:pPr>
              <w:spacing w:line="240" w:lineRule="auto"/>
            </w:pPr>
          </w:p>
        </w:tc>
        <w:tc>
          <w:tcPr>
            <w:tcW w:w="2227" w:type="dxa"/>
          </w:tcPr>
          <w:p w14:paraId="42410034" w14:textId="77777777" w:rsidR="007B4AF5" w:rsidRPr="006E5600" w:rsidRDefault="007B4AF5" w:rsidP="00A441C8">
            <w:pPr>
              <w:spacing w:line="240" w:lineRule="auto"/>
            </w:pPr>
          </w:p>
        </w:tc>
      </w:tr>
      <w:tr w:rsidR="007B4AF5" w:rsidRPr="006E5600" w14:paraId="7BF0EFC3" w14:textId="77777777" w:rsidTr="00A441C8">
        <w:trPr>
          <w:trHeight w:val="1100"/>
        </w:trPr>
        <w:tc>
          <w:tcPr>
            <w:tcW w:w="1668" w:type="dxa"/>
          </w:tcPr>
          <w:p w14:paraId="04206A93" w14:textId="77777777" w:rsidR="007B4AF5" w:rsidRPr="006E5600" w:rsidRDefault="007B4AF5" w:rsidP="00A441C8">
            <w:pPr>
              <w:spacing w:line="240" w:lineRule="auto"/>
            </w:pPr>
            <w:r w:rsidRPr="006E5600">
              <w:t>Rainwater Harvesting</w:t>
            </w:r>
          </w:p>
          <w:p w14:paraId="6AA541D2" w14:textId="77777777" w:rsidR="007B4AF5" w:rsidRPr="006E5600" w:rsidRDefault="007B4AF5" w:rsidP="00A441C8">
            <w:pPr>
              <w:spacing w:line="240" w:lineRule="auto"/>
            </w:pPr>
            <w:r w:rsidRPr="006E5600">
              <w:t>……………………</w:t>
            </w:r>
          </w:p>
        </w:tc>
        <w:tc>
          <w:tcPr>
            <w:tcW w:w="1134" w:type="dxa"/>
          </w:tcPr>
          <w:p w14:paraId="60DB0CDF" w14:textId="77777777" w:rsidR="007B4AF5" w:rsidRPr="006E5600" w:rsidRDefault="007B4AF5" w:rsidP="00A441C8">
            <w:pPr>
              <w:spacing w:line="240" w:lineRule="auto"/>
            </w:pPr>
          </w:p>
        </w:tc>
        <w:tc>
          <w:tcPr>
            <w:tcW w:w="850" w:type="dxa"/>
          </w:tcPr>
          <w:p w14:paraId="4E89C351" w14:textId="77777777" w:rsidR="007B4AF5" w:rsidRPr="006E5600" w:rsidRDefault="007B4AF5" w:rsidP="00A441C8">
            <w:pPr>
              <w:spacing w:line="240" w:lineRule="auto"/>
            </w:pPr>
          </w:p>
        </w:tc>
        <w:tc>
          <w:tcPr>
            <w:tcW w:w="1134" w:type="dxa"/>
          </w:tcPr>
          <w:p w14:paraId="1616E161" w14:textId="77777777" w:rsidR="007B4AF5" w:rsidRPr="006E5600" w:rsidRDefault="007B4AF5" w:rsidP="00A441C8">
            <w:pPr>
              <w:spacing w:line="240" w:lineRule="auto"/>
            </w:pPr>
          </w:p>
        </w:tc>
        <w:tc>
          <w:tcPr>
            <w:tcW w:w="1134" w:type="dxa"/>
          </w:tcPr>
          <w:p w14:paraId="06D10FBF" w14:textId="77777777" w:rsidR="007B4AF5" w:rsidRPr="006E5600" w:rsidRDefault="007B4AF5" w:rsidP="00A441C8">
            <w:pPr>
              <w:spacing w:line="240" w:lineRule="auto"/>
            </w:pPr>
          </w:p>
        </w:tc>
        <w:tc>
          <w:tcPr>
            <w:tcW w:w="992" w:type="dxa"/>
          </w:tcPr>
          <w:p w14:paraId="1D55CD22" w14:textId="77777777" w:rsidR="007B4AF5" w:rsidRPr="006E5600" w:rsidRDefault="007B4AF5" w:rsidP="00A441C8">
            <w:pPr>
              <w:spacing w:line="240" w:lineRule="auto"/>
            </w:pPr>
          </w:p>
        </w:tc>
        <w:tc>
          <w:tcPr>
            <w:tcW w:w="1134" w:type="dxa"/>
          </w:tcPr>
          <w:p w14:paraId="7FAB5469" w14:textId="77777777" w:rsidR="007B4AF5" w:rsidRPr="006E5600" w:rsidRDefault="007B4AF5" w:rsidP="00A441C8">
            <w:pPr>
              <w:spacing w:line="240" w:lineRule="auto"/>
            </w:pPr>
          </w:p>
        </w:tc>
        <w:tc>
          <w:tcPr>
            <w:tcW w:w="1418" w:type="dxa"/>
          </w:tcPr>
          <w:p w14:paraId="6AD22FC9" w14:textId="77777777" w:rsidR="007B4AF5" w:rsidRPr="006E5600" w:rsidRDefault="007B4AF5" w:rsidP="00A441C8">
            <w:pPr>
              <w:spacing w:line="240" w:lineRule="auto"/>
            </w:pPr>
          </w:p>
        </w:tc>
        <w:tc>
          <w:tcPr>
            <w:tcW w:w="1134" w:type="dxa"/>
          </w:tcPr>
          <w:p w14:paraId="1C8024BD" w14:textId="77777777" w:rsidR="007B4AF5" w:rsidRPr="006E5600" w:rsidRDefault="007B4AF5" w:rsidP="00A441C8">
            <w:pPr>
              <w:spacing w:line="240" w:lineRule="auto"/>
            </w:pPr>
          </w:p>
        </w:tc>
        <w:tc>
          <w:tcPr>
            <w:tcW w:w="992" w:type="dxa"/>
          </w:tcPr>
          <w:p w14:paraId="7B0E1DBB" w14:textId="77777777" w:rsidR="007B4AF5" w:rsidRPr="006E5600" w:rsidRDefault="007B4AF5" w:rsidP="00A441C8">
            <w:pPr>
              <w:spacing w:line="240" w:lineRule="auto"/>
            </w:pPr>
          </w:p>
        </w:tc>
        <w:tc>
          <w:tcPr>
            <w:tcW w:w="1276" w:type="dxa"/>
          </w:tcPr>
          <w:p w14:paraId="67977C2D" w14:textId="77777777" w:rsidR="007B4AF5" w:rsidRPr="006E5600" w:rsidRDefault="007B4AF5" w:rsidP="00A441C8">
            <w:pPr>
              <w:spacing w:line="240" w:lineRule="auto"/>
            </w:pPr>
          </w:p>
        </w:tc>
        <w:tc>
          <w:tcPr>
            <w:tcW w:w="850" w:type="dxa"/>
          </w:tcPr>
          <w:p w14:paraId="3983C442" w14:textId="77777777" w:rsidR="007B4AF5" w:rsidRPr="006E5600" w:rsidRDefault="007B4AF5" w:rsidP="00A441C8">
            <w:pPr>
              <w:spacing w:line="240" w:lineRule="auto"/>
            </w:pPr>
          </w:p>
        </w:tc>
        <w:tc>
          <w:tcPr>
            <w:tcW w:w="2227" w:type="dxa"/>
          </w:tcPr>
          <w:p w14:paraId="0F0CDFC3" w14:textId="77777777" w:rsidR="007B4AF5" w:rsidRPr="006E5600" w:rsidRDefault="007B4AF5" w:rsidP="00A441C8">
            <w:pPr>
              <w:spacing w:line="240" w:lineRule="auto"/>
            </w:pPr>
          </w:p>
        </w:tc>
      </w:tr>
      <w:tr w:rsidR="007B4AF5" w:rsidRPr="006E5600" w14:paraId="76B4CB92" w14:textId="77777777" w:rsidTr="00A441C8">
        <w:trPr>
          <w:trHeight w:val="824"/>
        </w:trPr>
        <w:tc>
          <w:tcPr>
            <w:tcW w:w="1668" w:type="dxa"/>
          </w:tcPr>
          <w:p w14:paraId="652B0752" w14:textId="77777777" w:rsidR="007B4AF5" w:rsidRPr="006E5600" w:rsidRDefault="007B4AF5" w:rsidP="00A441C8">
            <w:pPr>
              <w:spacing w:line="240" w:lineRule="auto"/>
            </w:pPr>
            <w:r w:rsidRPr="006E5600">
              <w:t>Other</w:t>
            </w:r>
          </w:p>
          <w:p w14:paraId="3EC4BBD1" w14:textId="77777777" w:rsidR="007B4AF5" w:rsidRPr="006E5600" w:rsidRDefault="007B4AF5" w:rsidP="00A441C8">
            <w:pPr>
              <w:spacing w:line="240" w:lineRule="auto"/>
            </w:pPr>
            <w:r w:rsidRPr="006E5600">
              <w:t>……………………</w:t>
            </w:r>
          </w:p>
        </w:tc>
        <w:tc>
          <w:tcPr>
            <w:tcW w:w="1134" w:type="dxa"/>
          </w:tcPr>
          <w:p w14:paraId="1C661167" w14:textId="77777777" w:rsidR="007B4AF5" w:rsidRPr="006E5600" w:rsidRDefault="007B4AF5" w:rsidP="00A441C8">
            <w:pPr>
              <w:spacing w:line="240" w:lineRule="auto"/>
            </w:pPr>
          </w:p>
        </w:tc>
        <w:tc>
          <w:tcPr>
            <w:tcW w:w="850" w:type="dxa"/>
          </w:tcPr>
          <w:p w14:paraId="12B6530B" w14:textId="77777777" w:rsidR="007B4AF5" w:rsidRPr="006E5600" w:rsidRDefault="007B4AF5" w:rsidP="00A441C8">
            <w:pPr>
              <w:spacing w:line="240" w:lineRule="auto"/>
            </w:pPr>
          </w:p>
        </w:tc>
        <w:tc>
          <w:tcPr>
            <w:tcW w:w="1134" w:type="dxa"/>
          </w:tcPr>
          <w:p w14:paraId="779C906E" w14:textId="77777777" w:rsidR="007B4AF5" w:rsidRPr="006E5600" w:rsidRDefault="007B4AF5" w:rsidP="00A441C8">
            <w:pPr>
              <w:spacing w:line="240" w:lineRule="auto"/>
            </w:pPr>
          </w:p>
        </w:tc>
        <w:tc>
          <w:tcPr>
            <w:tcW w:w="1134" w:type="dxa"/>
          </w:tcPr>
          <w:p w14:paraId="4C5DB815" w14:textId="77777777" w:rsidR="007B4AF5" w:rsidRPr="006E5600" w:rsidRDefault="007B4AF5" w:rsidP="00A441C8">
            <w:pPr>
              <w:spacing w:line="240" w:lineRule="auto"/>
            </w:pPr>
          </w:p>
        </w:tc>
        <w:tc>
          <w:tcPr>
            <w:tcW w:w="992" w:type="dxa"/>
          </w:tcPr>
          <w:p w14:paraId="426BDBAA" w14:textId="77777777" w:rsidR="007B4AF5" w:rsidRPr="006E5600" w:rsidRDefault="007B4AF5" w:rsidP="00A441C8">
            <w:pPr>
              <w:spacing w:line="240" w:lineRule="auto"/>
            </w:pPr>
          </w:p>
        </w:tc>
        <w:tc>
          <w:tcPr>
            <w:tcW w:w="1134" w:type="dxa"/>
          </w:tcPr>
          <w:p w14:paraId="3ED6E106" w14:textId="77777777" w:rsidR="007B4AF5" w:rsidRPr="006E5600" w:rsidRDefault="007B4AF5" w:rsidP="00A441C8">
            <w:pPr>
              <w:spacing w:line="240" w:lineRule="auto"/>
            </w:pPr>
          </w:p>
        </w:tc>
        <w:tc>
          <w:tcPr>
            <w:tcW w:w="1418" w:type="dxa"/>
          </w:tcPr>
          <w:p w14:paraId="54837BF8" w14:textId="77777777" w:rsidR="007B4AF5" w:rsidRPr="006E5600" w:rsidRDefault="007B4AF5" w:rsidP="00A441C8">
            <w:pPr>
              <w:spacing w:line="240" w:lineRule="auto"/>
            </w:pPr>
          </w:p>
        </w:tc>
        <w:tc>
          <w:tcPr>
            <w:tcW w:w="1134" w:type="dxa"/>
          </w:tcPr>
          <w:p w14:paraId="5337BC4C" w14:textId="77777777" w:rsidR="007B4AF5" w:rsidRPr="006E5600" w:rsidRDefault="007B4AF5" w:rsidP="00A441C8">
            <w:pPr>
              <w:spacing w:line="240" w:lineRule="auto"/>
            </w:pPr>
          </w:p>
        </w:tc>
        <w:tc>
          <w:tcPr>
            <w:tcW w:w="992" w:type="dxa"/>
          </w:tcPr>
          <w:p w14:paraId="1C3F9C55" w14:textId="77777777" w:rsidR="007B4AF5" w:rsidRPr="006E5600" w:rsidRDefault="007B4AF5" w:rsidP="00A441C8">
            <w:pPr>
              <w:spacing w:line="240" w:lineRule="auto"/>
            </w:pPr>
          </w:p>
        </w:tc>
        <w:tc>
          <w:tcPr>
            <w:tcW w:w="1276" w:type="dxa"/>
          </w:tcPr>
          <w:p w14:paraId="4F5D31DC" w14:textId="77777777" w:rsidR="007B4AF5" w:rsidRPr="006E5600" w:rsidRDefault="007B4AF5" w:rsidP="00A441C8">
            <w:pPr>
              <w:spacing w:line="240" w:lineRule="auto"/>
            </w:pPr>
          </w:p>
        </w:tc>
        <w:tc>
          <w:tcPr>
            <w:tcW w:w="850" w:type="dxa"/>
          </w:tcPr>
          <w:p w14:paraId="454E9B9D" w14:textId="77777777" w:rsidR="007B4AF5" w:rsidRPr="006E5600" w:rsidRDefault="007B4AF5" w:rsidP="00A441C8">
            <w:pPr>
              <w:spacing w:line="240" w:lineRule="auto"/>
            </w:pPr>
          </w:p>
        </w:tc>
        <w:tc>
          <w:tcPr>
            <w:tcW w:w="2227" w:type="dxa"/>
          </w:tcPr>
          <w:p w14:paraId="73B4B5F1" w14:textId="77777777" w:rsidR="007B4AF5" w:rsidRPr="006E5600" w:rsidRDefault="007B4AF5" w:rsidP="00A441C8">
            <w:pPr>
              <w:spacing w:line="240" w:lineRule="auto"/>
            </w:pPr>
          </w:p>
        </w:tc>
      </w:tr>
      <w:tr w:rsidR="007B4AF5" w:rsidRPr="006E5600" w14:paraId="004E3220" w14:textId="77777777" w:rsidTr="00A441C8">
        <w:trPr>
          <w:trHeight w:val="824"/>
        </w:trPr>
        <w:tc>
          <w:tcPr>
            <w:tcW w:w="1668" w:type="dxa"/>
          </w:tcPr>
          <w:p w14:paraId="10F284F8" w14:textId="77777777" w:rsidR="007B4AF5" w:rsidRPr="006E5600" w:rsidRDefault="007B4AF5" w:rsidP="00A441C8">
            <w:pPr>
              <w:spacing w:line="240" w:lineRule="auto"/>
            </w:pPr>
            <w:r w:rsidRPr="006E5600">
              <w:t>Other</w:t>
            </w:r>
          </w:p>
          <w:p w14:paraId="42E3EB58" w14:textId="77777777" w:rsidR="007B4AF5" w:rsidRPr="006E5600" w:rsidRDefault="007B4AF5" w:rsidP="00A441C8">
            <w:pPr>
              <w:spacing w:line="240" w:lineRule="auto"/>
            </w:pPr>
            <w:r w:rsidRPr="006E5600">
              <w:t>……………………</w:t>
            </w:r>
          </w:p>
        </w:tc>
        <w:tc>
          <w:tcPr>
            <w:tcW w:w="1134" w:type="dxa"/>
          </w:tcPr>
          <w:p w14:paraId="3CC87339" w14:textId="77777777" w:rsidR="007B4AF5" w:rsidRPr="006E5600" w:rsidRDefault="007B4AF5" w:rsidP="00A441C8">
            <w:pPr>
              <w:spacing w:line="240" w:lineRule="auto"/>
            </w:pPr>
          </w:p>
        </w:tc>
        <w:tc>
          <w:tcPr>
            <w:tcW w:w="850" w:type="dxa"/>
          </w:tcPr>
          <w:p w14:paraId="70F92CE4" w14:textId="77777777" w:rsidR="007B4AF5" w:rsidRPr="006E5600" w:rsidRDefault="007B4AF5" w:rsidP="00A441C8">
            <w:pPr>
              <w:spacing w:line="240" w:lineRule="auto"/>
            </w:pPr>
          </w:p>
        </w:tc>
        <w:tc>
          <w:tcPr>
            <w:tcW w:w="1134" w:type="dxa"/>
          </w:tcPr>
          <w:p w14:paraId="223C2935" w14:textId="77777777" w:rsidR="007B4AF5" w:rsidRPr="006E5600" w:rsidRDefault="007B4AF5" w:rsidP="00A441C8">
            <w:pPr>
              <w:spacing w:line="240" w:lineRule="auto"/>
            </w:pPr>
          </w:p>
        </w:tc>
        <w:tc>
          <w:tcPr>
            <w:tcW w:w="1134" w:type="dxa"/>
          </w:tcPr>
          <w:p w14:paraId="79058BD3" w14:textId="77777777" w:rsidR="007B4AF5" w:rsidRPr="006E5600" w:rsidRDefault="007B4AF5" w:rsidP="00A441C8">
            <w:pPr>
              <w:spacing w:line="240" w:lineRule="auto"/>
            </w:pPr>
          </w:p>
        </w:tc>
        <w:tc>
          <w:tcPr>
            <w:tcW w:w="992" w:type="dxa"/>
          </w:tcPr>
          <w:p w14:paraId="64D218FB" w14:textId="77777777" w:rsidR="007B4AF5" w:rsidRPr="006E5600" w:rsidRDefault="007B4AF5" w:rsidP="00A441C8">
            <w:pPr>
              <w:spacing w:line="240" w:lineRule="auto"/>
            </w:pPr>
          </w:p>
        </w:tc>
        <w:tc>
          <w:tcPr>
            <w:tcW w:w="1134" w:type="dxa"/>
          </w:tcPr>
          <w:p w14:paraId="6B1554C9" w14:textId="77777777" w:rsidR="007B4AF5" w:rsidRPr="006E5600" w:rsidRDefault="007B4AF5" w:rsidP="00A441C8">
            <w:pPr>
              <w:spacing w:line="240" w:lineRule="auto"/>
            </w:pPr>
          </w:p>
        </w:tc>
        <w:tc>
          <w:tcPr>
            <w:tcW w:w="1418" w:type="dxa"/>
          </w:tcPr>
          <w:p w14:paraId="2C6289AC" w14:textId="77777777" w:rsidR="007B4AF5" w:rsidRPr="006E5600" w:rsidRDefault="007B4AF5" w:rsidP="00A441C8">
            <w:pPr>
              <w:spacing w:line="240" w:lineRule="auto"/>
            </w:pPr>
          </w:p>
        </w:tc>
        <w:tc>
          <w:tcPr>
            <w:tcW w:w="1134" w:type="dxa"/>
          </w:tcPr>
          <w:p w14:paraId="5B485FA1" w14:textId="77777777" w:rsidR="007B4AF5" w:rsidRPr="006E5600" w:rsidRDefault="007B4AF5" w:rsidP="00A441C8">
            <w:pPr>
              <w:spacing w:line="240" w:lineRule="auto"/>
            </w:pPr>
          </w:p>
        </w:tc>
        <w:tc>
          <w:tcPr>
            <w:tcW w:w="992" w:type="dxa"/>
          </w:tcPr>
          <w:p w14:paraId="02897CA8" w14:textId="77777777" w:rsidR="007B4AF5" w:rsidRPr="006E5600" w:rsidRDefault="007B4AF5" w:rsidP="00A441C8">
            <w:pPr>
              <w:spacing w:line="240" w:lineRule="auto"/>
            </w:pPr>
          </w:p>
        </w:tc>
        <w:tc>
          <w:tcPr>
            <w:tcW w:w="1276" w:type="dxa"/>
          </w:tcPr>
          <w:p w14:paraId="6F7FF259" w14:textId="77777777" w:rsidR="007B4AF5" w:rsidRPr="006E5600" w:rsidRDefault="007B4AF5" w:rsidP="00A441C8">
            <w:pPr>
              <w:spacing w:line="240" w:lineRule="auto"/>
            </w:pPr>
          </w:p>
        </w:tc>
        <w:tc>
          <w:tcPr>
            <w:tcW w:w="850" w:type="dxa"/>
          </w:tcPr>
          <w:p w14:paraId="1A813ED1" w14:textId="77777777" w:rsidR="007B4AF5" w:rsidRPr="006E5600" w:rsidRDefault="007B4AF5" w:rsidP="00A441C8">
            <w:pPr>
              <w:spacing w:line="240" w:lineRule="auto"/>
            </w:pPr>
          </w:p>
        </w:tc>
        <w:tc>
          <w:tcPr>
            <w:tcW w:w="2227" w:type="dxa"/>
          </w:tcPr>
          <w:p w14:paraId="6B53937E" w14:textId="77777777" w:rsidR="007B4AF5" w:rsidRPr="006E5600" w:rsidRDefault="007B4AF5" w:rsidP="00A441C8">
            <w:pPr>
              <w:spacing w:line="240" w:lineRule="auto"/>
            </w:pPr>
          </w:p>
        </w:tc>
      </w:tr>
    </w:tbl>
    <w:p w14:paraId="52E5B816" w14:textId="77777777" w:rsidR="007B4AF5" w:rsidRPr="006E5600" w:rsidRDefault="007B4AF5" w:rsidP="00A441C8">
      <w:pPr>
        <w:spacing w:line="240" w:lineRule="auto"/>
        <w:sectPr w:rsidR="007B4AF5" w:rsidRPr="006E5600" w:rsidSect="00A441C8">
          <w:pgSz w:w="16838" w:h="11906" w:orient="landscape"/>
          <w:pgMar w:top="720" w:right="720" w:bottom="720" w:left="720" w:header="709" w:footer="709" w:gutter="0"/>
          <w:cols w:space="708"/>
          <w:docGrid w:linePitch="360"/>
        </w:sectPr>
      </w:pPr>
    </w:p>
    <w:p w14:paraId="51D40241" w14:textId="77777777" w:rsidR="007B4AF5" w:rsidRPr="006E5600" w:rsidRDefault="007B4AF5" w:rsidP="00A441C8">
      <w:pPr>
        <w:pStyle w:val="ListParagraph"/>
        <w:numPr>
          <w:ilvl w:val="0"/>
          <w:numId w:val="5"/>
        </w:numPr>
        <w:spacing w:line="240" w:lineRule="auto"/>
      </w:pPr>
      <w:r w:rsidRPr="006E5600">
        <w:t>Water Availability</w:t>
      </w:r>
    </w:p>
    <w:p w14:paraId="4D674CCE" w14:textId="77777777" w:rsidR="007B4AF5" w:rsidRPr="006E5600" w:rsidRDefault="007B4AF5" w:rsidP="00A441C8">
      <w:pPr>
        <w:pStyle w:val="ListParagraph"/>
        <w:spacing w:line="240" w:lineRule="auto"/>
      </w:pPr>
    </w:p>
    <w:p w14:paraId="0EFA68D6" w14:textId="77777777" w:rsidR="007B4AF5" w:rsidRPr="006E5600" w:rsidRDefault="007B4AF5" w:rsidP="00A441C8">
      <w:pPr>
        <w:spacing w:line="240" w:lineRule="auto"/>
        <w:rPr>
          <w:u w:val="single"/>
        </w:rPr>
      </w:pPr>
      <w:r w:rsidRPr="006E5600">
        <w:t xml:space="preserve">Is every water source always available (Y/N)? </w:t>
      </w:r>
      <w:r w:rsidRPr="006E5600">
        <w:rPr>
          <w:u w:val="single"/>
        </w:rPr>
        <w:tab/>
      </w:r>
      <w:r w:rsidRPr="006E5600">
        <w:rPr>
          <w:u w:val="single"/>
        </w:rPr>
        <w:tab/>
      </w:r>
    </w:p>
    <w:p w14:paraId="37947FBB" w14:textId="77777777" w:rsidR="007B4AF5" w:rsidRPr="006E5600" w:rsidRDefault="007B4AF5" w:rsidP="00A441C8">
      <w:pPr>
        <w:spacing w:line="240" w:lineRule="auto"/>
        <w:rPr>
          <w:u w:val="single"/>
        </w:rPr>
      </w:pPr>
      <w:r w:rsidRPr="006E5600">
        <w:t xml:space="preserve">If no, how often are they available?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56F5064B"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10FF5187" w14:textId="77777777" w:rsidR="007B4AF5" w:rsidRPr="006E5600" w:rsidRDefault="007B4AF5" w:rsidP="00A441C8">
      <w:pPr>
        <w:spacing w:line="240" w:lineRule="auto"/>
        <w:rPr>
          <w:u w:val="single"/>
        </w:rPr>
      </w:pPr>
      <w:r w:rsidRPr="006E5600">
        <w:t xml:space="preserve">How is the quality of the water?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2DE75933"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1F55B300" w14:textId="77777777" w:rsidR="007B4AF5" w:rsidRPr="006E5600" w:rsidRDefault="007B4AF5" w:rsidP="00A441C8">
      <w:pPr>
        <w:spacing w:line="240" w:lineRule="auto"/>
        <w:rPr>
          <w:u w:val="single"/>
        </w:rPr>
      </w:pPr>
      <w:r w:rsidRPr="006E5600">
        <w:t xml:space="preserve">Is there a variation in water availability in the wet season and the dry season? (Y/N)? </w:t>
      </w:r>
      <w:r w:rsidRPr="006E5600">
        <w:rPr>
          <w:u w:val="single"/>
        </w:rPr>
        <w:tab/>
      </w:r>
      <w:r w:rsidRPr="006E5600">
        <w:rPr>
          <w:u w:val="single"/>
        </w:rPr>
        <w:tab/>
      </w:r>
    </w:p>
    <w:p w14:paraId="35C0C6B1" w14:textId="77777777" w:rsidR="007B4AF5" w:rsidRPr="006E5600" w:rsidRDefault="007B4AF5" w:rsidP="00A441C8">
      <w:pPr>
        <w:spacing w:line="240" w:lineRule="auto"/>
        <w:rPr>
          <w:u w:val="single"/>
        </w:rPr>
      </w:pPr>
      <w:r w:rsidRPr="006E5600">
        <w:t xml:space="preserve">What is the difference in water </w:t>
      </w:r>
      <w:r w:rsidRPr="006E5600">
        <w:rPr>
          <w:b/>
          <w:i/>
        </w:rPr>
        <w:t xml:space="preserve">quality </w:t>
      </w:r>
      <w:r w:rsidRPr="006E5600">
        <w:t xml:space="preserve">in the wet season and dry season? </w:t>
      </w:r>
      <w:r w:rsidRPr="006E5600">
        <w:rPr>
          <w:u w:val="single"/>
        </w:rPr>
        <w:tab/>
      </w:r>
      <w:r w:rsidRPr="006E5600">
        <w:rPr>
          <w:u w:val="single"/>
        </w:rPr>
        <w:tab/>
      </w:r>
      <w:r w:rsidRPr="006E5600">
        <w:rPr>
          <w:u w:val="single"/>
        </w:rPr>
        <w:tab/>
      </w:r>
    </w:p>
    <w:p w14:paraId="3F9336EA"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0DAE74D8" w14:textId="77777777" w:rsidR="007B4AF5" w:rsidRPr="006E5600" w:rsidRDefault="007B4AF5" w:rsidP="00A441C8">
      <w:pPr>
        <w:spacing w:line="240" w:lineRule="auto"/>
        <w:rPr>
          <w:u w:val="single"/>
        </w:rPr>
      </w:pPr>
      <w:r w:rsidRPr="006E5600">
        <w:t xml:space="preserve">What is the difference in water </w:t>
      </w:r>
      <w:r w:rsidRPr="006E5600">
        <w:rPr>
          <w:b/>
          <w:i/>
        </w:rPr>
        <w:t xml:space="preserve">quantity </w:t>
      </w:r>
      <w:r w:rsidRPr="006E5600">
        <w:t xml:space="preserve">in the wet season and dry season? </w:t>
      </w:r>
      <w:r w:rsidRPr="006E5600">
        <w:rPr>
          <w:u w:val="single"/>
        </w:rPr>
        <w:tab/>
      </w:r>
      <w:r w:rsidRPr="006E5600">
        <w:rPr>
          <w:u w:val="single"/>
        </w:rPr>
        <w:tab/>
      </w:r>
      <w:r w:rsidRPr="006E5600">
        <w:rPr>
          <w:u w:val="single"/>
        </w:rPr>
        <w:tab/>
      </w:r>
    </w:p>
    <w:p w14:paraId="78C54108"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425CC372" w14:textId="77777777" w:rsidR="007B4AF5" w:rsidRPr="006E5600" w:rsidRDefault="007B4AF5" w:rsidP="00A441C8">
      <w:pPr>
        <w:spacing w:line="240" w:lineRule="auto"/>
        <w:rPr>
          <w:u w:val="single"/>
        </w:rPr>
      </w:pPr>
      <w:r w:rsidRPr="006E5600">
        <w:t xml:space="preserve">Do you harvest rainwater?  (Y/N) </w:t>
      </w:r>
      <w:r w:rsidRPr="006E5600">
        <w:rPr>
          <w:u w:val="single"/>
        </w:rPr>
        <w:tab/>
      </w:r>
      <w:r w:rsidRPr="006E5600">
        <w:rPr>
          <w:u w:val="single"/>
        </w:rPr>
        <w:tab/>
        <w:t xml:space="preserve"> </w:t>
      </w:r>
      <w:r w:rsidRPr="006E5600">
        <w:t xml:space="preserve">What for? </w:t>
      </w:r>
      <w:r w:rsidRPr="006E5600">
        <w:rPr>
          <w:u w:val="single"/>
        </w:rPr>
        <w:tab/>
      </w:r>
      <w:r w:rsidRPr="006E5600">
        <w:rPr>
          <w:u w:val="single"/>
        </w:rPr>
        <w:tab/>
      </w:r>
      <w:r w:rsidRPr="006E5600">
        <w:rPr>
          <w:u w:val="single"/>
        </w:rPr>
        <w:tab/>
      </w:r>
      <w:r w:rsidRPr="006E5600">
        <w:rPr>
          <w:u w:val="single"/>
        </w:rPr>
        <w:tab/>
      </w:r>
      <w:r w:rsidRPr="006E5600">
        <w:rPr>
          <w:u w:val="single"/>
        </w:rPr>
        <w:tab/>
      </w:r>
    </w:p>
    <w:p w14:paraId="7BC2C9D9" w14:textId="77777777" w:rsidR="007B4AF5" w:rsidRPr="006E5600" w:rsidRDefault="007B4AF5" w:rsidP="00A441C8">
      <w:pPr>
        <w:spacing w:line="240" w:lineRule="auto"/>
        <w:rPr>
          <w:u w:val="single"/>
        </w:rPr>
      </w:pPr>
      <w:r w:rsidRPr="006E5600">
        <w:t xml:space="preserve">Do you ever run out of water? (Y/N)? </w:t>
      </w:r>
      <w:r w:rsidRPr="006E5600">
        <w:rPr>
          <w:u w:val="single"/>
        </w:rPr>
        <w:tab/>
      </w:r>
      <w:r w:rsidRPr="006E5600">
        <w:rPr>
          <w:u w:val="single"/>
        </w:rPr>
        <w:tab/>
      </w:r>
      <w:r w:rsidRPr="006E5600">
        <w:rPr>
          <w:u w:val="single"/>
        </w:rPr>
        <w:tab/>
      </w:r>
      <w:r w:rsidRPr="006E5600">
        <w:rPr>
          <w:u w:val="single"/>
        </w:rPr>
        <w:tab/>
      </w:r>
      <w:r w:rsidRPr="006E5600">
        <w:rPr>
          <w:u w:val="single"/>
        </w:rPr>
        <w:tab/>
      </w:r>
    </w:p>
    <w:p w14:paraId="7AC67713" w14:textId="77777777" w:rsidR="007B4AF5" w:rsidRPr="006E5600" w:rsidRDefault="007B4AF5" w:rsidP="00A441C8">
      <w:pPr>
        <w:spacing w:line="240" w:lineRule="auto"/>
        <w:rPr>
          <w:u w:val="single"/>
        </w:rPr>
      </w:pPr>
      <w:r w:rsidRPr="006E5600">
        <w:t xml:space="preserve">If yes, how does this impact your business?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2AD30DD0"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7DC5AC6A"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23746621" w14:textId="77777777" w:rsidR="007B4AF5" w:rsidRPr="006E5600" w:rsidRDefault="007B4AF5" w:rsidP="00A441C8">
      <w:pPr>
        <w:spacing w:line="240" w:lineRule="auto"/>
        <w:rPr>
          <w:u w:val="single"/>
        </w:rPr>
      </w:pPr>
      <w:r w:rsidRPr="006E5600">
        <w:t xml:space="preserve">Do you have an alternative source? (Y/N) </w:t>
      </w:r>
      <w:r w:rsidRPr="006E5600">
        <w:rPr>
          <w:u w:val="single"/>
        </w:rPr>
        <w:tab/>
      </w:r>
      <w:r w:rsidRPr="006E5600">
        <w:rPr>
          <w:u w:val="single"/>
        </w:rPr>
        <w:tab/>
      </w:r>
      <w:r w:rsidRPr="006E5600">
        <w:rPr>
          <w:u w:val="single"/>
        </w:rPr>
        <w:tab/>
      </w:r>
    </w:p>
    <w:p w14:paraId="437ED123" w14:textId="77777777" w:rsidR="007B4AF5" w:rsidRPr="006E5600" w:rsidRDefault="007B4AF5" w:rsidP="00A441C8">
      <w:pPr>
        <w:spacing w:line="240" w:lineRule="auto"/>
      </w:pPr>
      <w:r w:rsidRPr="006E5600">
        <w:t xml:space="preserve">If yes, please give details on page 2 noting “ALTERNATIVE” next to row. </w:t>
      </w:r>
    </w:p>
    <w:p w14:paraId="7329FAB0" w14:textId="77777777" w:rsidR="007B4AF5" w:rsidRPr="006E5600" w:rsidRDefault="007B4AF5" w:rsidP="00A441C8">
      <w:pPr>
        <w:spacing w:line="240" w:lineRule="auto"/>
        <w:rPr>
          <w:u w:val="single"/>
        </w:rPr>
      </w:pPr>
      <w:r w:rsidRPr="006E5600">
        <w:t xml:space="preserve">Does a lack of water ever stop your business from running (Y/N)? </w:t>
      </w:r>
      <w:r w:rsidRPr="006E5600">
        <w:rPr>
          <w:u w:val="single"/>
        </w:rPr>
        <w:tab/>
      </w:r>
      <w:r w:rsidRPr="006E5600">
        <w:rPr>
          <w:u w:val="single"/>
        </w:rPr>
        <w:tab/>
      </w:r>
      <w:r w:rsidRPr="006E5600">
        <w:rPr>
          <w:u w:val="single"/>
        </w:rPr>
        <w:tab/>
      </w:r>
      <w:r w:rsidRPr="006E5600">
        <w:rPr>
          <w:u w:val="single"/>
        </w:rPr>
        <w:tab/>
      </w:r>
    </w:p>
    <w:p w14:paraId="2C831D03" w14:textId="77777777" w:rsidR="007B4AF5" w:rsidRPr="006E5600" w:rsidRDefault="007B4AF5" w:rsidP="00A441C8">
      <w:pPr>
        <w:spacing w:line="240" w:lineRule="auto"/>
        <w:rPr>
          <w:u w:val="single"/>
        </w:rPr>
      </w:pPr>
      <w:r w:rsidRPr="006E5600">
        <w:t xml:space="preserve">If Yes, how?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3CFCC54C"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4829B9D8" w14:textId="77777777" w:rsidR="007B4AF5" w:rsidRPr="006E5600" w:rsidRDefault="007B4AF5" w:rsidP="00A441C8">
      <w:pPr>
        <w:spacing w:line="240" w:lineRule="auto"/>
        <w:rPr>
          <w:u w:val="single"/>
        </w:rPr>
      </w:pPr>
      <w:r w:rsidRPr="006E5600">
        <w:t xml:space="preserve">If Yes, how often?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03CB6705"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2D3BCC3C" w14:textId="77777777" w:rsidR="007B4AF5" w:rsidRPr="006E5600" w:rsidRDefault="007B4AF5" w:rsidP="00A441C8">
      <w:pPr>
        <w:spacing w:line="240" w:lineRule="auto"/>
        <w:rPr>
          <w:u w:val="single"/>
        </w:rPr>
      </w:pPr>
      <w:r w:rsidRPr="006E5600">
        <w:t xml:space="preserve">What business activities do you stop doing if there is not enough water? </w:t>
      </w:r>
      <w:r w:rsidRPr="006E5600">
        <w:rPr>
          <w:u w:val="single"/>
        </w:rPr>
        <w:tab/>
      </w:r>
      <w:r w:rsidRPr="006E5600">
        <w:rPr>
          <w:u w:val="single"/>
        </w:rPr>
        <w:tab/>
      </w:r>
      <w:r w:rsidRPr="006E5600">
        <w:rPr>
          <w:u w:val="single"/>
        </w:rPr>
        <w:tab/>
      </w:r>
    </w:p>
    <w:p w14:paraId="6A16F415"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0D9EC51D" w14:textId="77777777" w:rsidR="007B4AF5" w:rsidRPr="006E5600" w:rsidRDefault="007B4AF5" w:rsidP="00A441C8">
      <w:pPr>
        <w:spacing w:line="240" w:lineRule="auto"/>
        <w:rPr>
          <w:u w:val="single"/>
        </w:rPr>
      </w:pPr>
      <w:r w:rsidRPr="006E5600">
        <w:t xml:space="preserve">How would your business improve if you had more water? </w:t>
      </w:r>
      <w:r w:rsidRPr="006E5600">
        <w:rPr>
          <w:u w:val="single"/>
        </w:rPr>
        <w:tab/>
      </w:r>
      <w:r w:rsidRPr="006E5600">
        <w:rPr>
          <w:u w:val="single"/>
        </w:rPr>
        <w:tab/>
      </w:r>
      <w:r w:rsidRPr="006E5600">
        <w:rPr>
          <w:u w:val="single"/>
        </w:rPr>
        <w:tab/>
      </w:r>
      <w:r w:rsidRPr="006E5600">
        <w:rPr>
          <w:u w:val="single"/>
        </w:rPr>
        <w:tab/>
      </w:r>
      <w:r w:rsidRPr="006E5600">
        <w:rPr>
          <w:u w:val="single"/>
        </w:rPr>
        <w:tab/>
      </w:r>
    </w:p>
    <w:p w14:paraId="1EFCAA33"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5E1A3700" w14:textId="77777777" w:rsidR="007B4AF5" w:rsidRPr="006E5600" w:rsidRDefault="007B4AF5">
      <w:pPr>
        <w:spacing w:after="200" w:line="276" w:lineRule="auto"/>
        <w:rPr>
          <w:u w:val="single"/>
        </w:rPr>
      </w:pPr>
      <w:r w:rsidRPr="006E5600">
        <w:rPr>
          <w:u w:val="single"/>
        </w:rPr>
        <w:br w:type="page"/>
      </w:r>
    </w:p>
    <w:p w14:paraId="2EBCD7FD" w14:textId="77777777" w:rsidR="007B4AF5" w:rsidRPr="006E5600" w:rsidRDefault="007B4AF5" w:rsidP="00A441C8">
      <w:pPr>
        <w:spacing w:line="240" w:lineRule="auto"/>
        <w:rPr>
          <w:u w:val="single"/>
        </w:rPr>
      </w:pPr>
      <w:r w:rsidRPr="006E5600">
        <w:t xml:space="preserve">What is the biggest challenge you face in accessing water for your business activities? </w:t>
      </w:r>
    </w:p>
    <w:p w14:paraId="1DB6C859" w14:textId="77777777" w:rsidR="007B4AF5" w:rsidRPr="006E5600" w:rsidRDefault="007B4AF5" w:rsidP="00A441C8">
      <w:pPr>
        <w:pStyle w:val="ListParagraph"/>
        <w:numPr>
          <w:ilvl w:val="0"/>
          <w:numId w:val="4"/>
        </w:numPr>
        <w:spacing w:line="240" w:lineRule="auto"/>
        <w:rPr>
          <w:u w:val="single"/>
        </w:rPr>
      </w:pPr>
      <w:r w:rsidRPr="006E5600">
        <w:t>Quality of water</w:t>
      </w:r>
    </w:p>
    <w:p w14:paraId="0830C418" w14:textId="77777777" w:rsidR="007B4AF5" w:rsidRPr="006E5600" w:rsidRDefault="007B4AF5" w:rsidP="00A441C8">
      <w:pPr>
        <w:pStyle w:val="ListParagraph"/>
        <w:numPr>
          <w:ilvl w:val="0"/>
          <w:numId w:val="4"/>
        </w:numPr>
        <w:spacing w:line="240" w:lineRule="auto"/>
        <w:rPr>
          <w:u w:val="single"/>
        </w:rPr>
      </w:pPr>
      <w:r w:rsidRPr="006E5600">
        <w:t>Having to access multiple sources</w:t>
      </w:r>
    </w:p>
    <w:p w14:paraId="51DF8451" w14:textId="77777777" w:rsidR="007B4AF5" w:rsidRPr="006E5600" w:rsidRDefault="007B4AF5" w:rsidP="00A441C8">
      <w:pPr>
        <w:pStyle w:val="ListParagraph"/>
        <w:numPr>
          <w:ilvl w:val="0"/>
          <w:numId w:val="4"/>
        </w:numPr>
        <w:spacing w:line="240" w:lineRule="auto"/>
        <w:rPr>
          <w:u w:val="single"/>
        </w:rPr>
      </w:pPr>
      <w:r w:rsidRPr="006E5600">
        <w:t>Distance from water source</w:t>
      </w:r>
    </w:p>
    <w:p w14:paraId="06E3E8BA" w14:textId="77777777" w:rsidR="007B4AF5" w:rsidRPr="006E5600" w:rsidRDefault="007B4AF5" w:rsidP="00A441C8">
      <w:pPr>
        <w:pStyle w:val="ListParagraph"/>
        <w:numPr>
          <w:ilvl w:val="0"/>
          <w:numId w:val="4"/>
        </w:numPr>
        <w:spacing w:line="240" w:lineRule="auto"/>
        <w:rPr>
          <w:u w:val="single"/>
        </w:rPr>
      </w:pPr>
      <w:r w:rsidRPr="006E5600">
        <w:t>Energy to collect water</w:t>
      </w:r>
    </w:p>
    <w:p w14:paraId="7063DE1E" w14:textId="77777777" w:rsidR="007B4AF5" w:rsidRPr="006E5600" w:rsidRDefault="007B4AF5" w:rsidP="00A441C8">
      <w:pPr>
        <w:pStyle w:val="ListParagraph"/>
        <w:numPr>
          <w:ilvl w:val="0"/>
          <w:numId w:val="4"/>
        </w:numPr>
        <w:spacing w:line="240" w:lineRule="auto"/>
        <w:rPr>
          <w:u w:val="single"/>
        </w:rPr>
      </w:pPr>
      <w:r w:rsidRPr="006E5600">
        <w:t>Time to collect water</w:t>
      </w:r>
    </w:p>
    <w:p w14:paraId="424D07BB" w14:textId="77777777" w:rsidR="007B4AF5" w:rsidRPr="006E5600" w:rsidRDefault="007B4AF5" w:rsidP="00A441C8">
      <w:pPr>
        <w:pStyle w:val="ListParagraph"/>
        <w:numPr>
          <w:ilvl w:val="0"/>
          <w:numId w:val="4"/>
        </w:numPr>
        <w:spacing w:line="240" w:lineRule="auto"/>
        <w:rPr>
          <w:u w:val="single"/>
        </w:rPr>
      </w:pPr>
      <w:r w:rsidRPr="006E5600">
        <w:t>Delay in delivery/collection</w:t>
      </w:r>
    </w:p>
    <w:p w14:paraId="202E5AE4" w14:textId="77777777" w:rsidR="007B4AF5" w:rsidRPr="006E5600" w:rsidRDefault="007B4AF5" w:rsidP="00A441C8">
      <w:pPr>
        <w:pStyle w:val="ListParagraph"/>
        <w:numPr>
          <w:ilvl w:val="0"/>
          <w:numId w:val="4"/>
        </w:numPr>
        <w:spacing w:line="240" w:lineRule="auto"/>
        <w:rPr>
          <w:u w:val="single"/>
        </w:rPr>
      </w:pPr>
      <w:r w:rsidRPr="006E5600">
        <w:t>Expense</w:t>
      </w:r>
    </w:p>
    <w:p w14:paraId="2D619B05" w14:textId="77777777" w:rsidR="007B4AF5" w:rsidRPr="006E5600" w:rsidRDefault="007B4AF5" w:rsidP="00A441C8">
      <w:pPr>
        <w:pStyle w:val="ListParagraph"/>
        <w:numPr>
          <w:ilvl w:val="0"/>
          <w:numId w:val="4"/>
        </w:numPr>
        <w:spacing w:line="240" w:lineRule="auto"/>
      </w:pPr>
      <w:r w:rsidRPr="006E5600">
        <w:t xml:space="preserve">Other: </w:t>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1484DF84" w14:textId="77777777" w:rsidR="007B4AF5" w:rsidRPr="006E5600" w:rsidRDefault="007B4AF5" w:rsidP="00A441C8">
      <w:pPr>
        <w:spacing w:line="240" w:lineRule="auto"/>
      </w:pPr>
    </w:p>
    <w:p w14:paraId="487F967B" w14:textId="77777777" w:rsidR="007B4AF5" w:rsidRPr="006E5600" w:rsidRDefault="007B4AF5" w:rsidP="00A441C8">
      <w:pPr>
        <w:spacing w:line="240" w:lineRule="auto"/>
      </w:pPr>
      <w:r w:rsidRPr="006E5600">
        <w:t>How has water supply to your business changed over the last (……) years</w:t>
      </w:r>
      <w:r w:rsidRPr="006E5600">
        <w:rPr>
          <w:rStyle w:val="FootnoteReference"/>
        </w:rPr>
        <w:footnoteReference w:id="14"/>
      </w:r>
      <w:r w:rsidRPr="006E5600">
        <w:t xml:space="preserve">? </w:t>
      </w:r>
      <w:r w:rsidRPr="006E5600">
        <w:rPr>
          <w:u w:val="single"/>
        </w:rPr>
        <w:tab/>
      </w:r>
      <w:r w:rsidRPr="006E5600">
        <w:rPr>
          <w:u w:val="single"/>
        </w:rPr>
        <w:tab/>
      </w:r>
      <w:r w:rsidRPr="006E5600">
        <w:rPr>
          <w:u w:val="single"/>
        </w:rPr>
        <w:tab/>
      </w:r>
    </w:p>
    <w:p w14:paraId="61BCCA1E"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22A2CE25"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5ACB34D6" w14:textId="77777777" w:rsidR="007B4AF5" w:rsidRPr="006E5600" w:rsidRDefault="007B4AF5" w:rsidP="00A441C8">
      <w:pPr>
        <w:spacing w:line="240" w:lineRule="auto"/>
        <w:rPr>
          <w:u w:val="single"/>
        </w:rPr>
      </w:pPr>
    </w:p>
    <w:p w14:paraId="40B6D5F3" w14:textId="77777777" w:rsidR="007B4AF5" w:rsidRPr="006E5600" w:rsidRDefault="007B4AF5" w:rsidP="00A441C8">
      <w:pPr>
        <w:spacing w:line="240" w:lineRule="auto"/>
        <w:rPr>
          <w:u w:val="single"/>
        </w:rPr>
      </w:pPr>
      <w:r w:rsidRPr="006E5600">
        <w:t xml:space="preserve">Average Income of Business: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413AADCF" w14:textId="77777777" w:rsidR="007B4AF5" w:rsidRPr="006E5600" w:rsidRDefault="007B4AF5" w:rsidP="00A441C8">
      <w:pPr>
        <w:spacing w:line="240" w:lineRule="auto"/>
      </w:pP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032AB293" w14:textId="77777777" w:rsidR="007B4AF5" w:rsidRPr="006E5600" w:rsidRDefault="007B4AF5" w:rsidP="00A441C8">
      <w:pPr>
        <w:spacing w:line="240" w:lineRule="auto"/>
      </w:pP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181152C0" w14:textId="77777777" w:rsidR="007B4AF5" w:rsidRPr="006E5600" w:rsidRDefault="007B4AF5" w:rsidP="00A441C8">
      <w:pPr>
        <w:spacing w:line="240" w:lineRule="auto"/>
      </w:pPr>
    </w:p>
    <w:p w14:paraId="6BA03CB5" w14:textId="77777777" w:rsidR="007B4AF5" w:rsidRPr="006E5600" w:rsidRDefault="007B4AF5" w:rsidP="00A441C8">
      <w:pPr>
        <w:spacing w:line="240" w:lineRule="auto"/>
      </w:pPr>
    </w:p>
    <w:p w14:paraId="7D45DBFE" w14:textId="77777777" w:rsidR="007B4AF5" w:rsidRPr="006E5600" w:rsidRDefault="007B4AF5" w:rsidP="00A441C8">
      <w:pPr>
        <w:spacing w:line="240" w:lineRule="auto"/>
      </w:pP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7C15A35E" w14:textId="77777777" w:rsidR="007B4AF5" w:rsidRPr="006E5600" w:rsidRDefault="007B4AF5" w:rsidP="00A441C8">
      <w:pPr>
        <w:spacing w:line="240" w:lineRule="auto"/>
      </w:pPr>
      <w:r w:rsidRPr="006E5600">
        <w:t>-------------------------------------------------------------------------------------------------------------------------------</w:t>
      </w:r>
      <w:r w:rsidRPr="006E5600">
        <w:tab/>
      </w:r>
    </w:p>
    <w:p w14:paraId="65295657" w14:textId="77777777" w:rsidR="007B4AF5" w:rsidRPr="006E5600" w:rsidRDefault="007B4AF5" w:rsidP="00A441C8">
      <w:pPr>
        <w:spacing w:line="240" w:lineRule="auto"/>
      </w:pPr>
    </w:p>
    <w:p w14:paraId="7DE237EB" w14:textId="77777777" w:rsidR="007B4AF5" w:rsidRPr="006E5600" w:rsidRDefault="007B4AF5" w:rsidP="00A441C8">
      <w:pPr>
        <w:spacing w:line="240" w:lineRule="auto"/>
      </w:pPr>
      <w:r w:rsidRPr="006E5600">
        <w:t>Additional Questions for Water Vendors:</w:t>
      </w:r>
    </w:p>
    <w:p w14:paraId="6A883D49" w14:textId="77777777" w:rsidR="007B4AF5" w:rsidRPr="006E5600" w:rsidRDefault="007B4AF5" w:rsidP="00A441C8">
      <w:pPr>
        <w:spacing w:line="240" w:lineRule="auto"/>
        <w:rPr>
          <w:u w:val="single"/>
        </w:rPr>
      </w:pPr>
      <w:r w:rsidRPr="006E5600">
        <w:t xml:space="preserve">Do you ever sell water? (Y/N): </w:t>
      </w:r>
      <w:r w:rsidRPr="006E5600">
        <w:rPr>
          <w:u w:val="single"/>
        </w:rPr>
        <w:tab/>
      </w:r>
      <w:r w:rsidRPr="006E5600">
        <w:rPr>
          <w:u w:val="single"/>
        </w:rPr>
        <w:tab/>
      </w:r>
      <w:r w:rsidRPr="006E5600">
        <w:t xml:space="preserve">    What is the price per litre? </w:t>
      </w:r>
      <w:r w:rsidRPr="006E5600">
        <w:rPr>
          <w:u w:val="single"/>
        </w:rPr>
        <w:tab/>
      </w:r>
      <w:r w:rsidRPr="006E5600">
        <w:rPr>
          <w:u w:val="single"/>
        </w:rPr>
        <w:tab/>
      </w:r>
      <w:r w:rsidRPr="006E5600">
        <w:rPr>
          <w:u w:val="single"/>
        </w:rPr>
        <w:tab/>
      </w:r>
      <w:r w:rsidRPr="006E5600">
        <w:rPr>
          <w:u w:val="single"/>
        </w:rPr>
        <w:tab/>
      </w:r>
    </w:p>
    <w:p w14:paraId="07A410BC" w14:textId="77777777" w:rsidR="007B4AF5" w:rsidRPr="006E5600" w:rsidRDefault="007B4AF5" w:rsidP="00A441C8">
      <w:pPr>
        <w:spacing w:line="240" w:lineRule="auto"/>
        <w:rPr>
          <w:u w:val="single"/>
        </w:rPr>
      </w:pPr>
      <w:r w:rsidRPr="006E5600">
        <w:t xml:space="preserve">How much water do you sell each month?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3C22AF66" w14:textId="77777777" w:rsidR="007B4AF5" w:rsidRPr="006E5600" w:rsidRDefault="007B4AF5" w:rsidP="00A441C8">
      <w:pPr>
        <w:spacing w:line="240" w:lineRule="auto"/>
      </w:pP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r w:rsidRPr="006E5600">
        <w:tab/>
      </w:r>
    </w:p>
    <w:p w14:paraId="19AFB140" w14:textId="77777777" w:rsidR="007B4AF5" w:rsidRPr="006E5600" w:rsidRDefault="007B4AF5" w:rsidP="00A441C8">
      <w:pPr>
        <w:spacing w:line="240" w:lineRule="auto"/>
      </w:pPr>
    </w:p>
    <w:p w14:paraId="042FABE3" w14:textId="77777777" w:rsidR="007B4AF5" w:rsidRPr="006E5600" w:rsidRDefault="007B4AF5" w:rsidP="00A441C8">
      <w:pPr>
        <w:spacing w:line="240" w:lineRule="auto"/>
      </w:pPr>
      <w:r w:rsidRPr="006E5600">
        <w:t>Additional Questions for Services Directly Related to Agriculture:</w:t>
      </w:r>
    </w:p>
    <w:p w14:paraId="33E1C974" w14:textId="77777777" w:rsidR="007B4AF5" w:rsidRPr="006E5600" w:rsidRDefault="007B4AF5" w:rsidP="00A441C8">
      <w:pPr>
        <w:spacing w:line="240" w:lineRule="auto"/>
        <w:rPr>
          <w:u w:val="single"/>
        </w:rPr>
      </w:pPr>
      <w:r w:rsidRPr="006E5600">
        <w:t xml:space="preserve">From how far do farmers come to use your business (list of Kebeles)? </w:t>
      </w:r>
      <w:r w:rsidRPr="006E5600">
        <w:rPr>
          <w:u w:val="single"/>
        </w:rPr>
        <w:tab/>
      </w:r>
      <w:r w:rsidRPr="006E5600">
        <w:rPr>
          <w:u w:val="single"/>
        </w:rPr>
        <w:tab/>
      </w:r>
      <w:r w:rsidRPr="006E5600">
        <w:rPr>
          <w:u w:val="single"/>
        </w:rPr>
        <w:tab/>
      </w:r>
      <w:r w:rsidRPr="006E5600">
        <w:rPr>
          <w:u w:val="single"/>
        </w:rPr>
        <w:tab/>
      </w:r>
    </w:p>
    <w:p w14:paraId="77FA4480" w14:textId="77777777" w:rsidR="007B4AF5" w:rsidRPr="006E5600" w:rsidRDefault="007B4AF5">
      <w:pPr>
        <w:spacing w:after="200" w:line="276" w:lineRule="auto"/>
      </w:pPr>
      <w:bookmarkStart w:id="214" w:name="_Toc468363901"/>
      <w:bookmarkEnd w:id="214"/>
      <w:r w:rsidRPr="006E5600">
        <w:br w:type="page"/>
      </w:r>
    </w:p>
    <w:p w14:paraId="5722C8C7" w14:textId="77777777" w:rsidR="007B4AF5" w:rsidRPr="006E5600" w:rsidRDefault="007B4AF5" w:rsidP="00A441C8">
      <w:pPr>
        <w:pStyle w:val="Heading2"/>
        <w:numPr>
          <w:ilvl w:val="0"/>
          <w:numId w:val="0"/>
        </w:numPr>
      </w:pPr>
      <w:bookmarkStart w:id="215" w:name="_Toc518912317"/>
      <w:r w:rsidRPr="006E5600">
        <w:t>Appendix 3: Focus group discussion questions for Sofi and Erer Hawaye Woredas, proximal to Harar urban centre, Harari region</w:t>
      </w:r>
      <w:bookmarkEnd w:id="215"/>
    </w:p>
    <w:p w14:paraId="6C7D51E2" w14:textId="77777777" w:rsidR="007B4AF5" w:rsidRPr="006E5600" w:rsidRDefault="007B4AF5" w:rsidP="00404ACB">
      <w:pPr>
        <w:pStyle w:val="ListParagraph"/>
        <w:numPr>
          <w:ilvl w:val="0"/>
          <w:numId w:val="8"/>
        </w:numPr>
        <w:spacing w:line="276" w:lineRule="auto"/>
      </w:pPr>
      <w:r w:rsidRPr="006E5600">
        <w:t>What is the biggest challenge to intensifying your agricultural production?</w:t>
      </w:r>
    </w:p>
    <w:p w14:paraId="1EBB31E8" w14:textId="77777777" w:rsidR="007B4AF5" w:rsidRPr="006E5600" w:rsidRDefault="007B4AF5" w:rsidP="00404ACB">
      <w:pPr>
        <w:pStyle w:val="ListParagraph"/>
        <w:spacing w:line="276" w:lineRule="auto"/>
      </w:pPr>
      <w:r w:rsidRPr="006E5600">
        <w:t>e.g. Irrigation; Fertilisers; Pesticides; Credit services</w:t>
      </w:r>
    </w:p>
    <w:p w14:paraId="0E764CDA" w14:textId="77777777" w:rsidR="007B4AF5" w:rsidRPr="006E5600" w:rsidRDefault="007B4AF5" w:rsidP="00404ACB">
      <w:pPr>
        <w:pStyle w:val="ListParagraph"/>
        <w:numPr>
          <w:ilvl w:val="0"/>
          <w:numId w:val="8"/>
        </w:numPr>
        <w:spacing w:line="276" w:lineRule="auto"/>
      </w:pPr>
      <w:r w:rsidRPr="006E5600">
        <w:t>Do you want access to irrigation?</w:t>
      </w:r>
    </w:p>
    <w:p w14:paraId="6B6F0A2E" w14:textId="77777777" w:rsidR="007B4AF5" w:rsidRPr="006E5600" w:rsidRDefault="007B4AF5" w:rsidP="00404ACB">
      <w:pPr>
        <w:pStyle w:val="ListParagraph"/>
        <w:spacing w:line="276" w:lineRule="auto"/>
      </w:pPr>
      <w:r w:rsidRPr="006E5600">
        <w:t xml:space="preserve">Why? </w:t>
      </w:r>
    </w:p>
    <w:p w14:paraId="1DE66F63" w14:textId="77777777" w:rsidR="007B4AF5" w:rsidRPr="006E5600" w:rsidRDefault="007B4AF5" w:rsidP="00404ACB">
      <w:pPr>
        <w:pStyle w:val="ListParagraph"/>
        <w:spacing w:line="276" w:lineRule="auto"/>
      </w:pPr>
      <w:r w:rsidRPr="006E5600">
        <w:t>Is there enough water in the kebele that is accessible?</w:t>
      </w:r>
    </w:p>
    <w:p w14:paraId="2C4BF95D" w14:textId="77777777" w:rsidR="007B4AF5" w:rsidRPr="006E5600" w:rsidRDefault="007B4AF5" w:rsidP="00404ACB">
      <w:pPr>
        <w:pStyle w:val="ListParagraph"/>
        <w:numPr>
          <w:ilvl w:val="0"/>
          <w:numId w:val="8"/>
        </w:numPr>
        <w:spacing w:line="276" w:lineRule="auto"/>
      </w:pPr>
      <w:r w:rsidRPr="006E5600">
        <w:t>Are you satisfied with your level of income and why?</w:t>
      </w:r>
    </w:p>
    <w:p w14:paraId="79AA3ACD" w14:textId="77777777" w:rsidR="007B4AF5" w:rsidRPr="006E5600" w:rsidRDefault="007B4AF5" w:rsidP="00404ACB">
      <w:pPr>
        <w:pStyle w:val="ListParagraph"/>
        <w:numPr>
          <w:ilvl w:val="0"/>
          <w:numId w:val="8"/>
        </w:numPr>
        <w:spacing w:line="276" w:lineRule="auto"/>
      </w:pPr>
      <w:r w:rsidRPr="006E5600">
        <w:t>If no, what is the biggest challenge you face in increasing your monetary income?</w:t>
      </w:r>
    </w:p>
    <w:p w14:paraId="129EB865" w14:textId="77777777" w:rsidR="007B4AF5" w:rsidRPr="006E5600" w:rsidRDefault="007B4AF5" w:rsidP="00404ACB">
      <w:pPr>
        <w:pStyle w:val="ListParagraph"/>
        <w:spacing w:line="276" w:lineRule="auto"/>
      </w:pPr>
      <w:r w:rsidRPr="006E5600">
        <w:t xml:space="preserve"> How can you improve your level of income?</w:t>
      </w:r>
    </w:p>
    <w:p w14:paraId="6E14C026" w14:textId="77777777" w:rsidR="007B4AF5" w:rsidRPr="006E5600" w:rsidRDefault="007B4AF5" w:rsidP="00404ACB">
      <w:pPr>
        <w:pStyle w:val="ListParagraph"/>
        <w:spacing w:line="276" w:lineRule="auto"/>
      </w:pPr>
      <w:r w:rsidRPr="006E5600">
        <w:t>What about jobs in Harar? (Livelihood diversification)</w:t>
      </w:r>
    </w:p>
    <w:p w14:paraId="2D1C5A42" w14:textId="77777777" w:rsidR="007B4AF5" w:rsidRPr="006E5600" w:rsidRDefault="007B4AF5" w:rsidP="00404ACB">
      <w:pPr>
        <w:pStyle w:val="ListParagraph"/>
        <w:numPr>
          <w:ilvl w:val="0"/>
          <w:numId w:val="8"/>
        </w:numPr>
        <w:spacing w:line="276" w:lineRule="auto"/>
      </w:pPr>
      <w:r w:rsidRPr="006E5600">
        <w:t>What is the biggest challenge you face in accessing water for your home?</w:t>
      </w:r>
    </w:p>
    <w:p w14:paraId="33BF518C" w14:textId="77777777" w:rsidR="007B4AF5" w:rsidRPr="006E5600" w:rsidRDefault="007B4AF5" w:rsidP="00404ACB">
      <w:pPr>
        <w:pStyle w:val="ListParagraph"/>
        <w:spacing w:line="276" w:lineRule="auto"/>
      </w:pPr>
      <w:r w:rsidRPr="006E5600">
        <w:t>e.g. Quality issues; Supply issues; Seasonality?</w:t>
      </w:r>
    </w:p>
    <w:p w14:paraId="4DA82AD8" w14:textId="77777777" w:rsidR="007B4AF5" w:rsidRPr="006E5600" w:rsidRDefault="007B4AF5" w:rsidP="00404ACB">
      <w:pPr>
        <w:pStyle w:val="ListParagraph"/>
        <w:numPr>
          <w:ilvl w:val="0"/>
          <w:numId w:val="8"/>
        </w:numPr>
        <w:spacing w:line="276" w:lineRule="auto"/>
      </w:pPr>
      <w:r w:rsidRPr="006E5600">
        <w:t>Why is Harar urban centre important for your agricultural production?</w:t>
      </w:r>
    </w:p>
    <w:p w14:paraId="47808925" w14:textId="77777777" w:rsidR="007B4AF5" w:rsidRPr="006E5600" w:rsidRDefault="007B4AF5" w:rsidP="00404ACB">
      <w:pPr>
        <w:pStyle w:val="ListParagraph"/>
        <w:spacing w:line="276" w:lineRule="auto"/>
      </w:pPr>
      <w:r w:rsidRPr="006E5600">
        <w:t>What services do you use in Harar?</w:t>
      </w:r>
    </w:p>
    <w:p w14:paraId="291A20C4" w14:textId="77777777" w:rsidR="007B4AF5" w:rsidRPr="006E5600" w:rsidRDefault="007B4AF5" w:rsidP="00404ACB">
      <w:pPr>
        <w:pStyle w:val="ListParagraph"/>
        <w:spacing w:line="276" w:lineRule="auto"/>
      </w:pPr>
      <w:r w:rsidRPr="006E5600">
        <w:t>How are they related to your production?</w:t>
      </w:r>
    </w:p>
    <w:p w14:paraId="6A67CE40" w14:textId="77777777" w:rsidR="007B4AF5" w:rsidRPr="006E5600" w:rsidRDefault="007B4AF5" w:rsidP="00404ACB">
      <w:pPr>
        <w:pStyle w:val="ListParagraph"/>
        <w:spacing w:line="276" w:lineRule="auto"/>
      </w:pPr>
      <w:r w:rsidRPr="006E5600">
        <w:t>Role of mobile phones?</w:t>
      </w:r>
    </w:p>
    <w:p w14:paraId="2B605F4B" w14:textId="77777777" w:rsidR="007B4AF5" w:rsidRPr="006E5600" w:rsidRDefault="007B4AF5" w:rsidP="00404ACB">
      <w:pPr>
        <w:pStyle w:val="ListParagraph"/>
        <w:spacing w:line="276" w:lineRule="auto"/>
      </w:pPr>
      <w:r w:rsidRPr="006E5600">
        <w:t>How often do you sell chat?</w:t>
      </w:r>
    </w:p>
    <w:p w14:paraId="2B348542" w14:textId="77777777" w:rsidR="007B4AF5" w:rsidRPr="006E5600" w:rsidRDefault="007B4AF5" w:rsidP="00404ACB">
      <w:pPr>
        <w:pStyle w:val="ListParagraph"/>
        <w:numPr>
          <w:ilvl w:val="0"/>
          <w:numId w:val="8"/>
        </w:numPr>
        <w:spacing w:line="276" w:lineRule="auto"/>
      </w:pPr>
      <w:r w:rsidRPr="006E5600">
        <w:t>Why is Harar urban centre important for your livelihood?</w:t>
      </w:r>
    </w:p>
    <w:p w14:paraId="18E8F39F" w14:textId="77777777" w:rsidR="007B4AF5" w:rsidRPr="006E5600" w:rsidRDefault="007B4AF5" w:rsidP="00404ACB">
      <w:pPr>
        <w:pStyle w:val="ListParagraph"/>
        <w:numPr>
          <w:ilvl w:val="0"/>
          <w:numId w:val="8"/>
        </w:numPr>
        <w:spacing w:line="276" w:lineRule="auto"/>
      </w:pPr>
      <w:r w:rsidRPr="006E5600">
        <w:t>What would make it easier for you to access Harar?</w:t>
      </w:r>
    </w:p>
    <w:p w14:paraId="3BD6C88B" w14:textId="77777777" w:rsidR="007B4AF5" w:rsidRPr="006E5600" w:rsidRDefault="007B4AF5" w:rsidP="00404ACB">
      <w:pPr>
        <w:pStyle w:val="ListParagraph"/>
        <w:spacing w:line="276" w:lineRule="auto"/>
      </w:pPr>
      <w:r w:rsidRPr="006E5600">
        <w:t>e.g. Public transport; better roads</w:t>
      </w:r>
    </w:p>
    <w:p w14:paraId="39D855A9" w14:textId="77777777" w:rsidR="007B4AF5" w:rsidRPr="006E5600" w:rsidRDefault="007B4AF5" w:rsidP="00404ACB">
      <w:pPr>
        <w:pStyle w:val="ListParagraph"/>
        <w:numPr>
          <w:ilvl w:val="0"/>
          <w:numId w:val="8"/>
        </w:numPr>
        <w:spacing w:line="276" w:lineRule="auto"/>
      </w:pPr>
      <w:r w:rsidRPr="006E5600">
        <w:t>From how far away do farmers use the urban centre?</w:t>
      </w:r>
    </w:p>
    <w:p w14:paraId="3B5B1414" w14:textId="77777777" w:rsidR="007B4AF5" w:rsidRPr="006E5600" w:rsidRDefault="007B4AF5" w:rsidP="00404ACB">
      <w:pPr>
        <w:pStyle w:val="ListParagraph"/>
        <w:numPr>
          <w:ilvl w:val="0"/>
          <w:numId w:val="8"/>
        </w:numPr>
        <w:spacing w:line="276" w:lineRule="auto"/>
      </w:pPr>
      <w:r w:rsidRPr="006E5600">
        <w:t>Compared to other farmers that use Harar urban centre, how far away do you think that you live from the urban centre?</w:t>
      </w:r>
    </w:p>
    <w:p w14:paraId="301E1B62" w14:textId="77777777" w:rsidR="007B4AF5" w:rsidRPr="006E5600" w:rsidRDefault="007B4AF5" w:rsidP="00404ACB">
      <w:pPr>
        <w:pStyle w:val="ListParagraph"/>
        <w:numPr>
          <w:ilvl w:val="0"/>
          <w:numId w:val="8"/>
        </w:numPr>
        <w:spacing w:line="276" w:lineRule="auto"/>
      </w:pPr>
      <w:r w:rsidRPr="006E5600">
        <w:t>How important do you think that urban centre water supply is for you to be able to access services in Harar?</w:t>
      </w:r>
    </w:p>
    <w:p w14:paraId="0E0D4975" w14:textId="77777777" w:rsidR="007B4AF5" w:rsidRPr="006E5600" w:rsidRDefault="007B4AF5" w:rsidP="00404ACB">
      <w:pPr>
        <w:pStyle w:val="ListParagraph"/>
        <w:numPr>
          <w:ilvl w:val="0"/>
          <w:numId w:val="8"/>
        </w:numPr>
        <w:spacing w:line="276" w:lineRule="auto"/>
      </w:pPr>
      <w:r w:rsidRPr="006E5600">
        <w:t>When Haramaya lake dried and the urban centre water supply was interrupted, what impact did it have on you being able to access urban centre services?</w:t>
      </w:r>
    </w:p>
    <w:p w14:paraId="2EC7D297" w14:textId="77777777" w:rsidR="007B4AF5" w:rsidRPr="006E5600" w:rsidRDefault="007B4AF5" w:rsidP="00404ACB">
      <w:pPr>
        <w:pStyle w:val="ListParagraph"/>
        <w:numPr>
          <w:ilvl w:val="0"/>
          <w:numId w:val="8"/>
        </w:numPr>
        <w:spacing w:line="276" w:lineRule="auto"/>
      </w:pPr>
      <w:r w:rsidRPr="006E5600">
        <w:t>In general, the urban centre water supply has improved now in Harar. What impact does this have for you and how you access the urban centre?</w:t>
      </w:r>
    </w:p>
    <w:p w14:paraId="42E6B077" w14:textId="77777777" w:rsidR="007B4AF5" w:rsidRPr="006E5600" w:rsidRDefault="007B4AF5" w:rsidP="00404ACB">
      <w:pPr>
        <w:pStyle w:val="ListParagraph"/>
        <w:numPr>
          <w:ilvl w:val="0"/>
          <w:numId w:val="8"/>
        </w:numPr>
        <w:spacing w:line="276" w:lineRule="auto"/>
      </w:pPr>
      <w:r w:rsidRPr="006E5600">
        <w:t xml:space="preserve">It is well known that farmers are stealing water from along the pipeline from DD to Harar. What do you think about this? </w:t>
      </w:r>
    </w:p>
    <w:p w14:paraId="270C9541" w14:textId="77777777" w:rsidR="007B4AF5" w:rsidRPr="006E5600" w:rsidRDefault="007B4AF5" w:rsidP="00404ACB">
      <w:pPr>
        <w:pStyle w:val="ListParagraph"/>
        <w:numPr>
          <w:ilvl w:val="0"/>
          <w:numId w:val="8"/>
        </w:numPr>
        <w:spacing w:line="276" w:lineRule="auto"/>
      </w:pPr>
      <w:r w:rsidRPr="006E5600">
        <w:t xml:space="preserve">For you, what do you think is more important – irrigation, or a urban centre water supply? </w:t>
      </w:r>
    </w:p>
    <w:p w14:paraId="28C6B828" w14:textId="77777777" w:rsidR="007B4AF5" w:rsidRPr="006E5600" w:rsidRDefault="007B4AF5" w:rsidP="00A441C8">
      <w:pPr>
        <w:pStyle w:val="Heading2"/>
        <w:numPr>
          <w:ilvl w:val="0"/>
          <w:numId w:val="0"/>
        </w:numPr>
        <w:spacing w:line="240" w:lineRule="auto"/>
      </w:pPr>
      <w:r w:rsidRPr="006E5600">
        <w:br w:type="page"/>
      </w:r>
      <w:bookmarkStart w:id="216" w:name="_Toc518912318"/>
      <w:r w:rsidRPr="006E5600">
        <w:t>Appendix 4: Focus Group Discussions with Farmers in Didimtu and Bati Qelo Woredas, Proximal to Wenji urban centre, Oromia Region</w:t>
      </w:r>
      <w:bookmarkEnd w:id="216"/>
    </w:p>
    <w:p w14:paraId="6A938C54" w14:textId="77777777" w:rsidR="007B4AF5" w:rsidRPr="006E5600" w:rsidRDefault="007B4AF5" w:rsidP="00404ACB">
      <w:pPr>
        <w:pStyle w:val="ListParagraph"/>
        <w:numPr>
          <w:ilvl w:val="0"/>
          <w:numId w:val="9"/>
        </w:numPr>
        <w:spacing w:line="276" w:lineRule="auto"/>
      </w:pPr>
      <w:r w:rsidRPr="006E5600">
        <w:t>What is the biggest challenge to intensifying your agricultural production?</w:t>
      </w:r>
    </w:p>
    <w:p w14:paraId="397B5C64" w14:textId="77777777" w:rsidR="007B4AF5" w:rsidRPr="006E5600" w:rsidRDefault="007B4AF5" w:rsidP="00404ACB">
      <w:pPr>
        <w:pStyle w:val="ListParagraph"/>
        <w:spacing w:line="276" w:lineRule="auto"/>
      </w:pPr>
      <w:r w:rsidRPr="006E5600">
        <w:t>e.g. Irrigation; Fertilisers; Pesticides; Credit services</w:t>
      </w:r>
    </w:p>
    <w:p w14:paraId="4C94350E" w14:textId="77777777" w:rsidR="007B4AF5" w:rsidRPr="006E5600" w:rsidRDefault="007B4AF5" w:rsidP="00404ACB">
      <w:pPr>
        <w:pStyle w:val="ListParagraph"/>
        <w:numPr>
          <w:ilvl w:val="0"/>
          <w:numId w:val="9"/>
        </w:numPr>
        <w:spacing w:line="276" w:lineRule="auto"/>
      </w:pPr>
      <w:r w:rsidRPr="006E5600">
        <w:t>Do you want access to irrigation?</w:t>
      </w:r>
    </w:p>
    <w:p w14:paraId="6CC433EC" w14:textId="77777777" w:rsidR="007B4AF5" w:rsidRPr="006E5600" w:rsidRDefault="007B4AF5" w:rsidP="00404ACB">
      <w:pPr>
        <w:pStyle w:val="ListParagraph"/>
        <w:spacing w:line="276" w:lineRule="auto"/>
      </w:pPr>
      <w:r w:rsidRPr="006E5600">
        <w:t xml:space="preserve">Why? </w:t>
      </w:r>
    </w:p>
    <w:p w14:paraId="3E08DCC5" w14:textId="77777777" w:rsidR="007B4AF5" w:rsidRPr="006E5600" w:rsidRDefault="007B4AF5" w:rsidP="00404ACB">
      <w:pPr>
        <w:pStyle w:val="ListParagraph"/>
        <w:spacing w:line="276" w:lineRule="auto"/>
      </w:pPr>
      <w:r w:rsidRPr="006E5600">
        <w:t>Is there enough water in the kebele that is accessible?</w:t>
      </w:r>
    </w:p>
    <w:p w14:paraId="750A4B1A" w14:textId="77777777" w:rsidR="007B4AF5" w:rsidRPr="006E5600" w:rsidRDefault="007B4AF5" w:rsidP="00404ACB">
      <w:pPr>
        <w:pStyle w:val="ListParagraph"/>
        <w:numPr>
          <w:ilvl w:val="0"/>
          <w:numId w:val="9"/>
        </w:numPr>
        <w:spacing w:line="276" w:lineRule="auto"/>
      </w:pPr>
      <w:r w:rsidRPr="006E5600">
        <w:t>Are you satisfied with your level of income and why?</w:t>
      </w:r>
    </w:p>
    <w:p w14:paraId="26F026F9" w14:textId="77777777" w:rsidR="007B4AF5" w:rsidRPr="006E5600" w:rsidRDefault="007B4AF5" w:rsidP="00404ACB">
      <w:pPr>
        <w:pStyle w:val="ListParagraph"/>
        <w:numPr>
          <w:ilvl w:val="0"/>
          <w:numId w:val="9"/>
        </w:numPr>
        <w:spacing w:line="276" w:lineRule="auto"/>
      </w:pPr>
      <w:r w:rsidRPr="006E5600">
        <w:t>If no, what is the biggest challenge you face in increasing your monetary income?</w:t>
      </w:r>
    </w:p>
    <w:p w14:paraId="6613E21E" w14:textId="77777777" w:rsidR="007B4AF5" w:rsidRPr="006E5600" w:rsidRDefault="007B4AF5" w:rsidP="00404ACB">
      <w:pPr>
        <w:pStyle w:val="ListParagraph"/>
        <w:spacing w:line="276" w:lineRule="auto"/>
      </w:pPr>
      <w:r w:rsidRPr="006E5600">
        <w:t>How can you improve your level of income?</w:t>
      </w:r>
    </w:p>
    <w:p w14:paraId="23D67390" w14:textId="77777777" w:rsidR="007B4AF5" w:rsidRPr="006E5600" w:rsidRDefault="007B4AF5" w:rsidP="00404ACB">
      <w:pPr>
        <w:pStyle w:val="ListParagraph"/>
        <w:spacing w:line="276" w:lineRule="auto"/>
      </w:pPr>
      <w:r w:rsidRPr="006E5600">
        <w:t>What about jobs in Wenji? (Livelihood diversification)</w:t>
      </w:r>
    </w:p>
    <w:p w14:paraId="751C2CE8" w14:textId="77777777" w:rsidR="007B4AF5" w:rsidRPr="006E5600" w:rsidRDefault="007B4AF5" w:rsidP="00404ACB">
      <w:pPr>
        <w:pStyle w:val="ListParagraph"/>
        <w:numPr>
          <w:ilvl w:val="0"/>
          <w:numId w:val="9"/>
        </w:numPr>
        <w:spacing w:line="276" w:lineRule="auto"/>
      </w:pPr>
      <w:r w:rsidRPr="006E5600">
        <w:t>What is the biggest challenge you face in accessing water for your home?</w:t>
      </w:r>
    </w:p>
    <w:p w14:paraId="54F3B911" w14:textId="77777777" w:rsidR="007B4AF5" w:rsidRPr="006E5600" w:rsidRDefault="007B4AF5" w:rsidP="00404ACB">
      <w:pPr>
        <w:pStyle w:val="ListParagraph"/>
        <w:spacing w:line="276" w:lineRule="auto"/>
      </w:pPr>
      <w:r w:rsidRPr="006E5600">
        <w:t>e.g. Quality issues; Supply issues; Seasonality?</w:t>
      </w:r>
    </w:p>
    <w:p w14:paraId="250F9386" w14:textId="77777777" w:rsidR="007B4AF5" w:rsidRPr="006E5600" w:rsidRDefault="007B4AF5" w:rsidP="00404ACB">
      <w:pPr>
        <w:pStyle w:val="ListParagraph"/>
        <w:numPr>
          <w:ilvl w:val="0"/>
          <w:numId w:val="9"/>
        </w:numPr>
        <w:spacing w:line="276" w:lineRule="auto"/>
      </w:pPr>
      <w:r w:rsidRPr="006E5600">
        <w:t>Why is Wenji urban centre important for your agricultural production?</w:t>
      </w:r>
    </w:p>
    <w:p w14:paraId="619B470E" w14:textId="77777777" w:rsidR="007B4AF5" w:rsidRPr="006E5600" w:rsidRDefault="007B4AF5" w:rsidP="00404ACB">
      <w:pPr>
        <w:pStyle w:val="ListParagraph"/>
        <w:spacing w:line="276" w:lineRule="auto"/>
      </w:pPr>
      <w:r w:rsidRPr="006E5600">
        <w:t>What services do you use in Wenji?</w:t>
      </w:r>
    </w:p>
    <w:p w14:paraId="1D01D9F3" w14:textId="77777777" w:rsidR="007B4AF5" w:rsidRPr="006E5600" w:rsidRDefault="007B4AF5" w:rsidP="00404ACB">
      <w:pPr>
        <w:pStyle w:val="ListParagraph"/>
        <w:spacing w:line="276" w:lineRule="auto"/>
      </w:pPr>
      <w:r w:rsidRPr="006E5600">
        <w:t>How are they related to your production?</w:t>
      </w:r>
    </w:p>
    <w:p w14:paraId="6B130E66" w14:textId="77777777" w:rsidR="007B4AF5" w:rsidRPr="006E5600" w:rsidRDefault="007B4AF5" w:rsidP="00404ACB">
      <w:pPr>
        <w:pStyle w:val="ListParagraph"/>
        <w:spacing w:line="276" w:lineRule="auto"/>
      </w:pPr>
      <w:r w:rsidRPr="006E5600">
        <w:t>Role of mobile phones?</w:t>
      </w:r>
    </w:p>
    <w:p w14:paraId="551C5810" w14:textId="77777777" w:rsidR="007B4AF5" w:rsidRPr="006E5600" w:rsidRDefault="007B4AF5" w:rsidP="00404ACB">
      <w:pPr>
        <w:pStyle w:val="ListParagraph"/>
        <w:spacing w:line="276" w:lineRule="auto"/>
      </w:pPr>
      <w:r w:rsidRPr="006E5600">
        <w:t>How often do you sell your produce in Wenji?</w:t>
      </w:r>
    </w:p>
    <w:p w14:paraId="3B6B4524" w14:textId="77777777" w:rsidR="007B4AF5" w:rsidRPr="006E5600" w:rsidRDefault="007B4AF5" w:rsidP="00404ACB">
      <w:pPr>
        <w:pStyle w:val="ListParagraph"/>
        <w:numPr>
          <w:ilvl w:val="0"/>
          <w:numId w:val="9"/>
        </w:numPr>
        <w:spacing w:line="276" w:lineRule="auto"/>
      </w:pPr>
      <w:r w:rsidRPr="006E5600">
        <w:t>Why is Wenji urban centre important for your livelihood?</w:t>
      </w:r>
    </w:p>
    <w:p w14:paraId="1D483C10" w14:textId="77777777" w:rsidR="007B4AF5" w:rsidRPr="006E5600" w:rsidRDefault="007B4AF5" w:rsidP="00404ACB">
      <w:pPr>
        <w:pStyle w:val="ListParagraph"/>
        <w:numPr>
          <w:ilvl w:val="0"/>
          <w:numId w:val="9"/>
        </w:numPr>
        <w:spacing w:line="276" w:lineRule="auto"/>
      </w:pPr>
      <w:r w:rsidRPr="006E5600">
        <w:t>What would make it easier for you to access Wenji?</w:t>
      </w:r>
    </w:p>
    <w:p w14:paraId="7734FE50" w14:textId="77777777" w:rsidR="007B4AF5" w:rsidRPr="006E5600" w:rsidRDefault="007B4AF5" w:rsidP="00404ACB">
      <w:pPr>
        <w:pStyle w:val="ListParagraph"/>
        <w:spacing w:line="276" w:lineRule="auto"/>
      </w:pPr>
      <w:r w:rsidRPr="006E5600">
        <w:t>e.g. Public transport; better roads</w:t>
      </w:r>
    </w:p>
    <w:p w14:paraId="470D2E5C" w14:textId="77777777" w:rsidR="007B4AF5" w:rsidRPr="006E5600" w:rsidRDefault="007B4AF5" w:rsidP="00404ACB">
      <w:pPr>
        <w:pStyle w:val="ListParagraph"/>
        <w:numPr>
          <w:ilvl w:val="0"/>
          <w:numId w:val="9"/>
        </w:numPr>
        <w:spacing w:line="276" w:lineRule="auto"/>
      </w:pPr>
      <w:r w:rsidRPr="006E5600">
        <w:t>From how far away do farmers use the urban centre?</w:t>
      </w:r>
    </w:p>
    <w:p w14:paraId="5FB85D75" w14:textId="77777777" w:rsidR="007B4AF5" w:rsidRPr="006E5600" w:rsidRDefault="007B4AF5" w:rsidP="00404ACB">
      <w:pPr>
        <w:pStyle w:val="ListParagraph"/>
        <w:numPr>
          <w:ilvl w:val="0"/>
          <w:numId w:val="9"/>
        </w:numPr>
        <w:spacing w:line="276" w:lineRule="auto"/>
      </w:pPr>
      <w:r w:rsidRPr="006E5600">
        <w:t>Compared to other farmers that use Wenji urban centre, how far away do you think that you live from the urban centre?</w:t>
      </w:r>
    </w:p>
    <w:p w14:paraId="3EE629C5" w14:textId="77777777" w:rsidR="007B4AF5" w:rsidRPr="006E5600" w:rsidRDefault="007B4AF5" w:rsidP="00404ACB">
      <w:pPr>
        <w:pStyle w:val="ListParagraph"/>
        <w:numPr>
          <w:ilvl w:val="0"/>
          <w:numId w:val="9"/>
        </w:numPr>
        <w:spacing w:line="276" w:lineRule="auto"/>
      </w:pPr>
      <w:r w:rsidRPr="006E5600">
        <w:t>How important do you think that urban centre water supply is for you to be able to access services in Wenji?</w:t>
      </w:r>
    </w:p>
    <w:p w14:paraId="1EDD435C" w14:textId="77777777" w:rsidR="007B4AF5" w:rsidRPr="006E5600" w:rsidRDefault="007B4AF5" w:rsidP="00404ACB">
      <w:pPr>
        <w:pStyle w:val="ListParagraph"/>
        <w:numPr>
          <w:ilvl w:val="0"/>
          <w:numId w:val="9"/>
        </w:numPr>
        <w:spacing w:line="276" w:lineRule="auto"/>
      </w:pPr>
      <w:r w:rsidRPr="006E5600">
        <w:t xml:space="preserve">Do you know about the new water treatment plant for Wenji drinking water? </w:t>
      </w:r>
    </w:p>
    <w:p w14:paraId="296DDD44" w14:textId="77777777" w:rsidR="007B4AF5" w:rsidRPr="006E5600" w:rsidRDefault="007B4AF5" w:rsidP="00404ACB">
      <w:pPr>
        <w:pStyle w:val="ListParagraph"/>
        <w:numPr>
          <w:ilvl w:val="0"/>
          <w:numId w:val="9"/>
        </w:numPr>
        <w:spacing w:line="276" w:lineRule="auto"/>
      </w:pPr>
      <w:r w:rsidRPr="006E5600">
        <w:t>How do you think this will affect you? Will you use more water? What for?</w:t>
      </w:r>
    </w:p>
    <w:p w14:paraId="76CE400F" w14:textId="77777777" w:rsidR="007B4AF5" w:rsidRPr="006E5600" w:rsidRDefault="007B4AF5" w:rsidP="00404ACB">
      <w:pPr>
        <w:pStyle w:val="ListParagraph"/>
        <w:numPr>
          <w:ilvl w:val="0"/>
          <w:numId w:val="9"/>
        </w:numPr>
        <w:spacing w:line="276" w:lineRule="auto"/>
      </w:pPr>
      <w:r w:rsidRPr="006E5600">
        <w:t xml:space="preserve">Do you think that irrigation affect your access to water? How? </w:t>
      </w:r>
    </w:p>
    <w:p w14:paraId="617C6ECA" w14:textId="77777777" w:rsidR="007B4AF5" w:rsidRPr="006E5600" w:rsidRDefault="007B4AF5" w:rsidP="00404ACB">
      <w:pPr>
        <w:pStyle w:val="ListParagraph"/>
        <w:numPr>
          <w:ilvl w:val="0"/>
          <w:numId w:val="9"/>
        </w:numPr>
        <w:spacing w:line="276" w:lineRule="auto"/>
      </w:pPr>
      <w:r w:rsidRPr="006E5600">
        <w:t xml:space="preserve">For you, what do you think is more important – irrigation, or a urban centre water supply? </w:t>
      </w:r>
    </w:p>
    <w:p w14:paraId="7DB33896" w14:textId="77777777" w:rsidR="007B4AF5" w:rsidRPr="006E5600" w:rsidRDefault="007B4AF5" w:rsidP="00A441C8">
      <w:pPr>
        <w:spacing w:line="240" w:lineRule="auto"/>
      </w:pPr>
      <w:r w:rsidRPr="006E5600">
        <w:br w:type="page"/>
      </w:r>
    </w:p>
    <w:p w14:paraId="5F8EC056" w14:textId="77777777" w:rsidR="007B4AF5" w:rsidRPr="006E5600" w:rsidRDefault="007B4AF5" w:rsidP="00A441C8">
      <w:pPr>
        <w:pStyle w:val="Heading2"/>
        <w:numPr>
          <w:ilvl w:val="0"/>
          <w:numId w:val="0"/>
        </w:numPr>
        <w:spacing w:line="240" w:lineRule="auto"/>
        <w:ind w:left="360" w:hanging="360"/>
      </w:pPr>
      <w:bookmarkStart w:id="217" w:name="_Toc518912319"/>
      <w:r w:rsidRPr="006E5600">
        <w:t>Appendix 5: Interview Details</w:t>
      </w:r>
      <w:bookmarkEnd w:id="217"/>
    </w:p>
    <w:tbl>
      <w:tblPr>
        <w:tblStyle w:val="TableGrid"/>
        <w:tblW w:w="9198"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2538"/>
        <w:gridCol w:w="1980"/>
        <w:gridCol w:w="2790"/>
        <w:gridCol w:w="1890"/>
      </w:tblGrid>
      <w:tr w:rsidR="007B4AF5" w:rsidRPr="006E5600" w14:paraId="6521DAD3" w14:textId="77777777" w:rsidTr="00A441C8">
        <w:tc>
          <w:tcPr>
            <w:tcW w:w="2538" w:type="dxa"/>
            <w:tcBorders>
              <w:top w:val="single" w:sz="18" w:space="0" w:color="auto"/>
              <w:bottom w:val="single" w:sz="18" w:space="0" w:color="auto"/>
              <w:right w:val="single" w:sz="18" w:space="0" w:color="auto"/>
            </w:tcBorders>
          </w:tcPr>
          <w:p w14:paraId="0275882D" w14:textId="77777777" w:rsidR="007B4AF5" w:rsidRPr="006E5600" w:rsidRDefault="007B4AF5" w:rsidP="00A441C8">
            <w:pPr>
              <w:spacing w:after="0" w:line="240" w:lineRule="auto"/>
              <w:rPr>
                <w:b/>
              </w:rPr>
            </w:pPr>
            <w:r w:rsidRPr="006E5600">
              <w:rPr>
                <w:b/>
              </w:rPr>
              <w:t>Water Governance Actor</w:t>
            </w:r>
          </w:p>
        </w:tc>
        <w:tc>
          <w:tcPr>
            <w:tcW w:w="1980" w:type="dxa"/>
            <w:tcBorders>
              <w:top w:val="single" w:sz="18" w:space="0" w:color="auto"/>
              <w:left w:val="single" w:sz="18" w:space="0" w:color="auto"/>
              <w:bottom w:val="single" w:sz="18" w:space="0" w:color="auto"/>
            </w:tcBorders>
            <w:vAlign w:val="center"/>
          </w:tcPr>
          <w:p w14:paraId="71F5CD28" w14:textId="77777777" w:rsidR="007B4AF5" w:rsidRPr="006E5600" w:rsidRDefault="007B4AF5" w:rsidP="00A441C8">
            <w:pPr>
              <w:spacing w:after="0" w:line="240" w:lineRule="auto"/>
              <w:rPr>
                <w:b/>
              </w:rPr>
            </w:pPr>
            <w:r w:rsidRPr="006E5600">
              <w:rPr>
                <w:b/>
              </w:rPr>
              <w:t>Date of Interview</w:t>
            </w:r>
          </w:p>
        </w:tc>
        <w:tc>
          <w:tcPr>
            <w:tcW w:w="2790" w:type="dxa"/>
            <w:tcBorders>
              <w:top w:val="single" w:sz="18" w:space="0" w:color="auto"/>
              <w:bottom w:val="single" w:sz="18" w:space="0" w:color="auto"/>
            </w:tcBorders>
            <w:vAlign w:val="center"/>
          </w:tcPr>
          <w:p w14:paraId="7DCC7B2E" w14:textId="77777777" w:rsidR="007B4AF5" w:rsidRPr="006E5600" w:rsidRDefault="007B4AF5" w:rsidP="00A441C8">
            <w:pPr>
              <w:spacing w:after="0" w:line="240" w:lineRule="auto"/>
              <w:rPr>
                <w:b/>
              </w:rPr>
            </w:pPr>
            <w:r w:rsidRPr="006E5600">
              <w:rPr>
                <w:b/>
              </w:rPr>
              <w:t>Name of Interviewee</w:t>
            </w:r>
          </w:p>
        </w:tc>
        <w:tc>
          <w:tcPr>
            <w:tcW w:w="1890" w:type="dxa"/>
            <w:tcBorders>
              <w:top w:val="single" w:sz="18" w:space="0" w:color="auto"/>
              <w:bottom w:val="single" w:sz="18" w:space="0" w:color="auto"/>
            </w:tcBorders>
            <w:vAlign w:val="center"/>
          </w:tcPr>
          <w:p w14:paraId="289E8A06" w14:textId="77777777" w:rsidR="007B4AF5" w:rsidRPr="006E5600" w:rsidRDefault="007B4AF5" w:rsidP="00A441C8">
            <w:pPr>
              <w:spacing w:after="0" w:line="240" w:lineRule="auto"/>
              <w:rPr>
                <w:b/>
              </w:rPr>
            </w:pPr>
            <w:r w:rsidRPr="006E5600">
              <w:rPr>
                <w:b/>
              </w:rPr>
              <w:t>Position</w:t>
            </w:r>
          </w:p>
        </w:tc>
      </w:tr>
      <w:tr w:rsidR="007B4AF5" w:rsidRPr="006E5600" w14:paraId="1DC2C89E" w14:textId="77777777" w:rsidTr="00A441C8">
        <w:tc>
          <w:tcPr>
            <w:tcW w:w="2538" w:type="dxa"/>
            <w:tcBorders>
              <w:top w:val="single" w:sz="18" w:space="0" w:color="auto"/>
              <w:bottom w:val="single" w:sz="4" w:space="0" w:color="auto"/>
              <w:right w:val="single" w:sz="18" w:space="0" w:color="auto"/>
            </w:tcBorders>
          </w:tcPr>
          <w:p w14:paraId="5ED4B7E7" w14:textId="77777777" w:rsidR="007B4AF5" w:rsidRPr="006E5600" w:rsidRDefault="007B4AF5" w:rsidP="00550EF4">
            <w:pPr>
              <w:spacing w:after="0" w:line="240" w:lineRule="auto"/>
              <w:rPr>
                <w:b/>
              </w:rPr>
            </w:pPr>
            <w:r w:rsidRPr="006E5600">
              <w:rPr>
                <w:b/>
              </w:rPr>
              <w:t xml:space="preserve">Adama </w:t>
            </w:r>
            <w:r w:rsidR="00550EF4" w:rsidRPr="006E5600">
              <w:rPr>
                <w:b/>
              </w:rPr>
              <w:t xml:space="preserve">Water Supply and Sanitation Services Enterprise </w:t>
            </w:r>
          </w:p>
        </w:tc>
        <w:tc>
          <w:tcPr>
            <w:tcW w:w="1980" w:type="dxa"/>
            <w:tcBorders>
              <w:top w:val="single" w:sz="18" w:space="0" w:color="auto"/>
              <w:left w:val="single" w:sz="18" w:space="0" w:color="auto"/>
            </w:tcBorders>
          </w:tcPr>
          <w:p w14:paraId="219FFE4C" w14:textId="77777777" w:rsidR="007B4AF5" w:rsidRPr="006E5600" w:rsidRDefault="007B4AF5" w:rsidP="00A441C8">
            <w:pPr>
              <w:spacing w:after="0" w:line="240" w:lineRule="auto"/>
            </w:pPr>
            <w:r w:rsidRPr="006E5600">
              <w:t>02-Feb-2015</w:t>
            </w:r>
          </w:p>
        </w:tc>
        <w:tc>
          <w:tcPr>
            <w:tcW w:w="2790" w:type="dxa"/>
            <w:tcBorders>
              <w:top w:val="single" w:sz="18" w:space="0" w:color="auto"/>
            </w:tcBorders>
          </w:tcPr>
          <w:p w14:paraId="11EB7A3C" w14:textId="77777777" w:rsidR="007B4AF5" w:rsidRPr="006E5600" w:rsidRDefault="007B4AF5" w:rsidP="00A441C8">
            <w:pPr>
              <w:spacing w:after="0" w:line="240" w:lineRule="auto"/>
            </w:pPr>
            <w:r w:rsidRPr="006E5600">
              <w:t>Ato Gezayan Regassa Sanbata</w:t>
            </w:r>
          </w:p>
        </w:tc>
        <w:tc>
          <w:tcPr>
            <w:tcW w:w="1890" w:type="dxa"/>
            <w:tcBorders>
              <w:top w:val="single" w:sz="18" w:space="0" w:color="auto"/>
            </w:tcBorders>
          </w:tcPr>
          <w:p w14:paraId="11BD145C" w14:textId="77777777" w:rsidR="007B4AF5" w:rsidRPr="006E5600" w:rsidRDefault="007B4AF5" w:rsidP="00A441C8">
            <w:pPr>
              <w:spacing w:after="0" w:line="240" w:lineRule="auto"/>
            </w:pPr>
            <w:r w:rsidRPr="006E5600">
              <w:t>Deputy Head of Office</w:t>
            </w:r>
          </w:p>
        </w:tc>
      </w:tr>
      <w:tr w:rsidR="007B4AF5" w:rsidRPr="006E5600" w14:paraId="13CA5D4D" w14:textId="77777777" w:rsidTr="00A441C8">
        <w:tc>
          <w:tcPr>
            <w:tcW w:w="2538" w:type="dxa"/>
            <w:tcBorders>
              <w:top w:val="single" w:sz="4" w:space="0" w:color="auto"/>
              <w:bottom w:val="single" w:sz="4" w:space="0" w:color="auto"/>
              <w:right w:val="single" w:sz="18" w:space="0" w:color="auto"/>
            </w:tcBorders>
          </w:tcPr>
          <w:p w14:paraId="54971BE8" w14:textId="77777777" w:rsidR="007B4AF5" w:rsidRPr="006E5600" w:rsidRDefault="007B4AF5" w:rsidP="00A441C8">
            <w:pPr>
              <w:spacing w:after="0" w:line="240" w:lineRule="auto"/>
              <w:rPr>
                <w:b/>
              </w:rPr>
            </w:pPr>
            <w:r w:rsidRPr="006E5600">
              <w:rPr>
                <w:b/>
              </w:rPr>
              <w:t>Adama Woreda Irrigation Office</w:t>
            </w:r>
          </w:p>
        </w:tc>
        <w:tc>
          <w:tcPr>
            <w:tcW w:w="1980" w:type="dxa"/>
            <w:tcBorders>
              <w:left w:val="single" w:sz="18" w:space="0" w:color="auto"/>
            </w:tcBorders>
          </w:tcPr>
          <w:p w14:paraId="44166A33" w14:textId="77777777" w:rsidR="007B4AF5" w:rsidRPr="006E5600" w:rsidRDefault="007B4AF5" w:rsidP="00A441C8">
            <w:pPr>
              <w:spacing w:after="0" w:line="240" w:lineRule="auto"/>
            </w:pPr>
            <w:r w:rsidRPr="006E5600">
              <w:t>16-June-2015</w:t>
            </w:r>
          </w:p>
        </w:tc>
        <w:tc>
          <w:tcPr>
            <w:tcW w:w="2790" w:type="dxa"/>
          </w:tcPr>
          <w:p w14:paraId="2AF4F4FB" w14:textId="77777777" w:rsidR="007B4AF5" w:rsidRPr="006E5600" w:rsidRDefault="007B4AF5" w:rsidP="00A441C8">
            <w:pPr>
              <w:spacing w:after="0" w:line="240" w:lineRule="auto"/>
            </w:pPr>
            <w:r w:rsidRPr="006E5600">
              <w:t>Ato Ashchalew Zenebe</w:t>
            </w:r>
          </w:p>
        </w:tc>
        <w:tc>
          <w:tcPr>
            <w:tcW w:w="1890" w:type="dxa"/>
          </w:tcPr>
          <w:p w14:paraId="1266FB7B" w14:textId="77777777" w:rsidR="007B4AF5" w:rsidRPr="006E5600" w:rsidRDefault="007B4AF5" w:rsidP="00A441C8">
            <w:pPr>
              <w:spacing w:after="0" w:line="240" w:lineRule="auto"/>
            </w:pPr>
            <w:r w:rsidRPr="006E5600">
              <w:t>Head of Office</w:t>
            </w:r>
          </w:p>
        </w:tc>
      </w:tr>
      <w:tr w:rsidR="007B4AF5" w:rsidRPr="006E5600" w14:paraId="26D78ACF" w14:textId="77777777" w:rsidTr="00A441C8">
        <w:tc>
          <w:tcPr>
            <w:tcW w:w="2538" w:type="dxa"/>
            <w:tcBorders>
              <w:top w:val="single" w:sz="4" w:space="0" w:color="auto"/>
              <w:bottom w:val="single" w:sz="4" w:space="0" w:color="auto"/>
              <w:right w:val="single" w:sz="18" w:space="0" w:color="auto"/>
            </w:tcBorders>
          </w:tcPr>
          <w:p w14:paraId="556A0E9D" w14:textId="77777777" w:rsidR="007B4AF5" w:rsidRPr="006E5600" w:rsidRDefault="007B4AF5" w:rsidP="00A441C8">
            <w:pPr>
              <w:spacing w:after="0" w:line="240" w:lineRule="auto"/>
              <w:rPr>
                <w:b/>
              </w:rPr>
            </w:pPr>
            <w:r w:rsidRPr="006E5600">
              <w:rPr>
                <w:b/>
              </w:rPr>
              <w:t xml:space="preserve">Awash River Basin Authority </w:t>
            </w:r>
          </w:p>
        </w:tc>
        <w:tc>
          <w:tcPr>
            <w:tcW w:w="1980" w:type="dxa"/>
            <w:tcBorders>
              <w:left w:val="single" w:sz="18" w:space="0" w:color="auto"/>
            </w:tcBorders>
          </w:tcPr>
          <w:p w14:paraId="60BF8D5A" w14:textId="77777777" w:rsidR="007B4AF5" w:rsidRPr="006E5600" w:rsidRDefault="007B4AF5" w:rsidP="00A441C8">
            <w:pPr>
              <w:spacing w:after="0" w:line="240" w:lineRule="auto"/>
            </w:pPr>
            <w:r w:rsidRPr="006E5600">
              <w:t>13-August-2015</w:t>
            </w:r>
          </w:p>
        </w:tc>
        <w:tc>
          <w:tcPr>
            <w:tcW w:w="2790" w:type="dxa"/>
          </w:tcPr>
          <w:p w14:paraId="2F9E9A40" w14:textId="77777777" w:rsidR="007B4AF5" w:rsidRPr="006E5600" w:rsidRDefault="007B4AF5" w:rsidP="00A441C8">
            <w:pPr>
              <w:spacing w:after="0" w:line="240" w:lineRule="auto"/>
            </w:pPr>
            <w:r w:rsidRPr="006E5600">
              <w:t>Ato Getachew Gezaw</w:t>
            </w:r>
          </w:p>
        </w:tc>
        <w:tc>
          <w:tcPr>
            <w:tcW w:w="1890" w:type="dxa"/>
          </w:tcPr>
          <w:p w14:paraId="729059F2" w14:textId="77777777" w:rsidR="007B4AF5" w:rsidRPr="006E5600" w:rsidRDefault="007B4AF5" w:rsidP="00A441C8">
            <w:pPr>
              <w:spacing w:after="0" w:line="240" w:lineRule="auto"/>
            </w:pPr>
            <w:r w:rsidRPr="006E5600">
              <w:t>Head of Office</w:t>
            </w:r>
          </w:p>
        </w:tc>
      </w:tr>
      <w:tr w:rsidR="007B4AF5" w:rsidRPr="006E5600" w14:paraId="537ED2A6" w14:textId="77777777" w:rsidTr="00A441C8">
        <w:tc>
          <w:tcPr>
            <w:tcW w:w="2538" w:type="dxa"/>
            <w:tcBorders>
              <w:top w:val="single" w:sz="4" w:space="0" w:color="auto"/>
              <w:bottom w:val="single" w:sz="4" w:space="0" w:color="auto"/>
              <w:right w:val="single" w:sz="18" w:space="0" w:color="auto"/>
            </w:tcBorders>
          </w:tcPr>
          <w:p w14:paraId="35F4DE46" w14:textId="77777777" w:rsidR="007B4AF5" w:rsidRPr="006E5600" w:rsidRDefault="007B4AF5" w:rsidP="00A441C8">
            <w:pPr>
              <w:spacing w:after="0" w:line="240" w:lineRule="auto"/>
              <w:rPr>
                <w:b/>
              </w:rPr>
            </w:pPr>
            <w:r w:rsidRPr="006E5600">
              <w:rPr>
                <w:b/>
              </w:rPr>
              <w:t>East Hararghe Zonal Irrigation Office</w:t>
            </w:r>
          </w:p>
        </w:tc>
        <w:tc>
          <w:tcPr>
            <w:tcW w:w="1980" w:type="dxa"/>
            <w:tcBorders>
              <w:left w:val="single" w:sz="18" w:space="0" w:color="auto"/>
            </w:tcBorders>
          </w:tcPr>
          <w:p w14:paraId="0DFFEA51" w14:textId="77777777" w:rsidR="007B4AF5" w:rsidRPr="006E5600" w:rsidRDefault="007B4AF5" w:rsidP="00A441C8">
            <w:pPr>
              <w:spacing w:after="0" w:line="240" w:lineRule="auto"/>
            </w:pPr>
            <w:r w:rsidRPr="006E5600">
              <w:t xml:space="preserve">20-July-2015 </w:t>
            </w:r>
          </w:p>
        </w:tc>
        <w:tc>
          <w:tcPr>
            <w:tcW w:w="2790" w:type="dxa"/>
          </w:tcPr>
          <w:p w14:paraId="2DCCD276" w14:textId="77777777" w:rsidR="007B4AF5" w:rsidRPr="006E5600" w:rsidRDefault="007B4AF5" w:rsidP="00A441C8">
            <w:pPr>
              <w:spacing w:after="0" w:line="240" w:lineRule="auto"/>
            </w:pPr>
            <w:r w:rsidRPr="006E5600">
              <w:t>Ato Elias Zerihun</w:t>
            </w:r>
          </w:p>
        </w:tc>
        <w:tc>
          <w:tcPr>
            <w:tcW w:w="1890" w:type="dxa"/>
          </w:tcPr>
          <w:p w14:paraId="25B2B2B7" w14:textId="77777777" w:rsidR="007B4AF5" w:rsidRPr="006E5600" w:rsidRDefault="007B4AF5" w:rsidP="00A441C8">
            <w:pPr>
              <w:spacing w:after="0" w:line="240" w:lineRule="auto"/>
            </w:pPr>
            <w:r w:rsidRPr="006E5600">
              <w:t>Deputy Head of Office</w:t>
            </w:r>
          </w:p>
        </w:tc>
      </w:tr>
      <w:tr w:rsidR="007B4AF5" w:rsidRPr="006E5600" w14:paraId="0DE92A0C" w14:textId="77777777" w:rsidTr="00A441C8">
        <w:tc>
          <w:tcPr>
            <w:tcW w:w="2538" w:type="dxa"/>
            <w:tcBorders>
              <w:top w:val="single" w:sz="4" w:space="0" w:color="auto"/>
              <w:bottom w:val="single" w:sz="4" w:space="0" w:color="auto"/>
              <w:right w:val="single" w:sz="18" w:space="0" w:color="auto"/>
            </w:tcBorders>
          </w:tcPr>
          <w:p w14:paraId="4363FEAD" w14:textId="77777777" w:rsidR="007B4AF5" w:rsidRPr="006E5600" w:rsidRDefault="007B4AF5" w:rsidP="00A441C8">
            <w:pPr>
              <w:spacing w:after="0" w:line="240" w:lineRule="auto"/>
              <w:rPr>
                <w:b/>
              </w:rPr>
            </w:pPr>
            <w:r w:rsidRPr="006E5600">
              <w:rPr>
                <w:b/>
              </w:rPr>
              <w:t>East Shewa Irrigation Office</w:t>
            </w:r>
          </w:p>
        </w:tc>
        <w:tc>
          <w:tcPr>
            <w:tcW w:w="1980" w:type="dxa"/>
            <w:tcBorders>
              <w:left w:val="single" w:sz="18" w:space="0" w:color="auto"/>
            </w:tcBorders>
          </w:tcPr>
          <w:p w14:paraId="6E2DFA8D" w14:textId="77777777" w:rsidR="007B4AF5" w:rsidRPr="006E5600" w:rsidRDefault="007B4AF5" w:rsidP="00A441C8">
            <w:pPr>
              <w:spacing w:after="0" w:line="240" w:lineRule="auto"/>
            </w:pPr>
            <w:r w:rsidRPr="006E5600">
              <w:t>19-June-2015</w:t>
            </w:r>
          </w:p>
        </w:tc>
        <w:tc>
          <w:tcPr>
            <w:tcW w:w="2790" w:type="dxa"/>
          </w:tcPr>
          <w:p w14:paraId="74F1ECE7" w14:textId="77777777" w:rsidR="007B4AF5" w:rsidRPr="006E5600" w:rsidRDefault="007B4AF5" w:rsidP="00A441C8">
            <w:pPr>
              <w:spacing w:after="0" w:line="240" w:lineRule="auto"/>
            </w:pPr>
            <w:r w:rsidRPr="006E5600">
              <w:t>Ato Wosho Negesso</w:t>
            </w:r>
          </w:p>
        </w:tc>
        <w:tc>
          <w:tcPr>
            <w:tcW w:w="1890" w:type="dxa"/>
          </w:tcPr>
          <w:p w14:paraId="001A5986" w14:textId="77777777" w:rsidR="007B4AF5" w:rsidRPr="006E5600" w:rsidRDefault="007B4AF5" w:rsidP="00A441C8">
            <w:pPr>
              <w:spacing w:after="0" w:line="240" w:lineRule="auto"/>
            </w:pPr>
            <w:r w:rsidRPr="006E5600">
              <w:t>Head of Office</w:t>
            </w:r>
          </w:p>
        </w:tc>
      </w:tr>
      <w:tr w:rsidR="007B4AF5" w:rsidRPr="006E5600" w14:paraId="0177D42C" w14:textId="77777777" w:rsidTr="00A441C8">
        <w:tc>
          <w:tcPr>
            <w:tcW w:w="2538" w:type="dxa"/>
            <w:tcBorders>
              <w:top w:val="single" w:sz="4" w:space="0" w:color="auto"/>
              <w:bottom w:val="single" w:sz="4" w:space="0" w:color="auto"/>
              <w:right w:val="single" w:sz="18" w:space="0" w:color="auto"/>
            </w:tcBorders>
          </w:tcPr>
          <w:p w14:paraId="44FEC2F6" w14:textId="77777777" w:rsidR="007B4AF5" w:rsidRPr="006E5600" w:rsidRDefault="007B4AF5" w:rsidP="00A441C8">
            <w:pPr>
              <w:spacing w:after="0" w:line="240" w:lineRule="auto"/>
              <w:rPr>
                <w:b/>
              </w:rPr>
            </w:pPr>
            <w:r w:rsidRPr="006E5600">
              <w:rPr>
                <w:b/>
              </w:rPr>
              <w:t>Haramaya Woreda Irrigation Office</w:t>
            </w:r>
          </w:p>
        </w:tc>
        <w:tc>
          <w:tcPr>
            <w:tcW w:w="1980" w:type="dxa"/>
            <w:tcBorders>
              <w:left w:val="single" w:sz="18" w:space="0" w:color="auto"/>
            </w:tcBorders>
          </w:tcPr>
          <w:p w14:paraId="7C8A2CD7" w14:textId="77777777" w:rsidR="007B4AF5" w:rsidRPr="006E5600" w:rsidRDefault="007B4AF5" w:rsidP="00A441C8">
            <w:pPr>
              <w:spacing w:after="0" w:line="240" w:lineRule="auto"/>
            </w:pPr>
            <w:r w:rsidRPr="006E5600">
              <w:t>21-May-2015</w:t>
            </w:r>
          </w:p>
        </w:tc>
        <w:tc>
          <w:tcPr>
            <w:tcW w:w="2790" w:type="dxa"/>
          </w:tcPr>
          <w:p w14:paraId="5BE71F7A" w14:textId="77777777" w:rsidR="007B4AF5" w:rsidRPr="006E5600" w:rsidRDefault="007B4AF5" w:rsidP="00A441C8">
            <w:pPr>
              <w:spacing w:after="0" w:line="240" w:lineRule="auto"/>
            </w:pPr>
            <w:r w:rsidRPr="006E5600">
              <w:t>Ato Solomon Beyeneh</w:t>
            </w:r>
          </w:p>
        </w:tc>
        <w:tc>
          <w:tcPr>
            <w:tcW w:w="1890" w:type="dxa"/>
          </w:tcPr>
          <w:p w14:paraId="4CAF7066" w14:textId="77777777" w:rsidR="007B4AF5" w:rsidRPr="006E5600" w:rsidRDefault="007B4AF5" w:rsidP="00A441C8">
            <w:pPr>
              <w:spacing w:after="0" w:line="240" w:lineRule="auto"/>
            </w:pPr>
            <w:r w:rsidRPr="006E5600">
              <w:t>Head of Office</w:t>
            </w:r>
          </w:p>
        </w:tc>
      </w:tr>
      <w:tr w:rsidR="007B4AF5" w:rsidRPr="006E5600" w14:paraId="59F68394" w14:textId="77777777" w:rsidTr="00A441C8">
        <w:tc>
          <w:tcPr>
            <w:tcW w:w="2538" w:type="dxa"/>
            <w:tcBorders>
              <w:top w:val="single" w:sz="4" w:space="0" w:color="auto"/>
              <w:bottom w:val="single" w:sz="4" w:space="0" w:color="auto"/>
              <w:right w:val="single" w:sz="18" w:space="0" w:color="auto"/>
            </w:tcBorders>
          </w:tcPr>
          <w:p w14:paraId="6D134AAA" w14:textId="77777777" w:rsidR="007B4AF5" w:rsidRPr="006E5600" w:rsidRDefault="00550EF4" w:rsidP="00550EF4">
            <w:pPr>
              <w:spacing w:after="0" w:line="240" w:lineRule="auto"/>
              <w:rPr>
                <w:b/>
              </w:rPr>
            </w:pPr>
            <w:r w:rsidRPr="006E5600">
              <w:rPr>
                <w:b/>
              </w:rPr>
              <w:t>Harar Town</w:t>
            </w:r>
            <w:r w:rsidR="007B4AF5" w:rsidRPr="006E5600">
              <w:rPr>
                <w:b/>
              </w:rPr>
              <w:t xml:space="preserve"> Water Supply and Sanitation</w:t>
            </w:r>
            <w:r w:rsidRPr="006E5600">
              <w:rPr>
                <w:b/>
              </w:rPr>
              <w:t xml:space="preserve"> Services</w:t>
            </w:r>
            <w:r w:rsidR="007B4AF5" w:rsidRPr="006E5600">
              <w:rPr>
                <w:b/>
              </w:rPr>
              <w:t xml:space="preserve"> Authority</w:t>
            </w:r>
          </w:p>
        </w:tc>
        <w:tc>
          <w:tcPr>
            <w:tcW w:w="1980" w:type="dxa"/>
            <w:tcBorders>
              <w:left w:val="single" w:sz="18" w:space="0" w:color="auto"/>
            </w:tcBorders>
          </w:tcPr>
          <w:p w14:paraId="18243BD2" w14:textId="77777777" w:rsidR="007B4AF5" w:rsidRPr="006E5600" w:rsidRDefault="007B4AF5" w:rsidP="00A441C8">
            <w:pPr>
              <w:spacing w:after="0" w:line="240" w:lineRule="auto"/>
            </w:pPr>
            <w:r w:rsidRPr="006E5600">
              <w:t>15-July-2015</w:t>
            </w:r>
          </w:p>
        </w:tc>
        <w:tc>
          <w:tcPr>
            <w:tcW w:w="2790" w:type="dxa"/>
          </w:tcPr>
          <w:p w14:paraId="4117A10F" w14:textId="77777777" w:rsidR="007B4AF5" w:rsidRPr="006E5600" w:rsidRDefault="007B4AF5" w:rsidP="00A441C8">
            <w:pPr>
              <w:spacing w:after="0" w:line="240" w:lineRule="auto"/>
            </w:pPr>
            <w:r w:rsidRPr="006E5600">
              <w:t>Ato Arrif Mohammed</w:t>
            </w:r>
          </w:p>
        </w:tc>
        <w:tc>
          <w:tcPr>
            <w:tcW w:w="1890" w:type="dxa"/>
          </w:tcPr>
          <w:p w14:paraId="428A9803" w14:textId="77777777" w:rsidR="007B4AF5" w:rsidRPr="006E5600" w:rsidRDefault="007B4AF5" w:rsidP="00A441C8">
            <w:pPr>
              <w:spacing w:after="0" w:line="240" w:lineRule="auto"/>
            </w:pPr>
            <w:r w:rsidRPr="006E5600">
              <w:t>Head of Office</w:t>
            </w:r>
          </w:p>
        </w:tc>
      </w:tr>
      <w:tr w:rsidR="007B4AF5" w:rsidRPr="006E5600" w14:paraId="60C71906" w14:textId="77777777" w:rsidTr="00A441C8">
        <w:tc>
          <w:tcPr>
            <w:tcW w:w="2538" w:type="dxa"/>
            <w:tcBorders>
              <w:top w:val="single" w:sz="4" w:space="0" w:color="auto"/>
              <w:bottom w:val="single" w:sz="4" w:space="0" w:color="auto"/>
              <w:right w:val="single" w:sz="18" w:space="0" w:color="auto"/>
            </w:tcBorders>
          </w:tcPr>
          <w:p w14:paraId="6122B275" w14:textId="77777777" w:rsidR="007B4AF5" w:rsidRPr="006E5600" w:rsidRDefault="007B4AF5" w:rsidP="00A441C8">
            <w:pPr>
              <w:spacing w:after="0" w:line="240" w:lineRule="auto"/>
              <w:rPr>
                <w:b/>
              </w:rPr>
            </w:pPr>
            <w:r w:rsidRPr="006E5600">
              <w:rPr>
                <w:b/>
              </w:rPr>
              <w:t>Ministry of Agriculture and Rural Development (MoARD) Small-Scale Irrigation Directorate</w:t>
            </w:r>
          </w:p>
        </w:tc>
        <w:tc>
          <w:tcPr>
            <w:tcW w:w="1980" w:type="dxa"/>
            <w:tcBorders>
              <w:left w:val="single" w:sz="18" w:space="0" w:color="auto"/>
            </w:tcBorders>
          </w:tcPr>
          <w:p w14:paraId="0B252FB6" w14:textId="77777777" w:rsidR="007B4AF5" w:rsidRPr="006E5600" w:rsidRDefault="007B4AF5" w:rsidP="00A441C8">
            <w:pPr>
              <w:spacing w:after="0" w:line="240" w:lineRule="auto"/>
            </w:pPr>
            <w:r w:rsidRPr="006E5600">
              <w:t>19-August-2015</w:t>
            </w:r>
          </w:p>
        </w:tc>
        <w:tc>
          <w:tcPr>
            <w:tcW w:w="2790" w:type="dxa"/>
          </w:tcPr>
          <w:p w14:paraId="2CA4209A" w14:textId="77777777" w:rsidR="007B4AF5" w:rsidRPr="006E5600" w:rsidRDefault="007B4AF5" w:rsidP="00A441C8">
            <w:pPr>
              <w:spacing w:after="0" w:line="240" w:lineRule="auto"/>
            </w:pPr>
            <w:r w:rsidRPr="006E5600">
              <w:t>Ato Elias Bahati</w:t>
            </w:r>
          </w:p>
        </w:tc>
        <w:tc>
          <w:tcPr>
            <w:tcW w:w="1890" w:type="dxa"/>
          </w:tcPr>
          <w:p w14:paraId="2F83725D" w14:textId="77777777" w:rsidR="007B4AF5" w:rsidRPr="006E5600" w:rsidRDefault="007B4AF5" w:rsidP="00A441C8">
            <w:pPr>
              <w:spacing w:after="0" w:line="240" w:lineRule="auto"/>
            </w:pPr>
            <w:r w:rsidRPr="006E5600">
              <w:t>Head of Office</w:t>
            </w:r>
          </w:p>
        </w:tc>
      </w:tr>
      <w:tr w:rsidR="007B4AF5" w:rsidRPr="006E5600" w14:paraId="1D929C0A" w14:textId="77777777" w:rsidTr="00A441C8">
        <w:tc>
          <w:tcPr>
            <w:tcW w:w="2538" w:type="dxa"/>
            <w:tcBorders>
              <w:top w:val="single" w:sz="4" w:space="0" w:color="auto"/>
              <w:bottom w:val="single" w:sz="4" w:space="0" w:color="auto"/>
              <w:right w:val="single" w:sz="18" w:space="0" w:color="auto"/>
            </w:tcBorders>
          </w:tcPr>
          <w:p w14:paraId="5117E0B5" w14:textId="77777777" w:rsidR="007B4AF5" w:rsidRPr="006E5600" w:rsidRDefault="007B4AF5" w:rsidP="00A441C8">
            <w:pPr>
              <w:spacing w:after="0" w:line="240" w:lineRule="auto"/>
              <w:rPr>
                <w:b/>
              </w:rPr>
            </w:pPr>
            <w:r w:rsidRPr="006E5600">
              <w:rPr>
                <w:b/>
              </w:rPr>
              <w:t>Ministry of Water, Irrigation and Electricity (MoWIE)</w:t>
            </w:r>
          </w:p>
          <w:p w14:paraId="1C145E51" w14:textId="77777777" w:rsidR="007B4AF5" w:rsidRPr="006E5600" w:rsidRDefault="007B4AF5" w:rsidP="00A441C8">
            <w:pPr>
              <w:spacing w:after="0" w:line="240" w:lineRule="auto"/>
              <w:rPr>
                <w:b/>
              </w:rPr>
            </w:pPr>
            <w:r w:rsidRPr="006E5600">
              <w:rPr>
                <w:b/>
              </w:rPr>
              <w:t>Water Supply and Sanitation Directorate</w:t>
            </w:r>
          </w:p>
        </w:tc>
        <w:tc>
          <w:tcPr>
            <w:tcW w:w="1980" w:type="dxa"/>
            <w:tcBorders>
              <w:left w:val="single" w:sz="18" w:space="0" w:color="auto"/>
            </w:tcBorders>
          </w:tcPr>
          <w:p w14:paraId="547305BE" w14:textId="77777777" w:rsidR="007B4AF5" w:rsidRPr="006E5600" w:rsidRDefault="007B4AF5" w:rsidP="00A441C8">
            <w:pPr>
              <w:spacing w:after="0" w:line="240" w:lineRule="auto"/>
            </w:pPr>
            <w:r w:rsidRPr="006E5600">
              <w:t>11-August-2015</w:t>
            </w:r>
          </w:p>
        </w:tc>
        <w:tc>
          <w:tcPr>
            <w:tcW w:w="2790" w:type="dxa"/>
          </w:tcPr>
          <w:p w14:paraId="5BB02C54" w14:textId="77777777" w:rsidR="007B4AF5" w:rsidRPr="006E5600" w:rsidRDefault="007B4AF5" w:rsidP="00A441C8">
            <w:pPr>
              <w:spacing w:after="0" w:line="240" w:lineRule="auto"/>
            </w:pPr>
            <w:r w:rsidRPr="006E5600">
              <w:t>Ato Nuredin Mohammed</w:t>
            </w:r>
          </w:p>
        </w:tc>
        <w:tc>
          <w:tcPr>
            <w:tcW w:w="1890" w:type="dxa"/>
          </w:tcPr>
          <w:p w14:paraId="10A17859" w14:textId="77777777" w:rsidR="007B4AF5" w:rsidRPr="006E5600" w:rsidRDefault="007B4AF5" w:rsidP="00A441C8">
            <w:pPr>
              <w:spacing w:after="0" w:line="240" w:lineRule="auto"/>
            </w:pPr>
            <w:r w:rsidRPr="006E5600">
              <w:t>Head of Office</w:t>
            </w:r>
          </w:p>
        </w:tc>
      </w:tr>
      <w:tr w:rsidR="007B4AF5" w:rsidRPr="006E5600" w14:paraId="2FDFA5D9" w14:textId="77777777" w:rsidTr="00A441C8">
        <w:tc>
          <w:tcPr>
            <w:tcW w:w="2538" w:type="dxa"/>
            <w:tcBorders>
              <w:top w:val="single" w:sz="4" w:space="0" w:color="auto"/>
              <w:bottom w:val="single" w:sz="4" w:space="0" w:color="auto"/>
              <w:right w:val="single" w:sz="18" w:space="0" w:color="auto"/>
            </w:tcBorders>
          </w:tcPr>
          <w:p w14:paraId="1C78FDD5" w14:textId="77777777" w:rsidR="007B4AF5" w:rsidRPr="006E5600" w:rsidRDefault="007B4AF5" w:rsidP="00A441C8">
            <w:pPr>
              <w:spacing w:after="0" w:line="240" w:lineRule="auto"/>
              <w:rPr>
                <w:b/>
              </w:rPr>
            </w:pPr>
            <w:r w:rsidRPr="006E5600">
              <w:rPr>
                <w:b/>
              </w:rPr>
              <w:t>Ministry of Water, Irrigation and Electricity (MoWIE) Irrigation and Drainage Directorate</w:t>
            </w:r>
          </w:p>
        </w:tc>
        <w:tc>
          <w:tcPr>
            <w:tcW w:w="1980" w:type="dxa"/>
            <w:tcBorders>
              <w:left w:val="single" w:sz="18" w:space="0" w:color="auto"/>
            </w:tcBorders>
          </w:tcPr>
          <w:p w14:paraId="68AE91D1" w14:textId="77777777" w:rsidR="007B4AF5" w:rsidRPr="006E5600" w:rsidRDefault="007B4AF5" w:rsidP="00A441C8">
            <w:pPr>
              <w:spacing w:after="0" w:line="240" w:lineRule="auto"/>
            </w:pPr>
            <w:r w:rsidRPr="006E5600">
              <w:t>19-August-2015</w:t>
            </w:r>
          </w:p>
        </w:tc>
        <w:tc>
          <w:tcPr>
            <w:tcW w:w="2790" w:type="dxa"/>
          </w:tcPr>
          <w:p w14:paraId="0C1CFD09" w14:textId="77777777" w:rsidR="007B4AF5" w:rsidRPr="006E5600" w:rsidRDefault="007B4AF5" w:rsidP="00A441C8">
            <w:pPr>
              <w:spacing w:after="0" w:line="240" w:lineRule="auto"/>
            </w:pPr>
            <w:r w:rsidRPr="006E5600">
              <w:t>Ato Solomon Cherie</w:t>
            </w:r>
          </w:p>
        </w:tc>
        <w:tc>
          <w:tcPr>
            <w:tcW w:w="1890" w:type="dxa"/>
          </w:tcPr>
          <w:p w14:paraId="4F23EA48" w14:textId="77777777" w:rsidR="007B4AF5" w:rsidRPr="006E5600" w:rsidRDefault="007B4AF5" w:rsidP="00A441C8">
            <w:pPr>
              <w:spacing w:after="0" w:line="240" w:lineRule="auto"/>
            </w:pPr>
            <w:r w:rsidRPr="006E5600">
              <w:t>Head of Office</w:t>
            </w:r>
          </w:p>
        </w:tc>
      </w:tr>
      <w:tr w:rsidR="007B4AF5" w:rsidRPr="006E5600" w14:paraId="6ED57744" w14:textId="77777777" w:rsidTr="00A441C8">
        <w:tc>
          <w:tcPr>
            <w:tcW w:w="2538" w:type="dxa"/>
            <w:tcBorders>
              <w:top w:val="single" w:sz="4" w:space="0" w:color="auto"/>
              <w:bottom w:val="single" w:sz="4" w:space="0" w:color="auto"/>
              <w:right w:val="single" w:sz="18" w:space="0" w:color="auto"/>
            </w:tcBorders>
          </w:tcPr>
          <w:p w14:paraId="31EA3992" w14:textId="77777777" w:rsidR="007B4AF5" w:rsidRPr="006E5600" w:rsidRDefault="007B4AF5" w:rsidP="00A441C8">
            <w:pPr>
              <w:spacing w:after="0" w:line="240" w:lineRule="auto"/>
              <w:rPr>
                <w:b/>
              </w:rPr>
            </w:pPr>
            <w:r w:rsidRPr="006E5600">
              <w:rPr>
                <w:b/>
              </w:rPr>
              <w:t>Ministry of Water, Irrigation and Electricity (MoWIE) Basin Administration  Directorate</w:t>
            </w:r>
          </w:p>
        </w:tc>
        <w:tc>
          <w:tcPr>
            <w:tcW w:w="1980" w:type="dxa"/>
            <w:tcBorders>
              <w:left w:val="single" w:sz="18" w:space="0" w:color="auto"/>
            </w:tcBorders>
          </w:tcPr>
          <w:p w14:paraId="01AF5150" w14:textId="77777777" w:rsidR="007B4AF5" w:rsidRPr="006E5600" w:rsidRDefault="007B4AF5" w:rsidP="00A441C8">
            <w:pPr>
              <w:spacing w:after="0" w:line="240" w:lineRule="auto"/>
            </w:pPr>
            <w:r w:rsidRPr="006E5600">
              <w:t>19-August-2015</w:t>
            </w:r>
          </w:p>
        </w:tc>
        <w:tc>
          <w:tcPr>
            <w:tcW w:w="2790" w:type="dxa"/>
          </w:tcPr>
          <w:p w14:paraId="3DCF112D" w14:textId="77777777" w:rsidR="007B4AF5" w:rsidRPr="006E5600" w:rsidRDefault="007B4AF5" w:rsidP="00A441C8">
            <w:pPr>
              <w:spacing w:after="0" w:line="240" w:lineRule="auto"/>
            </w:pPr>
            <w:r w:rsidRPr="006E5600">
              <w:t>Ato Asmamaw Kume</w:t>
            </w:r>
          </w:p>
        </w:tc>
        <w:tc>
          <w:tcPr>
            <w:tcW w:w="1890" w:type="dxa"/>
          </w:tcPr>
          <w:p w14:paraId="4BD2BE25" w14:textId="77777777" w:rsidR="007B4AF5" w:rsidRPr="006E5600" w:rsidRDefault="007B4AF5" w:rsidP="00A441C8">
            <w:pPr>
              <w:spacing w:after="0" w:line="240" w:lineRule="auto"/>
            </w:pPr>
            <w:r w:rsidRPr="006E5600">
              <w:t>Head of Office</w:t>
            </w:r>
          </w:p>
        </w:tc>
      </w:tr>
      <w:tr w:rsidR="007B4AF5" w:rsidRPr="006E5600" w14:paraId="2D2B9819" w14:textId="77777777" w:rsidTr="00A441C8">
        <w:tc>
          <w:tcPr>
            <w:tcW w:w="2538" w:type="dxa"/>
            <w:tcBorders>
              <w:top w:val="single" w:sz="4" w:space="0" w:color="auto"/>
              <w:bottom w:val="single" w:sz="4" w:space="0" w:color="auto"/>
              <w:right w:val="single" w:sz="18" w:space="0" w:color="auto"/>
            </w:tcBorders>
          </w:tcPr>
          <w:p w14:paraId="0E4D6624" w14:textId="77777777" w:rsidR="007B4AF5" w:rsidRPr="006E5600" w:rsidRDefault="007B4AF5" w:rsidP="00A441C8">
            <w:pPr>
              <w:spacing w:after="0" w:line="240" w:lineRule="auto"/>
              <w:rPr>
                <w:b/>
              </w:rPr>
            </w:pPr>
            <w:r w:rsidRPr="006E5600">
              <w:rPr>
                <w:b/>
              </w:rPr>
              <w:t>Oromia Irrigation Development Authority (OIDA)</w:t>
            </w:r>
          </w:p>
        </w:tc>
        <w:tc>
          <w:tcPr>
            <w:tcW w:w="1980" w:type="dxa"/>
            <w:tcBorders>
              <w:left w:val="single" w:sz="18" w:space="0" w:color="auto"/>
            </w:tcBorders>
          </w:tcPr>
          <w:p w14:paraId="4A541F10" w14:textId="77777777" w:rsidR="007B4AF5" w:rsidRPr="006E5600" w:rsidRDefault="007B4AF5" w:rsidP="00A441C8">
            <w:pPr>
              <w:spacing w:after="0" w:line="240" w:lineRule="auto"/>
            </w:pPr>
            <w:r w:rsidRPr="006E5600">
              <w:t>25-August-2015</w:t>
            </w:r>
          </w:p>
        </w:tc>
        <w:tc>
          <w:tcPr>
            <w:tcW w:w="2790" w:type="dxa"/>
          </w:tcPr>
          <w:p w14:paraId="18387431" w14:textId="77777777" w:rsidR="007B4AF5" w:rsidRPr="006E5600" w:rsidRDefault="007B4AF5" w:rsidP="00A441C8">
            <w:pPr>
              <w:spacing w:after="0" w:line="240" w:lineRule="auto"/>
            </w:pPr>
            <w:r w:rsidRPr="006E5600">
              <w:t>Ato Samuel Hussein</w:t>
            </w:r>
          </w:p>
        </w:tc>
        <w:tc>
          <w:tcPr>
            <w:tcW w:w="1890" w:type="dxa"/>
          </w:tcPr>
          <w:p w14:paraId="48CE4B4D" w14:textId="77777777" w:rsidR="007B4AF5" w:rsidRPr="006E5600" w:rsidRDefault="007B4AF5" w:rsidP="00A441C8">
            <w:pPr>
              <w:spacing w:after="0" w:line="240" w:lineRule="auto"/>
            </w:pPr>
            <w:r w:rsidRPr="006E5600">
              <w:t>Deputy General Manager</w:t>
            </w:r>
          </w:p>
        </w:tc>
      </w:tr>
      <w:tr w:rsidR="007B4AF5" w:rsidRPr="006E5600" w14:paraId="1F22C39A" w14:textId="77777777" w:rsidTr="00A441C8">
        <w:trPr>
          <w:trHeight w:val="85"/>
        </w:trPr>
        <w:tc>
          <w:tcPr>
            <w:tcW w:w="2538" w:type="dxa"/>
            <w:tcBorders>
              <w:top w:val="single" w:sz="4" w:space="0" w:color="auto"/>
              <w:bottom w:val="single" w:sz="18" w:space="0" w:color="auto"/>
              <w:right w:val="single" w:sz="18" w:space="0" w:color="auto"/>
            </w:tcBorders>
          </w:tcPr>
          <w:p w14:paraId="7C76C9B9" w14:textId="77777777" w:rsidR="007B4AF5" w:rsidRPr="006E5600" w:rsidRDefault="007B4AF5" w:rsidP="00A441C8">
            <w:pPr>
              <w:spacing w:after="0" w:line="240" w:lineRule="auto"/>
              <w:rPr>
                <w:b/>
              </w:rPr>
            </w:pPr>
            <w:r w:rsidRPr="006E5600">
              <w:rPr>
                <w:b/>
              </w:rPr>
              <w:t>Oromia Regional Water Management Office</w:t>
            </w:r>
          </w:p>
        </w:tc>
        <w:tc>
          <w:tcPr>
            <w:tcW w:w="1980" w:type="dxa"/>
            <w:tcBorders>
              <w:left w:val="single" w:sz="18" w:space="0" w:color="auto"/>
            </w:tcBorders>
          </w:tcPr>
          <w:p w14:paraId="7425CBD2" w14:textId="77777777" w:rsidR="007B4AF5" w:rsidRPr="006E5600" w:rsidRDefault="007B4AF5" w:rsidP="00A441C8">
            <w:pPr>
              <w:spacing w:after="0" w:line="240" w:lineRule="auto"/>
            </w:pPr>
            <w:r w:rsidRPr="006E5600">
              <w:t>13-August-2015</w:t>
            </w:r>
          </w:p>
        </w:tc>
        <w:tc>
          <w:tcPr>
            <w:tcW w:w="2790" w:type="dxa"/>
          </w:tcPr>
          <w:p w14:paraId="69091CD1" w14:textId="77777777" w:rsidR="007B4AF5" w:rsidRPr="006E5600" w:rsidRDefault="007B4AF5" w:rsidP="00A441C8">
            <w:pPr>
              <w:spacing w:after="0" w:line="240" w:lineRule="auto"/>
            </w:pPr>
            <w:r w:rsidRPr="006E5600">
              <w:t>Ato Fikadu Lebecha</w:t>
            </w:r>
          </w:p>
        </w:tc>
        <w:tc>
          <w:tcPr>
            <w:tcW w:w="1890" w:type="dxa"/>
          </w:tcPr>
          <w:p w14:paraId="1DA35C90" w14:textId="77777777" w:rsidR="007B4AF5" w:rsidRPr="006E5600" w:rsidRDefault="007B4AF5" w:rsidP="00A441C8">
            <w:pPr>
              <w:spacing w:after="0" w:line="240" w:lineRule="auto"/>
            </w:pPr>
            <w:r w:rsidRPr="006E5600">
              <w:t>Head of Water Resources Management</w:t>
            </w:r>
          </w:p>
        </w:tc>
      </w:tr>
    </w:tbl>
    <w:p w14:paraId="13B6A2C5" w14:textId="77777777" w:rsidR="007B4AF5" w:rsidRPr="006E5600" w:rsidRDefault="007B4AF5" w:rsidP="00A441C8">
      <w:pPr>
        <w:spacing w:line="240" w:lineRule="auto"/>
      </w:pPr>
    </w:p>
    <w:p w14:paraId="608F1F67" w14:textId="77777777" w:rsidR="007B4AF5" w:rsidRPr="006E5600" w:rsidRDefault="007B4AF5" w:rsidP="00A441C8">
      <w:pPr>
        <w:spacing w:line="240" w:lineRule="auto"/>
      </w:pPr>
    </w:p>
    <w:p w14:paraId="6DB4A954" w14:textId="77777777" w:rsidR="007B4AF5" w:rsidRPr="006E5600" w:rsidRDefault="007B4AF5" w:rsidP="00A441C8">
      <w:pPr>
        <w:pStyle w:val="Heading2"/>
        <w:numPr>
          <w:ilvl w:val="0"/>
          <w:numId w:val="0"/>
        </w:numPr>
        <w:spacing w:line="240" w:lineRule="auto"/>
        <w:ind w:left="360" w:hanging="360"/>
      </w:pPr>
      <w:r w:rsidRPr="006E5600">
        <w:br w:type="page"/>
      </w:r>
      <w:bookmarkStart w:id="218" w:name="_Toc518912320"/>
      <w:r w:rsidRPr="006E5600">
        <w:t>Appendix 6: Semi-Structured Interview Checklist</w:t>
      </w:r>
      <w:bookmarkEnd w:id="218"/>
    </w:p>
    <w:p w14:paraId="46D0DF78" w14:textId="77777777" w:rsidR="007B4AF5" w:rsidRPr="006E5600" w:rsidRDefault="007B4AF5" w:rsidP="00A441C8">
      <w:pPr>
        <w:spacing w:line="240" w:lineRule="auto"/>
        <w:rPr>
          <w:u w:val="single"/>
        </w:rPr>
      </w:pPr>
      <w:r w:rsidRPr="006E5600">
        <w:t xml:space="preserve">Name of Interviewee: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5619E46C" w14:textId="77777777" w:rsidR="007B4AF5" w:rsidRPr="006E5600" w:rsidRDefault="007B4AF5" w:rsidP="00A441C8">
      <w:pPr>
        <w:spacing w:line="240" w:lineRule="auto"/>
        <w:rPr>
          <w:u w:val="single"/>
        </w:rPr>
      </w:pPr>
      <w:r w:rsidRPr="006E5600">
        <w:t xml:space="preserve">Job Title: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3A5CD74E" w14:textId="77777777" w:rsidR="007B4AF5" w:rsidRPr="006E5600" w:rsidRDefault="007B4AF5" w:rsidP="00A441C8">
      <w:pPr>
        <w:spacing w:line="240" w:lineRule="auto"/>
        <w:rPr>
          <w:u w:val="single"/>
        </w:rPr>
      </w:pPr>
      <w:r w:rsidRPr="006E5600">
        <w:t xml:space="preserve">How many years have you been in the position?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16BC9D89" w14:textId="77777777" w:rsidR="007B4AF5" w:rsidRPr="006E5600" w:rsidRDefault="007B4AF5" w:rsidP="00A441C8">
      <w:pPr>
        <w:spacing w:line="240" w:lineRule="auto"/>
        <w:rPr>
          <w:u w:val="single"/>
        </w:rPr>
      </w:pPr>
      <w:r w:rsidRPr="006E5600">
        <w:t xml:space="preserve">What is your educational/employment background?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5CF44E36"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2369455C" w14:textId="77777777" w:rsidR="007B4AF5" w:rsidRPr="006E5600" w:rsidRDefault="007B4AF5" w:rsidP="00A441C8">
      <w:pPr>
        <w:spacing w:line="240" w:lineRule="auto"/>
        <w:rPr>
          <w:u w:val="single"/>
        </w:rPr>
      </w:pP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1896A8CD" w14:textId="77777777" w:rsidR="007B4AF5" w:rsidRPr="006E5600" w:rsidRDefault="007B4AF5" w:rsidP="00A441C8">
      <w:pPr>
        <w:spacing w:line="240" w:lineRule="auto"/>
        <w:rPr>
          <w:u w:val="single"/>
        </w:rPr>
      </w:pPr>
      <w:r w:rsidRPr="006E5600">
        <w:t xml:space="preserve">What year was this office established? </w:t>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r w:rsidRPr="006E5600">
        <w:rPr>
          <w:u w:val="single"/>
        </w:rPr>
        <w:tab/>
      </w:r>
    </w:p>
    <w:p w14:paraId="66D673CC" w14:textId="77777777" w:rsidR="007B4AF5" w:rsidRPr="006E5600" w:rsidRDefault="007B4AF5" w:rsidP="00A441C8">
      <w:pPr>
        <w:pStyle w:val="ListParagraph"/>
        <w:numPr>
          <w:ilvl w:val="0"/>
          <w:numId w:val="6"/>
        </w:numPr>
        <w:spacing w:line="240" w:lineRule="auto"/>
      </w:pPr>
      <w:r w:rsidRPr="006E5600">
        <w:t>General Introduction</w:t>
      </w:r>
    </w:p>
    <w:p w14:paraId="4C254335" w14:textId="77777777" w:rsidR="007B4AF5" w:rsidRPr="006E5600" w:rsidRDefault="007B4AF5" w:rsidP="00A441C8">
      <w:pPr>
        <w:pStyle w:val="ListParagraph"/>
        <w:numPr>
          <w:ilvl w:val="1"/>
          <w:numId w:val="6"/>
        </w:numPr>
        <w:spacing w:line="240" w:lineRule="auto"/>
      </w:pPr>
      <w:r w:rsidRPr="006E5600">
        <w:t>Tell me about your job</w:t>
      </w:r>
    </w:p>
    <w:p w14:paraId="4C9029E3" w14:textId="77777777" w:rsidR="007B4AF5" w:rsidRPr="006E5600" w:rsidRDefault="007B4AF5" w:rsidP="00A441C8">
      <w:pPr>
        <w:pStyle w:val="ListParagraph"/>
        <w:numPr>
          <w:ilvl w:val="1"/>
          <w:numId w:val="6"/>
        </w:numPr>
        <w:spacing w:line="240" w:lineRule="auto"/>
      </w:pPr>
      <w:r w:rsidRPr="006E5600">
        <w:t>What is the role of this office?</w:t>
      </w:r>
    </w:p>
    <w:p w14:paraId="51A3B6F1" w14:textId="77777777" w:rsidR="007B4AF5" w:rsidRPr="006E5600" w:rsidRDefault="007B4AF5" w:rsidP="00A441C8">
      <w:pPr>
        <w:pStyle w:val="ListParagraph"/>
        <w:numPr>
          <w:ilvl w:val="0"/>
          <w:numId w:val="6"/>
        </w:numPr>
        <w:spacing w:line="240" w:lineRule="auto"/>
      </w:pPr>
      <w:r w:rsidRPr="006E5600">
        <w:t>Irrigation</w:t>
      </w:r>
    </w:p>
    <w:p w14:paraId="10AE0E5A" w14:textId="77777777" w:rsidR="007B4AF5" w:rsidRPr="006E5600" w:rsidRDefault="007B4AF5" w:rsidP="00A441C8">
      <w:pPr>
        <w:pStyle w:val="ListParagraph"/>
        <w:numPr>
          <w:ilvl w:val="1"/>
          <w:numId w:val="6"/>
        </w:numPr>
        <w:spacing w:line="240" w:lineRule="auto"/>
      </w:pPr>
      <w:r w:rsidRPr="006E5600">
        <w:t>Why is irrigation important in Ethiopia?</w:t>
      </w:r>
    </w:p>
    <w:p w14:paraId="00693B29" w14:textId="77777777" w:rsidR="007B4AF5" w:rsidRPr="006E5600" w:rsidRDefault="007B4AF5" w:rsidP="00A441C8">
      <w:pPr>
        <w:pStyle w:val="ListParagraph"/>
        <w:numPr>
          <w:ilvl w:val="1"/>
          <w:numId w:val="6"/>
        </w:numPr>
        <w:spacing w:line="240" w:lineRule="auto"/>
      </w:pPr>
      <w:r w:rsidRPr="006E5600">
        <w:t>What are the different types of irrigation? (N.B. Small, medium, large etc.)</w:t>
      </w:r>
    </w:p>
    <w:p w14:paraId="600F4AAA" w14:textId="77777777" w:rsidR="007B4AF5" w:rsidRPr="006E5600" w:rsidRDefault="007B4AF5" w:rsidP="00A441C8">
      <w:pPr>
        <w:pStyle w:val="ListParagraph"/>
        <w:numPr>
          <w:ilvl w:val="1"/>
          <w:numId w:val="6"/>
        </w:numPr>
        <w:spacing w:line="240" w:lineRule="auto"/>
      </w:pPr>
      <w:r w:rsidRPr="006E5600">
        <w:t>What type of irrigation is most important?</w:t>
      </w:r>
    </w:p>
    <w:p w14:paraId="45B0537F" w14:textId="77777777" w:rsidR="007B4AF5" w:rsidRPr="006E5600" w:rsidRDefault="007B4AF5" w:rsidP="00A441C8">
      <w:pPr>
        <w:pStyle w:val="ListParagraph"/>
        <w:numPr>
          <w:ilvl w:val="1"/>
          <w:numId w:val="6"/>
        </w:numPr>
        <w:spacing w:line="240" w:lineRule="auto"/>
      </w:pPr>
      <w:r w:rsidRPr="006E5600">
        <w:t>Why is irrigation expansion important?</w:t>
      </w:r>
    </w:p>
    <w:p w14:paraId="187FFB0B" w14:textId="77777777" w:rsidR="007B4AF5" w:rsidRPr="006E5600" w:rsidRDefault="007B4AF5" w:rsidP="00A441C8">
      <w:pPr>
        <w:pStyle w:val="ListParagraph"/>
        <w:numPr>
          <w:ilvl w:val="1"/>
          <w:numId w:val="6"/>
        </w:numPr>
        <w:spacing w:line="240" w:lineRule="auto"/>
      </w:pPr>
      <w:r w:rsidRPr="006E5600">
        <w:t>Has irrigation been expanding recently?</w:t>
      </w:r>
    </w:p>
    <w:p w14:paraId="00CE888D" w14:textId="77777777" w:rsidR="007B4AF5" w:rsidRPr="006E5600" w:rsidRDefault="007B4AF5" w:rsidP="00A441C8">
      <w:pPr>
        <w:pStyle w:val="ListParagraph"/>
        <w:numPr>
          <w:ilvl w:val="1"/>
          <w:numId w:val="6"/>
        </w:numPr>
        <w:spacing w:line="240" w:lineRule="auto"/>
      </w:pPr>
      <w:r w:rsidRPr="006E5600">
        <w:t>What is your vision for irrigation expansion in Ethiopia?</w:t>
      </w:r>
    </w:p>
    <w:p w14:paraId="0E593B81" w14:textId="77777777" w:rsidR="007B4AF5" w:rsidRPr="006E5600" w:rsidRDefault="007B4AF5" w:rsidP="00A441C8">
      <w:pPr>
        <w:pStyle w:val="ListParagraph"/>
        <w:numPr>
          <w:ilvl w:val="1"/>
          <w:numId w:val="6"/>
        </w:numPr>
        <w:spacing w:line="240" w:lineRule="auto"/>
      </w:pPr>
      <w:r w:rsidRPr="006E5600">
        <w:t>What are the main challenges to increasing irrigation?</w:t>
      </w:r>
    </w:p>
    <w:p w14:paraId="104C72C6" w14:textId="77777777" w:rsidR="007B4AF5" w:rsidRPr="006E5600" w:rsidRDefault="007B4AF5" w:rsidP="00A441C8">
      <w:pPr>
        <w:pStyle w:val="ListParagraph"/>
        <w:numPr>
          <w:ilvl w:val="1"/>
          <w:numId w:val="6"/>
        </w:numPr>
        <w:spacing w:line="240" w:lineRule="auto"/>
      </w:pPr>
      <w:r w:rsidRPr="006E5600">
        <w:t>How do you collect data about irrigation?</w:t>
      </w:r>
    </w:p>
    <w:p w14:paraId="5FDBC9AB" w14:textId="77777777" w:rsidR="007B4AF5" w:rsidRPr="006E5600" w:rsidRDefault="007B4AF5" w:rsidP="00A441C8">
      <w:pPr>
        <w:pStyle w:val="ListParagraph"/>
        <w:numPr>
          <w:ilvl w:val="1"/>
          <w:numId w:val="6"/>
        </w:numPr>
        <w:spacing w:line="240" w:lineRule="auto"/>
      </w:pPr>
      <w:r w:rsidRPr="006E5600">
        <w:t>What measures do projects have in place to prevent pollution and protect water resources?</w:t>
      </w:r>
    </w:p>
    <w:p w14:paraId="0DD47C01" w14:textId="77777777" w:rsidR="007B4AF5" w:rsidRPr="006E5600" w:rsidRDefault="007B4AF5" w:rsidP="00A441C8">
      <w:pPr>
        <w:pStyle w:val="ListParagraph"/>
        <w:numPr>
          <w:ilvl w:val="0"/>
          <w:numId w:val="6"/>
        </w:numPr>
        <w:spacing w:line="240" w:lineRule="auto"/>
      </w:pPr>
      <w:r w:rsidRPr="006E5600">
        <w:t>Water Supply</w:t>
      </w:r>
    </w:p>
    <w:p w14:paraId="2BA5EA1D" w14:textId="77777777" w:rsidR="007B4AF5" w:rsidRPr="006E5600" w:rsidRDefault="007B4AF5" w:rsidP="00A441C8">
      <w:pPr>
        <w:pStyle w:val="ListParagraph"/>
        <w:numPr>
          <w:ilvl w:val="1"/>
          <w:numId w:val="6"/>
        </w:numPr>
        <w:spacing w:line="240" w:lineRule="auto"/>
      </w:pPr>
      <w:r w:rsidRPr="006E5600">
        <w:t>Why is water supply important?</w:t>
      </w:r>
    </w:p>
    <w:p w14:paraId="17131369" w14:textId="77777777" w:rsidR="007B4AF5" w:rsidRPr="006E5600" w:rsidRDefault="007B4AF5" w:rsidP="00A441C8">
      <w:pPr>
        <w:pStyle w:val="ListParagraph"/>
        <w:numPr>
          <w:ilvl w:val="1"/>
          <w:numId w:val="6"/>
        </w:numPr>
        <w:spacing w:line="240" w:lineRule="auto"/>
      </w:pPr>
      <w:r w:rsidRPr="006E5600">
        <w:t>Has water supply been increasing in recent years?</w:t>
      </w:r>
    </w:p>
    <w:p w14:paraId="51DC5173" w14:textId="77777777" w:rsidR="007B4AF5" w:rsidRPr="006E5600" w:rsidRDefault="007B4AF5" w:rsidP="00A441C8">
      <w:pPr>
        <w:pStyle w:val="ListParagraph"/>
        <w:numPr>
          <w:ilvl w:val="1"/>
          <w:numId w:val="6"/>
        </w:numPr>
        <w:spacing w:line="240" w:lineRule="auto"/>
      </w:pPr>
      <w:r w:rsidRPr="006E5600">
        <w:t>How do you collect and monitor data of water supply projects?</w:t>
      </w:r>
    </w:p>
    <w:p w14:paraId="0C2D8C5C" w14:textId="77777777" w:rsidR="007B4AF5" w:rsidRPr="006E5600" w:rsidRDefault="007B4AF5" w:rsidP="00A441C8">
      <w:pPr>
        <w:pStyle w:val="ListParagraph"/>
        <w:numPr>
          <w:ilvl w:val="1"/>
          <w:numId w:val="6"/>
        </w:numPr>
        <w:spacing w:line="240" w:lineRule="auto"/>
      </w:pPr>
      <w:r w:rsidRPr="006E5600">
        <w:t>Do you focus more on urban or rural water supply?</w:t>
      </w:r>
    </w:p>
    <w:p w14:paraId="4A6E6842" w14:textId="77777777" w:rsidR="007B4AF5" w:rsidRPr="006E5600" w:rsidRDefault="007B4AF5" w:rsidP="00A441C8">
      <w:pPr>
        <w:pStyle w:val="ListParagraph"/>
        <w:numPr>
          <w:ilvl w:val="1"/>
          <w:numId w:val="6"/>
        </w:numPr>
        <w:spacing w:line="240" w:lineRule="auto"/>
      </w:pPr>
      <w:r w:rsidRPr="006E5600">
        <w:t>What are the main challenges to improving urban WS?</w:t>
      </w:r>
    </w:p>
    <w:p w14:paraId="08A286B8" w14:textId="77777777" w:rsidR="007B4AF5" w:rsidRPr="006E5600" w:rsidRDefault="007B4AF5" w:rsidP="00A441C8">
      <w:pPr>
        <w:pStyle w:val="ListParagraph"/>
        <w:numPr>
          <w:ilvl w:val="0"/>
          <w:numId w:val="6"/>
        </w:numPr>
        <w:spacing w:line="240" w:lineRule="auto"/>
      </w:pPr>
      <w:r w:rsidRPr="006E5600">
        <w:t>Policy</w:t>
      </w:r>
    </w:p>
    <w:p w14:paraId="5E16F30B" w14:textId="77777777" w:rsidR="007B4AF5" w:rsidRPr="006E5600" w:rsidRDefault="007B4AF5" w:rsidP="00A441C8">
      <w:pPr>
        <w:pStyle w:val="ListParagraph"/>
        <w:numPr>
          <w:ilvl w:val="1"/>
          <w:numId w:val="6"/>
        </w:numPr>
        <w:spacing w:line="240" w:lineRule="auto"/>
      </w:pPr>
      <w:r w:rsidRPr="006E5600">
        <w:t>What are the most important policies that frame the work you do?</w:t>
      </w:r>
    </w:p>
    <w:p w14:paraId="3176E1A9" w14:textId="77777777" w:rsidR="007B4AF5" w:rsidRPr="006E5600" w:rsidRDefault="007B4AF5" w:rsidP="00A441C8">
      <w:pPr>
        <w:pStyle w:val="ListParagraph"/>
        <w:numPr>
          <w:ilvl w:val="1"/>
          <w:numId w:val="6"/>
        </w:numPr>
        <w:spacing w:line="240" w:lineRule="auto"/>
      </w:pPr>
      <w:r w:rsidRPr="006E5600">
        <w:t>How does policy influence your work?</w:t>
      </w:r>
    </w:p>
    <w:p w14:paraId="38BBE31E" w14:textId="77777777" w:rsidR="007B4AF5" w:rsidRPr="006E5600" w:rsidRDefault="007B4AF5" w:rsidP="00A441C8">
      <w:pPr>
        <w:pStyle w:val="ListParagraph"/>
        <w:numPr>
          <w:ilvl w:val="1"/>
          <w:numId w:val="6"/>
        </w:numPr>
        <w:spacing w:line="240" w:lineRule="auto"/>
      </w:pPr>
      <w:r w:rsidRPr="006E5600">
        <w:t>How is irrigation/water supply characterised in policy?</w:t>
      </w:r>
    </w:p>
    <w:p w14:paraId="1B04BDC2" w14:textId="77777777" w:rsidR="007B4AF5" w:rsidRPr="006E5600" w:rsidRDefault="007B4AF5" w:rsidP="00A441C8">
      <w:pPr>
        <w:pStyle w:val="ListParagraph"/>
        <w:numPr>
          <w:ilvl w:val="0"/>
          <w:numId w:val="6"/>
        </w:numPr>
        <w:spacing w:line="240" w:lineRule="auto"/>
      </w:pPr>
      <w:r w:rsidRPr="006E5600">
        <w:t>GTP-II</w:t>
      </w:r>
    </w:p>
    <w:p w14:paraId="1FF0765F" w14:textId="77777777" w:rsidR="007B4AF5" w:rsidRPr="006E5600" w:rsidRDefault="007B4AF5" w:rsidP="00A441C8">
      <w:pPr>
        <w:pStyle w:val="ListParagraph"/>
        <w:numPr>
          <w:ilvl w:val="1"/>
          <w:numId w:val="7"/>
        </w:numPr>
        <w:spacing w:line="240" w:lineRule="auto"/>
      </w:pPr>
      <w:r w:rsidRPr="006E5600">
        <w:t>Did you have targets in GTP-I and have the targets been met?</w:t>
      </w:r>
    </w:p>
    <w:p w14:paraId="66F9EB82" w14:textId="77777777" w:rsidR="007B4AF5" w:rsidRPr="006E5600" w:rsidRDefault="007B4AF5" w:rsidP="00A441C8">
      <w:pPr>
        <w:pStyle w:val="ListParagraph"/>
        <w:numPr>
          <w:ilvl w:val="1"/>
          <w:numId w:val="7"/>
        </w:numPr>
        <w:spacing w:line="240" w:lineRule="auto"/>
      </w:pPr>
      <w:r w:rsidRPr="006E5600">
        <w:t>What have you learnt from GTP-I to take forward into GTP-II?</w:t>
      </w:r>
    </w:p>
    <w:p w14:paraId="1CCCC1A1" w14:textId="77777777" w:rsidR="007B4AF5" w:rsidRPr="006E5600" w:rsidRDefault="007B4AF5" w:rsidP="00A441C8">
      <w:pPr>
        <w:pStyle w:val="ListParagraph"/>
        <w:numPr>
          <w:ilvl w:val="1"/>
          <w:numId w:val="7"/>
        </w:numPr>
        <w:spacing w:line="240" w:lineRule="auto"/>
      </w:pPr>
      <w:r w:rsidRPr="006E5600">
        <w:t>How is this office contributing to GTP-II?</w:t>
      </w:r>
    </w:p>
    <w:p w14:paraId="762D0A70" w14:textId="77777777" w:rsidR="007B4AF5" w:rsidRPr="006E5600" w:rsidRDefault="007B4AF5" w:rsidP="00A441C8">
      <w:pPr>
        <w:pStyle w:val="ListParagraph"/>
        <w:numPr>
          <w:ilvl w:val="1"/>
          <w:numId w:val="7"/>
        </w:numPr>
        <w:spacing w:line="240" w:lineRule="auto"/>
      </w:pPr>
      <w:r w:rsidRPr="006E5600">
        <w:t>What do you see in the future for GTP-II?</w:t>
      </w:r>
    </w:p>
    <w:p w14:paraId="38F6596F" w14:textId="77777777" w:rsidR="007B4AF5" w:rsidRPr="006E5600" w:rsidRDefault="007B4AF5" w:rsidP="00A441C8">
      <w:pPr>
        <w:pStyle w:val="ListParagraph"/>
        <w:numPr>
          <w:ilvl w:val="0"/>
          <w:numId w:val="6"/>
        </w:numPr>
        <w:spacing w:line="240" w:lineRule="auto"/>
      </w:pPr>
      <w:r w:rsidRPr="006E5600">
        <w:t>Water Governance</w:t>
      </w:r>
    </w:p>
    <w:p w14:paraId="5DD1BCC8" w14:textId="77777777" w:rsidR="007B4AF5" w:rsidRPr="006E5600" w:rsidRDefault="007B4AF5" w:rsidP="00A441C8">
      <w:pPr>
        <w:pStyle w:val="ListParagraph"/>
        <w:numPr>
          <w:ilvl w:val="1"/>
          <w:numId w:val="6"/>
        </w:numPr>
        <w:spacing w:line="240" w:lineRule="auto"/>
      </w:pPr>
      <w:r w:rsidRPr="006E5600">
        <w:t>What does governance mean to you?</w:t>
      </w:r>
    </w:p>
    <w:p w14:paraId="52442D1B" w14:textId="77777777" w:rsidR="007B4AF5" w:rsidRPr="006E5600" w:rsidRDefault="007B4AF5" w:rsidP="00A441C8">
      <w:pPr>
        <w:pStyle w:val="ListParagraph"/>
        <w:numPr>
          <w:ilvl w:val="1"/>
          <w:numId w:val="6"/>
        </w:numPr>
        <w:spacing w:line="240" w:lineRule="auto"/>
      </w:pPr>
      <w:r w:rsidRPr="006E5600">
        <w:t>How are rights to water for irrigation negotiated and regulated at all scales – small, med., large?</w:t>
      </w:r>
    </w:p>
    <w:p w14:paraId="1C834698" w14:textId="77777777" w:rsidR="007B4AF5" w:rsidRPr="006E5600" w:rsidRDefault="007B4AF5" w:rsidP="00A441C8">
      <w:pPr>
        <w:pStyle w:val="ListParagraph"/>
        <w:numPr>
          <w:ilvl w:val="1"/>
          <w:numId w:val="6"/>
        </w:numPr>
        <w:spacing w:line="240" w:lineRule="auto"/>
      </w:pPr>
      <w:r w:rsidRPr="006E5600">
        <w:t>How is irrigation water abstraction monitored in the region?</w:t>
      </w:r>
    </w:p>
    <w:p w14:paraId="7337EA44" w14:textId="77777777" w:rsidR="007B4AF5" w:rsidRPr="006E5600" w:rsidRDefault="007B4AF5" w:rsidP="00A441C8">
      <w:pPr>
        <w:pStyle w:val="ListParagraph"/>
        <w:numPr>
          <w:ilvl w:val="1"/>
          <w:numId w:val="6"/>
        </w:numPr>
        <w:spacing w:line="240" w:lineRule="auto"/>
      </w:pPr>
      <w:r w:rsidRPr="006E5600">
        <w:t>Do new offices established specifically for irrigation expansion reflect the government’s move to increase irrigation?</w:t>
      </w:r>
    </w:p>
    <w:p w14:paraId="4323239F" w14:textId="77777777" w:rsidR="007B4AF5" w:rsidRPr="006E5600" w:rsidRDefault="007B4AF5" w:rsidP="00A441C8">
      <w:pPr>
        <w:pStyle w:val="ListParagraph"/>
        <w:numPr>
          <w:ilvl w:val="0"/>
          <w:numId w:val="6"/>
        </w:numPr>
        <w:spacing w:line="240" w:lineRule="auto"/>
      </w:pPr>
      <w:r w:rsidRPr="006E5600">
        <w:t>Governance actors</w:t>
      </w:r>
    </w:p>
    <w:p w14:paraId="361A5A69" w14:textId="77777777" w:rsidR="007B4AF5" w:rsidRPr="006E5600" w:rsidRDefault="007B4AF5" w:rsidP="00A441C8">
      <w:pPr>
        <w:pStyle w:val="ListParagraph"/>
        <w:numPr>
          <w:ilvl w:val="1"/>
          <w:numId w:val="6"/>
        </w:numPr>
        <w:spacing w:line="240" w:lineRule="auto"/>
      </w:pPr>
      <w:r w:rsidRPr="006E5600">
        <w:t>With which other directorates/offices are you working most closely with?</w:t>
      </w:r>
    </w:p>
    <w:p w14:paraId="2C0B4B35" w14:textId="77777777" w:rsidR="007B4AF5" w:rsidRPr="006E5600" w:rsidRDefault="007B4AF5" w:rsidP="00A441C8">
      <w:pPr>
        <w:pStyle w:val="ListParagraph"/>
        <w:numPr>
          <w:ilvl w:val="1"/>
          <w:numId w:val="6"/>
        </w:numPr>
        <w:spacing w:line="240" w:lineRule="auto"/>
      </w:pPr>
      <w:r w:rsidRPr="006E5600">
        <w:t>How does governance translate through the administrative structure?</w:t>
      </w:r>
    </w:p>
    <w:p w14:paraId="4850FAA8" w14:textId="77777777" w:rsidR="007B4AF5" w:rsidRPr="006E5600" w:rsidRDefault="007B4AF5" w:rsidP="00A441C8">
      <w:pPr>
        <w:pStyle w:val="ListParagraph"/>
        <w:numPr>
          <w:ilvl w:val="1"/>
          <w:numId w:val="6"/>
        </w:numPr>
        <w:spacing w:line="240" w:lineRule="auto"/>
      </w:pPr>
      <w:r w:rsidRPr="006E5600">
        <w:t>Do you work with River Basin Authorities (RBAs)? If yes, how?</w:t>
      </w:r>
    </w:p>
    <w:p w14:paraId="65ACE708" w14:textId="77777777" w:rsidR="007B4AF5" w:rsidRPr="006E5600" w:rsidRDefault="007B4AF5" w:rsidP="00A441C8">
      <w:pPr>
        <w:pStyle w:val="ListParagraph"/>
        <w:numPr>
          <w:ilvl w:val="1"/>
          <w:numId w:val="6"/>
        </w:numPr>
        <w:spacing w:line="240" w:lineRule="auto"/>
      </w:pPr>
      <w:r w:rsidRPr="006E5600">
        <w:t>Do new offices established specifically for irrigation expansion reflect the government’s move to increase irrigation? E.g. Oromiya region</w:t>
      </w:r>
    </w:p>
    <w:p w14:paraId="3527FC3E" w14:textId="77777777" w:rsidR="007B4AF5" w:rsidRPr="006E5600" w:rsidRDefault="007B4AF5" w:rsidP="00A441C8">
      <w:pPr>
        <w:pStyle w:val="ListParagraph"/>
        <w:numPr>
          <w:ilvl w:val="1"/>
          <w:numId w:val="6"/>
        </w:numPr>
        <w:spacing w:line="240" w:lineRule="auto"/>
      </w:pPr>
      <w:r w:rsidRPr="006E5600">
        <w:t xml:space="preserve">How do projects start? Is it the demand of the community or a top-down approach? </w:t>
      </w:r>
    </w:p>
    <w:p w14:paraId="5A04A44C" w14:textId="77777777" w:rsidR="007B4AF5" w:rsidRPr="006E5600" w:rsidRDefault="007B4AF5" w:rsidP="00A441C8">
      <w:pPr>
        <w:pStyle w:val="ListParagraph"/>
        <w:numPr>
          <w:ilvl w:val="0"/>
          <w:numId w:val="6"/>
        </w:numPr>
        <w:spacing w:line="240" w:lineRule="auto"/>
      </w:pPr>
      <w:r w:rsidRPr="006E5600">
        <w:t>Irrigation Potentials</w:t>
      </w:r>
    </w:p>
    <w:p w14:paraId="7F1FE646" w14:textId="77777777" w:rsidR="007B4AF5" w:rsidRPr="006E5600" w:rsidRDefault="007B4AF5" w:rsidP="00A441C8">
      <w:pPr>
        <w:pStyle w:val="ListParagraph"/>
        <w:numPr>
          <w:ilvl w:val="1"/>
          <w:numId w:val="6"/>
        </w:numPr>
        <w:spacing w:line="240" w:lineRule="auto"/>
      </w:pPr>
      <w:r w:rsidRPr="006E5600">
        <w:t>What is an irrigation potential?</w:t>
      </w:r>
    </w:p>
    <w:p w14:paraId="05D21680" w14:textId="77777777" w:rsidR="007B4AF5" w:rsidRPr="006E5600" w:rsidRDefault="007B4AF5" w:rsidP="00A441C8">
      <w:pPr>
        <w:pStyle w:val="ListParagraph"/>
        <w:numPr>
          <w:ilvl w:val="1"/>
          <w:numId w:val="6"/>
        </w:numPr>
        <w:spacing w:line="240" w:lineRule="auto"/>
      </w:pPr>
      <w:r w:rsidRPr="006E5600">
        <w:t>How are irrigation potentials collected?</w:t>
      </w:r>
    </w:p>
    <w:p w14:paraId="67B5E4C5" w14:textId="77777777" w:rsidR="007B4AF5" w:rsidRPr="006E5600" w:rsidRDefault="007B4AF5" w:rsidP="00A441C8">
      <w:pPr>
        <w:pStyle w:val="ListParagraph"/>
        <w:numPr>
          <w:ilvl w:val="1"/>
          <w:numId w:val="6"/>
        </w:numPr>
        <w:spacing w:line="240" w:lineRule="auto"/>
      </w:pPr>
      <w:r w:rsidRPr="006E5600">
        <w:t>How is water resources sustainability accounted for in the calculation?</w:t>
      </w:r>
    </w:p>
    <w:p w14:paraId="48164337" w14:textId="77777777" w:rsidR="007B4AF5" w:rsidRPr="006E5600" w:rsidRDefault="007B4AF5" w:rsidP="00A441C8">
      <w:pPr>
        <w:pStyle w:val="ListParagraph"/>
        <w:numPr>
          <w:ilvl w:val="1"/>
          <w:numId w:val="6"/>
        </w:numPr>
        <w:spacing w:line="240" w:lineRule="auto"/>
      </w:pPr>
      <w:r w:rsidRPr="006E5600">
        <w:t xml:space="preserve">Do you apply pressure on the zones/woreda offices to increase irrigation? </w:t>
      </w:r>
    </w:p>
    <w:p w14:paraId="191D732B" w14:textId="77777777" w:rsidR="007B4AF5" w:rsidRPr="006E5600" w:rsidRDefault="007B4AF5" w:rsidP="00A441C8">
      <w:pPr>
        <w:pStyle w:val="ListParagraph"/>
        <w:numPr>
          <w:ilvl w:val="1"/>
          <w:numId w:val="6"/>
        </w:numPr>
        <w:spacing w:line="240" w:lineRule="auto"/>
      </w:pPr>
      <w:r w:rsidRPr="006E5600">
        <w:t>Do you feel a pressure to increase irrigation?</w:t>
      </w:r>
    </w:p>
    <w:p w14:paraId="19D7F876" w14:textId="77777777" w:rsidR="007B4AF5" w:rsidRPr="006E5600" w:rsidRDefault="007B4AF5" w:rsidP="00A441C8">
      <w:pPr>
        <w:pStyle w:val="ListParagraph"/>
        <w:numPr>
          <w:ilvl w:val="1"/>
          <w:numId w:val="6"/>
        </w:numPr>
        <w:spacing w:line="240" w:lineRule="auto"/>
      </w:pPr>
      <w:r w:rsidRPr="006E5600">
        <w:t>How do irrigation potentials filter down to Woreda level?</w:t>
      </w:r>
    </w:p>
    <w:p w14:paraId="0D63976B" w14:textId="77777777" w:rsidR="007B4AF5" w:rsidRPr="006E5600" w:rsidRDefault="007B4AF5" w:rsidP="00A441C8">
      <w:pPr>
        <w:pStyle w:val="ListParagraph"/>
        <w:numPr>
          <w:ilvl w:val="0"/>
          <w:numId w:val="6"/>
        </w:numPr>
        <w:spacing w:line="240" w:lineRule="auto"/>
      </w:pPr>
      <w:r w:rsidRPr="006E5600">
        <w:t>Integrated Water Resources Management (IWRM)</w:t>
      </w:r>
    </w:p>
    <w:p w14:paraId="40B4A176" w14:textId="77777777" w:rsidR="007B4AF5" w:rsidRPr="006E5600" w:rsidRDefault="007B4AF5" w:rsidP="00A441C8">
      <w:pPr>
        <w:pStyle w:val="ListParagraph"/>
        <w:numPr>
          <w:ilvl w:val="1"/>
          <w:numId w:val="6"/>
        </w:numPr>
        <w:spacing w:line="240" w:lineRule="auto"/>
      </w:pPr>
      <w:r w:rsidRPr="006E5600">
        <w:t>What does IWRM mean to you?</w:t>
      </w:r>
    </w:p>
    <w:p w14:paraId="6CA3118B" w14:textId="77777777" w:rsidR="007B4AF5" w:rsidRPr="006E5600" w:rsidRDefault="007B4AF5" w:rsidP="00A441C8">
      <w:pPr>
        <w:pStyle w:val="ListParagraph"/>
        <w:numPr>
          <w:ilvl w:val="1"/>
          <w:numId w:val="6"/>
        </w:numPr>
        <w:spacing w:line="240" w:lineRule="auto"/>
      </w:pPr>
      <w:r w:rsidRPr="006E5600">
        <w:t>To what extent are you engaging in IWRM and how?</w:t>
      </w:r>
    </w:p>
    <w:p w14:paraId="46E4EDFE" w14:textId="77777777" w:rsidR="007B4AF5" w:rsidRPr="006E5600" w:rsidRDefault="007B4AF5" w:rsidP="00A441C8">
      <w:pPr>
        <w:pStyle w:val="ListParagraph"/>
        <w:numPr>
          <w:ilvl w:val="1"/>
          <w:numId w:val="6"/>
        </w:numPr>
        <w:spacing w:line="240" w:lineRule="auto"/>
      </w:pPr>
      <w:r w:rsidRPr="006E5600">
        <w:t>Are you working together with the other regional/federal water offices?</w:t>
      </w:r>
    </w:p>
    <w:p w14:paraId="578B03B6" w14:textId="77777777" w:rsidR="007B4AF5" w:rsidRPr="006E5600" w:rsidRDefault="007B4AF5" w:rsidP="00A441C8">
      <w:pPr>
        <w:pStyle w:val="ListParagraph"/>
        <w:numPr>
          <w:ilvl w:val="1"/>
          <w:numId w:val="6"/>
        </w:numPr>
        <w:spacing w:line="240" w:lineRule="auto"/>
      </w:pPr>
      <w:r w:rsidRPr="006E5600">
        <w:t>How do you work with them?</w:t>
      </w:r>
    </w:p>
    <w:p w14:paraId="0B1A402D" w14:textId="77777777" w:rsidR="007B4AF5" w:rsidRPr="006E5600" w:rsidRDefault="007B4AF5" w:rsidP="00A441C8">
      <w:pPr>
        <w:pStyle w:val="ListParagraph"/>
        <w:numPr>
          <w:ilvl w:val="1"/>
          <w:numId w:val="6"/>
        </w:numPr>
        <w:spacing w:line="240" w:lineRule="auto"/>
      </w:pPr>
      <w:r w:rsidRPr="006E5600">
        <w:t>Do you think you are working together closely enough?</w:t>
      </w:r>
    </w:p>
    <w:p w14:paraId="091CB6C6" w14:textId="77777777" w:rsidR="007B4AF5" w:rsidRPr="006E5600" w:rsidRDefault="007B4AF5" w:rsidP="00A441C8">
      <w:pPr>
        <w:pStyle w:val="ListParagraph"/>
        <w:numPr>
          <w:ilvl w:val="1"/>
          <w:numId w:val="6"/>
        </w:numPr>
        <w:spacing w:line="240" w:lineRule="auto"/>
      </w:pPr>
      <w:r w:rsidRPr="006E5600">
        <w:t>What do you think is more important, water for water supply or water for irrigation?</w:t>
      </w:r>
    </w:p>
    <w:p w14:paraId="2D9C74CA" w14:textId="77777777" w:rsidR="007B4AF5" w:rsidRPr="006E5600" w:rsidRDefault="007B4AF5" w:rsidP="00A441C8">
      <w:pPr>
        <w:pStyle w:val="ListParagraph"/>
        <w:numPr>
          <w:ilvl w:val="1"/>
          <w:numId w:val="6"/>
        </w:numPr>
        <w:spacing w:line="240" w:lineRule="auto"/>
      </w:pPr>
      <w:r w:rsidRPr="006E5600">
        <w:t>How do you balance competition for water between water supply and irrigation?</w:t>
      </w:r>
    </w:p>
    <w:p w14:paraId="66393F53" w14:textId="77777777" w:rsidR="007B4AF5" w:rsidRPr="006E5600" w:rsidRDefault="007B4AF5" w:rsidP="00A441C8">
      <w:pPr>
        <w:pStyle w:val="ListParagraph"/>
        <w:numPr>
          <w:ilvl w:val="0"/>
          <w:numId w:val="6"/>
        </w:numPr>
        <w:spacing w:line="240" w:lineRule="auto"/>
      </w:pPr>
      <w:r w:rsidRPr="006E5600">
        <w:t>Soil and Water Conservation</w:t>
      </w:r>
    </w:p>
    <w:p w14:paraId="3D3F3A1B" w14:textId="77777777" w:rsidR="007B4AF5" w:rsidRPr="006E5600" w:rsidRDefault="007B4AF5" w:rsidP="00A441C8">
      <w:pPr>
        <w:pStyle w:val="ListParagraph"/>
        <w:numPr>
          <w:ilvl w:val="1"/>
          <w:numId w:val="6"/>
        </w:numPr>
        <w:spacing w:line="240" w:lineRule="auto"/>
      </w:pPr>
      <w:r w:rsidRPr="006E5600">
        <w:t>Can soil and water conservation balance irrigation abstraction even though micro- and small- scale irrigation is mostly unregulated?</w:t>
      </w:r>
    </w:p>
    <w:p w14:paraId="3DA4E750" w14:textId="77777777" w:rsidR="007B4AF5" w:rsidRPr="006E5600" w:rsidRDefault="007B4AF5" w:rsidP="00A441C8">
      <w:pPr>
        <w:pStyle w:val="ListParagraph"/>
        <w:numPr>
          <w:ilvl w:val="0"/>
          <w:numId w:val="6"/>
        </w:numPr>
        <w:spacing w:line="240" w:lineRule="auto"/>
      </w:pPr>
      <w:r w:rsidRPr="006E5600">
        <w:t>Haramaya Lake</w:t>
      </w:r>
    </w:p>
    <w:p w14:paraId="7A4AC92B" w14:textId="77777777" w:rsidR="007B4AF5" w:rsidRPr="006E5600" w:rsidRDefault="007B4AF5" w:rsidP="00A441C8">
      <w:pPr>
        <w:pStyle w:val="ListParagraph"/>
        <w:numPr>
          <w:ilvl w:val="1"/>
          <w:numId w:val="6"/>
        </w:numPr>
        <w:spacing w:line="240" w:lineRule="auto"/>
      </w:pPr>
      <w:r w:rsidRPr="006E5600">
        <w:t>The disappearance of Haramaya lake has been linked to irrigation expansion. Do you think that irrigation should have been restricted there to protect the urban water supply?</w:t>
      </w:r>
    </w:p>
    <w:p w14:paraId="2214600C" w14:textId="77777777" w:rsidR="007B4AF5" w:rsidRPr="006E5600" w:rsidRDefault="007B4AF5" w:rsidP="00A441C8">
      <w:pPr>
        <w:pStyle w:val="ListParagraph"/>
        <w:numPr>
          <w:ilvl w:val="1"/>
          <w:numId w:val="6"/>
        </w:numPr>
        <w:spacing w:line="240" w:lineRule="auto"/>
      </w:pPr>
      <w:r w:rsidRPr="006E5600">
        <w:t>What authority do you have to restrict irrigation activities once they have started if they become unsustainable?</w:t>
      </w:r>
    </w:p>
    <w:p w14:paraId="02B575B8" w14:textId="77777777" w:rsidR="007B4AF5" w:rsidRPr="006E5600" w:rsidRDefault="007B4AF5" w:rsidP="00A441C8">
      <w:pPr>
        <w:pStyle w:val="ListParagraph"/>
        <w:numPr>
          <w:ilvl w:val="0"/>
          <w:numId w:val="6"/>
        </w:numPr>
        <w:spacing w:line="240" w:lineRule="auto"/>
      </w:pPr>
      <w:r w:rsidRPr="006E5600">
        <w:t>Wenji Urban centre Water Supply</w:t>
      </w:r>
    </w:p>
    <w:p w14:paraId="0671C0A8" w14:textId="77777777" w:rsidR="007B4AF5" w:rsidRPr="006E5600" w:rsidRDefault="007B4AF5" w:rsidP="00A441C8">
      <w:pPr>
        <w:pStyle w:val="ListParagraph"/>
        <w:numPr>
          <w:ilvl w:val="1"/>
          <w:numId w:val="6"/>
        </w:numPr>
        <w:spacing w:line="240" w:lineRule="auto"/>
      </w:pPr>
      <w:r w:rsidRPr="006E5600">
        <w:t xml:space="preserve">Upstream of Wenji WS there is a large amount of irrigation. Do you anticipate any impact of irrigation expansion on the urban centre water supply? </w:t>
      </w:r>
    </w:p>
    <w:p w14:paraId="54F891F9" w14:textId="77777777" w:rsidR="007B4AF5" w:rsidRPr="006E5600" w:rsidRDefault="007B4AF5" w:rsidP="00A441C8">
      <w:pPr>
        <w:pStyle w:val="ListParagraph"/>
        <w:numPr>
          <w:ilvl w:val="1"/>
          <w:numId w:val="6"/>
        </w:numPr>
        <w:spacing w:line="240" w:lineRule="auto"/>
      </w:pPr>
      <w:r w:rsidRPr="006E5600">
        <w:t>This is just one example, how do you ensure that irrigation upstream of water supply projects does not negatively impact them?</w:t>
      </w:r>
    </w:p>
    <w:p w14:paraId="5F04DCFB" w14:textId="77777777" w:rsidR="007B4AF5" w:rsidRPr="006E5600" w:rsidRDefault="007B4AF5" w:rsidP="00A441C8">
      <w:pPr>
        <w:pStyle w:val="ListParagraph"/>
        <w:numPr>
          <w:ilvl w:val="0"/>
          <w:numId w:val="6"/>
        </w:numPr>
        <w:spacing w:line="240" w:lineRule="auto"/>
      </w:pPr>
      <w:r w:rsidRPr="006E5600">
        <w:t>Funding</w:t>
      </w:r>
    </w:p>
    <w:p w14:paraId="589E6A70" w14:textId="77777777" w:rsidR="007B4AF5" w:rsidRPr="006E5600" w:rsidRDefault="007B4AF5" w:rsidP="00A441C8">
      <w:pPr>
        <w:pStyle w:val="ListParagraph"/>
        <w:numPr>
          <w:ilvl w:val="1"/>
          <w:numId w:val="6"/>
        </w:numPr>
        <w:spacing w:line="240" w:lineRule="auto"/>
      </w:pPr>
      <w:r w:rsidRPr="006E5600">
        <w:t>Where does this office get its funding from?</w:t>
      </w:r>
    </w:p>
    <w:p w14:paraId="5066420C" w14:textId="77777777" w:rsidR="007B4AF5" w:rsidRPr="006E5600" w:rsidRDefault="007B4AF5" w:rsidP="00A441C8">
      <w:pPr>
        <w:pStyle w:val="ListParagraph"/>
        <w:numPr>
          <w:ilvl w:val="1"/>
          <w:numId w:val="6"/>
        </w:numPr>
        <w:spacing w:line="240" w:lineRule="auto"/>
      </w:pPr>
      <w:r w:rsidRPr="006E5600">
        <w:t>How is funding negotiated for larger projects?</w:t>
      </w:r>
    </w:p>
    <w:p w14:paraId="7E00ADC2" w14:textId="77777777" w:rsidR="007B4AF5" w:rsidRPr="006E5600" w:rsidRDefault="007B4AF5" w:rsidP="00A441C8">
      <w:pPr>
        <w:pStyle w:val="ListParagraph"/>
        <w:numPr>
          <w:ilvl w:val="1"/>
          <w:numId w:val="6"/>
        </w:numPr>
        <w:spacing w:line="240" w:lineRule="auto"/>
      </w:pPr>
      <w:r w:rsidRPr="006E5600">
        <w:t>Who does this office fund?</w:t>
      </w:r>
    </w:p>
    <w:p w14:paraId="7B16DECA" w14:textId="77777777" w:rsidR="007B4AF5" w:rsidRPr="006E5600" w:rsidRDefault="007B4AF5" w:rsidP="00A441C8">
      <w:pPr>
        <w:pStyle w:val="ListParagraph"/>
        <w:numPr>
          <w:ilvl w:val="1"/>
          <w:numId w:val="6"/>
        </w:numPr>
        <w:spacing w:line="240" w:lineRule="auto"/>
      </w:pPr>
      <w:r w:rsidRPr="006E5600">
        <w:t>How do you hand projects over to local administrations?</w:t>
      </w:r>
    </w:p>
    <w:p w14:paraId="376DDA34" w14:textId="77777777" w:rsidR="007B4AF5" w:rsidRPr="006E5600" w:rsidRDefault="007B4AF5" w:rsidP="00A441C8">
      <w:pPr>
        <w:spacing w:line="240" w:lineRule="auto"/>
      </w:pPr>
      <w:r w:rsidRPr="006E5600">
        <w:br w:type="page"/>
      </w:r>
    </w:p>
    <w:p w14:paraId="0C58C93F" w14:textId="77777777" w:rsidR="007B4AF5" w:rsidRPr="006E5600" w:rsidRDefault="007B4AF5" w:rsidP="00A441C8">
      <w:pPr>
        <w:pStyle w:val="Heading2"/>
        <w:numPr>
          <w:ilvl w:val="0"/>
          <w:numId w:val="0"/>
        </w:numPr>
        <w:spacing w:line="240" w:lineRule="auto"/>
        <w:ind w:left="360" w:hanging="360"/>
      </w:pPr>
      <w:bookmarkStart w:id="219" w:name="_Toc518912321"/>
      <w:r w:rsidRPr="006E5600">
        <w:t>Appendix 7: Invitation to Participate in Research</w:t>
      </w:r>
      <w:bookmarkEnd w:id="219"/>
      <w:r w:rsidRPr="006E5600">
        <w:t xml:space="preserve"> </w:t>
      </w:r>
    </w:p>
    <w:p w14:paraId="452D2CE2" w14:textId="77777777" w:rsidR="007B4AF5" w:rsidRPr="006E5600" w:rsidRDefault="007B4AF5" w:rsidP="00A441C8">
      <w:pPr>
        <w:spacing w:line="240" w:lineRule="auto"/>
        <w:rPr>
          <w:b/>
        </w:rPr>
      </w:pPr>
      <w:r w:rsidRPr="006E5600">
        <w:rPr>
          <w:b/>
        </w:rPr>
        <w:t>Invitation to Participate in Research</w:t>
      </w:r>
    </w:p>
    <w:p w14:paraId="711FC060" w14:textId="77777777" w:rsidR="007B4AF5" w:rsidRPr="006E5600" w:rsidRDefault="007B4AF5" w:rsidP="00A441C8">
      <w:pPr>
        <w:spacing w:line="240" w:lineRule="auto"/>
      </w:pPr>
      <w:r w:rsidRPr="006E5600">
        <w:t xml:space="preserve">I am inviting you, </w:t>
      </w:r>
      <w:r w:rsidRPr="006E5600">
        <w:rPr>
          <w:u w:val="single"/>
        </w:rPr>
        <w:tab/>
      </w:r>
      <w:r w:rsidRPr="006E5600">
        <w:rPr>
          <w:u w:val="single"/>
        </w:rPr>
        <w:tab/>
      </w:r>
      <w:r w:rsidRPr="006E5600">
        <w:rPr>
          <w:u w:val="single"/>
        </w:rPr>
        <w:tab/>
      </w:r>
      <w:r w:rsidRPr="006E5600">
        <w:rPr>
          <w:u w:val="single"/>
        </w:rPr>
        <w:tab/>
      </w:r>
      <w:r w:rsidRPr="006E5600">
        <w:rPr>
          <w:u w:val="single"/>
        </w:rPr>
        <w:tab/>
        <w:t xml:space="preserve"> </w:t>
      </w:r>
      <w:r w:rsidRPr="006E5600">
        <w:t xml:space="preserve"> to participate in my PhD research. </w:t>
      </w:r>
    </w:p>
    <w:p w14:paraId="6A2420C1" w14:textId="77777777" w:rsidR="007B4AF5" w:rsidRPr="006E5600" w:rsidRDefault="007B4AF5" w:rsidP="00A441C8">
      <w:pPr>
        <w:spacing w:line="240" w:lineRule="auto"/>
        <w:rPr>
          <w:b/>
        </w:rPr>
      </w:pPr>
      <w:r w:rsidRPr="006E5600">
        <w:rPr>
          <w:b/>
        </w:rPr>
        <w:t>Purpose of Research</w:t>
      </w:r>
    </w:p>
    <w:p w14:paraId="07096BF3" w14:textId="77777777" w:rsidR="007B4AF5" w:rsidRPr="006E5600" w:rsidRDefault="007B4AF5" w:rsidP="00A441C8">
      <w:pPr>
        <w:spacing w:line="240" w:lineRule="auto"/>
      </w:pPr>
      <w:r w:rsidRPr="006E5600">
        <w:t xml:space="preserve">My name is Catherine Fallon Grasham and I am a PhD student from The University of East Anglia in the UK. I am working in collaboration with the International Water Management Institute (IWMI) in Ethiopia. I am conducting research on Integrated Water Resources Management (IWRM) and in particular, competition for water resources between irrigation and water supply. </w:t>
      </w:r>
    </w:p>
    <w:p w14:paraId="0F7F08F8" w14:textId="77777777" w:rsidR="007B4AF5" w:rsidRPr="006E5600" w:rsidRDefault="007B4AF5" w:rsidP="00A441C8">
      <w:pPr>
        <w:spacing w:line="240" w:lineRule="auto"/>
      </w:pPr>
      <w:r w:rsidRPr="006E5600">
        <w:t>I am doing a comparative case study of Wenji and Harar urban centres in order to understand how water allocation decisions are made and how water use has changed over time. I have conducted interviews at the woreda and zonal level in Adama, East Shewa and Haramaya, East Hararghe. In this interview with you I would like to learn more about water policy and targets for future irrigation expansion in Ethiopia and how urban water supply is managed.</w:t>
      </w:r>
    </w:p>
    <w:p w14:paraId="1787D4B5" w14:textId="77777777" w:rsidR="007B4AF5" w:rsidRPr="006E5600" w:rsidRDefault="007B4AF5" w:rsidP="00A441C8">
      <w:pPr>
        <w:spacing w:line="240" w:lineRule="auto"/>
        <w:rPr>
          <w:b/>
        </w:rPr>
      </w:pPr>
      <w:r w:rsidRPr="006E5600">
        <w:rPr>
          <w:b/>
        </w:rPr>
        <w:t>Participation</w:t>
      </w:r>
    </w:p>
    <w:p w14:paraId="50F7E996" w14:textId="77777777" w:rsidR="007B4AF5" w:rsidRPr="006E5600" w:rsidRDefault="007B4AF5" w:rsidP="00A441C8">
      <w:pPr>
        <w:spacing w:line="240" w:lineRule="auto"/>
      </w:pPr>
      <w:r w:rsidRPr="006E5600">
        <w:t xml:space="preserve">I would very much like you to participate in my research because your role as </w:t>
      </w:r>
      <w:r w:rsidRPr="006E5600">
        <w:rPr>
          <w:u w:val="single"/>
        </w:rPr>
        <w:tab/>
      </w:r>
      <w:r w:rsidRPr="006E5600">
        <w:rPr>
          <w:u w:val="single"/>
        </w:rPr>
        <w:tab/>
      </w:r>
      <w:r w:rsidRPr="006E5600">
        <w:rPr>
          <w:u w:val="single"/>
        </w:rPr>
        <w:tab/>
      </w:r>
      <w:r w:rsidRPr="006E5600">
        <w:t xml:space="preserve">will help me understand water competition and the role of irrigation in Ethiopia. </w:t>
      </w:r>
    </w:p>
    <w:p w14:paraId="51C9046B" w14:textId="77777777" w:rsidR="007B4AF5" w:rsidRPr="006E5600" w:rsidRDefault="007B4AF5" w:rsidP="00A441C8">
      <w:pPr>
        <w:spacing w:line="240" w:lineRule="auto"/>
      </w:pPr>
      <w:r w:rsidRPr="006E5600">
        <w:t xml:space="preserve">I am inviting you to participate in an interview that will last approximately 1 hour. Your participation in this research is entirely voluntary and there are no direct benefits to you for participating. However, your contribution will enable me to explore a new idea from many different angles in order to contribute to knowledge of water resources management and development in Ethiopia. There are no risks to you if you participate in this study. You can refuse to answer a question and stop participating at any time during the interview. </w:t>
      </w:r>
    </w:p>
    <w:p w14:paraId="27BB706A" w14:textId="77777777" w:rsidR="007B4AF5" w:rsidRPr="006E5600" w:rsidRDefault="007B4AF5" w:rsidP="00A441C8">
      <w:pPr>
        <w:spacing w:line="240" w:lineRule="auto"/>
        <w:rPr>
          <w:b/>
        </w:rPr>
      </w:pPr>
      <w:r w:rsidRPr="006E5600">
        <w:rPr>
          <w:b/>
        </w:rPr>
        <w:t>Confidentiality</w:t>
      </w:r>
    </w:p>
    <w:p w14:paraId="5CD4496E" w14:textId="77777777" w:rsidR="007B4AF5" w:rsidRPr="006E5600" w:rsidRDefault="007B4AF5" w:rsidP="00A441C8">
      <w:pPr>
        <w:spacing w:line="240" w:lineRule="auto"/>
      </w:pPr>
      <w:r w:rsidRPr="006E5600">
        <w:t xml:space="preserve">Information that I collect in this interview will be used in my PhD thesis and may be used in other publications. It will be kept securely. </w:t>
      </w:r>
    </w:p>
    <w:p w14:paraId="5711E045" w14:textId="77777777" w:rsidR="007B4AF5" w:rsidRPr="006E5600" w:rsidRDefault="007B4AF5" w:rsidP="00A441C8">
      <w:pPr>
        <w:spacing w:line="240" w:lineRule="auto"/>
      </w:pPr>
      <w:r w:rsidRPr="006E5600">
        <w:t>If you have any questions about this research please contact me:</w:t>
      </w:r>
    </w:p>
    <w:p w14:paraId="63D592B4" w14:textId="77777777" w:rsidR="007B4AF5" w:rsidRPr="006E5600" w:rsidRDefault="007B4AF5" w:rsidP="00A441C8">
      <w:pPr>
        <w:spacing w:line="240" w:lineRule="auto"/>
        <w:rPr>
          <w:b/>
        </w:rPr>
      </w:pPr>
      <w:r w:rsidRPr="006E5600">
        <w:rPr>
          <w:b/>
        </w:rPr>
        <w:t xml:space="preserve">Catherine </w:t>
      </w:r>
    </w:p>
    <w:p w14:paraId="1369E2DA" w14:textId="77777777" w:rsidR="007B4AF5" w:rsidRPr="006E5600" w:rsidRDefault="007B4AF5" w:rsidP="00A441C8">
      <w:pPr>
        <w:spacing w:line="240" w:lineRule="auto"/>
        <w:rPr>
          <w:b/>
        </w:rPr>
      </w:pPr>
      <w:r w:rsidRPr="006E5600">
        <w:rPr>
          <w:b/>
        </w:rPr>
        <w:t>Telephone Number: 0941 14 51 82</w:t>
      </w:r>
    </w:p>
    <w:p w14:paraId="60308868" w14:textId="77777777" w:rsidR="007B4AF5" w:rsidRPr="006E5600" w:rsidRDefault="007B4AF5" w:rsidP="00A441C8">
      <w:pPr>
        <w:spacing w:line="240" w:lineRule="auto"/>
        <w:rPr>
          <w:b/>
        </w:rPr>
      </w:pPr>
      <w:r w:rsidRPr="006E5600">
        <w:rPr>
          <w:b/>
        </w:rPr>
        <w:t>Email address: c.grasham@uea.ac.uk</w:t>
      </w:r>
    </w:p>
    <w:p w14:paraId="40EDD500" w14:textId="1776886B" w:rsidR="00CF3FAF" w:rsidRPr="006E5600" w:rsidRDefault="00CF3FAF">
      <w:pPr>
        <w:spacing w:after="200" w:line="276" w:lineRule="auto"/>
      </w:pPr>
      <w:r w:rsidRPr="006E5600">
        <w:br w:type="page"/>
      </w:r>
    </w:p>
    <w:p w14:paraId="1CD6023C" w14:textId="032EA164" w:rsidR="00406941" w:rsidRPr="006E5600" w:rsidRDefault="00406941" w:rsidP="00406941">
      <w:pPr>
        <w:pStyle w:val="Heading2"/>
        <w:numPr>
          <w:ilvl w:val="0"/>
          <w:numId w:val="0"/>
        </w:numPr>
        <w:spacing w:line="240" w:lineRule="auto"/>
        <w:ind w:left="360" w:hanging="360"/>
      </w:pPr>
      <w:bookmarkStart w:id="220" w:name="_Toc518912322"/>
      <w:r w:rsidRPr="006E5600">
        <w:t>Appendix 8: Application for Ethical Approval</w:t>
      </w:r>
      <w:bookmarkEnd w:id="220"/>
      <w:r w:rsidRPr="006E5600">
        <w:t xml:space="preserve">  </w:t>
      </w:r>
    </w:p>
    <w:p w14:paraId="6ACFDE60" w14:textId="77777777" w:rsidR="00CF3FAF" w:rsidRPr="006E5600" w:rsidRDefault="00CF3FAF" w:rsidP="00CF3FAF">
      <w:pPr>
        <w:pStyle w:val="Header"/>
        <w:ind w:right="-29"/>
        <w:rPr>
          <w:rFonts w:ascii="Century Gothic" w:hAnsi="Century Gothic" w:cs="Arial"/>
          <w:b/>
          <w:bCs/>
          <w:color w:val="00597F"/>
          <w:kern w:val="32"/>
          <w:sz w:val="32"/>
          <w:szCs w:val="32"/>
        </w:rPr>
      </w:pPr>
      <w:r w:rsidRPr="006E5600">
        <w:rPr>
          <w:rFonts w:ascii="Century Gothic" w:hAnsi="Century Gothic" w:cs="Arial"/>
          <w:b/>
          <w:bCs/>
          <w:color w:val="00597F"/>
          <w:kern w:val="32"/>
          <w:sz w:val="32"/>
          <w:szCs w:val="32"/>
        </w:rPr>
        <w:t>APPLICATION FOR ETHICAL APPROVAL – PART A</w:t>
      </w:r>
    </w:p>
    <w:p w14:paraId="4392F479" w14:textId="77777777" w:rsidR="00CF3FAF" w:rsidRPr="006E5600" w:rsidRDefault="00CF3FAF" w:rsidP="00CF3FAF">
      <w:pPr>
        <w:pStyle w:val="BodyText"/>
        <w:rPr>
          <w:rFonts w:ascii="Times New Roman" w:hAnsi="Times New Roman"/>
          <w:lang w:val="en-GB"/>
        </w:rPr>
      </w:pPr>
      <w:r w:rsidRPr="006E5600">
        <w:rPr>
          <w:rFonts w:ascii="Times New Roman" w:hAnsi="Times New Roman"/>
          <w:lang w:val="en-GB"/>
        </w:rPr>
        <w:t>UNIVERSITY OF EAST ANGLIA</w:t>
      </w:r>
    </w:p>
    <w:p w14:paraId="77B99980" w14:textId="77777777" w:rsidR="00CF3FAF" w:rsidRPr="006E5600" w:rsidRDefault="00CF3FAF" w:rsidP="00CF3FAF">
      <w:pPr>
        <w:pStyle w:val="BodyText"/>
        <w:rPr>
          <w:rFonts w:ascii="Times New Roman" w:hAnsi="Times New Roman"/>
          <w:lang w:val="en-GB"/>
        </w:rPr>
      </w:pPr>
      <w:r w:rsidRPr="006E5600">
        <w:rPr>
          <w:rFonts w:ascii="Times New Roman" w:hAnsi="Times New Roman"/>
          <w:lang w:val="en-GB"/>
        </w:rPr>
        <w:t>INTERNATIONAL DEVELOPMENT RESEARCH ETHICS COMMITTEE</w:t>
      </w:r>
    </w:p>
    <w:p w14:paraId="2642B1A5" w14:textId="77777777" w:rsidR="00CF3FAF" w:rsidRPr="006E5600" w:rsidRDefault="00CF3FAF" w:rsidP="00CF3FAF"/>
    <w:p w14:paraId="67A5E13A" w14:textId="77777777" w:rsidR="00CF3FAF" w:rsidRPr="006E5600" w:rsidRDefault="00CF3FAF" w:rsidP="00CF3FAF">
      <w:pPr>
        <w:pStyle w:val="Pa0"/>
        <w:spacing w:line="276" w:lineRule="auto"/>
        <w:rPr>
          <w:rFonts w:ascii="Helvetica 35 Thin" w:hAnsi="Helvetica 35 Thin" w:cs="Helvetica 35 Thin"/>
          <w:color w:val="262626"/>
          <w:sz w:val="22"/>
          <w:szCs w:val="28"/>
        </w:rPr>
      </w:pPr>
    </w:p>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60E42D3F" w14:textId="77777777" w:rsidTr="00315F57">
        <w:trPr>
          <w:trHeight w:val="424"/>
          <w:jc w:val="center"/>
        </w:trPr>
        <w:tc>
          <w:tcPr>
            <w:tcW w:w="9639" w:type="dxa"/>
            <w:tcBorders>
              <w:bottom w:val="single" w:sz="4" w:space="0" w:color="808080"/>
            </w:tcBorders>
            <w:shd w:val="clear" w:color="auto" w:fill="404040"/>
            <w:vAlign w:val="center"/>
          </w:tcPr>
          <w:p w14:paraId="61BE698D" w14:textId="77777777" w:rsidR="00CF3FAF" w:rsidRPr="006E5600" w:rsidRDefault="00CF3FAF" w:rsidP="00315F57">
            <w:pPr>
              <w:pStyle w:val="BodyText"/>
              <w:rPr>
                <w:color w:val="FFFFFF"/>
                <w:lang w:val="en-GB"/>
              </w:rPr>
            </w:pPr>
          </w:p>
        </w:tc>
      </w:tr>
      <w:tr w:rsidR="00CF3FAF" w:rsidRPr="006E5600" w14:paraId="7A82807F" w14:textId="77777777" w:rsidTr="00315F57">
        <w:trPr>
          <w:jc w:val="center"/>
        </w:trPr>
        <w:tc>
          <w:tcPr>
            <w:tcW w:w="9639" w:type="dxa"/>
            <w:shd w:val="clear" w:color="auto" w:fill="auto"/>
            <w:vAlign w:val="center"/>
          </w:tcPr>
          <w:p w14:paraId="2CA8C0B9" w14:textId="77777777" w:rsidR="00CF3FAF" w:rsidRPr="006E5600" w:rsidRDefault="00CF3FAF" w:rsidP="00315F57">
            <w:pPr>
              <w:pStyle w:val="Pa0"/>
              <w:spacing w:line="276" w:lineRule="auto"/>
              <w:rPr>
                <w:rFonts w:ascii="Helvetica 35 Thin" w:hAnsi="Helvetica 35 Thin" w:cs="Helvetica 35 Thin"/>
                <w:color w:val="262626"/>
                <w:sz w:val="22"/>
                <w:szCs w:val="28"/>
              </w:rPr>
            </w:pPr>
            <w:r w:rsidRPr="006E5600">
              <w:rPr>
                <w:rFonts w:ascii="Helvetica 35 Thin" w:hAnsi="Helvetica 35 Thin" w:cs="Helvetica 35 Thin"/>
                <w:b/>
                <w:bCs/>
                <w:color w:val="262626"/>
                <w:sz w:val="22"/>
                <w:szCs w:val="28"/>
              </w:rPr>
              <w:t>Guidance</w:t>
            </w:r>
            <w:r w:rsidRPr="006E5600">
              <w:rPr>
                <w:rFonts w:ascii="Helvetica 35 Thin" w:hAnsi="Helvetica 35 Thin" w:cs="Helvetica 35 Thin"/>
                <w:color w:val="262626"/>
                <w:sz w:val="22"/>
                <w:szCs w:val="28"/>
              </w:rPr>
              <w:t xml:space="preserve"> on ethics is available in the International Development Ethics Handbook and on the UEA website </w:t>
            </w:r>
            <w:hyperlink r:id="rId62" w:history="1">
              <w:r w:rsidRPr="006E5600">
                <w:rPr>
                  <w:rStyle w:val="Hyperlink"/>
                  <w:rFonts w:ascii="Helvetica 35 Thin" w:hAnsi="Helvetica 35 Thin" w:cs="Helvetica 35 Thin"/>
                  <w:sz w:val="22"/>
                  <w:szCs w:val="28"/>
                </w:rPr>
                <w:t>http://www.uea.ac.uk/dev/ethics</w:t>
              </w:r>
            </w:hyperlink>
            <w:r w:rsidRPr="006E5600">
              <w:rPr>
                <w:rFonts w:ascii="Helvetica 35 Thin" w:hAnsi="Helvetica 35 Thin" w:cs="Helvetica 35 Thin"/>
                <w:color w:val="262626"/>
                <w:sz w:val="22"/>
                <w:szCs w:val="28"/>
              </w:rPr>
              <w:t xml:space="preserve"> Please consult these sources of information before filling this form.</w:t>
            </w:r>
          </w:p>
          <w:p w14:paraId="60F65631" w14:textId="77777777" w:rsidR="00CF3FAF" w:rsidRPr="006E5600" w:rsidRDefault="00CF3FAF" w:rsidP="00315F57">
            <w:pPr>
              <w:pStyle w:val="BodyText"/>
              <w:rPr>
                <w:lang w:val="en-GB"/>
              </w:rPr>
            </w:pPr>
            <w:r w:rsidRPr="006E5600">
              <w:rPr>
                <w:rFonts w:ascii="Helvetica 35 Thin" w:hAnsi="Helvetica 35 Thin" w:cs="Helvetica 35 Thin"/>
                <w:color w:val="262626"/>
                <w:szCs w:val="28"/>
              </w:rPr>
              <w:t>You must submit this application form and any accompanying documents as follows:-</w:t>
            </w:r>
          </w:p>
          <w:p w14:paraId="65557F99" w14:textId="77777777" w:rsidR="00CF3FAF" w:rsidRPr="006E5600" w:rsidRDefault="00CF3FAF" w:rsidP="00315F57">
            <w:pPr>
              <w:pStyle w:val="BodyText"/>
              <w:rPr>
                <w:lang w:val="en-GB"/>
              </w:rPr>
            </w:pPr>
          </w:p>
          <w:p w14:paraId="1C0CFCB5" w14:textId="77777777" w:rsidR="00CF3FAF" w:rsidRPr="006E5600" w:rsidRDefault="00CF3FAF" w:rsidP="00CF3FAF">
            <w:pPr>
              <w:pStyle w:val="Pa0"/>
              <w:numPr>
                <w:ilvl w:val="0"/>
                <w:numId w:val="24"/>
              </w:numPr>
              <w:spacing w:line="276" w:lineRule="auto"/>
              <w:rPr>
                <w:rFonts w:ascii="Helvetica 35 Thin" w:hAnsi="Helvetica 35 Thin" w:cs="Helvetica 35 Thin"/>
                <w:color w:val="262626"/>
                <w:sz w:val="22"/>
                <w:szCs w:val="28"/>
              </w:rPr>
            </w:pPr>
            <w:r w:rsidRPr="006E5600">
              <w:rPr>
                <w:rFonts w:ascii="Helvetica 35 Thin" w:hAnsi="Helvetica 35 Thin" w:cs="Helvetica 35 Thin"/>
                <w:color w:val="262626"/>
                <w:sz w:val="22"/>
                <w:szCs w:val="28"/>
              </w:rPr>
              <w:t xml:space="preserve">Electronically to </w:t>
            </w:r>
            <w:hyperlink r:id="rId63" w:history="1">
              <w:r w:rsidRPr="006E5600">
                <w:rPr>
                  <w:rStyle w:val="Hyperlink"/>
                  <w:rFonts w:ascii="Helvetica 35 Thin" w:hAnsi="Helvetica 35 Thin" w:cs="Helvetica 35 Thin"/>
                  <w:sz w:val="22"/>
                  <w:szCs w:val="28"/>
                </w:rPr>
                <w:t>dev.ethics@uea.ac.uk</w:t>
              </w:r>
            </w:hyperlink>
            <w:r w:rsidRPr="006E5600">
              <w:rPr>
                <w:rFonts w:ascii="Helvetica 35 Thin" w:hAnsi="Helvetica 35 Thin" w:cs="Helvetica 35 Thin"/>
                <w:color w:val="262626"/>
                <w:sz w:val="22"/>
                <w:szCs w:val="28"/>
              </w:rPr>
              <w:t xml:space="preserve">  </w:t>
            </w:r>
            <w:r w:rsidRPr="006E5600">
              <w:rPr>
                <w:rFonts w:ascii="Helvetica 35 Thin" w:hAnsi="Helvetica 35 Thin" w:cs="Helvetica 35 Thin"/>
                <w:b/>
                <w:color w:val="262626"/>
                <w:sz w:val="22"/>
                <w:szCs w:val="28"/>
                <w:u w:val="single"/>
              </w:rPr>
              <w:t>AND</w:t>
            </w:r>
            <w:r w:rsidRPr="006E5600">
              <w:rPr>
                <w:rFonts w:ascii="Helvetica 35 Thin" w:hAnsi="Helvetica 35 Thin" w:cs="Helvetica 35 Thin"/>
                <w:color w:val="262626"/>
                <w:sz w:val="22"/>
                <w:szCs w:val="28"/>
              </w:rPr>
              <w:t xml:space="preserve"> copy to your Supervisor.  </w:t>
            </w:r>
          </w:p>
          <w:p w14:paraId="3947635A" w14:textId="77777777" w:rsidR="00CF3FAF" w:rsidRPr="006E5600" w:rsidRDefault="00CF3FAF" w:rsidP="00315F57">
            <w:pPr>
              <w:pStyle w:val="Pa0"/>
              <w:spacing w:line="276" w:lineRule="auto"/>
              <w:rPr>
                <w:rFonts w:ascii="Helvetica 35 Thin" w:hAnsi="Helvetica 35 Thin" w:cs="Helvetica 35 Thin"/>
                <w:color w:val="262626"/>
                <w:sz w:val="22"/>
                <w:szCs w:val="28"/>
              </w:rPr>
            </w:pPr>
          </w:p>
          <w:p w14:paraId="02BB44FF" w14:textId="77777777" w:rsidR="00CF3FAF" w:rsidRPr="006E5600" w:rsidRDefault="00CF3FAF" w:rsidP="00CF3FAF">
            <w:pPr>
              <w:pStyle w:val="Pa0"/>
              <w:numPr>
                <w:ilvl w:val="0"/>
                <w:numId w:val="24"/>
              </w:numPr>
              <w:spacing w:line="276" w:lineRule="auto"/>
              <w:rPr>
                <w:rFonts w:ascii="Helvetica 35 Thin" w:hAnsi="Helvetica 35 Thin" w:cs="Helvetica 35 Thin"/>
                <w:color w:val="262626"/>
                <w:sz w:val="22"/>
                <w:szCs w:val="28"/>
              </w:rPr>
            </w:pPr>
            <w:r w:rsidRPr="006E5600">
              <w:rPr>
                <w:rFonts w:ascii="Helvetica 35 Thin" w:hAnsi="Helvetica 35 Thin" w:cs="Helvetica 35 Thin"/>
                <w:color w:val="262626"/>
                <w:sz w:val="22"/>
                <w:szCs w:val="28"/>
              </w:rPr>
              <w:t>A hard copy INCLUDING THE</w:t>
            </w:r>
            <w:r w:rsidRPr="006E5600">
              <w:rPr>
                <w:rFonts w:ascii="Helvetica 35 Thin" w:hAnsi="Helvetica 35 Thin" w:cs="Helvetica 35 Thin"/>
                <w:b/>
                <w:color w:val="262626"/>
                <w:sz w:val="22"/>
                <w:szCs w:val="28"/>
              </w:rPr>
              <w:t xml:space="preserve"> REQUIRED SIGNATURES</w:t>
            </w:r>
            <w:r w:rsidRPr="006E5600">
              <w:rPr>
                <w:rFonts w:ascii="Helvetica 35 Thin" w:hAnsi="Helvetica 35 Thin" w:cs="Helvetica 35 Thin"/>
                <w:color w:val="262626"/>
                <w:sz w:val="22"/>
                <w:szCs w:val="28"/>
              </w:rPr>
              <w:t xml:space="preserve"> to:</w:t>
            </w:r>
          </w:p>
          <w:p w14:paraId="6552A12F" w14:textId="77777777" w:rsidR="00CF3FAF" w:rsidRPr="006E5600" w:rsidRDefault="00CF3FAF" w:rsidP="00315F57">
            <w:pPr>
              <w:pStyle w:val="Pa0"/>
              <w:spacing w:line="276" w:lineRule="auto"/>
              <w:ind w:left="720"/>
              <w:rPr>
                <w:rFonts w:ascii="Helvetica 35 Thin" w:hAnsi="Helvetica 35 Thin" w:cs="Helvetica 35 Thin"/>
                <w:color w:val="262626"/>
                <w:sz w:val="22"/>
                <w:szCs w:val="28"/>
              </w:rPr>
            </w:pPr>
            <w:r w:rsidRPr="006E5600">
              <w:rPr>
                <w:rFonts w:ascii="Helvetica 35 Thin" w:hAnsi="Helvetica 35 Thin" w:cs="Helvetica 35 Thin"/>
                <w:color w:val="262626"/>
                <w:sz w:val="22"/>
                <w:szCs w:val="28"/>
              </w:rPr>
              <w:t>DEV Local Office, room ARTS 1.72, School of International Development.</w:t>
            </w:r>
          </w:p>
          <w:p w14:paraId="2DFE6AE9" w14:textId="77777777" w:rsidR="00CF3FAF" w:rsidRPr="006E5600" w:rsidRDefault="00CF3FAF" w:rsidP="00315F57">
            <w:pPr>
              <w:pStyle w:val="Pa0"/>
              <w:spacing w:line="276" w:lineRule="auto"/>
              <w:rPr>
                <w:rFonts w:ascii="Helvetica 35 Thin" w:hAnsi="Helvetica 35 Thin" w:cs="Helvetica 35 Thin"/>
                <w:color w:val="262626"/>
                <w:sz w:val="22"/>
                <w:szCs w:val="28"/>
              </w:rPr>
            </w:pPr>
          </w:p>
          <w:p w14:paraId="1458272B" w14:textId="77777777" w:rsidR="00CF3FAF" w:rsidRPr="006E5600" w:rsidRDefault="00CF3FAF" w:rsidP="00315F57">
            <w:pPr>
              <w:pStyle w:val="Pa0"/>
              <w:spacing w:line="276" w:lineRule="auto"/>
              <w:rPr>
                <w:rFonts w:ascii="Helvetica 35 Thin" w:hAnsi="Helvetica 35 Thin" w:cs="Helvetica 35 Thin"/>
                <w:color w:val="262626"/>
                <w:sz w:val="22"/>
                <w:szCs w:val="28"/>
              </w:rPr>
            </w:pPr>
            <w:r w:rsidRPr="006E5600">
              <w:rPr>
                <w:rFonts w:ascii="Helvetica 35 Thin" w:hAnsi="Helvetica 35 Thin" w:cs="Helvetica 35 Thin"/>
                <w:color w:val="262626"/>
                <w:sz w:val="22"/>
                <w:szCs w:val="28"/>
              </w:rPr>
              <w:t xml:space="preserve">Checklist:  </w:t>
            </w:r>
            <w:r w:rsidRPr="006E5600">
              <w:rPr>
                <w:rFonts w:ascii="Helvetica 35 Thin" w:hAnsi="Helvetica 35 Thin" w:cs="Helvetica 35 Thin"/>
                <w:b/>
                <w:color w:val="262626"/>
                <w:sz w:val="22"/>
                <w:szCs w:val="28"/>
                <w:u w:val="single"/>
              </w:rPr>
              <w:t>BEFORE</w:t>
            </w:r>
            <w:r w:rsidRPr="006E5600">
              <w:rPr>
                <w:rFonts w:ascii="Helvetica 35 Thin" w:hAnsi="Helvetica 35 Thin" w:cs="Helvetica 35 Thin"/>
                <w:color w:val="262626"/>
                <w:sz w:val="22"/>
                <w:szCs w:val="28"/>
              </w:rPr>
              <w:t xml:space="preserve"> submitting please check the following:</w:t>
            </w:r>
          </w:p>
          <w:p w14:paraId="14E34AC8" w14:textId="77777777" w:rsidR="00CF3FAF" w:rsidRPr="006E5600" w:rsidRDefault="00CF3FAF" w:rsidP="00315F57">
            <w:pPr>
              <w:pStyle w:val="Pa0"/>
              <w:spacing w:line="276" w:lineRule="auto"/>
              <w:rPr>
                <w:rFonts w:ascii="Helvetica 35 Thin" w:hAnsi="Helvetica 35 Thin" w:cs="Helvetica 35 Thin"/>
                <w:color w:val="262626"/>
                <w:sz w:val="22"/>
                <w:szCs w:val="28"/>
              </w:rPr>
            </w:pPr>
          </w:p>
          <w:p w14:paraId="6EB889EF" w14:textId="77777777" w:rsidR="00CF3FAF" w:rsidRPr="006E5600" w:rsidRDefault="00CF3FAF" w:rsidP="00CF3FAF">
            <w:pPr>
              <w:pStyle w:val="Pa0"/>
              <w:numPr>
                <w:ilvl w:val="0"/>
                <w:numId w:val="25"/>
              </w:numPr>
              <w:spacing w:line="276" w:lineRule="auto"/>
              <w:rPr>
                <w:rFonts w:ascii="Arial" w:hAnsi="Arial" w:cs="Arial"/>
                <w:color w:val="262626"/>
                <w:sz w:val="22"/>
                <w:szCs w:val="22"/>
              </w:rPr>
            </w:pPr>
            <w:r w:rsidRPr="006E5600">
              <w:rPr>
                <w:rFonts w:ascii="Arial" w:hAnsi="Arial" w:cs="Arial"/>
                <w:color w:val="262626"/>
                <w:sz w:val="22"/>
                <w:szCs w:val="22"/>
              </w:rPr>
              <w:t>You have included a consent form.</w:t>
            </w:r>
          </w:p>
          <w:p w14:paraId="38908744" w14:textId="77777777" w:rsidR="00CF3FAF" w:rsidRPr="006E5600" w:rsidRDefault="00CF3FAF" w:rsidP="00CF3FAF">
            <w:pPr>
              <w:pStyle w:val="Pa0"/>
              <w:numPr>
                <w:ilvl w:val="0"/>
                <w:numId w:val="25"/>
              </w:numPr>
              <w:spacing w:line="276" w:lineRule="auto"/>
              <w:rPr>
                <w:rFonts w:ascii="Arial" w:hAnsi="Arial" w:cs="Arial"/>
                <w:color w:val="262626"/>
                <w:sz w:val="22"/>
                <w:szCs w:val="22"/>
              </w:rPr>
            </w:pPr>
            <w:r w:rsidRPr="006E5600">
              <w:rPr>
                <w:rFonts w:ascii="Arial" w:hAnsi="Arial" w:cs="Arial"/>
                <w:color w:val="262626"/>
                <w:sz w:val="22"/>
                <w:szCs w:val="22"/>
              </w:rPr>
              <w:t>Your Supervisor has read, commented on and signed your ethics form and accompanying materials.</w:t>
            </w:r>
          </w:p>
          <w:p w14:paraId="1BA215B2" w14:textId="77777777" w:rsidR="00CF3FAF" w:rsidRPr="006E5600" w:rsidRDefault="00CF3FAF" w:rsidP="00CF3FAF">
            <w:pPr>
              <w:pStyle w:val="Pa0"/>
              <w:numPr>
                <w:ilvl w:val="0"/>
                <w:numId w:val="25"/>
              </w:numPr>
              <w:spacing w:line="276" w:lineRule="auto"/>
              <w:rPr>
                <w:rFonts w:ascii="Arial" w:hAnsi="Arial" w:cs="Arial"/>
                <w:color w:val="262626"/>
                <w:sz w:val="22"/>
                <w:szCs w:val="22"/>
              </w:rPr>
            </w:pPr>
            <w:r w:rsidRPr="006E5600">
              <w:rPr>
                <w:rFonts w:ascii="Arial" w:hAnsi="Arial" w:cs="Arial"/>
                <w:color w:val="262626"/>
                <w:sz w:val="22"/>
                <w:szCs w:val="22"/>
              </w:rPr>
              <w:t xml:space="preserve">You have included </w:t>
            </w:r>
            <w:r w:rsidRPr="006E5600">
              <w:rPr>
                <w:rFonts w:ascii="Arial" w:hAnsi="Arial" w:cs="Arial"/>
                <w:i/>
                <w:sz w:val="22"/>
                <w:szCs w:val="22"/>
              </w:rPr>
              <w:t>your name in the file name</w:t>
            </w:r>
            <w:r w:rsidRPr="006E5600">
              <w:rPr>
                <w:rFonts w:ascii="Arial" w:hAnsi="Arial" w:cs="Arial"/>
                <w:sz w:val="22"/>
                <w:szCs w:val="22"/>
              </w:rPr>
              <w:t xml:space="preserve"> </w:t>
            </w:r>
            <w:r w:rsidRPr="006E5600">
              <w:rPr>
                <w:rFonts w:ascii="Arial" w:hAnsi="Arial" w:cs="Arial"/>
                <w:color w:val="262626"/>
                <w:sz w:val="22"/>
                <w:szCs w:val="22"/>
              </w:rPr>
              <w:t xml:space="preserve">of the electronic copy of the form and any accompanying documents.  </w:t>
            </w:r>
          </w:p>
          <w:p w14:paraId="342706E9" w14:textId="77777777" w:rsidR="00CF3FAF" w:rsidRPr="006E5600" w:rsidRDefault="00CF3FAF" w:rsidP="00CF3FAF">
            <w:pPr>
              <w:pStyle w:val="Pa0"/>
              <w:numPr>
                <w:ilvl w:val="0"/>
                <w:numId w:val="25"/>
              </w:numPr>
              <w:spacing w:line="276" w:lineRule="auto"/>
              <w:rPr>
                <w:rFonts w:ascii="Arial" w:hAnsi="Arial" w:cs="Arial"/>
                <w:color w:val="262626"/>
                <w:sz w:val="22"/>
                <w:szCs w:val="22"/>
              </w:rPr>
            </w:pPr>
            <w:r w:rsidRPr="006E5600">
              <w:rPr>
                <w:rFonts w:ascii="Arial" w:hAnsi="Arial" w:cs="Arial"/>
                <w:color w:val="262626"/>
                <w:sz w:val="22"/>
                <w:szCs w:val="22"/>
              </w:rPr>
              <w:t>You have completed the top Section of the PART B of the form (on the last page)</w:t>
            </w:r>
          </w:p>
          <w:p w14:paraId="5840E9CA" w14:textId="77777777" w:rsidR="00CF3FAF" w:rsidRPr="006E5600" w:rsidRDefault="00CF3FAF" w:rsidP="00CF3FAF">
            <w:pPr>
              <w:pStyle w:val="Pa0"/>
              <w:numPr>
                <w:ilvl w:val="0"/>
                <w:numId w:val="25"/>
              </w:numPr>
              <w:spacing w:line="276" w:lineRule="auto"/>
              <w:rPr>
                <w:rFonts w:ascii="Arial" w:hAnsi="Arial" w:cs="Arial"/>
                <w:color w:val="262626"/>
                <w:sz w:val="22"/>
                <w:szCs w:val="22"/>
              </w:rPr>
            </w:pPr>
            <w:r w:rsidRPr="006E5600">
              <w:rPr>
                <w:rFonts w:ascii="Arial" w:hAnsi="Arial" w:cs="Arial"/>
                <w:color w:val="262626"/>
                <w:sz w:val="22"/>
                <w:szCs w:val="22"/>
              </w:rPr>
              <w:t>You have submitted a risk assessment form signed by you and your supervisor to Learning and Teaching Services</w:t>
            </w:r>
            <w:r w:rsidRPr="006E5600">
              <w:rPr>
                <w:rFonts w:ascii="Helvetica 35 Thin" w:hAnsi="Helvetica 35 Thin" w:cs="Helvetica 35 Thin"/>
                <w:b/>
                <w:color w:val="262626"/>
                <w:sz w:val="22"/>
                <w:szCs w:val="28"/>
              </w:rPr>
              <w:t>.</w:t>
            </w:r>
          </w:p>
          <w:p w14:paraId="4D55DFB8" w14:textId="77777777" w:rsidR="00CF3FAF" w:rsidRPr="006E5600" w:rsidRDefault="00CF3FAF" w:rsidP="00315F57">
            <w:pPr>
              <w:pStyle w:val="Pa0"/>
              <w:spacing w:line="276" w:lineRule="auto"/>
              <w:rPr>
                <w:rFonts w:ascii="Helvetica 35 Thin" w:hAnsi="Helvetica 35 Thin" w:cs="Helvetica 35 Thin"/>
                <w:color w:val="262626"/>
                <w:szCs w:val="28"/>
              </w:rPr>
            </w:pPr>
          </w:p>
          <w:p w14:paraId="727480EA" w14:textId="77777777" w:rsidR="00CF3FAF" w:rsidRPr="006E5600" w:rsidRDefault="00CF3FAF" w:rsidP="00315F57">
            <w:pPr>
              <w:pStyle w:val="Pa0"/>
              <w:spacing w:line="276" w:lineRule="auto"/>
              <w:rPr>
                <w:rFonts w:ascii="Arial" w:hAnsi="Arial" w:cs="Arial"/>
                <w:color w:val="262626"/>
                <w:sz w:val="22"/>
                <w:szCs w:val="22"/>
              </w:rPr>
            </w:pPr>
            <w:r w:rsidRPr="006E5600">
              <w:rPr>
                <w:rFonts w:ascii="Helvetica 35 Thin" w:hAnsi="Helvetica 35 Thin" w:cs="Helvetica 35 Thin"/>
                <w:color w:val="262626"/>
                <w:sz w:val="22"/>
                <w:szCs w:val="28"/>
              </w:rPr>
              <w:t xml:space="preserve">If you are asked to </w:t>
            </w:r>
            <w:r w:rsidRPr="006E5600">
              <w:rPr>
                <w:rFonts w:ascii="Helvetica 35 Thin" w:hAnsi="Helvetica 35 Thin" w:cs="Helvetica 35 Thin"/>
                <w:b/>
                <w:bCs/>
                <w:color w:val="262626"/>
                <w:sz w:val="22"/>
                <w:szCs w:val="28"/>
              </w:rPr>
              <w:t>resubmit your application</w:t>
            </w:r>
            <w:r w:rsidRPr="006E5600">
              <w:rPr>
                <w:rFonts w:ascii="Helvetica 35 Thin" w:hAnsi="Helvetica 35 Thin" w:cs="Helvetica 35 Thin"/>
                <w:color w:val="262626"/>
                <w:sz w:val="22"/>
                <w:szCs w:val="28"/>
              </w:rPr>
              <w:t xml:space="preserve"> follow the guidance in Part B </w:t>
            </w:r>
          </w:p>
        </w:tc>
      </w:tr>
    </w:tbl>
    <w:p w14:paraId="7B889320" w14:textId="77777777" w:rsidR="00CF3FAF" w:rsidRPr="006E5600" w:rsidRDefault="00CF3FAF" w:rsidP="00CF3FAF">
      <w:pPr>
        <w:pStyle w:val="BodyText"/>
        <w:rPr>
          <w:lang w:val="en-GB"/>
        </w:rPr>
      </w:pPr>
    </w:p>
    <w:p w14:paraId="418130BB" w14:textId="77777777" w:rsidR="00CF3FAF" w:rsidRPr="006E5600" w:rsidRDefault="00CF3FAF" w:rsidP="00CF3FAF">
      <w:pPr>
        <w:pStyle w:val="Pa0"/>
        <w:rPr>
          <w:sz w:val="22"/>
          <w:szCs w:val="40"/>
        </w:rPr>
      </w:pPr>
    </w:p>
    <w:p w14:paraId="14374463" w14:textId="77777777" w:rsidR="00CF3FAF" w:rsidRPr="006E5600" w:rsidRDefault="00CF3FAF" w:rsidP="00CF3FAF">
      <w:pPr>
        <w:pStyle w:val="Pa0"/>
        <w:rPr>
          <w:sz w:val="18"/>
        </w:rPr>
      </w:pPr>
      <w:r w:rsidRPr="006E5600">
        <w:rPr>
          <w:sz w:val="22"/>
          <w:szCs w:val="40"/>
        </w:rPr>
        <w:t xml:space="preserve">COMPLETE ALL SECTIONS IN </w:t>
      </w:r>
      <w:r w:rsidRPr="006E5600">
        <w:rPr>
          <w:b/>
          <w:sz w:val="22"/>
          <w:szCs w:val="40"/>
        </w:rPr>
        <w:t xml:space="preserve">PART A </w:t>
      </w:r>
      <w:r w:rsidRPr="006E5600">
        <w:rPr>
          <w:sz w:val="22"/>
          <w:szCs w:val="40"/>
        </w:rPr>
        <w:t xml:space="preserve">AND APPLICANT INFORMATION IN </w:t>
      </w:r>
      <w:r w:rsidRPr="006E5600">
        <w:rPr>
          <w:b/>
          <w:sz w:val="22"/>
          <w:szCs w:val="40"/>
        </w:rPr>
        <w:t>PART B</w:t>
      </w:r>
    </w:p>
    <w:p w14:paraId="5ED53942" w14:textId="77777777" w:rsidR="00CF3FAF" w:rsidRPr="006E5600" w:rsidRDefault="00CF3FAF" w:rsidP="00CF3FAF">
      <w:pPr>
        <w:pStyle w:val="BodyText"/>
        <w:rPr>
          <w:lang w:val="en-GB"/>
        </w:rPr>
      </w:pPr>
    </w:p>
    <w:tbl>
      <w:tblPr>
        <w:tblW w:w="963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8"/>
        <w:gridCol w:w="3402"/>
        <w:gridCol w:w="2749"/>
      </w:tblGrid>
      <w:tr w:rsidR="00CF3FAF" w:rsidRPr="006E5600" w14:paraId="3B969B1B" w14:textId="77777777" w:rsidTr="00315F57">
        <w:trPr>
          <w:tblHeader/>
          <w:jc w:val="center"/>
        </w:trPr>
        <w:tc>
          <w:tcPr>
            <w:tcW w:w="9639" w:type="dxa"/>
            <w:gridSpan w:val="3"/>
            <w:tcBorders>
              <w:top w:val="nil"/>
              <w:left w:val="nil"/>
              <w:bottom w:val="single" w:sz="4" w:space="0" w:color="808080"/>
              <w:right w:val="nil"/>
            </w:tcBorders>
          </w:tcPr>
          <w:p w14:paraId="35027D88" w14:textId="77777777" w:rsidR="00CF3FAF" w:rsidRPr="006E5600" w:rsidRDefault="00CF3FAF" w:rsidP="00315F57">
            <w:pPr>
              <w:pStyle w:val="Pa0"/>
              <w:rPr>
                <w:b/>
                <w:color w:val="262626"/>
              </w:rPr>
            </w:pPr>
            <w:r w:rsidRPr="006E5600">
              <w:rPr>
                <w:rFonts w:ascii="Helvetica 35 Thin" w:hAnsi="Helvetica 35 Thin" w:cs="Helvetica 35 Thin"/>
                <w:b/>
                <w:color w:val="262626"/>
                <w:sz w:val="28"/>
                <w:szCs w:val="28"/>
              </w:rPr>
              <w:t>PERSON(S) SUBMITTING RESEARCH PROPOSAL</w:t>
            </w:r>
          </w:p>
        </w:tc>
      </w:tr>
      <w:tr w:rsidR="00CF3FAF" w:rsidRPr="006E5600" w14:paraId="6D0854CE" w14:textId="77777777" w:rsidTr="00315F57">
        <w:trPr>
          <w:jc w:val="center"/>
        </w:trPr>
        <w:tc>
          <w:tcPr>
            <w:tcW w:w="3488"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BC92657" w14:textId="77777777" w:rsidR="00CF3FAF" w:rsidRPr="006E5600" w:rsidRDefault="00CF3FAF" w:rsidP="00315F57">
            <w:pPr>
              <w:pStyle w:val="BodyText"/>
              <w:spacing w:line="276" w:lineRule="auto"/>
              <w:jc w:val="center"/>
              <w:rPr>
                <w:rFonts w:ascii="Helvetica 45 Light" w:eastAsia="Calibri" w:hAnsi="Helvetica 45 Light"/>
                <w:szCs w:val="40"/>
                <w:lang w:val="en-GB"/>
              </w:rPr>
            </w:pPr>
            <w:r w:rsidRPr="006E5600">
              <w:rPr>
                <w:rFonts w:ascii="Helvetica 45 Light" w:eastAsia="Calibri" w:hAnsi="Helvetica 45 Light"/>
                <w:szCs w:val="40"/>
                <w:lang w:val="en-GB"/>
              </w:rPr>
              <w:t>Name(s) of all person(s) submitting research proposal.</w:t>
            </w:r>
          </w:p>
          <w:p w14:paraId="0ED08EAE" w14:textId="77777777" w:rsidR="00CF3FAF" w:rsidRPr="006E5600" w:rsidRDefault="00CF3FAF" w:rsidP="00315F57">
            <w:pPr>
              <w:pStyle w:val="BodyText"/>
              <w:spacing w:line="276" w:lineRule="auto"/>
              <w:jc w:val="center"/>
              <w:rPr>
                <w:color w:val="005781"/>
                <w:u w:val="single"/>
                <w:lang w:val="en-GB"/>
              </w:rPr>
            </w:pPr>
            <w:r w:rsidRPr="006E5600">
              <w:rPr>
                <w:rFonts w:ascii="Helvetica 45 Light" w:eastAsia="Calibri" w:hAnsi="Helvetica 45 Light"/>
                <w:color w:val="005781"/>
                <w:szCs w:val="40"/>
                <w:u w:val="single"/>
                <w:lang w:val="en-GB"/>
              </w:rPr>
              <w:t>Including main applicant</w:t>
            </w:r>
          </w:p>
        </w:tc>
        <w:tc>
          <w:tcPr>
            <w:tcW w:w="3402"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71FE7017" w14:textId="77777777" w:rsidR="00CF3FAF" w:rsidRPr="006E5600" w:rsidRDefault="00CF3FAF" w:rsidP="00315F57">
            <w:pPr>
              <w:pStyle w:val="BodyText"/>
              <w:spacing w:line="276" w:lineRule="auto"/>
              <w:jc w:val="center"/>
              <w:rPr>
                <w:rFonts w:ascii="Helvetica 45 Light" w:eastAsia="Calibri" w:hAnsi="Helvetica 45 Light"/>
                <w:szCs w:val="40"/>
                <w:lang w:val="pl-PL"/>
              </w:rPr>
            </w:pPr>
            <w:r w:rsidRPr="006E5600">
              <w:rPr>
                <w:rFonts w:ascii="Helvetica 45 Light" w:eastAsia="Calibri" w:hAnsi="Helvetica 45 Light"/>
                <w:szCs w:val="40"/>
                <w:lang w:val="pl-PL"/>
              </w:rPr>
              <w:t>Status</w:t>
            </w:r>
          </w:p>
          <w:p w14:paraId="491F1C1D" w14:textId="77777777" w:rsidR="00CF3FAF" w:rsidRPr="006E5600" w:rsidRDefault="00CF3FAF" w:rsidP="00315F57">
            <w:pPr>
              <w:pStyle w:val="BodyText"/>
              <w:spacing w:line="276" w:lineRule="auto"/>
              <w:jc w:val="center"/>
              <w:rPr>
                <w:rFonts w:ascii="Helvetica 45 Light" w:eastAsia="Calibri" w:hAnsi="Helvetica 45 Light"/>
                <w:szCs w:val="40"/>
                <w:lang w:val="pl-PL"/>
              </w:rPr>
            </w:pPr>
            <w:r w:rsidRPr="006E5600">
              <w:rPr>
                <w:rFonts w:ascii="Helvetica 45 Light" w:eastAsia="Calibri" w:hAnsi="Helvetica 45 Light"/>
                <w:szCs w:val="40"/>
                <w:lang w:val="pl-PL"/>
              </w:rPr>
              <w:t>(BA/BSc/MA/MSc/MRes/</w:t>
            </w:r>
          </w:p>
          <w:p w14:paraId="498664D1" w14:textId="77777777" w:rsidR="00CF3FAF" w:rsidRPr="006E5600" w:rsidRDefault="00CF3FAF" w:rsidP="00315F57">
            <w:pPr>
              <w:pStyle w:val="BodyText"/>
              <w:spacing w:line="276" w:lineRule="auto"/>
              <w:jc w:val="center"/>
              <w:rPr>
                <w:rFonts w:ascii="Helvetica 45 Light" w:eastAsia="Calibri" w:hAnsi="Helvetica 45 Light"/>
                <w:szCs w:val="40"/>
                <w:lang w:val="en-GB"/>
              </w:rPr>
            </w:pPr>
            <w:r w:rsidRPr="006E5600">
              <w:rPr>
                <w:rFonts w:ascii="Helvetica 45 Light" w:eastAsia="Calibri" w:hAnsi="Helvetica 45 Light"/>
                <w:szCs w:val="40"/>
                <w:lang w:val="en-GB"/>
              </w:rPr>
              <w:t>MPhil/PhD/research associate/faculty etc.)</w:t>
            </w:r>
          </w:p>
          <w:p w14:paraId="43D68F6D" w14:textId="77777777" w:rsidR="00CF3FAF" w:rsidRPr="006E5600" w:rsidRDefault="00CF3FAF" w:rsidP="00315F57">
            <w:pPr>
              <w:pStyle w:val="BodyText"/>
              <w:spacing w:line="276" w:lineRule="auto"/>
              <w:jc w:val="center"/>
              <w:rPr>
                <w:u w:val="single"/>
                <w:lang w:val="en-GB"/>
              </w:rPr>
            </w:pPr>
            <w:r w:rsidRPr="006E5600">
              <w:rPr>
                <w:rFonts w:ascii="Helvetica 45 Light" w:eastAsia="Calibri" w:hAnsi="Helvetica 45 Light"/>
                <w:color w:val="005781"/>
                <w:szCs w:val="40"/>
                <w:u w:val="single"/>
                <w:lang w:val="en-GB"/>
              </w:rPr>
              <w:t>Students: specify your course</w:t>
            </w:r>
          </w:p>
        </w:tc>
        <w:tc>
          <w:tcPr>
            <w:tcW w:w="2749" w:type="dxa"/>
            <w:tcBorders>
              <w:top w:val="single" w:sz="4" w:space="0" w:color="808080"/>
              <w:left w:val="single" w:sz="4" w:space="0" w:color="808080"/>
              <w:bottom w:val="single" w:sz="4" w:space="0" w:color="808080"/>
              <w:right w:val="single" w:sz="4" w:space="0" w:color="808080"/>
            </w:tcBorders>
            <w:shd w:val="clear" w:color="auto" w:fill="FDE9D9"/>
            <w:vAlign w:val="center"/>
          </w:tcPr>
          <w:p w14:paraId="194918D9" w14:textId="77777777" w:rsidR="00CF3FAF" w:rsidRPr="006E5600" w:rsidRDefault="00CF3FAF" w:rsidP="00315F57">
            <w:pPr>
              <w:pStyle w:val="BodyText"/>
              <w:spacing w:line="276" w:lineRule="auto"/>
              <w:jc w:val="center"/>
              <w:rPr>
                <w:rFonts w:ascii="Helvetica 45 Light" w:eastAsia="Calibri" w:hAnsi="Helvetica 45 Light"/>
                <w:szCs w:val="40"/>
                <w:lang w:val="en-GB"/>
              </w:rPr>
            </w:pPr>
            <w:r w:rsidRPr="006E5600">
              <w:rPr>
                <w:rFonts w:ascii="Helvetica 45 Light" w:eastAsia="Calibri" w:hAnsi="Helvetica 45 Light"/>
                <w:szCs w:val="40"/>
                <w:lang w:val="en-GB"/>
              </w:rPr>
              <w:t>Department/Group/</w:t>
            </w:r>
          </w:p>
          <w:p w14:paraId="244B04EA" w14:textId="77777777" w:rsidR="00CF3FAF" w:rsidRPr="006E5600" w:rsidRDefault="00CF3FAF" w:rsidP="00315F57">
            <w:pPr>
              <w:pStyle w:val="BodyText"/>
              <w:spacing w:line="276" w:lineRule="auto"/>
              <w:jc w:val="center"/>
              <w:rPr>
                <w:lang w:val="en-GB"/>
              </w:rPr>
            </w:pPr>
            <w:r w:rsidRPr="006E5600">
              <w:rPr>
                <w:rFonts w:ascii="Helvetica 45 Light" w:eastAsia="Calibri" w:hAnsi="Helvetica 45 Light"/>
                <w:szCs w:val="40"/>
                <w:lang w:val="en-GB"/>
              </w:rPr>
              <w:t>Institute/Centre</w:t>
            </w:r>
          </w:p>
        </w:tc>
      </w:tr>
      <w:tr w:rsidR="00CF3FAF" w:rsidRPr="006E5600" w14:paraId="29C53149" w14:textId="77777777" w:rsidTr="00315F57">
        <w:trPr>
          <w:jc w:val="center"/>
        </w:trPr>
        <w:tc>
          <w:tcPr>
            <w:tcW w:w="3488" w:type="dxa"/>
            <w:tcBorders>
              <w:top w:val="single" w:sz="4" w:space="0" w:color="808080"/>
              <w:left w:val="single" w:sz="4" w:space="0" w:color="808080"/>
              <w:bottom w:val="single" w:sz="4" w:space="0" w:color="808080"/>
              <w:right w:val="single" w:sz="4" w:space="0" w:color="808080"/>
            </w:tcBorders>
            <w:vAlign w:val="center"/>
          </w:tcPr>
          <w:p w14:paraId="73AA4DD5" w14:textId="77777777" w:rsidR="00CF3FAF" w:rsidRPr="006E5600" w:rsidRDefault="00CF3FAF" w:rsidP="00315F57">
            <w:pPr>
              <w:pStyle w:val="BodyText"/>
              <w:jc w:val="center"/>
              <w:rPr>
                <w:lang w:val="en-GB"/>
              </w:rPr>
            </w:pPr>
            <w:r w:rsidRPr="006E5600">
              <w:rPr>
                <w:lang w:val="en-GB"/>
              </w:rPr>
              <w:t>Catherine Grasham</w:t>
            </w:r>
          </w:p>
        </w:tc>
        <w:tc>
          <w:tcPr>
            <w:tcW w:w="3402" w:type="dxa"/>
            <w:tcBorders>
              <w:top w:val="single" w:sz="4" w:space="0" w:color="808080"/>
              <w:left w:val="single" w:sz="4" w:space="0" w:color="808080"/>
              <w:bottom w:val="single" w:sz="4" w:space="0" w:color="808080"/>
              <w:right w:val="single" w:sz="4" w:space="0" w:color="808080"/>
            </w:tcBorders>
            <w:vAlign w:val="center"/>
          </w:tcPr>
          <w:p w14:paraId="6778CCE7" w14:textId="77777777" w:rsidR="00CF3FAF" w:rsidRPr="006E5600" w:rsidRDefault="00CF3FAF" w:rsidP="00315F57">
            <w:pPr>
              <w:pStyle w:val="BodyText"/>
              <w:jc w:val="center"/>
              <w:rPr>
                <w:lang w:val="en-GB"/>
              </w:rPr>
            </w:pPr>
            <w:r w:rsidRPr="006E5600">
              <w:rPr>
                <w:lang w:val="en-GB"/>
              </w:rPr>
              <w:t>MPhil/PhD</w:t>
            </w:r>
          </w:p>
        </w:tc>
        <w:tc>
          <w:tcPr>
            <w:tcW w:w="2749" w:type="dxa"/>
            <w:tcBorders>
              <w:top w:val="single" w:sz="4" w:space="0" w:color="808080"/>
              <w:left w:val="single" w:sz="4" w:space="0" w:color="808080"/>
              <w:bottom w:val="single" w:sz="4" w:space="0" w:color="808080"/>
              <w:right w:val="single" w:sz="4" w:space="0" w:color="808080"/>
            </w:tcBorders>
            <w:vAlign w:val="center"/>
          </w:tcPr>
          <w:p w14:paraId="2059A2BF" w14:textId="77777777" w:rsidR="00CF3FAF" w:rsidRPr="006E5600" w:rsidRDefault="00CF3FAF" w:rsidP="00315F57">
            <w:pPr>
              <w:pStyle w:val="BodyText"/>
              <w:jc w:val="center"/>
              <w:rPr>
                <w:lang w:val="en-GB"/>
              </w:rPr>
            </w:pPr>
            <w:r w:rsidRPr="006E5600">
              <w:rPr>
                <w:lang w:val="en-GB"/>
              </w:rPr>
              <w:t>DEV</w:t>
            </w:r>
          </w:p>
        </w:tc>
      </w:tr>
      <w:tr w:rsidR="00CF3FAF" w:rsidRPr="006E5600" w14:paraId="588C7CE5" w14:textId="77777777" w:rsidTr="00315F57">
        <w:trPr>
          <w:jc w:val="center"/>
        </w:trPr>
        <w:tc>
          <w:tcPr>
            <w:tcW w:w="3488" w:type="dxa"/>
            <w:tcBorders>
              <w:top w:val="single" w:sz="4" w:space="0" w:color="808080"/>
              <w:left w:val="single" w:sz="4" w:space="0" w:color="808080"/>
              <w:bottom w:val="single" w:sz="4" w:space="0" w:color="808080"/>
              <w:right w:val="single" w:sz="4" w:space="0" w:color="808080"/>
            </w:tcBorders>
            <w:vAlign w:val="center"/>
          </w:tcPr>
          <w:p w14:paraId="0D008455" w14:textId="77777777" w:rsidR="00CF3FAF" w:rsidRPr="006E5600" w:rsidRDefault="00CF3FAF" w:rsidP="00315F57">
            <w:pPr>
              <w:pStyle w:val="BodyText"/>
              <w:jc w:val="center"/>
              <w:rPr>
                <w:lang w:val="en-GB"/>
              </w:rPr>
            </w:pPr>
          </w:p>
        </w:tc>
        <w:tc>
          <w:tcPr>
            <w:tcW w:w="3402" w:type="dxa"/>
            <w:tcBorders>
              <w:top w:val="single" w:sz="4" w:space="0" w:color="808080"/>
              <w:left w:val="single" w:sz="4" w:space="0" w:color="808080"/>
              <w:bottom w:val="single" w:sz="4" w:space="0" w:color="808080"/>
              <w:right w:val="single" w:sz="4" w:space="0" w:color="808080"/>
            </w:tcBorders>
            <w:vAlign w:val="center"/>
          </w:tcPr>
          <w:p w14:paraId="67E156F1" w14:textId="77777777" w:rsidR="00CF3FAF" w:rsidRPr="006E5600" w:rsidRDefault="00CF3FAF" w:rsidP="00315F57">
            <w:pPr>
              <w:pStyle w:val="BodyText"/>
              <w:jc w:val="center"/>
              <w:rPr>
                <w:lang w:val="en-GB"/>
              </w:rPr>
            </w:pPr>
          </w:p>
        </w:tc>
        <w:tc>
          <w:tcPr>
            <w:tcW w:w="2749" w:type="dxa"/>
            <w:tcBorders>
              <w:top w:val="single" w:sz="4" w:space="0" w:color="808080"/>
              <w:left w:val="single" w:sz="4" w:space="0" w:color="808080"/>
              <w:bottom w:val="single" w:sz="4" w:space="0" w:color="808080"/>
              <w:right w:val="single" w:sz="4" w:space="0" w:color="808080"/>
            </w:tcBorders>
            <w:vAlign w:val="center"/>
          </w:tcPr>
          <w:p w14:paraId="4AD13FE1" w14:textId="77777777" w:rsidR="00CF3FAF" w:rsidRPr="006E5600" w:rsidRDefault="00CF3FAF" w:rsidP="00315F57">
            <w:pPr>
              <w:pStyle w:val="BodyText"/>
              <w:jc w:val="center"/>
              <w:rPr>
                <w:lang w:val="en-GB"/>
              </w:rPr>
            </w:pPr>
          </w:p>
        </w:tc>
      </w:tr>
    </w:tbl>
    <w:p w14:paraId="20A03516" w14:textId="77777777" w:rsidR="00CF3FAF" w:rsidRPr="006E5600" w:rsidRDefault="00CF3FAF" w:rsidP="00CF3FAF">
      <w:r w:rsidRPr="006E5600">
        <w:br w:type="page"/>
      </w:r>
    </w:p>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3488"/>
        <w:gridCol w:w="6151"/>
      </w:tblGrid>
      <w:tr w:rsidR="00CF3FAF" w:rsidRPr="006E5600" w14:paraId="4011E900" w14:textId="77777777" w:rsidTr="00315F57">
        <w:trPr>
          <w:tblHeader/>
          <w:jc w:val="center"/>
        </w:trPr>
        <w:tc>
          <w:tcPr>
            <w:tcW w:w="9639" w:type="dxa"/>
            <w:gridSpan w:val="2"/>
            <w:tcBorders>
              <w:top w:val="nil"/>
              <w:left w:val="nil"/>
              <w:right w:val="nil"/>
            </w:tcBorders>
          </w:tcPr>
          <w:p w14:paraId="3D2142F1" w14:textId="77777777" w:rsidR="00CF3FAF" w:rsidRPr="006E5600" w:rsidRDefault="00CF3FAF" w:rsidP="00315F57">
            <w:pPr>
              <w:pStyle w:val="Pa0"/>
              <w:rPr>
                <w:b/>
                <w:color w:val="262626"/>
              </w:rPr>
            </w:pPr>
            <w:r w:rsidRPr="006E5600">
              <w:rPr>
                <w:rFonts w:ascii="Helvetica 35 Thin" w:hAnsi="Helvetica 35 Thin" w:cs="Helvetica 35 Thin"/>
                <w:b/>
                <w:color w:val="262626"/>
                <w:sz w:val="28"/>
                <w:szCs w:val="28"/>
              </w:rPr>
              <w:t>APPLICANT INFORMATION</w:t>
            </w:r>
          </w:p>
        </w:tc>
      </w:tr>
      <w:tr w:rsidR="00CF3FAF" w:rsidRPr="006E5600" w14:paraId="4F25FBD8" w14:textId="77777777" w:rsidTr="00315F57">
        <w:trPr>
          <w:jc w:val="center"/>
        </w:trPr>
        <w:tc>
          <w:tcPr>
            <w:tcW w:w="3488" w:type="dxa"/>
            <w:shd w:val="clear" w:color="auto" w:fill="FDE9D9"/>
            <w:vAlign w:val="center"/>
          </w:tcPr>
          <w:p w14:paraId="0A24697D"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Forename</w:t>
            </w:r>
          </w:p>
        </w:tc>
        <w:tc>
          <w:tcPr>
            <w:tcW w:w="6151" w:type="dxa"/>
          </w:tcPr>
          <w:p w14:paraId="31EF94A3" w14:textId="77777777" w:rsidR="00CF3FAF" w:rsidRPr="006E5600" w:rsidRDefault="00CF3FAF" w:rsidP="00315F57">
            <w:pPr>
              <w:pStyle w:val="BodyText"/>
              <w:rPr>
                <w:lang w:val="en-GB"/>
              </w:rPr>
            </w:pPr>
            <w:r w:rsidRPr="006E5600">
              <w:rPr>
                <w:lang w:val="en-GB"/>
              </w:rPr>
              <w:t>Catherine</w:t>
            </w:r>
          </w:p>
        </w:tc>
      </w:tr>
      <w:tr w:rsidR="00CF3FAF" w:rsidRPr="006E5600" w14:paraId="4194C9B6" w14:textId="77777777" w:rsidTr="00315F57">
        <w:trPr>
          <w:jc w:val="center"/>
        </w:trPr>
        <w:tc>
          <w:tcPr>
            <w:tcW w:w="3488" w:type="dxa"/>
            <w:shd w:val="clear" w:color="auto" w:fill="FDE9D9"/>
            <w:vAlign w:val="center"/>
          </w:tcPr>
          <w:p w14:paraId="7F3B6402"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Surname</w:t>
            </w:r>
          </w:p>
        </w:tc>
        <w:tc>
          <w:tcPr>
            <w:tcW w:w="6151" w:type="dxa"/>
          </w:tcPr>
          <w:p w14:paraId="24789910" w14:textId="77777777" w:rsidR="00CF3FAF" w:rsidRPr="006E5600" w:rsidRDefault="00CF3FAF" w:rsidP="00315F57">
            <w:pPr>
              <w:pStyle w:val="BodyText"/>
              <w:rPr>
                <w:lang w:val="en-GB"/>
              </w:rPr>
            </w:pPr>
            <w:r w:rsidRPr="006E5600">
              <w:rPr>
                <w:lang w:val="en-GB"/>
              </w:rPr>
              <w:t>Grasham</w:t>
            </w:r>
          </w:p>
        </w:tc>
      </w:tr>
      <w:tr w:rsidR="00CF3FAF" w:rsidRPr="006E5600" w14:paraId="1C571D43" w14:textId="77777777" w:rsidTr="00315F57">
        <w:trPr>
          <w:jc w:val="center"/>
        </w:trPr>
        <w:tc>
          <w:tcPr>
            <w:tcW w:w="3488" w:type="dxa"/>
            <w:tcBorders>
              <w:bottom w:val="single" w:sz="4" w:space="0" w:color="808080"/>
            </w:tcBorders>
            <w:shd w:val="clear" w:color="auto" w:fill="FDE9D9"/>
            <w:vAlign w:val="center"/>
          </w:tcPr>
          <w:p w14:paraId="040B2F3A"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 xml:space="preserve">Gender </w:t>
            </w:r>
          </w:p>
        </w:tc>
        <w:tc>
          <w:tcPr>
            <w:tcW w:w="6151" w:type="dxa"/>
            <w:tcBorders>
              <w:bottom w:val="single" w:sz="4" w:space="0" w:color="808080"/>
            </w:tcBorders>
          </w:tcPr>
          <w:p w14:paraId="3C1F6AF5" w14:textId="77777777" w:rsidR="00CF3FAF" w:rsidRPr="006E5600" w:rsidRDefault="00CF3FAF" w:rsidP="00315F57">
            <w:pPr>
              <w:pStyle w:val="BodyText"/>
              <w:rPr>
                <w:lang w:val="en-GB"/>
              </w:rPr>
            </w:pPr>
            <w:r w:rsidRPr="006E5600">
              <w:rPr>
                <w:lang w:val="en-GB"/>
              </w:rPr>
              <w:t>Female</w:t>
            </w:r>
          </w:p>
        </w:tc>
      </w:tr>
      <w:tr w:rsidR="00CF3FAF" w:rsidRPr="006E5600" w14:paraId="5D10E601" w14:textId="77777777" w:rsidTr="00315F57">
        <w:trPr>
          <w:jc w:val="center"/>
        </w:trPr>
        <w:tc>
          <w:tcPr>
            <w:tcW w:w="3488" w:type="dxa"/>
            <w:tcBorders>
              <w:bottom w:val="single" w:sz="4" w:space="0" w:color="808080"/>
            </w:tcBorders>
            <w:shd w:val="clear" w:color="auto" w:fill="FDE9D9"/>
            <w:vAlign w:val="center"/>
          </w:tcPr>
          <w:p w14:paraId="550A482A"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 xml:space="preserve">Student ID number </w:t>
            </w:r>
            <w:r w:rsidRPr="006E5600">
              <w:rPr>
                <w:rFonts w:ascii="Helvetica 45 Light" w:eastAsia="Calibri" w:hAnsi="Helvetica 45 Light"/>
                <w:i/>
                <w:szCs w:val="40"/>
                <w:lang w:val="en-GB"/>
              </w:rPr>
              <w:t>(if applicable)</w:t>
            </w:r>
          </w:p>
        </w:tc>
        <w:tc>
          <w:tcPr>
            <w:tcW w:w="6151" w:type="dxa"/>
            <w:tcBorders>
              <w:bottom w:val="single" w:sz="4" w:space="0" w:color="808080"/>
            </w:tcBorders>
          </w:tcPr>
          <w:p w14:paraId="067F4F46" w14:textId="77777777" w:rsidR="00CF3FAF" w:rsidRPr="006E5600" w:rsidRDefault="00CF3FAF" w:rsidP="00315F57">
            <w:pPr>
              <w:pStyle w:val="BodyText"/>
              <w:rPr>
                <w:lang w:val="en-GB"/>
              </w:rPr>
            </w:pPr>
            <w:r w:rsidRPr="006E5600">
              <w:rPr>
                <w:lang w:val="en-GB"/>
              </w:rPr>
              <w:t>4893824</w:t>
            </w:r>
          </w:p>
        </w:tc>
      </w:tr>
      <w:tr w:rsidR="00CF3FAF" w:rsidRPr="006E5600" w14:paraId="6E1FB4E2" w14:textId="77777777" w:rsidTr="00315F57">
        <w:trPr>
          <w:jc w:val="center"/>
        </w:trPr>
        <w:tc>
          <w:tcPr>
            <w:tcW w:w="3488" w:type="dxa"/>
            <w:tcBorders>
              <w:bottom w:val="single" w:sz="4" w:space="0" w:color="808080"/>
            </w:tcBorders>
            <w:shd w:val="clear" w:color="auto" w:fill="FDE9D9"/>
            <w:vAlign w:val="center"/>
          </w:tcPr>
          <w:p w14:paraId="6C548954"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Contact email address</w:t>
            </w:r>
          </w:p>
        </w:tc>
        <w:tc>
          <w:tcPr>
            <w:tcW w:w="6151" w:type="dxa"/>
            <w:tcBorders>
              <w:bottom w:val="single" w:sz="4" w:space="0" w:color="808080"/>
            </w:tcBorders>
          </w:tcPr>
          <w:p w14:paraId="02255AF9" w14:textId="77777777" w:rsidR="00CF3FAF" w:rsidRPr="006E5600" w:rsidRDefault="00206F62" w:rsidP="00315F57">
            <w:pPr>
              <w:pStyle w:val="BodyText"/>
              <w:rPr>
                <w:lang w:val="en-GB"/>
              </w:rPr>
            </w:pPr>
            <w:hyperlink r:id="rId64" w:history="1">
              <w:r w:rsidR="00CF3FAF" w:rsidRPr="006E5600">
                <w:rPr>
                  <w:rStyle w:val="Hyperlink"/>
                  <w:lang w:val="en-GB"/>
                </w:rPr>
                <w:t>c.grasham@uea.ac.uk</w:t>
              </w:r>
            </w:hyperlink>
          </w:p>
        </w:tc>
      </w:tr>
      <w:tr w:rsidR="00CF3FAF" w:rsidRPr="006E5600" w14:paraId="402EB6DB" w14:textId="77777777" w:rsidTr="00315F57">
        <w:trPr>
          <w:jc w:val="center"/>
        </w:trPr>
        <w:tc>
          <w:tcPr>
            <w:tcW w:w="3488" w:type="dxa"/>
            <w:shd w:val="clear" w:color="auto" w:fill="FDE9D9"/>
            <w:vAlign w:val="center"/>
          </w:tcPr>
          <w:p w14:paraId="516B254F"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Date application form submitted</w:t>
            </w:r>
          </w:p>
        </w:tc>
        <w:tc>
          <w:tcPr>
            <w:tcW w:w="6151" w:type="dxa"/>
          </w:tcPr>
          <w:p w14:paraId="168324FD" w14:textId="77777777" w:rsidR="00CF3FAF" w:rsidRPr="006E5600" w:rsidRDefault="00CF3FAF" w:rsidP="00315F57">
            <w:pPr>
              <w:pStyle w:val="BodyText"/>
              <w:rPr>
                <w:lang w:val="en-GB"/>
              </w:rPr>
            </w:pPr>
            <w:r w:rsidRPr="006E5600">
              <w:rPr>
                <w:lang w:val="en-GB"/>
              </w:rPr>
              <w:t>22</w:t>
            </w:r>
            <w:r w:rsidRPr="006E5600">
              <w:rPr>
                <w:vertAlign w:val="superscript"/>
                <w:lang w:val="en-GB"/>
              </w:rPr>
              <w:t>nd</w:t>
            </w:r>
            <w:r w:rsidRPr="006E5600">
              <w:rPr>
                <w:lang w:val="en-GB"/>
              </w:rPr>
              <w:t xml:space="preserve"> July 2014</w:t>
            </w:r>
          </w:p>
        </w:tc>
      </w:tr>
      <w:tr w:rsidR="00CF3FAF" w:rsidRPr="006E5600" w14:paraId="5B07E956" w14:textId="77777777" w:rsidTr="00315F57">
        <w:trPr>
          <w:jc w:val="center"/>
        </w:trPr>
        <w:tc>
          <w:tcPr>
            <w:tcW w:w="3488" w:type="dxa"/>
            <w:shd w:val="clear" w:color="auto" w:fill="FDE9D9"/>
            <w:vAlign w:val="center"/>
          </w:tcPr>
          <w:p w14:paraId="5B29CB32"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1st application or resubmission?</w:t>
            </w:r>
          </w:p>
        </w:tc>
        <w:tc>
          <w:tcPr>
            <w:tcW w:w="6151" w:type="dxa"/>
          </w:tcPr>
          <w:p w14:paraId="6D651C9F" w14:textId="77777777" w:rsidR="00CF3FAF" w:rsidRPr="006E5600" w:rsidRDefault="00CF3FAF" w:rsidP="00315F57">
            <w:pPr>
              <w:pStyle w:val="BodyText"/>
              <w:rPr>
                <w:lang w:val="en-GB"/>
              </w:rPr>
            </w:pPr>
            <w:r w:rsidRPr="006E5600">
              <w:rPr>
                <w:lang w:val="en-GB"/>
              </w:rPr>
              <w:t>1st</w:t>
            </w:r>
          </w:p>
        </w:tc>
      </w:tr>
    </w:tbl>
    <w:p w14:paraId="598F5F88" w14:textId="77777777" w:rsidR="00CF3FAF" w:rsidRPr="006E5600" w:rsidRDefault="00CF3FAF" w:rsidP="00CF3FAF">
      <w:pPr>
        <w:pStyle w:val="BodyText"/>
        <w:rPr>
          <w:color w:val="404040"/>
          <w:lang w:val="en-GB"/>
        </w:rPr>
      </w:pPr>
    </w:p>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3488"/>
        <w:gridCol w:w="6151"/>
      </w:tblGrid>
      <w:tr w:rsidR="00CF3FAF" w:rsidRPr="006E5600" w14:paraId="74230014" w14:textId="77777777" w:rsidTr="00315F57">
        <w:trPr>
          <w:tblHeader/>
          <w:jc w:val="center"/>
        </w:trPr>
        <w:tc>
          <w:tcPr>
            <w:tcW w:w="9639" w:type="dxa"/>
            <w:gridSpan w:val="2"/>
            <w:tcBorders>
              <w:top w:val="nil"/>
              <w:left w:val="nil"/>
              <w:right w:val="nil"/>
            </w:tcBorders>
          </w:tcPr>
          <w:p w14:paraId="6C50D5B2" w14:textId="77777777" w:rsidR="00CF3FAF" w:rsidRPr="006E5600" w:rsidRDefault="00CF3FAF" w:rsidP="00315F57">
            <w:pPr>
              <w:pStyle w:val="Pa0"/>
              <w:rPr>
                <w:b/>
                <w:color w:val="262626"/>
              </w:rPr>
            </w:pPr>
            <w:r w:rsidRPr="006E5600">
              <w:rPr>
                <w:rFonts w:ascii="Helvetica 35 Thin" w:hAnsi="Helvetica 35 Thin" w:cs="Helvetica 35 Thin"/>
                <w:b/>
                <w:color w:val="262626"/>
                <w:sz w:val="28"/>
                <w:szCs w:val="28"/>
              </w:rPr>
              <w:t>PROJECT INFORMATION</w:t>
            </w:r>
          </w:p>
        </w:tc>
      </w:tr>
      <w:tr w:rsidR="00CF3FAF" w:rsidRPr="006E5600" w14:paraId="764310FB" w14:textId="77777777" w:rsidTr="00315F57">
        <w:trPr>
          <w:jc w:val="center"/>
        </w:trPr>
        <w:tc>
          <w:tcPr>
            <w:tcW w:w="3488" w:type="dxa"/>
            <w:tcBorders>
              <w:bottom w:val="single" w:sz="4" w:space="0" w:color="808080"/>
            </w:tcBorders>
            <w:shd w:val="clear" w:color="auto" w:fill="FDE9D9"/>
            <w:vAlign w:val="center"/>
          </w:tcPr>
          <w:p w14:paraId="7DC6E730"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Project or Dissertation Title</w:t>
            </w:r>
          </w:p>
          <w:p w14:paraId="52A01A3E" w14:textId="77777777" w:rsidR="00CF3FAF" w:rsidRPr="006E5600" w:rsidRDefault="00CF3FAF" w:rsidP="00315F57">
            <w:pPr>
              <w:pStyle w:val="BodyText"/>
              <w:rPr>
                <w:lang w:val="en-GB"/>
              </w:rPr>
            </w:pPr>
          </w:p>
        </w:tc>
        <w:tc>
          <w:tcPr>
            <w:tcW w:w="6151" w:type="dxa"/>
            <w:tcBorders>
              <w:bottom w:val="single" w:sz="4" w:space="0" w:color="808080"/>
            </w:tcBorders>
          </w:tcPr>
          <w:p w14:paraId="631B9576" w14:textId="77777777" w:rsidR="00CF3FAF" w:rsidRPr="006E5600" w:rsidRDefault="00CF3FAF" w:rsidP="00315F57">
            <w:pPr>
              <w:pStyle w:val="BodyText"/>
              <w:rPr>
                <w:lang w:val="en-GB"/>
              </w:rPr>
            </w:pPr>
            <w:r w:rsidRPr="006E5600">
              <w:rPr>
                <w:lang w:val="en-GB"/>
              </w:rPr>
              <w:t>Hesitate to Irrigate: An alternative water management solution for rainfed agriculture and sustainable livelihoods in semi-arid areas. A case study in the Central Rift Valley, Ethiopia.</w:t>
            </w:r>
          </w:p>
          <w:p w14:paraId="3441C103" w14:textId="77777777" w:rsidR="00CF3FAF" w:rsidRPr="006E5600" w:rsidRDefault="00CF3FAF" w:rsidP="00315F57">
            <w:pPr>
              <w:pStyle w:val="BodyText"/>
              <w:rPr>
                <w:lang w:val="en-GB"/>
              </w:rPr>
            </w:pPr>
            <w:r w:rsidRPr="006E5600">
              <w:rPr>
                <w:lang w:val="en-GB"/>
              </w:rPr>
              <w:br w:type="page"/>
            </w:r>
          </w:p>
          <w:p w14:paraId="59964E34" w14:textId="77777777" w:rsidR="00CF3FAF" w:rsidRPr="006E5600" w:rsidRDefault="00CF3FAF" w:rsidP="00315F57">
            <w:pPr>
              <w:pStyle w:val="BodyText"/>
              <w:rPr>
                <w:lang w:val="en-GB"/>
              </w:rPr>
            </w:pPr>
          </w:p>
        </w:tc>
      </w:tr>
      <w:tr w:rsidR="00CF3FAF" w:rsidRPr="006E5600" w14:paraId="4BBD524D" w14:textId="77777777" w:rsidTr="00315F57">
        <w:trPr>
          <w:jc w:val="center"/>
        </w:trPr>
        <w:tc>
          <w:tcPr>
            <w:tcW w:w="9639" w:type="dxa"/>
            <w:gridSpan w:val="2"/>
            <w:tcBorders>
              <w:left w:val="nil"/>
              <w:bottom w:val="nil"/>
              <w:right w:val="nil"/>
            </w:tcBorders>
            <w:vAlign w:val="bottom"/>
          </w:tcPr>
          <w:p w14:paraId="05EF6333" w14:textId="77777777" w:rsidR="00CF3FAF" w:rsidRPr="006E5600" w:rsidRDefault="00CF3FAF" w:rsidP="00315F57">
            <w:pPr>
              <w:pStyle w:val="BodyText"/>
              <w:rPr>
                <w:lang w:val="en-GB"/>
              </w:rPr>
            </w:pPr>
          </w:p>
        </w:tc>
      </w:tr>
      <w:tr w:rsidR="00CF3FAF" w:rsidRPr="006E5600" w14:paraId="7BA484D8" w14:textId="77777777" w:rsidTr="00315F57">
        <w:trPr>
          <w:jc w:val="center"/>
        </w:trPr>
        <w:tc>
          <w:tcPr>
            <w:tcW w:w="9639" w:type="dxa"/>
            <w:gridSpan w:val="2"/>
            <w:tcBorders>
              <w:top w:val="nil"/>
              <w:left w:val="nil"/>
              <w:right w:val="nil"/>
            </w:tcBorders>
            <w:vAlign w:val="bottom"/>
          </w:tcPr>
          <w:p w14:paraId="390B2558" w14:textId="77777777" w:rsidR="00CF3FAF" w:rsidRPr="006E5600" w:rsidRDefault="00CF3FAF" w:rsidP="00315F57">
            <w:pPr>
              <w:pStyle w:val="BodyText"/>
              <w:spacing w:line="276" w:lineRule="auto"/>
              <w:rPr>
                <w:rFonts w:ascii="Helvetica 45 Light" w:eastAsia="Calibri" w:hAnsi="Helvetica 45 Light"/>
                <w:i/>
                <w:szCs w:val="40"/>
                <w:lang w:val="en-GB"/>
              </w:rPr>
            </w:pPr>
            <w:r w:rsidRPr="006E5600">
              <w:rPr>
                <w:rFonts w:ascii="Helvetica 45 Light" w:eastAsia="Calibri" w:hAnsi="Helvetica 45 Light"/>
                <w:i/>
                <w:szCs w:val="40"/>
                <w:lang w:val="en-GB"/>
              </w:rPr>
              <w:t>* DEV/DEVco faculty or DEVco research associate applications only:</w:t>
            </w:r>
          </w:p>
        </w:tc>
      </w:tr>
      <w:tr w:rsidR="00CF3FAF" w:rsidRPr="006E5600" w14:paraId="66E454E3" w14:textId="77777777" w:rsidTr="00315F57">
        <w:trPr>
          <w:jc w:val="center"/>
        </w:trPr>
        <w:tc>
          <w:tcPr>
            <w:tcW w:w="3488" w:type="dxa"/>
            <w:shd w:val="clear" w:color="auto" w:fill="FDE9D9"/>
            <w:vAlign w:val="center"/>
          </w:tcPr>
          <w:p w14:paraId="7189578A"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 Project Funder</w:t>
            </w:r>
          </w:p>
        </w:tc>
        <w:tc>
          <w:tcPr>
            <w:tcW w:w="6151" w:type="dxa"/>
          </w:tcPr>
          <w:p w14:paraId="3CF039C0" w14:textId="77777777" w:rsidR="00CF3FAF" w:rsidRPr="006E5600" w:rsidRDefault="00CF3FAF" w:rsidP="00315F57">
            <w:pPr>
              <w:pStyle w:val="BodyText"/>
              <w:spacing w:line="276" w:lineRule="auto"/>
              <w:rPr>
                <w:rFonts w:ascii="Helvetica 45 Light" w:eastAsia="Calibri" w:hAnsi="Helvetica 45 Light"/>
                <w:szCs w:val="40"/>
                <w:lang w:val="en-GB"/>
              </w:rPr>
            </w:pPr>
          </w:p>
        </w:tc>
      </w:tr>
      <w:tr w:rsidR="00CF3FAF" w:rsidRPr="006E5600" w14:paraId="145F1B5D" w14:textId="77777777" w:rsidTr="00315F57">
        <w:trPr>
          <w:jc w:val="center"/>
        </w:trPr>
        <w:tc>
          <w:tcPr>
            <w:tcW w:w="3488" w:type="dxa"/>
            <w:tcBorders>
              <w:bottom w:val="single" w:sz="4" w:space="0" w:color="808080"/>
            </w:tcBorders>
            <w:shd w:val="clear" w:color="auto" w:fill="FDE9D9"/>
            <w:vAlign w:val="center"/>
          </w:tcPr>
          <w:p w14:paraId="60997602"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 Submitted by SSF or DEVco?</w:t>
            </w:r>
          </w:p>
        </w:tc>
        <w:tc>
          <w:tcPr>
            <w:tcW w:w="6151" w:type="dxa"/>
            <w:tcBorders>
              <w:bottom w:val="single" w:sz="4" w:space="0" w:color="808080"/>
            </w:tcBorders>
          </w:tcPr>
          <w:p w14:paraId="7A5119FE" w14:textId="77777777" w:rsidR="00CF3FAF" w:rsidRPr="006E5600" w:rsidRDefault="00CF3FAF" w:rsidP="00315F57">
            <w:pPr>
              <w:pStyle w:val="BodyText"/>
              <w:spacing w:line="276" w:lineRule="auto"/>
              <w:rPr>
                <w:rFonts w:ascii="Helvetica 45 Light" w:eastAsia="Calibri" w:hAnsi="Helvetica 45 Light"/>
                <w:szCs w:val="40"/>
                <w:lang w:val="en-GB"/>
              </w:rPr>
            </w:pPr>
          </w:p>
        </w:tc>
      </w:tr>
      <w:tr w:rsidR="00CF3FAF" w:rsidRPr="006E5600" w14:paraId="6F9FFB9B" w14:textId="77777777" w:rsidTr="00315F57">
        <w:trPr>
          <w:jc w:val="center"/>
        </w:trPr>
        <w:tc>
          <w:tcPr>
            <w:tcW w:w="3488" w:type="dxa"/>
            <w:tcBorders>
              <w:bottom w:val="single" w:sz="4" w:space="0" w:color="808080"/>
            </w:tcBorders>
            <w:shd w:val="clear" w:color="auto" w:fill="FDE9D9"/>
            <w:vAlign w:val="center"/>
          </w:tcPr>
          <w:p w14:paraId="1FA97C74"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If yes – Project Code:</w:t>
            </w:r>
          </w:p>
        </w:tc>
        <w:tc>
          <w:tcPr>
            <w:tcW w:w="6151" w:type="dxa"/>
            <w:tcBorders>
              <w:bottom w:val="single" w:sz="4" w:space="0" w:color="808080"/>
            </w:tcBorders>
          </w:tcPr>
          <w:p w14:paraId="4418346C" w14:textId="77777777" w:rsidR="00CF3FAF" w:rsidRPr="006E5600" w:rsidRDefault="00CF3FAF" w:rsidP="00315F57">
            <w:pPr>
              <w:pStyle w:val="BodyText"/>
              <w:spacing w:line="276" w:lineRule="auto"/>
              <w:rPr>
                <w:rFonts w:ascii="Helvetica 45 Light" w:eastAsia="Calibri" w:hAnsi="Helvetica 45 Light"/>
                <w:szCs w:val="40"/>
                <w:lang w:val="en-GB"/>
              </w:rPr>
            </w:pPr>
          </w:p>
        </w:tc>
      </w:tr>
      <w:tr w:rsidR="00CF3FAF" w:rsidRPr="006E5600" w14:paraId="5DF5F694" w14:textId="77777777" w:rsidTr="00315F57">
        <w:trPr>
          <w:jc w:val="center"/>
        </w:trPr>
        <w:tc>
          <w:tcPr>
            <w:tcW w:w="9639" w:type="dxa"/>
            <w:gridSpan w:val="2"/>
            <w:tcBorders>
              <w:left w:val="nil"/>
              <w:bottom w:val="nil"/>
              <w:right w:val="nil"/>
            </w:tcBorders>
            <w:shd w:val="clear" w:color="auto" w:fill="auto"/>
            <w:vAlign w:val="center"/>
          </w:tcPr>
          <w:p w14:paraId="67846A7C" w14:textId="77777777" w:rsidR="00CF3FAF" w:rsidRPr="006E5600" w:rsidRDefault="00CF3FAF" w:rsidP="00315F57">
            <w:pPr>
              <w:pStyle w:val="BodyText"/>
              <w:rPr>
                <w:lang w:val="en-GB"/>
              </w:rPr>
            </w:pPr>
          </w:p>
        </w:tc>
      </w:tr>
      <w:tr w:rsidR="00CF3FAF" w:rsidRPr="006E5600" w14:paraId="140AB5CC" w14:textId="77777777" w:rsidTr="00315F57">
        <w:trPr>
          <w:jc w:val="center"/>
        </w:trPr>
        <w:tc>
          <w:tcPr>
            <w:tcW w:w="9639" w:type="dxa"/>
            <w:gridSpan w:val="2"/>
            <w:tcBorders>
              <w:top w:val="nil"/>
              <w:left w:val="nil"/>
              <w:right w:val="nil"/>
            </w:tcBorders>
            <w:shd w:val="clear" w:color="auto" w:fill="auto"/>
            <w:vAlign w:val="center"/>
          </w:tcPr>
          <w:p w14:paraId="40017C4F" w14:textId="77777777" w:rsidR="00CF3FAF" w:rsidRPr="006E5600" w:rsidRDefault="00CF3FAF" w:rsidP="00315F57">
            <w:pPr>
              <w:pStyle w:val="BodyText"/>
              <w:rPr>
                <w:rFonts w:ascii="Helvetica 45 Light" w:eastAsia="Calibri" w:hAnsi="Helvetica 45 Light"/>
                <w:i/>
                <w:szCs w:val="40"/>
                <w:lang w:val="en-GB"/>
              </w:rPr>
            </w:pPr>
            <w:r w:rsidRPr="006E5600">
              <w:rPr>
                <w:rFonts w:ascii="Helvetica 45 Light" w:eastAsia="Calibri" w:hAnsi="Helvetica 45 Light"/>
                <w:i/>
                <w:szCs w:val="40"/>
                <w:lang w:val="en-GB"/>
              </w:rPr>
              <w:t>Postgraduate research students only:</w:t>
            </w:r>
          </w:p>
        </w:tc>
      </w:tr>
      <w:tr w:rsidR="00CF3FAF" w:rsidRPr="006E5600" w14:paraId="5298881F" w14:textId="77777777" w:rsidTr="00315F57">
        <w:trPr>
          <w:jc w:val="center"/>
        </w:trPr>
        <w:tc>
          <w:tcPr>
            <w:tcW w:w="3488" w:type="dxa"/>
            <w:shd w:val="clear" w:color="auto" w:fill="FDE9D9"/>
            <w:vAlign w:val="center"/>
          </w:tcPr>
          <w:p w14:paraId="79ED1771" w14:textId="77777777" w:rsidR="00CF3FAF" w:rsidRPr="006E5600" w:rsidRDefault="00CF3FAF" w:rsidP="00315F57">
            <w:pPr>
              <w:pStyle w:val="BodyText"/>
              <w:rPr>
                <w:rFonts w:ascii="Helvetica 45 Light" w:eastAsia="Calibri" w:hAnsi="Helvetica 45 Light"/>
                <w:szCs w:val="40"/>
                <w:lang w:val="en-GB"/>
              </w:rPr>
            </w:pPr>
            <w:r w:rsidRPr="006E5600">
              <w:rPr>
                <w:rFonts w:ascii="Helvetica 45 Light" w:eastAsia="Calibri" w:hAnsi="Helvetica 45 Light"/>
                <w:szCs w:val="40"/>
                <w:lang w:val="en-GB"/>
              </w:rPr>
              <w:t>Date of your PP presentation</w:t>
            </w:r>
          </w:p>
        </w:tc>
        <w:tc>
          <w:tcPr>
            <w:tcW w:w="6151" w:type="dxa"/>
          </w:tcPr>
          <w:p w14:paraId="17A93D12" w14:textId="77777777" w:rsidR="00CF3FAF" w:rsidRPr="006E5600" w:rsidRDefault="00CF3FAF" w:rsidP="00315F57">
            <w:pPr>
              <w:pStyle w:val="BodyText"/>
              <w:rPr>
                <w:rFonts w:ascii="Helvetica 45 Light" w:eastAsia="Calibri" w:hAnsi="Helvetica 45 Light"/>
                <w:szCs w:val="40"/>
                <w:lang w:val="en-GB"/>
              </w:rPr>
            </w:pPr>
            <w:r w:rsidRPr="006E5600">
              <w:rPr>
                <w:rFonts w:ascii="Helvetica 45 Light" w:eastAsia="Calibri" w:hAnsi="Helvetica 45 Light"/>
                <w:szCs w:val="40"/>
                <w:lang w:val="en-GB"/>
              </w:rPr>
              <w:t xml:space="preserve"> 3</w:t>
            </w:r>
            <w:r w:rsidRPr="006E5600">
              <w:rPr>
                <w:rFonts w:ascii="Helvetica 45 Light" w:eastAsia="Calibri" w:hAnsi="Helvetica 45 Light"/>
                <w:szCs w:val="40"/>
                <w:vertAlign w:val="superscript"/>
                <w:lang w:val="en-GB"/>
              </w:rPr>
              <w:t>rd</w:t>
            </w:r>
            <w:r w:rsidRPr="006E5600">
              <w:rPr>
                <w:rFonts w:ascii="Helvetica 45 Light" w:eastAsia="Calibri" w:hAnsi="Helvetica 45 Light"/>
                <w:szCs w:val="40"/>
                <w:lang w:val="en-GB"/>
              </w:rPr>
              <w:t xml:space="preserve"> October 2014</w:t>
            </w:r>
          </w:p>
        </w:tc>
      </w:tr>
    </w:tbl>
    <w:p w14:paraId="40AAEA06" w14:textId="77777777" w:rsidR="00CF3FAF" w:rsidRPr="006E5600" w:rsidRDefault="00CF3FAF" w:rsidP="00CF3FAF">
      <w:pPr>
        <w:pStyle w:val="BodyText"/>
        <w:rPr>
          <w:lang w:val="en-GB"/>
        </w:rPr>
      </w:pPr>
    </w:p>
    <w:p w14:paraId="77E0BD12" w14:textId="77777777" w:rsidR="00CF3FAF" w:rsidRPr="006E5600" w:rsidRDefault="00CF3FAF" w:rsidP="00CF3FAF">
      <w:pPr>
        <w:rPr>
          <w:rFonts w:ascii="Arial" w:hAnsi="Arial" w:cs="Arial"/>
        </w:rPr>
      </w:pPr>
    </w:p>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3488"/>
        <w:gridCol w:w="6151"/>
      </w:tblGrid>
      <w:tr w:rsidR="00CF3FAF" w:rsidRPr="006E5600" w14:paraId="511E4704" w14:textId="77777777" w:rsidTr="00315F57">
        <w:trPr>
          <w:tblHeader/>
          <w:jc w:val="center"/>
        </w:trPr>
        <w:tc>
          <w:tcPr>
            <w:tcW w:w="9639" w:type="dxa"/>
            <w:gridSpan w:val="2"/>
            <w:tcBorders>
              <w:top w:val="nil"/>
              <w:left w:val="nil"/>
              <w:bottom w:val="nil"/>
              <w:right w:val="nil"/>
            </w:tcBorders>
          </w:tcPr>
          <w:p w14:paraId="03C25407" w14:textId="77777777" w:rsidR="00CF3FAF" w:rsidRPr="006E5600" w:rsidRDefault="00CF3FAF" w:rsidP="00315F57">
            <w:pPr>
              <w:pStyle w:val="Pa0"/>
              <w:rPr>
                <w:b/>
                <w:color w:val="262626"/>
              </w:rPr>
            </w:pPr>
            <w:r w:rsidRPr="006E5600">
              <w:rPr>
                <w:rFonts w:ascii="Helvetica 35 Thin" w:hAnsi="Helvetica 35 Thin" w:cs="Helvetica 35 Thin"/>
                <w:b/>
                <w:color w:val="262626"/>
                <w:sz w:val="28"/>
                <w:szCs w:val="28"/>
              </w:rPr>
              <w:t>SUPERVISOR AUTHORISATION</w:t>
            </w:r>
          </w:p>
        </w:tc>
      </w:tr>
      <w:tr w:rsidR="00CF3FAF" w:rsidRPr="006E5600" w14:paraId="728B316C" w14:textId="77777777" w:rsidTr="00315F57">
        <w:trPr>
          <w:jc w:val="center"/>
        </w:trPr>
        <w:tc>
          <w:tcPr>
            <w:tcW w:w="9639" w:type="dxa"/>
            <w:gridSpan w:val="2"/>
            <w:tcBorders>
              <w:top w:val="nil"/>
              <w:left w:val="nil"/>
              <w:bottom w:val="single" w:sz="4" w:space="0" w:color="808080"/>
              <w:right w:val="nil"/>
            </w:tcBorders>
            <w:shd w:val="clear" w:color="auto" w:fill="auto"/>
            <w:vAlign w:val="center"/>
          </w:tcPr>
          <w:p w14:paraId="11974052" w14:textId="77777777" w:rsidR="00CF3FAF" w:rsidRPr="006E5600" w:rsidRDefault="00CF3FAF" w:rsidP="00315F57">
            <w:pPr>
              <w:pStyle w:val="BodyText"/>
              <w:spacing w:line="276" w:lineRule="auto"/>
              <w:rPr>
                <w:i/>
                <w:lang w:val="en-GB"/>
              </w:rPr>
            </w:pPr>
            <w:r w:rsidRPr="006E5600">
              <w:rPr>
                <w:rFonts w:ascii="Helvetica 45 Light" w:eastAsia="Calibri" w:hAnsi="Helvetica 45 Light"/>
                <w:i/>
                <w:szCs w:val="40"/>
                <w:lang w:val="en-GB"/>
              </w:rPr>
              <w:t xml:space="preserve">A student’s supervisor is asked to certify the accuracy of the following account.  If the supervisor is out of the country at the time of submission they should send an email to </w:t>
            </w:r>
            <w:hyperlink r:id="rId65" w:history="1">
              <w:r w:rsidRPr="006E5600">
                <w:rPr>
                  <w:rStyle w:val="Hyperlink"/>
                  <w:rFonts w:ascii="Helvetica 45 Light" w:eastAsia="Calibri" w:hAnsi="Helvetica 45 Light"/>
                  <w:i/>
                  <w:szCs w:val="40"/>
                  <w:lang w:val="en-GB"/>
                </w:rPr>
                <w:t>dev.ethics@uea.ac.uk</w:t>
              </w:r>
            </w:hyperlink>
            <w:r w:rsidRPr="006E5600">
              <w:rPr>
                <w:rFonts w:ascii="Helvetica 45 Light" w:eastAsia="Calibri" w:hAnsi="Helvetica 45 Light"/>
                <w:i/>
                <w:szCs w:val="40"/>
                <w:lang w:val="en-GB"/>
              </w:rPr>
              <w:t xml:space="preserve"> stating that they have seen and approved the application.</w:t>
            </w:r>
          </w:p>
        </w:tc>
      </w:tr>
      <w:tr w:rsidR="00CF3FAF" w:rsidRPr="006E5600" w14:paraId="00B50DE5" w14:textId="77777777" w:rsidTr="00315F57">
        <w:trPr>
          <w:jc w:val="center"/>
        </w:trPr>
        <w:tc>
          <w:tcPr>
            <w:tcW w:w="3488" w:type="dxa"/>
            <w:tcBorders>
              <w:bottom w:val="single" w:sz="4" w:space="0" w:color="808080"/>
            </w:tcBorders>
            <w:shd w:val="clear" w:color="auto" w:fill="FDE9D9"/>
            <w:vAlign w:val="center"/>
          </w:tcPr>
          <w:p w14:paraId="60F3FFCF" w14:textId="77777777" w:rsidR="00CF3FAF" w:rsidRPr="006E5600" w:rsidRDefault="00CF3FAF" w:rsidP="00315F57">
            <w:pPr>
              <w:pStyle w:val="BodyText"/>
              <w:rPr>
                <w:lang w:val="en-GB"/>
              </w:rPr>
            </w:pPr>
            <w:r w:rsidRPr="006E5600">
              <w:rPr>
                <w:rFonts w:ascii="Helvetica 45 Light" w:eastAsia="Calibri" w:hAnsi="Helvetica 45 Light"/>
                <w:szCs w:val="40"/>
                <w:lang w:val="en-GB"/>
              </w:rPr>
              <w:t>Name of supervisor(s)</w:t>
            </w:r>
          </w:p>
        </w:tc>
        <w:tc>
          <w:tcPr>
            <w:tcW w:w="6151" w:type="dxa"/>
            <w:shd w:val="clear" w:color="auto" w:fill="FDE9D9"/>
          </w:tcPr>
          <w:p w14:paraId="0BA9808B" w14:textId="77777777" w:rsidR="00CF3FAF" w:rsidRPr="006E5600" w:rsidRDefault="00CF3FAF" w:rsidP="00315F57">
            <w:pPr>
              <w:pStyle w:val="BodyText"/>
              <w:rPr>
                <w:rFonts w:ascii="Helvetica 45 Light" w:eastAsia="Calibri" w:hAnsi="Helvetica 45 Light"/>
                <w:szCs w:val="40"/>
                <w:lang w:val="en-GB"/>
              </w:rPr>
            </w:pPr>
            <w:r w:rsidRPr="006E5600">
              <w:rPr>
                <w:rFonts w:ascii="Helvetica 45 Light" w:eastAsia="Calibri" w:hAnsi="Helvetica 45 Light"/>
                <w:szCs w:val="40"/>
                <w:lang w:val="en-GB"/>
              </w:rPr>
              <w:t>Position held</w:t>
            </w:r>
          </w:p>
        </w:tc>
      </w:tr>
      <w:tr w:rsidR="00CF3FAF" w:rsidRPr="006E5600" w14:paraId="5AB12167" w14:textId="77777777" w:rsidTr="00315F57">
        <w:trPr>
          <w:jc w:val="center"/>
        </w:trPr>
        <w:tc>
          <w:tcPr>
            <w:tcW w:w="3488" w:type="dxa"/>
            <w:tcBorders>
              <w:bottom w:val="single" w:sz="4" w:space="0" w:color="808080"/>
            </w:tcBorders>
            <w:shd w:val="clear" w:color="auto" w:fill="auto"/>
            <w:vAlign w:val="center"/>
          </w:tcPr>
          <w:p w14:paraId="3CE2C2EA" w14:textId="77777777" w:rsidR="00CF3FAF" w:rsidRPr="006E5600" w:rsidRDefault="00CF3FAF" w:rsidP="00315F57">
            <w:pPr>
              <w:pStyle w:val="BodyText"/>
              <w:rPr>
                <w:lang w:val="en-GB"/>
              </w:rPr>
            </w:pPr>
            <w:r w:rsidRPr="006E5600">
              <w:rPr>
                <w:lang w:val="en-GB"/>
              </w:rPr>
              <w:t>Bruce Lankford</w:t>
            </w:r>
          </w:p>
          <w:p w14:paraId="625C51BD" w14:textId="77777777" w:rsidR="00CF3FAF" w:rsidRPr="006E5600" w:rsidRDefault="00CF3FAF" w:rsidP="00315F57">
            <w:pPr>
              <w:pStyle w:val="BodyText"/>
              <w:rPr>
                <w:lang w:val="en-GB"/>
              </w:rPr>
            </w:pPr>
            <w:r w:rsidRPr="006E5600">
              <w:rPr>
                <w:lang w:val="en-GB"/>
              </w:rPr>
              <w:t>Shawn McGuire</w:t>
            </w:r>
          </w:p>
        </w:tc>
        <w:tc>
          <w:tcPr>
            <w:tcW w:w="6151" w:type="dxa"/>
            <w:tcBorders>
              <w:bottom w:val="single" w:sz="4" w:space="0" w:color="808080"/>
            </w:tcBorders>
            <w:vAlign w:val="center"/>
          </w:tcPr>
          <w:p w14:paraId="0AB8B6F3" w14:textId="77777777" w:rsidR="00CF3FAF" w:rsidRPr="006E5600" w:rsidRDefault="00CF3FAF" w:rsidP="00315F57">
            <w:pPr>
              <w:pStyle w:val="BodyText"/>
              <w:rPr>
                <w:lang w:val="en-GB"/>
              </w:rPr>
            </w:pPr>
            <w:r w:rsidRPr="006E5600">
              <w:rPr>
                <w:lang w:val="en-GB"/>
              </w:rPr>
              <w:t>Professor of Water and Irrigation Policy</w:t>
            </w:r>
          </w:p>
          <w:p w14:paraId="6B4F4258" w14:textId="77777777" w:rsidR="00CF3FAF" w:rsidRPr="006E5600" w:rsidRDefault="00CF3FAF" w:rsidP="00315F57">
            <w:pPr>
              <w:pStyle w:val="BodyText"/>
              <w:rPr>
                <w:lang w:val="en-GB"/>
              </w:rPr>
            </w:pPr>
            <w:r w:rsidRPr="006E5600">
              <w:rPr>
                <w:lang w:val="en-GB"/>
              </w:rPr>
              <w:t>Senior Lecturer</w:t>
            </w:r>
          </w:p>
        </w:tc>
      </w:tr>
      <w:tr w:rsidR="00CF3FAF" w:rsidRPr="006E5600" w14:paraId="54F8C6BC" w14:textId="77777777" w:rsidTr="00315F57">
        <w:trPr>
          <w:jc w:val="center"/>
        </w:trPr>
        <w:tc>
          <w:tcPr>
            <w:tcW w:w="3488" w:type="dxa"/>
            <w:shd w:val="clear" w:color="auto" w:fill="FDE9D9"/>
            <w:vAlign w:val="center"/>
          </w:tcPr>
          <w:p w14:paraId="585B5AC9" w14:textId="77777777" w:rsidR="00CF3FAF" w:rsidRPr="006E5600" w:rsidRDefault="00CF3FAF" w:rsidP="00315F57">
            <w:pPr>
              <w:pStyle w:val="BodyText"/>
              <w:rPr>
                <w:rFonts w:ascii="Helvetica 45 Light" w:eastAsia="Calibri" w:hAnsi="Helvetica 45 Light"/>
                <w:szCs w:val="40"/>
                <w:lang w:val="en-GB"/>
              </w:rPr>
            </w:pPr>
            <w:r w:rsidRPr="006E5600">
              <w:rPr>
                <w:rFonts w:ascii="Helvetica 45 Light" w:eastAsia="Calibri" w:hAnsi="Helvetica 45 Light"/>
                <w:szCs w:val="40"/>
                <w:lang w:val="en-GB"/>
              </w:rPr>
              <w:t xml:space="preserve">Signature </w:t>
            </w:r>
            <w:r w:rsidRPr="006E5600">
              <w:rPr>
                <w:rFonts w:ascii="Helvetica 45 Light" w:eastAsia="Calibri" w:hAnsi="Helvetica 45 Light"/>
                <w:i/>
                <w:szCs w:val="40"/>
                <w:lang w:val="en-GB"/>
              </w:rPr>
              <w:t>(supervisor of student)</w:t>
            </w:r>
          </w:p>
        </w:tc>
        <w:tc>
          <w:tcPr>
            <w:tcW w:w="6151" w:type="dxa"/>
            <w:shd w:val="clear" w:color="auto" w:fill="FDE9D9"/>
          </w:tcPr>
          <w:p w14:paraId="43B6C037" w14:textId="77777777" w:rsidR="00CF3FAF" w:rsidRPr="006E5600" w:rsidRDefault="00CF3FAF" w:rsidP="00315F57">
            <w:pPr>
              <w:pStyle w:val="BodyText"/>
              <w:rPr>
                <w:rFonts w:ascii="Helvetica 45 Light" w:eastAsia="Calibri" w:hAnsi="Helvetica 45 Light"/>
                <w:szCs w:val="40"/>
                <w:lang w:val="en-GB"/>
              </w:rPr>
            </w:pPr>
            <w:r w:rsidRPr="006E5600">
              <w:rPr>
                <w:rFonts w:ascii="Helvetica 45 Light" w:eastAsia="Calibri" w:hAnsi="Helvetica 45 Light"/>
                <w:szCs w:val="40"/>
                <w:lang w:val="en-GB"/>
              </w:rPr>
              <w:t>Date</w:t>
            </w:r>
          </w:p>
        </w:tc>
      </w:tr>
      <w:tr w:rsidR="00CF3FAF" w:rsidRPr="006E5600" w14:paraId="0119988B" w14:textId="77777777" w:rsidTr="00315F57">
        <w:trPr>
          <w:jc w:val="center"/>
        </w:trPr>
        <w:tc>
          <w:tcPr>
            <w:tcW w:w="3488" w:type="dxa"/>
            <w:tcBorders>
              <w:bottom w:val="single" w:sz="4" w:space="0" w:color="808080"/>
            </w:tcBorders>
            <w:shd w:val="clear" w:color="auto" w:fill="auto"/>
            <w:vAlign w:val="center"/>
          </w:tcPr>
          <w:p w14:paraId="66ED0272" w14:textId="77777777" w:rsidR="00CF3FAF" w:rsidRPr="006E5600" w:rsidRDefault="00CF3FAF" w:rsidP="00315F57">
            <w:pPr>
              <w:pStyle w:val="BodyText"/>
              <w:rPr>
                <w:lang w:val="en-GB"/>
              </w:rPr>
            </w:pPr>
          </w:p>
          <w:p w14:paraId="2D83BBB0" w14:textId="77777777" w:rsidR="00CF3FAF" w:rsidRPr="006E5600" w:rsidRDefault="00CF3FAF" w:rsidP="00315F57">
            <w:pPr>
              <w:pStyle w:val="BodyText"/>
              <w:rPr>
                <w:lang w:val="en-GB"/>
              </w:rPr>
            </w:pPr>
          </w:p>
          <w:p w14:paraId="31C41479" w14:textId="77777777" w:rsidR="00CF3FAF" w:rsidRPr="006E5600" w:rsidRDefault="00CF3FAF" w:rsidP="00315F57">
            <w:pPr>
              <w:pStyle w:val="BodyText"/>
              <w:rPr>
                <w:lang w:val="en-GB"/>
              </w:rPr>
            </w:pPr>
          </w:p>
          <w:p w14:paraId="4A522F03" w14:textId="77777777" w:rsidR="00CF3FAF" w:rsidRPr="006E5600" w:rsidRDefault="00CF3FAF" w:rsidP="00315F57">
            <w:pPr>
              <w:pStyle w:val="BodyText"/>
              <w:rPr>
                <w:lang w:val="en-GB"/>
              </w:rPr>
            </w:pPr>
          </w:p>
        </w:tc>
        <w:tc>
          <w:tcPr>
            <w:tcW w:w="6151" w:type="dxa"/>
            <w:tcBorders>
              <w:bottom w:val="single" w:sz="4" w:space="0" w:color="808080"/>
            </w:tcBorders>
            <w:vAlign w:val="center"/>
          </w:tcPr>
          <w:p w14:paraId="4DE263C0" w14:textId="77777777" w:rsidR="00CF3FAF" w:rsidRPr="006E5600" w:rsidRDefault="00CF3FAF" w:rsidP="00315F57">
            <w:pPr>
              <w:pStyle w:val="BodyText"/>
              <w:rPr>
                <w:lang w:val="en-GB"/>
              </w:rPr>
            </w:pPr>
          </w:p>
        </w:tc>
      </w:tr>
    </w:tbl>
    <w:p w14:paraId="4DFDAD2A"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3488"/>
        <w:gridCol w:w="6151"/>
      </w:tblGrid>
      <w:tr w:rsidR="00CF3FAF" w:rsidRPr="006E5600" w14:paraId="61885549" w14:textId="77777777" w:rsidTr="00315F57">
        <w:trPr>
          <w:tblHeader/>
          <w:jc w:val="center"/>
        </w:trPr>
        <w:tc>
          <w:tcPr>
            <w:tcW w:w="9639" w:type="dxa"/>
            <w:gridSpan w:val="2"/>
            <w:tcBorders>
              <w:top w:val="nil"/>
              <w:left w:val="nil"/>
              <w:bottom w:val="nil"/>
              <w:right w:val="nil"/>
            </w:tcBorders>
          </w:tcPr>
          <w:p w14:paraId="17E90598" w14:textId="77777777" w:rsidR="00CF3FAF" w:rsidRPr="006E5600" w:rsidRDefault="00CF3FAF" w:rsidP="00315F57">
            <w:pPr>
              <w:pStyle w:val="Pa0"/>
              <w:rPr>
                <w:b/>
                <w:color w:val="262626"/>
              </w:rPr>
            </w:pPr>
            <w:r w:rsidRPr="006E5600">
              <w:rPr>
                <w:rFonts w:ascii="Helvetica 35 Thin" w:hAnsi="Helvetica 35 Thin" w:cs="Helvetica 35 Thin"/>
                <w:b/>
                <w:color w:val="262626"/>
                <w:sz w:val="28"/>
                <w:szCs w:val="28"/>
              </w:rPr>
              <w:t>APPLICANT SIGNATURE</w:t>
            </w:r>
          </w:p>
        </w:tc>
      </w:tr>
      <w:tr w:rsidR="00CF3FAF" w:rsidRPr="006E5600" w14:paraId="1AD7E009" w14:textId="77777777" w:rsidTr="00315F57">
        <w:trPr>
          <w:jc w:val="center"/>
        </w:trPr>
        <w:tc>
          <w:tcPr>
            <w:tcW w:w="3488" w:type="dxa"/>
            <w:tcBorders>
              <w:bottom w:val="single" w:sz="4" w:space="0" w:color="808080"/>
            </w:tcBorders>
            <w:shd w:val="clear" w:color="auto" w:fill="FDE9D9"/>
            <w:vAlign w:val="center"/>
          </w:tcPr>
          <w:p w14:paraId="463CACC8" w14:textId="77777777" w:rsidR="00CF3FAF" w:rsidRPr="006E5600" w:rsidRDefault="00CF3FAF" w:rsidP="00315F57">
            <w:pPr>
              <w:pStyle w:val="BodyText"/>
              <w:rPr>
                <w:rFonts w:ascii="Helvetica 45 Light" w:eastAsia="Calibri" w:hAnsi="Helvetica 45 Light"/>
                <w:szCs w:val="40"/>
                <w:lang w:val="en-GB"/>
              </w:rPr>
            </w:pPr>
            <w:r w:rsidRPr="006E5600">
              <w:rPr>
                <w:rFonts w:ascii="Helvetica 45 Light" w:eastAsia="Calibri" w:hAnsi="Helvetica 45 Light"/>
                <w:szCs w:val="40"/>
                <w:lang w:val="en-GB"/>
              </w:rPr>
              <w:t xml:space="preserve">Signature </w:t>
            </w:r>
            <w:r w:rsidRPr="006E5600">
              <w:rPr>
                <w:rFonts w:ascii="Helvetica 45 Light" w:eastAsia="Calibri" w:hAnsi="Helvetica 45 Light"/>
                <w:i/>
                <w:szCs w:val="40"/>
                <w:lang w:val="en-GB"/>
              </w:rPr>
              <w:t>(proposer of research)</w:t>
            </w:r>
          </w:p>
        </w:tc>
        <w:tc>
          <w:tcPr>
            <w:tcW w:w="6151" w:type="dxa"/>
            <w:shd w:val="clear" w:color="auto" w:fill="FDE9D9"/>
          </w:tcPr>
          <w:p w14:paraId="20BD57A4" w14:textId="77777777" w:rsidR="00CF3FAF" w:rsidRPr="006E5600" w:rsidRDefault="00CF3FAF" w:rsidP="00315F57">
            <w:pPr>
              <w:pStyle w:val="BodyText"/>
              <w:rPr>
                <w:rFonts w:ascii="Helvetica 45 Light" w:eastAsia="Calibri" w:hAnsi="Helvetica 45 Light"/>
                <w:szCs w:val="40"/>
                <w:lang w:val="en-GB"/>
              </w:rPr>
            </w:pPr>
            <w:r w:rsidRPr="006E5600">
              <w:rPr>
                <w:rFonts w:ascii="Helvetica 45 Light" w:eastAsia="Calibri" w:hAnsi="Helvetica 45 Light"/>
                <w:szCs w:val="40"/>
                <w:lang w:val="en-GB"/>
              </w:rPr>
              <w:t>Date</w:t>
            </w:r>
          </w:p>
        </w:tc>
      </w:tr>
      <w:tr w:rsidR="00CF3FAF" w:rsidRPr="006E5600" w14:paraId="4C50C72A" w14:textId="77777777" w:rsidTr="00315F57">
        <w:trPr>
          <w:jc w:val="center"/>
        </w:trPr>
        <w:tc>
          <w:tcPr>
            <w:tcW w:w="3488" w:type="dxa"/>
            <w:tcBorders>
              <w:bottom w:val="single" w:sz="4" w:space="0" w:color="808080"/>
            </w:tcBorders>
            <w:shd w:val="clear" w:color="auto" w:fill="auto"/>
            <w:vAlign w:val="center"/>
          </w:tcPr>
          <w:p w14:paraId="66BA683F" w14:textId="77777777" w:rsidR="00CF3FAF" w:rsidRPr="006E5600" w:rsidRDefault="00CF3FAF" w:rsidP="00315F57">
            <w:pPr>
              <w:pStyle w:val="BodyText"/>
              <w:rPr>
                <w:lang w:val="en-GB"/>
              </w:rPr>
            </w:pPr>
          </w:p>
          <w:p w14:paraId="183E34D2" w14:textId="77777777" w:rsidR="00CF3FAF" w:rsidRPr="006E5600" w:rsidRDefault="00CF3FAF" w:rsidP="00315F57">
            <w:pPr>
              <w:pStyle w:val="BodyText"/>
              <w:rPr>
                <w:lang w:val="en-GB"/>
              </w:rPr>
            </w:pPr>
          </w:p>
        </w:tc>
        <w:tc>
          <w:tcPr>
            <w:tcW w:w="6151" w:type="dxa"/>
            <w:tcBorders>
              <w:bottom w:val="single" w:sz="4" w:space="0" w:color="808080"/>
            </w:tcBorders>
            <w:vAlign w:val="center"/>
          </w:tcPr>
          <w:p w14:paraId="257D2067" w14:textId="77777777" w:rsidR="00CF3FAF" w:rsidRPr="006E5600" w:rsidRDefault="00CF3FAF" w:rsidP="00315F57">
            <w:pPr>
              <w:pStyle w:val="BodyText"/>
              <w:rPr>
                <w:lang w:val="en-GB"/>
              </w:rPr>
            </w:pPr>
          </w:p>
        </w:tc>
      </w:tr>
    </w:tbl>
    <w:p w14:paraId="51F5757E" w14:textId="77777777" w:rsidR="00CF3FAF" w:rsidRPr="006E5600" w:rsidRDefault="00CF3FAF" w:rsidP="00CF3FAF">
      <w:pPr>
        <w:sectPr w:rsidR="00CF3FAF" w:rsidRPr="006E5600" w:rsidSect="00441E82">
          <w:headerReference w:type="default" r:id="rId66"/>
          <w:footerReference w:type="default" r:id="rId67"/>
          <w:pgSz w:w="11906" w:h="16838"/>
          <w:pgMar w:top="1418" w:right="1077" w:bottom="261" w:left="1077" w:header="720" w:footer="720" w:gutter="0"/>
          <w:paperSrc w:first="7" w:other="7"/>
          <w:cols w:space="720"/>
          <w:docGrid w:linePitch="360"/>
        </w:sectPr>
      </w:pPr>
    </w:p>
    <w:p w14:paraId="50A93771"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2D9D82B0" w14:textId="77777777" w:rsidTr="00315F57">
        <w:trPr>
          <w:tblHeader/>
          <w:jc w:val="center"/>
        </w:trPr>
        <w:tc>
          <w:tcPr>
            <w:tcW w:w="9639" w:type="dxa"/>
            <w:tcBorders>
              <w:top w:val="nil"/>
              <w:left w:val="nil"/>
              <w:bottom w:val="nil"/>
              <w:right w:val="nil"/>
            </w:tcBorders>
          </w:tcPr>
          <w:p w14:paraId="06C0CDA2" w14:textId="77777777" w:rsidR="00CF3FAF" w:rsidRPr="006E5600" w:rsidRDefault="00CF3FAF" w:rsidP="00315F57">
            <w:pPr>
              <w:pStyle w:val="Pa0"/>
            </w:pPr>
            <w:r w:rsidRPr="006E5600">
              <w:rPr>
                <w:sz w:val="28"/>
                <w:szCs w:val="40"/>
              </w:rPr>
              <w:t>1. OVERVIEW OF THE STUDY</w:t>
            </w:r>
          </w:p>
        </w:tc>
      </w:tr>
      <w:tr w:rsidR="00CF3FAF" w:rsidRPr="006E5600" w14:paraId="62A7E969" w14:textId="77777777" w:rsidTr="00315F57">
        <w:trPr>
          <w:jc w:val="center"/>
        </w:trPr>
        <w:tc>
          <w:tcPr>
            <w:tcW w:w="9639" w:type="dxa"/>
            <w:tcBorders>
              <w:bottom w:val="single" w:sz="4" w:space="0" w:color="808080"/>
            </w:tcBorders>
            <w:shd w:val="clear" w:color="auto" w:fill="FDE9D9"/>
            <w:vAlign w:val="center"/>
          </w:tcPr>
          <w:p w14:paraId="0EAB74AE" w14:textId="77777777" w:rsidR="00CF3FAF" w:rsidRPr="006E5600" w:rsidRDefault="00CF3FAF" w:rsidP="00315F57">
            <w:pPr>
              <w:pStyle w:val="BodyText"/>
              <w:spacing w:line="276" w:lineRule="auto"/>
            </w:pPr>
            <w:r w:rsidRPr="006E5600">
              <w:rPr>
                <w:rFonts w:ascii="Helvetica 45 Light" w:eastAsia="Calibri" w:hAnsi="Helvetica 45 Light"/>
                <w:szCs w:val="40"/>
                <w:lang w:val="en-GB"/>
              </w:rPr>
              <w:t xml:space="preserve">Describe the purposes of the research/project proposed.  Detail the methods to be used and the research questions.  Provide any other relevant background which will allow the reviewers to contextualise your research or project activities.  </w:t>
            </w:r>
            <w:r w:rsidRPr="006E5600">
              <w:rPr>
                <w:rFonts w:ascii="Helvetica 45 Light" w:eastAsia="Calibri" w:hAnsi="Helvetica 45 Light"/>
                <w:b/>
                <w:bCs/>
                <w:szCs w:val="40"/>
                <w:lang w:val="en-GB"/>
              </w:rPr>
              <w:t>Include questionnaires/checklists as attachments, if appropriate.</w:t>
            </w:r>
          </w:p>
        </w:tc>
      </w:tr>
      <w:tr w:rsidR="00CF3FAF" w:rsidRPr="006E5600" w14:paraId="73D6F01D" w14:textId="77777777" w:rsidTr="00315F57">
        <w:trPr>
          <w:jc w:val="center"/>
        </w:trPr>
        <w:tc>
          <w:tcPr>
            <w:tcW w:w="9639" w:type="dxa"/>
            <w:tcBorders>
              <w:bottom w:val="single" w:sz="4" w:space="0" w:color="808080"/>
            </w:tcBorders>
            <w:shd w:val="clear" w:color="auto" w:fill="auto"/>
            <w:vAlign w:val="center"/>
          </w:tcPr>
          <w:p w14:paraId="5EB255CE" w14:textId="77777777" w:rsidR="00CF3FAF" w:rsidRPr="006E5600" w:rsidRDefault="00CF3FAF" w:rsidP="00315F57">
            <w:pPr>
              <w:pStyle w:val="BodyText"/>
              <w:rPr>
                <w:lang w:val="en-GB"/>
              </w:rPr>
            </w:pPr>
            <w:r w:rsidRPr="006E5600">
              <w:rPr>
                <w:lang w:val="en-GB"/>
              </w:rPr>
              <w:t>Abstract:</w:t>
            </w:r>
          </w:p>
          <w:p w14:paraId="7A92B8EB" w14:textId="77777777" w:rsidR="00CF3FAF" w:rsidRPr="006E5600" w:rsidRDefault="00CF3FAF" w:rsidP="00315F57">
            <w:pPr>
              <w:pStyle w:val="BodyText"/>
              <w:rPr>
                <w:lang w:val="en-GB"/>
              </w:rPr>
            </w:pPr>
            <w:r w:rsidRPr="006E5600">
              <w:rPr>
                <w:lang w:val="en-GB"/>
              </w:rPr>
              <w:t xml:space="preserve">My proposed research will contribute to the body of research that seeks water solutions for rainfed agriculture in semi-arid areas in developing countries. This research emerges from a global demand to increase agricultural production in areas where water scarcity and land degradation are becoming an increasingly challenging reality.  Semi-arid systems in sub-Saharan Africa have coped with natural resource limitations to varying degrees for generations. However, high rates of urbanisation and rapidly expanding irrigation schemes are resulting in fierce competition for water resources between agriculture and urban centres.  With locally-embedded livelihoods perspectives situated within wider processes of environmental and economic change, my research will explore the constraints to and opportunities for increasing rainfed agricultural production. My research will investigate a novel concept, vector water. Vector water is water in semi-arid systems that will sustain rural towns throughout dry seasons and droughts and, via different processes, is converted into services and direct and non-direct agricultural inputs for rainfed agriculture. My research will explore the notion of a water management solution that can concurrently meet urban demands and increase agricultural production in a semi-arid system in the Central Rift Valley, Ethiopia. </w:t>
            </w:r>
          </w:p>
          <w:p w14:paraId="69CCFD97" w14:textId="77777777" w:rsidR="00CF3FAF" w:rsidRPr="006E5600" w:rsidRDefault="00CF3FAF" w:rsidP="00315F57">
            <w:pPr>
              <w:pStyle w:val="BodyText"/>
              <w:rPr>
                <w:lang w:val="en-GB"/>
              </w:rPr>
            </w:pPr>
          </w:p>
          <w:p w14:paraId="78296B2F" w14:textId="77777777" w:rsidR="00CF3FAF" w:rsidRPr="006E5600" w:rsidRDefault="00CF3FAF" w:rsidP="00315F57">
            <w:pPr>
              <w:pStyle w:val="BodyText"/>
              <w:rPr>
                <w:lang w:val="en-GB"/>
              </w:rPr>
            </w:pPr>
            <w:r w:rsidRPr="006E5600">
              <w:rPr>
                <w:lang w:val="en-GB"/>
              </w:rPr>
              <w:t>Overarching research question:</w:t>
            </w:r>
          </w:p>
          <w:p w14:paraId="6801E867" w14:textId="77777777" w:rsidR="00CF3FAF" w:rsidRPr="006E5600" w:rsidRDefault="00CF3FAF" w:rsidP="00315F57">
            <w:pPr>
              <w:pStyle w:val="BodyText"/>
              <w:rPr>
                <w:lang w:val="en-GB"/>
              </w:rPr>
            </w:pPr>
            <w:r w:rsidRPr="006E5600">
              <w:rPr>
                <w:lang w:val="en-GB"/>
              </w:rPr>
              <w:t xml:space="preserve">Can the retention of dry season, surface water for rural towns contribute to increased production in rainfed agriculture in semi-arid areas in water scarce river basins? </w:t>
            </w:r>
          </w:p>
          <w:p w14:paraId="2C3D9AB3" w14:textId="77777777" w:rsidR="00CF3FAF" w:rsidRPr="006E5600" w:rsidRDefault="00CF3FAF" w:rsidP="00315F57">
            <w:pPr>
              <w:pStyle w:val="BodyText"/>
              <w:rPr>
                <w:lang w:val="en-GB"/>
              </w:rPr>
            </w:pPr>
          </w:p>
          <w:p w14:paraId="5264925A" w14:textId="77777777" w:rsidR="00CF3FAF" w:rsidRPr="006E5600" w:rsidRDefault="00CF3FAF" w:rsidP="00315F57">
            <w:pPr>
              <w:pStyle w:val="BodyText"/>
              <w:rPr>
                <w:lang w:val="en-GB"/>
              </w:rPr>
            </w:pPr>
            <w:r w:rsidRPr="006E5600">
              <w:rPr>
                <w:lang w:val="en-GB"/>
              </w:rPr>
              <w:t>Key research questions:</w:t>
            </w:r>
          </w:p>
          <w:p w14:paraId="774F71EA" w14:textId="77777777" w:rsidR="00CF3FAF" w:rsidRPr="006E5600" w:rsidRDefault="00CF3FAF" w:rsidP="00CF3FAF">
            <w:pPr>
              <w:pStyle w:val="BodyText"/>
              <w:numPr>
                <w:ilvl w:val="0"/>
                <w:numId w:val="26"/>
              </w:numPr>
              <w:rPr>
                <w:lang w:val="en-GB"/>
              </w:rPr>
            </w:pPr>
            <w:r w:rsidRPr="006E5600">
              <w:rPr>
                <w:lang w:val="en-GB"/>
              </w:rPr>
              <w:t xml:space="preserve">What is the impact on rural town services when access to water is constrained? </w:t>
            </w:r>
          </w:p>
          <w:p w14:paraId="3DD21B70" w14:textId="77777777" w:rsidR="00CF3FAF" w:rsidRPr="006E5600" w:rsidRDefault="00CF3FAF" w:rsidP="00CF3FAF">
            <w:pPr>
              <w:pStyle w:val="BodyText"/>
              <w:numPr>
                <w:ilvl w:val="0"/>
                <w:numId w:val="26"/>
              </w:numPr>
              <w:rPr>
                <w:lang w:val="en-GB"/>
              </w:rPr>
            </w:pPr>
            <w:r w:rsidRPr="006E5600">
              <w:rPr>
                <w:lang w:val="en-GB"/>
              </w:rPr>
              <w:t>How does the nature of services in rural towns, livelihoods and water scarcity influence production in rainfed agriculture?</w:t>
            </w:r>
          </w:p>
          <w:p w14:paraId="40737413" w14:textId="77777777" w:rsidR="00CF3FAF" w:rsidRPr="006E5600" w:rsidRDefault="00CF3FAF" w:rsidP="00CF3FAF">
            <w:pPr>
              <w:pStyle w:val="BodyText"/>
              <w:numPr>
                <w:ilvl w:val="0"/>
                <w:numId w:val="26"/>
              </w:numPr>
              <w:rPr>
                <w:lang w:val="en-GB"/>
              </w:rPr>
            </w:pPr>
            <w:r w:rsidRPr="006E5600">
              <w:t>What are the social, economic and environmental trade-offs of different allocations of scarce water resources?</w:t>
            </w:r>
          </w:p>
          <w:p w14:paraId="2838D552" w14:textId="77777777" w:rsidR="00CF3FAF" w:rsidRPr="006E5600" w:rsidRDefault="00CF3FAF" w:rsidP="00CF3FAF">
            <w:pPr>
              <w:pStyle w:val="BodyText"/>
              <w:numPr>
                <w:ilvl w:val="0"/>
                <w:numId w:val="26"/>
              </w:numPr>
              <w:rPr>
                <w:lang w:val="en-GB"/>
              </w:rPr>
            </w:pPr>
            <w:r w:rsidRPr="006E5600">
              <w:rPr>
                <w:lang w:val="en-GB"/>
              </w:rPr>
              <w:t>How do policy priorities for dry season water allocation translate into water management practices?</w:t>
            </w:r>
          </w:p>
          <w:p w14:paraId="275C6B28" w14:textId="77777777" w:rsidR="00CF3FAF" w:rsidRPr="006E5600" w:rsidRDefault="00CF3FAF" w:rsidP="00315F57">
            <w:pPr>
              <w:pStyle w:val="BodyText"/>
              <w:rPr>
                <w:lang w:val="en-GB"/>
              </w:rPr>
            </w:pPr>
            <w:r w:rsidRPr="006E5600">
              <w:rPr>
                <w:lang w:val="en-GB"/>
              </w:rPr>
              <w:t>Methodology and Methods:</w:t>
            </w:r>
          </w:p>
          <w:p w14:paraId="1F879222" w14:textId="77777777" w:rsidR="00CF3FAF" w:rsidRPr="006E5600" w:rsidRDefault="00CF3FAF" w:rsidP="00315F57">
            <w:pPr>
              <w:pStyle w:val="BodyText"/>
              <w:rPr>
                <w:lang w:val="en-GB"/>
              </w:rPr>
            </w:pPr>
            <w:r w:rsidRPr="006E5600">
              <w:rPr>
                <w:lang w:val="en-GB"/>
              </w:rPr>
              <w:t>Intensive case study in a rural area of Ethiopia dominated by subsistence, rainfed agriculture with a proximal rural town.</w:t>
            </w:r>
          </w:p>
          <w:p w14:paraId="2EFDE976" w14:textId="77777777" w:rsidR="00CF3FAF" w:rsidRPr="006E5600" w:rsidRDefault="00CF3FAF" w:rsidP="00CF3FAF">
            <w:pPr>
              <w:pStyle w:val="BodyText"/>
              <w:numPr>
                <w:ilvl w:val="0"/>
                <w:numId w:val="26"/>
              </w:numPr>
              <w:rPr>
                <w:lang w:val="en-GB"/>
              </w:rPr>
            </w:pPr>
            <w:r w:rsidRPr="006E5600">
              <w:rPr>
                <w:lang w:val="en-GB"/>
              </w:rPr>
              <w:t xml:space="preserve">Stakeholder interviews: semi-structured interviews with stakeholders in water management including national and local government; the Rift Valley River Basin Authority; local NGOs and private sector water managers.  </w:t>
            </w:r>
          </w:p>
          <w:p w14:paraId="5DF215CD" w14:textId="77777777" w:rsidR="00CF3FAF" w:rsidRPr="006E5600" w:rsidRDefault="00CF3FAF" w:rsidP="00CF3FAF">
            <w:pPr>
              <w:pStyle w:val="BodyText"/>
              <w:numPr>
                <w:ilvl w:val="0"/>
                <w:numId w:val="26"/>
              </w:numPr>
              <w:rPr>
                <w:lang w:val="en-GB"/>
              </w:rPr>
            </w:pPr>
            <w:r w:rsidRPr="006E5600">
              <w:rPr>
                <w:lang w:val="en-GB"/>
              </w:rPr>
              <w:t>Rural town service provider and rainfed farmer interviews: semi-structured interviews in the study site</w:t>
            </w:r>
          </w:p>
          <w:p w14:paraId="2B3B53AF" w14:textId="77777777" w:rsidR="00CF3FAF" w:rsidRPr="006E5600" w:rsidRDefault="00CF3FAF" w:rsidP="00CF3FAF">
            <w:pPr>
              <w:pStyle w:val="BodyText"/>
              <w:numPr>
                <w:ilvl w:val="0"/>
                <w:numId w:val="26"/>
              </w:numPr>
              <w:rPr>
                <w:lang w:val="en-GB"/>
              </w:rPr>
            </w:pPr>
            <w:r w:rsidRPr="006E5600">
              <w:rPr>
                <w:lang w:val="en-GB"/>
              </w:rPr>
              <w:t>Policy analysis</w:t>
            </w:r>
          </w:p>
          <w:p w14:paraId="1E061DDE" w14:textId="77777777" w:rsidR="00CF3FAF" w:rsidRPr="006E5600" w:rsidRDefault="00CF3FAF" w:rsidP="00CF3FAF">
            <w:pPr>
              <w:pStyle w:val="BodyText"/>
              <w:numPr>
                <w:ilvl w:val="0"/>
                <w:numId w:val="26"/>
              </w:numPr>
              <w:rPr>
                <w:lang w:val="en-GB"/>
              </w:rPr>
            </w:pPr>
            <w:r w:rsidRPr="006E5600">
              <w:rPr>
                <w:lang w:val="en-GB"/>
              </w:rPr>
              <w:t>Observation with systematic field notes</w:t>
            </w:r>
          </w:p>
          <w:p w14:paraId="6BB49773" w14:textId="77777777" w:rsidR="00CF3FAF" w:rsidRPr="006E5600" w:rsidRDefault="00CF3FAF" w:rsidP="00CF3FAF">
            <w:pPr>
              <w:pStyle w:val="BodyText"/>
              <w:numPr>
                <w:ilvl w:val="0"/>
                <w:numId w:val="26"/>
              </w:numPr>
              <w:rPr>
                <w:lang w:val="en-GB"/>
              </w:rPr>
            </w:pPr>
            <w:r w:rsidRPr="006E5600">
              <w:rPr>
                <w:lang w:val="en-GB"/>
              </w:rPr>
              <w:t xml:space="preserve">Household survey </w:t>
            </w:r>
          </w:p>
          <w:p w14:paraId="0A2313C3" w14:textId="77777777" w:rsidR="00CF3FAF" w:rsidRPr="006E5600" w:rsidRDefault="00CF3FAF" w:rsidP="00CF3FAF">
            <w:pPr>
              <w:pStyle w:val="BodyText"/>
              <w:numPr>
                <w:ilvl w:val="0"/>
                <w:numId w:val="26"/>
              </w:numPr>
              <w:rPr>
                <w:lang w:val="en-GB"/>
              </w:rPr>
            </w:pPr>
          </w:p>
          <w:p w14:paraId="7EB9D26A" w14:textId="77777777" w:rsidR="00CF3FAF" w:rsidRPr="006E5600" w:rsidRDefault="00CF3FAF" w:rsidP="00315F57">
            <w:pPr>
              <w:pStyle w:val="BodyText"/>
              <w:rPr>
                <w:lang w:val="en-GB"/>
              </w:rPr>
            </w:pPr>
          </w:p>
          <w:p w14:paraId="39CA1DA6" w14:textId="77777777" w:rsidR="00CF3FAF" w:rsidRPr="006E5600" w:rsidRDefault="00CF3FAF" w:rsidP="00315F57">
            <w:pPr>
              <w:pStyle w:val="BodyText"/>
              <w:rPr>
                <w:lang w:val="en-GB"/>
              </w:rPr>
            </w:pPr>
            <w:r w:rsidRPr="006E5600">
              <w:rPr>
                <w:lang w:val="en-GB"/>
              </w:rPr>
              <w:t>Fieldwork period:</w:t>
            </w:r>
          </w:p>
          <w:p w14:paraId="19E04DC9" w14:textId="77777777" w:rsidR="00CF3FAF" w:rsidRPr="006E5600" w:rsidRDefault="00CF3FAF" w:rsidP="00315F57">
            <w:pPr>
              <w:pStyle w:val="BodyText"/>
              <w:rPr>
                <w:lang w:val="en-GB"/>
              </w:rPr>
            </w:pPr>
            <w:r w:rsidRPr="006E5600">
              <w:rPr>
                <w:lang w:val="en-GB"/>
              </w:rPr>
              <w:t>October 2014-August 2015</w:t>
            </w:r>
          </w:p>
          <w:p w14:paraId="4D14E1C0" w14:textId="77777777" w:rsidR="00CF3FAF" w:rsidRPr="006E5600" w:rsidRDefault="00CF3FAF" w:rsidP="00315F57">
            <w:pPr>
              <w:pStyle w:val="BodyText"/>
              <w:rPr>
                <w:lang w:val="en-GB"/>
              </w:rPr>
            </w:pPr>
          </w:p>
          <w:p w14:paraId="35255266" w14:textId="77777777" w:rsidR="00CF3FAF" w:rsidRPr="006E5600" w:rsidRDefault="00CF3FAF" w:rsidP="00315F57">
            <w:pPr>
              <w:pStyle w:val="BodyText"/>
              <w:rPr>
                <w:lang w:val="en-GB"/>
              </w:rPr>
            </w:pPr>
          </w:p>
        </w:tc>
      </w:tr>
    </w:tbl>
    <w:p w14:paraId="17C6794E"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0D061CAA" w14:textId="77777777" w:rsidTr="00315F57">
        <w:trPr>
          <w:tblHeader/>
          <w:jc w:val="center"/>
        </w:trPr>
        <w:tc>
          <w:tcPr>
            <w:tcW w:w="9639" w:type="dxa"/>
            <w:tcBorders>
              <w:top w:val="nil"/>
              <w:left w:val="nil"/>
              <w:bottom w:val="nil"/>
              <w:right w:val="nil"/>
            </w:tcBorders>
          </w:tcPr>
          <w:p w14:paraId="3428670D" w14:textId="77777777" w:rsidR="00CF3FAF" w:rsidRPr="006E5600" w:rsidRDefault="00CF3FAF" w:rsidP="00315F57">
            <w:pPr>
              <w:pStyle w:val="Pa0"/>
            </w:pPr>
            <w:r w:rsidRPr="006E5600">
              <w:rPr>
                <w:sz w:val="28"/>
                <w:szCs w:val="40"/>
              </w:rPr>
              <w:t>2. SOURCES OF FUNDING</w:t>
            </w:r>
          </w:p>
        </w:tc>
      </w:tr>
      <w:tr w:rsidR="00CF3FAF" w:rsidRPr="006E5600" w14:paraId="466CFE30" w14:textId="77777777" w:rsidTr="00315F57">
        <w:trPr>
          <w:jc w:val="center"/>
        </w:trPr>
        <w:tc>
          <w:tcPr>
            <w:tcW w:w="9639" w:type="dxa"/>
            <w:tcBorders>
              <w:bottom w:val="single" w:sz="4" w:space="0" w:color="808080"/>
            </w:tcBorders>
            <w:shd w:val="clear" w:color="auto" w:fill="FDE9D9"/>
            <w:vAlign w:val="center"/>
          </w:tcPr>
          <w:p w14:paraId="3E866F6A" w14:textId="77777777" w:rsidR="00CF3FAF" w:rsidRPr="006E5600" w:rsidRDefault="00CF3FAF" w:rsidP="00315F57">
            <w:pPr>
              <w:pStyle w:val="BodyText"/>
              <w:spacing w:line="276" w:lineRule="auto"/>
            </w:pPr>
            <w:r w:rsidRPr="006E5600">
              <w:rPr>
                <w:rFonts w:ascii="Helvetica 45 Light" w:eastAsia="Calibri" w:hAnsi="Helvetica 45 Light"/>
                <w:szCs w:val="40"/>
                <w:lang w:val="en-GB"/>
              </w:rPr>
              <w:t>The organisation, individual or group providing finance for the study/project. If you do not require funding or are self-funded, please put ‘not applicable’</w:t>
            </w:r>
          </w:p>
        </w:tc>
      </w:tr>
      <w:tr w:rsidR="00CF3FAF" w:rsidRPr="006E5600" w14:paraId="6B9CACD2" w14:textId="77777777" w:rsidTr="00315F57">
        <w:trPr>
          <w:jc w:val="center"/>
        </w:trPr>
        <w:tc>
          <w:tcPr>
            <w:tcW w:w="9639" w:type="dxa"/>
            <w:tcBorders>
              <w:bottom w:val="single" w:sz="4" w:space="0" w:color="808080"/>
            </w:tcBorders>
            <w:shd w:val="clear" w:color="auto" w:fill="auto"/>
            <w:vAlign w:val="center"/>
          </w:tcPr>
          <w:p w14:paraId="5E60589E" w14:textId="77777777" w:rsidR="00CF3FAF" w:rsidRPr="006E5600" w:rsidRDefault="00CF3FAF" w:rsidP="00315F57">
            <w:pPr>
              <w:pStyle w:val="BodyText"/>
              <w:rPr>
                <w:lang w:val="en-GB"/>
              </w:rPr>
            </w:pPr>
          </w:p>
          <w:p w14:paraId="313495CB" w14:textId="77777777" w:rsidR="00CF3FAF" w:rsidRPr="006E5600" w:rsidRDefault="00CF3FAF" w:rsidP="00315F57">
            <w:pPr>
              <w:pStyle w:val="BodyText"/>
              <w:rPr>
                <w:lang w:val="en-GB"/>
              </w:rPr>
            </w:pPr>
            <w:r w:rsidRPr="006E5600">
              <w:rPr>
                <w:lang w:val="en-GB"/>
              </w:rPr>
              <w:t>International Water Management Institute (IWMI) – partial funding</w:t>
            </w:r>
          </w:p>
          <w:p w14:paraId="496351E8" w14:textId="77777777" w:rsidR="00CF3FAF" w:rsidRPr="006E5600" w:rsidRDefault="00CF3FAF" w:rsidP="00315F57">
            <w:pPr>
              <w:pStyle w:val="BodyText"/>
              <w:rPr>
                <w:lang w:val="en-GB"/>
              </w:rPr>
            </w:pPr>
            <w:r w:rsidRPr="006E5600">
              <w:rPr>
                <w:lang w:val="en-GB"/>
              </w:rPr>
              <w:t>Self-funded – partial funding</w:t>
            </w:r>
          </w:p>
          <w:p w14:paraId="0249FDDD" w14:textId="77777777" w:rsidR="00CF3FAF" w:rsidRPr="006E5600" w:rsidRDefault="00CF3FAF" w:rsidP="00315F57">
            <w:pPr>
              <w:pStyle w:val="BodyText"/>
              <w:rPr>
                <w:lang w:val="en-GB"/>
              </w:rPr>
            </w:pPr>
          </w:p>
        </w:tc>
      </w:tr>
    </w:tbl>
    <w:p w14:paraId="749EF491"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12DB8C33" w14:textId="77777777" w:rsidTr="00315F57">
        <w:trPr>
          <w:tblHeader/>
          <w:jc w:val="center"/>
        </w:trPr>
        <w:tc>
          <w:tcPr>
            <w:tcW w:w="9639" w:type="dxa"/>
            <w:tcBorders>
              <w:top w:val="nil"/>
              <w:left w:val="nil"/>
              <w:bottom w:val="nil"/>
              <w:right w:val="nil"/>
            </w:tcBorders>
          </w:tcPr>
          <w:p w14:paraId="11194E3F" w14:textId="77777777" w:rsidR="00CF3FAF" w:rsidRPr="006E5600" w:rsidRDefault="00CF3FAF" w:rsidP="00315F57">
            <w:pPr>
              <w:pStyle w:val="Pa0"/>
              <w:rPr>
                <w:sz w:val="28"/>
                <w:szCs w:val="40"/>
              </w:rPr>
            </w:pPr>
            <w:r w:rsidRPr="006E5600">
              <w:rPr>
                <w:sz w:val="28"/>
                <w:szCs w:val="40"/>
              </w:rPr>
              <w:t>3. RISKS OR COSTS TO PARTICIPANTS</w:t>
            </w:r>
          </w:p>
        </w:tc>
      </w:tr>
      <w:tr w:rsidR="00CF3FAF" w:rsidRPr="006E5600" w14:paraId="4F57BADF" w14:textId="77777777" w:rsidTr="00315F57">
        <w:trPr>
          <w:jc w:val="center"/>
        </w:trPr>
        <w:tc>
          <w:tcPr>
            <w:tcW w:w="9639" w:type="dxa"/>
            <w:tcBorders>
              <w:bottom w:val="single" w:sz="4" w:space="0" w:color="808080"/>
            </w:tcBorders>
            <w:shd w:val="clear" w:color="auto" w:fill="FDE9D9"/>
            <w:vAlign w:val="center"/>
          </w:tcPr>
          <w:p w14:paraId="0B9E34AE" w14:textId="77777777" w:rsidR="00CF3FAF" w:rsidRPr="006E5600" w:rsidRDefault="00CF3FAF" w:rsidP="00315F57">
            <w:pPr>
              <w:pStyle w:val="BodyText"/>
              <w:spacing w:line="276" w:lineRule="auto"/>
            </w:pPr>
            <w:r w:rsidRPr="006E5600">
              <w:rPr>
                <w:rFonts w:ascii="Helvetica 45 Light" w:eastAsia="Calibri" w:hAnsi="Helvetica 45 Light"/>
                <w:szCs w:val="40"/>
                <w:lang w:val="en-GB"/>
              </w:rPr>
              <w:t>What risks or costs to the participants are entailed in involvement in the study/project? Are there any potential physical, psychological or disclosure dangers that can be anticipated? What is the possible benefit or harm to the subject or society from their participation or from the study/project as a whole? What procedures have been established for the care and protection of participants (e.g. insurance, medical cover) and the control of any information gained from them or about them?</w:t>
            </w:r>
          </w:p>
        </w:tc>
      </w:tr>
      <w:tr w:rsidR="00CF3FAF" w:rsidRPr="006E5600" w14:paraId="70502512" w14:textId="77777777" w:rsidTr="00315F57">
        <w:trPr>
          <w:jc w:val="center"/>
        </w:trPr>
        <w:tc>
          <w:tcPr>
            <w:tcW w:w="9639" w:type="dxa"/>
            <w:tcBorders>
              <w:bottom w:val="single" w:sz="4" w:space="0" w:color="808080"/>
            </w:tcBorders>
            <w:shd w:val="clear" w:color="auto" w:fill="auto"/>
            <w:vAlign w:val="center"/>
          </w:tcPr>
          <w:p w14:paraId="73A8D7AC" w14:textId="77777777" w:rsidR="00CF3FAF" w:rsidRPr="006E5600" w:rsidRDefault="00CF3FAF" w:rsidP="00315F57">
            <w:pPr>
              <w:pStyle w:val="BodyText"/>
              <w:spacing w:before="240"/>
              <w:rPr>
                <w:lang w:val="en-GB"/>
              </w:rPr>
            </w:pPr>
            <w:r w:rsidRPr="006E5600">
              <w:rPr>
                <w:lang w:val="en-GB"/>
              </w:rPr>
              <w:t xml:space="preserve">I will seek informed consent from research participants to the best of my ability. This process will ensure that participants are aware of the objectives of my research and the following: that the data that I collect is confidential and can be destroyed at any time at their request; that they can choose not to answer any question and that they may withdraw from the study at any time. Despite this, I anticipate that my interviews have the potential to cause unanticipated psychological stress when participants are recalling experiences of drought. In order to lessen this, I will encourage the participant to dictate the pace of the interview and I will reiterate that they can stop at any time. At this stage, I do not anticipate any other risks for the research participants. </w:t>
            </w:r>
          </w:p>
          <w:p w14:paraId="2F66D972" w14:textId="77777777" w:rsidR="00CF3FAF" w:rsidRPr="006E5600" w:rsidRDefault="00CF3FAF" w:rsidP="00315F57">
            <w:pPr>
              <w:pStyle w:val="BodyText"/>
              <w:spacing w:before="240"/>
              <w:rPr>
                <w:lang w:val="en-GB"/>
              </w:rPr>
            </w:pPr>
            <w:r w:rsidRPr="006E5600">
              <w:rPr>
                <w:lang w:val="en-GB"/>
              </w:rPr>
              <w:t xml:space="preserve">The cost of this research to the participants is that of time away from livelihood activities. Farmers and urban service providers that participate in interviews will be compensated for this (see Section 7 on payments and incentives) but there will be no compensation for participation in stakeholder interviews or the household survey. When invited to participate in stakeholder interviews or the household survey, it will be made clear that participation is entirely voluntary and, if necessary, arrangements can be made to return at a more convenient time.    </w:t>
            </w:r>
          </w:p>
          <w:p w14:paraId="17B0BCEA" w14:textId="77777777" w:rsidR="00CF3FAF" w:rsidRPr="006E5600" w:rsidRDefault="00CF3FAF" w:rsidP="00315F57">
            <w:pPr>
              <w:pStyle w:val="BodyText"/>
              <w:rPr>
                <w:lang w:val="en-GB"/>
              </w:rPr>
            </w:pPr>
          </w:p>
          <w:p w14:paraId="724C0FF5" w14:textId="77777777" w:rsidR="00CF3FAF" w:rsidRPr="006E5600" w:rsidRDefault="00CF3FAF" w:rsidP="00315F57">
            <w:pPr>
              <w:pStyle w:val="BodyText"/>
              <w:rPr>
                <w:lang w:val="en-GB"/>
              </w:rPr>
            </w:pPr>
            <w:r w:rsidRPr="006E5600">
              <w:rPr>
                <w:lang w:val="en-GB"/>
              </w:rPr>
              <w:t xml:space="preserve">Confidentiality is of paramount importance to mitigate dangers of disclosure. I will ensure that my research assistants and translator are fully aware of the importance of confidentiality and the need to respect the anonymity of the participants, even in informal discussions with, for example, their families or friends.  I will keep all data secure and anonymised and no one will have access to the data except me. </w:t>
            </w:r>
          </w:p>
          <w:p w14:paraId="6B0D179F" w14:textId="77777777" w:rsidR="00CF3FAF" w:rsidRPr="006E5600" w:rsidRDefault="00CF3FAF" w:rsidP="00315F57">
            <w:pPr>
              <w:pStyle w:val="BodyText"/>
              <w:rPr>
                <w:lang w:val="en-GB"/>
              </w:rPr>
            </w:pPr>
            <w:r w:rsidRPr="006E5600">
              <w:rPr>
                <w:lang w:val="en-GB"/>
              </w:rPr>
              <w:t xml:space="preserve">  </w:t>
            </w:r>
          </w:p>
        </w:tc>
      </w:tr>
    </w:tbl>
    <w:p w14:paraId="4DAB1C8C"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30F40D6C" w14:textId="77777777" w:rsidTr="00315F57">
        <w:trPr>
          <w:tblHeader/>
          <w:jc w:val="center"/>
        </w:trPr>
        <w:tc>
          <w:tcPr>
            <w:tcW w:w="9639" w:type="dxa"/>
            <w:tcBorders>
              <w:top w:val="nil"/>
              <w:left w:val="nil"/>
              <w:bottom w:val="nil"/>
              <w:right w:val="nil"/>
            </w:tcBorders>
          </w:tcPr>
          <w:p w14:paraId="38730E30" w14:textId="77777777" w:rsidR="00CF3FAF" w:rsidRPr="006E5600" w:rsidRDefault="00CF3FAF" w:rsidP="00315F57">
            <w:pPr>
              <w:pStyle w:val="Pa0"/>
            </w:pPr>
            <w:r w:rsidRPr="006E5600">
              <w:rPr>
                <w:sz w:val="28"/>
                <w:szCs w:val="40"/>
              </w:rPr>
              <w:t>4. RECRUITMENT/SELECTION PROCEDURES</w:t>
            </w:r>
          </w:p>
        </w:tc>
      </w:tr>
      <w:tr w:rsidR="00CF3FAF" w:rsidRPr="006E5600" w14:paraId="12297B99" w14:textId="77777777" w:rsidTr="00315F57">
        <w:trPr>
          <w:jc w:val="center"/>
        </w:trPr>
        <w:tc>
          <w:tcPr>
            <w:tcW w:w="9639" w:type="dxa"/>
            <w:tcBorders>
              <w:bottom w:val="single" w:sz="4" w:space="0" w:color="808080"/>
            </w:tcBorders>
            <w:shd w:val="clear" w:color="auto" w:fill="FDE9D9"/>
            <w:vAlign w:val="center"/>
          </w:tcPr>
          <w:p w14:paraId="1DB3B4BD" w14:textId="77777777" w:rsidR="00CF3FAF" w:rsidRPr="006E5600" w:rsidRDefault="00CF3FAF" w:rsidP="00315F57">
            <w:pPr>
              <w:pStyle w:val="BodyText"/>
              <w:spacing w:line="276" w:lineRule="auto"/>
            </w:pPr>
            <w:r w:rsidRPr="006E5600">
              <w:rPr>
                <w:rFonts w:ascii="Helvetica 45 Light" w:eastAsia="Calibri" w:hAnsi="Helvetica 45 Light"/>
                <w:szCs w:val="40"/>
                <w:lang w:val="en-GB"/>
              </w:rPr>
              <w:t>How will study/project participants be selected? For example will participants be selected randomly, deliberately/purposively, or using lists of people provided by other organisations (see section 11 on Third Party Data)?</w:t>
            </w:r>
          </w:p>
        </w:tc>
      </w:tr>
      <w:tr w:rsidR="00CF3FAF" w:rsidRPr="006E5600" w14:paraId="262CB9A7" w14:textId="77777777" w:rsidTr="00315F57">
        <w:trPr>
          <w:jc w:val="center"/>
        </w:trPr>
        <w:tc>
          <w:tcPr>
            <w:tcW w:w="9639" w:type="dxa"/>
            <w:tcBorders>
              <w:bottom w:val="single" w:sz="4" w:space="0" w:color="808080"/>
            </w:tcBorders>
            <w:shd w:val="clear" w:color="auto" w:fill="auto"/>
            <w:vAlign w:val="center"/>
          </w:tcPr>
          <w:p w14:paraId="5C775441" w14:textId="77777777" w:rsidR="00CF3FAF" w:rsidRPr="006E5600" w:rsidRDefault="00CF3FAF" w:rsidP="00315F57">
            <w:pPr>
              <w:pStyle w:val="BodyText"/>
              <w:spacing w:before="240"/>
              <w:rPr>
                <w:lang w:val="en-GB"/>
              </w:rPr>
            </w:pPr>
            <w:r w:rsidRPr="006E5600">
              <w:rPr>
                <w:lang w:val="en-GB"/>
              </w:rPr>
              <w:t xml:space="preserve">Participants for the household survey will be selected randomly and will be a representative sample of the number of households in the study area. A research assistant will go door to door in the study area and if a household does not wish to participate in the survey, they will move on to the next household. The survey will be done in the local language, Afan Oromo. </w:t>
            </w:r>
          </w:p>
          <w:p w14:paraId="68E819E0" w14:textId="77777777" w:rsidR="00CF3FAF" w:rsidRPr="006E5600" w:rsidRDefault="00CF3FAF" w:rsidP="00315F57">
            <w:pPr>
              <w:pStyle w:val="BodyText"/>
              <w:spacing w:before="240"/>
              <w:rPr>
                <w:lang w:val="en-GB"/>
              </w:rPr>
            </w:pPr>
            <w:r w:rsidRPr="006E5600">
              <w:rPr>
                <w:lang w:val="en-GB"/>
              </w:rPr>
              <w:t xml:space="preserve">Participants for stakeholder interviews will be deliberately selected after considering the contribution that the interview can make to the study. Information about key stakeholders will be retrieved with a chain of referral snowballing sampling method. Stakeholder interviews may require a translator or be conducted in English.  </w:t>
            </w:r>
          </w:p>
          <w:p w14:paraId="2B35A588" w14:textId="77777777" w:rsidR="00CF3FAF" w:rsidRPr="006E5600" w:rsidRDefault="00CF3FAF" w:rsidP="00315F57">
            <w:pPr>
              <w:pStyle w:val="BodyText"/>
              <w:spacing w:before="240"/>
              <w:rPr>
                <w:lang w:val="en-GB"/>
              </w:rPr>
            </w:pPr>
            <w:r w:rsidRPr="006E5600">
              <w:rPr>
                <w:lang w:val="en-GB"/>
              </w:rPr>
              <w:t xml:space="preserve">Participants for farmer and rural service provider interviews will be selected by gauging interest in the research in the study area. This will be done by a research assistant at the time of the household survey. </w:t>
            </w:r>
          </w:p>
          <w:p w14:paraId="441C0F40" w14:textId="77777777" w:rsidR="00CF3FAF" w:rsidRPr="006E5600" w:rsidRDefault="00CF3FAF" w:rsidP="00315F57">
            <w:pPr>
              <w:pStyle w:val="BodyText"/>
              <w:spacing w:before="240"/>
              <w:rPr>
                <w:lang w:val="en-GB"/>
              </w:rPr>
            </w:pPr>
            <w:r w:rsidRPr="006E5600">
              <w:rPr>
                <w:lang w:val="en-GB"/>
              </w:rPr>
              <w:t>All participants will be taken through a consent procedure which will inform them that: the data I collect is confidential and can be destroyed at any time at their request; they can choose not to answer any question and they may withdraw from the study up until I leave Ethiopia, 31</w:t>
            </w:r>
            <w:r w:rsidRPr="006E5600">
              <w:rPr>
                <w:vertAlign w:val="superscript"/>
                <w:lang w:val="en-GB"/>
              </w:rPr>
              <w:t>st</w:t>
            </w:r>
            <w:r w:rsidRPr="006E5600">
              <w:rPr>
                <w:lang w:val="en-GB"/>
              </w:rPr>
              <w:t xml:space="preserve"> August 2015. Due to the fact that Ethiopia uses a different calendar, this date is not included on the informed consent statement for the household survey or the informed consent form for the farmer and rural service provider interviews. These participants will be verbally informed as to when I will leave Ethiopia. Stakeholder interviews are targeted at people within official institutions who are more familiar with the Western calendar and therefore, the informed consent form for the stakeholder interviews contains the date of my departure.    </w:t>
            </w:r>
          </w:p>
          <w:p w14:paraId="0381D09D" w14:textId="77777777" w:rsidR="00CF3FAF" w:rsidRPr="006E5600" w:rsidRDefault="00CF3FAF" w:rsidP="00315F57">
            <w:pPr>
              <w:pStyle w:val="BodyText"/>
              <w:rPr>
                <w:lang w:val="en-GB"/>
              </w:rPr>
            </w:pPr>
          </w:p>
        </w:tc>
      </w:tr>
    </w:tbl>
    <w:p w14:paraId="1CDB125D"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3B2A0A89" w14:textId="77777777" w:rsidTr="00315F57">
        <w:trPr>
          <w:tblHeader/>
          <w:jc w:val="center"/>
        </w:trPr>
        <w:tc>
          <w:tcPr>
            <w:tcW w:w="9639" w:type="dxa"/>
            <w:tcBorders>
              <w:top w:val="nil"/>
              <w:left w:val="nil"/>
              <w:bottom w:val="nil"/>
              <w:right w:val="nil"/>
            </w:tcBorders>
          </w:tcPr>
          <w:p w14:paraId="1B5C3355" w14:textId="77777777" w:rsidR="00CF3FAF" w:rsidRPr="006E5600" w:rsidRDefault="00CF3FAF" w:rsidP="00315F57">
            <w:pPr>
              <w:pStyle w:val="Pa0"/>
            </w:pPr>
            <w:r w:rsidRPr="006E5600">
              <w:rPr>
                <w:sz w:val="28"/>
                <w:szCs w:val="40"/>
              </w:rPr>
              <w:t>5.  PARTICIPANTS IN DEPENDENT RELATIONSHIPS</w:t>
            </w:r>
          </w:p>
        </w:tc>
      </w:tr>
      <w:tr w:rsidR="00CF3FAF" w:rsidRPr="006E5600" w14:paraId="5FB4D655" w14:textId="77777777" w:rsidTr="00315F57">
        <w:trPr>
          <w:jc w:val="center"/>
        </w:trPr>
        <w:tc>
          <w:tcPr>
            <w:tcW w:w="9639" w:type="dxa"/>
            <w:tcBorders>
              <w:bottom w:val="single" w:sz="4" w:space="0" w:color="808080"/>
            </w:tcBorders>
            <w:shd w:val="clear" w:color="auto" w:fill="FDE9D9"/>
            <w:vAlign w:val="center"/>
          </w:tcPr>
          <w:p w14:paraId="56E30E9F" w14:textId="77777777" w:rsidR="00CF3FAF" w:rsidRPr="006E5600" w:rsidRDefault="00CF3FAF" w:rsidP="00315F57">
            <w:pPr>
              <w:pStyle w:val="BodyText"/>
              <w:spacing w:line="276" w:lineRule="auto"/>
            </w:pPr>
            <w:r w:rsidRPr="006E5600">
              <w:rPr>
                <w:rFonts w:ascii="Helvetica 45 Light" w:eastAsia="Calibri" w:hAnsi="Helvetica 45 Light"/>
                <w:szCs w:val="40"/>
                <w:lang w:val="en-GB"/>
              </w:rPr>
              <w:t>Is there any sense in which participants might be ‘obliged’,  to participate – for example in the case of project beneficiaries, students, prisoners or patients – or are volunteers being recruited?  If participants in dependent relationships will be included, what will you do to ensure that their participation is voluntary?</w:t>
            </w:r>
          </w:p>
        </w:tc>
      </w:tr>
      <w:tr w:rsidR="00CF3FAF" w:rsidRPr="006E5600" w14:paraId="15F9B04D" w14:textId="77777777" w:rsidTr="00315F57">
        <w:trPr>
          <w:jc w:val="center"/>
        </w:trPr>
        <w:tc>
          <w:tcPr>
            <w:tcW w:w="9639" w:type="dxa"/>
            <w:tcBorders>
              <w:bottom w:val="single" w:sz="4" w:space="0" w:color="808080"/>
            </w:tcBorders>
            <w:shd w:val="clear" w:color="auto" w:fill="auto"/>
            <w:vAlign w:val="center"/>
          </w:tcPr>
          <w:p w14:paraId="378F5C49" w14:textId="77777777" w:rsidR="00CF3FAF" w:rsidRPr="006E5600" w:rsidRDefault="00CF3FAF" w:rsidP="00315F57">
            <w:pPr>
              <w:pStyle w:val="BodyText"/>
              <w:spacing w:before="240"/>
            </w:pPr>
            <w:r w:rsidRPr="006E5600">
              <w:t>n/a</w:t>
            </w:r>
          </w:p>
          <w:p w14:paraId="11D43B75" w14:textId="77777777" w:rsidR="00CF3FAF" w:rsidRPr="006E5600" w:rsidRDefault="00CF3FAF" w:rsidP="00315F57">
            <w:pPr>
              <w:pStyle w:val="BodyText"/>
              <w:rPr>
                <w:lang w:val="en-GB"/>
              </w:rPr>
            </w:pPr>
          </w:p>
        </w:tc>
      </w:tr>
    </w:tbl>
    <w:p w14:paraId="26ED47AD"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6CACE8E6" w14:textId="77777777" w:rsidTr="00315F57">
        <w:trPr>
          <w:tblHeader/>
          <w:jc w:val="center"/>
        </w:trPr>
        <w:tc>
          <w:tcPr>
            <w:tcW w:w="9639" w:type="dxa"/>
            <w:tcBorders>
              <w:top w:val="nil"/>
              <w:left w:val="nil"/>
              <w:bottom w:val="nil"/>
              <w:right w:val="nil"/>
            </w:tcBorders>
          </w:tcPr>
          <w:p w14:paraId="77E3792F" w14:textId="77777777" w:rsidR="00CF3FAF" w:rsidRPr="006E5600" w:rsidRDefault="00CF3FAF" w:rsidP="00315F57">
            <w:pPr>
              <w:pStyle w:val="Pa0"/>
            </w:pPr>
            <w:r w:rsidRPr="006E5600">
              <w:rPr>
                <w:sz w:val="28"/>
                <w:szCs w:val="40"/>
              </w:rPr>
              <w:t>6. VULNERABLE INDIVIDUALS</w:t>
            </w:r>
          </w:p>
        </w:tc>
      </w:tr>
      <w:tr w:rsidR="00CF3FAF" w:rsidRPr="006E5600" w14:paraId="150901AE" w14:textId="77777777" w:rsidTr="00315F57">
        <w:trPr>
          <w:jc w:val="center"/>
        </w:trPr>
        <w:tc>
          <w:tcPr>
            <w:tcW w:w="9639" w:type="dxa"/>
            <w:tcBorders>
              <w:bottom w:val="single" w:sz="4" w:space="0" w:color="808080"/>
            </w:tcBorders>
            <w:shd w:val="clear" w:color="auto" w:fill="FDE9D9"/>
            <w:vAlign w:val="center"/>
          </w:tcPr>
          <w:p w14:paraId="406F9DE4" w14:textId="77777777" w:rsidR="00CF3FAF" w:rsidRPr="006E5600" w:rsidRDefault="00CF3FAF" w:rsidP="00315F57">
            <w:pPr>
              <w:pStyle w:val="BodyText"/>
              <w:spacing w:line="276" w:lineRule="auto"/>
            </w:pPr>
            <w:r w:rsidRPr="006E5600">
              <w:rPr>
                <w:rFonts w:ascii="Helvetica 45 Light" w:eastAsia="Calibri" w:hAnsi="Helvetica 45 Light"/>
                <w:szCs w:val="40"/>
                <w:lang w:val="en-GB"/>
              </w:rPr>
              <w:t>Specify whether the research will include children, people with mental illness or other potentially vulnerable groups.  If so, please explain the necessity of involving these individuals as research participants and what will be done to facilitate their participation.</w:t>
            </w:r>
          </w:p>
        </w:tc>
      </w:tr>
      <w:tr w:rsidR="00CF3FAF" w:rsidRPr="006E5600" w14:paraId="0A46F780" w14:textId="77777777" w:rsidTr="00315F57">
        <w:trPr>
          <w:jc w:val="center"/>
        </w:trPr>
        <w:tc>
          <w:tcPr>
            <w:tcW w:w="9639" w:type="dxa"/>
            <w:tcBorders>
              <w:bottom w:val="single" w:sz="4" w:space="0" w:color="808080"/>
            </w:tcBorders>
            <w:shd w:val="clear" w:color="auto" w:fill="auto"/>
            <w:vAlign w:val="center"/>
          </w:tcPr>
          <w:p w14:paraId="15923F7D" w14:textId="77777777" w:rsidR="00CF3FAF" w:rsidRPr="006E5600" w:rsidRDefault="00CF3FAF" w:rsidP="00315F57">
            <w:pPr>
              <w:pStyle w:val="BodyText"/>
              <w:spacing w:before="240"/>
              <w:rPr>
                <w:lang w:val="en-GB"/>
              </w:rPr>
            </w:pPr>
            <w:r w:rsidRPr="006E5600">
              <w:rPr>
                <w:lang w:val="en-GB"/>
              </w:rPr>
              <w:t xml:space="preserve">My research will not involve the participation of children or people with mental illnesses. However, I will be interviewing extremely impoverished farmers, both male and female. I will have a verbal consent process (see Section 8) to facilitate their participation, ensure that interviews are arranged at their convenience and compensate them for their time away from livelihood activities (see Section 7). The ethical implications for the gender of my research participants are discussed in Section 9. </w:t>
            </w:r>
          </w:p>
          <w:p w14:paraId="269A58A2" w14:textId="77777777" w:rsidR="00CF3FAF" w:rsidRPr="006E5600" w:rsidRDefault="00CF3FAF" w:rsidP="00315F57">
            <w:pPr>
              <w:pStyle w:val="BodyText"/>
              <w:rPr>
                <w:lang w:val="en-GB"/>
              </w:rPr>
            </w:pPr>
          </w:p>
        </w:tc>
      </w:tr>
    </w:tbl>
    <w:p w14:paraId="5F91A943"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05AF353C" w14:textId="77777777" w:rsidTr="00315F57">
        <w:trPr>
          <w:tblHeader/>
          <w:jc w:val="center"/>
        </w:trPr>
        <w:tc>
          <w:tcPr>
            <w:tcW w:w="9639" w:type="dxa"/>
            <w:tcBorders>
              <w:top w:val="nil"/>
              <w:left w:val="nil"/>
              <w:bottom w:val="nil"/>
              <w:right w:val="nil"/>
            </w:tcBorders>
          </w:tcPr>
          <w:p w14:paraId="72175F48" w14:textId="77777777" w:rsidR="00CF3FAF" w:rsidRPr="006E5600" w:rsidRDefault="00CF3FAF" w:rsidP="00315F57">
            <w:pPr>
              <w:pStyle w:val="Pa0"/>
            </w:pPr>
            <w:r w:rsidRPr="006E5600">
              <w:rPr>
                <w:sz w:val="28"/>
                <w:szCs w:val="40"/>
              </w:rPr>
              <w:t>7. PAYMENTS AND INCENTIVES</w:t>
            </w:r>
          </w:p>
        </w:tc>
      </w:tr>
      <w:tr w:rsidR="00CF3FAF" w:rsidRPr="006E5600" w14:paraId="07AAE530" w14:textId="77777777" w:rsidTr="00315F57">
        <w:trPr>
          <w:jc w:val="center"/>
        </w:trPr>
        <w:tc>
          <w:tcPr>
            <w:tcW w:w="9639" w:type="dxa"/>
            <w:tcBorders>
              <w:bottom w:val="single" w:sz="4" w:space="0" w:color="808080"/>
            </w:tcBorders>
            <w:shd w:val="clear" w:color="auto" w:fill="FDE9D9"/>
            <w:vAlign w:val="center"/>
          </w:tcPr>
          <w:p w14:paraId="2D99FDD0" w14:textId="77777777" w:rsidR="00CF3FAF" w:rsidRPr="006E5600" w:rsidRDefault="00CF3FAF" w:rsidP="00315F57">
            <w:pPr>
              <w:pStyle w:val="BodyText"/>
              <w:spacing w:line="276" w:lineRule="auto"/>
            </w:pPr>
            <w:r w:rsidRPr="006E5600">
              <w:rPr>
                <w:rFonts w:ascii="Helvetica 45 Light" w:eastAsia="Calibri" w:hAnsi="Helvetica 45 Light"/>
                <w:szCs w:val="40"/>
                <w:lang w:val="en-GB"/>
              </w:rPr>
              <w:t>Will payment or any other incentive, such as a gift or free services, be made to any participant?  If so, please specify and state the level of payment to be made and/or the source of the funds/gift/free service to be used. Please explain the justification for offering payment or other incentives.</w:t>
            </w:r>
          </w:p>
        </w:tc>
      </w:tr>
      <w:tr w:rsidR="00CF3FAF" w:rsidRPr="006E5600" w14:paraId="43FED2AC" w14:textId="77777777" w:rsidTr="00315F57">
        <w:trPr>
          <w:jc w:val="center"/>
        </w:trPr>
        <w:tc>
          <w:tcPr>
            <w:tcW w:w="9639" w:type="dxa"/>
            <w:tcBorders>
              <w:bottom w:val="single" w:sz="4" w:space="0" w:color="808080"/>
            </w:tcBorders>
            <w:shd w:val="clear" w:color="auto" w:fill="auto"/>
            <w:vAlign w:val="center"/>
          </w:tcPr>
          <w:p w14:paraId="422726FF" w14:textId="77777777" w:rsidR="00CF3FAF" w:rsidRPr="006E5600" w:rsidRDefault="00CF3FAF" w:rsidP="00315F57">
            <w:pPr>
              <w:pStyle w:val="BodyText"/>
              <w:spacing w:before="240"/>
              <w:rPr>
                <w:lang w:val="en-GB"/>
              </w:rPr>
            </w:pPr>
            <w:r w:rsidRPr="006E5600">
              <w:rPr>
                <w:lang w:val="en-GB"/>
              </w:rPr>
              <w:t xml:space="preserve">I intend to offer participant gifts in to farmers and urban services providers for participating in interviews. I consider this ethical as the interviews will be in excess of one hour and will involve the participants taking time away from livelihood activities. This being said, I will endeavour to arrange interviews at a time convenient for the participants in order to minimise this. I am currently unsure of what form the gift will take; I anticipate that it will be something small but useful such as a large bar of multi-purpose soap, a t-shirt, or something similar. In collaboration with local researchers, I will determine a suitable gift that is culturally appropriate. Each interviewee will receive the same gift irrespective of any form of social differentiation. </w:t>
            </w:r>
          </w:p>
          <w:p w14:paraId="730FE631" w14:textId="77777777" w:rsidR="00CF3FAF" w:rsidRPr="006E5600" w:rsidRDefault="00CF3FAF" w:rsidP="00315F57">
            <w:pPr>
              <w:pStyle w:val="BodyText"/>
              <w:spacing w:before="240"/>
              <w:rPr>
                <w:lang w:val="en-GB"/>
              </w:rPr>
            </w:pPr>
            <w:r w:rsidRPr="006E5600">
              <w:rPr>
                <w:lang w:val="en-GB"/>
              </w:rPr>
              <w:t xml:space="preserve">The funding source of the participant gifts is IWMI.  </w:t>
            </w:r>
          </w:p>
        </w:tc>
      </w:tr>
    </w:tbl>
    <w:p w14:paraId="21E4E77A"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08091733" w14:textId="77777777" w:rsidTr="00315F57">
        <w:trPr>
          <w:tblHeader/>
          <w:jc w:val="center"/>
        </w:trPr>
        <w:tc>
          <w:tcPr>
            <w:tcW w:w="9639" w:type="dxa"/>
            <w:tcBorders>
              <w:top w:val="nil"/>
              <w:left w:val="nil"/>
              <w:bottom w:val="nil"/>
              <w:right w:val="nil"/>
            </w:tcBorders>
          </w:tcPr>
          <w:p w14:paraId="659108BD" w14:textId="77777777" w:rsidR="00CF3FAF" w:rsidRPr="006E5600" w:rsidRDefault="00CF3FAF" w:rsidP="00315F57">
            <w:pPr>
              <w:pStyle w:val="Pa0"/>
              <w:rPr>
                <w:color w:val="005781"/>
              </w:rPr>
            </w:pPr>
            <w:r w:rsidRPr="006E5600">
              <w:rPr>
                <w:sz w:val="28"/>
                <w:szCs w:val="40"/>
              </w:rPr>
              <w:t>8. CONSENT</w:t>
            </w:r>
          </w:p>
        </w:tc>
      </w:tr>
      <w:tr w:rsidR="00CF3FAF" w:rsidRPr="006E5600" w14:paraId="267F0971" w14:textId="77777777" w:rsidTr="00315F57">
        <w:trPr>
          <w:jc w:val="center"/>
        </w:trPr>
        <w:tc>
          <w:tcPr>
            <w:tcW w:w="9639" w:type="dxa"/>
            <w:tcBorders>
              <w:bottom w:val="single" w:sz="4" w:space="0" w:color="808080"/>
            </w:tcBorders>
            <w:shd w:val="clear" w:color="auto" w:fill="FDE9D9"/>
            <w:vAlign w:val="center"/>
          </w:tcPr>
          <w:p w14:paraId="5FCBBF84"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 xml:space="preserve">Please give details of how consent is to be obtained. Participants must be aware of their entitlement to withdraw consent and at what point in the study/project that entitlement lapses. A copy of the proposed consent form, along with a separate information sheet, written in simple, non-technical language MUST accompany this proposal form as an ATTACHMENT.  </w:t>
            </w:r>
          </w:p>
        </w:tc>
      </w:tr>
      <w:tr w:rsidR="00CF3FAF" w:rsidRPr="006E5600" w14:paraId="16DA4319" w14:textId="77777777" w:rsidTr="00315F57">
        <w:trPr>
          <w:jc w:val="center"/>
        </w:trPr>
        <w:tc>
          <w:tcPr>
            <w:tcW w:w="9639" w:type="dxa"/>
            <w:tcBorders>
              <w:bottom w:val="single" w:sz="4" w:space="0" w:color="808080"/>
            </w:tcBorders>
            <w:shd w:val="clear" w:color="auto" w:fill="auto"/>
            <w:vAlign w:val="center"/>
          </w:tcPr>
          <w:p w14:paraId="7299E966" w14:textId="77777777" w:rsidR="00CF3FAF" w:rsidRPr="006E5600" w:rsidRDefault="00CF3FAF" w:rsidP="00315F57">
            <w:pPr>
              <w:pStyle w:val="BodyText"/>
              <w:rPr>
                <w:lang w:val="en-GB"/>
              </w:rPr>
            </w:pPr>
          </w:p>
          <w:p w14:paraId="159BD47C" w14:textId="77777777" w:rsidR="00CF3FAF" w:rsidRPr="006E5600" w:rsidRDefault="00CF3FAF" w:rsidP="00315F57">
            <w:pPr>
              <w:pStyle w:val="BodyText"/>
              <w:rPr>
                <w:lang w:val="en-GB"/>
              </w:rPr>
            </w:pPr>
            <w:r w:rsidRPr="006E5600">
              <w:rPr>
                <w:lang w:val="en-GB"/>
              </w:rPr>
              <w:t xml:space="preserve">I will seek informed consent from my research participants to the best of my ability. </w:t>
            </w:r>
          </w:p>
          <w:p w14:paraId="16335837" w14:textId="77777777" w:rsidR="00CF3FAF" w:rsidRPr="006E5600" w:rsidRDefault="00CF3FAF" w:rsidP="00315F57">
            <w:pPr>
              <w:pStyle w:val="BodyText"/>
              <w:rPr>
                <w:lang w:val="en-GB"/>
              </w:rPr>
            </w:pPr>
            <w:r w:rsidRPr="006E5600">
              <w:rPr>
                <w:lang w:val="en-GB"/>
              </w:rPr>
              <w:t>Household surveys :</w:t>
            </w:r>
          </w:p>
          <w:p w14:paraId="4ACBEE2D" w14:textId="77777777" w:rsidR="00CF3FAF" w:rsidRPr="006E5600" w:rsidRDefault="00CF3FAF" w:rsidP="00315F57">
            <w:pPr>
              <w:pStyle w:val="BodyText"/>
              <w:rPr>
                <w:lang w:val="en-GB"/>
              </w:rPr>
            </w:pPr>
            <w:r w:rsidRPr="006E5600">
              <w:rPr>
                <w:lang w:val="en-GB"/>
              </w:rPr>
              <w:t xml:space="preserve">Participants in the household survey will be read the Informed Consent Statement (see attachment) and will know that if they answer the questions, they are consenting for the information that they give to be used for my PhD research. They will be offered a copy of the informed consent statement translated into Afan Oromo. I will discuss the importance of the informed consent process with my research assistants and ways to ensure that households are freely participating in the survey. </w:t>
            </w:r>
          </w:p>
          <w:p w14:paraId="0C7D1708" w14:textId="77777777" w:rsidR="00CF3FAF" w:rsidRPr="006E5600" w:rsidRDefault="00CF3FAF" w:rsidP="00315F57">
            <w:pPr>
              <w:pStyle w:val="BodyText"/>
              <w:rPr>
                <w:lang w:val="en-GB"/>
              </w:rPr>
            </w:pPr>
          </w:p>
          <w:p w14:paraId="35E949DA" w14:textId="77777777" w:rsidR="00CF3FAF" w:rsidRPr="006E5600" w:rsidRDefault="00CF3FAF" w:rsidP="00315F57">
            <w:pPr>
              <w:pStyle w:val="BodyText"/>
              <w:rPr>
                <w:lang w:val="en-GB"/>
              </w:rPr>
            </w:pPr>
            <w:r w:rsidRPr="006E5600">
              <w:rPr>
                <w:lang w:val="en-GB"/>
              </w:rPr>
              <w:t>Farmer and rural town service provider interviews:</w:t>
            </w:r>
          </w:p>
          <w:p w14:paraId="51C2EFA9" w14:textId="77777777" w:rsidR="00CF3FAF" w:rsidRPr="006E5600" w:rsidRDefault="00CF3FAF" w:rsidP="00315F57">
            <w:pPr>
              <w:pStyle w:val="BodyText"/>
              <w:rPr>
                <w:lang w:val="en-GB"/>
              </w:rPr>
            </w:pPr>
            <w:r w:rsidRPr="006E5600">
              <w:rPr>
                <w:lang w:val="en-GB"/>
              </w:rPr>
              <w:t xml:space="preserve">Participants in these interviews will have the informed consent form (see attachment) verbalised to them and they can offer written or recorded verbal consent as there are high illiteracy rates among the rural poor in Ethiopia. Since participants in these interviews are being offered money to compensate them for their time away from livelihood activities, I will make a judgement to the best of my ability that participants are freely consenting to participate in the interview.  The informed consent form will be translated into Afan Oromo and a copy will be offered to every participant. </w:t>
            </w:r>
          </w:p>
          <w:p w14:paraId="3E70FA77" w14:textId="77777777" w:rsidR="00CF3FAF" w:rsidRPr="006E5600" w:rsidRDefault="00CF3FAF" w:rsidP="00315F57">
            <w:pPr>
              <w:pStyle w:val="BodyText"/>
              <w:rPr>
                <w:lang w:val="en-GB"/>
              </w:rPr>
            </w:pPr>
          </w:p>
          <w:p w14:paraId="0F45796E" w14:textId="77777777" w:rsidR="00CF3FAF" w:rsidRPr="006E5600" w:rsidRDefault="00CF3FAF" w:rsidP="00315F57">
            <w:pPr>
              <w:pStyle w:val="BodyText"/>
              <w:rPr>
                <w:lang w:val="en-GB"/>
              </w:rPr>
            </w:pPr>
            <w:r w:rsidRPr="006E5600">
              <w:rPr>
                <w:lang w:val="en-GB"/>
              </w:rPr>
              <w:t>Stakeholder interviews:</w:t>
            </w:r>
          </w:p>
          <w:p w14:paraId="77502E66" w14:textId="77777777" w:rsidR="00CF3FAF" w:rsidRPr="006E5600" w:rsidRDefault="00CF3FAF" w:rsidP="00315F57">
            <w:pPr>
              <w:pStyle w:val="BodyText"/>
              <w:rPr>
                <w:lang w:val="en-GB"/>
              </w:rPr>
            </w:pPr>
            <w:r w:rsidRPr="006E5600">
              <w:rPr>
                <w:lang w:val="en-GB"/>
              </w:rPr>
              <w:t xml:space="preserve">I anticipate that participants in these interviews will have a different understanding of water resources management than farmers and rural town service providers and hence I have designed a different Informed Consent Form (see attachment).  </w:t>
            </w:r>
          </w:p>
          <w:p w14:paraId="5A10FD28" w14:textId="77777777" w:rsidR="00CF3FAF" w:rsidRPr="006E5600" w:rsidRDefault="00CF3FAF" w:rsidP="00315F57">
            <w:pPr>
              <w:pStyle w:val="BodyText"/>
              <w:rPr>
                <w:lang w:val="en-GB"/>
              </w:rPr>
            </w:pPr>
          </w:p>
          <w:p w14:paraId="58CCDC58" w14:textId="77777777" w:rsidR="00CF3FAF" w:rsidRPr="006E5600" w:rsidRDefault="00CF3FAF" w:rsidP="00315F57">
            <w:pPr>
              <w:pStyle w:val="BodyText"/>
              <w:rPr>
                <w:lang w:val="en-GB"/>
              </w:rPr>
            </w:pPr>
            <w:r w:rsidRPr="006E5600">
              <w:rPr>
                <w:lang w:val="en-GB"/>
              </w:rPr>
              <w:t xml:space="preserve">Please see the attachment and Section 4 for elaboration on how participants are informed as to how and when they can withdraw from the study. </w:t>
            </w:r>
          </w:p>
          <w:p w14:paraId="462DFCA0" w14:textId="77777777" w:rsidR="00CF3FAF" w:rsidRPr="006E5600" w:rsidRDefault="00CF3FAF" w:rsidP="00315F57">
            <w:pPr>
              <w:pStyle w:val="BodyText"/>
              <w:rPr>
                <w:lang w:val="en-GB"/>
              </w:rPr>
            </w:pPr>
          </w:p>
          <w:p w14:paraId="6D416C1A" w14:textId="77777777" w:rsidR="00CF3FAF" w:rsidRPr="006E5600" w:rsidRDefault="00CF3FAF" w:rsidP="00315F57">
            <w:pPr>
              <w:pStyle w:val="BodyText"/>
              <w:rPr>
                <w:lang w:val="en-GB"/>
              </w:rPr>
            </w:pPr>
            <w:r w:rsidRPr="006E5600">
              <w:rPr>
                <w:lang w:val="en-GB"/>
              </w:rPr>
              <w:t xml:space="preserve">I have not included a separate information sheet as I believe all the necessary information is on the different consent forms. </w:t>
            </w:r>
          </w:p>
          <w:p w14:paraId="01DD0375" w14:textId="77777777" w:rsidR="00CF3FAF" w:rsidRPr="006E5600" w:rsidRDefault="00CF3FAF" w:rsidP="00315F57">
            <w:pPr>
              <w:pStyle w:val="BodyText"/>
              <w:rPr>
                <w:lang w:val="en-GB"/>
              </w:rPr>
            </w:pPr>
          </w:p>
        </w:tc>
      </w:tr>
    </w:tbl>
    <w:p w14:paraId="4E4CD446"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4A65FFD0" w14:textId="77777777" w:rsidTr="00315F57">
        <w:trPr>
          <w:tblHeader/>
          <w:jc w:val="center"/>
        </w:trPr>
        <w:tc>
          <w:tcPr>
            <w:tcW w:w="9639" w:type="dxa"/>
            <w:tcBorders>
              <w:top w:val="nil"/>
              <w:left w:val="nil"/>
              <w:bottom w:val="nil"/>
              <w:right w:val="nil"/>
            </w:tcBorders>
          </w:tcPr>
          <w:p w14:paraId="74786921" w14:textId="77777777" w:rsidR="00CF3FAF" w:rsidRPr="006E5600" w:rsidRDefault="00CF3FAF" w:rsidP="00315F57">
            <w:pPr>
              <w:pStyle w:val="Pa0"/>
              <w:rPr>
                <w:color w:val="005781"/>
              </w:rPr>
            </w:pPr>
            <w:r w:rsidRPr="006E5600">
              <w:rPr>
                <w:sz w:val="28"/>
                <w:szCs w:val="40"/>
              </w:rPr>
              <w:t>9. CULTURAL, SOCIAL, GENDER-BASED CHARACTERISTICS</w:t>
            </w:r>
          </w:p>
        </w:tc>
      </w:tr>
      <w:tr w:rsidR="00CF3FAF" w:rsidRPr="006E5600" w14:paraId="7BDCC154" w14:textId="77777777" w:rsidTr="00315F57">
        <w:trPr>
          <w:jc w:val="center"/>
        </w:trPr>
        <w:tc>
          <w:tcPr>
            <w:tcW w:w="9639" w:type="dxa"/>
            <w:tcBorders>
              <w:bottom w:val="single" w:sz="4" w:space="0" w:color="808080"/>
            </w:tcBorders>
            <w:shd w:val="clear" w:color="auto" w:fill="FDE9D9"/>
            <w:vAlign w:val="center"/>
          </w:tcPr>
          <w:p w14:paraId="4613ACE6" w14:textId="77777777" w:rsidR="00CF3FAF" w:rsidRPr="006E5600" w:rsidRDefault="00CF3FAF" w:rsidP="00315F57">
            <w:pPr>
              <w:pStyle w:val="BodyText"/>
              <w:spacing w:line="276" w:lineRule="auto"/>
            </w:pPr>
            <w:r w:rsidRPr="006E5600">
              <w:rPr>
                <w:rFonts w:ascii="Helvetica 45 Light" w:eastAsia="Calibri" w:hAnsi="Helvetica 45 Light"/>
                <w:szCs w:val="40"/>
                <w:lang w:val="en-GB"/>
              </w:rPr>
              <w:t xml:space="preserve">What consideration have you given to the cultural context and sensitivities?  How have cultural, social and/or gender-based characteristics influenced the research design, and how might these influence the way you carry out the research and how the research is experienced by participants? For example, might your gender affect your ability to do interviews with or ask certain questions from a person of a different gender; might it affect the responses you get or compromise an interviewee? How might your position /status as a UK university based researcher affect such interactions?  </w:t>
            </w:r>
          </w:p>
        </w:tc>
      </w:tr>
      <w:tr w:rsidR="00CF3FAF" w:rsidRPr="006E5600" w14:paraId="6CFA63A5" w14:textId="77777777" w:rsidTr="00315F57">
        <w:trPr>
          <w:jc w:val="center"/>
        </w:trPr>
        <w:tc>
          <w:tcPr>
            <w:tcW w:w="9639" w:type="dxa"/>
            <w:tcBorders>
              <w:bottom w:val="single" w:sz="4" w:space="0" w:color="808080"/>
            </w:tcBorders>
            <w:shd w:val="clear" w:color="auto" w:fill="auto"/>
            <w:vAlign w:val="center"/>
          </w:tcPr>
          <w:p w14:paraId="5EF1A22F" w14:textId="77777777" w:rsidR="00CF3FAF" w:rsidRPr="006E5600" w:rsidRDefault="00CF3FAF" w:rsidP="00315F57">
            <w:pPr>
              <w:pStyle w:val="BodyText"/>
              <w:rPr>
                <w:lang w:val="en-GB"/>
              </w:rPr>
            </w:pPr>
          </w:p>
          <w:p w14:paraId="76E7C9DA" w14:textId="77777777" w:rsidR="00CF3FAF" w:rsidRPr="006E5600" w:rsidRDefault="00CF3FAF" w:rsidP="00315F57">
            <w:pPr>
              <w:pStyle w:val="BodyText"/>
              <w:rPr>
                <w:lang w:val="en-GB"/>
              </w:rPr>
            </w:pPr>
            <w:r w:rsidRPr="006E5600">
              <w:rPr>
                <w:lang w:val="en-GB"/>
              </w:rPr>
              <w:t xml:space="preserve">It is widely documented that in developing countries, women in the household are the predominant collectors and users of water and bear the brunt of the burden when water resources are not easily available. Additionally, men tend to migrate seasonally to find livelihood opportunities away from the household. When I arrive in my study site it will be the dry season and therefore, it may be predominantly women that I encounter. Ethiopia is traditionally a patriarchal society and it is important for me to be mindful that women are marginalised individuals and may face restrictions in participating in my research. It may be of advantage that I am a female researcher as the women in the community may feel more comfortable talking to me than they would a male researcher.  Conversely, it may be useful for me to employ a male research assistant to accompany me when I wish to interview male farmers or rural town service providers.  </w:t>
            </w:r>
          </w:p>
          <w:p w14:paraId="353795CD" w14:textId="77777777" w:rsidR="00CF3FAF" w:rsidRPr="006E5600" w:rsidRDefault="00CF3FAF" w:rsidP="00315F57">
            <w:pPr>
              <w:pStyle w:val="BodyText"/>
              <w:rPr>
                <w:lang w:val="en-GB"/>
              </w:rPr>
            </w:pPr>
          </w:p>
          <w:p w14:paraId="307A98A3" w14:textId="77777777" w:rsidR="00CF3FAF" w:rsidRPr="006E5600" w:rsidRDefault="00CF3FAF" w:rsidP="00315F57">
            <w:pPr>
              <w:pStyle w:val="BodyText"/>
              <w:rPr>
                <w:lang w:val="en-GB"/>
              </w:rPr>
            </w:pPr>
            <w:r w:rsidRPr="006E5600">
              <w:rPr>
                <w:lang w:val="en-GB"/>
              </w:rPr>
              <w:t xml:space="preserve">As a white researcher, participants may have expectations as to direct benefits from the research for themselves. They may feel that they will not get these benefits if they do not give the ‘correct’ answers to the questions they are being asked. In anticipation of this, I will ensure that: I explain my position as a PhD student from the outset; there are no right or wrong answers and participants understand how they will or will not benefit directly from the research. </w:t>
            </w:r>
          </w:p>
          <w:p w14:paraId="6A3E83C6" w14:textId="77777777" w:rsidR="00CF3FAF" w:rsidRPr="006E5600" w:rsidRDefault="00CF3FAF" w:rsidP="00315F57">
            <w:pPr>
              <w:pStyle w:val="BodyText"/>
              <w:rPr>
                <w:lang w:val="en-GB"/>
              </w:rPr>
            </w:pPr>
          </w:p>
          <w:p w14:paraId="7B52259B" w14:textId="77777777" w:rsidR="00CF3FAF" w:rsidRPr="006E5600" w:rsidRDefault="00CF3FAF" w:rsidP="00315F57">
            <w:pPr>
              <w:pStyle w:val="BodyText"/>
              <w:rPr>
                <w:lang w:val="en-GB"/>
              </w:rPr>
            </w:pPr>
            <w:r w:rsidRPr="006E5600">
              <w:rPr>
                <w:lang w:val="en-GB"/>
              </w:rPr>
              <w:t xml:space="preserve">One of the reasons that I have opted to undertake an intensive case study is to build a rapport with the community in my study site. In order to do this it is important that I am respectful of local norms. My previous experience in Ethiopia has taught me that it is appropriate for women to dress conservatively and that long skirts, for example, are more acceptable than trousers.  It is important to me that my presence does not adversely impact future white, female researchers who wish to do research in rural Ethiopia; understanding and adhering to local norms is essential for this.  </w:t>
            </w:r>
          </w:p>
          <w:p w14:paraId="1979B3FB" w14:textId="77777777" w:rsidR="00CF3FAF" w:rsidRPr="006E5600" w:rsidRDefault="00CF3FAF" w:rsidP="00315F57">
            <w:pPr>
              <w:pStyle w:val="BodyText"/>
              <w:rPr>
                <w:lang w:val="en-GB"/>
              </w:rPr>
            </w:pPr>
          </w:p>
        </w:tc>
      </w:tr>
    </w:tbl>
    <w:p w14:paraId="5CCDAB5F"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478A1A58" w14:textId="77777777" w:rsidTr="00315F57">
        <w:trPr>
          <w:tblHeader/>
          <w:jc w:val="center"/>
        </w:trPr>
        <w:tc>
          <w:tcPr>
            <w:tcW w:w="9639" w:type="dxa"/>
            <w:tcBorders>
              <w:top w:val="nil"/>
              <w:left w:val="nil"/>
              <w:bottom w:val="nil"/>
              <w:right w:val="nil"/>
            </w:tcBorders>
          </w:tcPr>
          <w:p w14:paraId="59345412" w14:textId="77777777" w:rsidR="00CF3FAF" w:rsidRPr="006E5600" w:rsidRDefault="00CF3FAF" w:rsidP="00315F57">
            <w:pPr>
              <w:pStyle w:val="Pa0"/>
              <w:rPr>
                <w:b/>
                <w:color w:val="FF0000"/>
              </w:rPr>
            </w:pPr>
            <w:r w:rsidRPr="006E5600">
              <w:rPr>
                <w:sz w:val="28"/>
                <w:szCs w:val="40"/>
              </w:rPr>
              <w:t>10.  CONFIDENTIALITY</w:t>
            </w:r>
          </w:p>
        </w:tc>
      </w:tr>
      <w:tr w:rsidR="00CF3FAF" w:rsidRPr="006E5600" w14:paraId="5747097E" w14:textId="77777777" w:rsidTr="00315F57">
        <w:trPr>
          <w:jc w:val="center"/>
        </w:trPr>
        <w:tc>
          <w:tcPr>
            <w:tcW w:w="9639" w:type="dxa"/>
            <w:tcBorders>
              <w:bottom w:val="single" w:sz="4" w:space="0" w:color="808080"/>
            </w:tcBorders>
            <w:shd w:val="clear" w:color="auto" w:fill="FDE9D9"/>
            <w:vAlign w:val="center"/>
          </w:tcPr>
          <w:p w14:paraId="182179B6" w14:textId="77777777" w:rsidR="00CF3FAF" w:rsidRPr="006E5600" w:rsidRDefault="00CF3FAF" w:rsidP="00315F57">
            <w:pPr>
              <w:pStyle w:val="BodyText"/>
              <w:spacing w:line="276" w:lineRule="auto"/>
              <w:rPr>
                <w:lang w:val="en-GB"/>
              </w:rPr>
            </w:pPr>
            <w:r w:rsidRPr="006E5600">
              <w:rPr>
                <w:rFonts w:ascii="Helvetica 45 Light" w:eastAsia="Calibri" w:hAnsi="Helvetica 45 Light"/>
                <w:szCs w:val="40"/>
                <w:lang w:val="en-GB"/>
              </w:rPr>
              <w:t>Please state who will have access to the data and what measures which will be adopted to maintain the confidentiality of the research subject and to comply with data protection requirements e.g. will the data be anonymised?</w:t>
            </w:r>
          </w:p>
        </w:tc>
      </w:tr>
      <w:tr w:rsidR="00CF3FAF" w:rsidRPr="006E5600" w14:paraId="5C431D5C" w14:textId="77777777" w:rsidTr="00315F57">
        <w:trPr>
          <w:jc w:val="center"/>
        </w:trPr>
        <w:tc>
          <w:tcPr>
            <w:tcW w:w="9639" w:type="dxa"/>
            <w:tcBorders>
              <w:bottom w:val="single" w:sz="4" w:space="0" w:color="808080"/>
            </w:tcBorders>
            <w:shd w:val="clear" w:color="auto" w:fill="auto"/>
            <w:vAlign w:val="center"/>
          </w:tcPr>
          <w:p w14:paraId="5B440076" w14:textId="77777777" w:rsidR="00CF3FAF" w:rsidRPr="006E5600" w:rsidRDefault="00CF3FAF" w:rsidP="00315F57">
            <w:pPr>
              <w:pStyle w:val="BodyText"/>
              <w:spacing w:before="240"/>
              <w:rPr>
                <w:lang w:val="en-GB"/>
              </w:rPr>
            </w:pPr>
            <w:r w:rsidRPr="006E5600">
              <w:rPr>
                <w:lang w:val="en-GB"/>
              </w:rPr>
              <w:t xml:space="preserve">I will be the only person with a copy of my data and will keep it securely locked away or encrypted on my laptop. In order to preserve the confidentiality of my research participants, all surveys, digital recordings and interview transcripts will be anonymised. </w:t>
            </w:r>
          </w:p>
          <w:p w14:paraId="5AD298F7" w14:textId="77777777" w:rsidR="00CF3FAF" w:rsidRPr="006E5600" w:rsidRDefault="00CF3FAF" w:rsidP="00315F57">
            <w:pPr>
              <w:pStyle w:val="BodyText"/>
              <w:spacing w:before="240"/>
              <w:rPr>
                <w:lang w:val="en-GB"/>
              </w:rPr>
            </w:pPr>
            <w:r w:rsidRPr="006E5600">
              <w:rPr>
                <w:lang w:val="en-GB"/>
              </w:rPr>
              <w:t xml:space="preserve">My research assistants will carry out household surveys and assist me in conducting my interviews. Before commencing data collection, I will ensure that my research assistants fully understand the importance of confidentiality and not revealing the identity of any of the research participants, even in informal conversations with family members or friends. </w:t>
            </w:r>
          </w:p>
        </w:tc>
      </w:tr>
    </w:tbl>
    <w:p w14:paraId="15CA4644"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02AD4C8B" w14:textId="77777777" w:rsidTr="00315F57">
        <w:trPr>
          <w:tblHeader/>
          <w:jc w:val="center"/>
        </w:trPr>
        <w:tc>
          <w:tcPr>
            <w:tcW w:w="9639" w:type="dxa"/>
            <w:tcBorders>
              <w:top w:val="nil"/>
              <w:left w:val="nil"/>
              <w:bottom w:val="nil"/>
              <w:right w:val="nil"/>
            </w:tcBorders>
          </w:tcPr>
          <w:p w14:paraId="0BF64B24" w14:textId="77777777" w:rsidR="00CF3FAF" w:rsidRPr="006E5600" w:rsidRDefault="00CF3FAF" w:rsidP="00315F57">
            <w:pPr>
              <w:pStyle w:val="Pa0"/>
              <w:rPr>
                <w:color w:val="005781"/>
              </w:rPr>
            </w:pPr>
            <w:r w:rsidRPr="006E5600">
              <w:rPr>
                <w:sz w:val="28"/>
                <w:szCs w:val="40"/>
              </w:rPr>
              <w:t>11. THIRD PARTY DATA</w:t>
            </w:r>
          </w:p>
        </w:tc>
      </w:tr>
      <w:tr w:rsidR="00CF3FAF" w:rsidRPr="006E5600" w14:paraId="30155371" w14:textId="77777777" w:rsidTr="00315F57">
        <w:trPr>
          <w:jc w:val="center"/>
        </w:trPr>
        <w:tc>
          <w:tcPr>
            <w:tcW w:w="9639" w:type="dxa"/>
            <w:tcBorders>
              <w:bottom w:val="single" w:sz="4" w:space="0" w:color="808080"/>
            </w:tcBorders>
            <w:shd w:val="clear" w:color="auto" w:fill="FDE9D9"/>
            <w:vAlign w:val="center"/>
          </w:tcPr>
          <w:p w14:paraId="4D5E2745" w14:textId="77777777" w:rsidR="00CF3FAF" w:rsidRPr="006E5600" w:rsidRDefault="00CF3FAF" w:rsidP="00315F57">
            <w:pPr>
              <w:pStyle w:val="BodyText"/>
              <w:spacing w:line="276" w:lineRule="auto"/>
              <w:rPr>
                <w:lang w:val="en-GB"/>
              </w:rPr>
            </w:pPr>
            <w:r w:rsidRPr="006E5600">
              <w:rPr>
                <w:rFonts w:ascii="Helvetica 45 Light" w:eastAsia="Calibri" w:hAnsi="Helvetica 45 Light"/>
                <w:szCs w:val="40"/>
                <w:lang w:val="en-GB"/>
              </w:rPr>
              <w:t>Will you require access to data on participants held by a third party?  In cases where participants will be identified from information held by another party (for example, a doctor or school) describe the arrangements you intend to make to gain access to this information.</w:t>
            </w:r>
          </w:p>
        </w:tc>
      </w:tr>
      <w:tr w:rsidR="00CF3FAF" w:rsidRPr="006E5600" w14:paraId="4BE9B8AF" w14:textId="77777777" w:rsidTr="00315F57">
        <w:trPr>
          <w:jc w:val="center"/>
        </w:trPr>
        <w:tc>
          <w:tcPr>
            <w:tcW w:w="9639" w:type="dxa"/>
            <w:tcBorders>
              <w:bottom w:val="single" w:sz="4" w:space="0" w:color="808080"/>
            </w:tcBorders>
            <w:shd w:val="clear" w:color="auto" w:fill="auto"/>
            <w:vAlign w:val="center"/>
          </w:tcPr>
          <w:p w14:paraId="3D2EEA92" w14:textId="77777777" w:rsidR="00CF3FAF" w:rsidRPr="006E5600" w:rsidRDefault="00CF3FAF" w:rsidP="00315F57">
            <w:pPr>
              <w:pStyle w:val="BodyText"/>
              <w:spacing w:before="240"/>
              <w:rPr>
                <w:lang w:val="en-GB"/>
              </w:rPr>
            </w:pPr>
            <w:r w:rsidRPr="006E5600">
              <w:rPr>
                <w:lang w:val="en-GB"/>
              </w:rPr>
              <w:t>n/a</w:t>
            </w:r>
          </w:p>
        </w:tc>
      </w:tr>
    </w:tbl>
    <w:p w14:paraId="605EDCA7"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6E0F28A3" w14:textId="77777777" w:rsidTr="00315F57">
        <w:trPr>
          <w:tblHeader/>
          <w:jc w:val="center"/>
        </w:trPr>
        <w:tc>
          <w:tcPr>
            <w:tcW w:w="9639" w:type="dxa"/>
            <w:tcBorders>
              <w:top w:val="nil"/>
              <w:left w:val="nil"/>
              <w:bottom w:val="nil"/>
              <w:right w:val="nil"/>
            </w:tcBorders>
          </w:tcPr>
          <w:p w14:paraId="3243CCA8" w14:textId="77777777" w:rsidR="00CF3FAF" w:rsidRPr="006E5600" w:rsidRDefault="00CF3FAF" w:rsidP="00315F57">
            <w:pPr>
              <w:pStyle w:val="Pa0"/>
              <w:rPr>
                <w:color w:val="005781"/>
              </w:rPr>
            </w:pPr>
            <w:r w:rsidRPr="006E5600">
              <w:rPr>
                <w:sz w:val="28"/>
                <w:szCs w:val="40"/>
              </w:rPr>
              <w:t>12. PROTECTION OF RESEARCHER (THE APPLICANT)</w:t>
            </w:r>
          </w:p>
        </w:tc>
      </w:tr>
      <w:tr w:rsidR="00CF3FAF" w:rsidRPr="006E5600" w14:paraId="77046A9E" w14:textId="77777777" w:rsidTr="00315F57">
        <w:trPr>
          <w:jc w:val="center"/>
        </w:trPr>
        <w:tc>
          <w:tcPr>
            <w:tcW w:w="9639" w:type="dxa"/>
            <w:tcBorders>
              <w:bottom w:val="single" w:sz="4" w:space="0" w:color="808080"/>
            </w:tcBorders>
            <w:shd w:val="clear" w:color="auto" w:fill="FDE9D9"/>
            <w:vAlign w:val="center"/>
          </w:tcPr>
          <w:p w14:paraId="5696ECB9" w14:textId="77777777" w:rsidR="00CF3FAF" w:rsidRPr="006E5600" w:rsidRDefault="00CF3FAF" w:rsidP="00315F57">
            <w:pPr>
              <w:pStyle w:val="BodyText"/>
              <w:spacing w:line="276" w:lineRule="auto"/>
              <w:rPr>
                <w:lang w:val="en-GB"/>
              </w:rPr>
            </w:pPr>
            <w:r w:rsidRPr="006E5600">
              <w:rPr>
                <w:rFonts w:ascii="Helvetica 45 Light" w:eastAsia="Calibri" w:hAnsi="Helvetica 45 Light"/>
                <w:szCs w:val="40"/>
                <w:lang w:val="en-GB"/>
              </w:rPr>
              <w:t>Please state briefly any precautions being taken to protect your health and safety.  Have you taken out travel and health insurance for the full period of the research?  If not, why not.  Have you read and acted upon FCO travel advice (website)?  If acted upon, how?</w:t>
            </w:r>
          </w:p>
        </w:tc>
      </w:tr>
      <w:tr w:rsidR="00CF3FAF" w:rsidRPr="006E5600" w14:paraId="155F2329" w14:textId="77777777" w:rsidTr="00315F57">
        <w:trPr>
          <w:jc w:val="center"/>
        </w:trPr>
        <w:tc>
          <w:tcPr>
            <w:tcW w:w="9639" w:type="dxa"/>
            <w:tcBorders>
              <w:bottom w:val="single" w:sz="4" w:space="0" w:color="808080"/>
            </w:tcBorders>
            <w:shd w:val="clear" w:color="auto" w:fill="auto"/>
            <w:vAlign w:val="center"/>
          </w:tcPr>
          <w:p w14:paraId="7F7B2170" w14:textId="77777777" w:rsidR="00CF3FAF" w:rsidRPr="006E5600" w:rsidRDefault="00CF3FAF" w:rsidP="00315F57">
            <w:pPr>
              <w:pStyle w:val="BodyText"/>
              <w:spacing w:before="240"/>
              <w:rPr>
                <w:lang w:val="en-GB"/>
              </w:rPr>
            </w:pPr>
            <w:r w:rsidRPr="006E5600">
              <w:rPr>
                <w:lang w:val="en-GB"/>
              </w:rPr>
              <w:t xml:space="preserve">The Central Rift Valley is not subject to travel restrictions by the FCO. </w:t>
            </w:r>
          </w:p>
          <w:p w14:paraId="31BEB110" w14:textId="77777777" w:rsidR="00CF3FAF" w:rsidRPr="006E5600" w:rsidRDefault="00CF3FAF" w:rsidP="00315F57">
            <w:pPr>
              <w:pStyle w:val="BodyText"/>
              <w:spacing w:before="240"/>
              <w:rPr>
                <w:lang w:val="en-GB"/>
              </w:rPr>
            </w:pPr>
            <w:r w:rsidRPr="006E5600">
              <w:rPr>
                <w:lang w:val="en-GB"/>
              </w:rPr>
              <w:t xml:space="preserve">I will take out travel and health insurance for the full period of the research closer to my departure date. Road accidents are common in Ethiopia; to lower the risk to myself when travelling by road I will only travel with official transport providers and wear a seatbelt. </w:t>
            </w:r>
          </w:p>
          <w:p w14:paraId="7B9B7186" w14:textId="77777777" w:rsidR="00CF3FAF" w:rsidRPr="006E5600" w:rsidRDefault="00CF3FAF" w:rsidP="00315F57">
            <w:pPr>
              <w:pStyle w:val="BodyText"/>
              <w:spacing w:before="240"/>
              <w:rPr>
                <w:lang w:val="en-GB"/>
              </w:rPr>
            </w:pPr>
            <w:r w:rsidRPr="006E5600">
              <w:rPr>
                <w:lang w:val="en-GB"/>
              </w:rPr>
              <w:t xml:space="preserve">I have travelled to Ethiopia twice before so am aware of the potential health risks. Before I depart for fieldwork, I will ensure that I obtain any necessary boosters for vaccinations. In the field I will treat all water before drinking rather than buy bottled water in order to minimise the environmental impact of the fieldwork. The Central Rift Valley is considered a high risk area for malaria by the NHS. Therefore, I will take anti-malarial medication and use a mosquito net at night. </w:t>
            </w:r>
          </w:p>
        </w:tc>
      </w:tr>
    </w:tbl>
    <w:p w14:paraId="7DD48A92"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50D8C876" w14:textId="77777777" w:rsidTr="00315F57">
        <w:trPr>
          <w:tblHeader/>
          <w:jc w:val="center"/>
        </w:trPr>
        <w:tc>
          <w:tcPr>
            <w:tcW w:w="9639" w:type="dxa"/>
            <w:tcBorders>
              <w:top w:val="nil"/>
              <w:left w:val="nil"/>
              <w:bottom w:val="nil"/>
              <w:right w:val="nil"/>
            </w:tcBorders>
          </w:tcPr>
          <w:p w14:paraId="5DD50975" w14:textId="77777777" w:rsidR="00CF3FAF" w:rsidRPr="006E5600" w:rsidRDefault="00CF3FAF" w:rsidP="00315F57">
            <w:pPr>
              <w:pStyle w:val="Pa0"/>
              <w:rPr>
                <w:color w:val="005781"/>
              </w:rPr>
            </w:pPr>
            <w:r w:rsidRPr="006E5600">
              <w:rPr>
                <w:sz w:val="28"/>
                <w:szCs w:val="40"/>
              </w:rPr>
              <w:t>13. PROTECTION OF OTHER RESEARCHERS</w:t>
            </w:r>
          </w:p>
        </w:tc>
      </w:tr>
      <w:tr w:rsidR="00CF3FAF" w:rsidRPr="006E5600" w14:paraId="3BB6BCA4" w14:textId="77777777" w:rsidTr="00315F57">
        <w:trPr>
          <w:jc w:val="center"/>
        </w:trPr>
        <w:tc>
          <w:tcPr>
            <w:tcW w:w="9639" w:type="dxa"/>
            <w:tcBorders>
              <w:bottom w:val="single" w:sz="4" w:space="0" w:color="808080"/>
            </w:tcBorders>
            <w:shd w:val="clear" w:color="auto" w:fill="FDE9D9"/>
            <w:vAlign w:val="center"/>
          </w:tcPr>
          <w:p w14:paraId="278F337B" w14:textId="77777777" w:rsidR="00CF3FAF" w:rsidRPr="006E5600" w:rsidRDefault="00CF3FAF" w:rsidP="00315F57">
            <w:pPr>
              <w:pStyle w:val="BodyText"/>
              <w:spacing w:line="276" w:lineRule="auto"/>
              <w:rPr>
                <w:lang w:val="en-GB"/>
              </w:rPr>
            </w:pPr>
            <w:r w:rsidRPr="006E5600">
              <w:rPr>
                <w:rFonts w:ascii="Helvetica 45 Light" w:eastAsia="Calibri" w:hAnsi="Helvetica 45 Light"/>
                <w:szCs w:val="40"/>
                <w:lang w:val="en-GB"/>
              </w:rPr>
              <w:t>Please state briefly any precautions being taken to protect the health and safety of other researchers and others associated with the project (as distinct from the participants or the applicant). If there are no other researchers, please put ‘not applicable’</w:t>
            </w:r>
          </w:p>
        </w:tc>
      </w:tr>
      <w:tr w:rsidR="00CF3FAF" w:rsidRPr="006E5600" w14:paraId="7CC7559C" w14:textId="77777777" w:rsidTr="00315F57">
        <w:trPr>
          <w:jc w:val="center"/>
        </w:trPr>
        <w:tc>
          <w:tcPr>
            <w:tcW w:w="9639" w:type="dxa"/>
            <w:tcBorders>
              <w:bottom w:val="single" w:sz="4" w:space="0" w:color="808080"/>
            </w:tcBorders>
            <w:shd w:val="clear" w:color="auto" w:fill="auto"/>
            <w:vAlign w:val="center"/>
          </w:tcPr>
          <w:p w14:paraId="6C6FB9F0" w14:textId="77777777" w:rsidR="00CF3FAF" w:rsidRPr="006E5600" w:rsidRDefault="00CF3FAF" w:rsidP="00315F57">
            <w:pPr>
              <w:pStyle w:val="BodyText"/>
              <w:spacing w:before="240"/>
              <w:rPr>
                <w:lang w:val="en-GB"/>
              </w:rPr>
            </w:pPr>
            <w:r w:rsidRPr="006E5600">
              <w:rPr>
                <w:lang w:val="en-GB"/>
              </w:rPr>
              <w:t xml:space="preserve">I anticipate that my research assistants will be local researchers familiar with the context in which the research is being conducted. Therefore, they will be aware of the everyday risks to their health and safety. </w:t>
            </w:r>
          </w:p>
          <w:p w14:paraId="153D2EA4" w14:textId="77777777" w:rsidR="00CF3FAF" w:rsidRPr="006E5600" w:rsidRDefault="00CF3FAF" w:rsidP="00315F57">
            <w:pPr>
              <w:pStyle w:val="BodyText"/>
              <w:rPr>
                <w:lang w:val="en-GB"/>
              </w:rPr>
            </w:pPr>
          </w:p>
          <w:p w14:paraId="67330631" w14:textId="77777777" w:rsidR="00CF3FAF" w:rsidRPr="006E5600" w:rsidRDefault="00CF3FAF" w:rsidP="00315F57">
            <w:pPr>
              <w:pStyle w:val="BodyText"/>
              <w:rPr>
                <w:lang w:val="en-GB"/>
              </w:rPr>
            </w:pPr>
            <w:r w:rsidRPr="006E5600">
              <w:rPr>
                <w:lang w:val="en-GB"/>
              </w:rPr>
              <w:t xml:space="preserve">It is important that my research assistants feel comfortable enough to tell me if they feel that being present in an interview may jeopardise their safety in some way. Being privy to the identities of my research participants may make them vulnerable and therefore, it will be emphasised to all research participants how important confidentiality is to myself and my research assistants.  </w:t>
            </w:r>
          </w:p>
          <w:p w14:paraId="2B8183FB" w14:textId="77777777" w:rsidR="00CF3FAF" w:rsidRPr="006E5600" w:rsidRDefault="00CF3FAF" w:rsidP="00315F57">
            <w:pPr>
              <w:pStyle w:val="BodyText"/>
              <w:rPr>
                <w:lang w:val="en-GB"/>
              </w:rPr>
            </w:pPr>
          </w:p>
          <w:p w14:paraId="22B10987" w14:textId="77777777" w:rsidR="00CF3FAF" w:rsidRPr="006E5600" w:rsidRDefault="00CF3FAF" w:rsidP="00315F57">
            <w:pPr>
              <w:pStyle w:val="BodyText"/>
              <w:rPr>
                <w:lang w:val="en-GB"/>
              </w:rPr>
            </w:pPr>
            <w:r w:rsidRPr="006E5600">
              <w:rPr>
                <w:lang w:val="en-GB"/>
              </w:rPr>
              <w:t>How much I pay my research assistants will be decided in collaboration with IWMI, their local network partners and other local research organisations to ensure that it is a fair wage.</w:t>
            </w:r>
          </w:p>
        </w:tc>
      </w:tr>
    </w:tbl>
    <w:p w14:paraId="062C2C26"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75959153" w14:textId="77777777" w:rsidTr="00315F57">
        <w:trPr>
          <w:tblHeader/>
          <w:jc w:val="center"/>
        </w:trPr>
        <w:tc>
          <w:tcPr>
            <w:tcW w:w="9639" w:type="dxa"/>
            <w:tcBorders>
              <w:top w:val="nil"/>
              <w:left w:val="nil"/>
              <w:bottom w:val="nil"/>
              <w:right w:val="nil"/>
            </w:tcBorders>
          </w:tcPr>
          <w:p w14:paraId="67A665A0" w14:textId="77777777" w:rsidR="00CF3FAF" w:rsidRPr="006E5600" w:rsidRDefault="00CF3FAF" w:rsidP="00315F57">
            <w:pPr>
              <w:pStyle w:val="Pa0"/>
              <w:rPr>
                <w:color w:val="005781"/>
              </w:rPr>
            </w:pPr>
            <w:r w:rsidRPr="006E5600">
              <w:rPr>
                <w:sz w:val="28"/>
                <w:szCs w:val="40"/>
              </w:rPr>
              <w:t>14. RESEARCH PERMISSIONS (INCLUDING ETHICAL CLEARANCE) IN HOST COUNTRY AND/OR ORGANISATION</w:t>
            </w:r>
          </w:p>
        </w:tc>
      </w:tr>
      <w:tr w:rsidR="00CF3FAF" w:rsidRPr="006E5600" w14:paraId="260F8DD8" w14:textId="77777777" w:rsidTr="00315F57">
        <w:trPr>
          <w:jc w:val="center"/>
        </w:trPr>
        <w:tc>
          <w:tcPr>
            <w:tcW w:w="9639" w:type="dxa"/>
            <w:tcBorders>
              <w:bottom w:val="single" w:sz="4" w:space="0" w:color="808080"/>
            </w:tcBorders>
            <w:shd w:val="clear" w:color="auto" w:fill="FDE9D9"/>
            <w:vAlign w:val="center"/>
          </w:tcPr>
          <w:p w14:paraId="05F51411" w14:textId="77777777" w:rsidR="00CF3FAF" w:rsidRPr="006E5600" w:rsidRDefault="00CF3FAF" w:rsidP="00315F57">
            <w:pPr>
              <w:pStyle w:val="BodyText"/>
              <w:spacing w:line="276" w:lineRule="auto"/>
              <w:rPr>
                <w:lang w:val="en-GB"/>
              </w:rPr>
            </w:pPr>
            <w:r w:rsidRPr="006E5600">
              <w:rPr>
                <w:rFonts w:ascii="Helvetica 45 Light" w:eastAsia="Calibri" w:hAnsi="Helvetica 45 Light"/>
                <w:szCs w:val="40"/>
                <w:lang w:val="en-GB"/>
              </w:rPr>
              <w:t>The UEA’s staff and students will seek to comply with travel and research guidance provided by the British Government and the Governments (and Embassies) of host countries.  This pertains to research permission, in-country ethical clearance, visas, health and safety information, and other travel advisory notices where applicable.   If this research project is being undertaken outside the UK, has formal permission/a research permit been sought to conduct this research?  Please describe the action you have taken and if a formal permit has not been sought please explain why this is not necessary/appropriate (for example, for very short studies it is not always appropriate to apply for formal clearance).</w:t>
            </w:r>
            <w:r w:rsidRPr="006E5600">
              <w:rPr>
                <w:lang w:val="en-GB"/>
              </w:rPr>
              <w:t xml:space="preserve">  </w:t>
            </w:r>
          </w:p>
        </w:tc>
      </w:tr>
      <w:tr w:rsidR="00CF3FAF" w:rsidRPr="006E5600" w14:paraId="3E367720" w14:textId="77777777" w:rsidTr="00315F57">
        <w:trPr>
          <w:jc w:val="center"/>
        </w:trPr>
        <w:tc>
          <w:tcPr>
            <w:tcW w:w="9639" w:type="dxa"/>
            <w:tcBorders>
              <w:bottom w:val="single" w:sz="4" w:space="0" w:color="808080"/>
            </w:tcBorders>
            <w:shd w:val="clear" w:color="auto" w:fill="auto"/>
            <w:vAlign w:val="center"/>
          </w:tcPr>
          <w:p w14:paraId="3DC15DC0" w14:textId="77777777" w:rsidR="00CF3FAF" w:rsidRPr="006E5600" w:rsidRDefault="00CF3FAF" w:rsidP="00315F57">
            <w:pPr>
              <w:pStyle w:val="BodyText"/>
              <w:spacing w:before="240"/>
              <w:rPr>
                <w:lang w:val="en-GB"/>
              </w:rPr>
            </w:pPr>
            <w:r w:rsidRPr="006E5600">
              <w:t xml:space="preserve">I am affiliated with IWMI East Africa, a well-established research institute in Ethiopia. They will provide me with a letter of invitation to support me in obtaining a research visa.  I will seek formal letters of support for my research from national and regional government offices. It is my understanding that this is not a requirement to carry out research in Ethiopia but is courteous and will strengthen my relationships with government and my credibility in the field. </w:t>
            </w:r>
            <w:r w:rsidRPr="006E5600">
              <w:rPr>
                <w:lang w:val="en-GB"/>
              </w:rPr>
              <w:t xml:space="preserve">In addition, the role of community leaders and elders is still prominent in rural Ethiopia. As a guest in their community, it is my intention to introduce myself to community leaders and elders, inform them of the objectives of my research, show them evidence of my support from UEA, IWMI and local and national governments and seek permission to carry out my research in their community.  </w:t>
            </w:r>
          </w:p>
        </w:tc>
      </w:tr>
    </w:tbl>
    <w:p w14:paraId="4A84E170"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573D05E3" w14:textId="77777777" w:rsidTr="00315F57">
        <w:trPr>
          <w:tblHeader/>
          <w:jc w:val="center"/>
        </w:trPr>
        <w:tc>
          <w:tcPr>
            <w:tcW w:w="9639" w:type="dxa"/>
            <w:tcBorders>
              <w:top w:val="nil"/>
              <w:left w:val="nil"/>
              <w:bottom w:val="nil"/>
              <w:right w:val="nil"/>
            </w:tcBorders>
          </w:tcPr>
          <w:p w14:paraId="66C96538" w14:textId="77777777" w:rsidR="00CF3FAF" w:rsidRPr="006E5600" w:rsidRDefault="00CF3FAF" w:rsidP="00315F57">
            <w:pPr>
              <w:pStyle w:val="Pa0"/>
              <w:rPr>
                <w:sz w:val="28"/>
                <w:szCs w:val="40"/>
              </w:rPr>
            </w:pPr>
            <w:r w:rsidRPr="006E5600">
              <w:rPr>
                <w:sz w:val="28"/>
                <w:szCs w:val="40"/>
              </w:rPr>
              <w:t>15. MONITORING OF RESEARCH</w:t>
            </w:r>
          </w:p>
        </w:tc>
      </w:tr>
      <w:tr w:rsidR="00CF3FAF" w:rsidRPr="006E5600" w14:paraId="35AA60A6" w14:textId="77777777" w:rsidTr="00315F57">
        <w:trPr>
          <w:jc w:val="center"/>
        </w:trPr>
        <w:tc>
          <w:tcPr>
            <w:tcW w:w="9639" w:type="dxa"/>
            <w:tcBorders>
              <w:bottom w:val="single" w:sz="4" w:space="0" w:color="808080"/>
            </w:tcBorders>
            <w:shd w:val="clear" w:color="auto" w:fill="FDE9D9"/>
            <w:vAlign w:val="center"/>
          </w:tcPr>
          <w:p w14:paraId="5B17A88F"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What procedures are in place for monitoring the research/project (by funding agency, supervisor, community, self, etc.).</w:t>
            </w:r>
          </w:p>
        </w:tc>
      </w:tr>
      <w:tr w:rsidR="00CF3FAF" w:rsidRPr="006E5600" w14:paraId="1267182C" w14:textId="77777777" w:rsidTr="00315F57">
        <w:trPr>
          <w:jc w:val="center"/>
        </w:trPr>
        <w:tc>
          <w:tcPr>
            <w:tcW w:w="9639" w:type="dxa"/>
            <w:tcBorders>
              <w:bottom w:val="single" w:sz="4" w:space="0" w:color="808080"/>
            </w:tcBorders>
            <w:shd w:val="clear" w:color="auto" w:fill="auto"/>
            <w:vAlign w:val="center"/>
          </w:tcPr>
          <w:p w14:paraId="644A8CF4" w14:textId="77777777" w:rsidR="00CF3FAF" w:rsidRPr="006E5600" w:rsidRDefault="00CF3FAF" w:rsidP="00315F57">
            <w:pPr>
              <w:pStyle w:val="BodyText"/>
              <w:spacing w:before="240"/>
              <w:rPr>
                <w:lang w:val="en-GB"/>
              </w:rPr>
            </w:pPr>
            <w:r w:rsidRPr="006E5600">
              <w:rPr>
                <w:lang w:val="en-GB"/>
              </w:rPr>
              <w:t xml:space="preserve">My research is being monitored by my academic supervisors at UEA and by Dr Simon Langan, my research supervisor at IWMI, East Africa. Throughout my fieldwork, I will be in monthly contact with all three of my supervisors. </w:t>
            </w:r>
          </w:p>
          <w:p w14:paraId="1B0E65E1" w14:textId="77777777" w:rsidR="00CF3FAF" w:rsidRPr="006E5600" w:rsidRDefault="00CF3FAF" w:rsidP="00315F57">
            <w:pPr>
              <w:pStyle w:val="BodyText"/>
              <w:spacing w:before="240"/>
              <w:rPr>
                <w:lang w:val="en-GB"/>
              </w:rPr>
            </w:pPr>
            <w:r w:rsidRPr="006E5600">
              <w:rPr>
                <w:lang w:val="en-GB"/>
              </w:rPr>
              <w:t xml:space="preserve">I will develop a flexible timetable with built-in contingency time for my fieldwork to enable me to self-monitor the progress of my data collection. </w:t>
            </w:r>
          </w:p>
        </w:tc>
      </w:tr>
    </w:tbl>
    <w:p w14:paraId="181702A3"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6377D5B9" w14:textId="77777777" w:rsidTr="00315F57">
        <w:trPr>
          <w:tblHeader/>
          <w:jc w:val="center"/>
        </w:trPr>
        <w:tc>
          <w:tcPr>
            <w:tcW w:w="9639" w:type="dxa"/>
            <w:tcBorders>
              <w:top w:val="nil"/>
              <w:left w:val="nil"/>
              <w:bottom w:val="nil"/>
              <w:right w:val="nil"/>
            </w:tcBorders>
          </w:tcPr>
          <w:p w14:paraId="45CCF8F6" w14:textId="77777777" w:rsidR="00CF3FAF" w:rsidRPr="006E5600" w:rsidRDefault="00CF3FAF" w:rsidP="00315F57">
            <w:pPr>
              <w:pStyle w:val="Pa0"/>
              <w:rPr>
                <w:color w:val="005781"/>
              </w:rPr>
            </w:pPr>
            <w:r w:rsidRPr="006E5600">
              <w:rPr>
                <w:sz w:val="28"/>
                <w:szCs w:val="40"/>
              </w:rPr>
              <w:t>16. ANTICIPATED USE OF RESEARCH DATA ETC</w:t>
            </w:r>
          </w:p>
        </w:tc>
      </w:tr>
      <w:tr w:rsidR="00CF3FAF" w:rsidRPr="006E5600" w14:paraId="7E595AF9" w14:textId="77777777" w:rsidTr="00315F57">
        <w:trPr>
          <w:jc w:val="center"/>
        </w:trPr>
        <w:tc>
          <w:tcPr>
            <w:tcW w:w="9639" w:type="dxa"/>
            <w:tcBorders>
              <w:bottom w:val="single" w:sz="4" w:space="0" w:color="808080"/>
            </w:tcBorders>
            <w:shd w:val="clear" w:color="auto" w:fill="FDE9D9"/>
            <w:vAlign w:val="center"/>
          </w:tcPr>
          <w:p w14:paraId="074F0AAE" w14:textId="77777777" w:rsidR="00CF3FAF" w:rsidRPr="006E5600" w:rsidRDefault="00CF3FAF" w:rsidP="00315F57">
            <w:pPr>
              <w:pStyle w:val="BodyText"/>
              <w:spacing w:line="276" w:lineRule="auto"/>
              <w:rPr>
                <w:lang w:val="en-GB"/>
              </w:rPr>
            </w:pPr>
            <w:r w:rsidRPr="006E5600">
              <w:rPr>
                <w:rFonts w:ascii="Helvetica 45 Light" w:eastAsia="Calibri" w:hAnsi="Helvetica 45 Light"/>
                <w:szCs w:val="40"/>
                <w:lang w:val="en-GB"/>
              </w:rPr>
              <w:t>What is the anticipated use of the data, forms of publication and dissemination of findings etc.?</w:t>
            </w:r>
          </w:p>
        </w:tc>
      </w:tr>
      <w:tr w:rsidR="00CF3FAF" w:rsidRPr="006E5600" w14:paraId="434BFD25" w14:textId="77777777" w:rsidTr="00315F57">
        <w:trPr>
          <w:jc w:val="center"/>
        </w:trPr>
        <w:tc>
          <w:tcPr>
            <w:tcW w:w="9639" w:type="dxa"/>
            <w:tcBorders>
              <w:bottom w:val="single" w:sz="4" w:space="0" w:color="808080"/>
            </w:tcBorders>
            <w:shd w:val="clear" w:color="auto" w:fill="auto"/>
            <w:vAlign w:val="center"/>
          </w:tcPr>
          <w:p w14:paraId="4503F147" w14:textId="77777777" w:rsidR="00CF3FAF" w:rsidRPr="006E5600" w:rsidRDefault="00CF3FAF" w:rsidP="00315F57">
            <w:pPr>
              <w:pStyle w:val="BodyText"/>
              <w:spacing w:before="240"/>
              <w:rPr>
                <w:lang w:val="en-GB"/>
              </w:rPr>
            </w:pPr>
            <w:r w:rsidRPr="006E5600">
              <w:rPr>
                <w:lang w:val="en-GB"/>
              </w:rPr>
              <w:t>The data will be used in my PhD thesis, any related publications and for presentation of findings in various contexts such as at IWMI East Africa, conferences or workshops in the UK and abroad.</w:t>
            </w:r>
          </w:p>
        </w:tc>
      </w:tr>
    </w:tbl>
    <w:p w14:paraId="553B51CD"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18D59C45" w14:textId="77777777" w:rsidTr="00315F57">
        <w:trPr>
          <w:tblHeader/>
          <w:jc w:val="center"/>
        </w:trPr>
        <w:tc>
          <w:tcPr>
            <w:tcW w:w="9639" w:type="dxa"/>
            <w:tcBorders>
              <w:top w:val="nil"/>
              <w:left w:val="nil"/>
              <w:bottom w:val="nil"/>
              <w:right w:val="nil"/>
            </w:tcBorders>
          </w:tcPr>
          <w:p w14:paraId="5FBE0BC0" w14:textId="77777777" w:rsidR="00CF3FAF" w:rsidRPr="006E5600" w:rsidRDefault="00CF3FAF" w:rsidP="00315F57">
            <w:pPr>
              <w:pStyle w:val="Pa0"/>
              <w:rPr>
                <w:color w:val="005781"/>
              </w:rPr>
            </w:pPr>
            <w:r w:rsidRPr="006E5600">
              <w:rPr>
                <w:sz w:val="28"/>
                <w:szCs w:val="40"/>
              </w:rPr>
              <w:t>17. FEEDBACK TO PARTICIPANTS</w:t>
            </w:r>
          </w:p>
        </w:tc>
      </w:tr>
      <w:tr w:rsidR="00CF3FAF" w:rsidRPr="006E5600" w14:paraId="76C5B9D2" w14:textId="77777777" w:rsidTr="00315F57">
        <w:trPr>
          <w:jc w:val="center"/>
        </w:trPr>
        <w:tc>
          <w:tcPr>
            <w:tcW w:w="9639" w:type="dxa"/>
            <w:tcBorders>
              <w:bottom w:val="single" w:sz="4" w:space="0" w:color="808080"/>
            </w:tcBorders>
            <w:shd w:val="clear" w:color="auto" w:fill="FDE9D9"/>
            <w:vAlign w:val="center"/>
          </w:tcPr>
          <w:p w14:paraId="55D8BC89" w14:textId="77777777" w:rsidR="00CF3FAF" w:rsidRPr="006E5600" w:rsidRDefault="00CF3FAF" w:rsidP="00315F57">
            <w:pPr>
              <w:pStyle w:val="BodyText"/>
              <w:spacing w:line="276" w:lineRule="auto"/>
              <w:rPr>
                <w:lang w:val="en-GB"/>
              </w:rPr>
            </w:pPr>
            <w:r w:rsidRPr="006E5600">
              <w:rPr>
                <w:rFonts w:ascii="Helvetica 45 Light" w:eastAsia="Calibri" w:hAnsi="Helvetica 45 Light"/>
                <w:szCs w:val="40"/>
                <w:lang w:val="en-GB"/>
              </w:rPr>
              <w:t>Will the data or findings of this research/project be made available to participants? If so, specify the form and timescale for feedback. What commitments will be made to participants regarding feedback? How will these obligations be verified?</w:t>
            </w:r>
          </w:p>
        </w:tc>
      </w:tr>
      <w:tr w:rsidR="00CF3FAF" w:rsidRPr="006E5600" w14:paraId="526F749C" w14:textId="77777777" w:rsidTr="00315F57">
        <w:trPr>
          <w:jc w:val="center"/>
        </w:trPr>
        <w:tc>
          <w:tcPr>
            <w:tcW w:w="9639" w:type="dxa"/>
            <w:tcBorders>
              <w:bottom w:val="single" w:sz="4" w:space="0" w:color="808080"/>
            </w:tcBorders>
            <w:shd w:val="clear" w:color="auto" w:fill="auto"/>
            <w:vAlign w:val="center"/>
          </w:tcPr>
          <w:p w14:paraId="1A769644" w14:textId="77777777" w:rsidR="00CF3FAF" w:rsidRPr="006E5600" w:rsidRDefault="00CF3FAF" w:rsidP="00315F57">
            <w:pPr>
              <w:pStyle w:val="BodyText"/>
              <w:spacing w:before="240"/>
              <w:rPr>
                <w:lang w:val="en-GB"/>
              </w:rPr>
            </w:pPr>
            <w:r w:rsidRPr="006E5600">
              <w:rPr>
                <w:lang w:val="en-GB"/>
              </w:rPr>
              <w:t xml:space="preserve">I will not make any commitments to feedback the findings of my research to my research participants unless explicitly asked to do so. I will endeavour to answer any enquiries about my research to the best of my ability, provided that it does not involve revealing the identity of any of the research participants. I will produce a written summary of my research findings in lay terms and in different languages (English, Amharic and Afan Oromo) if any of my participants would like a copy. </w:t>
            </w:r>
          </w:p>
        </w:tc>
      </w:tr>
    </w:tbl>
    <w:p w14:paraId="18D97092"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4819"/>
        <w:gridCol w:w="4820"/>
      </w:tblGrid>
      <w:tr w:rsidR="00CF3FAF" w:rsidRPr="006E5600" w14:paraId="364D2861" w14:textId="77777777" w:rsidTr="00315F57">
        <w:trPr>
          <w:tblHeader/>
          <w:jc w:val="center"/>
        </w:trPr>
        <w:tc>
          <w:tcPr>
            <w:tcW w:w="9639" w:type="dxa"/>
            <w:gridSpan w:val="2"/>
            <w:tcBorders>
              <w:top w:val="nil"/>
              <w:left w:val="nil"/>
              <w:bottom w:val="nil"/>
              <w:right w:val="nil"/>
            </w:tcBorders>
            <w:shd w:val="clear" w:color="auto" w:fill="auto"/>
          </w:tcPr>
          <w:p w14:paraId="68C05A18" w14:textId="77777777" w:rsidR="00CF3FAF" w:rsidRPr="006E5600" w:rsidRDefault="00CF3FAF" w:rsidP="00315F57">
            <w:pPr>
              <w:pStyle w:val="Pa0"/>
              <w:rPr>
                <w:color w:val="005781"/>
              </w:rPr>
            </w:pPr>
            <w:r w:rsidRPr="006E5600">
              <w:rPr>
                <w:sz w:val="28"/>
                <w:szCs w:val="40"/>
              </w:rPr>
              <w:t>18. DURATION OF PROJECT</w:t>
            </w:r>
          </w:p>
        </w:tc>
      </w:tr>
      <w:tr w:rsidR="00CF3FAF" w:rsidRPr="006E5600" w14:paraId="761BEC92" w14:textId="77777777" w:rsidTr="00315F57">
        <w:trPr>
          <w:jc w:val="center"/>
        </w:trPr>
        <w:tc>
          <w:tcPr>
            <w:tcW w:w="9639" w:type="dxa"/>
            <w:gridSpan w:val="2"/>
            <w:tcBorders>
              <w:top w:val="nil"/>
              <w:left w:val="nil"/>
              <w:bottom w:val="single" w:sz="4" w:space="0" w:color="808080"/>
              <w:right w:val="nil"/>
            </w:tcBorders>
            <w:shd w:val="clear" w:color="auto" w:fill="auto"/>
            <w:vAlign w:val="center"/>
          </w:tcPr>
          <w:p w14:paraId="4912ED06" w14:textId="77777777" w:rsidR="00CF3FAF" w:rsidRPr="006E5600" w:rsidRDefault="00CF3FAF" w:rsidP="00315F57">
            <w:pPr>
              <w:pStyle w:val="BodyText"/>
              <w:spacing w:line="276" w:lineRule="auto"/>
              <w:rPr>
                <w:i/>
                <w:lang w:val="en-GB"/>
              </w:rPr>
            </w:pPr>
            <w:r w:rsidRPr="006E5600">
              <w:rPr>
                <w:rFonts w:ascii="Helvetica 45 Light" w:eastAsia="Calibri" w:hAnsi="Helvetica 45 Light"/>
                <w:i/>
                <w:szCs w:val="40"/>
                <w:lang w:val="en-GB"/>
              </w:rPr>
              <w:t xml:space="preserve"> The start date should not be within the 2 months after the submission of this application, to allow for clearance to be processed.</w:t>
            </w:r>
          </w:p>
        </w:tc>
      </w:tr>
      <w:tr w:rsidR="00CF3FAF" w:rsidRPr="006E5600" w14:paraId="5E34057D" w14:textId="77777777" w:rsidTr="00315F57">
        <w:trPr>
          <w:jc w:val="center"/>
        </w:trPr>
        <w:tc>
          <w:tcPr>
            <w:tcW w:w="4819" w:type="dxa"/>
            <w:tcBorders>
              <w:bottom w:val="single" w:sz="4" w:space="0" w:color="808080"/>
            </w:tcBorders>
            <w:shd w:val="clear" w:color="auto" w:fill="FDE9D9"/>
            <w:vAlign w:val="center"/>
          </w:tcPr>
          <w:p w14:paraId="284FA4BC"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Start date</w:t>
            </w:r>
          </w:p>
        </w:tc>
        <w:tc>
          <w:tcPr>
            <w:tcW w:w="4820" w:type="dxa"/>
            <w:tcBorders>
              <w:bottom w:val="single" w:sz="4" w:space="0" w:color="808080"/>
            </w:tcBorders>
            <w:shd w:val="clear" w:color="auto" w:fill="FDE9D9"/>
            <w:vAlign w:val="center"/>
          </w:tcPr>
          <w:p w14:paraId="126F9857" w14:textId="77777777" w:rsidR="00CF3FAF" w:rsidRPr="006E5600" w:rsidRDefault="00CF3FAF" w:rsidP="00315F57">
            <w:pPr>
              <w:pStyle w:val="BodyText"/>
              <w:spacing w:line="276" w:lineRule="auto"/>
              <w:rPr>
                <w:rFonts w:ascii="Helvetica 45 Light" w:eastAsia="Calibri" w:hAnsi="Helvetica 45 Light"/>
                <w:szCs w:val="40"/>
                <w:lang w:val="en-GB"/>
              </w:rPr>
            </w:pPr>
            <w:r w:rsidRPr="006E5600">
              <w:rPr>
                <w:rFonts w:ascii="Helvetica 45 Light" w:eastAsia="Calibri" w:hAnsi="Helvetica 45 Light"/>
                <w:szCs w:val="40"/>
                <w:lang w:val="en-GB"/>
              </w:rPr>
              <w:t>End date</w:t>
            </w:r>
          </w:p>
        </w:tc>
      </w:tr>
      <w:tr w:rsidR="00CF3FAF" w:rsidRPr="006E5600" w14:paraId="1341096B" w14:textId="77777777" w:rsidTr="00315F57">
        <w:trPr>
          <w:jc w:val="center"/>
        </w:trPr>
        <w:tc>
          <w:tcPr>
            <w:tcW w:w="4819" w:type="dxa"/>
            <w:tcBorders>
              <w:bottom w:val="single" w:sz="4" w:space="0" w:color="808080"/>
            </w:tcBorders>
            <w:shd w:val="clear" w:color="auto" w:fill="auto"/>
            <w:vAlign w:val="center"/>
          </w:tcPr>
          <w:p w14:paraId="0CC37BFB" w14:textId="77777777" w:rsidR="00CF3FAF" w:rsidRPr="006E5600" w:rsidRDefault="00CF3FAF" w:rsidP="00315F57">
            <w:pPr>
              <w:pStyle w:val="BodyText"/>
              <w:rPr>
                <w:lang w:val="en-GB"/>
              </w:rPr>
            </w:pPr>
            <w:r w:rsidRPr="006E5600">
              <w:rPr>
                <w:lang w:val="en-GB"/>
              </w:rPr>
              <w:t>13</w:t>
            </w:r>
            <w:r w:rsidRPr="006E5600">
              <w:rPr>
                <w:vertAlign w:val="superscript"/>
                <w:lang w:val="en-GB"/>
              </w:rPr>
              <w:t>th</w:t>
            </w:r>
            <w:r w:rsidRPr="006E5600">
              <w:rPr>
                <w:lang w:val="en-GB"/>
              </w:rPr>
              <w:t xml:space="preserve"> October 2014</w:t>
            </w:r>
          </w:p>
        </w:tc>
        <w:tc>
          <w:tcPr>
            <w:tcW w:w="4820" w:type="dxa"/>
            <w:tcBorders>
              <w:bottom w:val="single" w:sz="4" w:space="0" w:color="808080"/>
            </w:tcBorders>
            <w:shd w:val="clear" w:color="auto" w:fill="auto"/>
            <w:vAlign w:val="center"/>
          </w:tcPr>
          <w:p w14:paraId="4278116B" w14:textId="77777777" w:rsidR="00CF3FAF" w:rsidRPr="006E5600" w:rsidRDefault="00CF3FAF" w:rsidP="00315F57">
            <w:pPr>
              <w:pStyle w:val="BodyText"/>
              <w:rPr>
                <w:lang w:val="en-GB"/>
              </w:rPr>
            </w:pPr>
            <w:r w:rsidRPr="006E5600">
              <w:rPr>
                <w:lang w:val="en-GB"/>
              </w:rPr>
              <w:t>31</w:t>
            </w:r>
            <w:r w:rsidRPr="006E5600">
              <w:rPr>
                <w:vertAlign w:val="superscript"/>
                <w:lang w:val="en-GB"/>
              </w:rPr>
              <w:t>st</w:t>
            </w:r>
            <w:r w:rsidRPr="006E5600">
              <w:rPr>
                <w:lang w:val="en-GB"/>
              </w:rPr>
              <w:t xml:space="preserve"> August 2015</w:t>
            </w:r>
          </w:p>
        </w:tc>
      </w:tr>
    </w:tbl>
    <w:p w14:paraId="411315A7" w14:textId="77777777" w:rsidR="00CF3FAF" w:rsidRPr="006E5600" w:rsidRDefault="00CF3FAF" w:rsidP="00CF3FAF"/>
    <w:tbl>
      <w:tblPr>
        <w:tblW w:w="9639"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1E0" w:firstRow="1" w:lastRow="1" w:firstColumn="1" w:lastColumn="1" w:noHBand="0" w:noVBand="0"/>
      </w:tblPr>
      <w:tblGrid>
        <w:gridCol w:w="9639"/>
      </w:tblGrid>
      <w:tr w:rsidR="00CF3FAF" w:rsidRPr="006E5600" w14:paraId="70B0691F" w14:textId="77777777" w:rsidTr="00315F57">
        <w:trPr>
          <w:tblHeader/>
          <w:jc w:val="center"/>
        </w:trPr>
        <w:tc>
          <w:tcPr>
            <w:tcW w:w="9639" w:type="dxa"/>
            <w:tcBorders>
              <w:top w:val="nil"/>
              <w:left w:val="nil"/>
              <w:bottom w:val="nil"/>
              <w:right w:val="nil"/>
            </w:tcBorders>
          </w:tcPr>
          <w:p w14:paraId="143281F6" w14:textId="77777777" w:rsidR="00CF3FAF" w:rsidRPr="006E5600" w:rsidRDefault="00CF3FAF" w:rsidP="00315F57">
            <w:pPr>
              <w:pStyle w:val="Pa0"/>
              <w:rPr>
                <w:color w:val="005781"/>
              </w:rPr>
            </w:pPr>
            <w:r w:rsidRPr="006E5600">
              <w:rPr>
                <w:sz w:val="28"/>
                <w:szCs w:val="40"/>
              </w:rPr>
              <w:t>19. PROJECT LOCATION(S)</w:t>
            </w:r>
          </w:p>
        </w:tc>
      </w:tr>
      <w:tr w:rsidR="00CF3FAF" w:rsidRPr="006E5600" w14:paraId="1A47346F" w14:textId="77777777" w:rsidTr="00315F57">
        <w:trPr>
          <w:jc w:val="center"/>
        </w:trPr>
        <w:tc>
          <w:tcPr>
            <w:tcW w:w="9639" w:type="dxa"/>
            <w:tcBorders>
              <w:bottom w:val="single" w:sz="4" w:space="0" w:color="808080"/>
            </w:tcBorders>
            <w:shd w:val="clear" w:color="auto" w:fill="FDE9D9"/>
            <w:vAlign w:val="center"/>
          </w:tcPr>
          <w:p w14:paraId="3ABDB14A" w14:textId="77777777" w:rsidR="00CF3FAF" w:rsidRPr="006E5600" w:rsidRDefault="00CF3FAF" w:rsidP="00315F57">
            <w:pPr>
              <w:pStyle w:val="BodyText"/>
              <w:spacing w:line="276" w:lineRule="auto"/>
              <w:rPr>
                <w:lang w:val="en-GB"/>
              </w:rPr>
            </w:pPr>
            <w:r w:rsidRPr="006E5600">
              <w:rPr>
                <w:rFonts w:ascii="Helvetica 45 Light" w:eastAsia="Calibri" w:hAnsi="Helvetica 45 Light"/>
                <w:szCs w:val="40"/>
                <w:lang w:val="en-GB"/>
              </w:rPr>
              <w:t>Please state location(s) where the research will be carried out.</w:t>
            </w:r>
          </w:p>
        </w:tc>
      </w:tr>
      <w:tr w:rsidR="00CF3FAF" w:rsidRPr="006E5600" w14:paraId="50414DAF" w14:textId="77777777" w:rsidTr="00315F57">
        <w:trPr>
          <w:jc w:val="center"/>
        </w:trPr>
        <w:tc>
          <w:tcPr>
            <w:tcW w:w="9639" w:type="dxa"/>
            <w:tcBorders>
              <w:bottom w:val="single" w:sz="4" w:space="0" w:color="808080"/>
            </w:tcBorders>
            <w:shd w:val="clear" w:color="auto" w:fill="auto"/>
            <w:vAlign w:val="center"/>
          </w:tcPr>
          <w:p w14:paraId="38B343EB" w14:textId="77777777" w:rsidR="00CF3FAF" w:rsidRPr="006E5600" w:rsidRDefault="00CF3FAF" w:rsidP="00315F57">
            <w:pPr>
              <w:pStyle w:val="BodyText"/>
              <w:rPr>
                <w:lang w:val="en-GB"/>
              </w:rPr>
            </w:pPr>
            <w:r w:rsidRPr="006E5600">
              <w:rPr>
                <w:lang w:val="en-GB"/>
              </w:rPr>
              <w:t xml:space="preserve">Central Rift Valley, Ethiopia. </w:t>
            </w:r>
            <w:r w:rsidRPr="006E5600">
              <w:t>(7°00’-8°30’ North latitude and 38°00’-39°30’ East longitude</w:t>
            </w:r>
            <w:r w:rsidRPr="006E5600">
              <w:rPr>
                <w:lang w:val="en-GB"/>
              </w:rPr>
              <w:t>).</w:t>
            </w:r>
          </w:p>
        </w:tc>
      </w:tr>
    </w:tbl>
    <w:p w14:paraId="744E1F11" w14:textId="77777777" w:rsidR="00CF3FAF" w:rsidRPr="006E5600" w:rsidRDefault="00CF3FAF" w:rsidP="00CF3FAF"/>
    <w:p w14:paraId="395C228D" w14:textId="1F268AEB" w:rsidR="00097052" w:rsidRPr="006E5600" w:rsidRDefault="00097052">
      <w:pPr>
        <w:spacing w:after="200" w:line="276" w:lineRule="auto"/>
      </w:pPr>
      <w:r w:rsidRPr="006E5600">
        <w:br w:type="page"/>
      </w:r>
      <w:r w:rsidRPr="006E5600">
        <w:rPr>
          <w:noProof/>
          <w:lang w:eastAsia="en-GB"/>
        </w:rPr>
        <w:drawing>
          <wp:anchor distT="0" distB="0" distL="114300" distR="114300" simplePos="0" relativeHeight="251655168" behindDoc="0" locked="0" layoutInCell="1" allowOverlap="1" wp14:anchorId="24AC0CB3" wp14:editId="07928B46">
            <wp:simplePos x="0" y="0"/>
            <wp:positionH relativeFrom="margin">
              <wp:align>center</wp:align>
            </wp:positionH>
            <wp:positionV relativeFrom="margin">
              <wp:align>center</wp:align>
            </wp:positionV>
            <wp:extent cx="6332220" cy="8529320"/>
            <wp:effectExtent l="0" t="0" r="0" b="508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6332220" cy="8529320"/>
                    </a:xfrm>
                    <a:prstGeom prst="rect">
                      <a:avLst/>
                    </a:prstGeom>
                    <a:noFill/>
                    <a:ln>
                      <a:noFill/>
                    </a:ln>
                  </pic:spPr>
                </pic:pic>
              </a:graphicData>
            </a:graphic>
            <wp14:sizeRelV relativeFrom="margin">
              <wp14:pctHeight>0</wp14:pctHeight>
            </wp14:sizeRelV>
          </wp:anchor>
        </w:drawing>
      </w:r>
      <w:r w:rsidRPr="006E5600">
        <w:br w:type="page"/>
      </w:r>
    </w:p>
    <w:p w14:paraId="06E2DA3A" w14:textId="54877125" w:rsidR="00A441C8" w:rsidRDefault="00097052" w:rsidP="00097052">
      <w:pPr>
        <w:spacing w:after="200" w:line="276" w:lineRule="auto"/>
      </w:pPr>
      <w:r w:rsidRPr="006E5600">
        <w:rPr>
          <w:noProof/>
          <w:lang w:eastAsia="en-GB"/>
        </w:rPr>
        <w:drawing>
          <wp:anchor distT="0" distB="0" distL="114300" distR="114300" simplePos="0" relativeHeight="251653120" behindDoc="0" locked="0" layoutInCell="1" allowOverlap="1" wp14:anchorId="7305B009" wp14:editId="1BF5C21E">
            <wp:simplePos x="914400" y="982345"/>
            <wp:positionH relativeFrom="margin">
              <wp:align>center</wp:align>
            </wp:positionH>
            <wp:positionV relativeFrom="margin">
              <wp:align>center</wp:align>
            </wp:positionV>
            <wp:extent cx="6250305" cy="8616315"/>
            <wp:effectExtent l="0" t="0" r="0" b="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6250305" cy="8616315"/>
                    </a:xfrm>
                    <a:prstGeom prst="rect">
                      <a:avLst/>
                    </a:prstGeom>
                    <a:noFill/>
                    <a:ln>
                      <a:noFill/>
                    </a:ln>
                  </pic:spPr>
                </pic:pic>
              </a:graphicData>
            </a:graphic>
          </wp:anchor>
        </w:drawing>
      </w:r>
    </w:p>
    <w:sectPr w:rsidR="00A441C8">
      <w:headerReference w:type="default" r:id="rId70"/>
      <w:footerReference w:type="default" r:id="rId71"/>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43A2992E" w15:done="0"/>
  <w15:commentEx w15:paraId="42239B83" w15:paraIdParent="43A2992E" w15:done="0"/>
  <w15:commentEx w15:paraId="6DF18E9F" w15:done="0"/>
  <w15:commentEx w15:paraId="6B9A3411" w15:paraIdParent="6DF18E9F" w15:done="0"/>
  <w15:commentEx w15:paraId="04180625" w15:done="0"/>
  <w15:commentEx w15:paraId="17F86F4D" w15:paraIdParent="04180625" w15:done="0"/>
  <w15:commentEx w15:paraId="159FC644" w15:done="0"/>
  <w15:commentEx w15:paraId="71E2A3E4" w15:paraIdParent="159FC644" w15:done="0"/>
  <w15:commentEx w15:paraId="32196E83" w15:done="0"/>
  <w15:commentEx w15:paraId="119F85AB" w15:done="0"/>
  <w15:commentEx w15:paraId="71D910A4" w15:paraIdParent="119F85AB"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43A2992E" w16cid:durableId="1EC904FE"/>
  <w16cid:commentId w16cid:paraId="42239B83" w16cid:durableId="1EC9065C"/>
  <w16cid:commentId w16cid:paraId="6DF18E9F" w16cid:durableId="1EC904FF"/>
  <w16cid:commentId w16cid:paraId="6B9A3411" w16cid:durableId="1EC90652"/>
  <w16cid:commentId w16cid:paraId="04180625" w16cid:durableId="1EC90500"/>
  <w16cid:commentId w16cid:paraId="17F86F4D" w16cid:durableId="1EC90638"/>
  <w16cid:commentId w16cid:paraId="159FC644" w16cid:durableId="1EC90501"/>
  <w16cid:commentId w16cid:paraId="71E2A3E4" w16cid:durableId="1EC90825"/>
  <w16cid:commentId w16cid:paraId="32196E83" w16cid:durableId="1EC90502"/>
  <w16cid:commentId w16cid:paraId="119F85AB" w16cid:durableId="1EC90503"/>
  <w16cid:commentId w16cid:paraId="71D910A4" w16cid:durableId="1EC907E7"/>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822B34C" w14:textId="77777777" w:rsidR="00206F62" w:rsidRDefault="00206F62" w:rsidP="007B4AF5">
      <w:pPr>
        <w:spacing w:after="0" w:line="240" w:lineRule="auto"/>
      </w:pPr>
      <w:r>
        <w:separator/>
      </w:r>
    </w:p>
  </w:endnote>
  <w:endnote w:type="continuationSeparator" w:id="0">
    <w:p w14:paraId="28D8D30A" w14:textId="77777777" w:rsidR="00206F62" w:rsidRDefault="00206F62" w:rsidP="007B4AF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 w:name="Helvetica 45 Light">
    <w:altName w:val="Arial"/>
    <w:panose1 w:val="00000000000000000000"/>
    <w:charset w:val="00"/>
    <w:family w:val="swiss"/>
    <w:notTrueType/>
    <w:pitch w:val="default"/>
    <w:sig w:usb0="00000003" w:usb1="00000000" w:usb2="00000000" w:usb3="00000000" w:csb0="00000001" w:csb1="00000000"/>
  </w:font>
  <w:font w:name="Segoe Print">
    <w:panose1 w:val="02000600000000000000"/>
    <w:charset w:val="00"/>
    <w:family w:val="auto"/>
    <w:pitch w:val="variable"/>
    <w:sig w:usb0="0000028F" w:usb1="00000000" w:usb2="00000000" w:usb3="00000000" w:csb0="0000009F" w:csb1="00000000"/>
  </w:font>
  <w:font w:name="Cambria Math">
    <w:panose1 w:val="02040503050406030204"/>
    <w:charset w:val="00"/>
    <w:family w:val="roman"/>
    <w:pitch w:val="variable"/>
    <w:sig w:usb0="E00002FF" w:usb1="420024FF"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Helvetica 35 Thin">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920BF94" w14:textId="77777777" w:rsidR="00FC36BE" w:rsidRDefault="00FC36B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07689700"/>
      <w:docPartObj>
        <w:docPartGallery w:val="Page Numbers (Bottom of Page)"/>
        <w:docPartUnique/>
      </w:docPartObj>
    </w:sdtPr>
    <w:sdtEndPr>
      <w:rPr>
        <w:noProof/>
      </w:rPr>
    </w:sdtEndPr>
    <w:sdtContent>
      <w:p w14:paraId="49AB25CF" w14:textId="5DB4843B" w:rsidR="00FC36BE" w:rsidRDefault="00FC36BE">
        <w:pPr>
          <w:pStyle w:val="Footer"/>
          <w:jc w:val="right"/>
        </w:pPr>
        <w:r>
          <w:fldChar w:fldCharType="begin"/>
        </w:r>
        <w:r>
          <w:instrText xml:space="preserve"> PAGE   \* MERGEFORMAT </w:instrText>
        </w:r>
        <w:r>
          <w:fldChar w:fldCharType="separate"/>
        </w:r>
        <w:r w:rsidR="00312CAF">
          <w:rPr>
            <w:noProof/>
          </w:rPr>
          <w:t>2</w:t>
        </w:r>
        <w:r>
          <w:rPr>
            <w:noProof/>
          </w:rPr>
          <w:fldChar w:fldCharType="end"/>
        </w:r>
      </w:p>
    </w:sdtContent>
  </w:sdt>
  <w:p w14:paraId="0CE1352D" w14:textId="77777777" w:rsidR="00FC36BE" w:rsidRDefault="00FC36BE" w:rsidP="00404ACB">
    <w:pPr>
      <w:pStyle w:val="Footer"/>
      <w:jc w:val="righ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933DFA8" w14:textId="19775FEC" w:rsidR="00FC36BE" w:rsidRDefault="00FC36BE">
    <w:pPr>
      <w:pStyle w:val="Footer"/>
      <w:jc w:val="right"/>
    </w:pPr>
  </w:p>
  <w:p w14:paraId="6793DD54" w14:textId="77777777" w:rsidR="00FC36BE" w:rsidRDefault="00FC36BE">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03796912"/>
      <w:docPartObj>
        <w:docPartGallery w:val="Page Numbers (Bottom of Page)"/>
        <w:docPartUnique/>
      </w:docPartObj>
    </w:sdtPr>
    <w:sdtEndPr>
      <w:rPr>
        <w:noProof/>
      </w:rPr>
    </w:sdtEndPr>
    <w:sdtContent>
      <w:p w14:paraId="31653423" w14:textId="57BF5893" w:rsidR="00FC36BE" w:rsidRDefault="00FC36BE">
        <w:pPr>
          <w:pStyle w:val="Footer"/>
          <w:jc w:val="right"/>
        </w:pPr>
        <w:r>
          <w:fldChar w:fldCharType="begin"/>
        </w:r>
        <w:r>
          <w:instrText xml:space="preserve"> PAGE   \* MERGEFORMAT </w:instrText>
        </w:r>
        <w:r>
          <w:fldChar w:fldCharType="separate"/>
        </w:r>
        <w:r w:rsidR="00EB4624">
          <w:rPr>
            <w:noProof/>
          </w:rPr>
          <w:t>154</w:t>
        </w:r>
        <w:r>
          <w:rPr>
            <w:noProof/>
          </w:rPr>
          <w:fldChar w:fldCharType="end"/>
        </w:r>
      </w:p>
    </w:sdtContent>
  </w:sdt>
  <w:p w14:paraId="3C1E2847" w14:textId="77777777" w:rsidR="00FC36BE" w:rsidRDefault="00FC36BE" w:rsidP="00A441C8">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9202460"/>
      <w:docPartObj>
        <w:docPartGallery w:val="Page Numbers (Bottom of Page)"/>
        <w:docPartUnique/>
      </w:docPartObj>
    </w:sdtPr>
    <w:sdtEndPr>
      <w:rPr>
        <w:noProof/>
      </w:rPr>
    </w:sdtEndPr>
    <w:sdtContent>
      <w:p w14:paraId="6C63D443" w14:textId="4AEF656A" w:rsidR="00FC36BE" w:rsidRDefault="00FC36BE">
        <w:pPr>
          <w:pStyle w:val="Footer"/>
          <w:jc w:val="right"/>
        </w:pPr>
        <w:r>
          <w:fldChar w:fldCharType="begin"/>
        </w:r>
        <w:r>
          <w:instrText xml:space="preserve"> PAGE   \* MERGEFORMAT </w:instrText>
        </w:r>
        <w:r>
          <w:fldChar w:fldCharType="separate"/>
        </w:r>
        <w:r w:rsidR="00EB4624">
          <w:rPr>
            <w:noProof/>
          </w:rPr>
          <w:t>164</w:t>
        </w:r>
        <w:r>
          <w:rPr>
            <w:noProof/>
          </w:rPr>
          <w:fldChar w:fldCharType="end"/>
        </w:r>
      </w:p>
    </w:sdtContent>
  </w:sdt>
  <w:p w14:paraId="7E012C1A" w14:textId="7B865B27" w:rsidR="00FC36BE" w:rsidRPr="007D2E97" w:rsidRDefault="00FC36BE" w:rsidP="00441E82">
    <w:pPr>
      <w:tabs>
        <w:tab w:val="left" w:pos="6211"/>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254717"/>
      <w:docPartObj>
        <w:docPartGallery w:val="Page Numbers (Bottom of Page)"/>
        <w:docPartUnique/>
      </w:docPartObj>
    </w:sdtPr>
    <w:sdtEndPr>
      <w:rPr>
        <w:noProof/>
      </w:rPr>
    </w:sdtEndPr>
    <w:sdtContent>
      <w:p w14:paraId="02AA7347" w14:textId="05CD4C2F" w:rsidR="00FC36BE" w:rsidRDefault="00FC36BE">
        <w:pPr>
          <w:pStyle w:val="Footer"/>
          <w:jc w:val="right"/>
        </w:pPr>
        <w:r>
          <w:fldChar w:fldCharType="begin"/>
        </w:r>
        <w:r>
          <w:instrText xml:space="preserve"> PAGE   \* MERGEFORMAT </w:instrText>
        </w:r>
        <w:r>
          <w:fldChar w:fldCharType="separate"/>
        </w:r>
        <w:r w:rsidR="00EB4624">
          <w:rPr>
            <w:noProof/>
          </w:rPr>
          <w:t>174</w:t>
        </w:r>
        <w:r>
          <w:rPr>
            <w:noProof/>
          </w:rPr>
          <w:fldChar w:fldCharType="end"/>
        </w:r>
      </w:p>
    </w:sdtContent>
  </w:sdt>
  <w:p w14:paraId="2126E7C7" w14:textId="77777777" w:rsidR="00FC36BE" w:rsidRDefault="00FC36BE" w:rsidP="00A441C8"/>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7B97B8E" w14:textId="77777777" w:rsidR="00206F62" w:rsidRDefault="00206F62" w:rsidP="007B4AF5">
      <w:pPr>
        <w:spacing w:after="0" w:line="240" w:lineRule="auto"/>
      </w:pPr>
      <w:r>
        <w:separator/>
      </w:r>
    </w:p>
  </w:footnote>
  <w:footnote w:type="continuationSeparator" w:id="0">
    <w:p w14:paraId="0CB738D3" w14:textId="77777777" w:rsidR="00206F62" w:rsidRDefault="00206F62" w:rsidP="007B4AF5">
      <w:pPr>
        <w:spacing w:after="0" w:line="240" w:lineRule="auto"/>
      </w:pPr>
      <w:r>
        <w:continuationSeparator/>
      </w:r>
    </w:p>
  </w:footnote>
  <w:footnote w:id="1">
    <w:p w14:paraId="4D00F218" w14:textId="77777777" w:rsidR="00FC36BE" w:rsidRDefault="00FC36BE" w:rsidP="008B5BAD">
      <w:pPr>
        <w:pStyle w:val="FootnoteText"/>
      </w:pPr>
      <w:r>
        <w:rPr>
          <w:rStyle w:val="FootnoteReference"/>
        </w:rPr>
        <w:footnoteRef/>
      </w:r>
      <w:r>
        <w:t xml:space="preserve"> Virtual water is a concept coined by Professor Tony Allan in the 1990s to describe water resources embedded in goods and services. </w:t>
      </w:r>
    </w:p>
  </w:footnote>
  <w:footnote w:id="2">
    <w:p w14:paraId="3CB9E01D" w14:textId="77777777" w:rsidR="00FC36BE" w:rsidRDefault="00FC36BE" w:rsidP="00A441C8">
      <w:pPr>
        <w:pStyle w:val="FootnoteText"/>
      </w:pPr>
      <w:r>
        <w:rPr>
          <w:rStyle w:val="FootnoteReference"/>
        </w:rPr>
        <w:footnoteRef/>
      </w:r>
      <w:r>
        <w:t xml:space="preserve"> ‘Terminator seed’ is a colloquialism for genetic use restriction technology (GURT) which produces sterile seeds meaning that they cannot be replanted after they have been harvested.</w:t>
      </w:r>
    </w:p>
  </w:footnote>
  <w:footnote w:id="3">
    <w:p w14:paraId="41D77A8C" w14:textId="35CC2FFD" w:rsidR="00FC36BE" w:rsidRDefault="00FC36BE" w:rsidP="00A441C8">
      <w:pPr>
        <w:pStyle w:val="FootnoteText"/>
      </w:pPr>
      <w:r>
        <w:rPr>
          <w:rStyle w:val="FootnoteReference"/>
        </w:rPr>
        <w:footnoteRef/>
      </w:r>
      <w:r>
        <w:t xml:space="preserve"> The latter three urban centres are in the Oromia regional state and share an urban water supply source with Harar as they lie along the pipeline.   </w:t>
      </w:r>
    </w:p>
  </w:footnote>
  <w:footnote w:id="4">
    <w:p w14:paraId="028527AD" w14:textId="146F1E5C" w:rsidR="00FC36BE" w:rsidRDefault="00FC36BE">
      <w:pPr>
        <w:pStyle w:val="FootnoteText"/>
      </w:pPr>
      <w:r>
        <w:rPr>
          <w:rStyle w:val="FootnoteReference"/>
        </w:rPr>
        <w:footnoteRef/>
      </w:r>
      <w:r>
        <w:t xml:space="preserve"> Some of the data in this table has been extrapolated from the 2007 national census data to 2014 in order to account for population growth. </w:t>
      </w:r>
    </w:p>
  </w:footnote>
  <w:footnote w:id="5">
    <w:p w14:paraId="494FD105" w14:textId="41786DD4" w:rsidR="00FC36BE" w:rsidRDefault="00FC36BE" w:rsidP="00A441C8">
      <w:pPr>
        <w:pStyle w:val="FootnoteText"/>
      </w:pPr>
      <w:r>
        <w:rPr>
          <w:rStyle w:val="FootnoteReference"/>
        </w:rPr>
        <w:footnoteRef/>
      </w:r>
      <w:r>
        <w:t xml:space="preserve"> There was no data at the time of fieldwork so this has been calculated from the 2007 Ethiopian national census data (CSA, 2007) with 3% average population growth to 2014 and divided by the median number of HH occupants in the respective kebeles.</w:t>
      </w:r>
    </w:p>
  </w:footnote>
  <w:footnote w:id="6">
    <w:p w14:paraId="16127700" w14:textId="77777777" w:rsidR="00FC36BE" w:rsidRDefault="00FC36BE" w:rsidP="00A441C8">
      <w:pPr>
        <w:pStyle w:val="FootnoteText"/>
      </w:pPr>
      <w:r>
        <w:rPr>
          <w:rStyle w:val="FootnoteReference"/>
        </w:rPr>
        <w:footnoteRef/>
      </w:r>
      <w:r>
        <w:t xml:space="preserve"> Only includes data of those HHs that own land.</w:t>
      </w:r>
    </w:p>
  </w:footnote>
  <w:footnote w:id="7">
    <w:p w14:paraId="5D6BFEBC" w14:textId="77777777" w:rsidR="00FC36BE" w:rsidRDefault="00FC36BE" w:rsidP="00DC3C22">
      <w:pPr>
        <w:pStyle w:val="FootnoteText"/>
      </w:pPr>
      <w:r>
        <w:rPr>
          <w:rStyle w:val="FootnoteReference"/>
        </w:rPr>
        <w:footnoteRef/>
      </w:r>
      <w:r>
        <w:t xml:space="preserve"> The PSNP aims to alleviate food insecurity in rural communities by distributing food, cash, agricultural inputs and promoting behavioural change to move towards more resilient rural livelihoods. It was established in 2005 by the government of Ethiopia and nine development partners.</w:t>
      </w:r>
    </w:p>
  </w:footnote>
  <w:footnote w:id="8">
    <w:p w14:paraId="391738BA" w14:textId="77777777" w:rsidR="00FC36BE" w:rsidRDefault="00FC36BE" w:rsidP="008A014E">
      <w:pPr>
        <w:pStyle w:val="FootnoteText"/>
      </w:pPr>
      <w:r>
        <w:rPr>
          <w:rStyle w:val="FootnoteReference"/>
        </w:rPr>
        <w:footnoteRef/>
      </w:r>
      <w:r>
        <w:t xml:space="preserve"> This has been calculated by adding together the number of employees with the number of business owners.</w:t>
      </w:r>
    </w:p>
  </w:footnote>
  <w:footnote w:id="9">
    <w:p w14:paraId="27589EF0" w14:textId="77777777" w:rsidR="00FC36BE" w:rsidRDefault="00FC36BE" w:rsidP="00511A84">
      <w:pPr>
        <w:pStyle w:val="FootnoteText"/>
      </w:pPr>
      <w:r>
        <w:rPr>
          <w:rStyle w:val="FootnoteReference"/>
        </w:rPr>
        <w:footnoteRef/>
      </w:r>
      <w:r>
        <w:t xml:space="preserve"> This calculation assumes that the 5 ETB/month tap rental fee has been paid. </w:t>
      </w:r>
    </w:p>
  </w:footnote>
  <w:footnote w:id="10">
    <w:p w14:paraId="0DD62FFD" w14:textId="77777777" w:rsidR="00FC36BE" w:rsidRDefault="00FC36BE" w:rsidP="008D5F47">
      <w:pPr>
        <w:pStyle w:val="FootnoteText"/>
      </w:pPr>
      <w:r>
        <w:rPr>
          <w:rStyle w:val="FootnoteReference"/>
        </w:rPr>
        <w:footnoteRef/>
      </w:r>
      <w:r>
        <w:t xml:space="preserve"> The basin masterplans are plans that were drawn up to guide the development of water resources in the river basins of Ethiopia. The Awash river basin masterplan was adopted in 1989 and is still being used to this day to guide decision-making around water resources management in the basin.  </w:t>
      </w:r>
    </w:p>
  </w:footnote>
  <w:footnote w:id="11">
    <w:p w14:paraId="2AD4ACA9" w14:textId="21C8C797" w:rsidR="00FC36BE" w:rsidRDefault="00FC36BE">
      <w:pPr>
        <w:pStyle w:val="FootnoteText"/>
      </w:pPr>
      <w:r w:rsidRPr="006E5600">
        <w:rPr>
          <w:rStyle w:val="FootnoteReference"/>
        </w:rPr>
        <w:footnoteRef/>
      </w:r>
      <w:r w:rsidRPr="006E5600">
        <w:t xml:space="preserve"> For definition of these levels of government administration see section 1.3 of this thesis.</w:t>
      </w:r>
    </w:p>
  </w:footnote>
  <w:footnote w:id="12">
    <w:p w14:paraId="6CFBA55E" w14:textId="633F77C4" w:rsidR="00FC36BE" w:rsidRDefault="00FC36BE">
      <w:pPr>
        <w:pStyle w:val="FootnoteText"/>
      </w:pPr>
      <w:r>
        <w:rPr>
          <w:rStyle w:val="FootnoteReference"/>
        </w:rPr>
        <w:footnoteRef/>
      </w:r>
      <w:r>
        <w:t xml:space="preserve"> Around a quarter of the urban water abstraction is being delivered to smaller urban centres along the pipeline. 225 l/s is the demand as calculated by HTWSSSA for Harar alone.  </w:t>
      </w:r>
    </w:p>
  </w:footnote>
  <w:footnote w:id="13">
    <w:p w14:paraId="0D040AA7" w14:textId="77777777" w:rsidR="00FC36BE" w:rsidRDefault="00FC36BE" w:rsidP="00A441C8">
      <w:pPr>
        <w:pStyle w:val="FootnoteText"/>
      </w:pPr>
      <w:r>
        <w:rPr>
          <w:rStyle w:val="FootnoteReference"/>
        </w:rPr>
        <w:footnoteRef/>
      </w:r>
      <w:r>
        <w:t xml:space="preserve"> This question was only asked to HHs in Harar</w:t>
      </w:r>
    </w:p>
  </w:footnote>
  <w:footnote w:id="14">
    <w:p w14:paraId="6F1953C0" w14:textId="77777777" w:rsidR="00FC36BE" w:rsidRDefault="00FC36BE" w:rsidP="00A441C8">
      <w:pPr>
        <w:pStyle w:val="FootnoteText"/>
      </w:pPr>
      <w:r>
        <w:rPr>
          <w:rStyle w:val="FootnoteReference"/>
        </w:rPr>
        <w:footnoteRef/>
      </w:r>
      <w:r>
        <w:t xml:space="preserve"> This question was only asked to services in Harar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E3C524" w14:textId="77777777" w:rsidR="00FC36BE" w:rsidRDefault="00FC36B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5152CD" w14:textId="77777777" w:rsidR="00FC36BE" w:rsidRDefault="00FC36B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2756FEC" w14:textId="77777777" w:rsidR="00FC36BE" w:rsidRDefault="00FC36BE">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0ACFFA" w14:textId="77777777" w:rsidR="00FC36BE" w:rsidRPr="00B95D4D" w:rsidRDefault="00FC36BE" w:rsidP="00315F57">
    <w:pPr>
      <w:pStyle w:val="Header"/>
      <w:ind w:right="-29"/>
      <w:rPr>
        <w:rFonts w:ascii="Times New Roman" w:hAnsi="Times New Roman"/>
      </w:rPr>
    </w:pPr>
    <w:r>
      <w:rPr>
        <w:rFonts w:ascii="Century Gothic" w:hAnsi="Century Gothic" w:cs="Arial"/>
        <w:b/>
        <w:bCs/>
        <w:color w:val="005781"/>
        <w:kern w:val="32"/>
        <w:sz w:val="32"/>
        <w:szCs w:val="32"/>
      </w:rPr>
      <w:tab/>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06DB2A2" w14:textId="77777777" w:rsidR="00FC36BE" w:rsidRDefault="00FC36BE" w:rsidP="00A441C8">
    <w:pPr>
      <w:pStyle w:val="Header"/>
    </w:pPr>
  </w:p>
  <w:p w14:paraId="4B6AC9CB" w14:textId="77777777" w:rsidR="00FC36BE" w:rsidRDefault="00FC36BE" w:rsidP="00A441C8"/>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C128E7"/>
    <w:multiLevelType w:val="hybridMultilevel"/>
    <w:tmpl w:val="9D22ACD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5A66B5D"/>
    <w:multiLevelType w:val="hybridMultilevel"/>
    <w:tmpl w:val="9D22ACD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C5018BF"/>
    <w:multiLevelType w:val="hybridMultilevel"/>
    <w:tmpl w:val="09DA3192"/>
    <w:lvl w:ilvl="0" w:tplc="012092D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0FE03169"/>
    <w:multiLevelType w:val="hybridMultilevel"/>
    <w:tmpl w:val="9D22ACD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0C57DB0"/>
    <w:multiLevelType w:val="hybridMultilevel"/>
    <w:tmpl w:val="5EE62CD4"/>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AB66D8C"/>
    <w:multiLevelType w:val="hybridMultilevel"/>
    <w:tmpl w:val="FAA8C68E"/>
    <w:lvl w:ilvl="0" w:tplc="08090011">
      <w:start w:val="6"/>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1CB749FA"/>
    <w:multiLevelType w:val="hybridMultilevel"/>
    <w:tmpl w:val="D45EAA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DC241F7"/>
    <w:multiLevelType w:val="hybridMultilevel"/>
    <w:tmpl w:val="80967FC8"/>
    <w:lvl w:ilvl="0" w:tplc="7E306FD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1FF11D17"/>
    <w:multiLevelType w:val="hybridMultilevel"/>
    <w:tmpl w:val="EDFA4A4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1EC000C"/>
    <w:multiLevelType w:val="hybridMultilevel"/>
    <w:tmpl w:val="052CDE68"/>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46872C1"/>
    <w:multiLevelType w:val="hybridMultilevel"/>
    <w:tmpl w:val="BBBE19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27546A42"/>
    <w:multiLevelType w:val="hybridMultilevel"/>
    <w:tmpl w:val="05E47B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28DE0336"/>
    <w:multiLevelType w:val="hybridMultilevel"/>
    <w:tmpl w:val="A3BAC44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2A36265A"/>
    <w:multiLevelType w:val="hybridMultilevel"/>
    <w:tmpl w:val="95322418"/>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ECB5530"/>
    <w:multiLevelType w:val="hybridMultilevel"/>
    <w:tmpl w:val="9D22ACD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36D8349A"/>
    <w:multiLevelType w:val="hybridMultilevel"/>
    <w:tmpl w:val="CA887A42"/>
    <w:lvl w:ilvl="0" w:tplc="9DF2D67E">
      <w:start w:val="1"/>
      <w:numFmt w:val="decimal"/>
      <w:lvlText w:val="%1)"/>
      <w:lvlJc w:val="left"/>
      <w:pPr>
        <w:ind w:left="720" w:hanging="360"/>
      </w:pPr>
      <w:rPr>
        <w:rFonts w:asciiTheme="minorHAnsi" w:eastAsiaTheme="minorHAnsi" w:hAnsiTheme="minorHAnsi" w:cstheme="minorBid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nsid w:val="3B851289"/>
    <w:multiLevelType w:val="multilevel"/>
    <w:tmpl w:val="D00C1A76"/>
    <w:lvl w:ilvl="0">
      <w:start w:val="1"/>
      <w:numFmt w:val="decimal"/>
      <w:pStyle w:val="Heading1"/>
      <w:lvlText w:val="%1."/>
      <w:lvlJc w:val="left"/>
      <w:pPr>
        <w:ind w:left="360" w:hanging="360"/>
      </w:pPr>
      <w:rPr>
        <w:rFonts w:hint="default"/>
      </w:rPr>
    </w:lvl>
    <w:lvl w:ilvl="1">
      <w:start w:val="1"/>
      <w:numFmt w:val="decimal"/>
      <w:pStyle w:val="Heading2"/>
      <w:lvlText w:val="%1.%2."/>
      <w:lvlJc w:val="left"/>
      <w:pPr>
        <w:ind w:left="360" w:hanging="360"/>
      </w:pPr>
      <w:rPr>
        <w:rFonts w:hint="default"/>
      </w:rPr>
    </w:lvl>
    <w:lvl w:ilvl="2">
      <w:start w:val="1"/>
      <w:numFmt w:val="decimal"/>
      <w:pStyle w:val="Heading3"/>
      <w:lvlText w:val="%1.%2.%3."/>
      <w:lvlJc w:val="left"/>
      <w:pPr>
        <w:ind w:left="900" w:hanging="720"/>
      </w:pPr>
      <w:rPr>
        <w:rFonts w:hint="default"/>
      </w:rPr>
    </w:lvl>
    <w:lvl w:ilvl="3">
      <w:start w:val="1"/>
      <w:numFmt w:val="decimal"/>
      <w:pStyle w:val="Heading4"/>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nsid w:val="3BD812FA"/>
    <w:multiLevelType w:val="hybridMultilevel"/>
    <w:tmpl w:val="9D22ACD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42847340"/>
    <w:multiLevelType w:val="hybridMultilevel"/>
    <w:tmpl w:val="9F3A237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B2632D4"/>
    <w:multiLevelType w:val="hybridMultilevel"/>
    <w:tmpl w:val="9F3A237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5C6E3CD7"/>
    <w:multiLevelType w:val="hybridMultilevel"/>
    <w:tmpl w:val="A4B660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6087590D"/>
    <w:multiLevelType w:val="hybridMultilevel"/>
    <w:tmpl w:val="9D22ACD6"/>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nsid w:val="608F2045"/>
    <w:multiLevelType w:val="hybridMultilevel"/>
    <w:tmpl w:val="4F26DFF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6A161258"/>
    <w:multiLevelType w:val="hybridMultilevel"/>
    <w:tmpl w:val="373425A4"/>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nsid w:val="6A760A17"/>
    <w:multiLevelType w:val="hybridMultilevel"/>
    <w:tmpl w:val="D8F85654"/>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nsid w:val="6EFC02CF"/>
    <w:multiLevelType w:val="hybridMultilevel"/>
    <w:tmpl w:val="20F4B156"/>
    <w:lvl w:ilvl="0" w:tplc="0409000F">
      <w:start w:val="1"/>
      <w:numFmt w:val="decimal"/>
      <w:lvlText w:val="%1."/>
      <w:lvlJc w:val="left"/>
      <w:pPr>
        <w:ind w:left="720" w:hanging="360"/>
      </w:pPr>
      <w:rPr>
        <w:rFonts w:hint="default"/>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7089170F"/>
    <w:multiLevelType w:val="hybridMultilevel"/>
    <w:tmpl w:val="8962E592"/>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D25540A"/>
    <w:multiLevelType w:val="hybridMultilevel"/>
    <w:tmpl w:val="D4F4295A"/>
    <w:lvl w:ilvl="0" w:tplc="08090011">
      <w:start w:val="1"/>
      <w:numFmt w:val="decimal"/>
      <w:lvlText w:val="%1)"/>
      <w:lvlJc w:val="left"/>
      <w:pPr>
        <w:ind w:left="720" w:hanging="360"/>
      </w:pPr>
      <w:rPr>
        <w:rFonts w:hint="default"/>
      </w:rPr>
    </w:lvl>
    <w:lvl w:ilvl="1" w:tplc="A6AA5BD6">
      <w:start w:val="1"/>
      <w:numFmt w:val="lowerLetter"/>
      <w:lvlText w:val="%2."/>
      <w:lvlJc w:val="left"/>
      <w:pPr>
        <w:ind w:left="1440" w:hanging="360"/>
      </w:pPr>
      <w:rPr>
        <w:rFonts w:asciiTheme="minorHAnsi" w:eastAsiaTheme="minorHAnsi" w:hAnsiTheme="minorHAnsi" w:cstheme="minorBidi"/>
      </w:r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nsid w:val="7E90352E"/>
    <w:multiLevelType w:val="hybridMultilevel"/>
    <w:tmpl w:val="16620A5C"/>
    <w:lvl w:ilvl="0" w:tplc="08090011">
      <w:start w:val="5"/>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8"/>
  </w:num>
  <w:num w:numId="2">
    <w:abstractNumId w:val="6"/>
  </w:num>
  <w:num w:numId="3">
    <w:abstractNumId w:val="19"/>
  </w:num>
  <w:num w:numId="4">
    <w:abstractNumId w:val="25"/>
  </w:num>
  <w:num w:numId="5">
    <w:abstractNumId w:val="18"/>
  </w:num>
  <w:num w:numId="6">
    <w:abstractNumId w:val="27"/>
  </w:num>
  <w:num w:numId="7">
    <w:abstractNumId w:val="24"/>
  </w:num>
  <w:num w:numId="8">
    <w:abstractNumId w:val="4"/>
  </w:num>
  <w:num w:numId="9">
    <w:abstractNumId w:val="9"/>
  </w:num>
  <w:num w:numId="10">
    <w:abstractNumId w:val="12"/>
  </w:num>
  <w:num w:numId="11">
    <w:abstractNumId w:val="20"/>
  </w:num>
  <w:num w:numId="12">
    <w:abstractNumId w:val="17"/>
  </w:num>
  <w:num w:numId="13">
    <w:abstractNumId w:val="16"/>
  </w:num>
  <w:num w:numId="14">
    <w:abstractNumId w:val="16"/>
    <w:lvlOverride w:ilvl="0">
      <w:startOverride w:val="2"/>
    </w:lvlOverride>
    <w:lvlOverride w:ilvl="1">
      <w:startOverride w:val="4"/>
    </w:lvlOverride>
    <w:lvlOverride w:ilvl="2">
      <w:startOverride w:val="1"/>
    </w:lvlOverride>
  </w:num>
  <w:num w:numId="15">
    <w:abstractNumId w:val="14"/>
  </w:num>
  <w:num w:numId="16">
    <w:abstractNumId w:val="22"/>
  </w:num>
  <w:num w:numId="17">
    <w:abstractNumId w:val="10"/>
  </w:num>
  <w:num w:numId="1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lvlOverride w:ilvl="0">
      <w:startOverride w:val="7"/>
    </w:lvlOverride>
    <w:lvlOverride w:ilvl="1">
      <w:startOverride w:val="3"/>
    </w:lvlOverride>
    <w:lvlOverride w:ilvl="2">
      <w:startOverride w:val="1"/>
    </w:lvlOverride>
  </w:num>
  <w:num w:numId="20">
    <w:abstractNumId w:val="23"/>
  </w:num>
  <w:num w:numId="21">
    <w:abstractNumId w:val="11"/>
  </w:num>
  <w:num w:numId="22">
    <w:abstractNumId w:val="13"/>
  </w:num>
  <w:num w:numId="23">
    <w:abstractNumId w:val="15"/>
  </w:num>
  <w:num w:numId="24">
    <w:abstractNumId w:val="2"/>
  </w:num>
  <w:num w:numId="25">
    <w:abstractNumId w:val="26"/>
  </w:num>
  <w:num w:numId="26">
    <w:abstractNumId w:val="7"/>
  </w:num>
  <w:num w:numId="27">
    <w:abstractNumId w:val="1"/>
  </w:num>
  <w:num w:numId="28">
    <w:abstractNumId w:val="0"/>
  </w:num>
  <w:num w:numId="29">
    <w:abstractNumId w:val="21"/>
  </w:num>
  <w:num w:numId="30">
    <w:abstractNumId w:val="3"/>
  </w:num>
  <w:num w:numId="31">
    <w:abstractNumId w:val="5"/>
  </w:num>
  <w:num w:numId="32">
    <w:abstractNumId w:val="2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Catherine Grasham">
    <w15:presenceInfo w15:providerId="Windows Live" w15:userId="b99ac5463b43eaa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activeWritingStyle w:appName="MSWord" w:lang="es-ES_tradnl" w:vendorID="64" w:dllVersion="6" w:nlCheck="1" w:checkStyle="0"/>
  <w:activeWritingStyle w:appName="MSWord" w:lang="en-US" w:vendorID="64" w:dllVersion="6" w:nlCheck="1" w:checkStyle="1"/>
  <w:activeWritingStyle w:appName="MSWord" w:lang="en-GB" w:vendorID="64" w:dllVersion="6" w:nlCheck="1" w:checkStyle="1"/>
  <w:activeWritingStyle w:appName="MSWord" w:lang="en-GB" w:vendorID="64" w:dllVersion="0" w:nlCheck="1" w:checkStyle="0"/>
  <w:activeWritingStyle w:appName="MSWord" w:lang="en-US" w:vendorID="64" w:dllVersion="0" w:nlCheck="1" w:checkStyle="0"/>
  <w:activeWritingStyle w:appName="MSWord" w:lang="es-ES_tradnl" w:vendorID="64" w:dllVersion="0" w:nlCheck="1" w:checkStyle="0"/>
  <w:activeWritingStyle w:appName="MSWord" w:lang="en-GB" w:vendorID="64" w:dllVersion="131078" w:nlCheck="1" w:checkStyle="1"/>
  <w:activeWritingStyle w:appName="MSWord" w:lang="en-US" w:vendorID="64" w:dllVersion="131078" w:nlCheck="1" w:checkStyle="1"/>
  <w:activeWritingStyle w:appName="MSWord" w:lang="es-ES_tradnl" w:vendorID="64" w:dllVersion="131078" w:nlCheck="1" w:checkStyle="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EN.InstantFormat" w:val="&lt;ENInstantFormat&gt;&lt;Enabled&gt;1&lt;/Enabled&gt;&lt;ScanUnformatted&gt;1&lt;/ScanUnformatted&gt;&lt;ScanChanges&gt;1&lt;/ScanChanges&gt;&lt;Suspended&gt;1&lt;/Suspended&gt;&lt;/ENInstantFormat&gt;"/>
  </w:docVars>
  <w:rsids>
    <w:rsidRoot w:val="007B4AF5"/>
    <w:rsid w:val="000010E1"/>
    <w:rsid w:val="00001ED5"/>
    <w:rsid w:val="0000268B"/>
    <w:rsid w:val="0000333E"/>
    <w:rsid w:val="00003938"/>
    <w:rsid w:val="00003D42"/>
    <w:rsid w:val="0000766A"/>
    <w:rsid w:val="00011147"/>
    <w:rsid w:val="00016200"/>
    <w:rsid w:val="0001694E"/>
    <w:rsid w:val="00017F04"/>
    <w:rsid w:val="000208A7"/>
    <w:rsid w:val="0002551B"/>
    <w:rsid w:val="00026119"/>
    <w:rsid w:val="00026C44"/>
    <w:rsid w:val="00026F1C"/>
    <w:rsid w:val="000273D2"/>
    <w:rsid w:val="0003500F"/>
    <w:rsid w:val="00035B93"/>
    <w:rsid w:val="00036347"/>
    <w:rsid w:val="00037626"/>
    <w:rsid w:val="00037CCA"/>
    <w:rsid w:val="000400BF"/>
    <w:rsid w:val="000408B2"/>
    <w:rsid w:val="00041E9C"/>
    <w:rsid w:val="00045966"/>
    <w:rsid w:val="00050E33"/>
    <w:rsid w:val="0005262E"/>
    <w:rsid w:val="00055F00"/>
    <w:rsid w:val="000576D0"/>
    <w:rsid w:val="00061B2B"/>
    <w:rsid w:val="00063112"/>
    <w:rsid w:val="00064745"/>
    <w:rsid w:val="0006612E"/>
    <w:rsid w:val="000675EF"/>
    <w:rsid w:val="000703CB"/>
    <w:rsid w:val="00072CE3"/>
    <w:rsid w:val="00073A2B"/>
    <w:rsid w:val="000778A3"/>
    <w:rsid w:val="000812D3"/>
    <w:rsid w:val="000858A1"/>
    <w:rsid w:val="00085BAE"/>
    <w:rsid w:val="00087163"/>
    <w:rsid w:val="000901A9"/>
    <w:rsid w:val="000932D8"/>
    <w:rsid w:val="00097052"/>
    <w:rsid w:val="000973C4"/>
    <w:rsid w:val="000A0465"/>
    <w:rsid w:val="000A1989"/>
    <w:rsid w:val="000A326A"/>
    <w:rsid w:val="000A3380"/>
    <w:rsid w:val="000A7860"/>
    <w:rsid w:val="000A7AE9"/>
    <w:rsid w:val="000B19E3"/>
    <w:rsid w:val="000B2154"/>
    <w:rsid w:val="000B6498"/>
    <w:rsid w:val="000B68E6"/>
    <w:rsid w:val="000B7EAD"/>
    <w:rsid w:val="000C1452"/>
    <w:rsid w:val="000C48A2"/>
    <w:rsid w:val="000C5CAB"/>
    <w:rsid w:val="000D0DBC"/>
    <w:rsid w:val="000D1DB1"/>
    <w:rsid w:val="000D391A"/>
    <w:rsid w:val="000D3DD9"/>
    <w:rsid w:val="000D4B05"/>
    <w:rsid w:val="000D73AC"/>
    <w:rsid w:val="000E6073"/>
    <w:rsid w:val="000F2155"/>
    <w:rsid w:val="000F25B3"/>
    <w:rsid w:val="000F263A"/>
    <w:rsid w:val="000F43F6"/>
    <w:rsid w:val="000F5B54"/>
    <w:rsid w:val="000F5E00"/>
    <w:rsid w:val="000F6CF4"/>
    <w:rsid w:val="00100262"/>
    <w:rsid w:val="00102089"/>
    <w:rsid w:val="001021F1"/>
    <w:rsid w:val="00103457"/>
    <w:rsid w:val="00103B38"/>
    <w:rsid w:val="0010504B"/>
    <w:rsid w:val="00110371"/>
    <w:rsid w:val="00112D25"/>
    <w:rsid w:val="00114AD3"/>
    <w:rsid w:val="0011522C"/>
    <w:rsid w:val="00115241"/>
    <w:rsid w:val="00117B25"/>
    <w:rsid w:val="00117C79"/>
    <w:rsid w:val="001215DE"/>
    <w:rsid w:val="00124BAD"/>
    <w:rsid w:val="00127A18"/>
    <w:rsid w:val="00127E74"/>
    <w:rsid w:val="00143A8A"/>
    <w:rsid w:val="00144AC1"/>
    <w:rsid w:val="00145FAA"/>
    <w:rsid w:val="0014693C"/>
    <w:rsid w:val="0015127C"/>
    <w:rsid w:val="00151375"/>
    <w:rsid w:val="00156A64"/>
    <w:rsid w:val="00157512"/>
    <w:rsid w:val="00157E42"/>
    <w:rsid w:val="00157E70"/>
    <w:rsid w:val="001622EE"/>
    <w:rsid w:val="001624AA"/>
    <w:rsid w:val="001639DC"/>
    <w:rsid w:val="00167719"/>
    <w:rsid w:val="001700CB"/>
    <w:rsid w:val="00171156"/>
    <w:rsid w:val="00176C14"/>
    <w:rsid w:val="00182741"/>
    <w:rsid w:val="0018343C"/>
    <w:rsid w:val="00187CF9"/>
    <w:rsid w:val="0019170A"/>
    <w:rsid w:val="0019373C"/>
    <w:rsid w:val="00193BDE"/>
    <w:rsid w:val="00195373"/>
    <w:rsid w:val="00195EE5"/>
    <w:rsid w:val="00197CDA"/>
    <w:rsid w:val="001A1C63"/>
    <w:rsid w:val="001A3250"/>
    <w:rsid w:val="001A6514"/>
    <w:rsid w:val="001A6B15"/>
    <w:rsid w:val="001B0A62"/>
    <w:rsid w:val="001B12AE"/>
    <w:rsid w:val="001B32FC"/>
    <w:rsid w:val="001B4FAE"/>
    <w:rsid w:val="001B6F93"/>
    <w:rsid w:val="001B7B88"/>
    <w:rsid w:val="001B7EC6"/>
    <w:rsid w:val="001C1018"/>
    <w:rsid w:val="001C446B"/>
    <w:rsid w:val="001C5904"/>
    <w:rsid w:val="001C75A7"/>
    <w:rsid w:val="001D40C6"/>
    <w:rsid w:val="001D555F"/>
    <w:rsid w:val="001D5D3E"/>
    <w:rsid w:val="001D712A"/>
    <w:rsid w:val="001E235E"/>
    <w:rsid w:val="001E3C3D"/>
    <w:rsid w:val="001E4240"/>
    <w:rsid w:val="001E7A36"/>
    <w:rsid w:val="001F11FA"/>
    <w:rsid w:val="001F19B6"/>
    <w:rsid w:val="001F6A25"/>
    <w:rsid w:val="00201814"/>
    <w:rsid w:val="002036AA"/>
    <w:rsid w:val="00206F62"/>
    <w:rsid w:val="00210EAB"/>
    <w:rsid w:val="00211507"/>
    <w:rsid w:val="0021178D"/>
    <w:rsid w:val="00211DC7"/>
    <w:rsid w:val="0021341E"/>
    <w:rsid w:val="00216381"/>
    <w:rsid w:val="00217C33"/>
    <w:rsid w:val="00220ED3"/>
    <w:rsid w:val="0022123F"/>
    <w:rsid w:val="00223CE6"/>
    <w:rsid w:val="0023240A"/>
    <w:rsid w:val="00234065"/>
    <w:rsid w:val="00235B9B"/>
    <w:rsid w:val="00236AB2"/>
    <w:rsid w:val="00236CD4"/>
    <w:rsid w:val="002375B8"/>
    <w:rsid w:val="0024125D"/>
    <w:rsid w:val="00242604"/>
    <w:rsid w:val="002455C8"/>
    <w:rsid w:val="0024580A"/>
    <w:rsid w:val="00245CDB"/>
    <w:rsid w:val="00246833"/>
    <w:rsid w:val="00246B9E"/>
    <w:rsid w:val="00250966"/>
    <w:rsid w:val="00253570"/>
    <w:rsid w:val="002544E5"/>
    <w:rsid w:val="00257191"/>
    <w:rsid w:val="0026062E"/>
    <w:rsid w:val="002644C0"/>
    <w:rsid w:val="00274D7F"/>
    <w:rsid w:val="00274E79"/>
    <w:rsid w:val="002773F1"/>
    <w:rsid w:val="00280440"/>
    <w:rsid w:val="00280762"/>
    <w:rsid w:val="00284535"/>
    <w:rsid w:val="00285E17"/>
    <w:rsid w:val="002873A3"/>
    <w:rsid w:val="002907DB"/>
    <w:rsid w:val="00291646"/>
    <w:rsid w:val="00293DB0"/>
    <w:rsid w:val="00294124"/>
    <w:rsid w:val="002A2189"/>
    <w:rsid w:val="002A3877"/>
    <w:rsid w:val="002A3A9F"/>
    <w:rsid w:val="002A3ADB"/>
    <w:rsid w:val="002A4FE2"/>
    <w:rsid w:val="002A6870"/>
    <w:rsid w:val="002A6960"/>
    <w:rsid w:val="002A7071"/>
    <w:rsid w:val="002B0115"/>
    <w:rsid w:val="002B0134"/>
    <w:rsid w:val="002B18BA"/>
    <w:rsid w:val="002B1E53"/>
    <w:rsid w:val="002B216D"/>
    <w:rsid w:val="002B3ED4"/>
    <w:rsid w:val="002B4BDE"/>
    <w:rsid w:val="002B6246"/>
    <w:rsid w:val="002C1B82"/>
    <w:rsid w:val="002C393A"/>
    <w:rsid w:val="002C4C5F"/>
    <w:rsid w:val="002C54D5"/>
    <w:rsid w:val="002C6A5C"/>
    <w:rsid w:val="002C73F9"/>
    <w:rsid w:val="002D0344"/>
    <w:rsid w:val="002D08B4"/>
    <w:rsid w:val="002D16E5"/>
    <w:rsid w:val="002D1AA5"/>
    <w:rsid w:val="002D2672"/>
    <w:rsid w:val="002D2AFC"/>
    <w:rsid w:val="002D3BE1"/>
    <w:rsid w:val="002E0EB6"/>
    <w:rsid w:val="002E1A8D"/>
    <w:rsid w:val="002E2390"/>
    <w:rsid w:val="002E3DEA"/>
    <w:rsid w:val="002F0064"/>
    <w:rsid w:val="002F2AF1"/>
    <w:rsid w:val="002F323D"/>
    <w:rsid w:val="002F3860"/>
    <w:rsid w:val="002F4699"/>
    <w:rsid w:val="002F50D9"/>
    <w:rsid w:val="002F66B7"/>
    <w:rsid w:val="003006EE"/>
    <w:rsid w:val="00301956"/>
    <w:rsid w:val="00303870"/>
    <w:rsid w:val="00306D6B"/>
    <w:rsid w:val="00312CAF"/>
    <w:rsid w:val="00315F57"/>
    <w:rsid w:val="00316D91"/>
    <w:rsid w:val="0032080D"/>
    <w:rsid w:val="00322EFE"/>
    <w:rsid w:val="003255B1"/>
    <w:rsid w:val="00332870"/>
    <w:rsid w:val="003328A0"/>
    <w:rsid w:val="00333F4C"/>
    <w:rsid w:val="00336231"/>
    <w:rsid w:val="00336C9F"/>
    <w:rsid w:val="00336ED2"/>
    <w:rsid w:val="00341C8E"/>
    <w:rsid w:val="0034236D"/>
    <w:rsid w:val="00342702"/>
    <w:rsid w:val="00343C8D"/>
    <w:rsid w:val="00344DA7"/>
    <w:rsid w:val="00346288"/>
    <w:rsid w:val="00346AC0"/>
    <w:rsid w:val="00351893"/>
    <w:rsid w:val="003533CA"/>
    <w:rsid w:val="00353DBF"/>
    <w:rsid w:val="00354AA2"/>
    <w:rsid w:val="00354C55"/>
    <w:rsid w:val="00355504"/>
    <w:rsid w:val="00356058"/>
    <w:rsid w:val="00362A26"/>
    <w:rsid w:val="00364F87"/>
    <w:rsid w:val="0036656A"/>
    <w:rsid w:val="00367812"/>
    <w:rsid w:val="00370EB7"/>
    <w:rsid w:val="0037214E"/>
    <w:rsid w:val="00375602"/>
    <w:rsid w:val="00377154"/>
    <w:rsid w:val="00380EEB"/>
    <w:rsid w:val="00380FFB"/>
    <w:rsid w:val="003819E2"/>
    <w:rsid w:val="003864A3"/>
    <w:rsid w:val="00386692"/>
    <w:rsid w:val="00387484"/>
    <w:rsid w:val="00390086"/>
    <w:rsid w:val="00391BCB"/>
    <w:rsid w:val="003925A9"/>
    <w:rsid w:val="003963EE"/>
    <w:rsid w:val="00396B56"/>
    <w:rsid w:val="00397076"/>
    <w:rsid w:val="003A024D"/>
    <w:rsid w:val="003A15A1"/>
    <w:rsid w:val="003A5434"/>
    <w:rsid w:val="003B107A"/>
    <w:rsid w:val="003B11D5"/>
    <w:rsid w:val="003B2589"/>
    <w:rsid w:val="003B2E72"/>
    <w:rsid w:val="003B3D3B"/>
    <w:rsid w:val="003B53A1"/>
    <w:rsid w:val="003B583C"/>
    <w:rsid w:val="003B6F20"/>
    <w:rsid w:val="003C0F3E"/>
    <w:rsid w:val="003C2244"/>
    <w:rsid w:val="003C2605"/>
    <w:rsid w:val="003C4ED2"/>
    <w:rsid w:val="003C661A"/>
    <w:rsid w:val="003D3495"/>
    <w:rsid w:val="003D3C51"/>
    <w:rsid w:val="003D432B"/>
    <w:rsid w:val="003D62DA"/>
    <w:rsid w:val="003D77C2"/>
    <w:rsid w:val="003E0589"/>
    <w:rsid w:val="003E14AB"/>
    <w:rsid w:val="003E19BA"/>
    <w:rsid w:val="003E1D91"/>
    <w:rsid w:val="003E458C"/>
    <w:rsid w:val="003E5BB3"/>
    <w:rsid w:val="003E63B7"/>
    <w:rsid w:val="003E7D53"/>
    <w:rsid w:val="003F1A7D"/>
    <w:rsid w:val="003F2D40"/>
    <w:rsid w:val="003F3CEC"/>
    <w:rsid w:val="003F5B2F"/>
    <w:rsid w:val="003F7E0B"/>
    <w:rsid w:val="004002C3"/>
    <w:rsid w:val="0040268B"/>
    <w:rsid w:val="00403A61"/>
    <w:rsid w:val="00404ACB"/>
    <w:rsid w:val="00406941"/>
    <w:rsid w:val="00406DA2"/>
    <w:rsid w:val="00410CBD"/>
    <w:rsid w:val="00410DB8"/>
    <w:rsid w:val="00413116"/>
    <w:rsid w:val="00414DF5"/>
    <w:rsid w:val="00415B69"/>
    <w:rsid w:val="00416ADE"/>
    <w:rsid w:val="004202A4"/>
    <w:rsid w:val="00421FCF"/>
    <w:rsid w:val="00431626"/>
    <w:rsid w:val="004355F2"/>
    <w:rsid w:val="004359EF"/>
    <w:rsid w:val="00440F2F"/>
    <w:rsid w:val="00441E82"/>
    <w:rsid w:val="0044220E"/>
    <w:rsid w:val="0044285A"/>
    <w:rsid w:val="004437F2"/>
    <w:rsid w:val="00444017"/>
    <w:rsid w:val="004453BF"/>
    <w:rsid w:val="004520D8"/>
    <w:rsid w:val="0045261A"/>
    <w:rsid w:val="0045266E"/>
    <w:rsid w:val="00452E87"/>
    <w:rsid w:val="00453BD2"/>
    <w:rsid w:val="00456215"/>
    <w:rsid w:val="00462B50"/>
    <w:rsid w:val="0046361D"/>
    <w:rsid w:val="00465F6E"/>
    <w:rsid w:val="0046704A"/>
    <w:rsid w:val="004725A0"/>
    <w:rsid w:val="00473A1B"/>
    <w:rsid w:val="004745A7"/>
    <w:rsid w:val="004749FE"/>
    <w:rsid w:val="00475717"/>
    <w:rsid w:val="0047693B"/>
    <w:rsid w:val="004774A7"/>
    <w:rsid w:val="00483B71"/>
    <w:rsid w:val="00485EE6"/>
    <w:rsid w:val="00486DC6"/>
    <w:rsid w:val="004873B7"/>
    <w:rsid w:val="0048782D"/>
    <w:rsid w:val="00493B6D"/>
    <w:rsid w:val="00493F7D"/>
    <w:rsid w:val="00495761"/>
    <w:rsid w:val="004961BE"/>
    <w:rsid w:val="004A4A20"/>
    <w:rsid w:val="004A5425"/>
    <w:rsid w:val="004A67E2"/>
    <w:rsid w:val="004A6CB1"/>
    <w:rsid w:val="004A6E88"/>
    <w:rsid w:val="004A7A7C"/>
    <w:rsid w:val="004A7CD9"/>
    <w:rsid w:val="004B0B71"/>
    <w:rsid w:val="004B12D3"/>
    <w:rsid w:val="004B13CC"/>
    <w:rsid w:val="004B2F71"/>
    <w:rsid w:val="004B3900"/>
    <w:rsid w:val="004B3C88"/>
    <w:rsid w:val="004B652D"/>
    <w:rsid w:val="004C1698"/>
    <w:rsid w:val="004C236A"/>
    <w:rsid w:val="004C306F"/>
    <w:rsid w:val="004D2F85"/>
    <w:rsid w:val="004D5487"/>
    <w:rsid w:val="004D5AE7"/>
    <w:rsid w:val="004D72A3"/>
    <w:rsid w:val="004E0058"/>
    <w:rsid w:val="004E0F38"/>
    <w:rsid w:val="004E108F"/>
    <w:rsid w:val="004F598D"/>
    <w:rsid w:val="004F6318"/>
    <w:rsid w:val="004F646E"/>
    <w:rsid w:val="004F7C85"/>
    <w:rsid w:val="0050275C"/>
    <w:rsid w:val="005029E8"/>
    <w:rsid w:val="00505A83"/>
    <w:rsid w:val="00510DA5"/>
    <w:rsid w:val="00511A58"/>
    <w:rsid w:val="00511A84"/>
    <w:rsid w:val="0051239C"/>
    <w:rsid w:val="0051721E"/>
    <w:rsid w:val="0051793D"/>
    <w:rsid w:val="005216E1"/>
    <w:rsid w:val="005229B0"/>
    <w:rsid w:val="00524818"/>
    <w:rsid w:val="00525C29"/>
    <w:rsid w:val="00526E0F"/>
    <w:rsid w:val="00531A43"/>
    <w:rsid w:val="00533639"/>
    <w:rsid w:val="00534490"/>
    <w:rsid w:val="005345D0"/>
    <w:rsid w:val="00535141"/>
    <w:rsid w:val="00536801"/>
    <w:rsid w:val="0053717B"/>
    <w:rsid w:val="00537A7E"/>
    <w:rsid w:val="00537F5D"/>
    <w:rsid w:val="00543E5B"/>
    <w:rsid w:val="0054550F"/>
    <w:rsid w:val="0054757D"/>
    <w:rsid w:val="005475A4"/>
    <w:rsid w:val="00550EF4"/>
    <w:rsid w:val="00553788"/>
    <w:rsid w:val="005537D6"/>
    <w:rsid w:val="00553952"/>
    <w:rsid w:val="00562EBD"/>
    <w:rsid w:val="00563CA5"/>
    <w:rsid w:val="005650BA"/>
    <w:rsid w:val="00566370"/>
    <w:rsid w:val="00567429"/>
    <w:rsid w:val="00567FDE"/>
    <w:rsid w:val="00571B58"/>
    <w:rsid w:val="00577782"/>
    <w:rsid w:val="00577B69"/>
    <w:rsid w:val="00581DB8"/>
    <w:rsid w:val="00582010"/>
    <w:rsid w:val="00582DA8"/>
    <w:rsid w:val="00582E01"/>
    <w:rsid w:val="00583870"/>
    <w:rsid w:val="00585C23"/>
    <w:rsid w:val="005915DB"/>
    <w:rsid w:val="00591E53"/>
    <w:rsid w:val="00595795"/>
    <w:rsid w:val="0059627C"/>
    <w:rsid w:val="00597102"/>
    <w:rsid w:val="005A0704"/>
    <w:rsid w:val="005A103A"/>
    <w:rsid w:val="005A11B5"/>
    <w:rsid w:val="005A35B6"/>
    <w:rsid w:val="005A590A"/>
    <w:rsid w:val="005A6669"/>
    <w:rsid w:val="005A7427"/>
    <w:rsid w:val="005B03E6"/>
    <w:rsid w:val="005B110B"/>
    <w:rsid w:val="005B126E"/>
    <w:rsid w:val="005B233B"/>
    <w:rsid w:val="005B3D5A"/>
    <w:rsid w:val="005B5AA2"/>
    <w:rsid w:val="005B6B36"/>
    <w:rsid w:val="005B7A8D"/>
    <w:rsid w:val="005C0D52"/>
    <w:rsid w:val="005C15C4"/>
    <w:rsid w:val="005C253D"/>
    <w:rsid w:val="005C4F85"/>
    <w:rsid w:val="005C681F"/>
    <w:rsid w:val="005D11BD"/>
    <w:rsid w:val="005D26AD"/>
    <w:rsid w:val="005D4778"/>
    <w:rsid w:val="005D4B92"/>
    <w:rsid w:val="005E0069"/>
    <w:rsid w:val="005E0415"/>
    <w:rsid w:val="005E37C6"/>
    <w:rsid w:val="005E51CE"/>
    <w:rsid w:val="005E75D1"/>
    <w:rsid w:val="005F3A45"/>
    <w:rsid w:val="005F4091"/>
    <w:rsid w:val="005F463C"/>
    <w:rsid w:val="005F5764"/>
    <w:rsid w:val="005F648C"/>
    <w:rsid w:val="005F7ACC"/>
    <w:rsid w:val="00600A63"/>
    <w:rsid w:val="00602191"/>
    <w:rsid w:val="00602D68"/>
    <w:rsid w:val="006038D0"/>
    <w:rsid w:val="00606FD7"/>
    <w:rsid w:val="00610BB3"/>
    <w:rsid w:val="00611885"/>
    <w:rsid w:val="006128CA"/>
    <w:rsid w:val="00623B42"/>
    <w:rsid w:val="00624221"/>
    <w:rsid w:val="0062553C"/>
    <w:rsid w:val="00626206"/>
    <w:rsid w:val="00626684"/>
    <w:rsid w:val="00631341"/>
    <w:rsid w:val="00631A77"/>
    <w:rsid w:val="00631C49"/>
    <w:rsid w:val="006337BE"/>
    <w:rsid w:val="006354C0"/>
    <w:rsid w:val="00640A53"/>
    <w:rsid w:val="00641BD1"/>
    <w:rsid w:val="0064450F"/>
    <w:rsid w:val="00646C23"/>
    <w:rsid w:val="00647F95"/>
    <w:rsid w:val="00650EEC"/>
    <w:rsid w:val="0065176D"/>
    <w:rsid w:val="00652E46"/>
    <w:rsid w:val="006553AD"/>
    <w:rsid w:val="006568D9"/>
    <w:rsid w:val="006576E4"/>
    <w:rsid w:val="0066205A"/>
    <w:rsid w:val="006633E7"/>
    <w:rsid w:val="00664122"/>
    <w:rsid w:val="00664631"/>
    <w:rsid w:val="0066509B"/>
    <w:rsid w:val="0066632A"/>
    <w:rsid w:val="0067149F"/>
    <w:rsid w:val="00674B6A"/>
    <w:rsid w:val="0067562A"/>
    <w:rsid w:val="00675F10"/>
    <w:rsid w:val="00676A9E"/>
    <w:rsid w:val="00682105"/>
    <w:rsid w:val="00685024"/>
    <w:rsid w:val="0068775B"/>
    <w:rsid w:val="00690E79"/>
    <w:rsid w:val="00691214"/>
    <w:rsid w:val="00691673"/>
    <w:rsid w:val="00694050"/>
    <w:rsid w:val="006945A6"/>
    <w:rsid w:val="00694FC9"/>
    <w:rsid w:val="006A2160"/>
    <w:rsid w:val="006A23DF"/>
    <w:rsid w:val="006A31E2"/>
    <w:rsid w:val="006A3F36"/>
    <w:rsid w:val="006A46AB"/>
    <w:rsid w:val="006A6524"/>
    <w:rsid w:val="006A68A0"/>
    <w:rsid w:val="006A68E6"/>
    <w:rsid w:val="006A7AA3"/>
    <w:rsid w:val="006B30AA"/>
    <w:rsid w:val="006B39B3"/>
    <w:rsid w:val="006B4D8F"/>
    <w:rsid w:val="006B5CFF"/>
    <w:rsid w:val="006B5E87"/>
    <w:rsid w:val="006B626C"/>
    <w:rsid w:val="006B6E01"/>
    <w:rsid w:val="006B7CCA"/>
    <w:rsid w:val="006C1929"/>
    <w:rsid w:val="006C454D"/>
    <w:rsid w:val="006C7872"/>
    <w:rsid w:val="006C78D3"/>
    <w:rsid w:val="006D10E1"/>
    <w:rsid w:val="006D2CE9"/>
    <w:rsid w:val="006D32A3"/>
    <w:rsid w:val="006D382E"/>
    <w:rsid w:val="006D5B2C"/>
    <w:rsid w:val="006E321B"/>
    <w:rsid w:val="006E41ED"/>
    <w:rsid w:val="006E5600"/>
    <w:rsid w:val="006E7D90"/>
    <w:rsid w:val="006E7FC2"/>
    <w:rsid w:val="006F2364"/>
    <w:rsid w:val="006F2AD6"/>
    <w:rsid w:val="006F2E70"/>
    <w:rsid w:val="006F70F7"/>
    <w:rsid w:val="00703D8E"/>
    <w:rsid w:val="00706359"/>
    <w:rsid w:val="00707047"/>
    <w:rsid w:val="00716ECE"/>
    <w:rsid w:val="00717622"/>
    <w:rsid w:val="00717E2E"/>
    <w:rsid w:val="0072364E"/>
    <w:rsid w:val="007242DE"/>
    <w:rsid w:val="00726A80"/>
    <w:rsid w:val="00730A27"/>
    <w:rsid w:val="007321F2"/>
    <w:rsid w:val="007327DC"/>
    <w:rsid w:val="007339B6"/>
    <w:rsid w:val="00735048"/>
    <w:rsid w:val="0073776B"/>
    <w:rsid w:val="00737D3C"/>
    <w:rsid w:val="00740E95"/>
    <w:rsid w:val="00743ED5"/>
    <w:rsid w:val="00743F53"/>
    <w:rsid w:val="00745738"/>
    <w:rsid w:val="0074689D"/>
    <w:rsid w:val="00746C1A"/>
    <w:rsid w:val="00746E65"/>
    <w:rsid w:val="00751042"/>
    <w:rsid w:val="00753B70"/>
    <w:rsid w:val="0075540C"/>
    <w:rsid w:val="00765214"/>
    <w:rsid w:val="007659E9"/>
    <w:rsid w:val="0076710A"/>
    <w:rsid w:val="0077188D"/>
    <w:rsid w:val="007719CC"/>
    <w:rsid w:val="0077353A"/>
    <w:rsid w:val="00773DFC"/>
    <w:rsid w:val="00776179"/>
    <w:rsid w:val="00786F87"/>
    <w:rsid w:val="00790B83"/>
    <w:rsid w:val="00791FA2"/>
    <w:rsid w:val="00793135"/>
    <w:rsid w:val="0079439D"/>
    <w:rsid w:val="0079495E"/>
    <w:rsid w:val="00795BB8"/>
    <w:rsid w:val="00796754"/>
    <w:rsid w:val="007A12CB"/>
    <w:rsid w:val="007A4821"/>
    <w:rsid w:val="007A5576"/>
    <w:rsid w:val="007A5EBE"/>
    <w:rsid w:val="007A65BD"/>
    <w:rsid w:val="007B19DB"/>
    <w:rsid w:val="007B3128"/>
    <w:rsid w:val="007B4AF5"/>
    <w:rsid w:val="007B5E87"/>
    <w:rsid w:val="007B6FAF"/>
    <w:rsid w:val="007C397C"/>
    <w:rsid w:val="007C426A"/>
    <w:rsid w:val="007C50E4"/>
    <w:rsid w:val="007D2725"/>
    <w:rsid w:val="007D2F24"/>
    <w:rsid w:val="007D2FD3"/>
    <w:rsid w:val="007D4610"/>
    <w:rsid w:val="007D5B64"/>
    <w:rsid w:val="007D6C84"/>
    <w:rsid w:val="007E4660"/>
    <w:rsid w:val="007E468C"/>
    <w:rsid w:val="007E63C6"/>
    <w:rsid w:val="007F7602"/>
    <w:rsid w:val="0080054E"/>
    <w:rsid w:val="008015EF"/>
    <w:rsid w:val="00807C6E"/>
    <w:rsid w:val="008104BD"/>
    <w:rsid w:val="008120B8"/>
    <w:rsid w:val="00813329"/>
    <w:rsid w:val="008143FB"/>
    <w:rsid w:val="00815252"/>
    <w:rsid w:val="008213C3"/>
    <w:rsid w:val="00825E1A"/>
    <w:rsid w:val="00827FE0"/>
    <w:rsid w:val="00832D9F"/>
    <w:rsid w:val="0083599F"/>
    <w:rsid w:val="008363B7"/>
    <w:rsid w:val="0083742D"/>
    <w:rsid w:val="00841B17"/>
    <w:rsid w:val="00842987"/>
    <w:rsid w:val="008434FC"/>
    <w:rsid w:val="00844D5F"/>
    <w:rsid w:val="00844DAA"/>
    <w:rsid w:val="00847260"/>
    <w:rsid w:val="00854A59"/>
    <w:rsid w:val="0085545A"/>
    <w:rsid w:val="00860710"/>
    <w:rsid w:val="00863FB9"/>
    <w:rsid w:val="00864AF1"/>
    <w:rsid w:val="00865CC9"/>
    <w:rsid w:val="00871C5E"/>
    <w:rsid w:val="00874597"/>
    <w:rsid w:val="0087509D"/>
    <w:rsid w:val="008752D0"/>
    <w:rsid w:val="008756DC"/>
    <w:rsid w:val="00877634"/>
    <w:rsid w:val="00880079"/>
    <w:rsid w:val="0088231F"/>
    <w:rsid w:val="0088532B"/>
    <w:rsid w:val="00885BD4"/>
    <w:rsid w:val="008863E1"/>
    <w:rsid w:val="008879B0"/>
    <w:rsid w:val="00891F93"/>
    <w:rsid w:val="0089268A"/>
    <w:rsid w:val="00892766"/>
    <w:rsid w:val="008A0086"/>
    <w:rsid w:val="008A014E"/>
    <w:rsid w:val="008A0E2A"/>
    <w:rsid w:val="008A1875"/>
    <w:rsid w:val="008A1A07"/>
    <w:rsid w:val="008A3BB8"/>
    <w:rsid w:val="008A3D38"/>
    <w:rsid w:val="008A415D"/>
    <w:rsid w:val="008A42B5"/>
    <w:rsid w:val="008A47BB"/>
    <w:rsid w:val="008A5FF1"/>
    <w:rsid w:val="008A6783"/>
    <w:rsid w:val="008A694C"/>
    <w:rsid w:val="008A7515"/>
    <w:rsid w:val="008B2675"/>
    <w:rsid w:val="008B281C"/>
    <w:rsid w:val="008B30BB"/>
    <w:rsid w:val="008B39FF"/>
    <w:rsid w:val="008B3E77"/>
    <w:rsid w:val="008B5BAD"/>
    <w:rsid w:val="008B7EAB"/>
    <w:rsid w:val="008C07A3"/>
    <w:rsid w:val="008C4C9D"/>
    <w:rsid w:val="008C5ACE"/>
    <w:rsid w:val="008C6069"/>
    <w:rsid w:val="008C6275"/>
    <w:rsid w:val="008C7343"/>
    <w:rsid w:val="008D0FC8"/>
    <w:rsid w:val="008D25B1"/>
    <w:rsid w:val="008D4F14"/>
    <w:rsid w:val="008D4F8B"/>
    <w:rsid w:val="008D56B7"/>
    <w:rsid w:val="008D5F47"/>
    <w:rsid w:val="008D6BFC"/>
    <w:rsid w:val="008E1082"/>
    <w:rsid w:val="008E3923"/>
    <w:rsid w:val="008E4A79"/>
    <w:rsid w:val="008E7F9F"/>
    <w:rsid w:val="008F002C"/>
    <w:rsid w:val="008F10A3"/>
    <w:rsid w:val="008F176E"/>
    <w:rsid w:val="008F3D9F"/>
    <w:rsid w:val="008F47F5"/>
    <w:rsid w:val="008F4879"/>
    <w:rsid w:val="008F4DB3"/>
    <w:rsid w:val="008F4F20"/>
    <w:rsid w:val="008F5414"/>
    <w:rsid w:val="008F578C"/>
    <w:rsid w:val="00900E99"/>
    <w:rsid w:val="00902229"/>
    <w:rsid w:val="009025B3"/>
    <w:rsid w:val="00902855"/>
    <w:rsid w:val="00902E54"/>
    <w:rsid w:val="00903088"/>
    <w:rsid w:val="009055C8"/>
    <w:rsid w:val="00905EBE"/>
    <w:rsid w:val="009074E9"/>
    <w:rsid w:val="00910473"/>
    <w:rsid w:val="00910EB5"/>
    <w:rsid w:val="00913348"/>
    <w:rsid w:val="009137EE"/>
    <w:rsid w:val="0091414D"/>
    <w:rsid w:val="00915FC1"/>
    <w:rsid w:val="00917364"/>
    <w:rsid w:val="00917595"/>
    <w:rsid w:val="00920A10"/>
    <w:rsid w:val="00921200"/>
    <w:rsid w:val="00924384"/>
    <w:rsid w:val="00924B48"/>
    <w:rsid w:val="00930FA7"/>
    <w:rsid w:val="00935D74"/>
    <w:rsid w:val="00935EA6"/>
    <w:rsid w:val="009361FD"/>
    <w:rsid w:val="00937305"/>
    <w:rsid w:val="00937512"/>
    <w:rsid w:val="009417D6"/>
    <w:rsid w:val="00942751"/>
    <w:rsid w:val="00943A3B"/>
    <w:rsid w:val="00944557"/>
    <w:rsid w:val="00946E51"/>
    <w:rsid w:val="009476A7"/>
    <w:rsid w:val="009504AF"/>
    <w:rsid w:val="00951443"/>
    <w:rsid w:val="00954DAF"/>
    <w:rsid w:val="0095502F"/>
    <w:rsid w:val="00957098"/>
    <w:rsid w:val="00957C46"/>
    <w:rsid w:val="00960BBE"/>
    <w:rsid w:val="009621F6"/>
    <w:rsid w:val="00962D23"/>
    <w:rsid w:val="0096383D"/>
    <w:rsid w:val="0096412C"/>
    <w:rsid w:val="00964A00"/>
    <w:rsid w:val="00965624"/>
    <w:rsid w:val="0097157D"/>
    <w:rsid w:val="00972DA7"/>
    <w:rsid w:val="00974CFF"/>
    <w:rsid w:val="00974FFC"/>
    <w:rsid w:val="0097634F"/>
    <w:rsid w:val="0097691C"/>
    <w:rsid w:val="0097703E"/>
    <w:rsid w:val="00977C80"/>
    <w:rsid w:val="00980DBE"/>
    <w:rsid w:val="0098145B"/>
    <w:rsid w:val="009814E8"/>
    <w:rsid w:val="009829FA"/>
    <w:rsid w:val="009831AD"/>
    <w:rsid w:val="00983A79"/>
    <w:rsid w:val="009842FF"/>
    <w:rsid w:val="009843F0"/>
    <w:rsid w:val="00985A0B"/>
    <w:rsid w:val="0098704A"/>
    <w:rsid w:val="00987C75"/>
    <w:rsid w:val="0099035A"/>
    <w:rsid w:val="009941AC"/>
    <w:rsid w:val="00994AFE"/>
    <w:rsid w:val="00994C39"/>
    <w:rsid w:val="009962C2"/>
    <w:rsid w:val="00996D5D"/>
    <w:rsid w:val="0099765B"/>
    <w:rsid w:val="009A1A93"/>
    <w:rsid w:val="009A1BE8"/>
    <w:rsid w:val="009A1E84"/>
    <w:rsid w:val="009A2C9E"/>
    <w:rsid w:val="009A6188"/>
    <w:rsid w:val="009A7B1A"/>
    <w:rsid w:val="009B2D0A"/>
    <w:rsid w:val="009B65F7"/>
    <w:rsid w:val="009B791C"/>
    <w:rsid w:val="009C0EE1"/>
    <w:rsid w:val="009C21B9"/>
    <w:rsid w:val="009C76AF"/>
    <w:rsid w:val="009D0394"/>
    <w:rsid w:val="009D19F4"/>
    <w:rsid w:val="009D5BBD"/>
    <w:rsid w:val="009D646B"/>
    <w:rsid w:val="009D6979"/>
    <w:rsid w:val="009D6A1A"/>
    <w:rsid w:val="009E10E7"/>
    <w:rsid w:val="009E1F3C"/>
    <w:rsid w:val="009E2756"/>
    <w:rsid w:val="009E380B"/>
    <w:rsid w:val="009E4AEA"/>
    <w:rsid w:val="009E592B"/>
    <w:rsid w:val="009F7B46"/>
    <w:rsid w:val="00A01054"/>
    <w:rsid w:val="00A01F06"/>
    <w:rsid w:val="00A03518"/>
    <w:rsid w:val="00A03BD1"/>
    <w:rsid w:val="00A03F6E"/>
    <w:rsid w:val="00A058FB"/>
    <w:rsid w:val="00A07FB6"/>
    <w:rsid w:val="00A11C36"/>
    <w:rsid w:val="00A1224C"/>
    <w:rsid w:val="00A14311"/>
    <w:rsid w:val="00A146AA"/>
    <w:rsid w:val="00A155F2"/>
    <w:rsid w:val="00A15901"/>
    <w:rsid w:val="00A159A1"/>
    <w:rsid w:val="00A175FC"/>
    <w:rsid w:val="00A2190D"/>
    <w:rsid w:val="00A229D2"/>
    <w:rsid w:val="00A23396"/>
    <w:rsid w:val="00A26213"/>
    <w:rsid w:val="00A30922"/>
    <w:rsid w:val="00A32E6A"/>
    <w:rsid w:val="00A33DCA"/>
    <w:rsid w:val="00A35B88"/>
    <w:rsid w:val="00A404E9"/>
    <w:rsid w:val="00A408D9"/>
    <w:rsid w:val="00A41DBE"/>
    <w:rsid w:val="00A441C8"/>
    <w:rsid w:val="00A51BA6"/>
    <w:rsid w:val="00A526F8"/>
    <w:rsid w:val="00A54DFA"/>
    <w:rsid w:val="00A57B37"/>
    <w:rsid w:val="00A62870"/>
    <w:rsid w:val="00A64BD0"/>
    <w:rsid w:val="00A65BA1"/>
    <w:rsid w:val="00A66C66"/>
    <w:rsid w:val="00A66F20"/>
    <w:rsid w:val="00A733A5"/>
    <w:rsid w:val="00A76586"/>
    <w:rsid w:val="00A802E2"/>
    <w:rsid w:val="00A80D51"/>
    <w:rsid w:val="00A81117"/>
    <w:rsid w:val="00A9027D"/>
    <w:rsid w:val="00A9056C"/>
    <w:rsid w:val="00A90E94"/>
    <w:rsid w:val="00A9670C"/>
    <w:rsid w:val="00A97B71"/>
    <w:rsid w:val="00AA09F3"/>
    <w:rsid w:val="00AA21F2"/>
    <w:rsid w:val="00AA2811"/>
    <w:rsid w:val="00AA754B"/>
    <w:rsid w:val="00AA7A82"/>
    <w:rsid w:val="00AB03FC"/>
    <w:rsid w:val="00AB0E40"/>
    <w:rsid w:val="00AB2580"/>
    <w:rsid w:val="00AB3717"/>
    <w:rsid w:val="00AB3D72"/>
    <w:rsid w:val="00AB5120"/>
    <w:rsid w:val="00AB51FC"/>
    <w:rsid w:val="00AC158A"/>
    <w:rsid w:val="00AC171D"/>
    <w:rsid w:val="00AC2540"/>
    <w:rsid w:val="00AC47DF"/>
    <w:rsid w:val="00AC60EA"/>
    <w:rsid w:val="00AC64B5"/>
    <w:rsid w:val="00AC7285"/>
    <w:rsid w:val="00AD000A"/>
    <w:rsid w:val="00AD2795"/>
    <w:rsid w:val="00AD35DD"/>
    <w:rsid w:val="00AD5394"/>
    <w:rsid w:val="00AD55B9"/>
    <w:rsid w:val="00AD569B"/>
    <w:rsid w:val="00AD72D0"/>
    <w:rsid w:val="00AD7DA2"/>
    <w:rsid w:val="00AD7E54"/>
    <w:rsid w:val="00AE45DA"/>
    <w:rsid w:val="00AE7289"/>
    <w:rsid w:val="00AF0385"/>
    <w:rsid w:val="00AF1924"/>
    <w:rsid w:val="00AF1E37"/>
    <w:rsid w:val="00AF48DA"/>
    <w:rsid w:val="00AF57CE"/>
    <w:rsid w:val="00AF5DFC"/>
    <w:rsid w:val="00AF615E"/>
    <w:rsid w:val="00B00866"/>
    <w:rsid w:val="00B00AC6"/>
    <w:rsid w:val="00B01457"/>
    <w:rsid w:val="00B047E0"/>
    <w:rsid w:val="00B05367"/>
    <w:rsid w:val="00B07B7E"/>
    <w:rsid w:val="00B158ED"/>
    <w:rsid w:val="00B15C87"/>
    <w:rsid w:val="00B217E5"/>
    <w:rsid w:val="00B21DE1"/>
    <w:rsid w:val="00B21EFD"/>
    <w:rsid w:val="00B2208B"/>
    <w:rsid w:val="00B2347A"/>
    <w:rsid w:val="00B2458E"/>
    <w:rsid w:val="00B250DD"/>
    <w:rsid w:val="00B26518"/>
    <w:rsid w:val="00B26D5F"/>
    <w:rsid w:val="00B30CD5"/>
    <w:rsid w:val="00B30F96"/>
    <w:rsid w:val="00B32ED5"/>
    <w:rsid w:val="00B337AB"/>
    <w:rsid w:val="00B33F38"/>
    <w:rsid w:val="00B36377"/>
    <w:rsid w:val="00B3646A"/>
    <w:rsid w:val="00B369AE"/>
    <w:rsid w:val="00B423E4"/>
    <w:rsid w:val="00B4323E"/>
    <w:rsid w:val="00B46DD9"/>
    <w:rsid w:val="00B46FFB"/>
    <w:rsid w:val="00B47836"/>
    <w:rsid w:val="00B52188"/>
    <w:rsid w:val="00B52894"/>
    <w:rsid w:val="00B55F1D"/>
    <w:rsid w:val="00B57204"/>
    <w:rsid w:val="00B578BF"/>
    <w:rsid w:val="00B61678"/>
    <w:rsid w:val="00B620B9"/>
    <w:rsid w:val="00B63A9E"/>
    <w:rsid w:val="00B65911"/>
    <w:rsid w:val="00B675B7"/>
    <w:rsid w:val="00B67B94"/>
    <w:rsid w:val="00B71BF9"/>
    <w:rsid w:val="00B71EFC"/>
    <w:rsid w:val="00B72752"/>
    <w:rsid w:val="00B7286F"/>
    <w:rsid w:val="00B7295F"/>
    <w:rsid w:val="00B738EC"/>
    <w:rsid w:val="00B75384"/>
    <w:rsid w:val="00B769E7"/>
    <w:rsid w:val="00B76F3B"/>
    <w:rsid w:val="00B85DA8"/>
    <w:rsid w:val="00B86EDB"/>
    <w:rsid w:val="00B87A69"/>
    <w:rsid w:val="00B92BF8"/>
    <w:rsid w:val="00B94414"/>
    <w:rsid w:val="00B979E1"/>
    <w:rsid w:val="00BA0E46"/>
    <w:rsid w:val="00BA26F1"/>
    <w:rsid w:val="00BA5193"/>
    <w:rsid w:val="00BA5CB6"/>
    <w:rsid w:val="00BB77F4"/>
    <w:rsid w:val="00BC12D3"/>
    <w:rsid w:val="00BC399F"/>
    <w:rsid w:val="00BC3D4A"/>
    <w:rsid w:val="00BC477A"/>
    <w:rsid w:val="00BC4EBF"/>
    <w:rsid w:val="00BC54E3"/>
    <w:rsid w:val="00BC6402"/>
    <w:rsid w:val="00BD1439"/>
    <w:rsid w:val="00BD3253"/>
    <w:rsid w:val="00BD4CB6"/>
    <w:rsid w:val="00BD7399"/>
    <w:rsid w:val="00BE606E"/>
    <w:rsid w:val="00BE7689"/>
    <w:rsid w:val="00BE7E54"/>
    <w:rsid w:val="00BF0DAF"/>
    <w:rsid w:val="00BF3E0D"/>
    <w:rsid w:val="00BF7272"/>
    <w:rsid w:val="00C00106"/>
    <w:rsid w:val="00C0026B"/>
    <w:rsid w:val="00C00820"/>
    <w:rsid w:val="00C023C0"/>
    <w:rsid w:val="00C02AC6"/>
    <w:rsid w:val="00C02D78"/>
    <w:rsid w:val="00C037F1"/>
    <w:rsid w:val="00C04BB5"/>
    <w:rsid w:val="00C0565A"/>
    <w:rsid w:val="00C10F52"/>
    <w:rsid w:val="00C113C8"/>
    <w:rsid w:val="00C12758"/>
    <w:rsid w:val="00C13663"/>
    <w:rsid w:val="00C15C83"/>
    <w:rsid w:val="00C17D2D"/>
    <w:rsid w:val="00C20B41"/>
    <w:rsid w:val="00C221B4"/>
    <w:rsid w:val="00C228CA"/>
    <w:rsid w:val="00C23072"/>
    <w:rsid w:val="00C239BE"/>
    <w:rsid w:val="00C25B8C"/>
    <w:rsid w:val="00C27483"/>
    <w:rsid w:val="00C277AF"/>
    <w:rsid w:val="00C30FD5"/>
    <w:rsid w:val="00C31344"/>
    <w:rsid w:val="00C3220E"/>
    <w:rsid w:val="00C322FE"/>
    <w:rsid w:val="00C3353B"/>
    <w:rsid w:val="00C35ED7"/>
    <w:rsid w:val="00C3736F"/>
    <w:rsid w:val="00C37487"/>
    <w:rsid w:val="00C374E2"/>
    <w:rsid w:val="00C3753E"/>
    <w:rsid w:val="00C37EFE"/>
    <w:rsid w:val="00C476D4"/>
    <w:rsid w:val="00C53A77"/>
    <w:rsid w:val="00C53FD2"/>
    <w:rsid w:val="00C5537C"/>
    <w:rsid w:val="00C564B1"/>
    <w:rsid w:val="00C566BE"/>
    <w:rsid w:val="00C56797"/>
    <w:rsid w:val="00C573C2"/>
    <w:rsid w:val="00C57488"/>
    <w:rsid w:val="00C57878"/>
    <w:rsid w:val="00C57B87"/>
    <w:rsid w:val="00C57C39"/>
    <w:rsid w:val="00C6137A"/>
    <w:rsid w:val="00C63915"/>
    <w:rsid w:val="00C641D0"/>
    <w:rsid w:val="00C72761"/>
    <w:rsid w:val="00C72CC9"/>
    <w:rsid w:val="00C74F36"/>
    <w:rsid w:val="00C758AF"/>
    <w:rsid w:val="00C776E1"/>
    <w:rsid w:val="00C81EB1"/>
    <w:rsid w:val="00C8218B"/>
    <w:rsid w:val="00C8298A"/>
    <w:rsid w:val="00C83577"/>
    <w:rsid w:val="00C83B04"/>
    <w:rsid w:val="00C8419D"/>
    <w:rsid w:val="00C86FCF"/>
    <w:rsid w:val="00C93389"/>
    <w:rsid w:val="00C965CF"/>
    <w:rsid w:val="00C96635"/>
    <w:rsid w:val="00C96DA1"/>
    <w:rsid w:val="00CA5228"/>
    <w:rsid w:val="00CA6DD8"/>
    <w:rsid w:val="00CA7711"/>
    <w:rsid w:val="00CB2F04"/>
    <w:rsid w:val="00CB6B41"/>
    <w:rsid w:val="00CB6DF6"/>
    <w:rsid w:val="00CC2546"/>
    <w:rsid w:val="00CC26F9"/>
    <w:rsid w:val="00CC4301"/>
    <w:rsid w:val="00CC595B"/>
    <w:rsid w:val="00CC5CCB"/>
    <w:rsid w:val="00CC6405"/>
    <w:rsid w:val="00CC6647"/>
    <w:rsid w:val="00CC7E14"/>
    <w:rsid w:val="00CD23C1"/>
    <w:rsid w:val="00CD4AAA"/>
    <w:rsid w:val="00CE0308"/>
    <w:rsid w:val="00CE16E7"/>
    <w:rsid w:val="00CE1F4B"/>
    <w:rsid w:val="00CE28F0"/>
    <w:rsid w:val="00CE2B25"/>
    <w:rsid w:val="00CE3C35"/>
    <w:rsid w:val="00CE471D"/>
    <w:rsid w:val="00CE6E3D"/>
    <w:rsid w:val="00CE7EFA"/>
    <w:rsid w:val="00CF1B4A"/>
    <w:rsid w:val="00CF35C0"/>
    <w:rsid w:val="00CF3B10"/>
    <w:rsid w:val="00CF3CF2"/>
    <w:rsid w:val="00CF3FAF"/>
    <w:rsid w:val="00CF4ECB"/>
    <w:rsid w:val="00D003EC"/>
    <w:rsid w:val="00D014D7"/>
    <w:rsid w:val="00D01BE1"/>
    <w:rsid w:val="00D0329E"/>
    <w:rsid w:val="00D03565"/>
    <w:rsid w:val="00D03A3E"/>
    <w:rsid w:val="00D040B4"/>
    <w:rsid w:val="00D04C94"/>
    <w:rsid w:val="00D05EDD"/>
    <w:rsid w:val="00D108D5"/>
    <w:rsid w:val="00D13A0D"/>
    <w:rsid w:val="00D216F4"/>
    <w:rsid w:val="00D2224A"/>
    <w:rsid w:val="00D231CB"/>
    <w:rsid w:val="00D2331E"/>
    <w:rsid w:val="00D26034"/>
    <w:rsid w:val="00D303A4"/>
    <w:rsid w:val="00D303A5"/>
    <w:rsid w:val="00D309BA"/>
    <w:rsid w:val="00D32C03"/>
    <w:rsid w:val="00D35E17"/>
    <w:rsid w:val="00D376F1"/>
    <w:rsid w:val="00D37B30"/>
    <w:rsid w:val="00D449F2"/>
    <w:rsid w:val="00D45799"/>
    <w:rsid w:val="00D46607"/>
    <w:rsid w:val="00D4694D"/>
    <w:rsid w:val="00D47C3E"/>
    <w:rsid w:val="00D53903"/>
    <w:rsid w:val="00D56878"/>
    <w:rsid w:val="00D56A0A"/>
    <w:rsid w:val="00D57926"/>
    <w:rsid w:val="00D60265"/>
    <w:rsid w:val="00D602DD"/>
    <w:rsid w:val="00D61C11"/>
    <w:rsid w:val="00D656D9"/>
    <w:rsid w:val="00D65BC0"/>
    <w:rsid w:val="00D67C16"/>
    <w:rsid w:val="00D70031"/>
    <w:rsid w:val="00D76019"/>
    <w:rsid w:val="00D8175F"/>
    <w:rsid w:val="00D81D52"/>
    <w:rsid w:val="00D83DD8"/>
    <w:rsid w:val="00D853B6"/>
    <w:rsid w:val="00D87663"/>
    <w:rsid w:val="00D930C4"/>
    <w:rsid w:val="00D9323B"/>
    <w:rsid w:val="00D974D1"/>
    <w:rsid w:val="00DA1AB4"/>
    <w:rsid w:val="00DA6236"/>
    <w:rsid w:val="00DA65B0"/>
    <w:rsid w:val="00DA74D8"/>
    <w:rsid w:val="00DA797D"/>
    <w:rsid w:val="00DA7B43"/>
    <w:rsid w:val="00DB00A4"/>
    <w:rsid w:val="00DB1CDE"/>
    <w:rsid w:val="00DB20B8"/>
    <w:rsid w:val="00DB2140"/>
    <w:rsid w:val="00DB226B"/>
    <w:rsid w:val="00DB2B5F"/>
    <w:rsid w:val="00DB5CC3"/>
    <w:rsid w:val="00DB7B5A"/>
    <w:rsid w:val="00DC059B"/>
    <w:rsid w:val="00DC0C8B"/>
    <w:rsid w:val="00DC3C22"/>
    <w:rsid w:val="00DC3CAC"/>
    <w:rsid w:val="00DC6E99"/>
    <w:rsid w:val="00DD0594"/>
    <w:rsid w:val="00DD08B0"/>
    <w:rsid w:val="00DD12F3"/>
    <w:rsid w:val="00DD149B"/>
    <w:rsid w:val="00DD33CE"/>
    <w:rsid w:val="00DD479E"/>
    <w:rsid w:val="00DD482A"/>
    <w:rsid w:val="00DD7109"/>
    <w:rsid w:val="00DD7FA5"/>
    <w:rsid w:val="00DE0D26"/>
    <w:rsid w:val="00DE10C8"/>
    <w:rsid w:val="00DE4D7F"/>
    <w:rsid w:val="00DE5059"/>
    <w:rsid w:val="00DE61F8"/>
    <w:rsid w:val="00DE743E"/>
    <w:rsid w:val="00DE7BD6"/>
    <w:rsid w:val="00DF39E7"/>
    <w:rsid w:val="00DF5BCA"/>
    <w:rsid w:val="00DF6814"/>
    <w:rsid w:val="00E018A8"/>
    <w:rsid w:val="00E0337F"/>
    <w:rsid w:val="00E0708D"/>
    <w:rsid w:val="00E145CD"/>
    <w:rsid w:val="00E14D73"/>
    <w:rsid w:val="00E2339B"/>
    <w:rsid w:val="00E26E4D"/>
    <w:rsid w:val="00E31672"/>
    <w:rsid w:val="00E3345D"/>
    <w:rsid w:val="00E356E0"/>
    <w:rsid w:val="00E36A79"/>
    <w:rsid w:val="00E37539"/>
    <w:rsid w:val="00E37D4C"/>
    <w:rsid w:val="00E40821"/>
    <w:rsid w:val="00E4126C"/>
    <w:rsid w:val="00E412A4"/>
    <w:rsid w:val="00E420E9"/>
    <w:rsid w:val="00E4256E"/>
    <w:rsid w:val="00E42C78"/>
    <w:rsid w:val="00E45178"/>
    <w:rsid w:val="00E51093"/>
    <w:rsid w:val="00E51F82"/>
    <w:rsid w:val="00E53725"/>
    <w:rsid w:val="00E549DD"/>
    <w:rsid w:val="00E57193"/>
    <w:rsid w:val="00E6071A"/>
    <w:rsid w:val="00E61821"/>
    <w:rsid w:val="00E641F7"/>
    <w:rsid w:val="00E65EC4"/>
    <w:rsid w:val="00E66552"/>
    <w:rsid w:val="00E66B60"/>
    <w:rsid w:val="00E77C02"/>
    <w:rsid w:val="00E83317"/>
    <w:rsid w:val="00E84D20"/>
    <w:rsid w:val="00E85C14"/>
    <w:rsid w:val="00E86D92"/>
    <w:rsid w:val="00E87E16"/>
    <w:rsid w:val="00E87E20"/>
    <w:rsid w:val="00E93D78"/>
    <w:rsid w:val="00E96ADF"/>
    <w:rsid w:val="00E97655"/>
    <w:rsid w:val="00EA0043"/>
    <w:rsid w:val="00EA23DD"/>
    <w:rsid w:val="00EA29DD"/>
    <w:rsid w:val="00EA2D4D"/>
    <w:rsid w:val="00EA6F86"/>
    <w:rsid w:val="00EB3B5E"/>
    <w:rsid w:val="00EB4624"/>
    <w:rsid w:val="00EB4BB8"/>
    <w:rsid w:val="00EB4E5B"/>
    <w:rsid w:val="00EB5605"/>
    <w:rsid w:val="00EB62FD"/>
    <w:rsid w:val="00EB7796"/>
    <w:rsid w:val="00EC12EE"/>
    <w:rsid w:val="00EC3A02"/>
    <w:rsid w:val="00ED008A"/>
    <w:rsid w:val="00ED46EA"/>
    <w:rsid w:val="00ED7180"/>
    <w:rsid w:val="00EE3931"/>
    <w:rsid w:val="00EE5C18"/>
    <w:rsid w:val="00EE60F8"/>
    <w:rsid w:val="00EE67F4"/>
    <w:rsid w:val="00EE79CE"/>
    <w:rsid w:val="00EF274C"/>
    <w:rsid w:val="00EF2CB3"/>
    <w:rsid w:val="00EF37D1"/>
    <w:rsid w:val="00EF49C8"/>
    <w:rsid w:val="00EF4C27"/>
    <w:rsid w:val="00EF5AB3"/>
    <w:rsid w:val="00EF6D3C"/>
    <w:rsid w:val="00F000BD"/>
    <w:rsid w:val="00F030D2"/>
    <w:rsid w:val="00F0687A"/>
    <w:rsid w:val="00F07978"/>
    <w:rsid w:val="00F10FC3"/>
    <w:rsid w:val="00F11DA4"/>
    <w:rsid w:val="00F13C32"/>
    <w:rsid w:val="00F15D3F"/>
    <w:rsid w:val="00F16A72"/>
    <w:rsid w:val="00F21028"/>
    <w:rsid w:val="00F222FE"/>
    <w:rsid w:val="00F23FB3"/>
    <w:rsid w:val="00F27E1E"/>
    <w:rsid w:val="00F32FFB"/>
    <w:rsid w:val="00F3553A"/>
    <w:rsid w:val="00F35F4C"/>
    <w:rsid w:val="00F3764D"/>
    <w:rsid w:val="00F378AE"/>
    <w:rsid w:val="00F42D1E"/>
    <w:rsid w:val="00F440A4"/>
    <w:rsid w:val="00F4452C"/>
    <w:rsid w:val="00F44718"/>
    <w:rsid w:val="00F44F7E"/>
    <w:rsid w:val="00F46181"/>
    <w:rsid w:val="00F474BB"/>
    <w:rsid w:val="00F50469"/>
    <w:rsid w:val="00F53EC7"/>
    <w:rsid w:val="00F576AA"/>
    <w:rsid w:val="00F57E4E"/>
    <w:rsid w:val="00F604DB"/>
    <w:rsid w:val="00F60A7D"/>
    <w:rsid w:val="00F60C93"/>
    <w:rsid w:val="00F617F0"/>
    <w:rsid w:val="00F61F89"/>
    <w:rsid w:val="00F6266B"/>
    <w:rsid w:val="00F66D14"/>
    <w:rsid w:val="00F679E4"/>
    <w:rsid w:val="00F701E6"/>
    <w:rsid w:val="00F71B34"/>
    <w:rsid w:val="00F74BD5"/>
    <w:rsid w:val="00F76ABB"/>
    <w:rsid w:val="00F87DE0"/>
    <w:rsid w:val="00F936A4"/>
    <w:rsid w:val="00F946E3"/>
    <w:rsid w:val="00F947E3"/>
    <w:rsid w:val="00F972B1"/>
    <w:rsid w:val="00FA0225"/>
    <w:rsid w:val="00FA31E0"/>
    <w:rsid w:val="00FA661B"/>
    <w:rsid w:val="00FA6A2C"/>
    <w:rsid w:val="00FA7EF5"/>
    <w:rsid w:val="00FA7FCC"/>
    <w:rsid w:val="00FB0868"/>
    <w:rsid w:val="00FB3F07"/>
    <w:rsid w:val="00FB4883"/>
    <w:rsid w:val="00FB5290"/>
    <w:rsid w:val="00FB7358"/>
    <w:rsid w:val="00FC0088"/>
    <w:rsid w:val="00FC314F"/>
    <w:rsid w:val="00FC3637"/>
    <w:rsid w:val="00FC36BE"/>
    <w:rsid w:val="00FC3D10"/>
    <w:rsid w:val="00FC6E48"/>
    <w:rsid w:val="00FC76C8"/>
    <w:rsid w:val="00FD175D"/>
    <w:rsid w:val="00FD2344"/>
    <w:rsid w:val="00FE0980"/>
    <w:rsid w:val="00FE0B87"/>
    <w:rsid w:val="00FE3478"/>
    <w:rsid w:val="00FE49A3"/>
    <w:rsid w:val="00FE769D"/>
    <w:rsid w:val="00FE7749"/>
    <w:rsid w:val="00FF21BD"/>
    <w:rsid w:val="00FF2369"/>
    <w:rsid w:val="00FF516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238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4AF5"/>
    <w:pPr>
      <w:spacing w:after="160" w:line="360" w:lineRule="auto"/>
    </w:pPr>
  </w:style>
  <w:style w:type="paragraph" w:styleId="Heading1">
    <w:name w:val="heading 1"/>
    <w:basedOn w:val="Normal"/>
    <w:next w:val="Normal"/>
    <w:link w:val="Heading1Char"/>
    <w:uiPriority w:val="9"/>
    <w:qFormat/>
    <w:rsid w:val="007B4AF5"/>
    <w:pPr>
      <w:numPr>
        <w:numId w:val="13"/>
      </w:numPr>
      <w:outlineLvl w:val="0"/>
    </w:pPr>
    <w:rPr>
      <w:b/>
      <w:sz w:val="28"/>
      <w:szCs w:val="28"/>
    </w:rPr>
  </w:style>
  <w:style w:type="paragraph" w:styleId="Heading2">
    <w:name w:val="heading 2"/>
    <w:basedOn w:val="Heading1"/>
    <w:next w:val="Normal"/>
    <w:link w:val="Heading2Char"/>
    <w:uiPriority w:val="9"/>
    <w:unhideWhenUsed/>
    <w:qFormat/>
    <w:rsid w:val="007B4AF5"/>
    <w:pPr>
      <w:numPr>
        <w:ilvl w:val="1"/>
      </w:numPr>
      <w:outlineLvl w:val="1"/>
    </w:pPr>
    <w:rPr>
      <w:sz w:val="22"/>
      <w:szCs w:val="22"/>
    </w:rPr>
  </w:style>
  <w:style w:type="paragraph" w:styleId="Heading3">
    <w:name w:val="heading 3"/>
    <w:basedOn w:val="Normal"/>
    <w:next w:val="Normal"/>
    <w:link w:val="Heading3Char"/>
    <w:uiPriority w:val="9"/>
    <w:unhideWhenUsed/>
    <w:qFormat/>
    <w:rsid w:val="007B4AF5"/>
    <w:pPr>
      <w:keepNext/>
      <w:keepLines/>
      <w:numPr>
        <w:ilvl w:val="2"/>
        <w:numId w:val="13"/>
      </w:numPr>
      <w:spacing w:before="40" w:after="240"/>
      <w:outlineLvl w:val="2"/>
    </w:pPr>
    <w:rPr>
      <w:rFonts w:eastAsiaTheme="majorEastAsia" w:cstheme="majorBidi"/>
      <w:i/>
    </w:rPr>
  </w:style>
  <w:style w:type="paragraph" w:styleId="Heading4">
    <w:name w:val="heading 4"/>
    <w:basedOn w:val="Heading3"/>
    <w:next w:val="Normal"/>
    <w:link w:val="Heading4Char"/>
    <w:uiPriority w:val="9"/>
    <w:unhideWhenUsed/>
    <w:qFormat/>
    <w:rsid w:val="007B4AF5"/>
    <w:pPr>
      <w:numPr>
        <w:ilvl w:val="3"/>
      </w:numPr>
      <w:outlineLvl w:val="3"/>
    </w:pPr>
  </w:style>
  <w:style w:type="paragraph" w:styleId="Heading5">
    <w:name w:val="heading 5"/>
    <w:basedOn w:val="Normal"/>
    <w:next w:val="Normal"/>
    <w:link w:val="Heading5Char"/>
    <w:uiPriority w:val="9"/>
    <w:unhideWhenUsed/>
    <w:qFormat/>
    <w:rsid w:val="007B4AF5"/>
    <w:pPr>
      <w:keepNext/>
      <w:keepLines/>
      <w:spacing w:before="200" w:after="0"/>
      <w:outlineLvl w:val="4"/>
    </w:pPr>
    <w:rPr>
      <w:rFonts w:eastAsiaTheme="majorEastAsia" w:cstheme="majorBidi"/>
      <w:b/>
      <w:i/>
    </w:rPr>
  </w:style>
  <w:style w:type="paragraph" w:styleId="Heading6">
    <w:name w:val="heading 6"/>
    <w:basedOn w:val="Heading5"/>
    <w:next w:val="Normal"/>
    <w:link w:val="Heading6Char"/>
    <w:uiPriority w:val="9"/>
    <w:unhideWhenUsed/>
    <w:qFormat/>
    <w:rsid w:val="007B4AF5"/>
    <w:pPr>
      <w:spacing w:line="240" w:lineRule="auto"/>
      <w:outlineLvl w:val="5"/>
    </w:pPr>
  </w:style>
  <w:style w:type="paragraph" w:styleId="Heading7">
    <w:name w:val="heading 7"/>
    <w:basedOn w:val="Normal"/>
    <w:next w:val="Normal"/>
    <w:link w:val="Heading7Char"/>
    <w:uiPriority w:val="9"/>
    <w:unhideWhenUsed/>
    <w:qFormat/>
    <w:rsid w:val="007B4AF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59627C"/>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4AF5"/>
    <w:rPr>
      <w:b/>
      <w:sz w:val="28"/>
      <w:szCs w:val="28"/>
    </w:rPr>
  </w:style>
  <w:style w:type="character" w:customStyle="1" w:styleId="Heading2Char">
    <w:name w:val="Heading 2 Char"/>
    <w:basedOn w:val="DefaultParagraphFont"/>
    <w:link w:val="Heading2"/>
    <w:uiPriority w:val="9"/>
    <w:rsid w:val="007B4AF5"/>
    <w:rPr>
      <w:b/>
    </w:rPr>
  </w:style>
  <w:style w:type="character" w:customStyle="1" w:styleId="Heading3Char">
    <w:name w:val="Heading 3 Char"/>
    <w:basedOn w:val="DefaultParagraphFont"/>
    <w:link w:val="Heading3"/>
    <w:uiPriority w:val="9"/>
    <w:rsid w:val="007B4AF5"/>
    <w:rPr>
      <w:rFonts w:eastAsiaTheme="majorEastAsia" w:cstheme="majorBidi"/>
      <w:i/>
    </w:rPr>
  </w:style>
  <w:style w:type="character" w:customStyle="1" w:styleId="Heading4Char">
    <w:name w:val="Heading 4 Char"/>
    <w:basedOn w:val="DefaultParagraphFont"/>
    <w:link w:val="Heading4"/>
    <w:uiPriority w:val="9"/>
    <w:rsid w:val="007B4AF5"/>
    <w:rPr>
      <w:rFonts w:eastAsiaTheme="majorEastAsia" w:cstheme="majorBidi"/>
      <w:i/>
    </w:rPr>
  </w:style>
  <w:style w:type="character" w:customStyle="1" w:styleId="Heading5Char">
    <w:name w:val="Heading 5 Char"/>
    <w:basedOn w:val="DefaultParagraphFont"/>
    <w:link w:val="Heading5"/>
    <w:uiPriority w:val="9"/>
    <w:rsid w:val="007B4AF5"/>
    <w:rPr>
      <w:rFonts w:eastAsiaTheme="majorEastAsia" w:cstheme="majorBidi"/>
      <w:b/>
      <w:i/>
    </w:rPr>
  </w:style>
  <w:style w:type="character" w:customStyle="1" w:styleId="Heading6Char">
    <w:name w:val="Heading 6 Char"/>
    <w:basedOn w:val="DefaultParagraphFont"/>
    <w:link w:val="Heading6"/>
    <w:uiPriority w:val="9"/>
    <w:rsid w:val="007B4AF5"/>
    <w:rPr>
      <w:rFonts w:eastAsiaTheme="majorEastAsia" w:cstheme="majorBidi"/>
      <w:b/>
      <w:i/>
    </w:rPr>
  </w:style>
  <w:style w:type="character" w:customStyle="1" w:styleId="Heading7Char">
    <w:name w:val="Heading 7 Char"/>
    <w:basedOn w:val="DefaultParagraphFont"/>
    <w:link w:val="Heading7"/>
    <w:uiPriority w:val="9"/>
    <w:rsid w:val="007B4AF5"/>
    <w:rPr>
      <w:rFonts w:asciiTheme="majorHAnsi" w:eastAsiaTheme="majorEastAsia" w:hAnsiTheme="majorHAnsi" w:cstheme="majorBidi"/>
      <w:i/>
      <w:iCs/>
      <w:color w:val="404040" w:themeColor="text1" w:themeTint="BF"/>
    </w:rPr>
  </w:style>
  <w:style w:type="paragraph" w:styleId="Footer">
    <w:name w:val="footer"/>
    <w:basedOn w:val="Normal"/>
    <w:link w:val="FooterChar"/>
    <w:uiPriority w:val="99"/>
    <w:unhideWhenUsed/>
    <w:rsid w:val="007B4A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4AF5"/>
  </w:style>
  <w:style w:type="paragraph" w:styleId="ListParagraph">
    <w:name w:val="List Paragraph"/>
    <w:basedOn w:val="Normal"/>
    <w:uiPriority w:val="34"/>
    <w:qFormat/>
    <w:rsid w:val="007B4AF5"/>
    <w:pPr>
      <w:ind w:left="720"/>
      <w:contextualSpacing/>
    </w:pPr>
  </w:style>
  <w:style w:type="paragraph" w:styleId="Header">
    <w:name w:val="header"/>
    <w:basedOn w:val="Normal"/>
    <w:link w:val="HeaderChar"/>
    <w:unhideWhenUsed/>
    <w:rsid w:val="007B4A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4AF5"/>
  </w:style>
  <w:style w:type="paragraph" w:styleId="TOCHeading">
    <w:name w:val="TOC Heading"/>
    <w:basedOn w:val="Heading1"/>
    <w:next w:val="Normal"/>
    <w:uiPriority w:val="39"/>
    <w:unhideWhenUsed/>
    <w:qFormat/>
    <w:rsid w:val="007B4AF5"/>
    <w:pPr>
      <w:numPr>
        <w:numId w:val="0"/>
      </w:numPr>
      <w:outlineLvl w:val="9"/>
    </w:pPr>
    <w:rPr>
      <w:lang w:val="en-US"/>
    </w:rPr>
  </w:style>
  <w:style w:type="paragraph" w:styleId="TOC1">
    <w:name w:val="toc 1"/>
    <w:basedOn w:val="Normal"/>
    <w:next w:val="Normal"/>
    <w:autoRedefine/>
    <w:uiPriority w:val="39"/>
    <w:unhideWhenUsed/>
    <w:qFormat/>
    <w:rsid w:val="007B4AF5"/>
    <w:pPr>
      <w:spacing w:before="360" w:after="0"/>
    </w:pPr>
    <w:rPr>
      <w:b/>
      <w:bCs/>
      <w:caps/>
      <w:sz w:val="24"/>
      <w:szCs w:val="24"/>
    </w:rPr>
  </w:style>
  <w:style w:type="paragraph" w:styleId="TOC2">
    <w:name w:val="toc 2"/>
    <w:basedOn w:val="Normal"/>
    <w:next w:val="Normal"/>
    <w:autoRedefine/>
    <w:uiPriority w:val="39"/>
    <w:unhideWhenUsed/>
    <w:qFormat/>
    <w:rsid w:val="007B4AF5"/>
    <w:pPr>
      <w:spacing w:before="240" w:after="0"/>
    </w:pPr>
    <w:rPr>
      <w:b/>
      <w:bCs/>
      <w:szCs w:val="20"/>
    </w:rPr>
  </w:style>
  <w:style w:type="character" w:styleId="Hyperlink">
    <w:name w:val="Hyperlink"/>
    <w:basedOn w:val="DefaultParagraphFont"/>
    <w:uiPriority w:val="99"/>
    <w:unhideWhenUsed/>
    <w:rsid w:val="007B4AF5"/>
    <w:rPr>
      <w:color w:val="0000FF" w:themeColor="hyperlink"/>
      <w:u w:val="single"/>
    </w:rPr>
  </w:style>
  <w:style w:type="paragraph" w:styleId="TOC3">
    <w:name w:val="toc 3"/>
    <w:basedOn w:val="Normal"/>
    <w:next w:val="Normal"/>
    <w:autoRedefine/>
    <w:uiPriority w:val="39"/>
    <w:unhideWhenUsed/>
    <w:qFormat/>
    <w:rsid w:val="00C3753E"/>
    <w:pPr>
      <w:tabs>
        <w:tab w:val="left" w:pos="1100"/>
        <w:tab w:val="right" w:leader="dot" w:pos="9016"/>
      </w:tabs>
      <w:spacing w:after="0" w:line="240" w:lineRule="auto"/>
      <w:ind w:left="220"/>
    </w:pPr>
    <w:rPr>
      <w:sz w:val="20"/>
      <w:szCs w:val="20"/>
    </w:rPr>
  </w:style>
  <w:style w:type="table" w:styleId="TableGrid">
    <w:name w:val="Table Grid"/>
    <w:basedOn w:val="TableNormal"/>
    <w:uiPriority w:val="59"/>
    <w:rsid w:val="007B4A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7B4AF5"/>
    <w:pPr>
      <w:spacing w:after="0"/>
    </w:pPr>
  </w:style>
  <w:style w:type="paragraph" w:styleId="FootnoteText">
    <w:name w:val="footnote text"/>
    <w:basedOn w:val="Normal"/>
    <w:link w:val="FootnoteTextChar"/>
    <w:uiPriority w:val="99"/>
    <w:unhideWhenUsed/>
    <w:rsid w:val="007B4AF5"/>
    <w:pPr>
      <w:spacing w:after="0" w:line="240" w:lineRule="auto"/>
    </w:pPr>
    <w:rPr>
      <w:sz w:val="20"/>
      <w:szCs w:val="20"/>
    </w:rPr>
  </w:style>
  <w:style w:type="character" w:customStyle="1" w:styleId="FootnoteTextChar">
    <w:name w:val="Footnote Text Char"/>
    <w:basedOn w:val="DefaultParagraphFont"/>
    <w:link w:val="FootnoteText"/>
    <w:uiPriority w:val="99"/>
    <w:rsid w:val="007B4AF5"/>
    <w:rPr>
      <w:sz w:val="20"/>
      <w:szCs w:val="20"/>
    </w:rPr>
  </w:style>
  <w:style w:type="character" w:styleId="FootnoteReference">
    <w:name w:val="footnote reference"/>
    <w:basedOn w:val="DefaultParagraphFont"/>
    <w:uiPriority w:val="99"/>
    <w:unhideWhenUsed/>
    <w:rsid w:val="007B4AF5"/>
    <w:rPr>
      <w:vertAlign w:val="superscript"/>
    </w:rPr>
  </w:style>
  <w:style w:type="paragraph" w:styleId="BalloonText">
    <w:name w:val="Balloon Text"/>
    <w:basedOn w:val="Normal"/>
    <w:link w:val="BalloonTextChar"/>
    <w:uiPriority w:val="99"/>
    <w:semiHidden/>
    <w:unhideWhenUsed/>
    <w:rsid w:val="007B4A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4AF5"/>
    <w:rPr>
      <w:rFonts w:ascii="Segoe UI" w:hAnsi="Segoe UI" w:cs="Segoe UI"/>
      <w:sz w:val="18"/>
      <w:szCs w:val="18"/>
    </w:rPr>
  </w:style>
  <w:style w:type="paragraph" w:styleId="NoSpacing">
    <w:name w:val="No Spacing"/>
    <w:uiPriority w:val="1"/>
    <w:qFormat/>
    <w:rsid w:val="007B4AF5"/>
    <w:pPr>
      <w:spacing w:after="0" w:line="240" w:lineRule="auto"/>
    </w:pPr>
  </w:style>
  <w:style w:type="character" w:styleId="CommentReference">
    <w:name w:val="annotation reference"/>
    <w:basedOn w:val="DefaultParagraphFont"/>
    <w:uiPriority w:val="99"/>
    <w:semiHidden/>
    <w:unhideWhenUsed/>
    <w:rsid w:val="007B4AF5"/>
    <w:rPr>
      <w:sz w:val="16"/>
      <w:szCs w:val="16"/>
    </w:rPr>
  </w:style>
  <w:style w:type="paragraph" w:styleId="CommentText">
    <w:name w:val="annotation text"/>
    <w:basedOn w:val="Normal"/>
    <w:link w:val="CommentTextChar"/>
    <w:uiPriority w:val="99"/>
    <w:unhideWhenUsed/>
    <w:rsid w:val="007B4AF5"/>
    <w:pPr>
      <w:spacing w:line="240" w:lineRule="auto"/>
    </w:pPr>
    <w:rPr>
      <w:sz w:val="20"/>
      <w:szCs w:val="20"/>
    </w:rPr>
  </w:style>
  <w:style w:type="character" w:customStyle="1" w:styleId="CommentTextChar">
    <w:name w:val="Comment Text Char"/>
    <w:basedOn w:val="DefaultParagraphFont"/>
    <w:link w:val="CommentText"/>
    <w:uiPriority w:val="99"/>
    <w:rsid w:val="007B4AF5"/>
    <w:rPr>
      <w:sz w:val="20"/>
      <w:szCs w:val="20"/>
    </w:rPr>
  </w:style>
  <w:style w:type="paragraph" w:styleId="CommentSubject">
    <w:name w:val="annotation subject"/>
    <w:basedOn w:val="CommentText"/>
    <w:next w:val="CommentText"/>
    <w:link w:val="CommentSubjectChar"/>
    <w:uiPriority w:val="99"/>
    <w:semiHidden/>
    <w:unhideWhenUsed/>
    <w:rsid w:val="007B4AF5"/>
    <w:rPr>
      <w:b/>
      <w:bCs/>
    </w:rPr>
  </w:style>
  <w:style w:type="character" w:customStyle="1" w:styleId="CommentSubjectChar">
    <w:name w:val="Comment Subject Char"/>
    <w:basedOn w:val="CommentTextChar"/>
    <w:link w:val="CommentSubject"/>
    <w:uiPriority w:val="99"/>
    <w:semiHidden/>
    <w:rsid w:val="007B4AF5"/>
    <w:rPr>
      <w:b/>
      <w:bCs/>
      <w:sz w:val="20"/>
      <w:szCs w:val="20"/>
    </w:rPr>
  </w:style>
  <w:style w:type="paragraph" w:customStyle="1" w:styleId="EndNoteBibliographyTitle">
    <w:name w:val="EndNote Bibliography Title"/>
    <w:basedOn w:val="Normal"/>
    <w:link w:val="EndNoteBibliographyTitleChar"/>
    <w:rsid w:val="007B4AF5"/>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7B4AF5"/>
    <w:rPr>
      <w:rFonts w:ascii="Calibri" w:hAnsi="Calibri"/>
      <w:noProof/>
      <w:lang w:val="en-US"/>
    </w:rPr>
  </w:style>
  <w:style w:type="paragraph" w:customStyle="1" w:styleId="EndNoteBibliography">
    <w:name w:val="EndNote Bibliography"/>
    <w:basedOn w:val="Normal"/>
    <w:link w:val="EndNoteBibliographyChar"/>
    <w:rsid w:val="007B4AF5"/>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7B4AF5"/>
    <w:rPr>
      <w:rFonts w:ascii="Calibri" w:hAnsi="Calibri"/>
      <w:noProof/>
      <w:lang w:val="en-US"/>
    </w:rPr>
  </w:style>
  <w:style w:type="paragraph" w:styleId="Title">
    <w:name w:val="Title"/>
    <w:basedOn w:val="Normal"/>
    <w:next w:val="Normal"/>
    <w:link w:val="TitleChar"/>
    <w:uiPriority w:val="10"/>
    <w:qFormat/>
    <w:rsid w:val="007B4AF5"/>
    <w:pPr>
      <w:jc w:val="right"/>
    </w:pPr>
    <w:rPr>
      <w:b/>
      <w:i/>
    </w:rPr>
  </w:style>
  <w:style w:type="character" w:customStyle="1" w:styleId="TitleChar">
    <w:name w:val="Title Char"/>
    <w:basedOn w:val="DefaultParagraphFont"/>
    <w:link w:val="Title"/>
    <w:uiPriority w:val="10"/>
    <w:rsid w:val="007B4AF5"/>
    <w:rPr>
      <w:b/>
      <w:i/>
    </w:rPr>
  </w:style>
  <w:style w:type="paragraph" w:styleId="TOC4">
    <w:name w:val="toc 4"/>
    <w:basedOn w:val="Normal"/>
    <w:next w:val="Normal"/>
    <w:autoRedefine/>
    <w:uiPriority w:val="39"/>
    <w:unhideWhenUsed/>
    <w:rsid w:val="007B4AF5"/>
    <w:pPr>
      <w:spacing w:after="0"/>
      <w:ind w:left="440"/>
    </w:pPr>
    <w:rPr>
      <w:sz w:val="20"/>
      <w:szCs w:val="20"/>
    </w:rPr>
  </w:style>
  <w:style w:type="paragraph" w:styleId="TOC5">
    <w:name w:val="toc 5"/>
    <w:basedOn w:val="Normal"/>
    <w:next w:val="Normal"/>
    <w:autoRedefine/>
    <w:uiPriority w:val="39"/>
    <w:unhideWhenUsed/>
    <w:rsid w:val="007B4AF5"/>
    <w:pPr>
      <w:spacing w:after="0"/>
      <w:ind w:left="660"/>
    </w:pPr>
    <w:rPr>
      <w:sz w:val="20"/>
      <w:szCs w:val="20"/>
    </w:rPr>
  </w:style>
  <w:style w:type="paragraph" w:styleId="TOC6">
    <w:name w:val="toc 6"/>
    <w:basedOn w:val="Normal"/>
    <w:next w:val="Normal"/>
    <w:autoRedefine/>
    <w:uiPriority w:val="39"/>
    <w:unhideWhenUsed/>
    <w:rsid w:val="007B4AF5"/>
    <w:pPr>
      <w:spacing w:after="0"/>
      <w:ind w:left="880"/>
    </w:pPr>
    <w:rPr>
      <w:sz w:val="20"/>
      <w:szCs w:val="20"/>
    </w:rPr>
  </w:style>
  <w:style w:type="paragraph" w:styleId="TOC7">
    <w:name w:val="toc 7"/>
    <w:basedOn w:val="Normal"/>
    <w:next w:val="Normal"/>
    <w:autoRedefine/>
    <w:uiPriority w:val="39"/>
    <w:unhideWhenUsed/>
    <w:rsid w:val="007B4AF5"/>
    <w:pPr>
      <w:spacing w:after="0"/>
      <w:ind w:left="1100"/>
    </w:pPr>
    <w:rPr>
      <w:sz w:val="20"/>
      <w:szCs w:val="20"/>
    </w:rPr>
  </w:style>
  <w:style w:type="paragraph" w:styleId="TOC8">
    <w:name w:val="toc 8"/>
    <w:basedOn w:val="Normal"/>
    <w:next w:val="Normal"/>
    <w:autoRedefine/>
    <w:uiPriority w:val="39"/>
    <w:unhideWhenUsed/>
    <w:rsid w:val="007B4AF5"/>
    <w:pPr>
      <w:spacing w:after="0"/>
      <w:ind w:left="1320"/>
    </w:pPr>
    <w:rPr>
      <w:sz w:val="20"/>
      <w:szCs w:val="20"/>
    </w:rPr>
  </w:style>
  <w:style w:type="paragraph" w:styleId="TOC9">
    <w:name w:val="toc 9"/>
    <w:basedOn w:val="Normal"/>
    <w:next w:val="Normal"/>
    <w:autoRedefine/>
    <w:uiPriority w:val="39"/>
    <w:unhideWhenUsed/>
    <w:rsid w:val="007B4AF5"/>
    <w:pPr>
      <w:spacing w:after="0"/>
      <w:ind w:left="1540"/>
    </w:pPr>
    <w:rPr>
      <w:sz w:val="20"/>
      <w:szCs w:val="20"/>
    </w:rPr>
  </w:style>
  <w:style w:type="table" w:styleId="MediumShading2-Accent3">
    <w:name w:val="Medium Shading 2 Accent 3"/>
    <w:basedOn w:val="TableNormal"/>
    <w:uiPriority w:val="64"/>
    <w:rsid w:val="007B4AF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7B4AF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EndnoteText">
    <w:name w:val="endnote text"/>
    <w:basedOn w:val="Normal"/>
    <w:link w:val="EndnoteTextChar"/>
    <w:uiPriority w:val="99"/>
    <w:semiHidden/>
    <w:unhideWhenUsed/>
    <w:rsid w:val="00550EF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50EF4"/>
    <w:rPr>
      <w:sz w:val="20"/>
      <w:szCs w:val="20"/>
    </w:rPr>
  </w:style>
  <w:style w:type="character" w:styleId="EndnoteReference">
    <w:name w:val="endnote reference"/>
    <w:basedOn w:val="DefaultParagraphFont"/>
    <w:uiPriority w:val="99"/>
    <w:semiHidden/>
    <w:unhideWhenUsed/>
    <w:rsid w:val="00550EF4"/>
    <w:rPr>
      <w:vertAlign w:val="superscript"/>
    </w:rPr>
  </w:style>
  <w:style w:type="paragraph" w:styleId="BodyText">
    <w:name w:val="Body Text"/>
    <w:basedOn w:val="Normal"/>
    <w:link w:val="BodyTextChar"/>
    <w:rsid w:val="00CF3FAF"/>
    <w:pPr>
      <w:spacing w:after="0" w:line="240" w:lineRule="auto"/>
    </w:pPr>
    <w:rPr>
      <w:rFonts w:ascii="Arial" w:eastAsia="Times New Roman" w:hAnsi="Arial" w:cs="Times New Roman"/>
      <w:szCs w:val="24"/>
      <w:lang w:val="en-US"/>
    </w:rPr>
  </w:style>
  <w:style w:type="character" w:customStyle="1" w:styleId="BodyTextChar">
    <w:name w:val="Body Text Char"/>
    <w:basedOn w:val="DefaultParagraphFont"/>
    <w:link w:val="BodyText"/>
    <w:rsid w:val="00CF3FAF"/>
    <w:rPr>
      <w:rFonts w:ascii="Arial" w:eastAsia="Times New Roman" w:hAnsi="Arial" w:cs="Times New Roman"/>
      <w:szCs w:val="24"/>
      <w:lang w:val="en-US"/>
    </w:rPr>
  </w:style>
  <w:style w:type="paragraph" w:customStyle="1" w:styleId="Pa0">
    <w:name w:val="Pa0"/>
    <w:basedOn w:val="Normal"/>
    <w:next w:val="Normal"/>
    <w:uiPriority w:val="99"/>
    <w:rsid w:val="00CF3FAF"/>
    <w:pPr>
      <w:autoSpaceDE w:val="0"/>
      <w:autoSpaceDN w:val="0"/>
      <w:adjustRightInd w:val="0"/>
      <w:spacing w:after="0" w:line="241" w:lineRule="atLeast"/>
    </w:pPr>
    <w:rPr>
      <w:rFonts w:ascii="Helvetica 45 Light" w:eastAsia="Calibri" w:hAnsi="Helvetica 45 Light" w:cs="Times New Roman"/>
      <w:sz w:val="24"/>
      <w:szCs w:val="24"/>
    </w:rPr>
  </w:style>
  <w:style w:type="table" w:styleId="LightList">
    <w:name w:val="Light List"/>
    <w:basedOn w:val="TableNormal"/>
    <w:uiPriority w:val="61"/>
    <w:rsid w:val="008A678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8Char">
    <w:name w:val="Heading 8 Char"/>
    <w:basedOn w:val="DefaultParagraphFont"/>
    <w:link w:val="Heading8"/>
    <w:uiPriority w:val="9"/>
    <w:rsid w:val="0059627C"/>
    <w:rPr>
      <w:rFonts w:asciiTheme="majorHAnsi" w:eastAsiaTheme="majorEastAsia" w:hAnsiTheme="majorHAnsi" w:cstheme="majorBidi"/>
      <w:color w:val="404040" w:themeColor="text1" w:themeTint="BF"/>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4AF5"/>
    <w:pPr>
      <w:spacing w:after="160" w:line="360" w:lineRule="auto"/>
    </w:pPr>
  </w:style>
  <w:style w:type="paragraph" w:styleId="Heading1">
    <w:name w:val="heading 1"/>
    <w:basedOn w:val="Normal"/>
    <w:next w:val="Normal"/>
    <w:link w:val="Heading1Char"/>
    <w:uiPriority w:val="9"/>
    <w:qFormat/>
    <w:rsid w:val="007B4AF5"/>
    <w:pPr>
      <w:numPr>
        <w:numId w:val="13"/>
      </w:numPr>
      <w:outlineLvl w:val="0"/>
    </w:pPr>
    <w:rPr>
      <w:b/>
      <w:sz w:val="28"/>
      <w:szCs w:val="28"/>
    </w:rPr>
  </w:style>
  <w:style w:type="paragraph" w:styleId="Heading2">
    <w:name w:val="heading 2"/>
    <w:basedOn w:val="Heading1"/>
    <w:next w:val="Normal"/>
    <w:link w:val="Heading2Char"/>
    <w:uiPriority w:val="9"/>
    <w:unhideWhenUsed/>
    <w:qFormat/>
    <w:rsid w:val="007B4AF5"/>
    <w:pPr>
      <w:numPr>
        <w:ilvl w:val="1"/>
      </w:numPr>
      <w:outlineLvl w:val="1"/>
    </w:pPr>
    <w:rPr>
      <w:sz w:val="22"/>
      <w:szCs w:val="22"/>
    </w:rPr>
  </w:style>
  <w:style w:type="paragraph" w:styleId="Heading3">
    <w:name w:val="heading 3"/>
    <w:basedOn w:val="Normal"/>
    <w:next w:val="Normal"/>
    <w:link w:val="Heading3Char"/>
    <w:uiPriority w:val="9"/>
    <w:unhideWhenUsed/>
    <w:qFormat/>
    <w:rsid w:val="007B4AF5"/>
    <w:pPr>
      <w:keepNext/>
      <w:keepLines/>
      <w:numPr>
        <w:ilvl w:val="2"/>
        <w:numId w:val="13"/>
      </w:numPr>
      <w:spacing w:before="40" w:after="240"/>
      <w:outlineLvl w:val="2"/>
    </w:pPr>
    <w:rPr>
      <w:rFonts w:eastAsiaTheme="majorEastAsia" w:cstheme="majorBidi"/>
      <w:i/>
    </w:rPr>
  </w:style>
  <w:style w:type="paragraph" w:styleId="Heading4">
    <w:name w:val="heading 4"/>
    <w:basedOn w:val="Heading3"/>
    <w:next w:val="Normal"/>
    <w:link w:val="Heading4Char"/>
    <w:uiPriority w:val="9"/>
    <w:unhideWhenUsed/>
    <w:qFormat/>
    <w:rsid w:val="007B4AF5"/>
    <w:pPr>
      <w:numPr>
        <w:ilvl w:val="3"/>
      </w:numPr>
      <w:outlineLvl w:val="3"/>
    </w:pPr>
  </w:style>
  <w:style w:type="paragraph" w:styleId="Heading5">
    <w:name w:val="heading 5"/>
    <w:basedOn w:val="Normal"/>
    <w:next w:val="Normal"/>
    <w:link w:val="Heading5Char"/>
    <w:uiPriority w:val="9"/>
    <w:unhideWhenUsed/>
    <w:qFormat/>
    <w:rsid w:val="007B4AF5"/>
    <w:pPr>
      <w:keepNext/>
      <w:keepLines/>
      <w:spacing w:before="200" w:after="0"/>
      <w:outlineLvl w:val="4"/>
    </w:pPr>
    <w:rPr>
      <w:rFonts w:eastAsiaTheme="majorEastAsia" w:cstheme="majorBidi"/>
      <w:b/>
      <w:i/>
    </w:rPr>
  </w:style>
  <w:style w:type="paragraph" w:styleId="Heading6">
    <w:name w:val="heading 6"/>
    <w:basedOn w:val="Heading5"/>
    <w:next w:val="Normal"/>
    <w:link w:val="Heading6Char"/>
    <w:uiPriority w:val="9"/>
    <w:unhideWhenUsed/>
    <w:qFormat/>
    <w:rsid w:val="007B4AF5"/>
    <w:pPr>
      <w:spacing w:line="240" w:lineRule="auto"/>
      <w:outlineLvl w:val="5"/>
    </w:pPr>
  </w:style>
  <w:style w:type="paragraph" w:styleId="Heading7">
    <w:name w:val="heading 7"/>
    <w:basedOn w:val="Normal"/>
    <w:next w:val="Normal"/>
    <w:link w:val="Heading7Char"/>
    <w:uiPriority w:val="9"/>
    <w:unhideWhenUsed/>
    <w:qFormat/>
    <w:rsid w:val="007B4AF5"/>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unhideWhenUsed/>
    <w:qFormat/>
    <w:rsid w:val="0059627C"/>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4AF5"/>
    <w:rPr>
      <w:b/>
      <w:sz w:val="28"/>
      <w:szCs w:val="28"/>
    </w:rPr>
  </w:style>
  <w:style w:type="character" w:customStyle="1" w:styleId="Heading2Char">
    <w:name w:val="Heading 2 Char"/>
    <w:basedOn w:val="DefaultParagraphFont"/>
    <w:link w:val="Heading2"/>
    <w:uiPriority w:val="9"/>
    <w:rsid w:val="007B4AF5"/>
    <w:rPr>
      <w:b/>
    </w:rPr>
  </w:style>
  <w:style w:type="character" w:customStyle="1" w:styleId="Heading3Char">
    <w:name w:val="Heading 3 Char"/>
    <w:basedOn w:val="DefaultParagraphFont"/>
    <w:link w:val="Heading3"/>
    <w:uiPriority w:val="9"/>
    <w:rsid w:val="007B4AF5"/>
    <w:rPr>
      <w:rFonts w:eastAsiaTheme="majorEastAsia" w:cstheme="majorBidi"/>
      <w:i/>
    </w:rPr>
  </w:style>
  <w:style w:type="character" w:customStyle="1" w:styleId="Heading4Char">
    <w:name w:val="Heading 4 Char"/>
    <w:basedOn w:val="DefaultParagraphFont"/>
    <w:link w:val="Heading4"/>
    <w:uiPriority w:val="9"/>
    <w:rsid w:val="007B4AF5"/>
    <w:rPr>
      <w:rFonts w:eastAsiaTheme="majorEastAsia" w:cstheme="majorBidi"/>
      <w:i/>
    </w:rPr>
  </w:style>
  <w:style w:type="character" w:customStyle="1" w:styleId="Heading5Char">
    <w:name w:val="Heading 5 Char"/>
    <w:basedOn w:val="DefaultParagraphFont"/>
    <w:link w:val="Heading5"/>
    <w:uiPriority w:val="9"/>
    <w:rsid w:val="007B4AF5"/>
    <w:rPr>
      <w:rFonts w:eastAsiaTheme="majorEastAsia" w:cstheme="majorBidi"/>
      <w:b/>
      <w:i/>
    </w:rPr>
  </w:style>
  <w:style w:type="character" w:customStyle="1" w:styleId="Heading6Char">
    <w:name w:val="Heading 6 Char"/>
    <w:basedOn w:val="DefaultParagraphFont"/>
    <w:link w:val="Heading6"/>
    <w:uiPriority w:val="9"/>
    <w:rsid w:val="007B4AF5"/>
    <w:rPr>
      <w:rFonts w:eastAsiaTheme="majorEastAsia" w:cstheme="majorBidi"/>
      <w:b/>
      <w:i/>
    </w:rPr>
  </w:style>
  <w:style w:type="character" w:customStyle="1" w:styleId="Heading7Char">
    <w:name w:val="Heading 7 Char"/>
    <w:basedOn w:val="DefaultParagraphFont"/>
    <w:link w:val="Heading7"/>
    <w:uiPriority w:val="9"/>
    <w:rsid w:val="007B4AF5"/>
    <w:rPr>
      <w:rFonts w:asciiTheme="majorHAnsi" w:eastAsiaTheme="majorEastAsia" w:hAnsiTheme="majorHAnsi" w:cstheme="majorBidi"/>
      <w:i/>
      <w:iCs/>
      <w:color w:val="404040" w:themeColor="text1" w:themeTint="BF"/>
    </w:rPr>
  </w:style>
  <w:style w:type="paragraph" w:styleId="Footer">
    <w:name w:val="footer"/>
    <w:basedOn w:val="Normal"/>
    <w:link w:val="FooterChar"/>
    <w:uiPriority w:val="99"/>
    <w:unhideWhenUsed/>
    <w:rsid w:val="007B4AF5"/>
    <w:pPr>
      <w:tabs>
        <w:tab w:val="center" w:pos="4513"/>
        <w:tab w:val="right" w:pos="9026"/>
      </w:tabs>
      <w:spacing w:after="0" w:line="240" w:lineRule="auto"/>
    </w:pPr>
  </w:style>
  <w:style w:type="character" w:customStyle="1" w:styleId="FooterChar">
    <w:name w:val="Footer Char"/>
    <w:basedOn w:val="DefaultParagraphFont"/>
    <w:link w:val="Footer"/>
    <w:uiPriority w:val="99"/>
    <w:rsid w:val="007B4AF5"/>
  </w:style>
  <w:style w:type="paragraph" w:styleId="ListParagraph">
    <w:name w:val="List Paragraph"/>
    <w:basedOn w:val="Normal"/>
    <w:uiPriority w:val="34"/>
    <w:qFormat/>
    <w:rsid w:val="007B4AF5"/>
    <w:pPr>
      <w:ind w:left="720"/>
      <w:contextualSpacing/>
    </w:pPr>
  </w:style>
  <w:style w:type="paragraph" w:styleId="Header">
    <w:name w:val="header"/>
    <w:basedOn w:val="Normal"/>
    <w:link w:val="HeaderChar"/>
    <w:unhideWhenUsed/>
    <w:rsid w:val="007B4AF5"/>
    <w:pPr>
      <w:tabs>
        <w:tab w:val="center" w:pos="4513"/>
        <w:tab w:val="right" w:pos="9026"/>
      </w:tabs>
      <w:spacing w:after="0" w:line="240" w:lineRule="auto"/>
    </w:pPr>
  </w:style>
  <w:style w:type="character" w:customStyle="1" w:styleId="HeaderChar">
    <w:name w:val="Header Char"/>
    <w:basedOn w:val="DefaultParagraphFont"/>
    <w:link w:val="Header"/>
    <w:uiPriority w:val="99"/>
    <w:rsid w:val="007B4AF5"/>
  </w:style>
  <w:style w:type="paragraph" w:styleId="TOCHeading">
    <w:name w:val="TOC Heading"/>
    <w:basedOn w:val="Heading1"/>
    <w:next w:val="Normal"/>
    <w:uiPriority w:val="39"/>
    <w:unhideWhenUsed/>
    <w:qFormat/>
    <w:rsid w:val="007B4AF5"/>
    <w:pPr>
      <w:numPr>
        <w:numId w:val="0"/>
      </w:numPr>
      <w:outlineLvl w:val="9"/>
    </w:pPr>
    <w:rPr>
      <w:lang w:val="en-US"/>
    </w:rPr>
  </w:style>
  <w:style w:type="paragraph" w:styleId="TOC1">
    <w:name w:val="toc 1"/>
    <w:basedOn w:val="Normal"/>
    <w:next w:val="Normal"/>
    <w:autoRedefine/>
    <w:uiPriority w:val="39"/>
    <w:unhideWhenUsed/>
    <w:qFormat/>
    <w:rsid w:val="007B4AF5"/>
    <w:pPr>
      <w:spacing w:before="360" w:after="0"/>
    </w:pPr>
    <w:rPr>
      <w:b/>
      <w:bCs/>
      <w:caps/>
      <w:sz w:val="24"/>
      <w:szCs w:val="24"/>
    </w:rPr>
  </w:style>
  <w:style w:type="paragraph" w:styleId="TOC2">
    <w:name w:val="toc 2"/>
    <w:basedOn w:val="Normal"/>
    <w:next w:val="Normal"/>
    <w:autoRedefine/>
    <w:uiPriority w:val="39"/>
    <w:unhideWhenUsed/>
    <w:qFormat/>
    <w:rsid w:val="007B4AF5"/>
    <w:pPr>
      <w:spacing w:before="240" w:after="0"/>
    </w:pPr>
    <w:rPr>
      <w:b/>
      <w:bCs/>
      <w:szCs w:val="20"/>
    </w:rPr>
  </w:style>
  <w:style w:type="character" w:styleId="Hyperlink">
    <w:name w:val="Hyperlink"/>
    <w:basedOn w:val="DefaultParagraphFont"/>
    <w:uiPriority w:val="99"/>
    <w:unhideWhenUsed/>
    <w:rsid w:val="007B4AF5"/>
    <w:rPr>
      <w:color w:val="0000FF" w:themeColor="hyperlink"/>
      <w:u w:val="single"/>
    </w:rPr>
  </w:style>
  <w:style w:type="paragraph" w:styleId="TOC3">
    <w:name w:val="toc 3"/>
    <w:basedOn w:val="Normal"/>
    <w:next w:val="Normal"/>
    <w:autoRedefine/>
    <w:uiPriority w:val="39"/>
    <w:unhideWhenUsed/>
    <w:qFormat/>
    <w:rsid w:val="00C3753E"/>
    <w:pPr>
      <w:tabs>
        <w:tab w:val="left" w:pos="1100"/>
        <w:tab w:val="right" w:leader="dot" w:pos="9016"/>
      </w:tabs>
      <w:spacing w:after="0" w:line="240" w:lineRule="auto"/>
      <w:ind w:left="220"/>
    </w:pPr>
    <w:rPr>
      <w:sz w:val="20"/>
      <w:szCs w:val="20"/>
    </w:rPr>
  </w:style>
  <w:style w:type="table" w:styleId="TableGrid">
    <w:name w:val="Table Grid"/>
    <w:basedOn w:val="TableNormal"/>
    <w:uiPriority w:val="59"/>
    <w:rsid w:val="007B4AF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ableofFigures">
    <w:name w:val="table of figures"/>
    <w:basedOn w:val="Normal"/>
    <w:next w:val="Normal"/>
    <w:uiPriority w:val="99"/>
    <w:unhideWhenUsed/>
    <w:rsid w:val="007B4AF5"/>
    <w:pPr>
      <w:spacing w:after="0"/>
    </w:pPr>
  </w:style>
  <w:style w:type="paragraph" w:styleId="FootnoteText">
    <w:name w:val="footnote text"/>
    <w:basedOn w:val="Normal"/>
    <w:link w:val="FootnoteTextChar"/>
    <w:uiPriority w:val="99"/>
    <w:unhideWhenUsed/>
    <w:rsid w:val="007B4AF5"/>
    <w:pPr>
      <w:spacing w:after="0" w:line="240" w:lineRule="auto"/>
    </w:pPr>
    <w:rPr>
      <w:sz w:val="20"/>
      <w:szCs w:val="20"/>
    </w:rPr>
  </w:style>
  <w:style w:type="character" w:customStyle="1" w:styleId="FootnoteTextChar">
    <w:name w:val="Footnote Text Char"/>
    <w:basedOn w:val="DefaultParagraphFont"/>
    <w:link w:val="FootnoteText"/>
    <w:uiPriority w:val="99"/>
    <w:rsid w:val="007B4AF5"/>
    <w:rPr>
      <w:sz w:val="20"/>
      <w:szCs w:val="20"/>
    </w:rPr>
  </w:style>
  <w:style w:type="character" w:styleId="FootnoteReference">
    <w:name w:val="footnote reference"/>
    <w:basedOn w:val="DefaultParagraphFont"/>
    <w:uiPriority w:val="99"/>
    <w:unhideWhenUsed/>
    <w:rsid w:val="007B4AF5"/>
    <w:rPr>
      <w:vertAlign w:val="superscript"/>
    </w:rPr>
  </w:style>
  <w:style w:type="paragraph" w:styleId="BalloonText">
    <w:name w:val="Balloon Text"/>
    <w:basedOn w:val="Normal"/>
    <w:link w:val="BalloonTextChar"/>
    <w:uiPriority w:val="99"/>
    <w:semiHidden/>
    <w:unhideWhenUsed/>
    <w:rsid w:val="007B4AF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4AF5"/>
    <w:rPr>
      <w:rFonts w:ascii="Segoe UI" w:hAnsi="Segoe UI" w:cs="Segoe UI"/>
      <w:sz w:val="18"/>
      <w:szCs w:val="18"/>
    </w:rPr>
  </w:style>
  <w:style w:type="paragraph" w:styleId="NoSpacing">
    <w:name w:val="No Spacing"/>
    <w:uiPriority w:val="1"/>
    <w:qFormat/>
    <w:rsid w:val="007B4AF5"/>
    <w:pPr>
      <w:spacing w:after="0" w:line="240" w:lineRule="auto"/>
    </w:pPr>
  </w:style>
  <w:style w:type="character" w:styleId="CommentReference">
    <w:name w:val="annotation reference"/>
    <w:basedOn w:val="DefaultParagraphFont"/>
    <w:uiPriority w:val="99"/>
    <w:semiHidden/>
    <w:unhideWhenUsed/>
    <w:rsid w:val="007B4AF5"/>
    <w:rPr>
      <w:sz w:val="16"/>
      <w:szCs w:val="16"/>
    </w:rPr>
  </w:style>
  <w:style w:type="paragraph" w:styleId="CommentText">
    <w:name w:val="annotation text"/>
    <w:basedOn w:val="Normal"/>
    <w:link w:val="CommentTextChar"/>
    <w:uiPriority w:val="99"/>
    <w:unhideWhenUsed/>
    <w:rsid w:val="007B4AF5"/>
    <w:pPr>
      <w:spacing w:line="240" w:lineRule="auto"/>
    </w:pPr>
    <w:rPr>
      <w:sz w:val="20"/>
      <w:szCs w:val="20"/>
    </w:rPr>
  </w:style>
  <w:style w:type="character" w:customStyle="1" w:styleId="CommentTextChar">
    <w:name w:val="Comment Text Char"/>
    <w:basedOn w:val="DefaultParagraphFont"/>
    <w:link w:val="CommentText"/>
    <w:uiPriority w:val="99"/>
    <w:rsid w:val="007B4AF5"/>
    <w:rPr>
      <w:sz w:val="20"/>
      <w:szCs w:val="20"/>
    </w:rPr>
  </w:style>
  <w:style w:type="paragraph" w:styleId="CommentSubject">
    <w:name w:val="annotation subject"/>
    <w:basedOn w:val="CommentText"/>
    <w:next w:val="CommentText"/>
    <w:link w:val="CommentSubjectChar"/>
    <w:uiPriority w:val="99"/>
    <w:semiHidden/>
    <w:unhideWhenUsed/>
    <w:rsid w:val="007B4AF5"/>
    <w:rPr>
      <w:b/>
      <w:bCs/>
    </w:rPr>
  </w:style>
  <w:style w:type="character" w:customStyle="1" w:styleId="CommentSubjectChar">
    <w:name w:val="Comment Subject Char"/>
    <w:basedOn w:val="CommentTextChar"/>
    <w:link w:val="CommentSubject"/>
    <w:uiPriority w:val="99"/>
    <w:semiHidden/>
    <w:rsid w:val="007B4AF5"/>
    <w:rPr>
      <w:b/>
      <w:bCs/>
      <w:sz w:val="20"/>
      <w:szCs w:val="20"/>
    </w:rPr>
  </w:style>
  <w:style w:type="paragraph" w:customStyle="1" w:styleId="EndNoteBibliographyTitle">
    <w:name w:val="EndNote Bibliography Title"/>
    <w:basedOn w:val="Normal"/>
    <w:link w:val="EndNoteBibliographyTitleChar"/>
    <w:rsid w:val="007B4AF5"/>
    <w:pPr>
      <w:spacing w:after="0"/>
      <w:jc w:val="center"/>
    </w:pPr>
    <w:rPr>
      <w:rFonts w:ascii="Calibri" w:hAnsi="Calibri"/>
      <w:noProof/>
      <w:lang w:val="en-US"/>
    </w:rPr>
  </w:style>
  <w:style w:type="character" w:customStyle="1" w:styleId="EndNoteBibliographyTitleChar">
    <w:name w:val="EndNote Bibliography Title Char"/>
    <w:basedOn w:val="DefaultParagraphFont"/>
    <w:link w:val="EndNoteBibliographyTitle"/>
    <w:rsid w:val="007B4AF5"/>
    <w:rPr>
      <w:rFonts w:ascii="Calibri" w:hAnsi="Calibri"/>
      <w:noProof/>
      <w:lang w:val="en-US"/>
    </w:rPr>
  </w:style>
  <w:style w:type="paragraph" w:customStyle="1" w:styleId="EndNoteBibliography">
    <w:name w:val="EndNote Bibliography"/>
    <w:basedOn w:val="Normal"/>
    <w:link w:val="EndNoteBibliographyChar"/>
    <w:rsid w:val="007B4AF5"/>
    <w:pPr>
      <w:spacing w:line="240" w:lineRule="auto"/>
    </w:pPr>
    <w:rPr>
      <w:rFonts w:ascii="Calibri" w:hAnsi="Calibri"/>
      <w:noProof/>
      <w:lang w:val="en-US"/>
    </w:rPr>
  </w:style>
  <w:style w:type="character" w:customStyle="1" w:styleId="EndNoteBibliographyChar">
    <w:name w:val="EndNote Bibliography Char"/>
    <w:basedOn w:val="DefaultParagraphFont"/>
    <w:link w:val="EndNoteBibliography"/>
    <w:rsid w:val="007B4AF5"/>
    <w:rPr>
      <w:rFonts w:ascii="Calibri" w:hAnsi="Calibri"/>
      <w:noProof/>
      <w:lang w:val="en-US"/>
    </w:rPr>
  </w:style>
  <w:style w:type="paragraph" w:styleId="Title">
    <w:name w:val="Title"/>
    <w:basedOn w:val="Normal"/>
    <w:next w:val="Normal"/>
    <w:link w:val="TitleChar"/>
    <w:uiPriority w:val="10"/>
    <w:qFormat/>
    <w:rsid w:val="007B4AF5"/>
    <w:pPr>
      <w:jc w:val="right"/>
    </w:pPr>
    <w:rPr>
      <w:b/>
      <w:i/>
    </w:rPr>
  </w:style>
  <w:style w:type="character" w:customStyle="1" w:styleId="TitleChar">
    <w:name w:val="Title Char"/>
    <w:basedOn w:val="DefaultParagraphFont"/>
    <w:link w:val="Title"/>
    <w:uiPriority w:val="10"/>
    <w:rsid w:val="007B4AF5"/>
    <w:rPr>
      <w:b/>
      <w:i/>
    </w:rPr>
  </w:style>
  <w:style w:type="paragraph" w:styleId="TOC4">
    <w:name w:val="toc 4"/>
    <w:basedOn w:val="Normal"/>
    <w:next w:val="Normal"/>
    <w:autoRedefine/>
    <w:uiPriority w:val="39"/>
    <w:unhideWhenUsed/>
    <w:rsid w:val="007B4AF5"/>
    <w:pPr>
      <w:spacing w:after="0"/>
      <w:ind w:left="440"/>
    </w:pPr>
    <w:rPr>
      <w:sz w:val="20"/>
      <w:szCs w:val="20"/>
    </w:rPr>
  </w:style>
  <w:style w:type="paragraph" w:styleId="TOC5">
    <w:name w:val="toc 5"/>
    <w:basedOn w:val="Normal"/>
    <w:next w:val="Normal"/>
    <w:autoRedefine/>
    <w:uiPriority w:val="39"/>
    <w:unhideWhenUsed/>
    <w:rsid w:val="007B4AF5"/>
    <w:pPr>
      <w:spacing w:after="0"/>
      <w:ind w:left="660"/>
    </w:pPr>
    <w:rPr>
      <w:sz w:val="20"/>
      <w:szCs w:val="20"/>
    </w:rPr>
  </w:style>
  <w:style w:type="paragraph" w:styleId="TOC6">
    <w:name w:val="toc 6"/>
    <w:basedOn w:val="Normal"/>
    <w:next w:val="Normal"/>
    <w:autoRedefine/>
    <w:uiPriority w:val="39"/>
    <w:unhideWhenUsed/>
    <w:rsid w:val="007B4AF5"/>
    <w:pPr>
      <w:spacing w:after="0"/>
      <w:ind w:left="880"/>
    </w:pPr>
    <w:rPr>
      <w:sz w:val="20"/>
      <w:szCs w:val="20"/>
    </w:rPr>
  </w:style>
  <w:style w:type="paragraph" w:styleId="TOC7">
    <w:name w:val="toc 7"/>
    <w:basedOn w:val="Normal"/>
    <w:next w:val="Normal"/>
    <w:autoRedefine/>
    <w:uiPriority w:val="39"/>
    <w:unhideWhenUsed/>
    <w:rsid w:val="007B4AF5"/>
    <w:pPr>
      <w:spacing w:after="0"/>
      <w:ind w:left="1100"/>
    </w:pPr>
    <w:rPr>
      <w:sz w:val="20"/>
      <w:szCs w:val="20"/>
    </w:rPr>
  </w:style>
  <w:style w:type="paragraph" w:styleId="TOC8">
    <w:name w:val="toc 8"/>
    <w:basedOn w:val="Normal"/>
    <w:next w:val="Normal"/>
    <w:autoRedefine/>
    <w:uiPriority w:val="39"/>
    <w:unhideWhenUsed/>
    <w:rsid w:val="007B4AF5"/>
    <w:pPr>
      <w:spacing w:after="0"/>
      <w:ind w:left="1320"/>
    </w:pPr>
    <w:rPr>
      <w:sz w:val="20"/>
      <w:szCs w:val="20"/>
    </w:rPr>
  </w:style>
  <w:style w:type="paragraph" w:styleId="TOC9">
    <w:name w:val="toc 9"/>
    <w:basedOn w:val="Normal"/>
    <w:next w:val="Normal"/>
    <w:autoRedefine/>
    <w:uiPriority w:val="39"/>
    <w:unhideWhenUsed/>
    <w:rsid w:val="007B4AF5"/>
    <w:pPr>
      <w:spacing w:after="0"/>
      <w:ind w:left="1540"/>
    </w:pPr>
    <w:rPr>
      <w:sz w:val="20"/>
      <w:szCs w:val="20"/>
    </w:rPr>
  </w:style>
  <w:style w:type="table" w:styleId="MediumShading2-Accent3">
    <w:name w:val="Medium Shading 2 Accent 3"/>
    <w:basedOn w:val="TableNormal"/>
    <w:uiPriority w:val="64"/>
    <w:rsid w:val="007B4AF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7B4AF5"/>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styleId="EndnoteText">
    <w:name w:val="endnote text"/>
    <w:basedOn w:val="Normal"/>
    <w:link w:val="EndnoteTextChar"/>
    <w:uiPriority w:val="99"/>
    <w:semiHidden/>
    <w:unhideWhenUsed/>
    <w:rsid w:val="00550EF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550EF4"/>
    <w:rPr>
      <w:sz w:val="20"/>
      <w:szCs w:val="20"/>
    </w:rPr>
  </w:style>
  <w:style w:type="character" w:styleId="EndnoteReference">
    <w:name w:val="endnote reference"/>
    <w:basedOn w:val="DefaultParagraphFont"/>
    <w:uiPriority w:val="99"/>
    <w:semiHidden/>
    <w:unhideWhenUsed/>
    <w:rsid w:val="00550EF4"/>
    <w:rPr>
      <w:vertAlign w:val="superscript"/>
    </w:rPr>
  </w:style>
  <w:style w:type="paragraph" w:styleId="BodyText">
    <w:name w:val="Body Text"/>
    <w:basedOn w:val="Normal"/>
    <w:link w:val="BodyTextChar"/>
    <w:rsid w:val="00CF3FAF"/>
    <w:pPr>
      <w:spacing w:after="0" w:line="240" w:lineRule="auto"/>
    </w:pPr>
    <w:rPr>
      <w:rFonts w:ascii="Arial" w:eastAsia="Times New Roman" w:hAnsi="Arial" w:cs="Times New Roman"/>
      <w:szCs w:val="24"/>
      <w:lang w:val="en-US"/>
    </w:rPr>
  </w:style>
  <w:style w:type="character" w:customStyle="1" w:styleId="BodyTextChar">
    <w:name w:val="Body Text Char"/>
    <w:basedOn w:val="DefaultParagraphFont"/>
    <w:link w:val="BodyText"/>
    <w:rsid w:val="00CF3FAF"/>
    <w:rPr>
      <w:rFonts w:ascii="Arial" w:eastAsia="Times New Roman" w:hAnsi="Arial" w:cs="Times New Roman"/>
      <w:szCs w:val="24"/>
      <w:lang w:val="en-US"/>
    </w:rPr>
  </w:style>
  <w:style w:type="paragraph" w:customStyle="1" w:styleId="Pa0">
    <w:name w:val="Pa0"/>
    <w:basedOn w:val="Normal"/>
    <w:next w:val="Normal"/>
    <w:uiPriority w:val="99"/>
    <w:rsid w:val="00CF3FAF"/>
    <w:pPr>
      <w:autoSpaceDE w:val="0"/>
      <w:autoSpaceDN w:val="0"/>
      <w:adjustRightInd w:val="0"/>
      <w:spacing w:after="0" w:line="241" w:lineRule="atLeast"/>
    </w:pPr>
    <w:rPr>
      <w:rFonts w:ascii="Helvetica 45 Light" w:eastAsia="Calibri" w:hAnsi="Helvetica 45 Light" w:cs="Times New Roman"/>
      <w:sz w:val="24"/>
      <w:szCs w:val="24"/>
    </w:rPr>
  </w:style>
  <w:style w:type="table" w:styleId="LightList">
    <w:name w:val="Light List"/>
    <w:basedOn w:val="TableNormal"/>
    <w:uiPriority w:val="61"/>
    <w:rsid w:val="008A6783"/>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customStyle="1" w:styleId="Heading8Char">
    <w:name w:val="Heading 8 Char"/>
    <w:basedOn w:val="DefaultParagraphFont"/>
    <w:link w:val="Heading8"/>
    <w:uiPriority w:val="9"/>
    <w:rsid w:val="0059627C"/>
    <w:rPr>
      <w:rFonts w:asciiTheme="majorHAnsi" w:eastAsiaTheme="majorEastAsia" w:hAnsiTheme="majorHAnsi" w:cstheme="majorBidi"/>
      <w:color w:val="404040" w:themeColor="text1" w:themeTint="BF"/>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diagramColors" Target="diagrams/colors1.xml"/><Relationship Id="rId18" Type="http://schemas.openxmlformats.org/officeDocument/2006/relationships/header" Target="header2.xml"/><Relationship Id="rId26" Type="http://schemas.openxmlformats.org/officeDocument/2006/relationships/image" Target="media/image6.png"/><Relationship Id="rId39" Type="http://schemas.openxmlformats.org/officeDocument/2006/relationships/image" Target="media/image19.png"/><Relationship Id="rId21" Type="http://schemas.openxmlformats.org/officeDocument/2006/relationships/header" Target="header3.xml"/><Relationship Id="rId34" Type="http://schemas.openxmlformats.org/officeDocument/2006/relationships/image" Target="media/image14.jpeg"/><Relationship Id="rId42" Type="http://schemas.openxmlformats.org/officeDocument/2006/relationships/chart" Target="charts/chart3.xml"/><Relationship Id="rId47" Type="http://schemas.openxmlformats.org/officeDocument/2006/relationships/diagramLayout" Target="diagrams/layout2.xml"/><Relationship Id="rId50" Type="http://schemas.microsoft.com/office/2007/relationships/diagramDrawing" Target="diagrams/drawing2.xml"/><Relationship Id="rId55" Type="http://schemas.microsoft.com/office/2007/relationships/diagramDrawing" Target="diagrams/drawing3.xml"/><Relationship Id="rId63" Type="http://schemas.openxmlformats.org/officeDocument/2006/relationships/hyperlink" Target="mailto:dev.ethics@uea.ac.uk" TargetMode="External"/><Relationship Id="rId68" Type="http://schemas.openxmlformats.org/officeDocument/2006/relationships/image" Target="media/image24.png"/><Relationship Id="rId76" Type="http://schemas.microsoft.com/office/2011/relationships/commentsExtended" Target="commentsExtended.xml"/><Relationship Id="rId7" Type="http://schemas.openxmlformats.org/officeDocument/2006/relationships/footnotes" Target="footnotes.xml"/><Relationship Id="rId71" Type="http://schemas.openxmlformats.org/officeDocument/2006/relationships/footer" Target="footer6.xml"/><Relationship Id="rId2" Type="http://schemas.openxmlformats.org/officeDocument/2006/relationships/numbering" Target="numbering.xml"/><Relationship Id="rId16" Type="http://schemas.openxmlformats.org/officeDocument/2006/relationships/chart" Target="charts/chart1.xml"/><Relationship Id="rId29" Type="http://schemas.openxmlformats.org/officeDocument/2006/relationships/image" Target="media/image9.png"/><Relationship Id="rId11" Type="http://schemas.openxmlformats.org/officeDocument/2006/relationships/diagramLayout" Target="diagrams/layout1.xml"/><Relationship Id="rId24" Type="http://schemas.openxmlformats.org/officeDocument/2006/relationships/image" Target="media/image4.png"/><Relationship Id="rId32" Type="http://schemas.openxmlformats.org/officeDocument/2006/relationships/image" Target="media/image12.png"/><Relationship Id="rId37" Type="http://schemas.openxmlformats.org/officeDocument/2006/relationships/image" Target="media/image17.png"/><Relationship Id="rId40" Type="http://schemas.openxmlformats.org/officeDocument/2006/relationships/image" Target="media/image20.png"/><Relationship Id="rId45" Type="http://schemas.openxmlformats.org/officeDocument/2006/relationships/image" Target="media/image23.png"/><Relationship Id="rId53" Type="http://schemas.openxmlformats.org/officeDocument/2006/relationships/diagramQuickStyle" Target="diagrams/quickStyle3.xml"/><Relationship Id="rId58" Type="http://schemas.openxmlformats.org/officeDocument/2006/relationships/diagramQuickStyle" Target="diagrams/quickStyle4.xml"/><Relationship Id="rId66" Type="http://schemas.openxmlformats.org/officeDocument/2006/relationships/header" Target="header4.xml"/><Relationship Id="rId5" Type="http://schemas.openxmlformats.org/officeDocument/2006/relationships/settings" Target="settings.xml"/><Relationship Id="rId15" Type="http://schemas.openxmlformats.org/officeDocument/2006/relationships/image" Target="media/image2.png"/><Relationship Id="rId23" Type="http://schemas.openxmlformats.org/officeDocument/2006/relationships/image" Target="media/image3.png"/><Relationship Id="rId28" Type="http://schemas.openxmlformats.org/officeDocument/2006/relationships/image" Target="media/image8.png"/><Relationship Id="rId36" Type="http://schemas.openxmlformats.org/officeDocument/2006/relationships/image" Target="media/image16.png"/><Relationship Id="rId49" Type="http://schemas.openxmlformats.org/officeDocument/2006/relationships/diagramColors" Target="diagrams/colors2.xml"/><Relationship Id="rId57" Type="http://schemas.openxmlformats.org/officeDocument/2006/relationships/diagramLayout" Target="diagrams/layout4.xml"/><Relationship Id="rId61" Type="http://schemas.openxmlformats.org/officeDocument/2006/relationships/footer" Target="footer4.xml"/><Relationship Id="rId10" Type="http://schemas.openxmlformats.org/officeDocument/2006/relationships/diagramData" Target="diagrams/data1.xml"/><Relationship Id="rId19" Type="http://schemas.openxmlformats.org/officeDocument/2006/relationships/footer" Target="footer1.xml"/><Relationship Id="rId31" Type="http://schemas.openxmlformats.org/officeDocument/2006/relationships/image" Target="media/image11.png"/><Relationship Id="rId44" Type="http://schemas.openxmlformats.org/officeDocument/2006/relationships/image" Target="media/image22.png"/><Relationship Id="rId52" Type="http://schemas.openxmlformats.org/officeDocument/2006/relationships/diagramLayout" Target="diagrams/layout3.xml"/><Relationship Id="rId60" Type="http://schemas.microsoft.com/office/2007/relationships/diagramDrawing" Target="diagrams/drawing4.xml"/><Relationship Id="rId65" Type="http://schemas.openxmlformats.org/officeDocument/2006/relationships/hyperlink" Target="mailto:dev.ethics@uea.ac.uk" TargetMode="External"/><Relationship Id="rId73"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microsoft.com/office/2007/relationships/diagramDrawing" Target="diagrams/drawing1.xml"/><Relationship Id="rId22" Type="http://schemas.openxmlformats.org/officeDocument/2006/relationships/footer" Target="footer3.xml"/><Relationship Id="rId27" Type="http://schemas.openxmlformats.org/officeDocument/2006/relationships/image" Target="media/image7.png"/><Relationship Id="rId30" Type="http://schemas.openxmlformats.org/officeDocument/2006/relationships/image" Target="media/image10.png"/><Relationship Id="rId35" Type="http://schemas.openxmlformats.org/officeDocument/2006/relationships/image" Target="media/image15.png"/><Relationship Id="rId43" Type="http://schemas.openxmlformats.org/officeDocument/2006/relationships/image" Target="media/image21.png"/><Relationship Id="rId48" Type="http://schemas.openxmlformats.org/officeDocument/2006/relationships/diagramQuickStyle" Target="diagrams/quickStyle2.xml"/><Relationship Id="rId56" Type="http://schemas.openxmlformats.org/officeDocument/2006/relationships/diagramData" Target="diagrams/data4.xml"/><Relationship Id="rId64" Type="http://schemas.openxmlformats.org/officeDocument/2006/relationships/hyperlink" Target="mailto:c.grasham@uea.ac.uk" TargetMode="External"/><Relationship Id="rId69" Type="http://schemas.openxmlformats.org/officeDocument/2006/relationships/image" Target="media/image25.png"/><Relationship Id="rId77" Type="http://schemas.microsoft.com/office/2011/relationships/people" Target="people.xml"/><Relationship Id="rId8" Type="http://schemas.openxmlformats.org/officeDocument/2006/relationships/endnotes" Target="endnotes.xml"/><Relationship Id="rId51" Type="http://schemas.openxmlformats.org/officeDocument/2006/relationships/diagramData" Target="diagrams/data3.xml"/><Relationship Id="rId72"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diagramQuickStyle" Target="diagrams/quickStyle1.xml"/><Relationship Id="rId17" Type="http://schemas.openxmlformats.org/officeDocument/2006/relationships/header" Target="header1.xml"/><Relationship Id="rId25" Type="http://schemas.openxmlformats.org/officeDocument/2006/relationships/image" Target="media/image5.png"/><Relationship Id="rId33" Type="http://schemas.openxmlformats.org/officeDocument/2006/relationships/image" Target="media/image13.jpeg"/><Relationship Id="rId38" Type="http://schemas.openxmlformats.org/officeDocument/2006/relationships/image" Target="media/image18.png"/><Relationship Id="rId46" Type="http://schemas.openxmlformats.org/officeDocument/2006/relationships/diagramData" Target="diagrams/data2.xml"/><Relationship Id="rId59" Type="http://schemas.openxmlformats.org/officeDocument/2006/relationships/diagramColors" Target="diagrams/colors4.xml"/><Relationship Id="rId67" Type="http://schemas.openxmlformats.org/officeDocument/2006/relationships/footer" Target="footer5.xml"/><Relationship Id="rId20" Type="http://schemas.openxmlformats.org/officeDocument/2006/relationships/footer" Target="footer2.xml"/><Relationship Id="rId41" Type="http://schemas.openxmlformats.org/officeDocument/2006/relationships/chart" Target="charts/chart2.xml"/><Relationship Id="rId54" Type="http://schemas.openxmlformats.org/officeDocument/2006/relationships/diagramColors" Target="diagrams/colors3.xml"/><Relationship Id="rId62" Type="http://schemas.openxmlformats.org/officeDocument/2006/relationships/hyperlink" Target="http://www.uea.ac.uk/dev/ethics" TargetMode="External"/><Relationship Id="rId70" Type="http://schemas.openxmlformats.org/officeDocument/2006/relationships/header" Target="header5.xml"/><Relationship Id="rId75"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Catherine\Desktop\AA%20August%202015\Harar%20Hydrology.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Book1"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Catherine\Desktop\pie%20vaw.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1"/>
    </mc:Choice>
    <mc:Fallback>
      <c:style val="1"/>
    </mc:Fallback>
  </mc:AlternateContent>
  <c:chart>
    <c:autoTitleDeleted val="1"/>
    <c:plotArea>
      <c:layout/>
      <c:scatterChart>
        <c:scatterStyle val="lineMarker"/>
        <c:varyColors val="0"/>
        <c:ser>
          <c:idx val="0"/>
          <c:order val="0"/>
          <c:marker>
            <c:symbol val="none"/>
          </c:marker>
          <c:xVal>
            <c:numRef>
              <c:f>Sheet1!$A$1:$A$35</c:f>
              <c:numCache>
                <c:formatCode>General</c:formatCode>
                <c:ptCount val="35"/>
                <c:pt idx="0">
                  <c:v>1975</c:v>
                </c:pt>
                <c:pt idx="1">
                  <c:v>1976</c:v>
                </c:pt>
                <c:pt idx="2">
                  <c:v>1977</c:v>
                </c:pt>
                <c:pt idx="3">
                  <c:v>1978</c:v>
                </c:pt>
                <c:pt idx="4">
                  <c:v>1979</c:v>
                </c:pt>
                <c:pt idx="5">
                  <c:v>1980</c:v>
                </c:pt>
                <c:pt idx="6">
                  <c:v>1981</c:v>
                </c:pt>
                <c:pt idx="7">
                  <c:v>1982</c:v>
                </c:pt>
                <c:pt idx="8">
                  <c:v>1983</c:v>
                </c:pt>
                <c:pt idx="9">
                  <c:v>1984</c:v>
                </c:pt>
                <c:pt idx="10">
                  <c:v>1985</c:v>
                </c:pt>
                <c:pt idx="11">
                  <c:v>1986</c:v>
                </c:pt>
                <c:pt idx="12">
                  <c:v>1987</c:v>
                </c:pt>
                <c:pt idx="13">
                  <c:v>1988</c:v>
                </c:pt>
                <c:pt idx="14">
                  <c:v>1989</c:v>
                </c:pt>
                <c:pt idx="15">
                  <c:v>1990</c:v>
                </c:pt>
                <c:pt idx="16">
                  <c:v>1991</c:v>
                </c:pt>
                <c:pt idx="17">
                  <c:v>1992</c:v>
                </c:pt>
                <c:pt idx="18">
                  <c:v>1993</c:v>
                </c:pt>
                <c:pt idx="19">
                  <c:v>1994</c:v>
                </c:pt>
                <c:pt idx="20">
                  <c:v>1995</c:v>
                </c:pt>
                <c:pt idx="21">
                  <c:v>1996</c:v>
                </c:pt>
                <c:pt idx="22">
                  <c:v>1997</c:v>
                </c:pt>
                <c:pt idx="23">
                  <c:v>1998</c:v>
                </c:pt>
                <c:pt idx="24">
                  <c:v>1999</c:v>
                </c:pt>
                <c:pt idx="25">
                  <c:v>2000</c:v>
                </c:pt>
                <c:pt idx="26">
                  <c:v>2001</c:v>
                </c:pt>
                <c:pt idx="27">
                  <c:v>2002</c:v>
                </c:pt>
                <c:pt idx="28">
                  <c:v>2003</c:v>
                </c:pt>
                <c:pt idx="29">
                  <c:v>2004</c:v>
                </c:pt>
                <c:pt idx="30">
                  <c:v>2005</c:v>
                </c:pt>
                <c:pt idx="31">
                  <c:v>2006</c:v>
                </c:pt>
                <c:pt idx="32">
                  <c:v>2007</c:v>
                </c:pt>
                <c:pt idx="33">
                  <c:v>2008</c:v>
                </c:pt>
                <c:pt idx="34">
                  <c:v>2009</c:v>
                </c:pt>
              </c:numCache>
            </c:numRef>
          </c:xVal>
          <c:yVal>
            <c:numRef>
              <c:f>Sheet1!$B$1:$B$35</c:f>
              <c:numCache>
                <c:formatCode>General</c:formatCode>
                <c:ptCount val="35"/>
                <c:pt idx="0">
                  <c:v>1.488</c:v>
                </c:pt>
                <c:pt idx="1">
                  <c:v>1.5760833333333333</c:v>
                </c:pt>
                <c:pt idx="2">
                  <c:v>1.5816666666666668</c:v>
                </c:pt>
                <c:pt idx="3">
                  <c:v>1.4516666666666664</c:v>
                </c:pt>
                <c:pt idx="4">
                  <c:v>1.7026666666666668</c:v>
                </c:pt>
                <c:pt idx="5">
                  <c:v>0.73608333333333331</c:v>
                </c:pt>
                <c:pt idx="6">
                  <c:v>1.544</c:v>
                </c:pt>
                <c:pt idx="7">
                  <c:v>0.45244444444444443</c:v>
                </c:pt>
                <c:pt idx="8">
                  <c:v>1.93025</c:v>
                </c:pt>
                <c:pt idx="9">
                  <c:v>1.2886666666666666</c:v>
                </c:pt>
                <c:pt idx="10">
                  <c:v>0.85416666666666663</c:v>
                </c:pt>
                <c:pt idx="11">
                  <c:v>0.54641666666666666</c:v>
                </c:pt>
                <c:pt idx="12">
                  <c:v>1.1746666666666665</c:v>
                </c:pt>
                <c:pt idx="13">
                  <c:v>1.1856666666666669</c:v>
                </c:pt>
                <c:pt idx="14">
                  <c:v>1.3164166666666668</c:v>
                </c:pt>
                <c:pt idx="15">
                  <c:v>0.83799999999999997</c:v>
                </c:pt>
                <c:pt idx="16">
                  <c:v>0.486875</c:v>
                </c:pt>
                <c:pt idx="17">
                  <c:v>0.52949999999999997</c:v>
                </c:pt>
                <c:pt idx="18">
                  <c:v>0.60172727272727267</c:v>
                </c:pt>
                <c:pt idx="19">
                  <c:v>1.6659166666666669</c:v>
                </c:pt>
                <c:pt idx="20">
                  <c:v>1.4616666666666667</c:v>
                </c:pt>
                <c:pt idx="21">
                  <c:v>2.0402857142857145</c:v>
                </c:pt>
                <c:pt idx="22">
                  <c:v>1.8828333333333334</c:v>
                </c:pt>
                <c:pt idx="23">
                  <c:v>2.2161666666666666</c:v>
                </c:pt>
                <c:pt idx="24">
                  <c:v>1.1704999999999999</c:v>
                </c:pt>
                <c:pt idx="25">
                  <c:v>0.55844444444444441</c:v>
                </c:pt>
                <c:pt idx="26">
                  <c:v>2.3250000000000002</c:v>
                </c:pt>
                <c:pt idx="27">
                  <c:v>2.4896666666666665</c:v>
                </c:pt>
                <c:pt idx="28">
                  <c:v>1.4703333333333335</c:v>
                </c:pt>
                <c:pt idx="29">
                  <c:v>0.22341666666666668</c:v>
                </c:pt>
                <c:pt idx="30">
                  <c:v>0</c:v>
                </c:pt>
                <c:pt idx="31">
                  <c:v>0</c:v>
                </c:pt>
                <c:pt idx="32">
                  <c:v>0</c:v>
                </c:pt>
                <c:pt idx="33">
                  <c:v>0</c:v>
                </c:pt>
                <c:pt idx="34">
                  <c:v>0</c:v>
                </c:pt>
              </c:numCache>
            </c:numRef>
          </c:yVal>
          <c:smooth val="0"/>
          <c:extLst xmlns:c16r2="http://schemas.microsoft.com/office/drawing/2015/06/chart">
            <c:ext xmlns:c16="http://schemas.microsoft.com/office/drawing/2014/chart" uri="{C3380CC4-5D6E-409C-BE32-E72D297353CC}">
              <c16:uniqueId val="{00000000-4A84-45A9-B40E-85798E783592}"/>
            </c:ext>
          </c:extLst>
        </c:ser>
        <c:dLbls>
          <c:showLegendKey val="0"/>
          <c:showVal val="0"/>
          <c:showCatName val="0"/>
          <c:showSerName val="0"/>
          <c:showPercent val="0"/>
          <c:showBubbleSize val="0"/>
        </c:dLbls>
        <c:axId val="249688448"/>
        <c:axId val="249690368"/>
      </c:scatterChart>
      <c:valAx>
        <c:axId val="249688448"/>
        <c:scaling>
          <c:orientation val="minMax"/>
          <c:max val="2010"/>
          <c:min val="1975"/>
        </c:scaling>
        <c:delete val="0"/>
        <c:axPos val="b"/>
        <c:title>
          <c:tx>
            <c:rich>
              <a:bodyPr/>
              <a:lstStyle/>
              <a:p>
                <a:pPr>
                  <a:defRPr/>
                </a:pPr>
                <a:r>
                  <a:rPr lang="en-GB"/>
                  <a:t>Year</a:t>
                </a:r>
              </a:p>
            </c:rich>
          </c:tx>
          <c:overlay val="0"/>
        </c:title>
        <c:numFmt formatCode="General" sourceLinked="1"/>
        <c:majorTickMark val="in"/>
        <c:minorTickMark val="out"/>
        <c:tickLblPos val="nextTo"/>
        <c:crossAx val="249690368"/>
        <c:crosses val="autoZero"/>
        <c:crossBetween val="midCat"/>
      </c:valAx>
      <c:valAx>
        <c:axId val="249690368"/>
        <c:scaling>
          <c:orientation val="minMax"/>
        </c:scaling>
        <c:delete val="0"/>
        <c:axPos val="l"/>
        <c:title>
          <c:tx>
            <c:rich>
              <a:bodyPr/>
              <a:lstStyle/>
              <a:p>
                <a:pPr>
                  <a:defRPr/>
                </a:pPr>
                <a:r>
                  <a:rPr lang="en-GB"/>
                  <a:t>Average</a:t>
                </a:r>
                <a:r>
                  <a:rPr lang="en-GB" baseline="0"/>
                  <a:t> Depth of Lake Haramaya (m)</a:t>
                </a:r>
              </a:p>
            </c:rich>
          </c:tx>
          <c:overlay val="0"/>
        </c:title>
        <c:numFmt formatCode="General" sourceLinked="1"/>
        <c:majorTickMark val="in"/>
        <c:minorTickMark val="out"/>
        <c:tickLblPos val="nextTo"/>
        <c:crossAx val="249688448"/>
        <c:crosses val="autoZero"/>
        <c:crossBetween val="midCat"/>
      </c:valAx>
    </c:plotArea>
    <c:plotVisOnly val="1"/>
    <c:dispBlanksAs val="gap"/>
    <c:showDLblsOverMax val="0"/>
  </c:chart>
  <c:spPr>
    <a:ln>
      <a:noFill/>
    </a:ln>
  </c:sp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Sheet1!$B$1</c:f>
              <c:strCache>
                <c:ptCount val="1"/>
                <c:pt idx="0">
                  <c:v>Reported</c:v>
                </c:pt>
              </c:strCache>
            </c:strRef>
          </c:tx>
          <c:spPr>
            <a:solidFill>
              <a:schemeClr val="tx1"/>
            </a:solidFill>
          </c:spPr>
          <c:invertIfNegative val="0"/>
          <c:cat>
            <c:strRef>
              <c:f>Sheet1!$A$2:$A$5</c:f>
              <c:strCache>
                <c:ptCount val="4"/>
                <c:pt idx="0">
                  <c:v>HH</c:v>
                </c:pt>
                <c:pt idx="1">
                  <c:v>Capita/HH</c:v>
                </c:pt>
                <c:pt idx="2">
                  <c:v>Service</c:v>
                </c:pt>
                <c:pt idx="3">
                  <c:v>Employee/service</c:v>
                </c:pt>
              </c:strCache>
            </c:strRef>
          </c:cat>
          <c:val>
            <c:numRef>
              <c:f>Sheet1!$B$2:$B$5</c:f>
              <c:numCache>
                <c:formatCode>General</c:formatCode>
                <c:ptCount val="4"/>
                <c:pt idx="0">
                  <c:v>86</c:v>
                </c:pt>
                <c:pt idx="1">
                  <c:v>20</c:v>
                </c:pt>
                <c:pt idx="2">
                  <c:v>1790</c:v>
                </c:pt>
                <c:pt idx="3">
                  <c:v>100</c:v>
                </c:pt>
              </c:numCache>
            </c:numRef>
          </c:val>
          <c:extLst xmlns:c16r2="http://schemas.microsoft.com/office/drawing/2015/06/chart">
            <c:ext xmlns:c16="http://schemas.microsoft.com/office/drawing/2014/chart" uri="{C3380CC4-5D6E-409C-BE32-E72D297353CC}">
              <c16:uniqueId val="{00000000-7255-4AF0-A54B-0CD048ABEF22}"/>
            </c:ext>
          </c:extLst>
        </c:ser>
        <c:ser>
          <c:idx val="1"/>
          <c:order val="1"/>
          <c:tx>
            <c:strRef>
              <c:f>Sheet1!$C$1</c:f>
              <c:strCache>
                <c:ptCount val="1"/>
                <c:pt idx="0">
                  <c:v>Calculated</c:v>
                </c:pt>
              </c:strCache>
            </c:strRef>
          </c:tx>
          <c:spPr>
            <a:solidFill>
              <a:schemeClr val="bg1">
                <a:lumMod val="50000"/>
              </a:schemeClr>
            </a:solidFill>
          </c:spPr>
          <c:invertIfNegative val="0"/>
          <c:cat>
            <c:strRef>
              <c:f>Sheet1!$A$2:$A$5</c:f>
              <c:strCache>
                <c:ptCount val="4"/>
                <c:pt idx="0">
                  <c:v>HH</c:v>
                </c:pt>
                <c:pt idx="1">
                  <c:v>Capita/HH</c:v>
                </c:pt>
                <c:pt idx="2">
                  <c:v>Service</c:v>
                </c:pt>
                <c:pt idx="3">
                  <c:v>Employee/service</c:v>
                </c:pt>
              </c:strCache>
            </c:strRef>
          </c:cat>
          <c:val>
            <c:numRef>
              <c:f>Sheet1!$C$2:$C$5</c:f>
              <c:numCache>
                <c:formatCode>General</c:formatCode>
                <c:ptCount val="4"/>
                <c:pt idx="0">
                  <c:v>297</c:v>
                </c:pt>
                <c:pt idx="1">
                  <c:v>70</c:v>
                </c:pt>
                <c:pt idx="2">
                  <c:v>2550</c:v>
                </c:pt>
                <c:pt idx="3">
                  <c:v>117</c:v>
                </c:pt>
              </c:numCache>
            </c:numRef>
          </c:val>
          <c:extLst xmlns:c16r2="http://schemas.microsoft.com/office/drawing/2015/06/chart">
            <c:ext xmlns:c16="http://schemas.microsoft.com/office/drawing/2014/chart" uri="{C3380CC4-5D6E-409C-BE32-E72D297353CC}">
              <c16:uniqueId val="{00000001-7255-4AF0-A54B-0CD048ABEF22}"/>
            </c:ext>
          </c:extLst>
        </c:ser>
        <c:dLbls>
          <c:showLegendKey val="0"/>
          <c:showVal val="0"/>
          <c:showCatName val="0"/>
          <c:showSerName val="0"/>
          <c:showPercent val="0"/>
          <c:showBubbleSize val="0"/>
        </c:dLbls>
        <c:gapWidth val="150"/>
        <c:axId val="273268736"/>
        <c:axId val="273270272"/>
      </c:barChart>
      <c:catAx>
        <c:axId val="273268736"/>
        <c:scaling>
          <c:orientation val="minMax"/>
        </c:scaling>
        <c:delete val="0"/>
        <c:axPos val="b"/>
        <c:numFmt formatCode="General" sourceLinked="0"/>
        <c:majorTickMark val="none"/>
        <c:minorTickMark val="none"/>
        <c:tickLblPos val="nextTo"/>
        <c:txPr>
          <a:bodyPr/>
          <a:lstStyle/>
          <a:p>
            <a:pPr>
              <a:defRPr sz="1100"/>
            </a:pPr>
            <a:endParaRPr lang="en-US"/>
          </a:p>
        </c:txPr>
        <c:crossAx val="273270272"/>
        <c:crosses val="autoZero"/>
        <c:auto val="1"/>
        <c:lblAlgn val="ctr"/>
        <c:lblOffset val="100"/>
        <c:noMultiLvlLbl val="0"/>
      </c:catAx>
      <c:valAx>
        <c:axId val="273270272"/>
        <c:scaling>
          <c:orientation val="minMax"/>
        </c:scaling>
        <c:delete val="0"/>
        <c:axPos val="l"/>
        <c:majorGridlines>
          <c:spPr>
            <a:ln>
              <a:noFill/>
            </a:ln>
          </c:spPr>
        </c:majorGridlines>
        <c:title>
          <c:tx>
            <c:rich>
              <a:bodyPr rot="-5400000" vert="horz"/>
              <a:lstStyle/>
              <a:p>
                <a:pPr>
                  <a:defRPr sz="1200"/>
                </a:pPr>
                <a:r>
                  <a:rPr lang="en-GB" sz="1200"/>
                  <a:t>Tap water use (l/day)</a:t>
                </a:r>
              </a:p>
            </c:rich>
          </c:tx>
          <c:overlay val="0"/>
        </c:title>
        <c:numFmt formatCode="General" sourceLinked="1"/>
        <c:majorTickMark val="none"/>
        <c:minorTickMark val="none"/>
        <c:tickLblPos val="nextTo"/>
        <c:txPr>
          <a:bodyPr/>
          <a:lstStyle/>
          <a:p>
            <a:pPr>
              <a:defRPr sz="1100"/>
            </a:pPr>
            <a:endParaRPr lang="en-US"/>
          </a:p>
        </c:txPr>
        <c:crossAx val="273268736"/>
        <c:crosses val="autoZero"/>
        <c:crossBetween val="between"/>
      </c:valAx>
    </c:plotArea>
    <c:legend>
      <c:legendPos val="r"/>
      <c:overlay val="0"/>
    </c:legend>
    <c:plotVisOnly val="1"/>
    <c:dispBlanksAs val="gap"/>
    <c:showDLblsOverMax val="0"/>
  </c:chart>
  <c:spPr>
    <a:ln>
      <a:noFill/>
    </a:ln>
  </c:sp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pieChart>
        <c:varyColors val="1"/>
        <c:ser>
          <c:idx val="0"/>
          <c:order val="0"/>
          <c:dPt>
            <c:idx val="0"/>
            <c:bubble3D val="0"/>
            <c:spPr>
              <a:pattFill prst="wdDnDiag">
                <a:fgClr>
                  <a:schemeClr val="tx1"/>
                </a:fgClr>
                <a:bgClr>
                  <a:schemeClr val="bg1"/>
                </a:bgClr>
              </a:pattFill>
              <a:ln>
                <a:solidFill>
                  <a:schemeClr val="tx1"/>
                </a:solidFill>
              </a:ln>
            </c:spPr>
            <c:extLst xmlns:c16r2="http://schemas.microsoft.com/office/drawing/2015/06/chart">
              <c:ext xmlns:c16="http://schemas.microsoft.com/office/drawing/2014/chart" uri="{C3380CC4-5D6E-409C-BE32-E72D297353CC}">
                <c16:uniqueId val="{00000001-FAC6-4C1A-992B-77BC0F039B66}"/>
              </c:ext>
            </c:extLst>
          </c:dPt>
          <c:dPt>
            <c:idx val="1"/>
            <c:bubble3D val="0"/>
            <c:spPr>
              <a:noFill/>
              <a:ln>
                <a:solidFill>
                  <a:schemeClr val="tx1"/>
                </a:solidFill>
              </a:ln>
            </c:spPr>
            <c:extLst xmlns:c16r2="http://schemas.microsoft.com/office/drawing/2015/06/chart">
              <c:ext xmlns:c16="http://schemas.microsoft.com/office/drawing/2014/chart" uri="{C3380CC4-5D6E-409C-BE32-E72D297353CC}">
                <c16:uniqueId val="{00000003-FAC6-4C1A-992B-77BC0F039B66}"/>
              </c:ext>
            </c:extLst>
          </c:dPt>
          <c:dPt>
            <c:idx val="2"/>
            <c:bubble3D val="0"/>
            <c:spPr>
              <a:solidFill>
                <a:schemeClr val="bg1">
                  <a:lumMod val="50000"/>
                </a:schemeClr>
              </a:solidFill>
            </c:spPr>
            <c:extLst xmlns:c16r2="http://schemas.microsoft.com/office/drawing/2015/06/chart">
              <c:ext xmlns:c16="http://schemas.microsoft.com/office/drawing/2014/chart" uri="{C3380CC4-5D6E-409C-BE32-E72D297353CC}">
                <c16:uniqueId val="{00000005-FAC6-4C1A-992B-77BC0F039B66}"/>
              </c:ext>
            </c:extLst>
          </c:dPt>
          <c:dPt>
            <c:idx val="3"/>
            <c:bubble3D val="0"/>
            <c:spPr>
              <a:solidFill>
                <a:schemeClr val="tx1"/>
              </a:solidFill>
            </c:spPr>
            <c:extLst xmlns:c16r2="http://schemas.microsoft.com/office/drawing/2015/06/chart">
              <c:ext xmlns:c16="http://schemas.microsoft.com/office/drawing/2014/chart" uri="{C3380CC4-5D6E-409C-BE32-E72D297353CC}">
                <c16:uniqueId val="{00000007-FAC6-4C1A-992B-77BC0F039B66}"/>
              </c:ext>
            </c:extLst>
          </c:dPt>
          <c:cat>
            <c:strRef>
              <c:f>Sheet1!$A$2:$A$5</c:f>
              <c:strCache>
                <c:ptCount val="4"/>
                <c:pt idx="0">
                  <c:v>Vector-agriwater allocation</c:v>
                </c:pt>
                <c:pt idx="1">
                  <c:v>Irrigation Allocation</c:v>
                </c:pt>
                <c:pt idx="2">
                  <c:v>Other users and uses</c:v>
                </c:pt>
                <c:pt idx="3">
                  <c:v>Urban Allocation</c:v>
                </c:pt>
              </c:strCache>
            </c:strRef>
          </c:cat>
          <c:val>
            <c:numRef>
              <c:f>Sheet1!$B$2:$B$5</c:f>
              <c:numCache>
                <c:formatCode>General</c:formatCode>
                <c:ptCount val="4"/>
                <c:pt idx="0">
                  <c:v>10</c:v>
                </c:pt>
                <c:pt idx="1">
                  <c:v>60</c:v>
                </c:pt>
                <c:pt idx="2">
                  <c:v>10</c:v>
                </c:pt>
                <c:pt idx="3">
                  <c:v>10</c:v>
                </c:pt>
              </c:numCache>
            </c:numRef>
          </c:val>
          <c:extLst xmlns:c16r2="http://schemas.microsoft.com/office/drawing/2015/06/chart">
            <c:ext xmlns:c16="http://schemas.microsoft.com/office/drawing/2014/chart" uri="{C3380CC4-5D6E-409C-BE32-E72D297353CC}">
              <c16:uniqueId val="{00000008-FAC6-4C1A-992B-77BC0F039B66}"/>
            </c:ext>
          </c:extLst>
        </c:ser>
        <c:dLbls>
          <c:showLegendKey val="0"/>
          <c:showVal val="0"/>
          <c:showCatName val="0"/>
          <c:showSerName val="0"/>
          <c:showPercent val="0"/>
          <c:showBubbleSize val="0"/>
          <c:showLeaderLines val="1"/>
        </c:dLbls>
        <c:firstSliceAng val="0"/>
      </c:pieChart>
    </c:plotArea>
    <c:legend>
      <c:legendPos val="r"/>
      <c:overlay val="0"/>
    </c:legend>
    <c:plotVisOnly val="1"/>
    <c:dispBlanksAs val="gap"/>
    <c:showDLblsOverMax val="0"/>
  </c:chart>
  <c:spPr>
    <a:ln>
      <a:noFill/>
    </a:ln>
  </c:spPr>
  <c:externalData r:id="rId1">
    <c:autoUpdate val="0"/>
  </c:externalData>
</c:chartSpace>
</file>

<file path=word/diagrams/colors1.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0_1">
  <dgm:title val=""/>
  <dgm:desc val=""/>
  <dgm:catLst>
    <dgm:cat type="mainScheme" pri="10100"/>
  </dgm:catLst>
  <dgm:styleLbl name="node0">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lig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lnNode1">
    <dgm:fillClrLst meth="repeat">
      <a:schemeClr val="lt1"/>
    </dgm:fillClrLst>
    <dgm:linClrLst meth="repeat">
      <a:schemeClr val="dk1">
        <a:shade val="80000"/>
      </a:schemeClr>
    </dgm:linClrLst>
    <dgm:effectClrLst/>
    <dgm:txLinClrLst/>
    <dgm:txFillClrLst meth="repeat">
      <a:schemeClr val="dk1"/>
    </dgm:txFillClrLst>
    <dgm:txEffectClrLst/>
  </dgm:styleLbl>
  <dgm:styleLbl name="vennNode1">
    <dgm:fillClrLst meth="repeat">
      <a:schemeClr val="lt1">
        <a:alpha val="50000"/>
      </a:schemeClr>
    </dgm:fillClrLst>
    <dgm:linClrLst meth="repeat">
      <a:schemeClr val="dk1">
        <a:shade val="80000"/>
      </a:schemeClr>
    </dgm:linClrLst>
    <dgm:effectClrLst/>
    <dgm:txLinClrLst/>
    <dgm:txFillClrLst/>
    <dgm:txEffectClrLst/>
  </dgm:styleLbl>
  <dgm:styleLbl name="node2">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3">
    <dgm:fillClrLst meth="repeat">
      <a:schemeClr val="lt1"/>
    </dgm:fillClrLst>
    <dgm:linClrLst meth="repeat">
      <a:schemeClr val="dk1">
        <a:shade val="80000"/>
      </a:schemeClr>
    </dgm:linClrLst>
    <dgm:effectClrLst/>
    <dgm:txLinClrLst/>
    <dgm:txFillClrLst meth="repeat">
      <a:schemeClr val="dk1"/>
    </dgm:txFillClrLst>
    <dgm:txEffectClrLst/>
  </dgm:styleLbl>
  <dgm:styleLbl name="node4">
    <dgm:fillClrLst meth="repeat">
      <a:schemeClr val="lt1"/>
    </dgm:fillClrLst>
    <dgm:linClrLst meth="repeat">
      <a:schemeClr val="dk1">
        <a:shade val="80000"/>
      </a:schemeClr>
    </dgm:linClrLst>
    <dgm:effectClrLst/>
    <dgm:txLinClrLst/>
    <dgm:txFillClrLst meth="repeat">
      <a:schemeClr val="dk1"/>
    </dgm:txFillClrLst>
    <dgm:txEffectClrLst/>
  </dgm:styleLbl>
  <dgm:styleLbl name="f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align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bgImgPlace1">
    <dgm:fillClrLst meth="repeat">
      <a:schemeClr val="dk1">
        <a:tint val="40000"/>
      </a:schemeClr>
    </dgm:fillClrLst>
    <dgm:linClrLst meth="repeat">
      <a:schemeClr val="dk1">
        <a:shade val="80000"/>
      </a:schemeClr>
    </dgm:linClrLst>
    <dgm:effectClrLst/>
    <dgm:txLinClrLst/>
    <dgm:txFillClrLst meth="repeat">
      <a:schemeClr val="lt1"/>
    </dgm:txFillClrLst>
    <dgm:txEffectClrLst/>
  </dgm:styleLbl>
  <dgm:styleLbl name="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f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bgSibTrans2D1">
    <dgm:fillClrLst meth="repeat">
      <a:schemeClr val="dk1">
        <a:tint val="60000"/>
      </a:schemeClr>
    </dgm:fillClrLst>
    <dgm:linClrLst meth="repeat">
      <a:schemeClr val="dk1">
        <a:tint val="60000"/>
      </a:schemeClr>
    </dgm:linClrLst>
    <dgm:effectClrLst/>
    <dgm:txLinClrLst/>
    <dgm:txFillClrLst meth="repeat">
      <a:schemeClr val="dk1"/>
    </dgm:txFillClrLst>
    <dgm:txEffectClrLst/>
  </dgm:styleLbl>
  <dgm:styleLbl name="sibTrans1D1">
    <dgm:fillClrLst meth="repeat">
      <a:schemeClr val="dk1"/>
    </dgm:fillClrLst>
    <dgm:linClrLst meth="repeat">
      <a:schemeClr val="dk1"/>
    </dgm:linClrLst>
    <dgm:effectClrLst/>
    <dgm:txLinClrLst/>
    <dgm:txFillClrLst meth="repeat">
      <a:schemeClr val="tx1"/>
    </dgm:txFillClrLst>
    <dgm:txEffectClrLst/>
  </dgm:styleLbl>
  <dgm:styleLbl name="callout">
    <dgm:fillClrLst meth="repeat">
      <a:schemeClr val="dk1"/>
    </dgm:fillClrLst>
    <dgm:linClrLst meth="repeat">
      <a:schemeClr val="dk1"/>
    </dgm:linClrLst>
    <dgm:effectClrLst/>
    <dgm:txLinClrLst/>
    <dgm:txFillClrLst meth="repeat">
      <a:schemeClr val="tx1"/>
    </dgm:txFillClrLst>
    <dgm:txEffectClrLst/>
  </dgm:styleLbl>
  <dgm:styleLbl name="asst0">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1">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2">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3">
    <dgm:fillClrLst meth="repeat">
      <a:schemeClr val="lt1"/>
    </dgm:fillClrLst>
    <dgm:linClrLst meth="repeat">
      <a:schemeClr val="dk1">
        <a:shade val="80000"/>
      </a:schemeClr>
    </dgm:linClrLst>
    <dgm:effectClrLst/>
    <dgm:txLinClrLst/>
    <dgm:txFillClrLst meth="repeat">
      <a:schemeClr val="dk1"/>
    </dgm:txFillClrLst>
    <dgm:txEffectClrLst/>
  </dgm:styleLbl>
  <dgm:styleLbl name="asst4">
    <dgm:fillClrLst meth="repeat">
      <a:schemeClr val="lt1"/>
    </dgm:fillClrLst>
    <dgm:linClrLst meth="repeat">
      <a:schemeClr val="dk1">
        <a:shade val="80000"/>
      </a:schemeClr>
    </dgm:linClrLst>
    <dgm:effectClrLst/>
    <dgm:txLinClrLst/>
    <dgm:txFillClrLst meth="repeat">
      <a:schemeClr val="dk1"/>
    </dgm:txFillClrLst>
    <dgm:txEffectClrLst/>
  </dgm:styleLbl>
  <dgm:styleLbl name="parChTrans2D1">
    <dgm:fillClrLst meth="repeat">
      <a:schemeClr val="dk1">
        <a:tint val="60000"/>
      </a:schemeClr>
    </dgm:fillClrLst>
    <dgm:linClrLst meth="repeat">
      <a:schemeClr val="dk1">
        <a:tint val="60000"/>
      </a:schemeClr>
    </dgm:linClrLst>
    <dgm:effectClrLst/>
    <dgm:txLinClrLst/>
    <dgm:txFillClrLst/>
    <dgm:txEffectClrLst/>
  </dgm:styleLbl>
  <dgm:styleLbl name="parChTrans2D2">
    <dgm:fillClrLst meth="repeat">
      <a:schemeClr val="dk1"/>
    </dgm:fillClrLst>
    <dgm:linClrLst meth="repeat">
      <a:schemeClr val="dk1"/>
    </dgm:linClrLst>
    <dgm:effectClrLst/>
    <dgm:txLinClrLst/>
    <dgm:txFillClrLst/>
    <dgm:txEffectClrLst/>
  </dgm:styleLbl>
  <dgm:styleLbl name="parChTrans2D3">
    <dgm:fillClrLst meth="repeat">
      <a:schemeClr val="dk1"/>
    </dgm:fillClrLst>
    <dgm:linClrLst meth="repeat">
      <a:schemeClr val="dk1"/>
    </dgm:linClrLst>
    <dgm:effectClrLst/>
    <dgm:txLinClrLst/>
    <dgm:txFillClrLst/>
    <dgm:txEffectClrLst/>
  </dgm:styleLbl>
  <dgm:styleLbl name="parChTrans2D4">
    <dgm:fillClrLst meth="repeat">
      <a:schemeClr val="dk1"/>
    </dgm:fillClrLst>
    <dgm:linClrLst meth="repeat">
      <a:schemeClr val="dk1"/>
    </dgm:linClrLst>
    <dgm:effectClrLst/>
    <dgm:txLinClrLst/>
    <dgm:txFillClrLst meth="repeat">
      <a:schemeClr val="lt1"/>
    </dgm:txFillClrLst>
    <dgm:txEffectClrLst/>
  </dgm:styleLbl>
  <dgm:styleLbl name="parChTrans1D1">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2">
    <dgm:fillClrLst meth="repeat">
      <a:schemeClr val="dk1"/>
    </dgm:fillClrLst>
    <dgm:linClrLst meth="repeat">
      <a:schemeClr val="dk1">
        <a:shade val="60000"/>
      </a:schemeClr>
    </dgm:linClrLst>
    <dgm:effectClrLst/>
    <dgm:txLinClrLst/>
    <dgm:txFillClrLst meth="repeat">
      <a:schemeClr val="tx1"/>
    </dgm:txFillClrLst>
    <dgm:txEffectClrLst/>
  </dgm:styleLbl>
  <dgm:styleLbl name="parChTrans1D3">
    <dgm:fillClrLst meth="repeat">
      <a:schemeClr val="dk1"/>
    </dgm:fillClrLst>
    <dgm:linClrLst meth="repeat">
      <a:schemeClr val="dk1">
        <a:shade val="80000"/>
      </a:schemeClr>
    </dgm:linClrLst>
    <dgm:effectClrLst/>
    <dgm:txLinClrLst/>
    <dgm:txFillClrLst meth="repeat">
      <a:schemeClr val="tx1"/>
    </dgm:txFillClrLst>
    <dgm:txEffectClrLst/>
  </dgm:styleLbl>
  <dgm:styleLbl name="parChTrans1D4">
    <dgm:fillClrLst meth="repeat">
      <a:schemeClr val="dk1"/>
    </dgm:fillClrLst>
    <dgm:linClrLst meth="repeat">
      <a:schemeClr val="dk1">
        <a:shade val="80000"/>
      </a:schemeClr>
    </dgm:linClrLst>
    <dgm:effectClrLst/>
    <dgm:txLinClrLst/>
    <dgm:txFillClrLst meth="repeat">
      <a:schemeClr val="tx1"/>
    </dgm:txFillClrLst>
    <dgm:txEffectClrLst/>
  </dgm:styleLbl>
  <dgm:styleLbl name="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conF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align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trAlignAcc1">
    <dgm:fillClrLst meth="repeat">
      <a:schemeClr val="dk1">
        <a:alpha val="40000"/>
        <a:tint val="40000"/>
      </a:schemeClr>
    </dgm:fillClrLst>
    <dgm:linClrLst meth="repeat">
      <a:schemeClr val="dk1"/>
    </dgm:linClrLst>
    <dgm:effectClrLst/>
    <dgm:txLinClrLst/>
    <dgm:txFillClrLst meth="repeat">
      <a:schemeClr val="dk1"/>
    </dgm:txFillClrLst>
    <dgm:txEffectClrLst/>
  </dgm:styleLbl>
  <dgm:styleLbl name="bgAcc1">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solidFgAcc1">
    <dgm:fillClrLst meth="repeat">
      <a:schemeClr val="lt1"/>
    </dgm:fillClrLst>
    <dgm:linClrLst meth="repeat">
      <a:schemeClr val="dk1"/>
    </dgm:linClrLst>
    <dgm:effectClrLst/>
    <dgm:txLinClrLst/>
    <dgm:txFillClrLst meth="repeat">
      <a:schemeClr val="dk1"/>
    </dgm:txFillClrLst>
    <dgm:txEffectClrLst/>
  </dgm:styleLbl>
  <dgm:styleLbl name="solidAlignAcc1">
    <dgm:fillClrLst meth="repeat">
      <a:schemeClr val="lt1"/>
    </dgm:fillClrLst>
    <dgm:linClrLst meth="repeat">
      <a:schemeClr val="dk1"/>
    </dgm:linClrLst>
    <dgm:effectClrLst/>
    <dgm:txLinClrLst/>
    <dgm:txFillClrLst meth="repeat">
      <a:schemeClr val="dk1"/>
    </dgm:txFillClrLst>
    <dgm:txEffectClrLst/>
  </dgm:styleLbl>
  <dgm:styleLbl name="solidBgAcc1">
    <dgm:fillClrLst meth="repeat">
      <a:schemeClr val="lt1"/>
    </dgm:fillClrLst>
    <dgm:linClrLst meth="repeat">
      <a:schemeClr val="dk1"/>
    </dgm:linClrLst>
    <dgm:effectClrLst/>
    <dgm:txLinClrLst/>
    <dgm:txFillClrLst meth="repeat">
      <a:schemeClr val="dk1"/>
    </dgm:txFillClrLst>
    <dgm:txEffectClrLst/>
  </dgm:styleLbl>
  <dgm:styleLbl name="f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align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bgAccFollowNode1">
    <dgm:fillClrLst meth="repeat">
      <a:schemeClr val="lt1">
        <a:alpha val="90000"/>
        <a:tint val="40000"/>
      </a:schemeClr>
    </dgm:fillClrLst>
    <dgm:linClrLst meth="repeat">
      <a:schemeClr val="dk1">
        <a:alpha val="90000"/>
      </a:schemeClr>
    </dgm:linClrLst>
    <dgm:effectClrLst/>
    <dgm:txLinClrLst/>
    <dgm:txFillClrLst meth="repeat">
      <a:schemeClr val="dk1"/>
    </dgm:txFillClrLst>
    <dgm:txEffectClrLst/>
  </dgm:styleLbl>
  <dgm:styleLbl name="fgAcc0">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2">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3">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fgAcc4">
    <dgm:fillClrLst meth="repeat">
      <a:schemeClr val="dk1">
        <a:alpha val="90000"/>
        <a:tint val="40000"/>
      </a:schemeClr>
    </dgm:fillClrLst>
    <dgm:linClrLst meth="repeat">
      <a:schemeClr val="dk1"/>
    </dgm:linClrLst>
    <dgm:effectClrLst/>
    <dgm:txLinClrLst/>
    <dgm:txFillClrLst meth="repeat">
      <a:schemeClr val="dk1"/>
    </dgm:txFillClrLst>
    <dgm:txEffectClrLst/>
  </dgm:styleLbl>
  <dgm:styleLbl name="bgShp">
    <dgm:fillClrLst meth="repeat">
      <a:schemeClr val="dk1">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dk1">
        <a:shade val="80000"/>
      </a:schemeClr>
    </dgm:fillClrLst>
    <dgm:linClrLst meth="repeat">
      <a:schemeClr val="dk1"/>
    </dgm:linClrLst>
    <dgm:effectClrLst/>
    <dgm:txLinClrLst/>
    <dgm:txFillClrLst meth="repeat">
      <a:schemeClr val="lt1"/>
    </dgm:txFillClrLst>
    <dgm:txEffectClrLst/>
  </dgm:styleLbl>
  <dgm:styleLbl name="trBgShp">
    <dgm:fillClrLst meth="repeat">
      <a:schemeClr val="dk1">
        <a:tint val="50000"/>
        <a:alpha val="40000"/>
      </a:schemeClr>
    </dgm:fillClrLst>
    <dgm:linClrLst meth="repeat">
      <a:schemeClr val="dk1"/>
    </dgm:linClrLst>
    <dgm:effectClrLst/>
    <dgm:txLinClrLst/>
    <dgm:txFillClrLst meth="repeat">
      <a:schemeClr val="lt1"/>
    </dgm:txFillClrLst>
    <dgm:txEffectClrLst/>
  </dgm:styleLbl>
  <dgm:styleLbl name="fgShp">
    <dgm:fillClrLst meth="repeat">
      <a:schemeClr val="dk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F9E62EC0-6933-43E1-B86D-9BA58EE87A09}" type="doc">
      <dgm:prSet loTypeId="urn:microsoft.com/office/officeart/2005/8/layout/hierarchy3" loCatId="relationship" qsTypeId="urn:microsoft.com/office/officeart/2005/8/quickstyle/simple1" qsCatId="simple" csTypeId="urn:microsoft.com/office/officeart/2005/8/colors/accent0_1" csCatId="mainScheme" phldr="1"/>
      <dgm:spPr/>
      <dgm:t>
        <a:bodyPr/>
        <a:lstStyle/>
        <a:p>
          <a:endParaRPr lang="en-GB"/>
        </a:p>
      </dgm:t>
    </dgm:pt>
    <dgm:pt modelId="{E56ACDAC-D793-462F-8329-3C81B0C3F21E}">
      <dgm:prSet phldrT="[Text]"/>
      <dgm:spPr/>
      <dgm:t>
        <a:bodyPr/>
        <a:lstStyle/>
        <a:p>
          <a:r>
            <a:rPr lang="en-GB" dirty="0"/>
            <a:t>Rural Development</a:t>
          </a:r>
        </a:p>
      </dgm:t>
    </dgm:pt>
    <dgm:pt modelId="{1DE7D0EE-3A19-4E58-911E-5ECBCB1679CD}" type="parTrans" cxnId="{828D2F8C-456C-4110-A07B-FFE428CA7764}">
      <dgm:prSet/>
      <dgm:spPr/>
      <dgm:t>
        <a:bodyPr/>
        <a:lstStyle/>
        <a:p>
          <a:endParaRPr lang="en-GB"/>
        </a:p>
      </dgm:t>
    </dgm:pt>
    <dgm:pt modelId="{C409CB6E-6448-4679-8FE3-EEACCB78D945}" type="sibTrans" cxnId="{828D2F8C-456C-4110-A07B-FFE428CA7764}">
      <dgm:prSet/>
      <dgm:spPr/>
      <dgm:t>
        <a:bodyPr/>
        <a:lstStyle/>
        <a:p>
          <a:endParaRPr lang="en-GB"/>
        </a:p>
      </dgm:t>
    </dgm:pt>
    <dgm:pt modelId="{B47490CB-52DE-4308-B287-E381C23EFA86}">
      <dgm:prSet phldrT="[Text]"/>
      <dgm:spPr/>
      <dgm:t>
        <a:bodyPr/>
        <a:lstStyle/>
        <a:p>
          <a:r>
            <a:rPr lang="en-GB" dirty="0"/>
            <a:t>Rural Livelihoods</a:t>
          </a:r>
        </a:p>
      </dgm:t>
    </dgm:pt>
    <dgm:pt modelId="{E5ACB26A-B6B1-4DE8-B4A6-D9312DF10357}" type="parTrans" cxnId="{FBFE2EE9-5EC6-46D0-9100-3C8D21C2B8DC}">
      <dgm:prSet/>
      <dgm:spPr/>
      <dgm:t>
        <a:bodyPr/>
        <a:lstStyle/>
        <a:p>
          <a:endParaRPr lang="en-GB"/>
        </a:p>
      </dgm:t>
    </dgm:pt>
    <dgm:pt modelId="{A848A03D-4CA6-4496-BA1D-20533EC6793A}" type="sibTrans" cxnId="{FBFE2EE9-5EC6-46D0-9100-3C8D21C2B8DC}">
      <dgm:prSet/>
      <dgm:spPr/>
      <dgm:t>
        <a:bodyPr/>
        <a:lstStyle/>
        <a:p>
          <a:endParaRPr lang="en-GB"/>
        </a:p>
      </dgm:t>
    </dgm:pt>
    <dgm:pt modelId="{AE7F3CCF-1CBB-46FB-8D7E-532C9C4AF186}">
      <dgm:prSet phldrT="[Text]"/>
      <dgm:spPr/>
      <dgm:t>
        <a:bodyPr/>
        <a:lstStyle/>
        <a:p>
          <a:r>
            <a:rPr lang="en-GB" dirty="0"/>
            <a:t>Rural-urban linkages</a:t>
          </a:r>
        </a:p>
      </dgm:t>
    </dgm:pt>
    <dgm:pt modelId="{ECB0E4AA-03EB-4BE1-9A7D-2B332ED5490B}" type="parTrans" cxnId="{E6EB0FF7-D013-4BC4-804D-95719BEEC944}">
      <dgm:prSet/>
      <dgm:spPr/>
      <dgm:t>
        <a:bodyPr/>
        <a:lstStyle/>
        <a:p>
          <a:endParaRPr lang="en-GB"/>
        </a:p>
      </dgm:t>
    </dgm:pt>
    <dgm:pt modelId="{0DBC5F59-CCC1-4B7D-90C5-580226E366D0}" type="sibTrans" cxnId="{E6EB0FF7-D013-4BC4-804D-95719BEEC944}">
      <dgm:prSet/>
      <dgm:spPr/>
      <dgm:t>
        <a:bodyPr/>
        <a:lstStyle/>
        <a:p>
          <a:endParaRPr lang="en-GB"/>
        </a:p>
      </dgm:t>
    </dgm:pt>
    <dgm:pt modelId="{3305F0CC-97F3-4E69-9A6E-0F054F80884E}">
      <dgm:prSet phldrT="[Text]"/>
      <dgm:spPr/>
      <dgm:t>
        <a:bodyPr/>
        <a:lstStyle/>
        <a:p>
          <a:r>
            <a:rPr lang="en-GB" dirty="0"/>
            <a:t>Water Resources Management</a:t>
          </a:r>
        </a:p>
      </dgm:t>
    </dgm:pt>
    <dgm:pt modelId="{4EA88222-81C6-4964-8593-5C5C48E8150D}" type="parTrans" cxnId="{6ADC4AE1-50BB-4E91-9AA9-ACA05AF28E13}">
      <dgm:prSet/>
      <dgm:spPr/>
      <dgm:t>
        <a:bodyPr/>
        <a:lstStyle/>
        <a:p>
          <a:endParaRPr lang="en-GB"/>
        </a:p>
      </dgm:t>
    </dgm:pt>
    <dgm:pt modelId="{94711985-F845-4725-BF92-3E96D577BF82}" type="sibTrans" cxnId="{6ADC4AE1-50BB-4E91-9AA9-ACA05AF28E13}">
      <dgm:prSet/>
      <dgm:spPr/>
      <dgm:t>
        <a:bodyPr/>
        <a:lstStyle/>
        <a:p>
          <a:endParaRPr lang="en-GB"/>
        </a:p>
      </dgm:t>
    </dgm:pt>
    <dgm:pt modelId="{A3A4F697-9247-441F-BAE2-E3A7275130FB}">
      <dgm:prSet phldrT="[Text]"/>
      <dgm:spPr/>
      <dgm:t>
        <a:bodyPr/>
        <a:lstStyle/>
        <a:p>
          <a:r>
            <a:rPr lang="en-GB" dirty="0"/>
            <a:t>Urban Water Supply</a:t>
          </a:r>
        </a:p>
      </dgm:t>
    </dgm:pt>
    <dgm:pt modelId="{E2BC0356-E06C-4F27-B56D-F6A7C4D2ADB4}" type="parTrans" cxnId="{193136B3-EE53-49CA-93C4-7C73B150BB4E}">
      <dgm:prSet/>
      <dgm:spPr/>
      <dgm:t>
        <a:bodyPr/>
        <a:lstStyle/>
        <a:p>
          <a:endParaRPr lang="en-GB"/>
        </a:p>
      </dgm:t>
    </dgm:pt>
    <dgm:pt modelId="{E16537BD-F064-46FC-8171-E3C510EE876B}" type="sibTrans" cxnId="{193136B3-EE53-49CA-93C4-7C73B150BB4E}">
      <dgm:prSet/>
      <dgm:spPr/>
      <dgm:t>
        <a:bodyPr/>
        <a:lstStyle/>
        <a:p>
          <a:endParaRPr lang="en-GB"/>
        </a:p>
      </dgm:t>
    </dgm:pt>
    <dgm:pt modelId="{E90C1078-9997-45DE-8F7F-75F026152B65}">
      <dgm:prSet phldrT="[Text]"/>
      <dgm:spPr/>
      <dgm:t>
        <a:bodyPr/>
        <a:lstStyle/>
        <a:p>
          <a:r>
            <a:rPr lang="en-GB" dirty="0"/>
            <a:t>Agricultural Water Management</a:t>
          </a:r>
        </a:p>
      </dgm:t>
    </dgm:pt>
    <dgm:pt modelId="{662D48B8-C220-4C20-840D-BD3C5B7511EB}" type="parTrans" cxnId="{87694173-2C2D-41A5-90AD-61407DCB7041}">
      <dgm:prSet/>
      <dgm:spPr/>
      <dgm:t>
        <a:bodyPr/>
        <a:lstStyle/>
        <a:p>
          <a:endParaRPr lang="en-GB"/>
        </a:p>
      </dgm:t>
    </dgm:pt>
    <dgm:pt modelId="{B0A274B9-02A3-4BD8-A1B3-43289E526DCA}" type="sibTrans" cxnId="{87694173-2C2D-41A5-90AD-61407DCB7041}">
      <dgm:prSet/>
      <dgm:spPr/>
      <dgm:t>
        <a:bodyPr/>
        <a:lstStyle/>
        <a:p>
          <a:endParaRPr lang="en-GB"/>
        </a:p>
      </dgm:t>
    </dgm:pt>
    <dgm:pt modelId="{46041E2A-EA93-462D-89D4-15EE6EA5174C}">
      <dgm:prSet/>
      <dgm:spPr/>
      <dgm:t>
        <a:bodyPr/>
        <a:lstStyle/>
        <a:p>
          <a:r>
            <a:rPr lang="en-GB" dirty="0"/>
            <a:t>Role of urban centres in rural development</a:t>
          </a:r>
        </a:p>
      </dgm:t>
    </dgm:pt>
    <dgm:pt modelId="{89539BDA-7630-4122-ADD2-6E509FBD8355}" type="parTrans" cxnId="{9623A8FA-DE7E-49E8-8072-EE60A5714106}">
      <dgm:prSet/>
      <dgm:spPr/>
      <dgm:t>
        <a:bodyPr/>
        <a:lstStyle/>
        <a:p>
          <a:endParaRPr lang="en-GB"/>
        </a:p>
      </dgm:t>
    </dgm:pt>
    <dgm:pt modelId="{0EA70DF0-B629-4399-ACE7-A7CDCCC4ACF8}" type="sibTrans" cxnId="{9623A8FA-DE7E-49E8-8072-EE60A5714106}">
      <dgm:prSet/>
      <dgm:spPr/>
      <dgm:t>
        <a:bodyPr/>
        <a:lstStyle/>
        <a:p>
          <a:endParaRPr lang="en-GB"/>
        </a:p>
      </dgm:t>
    </dgm:pt>
    <dgm:pt modelId="{135E97A8-966F-440B-9468-C3BBF9CFEDEF}">
      <dgm:prSet/>
      <dgm:spPr/>
      <dgm:t>
        <a:bodyPr/>
        <a:lstStyle/>
        <a:p>
          <a:r>
            <a:rPr lang="en-GB" dirty="0"/>
            <a:t>Water Governance</a:t>
          </a:r>
        </a:p>
      </dgm:t>
    </dgm:pt>
    <dgm:pt modelId="{57CAD8E0-1508-44C1-80AC-D8D7818BFA92}" type="parTrans" cxnId="{CA67CADF-8ED0-408F-B2C5-193412776954}">
      <dgm:prSet/>
      <dgm:spPr/>
      <dgm:t>
        <a:bodyPr/>
        <a:lstStyle/>
        <a:p>
          <a:endParaRPr lang="en-GB"/>
        </a:p>
      </dgm:t>
    </dgm:pt>
    <dgm:pt modelId="{F9E18E6D-E46A-442C-BCEC-E054356E24F9}" type="sibTrans" cxnId="{CA67CADF-8ED0-408F-B2C5-193412776954}">
      <dgm:prSet/>
      <dgm:spPr/>
      <dgm:t>
        <a:bodyPr/>
        <a:lstStyle/>
        <a:p>
          <a:endParaRPr lang="en-GB"/>
        </a:p>
      </dgm:t>
    </dgm:pt>
    <dgm:pt modelId="{457F8623-5CBA-408B-97BB-ACB2E68FD88C}">
      <dgm:prSet/>
      <dgm:spPr/>
      <dgm:t>
        <a:bodyPr/>
        <a:lstStyle/>
        <a:p>
          <a:r>
            <a:rPr lang="en-GB"/>
            <a:t>Rainfed Agriculture</a:t>
          </a:r>
        </a:p>
      </dgm:t>
    </dgm:pt>
    <dgm:pt modelId="{CBB21366-719E-4CDE-B3E3-CA6E15D4033E}" type="parTrans" cxnId="{9C5E0044-DB82-4945-86BF-48C9B7186654}">
      <dgm:prSet/>
      <dgm:spPr/>
      <dgm:t>
        <a:bodyPr/>
        <a:lstStyle/>
        <a:p>
          <a:endParaRPr lang="en-GB"/>
        </a:p>
      </dgm:t>
    </dgm:pt>
    <dgm:pt modelId="{D012D324-5136-4940-8750-944C356E2C58}" type="sibTrans" cxnId="{9C5E0044-DB82-4945-86BF-48C9B7186654}">
      <dgm:prSet/>
      <dgm:spPr/>
      <dgm:t>
        <a:bodyPr/>
        <a:lstStyle/>
        <a:p>
          <a:endParaRPr lang="en-GB"/>
        </a:p>
      </dgm:t>
    </dgm:pt>
    <dgm:pt modelId="{DD97623E-083A-4D4B-87C4-88ADD3F24CFB}">
      <dgm:prSet/>
      <dgm:spPr/>
      <dgm:t>
        <a:bodyPr/>
        <a:lstStyle/>
        <a:p>
          <a:r>
            <a:rPr lang="en-GB"/>
            <a:t>IWRM</a:t>
          </a:r>
        </a:p>
      </dgm:t>
    </dgm:pt>
    <dgm:pt modelId="{2CB57790-B4A4-4A4F-A0A1-09C2041E0E82}" type="parTrans" cxnId="{55010BB5-5D52-4384-943A-3EF47F4CBA6D}">
      <dgm:prSet/>
      <dgm:spPr/>
      <dgm:t>
        <a:bodyPr/>
        <a:lstStyle/>
        <a:p>
          <a:endParaRPr lang="en-GB"/>
        </a:p>
      </dgm:t>
    </dgm:pt>
    <dgm:pt modelId="{682EE0A4-75DD-48B1-BAE4-5F344B4DF92B}" type="sibTrans" cxnId="{55010BB5-5D52-4384-943A-3EF47F4CBA6D}">
      <dgm:prSet/>
      <dgm:spPr/>
      <dgm:t>
        <a:bodyPr/>
        <a:lstStyle/>
        <a:p>
          <a:endParaRPr lang="en-GB"/>
        </a:p>
      </dgm:t>
    </dgm:pt>
    <dgm:pt modelId="{5E85D35E-7449-4D90-ACEC-9C195E8C0DBE}" type="pres">
      <dgm:prSet presAssocID="{F9E62EC0-6933-43E1-B86D-9BA58EE87A09}" presName="diagram" presStyleCnt="0">
        <dgm:presLayoutVars>
          <dgm:chPref val="1"/>
          <dgm:dir/>
          <dgm:animOne val="branch"/>
          <dgm:animLvl val="lvl"/>
          <dgm:resizeHandles/>
        </dgm:presLayoutVars>
      </dgm:prSet>
      <dgm:spPr/>
      <dgm:t>
        <a:bodyPr/>
        <a:lstStyle/>
        <a:p>
          <a:endParaRPr lang="en-GB"/>
        </a:p>
      </dgm:t>
    </dgm:pt>
    <dgm:pt modelId="{3A2372E0-4772-44E4-8C9E-98ACC816CE12}" type="pres">
      <dgm:prSet presAssocID="{E56ACDAC-D793-462F-8329-3C81B0C3F21E}" presName="root" presStyleCnt="0"/>
      <dgm:spPr/>
    </dgm:pt>
    <dgm:pt modelId="{10A70039-0E25-4644-9125-58F80117F8F5}" type="pres">
      <dgm:prSet presAssocID="{E56ACDAC-D793-462F-8329-3C81B0C3F21E}" presName="rootComposite" presStyleCnt="0"/>
      <dgm:spPr/>
    </dgm:pt>
    <dgm:pt modelId="{6AC89D09-BD56-44D5-8EE3-512ECFDAF091}" type="pres">
      <dgm:prSet presAssocID="{E56ACDAC-D793-462F-8329-3C81B0C3F21E}" presName="rootText" presStyleLbl="node1" presStyleIdx="0" presStyleCnt="2"/>
      <dgm:spPr/>
      <dgm:t>
        <a:bodyPr/>
        <a:lstStyle/>
        <a:p>
          <a:endParaRPr lang="en-GB"/>
        </a:p>
      </dgm:t>
    </dgm:pt>
    <dgm:pt modelId="{935F8FFC-94A5-47BD-9D18-E78C49B6C90E}" type="pres">
      <dgm:prSet presAssocID="{E56ACDAC-D793-462F-8329-3C81B0C3F21E}" presName="rootConnector" presStyleLbl="node1" presStyleIdx="0" presStyleCnt="2"/>
      <dgm:spPr/>
      <dgm:t>
        <a:bodyPr/>
        <a:lstStyle/>
        <a:p>
          <a:endParaRPr lang="en-GB"/>
        </a:p>
      </dgm:t>
    </dgm:pt>
    <dgm:pt modelId="{F3E3D9A2-07E2-4603-B815-0E64E10ACC12}" type="pres">
      <dgm:prSet presAssocID="{E56ACDAC-D793-462F-8329-3C81B0C3F21E}" presName="childShape" presStyleCnt="0"/>
      <dgm:spPr/>
    </dgm:pt>
    <dgm:pt modelId="{4E12E1BC-3F53-4D7C-9B3D-F00C29781580}" type="pres">
      <dgm:prSet presAssocID="{E5ACB26A-B6B1-4DE8-B4A6-D9312DF10357}" presName="Name13" presStyleLbl="parChTrans1D2" presStyleIdx="0" presStyleCnt="8"/>
      <dgm:spPr/>
      <dgm:t>
        <a:bodyPr/>
        <a:lstStyle/>
        <a:p>
          <a:endParaRPr lang="en-GB"/>
        </a:p>
      </dgm:t>
    </dgm:pt>
    <dgm:pt modelId="{CA6396FE-D2E4-46B2-89EE-71DD390D6197}" type="pres">
      <dgm:prSet presAssocID="{B47490CB-52DE-4308-B287-E381C23EFA86}" presName="childText" presStyleLbl="bgAcc1" presStyleIdx="0" presStyleCnt="8">
        <dgm:presLayoutVars>
          <dgm:bulletEnabled val="1"/>
        </dgm:presLayoutVars>
      </dgm:prSet>
      <dgm:spPr/>
      <dgm:t>
        <a:bodyPr/>
        <a:lstStyle/>
        <a:p>
          <a:endParaRPr lang="en-GB"/>
        </a:p>
      </dgm:t>
    </dgm:pt>
    <dgm:pt modelId="{C5CBA8B1-486D-4176-9BF2-C5AC7B4BAD6D}" type="pres">
      <dgm:prSet presAssocID="{ECB0E4AA-03EB-4BE1-9A7D-2B332ED5490B}" presName="Name13" presStyleLbl="parChTrans1D2" presStyleIdx="1" presStyleCnt="8"/>
      <dgm:spPr/>
      <dgm:t>
        <a:bodyPr/>
        <a:lstStyle/>
        <a:p>
          <a:endParaRPr lang="en-GB"/>
        </a:p>
      </dgm:t>
    </dgm:pt>
    <dgm:pt modelId="{1E9A649E-DB60-4518-91FE-B2A529D64359}" type="pres">
      <dgm:prSet presAssocID="{AE7F3CCF-1CBB-46FB-8D7E-532C9C4AF186}" presName="childText" presStyleLbl="bgAcc1" presStyleIdx="1" presStyleCnt="8">
        <dgm:presLayoutVars>
          <dgm:bulletEnabled val="1"/>
        </dgm:presLayoutVars>
      </dgm:prSet>
      <dgm:spPr/>
      <dgm:t>
        <a:bodyPr/>
        <a:lstStyle/>
        <a:p>
          <a:endParaRPr lang="en-GB"/>
        </a:p>
      </dgm:t>
    </dgm:pt>
    <dgm:pt modelId="{BB8028B7-FB36-4A7F-A0EF-9097E79DDF63}" type="pres">
      <dgm:prSet presAssocID="{89539BDA-7630-4122-ADD2-6E509FBD8355}" presName="Name13" presStyleLbl="parChTrans1D2" presStyleIdx="2" presStyleCnt="8"/>
      <dgm:spPr/>
      <dgm:t>
        <a:bodyPr/>
        <a:lstStyle/>
        <a:p>
          <a:endParaRPr lang="en-GB"/>
        </a:p>
      </dgm:t>
    </dgm:pt>
    <dgm:pt modelId="{CCC142E7-A613-4C85-AA2D-B70CD9C4640E}" type="pres">
      <dgm:prSet presAssocID="{46041E2A-EA93-462D-89D4-15EE6EA5174C}" presName="childText" presStyleLbl="bgAcc1" presStyleIdx="2" presStyleCnt="8">
        <dgm:presLayoutVars>
          <dgm:bulletEnabled val="1"/>
        </dgm:presLayoutVars>
      </dgm:prSet>
      <dgm:spPr/>
      <dgm:t>
        <a:bodyPr/>
        <a:lstStyle/>
        <a:p>
          <a:endParaRPr lang="en-GB"/>
        </a:p>
      </dgm:t>
    </dgm:pt>
    <dgm:pt modelId="{67B337E4-1967-41E5-8CFB-54F4024576C8}" type="pres">
      <dgm:prSet presAssocID="{CBB21366-719E-4CDE-B3E3-CA6E15D4033E}" presName="Name13" presStyleLbl="parChTrans1D2" presStyleIdx="3" presStyleCnt="8"/>
      <dgm:spPr/>
      <dgm:t>
        <a:bodyPr/>
        <a:lstStyle/>
        <a:p>
          <a:endParaRPr lang="en-GB"/>
        </a:p>
      </dgm:t>
    </dgm:pt>
    <dgm:pt modelId="{3FF7900A-579B-43C5-BF42-556AA50A725A}" type="pres">
      <dgm:prSet presAssocID="{457F8623-5CBA-408B-97BB-ACB2E68FD88C}" presName="childText" presStyleLbl="bgAcc1" presStyleIdx="3" presStyleCnt="8">
        <dgm:presLayoutVars>
          <dgm:bulletEnabled val="1"/>
        </dgm:presLayoutVars>
      </dgm:prSet>
      <dgm:spPr/>
      <dgm:t>
        <a:bodyPr/>
        <a:lstStyle/>
        <a:p>
          <a:endParaRPr lang="en-GB"/>
        </a:p>
      </dgm:t>
    </dgm:pt>
    <dgm:pt modelId="{264C9AD3-58C6-4391-9FAA-997FBB1D60F5}" type="pres">
      <dgm:prSet presAssocID="{3305F0CC-97F3-4E69-9A6E-0F054F80884E}" presName="root" presStyleCnt="0"/>
      <dgm:spPr/>
    </dgm:pt>
    <dgm:pt modelId="{D3477E8D-0E70-4BEA-8085-1ADB0F125FE0}" type="pres">
      <dgm:prSet presAssocID="{3305F0CC-97F3-4E69-9A6E-0F054F80884E}" presName="rootComposite" presStyleCnt="0"/>
      <dgm:spPr/>
    </dgm:pt>
    <dgm:pt modelId="{28F8883A-B7C1-4BF8-85C6-DC9504436F6C}" type="pres">
      <dgm:prSet presAssocID="{3305F0CC-97F3-4E69-9A6E-0F054F80884E}" presName="rootText" presStyleLbl="node1" presStyleIdx="1" presStyleCnt="2"/>
      <dgm:spPr/>
      <dgm:t>
        <a:bodyPr/>
        <a:lstStyle/>
        <a:p>
          <a:endParaRPr lang="en-GB"/>
        </a:p>
      </dgm:t>
    </dgm:pt>
    <dgm:pt modelId="{33020032-6773-475F-9D4E-8D7D2D5DE4DD}" type="pres">
      <dgm:prSet presAssocID="{3305F0CC-97F3-4E69-9A6E-0F054F80884E}" presName="rootConnector" presStyleLbl="node1" presStyleIdx="1" presStyleCnt="2"/>
      <dgm:spPr/>
      <dgm:t>
        <a:bodyPr/>
        <a:lstStyle/>
        <a:p>
          <a:endParaRPr lang="en-GB"/>
        </a:p>
      </dgm:t>
    </dgm:pt>
    <dgm:pt modelId="{8BE4625E-73BC-4B90-95B8-425E7A2B3A98}" type="pres">
      <dgm:prSet presAssocID="{3305F0CC-97F3-4E69-9A6E-0F054F80884E}" presName="childShape" presStyleCnt="0"/>
      <dgm:spPr/>
    </dgm:pt>
    <dgm:pt modelId="{68B21EF8-313F-44BA-AD1F-60272EA69FA3}" type="pres">
      <dgm:prSet presAssocID="{E2BC0356-E06C-4F27-B56D-F6A7C4D2ADB4}" presName="Name13" presStyleLbl="parChTrans1D2" presStyleIdx="4" presStyleCnt="8"/>
      <dgm:spPr/>
      <dgm:t>
        <a:bodyPr/>
        <a:lstStyle/>
        <a:p>
          <a:endParaRPr lang="en-GB"/>
        </a:p>
      </dgm:t>
    </dgm:pt>
    <dgm:pt modelId="{EC03F735-E11B-4338-8CF1-BCC6E1960654}" type="pres">
      <dgm:prSet presAssocID="{A3A4F697-9247-441F-BAE2-E3A7275130FB}" presName="childText" presStyleLbl="bgAcc1" presStyleIdx="4" presStyleCnt="8">
        <dgm:presLayoutVars>
          <dgm:bulletEnabled val="1"/>
        </dgm:presLayoutVars>
      </dgm:prSet>
      <dgm:spPr/>
      <dgm:t>
        <a:bodyPr/>
        <a:lstStyle/>
        <a:p>
          <a:endParaRPr lang="en-GB"/>
        </a:p>
      </dgm:t>
    </dgm:pt>
    <dgm:pt modelId="{23682BBD-8517-4130-83D3-3A563CCA8073}" type="pres">
      <dgm:prSet presAssocID="{662D48B8-C220-4C20-840D-BD3C5B7511EB}" presName="Name13" presStyleLbl="parChTrans1D2" presStyleIdx="5" presStyleCnt="8"/>
      <dgm:spPr/>
      <dgm:t>
        <a:bodyPr/>
        <a:lstStyle/>
        <a:p>
          <a:endParaRPr lang="en-GB"/>
        </a:p>
      </dgm:t>
    </dgm:pt>
    <dgm:pt modelId="{8043F1A6-4B7B-4EF5-9EC0-2E628000FA0B}" type="pres">
      <dgm:prSet presAssocID="{E90C1078-9997-45DE-8F7F-75F026152B65}" presName="childText" presStyleLbl="bgAcc1" presStyleIdx="5" presStyleCnt="8">
        <dgm:presLayoutVars>
          <dgm:bulletEnabled val="1"/>
        </dgm:presLayoutVars>
      </dgm:prSet>
      <dgm:spPr/>
      <dgm:t>
        <a:bodyPr/>
        <a:lstStyle/>
        <a:p>
          <a:endParaRPr lang="en-GB"/>
        </a:p>
      </dgm:t>
    </dgm:pt>
    <dgm:pt modelId="{AEA4AE4E-6ADD-40C2-8D4E-99FE3D0BE972}" type="pres">
      <dgm:prSet presAssocID="{57CAD8E0-1508-44C1-80AC-D8D7818BFA92}" presName="Name13" presStyleLbl="parChTrans1D2" presStyleIdx="6" presStyleCnt="8"/>
      <dgm:spPr/>
      <dgm:t>
        <a:bodyPr/>
        <a:lstStyle/>
        <a:p>
          <a:endParaRPr lang="en-GB"/>
        </a:p>
      </dgm:t>
    </dgm:pt>
    <dgm:pt modelId="{01EAACDE-800D-4659-9CD6-D6E83A769567}" type="pres">
      <dgm:prSet presAssocID="{135E97A8-966F-440B-9468-C3BBF9CFEDEF}" presName="childText" presStyleLbl="bgAcc1" presStyleIdx="6" presStyleCnt="8">
        <dgm:presLayoutVars>
          <dgm:bulletEnabled val="1"/>
        </dgm:presLayoutVars>
      </dgm:prSet>
      <dgm:spPr/>
      <dgm:t>
        <a:bodyPr/>
        <a:lstStyle/>
        <a:p>
          <a:endParaRPr lang="en-GB"/>
        </a:p>
      </dgm:t>
    </dgm:pt>
    <dgm:pt modelId="{9C5CF5ED-9E13-4F1E-946E-21A115210878}" type="pres">
      <dgm:prSet presAssocID="{2CB57790-B4A4-4A4F-A0A1-09C2041E0E82}" presName="Name13" presStyleLbl="parChTrans1D2" presStyleIdx="7" presStyleCnt="8"/>
      <dgm:spPr/>
      <dgm:t>
        <a:bodyPr/>
        <a:lstStyle/>
        <a:p>
          <a:endParaRPr lang="en-GB"/>
        </a:p>
      </dgm:t>
    </dgm:pt>
    <dgm:pt modelId="{87901165-EA75-4309-9785-CD835FE450B0}" type="pres">
      <dgm:prSet presAssocID="{DD97623E-083A-4D4B-87C4-88ADD3F24CFB}" presName="childText" presStyleLbl="bgAcc1" presStyleIdx="7" presStyleCnt="8">
        <dgm:presLayoutVars>
          <dgm:bulletEnabled val="1"/>
        </dgm:presLayoutVars>
      </dgm:prSet>
      <dgm:spPr/>
      <dgm:t>
        <a:bodyPr/>
        <a:lstStyle/>
        <a:p>
          <a:endParaRPr lang="en-GB"/>
        </a:p>
      </dgm:t>
    </dgm:pt>
  </dgm:ptLst>
  <dgm:cxnLst>
    <dgm:cxn modelId="{076FBAD7-B4DE-4DF8-9473-816A02DB4F71}" type="presOf" srcId="{457F8623-5CBA-408B-97BB-ACB2E68FD88C}" destId="{3FF7900A-579B-43C5-BF42-556AA50A725A}" srcOrd="0" destOrd="0" presId="urn:microsoft.com/office/officeart/2005/8/layout/hierarchy3"/>
    <dgm:cxn modelId="{1899E0F8-BDF9-4DE1-A0F9-1798E46D66DF}" type="presOf" srcId="{E56ACDAC-D793-462F-8329-3C81B0C3F21E}" destId="{6AC89D09-BD56-44D5-8EE3-512ECFDAF091}" srcOrd="0" destOrd="0" presId="urn:microsoft.com/office/officeart/2005/8/layout/hierarchy3"/>
    <dgm:cxn modelId="{4C14992E-A666-4E42-8AF1-7EF971D451C3}" type="presOf" srcId="{135E97A8-966F-440B-9468-C3BBF9CFEDEF}" destId="{01EAACDE-800D-4659-9CD6-D6E83A769567}" srcOrd="0" destOrd="0" presId="urn:microsoft.com/office/officeart/2005/8/layout/hierarchy3"/>
    <dgm:cxn modelId="{ADCDD43F-4EE4-4D5D-B812-7C7453A8A793}" type="presOf" srcId="{E5ACB26A-B6B1-4DE8-B4A6-D9312DF10357}" destId="{4E12E1BC-3F53-4D7C-9B3D-F00C29781580}" srcOrd="0" destOrd="0" presId="urn:microsoft.com/office/officeart/2005/8/layout/hierarchy3"/>
    <dgm:cxn modelId="{9623A8FA-DE7E-49E8-8072-EE60A5714106}" srcId="{E56ACDAC-D793-462F-8329-3C81B0C3F21E}" destId="{46041E2A-EA93-462D-89D4-15EE6EA5174C}" srcOrd="2" destOrd="0" parTransId="{89539BDA-7630-4122-ADD2-6E509FBD8355}" sibTransId="{0EA70DF0-B629-4399-ACE7-A7CDCCC4ACF8}"/>
    <dgm:cxn modelId="{60E6D128-9B6F-4D86-9809-F0018F78DD45}" type="presOf" srcId="{CBB21366-719E-4CDE-B3E3-CA6E15D4033E}" destId="{67B337E4-1967-41E5-8CFB-54F4024576C8}" srcOrd="0" destOrd="0" presId="urn:microsoft.com/office/officeart/2005/8/layout/hierarchy3"/>
    <dgm:cxn modelId="{9C5E0044-DB82-4945-86BF-48C9B7186654}" srcId="{E56ACDAC-D793-462F-8329-3C81B0C3F21E}" destId="{457F8623-5CBA-408B-97BB-ACB2E68FD88C}" srcOrd="3" destOrd="0" parTransId="{CBB21366-719E-4CDE-B3E3-CA6E15D4033E}" sibTransId="{D012D324-5136-4940-8750-944C356E2C58}"/>
    <dgm:cxn modelId="{BF07A5DE-E512-4BD3-A088-39A60981C51B}" type="presOf" srcId="{46041E2A-EA93-462D-89D4-15EE6EA5174C}" destId="{CCC142E7-A613-4C85-AA2D-B70CD9C4640E}" srcOrd="0" destOrd="0" presId="urn:microsoft.com/office/officeart/2005/8/layout/hierarchy3"/>
    <dgm:cxn modelId="{E6EB0FF7-D013-4BC4-804D-95719BEEC944}" srcId="{E56ACDAC-D793-462F-8329-3C81B0C3F21E}" destId="{AE7F3CCF-1CBB-46FB-8D7E-532C9C4AF186}" srcOrd="1" destOrd="0" parTransId="{ECB0E4AA-03EB-4BE1-9A7D-2B332ED5490B}" sibTransId="{0DBC5F59-CCC1-4B7D-90C5-580226E366D0}"/>
    <dgm:cxn modelId="{FFC5D157-8B26-43B8-BA08-D1586293F537}" type="presOf" srcId="{B47490CB-52DE-4308-B287-E381C23EFA86}" destId="{CA6396FE-D2E4-46B2-89EE-71DD390D6197}" srcOrd="0" destOrd="0" presId="urn:microsoft.com/office/officeart/2005/8/layout/hierarchy3"/>
    <dgm:cxn modelId="{F6F88C14-78AD-4137-B790-E52F2C720762}" type="presOf" srcId="{E90C1078-9997-45DE-8F7F-75F026152B65}" destId="{8043F1A6-4B7B-4EF5-9EC0-2E628000FA0B}" srcOrd="0" destOrd="0" presId="urn:microsoft.com/office/officeart/2005/8/layout/hierarchy3"/>
    <dgm:cxn modelId="{36B2F189-285A-475F-ACB9-4CB5101478BF}" type="presOf" srcId="{662D48B8-C220-4C20-840D-BD3C5B7511EB}" destId="{23682BBD-8517-4130-83D3-3A563CCA8073}" srcOrd="0" destOrd="0" presId="urn:microsoft.com/office/officeart/2005/8/layout/hierarchy3"/>
    <dgm:cxn modelId="{0F5A119A-9281-4D10-B7F7-76042A3D6C17}" type="presOf" srcId="{57CAD8E0-1508-44C1-80AC-D8D7818BFA92}" destId="{AEA4AE4E-6ADD-40C2-8D4E-99FE3D0BE972}" srcOrd="0" destOrd="0" presId="urn:microsoft.com/office/officeart/2005/8/layout/hierarchy3"/>
    <dgm:cxn modelId="{6E10ED21-BE2C-49E4-A964-A6D531AF195E}" type="presOf" srcId="{DD97623E-083A-4D4B-87C4-88ADD3F24CFB}" destId="{87901165-EA75-4309-9785-CD835FE450B0}" srcOrd="0" destOrd="0" presId="urn:microsoft.com/office/officeart/2005/8/layout/hierarchy3"/>
    <dgm:cxn modelId="{B6A3525E-14F6-432F-9561-04959FFACC1C}" type="presOf" srcId="{AE7F3CCF-1CBB-46FB-8D7E-532C9C4AF186}" destId="{1E9A649E-DB60-4518-91FE-B2A529D64359}" srcOrd="0" destOrd="0" presId="urn:microsoft.com/office/officeart/2005/8/layout/hierarchy3"/>
    <dgm:cxn modelId="{828D2F8C-456C-4110-A07B-FFE428CA7764}" srcId="{F9E62EC0-6933-43E1-B86D-9BA58EE87A09}" destId="{E56ACDAC-D793-462F-8329-3C81B0C3F21E}" srcOrd="0" destOrd="0" parTransId="{1DE7D0EE-3A19-4E58-911E-5ECBCB1679CD}" sibTransId="{C409CB6E-6448-4679-8FE3-EEACCB78D945}"/>
    <dgm:cxn modelId="{576D416E-C8A9-4DEB-881E-635AA7637E02}" type="presOf" srcId="{E56ACDAC-D793-462F-8329-3C81B0C3F21E}" destId="{935F8FFC-94A5-47BD-9D18-E78C49B6C90E}" srcOrd="1" destOrd="0" presId="urn:microsoft.com/office/officeart/2005/8/layout/hierarchy3"/>
    <dgm:cxn modelId="{3D27FFC1-662D-4ABB-A689-0D04F7096E7F}" type="presOf" srcId="{89539BDA-7630-4122-ADD2-6E509FBD8355}" destId="{BB8028B7-FB36-4A7F-A0EF-9097E79DDF63}" srcOrd="0" destOrd="0" presId="urn:microsoft.com/office/officeart/2005/8/layout/hierarchy3"/>
    <dgm:cxn modelId="{4A43A214-D991-4A75-89B0-AFB75390E543}" type="presOf" srcId="{A3A4F697-9247-441F-BAE2-E3A7275130FB}" destId="{EC03F735-E11B-4338-8CF1-BCC6E1960654}" srcOrd="0" destOrd="0" presId="urn:microsoft.com/office/officeart/2005/8/layout/hierarchy3"/>
    <dgm:cxn modelId="{55010BB5-5D52-4384-943A-3EF47F4CBA6D}" srcId="{3305F0CC-97F3-4E69-9A6E-0F054F80884E}" destId="{DD97623E-083A-4D4B-87C4-88ADD3F24CFB}" srcOrd="3" destOrd="0" parTransId="{2CB57790-B4A4-4A4F-A0A1-09C2041E0E82}" sibTransId="{682EE0A4-75DD-48B1-BAE4-5F344B4DF92B}"/>
    <dgm:cxn modelId="{87694173-2C2D-41A5-90AD-61407DCB7041}" srcId="{3305F0CC-97F3-4E69-9A6E-0F054F80884E}" destId="{E90C1078-9997-45DE-8F7F-75F026152B65}" srcOrd="1" destOrd="0" parTransId="{662D48B8-C220-4C20-840D-BD3C5B7511EB}" sibTransId="{B0A274B9-02A3-4BD8-A1B3-43289E526DCA}"/>
    <dgm:cxn modelId="{193136B3-EE53-49CA-93C4-7C73B150BB4E}" srcId="{3305F0CC-97F3-4E69-9A6E-0F054F80884E}" destId="{A3A4F697-9247-441F-BAE2-E3A7275130FB}" srcOrd="0" destOrd="0" parTransId="{E2BC0356-E06C-4F27-B56D-F6A7C4D2ADB4}" sibTransId="{E16537BD-F064-46FC-8171-E3C510EE876B}"/>
    <dgm:cxn modelId="{66C9607F-C2D3-4863-B37E-F5C66AFB5C75}" type="presOf" srcId="{ECB0E4AA-03EB-4BE1-9A7D-2B332ED5490B}" destId="{C5CBA8B1-486D-4176-9BF2-C5AC7B4BAD6D}" srcOrd="0" destOrd="0" presId="urn:microsoft.com/office/officeart/2005/8/layout/hierarchy3"/>
    <dgm:cxn modelId="{EED64FAE-83DD-4187-8142-73A679439B95}" type="presOf" srcId="{3305F0CC-97F3-4E69-9A6E-0F054F80884E}" destId="{33020032-6773-475F-9D4E-8D7D2D5DE4DD}" srcOrd="1" destOrd="0" presId="urn:microsoft.com/office/officeart/2005/8/layout/hierarchy3"/>
    <dgm:cxn modelId="{8E93FD62-DC76-4912-BC70-F6A4E28A8569}" type="presOf" srcId="{E2BC0356-E06C-4F27-B56D-F6A7C4D2ADB4}" destId="{68B21EF8-313F-44BA-AD1F-60272EA69FA3}" srcOrd="0" destOrd="0" presId="urn:microsoft.com/office/officeart/2005/8/layout/hierarchy3"/>
    <dgm:cxn modelId="{CA011BAC-0DA9-4B1C-B53E-CB244D15C976}" type="presOf" srcId="{2CB57790-B4A4-4A4F-A0A1-09C2041E0E82}" destId="{9C5CF5ED-9E13-4F1E-946E-21A115210878}" srcOrd="0" destOrd="0" presId="urn:microsoft.com/office/officeart/2005/8/layout/hierarchy3"/>
    <dgm:cxn modelId="{CA67CADF-8ED0-408F-B2C5-193412776954}" srcId="{3305F0CC-97F3-4E69-9A6E-0F054F80884E}" destId="{135E97A8-966F-440B-9468-C3BBF9CFEDEF}" srcOrd="2" destOrd="0" parTransId="{57CAD8E0-1508-44C1-80AC-D8D7818BFA92}" sibTransId="{F9E18E6D-E46A-442C-BCEC-E054356E24F9}"/>
    <dgm:cxn modelId="{D03AA2AA-0DFA-4E10-90A3-BB88F069DEC5}" type="presOf" srcId="{3305F0CC-97F3-4E69-9A6E-0F054F80884E}" destId="{28F8883A-B7C1-4BF8-85C6-DC9504436F6C}" srcOrd="0" destOrd="0" presId="urn:microsoft.com/office/officeart/2005/8/layout/hierarchy3"/>
    <dgm:cxn modelId="{6ADC4AE1-50BB-4E91-9AA9-ACA05AF28E13}" srcId="{F9E62EC0-6933-43E1-B86D-9BA58EE87A09}" destId="{3305F0CC-97F3-4E69-9A6E-0F054F80884E}" srcOrd="1" destOrd="0" parTransId="{4EA88222-81C6-4964-8593-5C5C48E8150D}" sibTransId="{94711985-F845-4725-BF92-3E96D577BF82}"/>
    <dgm:cxn modelId="{9B59DF21-C91D-419E-A3B2-3679F0E306FA}" type="presOf" srcId="{F9E62EC0-6933-43E1-B86D-9BA58EE87A09}" destId="{5E85D35E-7449-4D90-ACEC-9C195E8C0DBE}" srcOrd="0" destOrd="0" presId="urn:microsoft.com/office/officeart/2005/8/layout/hierarchy3"/>
    <dgm:cxn modelId="{FBFE2EE9-5EC6-46D0-9100-3C8D21C2B8DC}" srcId="{E56ACDAC-D793-462F-8329-3C81B0C3F21E}" destId="{B47490CB-52DE-4308-B287-E381C23EFA86}" srcOrd="0" destOrd="0" parTransId="{E5ACB26A-B6B1-4DE8-B4A6-D9312DF10357}" sibTransId="{A848A03D-4CA6-4496-BA1D-20533EC6793A}"/>
    <dgm:cxn modelId="{E1F499B9-CB7A-467B-AB02-5ED7D455F5C9}" type="presParOf" srcId="{5E85D35E-7449-4D90-ACEC-9C195E8C0DBE}" destId="{3A2372E0-4772-44E4-8C9E-98ACC816CE12}" srcOrd="0" destOrd="0" presId="urn:microsoft.com/office/officeart/2005/8/layout/hierarchy3"/>
    <dgm:cxn modelId="{DC928044-2A8C-484F-A434-D17DE9CF8633}" type="presParOf" srcId="{3A2372E0-4772-44E4-8C9E-98ACC816CE12}" destId="{10A70039-0E25-4644-9125-58F80117F8F5}" srcOrd="0" destOrd="0" presId="urn:microsoft.com/office/officeart/2005/8/layout/hierarchy3"/>
    <dgm:cxn modelId="{E10FEC66-3A7F-4AB6-94E0-8F7E3D91D756}" type="presParOf" srcId="{10A70039-0E25-4644-9125-58F80117F8F5}" destId="{6AC89D09-BD56-44D5-8EE3-512ECFDAF091}" srcOrd="0" destOrd="0" presId="urn:microsoft.com/office/officeart/2005/8/layout/hierarchy3"/>
    <dgm:cxn modelId="{DBB6DBCA-E95C-49F3-87D5-7DC80D57C632}" type="presParOf" srcId="{10A70039-0E25-4644-9125-58F80117F8F5}" destId="{935F8FFC-94A5-47BD-9D18-E78C49B6C90E}" srcOrd="1" destOrd="0" presId="urn:microsoft.com/office/officeart/2005/8/layout/hierarchy3"/>
    <dgm:cxn modelId="{D4F83975-D6B5-4E83-ACA5-F870BB4CDD15}" type="presParOf" srcId="{3A2372E0-4772-44E4-8C9E-98ACC816CE12}" destId="{F3E3D9A2-07E2-4603-B815-0E64E10ACC12}" srcOrd="1" destOrd="0" presId="urn:microsoft.com/office/officeart/2005/8/layout/hierarchy3"/>
    <dgm:cxn modelId="{2263AFA6-5D13-4F39-A6F9-13752DEAF235}" type="presParOf" srcId="{F3E3D9A2-07E2-4603-B815-0E64E10ACC12}" destId="{4E12E1BC-3F53-4D7C-9B3D-F00C29781580}" srcOrd="0" destOrd="0" presId="urn:microsoft.com/office/officeart/2005/8/layout/hierarchy3"/>
    <dgm:cxn modelId="{D702CC5B-76A8-43BB-B8E2-EC99EF29E142}" type="presParOf" srcId="{F3E3D9A2-07E2-4603-B815-0E64E10ACC12}" destId="{CA6396FE-D2E4-46B2-89EE-71DD390D6197}" srcOrd="1" destOrd="0" presId="urn:microsoft.com/office/officeart/2005/8/layout/hierarchy3"/>
    <dgm:cxn modelId="{BC4773C0-BE3D-4B8A-9F65-CAEE456F8CFF}" type="presParOf" srcId="{F3E3D9A2-07E2-4603-B815-0E64E10ACC12}" destId="{C5CBA8B1-486D-4176-9BF2-C5AC7B4BAD6D}" srcOrd="2" destOrd="0" presId="urn:microsoft.com/office/officeart/2005/8/layout/hierarchy3"/>
    <dgm:cxn modelId="{C96C5007-72CA-49BA-9EA9-B7E566F1419A}" type="presParOf" srcId="{F3E3D9A2-07E2-4603-B815-0E64E10ACC12}" destId="{1E9A649E-DB60-4518-91FE-B2A529D64359}" srcOrd="3" destOrd="0" presId="urn:microsoft.com/office/officeart/2005/8/layout/hierarchy3"/>
    <dgm:cxn modelId="{88C58CDE-F7B8-4B9B-918E-61DE99C28E91}" type="presParOf" srcId="{F3E3D9A2-07E2-4603-B815-0E64E10ACC12}" destId="{BB8028B7-FB36-4A7F-A0EF-9097E79DDF63}" srcOrd="4" destOrd="0" presId="urn:microsoft.com/office/officeart/2005/8/layout/hierarchy3"/>
    <dgm:cxn modelId="{B59E64BA-2E81-4A38-BD7C-10E2376AF11F}" type="presParOf" srcId="{F3E3D9A2-07E2-4603-B815-0E64E10ACC12}" destId="{CCC142E7-A613-4C85-AA2D-B70CD9C4640E}" srcOrd="5" destOrd="0" presId="urn:microsoft.com/office/officeart/2005/8/layout/hierarchy3"/>
    <dgm:cxn modelId="{0FBCB062-D9EA-4455-94D3-A7EF7641DC0E}" type="presParOf" srcId="{F3E3D9A2-07E2-4603-B815-0E64E10ACC12}" destId="{67B337E4-1967-41E5-8CFB-54F4024576C8}" srcOrd="6" destOrd="0" presId="urn:microsoft.com/office/officeart/2005/8/layout/hierarchy3"/>
    <dgm:cxn modelId="{AF75B593-1DD4-4F23-9D29-491DA64861C1}" type="presParOf" srcId="{F3E3D9A2-07E2-4603-B815-0E64E10ACC12}" destId="{3FF7900A-579B-43C5-BF42-556AA50A725A}" srcOrd="7" destOrd="0" presId="urn:microsoft.com/office/officeart/2005/8/layout/hierarchy3"/>
    <dgm:cxn modelId="{6461F40F-FA93-4DF0-8656-F0493D815700}" type="presParOf" srcId="{5E85D35E-7449-4D90-ACEC-9C195E8C0DBE}" destId="{264C9AD3-58C6-4391-9FAA-997FBB1D60F5}" srcOrd="1" destOrd="0" presId="urn:microsoft.com/office/officeart/2005/8/layout/hierarchy3"/>
    <dgm:cxn modelId="{6E0FC0C7-BC14-4428-A850-976F70CC1317}" type="presParOf" srcId="{264C9AD3-58C6-4391-9FAA-997FBB1D60F5}" destId="{D3477E8D-0E70-4BEA-8085-1ADB0F125FE0}" srcOrd="0" destOrd="0" presId="urn:microsoft.com/office/officeart/2005/8/layout/hierarchy3"/>
    <dgm:cxn modelId="{62D2588E-615F-444A-BB5C-E1E0EF7BA5AF}" type="presParOf" srcId="{D3477E8D-0E70-4BEA-8085-1ADB0F125FE0}" destId="{28F8883A-B7C1-4BF8-85C6-DC9504436F6C}" srcOrd="0" destOrd="0" presId="urn:microsoft.com/office/officeart/2005/8/layout/hierarchy3"/>
    <dgm:cxn modelId="{AB7634D9-8E56-4AA4-BB49-0F449B843710}" type="presParOf" srcId="{D3477E8D-0E70-4BEA-8085-1ADB0F125FE0}" destId="{33020032-6773-475F-9D4E-8D7D2D5DE4DD}" srcOrd="1" destOrd="0" presId="urn:microsoft.com/office/officeart/2005/8/layout/hierarchy3"/>
    <dgm:cxn modelId="{45D69C46-F271-4709-A8A9-0C7A13BC5CD4}" type="presParOf" srcId="{264C9AD3-58C6-4391-9FAA-997FBB1D60F5}" destId="{8BE4625E-73BC-4B90-95B8-425E7A2B3A98}" srcOrd="1" destOrd="0" presId="urn:microsoft.com/office/officeart/2005/8/layout/hierarchy3"/>
    <dgm:cxn modelId="{8C905DD7-A907-49A6-87C8-94DA022C3B2B}" type="presParOf" srcId="{8BE4625E-73BC-4B90-95B8-425E7A2B3A98}" destId="{68B21EF8-313F-44BA-AD1F-60272EA69FA3}" srcOrd="0" destOrd="0" presId="urn:microsoft.com/office/officeart/2005/8/layout/hierarchy3"/>
    <dgm:cxn modelId="{9225D594-CBDC-4C2E-8712-CAEC50A7EBCE}" type="presParOf" srcId="{8BE4625E-73BC-4B90-95B8-425E7A2B3A98}" destId="{EC03F735-E11B-4338-8CF1-BCC6E1960654}" srcOrd="1" destOrd="0" presId="urn:microsoft.com/office/officeart/2005/8/layout/hierarchy3"/>
    <dgm:cxn modelId="{87B56638-2B63-45F6-8709-4F27B0EB6661}" type="presParOf" srcId="{8BE4625E-73BC-4B90-95B8-425E7A2B3A98}" destId="{23682BBD-8517-4130-83D3-3A563CCA8073}" srcOrd="2" destOrd="0" presId="urn:microsoft.com/office/officeart/2005/8/layout/hierarchy3"/>
    <dgm:cxn modelId="{9EA01A6A-F4DF-4679-92CF-8409A71DEEA0}" type="presParOf" srcId="{8BE4625E-73BC-4B90-95B8-425E7A2B3A98}" destId="{8043F1A6-4B7B-4EF5-9EC0-2E628000FA0B}" srcOrd="3" destOrd="0" presId="urn:microsoft.com/office/officeart/2005/8/layout/hierarchy3"/>
    <dgm:cxn modelId="{BCB2E6B9-98C5-4427-A4FC-352038C3BC44}" type="presParOf" srcId="{8BE4625E-73BC-4B90-95B8-425E7A2B3A98}" destId="{AEA4AE4E-6ADD-40C2-8D4E-99FE3D0BE972}" srcOrd="4" destOrd="0" presId="urn:microsoft.com/office/officeart/2005/8/layout/hierarchy3"/>
    <dgm:cxn modelId="{7D3494E1-BD39-4BBD-8990-8F0D845BE915}" type="presParOf" srcId="{8BE4625E-73BC-4B90-95B8-425E7A2B3A98}" destId="{01EAACDE-800D-4659-9CD6-D6E83A769567}" srcOrd="5" destOrd="0" presId="urn:microsoft.com/office/officeart/2005/8/layout/hierarchy3"/>
    <dgm:cxn modelId="{8E1E219C-627C-41C0-9CCA-128B3691840A}" type="presParOf" srcId="{8BE4625E-73BC-4B90-95B8-425E7A2B3A98}" destId="{9C5CF5ED-9E13-4F1E-946E-21A115210878}" srcOrd="6" destOrd="0" presId="urn:microsoft.com/office/officeart/2005/8/layout/hierarchy3"/>
    <dgm:cxn modelId="{F4CE7031-AADA-4D30-BD89-1AE089AE4A1B}" type="presParOf" srcId="{8BE4625E-73BC-4B90-95B8-425E7A2B3A98}" destId="{87901165-EA75-4309-9785-CD835FE450B0}" srcOrd="7" destOrd="0" presId="urn:microsoft.com/office/officeart/2005/8/layout/hierarchy3"/>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EFE68353-8CBD-431E-9EAF-DB6C6F0E34E0}" type="doc">
      <dgm:prSet loTypeId="urn:microsoft.com/office/officeart/2005/8/layout/arrow2" loCatId="process" qsTypeId="urn:microsoft.com/office/officeart/2005/8/quickstyle/simple2" qsCatId="simple" csTypeId="urn:microsoft.com/office/officeart/2005/8/colors/accent0_1" csCatId="mainScheme" phldr="1"/>
      <dgm:spPr/>
    </dgm:pt>
    <dgm:pt modelId="{D43789D8-4823-4DDF-908E-8E71A307A04C}">
      <dgm:prSet phldrT="[Text]" custT="1"/>
      <dgm:spPr/>
      <dgm:t>
        <a:bodyPr/>
        <a:lstStyle/>
        <a:p>
          <a:r>
            <a:rPr lang="en-GB" sz="1100" b="1">
              <a:latin typeface="+mj-lt"/>
            </a:rPr>
            <a:t>Urban pesticide trader </a:t>
          </a:r>
        </a:p>
      </dgm:t>
    </dgm:pt>
    <dgm:pt modelId="{F52F40F0-6B96-4482-A8C9-2D8A14779B31}" type="parTrans" cxnId="{067A2F99-AA4B-4318-901F-0F2483E809F1}">
      <dgm:prSet/>
      <dgm:spPr/>
      <dgm:t>
        <a:bodyPr/>
        <a:lstStyle/>
        <a:p>
          <a:endParaRPr lang="en-GB"/>
        </a:p>
      </dgm:t>
    </dgm:pt>
    <dgm:pt modelId="{84B5B7B5-BEE8-4356-BE34-1FDD942E4DFC}" type="sibTrans" cxnId="{067A2F99-AA4B-4318-901F-0F2483E809F1}">
      <dgm:prSet/>
      <dgm:spPr/>
      <dgm:t>
        <a:bodyPr/>
        <a:lstStyle/>
        <a:p>
          <a:endParaRPr lang="en-GB"/>
        </a:p>
      </dgm:t>
    </dgm:pt>
    <dgm:pt modelId="{4D02F9EE-D399-4A55-95A9-7F3552500E67}">
      <dgm:prSet custT="1"/>
      <dgm:spPr/>
      <dgm:t>
        <a:bodyPr/>
        <a:lstStyle/>
        <a:p>
          <a:r>
            <a:rPr lang="en-GB" sz="1100" b="1">
              <a:latin typeface="+mj-lt"/>
            </a:rPr>
            <a:t>Pesticide use on rainfed farm</a:t>
          </a:r>
        </a:p>
      </dgm:t>
    </dgm:pt>
    <dgm:pt modelId="{EDC064F0-702D-48AC-99DB-AF9161A10538}" type="parTrans" cxnId="{DEB95678-06C5-45D4-9731-84A98F07C06A}">
      <dgm:prSet/>
      <dgm:spPr/>
      <dgm:t>
        <a:bodyPr/>
        <a:lstStyle/>
        <a:p>
          <a:endParaRPr lang="en-GB"/>
        </a:p>
      </dgm:t>
    </dgm:pt>
    <dgm:pt modelId="{64D2BD62-E9E1-41C9-AB81-C225E063F591}" type="sibTrans" cxnId="{DEB95678-06C5-45D4-9731-84A98F07C06A}">
      <dgm:prSet/>
      <dgm:spPr/>
      <dgm:t>
        <a:bodyPr/>
        <a:lstStyle/>
        <a:p>
          <a:endParaRPr lang="en-GB"/>
        </a:p>
      </dgm:t>
    </dgm:pt>
    <dgm:pt modelId="{AF91F84B-EA15-4DF0-BBE9-B521038885AD}">
      <dgm:prSet custT="1"/>
      <dgm:spPr/>
      <dgm:t>
        <a:bodyPr/>
        <a:lstStyle/>
        <a:p>
          <a:r>
            <a:rPr lang="en-GB" sz="1100" b="1">
              <a:latin typeface="+mj-lt"/>
            </a:rPr>
            <a:t>Increased agricultural productivity</a:t>
          </a:r>
        </a:p>
      </dgm:t>
    </dgm:pt>
    <dgm:pt modelId="{5681883D-89EC-4016-AA81-7B28685A7103}" type="parTrans" cxnId="{C4BF007C-C2E4-400A-B099-3D6DEE84A132}">
      <dgm:prSet/>
      <dgm:spPr/>
      <dgm:t>
        <a:bodyPr/>
        <a:lstStyle/>
        <a:p>
          <a:endParaRPr lang="en-GB"/>
        </a:p>
      </dgm:t>
    </dgm:pt>
    <dgm:pt modelId="{C1DAC098-369C-4B79-8F6F-E516BA5B2215}" type="sibTrans" cxnId="{C4BF007C-C2E4-400A-B099-3D6DEE84A132}">
      <dgm:prSet/>
      <dgm:spPr/>
      <dgm:t>
        <a:bodyPr/>
        <a:lstStyle/>
        <a:p>
          <a:endParaRPr lang="en-GB"/>
        </a:p>
      </dgm:t>
    </dgm:pt>
    <dgm:pt modelId="{582D3B10-1464-4B21-ADC4-557E6E198952}" type="pres">
      <dgm:prSet presAssocID="{EFE68353-8CBD-431E-9EAF-DB6C6F0E34E0}" presName="arrowDiagram" presStyleCnt="0">
        <dgm:presLayoutVars>
          <dgm:chMax val="5"/>
          <dgm:dir/>
          <dgm:resizeHandles val="exact"/>
        </dgm:presLayoutVars>
      </dgm:prSet>
      <dgm:spPr/>
    </dgm:pt>
    <dgm:pt modelId="{7FF18C31-FDE0-4594-BE89-6600F7D709C5}" type="pres">
      <dgm:prSet presAssocID="{EFE68353-8CBD-431E-9EAF-DB6C6F0E34E0}" presName="arrow" presStyleLbl="bgShp" presStyleIdx="0" presStyleCnt="1" custScaleX="322266" custLinFactNeighborX="-29098" custLinFactNeighborY="868"/>
      <dgm:spPr/>
    </dgm:pt>
    <dgm:pt modelId="{0EF166CD-C89C-424A-9955-D42650D3856A}" type="pres">
      <dgm:prSet presAssocID="{EFE68353-8CBD-431E-9EAF-DB6C6F0E34E0}" presName="arrowDiagram3" presStyleCnt="0"/>
      <dgm:spPr/>
    </dgm:pt>
    <dgm:pt modelId="{D17F8850-61DB-480A-805F-81C1D2742F21}" type="pres">
      <dgm:prSet presAssocID="{D43789D8-4823-4DDF-908E-8E71A307A04C}" presName="bullet3a" presStyleLbl="node1" presStyleIdx="0" presStyleCnt="3" custLinFactX="-1150200" custLinFactY="-200000" custLinFactNeighborX="-1200000" custLinFactNeighborY="-247657"/>
      <dgm:spPr/>
    </dgm:pt>
    <dgm:pt modelId="{804A0A3C-90AD-4CB2-B3DF-572D79790C11}" type="pres">
      <dgm:prSet presAssocID="{D43789D8-4823-4DDF-908E-8E71A307A04C}" presName="textBox3a" presStyleLbl="revTx" presStyleIdx="0" presStyleCnt="3" custScaleX="500016" custLinFactX="-100000" custLinFactNeighborX="-166669" custLinFactNeighborY="-4498">
        <dgm:presLayoutVars>
          <dgm:bulletEnabled val="1"/>
        </dgm:presLayoutVars>
      </dgm:prSet>
      <dgm:spPr/>
      <dgm:t>
        <a:bodyPr/>
        <a:lstStyle/>
        <a:p>
          <a:endParaRPr lang="en-GB"/>
        </a:p>
      </dgm:t>
    </dgm:pt>
    <dgm:pt modelId="{06A9E39A-DBE8-4AEF-A9C5-A931DE715239}" type="pres">
      <dgm:prSet presAssocID="{4D02F9EE-D399-4A55-95A9-7F3552500E67}" presName="bullet3b" presStyleLbl="node1" presStyleIdx="1" presStyleCnt="3" custLinFactX="119828" custLinFactY="-100000" custLinFactNeighborX="200000" custLinFactNeighborY="-107456"/>
      <dgm:spPr/>
    </dgm:pt>
    <dgm:pt modelId="{837221C7-F116-4BBD-AD76-147DE2118331}" type="pres">
      <dgm:prSet presAssocID="{4D02F9EE-D399-4A55-95A9-7F3552500E67}" presName="textBox3b" presStyleLbl="revTx" presStyleIdx="1" presStyleCnt="3" custScaleX="374075" custScaleY="43002" custLinFactNeighborX="81253" custLinFactNeighborY="-23897">
        <dgm:presLayoutVars>
          <dgm:bulletEnabled val="1"/>
        </dgm:presLayoutVars>
      </dgm:prSet>
      <dgm:spPr/>
      <dgm:t>
        <a:bodyPr/>
        <a:lstStyle/>
        <a:p>
          <a:endParaRPr lang="en-GB"/>
        </a:p>
      </dgm:t>
    </dgm:pt>
    <dgm:pt modelId="{341E2E8A-A978-4D1E-B534-1735139B2B09}" type="pres">
      <dgm:prSet presAssocID="{AF91F84B-EA15-4DF0-BBE9-B521038885AD}" presName="bullet3c" presStyleLbl="node1" presStyleIdx="2" presStyleCnt="3" custLinFactX="631779" custLinFactY="-11914" custLinFactNeighborX="700000" custLinFactNeighborY="-100000"/>
      <dgm:spPr/>
    </dgm:pt>
    <dgm:pt modelId="{0D2638A9-3DC3-4718-8A17-544B84CD50AD}" type="pres">
      <dgm:prSet presAssocID="{AF91F84B-EA15-4DF0-BBE9-B521038885AD}" presName="textBox3c" presStyleLbl="revTx" presStyleIdx="2" presStyleCnt="3" custScaleX="495136" custScaleY="60997" custLinFactX="179270" custLinFactNeighborX="200000" custLinFactNeighborY="-8417">
        <dgm:presLayoutVars>
          <dgm:bulletEnabled val="1"/>
        </dgm:presLayoutVars>
      </dgm:prSet>
      <dgm:spPr/>
      <dgm:t>
        <a:bodyPr/>
        <a:lstStyle/>
        <a:p>
          <a:endParaRPr lang="en-GB"/>
        </a:p>
      </dgm:t>
    </dgm:pt>
  </dgm:ptLst>
  <dgm:cxnLst>
    <dgm:cxn modelId="{C4BF007C-C2E4-400A-B099-3D6DEE84A132}" srcId="{EFE68353-8CBD-431E-9EAF-DB6C6F0E34E0}" destId="{AF91F84B-EA15-4DF0-BBE9-B521038885AD}" srcOrd="2" destOrd="0" parTransId="{5681883D-89EC-4016-AA81-7B28685A7103}" sibTransId="{C1DAC098-369C-4B79-8F6F-E516BA5B2215}"/>
    <dgm:cxn modelId="{B46CC6CD-5BBE-4A66-9161-C5C741A5A90C}" type="presOf" srcId="{4D02F9EE-D399-4A55-95A9-7F3552500E67}" destId="{837221C7-F116-4BBD-AD76-147DE2118331}" srcOrd="0" destOrd="0" presId="urn:microsoft.com/office/officeart/2005/8/layout/arrow2"/>
    <dgm:cxn modelId="{F544A7D9-E8A3-4069-95F3-ABB7989CD32A}" type="presOf" srcId="{D43789D8-4823-4DDF-908E-8E71A307A04C}" destId="{804A0A3C-90AD-4CB2-B3DF-572D79790C11}" srcOrd="0" destOrd="0" presId="urn:microsoft.com/office/officeart/2005/8/layout/arrow2"/>
    <dgm:cxn modelId="{067A2F99-AA4B-4318-901F-0F2483E809F1}" srcId="{EFE68353-8CBD-431E-9EAF-DB6C6F0E34E0}" destId="{D43789D8-4823-4DDF-908E-8E71A307A04C}" srcOrd="0" destOrd="0" parTransId="{F52F40F0-6B96-4482-A8C9-2D8A14779B31}" sibTransId="{84B5B7B5-BEE8-4356-BE34-1FDD942E4DFC}"/>
    <dgm:cxn modelId="{85CA1CF6-6BB6-4F5F-9EFD-C2D12FB71DFF}" type="presOf" srcId="{AF91F84B-EA15-4DF0-BBE9-B521038885AD}" destId="{0D2638A9-3DC3-4718-8A17-544B84CD50AD}" srcOrd="0" destOrd="0" presId="urn:microsoft.com/office/officeart/2005/8/layout/arrow2"/>
    <dgm:cxn modelId="{78CA298D-FACB-4820-BD34-3E8DFF297B35}" type="presOf" srcId="{EFE68353-8CBD-431E-9EAF-DB6C6F0E34E0}" destId="{582D3B10-1464-4B21-ADC4-557E6E198952}" srcOrd="0" destOrd="0" presId="urn:microsoft.com/office/officeart/2005/8/layout/arrow2"/>
    <dgm:cxn modelId="{DEB95678-06C5-45D4-9731-84A98F07C06A}" srcId="{EFE68353-8CBD-431E-9EAF-DB6C6F0E34E0}" destId="{4D02F9EE-D399-4A55-95A9-7F3552500E67}" srcOrd="1" destOrd="0" parTransId="{EDC064F0-702D-48AC-99DB-AF9161A10538}" sibTransId="{64D2BD62-E9E1-41C9-AB81-C225E063F591}"/>
    <dgm:cxn modelId="{0C96D5C3-A82A-4429-AD7D-33AABB8F043F}" type="presParOf" srcId="{582D3B10-1464-4B21-ADC4-557E6E198952}" destId="{7FF18C31-FDE0-4594-BE89-6600F7D709C5}" srcOrd="0" destOrd="0" presId="urn:microsoft.com/office/officeart/2005/8/layout/arrow2"/>
    <dgm:cxn modelId="{95902363-761E-4429-B0C9-C6E8D92ED62B}" type="presParOf" srcId="{582D3B10-1464-4B21-ADC4-557E6E198952}" destId="{0EF166CD-C89C-424A-9955-D42650D3856A}" srcOrd="1" destOrd="0" presId="urn:microsoft.com/office/officeart/2005/8/layout/arrow2"/>
    <dgm:cxn modelId="{56D76F8E-4CE9-4314-8139-FF2FA7DE64EA}" type="presParOf" srcId="{0EF166CD-C89C-424A-9955-D42650D3856A}" destId="{D17F8850-61DB-480A-805F-81C1D2742F21}" srcOrd="0" destOrd="0" presId="urn:microsoft.com/office/officeart/2005/8/layout/arrow2"/>
    <dgm:cxn modelId="{AA4EFCF0-6282-4352-976B-92D7FDA7E6CA}" type="presParOf" srcId="{0EF166CD-C89C-424A-9955-D42650D3856A}" destId="{804A0A3C-90AD-4CB2-B3DF-572D79790C11}" srcOrd="1" destOrd="0" presId="urn:microsoft.com/office/officeart/2005/8/layout/arrow2"/>
    <dgm:cxn modelId="{445F9EE6-07CD-4BC9-9569-D28DB61E20DC}" type="presParOf" srcId="{0EF166CD-C89C-424A-9955-D42650D3856A}" destId="{06A9E39A-DBE8-4AEF-A9C5-A931DE715239}" srcOrd="2" destOrd="0" presId="urn:microsoft.com/office/officeart/2005/8/layout/arrow2"/>
    <dgm:cxn modelId="{A390B95B-67A3-447E-8CC4-21E0E58C294E}" type="presParOf" srcId="{0EF166CD-C89C-424A-9955-D42650D3856A}" destId="{837221C7-F116-4BBD-AD76-147DE2118331}" srcOrd="3" destOrd="0" presId="urn:microsoft.com/office/officeart/2005/8/layout/arrow2"/>
    <dgm:cxn modelId="{D97AAC58-6CAA-4C30-A534-8821581C98A8}" type="presParOf" srcId="{0EF166CD-C89C-424A-9955-D42650D3856A}" destId="{341E2E8A-A978-4D1E-B534-1735139B2B09}" srcOrd="4" destOrd="0" presId="urn:microsoft.com/office/officeart/2005/8/layout/arrow2"/>
    <dgm:cxn modelId="{2A067639-37E7-4040-9E96-7D019644FB45}" type="presParOf" srcId="{0EF166CD-C89C-424A-9955-D42650D3856A}" destId="{0D2638A9-3DC3-4718-8A17-544B84CD50AD}" srcOrd="5" destOrd="0" presId="urn:microsoft.com/office/officeart/2005/8/layout/arrow2"/>
  </dgm:cxnLst>
  <dgm:bg/>
  <dgm:whole/>
  <dgm:extLst>
    <a:ext uri="http://schemas.microsoft.com/office/drawing/2008/diagram">
      <dsp:dataModelExt xmlns:dsp="http://schemas.microsoft.com/office/drawing/2008/diagram" relId="rId50"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EFE68353-8CBD-431E-9EAF-DB6C6F0E34E0}" type="doc">
      <dgm:prSet loTypeId="urn:microsoft.com/office/officeart/2005/8/layout/arrow2" loCatId="process" qsTypeId="urn:microsoft.com/office/officeart/2005/8/quickstyle/simple2" qsCatId="simple" csTypeId="urn:microsoft.com/office/officeart/2005/8/colors/accent0_1" csCatId="mainScheme" phldr="1"/>
      <dgm:spPr/>
    </dgm:pt>
    <dgm:pt modelId="{D43789D8-4823-4DDF-908E-8E71A307A04C}">
      <dgm:prSet phldrT="[Text]" custT="1"/>
      <dgm:spPr/>
      <dgm:t>
        <a:bodyPr/>
        <a:lstStyle/>
        <a:p>
          <a:r>
            <a:rPr lang="en-GB" sz="1100" b="1">
              <a:latin typeface="+mj-lt"/>
            </a:rPr>
            <a:t>Urban  produce market</a:t>
          </a:r>
        </a:p>
      </dgm:t>
    </dgm:pt>
    <dgm:pt modelId="{F52F40F0-6B96-4482-A8C9-2D8A14779B31}" type="parTrans" cxnId="{067A2F99-AA4B-4318-901F-0F2483E809F1}">
      <dgm:prSet/>
      <dgm:spPr/>
      <dgm:t>
        <a:bodyPr/>
        <a:lstStyle/>
        <a:p>
          <a:endParaRPr lang="en-GB"/>
        </a:p>
      </dgm:t>
    </dgm:pt>
    <dgm:pt modelId="{84B5B7B5-BEE8-4356-BE34-1FDD942E4DFC}" type="sibTrans" cxnId="{067A2F99-AA4B-4318-901F-0F2483E809F1}">
      <dgm:prSet/>
      <dgm:spPr/>
      <dgm:t>
        <a:bodyPr/>
        <a:lstStyle/>
        <a:p>
          <a:endParaRPr lang="en-GB"/>
        </a:p>
      </dgm:t>
    </dgm:pt>
    <dgm:pt modelId="{D324F811-CF55-4735-AD52-6D372F3F2A76}">
      <dgm:prSet phldrT="[Text]" custT="1"/>
      <dgm:spPr/>
      <dgm:t>
        <a:bodyPr/>
        <a:lstStyle/>
        <a:p>
          <a:r>
            <a:rPr lang="en-GB" sz="1100" b="1">
              <a:latin typeface="+mj-lt"/>
            </a:rPr>
            <a:t>Increased income of rural household</a:t>
          </a:r>
        </a:p>
      </dgm:t>
    </dgm:pt>
    <dgm:pt modelId="{CD1DC2A8-DA3E-42BD-84F8-F93690604C9C}" type="parTrans" cxnId="{EDC78C6D-6D29-4D85-AEF9-49E9105AC49F}">
      <dgm:prSet/>
      <dgm:spPr/>
      <dgm:t>
        <a:bodyPr/>
        <a:lstStyle/>
        <a:p>
          <a:endParaRPr lang="en-GB"/>
        </a:p>
      </dgm:t>
    </dgm:pt>
    <dgm:pt modelId="{C9D6DA8A-3E09-4699-AA16-9E7D5F7E0867}" type="sibTrans" cxnId="{EDC78C6D-6D29-4D85-AEF9-49E9105AC49F}">
      <dgm:prSet/>
      <dgm:spPr/>
      <dgm:t>
        <a:bodyPr/>
        <a:lstStyle/>
        <a:p>
          <a:endParaRPr lang="en-GB"/>
        </a:p>
      </dgm:t>
    </dgm:pt>
    <dgm:pt modelId="{4D02F9EE-D399-4A55-95A9-7F3552500E67}">
      <dgm:prSet custT="1"/>
      <dgm:spPr/>
      <dgm:t>
        <a:bodyPr/>
        <a:lstStyle/>
        <a:p>
          <a:r>
            <a:rPr lang="en-GB" sz="1100" b="1">
              <a:latin typeface="+mj-lt"/>
            </a:rPr>
            <a:t>Pesticide use on rainfed farm</a:t>
          </a:r>
        </a:p>
      </dgm:t>
    </dgm:pt>
    <dgm:pt modelId="{EDC064F0-702D-48AC-99DB-AF9161A10538}" type="parTrans" cxnId="{DEB95678-06C5-45D4-9731-84A98F07C06A}">
      <dgm:prSet/>
      <dgm:spPr/>
      <dgm:t>
        <a:bodyPr/>
        <a:lstStyle/>
        <a:p>
          <a:endParaRPr lang="en-GB"/>
        </a:p>
      </dgm:t>
    </dgm:pt>
    <dgm:pt modelId="{64D2BD62-E9E1-41C9-AB81-C225E063F591}" type="sibTrans" cxnId="{DEB95678-06C5-45D4-9731-84A98F07C06A}">
      <dgm:prSet/>
      <dgm:spPr/>
      <dgm:t>
        <a:bodyPr/>
        <a:lstStyle/>
        <a:p>
          <a:endParaRPr lang="en-GB"/>
        </a:p>
      </dgm:t>
    </dgm:pt>
    <dgm:pt modelId="{AF91F84B-EA15-4DF0-BBE9-B521038885AD}">
      <dgm:prSet custT="1"/>
      <dgm:spPr/>
      <dgm:t>
        <a:bodyPr/>
        <a:lstStyle/>
        <a:p>
          <a:r>
            <a:rPr lang="en-GB" sz="1100" b="1">
              <a:latin typeface="+mj-lt"/>
            </a:rPr>
            <a:t>Increased agricultural productivity</a:t>
          </a:r>
        </a:p>
      </dgm:t>
    </dgm:pt>
    <dgm:pt modelId="{5681883D-89EC-4016-AA81-7B28685A7103}" type="parTrans" cxnId="{C4BF007C-C2E4-400A-B099-3D6DEE84A132}">
      <dgm:prSet/>
      <dgm:spPr/>
      <dgm:t>
        <a:bodyPr/>
        <a:lstStyle/>
        <a:p>
          <a:endParaRPr lang="en-GB"/>
        </a:p>
      </dgm:t>
    </dgm:pt>
    <dgm:pt modelId="{C1DAC098-369C-4B79-8F6F-E516BA5B2215}" type="sibTrans" cxnId="{C4BF007C-C2E4-400A-B099-3D6DEE84A132}">
      <dgm:prSet/>
      <dgm:spPr/>
      <dgm:t>
        <a:bodyPr/>
        <a:lstStyle/>
        <a:p>
          <a:endParaRPr lang="en-GB"/>
        </a:p>
      </dgm:t>
    </dgm:pt>
    <dgm:pt modelId="{582D3B10-1464-4B21-ADC4-557E6E198952}" type="pres">
      <dgm:prSet presAssocID="{EFE68353-8CBD-431E-9EAF-DB6C6F0E34E0}" presName="arrowDiagram" presStyleCnt="0">
        <dgm:presLayoutVars>
          <dgm:chMax val="5"/>
          <dgm:dir/>
          <dgm:resizeHandles val="exact"/>
        </dgm:presLayoutVars>
      </dgm:prSet>
      <dgm:spPr/>
    </dgm:pt>
    <dgm:pt modelId="{7FF18C31-FDE0-4594-BE89-6600F7D709C5}" type="pres">
      <dgm:prSet presAssocID="{EFE68353-8CBD-431E-9EAF-DB6C6F0E34E0}" presName="arrow" presStyleLbl="bgShp" presStyleIdx="0" presStyleCnt="1" custScaleX="317708" custLinFactNeighborX="-6899" custLinFactNeighborY="868"/>
      <dgm:spPr/>
    </dgm:pt>
    <dgm:pt modelId="{B7B082E4-EE10-48A3-B6EA-A2C49E98474E}" type="pres">
      <dgm:prSet presAssocID="{EFE68353-8CBD-431E-9EAF-DB6C6F0E34E0}" presName="arrowDiagram4" presStyleCnt="0"/>
      <dgm:spPr/>
    </dgm:pt>
    <dgm:pt modelId="{939DACD8-1543-4611-85EF-FC02560A9D6F}" type="pres">
      <dgm:prSet presAssocID="{D43789D8-4823-4DDF-908E-8E71A307A04C}" presName="bullet4a" presStyleLbl="node1" presStyleIdx="0" presStyleCnt="4" custLinFactX="-1370347" custLinFactY="-299960" custLinFactNeighborX="-1400000" custLinFactNeighborY="-300000"/>
      <dgm:spPr/>
    </dgm:pt>
    <dgm:pt modelId="{560B9F4A-323B-444D-B515-C9029CD7E041}" type="pres">
      <dgm:prSet presAssocID="{D43789D8-4823-4DDF-908E-8E71A307A04C}" presName="textBox4a" presStyleLbl="revTx" presStyleIdx="0" presStyleCnt="4" custScaleX="484304" custScaleY="114591" custLinFactX="-179739" custLinFactNeighborX="-200000" custLinFactNeighborY="-17293">
        <dgm:presLayoutVars>
          <dgm:bulletEnabled val="1"/>
        </dgm:presLayoutVars>
      </dgm:prSet>
      <dgm:spPr/>
      <dgm:t>
        <a:bodyPr/>
        <a:lstStyle/>
        <a:p>
          <a:endParaRPr lang="en-GB"/>
        </a:p>
      </dgm:t>
    </dgm:pt>
    <dgm:pt modelId="{F7198CD5-9614-40B0-84EA-3086061DCE0A}" type="pres">
      <dgm:prSet presAssocID="{D324F811-CF55-4735-AD52-6D372F3F2A76}" presName="bullet4b" presStyleLbl="node1" presStyleIdx="1" presStyleCnt="4" custLinFactY="-100000" custLinFactNeighborY="-163796"/>
      <dgm:spPr/>
    </dgm:pt>
    <dgm:pt modelId="{14992FEC-48C6-43AC-AFA4-0E2CA3FF9016}" type="pres">
      <dgm:prSet presAssocID="{D324F811-CF55-4735-AD52-6D372F3F2A76}" presName="textBox4b" presStyleLbl="revTx" presStyleIdx="1" presStyleCnt="4" custScaleX="301872" custLinFactNeighborX="-4415" custLinFactNeighborY="-6626">
        <dgm:presLayoutVars>
          <dgm:bulletEnabled val="1"/>
        </dgm:presLayoutVars>
      </dgm:prSet>
      <dgm:spPr/>
      <dgm:t>
        <a:bodyPr/>
        <a:lstStyle/>
        <a:p>
          <a:endParaRPr lang="en-GB"/>
        </a:p>
      </dgm:t>
    </dgm:pt>
    <dgm:pt modelId="{579A1B5D-6EF1-4349-A9C1-5742FC5D2478}" type="pres">
      <dgm:prSet presAssocID="{4D02F9EE-D399-4A55-95A9-7F3552500E67}" presName="bullet4c" presStyleLbl="node1" presStyleIdx="2" presStyleCnt="4" custLinFactX="500000" custLinFactY="-53144" custLinFactNeighborX="572042" custLinFactNeighborY="-100000"/>
      <dgm:spPr/>
    </dgm:pt>
    <dgm:pt modelId="{67D759A2-9896-4BBE-BEB4-E3AFCF3EA0C1}" type="pres">
      <dgm:prSet presAssocID="{4D02F9EE-D399-4A55-95A9-7F3552500E67}" presName="textBox4c" presStyleLbl="revTx" presStyleIdx="2" presStyleCnt="4" custScaleX="236988" custScaleY="78986" custLinFactX="100000" custLinFactNeighborX="143506" custLinFactNeighborY="2456">
        <dgm:presLayoutVars>
          <dgm:bulletEnabled val="1"/>
        </dgm:presLayoutVars>
      </dgm:prSet>
      <dgm:spPr/>
      <dgm:t>
        <a:bodyPr/>
        <a:lstStyle/>
        <a:p>
          <a:endParaRPr lang="en-GB"/>
        </a:p>
      </dgm:t>
    </dgm:pt>
    <dgm:pt modelId="{FB737801-A08E-43C5-8862-DC64D2D981DC}" type="pres">
      <dgm:prSet presAssocID="{AF91F84B-EA15-4DF0-BBE9-B521038885AD}" presName="bullet4d" presStyleLbl="node1" presStyleIdx="3" presStyleCnt="4" custLinFactX="694732" custLinFactNeighborX="700000" custLinFactNeighborY="-80025"/>
      <dgm:spPr/>
    </dgm:pt>
    <dgm:pt modelId="{AAD6C34B-D3D7-494A-A3F6-18DC68D68E6E}" type="pres">
      <dgm:prSet presAssocID="{AF91F84B-EA15-4DF0-BBE9-B521038885AD}" presName="textBox4d" presStyleLbl="revTx" presStyleIdx="3" presStyleCnt="4" custScaleX="280056" custScaleY="71019" custLinFactX="200000" custLinFactNeighborX="256093" custLinFactNeighborY="-1512">
        <dgm:presLayoutVars>
          <dgm:bulletEnabled val="1"/>
        </dgm:presLayoutVars>
      </dgm:prSet>
      <dgm:spPr/>
      <dgm:t>
        <a:bodyPr/>
        <a:lstStyle/>
        <a:p>
          <a:endParaRPr lang="en-GB"/>
        </a:p>
      </dgm:t>
    </dgm:pt>
  </dgm:ptLst>
  <dgm:cxnLst>
    <dgm:cxn modelId="{C4BF007C-C2E4-400A-B099-3D6DEE84A132}" srcId="{EFE68353-8CBD-431E-9EAF-DB6C6F0E34E0}" destId="{AF91F84B-EA15-4DF0-BBE9-B521038885AD}" srcOrd="3" destOrd="0" parTransId="{5681883D-89EC-4016-AA81-7B28685A7103}" sibTransId="{C1DAC098-369C-4B79-8F6F-E516BA5B2215}"/>
    <dgm:cxn modelId="{067A2F99-AA4B-4318-901F-0F2483E809F1}" srcId="{EFE68353-8CBD-431E-9EAF-DB6C6F0E34E0}" destId="{D43789D8-4823-4DDF-908E-8E71A307A04C}" srcOrd="0" destOrd="0" parTransId="{F52F40F0-6B96-4482-A8C9-2D8A14779B31}" sibTransId="{84B5B7B5-BEE8-4356-BE34-1FDD942E4DFC}"/>
    <dgm:cxn modelId="{443463AB-BE30-47E1-8B1C-29B9737BB5A9}" type="presOf" srcId="{AF91F84B-EA15-4DF0-BBE9-B521038885AD}" destId="{AAD6C34B-D3D7-494A-A3F6-18DC68D68E6E}" srcOrd="0" destOrd="0" presId="urn:microsoft.com/office/officeart/2005/8/layout/arrow2"/>
    <dgm:cxn modelId="{EDC78C6D-6D29-4D85-AEF9-49E9105AC49F}" srcId="{EFE68353-8CBD-431E-9EAF-DB6C6F0E34E0}" destId="{D324F811-CF55-4735-AD52-6D372F3F2A76}" srcOrd="1" destOrd="0" parTransId="{CD1DC2A8-DA3E-42BD-84F8-F93690604C9C}" sibTransId="{C9D6DA8A-3E09-4699-AA16-9E7D5F7E0867}"/>
    <dgm:cxn modelId="{70053710-3A67-4973-A2F6-AEF697D9831C}" type="presOf" srcId="{D324F811-CF55-4735-AD52-6D372F3F2A76}" destId="{14992FEC-48C6-43AC-AFA4-0E2CA3FF9016}" srcOrd="0" destOrd="0" presId="urn:microsoft.com/office/officeart/2005/8/layout/arrow2"/>
    <dgm:cxn modelId="{CA5FB40E-BB39-4388-946D-00753A2218F3}" type="presOf" srcId="{D43789D8-4823-4DDF-908E-8E71A307A04C}" destId="{560B9F4A-323B-444D-B515-C9029CD7E041}" srcOrd="0" destOrd="0" presId="urn:microsoft.com/office/officeart/2005/8/layout/arrow2"/>
    <dgm:cxn modelId="{F7B5C72E-2942-4540-818C-F44CCEC8BD8C}" type="presOf" srcId="{EFE68353-8CBD-431E-9EAF-DB6C6F0E34E0}" destId="{582D3B10-1464-4B21-ADC4-557E6E198952}" srcOrd="0" destOrd="0" presId="urn:microsoft.com/office/officeart/2005/8/layout/arrow2"/>
    <dgm:cxn modelId="{417B34E7-BEE6-42A7-BC84-1FE5FA841C65}" type="presOf" srcId="{4D02F9EE-D399-4A55-95A9-7F3552500E67}" destId="{67D759A2-9896-4BBE-BEB4-E3AFCF3EA0C1}" srcOrd="0" destOrd="0" presId="urn:microsoft.com/office/officeart/2005/8/layout/arrow2"/>
    <dgm:cxn modelId="{DEB95678-06C5-45D4-9731-84A98F07C06A}" srcId="{EFE68353-8CBD-431E-9EAF-DB6C6F0E34E0}" destId="{4D02F9EE-D399-4A55-95A9-7F3552500E67}" srcOrd="2" destOrd="0" parTransId="{EDC064F0-702D-48AC-99DB-AF9161A10538}" sibTransId="{64D2BD62-E9E1-41C9-AB81-C225E063F591}"/>
    <dgm:cxn modelId="{ECF488E7-C65E-40B8-9815-B93328B36E88}" type="presParOf" srcId="{582D3B10-1464-4B21-ADC4-557E6E198952}" destId="{7FF18C31-FDE0-4594-BE89-6600F7D709C5}" srcOrd="0" destOrd="0" presId="urn:microsoft.com/office/officeart/2005/8/layout/arrow2"/>
    <dgm:cxn modelId="{85A47108-13C4-4FBD-908B-69F3984ED53F}" type="presParOf" srcId="{582D3B10-1464-4B21-ADC4-557E6E198952}" destId="{B7B082E4-EE10-48A3-B6EA-A2C49E98474E}" srcOrd="1" destOrd="0" presId="urn:microsoft.com/office/officeart/2005/8/layout/arrow2"/>
    <dgm:cxn modelId="{DE56FBE7-28F3-47C9-ABEC-BDEA98292566}" type="presParOf" srcId="{B7B082E4-EE10-48A3-B6EA-A2C49E98474E}" destId="{939DACD8-1543-4611-85EF-FC02560A9D6F}" srcOrd="0" destOrd="0" presId="urn:microsoft.com/office/officeart/2005/8/layout/arrow2"/>
    <dgm:cxn modelId="{B8EDE3B2-F90E-4986-BFBE-E19BA22B8017}" type="presParOf" srcId="{B7B082E4-EE10-48A3-B6EA-A2C49E98474E}" destId="{560B9F4A-323B-444D-B515-C9029CD7E041}" srcOrd="1" destOrd="0" presId="urn:microsoft.com/office/officeart/2005/8/layout/arrow2"/>
    <dgm:cxn modelId="{B27803F2-D48B-49BD-A3C9-BBE5BAEDD090}" type="presParOf" srcId="{B7B082E4-EE10-48A3-B6EA-A2C49E98474E}" destId="{F7198CD5-9614-40B0-84EA-3086061DCE0A}" srcOrd="2" destOrd="0" presId="urn:microsoft.com/office/officeart/2005/8/layout/arrow2"/>
    <dgm:cxn modelId="{585DF582-1C02-4E6A-904C-2142F680AA78}" type="presParOf" srcId="{B7B082E4-EE10-48A3-B6EA-A2C49E98474E}" destId="{14992FEC-48C6-43AC-AFA4-0E2CA3FF9016}" srcOrd="3" destOrd="0" presId="urn:microsoft.com/office/officeart/2005/8/layout/arrow2"/>
    <dgm:cxn modelId="{5844B94D-04BE-4093-A50E-87125E16B07A}" type="presParOf" srcId="{B7B082E4-EE10-48A3-B6EA-A2C49E98474E}" destId="{579A1B5D-6EF1-4349-A9C1-5742FC5D2478}" srcOrd="4" destOrd="0" presId="urn:microsoft.com/office/officeart/2005/8/layout/arrow2"/>
    <dgm:cxn modelId="{4B91E189-6D1B-441B-A92A-96DB853C5E05}" type="presParOf" srcId="{B7B082E4-EE10-48A3-B6EA-A2C49E98474E}" destId="{67D759A2-9896-4BBE-BEB4-E3AFCF3EA0C1}" srcOrd="5" destOrd="0" presId="urn:microsoft.com/office/officeart/2005/8/layout/arrow2"/>
    <dgm:cxn modelId="{F62A5274-8BA2-44D5-8ECC-E3E13C6DEB2B}" type="presParOf" srcId="{B7B082E4-EE10-48A3-B6EA-A2C49E98474E}" destId="{FB737801-A08E-43C5-8862-DC64D2D981DC}" srcOrd="6" destOrd="0" presId="urn:microsoft.com/office/officeart/2005/8/layout/arrow2"/>
    <dgm:cxn modelId="{32BF4C14-0E54-41C5-9AF3-2586DA4B5891}" type="presParOf" srcId="{B7B082E4-EE10-48A3-B6EA-A2C49E98474E}" destId="{AAD6C34B-D3D7-494A-A3F6-18DC68D68E6E}" srcOrd="7" destOrd="0" presId="urn:microsoft.com/office/officeart/2005/8/layout/arrow2"/>
  </dgm:cxnLst>
  <dgm:bg/>
  <dgm:whole/>
  <dgm:extLst>
    <a:ext uri="http://schemas.microsoft.com/office/drawing/2008/diagram">
      <dsp:dataModelExt xmlns:dsp="http://schemas.microsoft.com/office/drawing/2008/diagram" relId="rId55"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EFE68353-8CBD-431E-9EAF-DB6C6F0E34E0}" type="doc">
      <dgm:prSet loTypeId="urn:microsoft.com/office/officeart/2005/8/layout/arrow2" loCatId="process" qsTypeId="urn:microsoft.com/office/officeart/2005/8/quickstyle/simple2" qsCatId="simple" csTypeId="urn:microsoft.com/office/officeart/2005/8/colors/accent0_1" csCatId="mainScheme" phldr="1"/>
      <dgm:spPr/>
    </dgm:pt>
    <dgm:pt modelId="{D43789D8-4823-4DDF-908E-8E71A307A04C}">
      <dgm:prSet phldrT="[Text]" custT="1"/>
      <dgm:spPr/>
      <dgm:t>
        <a:bodyPr/>
        <a:lstStyle/>
        <a:p>
          <a:r>
            <a:rPr lang="en-GB" sz="1100" b="1">
              <a:latin typeface="+mj-lt"/>
            </a:rPr>
            <a:t>Labour market for rainfed farm</a:t>
          </a:r>
        </a:p>
      </dgm:t>
    </dgm:pt>
    <dgm:pt modelId="{F52F40F0-6B96-4482-A8C9-2D8A14779B31}" type="parTrans" cxnId="{067A2F99-AA4B-4318-901F-0F2483E809F1}">
      <dgm:prSet/>
      <dgm:spPr/>
      <dgm:t>
        <a:bodyPr/>
        <a:lstStyle/>
        <a:p>
          <a:endParaRPr lang="en-GB"/>
        </a:p>
      </dgm:t>
    </dgm:pt>
    <dgm:pt modelId="{84B5B7B5-BEE8-4356-BE34-1FDD942E4DFC}" type="sibTrans" cxnId="{067A2F99-AA4B-4318-901F-0F2483E809F1}">
      <dgm:prSet/>
      <dgm:spPr/>
      <dgm:t>
        <a:bodyPr/>
        <a:lstStyle/>
        <a:p>
          <a:endParaRPr lang="en-GB"/>
        </a:p>
      </dgm:t>
    </dgm:pt>
    <dgm:pt modelId="{D324F811-CF55-4735-AD52-6D372F3F2A76}">
      <dgm:prSet phldrT="[Text]" custT="1"/>
      <dgm:spPr/>
      <dgm:t>
        <a:bodyPr/>
        <a:lstStyle/>
        <a:p>
          <a:r>
            <a:rPr lang="en-GB" sz="1100" b="1">
              <a:latin typeface="+mj-lt"/>
            </a:rPr>
            <a:t>Urban road connections and public transport services</a:t>
          </a:r>
        </a:p>
      </dgm:t>
    </dgm:pt>
    <dgm:pt modelId="{CD1DC2A8-DA3E-42BD-84F8-F93690604C9C}" type="parTrans" cxnId="{EDC78C6D-6D29-4D85-AEF9-49E9105AC49F}">
      <dgm:prSet/>
      <dgm:spPr/>
      <dgm:t>
        <a:bodyPr/>
        <a:lstStyle/>
        <a:p>
          <a:endParaRPr lang="en-GB"/>
        </a:p>
      </dgm:t>
    </dgm:pt>
    <dgm:pt modelId="{C9D6DA8A-3E09-4699-AA16-9E7D5F7E0867}" type="sibTrans" cxnId="{EDC78C6D-6D29-4D85-AEF9-49E9105AC49F}">
      <dgm:prSet/>
      <dgm:spPr/>
      <dgm:t>
        <a:bodyPr/>
        <a:lstStyle/>
        <a:p>
          <a:endParaRPr lang="en-GB"/>
        </a:p>
      </dgm:t>
    </dgm:pt>
    <dgm:pt modelId="{4D02F9EE-D399-4A55-95A9-7F3552500E67}">
      <dgm:prSet custT="1"/>
      <dgm:spPr/>
      <dgm:t>
        <a:bodyPr/>
        <a:lstStyle/>
        <a:p>
          <a:r>
            <a:rPr lang="en-GB" sz="1100" b="1">
              <a:latin typeface="+mj-lt"/>
            </a:rPr>
            <a:t>Farm labour employed</a:t>
          </a:r>
        </a:p>
      </dgm:t>
    </dgm:pt>
    <dgm:pt modelId="{EDC064F0-702D-48AC-99DB-AF9161A10538}" type="parTrans" cxnId="{DEB95678-06C5-45D4-9731-84A98F07C06A}">
      <dgm:prSet/>
      <dgm:spPr/>
      <dgm:t>
        <a:bodyPr/>
        <a:lstStyle/>
        <a:p>
          <a:endParaRPr lang="en-GB"/>
        </a:p>
      </dgm:t>
    </dgm:pt>
    <dgm:pt modelId="{64D2BD62-E9E1-41C9-AB81-C225E063F591}" type="sibTrans" cxnId="{DEB95678-06C5-45D4-9731-84A98F07C06A}">
      <dgm:prSet/>
      <dgm:spPr/>
      <dgm:t>
        <a:bodyPr/>
        <a:lstStyle/>
        <a:p>
          <a:endParaRPr lang="en-GB"/>
        </a:p>
      </dgm:t>
    </dgm:pt>
    <dgm:pt modelId="{AF91F84B-EA15-4DF0-BBE9-B521038885AD}">
      <dgm:prSet custT="1"/>
      <dgm:spPr/>
      <dgm:t>
        <a:bodyPr/>
        <a:lstStyle/>
        <a:p>
          <a:r>
            <a:rPr lang="en-GB" sz="1100" b="1">
              <a:latin typeface="+mj-lt"/>
            </a:rPr>
            <a:t>Increased agricultural productivity</a:t>
          </a:r>
        </a:p>
      </dgm:t>
    </dgm:pt>
    <dgm:pt modelId="{5681883D-89EC-4016-AA81-7B28685A7103}" type="parTrans" cxnId="{C4BF007C-C2E4-400A-B099-3D6DEE84A132}">
      <dgm:prSet/>
      <dgm:spPr/>
      <dgm:t>
        <a:bodyPr/>
        <a:lstStyle/>
        <a:p>
          <a:endParaRPr lang="en-GB"/>
        </a:p>
      </dgm:t>
    </dgm:pt>
    <dgm:pt modelId="{C1DAC098-369C-4B79-8F6F-E516BA5B2215}" type="sibTrans" cxnId="{C4BF007C-C2E4-400A-B099-3D6DEE84A132}">
      <dgm:prSet/>
      <dgm:spPr/>
      <dgm:t>
        <a:bodyPr/>
        <a:lstStyle/>
        <a:p>
          <a:endParaRPr lang="en-GB"/>
        </a:p>
      </dgm:t>
    </dgm:pt>
    <dgm:pt modelId="{582D3B10-1464-4B21-ADC4-557E6E198952}" type="pres">
      <dgm:prSet presAssocID="{EFE68353-8CBD-431E-9EAF-DB6C6F0E34E0}" presName="arrowDiagram" presStyleCnt="0">
        <dgm:presLayoutVars>
          <dgm:chMax val="5"/>
          <dgm:dir/>
          <dgm:resizeHandles val="exact"/>
        </dgm:presLayoutVars>
      </dgm:prSet>
      <dgm:spPr/>
    </dgm:pt>
    <dgm:pt modelId="{7FF18C31-FDE0-4594-BE89-6600F7D709C5}" type="pres">
      <dgm:prSet presAssocID="{EFE68353-8CBD-431E-9EAF-DB6C6F0E34E0}" presName="arrow" presStyleLbl="bgShp" presStyleIdx="0" presStyleCnt="1" custScaleX="317057" custLinFactNeighborX="-6899" custLinFactNeighborY="868"/>
      <dgm:spPr/>
    </dgm:pt>
    <dgm:pt modelId="{B7B082E4-EE10-48A3-B6EA-A2C49E98474E}" type="pres">
      <dgm:prSet presAssocID="{EFE68353-8CBD-431E-9EAF-DB6C6F0E34E0}" presName="arrowDiagram4" presStyleCnt="0"/>
      <dgm:spPr/>
    </dgm:pt>
    <dgm:pt modelId="{939DACD8-1543-4611-85EF-FC02560A9D6F}" type="pres">
      <dgm:prSet presAssocID="{D43789D8-4823-4DDF-908E-8E71A307A04C}" presName="bullet4a" presStyleLbl="node1" presStyleIdx="0" presStyleCnt="4" custLinFactX="-1370347" custLinFactY="-299960" custLinFactNeighborX="-1400000" custLinFactNeighborY="-300000"/>
      <dgm:spPr/>
    </dgm:pt>
    <dgm:pt modelId="{560B9F4A-323B-444D-B515-C9029CD7E041}" type="pres">
      <dgm:prSet presAssocID="{D43789D8-4823-4DDF-908E-8E71A307A04C}" presName="textBox4a" presStyleLbl="revTx" presStyleIdx="0" presStyleCnt="4" custScaleX="484304" custScaleY="114591" custLinFactX="-179739" custLinFactNeighborX="-200000" custLinFactNeighborY="4377">
        <dgm:presLayoutVars>
          <dgm:bulletEnabled val="1"/>
        </dgm:presLayoutVars>
      </dgm:prSet>
      <dgm:spPr/>
      <dgm:t>
        <a:bodyPr/>
        <a:lstStyle/>
        <a:p>
          <a:endParaRPr lang="en-GB"/>
        </a:p>
      </dgm:t>
    </dgm:pt>
    <dgm:pt modelId="{F7198CD5-9614-40B0-84EA-3086061DCE0A}" type="pres">
      <dgm:prSet presAssocID="{D324F811-CF55-4735-AD52-6D372F3F2A76}" presName="bullet4b" presStyleLbl="node1" presStyleIdx="1" presStyleCnt="4" custLinFactY="-100000" custLinFactNeighborY="-163796"/>
      <dgm:spPr/>
    </dgm:pt>
    <dgm:pt modelId="{14992FEC-48C6-43AC-AFA4-0E2CA3FF9016}" type="pres">
      <dgm:prSet presAssocID="{D324F811-CF55-4735-AD52-6D372F3F2A76}" presName="textBox4b" presStyleLbl="revTx" presStyleIdx="1" presStyleCnt="4" custScaleX="406191" custLinFactNeighborX="28926" custLinFactNeighborY="-6626">
        <dgm:presLayoutVars>
          <dgm:bulletEnabled val="1"/>
        </dgm:presLayoutVars>
      </dgm:prSet>
      <dgm:spPr/>
      <dgm:t>
        <a:bodyPr/>
        <a:lstStyle/>
        <a:p>
          <a:endParaRPr lang="en-GB"/>
        </a:p>
      </dgm:t>
    </dgm:pt>
    <dgm:pt modelId="{579A1B5D-6EF1-4349-A9C1-5742FC5D2478}" type="pres">
      <dgm:prSet presAssocID="{4D02F9EE-D399-4A55-95A9-7F3552500E67}" presName="bullet4c" presStyleLbl="node1" presStyleIdx="2" presStyleCnt="4" custLinFactX="500000" custLinFactY="-53144" custLinFactNeighborX="572042" custLinFactNeighborY="-100000"/>
      <dgm:spPr/>
    </dgm:pt>
    <dgm:pt modelId="{67D759A2-9896-4BBE-BEB4-E3AFCF3EA0C1}" type="pres">
      <dgm:prSet presAssocID="{4D02F9EE-D399-4A55-95A9-7F3552500E67}" presName="textBox4c" presStyleLbl="revTx" presStyleIdx="2" presStyleCnt="4" custScaleX="259068" custScaleY="78986" custLinFactX="100000" custLinFactNeighborX="171406" custLinFactNeighborY="-5974">
        <dgm:presLayoutVars>
          <dgm:bulletEnabled val="1"/>
        </dgm:presLayoutVars>
      </dgm:prSet>
      <dgm:spPr/>
      <dgm:t>
        <a:bodyPr/>
        <a:lstStyle/>
        <a:p>
          <a:endParaRPr lang="en-GB"/>
        </a:p>
      </dgm:t>
    </dgm:pt>
    <dgm:pt modelId="{FB737801-A08E-43C5-8862-DC64D2D981DC}" type="pres">
      <dgm:prSet presAssocID="{AF91F84B-EA15-4DF0-BBE9-B521038885AD}" presName="bullet4d" presStyleLbl="node1" presStyleIdx="3" presStyleCnt="4" custLinFactX="694732" custLinFactNeighborX="700000" custLinFactNeighborY="-80025"/>
      <dgm:spPr/>
    </dgm:pt>
    <dgm:pt modelId="{AAD6C34B-D3D7-494A-A3F6-18DC68D68E6E}" type="pres">
      <dgm:prSet presAssocID="{AF91F84B-EA15-4DF0-BBE9-B521038885AD}" presName="textBox4d" presStyleLbl="revTx" presStyleIdx="3" presStyleCnt="4" custScaleX="280056" custScaleY="71019" custLinFactX="200000" custLinFactNeighborX="256093" custLinFactNeighborY="-1512">
        <dgm:presLayoutVars>
          <dgm:bulletEnabled val="1"/>
        </dgm:presLayoutVars>
      </dgm:prSet>
      <dgm:spPr/>
      <dgm:t>
        <a:bodyPr/>
        <a:lstStyle/>
        <a:p>
          <a:endParaRPr lang="en-GB"/>
        </a:p>
      </dgm:t>
    </dgm:pt>
  </dgm:ptLst>
  <dgm:cxnLst>
    <dgm:cxn modelId="{C4BF007C-C2E4-400A-B099-3D6DEE84A132}" srcId="{EFE68353-8CBD-431E-9EAF-DB6C6F0E34E0}" destId="{AF91F84B-EA15-4DF0-BBE9-B521038885AD}" srcOrd="3" destOrd="0" parTransId="{5681883D-89EC-4016-AA81-7B28685A7103}" sibTransId="{C1DAC098-369C-4B79-8F6F-E516BA5B2215}"/>
    <dgm:cxn modelId="{F987532A-58AC-4E26-8A8E-72216871E9AB}" type="presOf" srcId="{D324F811-CF55-4735-AD52-6D372F3F2A76}" destId="{14992FEC-48C6-43AC-AFA4-0E2CA3FF9016}" srcOrd="0" destOrd="0" presId="urn:microsoft.com/office/officeart/2005/8/layout/arrow2"/>
    <dgm:cxn modelId="{9D4FC260-9EE9-4785-B904-613453818464}" type="presOf" srcId="{EFE68353-8CBD-431E-9EAF-DB6C6F0E34E0}" destId="{582D3B10-1464-4B21-ADC4-557E6E198952}" srcOrd="0" destOrd="0" presId="urn:microsoft.com/office/officeart/2005/8/layout/arrow2"/>
    <dgm:cxn modelId="{2F1FB9AF-8F62-4876-89FC-90936CC0A14C}" type="presOf" srcId="{4D02F9EE-D399-4A55-95A9-7F3552500E67}" destId="{67D759A2-9896-4BBE-BEB4-E3AFCF3EA0C1}" srcOrd="0" destOrd="0" presId="urn:microsoft.com/office/officeart/2005/8/layout/arrow2"/>
    <dgm:cxn modelId="{067A2F99-AA4B-4318-901F-0F2483E809F1}" srcId="{EFE68353-8CBD-431E-9EAF-DB6C6F0E34E0}" destId="{D43789D8-4823-4DDF-908E-8E71A307A04C}" srcOrd="0" destOrd="0" parTransId="{F52F40F0-6B96-4482-A8C9-2D8A14779B31}" sibTransId="{84B5B7B5-BEE8-4356-BE34-1FDD942E4DFC}"/>
    <dgm:cxn modelId="{8A268322-7985-4AC2-8927-8BBFB4A935E6}" type="presOf" srcId="{D43789D8-4823-4DDF-908E-8E71A307A04C}" destId="{560B9F4A-323B-444D-B515-C9029CD7E041}" srcOrd="0" destOrd="0" presId="urn:microsoft.com/office/officeart/2005/8/layout/arrow2"/>
    <dgm:cxn modelId="{15E9CB05-56D0-41E3-B7C4-4EF945722103}" type="presOf" srcId="{AF91F84B-EA15-4DF0-BBE9-B521038885AD}" destId="{AAD6C34B-D3D7-494A-A3F6-18DC68D68E6E}" srcOrd="0" destOrd="0" presId="urn:microsoft.com/office/officeart/2005/8/layout/arrow2"/>
    <dgm:cxn modelId="{EDC78C6D-6D29-4D85-AEF9-49E9105AC49F}" srcId="{EFE68353-8CBD-431E-9EAF-DB6C6F0E34E0}" destId="{D324F811-CF55-4735-AD52-6D372F3F2A76}" srcOrd="1" destOrd="0" parTransId="{CD1DC2A8-DA3E-42BD-84F8-F93690604C9C}" sibTransId="{C9D6DA8A-3E09-4699-AA16-9E7D5F7E0867}"/>
    <dgm:cxn modelId="{DEB95678-06C5-45D4-9731-84A98F07C06A}" srcId="{EFE68353-8CBD-431E-9EAF-DB6C6F0E34E0}" destId="{4D02F9EE-D399-4A55-95A9-7F3552500E67}" srcOrd="2" destOrd="0" parTransId="{EDC064F0-702D-48AC-99DB-AF9161A10538}" sibTransId="{64D2BD62-E9E1-41C9-AB81-C225E063F591}"/>
    <dgm:cxn modelId="{E7D00563-B7A6-45A2-8C34-09176AA55F8F}" type="presParOf" srcId="{582D3B10-1464-4B21-ADC4-557E6E198952}" destId="{7FF18C31-FDE0-4594-BE89-6600F7D709C5}" srcOrd="0" destOrd="0" presId="urn:microsoft.com/office/officeart/2005/8/layout/arrow2"/>
    <dgm:cxn modelId="{40AC1CBE-715C-4FC3-9807-90EE71E84A89}" type="presParOf" srcId="{582D3B10-1464-4B21-ADC4-557E6E198952}" destId="{B7B082E4-EE10-48A3-B6EA-A2C49E98474E}" srcOrd="1" destOrd="0" presId="urn:microsoft.com/office/officeart/2005/8/layout/arrow2"/>
    <dgm:cxn modelId="{48936E69-7116-4B7A-8D65-36A310435F86}" type="presParOf" srcId="{B7B082E4-EE10-48A3-B6EA-A2C49E98474E}" destId="{939DACD8-1543-4611-85EF-FC02560A9D6F}" srcOrd="0" destOrd="0" presId="urn:microsoft.com/office/officeart/2005/8/layout/arrow2"/>
    <dgm:cxn modelId="{60858535-340A-4085-BFF5-4D947FA61EAA}" type="presParOf" srcId="{B7B082E4-EE10-48A3-B6EA-A2C49E98474E}" destId="{560B9F4A-323B-444D-B515-C9029CD7E041}" srcOrd="1" destOrd="0" presId="urn:microsoft.com/office/officeart/2005/8/layout/arrow2"/>
    <dgm:cxn modelId="{069FA873-596B-40EF-9743-9F962033400A}" type="presParOf" srcId="{B7B082E4-EE10-48A3-B6EA-A2C49E98474E}" destId="{F7198CD5-9614-40B0-84EA-3086061DCE0A}" srcOrd="2" destOrd="0" presId="urn:microsoft.com/office/officeart/2005/8/layout/arrow2"/>
    <dgm:cxn modelId="{7A030DF6-29A6-4D30-8150-2F5439B0E253}" type="presParOf" srcId="{B7B082E4-EE10-48A3-B6EA-A2C49E98474E}" destId="{14992FEC-48C6-43AC-AFA4-0E2CA3FF9016}" srcOrd="3" destOrd="0" presId="urn:microsoft.com/office/officeart/2005/8/layout/arrow2"/>
    <dgm:cxn modelId="{10267E83-25C5-455C-A914-6E4A78266095}" type="presParOf" srcId="{B7B082E4-EE10-48A3-B6EA-A2C49E98474E}" destId="{579A1B5D-6EF1-4349-A9C1-5742FC5D2478}" srcOrd="4" destOrd="0" presId="urn:microsoft.com/office/officeart/2005/8/layout/arrow2"/>
    <dgm:cxn modelId="{CE82C7CB-1CD9-44AD-87FD-960374C4C1E0}" type="presParOf" srcId="{B7B082E4-EE10-48A3-B6EA-A2C49E98474E}" destId="{67D759A2-9896-4BBE-BEB4-E3AFCF3EA0C1}" srcOrd="5" destOrd="0" presId="urn:microsoft.com/office/officeart/2005/8/layout/arrow2"/>
    <dgm:cxn modelId="{F853D27E-E0E0-4669-AAD1-F054E0FB8C0E}" type="presParOf" srcId="{B7B082E4-EE10-48A3-B6EA-A2C49E98474E}" destId="{FB737801-A08E-43C5-8862-DC64D2D981DC}" srcOrd="6" destOrd="0" presId="urn:microsoft.com/office/officeart/2005/8/layout/arrow2"/>
    <dgm:cxn modelId="{D2F60F3A-70F5-4957-B5B0-C50587A932DF}" type="presParOf" srcId="{B7B082E4-EE10-48A3-B6EA-A2C49E98474E}" destId="{AAD6C34B-D3D7-494A-A3F6-18DC68D68E6E}" srcOrd="7" destOrd="0" presId="urn:microsoft.com/office/officeart/2005/8/layout/arrow2"/>
  </dgm:cxnLst>
  <dgm:bg/>
  <dgm:whole/>
  <dgm:extLst>
    <a:ext uri="http://schemas.microsoft.com/office/drawing/2008/diagram">
      <dsp:dataModelExt xmlns:dsp="http://schemas.microsoft.com/office/drawing/2008/diagram" relId="rId60"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AC89D09-BD56-44D5-8EE3-512ECFDAF091}">
      <dsp:nvSpPr>
        <dsp:cNvPr id="0" name=""/>
        <dsp:cNvSpPr/>
      </dsp:nvSpPr>
      <dsp:spPr>
        <a:xfrm>
          <a:off x="1357217" y="1460"/>
          <a:ext cx="1138851" cy="56942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en-GB" sz="1200" kern="1200" dirty="0"/>
            <a:t>Rural Development</a:t>
          </a:r>
        </a:p>
      </dsp:txBody>
      <dsp:txXfrm>
        <a:off x="1373895" y="18138"/>
        <a:ext cx="1105495" cy="536069"/>
      </dsp:txXfrm>
    </dsp:sp>
    <dsp:sp modelId="{4E12E1BC-3F53-4D7C-9B3D-F00C29781580}">
      <dsp:nvSpPr>
        <dsp:cNvPr id="0" name=""/>
        <dsp:cNvSpPr/>
      </dsp:nvSpPr>
      <dsp:spPr>
        <a:xfrm>
          <a:off x="1471102" y="570886"/>
          <a:ext cx="113885" cy="427069"/>
        </a:xfrm>
        <a:custGeom>
          <a:avLst/>
          <a:gdLst/>
          <a:ahLst/>
          <a:cxnLst/>
          <a:rect l="0" t="0" r="0" b="0"/>
          <a:pathLst>
            <a:path>
              <a:moveTo>
                <a:pt x="0" y="0"/>
              </a:moveTo>
              <a:lnTo>
                <a:pt x="0" y="427069"/>
              </a:lnTo>
              <a:lnTo>
                <a:pt x="113885" y="427069"/>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A6396FE-D2E4-46B2-89EE-71DD390D6197}">
      <dsp:nvSpPr>
        <dsp:cNvPr id="0" name=""/>
        <dsp:cNvSpPr/>
      </dsp:nvSpPr>
      <dsp:spPr>
        <a:xfrm>
          <a:off x="1584987" y="713242"/>
          <a:ext cx="911081" cy="56942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n-GB" sz="1000" kern="1200" dirty="0"/>
            <a:t>Rural Livelihoods</a:t>
          </a:r>
        </a:p>
      </dsp:txBody>
      <dsp:txXfrm>
        <a:off x="1601665" y="729920"/>
        <a:ext cx="877725" cy="536069"/>
      </dsp:txXfrm>
    </dsp:sp>
    <dsp:sp modelId="{C5CBA8B1-486D-4176-9BF2-C5AC7B4BAD6D}">
      <dsp:nvSpPr>
        <dsp:cNvPr id="0" name=""/>
        <dsp:cNvSpPr/>
      </dsp:nvSpPr>
      <dsp:spPr>
        <a:xfrm>
          <a:off x="1471102" y="570886"/>
          <a:ext cx="113885" cy="1138851"/>
        </a:xfrm>
        <a:custGeom>
          <a:avLst/>
          <a:gdLst/>
          <a:ahLst/>
          <a:cxnLst/>
          <a:rect l="0" t="0" r="0" b="0"/>
          <a:pathLst>
            <a:path>
              <a:moveTo>
                <a:pt x="0" y="0"/>
              </a:moveTo>
              <a:lnTo>
                <a:pt x="0" y="1138851"/>
              </a:lnTo>
              <a:lnTo>
                <a:pt x="113885" y="113885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1E9A649E-DB60-4518-91FE-B2A529D64359}">
      <dsp:nvSpPr>
        <dsp:cNvPr id="0" name=""/>
        <dsp:cNvSpPr/>
      </dsp:nvSpPr>
      <dsp:spPr>
        <a:xfrm>
          <a:off x="1584987" y="1425024"/>
          <a:ext cx="911081" cy="56942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n-GB" sz="1000" kern="1200" dirty="0"/>
            <a:t>Rural-urban linkages</a:t>
          </a:r>
        </a:p>
      </dsp:txBody>
      <dsp:txXfrm>
        <a:off x="1601665" y="1441702"/>
        <a:ext cx="877725" cy="536069"/>
      </dsp:txXfrm>
    </dsp:sp>
    <dsp:sp modelId="{BB8028B7-FB36-4A7F-A0EF-9097E79DDF63}">
      <dsp:nvSpPr>
        <dsp:cNvPr id="0" name=""/>
        <dsp:cNvSpPr/>
      </dsp:nvSpPr>
      <dsp:spPr>
        <a:xfrm>
          <a:off x="1471102" y="570886"/>
          <a:ext cx="113885" cy="1850633"/>
        </a:xfrm>
        <a:custGeom>
          <a:avLst/>
          <a:gdLst/>
          <a:ahLst/>
          <a:cxnLst/>
          <a:rect l="0" t="0" r="0" b="0"/>
          <a:pathLst>
            <a:path>
              <a:moveTo>
                <a:pt x="0" y="0"/>
              </a:moveTo>
              <a:lnTo>
                <a:pt x="0" y="1850633"/>
              </a:lnTo>
              <a:lnTo>
                <a:pt x="113885" y="185063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CCC142E7-A613-4C85-AA2D-B70CD9C4640E}">
      <dsp:nvSpPr>
        <dsp:cNvPr id="0" name=""/>
        <dsp:cNvSpPr/>
      </dsp:nvSpPr>
      <dsp:spPr>
        <a:xfrm>
          <a:off x="1584987" y="2136806"/>
          <a:ext cx="911081" cy="56942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n-GB" sz="1000" kern="1200" dirty="0"/>
            <a:t>Role of urban centres in rural development</a:t>
          </a:r>
        </a:p>
      </dsp:txBody>
      <dsp:txXfrm>
        <a:off x="1601665" y="2153484"/>
        <a:ext cx="877725" cy="536069"/>
      </dsp:txXfrm>
    </dsp:sp>
    <dsp:sp modelId="{67B337E4-1967-41E5-8CFB-54F4024576C8}">
      <dsp:nvSpPr>
        <dsp:cNvPr id="0" name=""/>
        <dsp:cNvSpPr/>
      </dsp:nvSpPr>
      <dsp:spPr>
        <a:xfrm>
          <a:off x="1471102" y="570886"/>
          <a:ext cx="113885" cy="2562415"/>
        </a:xfrm>
        <a:custGeom>
          <a:avLst/>
          <a:gdLst/>
          <a:ahLst/>
          <a:cxnLst/>
          <a:rect l="0" t="0" r="0" b="0"/>
          <a:pathLst>
            <a:path>
              <a:moveTo>
                <a:pt x="0" y="0"/>
              </a:moveTo>
              <a:lnTo>
                <a:pt x="0" y="2562415"/>
              </a:lnTo>
              <a:lnTo>
                <a:pt x="113885" y="256241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3FF7900A-579B-43C5-BF42-556AA50A725A}">
      <dsp:nvSpPr>
        <dsp:cNvPr id="0" name=""/>
        <dsp:cNvSpPr/>
      </dsp:nvSpPr>
      <dsp:spPr>
        <a:xfrm>
          <a:off x="1584987" y="2848588"/>
          <a:ext cx="911081" cy="56942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n-GB" sz="1000" kern="1200"/>
            <a:t>Rainfed Agriculture</a:t>
          </a:r>
        </a:p>
      </dsp:txBody>
      <dsp:txXfrm>
        <a:off x="1601665" y="2865266"/>
        <a:ext cx="877725" cy="536069"/>
      </dsp:txXfrm>
    </dsp:sp>
    <dsp:sp modelId="{28F8883A-B7C1-4BF8-85C6-DC9504436F6C}">
      <dsp:nvSpPr>
        <dsp:cNvPr id="0" name=""/>
        <dsp:cNvSpPr/>
      </dsp:nvSpPr>
      <dsp:spPr>
        <a:xfrm>
          <a:off x="2780781" y="1460"/>
          <a:ext cx="1138851" cy="569425"/>
        </a:xfrm>
        <a:prstGeom prst="roundRect">
          <a:avLst>
            <a:gd name="adj" fmla="val 10000"/>
          </a:avLst>
        </a:prstGeom>
        <a:solidFill>
          <a:schemeClr val="lt1">
            <a:hueOff val="0"/>
            <a:satOff val="0"/>
            <a:lumOff val="0"/>
            <a:alphaOff val="0"/>
          </a:schemeClr>
        </a:solidFill>
        <a:ln w="25400" cap="flat" cmpd="sng" algn="ctr">
          <a:solidFill>
            <a:schemeClr val="dk1">
              <a:shade val="80000"/>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22860" tIns="15240" rIns="22860" bIns="15240" numCol="1" spcCol="1270" anchor="ctr" anchorCtr="0">
          <a:noAutofit/>
        </a:bodyPr>
        <a:lstStyle/>
        <a:p>
          <a:pPr lvl="0" algn="ctr" defTabSz="533400">
            <a:lnSpc>
              <a:spcPct val="90000"/>
            </a:lnSpc>
            <a:spcBef>
              <a:spcPct val="0"/>
            </a:spcBef>
            <a:spcAft>
              <a:spcPct val="35000"/>
            </a:spcAft>
          </a:pPr>
          <a:r>
            <a:rPr lang="en-GB" sz="1200" kern="1200" dirty="0"/>
            <a:t>Water Resources Management</a:t>
          </a:r>
        </a:p>
      </dsp:txBody>
      <dsp:txXfrm>
        <a:off x="2797459" y="18138"/>
        <a:ext cx="1105495" cy="536069"/>
      </dsp:txXfrm>
    </dsp:sp>
    <dsp:sp modelId="{68B21EF8-313F-44BA-AD1F-60272EA69FA3}">
      <dsp:nvSpPr>
        <dsp:cNvPr id="0" name=""/>
        <dsp:cNvSpPr/>
      </dsp:nvSpPr>
      <dsp:spPr>
        <a:xfrm>
          <a:off x="2894666" y="570886"/>
          <a:ext cx="113885" cy="427069"/>
        </a:xfrm>
        <a:custGeom>
          <a:avLst/>
          <a:gdLst/>
          <a:ahLst/>
          <a:cxnLst/>
          <a:rect l="0" t="0" r="0" b="0"/>
          <a:pathLst>
            <a:path>
              <a:moveTo>
                <a:pt x="0" y="0"/>
              </a:moveTo>
              <a:lnTo>
                <a:pt x="0" y="427069"/>
              </a:lnTo>
              <a:lnTo>
                <a:pt x="113885" y="427069"/>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EC03F735-E11B-4338-8CF1-BCC6E1960654}">
      <dsp:nvSpPr>
        <dsp:cNvPr id="0" name=""/>
        <dsp:cNvSpPr/>
      </dsp:nvSpPr>
      <dsp:spPr>
        <a:xfrm>
          <a:off x="3008551" y="713242"/>
          <a:ext cx="911081" cy="56942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n-GB" sz="1000" kern="1200" dirty="0"/>
            <a:t>Urban Water Supply</a:t>
          </a:r>
        </a:p>
      </dsp:txBody>
      <dsp:txXfrm>
        <a:off x="3025229" y="729920"/>
        <a:ext cx="877725" cy="536069"/>
      </dsp:txXfrm>
    </dsp:sp>
    <dsp:sp modelId="{23682BBD-8517-4130-83D3-3A563CCA8073}">
      <dsp:nvSpPr>
        <dsp:cNvPr id="0" name=""/>
        <dsp:cNvSpPr/>
      </dsp:nvSpPr>
      <dsp:spPr>
        <a:xfrm>
          <a:off x="2894666" y="570886"/>
          <a:ext cx="113885" cy="1138851"/>
        </a:xfrm>
        <a:custGeom>
          <a:avLst/>
          <a:gdLst/>
          <a:ahLst/>
          <a:cxnLst/>
          <a:rect l="0" t="0" r="0" b="0"/>
          <a:pathLst>
            <a:path>
              <a:moveTo>
                <a:pt x="0" y="0"/>
              </a:moveTo>
              <a:lnTo>
                <a:pt x="0" y="1138851"/>
              </a:lnTo>
              <a:lnTo>
                <a:pt x="113885" y="1138851"/>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043F1A6-4B7B-4EF5-9EC0-2E628000FA0B}">
      <dsp:nvSpPr>
        <dsp:cNvPr id="0" name=""/>
        <dsp:cNvSpPr/>
      </dsp:nvSpPr>
      <dsp:spPr>
        <a:xfrm>
          <a:off x="3008551" y="1425024"/>
          <a:ext cx="911081" cy="56942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n-GB" sz="1000" kern="1200" dirty="0"/>
            <a:t>Agricultural Water Management</a:t>
          </a:r>
        </a:p>
      </dsp:txBody>
      <dsp:txXfrm>
        <a:off x="3025229" y="1441702"/>
        <a:ext cx="877725" cy="536069"/>
      </dsp:txXfrm>
    </dsp:sp>
    <dsp:sp modelId="{AEA4AE4E-6ADD-40C2-8D4E-99FE3D0BE972}">
      <dsp:nvSpPr>
        <dsp:cNvPr id="0" name=""/>
        <dsp:cNvSpPr/>
      </dsp:nvSpPr>
      <dsp:spPr>
        <a:xfrm>
          <a:off x="2894666" y="570886"/>
          <a:ext cx="113885" cy="1850633"/>
        </a:xfrm>
        <a:custGeom>
          <a:avLst/>
          <a:gdLst/>
          <a:ahLst/>
          <a:cxnLst/>
          <a:rect l="0" t="0" r="0" b="0"/>
          <a:pathLst>
            <a:path>
              <a:moveTo>
                <a:pt x="0" y="0"/>
              </a:moveTo>
              <a:lnTo>
                <a:pt x="0" y="1850633"/>
              </a:lnTo>
              <a:lnTo>
                <a:pt x="113885" y="1850633"/>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01EAACDE-800D-4659-9CD6-D6E83A769567}">
      <dsp:nvSpPr>
        <dsp:cNvPr id="0" name=""/>
        <dsp:cNvSpPr/>
      </dsp:nvSpPr>
      <dsp:spPr>
        <a:xfrm>
          <a:off x="3008551" y="2136806"/>
          <a:ext cx="911081" cy="56942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n-GB" sz="1000" kern="1200" dirty="0"/>
            <a:t>Water Governance</a:t>
          </a:r>
        </a:p>
      </dsp:txBody>
      <dsp:txXfrm>
        <a:off x="3025229" y="2153484"/>
        <a:ext cx="877725" cy="536069"/>
      </dsp:txXfrm>
    </dsp:sp>
    <dsp:sp modelId="{9C5CF5ED-9E13-4F1E-946E-21A115210878}">
      <dsp:nvSpPr>
        <dsp:cNvPr id="0" name=""/>
        <dsp:cNvSpPr/>
      </dsp:nvSpPr>
      <dsp:spPr>
        <a:xfrm>
          <a:off x="2894666" y="570886"/>
          <a:ext cx="113885" cy="2562415"/>
        </a:xfrm>
        <a:custGeom>
          <a:avLst/>
          <a:gdLst/>
          <a:ahLst/>
          <a:cxnLst/>
          <a:rect l="0" t="0" r="0" b="0"/>
          <a:pathLst>
            <a:path>
              <a:moveTo>
                <a:pt x="0" y="0"/>
              </a:moveTo>
              <a:lnTo>
                <a:pt x="0" y="2562415"/>
              </a:lnTo>
              <a:lnTo>
                <a:pt x="113885" y="2562415"/>
              </a:lnTo>
            </a:path>
          </a:pathLst>
        </a:custGeom>
        <a:noFill/>
        <a:ln w="25400" cap="flat" cmpd="sng" algn="ctr">
          <a:solidFill>
            <a:schemeClr val="dk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7901165-EA75-4309-9785-CD835FE450B0}">
      <dsp:nvSpPr>
        <dsp:cNvPr id="0" name=""/>
        <dsp:cNvSpPr/>
      </dsp:nvSpPr>
      <dsp:spPr>
        <a:xfrm>
          <a:off x="3008551" y="2848588"/>
          <a:ext cx="911081" cy="569425"/>
        </a:xfrm>
        <a:prstGeom prst="roundRect">
          <a:avLst>
            <a:gd name="adj" fmla="val 10000"/>
          </a:avLst>
        </a:prstGeom>
        <a:solidFill>
          <a:schemeClr val="dk1">
            <a:alpha val="90000"/>
            <a:tint val="40000"/>
            <a:hueOff val="0"/>
            <a:satOff val="0"/>
            <a:lumOff val="0"/>
            <a:alphaOff val="0"/>
          </a:schemeClr>
        </a:solidFill>
        <a:ln w="25400" cap="flat" cmpd="sng" algn="ctr">
          <a:solidFill>
            <a:schemeClr val="dk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19050" tIns="12700" rIns="19050" bIns="12700" numCol="1" spcCol="1270" anchor="ctr" anchorCtr="0">
          <a:noAutofit/>
        </a:bodyPr>
        <a:lstStyle/>
        <a:p>
          <a:pPr lvl="0" algn="ctr" defTabSz="444500">
            <a:lnSpc>
              <a:spcPct val="90000"/>
            </a:lnSpc>
            <a:spcBef>
              <a:spcPct val="0"/>
            </a:spcBef>
            <a:spcAft>
              <a:spcPct val="35000"/>
            </a:spcAft>
          </a:pPr>
          <a:r>
            <a:rPr lang="en-GB" sz="1000" kern="1200"/>
            <a:t>IWRM</a:t>
          </a:r>
        </a:p>
      </dsp:txBody>
      <dsp:txXfrm>
        <a:off x="3025229" y="2865266"/>
        <a:ext cx="877725" cy="536069"/>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FF18C31-FDE0-4594-BE89-6600F7D709C5}">
      <dsp:nvSpPr>
        <dsp:cNvPr id="0" name=""/>
        <dsp:cNvSpPr/>
      </dsp:nvSpPr>
      <dsp:spPr>
        <a:xfrm>
          <a:off x="0" y="0"/>
          <a:ext cx="4714880" cy="914400"/>
        </a:xfrm>
        <a:prstGeom prst="swooshArrow">
          <a:avLst>
            <a:gd name="adj1" fmla="val 25000"/>
            <a:gd name="adj2" fmla="val 25000"/>
          </a:avLst>
        </a:prstGeom>
        <a:solidFill>
          <a:schemeClr val="dk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D17F8850-61DB-480A-805F-81C1D2742F21}">
      <dsp:nvSpPr>
        <dsp:cNvPr id="0" name=""/>
        <dsp:cNvSpPr/>
      </dsp:nvSpPr>
      <dsp:spPr>
        <a:xfrm>
          <a:off x="1203480" y="460834"/>
          <a:ext cx="38039" cy="38039"/>
        </a:xfrm>
        <a:prstGeom prst="ellipse">
          <a:avLst/>
        </a:prstGeom>
        <a:solidFill>
          <a:schemeClr val="lt1">
            <a:hueOff val="0"/>
            <a:satOff val="0"/>
            <a:lumOff val="0"/>
            <a:alphaOff val="0"/>
          </a:schemeClr>
        </a:solidFill>
        <a:ln w="38100" cap="flat" cmpd="sng" algn="ctr">
          <a:solidFill>
            <a:schemeClr val="dk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804A0A3C-90AD-4CB2-B3DF-572D79790C11}">
      <dsp:nvSpPr>
        <dsp:cNvPr id="0" name=""/>
        <dsp:cNvSpPr/>
      </dsp:nvSpPr>
      <dsp:spPr>
        <a:xfrm>
          <a:off x="525645" y="638251"/>
          <a:ext cx="1704496" cy="26426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20156" tIns="0" rIns="0" bIns="0" numCol="1" spcCol="1270" anchor="t" anchorCtr="0">
          <a:noAutofit/>
        </a:bodyPr>
        <a:lstStyle/>
        <a:p>
          <a:pPr lvl="0" algn="l" defTabSz="488950">
            <a:lnSpc>
              <a:spcPct val="90000"/>
            </a:lnSpc>
            <a:spcBef>
              <a:spcPct val="0"/>
            </a:spcBef>
            <a:spcAft>
              <a:spcPct val="35000"/>
            </a:spcAft>
          </a:pPr>
          <a:r>
            <a:rPr lang="en-GB" sz="1100" b="1" kern="1200">
              <a:latin typeface="+mj-lt"/>
            </a:rPr>
            <a:t>Urban pesticide trader </a:t>
          </a:r>
        </a:p>
      </dsp:txBody>
      <dsp:txXfrm>
        <a:off x="525645" y="638251"/>
        <a:ext cx="1704496" cy="264261"/>
      </dsp:txXfrm>
    </dsp:sp>
    <dsp:sp modelId="{06A9E39A-DBE8-4AEF-A9C5-A931DE715239}">
      <dsp:nvSpPr>
        <dsp:cNvPr id="0" name=""/>
        <dsp:cNvSpPr/>
      </dsp:nvSpPr>
      <dsp:spPr>
        <a:xfrm>
          <a:off x="2653164" y="239932"/>
          <a:ext cx="68762" cy="68762"/>
        </a:xfrm>
        <a:prstGeom prst="ellipse">
          <a:avLst/>
        </a:prstGeom>
        <a:solidFill>
          <a:schemeClr val="lt1">
            <a:hueOff val="0"/>
            <a:satOff val="0"/>
            <a:lumOff val="0"/>
            <a:alphaOff val="0"/>
          </a:schemeClr>
        </a:solidFill>
        <a:ln w="38100" cap="flat" cmpd="sng" algn="ctr">
          <a:solidFill>
            <a:schemeClr val="dk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837221C7-F116-4BBD-AD76-147DE2118331}">
      <dsp:nvSpPr>
        <dsp:cNvPr id="0" name=""/>
        <dsp:cNvSpPr/>
      </dsp:nvSpPr>
      <dsp:spPr>
        <a:xfrm>
          <a:off x="2271746" y="439858"/>
          <a:ext cx="1313488" cy="213906"/>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6436" tIns="0" rIns="0" bIns="0" numCol="1" spcCol="1270" anchor="t" anchorCtr="0">
          <a:noAutofit/>
        </a:bodyPr>
        <a:lstStyle/>
        <a:p>
          <a:pPr lvl="0" algn="l" defTabSz="488950">
            <a:lnSpc>
              <a:spcPct val="90000"/>
            </a:lnSpc>
            <a:spcBef>
              <a:spcPct val="0"/>
            </a:spcBef>
            <a:spcAft>
              <a:spcPct val="35000"/>
            </a:spcAft>
          </a:pPr>
          <a:r>
            <a:rPr lang="en-GB" sz="1100" b="1" kern="1200">
              <a:latin typeface="+mj-lt"/>
            </a:rPr>
            <a:t>Pesticide use on rainfed farm</a:t>
          </a:r>
        </a:p>
      </dsp:txBody>
      <dsp:txXfrm>
        <a:off x="2271746" y="439858"/>
        <a:ext cx="1313488" cy="213906"/>
      </dsp:txXfrm>
    </dsp:sp>
    <dsp:sp modelId="{341E2E8A-A978-4D1E-B534-1735139B2B09}">
      <dsp:nvSpPr>
        <dsp:cNvPr id="0" name=""/>
        <dsp:cNvSpPr/>
      </dsp:nvSpPr>
      <dsp:spPr>
        <a:xfrm>
          <a:off x="4103530" y="124915"/>
          <a:ext cx="95097" cy="95097"/>
        </a:xfrm>
        <a:prstGeom prst="ellipse">
          <a:avLst/>
        </a:prstGeom>
        <a:solidFill>
          <a:schemeClr val="lt1">
            <a:hueOff val="0"/>
            <a:satOff val="0"/>
            <a:lumOff val="0"/>
            <a:alphaOff val="0"/>
          </a:schemeClr>
        </a:solidFill>
        <a:ln w="38100" cap="flat" cmpd="sng" algn="ctr">
          <a:solidFill>
            <a:schemeClr val="dk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0D2638A9-3DC3-4718-8A17-544B84CD50AD}">
      <dsp:nvSpPr>
        <dsp:cNvPr id="0" name=""/>
        <dsp:cNvSpPr/>
      </dsp:nvSpPr>
      <dsp:spPr>
        <a:xfrm>
          <a:off x="3522598" y="349334"/>
          <a:ext cx="1738569" cy="38764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0390" tIns="0" rIns="0" bIns="0" numCol="1" spcCol="1270" anchor="t" anchorCtr="0">
          <a:noAutofit/>
        </a:bodyPr>
        <a:lstStyle/>
        <a:p>
          <a:pPr lvl="0" algn="l" defTabSz="488950">
            <a:lnSpc>
              <a:spcPct val="90000"/>
            </a:lnSpc>
            <a:spcBef>
              <a:spcPct val="0"/>
            </a:spcBef>
            <a:spcAft>
              <a:spcPct val="35000"/>
            </a:spcAft>
          </a:pPr>
          <a:r>
            <a:rPr lang="en-GB" sz="1100" b="1" kern="1200">
              <a:latin typeface="+mj-lt"/>
            </a:rPr>
            <a:t>Increased agricultural productivity</a:t>
          </a:r>
        </a:p>
      </dsp:txBody>
      <dsp:txXfrm>
        <a:off x="3522598" y="349334"/>
        <a:ext cx="1738569" cy="387640"/>
      </dsp:txXfrm>
    </dsp:sp>
  </dsp:spTree>
</dsp:drawing>
</file>

<file path=word/diagrams/drawing3.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FF18C31-FDE0-4594-BE89-6600F7D709C5}">
      <dsp:nvSpPr>
        <dsp:cNvPr id="0" name=""/>
        <dsp:cNvSpPr/>
      </dsp:nvSpPr>
      <dsp:spPr>
        <a:xfrm>
          <a:off x="189579" y="-1"/>
          <a:ext cx="4648195" cy="914400"/>
        </a:xfrm>
        <a:prstGeom prst="swooshArrow">
          <a:avLst>
            <a:gd name="adj1" fmla="val 25000"/>
            <a:gd name="adj2" fmla="val 25000"/>
          </a:avLst>
        </a:prstGeom>
        <a:solidFill>
          <a:schemeClr val="dk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939DACD8-1543-4611-85EF-FC02560A9D6F}">
      <dsp:nvSpPr>
        <dsp:cNvPr id="0" name=""/>
        <dsp:cNvSpPr/>
      </dsp:nvSpPr>
      <dsp:spPr>
        <a:xfrm>
          <a:off x="1094982" y="470123"/>
          <a:ext cx="33649" cy="33649"/>
        </a:xfrm>
        <a:prstGeom prst="ellipse">
          <a:avLst/>
        </a:prstGeom>
        <a:solidFill>
          <a:schemeClr val="lt1">
            <a:hueOff val="0"/>
            <a:satOff val="0"/>
            <a:lumOff val="0"/>
            <a:alphaOff val="0"/>
          </a:schemeClr>
        </a:solidFill>
        <a:ln w="38100" cap="flat" cmpd="sng" algn="ctr">
          <a:solidFill>
            <a:schemeClr val="dk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560B9F4A-323B-444D-B515-C9029CD7E041}">
      <dsp:nvSpPr>
        <dsp:cNvPr id="0" name=""/>
        <dsp:cNvSpPr/>
      </dsp:nvSpPr>
      <dsp:spPr>
        <a:xfrm>
          <a:off x="613270" y="635323"/>
          <a:ext cx="1211630" cy="24938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830" tIns="0" rIns="0" bIns="0" numCol="1" spcCol="1270" anchor="t" anchorCtr="0">
          <a:noAutofit/>
        </a:bodyPr>
        <a:lstStyle/>
        <a:p>
          <a:pPr lvl="0" algn="l" defTabSz="488950">
            <a:lnSpc>
              <a:spcPct val="90000"/>
            </a:lnSpc>
            <a:spcBef>
              <a:spcPct val="0"/>
            </a:spcBef>
            <a:spcAft>
              <a:spcPct val="35000"/>
            </a:spcAft>
          </a:pPr>
          <a:r>
            <a:rPr lang="en-GB" sz="1100" b="1" kern="1200">
              <a:latin typeface="+mj-lt"/>
            </a:rPr>
            <a:t>Urban  produce market</a:t>
          </a:r>
        </a:p>
      </dsp:txBody>
      <dsp:txXfrm>
        <a:off x="613270" y="635323"/>
        <a:ext cx="1211630" cy="249381"/>
      </dsp:txXfrm>
    </dsp:sp>
    <dsp:sp modelId="{F7198CD5-9614-40B0-84EA-3086061DCE0A}">
      <dsp:nvSpPr>
        <dsp:cNvPr id="0" name=""/>
        <dsp:cNvSpPr/>
      </dsp:nvSpPr>
      <dsp:spPr>
        <a:xfrm>
          <a:off x="2264945" y="304942"/>
          <a:ext cx="58521" cy="58521"/>
        </a:xfrm>
        <a:prstGeom prst="ellipse">
          <a:avLst/>
        </a:prstGeom>
        <a:solidFill>
          <a:schemeClr val="lt1">
            <a:hueOff val="0"/>
            <a:satOff val="0"/>
            <a:lumOff val="0"/>
            <a:alphaOff val="0"/>
          </a:schemeClr>
        </a:solidFill>
        <a:ln w="38100" cap="flat" cmpd="sng" algn="ctr">
          <a:solidFill>
            <a:schemeClr val="dk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14992FEC-48C6-43AC-AFA4-0E2CA3FF9016}">
      <dsp:nvSpPr>
        <dsp:cNvPr id="0" name=""/>
        <dsp:cNvSpPr/>
      </dsp:nvSpPr>
      <dsp:spPr>
        <a:xfrm>
          <a:off x="1970528" y="460891"/>
          <a:ext cx="927466" cy="417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1009" tIns="0" rIns="0" bIns="0" numCol="1" spcCol="1270" anchor="t" anchorCtr="0">
          <a:noAutofit/>
        </a:bodyPr>
        <a:lstStyle/>
        <a:p>
          <a:pPr lvl="0" algn="l" defTabSz="488950">
            <a:lnSpc>
              <a:spcPct val="90000"/>
            </a:lnSpc>
            <a:spcBef>
              <a:spcPct val="0"/>
            </a:spcBef>
            <a:spcAft>
              <a:spcPct val="35000"/>
            </a:spcAft>
          </a:pPr>
          <a:r>
            <a:rPr lang="en-GB" sz="1100" b="1" kern="1200">
              <a:latin typeface="+mj-lt"/>
            </a:rPr>
            <a:t>Increased income of rural household</a:t>
          </a:r>
        </a:p>
      </dsp:txBody>
      <dsp:txXfrm>
        <a:off x="1970528" y="460891"/>
        <a:ext cx="927466" cy="417880"/>
      </dsp:txXfrm>
    </dsp:sp>
    <dsp:sp modelId="{579A1B5D-6EF1-4349-A9C1-5742FC5D2478}">
      <dsp:nvSpPr>
        <dsp:cNvPr id="0" name=""/>
        <dsp:cNvSpPr/>
      </dsp:nvSpPr>
      <dsp:spPr>
        <a:xfrm>
          <a:off x="3399800" y="183842"/>
          <a:ext cx="77541" cy="77541"/>
        </a:xfrm>
        <a:prstGeom prst="ellipse">
          <a:avLst/>
        </a:prstGeom>
        <a:solidFill>
          <a:schemeClr val="lt1">
            <a:hueOff val="0"/>
            <a:satOff val="0"/>
            <a:lumOff val="0"/>
            <a:alphaOff val="0"/>
          </a:schemeClr>
        </a:solidFill>
        <a:ln w="38100" cap="flat" cmpd="sng" algn="ctr">
          <a:solidFill>
            <a:schemeClr val="dk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67D759A2-9896-4BBE-BEB4-E3AFCF3EA0C1}">
      <dsp:nvSpPr>
        <dsp:cNvPr id="0" name=""/>
        <dsp:cNvSpPr/>
      </dsp:nvSpPr>
      <dsp:spPr>
        <a:xfrm>
          <a:off x="3145001" y="414616"/>
          <a:ext cx="728118" cy="44634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087" tIns="0" rIns="0" bIns="0" numCol="1" spcCol="1270" anchor="t" anchorCtr="0">
          <a:noAutofit/>
        </a:bodyPr>
        <a:lstStyle/>
        <a:p>
          <a:pPr lvl="0" algn="l" defTabSz="488950">
            <a:lnSpc>
              <a:spcPct val="90000"/>
            </a:lnSpc>
            <a:spcBef>
              <a:spcPct val="0"/>
            </a:spcBef>
            <a:spcAft>
              <a:spcPct val="35000"/>
            </a:spcAft>
          </a:pPr>
          <a:r>
            <a:rPr lang="en-GB" sz="1100" b="1" kern="1200">
              <a:latin typeface="+mj-lt"/>
            </a:rPr>
            <a:t>Pesticide use on rainfed farm</a:t>
          </a:r>
        </a:p>
      </dsp:txBody>
      <dsp:txXfrm>
        <a:off x="3145001" y="414616"/>
        <a:ext cx="728118" cy="446349"/>
      </dsp:txXfrm>
    </dsp:sp>
    <dsp:sp modelId="{FB737801-A08E-43C5-8862-DC64D2D981DC}">
      <dsp:nvSpPr>
        <dsp:cNvPr id="0" name=""/>
        <dsp:cNvSpPr/>
      </dsp:nvSpPr>
      <dsp:spPr>
        <a:xfrm>
          <a:off x="4347963" y="115772"/>
          <a:ext cx="103875" cy="103875"/>
        </a:xfrm>
        <a:prstGeom prst="ellipse">
          <a:avLst/>
        </a:prstGeom>
        <a:solidFill>
          <a:schemeClr val="lt1">
            <a:hueOff val="0"/>
            <a:satOff val="0"/>
            <a:lumOff val="0"/>
            <a:alphaOff val="0"/>
          </a:schemeClr>
        </a:solidFill>
        <a:ln w="38100" cap="flat" cmpd="sng" algn="ctr">
          <a:solidFill>
            <a:schemeClr val="dk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AAD6C34B-D3D7-494A-A3F6-18DC68D68E6E}">
      <dsp:nvSpPr>
        <dsp:cNvPr id="0" name=""/>
        <dsp:cNvSpPr/>
      </dsp:nvSpPr>
      <dsp:spPr>
        <a:xfrm>
          <a:off x="4075803" y="335926"/>
          <a:ext cx="860439" cy="46561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5042" tIns="0" rIns="0" bIns="0" numCol="1" spcCol="1270" anchor="t" anchorCtr="0">
          <a:noAutofit/>
        </a:bodyPr>
        <a:lstStyle/>
        <a:p>
          <a:pPr lvl="0" algn="l" defTabSz="488950">
            <a:lnSpc>
              <a:spcPct val="90000"/>
            </a:lnSpc>
            <a:spcBef>
              <a:spcPct val="0"/>
            </a:spcBef>
            <a:spcAft>
              <a:spcPct val="35000"/>
            </a:spcAft>
          </a:pPr>
          <a:r>
            <a:rPr lang="en-GB" sz="1100" b="1" kern="1200">
              <a:latin typeface="+mj-lt"/>
            </a:rPr>
            <a:t>Increased agricultural productivity</a:t>
          </a:r>
        </a:p>
      </dsp:txBody>
      <dsp:txXfrm>
        <a:off x="4075803" y="335926"/>
        <a:ext cx="860439" cy="465618"/>
      </dsp:txXfrm>
    </dsp:sp>
  </dsp:spTree>
</dsp:drawing>
</file>

<file path=word/diagrams/drawing4.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FF18C31-FDE0-4594-BE89-6600F7D709C5}">
      <dsp:nvSpPr>
        <dsp:cNvPr id="0" name=""/>
        <dsp:cNvSpPr/>
      </dsp:nvSpPr>
      <dsp:spPr>
        <a:xfrm>
          <a:off x="222917" y="-1"/>
          <a:ext cx="4638670" cy="914400"/>
        </a:xfrm>
        <a:prstGeom prst="swooshArrow">
          <a:avLst>
            <a:gd name="adj1" fmla="val 25000"/>
            <a:gd name="adj2" fmla="val 25000"/>
          </a:avLst>
        </a:prstGeom>
        <a:solidFill>
          <a:schemeClr val="dk1">
            <a:tint val="40000"/>
            <a:hueOff val="0"/>
            <a:satOff val="0"/>
            <a:lumOff val="0"/>
            <a:alphaOff val="0"/>
          </a:schemeClr>
        </a:solidFill>
        <a:ln>
          <a:noFill/>
        </a:ln>
        <a:effectLst/>
      </dsp:spPr>
      <dsp:style>
        <a:lnRef idx="0">
          <a:scrgbClr r="0" g="0" b="0"/>
        </a:lnRef>
        <a:fillRef idx="1">
          <a:scrgbClr r="0" g="0" b="0"/>
        </a:fillRef>
        <a:effectRef idx="0">
          <a:scrgbClr r="0" g="0" b="0"/>
        </a:effectRef>
        <a:fontRef idx="minor"/>
      </dsp:style>
    </dsp:sp>
    <dsp:sp modelId="{939DACD8-1543-4611-85EF-FC02560A9D6F}">
      <dsp:nvSpPr>
        <dsp:cNvPr id="0" name=""/>
        <dsp:cNvSpPr/>
      </dsp:nvSpPr>
      <dsp:spPr>
        <a:xfrm>
          <a:off x="1123557" y="470123"/>
          <a:ext cx="33649" cy="33649"/>
        </a:xfrm>
        <a:prstGeom prst="ellipse">
          <a:avLst/>
        </a:prstGeom>
        <a:solidFill>
          <a:schemeClr val="lt1">
            <a:hueOff val="0"/>
            <a:satOff val="0"/>
            <a:lumOff val="0"/>
            <a:alphaOff val="0"/>
          </a:schemeClr>
        </a:solidFill>
        <a:ln w="38100" cap="flat" cmpd="sng" algn="ctr">
          <a:solidFill>
            <a:schemeClr val="dk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560B9F4A-323B-444D-B515-C9029CD7E041}">
      <dsp:nvSpPr>
        <dsp:cNvPr id="0" name=""/>
        <dsp:cNvSpPr/>
      </dsp:nvSpPr>
      <dsp:spPr>
        <a:xfrm>
          <a:off x="641845" y="672957"/>
          <a:ext cx="1211630" cy="249381"/>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17830" tIns="0" rIns="0" bIns="0" numCol="1" spcCol="1270" anchor="t" anchorCtr="0">
          <a:noAutofit/>
        </a:bodyPr>
        <a:lstStyle/>
        <a:p>
          <a:pPr lvl="0" algn="l" defTabSz="488950">
            <a:lnSpc>
              <a:spcPct val="90000"/>
            </a:lnSpc>
            <a:spcBef>
              <a:spcPct val="0"/>
            </a:spcBef>
            <a:spcAft>
              <a:spcPct val="35000"/>
            </a:spcAft>
          </a:pPr>
          <a:r>
            <a:rPr lang="en-GB" sz="1100" b="1" kern="1200">
              <a:latin typeface="+mj-lt"/>
            </a:rPr>
            <a:t>Labour market for rainfed farm</a:t>
          </a:r>
        </a:p>
      </dsp:txBody>
      <dsp:txXfrm>
        <a:off x="641845" y="672957"/>
        <a:ext cx="1211630" cy="249381"/>
      </dsp:txXfrm>
    </dsp:sp>
    <dsp:sp modelId="{F7198CD5-9614-40B0-84EA-3086061DCE0A}">
      <dsp:nvSpPr>
        <dsp:cNvPr id="0" name=""/>
        <dsp:cNvSpPr/>
      </dsp:nvSpPr>
      <dsp:spPr>
        <a:xfrm>
          <a:off x="2293520" y="304942"/>
          <a:ext cx="58521" cy="58521"/>
        </a:xfrm>
        <a:prstGeom prst="ellipse">
          <a:avLst/>
        </a:prstGeom>
        <a:solidFill>
          <a:schemeClr val="lt1">
            <a:hueOff val="0"/>
            <a:satOff val="0"/>
            <a:lumOff val="0"/>
            <a:alphaOff val="0"/>
          </a:schemeClr>
        </a:solidFill>
        <a:ln w="38100" cap="flat" cmpd="sng" algn="ctr">
          <a:solidFill>
            <a:schemeClr val="dk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14992FEC-48C6-43AC-AFA4-0E2CA3FF9016}">
      <dsp:nvSpPr>
        <dsp:cNvPr id="0" name=""/>
        <dsp:cNvSpPr/>
      </dsp:nvSpPr>
      <dsp:spPr>
        <a:xfrm>
          <a:off x="1941285" y="460891"/>
          <a:ext cx="1247974" cy="417880"/>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31009" tIns="0" rIns="0" bIns="0" numCol="1" spcCol="1270" anchor="t" anchorCtr="0">
          <a:noAutofit/>
        </a:bodyPr>
        <a:lstStyle/>
        <a:p>
          <a:pPr lvl="0" algn="l" defTabSz="488950">
            <a:lnSpc>
              <a:spcPct val="90000"/>
            </a:lnSpc>
            <a:spcBef>
              <a:spcPct val="0"/>
            </a:spcBef>
            <a:spcAft>
              <a:spcPct val="35000"/>
            </a:spcAft>
          </a:pPr>
          <a:r>
            <a:rPr lang="en-GB" sz="1100" b="1" kern="1200">
              <a:latin typeface="+mj-lt"/>
            </a:rPr>
            <a:t>Urban road connections and public transport services</a:t>
          </a:r>
        </a:p>
      </dsp:txBody>
      <dsp:txXfrm>
        <a:off x="1941285" y="460891"/>
        <a:ext cx="1247974" cy="417880"/>
      </dsp:txXfrm>
    </dsp:sp>
    <dsp:sp modelId="{579A1B5D-6EF1-4349-A9C1-5742FC5D2478}">
      <dsp:nvSpPr>
        <dsp:cNvPr id="0" name=""/>
        <dsp:cNvSpPr/>
      </dsp:nvSpPr>
      <dsp:spPr>
        <a:xfrm>
          <a:off x="3428375" y="183842"/>
          <a:ext cx="77541" cy="77541"/>
        </a:xfrm>
        <a:prstGeom prst="ellipse">
          <a:avLst/>
        </a:prstGeom>
        <a:solidFill>
          <a:schemeClr val="lt1">
            <a:hueOff val="0"/>
            <a:satOff val="0"/>
            <a:lumOff val="0"/>
            <a:alphaOff val="0"/>
          </a:schemeClr>
        </a:solidFill>
        <a:ln w="38100" cap="flat" cmpd="sng" algn="ctr">
          <a:solidFill>
            <a:schemeClr val="dk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67D759A2-9896-4BBE-BEB4-E3AFCF3EA0C1}">
      <dsp:nvSpPr>
        <dsp:cNvPr id="0" name=""/>
        <dsp:cNvSpPr/>
      </dsp:nvSpPr>
      <dsp:spPr>
        <a:xfrm>
          <a:off x="3225376" y="366978"/>
          <a:ext cx="795956" cy="446349"/>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41087" tIns="0" rIns="0" bIns="0" numCol="1" spcCol="1270" anchor="t" anchorCtr="0">
          <a:noAutofit/>
        </a:bodyPr>
        <a:lstStyle/>
        <a:p>
          <a:pPr lvl="0" algn="l" defTabSz="488950">
            <a:lnSpc>
              <a:spcPct val="90000"/>
            </a:lnSpc>
            <a:spcBef>
              <a:spcPct val="0"/>
            </a:spcBef>
            <a:spcAft>
              <a:spcPct val="35000"/>
            </a:spcAft>
          </a:pPr>
          <a:r>
            <a:rPr lang="en-GB" sz="1100" b="1" kern="1200">
              <a:latin typeface="+mj-lt"/>
            </a:rPr>
            <a:t>Farm labour employed</a:t>
          </a:r>
        </a:p>
      </dsp:txBody>
      <dsp:txXfrm>
        <a:off x="3225376" y="366978"/>
        <a:ext cx="795956" cy="446349"/>
      </dsp:txXfrm>
    </dsp:sp>
    <dsp:sp modelId="{FB737801-A08E-43C5-8862-DC64D2D981DC}">
      <dsp:nvSpPr>
        <dsp:cNvPr id="0" name=""/>
        <dsp:cNvSpPr/>
      </dsp:nvSpPr>
      <dsp:spPr>
        <a:xfrm>
          <a:off x="4376538" y="115772"/>
          <a:ext cx="103875" cy="103875"/>
        </a:xfrm>
        <a:prstGeom prst="ellipse">
          <a:avLst/>
        </a:prstGeom>
        <a:solidFill>
          <a:schemeClr val="lt1">
            <a:hueOff val="0"/>
            <a:satOff val="0"/>
            <a:lumOff val="0"/>
            <a:alphaOff val="0"/>
          </a:schemeClr>
        </a:solidFill>
        <a:ln w="38100" cap="flat" cmpd="sng" algn="ctr">
          <a:solidFill>
            <a:schemeClr val="dk1">
              <a:shade val="80000"/>
              <a:hueOff val="0"/>
              <a:satOff val="0"/>
              <a:lumOff val="0"/>
              <a:alphaOff val="0"/>
            </a:schemeClr>
          </a:solidFill>
          <a:prstDash val="solid"/>
        </a:ln>
        <a:effectLst>
          <a:outerShdw blurRad="40000" dist="20000" dir="5400000" rotWithShape="0">
            <a:srgbClr val="000000">
              <a:alpha val="38000"/>
            </a:srgbClr>
          </a:outerShdw>
        </a:effectLst>
      </dsp:spPr>
      <dsp:style>
        <a:lnRef idx="3">
          <a:scrgbClr r="0" g="0" b="0"/>
        </a:lnRef>
        <a:fillRef idx="1">
          <a:scrgbClr r="0" g="0" b="0"/>
        </a:fillRef>
        <a:effectRef idx="1">
          <a:scrgbClr r="0" g="0" b="0"/>
        </a:effectRef>
        <a:fontRef idx="minor">
          <a:schemeClr val="lt1"/>
        </a:fontRef>
      </dsp:style>
    </dsp:sp>
    <dsp:sp modelId="{AAD6C34B-D3D7-494A-A3F6-18DC68D68E6E}">
      <dsp:nvSpPr>
        <dsp:cNvPr id="0" name=""/>
        <dsp:cNvSpPr/>
      </dsp:nvSpPr>
      <dsp:spPr>
        <a:xfrm>
          <a:off x="4104378" y="335926"/>
          <a:ext cx="860439" cy="465618"/>
        </a:xfrm>
        <a:prstGeom prst="rect">
          <a:avLst/>
        </a:prstGeom>
        <a:noFill/>
        <a:ln>
          <a:noFill/>
        </a:ln>
        <a:effectLst/>
      </dsp:spPr>
      <dsp:style>
        <a:lnRef idx="0">
          <a:scrgbClr r="0" g="0" b="0"/>
        </a:lnRef>
        <a:fillRef idx="0">
          <a:scrgbClr r="0" g="0" b="0"/>
        </a:fillRef>
        <a:effectRef idx="0">
          <a:scrgbClr r="0" g="0" b="0"/>
        </a:effectRef>
        <a:fontRef idx="minor"/>
      </dsp:style>
      <dsp:txBody>
        <a:bodyPr spcFirstLastPara="0" vert="horz" wrap="square" lIns="55042" tIns="0" rIns="0" bIns="0" numCol="1" spcCol="1270" anchor="t" anchorCtr="0">
          <a:noAutofit/>
        </a:bodyPr>
        <a:lstStyle/>
        <a:p>
          <a:pPr lvl="0" algn="l" defTabSz="488950">
            <a:lnSpc>
              <a:spcPct val="90000"/>
            </a:lnSpc>
            <a:spcBef>
              <a:spcPct val="0"/>
            </a:spcBef>
            <a:spcAft>
              <a:spcPct val="35000"/>
            </a:spcAft>
          </a:pPr>
          <a:r>
            <a:rPr lang="en-GB" sz="1100" b="1" kern="1200">
              <a:latin typeface="+mj-lt"/>
            </a:rPr>
            <a:t>Increased agricultural productivity</a:t>
          </a:r>
        </a:p>
      </dsp:txBody>
      <dsp:txXfrm>
        <a:off x="4104378" y="335926"/>
        <a:ext cx="860439" cy="465618"/>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3">
  <dgm:title val=""/>
  <dgm:desc val=""/>
  <dgm:catLst>
    <dgm:cat type="hierarchy" pri="7000"/>
    <dgm:cat type="list" pri="23000"/>
    <dgm:cat type="relationship" pri="15000"/>
    <dgm:cat type="convert" pri="7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Lst>
      <dgm:cxnLst>
        <dgm:cxn modelId="4" srcId="0" destId="1" srcOrd="0" destOrd="0"/>
        <dgm:cxn modelId="5" srcId="1" destId="11" srcOrd="0" destOrd="0"/>
        <dgm:cxn modelId="6" srcId="1" destId="12" srcOrd="1" destOrd="0"/>
        <dgm:cxn modelId="7" srcId="0" destId="2" srcOrd="1" destOrd="0"/>
        <dgm:cxn modelId="8" srcId="2" destId="21" srcOrd="0" destOrd="0"/>
        <dgm:cxn modelId="9" srcId="2" destId="22" srcOrd="1"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diagram">
    <dgm:varLst>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primFontSz" for="des" forName="rootText" op="equ" val="65"/>
      <dgm:constr type="primFontSz" for="des" forName="childText" op="equ" val="65"/>
      <dgm:constr type="w" for="des" forName="rootComposite" refType="w"/>
      <dgm:constr type="h" for="des" forName="rootComposite" refType="w" fact="0.5"/>
      <dgm:constr type="w" for="des" forName="childText" refType="w" refFor="des" refForName="rootComposite" fact="0.8"/>
      <dgm:constr type="h" for="des" forName="childText" refType="h" refFor="des" refForName="rootComposite"/>
      <dgm:constr type="sibSp" refType="w" refFor="des" refForName="rootComposite" fact="0.25"/>
      <dgm:constr type="sibSp" for="des" forName="childShape" refType="h" refFor="des" refForName="childText" fact="0.25"/>
      <dgm:constr type="sp" for="des" forName="root" refType="h" refFor="des" refForName="childText" fact="0.25"/>
    </dgm:constrLst>
    <dgm:ruleLst/>
    <dgm:forEach name="Name3" axis="ch">
      <dgm:forEach name="Name4" axis="self" ptType="node" cnt="1">
        <dgm:layoutNode name="root">
          <dgm:choose name="Name5">
            <dgm:if name="Name6" func="var" arg="dir" op="equ" val="norm">
              <dgm:alg type="hierRoot">
                <dgm:param type="hierAlign" val="tL"/>
              </dgm:alg>
            </dgm:if>
            <dgm:else name="Name7">
              <dgm:alg type="hierRoot">
                <dgm:param type="hierAlign" val="tR"/>
              </dgm:alg>
            </dgm:else>
          </dgm:choose>
          <dgm:shape xmlns:r="http://schemas.openxmlformats.org/officeDocument/2006/relationships" r:blip="">
            <dgm:adjLst/>
          </dgm:shape>
          <dgm:presOf/>
          <dgm:constrLst>
            <dgm:constr type="alignOff" val="0.2"/>
          </dgm:constrLst>
          <dgm:ruleLst/>
          <dgm:layoutNode name="rootComposite">
            <dgm:alg type="composite"/>
            <dgm:shape xmlns:r="http://schemas.openxmlformats.org/officeDocument/2006/relationships" r:blip="">
              <dgm:adjLst/>
            </dgm:shape>
            <dgm:presOf axis="self" ptType="node" cnt="1"/>
            <dgm:choose name="Name8">
              <dgm:if name="Name9" func="var" arg="dir" op="equ" val="norm">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10">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styleLbl="node1">
              <dgm:alg type="tx"/>
              <dgm:shape xmlns:r="http://schemas.openxmlformats.org/officeDocument/2006/relationships" type="roundRect" r:blip="">
                <dgm:adjLst>
                  <dgm:adj idx="1" val="0.1"/>
                </dgm:adjLst>
              </dgm:shape>
              <dgm:presOf axis="self" ptType="node" cnt="1"/>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layoutNode name="rootConnector" moveWith="rootText">
              <dgm:alg type="sp"/>
              <dgm:shape xmlns:r="http://schemas.openxmlformats.org/officeDocument/2006/relationships" type="roundRect" r:blip="" hideGeom="1">
                <dgm:adjLst>
                  <dgm:adj idx="1" val="0.1"/>
                </dgm:adjLst>
              </dgm:shape>
              <dgm:presOf axis="self" ptType="node" cnt="1"/>
              <dgm:constrLst/>
              <dgm:ruleLst/>
            </dgm:layoutNode>
          </dgm:layoutNode>
          <dgm:layoutNode name="childShape">
            <dgm:alg type="hierChild">
              <dgm:param type="chAlign" val="l"/>
              <dgm:param type="linDir" val="fromT"/>
            </dgm:alg>
            <dgm:shape xmlns:r="http://schemas.openxmlformats.org/officeDocument/2006/relationships" r:blip="">
              <dgm:adjLst/>
            </dgm:shape>
            <dgm:presOf/>
            <dgm:constrLst/>
            <dgm:ruleLst/>
            <dgm:forEach name="Name11" axis="ch">
              <dgm:forEach name="Name12" axis="self" ptType="parTrans" cnt="1">
                <dgm:layoutNode name="Name13">
                  <dgm:choose name="Name14">
                    <dgm:if name="Name15" func="var" arg="dir" op="equ" val="norm">
                      <dgm:alg type="conn">
                        <dgm:param type="dim" val="1D"/>
                        <dgm:param type="endSty" val="noArr"/>
                        <dgm:param type="connRout" val="bend"/>
                        <dgm:param type="srcNode" val="rootConnector"/>
                        <dgm:param type="begPts" val="bCtr"/>
                        <dgm:param type="endPts" val="midL"/>
                      </dgm:alg>
                    </dgm:if>
                    <dgm:else name="Name16">
                      <dgm:alg type="conn">
                        <dgm:param type="dim" val="1D"/>
                        <dgm:param type="endSty" val="noArr"/>
                        <dgm:param type="connRout" val="bend"/>
                        <dgm:param type="srcNode" val="rootConnector"/>
                        <dgm:param type="begPts" val="bCtr"/>
                        <dgm:param type="endPts" val="midR"/>
                      </dgm:alg>
                    </dgm:else>
                  </dgm:choose>
                  <dgm:shape xmlns:r="http://schemas.openxmlformats.org/officeDocument/2006/relationships" type="conn" r:blip="">
                    <dgm:adjLst/>
                  </dgm:shape>
                  <dgm:presOf axis="self"/>
                  <dgm:constrLst>
                    <dgm:constr type="begPad"/>
                    <dgm:constr type="endPad"/>
                  </dgm:constrLst>
                  <dgm:ruleLst/>
                </dgm:layoutNode>
              </dgm:forEach>
              <dgm:forEach name="Name17" axis="self" ptType="node">
                <dgm:layoutNode name="childText" styleLbl="bgAcc1">
                  <dgm:varLst>
                    <dgm:bulletEnabled val="1"/>
                  </dgm:varLst>
                  <dgm:alg type="tx"/>
                  <dgm:shape xmlns:r="http://schemas.openxmlformats.org/officeDocument/2006/relationships" type="roundRect" r:blip="">
                    <dgm:adjLst>
                      <dgm:adj idx="1" val="0.1"/>
                    </dgm:adjLst>
                  </dgm:shape>
                  <dgm:presOf axis="self desOrSelf" ptType="node node" st="1 1" cnt="1 0"/>
                  <dgm:constrLst>
                    <dgm:constr type="tMarg" refType="primFontSz" fact="0.1"/>
                    <dgm:constr type="bMarg" refType="primFontSz" fact="0.1"/>
                    <dgm:constr type="lMarg" refType="primFontSz" fact="0.15"/>
                    <dgm:constr type="rMarg" refType="primFontSz" fact="0.15"/>
                  </dgm:constrLst>
                  <dgm:ruleLst>
                    <dgm:rule type="primFontSz" val="5" fact="NaN" max="NaN"/>
                  </dgm:ruleLst>
                </dgm:layoutNode>
              </dgm:forEach>
            </dgm:forEach>
          </dgm:layoutNode>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arrow2">
  <dgm:title val=""/>
  <dgm:desc val=""/>
  <dgm:catLst>
    <dgm:cat type="process" pri="2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arrowDiagram">
    <dgm:varLst>
      <dgm:chMax val="5"/>
      <dgm:dir/>
      <dgm:resizeHandles val="exact"/>
    </dgm:varLst>
    <dgm:alg type="composite">
      <dgm:param type="ar" val="1.6"/>
    </dgm:alg>
    <dgm:shape xmlns:r="http://schemas.openxmlformats.org/officeDocument/2006/relationships" r:blip="">
      <dgm:adjLst/>
    </dgm:shape>
    <dgm:presOf/>
    <dgm:constrLst>
      <dgm:constr type="l" for="ch" forName="arrow"/>
      <dgm:constr type="t" for="ch" forName="arrow"/>
      <dgm:constr type="w" for="ch" forName="arrow" refType="w"/>
      <dgm:constr type="h" for="ch" forName="arrow" refType="h"/>
      <dgm:constr type="ctrX" for="ch" forName="arrowDiagram1" refType="w" fact="0.5"/>
      <dgm:constr type="ctrY" for="ch" forName="arrowDiagram1" refType="h" fact="0.5"/>
      <dgm:constr type="w" for="ch" forName="arrowDiagram1" refType="w"/>
      <dgm:constr type="h" for="ch" forName="arrowDiagram1" refType="h"/>
      <dgm:constr type="ctrX" for="ch" forName="arrowDiagram2" refType="w" fact="0.5"/>
      <dgm:constr type="ctrY" for="ch" forName="arrowDiagram2" refType="h" fact="0.5"/>
      <dgm:constr type="w" for="ch" forName="arrowDiagram2" refType="w"/>
      <dgm:constr type="h" for="ch" forName="arrowDiagram2" refType="h"/>
      <dgm:constr type="ctrX" for="ch" forName="arrowDiagram3" refType="w" fact="0.5"/>
      <dgm:constr type="ctrY" for="ch" forName="arrowDiagram3" refType="h" fact="0.5"/>
      <dgm:constr type="w" for="ch" forName="arrowDiagram3" refType="w"/>
      <dgm:constr type="h" for="ch" forName="arrowDiagram3" refType="h"/>
      <dgm:constr type="ctrX" for="ch" forName="arrowDiagram4" refType="w" fact="0.5"/>
      <dgm:constr type="ctrY" for="ch" forName="arrowDiagram4" refType="h" fact="0.5"/>
      <dgm:constr type="w" for="ch" forName="arrowDiagram4" refType="w"/>
      <dgm:constr type="h" for="ch" forName="arrowDiagram4" refType="h"/>
      <dgm:constr type="ctrX" for="ch" forName="arrowDiagram5" refType="w" fact="0.5"/>
      <dgm:constr type="ctrY" for="ch" forName="arrowDiagram5" refType="h" fact="0.5"/>
      <dgm:constr type="w" for="ch" forName="arrowDiagram5" refType="w"/>
      <dgm:constr type="h" for="ch" forName="arrowDiagram5" refType="h"/>
    </dgm:constrLst>
    <dgm:ruleLst/>
    <dgm:choose name="Name0">
      <dgm:if name="Name1" axis="ch" ptType="node" func="cnt" op="gte" val="1">
        <dgm:layoutNode name="arrow" styleLbl="bgShp">
          <dgm:alg type="sp"/>
          <dgm:shape xmlns:r="http://schemas.openxmlformats.org/officeDocument/2006/relationships" type="swooshArrow" r:blip="">
            <dgm:adjLst>
              <dgm:adj idx="2" val="0.25"/>
            </dgm:adjLst>
          </dgm:shape>
          <dgm:presOf/>
          <dgm:constrLst/>
          <dgm:ruleLst/>
        </dgm:layoutNode>
        <dgm:choose name="Name2">
          <dgm:if name="Name3" axis="ch" ptType="node" func="cnt" op="lt" val="1"/>
          <dgm:if name="Name4" axis="ch" ptType="node" func="cnt" op="equ" val="1">
            <dgm:layoutNode name="arrowDiagram1">
              <dgm:varLst>
                <dgm:bulletEnabled val="1"/>
              </dgm:varLst>
              <dgm:alg type="composite">
                <dgm:param type="vertAlign" val="none"/>
                <dgm:param type="horzAlign" val="none"/>
              </dgm:alg>
              <dgm:shape xmlns:r="http://schemas.openxmlformats.org/officeDocument/2006/relationships" r:blip="">
                <dgm:adjLst/>
              </dgm:shape>
              <dgm:presOf/>
              <dgm:constrLst>
                <dgm:constr type="ctrX" for="ch" forName="bullet1" refType="w" fact="0.8"/>
                <dgm:constr type="ctrY" for="ch" forName="bullet1" refType="h" fact="0.262"/>
                <dgm:constr type="w" for="ch" forName="bullet1" refType="w" fact="0.074"/>
                <dgm:constr type="h" for="ch" forName="bullet1" refType="w" refFor="ch" refForName="bullet1"/>
                <dgm:constr type="r" for="ch" forName="textBox1" refType="ctrX" refFor="ch" refForName="bullet1"/>
                <dgm:constr type="t" for="ch" forName="textBox1" refType="ctrY" refFor="ch" refForName="bullet1"/>
                <dgm:constr type="w" for="ch" forName="textBox1" refType="w" fact="0.4"/>
                <dgm:constr type="h" for="ch" forName="textBox1" refType="h" fact="0.738"/>
                <dgm:constr type="userA" refType="h" refFor="ch" refForName="bullet1" fact="0.53"/>
                <dgm:constr type="rMarg" for="ch" forName="textBox1" refType="userA" fact="2.834"/>
                <dgm:constr type="primFontSz" for="ch" ptType="node" op="equ" val="65"/>
              </dgm:constrLst>
              <dgm:ruleLst/>
              <dgm:forEach name="Name5" axis="ch" ptType="node" cnt="1">
                <dgm:layoutNode name="bullet1" styleLbl="node1">
                  <dgm:alg type="sp"/>
                  <dgm:shape xmlns:r="http://schemas.openxmlformats.org/officeDocument/2006/relationships" type="ellipse" r:blip="">
                    <dgm:adjLst/>
                  </dgm:shape>
                  <dgm:presOf/>
                  <dgm:constrLst/>
                  <dgm:ruleLst/>
                </dgm:layoutNode>
                <dgm:layoutNode name="textBox1" styleLbl="revTx">
                  <dgm:varLst>
                    <dgm:bulletEnabled val="1"/>
                  </dgm:varLst>
                  <dgm:alg type="tx">
                    <dgm:param type="txAnchorVert" val="t"/>
                    <dgm:param type="parTxLTRAlign" val="r"/>
                    <dgm:param type="parTxRTLAlign" val="r"/>
                  </dgm:alg>
                  <dgm:shape xmlns:r="http://schemas.openxmlformats.org/officeDocument/2006/relationships" type="round2DiagRect" r:blip="">
                    <dgm:adjLst/>
                  </dgm:shape>
                  <dgm:presOf axis="desOrSelf" ptType="node"/>
                  <dgm:constrLst>
                    <dgm:constr type="lMarg"/>
                    <dgm:constr type="tMarg"/>
                    <dgm:constr type="bMarg"/>
                  </dgm:constrLst>
                  <dgm:ruleLst>
                    <dgm:rule type="primFontSz" val="5" fact="NaN" max="NaN"/>
                  </dgm:ruleLst>
                </dgm:layoutNode>
              </dgm:forEach>
            </dgm:layoutNode>
          </dgm:if>
          <dgm:if name="Name6" axis="ch" ptType="node" func="cnt" op="equ" val="2">
            <dgm:layoutNode name="arrowDiagram2">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ctrX" for="ch" forName="bullet2a" refType="w" fact="0.25"/>
                    <dgm:constr type="ctrY" for="ch" forName="bullet2a" refType="h" fact="0.573"/>
                    <dgm:constr type="w" for="ch" forName="bullet2a" refType="w" fact="0.035"/>
                    <dgm:constr type="h" for="ch" forName="bullet2a" refType="w" refFor="ch" refForName="bullet2a"/>
                    <dgm:constr type="l" for="ch" forName="textBox2a" refType="ctrX" refFor="ch" refForName="bullet2a"/>
                    <dgm:constr type="t" for="ch" forName="textBox2a" refType="ctrY" refFor="ch" refForName="bullet2a"/>
                    <dgm:constr type="w" for="ch" forName="textBox2a" refType="w" fact="0.325"/>
                    <dgm:constr type="h" for="ch" forName="textBox2a" refType="h" fact="0.427"/>
                    <dgm:constr type="userA" refType="h" refFor="ch" refForName="bullet2a" fact="0.53"/>
                    <dgm:constr type="lMarg" for="ch" forName="textBox2a" refType="userA" fact="2.834"/>
                    <dgm:constr type="ctrX" for="ch" forName="bullet2b" refType="w" fact="0.585"/>
                    <dgm:constr type="ctrY" for="ch" forName="bullet2b" refType="h" fact="0.338"/>
                    <dgm:constr type="w" for="ch" forName="bullet2b" refType="w" fact="0.06"/>
                    <dgm:constr type="h" for="ch" forName="bullet2b" refType="w" refFor="ch" refForName="bullet2b"/>
                    <dgm:constr type="l" for="ch" forName="textBox2b" refType="ctrX" refFor="ch" refForName="bullet2b"/>
                    <dgm:constr type="t" for="ch" forName="textBox2b" refType="ctrY" refFor="ch" refForName="bullet2b"/>
                    <dgm:constr type="w" for="ch" forName="textBox2b" refType="w" fact="0.325"/>
                    <dgm:constr type="h" for="ch" forName="textBox2b" refType="h" fact="0.662"/>
                    <dgm:constr type="userB" refType="h" refFor="ch" refForName="bullet2b" fact="0.53"/>
                    <dgm:constr type="lMarg" for="ch" forName="textBox2b" refType="userB" fact="2.834"/>
                    <dgm:constr type="primFontSz" for="ch" ptType="node" op="equ" val="65"/>
                  </dgm:constrLst>
                </dgm:if>
                <dgm:else name="Name9">
                  <dgm:constrLst>
                    <dgm:constr type="ctrX" for="ch" forName="bullet2a" refType="w" fact="0.25"/>
                    <dgm:constr type="ctrY" for="ch" forName="bullet2a" refType="h" fact="0.573"/>
                    <dgm:constr type="w" for="ch" forName="bullet2a" refType="w" fact="0.035"/>
                    <dgm:constr type="h" for="ch" forName="bullet2a" refType="w" refFor="ch" refForName="bullet2a"/>
                    <dgm:constr type="r" for="ch" forName="textBox2a" refType="ctrX" refFor="ch" refForName="bullet2a"/>
                    <dgm:constr type="b" for="ch" forName="textBox2a" refType="ctrY" refFor="ch" refForName="bullet2a"/>
                    <dgm:constr type="w" for="ch" forName="textBox2a" refType="w" fact="0.25"/>
                    <dgm:constr type="h" for="ch" forName="textBox2a" refType="h" fact="0.573"/>
                    <dgm:constr type="userA" refType="h" refFor="ch" refForName="bullet2a" fact="0.53"/>
                    <dgm:constr type="rMarg" for="ch" forName="textBox2a" refType="userA" fact="2.834"/>
                    <dgm:constr type="ctrX" for="ch" forName="bullet2b" refType="w" fact="0.585"/>
                    <dgm:constr type="ctrY" for="ch" forName="bullet2b" refType="h" fact="0.338"/>
                    <dgm:constr type="w" for="ch" forName="bullet2b" refType="w" fact="0.06"/>
                    <dgm:constr type="h" for="ch" forName="bullet2b" refType="w" refFor="ch" refForName="bullet2b"/>
                    <dgm:constr type="r" for="ch" forName="textBox2b" refType="ctrX" refFor="ch" refForName="bullet2b"/>
                    <dgm:constr type="b" for="ch" forName="textBox2b" refType="ctrY" refFor="ch" refForName="bullet2b"/>
                    <dgm:constr type="w" for="ch" forName="textBox2b" refType="w" fact="0.28"/>
                    <dgm:constr type="h" for="ch" forName="textBox2b" refType="h" fact="0.338"/>
                    <dgm:constr type="userB" refType="h" refFor="ch" refForName="bullet2b" fact="0.53"/>
                    <dgm:constr type="rMarg" for="ch" forName="textBox2b" refType="userB" fact="2.834"/>
                    <dgm:constr type="primFontSz" for="ch" ptType="node" op="equ" val="65"/>
                  </dgm:constrLst>
                </dgm:else>
              </dgm:choose>
              <dgm:ruleLst/>
              <dgm:forEach name="Name10" axis="ch" ptType="node" cnt="1">
                <dgm:layoutNode name="bullet2a" styleLbl="node1">
                  <dgm:alg type="sp"/>
                  <dgm:shape xmlns:r="http://schemas.openxmlformats.org/officeDocument/2006/relationships" type="ellipse" r:blip="">
                    <dgm:adjLst/>
                  </dgm:shape>
                  <dgm:presOf/>
                  <dgm:constrLst/>
                  <dgm:ruleLst/>
                </dgm:layoutNode>
                <dgm:layoutNode name="textBox2a" styleLbl="revTx">
                  <dgm:varLst>
                    <dgm:bulletEnabled val="1"/>
                  </dgm:varLst>
                  <dgm:choose name="Name11">
                    <dgm:if name="Name12" func="var" arg="dir" op="equ" val="norm">
                      <dgm:choose name="Name13">
                        <dgm:if name="Name14" axis="root des" ptType="all node" func="maxDepth" op="gt" val="1">
                          <dgm:alg type="tx">
                            <dgm:param type="txAnchorVert" val="t"/>
                            <dgm:param type="parTxLTRAlign" val="l"/>
                            <dgm:param type="parTxRTLAlign" val="r"/>
                          </dgm:alg>
                        </dgm:if>
                        <dgm:else name="Name15">
                          <dgm:alg type="tx">
                            <dgm:param type="txAnchorVert" val="t"/>
                            <dgm:param type="parTxLTRAlign" val="l"/>
                            <dgm:param type="parTxRTLAlign" val="l"/>
                          </dgm:alg>
                        </dgm:else>
                      </dgm:choose>
                    </dgm:if>
                    <dgm:else name="Name16">
                      <dgm:choose name="Name17">
                        <dgm:if name="Name18" axis="root des" ptType="all node" func="maxDepth" op="gt" val="1">
                          <dgm:alg type="tx">
                            <dgm:param type="txAnchorVert" val="b"/>
                            <dgm:param type="txAnchorVertCh" val="b"/>
                            <dgm:param type="parTxLTRAlign" val="l"/>
                            <dgm:param type="parTxRTLAlign" val="r"/>
                          </dgm:alg>
                        </dgm:if>
                        <dgm:else name="Name19">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20">
                    <dgm:if name="Name21" func="var" arg="dir" op="equ" val="norm">
                      <dgm:constrLst>
                        <dgm:constr type="rMarg"/>
                        <dgm:constr type="tMarg"/>
                        <dgm:constr type="bMarg"/>
                      </dgm:constrLst>
                    </dgm:if>
                    <dgm:else name="Name22">
                      <dgm:constrLst>
                        <dgm:constr type="lMarg"/>
                        <dgm:constr type="tMarg"/>
                        <dgm:constr type="bMarg"/>
                      </dgm:constrLst>
                    </dgm:else>
                  </dgm:choose>
                  <dgm:ruleLst>
                    <dgm:rule type="primFontSz" val="5" fact="NaN" max="NaN"/>
                  </dgm:ruleLst>
                </dgm:layoutNode>
              </dgm:forEach>
              <dgm:forEach name="Name23" axis="ch" ptType="node" st="2" cnt="1">
                <dgm:layoutNode name="bullet2b" styleLbl="node1">
                  <dgm:alg type="sp"/>
                  <dgm:shape xmlns:r="http://schemas.openxmlformats.org/officeDocument/2006/relationships" type="ellipse" r:blip="">
                    <dgm:adjLst/>
                  </dgm:shape>
                  <dgm:presOf/>
                  <dgm:constrLst/>
                  <dgm:ruleLst/>
                </dgm:layoutNode>
                <dgm:layoutNode name="textBox2b" styleLbl="revTx">
                  <dgm:varLst>
                    <dgm:bulletEnabled val="1"/>
                  </dgm:varLst>
                  <dgm:choose name="Name24">
                    <dgm:if name="Name25" func="var" arg="dir" op="equ" val="norm">
                      <dgm:choose name="Name26">
                        <dgm:if name="Name27" axis="root des" ptType="all node" func="maxDepth" op="gt" val="1">
                          <dgm:alg type="tx">
                            <dgm:param type="txAnchorVert" val="t"/>
                            <dgm:param type="parTxLTRAlign" val="l"/>
                            <dgm:param type="parTxRTLAlign" val="r"/>
                          </dgm:alg>
                        </dgm:if>
                        <dgm:else name="Name28">
                          <dgm:alg type="tx">
                            <dgm:param type="txAnchorVert" val="t"/>
                            <dgm:param type="parTxLTRAlign" val="l"/>
                            <dgm:param type="parTxRTLAlign" val="l"/>
                          </dgm:alg>
                        </dgm:else>
                      </dgm:choose>
                    </dgm:if>
                    <dgm:else name="Name29">
                      <dgm:choose name="Name30">
                        <dgm:if name="Name31" axis="root des" ptType="all node" func="maxDepth" op="gt" val="1">
                          <dgm:alg type="tx">
                            <dgm:param type="txAnchorVert" val="b"/>
                            <dgm:param type="txAnchorVertCh" val="b"/>
                            <dgm:param type="parTxLTRAlign" val="l"/>
                            <dgm:param type="parTxRTLAlign" val="r"/>
                          </dgm:alg>
                        </dgm:if>
                        <dgm:else name="Name32">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33">
                    <dgm:if name="Name34" func="var" arg="dir" op="equ" val="norm">
                      <dgm:constrLst>
                        <dgm:constr type="rMarg"/>
                        <dgm:constr type="tMarg"/>
                        <dgm:constr type="bMarg"/>
                      </dgm:constrLst>
                    </dgm:if>
                    <dgm:else name="Name35">
                      <dgm:constrLst>
                        <dgm:constr type="lMarg"/>
                        <dgm:constr type="tMarg"/>
                        <dgm:constr type="bMarg"/>
                      </dgm:constrLst>
                    </dgm:else>
                  </dgm:choose>
                  <dgm:ruleLst>
                    <dgm:rule type="primFontSz" val="5" fact="NaN" max="NaN"/>
                  </dgm:ruleLst>
                </dgm:layoutNode>
              </dgm:forEach>
            </dgm:layoutNode>
          </dgm:if>
          <dgm:if name="Name36" axis="ch" ptType="node" func="cnt" op="equ" val="3">
            <dgm:layoutNode name="arrowDiagram3">
              <dgm:alg type="composite">
                <dgm:param type="vertAlign" val="none"/>
                <dgm:param type="horzAlign" val="none"/>
              </dgm:alg>
              <dgm:shape xmlns:r="http://schemas.openxmlformats.org/officeDocument/2006/relationships" r:blip="">
                <dgm:adjLst/>
              </dgm:shape>
              <dgm:presOf/>
              <dgm:choose name="Name37">
                <dgm:if name="Name38" func="var" arg="dir" op="equ" val="norm">
                  <dgm:constrLst>
                    <dgm:constr type="ctrX" for="ch" forName="bullet3a" refType="w" fact="0.14"/>
                    <dgm:constr type="ctrY" for="ch" forName="bullet3a" refType="h" fact="0.711"/>
                    <dgm:constr type="w" for="ch" forName="bullet3a" refType="w" fact="0.026"/>
                    <dgm:constr type="h" for="ch" forName="bullet3a" refType="w" refFor="ch" refForName="bullet3a"/>
                    <dgm:constr type="l" for="ch" forName="textBox3a" refType="ctrX" refFor="ch" refForName="bullet3a"/>
                    <dgm:constr type="t" for="ch" forName="textBox3a" refType="ctrY" refFor="ch" refForName="bullet3a"/>
                    <dgm:constr type="w" for="ch" forName="textBox3a" refType="w" fact="0.233"/>
                    <dgm:constr type="h" for="ch" forName="textBox3a" refType="h" fact="0.289"/>
                    <dgm:constr type="userA" refType="h" refFor="ch" refForName="bullet3a" fact="0.53"/>
                    <dgm:constr type="lMarg" for="ch" forName="textBox3a" refType="userA" fact="2.834"/>
                    <dgm:constr type="ctrX" for="ch" forName="bullet3b" refType="w" fact="0.38"/>
                    <dgm:constr type="ctrY" for="ch" forName="bullet3b" refType="h" fact="0.456"/>
                    <dgm:constr type="w" for="ch" forName="bullet3b" refType="w" fact="0.047"/>
                    <dgm:constr type="h" for="ch" forName="bullet3b" refType="w" refFor="ch" refForName="bullet3b"/>
                    <dgm:constr type="l" for="ch" forName="textBox3b" refType="ctrX" refFor="ch" refForName="bullet3b"/>
                    <dgm:constr type="t" for="ch" forName="textBox3b" refType="ctrY" refFor="ch" refForName="bullet3b"/>
                    <dgm:constr type="w" for="ch" forName="textBox3b" refType="w" fact="0.24"/>
                    <dgm:constr type="h" for="ch" forName="textBox3b" refType="h" fact="0.544"/>
                    <dgm:constr type="userB" refType="h" refFor="ch" refForName="bullet3b" fact="0.53"/>
                    <dgm:constr type="lMarg" for="ch" forName="textBox3b" refType="userB" fact="2.834"/>
                    <dgm:constr type="ctrX" for="ch" forName="bullet3c" refType="w" fact="0.665"/>
                    <dgm:constr type="ctrY" for="ch" forName="bullet3c" refType="h" fact="0.305"/>
                    <dgm:constr type="w" for="ch" forName="bullet3c" refType="w" fact="0.065"/>
                    <dgm:constr type="h" for="ch" forName="bullet3c" refType="w" refFor="ch" refForName="bullet3c"/>
                    <dgm:constr type="l" for="ch" forName="textBox3c" refType="ctrX" refFor="ch" refForName="bullet3c"/>
                    <dgm:constr type="t" for="ch" forName="textBox3c" refType="ctrY" refFor="ch" refForName="bullet3c"/>
                    <dgm:constr type="w" for="ch" forName="textBox3c" refType="w" fact="0.24"/>
                    <dgm:constr type="h" for="ch" forName="textBox3c" refType="h" fact="0.695"/>
                    <dgm:constr type="userC" refType="h" refFor="ch" refForName="bullet3c" fact="0.53"/>
                    <dgm:constr type="lMarg" for="ch" forName="textBox3c" refType="userC" fact="2.834"/>
                    <dgm:constr type="primFontSz" for="ch" ptType="node" op="equ" val="65"/>
                  </dgm:constrLst>
                </dgm:if>
                <dgm:else name="Name39">
                  <dgm:constrLst>
                    <dgm:constr type="ctrX" for="ch" forName="bullet3a" refType="w" fact="0.14"/>
                    <dgm:constr type="ctrY" for="ch" forName="bullet3a" refType="h" fact="0.711"/>
                    <dgm:constr type="w" for="ch" forName="bullet3a" refType="w" fact="0.026"/>
                    <dgm:constr type="h" for="ch" forName="bullet3a" refType="w" refFor="ch" refForName="bullet3a"/>
                    <dgm:constr type="r" for="ch" forName="textBox3a" refType="ctrX" refFor="ch" refForName="bullet3a"/>
                    <dgm:constr type="b" for="ch" forName="textBox3a" refType="ctrY" refFor="ch" refForName="bullet3a"/>
                    <dgm:constr type="w" for="ch" forName="textBox3a" refType="w" fact="0.14"/>
                    <dgm:constr type="h" for="ch" forName="textBox3a" refType="h" fact="0.711"/>
                    <dgm:constr type="userA" refType="h" refFor="ch" refForName="bullet3a" fact="0.53"/>
                    <dgm:constr type="rMarg" for="ch" forName="textBox3a" refType="userA" fact="2.834"/>
                    <dgm:constr type="ctrX" for="ch" forName="bullet3b" refType="w" fact="0.38"/>
                    <dgm:constr type="ctrY" for="ch" forName="bullet3b" refType="h" fact="0.456"/>
                    <dgm:constr type="w" for="ch" forName="bullet3b" refType="w" fact="0.047"/>
                    <dgm:constr type="h" for="ch" forName="bullet3b" refType="w" refFor="ch" refForName="bullet3b"/>
                    <dgm:constr type="r" for="ch" forName="textBox3b" refType="ctrX" refFor="ch" refForName="bullet3b"/>
                    <dgm:constr type="b" for="ch" forName="textBox3b" refType="ctrY" refFor="ch" refForName="bullet3b"/>
                    <dgm:constr type="w" for="ch" forName="textBox3b" refType="w" fact="0.24"/>
                    <dgm:constr type="h" for="ch" forName="textBox3b" refType="h" fact="0.456"/>
                    <dgm:constr type="userB" refType="h" refFor="ch" refForName="bullet3b" fact="0.53"/>
                    <dgm:constr type="rMarg" for="ch" forName="textBox3b" refType="userB" fact="2.834"/>
                    <dgm:constr type="ctrX" for="ch" forName="bullet3c" refType="w" fact="0.665"/>
                    <dgm:constr type="ctrY" for="ch" forName="bullet3c" refType="h" fact="0.305"/>
                    <dgm:constr type="w" for="ch" forName="bullet3c" refType="w" fact="0.065"/>
                    <dgm:constr type="h" for="ch" forName="bullet3c" refType="w" refFor="ch" refForName="bullet3c"/>
                    <dgm:constr type="r" for="ch" forName="textBox3c" refType="ctrX" refFor="ch" refForName="bullet3c"/>
                    <dgm:constr type="b" for="ch" forName="textBox3c" refType="ctrY" refFor="ch" refForName="bullet3c"/>
                    <dgm:constr type="w" for="ch" forName="textBox3c" refType="w" fact="0.24"/>
                    <dgm:constr type="h" for="ch" forName="textBox3c" refType="h" fact="0.305"/>
                    <dgm:constr type="userC" refType="h" refFor="ch" refForName="bullet3c" fact="0.53"/>
                    <dgm:constr type="rMarg" for="ch" forName="textBox3c" refType="userC" fact="2.834"/>
                    <dgm:constr type="primFontSz" for="ch" ptType="node" op="equ" val="65"/>
                  </dgm:constrLst>
                </dgm:else>
              </dgm:choose>
              <dgm:ruleLst/>
              <dgm:forEach name="Name40" axis="ch" ptType="node" cnt="1">
                <dgm:layoutNode name="bullet3a" styleLbl="node1">
                  <dgm:alg type="sp"/>
                  <dgm:shape xmlns:r="http://schemas.openxmlformats.org/officeDocument/2006/relationships" type="ellipse" r:blip="">
                    <dgm:adjLst/>
                  </dgm:shape>
                  <dgm:presOf/>
                  <dgm:constrLst/>
                  <dgm:ruleLst/>
                </dgm:layoutNode>
                <dgm:layoutNode name="textBox3a" styleLbl="revTx">
                  <dgm:varLst>
                    <dgm:bulletEnabled val="1"/>
                  </dgm:varLst>
                  <dgm:choose name="Name41">
                    <dgm:if name="Name42" func="var" arg="dir" op="equ" val="norm">
                      <dgm:choose name="Name43">
                        <dgm:if name="Name44" axis="root des" ptType="all node" func="maxDepth" op="gt" val="1">
                          <dgm:alg type="tx">
                            <dgm:param type="txAnchorVert" val="t"/>
                            <dgm:param type="parTxLTRAlign" val="l"/>
                            <dgm:param type="parTxRTLAlign" val="r"/>
                          </dgm:alg>
                        </dgm:if>
                        <dgm:else name="Name45">
                          <dgm:alg type="tx">
                            <dgm:param type="txAnchorVert" val="t"/>
                            <dgm:param type="parTxLTRAlign" val="l"/>
                            <dgm:param type="parTxRTLAlign" val="l"/>
                          </dgm:alg>
                        </dgm:else>
                      </dgm:choose>
                    </dgm:if>
                    <dgm:else name="Name46">
                      <dgm:choose name="Name47">
                        <dgm:if name="Name48" axis="root des" ptType="all node" func="maxDepth" op="gt" val="1">
                          <dgm:alg type="tx">
                            <dgm:param type="txAnchorVert" val="b"/>
                            <dgm:param type="txAnchorVertCh" val="b"/>
                            <dgm:param type="parTxLTRAlign" val="l"/>
                            <dgm:param type="parTxRTLAlign" val="r"/>
                          </dgm:alg>
                        </dgm:if>
                        <dgm:else name="Name49">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50">
                    <dgm:if name="Name51" func="var" arg="dir" op="equ" val="norm">
                      <dgm:constrLst>
                        <dgm:constr type="rMarg"/>
                        <dgm:constr type="tMarg"/>
                        <dgm:constr type="bMarg"/>
                      </dgm:constrLst>
                    </dgm:if>
                    <dgm:else name="Name52">
                      <dgm:constrLst>
                        <dgm:constr type="lMarg"/>
                        <dgm:constr type="tMarg"/>
                        <dgm:constr type="bMarg"/>
                      </dgm:constrLst>
                    </dgm:else>
                  </dgm:choose>
                  <dgm:ruleLst>
                    <dgm:rule type="primFontSz" val="5" fact="NaN" max="NaN"/>
                  </dgm:ruleLst>
                </dgm:layoutNode>
              </dgm:forEach>
              <dgm:forEach name="Name53" axis="ch" ptType="node" st="2" cnt="1">
                <dgm:layoutNode name="bullet3b" styleLbl="node1">
                  <dgm:alg type="sp"/>
                  <dgm:shape xmlns:r="http://schemas.openxmlformats.org/officeDocument/2006/relationships" type="ellipse" r:blip="">
                    <dgm:adjLst/>
                  </dgm:shape>
                  <dgm:presOf/>
                  <dgm:constrLst/>
                  <dgm:ruleLst/>
                </dgm:layoutNode>
                <dgm:layoutNode name="textBox3b" styleLbl="revTx">
                  <dgm:varLst>
                    <dgm:bulletEnabled val="1"/>
                  </dgm:varLst>
                  <dgm:choose name="Name54">
                    <dgm:if name="Name55" func="var" arg="dir" op="equ" val="norm">
                      <dgm:choose name="Name56">
                        <dgm:if name="Name57" axis="root des" ptType="all node" func="maxDepth" op="gt" val="1">
                          <dgm:alg type="tx">
                            <dgm:param type="txAnchorVert" val="t"/>
                            <dgm:param type="parTxLTRAlign" val="l"/>
                            <dgm:param type="parTxRTLAlign" val="r"/>
                          </dgm:alg>
                        </dgm:if>
                        <dgm:else name="Name58">
                          <dgm:alg type="tx">
                            <dgm:param type="txAnchorVert" val="t"/>
                            <dgm:param type="parTxLTRAlign" val="l"/>
                            <dgm:param type="parTxRTLAlign" val="l"/>
                          </dgm:alg>
                        </dgm:else>
                      </dgm:choose>
                    </dgm:if>
                    <dgm:else name="Name59">
                      <dgm:choose name="Name60">
                        <dgm:if name="Name61" axis="root des" ptType="all node" func="maxDepth" op="gt" val="1">
                          <dgm:alg type="tx">
                            <dgm:param type="txAnchorVert" val="b"/>
                            <dgm:param type="txAnchorVertCh" val="b"/>
                            <dgm:param type="parTxLTRAlign" val="l"/>
                            <dgm:param type="parTxRTLAlign" val="r"/>
                          </dgm:alg>
                        </dgm:if>
                        <dgm:else name="Name62">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63">
                    <dgm:if name="Name64" func="var" arg="dir" op="equ" val="norm">
                      <dgm:constrLst>
                        <dgm:constr type="rMarg"/>
                        <dgm:constr type="tMarg"/>
                        <dgm:constr type="bMarg"/>
                      </dgm:constrLst>
                    </dgm:if>
                    <dgm:else name="Name65">
                      <dgm:constrLst>
                        <dgm:constr type="lMarg"/>
                        <dgm:constr type="tMarg"/>
                        <dgm:constr type="bMarg"/>
                      </dgm:constrLst>
                    </dgm:else>
                  </dgm:choose>
                  <dgm:ruleLst>
                    <dgm:rule type="primFontSz" val="5" fact="NaN" max="NaN"/>
                  </dgm:ruleLst>
                </dgm:layoutNode>
              </dgm:forEach>
              <dgm:forEach name="Name66" axis="ch" ptType="node" st="3" cnt="1">
                <dgm:layoutNode name="bullet3c" styleLbl="node1">
                  <dgm:alg type="sp"/>
                  <dgm:shape xmlns:r="http://schemas.openxmlformats.org/officeDocument/2006/relationships" type="ellipse" r:blip="">
                    <dgm:adjLst/>
                  </dgm:shape>
                  <dgm:presOf/>
                  <dgm:constrLst/>
                  <dgm:ruleLst/>
                </dgm:layoutNode>
                <dgm:layoutNode name="textBox3c" styleLbl="revTx">
                  <dgm:varLst>
                    <dgm:bulletEnabled val="1"/>
                  </dgm:varLst>
                  <dgm:choose name="Name67">
                    <dgm:if name="Name68" func="var" arg="dir" op="equ" val="norm">
                      <dgm:choose name="Name69">
                        <dgm:if name="Name70" axis="root des" ptType="all node" func="maxDepth" op="gt" val="1">
                          <dgm:alg type="tx">
                            <dgm:param type="txAnchorVert" val="t"/>
                            <dgm:param type="parTxLTRAlign" val="l"/>
                            <dgm:param type="parTxRTLAlign" val="r"/>
                          </dgm:alg>
                        </dgm:if>
                        <dgm:else name="Name71">
                          <dgm:alg type="tx">
                            <dgm:param type="txAnchorVert" val="t"/>
                            <dgm:param type="parTxLTRAlign" val="l"/>
                            <dgm:param type="parTxRTLAlign" val="l"/>
                          </dgm:alg>
                        </dgm:else>
                      </dgm:choose>
                    </dgm:if>
                    <dgm:else name="Name72">
                      <dgm:choose name="Name73">
                        <dgm:if name="Name74" axis="root des" ptType="all node" func="maxDepth" op="gt" val="1">
                          <dgm:alg type="tx">
                            <dgm:param type="txAnchorVert" val="b"/>
                            <dgm:param type="txAnchorVertCh" val="b"/>
                            <dgm:param type="parTxLTRAlign" val="l"/>
                            <dgm:param type="parTxRTLAlign" val="r"/>
                          </dgm:alg>
                        </dgm:if>
                        <dgm:else name="Name75">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76">
                    <dgm:if name="Name77" func="var" arg="dir" op="equ" val="norm">
                      <dgm:constrLst>
                        <dgm:constr type="rMarg"/>
                        <dgm:constr type="tMarg"/>
                        <dgm:constr type="bMarg"/>
                      </dgm:constrLst>
                    </dgm:if>
                    <dgm:else name="Name78">
                      <dgm:constrLst>
                        <dgm:constr type="lMarg"/>
                        <dgm:constr type="tMarg"/>
                        <dgm:constr type="bMarg"/>
                      </dgm:constrLst>
                    </dgm:else>
                  </dgm:choose>
                  <dgm:ruleLst>
                    <dgm:rule type="primFontSz" val="5" fact="NaN" max="NaN"/>
                  </dgm:ruleLst>
                </dgm:layoutNode>
              </dgm:forEach>
            </dgm:layoutNode>
          </dgm:if>
          <dgm:if name="Name79" axis="ch" ptType="node" func="cnt" op="equ" val="4">
            <dgm:layoutNode name="arrowDiagram4">
              <dgm:alg type="composite">
                <dgm:param type="vertAlign" val="none"/>
                <dgm:param type="horzAlign" val="none"/>
              </dgm:alg>
              <dgm:shape xmlns:r="http://schemas.openxmlformats.org/officeDocument/2006/relationships" r:blip="">
                <dgm:adjLst/>
              </dgm:shape>
              <dgm:presOf/>
              <dgm:choose name="Name80">
                <dgm:if name="Name81" func="var" arg="dir" op="equ" val="norm">
                  <dgm:constrLst>
                    <dgm:constr type="ctrX" for="ch" forName="bullet4a" refType="w" fact="0.11"/>
                    <dgm:constr type="ctrY" for="ch" forName="bullet4a" refType="h" fact="0.762"/>
                    <dgm:constr type="w" for="ch" forName="bullet4a" refType="w" fact="0.023"/>
                    <dgm:constr type="h" for="ch" forName="bullet4a" refType="w" refFor="ch" refForName="bullet4a"/>
                    <dgm:constr type="l" for="ch" forName="textBox4a" refType="ctrX" refFor="ch" refForName="bullet4a"/>
                    <dgm:constr type="t" for="ch" forName="textBox4a" refType="ctrY" refFor="ch" refForName="bullet4a"/>
                    <dgm:constr type="w" for="ch" forName="textBox4a" refType="w" fact="0.171"/>
                    <dgm:constr type="h" for="ch" forName="textBox4a" refType="h" fact="0.238"/>
                    <dgm:constr type="userA" refType="h" refFor="ch" refForName="bullet4a" fact="0.53"/>
                    <dgm:constr type="lMarg" for="ch" forName="textBox4a" refType="userA" fact="2.834"/>
                    <dgm:constr type="ctrX" for="ch" forName="bullet4b" refType="w" fact="0.281"/>
                    <dgm:constr type="ctrY" for="ch" forName="bullet4b" refType="h" fact="0.543"/>
                    <dgm:constr type="w" for="ch" forName="bullet4b" refType="w" fact="0.04"/>
                    <dgm:constr type="h" for="ch" forName="bullet4b" refType="w" refFor="ch" refForName="bullet4b"/>
                    <dgm:constr type="l" for="ch" forName="textBox4b" refType="ctrX" refFor="ch" refForName="bullet4b"/>
                    <dgm:constr type="t" for="ch" forName="textBox4b" refType="ctrY" refFor="ch" refForName="bullet4b"/>
                    <dgm:constr type="w" for="ch" forName="textBox4b" refType="w" fact="0.21"/>
                    <dgm:constr type="h" for="ch" forName="textBox4b" refType="h" fact="0.457"/>
                    <dgm:constr type="userB" refType="h" refFor="ch" refForName="bullet4b" fact="0.53"/>
                    <dgm:constr type="lMarg" for="ch" forName="textBox4b" refType="userB" fact="2.834"/>
                    <dgm:constr type="ctrX" for="ch" forName="bullet4c" refType="w" fact="0.495"/>
                    <dgm:constr type="ctrY" for="ch" forName="bullet4c" refType="h" fact="0.382"/>
                    <dgm:constr type="w" for="ch" forName="bullet4c" refType="w" fact="0.053"/>
                    <dgm:constr type="h" for="ch" forName="bullet4c" refType="w" refFor="ch" refForName="bullet4c"/>
                    <dgm:constr type="l" for="ch" forName="textBox4c" refType="ctrX" refFor="ch" refForName="bullet4c"/>
                    <dgm:constr type="t" for="ch" forName="textBox4c" refType="ctrY" refFor="ch" refForName="bullet4c"/>
                    <dgm:constr type="w" for="ch" forName="textBox4c" refType="w" fact="0.21"/>
                    <dgm:constr type="h" for="ch" forName="textBox4c" refType="h" fact="0.618"/>
                    <dgm:constr type="userC" refType="h" refFor="ch" refForName="bullet4c" fact="0.53"/>
                    <dgm:constr type="lMarg" for="ch" forName="textBox4c" refType="userC" fact="2.834"/>
                    <dgm:constr type="ctrX" for="ch" forName="bullet4d" refType="w" fact="0.73"/>
                    <dgm:constr type="ctrY" for="ch" forName="bullet4d" refType="h" fact="0.283"/>
                    <dgm:constr type="w" for="ch" forName="bullet4d" refType="w" fact="0.071"/>
                    <dgm:constr type="h" for="ch" forName="bullet4d" refType="w" refFor="ch" refForName="bullet4d"/>
                    <dgm:constr type="l" for="ch" forName="textBox4d" refType="ctrX" refFor="ch" refForName="bullet4d"/>
                    <dgm:constr type="t" for="ch" forName="textBox4d" refType="ctrY" refFor="ch" refForName="bullet4d"/>
                    <dgm:constr type="w" for="ch" forName="textBox4d" refType="w" fact="0.21"/>
                    <dgm:constr type="h" for="ch" forName="textBox4d" refType="h" fact="0.717"/>
                    <dgm:constr type="userD" refType="h" refFor="ch" refForName="bullet4d" fact="0.53"/>
                    <dgm:constr type="lMarg" for="ch" forName="textBox4d" refType="userD" fact="2.834"/>
                    <dgm:constr type="primFontSz" for="ch" ptType="node" op="equ" val="65"/>
                  </dgm:constrLst>
                </dgm:if>
                <dgm:else name="Name82">
                  <dgm:constrLst>
                    <dgm:constr type="ctrX" for="ch" forName="bullet4a" refType="w" fact="0.11"/>
                    <dgm:constr type="ctrY" for="ch" forName="bullet4a" refType="h" fact="0.762"/>
                    <dgm:constr type="w" for="ch" forName="bullet4a" refType="w" fact="0.023"/>
                    <dgm:constr type="h" for="ch" forName="bullet4a" refType="w" refFor="ch" refForName="bullet4a"/>
                    <dgm:constr type="r" for="ch" forName="textBox4a" refType="ctrX" refFor="ch" refForName="bullet4a"/>
                    <dgm:constr type="b" for="ch" forName="textBox4a" refType="ctrY" refFor="ch" refForName="bullet4a"/>
                    <dgm:constr type="w" for="ch" forName="textBox4a" refType="w" fact="0.11"/>
                    <dgm:constr type="h" for="ch" forName="textBox4a" refType="h" fact="0.762"/>
                    <dgm:constr type="userA" refType="h" refFor="ch" refForName="bullet4a" fact="0.53"/>
                    <dgm:constr type="rMarg" for="ch" forName="textBox4a" refType="userA" fact="2.834"/>
                    <dgm:constr type="ctrX" for="ch" forName="bullet4b" refType="w" fact="0.281"/>
                    <dgm:constr type="ctrY" for="ch" forName="bullet4b" refType="h" fact="0.543"/>
                    <dgm:constr type="w" for="ch" forName="bullet4b" refType="w" fact="0.04"/>
                    <dgm:constr type="h" for="ch" forName="bullet4b" refType="w" refFor="ch" refForName="bullet4b"/>
                    <dgm:constr type="r" for="ch" forName="textBox4b" refType="ctrX" refFor="ch" refForName="bullet4b"/>
                    <dgm:constr type="b" for="ch" forName="textBox4b" refType="ctrY" refFor="ch" refForName="bullet4b"/>
                    <dgm:constr type="w" for="ch" forName="textBox4b" refType="w" fact="0.171"/>
                    <dgm:constr type="h" for="ch" forName="textBox4b" refType="h" fact="0.543"/>
                    <dgm:constr type="userB" refType="h" refFor="ch" refForName="bullet4b" fact="0.53"/>
                    <dgm:constr type="rMarg" for="ch" forName="textBox4b" refType="userB" fact="2.834"/>
                    <dgm:constr type="ctrX" for="ch" forName="bullet4c" refType="w" fact="0.495"/>
                    <dgm:constr type="ctrY" for="ch" forName="bullet4c" refType="h" fact="0.382"/>
                    <dgm:constr type="w" for="ch" forName="bullet4c" refType="w" fact="0.053"/>
                    <dgm:constr type="h" for="ch" forName="bullet4c" refType="w" refFor="ch" refForName="bullet4c"/>
                    <dgm:constr type="r" for="ch" forName="textBox4c" refType="ctrX" refFor="ch" refForName="bullet4c"/>
                    <dgm:constr type="b" for="ch" forName="textBox4c" refType="ctrY" refFor="ch" refForName="bullet4c"/>
                    <dgm:constr type="w" for="ch" forName="textBox4c" refType="w" fact="0.21"/>
                    <dgm:constr type="h" for="ch" forName="textBox4c" refType="h" fact="0.382"/>
                    <dgm:constr type="userC" refType="h" refFor="ch" refForName="bullet4c" fact="0.53"/>
                    <dgm:constr type="rMarg" for="ch" forName="textBox4c" refType="userC" fact="2.834"/>
                    <dgm:constr type="ctrX" for="ch" forName="bullet4d" refType="w" fact="0.73"/>
                    <dgm:constr type="ctrY" for="ch" forName="bullet4d" refType="h" fact="0.283"/>
                    <dgm:constr type="w" for="ch" forName="bullet4d" refType="w" fact="0.071"/>
                    <dgm:constr type="h" for="ch" forName="bullet4d" refType="w" refFor="ch" refForName="bullet4d"/>
                    <dgm:constr type="r" for="ch" forName="textBox4d" refType="ctrX" refFor="ch" refForName="bullet4d"/>
                    <dgm:constr type="b" for="ch" forName="textBox4d" refType="ctrY" refFor="ch" refForName="bullet4d"/>
                    <dgm:constr type="w" for="ch" forName="textBox4d" refType="w" fact="0.21"/>
                    <dgm:constr type="h" for="ch" forName="textBox4d" refType="h" fact="0.283"/>
                    <dgm:constr type="userD" refType="h" refFor="ch" refForName="bullet4d" fact="0.53"/>
                    <dgm:constr type="rMarg" for="ch" forName="textBox4d" refType="userD" fact="2.834"/>
                    <dgm:constr type="primFontSz" for="ch" ptType="node" op="equ" val="65"/>
                  </dgm:constrLst>
                </dgm:else>
              </dgm:choose>
              <dgm:ruleLst/>
              <dgm:forEach name="Name83" axis="ch" ptType="node" cnt="1">
                <dgm:layoutNode name="bullet4a" styleLbl="node1">
                  <dgm:alg type="sp"/>
                  <dgm:shape xmlns:r="http://schemas.openxmlformats.org/officeDocument/2006/relationships" type="ellipse" r:blip="">
                    <dgm:adjLst/>
                  </dgm:shape>
                  <dgm:presOf/>
                  <dgm:constrLst/>
                  <dgm:ruleLst/>
                </dgm:layoutNode>
                <dgm:layoutNode name="textBox4a" styleLbl="revTx">
                  <dgm:varLst>
                    <dgm:bulletEnabled val="1"/>
                  </dgm:varLst>
                  <dgm:choose name="Name84">
                    <dgm:if name="Name85" func="var" arg="dir" op="equ" val="norm">
                      <dgm:choose name="Name86">
                        <dgm:if name="Name87" axis="root des" ptType="all node" func="maxDepth" op="gt" val="1">
                          <dgm:alg type="tx">
                            <dgm:param type="txAnchorVert" val="t"/>
                            <dgm:param type="parTxLTRAlign" val="l"/>
                            <dgm:param type="parTxRTLAlign" val="r"/>
                          </dgm:alg>
                        </dgm:if>
                        <dgm:else name="Name88">
                          <dgm:alg type="tx">
                            <dgm:param type="txAnchorVert" val="t"/>
                            <dgm:param type="parTxLTRAlign" val="l"/>
                            <dgm:param type="parTxRTLAlign" val="l"/>
                          </dgm:alg>
                        </dgm:else>
                      </dgm:choose>
                    </dgm:if>
                    <dgm:else name="Name89">
                      <dgm:choose name="Name90">
                        <dgm:if name="Name91" axis="root des" ptType="all node" func="maxDepth" op="gt" val="1">
                          <dgm:alg type="tx">
                            <dgm:param type="txAnchorVert" val="b"/>
                            <dgm:param type="txAnchorVertCh" val="b"/>
                            <dgm:param type="parTxLTRAlign" val="l"/>
                            <dgm:param type="parTxRTLAlign" val="r"/>
                          </dgm:alg>
                        </dgm:if>
                        <dgm:else name="Name92">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93">
                    <dgm:if name="Name94" func="var" arg="dir" op="equ" val="norm">
                      <dgm:constrLst>
                        <dgm:constr type="rMarg"/>
                        <dgm:constr type="tMarg"/>
                        <dgm:constr type="bMarg"/>
                      </dgm:constrLst>
                    </dgm:if>
                    <dgm:else name="Name95">
                      <dgm:constrLst>
                        <dgm:constr type="lMarg"/>
                        <dgm:constr type="tMarg"/>
                        <dgm:constr type="bMarg"/>
                      </dgm:constrLst>
                    </dgm:else>
                  </dgm:choose>
                  <dgm:ruleLst>
                    <dgm:rule type="primFontSz" val="5" fact="NaN" max="NaN"/>
                  </dgm:ruleLst>
                </dgm:layoutNode>
              </dgm:forEach>
              <dgm:forEach name="Name96" axis="ch" ptType="node" st="2" cnt="1">
                <dgm:layoutNode name="bullet4b" styleLbl="node1">
                  <dgm:alg type="sp"/>
                  <dgm:shape xmlns:r="http://schemas.openxmlformats.org/officeDocument/2006/relationships" type="ellipse" r:blip="">
                    <dgm:adjLst/>
                  </dgm:shape>
                  <dgm:presOf/>
                  <dgm:constrLst/>
                  <dgm:ruleLst/>
                </dgm:layoutNode>
                <dgm:layoutNode name="textBox4b" styleLbl="revTx">
                  <dgm:varLst>
                    <dgm:bulletEnabled val="1"/>
                  </dgm:varLst>
                  <dgm:choose name="Name97">
                    <dgm:if name="Name98" func="var" arg="dir" op="equ" val="norm">
                      <dgm:choose name="Name99">
                        <dgm:if name="Name100" axis="root des" ptType="all node" func="maxDepth" op="gt" val="1">
                          <dgm:alg type="tx">
                            <dgm:param type="txAnchorVert" val="t"/>
                            <dgm:param type="parTxLTRAlign" val="l"/>
                            <dgm:param type="parTxRTLAlign" val="r"/>
                          </dgm:alg>
                        </dgm:if>
                        <dgm:else name="Name101">
                          <dgm:alg type="tx">
                            <dgm:param type="txAnchorVert" val="t"/>
                            <dgm:param type="parTxLTRAlign" val="l"/>
                            <dgm:param type="parTxRTLAlign" val="l"/>
                          </dgm:alg>
                        </dgm:else>
                      </dgm:choose>
                    </dgm:if>
                    <dgm:else name="Name102">
                      <dgm:choose name="Name103">
                        <dgm:if name="Name104" axis="root des" ptType="all node" func="maxDepth" op="gt" val="1">
                          <dgm:alg type="tx">
                            <dgm:param type="txAnchorVert" val="b"/>
                            <dgm:param type="txAnchorVertCh" val="b"/>
                            <dgm:param type="parTxLTRAlign" val="l"/>
                            <dgm:param type="parTxRTLAlign" val="r"/>
                          </dgm:alg>
                        </dgm:if>
                        <dgm:else name="Name105">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06">
                    <dgm:if name="Name107" func="var" arg="dir" op="equ" val="norm">
                      <dgm:constrLst>
                        <dgm:constr type="rMarg"/>
                        <dgm:constr type="tMarg"/>
                        <dgm:constr type="bMarg"/>
                      </dgm:constrLst>
                    </dgm:if>
                    <dgm:else name="Name108">
                      <dgm:constrLst>
                        <dgm:constr type="lMarg"/>
                        <dgm:constr type="tMarg"/>
                        <dgm:constr type="bMarg"/>
                      </dgm:constrLst>
                    </dgm:else>
                  </dgm:choose>
                  <dgm:ruleLst>
                    <dgm:rule type="primFontSz" val="5" fact="NaN" max="NaN"/>
                  </dgm:ruleLst>
                </dgm:layoutNode>
              </dgm:forEach>
              <dgm:forEach name="Name109" axis="ch" ptType="node" st="3" cnt="1">
                <dgm:layoutNode name="bullet4c" styleLbl="node1">
                  <dgm:alg type="sp"/>
                  <dgm:shape xmlns:r="http://schemas.openxmlformats.org/officeDocument/2006/relationships" type="ellipse" r:blip="">
                    <dgm:adjLst/>
                  </dgm:shape>
                  <dgm:presOf/>
                  <dgm:constrLst/>
                  <dgm:ruleLst/>
                </dgm:layoutNode>
                <dgm:layoutNode name="textBox4c" styleLbl="revTx">
                  <dgm:varLst>
                    <dgm:bulletEnabled val="1"/>
                  </dgm:varLst>
                  <dgm:choose name="Name110">
                    <dgm:if name="Name111" func="var" arg="dir" op="equ" val="norm">
                      <dgm:choose name="Name112">
                        <dgm:if name="Name113" axis="root des" ptType="all node" func="maxDepth" op="gt" val="1">
                          <dgm:alg type="tx">
                            <dgm:param type="txAnchorVert" val="t"/>
                            <dgm:param type="parTxLTRAlign" val="l"/>
                            <dgm:param type="parTxRTLAlign" val="r"/>
                          </dgm:alg>
                        </dgm:if>
                        <dgm:else name="Name114">
                          <dgm:alg type="tx">
                            <dgm:param type="txAnchorVert" val="t"/>
                            <dgm:param type="parTxLTRAlign" val="l"/>
                            <dgm:param type="parTxRTLAlign" val="l"/>
                          </dgm:alg>
                        </dgm:else>
                      </dgm:choose>
                    </dgm:if>
                    <dgm:else name="Name115">
                      <dgm:choose name="Name116">
                        <dgm:if name="Name117" axis="root des" ptType="all node" func="maxDepth" op="gt" val="1">
                          <dgm:alg type="tx">
                            <dgm:param type="txAnchorVert" val="b"/>
                            <dgm:param type="txAnchorVertCh" val="b"/>
                            <dgm:param type="parTxLTRAlign" val="l"/>
                            <dgm:param type="parTxRTLAlign" val="r"/>
                          </dgm:alg>
                        </dgm:if>
                        <dgm:else name="Name118">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19">
                    <dgm:if name="Name120" func="var" arg="dir" op="equ" val="norm">
                      <dgm:constrLst>
                        <dgm:constr type="rMarg"/>
                        <dgm:constr type="tMarg"/>
                        <dgm:constr type="bMarg"/>
                      </dgm:constrLst>
                    </dgm:if>
                    <dgm:else name="Name121">
                      <dgm:constrLst>
                        <dgm:constr type="lMarg"/>
                        <dgm:constr type="tMarg"/>
                        <dgm:constr type="bMarg"/>
                      </dgm:constrLst>
                    </dgm:else>
                  </dgm:choose>
                  <dgm:ruleLst>
                    <dgm:rule type="primFontSz" val="5" fact="NaN" max="NaN"/>
                  </dgm:ruleLst>
                </dgm:layoutNode>
              </dgm:forEach>
              <dgm:forEach name="Name122" axis="ch" ptType="node" st="4" cnt="1">
                <dgm:layoutNode name="bullet4d" styleLbl="node1">
                  <dgm:alg type="sp"/>
                  <dgm:shape xmlns:r="http://schemas.openxmlformats.org/officeDocument/2006/relationships" type="ellipse" r:blip="">
                    <dgm:adjLst/>
                  </dgm:shape>
                  <dgm:presOf/>
                  <dgm:constrLst/>
                  <dgm:ruleLst/>
                </dgm:layoutNode>
                <dgm:layoutNode name="textBox4d" styleLbl="revTx">
                  <dgm:varLst>
                    <dgm:bulletEnabled val="1"/>
                  </dgm:varLst>
                  <dgm:choose name="Name123">
                    <dgm:if name="Name124" func="var" arg="dir" op="equ" val="norm">
                      <dgm:choose name="Name125">
                        <dgm:if name="Name126" axis="root des" ptType="all node" func="maxDepth" op="gt" val="1">
                          <dgm:alg type="tx">
                            <dgm:param type="txAnchorVert" val="t"/>
                            <dgm:param type="parTxLTRAlign" val="l"/>
                            <dgm:param type="parTxRTLAlign" val="r"/>
                          </dgm:alg>
                        </dgm:if>
                        <dgm:else name="Name127">
                          <dgm:alg type="tx">
                            <dgm:param type="txAnchorVert" val="t"/>
                            <dgm:param type="parTxLTRAlign" val="l"/>
                            <dgm:param type="parTxRTLAlign" val="l"/>
                          </dgm:alg>
                        </dgm:else>
                      </dgm:choose>
                    </dgm:if>
                    <dgm:else name="Name128">
                      <dgm:choose name="Name129">
                        <dgm:if name="Name130" axis="root des" ptType="all node" func="maxDepth" op="gt" val="1">
                          <dgm:alg type="tx">
                            <dgm:param type="txAnchorVert" val="b"/>
                            <dgm:param type="txAnchorVertCh" val="b"/>
                            <dgm:param type="parTxLTRAlign" val="l"/>
                            <dgm:param type="parTxRTLAlign" val="r"/>
                          </dgm:alg>
                        </dgm:if>
                        <dgm:else name="Name131">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32">
                    <dgm:if name="Name133" func="var" arg="dir" op="equ" val="norm">
                      <dgm:constrLst>
                        <dgm:constr type="rMarg"/>
                        <dgm:constr type="tMarg"/>
                        <dgm:constr type="bMarg"/>
                      </dgm:constrLst>
                    </dgm:if>
                    <dgm:else name="Name134">
                      <dgm:constrLst>
                        <dgm:constr type="lMarg"/>
                        <dgm:constr type="tMarg"/>
                        <dgm:constr type="bMarg"/>
                      </dgm:constrLst>
                    </dgm:else>
                  </dgm:choose>
                  <dgm:ruleLst>
                    <dgm:rule type="primFontSz" val="5" fact="NaN" max="NaN"/>
                  </dgm:ruleLst>
                </dgm:layoutNode>
              </dgm:forEach>
            </dgm:layoutNode>
          </dgm:if>
          <dgm:else name="Name135">
            <dgm:layoutNode name="arrowDiagram5">
              <dgm:alg type="composite">
                <dgm:param type="vertAlign" val="none"/>
                <dgm:param type="horzAlign" val="none"/>
              </dgm:alg>
              <dgm:shape xmlns:r="http://schemas.openxmlformats.org/officeDocument/2006/relationships" r:blip="">
                <dgm:adjLst/>
              </dgm:shape>
              <dgm:presOf/>
              <dgm:choose name="Name136">
                <dgm:if name="Name137" func="var" arg="dir" op="equ" val="norm">
                  <dgm:constrLst>
                    <dgm:constr type="ctrX" for="ch" forName="bullet5a" refType="w" fact="0.11"/>
                    <dgm:constr type="ctrY" for="ch" forName="bullet5a" refType="h" fact="0.762"/>
                    <dgm:constr type="w" for="ch" forName="bullet5a" refType="w" fact="0.023"/>
                    <dgm:constr type="h" for="ch" forName="bullet5a" refType="w" refFor="ch" refForName="bullet5a"/>
                    <dgm:constr type="l" for="ch" forName="textBox5a" refType="ctrX" refFor="ch" refForName="bullet5a"/>
                    <dgm:constr type="t" for="ch" forName="textBox5a" refType="ctrY" refFor="ch" refForName="bullet5a"/>
                    <dgm:constr type="w" for="ch" forName="textBox5a" refType="w" fact="0.131"/>
                    <dgm:constr type="h" for="ch" forName="textBox5a" refType="h" fact="0.238"/>
                    <dgm:constr type="userA" refType="h" refFor="ch" refForName="bullet5a" fact="0.53"/>
                    <dgm:constr type="lMarg" for="ch" forName="textBox5a" refType="userA" fact="2.834"/>
                    <dgm:constr type="ctrX" for="ch" forName="bullet5b" refType="w" fact="0.241"/>
                    <dgm:constr type="ctrY" for="ch" forName="bullet5b" refType="h" fact="0.581"/>
                    <dgm:constr type="w" for="ch" forName="bullet5b" refType="w" fact="0.036"/>
                    <dgm:constr type="h" for="ch" forName="bullet5b" refType="w" refFor="ch" refForName="bullet5b"/>
                    <dgm:constr type="l" for="ch" forName="textBox5b" refType="ctrX" refFor="ch" refForName="bullet5b"/>
                    <dgm:constr type="t" for="ch" forName="textBox5b" refType="ctrY" refFor="ch" refForName="bullet5b"/>
                    <dgm:constr type="w" for="ch" forName="textBox5b" refType="w" fact="0.166"/>
                    <dgm:constr type="h" for="ch" forName="textBox5b" refType="h" fact="0.419"/>
                    <dgm:constr type="userB" refType="h" refFor="ch" refForName="bullet5b" fact="0.53"/>
                    <dgm:constr type="lMarg" for="ch" forName="textBox5b" refType="userB" fact="2.834"/>
                    <dgm:constr type="ctrX" for="ch" forName="bullet5c" refType="w" fact="0.407"/>
                    <dgm:constr type="ctrY" for="ch" forName="bullet5c" refType="h" fact="0.438"/>
                    <dgm:constr type="w" for="ch" forName="bullet5c" refType="w" fact="0.048"/>
                    <dgm:constr type="h" for="ch" forName="bullet5c" refType="w" refFor="ch" refForName="bullet5c"/>
                    <dgm:constr type="l" for="ch" forName="textBox5c" refType="ctrX" refFor="ch" refForName="bullet5c"/>
                    <dgm:constr type="t" for="ch" forName="textBox5c" refType="ctrY" refFor="ch" refForName="bullet5c"/>
                    <dgm:constr type="w" for="ch" forName="textBox5c" refType="w" fact="0.193"/>
                    <dgm:constr type="h" for="ch" forName="textBox5c" refType="h" fact="0.562"/>
                    <dgm:constr type="userC" refType="h" refFor="ch" refForName="bullet5c" fact="0.53"/>
                    <dgm:constr type="lMarg" for="ch" forName="textBox5c" refType="userC" fact="2.834"/>
                    <dgm:constr type="ctrX" for="ch" forName="bullet5d" refType="w" fact="0.6"/>
                    <dgm:constr type="ctrY" for="ch" forName="bullet5d" refType="h" fact="0.33"/>
                    <dgm:constr type="w" for="ch" forName="bullet5d" refType="w" fact="0.062"/>
                    <dgm:constr type="h" for="ch" forName="bullet5d" refType="w" refFor="ch" refForName="bullet5d"/>
                    <dgm:constr type="l" for="ch" forName="textBox5d" refType="ctrX" refFor="ch" refForName="bullet5d"/>
                    <dgm:constr type="t" for="ch" forName="textBox5d" refType="ctrY" refFor="ch" refForName="bullet5d"/>
                    <dgm:constr type="w" for="ch" forName="textBox5d" refType="w" fact="0.2"/>
                    <dgm:constr type="h" for="ch" forName="textBox5d" refType="h" fact="0.67"/>
                    <dgm:constr type="userD" refType="h" refFor="ch" refForName="bullet5d" fact="0.53"/>
                    <dgm:constr type="lMarg" for="ch" forName="textBox5d" refType="userD" fact="2.834"/>
                    <dgm:constr type="ctrX" for="ch" forName="bullet5e" refType="w" fact="0.8"/>
                    <dgm:constr type="ctrY" for="ch" forName="bullet5e" refType="h" fact="0.264"/>
                    <dgm:constr type="w" for="ch" forName="bullet5e" refType="w" fact="0.079"/>
                    <dgm:constr type="h" for="ch" forName="bullet5e" refType="w" refFor="ch" refForName="bullet5e"/>
                    <dgm:constr type="l" for="ch" forName="textBox5e" refType="ctrX" refFor="ch" refForName="bullet5e"/>
                    <dgm:constr type="t" for="ch" forName="textBox5e" refType="ctrY" refFor="ch" refForName="bullet5e"/>
                    <dgm:constr type="w" for="ch" forName="textBox5e" refType="w" fact="0.2"/>
                    <dgm:constr type="h" for="ch" forName="textBox5e" refType="h" fact="0.736"/>
                    <dgm:constr type="userE" refType="h" refFor="ch" refForName="bullet5e" fact="0.53"/>
                    <dgm:constr type="lMarg" for="ch" forName="textBox5e" refType="userE" fact="2.834"/>
                    <dgm:constr type="primFontSz" for="ch" ptType="node" op="equ" val="65"/>
                  </dgm:constrLst>
                </dgm:if>
                <dgm:else name="Name138">
                  <dgm:constrLst>
                    <dgm:constr type="ctrX" for="ch" forName="bullet5a" refType="w" fact="0.11"/>
                    <dgm:constr type="ctrY" for="ch" forName="bullet5a" refType="h" fact="0.762"/>
                    <dgm:constr type="w" for="ch" forName="bullet5a" refType="w" fact="0.023"/>
                    <dgm:constr type="h" for="ch" forName="bullet5a" refType="w" refFor="ch" refForName="bullet5a"/>
                    <dgm:constr type="r" for="ch" forName="textBox5a" refType="ctrX" refFor="ch" refForName="bullet5a"/>
                    <dgm:constr type="b" for="ch" forName="textBox5a" refType="ctrY" refFor="ch" refForName="bullet5a"/>
                    <dgm:constr type="w" for="ch" forName="textBox5a" refType="w" fact="0.11"/>
                    <dgm:constr type="h" for="ch" forName="textBox5a" refType="h" fact="0.762"/>
                    <dgm:constr type="userA" refType="h" refFor="ch" refForName="bullet5a" fact="0.53"/>
                    <dgm:constr type="rMarg" for="ch" forName="textBox5a" refType="userA" fact="2.834"/>
                    <dgm:constr type="ctrX" for="ch" forName="bullet5b" refType="w" fact="0.241"/>
                    <dgm:constr type="ctrY" for="ch" forName="bullet5b" refType="h" fact="0.581"/>
                    <dgm:constr type="w" for="ch" forName="bullet5b" refType="w" fact="0.036"/>
                    <dgm:constr type="h" for="ch" forName="bullet5b" refType="w" refFor="ch" refForName="bullet5b"/>
                    <dgm:constr type="r" for="ch" forName="textBox5b" refType="ctrX" refFor="ch" refForName="bullet5b"/>
                    <dgm:constr type="b" for="ch" forName="textBox5b" refType="ctrY" refFor="ch" refForName="bullet5b"/>
                    <dgm:constr type="w" for="ch" forName="textBox5b" refType="w" fact="0.131"/>
                    <dgm:constr type="h" for="ch" forName="textBox5b" refType="h" fact="0.581"/>
                    <dgm:constr type="userB" refType="h" refFor="ch" refForName="bullet5b" fact="0.53"/>
                    <dgm:constr type="rMarg" for="ch" forName="textBox5b" refType="userB" fact="2.834"/>
                    <dgm:constr type="ctrX" for="ch" forName="bullet5c" refType="w" fact="0.407"/>
                    <dgm:constr type="ctrY" for="ch" forName="bullet5c" refType="h" fact="0.438"/>
                    <dgm:constr type="w" for="ch" forName="bullet5c" refType="w" fact="0.048"/>
                    <dgm:constr type="h" for="ch" forName="bullet5c" refType="w" refFor="ch" refForName="bullet5c"/>
                    <dgm:constr type="r" for="ch" forName="textBox5c" refType="ctrX" refFor="ch" refForName="bullet5c"/>
                    <dgm:constr type="b" for="ch" forName="textBox5c" refType="ctrY" refFor="ch" refForName="bullet5c"/>
                    <dgm:constr type="w" for="ch" forName="textBox5c" refType="w" fact="0.166"/>
                    <dgm:constr type="h" for="ch" forName="textBox5c" refType="h" fact="0.438"/>
                    <dgm:constr type="userC" refType="h" refFor="ch" refForName="bullet5c" fact="0.53"/>
                    <dgm:constr type="rMarg" for="ch" forName="textBox5c" refType="userC" fact="2.834"/>
                    <dgm:constr type="ctrX" for="ch" forName="bullet5d" refType="w" fact="0.6"/>
                    <dgm:constr type="ctrY" for="ch" forName="bullet5d" refType="h" fact="0.33"/>
                    <dgm:constr type="w" for="ch" forName="bullet5d" refType="w" fact="0.062"/>
                    <dgm:constr type="h" for="ch" forName="bullet5d" refType="w" refFor="ch" refForName="bullet5d"/>
                    <dgm:constr type="r" for="ch" forName="textBox5d" refType="ctrX" refFor="ch" refForName="bullet5d"/>
                    <dgm:constr type="b" for="ch" forName="textBox5d" refType="ctrY" refFor="ch" refForName="bullet5d"/>
                    <dgm:constr type="w" for="ch" forName="textBox5d" refType="w" fact="0.193"/>
                    <dgm:constr type="h" for="ch" forName="textBox5d" refType="h" fact="0.33"/>
                    <dgm:constr type="userD" refType="h" refFor="ch" refForName="bullet5d" fact="0.53"/>
                    <dgm:constr type="rMarg" for="ch" forName="textBox5d" refType="userD" fact="2.834"/>
                    <dgm:constr type="ctrX" for="ch" forName="bullet5e" refType="w" fact="0.8"/>
                    <dgm:constr type="ctrY" for="ch" forName="bullet5e" refType="h" fact="0.264"/>
                    <dgm:constr type="w" for="ch" forName="bullet5e" refType="w" fact="0.079"/>
                    <dgm:constr type="h" for="ch" forName="bullet5e" refType="w" refFor="ch" refForName="bullet5e"/>
                    <dgm:constr type="r" for="ch" forName="textBox5e" refType="ctrX" refFor="ch" refForName="bullet5e"/>
                    <dgm:constr type="b" for="ch" forName="textBox5e" refType="ctrY" refFor="ch" refForName="bullet5e"/>
                    <dgm:constr type="w" for="ch" forName="textBox5e" refType="w" fact="0.2"/>
                    <dgm:constr type="h" for="ch" forName="textBox5e" refType="h" fact="0.264"/>
                    <dgm:constr type="userE" refType="h" refFor="ch" refForName="bullet5e" fact="0.53"/>
                    <dgm:constr type="rMarg" for="ch" forName="textBox5e" refType="userE" fact="2.834"/>
                    <dgm:constr type="primFontSz" for="ch" ptType="node" op="equ" val="65"/>
                  </dgm:constrLst>
                </dgm:else>
              </dgm:choose>
              <dgm:ruleLst/>
              <dgm:forEach name="Name139" axis="ch" ptType="node" cnt="1">
                <dgm:layoutNode name="bullet5a" styleLbl="node1">
                  <dgm:alg type="sp"/>
                  <dgm:shape xmlns:r="http://schemas.openxmlformats.org/officeDocument/2006/relationships" type="ellipse" r:blip="">
                    <dgm:adjLst/>
                  </dgm:shape>
                  <dgm:presOf/>
                  <dgm:constrLst/>
                  <dgm:ruleLst/>
                </dgm:layoutNode>
                <dgm:layoutNode name="textBox5a" styleLbl="revTx">
                  <dgm:varLst>
                    <dgm:bulletEnabled val="1"/>
                  </dgm:varLst>
                  <dgm:choose name="Name140">
                    <dgm:if name="Name141" func="var" arg="dir" op="equ" val="norm">
                      <dgm:choose name="Name142">
                        <dgm:if name="Name143" axis="root des" ptType="all node" func="maxDepth" op="gt" val="1">
                          <dgm:alg type="tx">
                            <dgm:param type="txAnchorVert" val="t"/>
                            <dgm:param type="parTxLTRAlign" val="l"/>
                            <dgm:param type="parTxRTLAlign" val="r"/>
                          </dgm:alg>
                        </dgm:if>
                        <dgm:else name="Name144">
                          <dgm:alg type="tx">
                            <dgm:param type="txAnchorVert" val="t"/>
                            <dgm:param type="parTxLTRAlign" val="l"/>
                            <dgm:param type="parTxRTLAlign" val="l"/>
                          </dgm:alg>
                        </dgm:else>
                      </dgm:choose>
                    </dgm:if>
                    <dgm:else name="Name145">
                      <dgm:choose name="Name146">
                        <dgm:if name="Name147" axis="root des" ptType="all node" func="maxDepth" op="gt" val="1">
                          <dgm:alg type="tx">
                            <dgm:param type="txAnchorVert" val="b"/>
                            <dgm:param type="txAnchorVertCh" val="b"/>
                            <dgm:param type="parTxLTRAlign" val="l"/>
                            <dgm:param type="parTxRTLAlign" val="r"/>
                          </dgm:alg>
                        </dgm:if>
                        <dgm:else name="Name148">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49">
                    <dgm:if name="Name150" func="var" arg="dir" op="equ" val="norm">
                      <dgm:constrLst>
                        <dgm:constr type="rMarg"/>
                        <dgm:constr type="tMarg"/>
                        <dgm:constr type="bMarg"/>
                      </dgm:constrLst>
                    </dgm:if>
                    <dgm:else name="Name151">
                      <dgm:constrLst>
                        <dgm:constr type="lMarg"/>
                        <dgm:constr type="tMarg"/>
                        <dgm:constr type="bMarg"/>
                      </dgm:constrLst>
                    </dgm:else>
                  </dgm:choose>
                  <dgm:ruleLst>
                    <dgm:rule type="primFontSz" val="5" fact="NaN" max="NaN"/>
                  </dgm:ruleLst>
                </dgm:layoutNode>
              </dgm:forEach>
              <dgm:forEach name="Name152" axis="ch" ptType="node" st="2" cnt="1">
                <dgm:layoutNode name="bullet5b" styleLbl="node1">
                  <dgm:alg type="sp"/>
                  <dgm:shape xmlns:r="http://schemas.openxmlformats.org/officeDocument/2006/relationships" type="ellipse" r:blip="">
                    <dgm:adjLst/>
                  </dgm:shape>
                  <dgm:presOf/>
                  <dgm:constrLst/>
                  <dgm:ruleLst/>
                </dgm:layoutNode>
                <dgm:layoutNode name="textBox5b" styleLbl="revTx">
                  <dgm:varLst>
                    <dgm:bulletEnabled val="1"/>
                  </dgm:varLst>
                  <dgm:choose name="Name153">
                    <dgm:if name="Name154" func="var" arg="dir" op="equ" val="norm">
                      <dgm:choose name="Name155">
                        <dgm:if name="Name156" axis="root des" ptType="all node" func="maxDepth" op="gt" val="1">
                          <dgm:alg type="tx">
                            <dgm:param type="txAnchorVert" val="t"/>
                            <dgm:param type="parTxLTRAlign" val="l"/>
                            <dgm:param type="parTxRTLAlign" val="r"/>
                          </dgm:alg>
                        </dgm:if>
                        <dgm:else name="Name157">
                          <dgm:alg type="tx">
                            <dgm:param type="txAnchorVert" val="t"/>
                            <dgm:param type="parTxLTRAlign" val="l"/>
                            <dgm:param type="parTxRTLAlign" val="l"/>
                          </dgm:alg>
                        </dgm:else>
                      </dgm:choose>
                    </dgm:if>
                    <dgm:else name="Name158">
                      <dgm:choose name="Name159">
                        <dgm:if name="Name160" axis="root des" ptType="all node" func="maxDepth" op="gt" val="1">
                          <dgm:alg type="tx">
                            <dgm:param type="txAnchorVert" val="b"/>
                            <dgm:param type="txAnchorVertCh" val="b"/>
                            <dgm:param type="parTxLTRAlign" val="l"/>
                            <dgm:param type="parTxRTLAlign" val="r"/>
                          </dgm:alg>
                        </dgm:if>
                        <dgm:else name="Name161">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62">
                    <dgm:if name="Name163" func="var" arg="dir" op="equ" val="norm">
                      <dgm:constrLst>
                        <dgm:constr type="rMarg"/>
                        <dgm:constr type="tMarg"/>
                        <dgm:constr type="bMarg"/>
                      </dgm:constrLst>
                    </dgm:if>
                    <dgm:else name="Name164">
                      <dgm:constrLst>
                        <dgm:constr type="lMarg"/>
                        <dgm:constr type="tMarg"/>
                        <dgm:constr type="bMarg"/>
                      </dgm:constrLst>
                    </dgm:else>
                  </dgm:choose>
                  <dgm:ruleLst>
                    <dgm:rule type="primFontSz" val="5" fact="NaN" max="NaN"/>
                  </dgm:ruleLst>
                </dgm:layoutNode>
              </dgm:forEach>
              <dgm:forEach name="Name165" axis="ch" ptType="node" st="3" cnt="1">
                <dgm:layoutNode name="bullet5c" styleLbl="node1">
                  <dgm:alg type="sp"/>
                  <dgm:shape xmlns:r="http://schemas.openxmlformats.org/officeDocument/2006/relationships" type="ellipse" r:blip="">
                    <dgm:adjLst/>
                  </dgm:shape>
                  <dgm:presOf/>
                  <dgm:constrLst/>
                  <dgm:ruleLst/>
                </dgm:layoutNode>
                <dgm:layoutNode name="textBox5c" styleLbl="revTx">
                  <dgm:varLst>
                    <dgm:bulletEnabled val="1"/>
                  </dgm:varLst>
                  <dgm:choose name="Name166">
                    <dgm:if name="Name167" func="var" arg="dir" op="equ" val="norm">
                      <dgm:choose name="Name168">
                        <dgm:if name="Name169" axis="root des" ptType="all node" func="maxDepth" op="gt" val="1">
                          <dgm:alg type="tx">
                            <dgm:param type="txAnchorVert" val="t"/>
                            <dgm:param type="parTxLTRAlign" val="l"/>
                            <dgm:param type="parTxRTLAlign" val="r"/>
                          </dgm:alg>
                        </dgm:if>
                        <dgm:else name="Name170">
                          <dgm:alg type="tx">
                            <dgm:param type="txAnchorVert" val="t"/>
                            <dgm:param type="parTxLTRAlign" val="l"/>
                            <dgm:param type="parTxRTLAlign" val="l"/>
                          </dgm:alg>
                        </dgm:else>
                      </dgm:choose>
                    </dgm:if>
                    <dgm:else name="Name171">
                      <dgm:choose name="Name172">
                        <dgm:if name="Name173" axis="root des" ptType="all node" func="maxDepth" op="gt" val="1">
                          <dgm:alg type="tx">
                            <dgm:param type="txAnchorVert" val="b"/>
                            <dgm:param type="txAnchorVertCh" val="b"/>
                            <dgm:param type="parTxLTRAlign" val="l"/>
                            <dgm:param type="parTxRTLAlign" val="r"/>
                          </dgm:alg>
                        </dgm:if>
                        <dgm:else name="Name174">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75">
                    <dgm:if name="Name176" func="var" arg="dir" op="equ" val="norm">
                      <dgm:constrLst>
                        <dgm:constr type="rMarg"/>
                        <dgm:constr type="tMarg"/>
                        <dgm:constr type="bMarg"/>
                      </dgm:constrLst>
                    </dgm:if>
                    <dgm:else name="Name177">
                      <dgm:constrLst>
                        <dgm:constr type="lMarg"/>
                        <dgm:constr type="tMarg"/>
                        <dgm:constr type="bMarg"/>
                      </dgm:constrLst>
                    </dgm:else>
                  </dgm:choose>
                  <dgm:ruleLst>
                    <dgm:rule type="primFontSz" val="5" fact="NaN" max="NaN"/>
                  </dgm:ruleLst>
                </dgm:layoutNode>
              </dgm:forEach>
              <dgm:forEach name="Name178" axis="ch" ptType="node" st="4" cnt="1">
                <dgm:layoutNode name="bullet5d" styleLbl="node1">
                  <dgm:alg type="sp"/>
                  <dgm:shape xmlns:r="http://schemas.openxmlformats.org/officeDocument/2006/relationships" type="ellipse" r:blip="">
                    <dgm:adjLst/>
                  </dgm:shape>
                  <dgm:presOf/>
                  <dgm:constrLst/>
                  <dgm:ruleLst/>
                </dgm:layoutNode>
                <dgm:layoutNode name="textBox5d" styleLbl="revTx">
                  <dgm:varLst>
                    <dgm:bulletEnabled val="1"/>
                  </dgm:varLst>
                  <dgm:choose name="Name179">
                    <dgm:if name="Name180" func="var" arg="dir" op="equ" val="norm">
                      <dgm:choose name="Name181">
                        <dgm:if name="Name182" axis="root des" ptType="all node" func="maxDepth" op="gt" val="1">
                          <dgm:alg type="tx">
                            <dgm:param type="txAnchorVert" val="t"/>
                            <dgm:param type="parTxLTRAlign" val="l"/>
                            <dgm:param type="parTxRTLAlign" val="r"/>
                          </dgm:alg>
                        </dgm:if>
                        <dgm:else name="Name183">
                          <dgm:alg type="tx">
                            <dgm:param type="txAnchorVert" val="t"/>
                            <dgm:param type="parTxLTRAlign" val="l"/>
                            <dgm:param type="parTxRTLAlign" val="l"/>
                          </dgm:alg>
                        </dgm:else>
                      </dgm:choose>
                    </dgm:if>
                    <dgm:else name="Name184">
                      <dgm:choose name="Name185">
                        <dgm:if name="Name186" axis="root des" ptType="all node" func="maxDepth" op="gt" val="1">
                          <dgm:alg type="tx">
                            <dgm:param type="txAnchorVert" val="b"/>
                            <dgm:param type="txAnchorVertCh" val="b"/>
                            <dgm:param type="parTxLTRAlign" val="l"/>
                            <dgm:param type="parTxRTLAlign" val="r"/>
                          </dgm:alg>
                        </dgm:if>
                        <dgm:else name="Name187">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88">
                    <dgm:if name="Name189" func="var" arg="dir" op="equ" val="norm">
                      <dgm:constrLst>
                        <dgm:constr type="rMarg"/>
                        <dgm:constr type="tMarg"/>
                        <dgm:constr type="bMarg"/>
                      </dgm:constrLst>
                    </dgm:if>
                    <dgm:else name="Name190">
                      <dgm:constrLst>
                        <dgm:constr type="lMarg"/>
                        <dgm:constr type="tMarg"/>
                        <dgm:constr type="bMarg"/>
                      </dgm:constrLst>
                    </dgm:else>
                  </dgm:choose>
                  <dgm:ruleLst>
                    <dgm:rule type="primFontSz" val="5" fact="NaN" max="NaN"/>
                  </dgm:ruleLst>
                </dgm:layoutNode>
              </dgm:forEach>
              <dgm:forEach name="Name191" axis="ch" ptType="node" st="5" cnt="1">
                <dgm:layoutNode name="bullet5e" styleLbl="node1">
                  <dgm:alg type="sp"/>
                  <dgm:shape xmlns:r="http://schemas.openxmlformats.org/officeDocument/2006/relationships" type="ellipse" r:blip="">
                    <dgm:adjLst/>
                  </dgm:shape>
                  <dgm:presOf/>
                  <dgm:constrLst/>
                  <dgm:ruleLst/>
                </dgm:layoutNode>
                <dgm:layoutNode name="textBox5e" styleLbl="revTx">
                  <dgm:varLst>
                    <dgm:bulletEnabled val="1"/>
                  </dgm:varLst>
                  <dgm:choose name="Name192">
                    <dgm:if name="Name193" func="var" arg="dir" op="equ" val="norm">
                      <dgm:choose name="Name194">
                        <dgm:if name="Name195" axis="root des" ptType="all node" func="maxDepth" op="gt" val="1">
                          <dgm:alg type="tx">
                            <dgm:param type="txAnchorVert" val="t"/>
                            <dgm:param type="parTxLTRAlign" val="l"/>
                            <dgm:param type="parTxRTLAlign" val="r"/>
                          </dgm:alg>
                        </dgm:if>
                        <dgm:else name="Name196">
                          <dgm:alg type="tx">
                            <dgm:param type="txAnchorVert" val="t"/>
                            <dgm:param type="parTxLTRAlign" val="l"/>
                            <dgm:param type="parTxRTLAlign" val="l"/>
                          </dgm:alg>
                        </dgm:else>
                      </dgm:choose>
                    </dgm:if>
                    <dgm:else name="Name197">
                      <dgm:choose name="Name198">
                        <dgm:if name="Name199" axis="root des" ptType="all node" func="maxDepth" op="gt" val="1">
                          <dgm:alg type="tx">
                            <dgm:param type="txAnchorVert" val="b"/>
                            <dgm:param type="txAnchorVertCh" val="b"/>
                            <dgm:param type="parTxLTRAlign" val="l"/>
                            <dgm:param type="parTxRTLAlign" val="r"/>
                          </dgm:alg>
                        </dgm:if>
                        <dgm:else name="Name200">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201">
                    <dgm:if name="Name202" func="var" arg="dir" op="equ" val="norm">
                      <dgm:constrLst>
                        <dgm:constr type="rMarg"/>
                        <dgm:constr type="tMarg"/>
                        <dgm:constr type="bMarg"/>
                      </dgm:constrLst>
                    </dgm:if>
                    <dgm:else name="Name203">
                      <dgm:constrLst>
                        <dgm:constr type="lMarg"/>
                        <dgm:constr type="tMarg"/>
                        <dgm:constr type="bMarg"/>
                      </dgm:constrLst>
                    </dgm:else>
                  </dgm:choose>
                  <dgm:ruleLst>
                    <dgm:rule type="primFontSz" val="5" fact="NaN" max="NaN"/>
                  </dgm:ruleLst>
                </dgm:layoutNode>
              </dgm:forEach>
            </dgm:layoutNode>
          </dgm:else>
        </dgm:choose>
      </dgm:if>
      <dgm:else name="Name204"/>
    </dgm:choose>
  </dgm:layoutNode>
</dgm:layoutDef>
</file>

<file path=word/diagrams/layout3.xml><?xml version="1.0" encoding="utf-8"?>
<dgm:layoutDef xmlns:dgm="http://schemas.openxmlformats.org/drawingml/2006/diagram" xmlns:a="http://schemas.openxmlformats.org/drawingml/2006/main" uniqueId="urn:microsoft.com/office/officeart/2005/8/layout/arrow2">
  <dgm:title val=""/>
  <dgm:desc val=""/>
  <dgm:catLst>
    <dgm:cat type="process" pri="2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arrowDiagram">
    <dgm:varLst>
      <dgm:chMax val="5"/>
      <dgm:dir/>
      <dgm:resizeHandles val="exact"/>
    </dgm:varLst>
    <dgm:alg type="composite">
      <dgm:param type="ar" val="1.6"/>
    </dgm:alg>
    <dgm:shape xmlns:r="http://schemas.openxmlformats.org/officeDocument/2006/relationships" r:blip="">
      <dgm:adjLst/>
    </dgm:shape>
    <dgm:presOf/>
    <dgm:constrLst>
      <dgm:constr type="l" for="ch" forName="arrow"/>
      <dgm:constr type="t" for="ch" forName="arrow"/>
      <dgm:constr type="w" for="ch" forName="arrow" refType="w"/>
      <dgm:constr type="h" for="ch" forName="arrow" refType="h"/>
      <dgm:constr type="ctrX" for="ch" forName="arrowDiagram1" refType="w" fact="0.5"/>
      <dgm:constr type="ctrY" for="ch" forName="arrowDiagram1" refType="h" fact="0.5"/>
      <dgm:constr type="w" for="ch" forName="arrowDiagram1" refType="w"/>
      <dgm:constr type="h" for="ch" forName="arrowDiagram1" refType="h"/>
      <dgm:constr type="ctrX" for="ch" forName="arrowDiagram2" refType="w" fact="0.5"/>
      <dgm:constr type="ctrY" for="ch" forName="arrowDiagram2" refType="h" fact="0.5"/>
      <dgm:constr type="w" for="ch" forName="arrowDiagram2" refType="w"/>
      <dgm:constr type="h" for="ch" forName="arrowDiagram2" refType="h"/>
      <dgm:constr type="ctrX" for="ch" forName="arrowDiagram3" refType="w" fact="0.5"/>
      <dgm:constr type="ctrY" for="ch" forName="arrowDiagram3" refType="h" fact="0.5"/>
      <dgm:constr type="w" for="ch" forName="arrowDiagram3" refType="w"/>
      <dgm:constr type="h" for="ch" forName="arrowDiagram3" refType="h"/>
      <dgm:constr type="ctrX" for="ch" forName="arrowDiagram4" refType="w" fact="0.5"/>
      <dgm:constr type="ctrY" for="ch" forName="arrowDiagram4" refType="h" fact="0.5"/>
      <dgm:constr type="w" for="ch" forName="arrowDiagram4" refType="w"/>
      <dgm:constr type="h" for="ch" forName="arrowDiagram4" refType="h"/>
      <dgm:constr type="ctrX" for="ch" forName="arrowDiagram5" refType="w" fact="0.5"/>
      <dgm:constr type="ctrY" for="ch" forName="arrowDiagram5" refType="h" fact="0.5"/>
      <dgm:constr type="w" for="ch" forName="arrowDiagram5" refType="w"/>
      <dgm:constr type="h" for="ch" forName="arrowDiagram5" refType="h"/>
    </dgm:constrLst>
    <dgm:ruleLst/>
    <dgm:choose name="Name0">
      <dgm:if name="Name1" axis="ch" ptType="node" func="cnt" op="gte" val="1">
        <dgm:layoutNode name="arrow" styleLbl="bgShp">
          <dgm:alg type="sp"/>
          <dgm:shape xmlns:r="http://schemas.openxmlformats.org/officeDocument/2006/relationships" type="swooshArrow" r:blip="">
            <dgm:adjLst>
              <dgm:adj idx="2" val="0.25"/>
            </dgm:adjLst>
          </dgm:shape>
          <dgm:presOf/>
          <dgm:constrLst/>
          <dgm:ruleLst/>
        </dgm:layoutNode>
        <dgm:choose name="Name2">
          <dgm:if name="Name3" axis="ch" ptType="node" func="cnt" op="lt" val="1"/>
          <dgm:if name="Name4" axis="ch" ptType="node" func="cnt" op="equ" val="1">
            <dgm:layoutNode name="arrowDiagram1">
              <dgm:varLst>
                <dgm:bulletEnabled val="1"/>
              </dgm:varLst>
              <dgm:alg type="composite">
                <dgm:param type="vertAlign" val="none"/>
                <dgm:param type="horzAlign" val="none"/>
              </dgm:alg>
              <dgm:shape xmlns:r="http://schemas.openxmlformats.org/officeDocument/2006/relationships" r:blip="">
                <dgm:adjLst/>
              </dgm:shape>
              <dgm:presOf/>
              <dgm:constrLst>
                <dgm:constr type="ctrX" for="ch" forName="bullet1" refType="w" fact="0.8"/>
                <dgm:constr type="ctrY" for="ch" forName="bullet1" refType="h" fact="0.262"/>
                <dgm:constr type="w" for="ch" forName="bullet1" refType="w" fact="0.074"/>
                <dgm:constr type="h" for="ch" forName="bullet1" refType="w" refFor="ch" refForName="bullet1"/>
                <dgm:constr type="r" for="ch" forName="textBox1" refType="ctrX" refFor="ch" refForName="bullet1"/>
                <dgm:constr type="t" for="ch" forName="textBox1" refType="ctrY" refFor="ch" refForName="bullet1"/>
                <dgm:constr type="w" for="ch" forName="textBox1" refType="w" fact="0.4"/>
                <dgm:constr type="h" for="ch" forName="textBox1" refType="h" fact="0.738"/>
                <dgm:constr type="userA" refType="h" refFor="ch" refForName="bullet1" fact="0.53"/>
                <dgm:constr type="rMarg" for="ch" forName="textBox1" refType="userA" fact="2.834"/>
                <dgm:constr type="primFontSz" for="ch" ptType="node" op="equ" val="65"/>
              </dgm:constrLst>
              <dgm:ruleLst/>
              <dgm:forEach name="Name5" axis="ch" ptType="node" cnt="1">
                <dgm:layoutNode name="bullet1" styleLbl="node1">
                  <dgm:alg type="sp"/>
                  <dgm:shape xmlns:r="http://schemas.openxmlformats.org/officeDocument/2006/relationships" type="ellipse" r:blip="">
                    <dgm:adjLst/>
                  </dgm:shape>
                  <dgm:presOf/>
                  <dgm:constrLst/>
                  <dgm:ruleLst/>
                </dgm:layoutNode>
                <dgm:layoutNode name="textBox1" styleLbl="revTx">
                  <dgm:varLst>
                    <dgm:bulletEnabled val="1"/>
                  </dgm:varLst>
                  <dgm:alg type="tx">
                    <dgm:param type="txAnchorVert" val="t"/>
                    <dgm:param type="parTxLTRAlign" val="r"/>
                    <dgm:param type="parTxRTLAlign" val="r"/>
                  </dgm:alg>
                  <dgm:shape xmlns:r="http://schemas.openxmlformats.org/officeDocument/2006/relationships" type="round2DiagRect" r:blip="">
                    <dgm:adjLst/>
                  </dgm:shape>
                  <dgm:presOf axis="desOrSelf" ptType="node"/>
                  <dgm:constrLst>
                    <dgm:constr type="lMarg"/>
                    <dgm:constr type="tMarg"/>
                    <dgm:constr type="bMarg"/>
                  </dgm:constrLst>
                  <dgm:ruleLst>
                    <dgm:rule type="primFontSz" val="5" fact="NaN" max="NaN"/>
                  </dgm:ruleLst>
                </dgm:layoutNode>
              </dgm:forEach>
            </dgm:layoutNode>
          </dgm:if>
          <dgm:if name="Name6" axis="ch" ptType="node" func="cnt" op="equ" val="2">
            <dgm:layoutNode name="arrowDiagram2">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ctrX" for="ch" forName="bullet2a" refType="w" fact="0.25"/>
                    <dgm:constr type="ctrY" for="ch" forName="bullet2a" refType="h" fact="0.573"/>
                    <dgm:constr type="w" for="ch" forName="bullet2a" refType="w" fact="0.035"/>
                    <dgm:constr type="h" for="ch" forName="bullet2a" refType="w" refFor="ch" refForName="bullet2a"/>
                    <dgm:constr type="l" for="ch" forName="textBox2a" refType="ctrX" refFor="ch" refForName="bullet2a"/>
                    <dgm:constr type="t" for="ch" forName="textBox2a" refType="ctrY" refFor="ch" refForName="bullet2a"/>
                    <dgm:constr type="w" for="ch" forName="textBox2a" refType="w" fact="0.325"/>
                    <dgm:constr type="h" for="ch" forName="textBox2a" refType="h" fact="0.427"/>
                    <dgm:constr type="userA" refType="h" refFor="ch" refForName="bullet2a" fact="0.53"/>
                    <dgm:constr type="lMarg" for="ch" forName="textBox2a" refType="userA" fact="2.834"/>
                    <dgm:constr type="ctrX" for="ch" forName="bullet2b" refType="w" fact="0.585"/>
                    <dgm:constr type="ctrY" for="ch" forName="bullet2b" refType="h" fact="0.338"/>
                    <dgm:constr type="w" for="ch" forName="bullet2b" refType="w" fact="0.06"/>
                    <dgm:constr type="h" for="ch" forName="bullet2b" refType="w" refFor="ch" refForName="bullet2b"/>
                    <dgm:constr type="l" for="ch" forName="textBox2b" refType="ctrX" refFor="ch" refForName="bullet2b"/>
                    <dgm:constr type="t" for="ch" forName="textBox2b" refType="ctrY" refFor="ch" refForName="bullet2b"/>
                    <dgm:constr type="w" for="ch" forName="textBox2b" refType="w" fact="0.325"/>
                    <dgm:constr type="h" for="ch" forName="textBox2b" refType="h" fact="0.662"/>
                    <dgm:constr type="userB" refType="h" refFor="ch" refForName="bullet2b" fact="0.53"/>
                    <dgm:constr type="lMarg" for="ch" forName="textBox2b" refType="userB" fact="2.834"/>
                    <dgm:constr type="primFontSz" for="ch" ptType="node" op="equ" val="65"/>
                  </dgm:constrLst>
                </dgm:if>
                <dgm:else name="Name9">
                  <dgm:constrLst>
                    <dgm:constr type="ctrX" for="ch" forName="bullet2a" refType="w" fact="0.25"/>
                    <dgm:constr type="ctrY" for="ch" forName="bullet2a" refType="h" fact="0.573"/>
                    <dgm:constr type="w" for="ch" forName="bullet2a" refType="w" fact="0.035"/>
                    <dgm:constr type="h" for="ch" forName="bullet2a" refType="w" refFor="ch" refForName="bullet2a"/>
                    <dgm:constr type="r" for="ch" forName="textBox2a" refType="ctrX" refFor="ch" refForName="bullet2a"/>
                    <dgm:constr type="b" for="ch" forName="textBox2a" refType="ctrY" refFor="ch" refForName="bullet2a"/>
                    <dgm:constr type="w" for="ch" forName="textBox2a" refType="w" fact="0.25"/>
                    <dgm:constr type="h" for="ch" forName="textBox2a" refType="h" fact="0.573"/>
                    <dgm:constr type="userA" refType="h" refFor="ch" refForName="bullet2a" fact="0.53"/>
                    <dgm:constr type="rMarg" for="ch" forName="textBox2a" refType="userA" fact="2.834"/>
                    <dgm:constr type="ctrX" for="ch" forName="bullet2b" refType="w" fact="0.585"/>
                    <dgm:constr type="ctrY" for="ch" forName="bullet2b" refType="h" fact="0.338"/>
                    <dgm:constr type="w" for="ch" forName="bullet2b" refType="w" fact="0.06"/>
                    <dgm:constr type="h" for="ch" forName="bullet2b" refType="w" refFor="ch" refForName="bullet2b"/>
                    <dgm:constr type="r" for="ch" forName="textBox2b" refType="ctrX" refFor="ch" refForName="bullet2b"/>
                    <dgm:constr type="b" for="ch" forName="textBox2b" refType="ctrY" refFor="ch" refForName="bullet2b"/>
                    <dgm:constr type="w" for="ch" forName="textBox2b" refType="w" fact="0.28"/>
                    <dgm:constr type="h" for="ch" forName="textBox2b" refType="h" fact="0.338"/>
                    <dgm:constr type="userB" refType="h" refFor="ch" refForName="bullet2b" fact="0.53"/>
                    <dgm:constr type="rMarg" for="ch" forName="textBox2b" refType="userB" fact="2.834"/>
                    <dgm:constr type="primFontSz" for="ch" ptType="node" op="equ" val="65"/>
                  </dgm:constrLst>
                </dgm:else>
              </dgm:choose>
              <dgm:ruleLst/>
              <dgm:forEach name="Name10" axis="ch" ptType="node" cnt="1">
                <dgm:layoutNode name="bullet2a" styleLbl="node1">
                  <dgm:alg type="sp"/>
                  <dgm:shape xmlns:r="http://schemas.openxmlformats.org/officeDocument/2006/relationships" type="ellipse" r:blip="">
                    <dgm:adjLst/>
                  </dgm:shape>
                  <dgm:presOf/>
                  <dgm:constrLst/>
                  <dgm:ruleLst/>
                </dgm:layoutNode>
                <dgm:layoutNode name="textBox2a" styleLbl="revTx">
                  <dgm:varLst>
                    <dgm:bulletEnabled val="1"/>
                  </dgm:varLst>
                  <dgm:choose name="Name11">
                    <dgm:if name="Name12" func="var" arg="dir" op="equ" val="norm">
                      <dgm:choose name="Name13">
                        <dgm:if name="Name14" axis="root des" ptType="all node" func="maxDepth" op="gt" val="1">
                          <dgm:alg type="tx">
                            <dgm:param type="txAnchorVert" val="t"/>
                            <dgm:param type="parTxLTRAlign" val="l"/>
                            <dgm:param type="parTxRTLAlign" val="r"/>
                          </dgm:alg>
                        </dgm:if>
                        <dgm:else name="Name15">
                          <dgm:alg type="tx">
                            <dgm:param type="txAnchorVert" val="t"/>
                            <dgm:param type="parTxLTRAlign" val="l"/>
                            <dgm:param type="parTxRTLAlign" val="l"/>
                          </dgm:alg>
                        </dgm:else>
                      </dgm:choose>
                    </dgm:if>
                    <dgm:else name="Name16">
                      <dgm:choose name="Name17">
                        <dgm:if name="Name18" axis="root des" ptType="all node" func="maxDepth" op="gt" val="1">
                          <dgm:alg type="tx">
                            <dgm:param type="txAnchorVert" val="b"/>
                            <dgm:param type="txAnchorVertCh" val="b"/>
                            <dgm:param type="parTxLTRAlign" val="l"/>
                            <dgm:param type="parTxRTLAlign" val="r"/>
                          </dgm:alg>
                        </dgm:if>
                        <dgm:else name="Name19">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20">
                    <dgm:if name="Name21" func="var" arg="dir" op="equ" val="norm">
                      <dgm:constrLst>
                        <dgm:constr type="rMarg"/>
                        <dgm:constr type="tMarg"/>
                        <dgm:constr type="bMarg"/>
                      </dgm:constrLst>
                    </dgm:if>
                    <dgm:else name="Name22">
                      <dgm:constrLst>
                        <dgm:constr type="lMarg"/>
                        <dgm:constr type="tMarg"/>
                        <dgm:constr type="bMarg"/>
                      </dgm:constrLst>
                    </dgm:else>
                  </dgm:choose>
                  <dgm:ruleLst>
                    <dgm:rule type="primFontSz" val="5" fact="NaN" max="NaN"/>
                  </dgm:ruleLst>
                </dgm:layoutNode>
              </dgm:forEach>
              <dgm:forEach name="Name23" axis="ch" ptType="node" st="2" cnt="1">
                <dgm:layoutNode name="bullet2b" styleLbl="node1">
                  <dgm:alg type="sp"/>
                  <dgm:shape xmlns:r="http://schemas.openxmlformats.org/officeDocument/2006/relationships" type="ellipse" r:blip="">
                    <dgm:adjLst/>
                  </dgm:shape>
                  <dgm:presOf/>
                  <dgm:constrLst/>
                  <dgm:ruleLst/>
                </dgm:layoutNode>
                <dgm:layoutNode name="textBox2b" styleLbl="revTx">
                  <dgm:varLst>
                    <dgm:bulletEnabled val="1"/>
                  </dgm:varLst>
                  <dgm:choose name="Name24">
                    <dgm:if name="Name25" func="var" arg="dir" op="equ" val="norm">
                      <dgm:choose name="Name26">
                        <dgm:if name="Name27" axis="root des" ptType="all node" func="maxDepth" op="gt" val="1">
                          <dgm:alg type="tx">
                            <dgm:param type="txAnchorVert" val="t"/>
                            <dgm:param type="parTxLTRAlign" val="l"/>
                            <dgm:param type="parTxRTLAlign" val="r"/>
                          </dgm:alg>
                        </dgm:if>
                        <dgm:else name="Name28">
                          <dgm:alg type="tx">
                            <dgm:param type="txAnchorVert" val="t"/>
                            <dgm:param type="parTxLTRAlign" val="l"/>
                            <dgm:param type="parTxRTLAlign" val="l"/>
                          </dgm:alg>
                        </dgm:else>
                      </dgm:choose>
                    </dgm:if>
                    <dgm:else name="Name29">
                      <dgm:choose name="Name30">
                        <dgm:if name="Name31" axis="root des" ptType="all node" func="maxDepth" op="gt" val="1">
                          <dgm:alg type="tx">
                            <dgm:param type="txAnchorVert" val="b"/>
                            <dgm:param type="txAnchorVertCh" val="b"/>
                            <dgm:param type="parTxLTRAlign" val="l"/>
                            <dgm:param type="parTxRTLAlign" val="r"/>
                          </dgm:alg>
                        </dgm:if>
                        <dgm:else name="Name32">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33">
                    <dgm:if name="Name34" func="var" arg="dir" op="equ" val="norm">
                      <dgm:constrLst>
                        <dgm:constr type="rMarg"/>
                        <dgm:constr type="tMarg"/>
                        <dgm:constr type="bMarg"/>
                      </dgm:constrLst>
                    </dgm:if>
                    <dgm:else name="Name35">
                      <dgm:constrLst>
                        <dgm:constr type="lMarg"/>
                        <dgm:constr type="tMarg"/>
                        <dgm:constr type="bMarg"/>
                      </dgm:constrLst>
                    </dgm:else>
                  </dgm:choose>
                  <dgm:ruleLst>
                    <dgm:rule type="primFontSz" val="5" fact="NaN" max="NaN"/>
                  </dgm:ruleLst>
                </dgm:layoutNode>
              </dgm:forEach>
            </dgm:layoutNode>
          </dgm:if>
          <dgm:if name="Name36" axis="ch" ptType="node" func="cnt" op="equ" val="3">
            <dgm:layoutNode name="arrowDiagram3">
              <dgm:alg type="composite">
                <dgm:param type="vertAlign" val="none"/>
                <dgm:param type="horzAlign" val="none"/>
              </dgm:alg>
              <dgm:shape xmlns:r="http://schemas.openxmlformats.org/officeDocument/2006/relationships" r:blip="">
                <dgm:adjLst/>
              </dgm:shape>
              <dgm:presOf/>
              <dgm:choose name="Name37">
                <dgm:if name="Name38" func="var" arg="dir" op="equ" val="norm">
                  <dgm:constrLst>
                    <dgm:constr type="ctrX" for="ch" forName="bullet3a" refType="w" fact="0.14"/>
                    <dgm:constr type="ctrY" for="ch" forName="bullet3a" refType="h" fact="0.711"/>
                    <dgm:constr type="w" for="ch" forName="bullet3a" refType="w" fact="0.026"/>
                    <dgm:constr type="h" for="ch" forName="bullet3a" refType="w" refFor="ch" refForName="bullet3a"/>
                    <dgm:constr type="l" for="ch" forName="textBox3a" refType="ctrX" refFor="ch" refForName="bullet3a"/>
                    <dgm:constr type="t" for="ch" forName="textBox3a" refType="ctrY" refFor="ch" refForName="bullet3a"/>
                    <dgm:constr type="w" for="ch" forName="textBox3a" refType="w" fact="0.233"/>
                    <dgm:constr type="h" for="ch" forName="textBox3a" refType="h" fact="0.289"/>
                    <dgm:constr type="userA" refType="h" refFor="ch" refForName="bullet3a" fact="0.53"/>
                    <dgm:constr type="lMarg" for="ch" forName="textBox3a" refType="userA" fact="2.834"/>
                    <dgm:constr type="ctrX" for="ch" forName="bullet3b" refType="w" fact="0.38"/>
                    <dgm:constr type="ctrY" for="ch" forName="bullet3b" refType="h" fact="0.456"/>
                    <dgm:constr type="w" for="ch" forName="bullet3b" refType="w" fact="0.047"/>
                    <dgm:constr type="h" for="ch" forName="bullet3b" refType="w" refFor="ch" refForName="bullet3b"/>
                    <dgm:constr type="l" for="ch" forName="textBox3b" refType="ctrX" refFor="ch" refForName="bullet3b"/>
                    <dgm:constr type="t" for="ch" forName="textBox3b" refType="ctrY" refFor="ch" refForName="bullet3b"/>
                    <dgm:constr type="w" for="ch" forName="textBox3b" refType="w" fact="0.24"/>
                    <dgm:constr type="h" for="ch" forName="textBox3b" refType="h" fact="0.544"/>
                    <dgm:constr type="userB" refType="h" refFor="ch" refForName="bullet3b" fact="0.53"/>
                    <dgm:constr type="lMarg" for="ch" forName="textBox3b" refType="userB" fact="2.834"/>
                    <dgm:constr type="ctrX" for="ch" forName="bullet3c" refType="w" fact="0.665"/>
                    <dgm:constr type="ctrY" for="ch" forName="bullet3c" refType="h" fact="0.305"/>
                    <dgm:constr type="w" for="ch" forName="bullet3c" refType="w" fact="0.065"/>
                    <dgm:constr type="h" for="ch" forName="bullet3c" refType="w" refFor="ch" refForName="bullet3c"/>
                    <dgm:constr type="l" for="ch" forName="textBox3c" refType="ctrX" refFor="ch" refForName="bullet3c"/>
                    <dgm:constr type="t" for="ch" forName="textBox3c" refType="ctrY" refFor="ch" refForName="bullet3c"/>
                    <dgm:constr type="w" for="ch" forName="textBox3c" refType="w" fact="0.24"/>
                    <dgm:constr type="h" for="ch" forName="textBox3c" refType="h" fact="0.695"/>
                    <dgm:constr type="userC" refType="h" refFor="ch" refForName="bullet3c" fact="0.53"/>
                    <dgm:constr type="lMarg" for="ch" forName="textBox3c" refType="userC" fact="2.834"/>
                    <dgm:constr type="primFontSz" for="ch" ptType="node" op="equ" val="65"/>
                  </dgm:constrLst>
                </dgm:if>
                <dgm:else name="Name39">
                  <dgm:constrLst>
                    <dgm:constr type="ctrX" for="ch" forName="bullet3a" refType="w" fact="0.14"/>
                    <dgm:constr type="ctrY" for="ch" forName="bullet3a" refType="h" fact="0.711"/>
                    <dgm:constr type="w" for="ch" forName="bullet3a" refType="w" fact="0.026"/>
                    <dgm:constr type="h" for="ch" forName="bullet3a" refType="w" refFor="ch" refForName="bullet3a"/>
                    <dgm:constr type="r" for="ch" forName="textBox3a" refType="ctrX" refFor="ch" refForName="bullet3a"/>
                    <dgm:constr type="b" for="ch" forName="textBox3a" refType="ctrY" refFor="ch" refForName="bullet3a"/>
                    <dgm:constr type="w" for="ch" forName="textBox3a" refType="w" fact="0.14"/>
                    <dgm:constr type="h" for="ch" forName="textBox3a" refType="h" fact="0.711"/>
                    <dgm:constr type="userA" refType="h" refFor="ch" refForName="bullet3a" fact="0.53"/>
                    <dgm:constr type="rMarg" for="ch" forName="textBox3a" refType="userA" fact="2.834"/>
                    <dgm:constr type="ctrX" for="ch" forName="bullet3b" refType="w" fact="0.38"/>
                    <dgm:constr type="ctrY" for="ch" forName="bullet3b" refType="h" fact="0.456"/>
                    <dgm:constr type="w" for="ch" forName="bullet3b" refType="w" fact="0.047"/>
                    <dgm:constr type="h" for="ch" forName="bullet3b" refType="w" refFor="ch" refForName="bullet3b"/>
                    <dgm:constr type="r" for="ch" forName="textBox3b" refType="ctrX" refFor="ch" refForName="bullet3b"/>
                    <dgm:constr type="b" for="ch" forName="textBox3b" refType="ctrY" refFor="ch" refForName="bullet3b"/>
                    <dgm:constr type="w" for="ch" forName="textBox3b" refType="w" fact="0.24"/>
                    <dgm:constr type="h" for="ch" forName="textBox3b" refType="h" fact="0.456"/>
                    <dgm:constr type="userB" refType="h" refFor="ch" refForName="bullet3b" fact="0.53"/>
                    <dgm:constr type="rMarg" for="ch" forName="textBox3b" refType="userB" fact="2.834"/>
                    <dgm:constr type="ctrX" for="ch" forName="bullet3c" refType="w" fact="0.665"/>
                    <dgm:constr type="ctrY" for="ch" forName="bullet3c" refType="h" fact="0.305"/>
                    <dgm:constr type="w" for="ch" forName="bullet3c" refType="w" fact="0.065"/>
                    <dgm:constr type="h" for="ch" forName="bullet3c" refType="w" refFor="ch" refForName="bullet3c"/>
                    <dgm:constr type="r" for="ch" forName="textBox3c" refType="ctrX" refFor="ch" refForName="bullet3c"/>
                    <dgm:constr type="b" for="ch" forName="textBox3c" refType="ctrY" refFor="ch" refForName="bullet3c"/>
                    <dgm:constr type="w" for="ch" forName="textBox3c" refType="w" fact="0.24"/>
                    <dgm:constr type="h" for="ch" forName="textBox3c" refType="h" fact="0.305"/>
                    <dgm:constr type="userC" refType="h" refFor="ch" refForName="bullet3c" fact="0.53"/>
                    <dgm:constr type="rMarg" for="ch" forName="textBox3c" refType="userC" fact="2.834"/>
                    <dgm:constr type="primFontSz" for="ch" ptType="node" op="equ" val="65"/>
                  </dgm:constrLst>
                </dgm:else>
              </dgm:choose>
              <dgm:ruleLst/>
              <dgm:forEach name="Name40" axis="ch" ptType="node" cnt="1">
                <dgm:layoutNode name="bullet3a" styleLbl="node1">
                  <dgm:alg type="sp"/>
                  <dgm:shape xmlns:r="http://schemas.openxmlformats.org/officeDocument/2006/relationships" type="ellipse" r:blip="">
                    <dgm:adjLst/>
                  </dgm:shape>
                  <dgm:presOf/>
                  <dgm:constrLst/>
                  <dgm:ruleLst/>
                </dgm:layoutNode>
                <dgm:layoutNode name="textBox3a" styleLbl="revTx">
                  <dgm:varLst>
                    <dgm:bulletEnabled val="1"/>
                  </dgm:varLst>
                  <dgm:choose name="Name41">
                    <dgm:if name="Name42" func="var" arg="dir" op="equ" val="norm">
                      <dgm:choose name="Name43">
                        <dgm:if name="Name44" axis="root des" ptType="all node" func="maxDepth" op="gt" val="1">
                          <dgm:alg type="tx">
                            <dgm:param type="txAnchorVert" val="t"/>
                            <dgm:param type="parTxLTRAlign" val="l"/>
                            <dgm:param type="parTxRTLAlign" val="r"/>
                          </dgm:alg>
                        </dgm:if>
                        <dgm:else name="Name45">
                          <dgm:alg type="tx">
                            <dgm:param type="txAnchorVert" val="t"/>
                            <dgm:param type="parTxLTRAlign" val="l"/>
                            <dgm:param type="parTxRTLAlign" val="l"/>
                          </dgm:alg>
                        </dgm:else>
                      </dgm:choose>
                    </dgm:if>
                    <dgm:else name="Name46">
                      <dgm:choose name="Name47">
                        <dgm:if name="Name48" axis="root des" ptType="all node" func="maxDepth" op="gt" val="1">
                          <dgm:alg type="tx">
                            <dgm:param type="txAnchorVert" val="b"/>
                            <dgm:param type="txAnchorVertCh" val="b"/>
                            <dgm:param type="parTxLTRAlign" val="l"/>
                            <dgm:param type="parTxRTLAlign" val="r"/>
                          </dgm:alg>
                        </dgm:if>
                        <dgm:else name="Name49">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50">
                    <dgm:if name="Name51" func="var" arg="dir" op="equ" val="norm">
                      <dgm:constrLst>
                        <dgm:constr type="rMarg"/>
                        <dgm:constr type="tMarg"/>
                        <dgm:constr type="bMarg"/>
                      </dgm:constrLst>
                    </dgm:if>
                    <dgm:else name="Name52">
                      <dgm:constrLst>
                        <dgm:constr type="lMarg"/>
                        <dgm:constr type="tMarg"/>
                        <dgm:constr type="bMarg"/>
                      </dgm:constrLst>
                    </dgm:else>
                  </dgm:choose>
                  <dgm:ruleLst>
                    <dgm:rule type="primFontSz" val="5" fact="NaN" max="NaN"/>
                  </dgm:ruleLst>
                </dgm:layoutNode>
              </dgm:forEach>
              <dgm:forEach name="Name53" axis="ch" ptType="node" st="2" cnt="1">
                <dgm:layoutNode name="bullet3b" styleLbl="node1">
                  <dgm:alg type="sp"/>
                  <dgm:shape xmlns:r="http://schemas.openxmlformats.org/officeDocument/2006/relationships" type="ellipse" r:blip="">
                    <dgm:adjLst/>
                  </dgm:shape>
                  <dgm:presOf/>
                  <dgm:constrLst/>
                  <dgm:ruleLst/>
                </dgm:layoutNode>
                <dgm:layoutNode name="textBox3b" styleLbl="revTx">
                  <dgm:varLst>
                    <dgm:bulletEnabled val="1"/>
                  </dgm:varLst>
                  <dgm:choose name="Name54">
                    <dgm:if name="Name55" func="var" arg="dir" op="equ" val="norm">
                      <dgm:choose name="Name56">
                        <dgm:if name="Name57" axis="root des" ptType="all node" func="maxDepth" op="gt" val="1">
                          <dgm:alg type="tx">
                            <dgm:param type="txAnchorVert" val="t"/>
                            <dgm:param type="parTxLTRAlign" val="l"/>
                            <dgm:param type="parTxRTLAlign" val="r"/>
                          </dgm:alg>
                        </dgm:if>
                        <dgm:else name="Name58">
                          <dgm:alg type="tx">
                            <dgm:param type="txAnchorVert" val="t"/>
                            <dgm:param type="parTxLTRAlign" val="l"/>
                            <dgm:param type="parTxRTLAlign" val="l"/>
                          </dgm:alg>
                        </dgm:else>
                      </dgm:choose>
                    </dgm:if>
                    <dgm:else name="Name59">
                      <dgm:choose name="Name60">
                        <dgm:if name="Name61" axis="root des" ptType="all node" func="maxDepth" op="gt" val="1">
                          <dgm:alg type="tx">
                            <dgm:param type="txAnchorVert" val="b"/>
                            <dgm:param type="txAnchorVertCh" val="b"/>
                            <dgm:param type="parTxLTRAlign" val="l"/>
                            <dgm:param type="parTxRTLAlign" val="r"/>
                          </dgm:alg>
                        </dgm:if>
                        <dgm:else name="Name62">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63">
                    <dgm:if name="Name64" func="var" arg="dir" op="equ" val="norm">
                      <dgm:constrLst>
                        <dgm:constr type="rMarg"/>
                        <dgm:constr type="tMarg"/>
                        <dgm:constr type="bMarg"/>
                      </dgm:constrLst>
                    </dgm:if>
                    <dgm:else name="Name65">
                      <dgm:constrLst>
                        <dgm:constr type="lMarg"/>
                        <dgm:constr type="tMarg"/>
                        <dgm:constr type="bMarg"/>
                      </dgm:constrLst>
                    </dgm:else>
                  </dgm:choose>
                  <dgm:ruleLst>
                    <dgm:rule type="primFontSz" val="5" fact="NaN" max="NaN"/>
                  </dgm:ruleLst>
                </dgm:layoutNode>
              </dgm:forEach>
              <dgm:forEach name="Name66" axis="ch" ptType="node" st="3" cnt="1">
                <dgm:layoutNode name="bullet3c" styleLbl="node1">
                  <dgm:alg type="sp"/>
                  <dgm:shape xmlns:r="http://schemas.openxmlformats.org/officeDocument/2006/relationships" type="ellipse" r:blip="">
                    <dgm:adjLst/>
                  </dgm:shape>
                  <dgm:presOf/>
                  <dgm:constrLst/>
                  <dgm:ruleLst/>
                </dgm:layoutNode>
                <dgm:layoutNode name="textBox3c" styleLbl="revTx">
                  <dgm:varLst>
                    <dgm:bulletEnabled val="1"/>
                  </dgm:varLst>
                  <dgm:choose name="Name67">
                    <dgm:if name="Name68" func="var" arg="dir" op="equ" val="norm">
                      <dgm:choose name="Name69">
                        <dgm:if name="Name70" axis="root des" ptType="all node" func="maxDepth" op="gt" val="1">
                          <dgm:alg type="tx">
                            <dgm:param type="txAnchorVert" val="t"/>
                            <dgm:param type="parTxLTRAlign" val="l"/>
                            <dgm:param type="parTxRTLAlign" val="r"/>
                          </dgm:alg>
                        </dgm:if>
                        <dgm:else name="Name71">
                          <dgm:alg type="tx">
                            <dgm:param type="txAnchorVert" val="t"/>
                            <dgm:param type="parTxLTRAlign" val="l"/>
                            <dgm:param type="parTxRTLAlign" val="l"/>
                          </dgm:alg>
                        </dgm:else>
                      </dgm:choose>
                    </dgm:if>
                    <dgm:else name="Name72">
                      <dgm:choose name="Name73">
                        <dgm:if name="Name74" axis="root des" ptType="all node" func="maxDepth" op="gt" val="1">
                          <dgm:alg type="tx">
                            <dgm:param type="txAnchorVert" val="b"/>
                            <dgm:param type="txAnchorVertCh" val="b"/>
                            <dgm:param type="parTxLTRAlign" val="l"/>
                            <dgm:param type="parTxRTLAlign" val="r"/>
                          </dgm:alg>
                        </dgm:if>
                        <dgm:else name="Name75">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76">
                    <dgm:if name="Name77" func="var" arg="dir" op="equ" val="norm">
                      <dgm:constrLst>
                        <dgm:constr type="rMarg"/>
                        <dgm:constr type="tMarg"/>
                        <dgm:constr type="bMarg"/>
                      </dgm:constrLst>
                    </dgm:if>
                    <dgm:else name="Name78">
                      <dgm:constrLst>
                        <dgm:constr type="lMarg"/>
                        <dgm:constr type="tMarg"/>
                        <dgm:constr type="bMarg"/>
                      </dgm:constrLst>
                    </dgm:else>
                  </dgm:choose>
                  <dgm:ruleLst>
                    <dgm:rule type="primFontSz" val="5" fact="NaN" max="NaN"/>
                  </dgm:ruleLst>
                </dgm:layoutNode>
              </dgm:forEach>
            </dgm:layoutNode>
          </dgm:if>
          <dgm:if name="Name79" axis="ch" ptType="node" func="cnt" op="equ" val="4">
            <dgm:layoutNode name="arrowDiagram4">
              <dgm:alg type="composite">
                <dgm:param type="vertAlign" val="none"/>
                <dgm:param type="horzAlign" val="none"/>
              </dgm:alg>
              <dgm:shape xmlns:r="http://schemas.openxmlformats.org/officeDocument/2006/relationships" r:blip="">
                <dgm:adjLst/>
              </dgm:shape>
              <dgm:presOf/>
              <dgm:choose name="Name80">
                <dgm:if name="Name81" func="var" arg="dir" op="equ" val="norm">
                  <dgm:constrLst>
                    <dgm:constr type="ctrX" for="ch" forName="bullet4a" refType="w" fact="0.11"/>
                    <dgm:constr type="ctrY" for="ch" forName="bullet4a" refType="h" fact="0.762"/>
                    <dgm:constr type="w" for="ch" forName="bullet4a" refType="w" fact="0.023"/>
                    <dgm:constr type="h" for="ch" forName="bullet4a" refType="w" refFor="ch" refForName="bullet4a"/>
                    <dgm:constr type="l" for="ch" forName="textBox4a" refType="ctrX" refFor="ch" refForName="bullet4a"/>
                    <dgm:constr type="t" for="ch" forName="textBox4a" refType="ctrY" refFor="ch" refForName="bullet4a"/>
                    <dgm:constr type="w" for="ch" forName="textBox4a" refType="w" fact="0.171"/>
                    <dgm:constr type="h" for="ch" forName="textBox4a" refType="h" fact="0.238"/>
                    <dgm:constr type="userA" refType="h" refFor="ch" refForName="bullet4a" fact="0.53"/>
                    <dgm:constr type="lMarg" for="ch" forName="textBox4a" refType="userA" fact="2.834"/>
                    <dgm:constr type="ctrX" for="ch" forName="bullet4b" refType="w" fact="0.281"/>
                    <dgm:constr type="ctrY" for="ch" forName="bullet4b" refType="h" fact="0.543"/>
                    <dgm:constr type="w" for="ch" forName="bullet4b" refType="w" fact="0.04"/>
                    <dgm:constr type="h" for="ch" forName="bullet4b" refType="w" refFor="ch" refForName="bullet4b"/>
                    <dgm:constr type="l" for="ch" forName="textBox4b" refType="ctrX" refFor="ch" refForName="bullet4b"/>
                    <dgm:constr type="t" for="ch" forName="textBox4b" refType="ctrY" refFor="ch" refForName="bullet4b"/>
                    <dgm:constr type="w" for="ch" forName="textBox4b" refType="w" fact="0.21"/>
                    <dgm:constr type="h" for="ch" forName="textBox4b" refType="h" fact="0.457"/>
                    <dgm:constr type="userB" refType="h" refFor="ch" refForName="bullet4b" fact="0.53"/>
                    <dgm:constr type="lMarg" for="ch" forName="textBox4b" refType="userB" fact="2.834"/>
                    <dgm:constr type="ctrX" for="ch" forName="bullet4c" refType="w" fact="0.495"/>
                    <dgm:constr type="ctrY" for="ch" forName="bullet4c" refType="h" fact="0.382"/>
                    <dgm:constr type="w" for="ch" forName="bullet4c" refType="w" fact="0.053"/>
                    <dgm:constr type="h" for="ch" forName="bullet4c" refType="w" refFor="ch" refForName="bullet4c"/>
                    <dgm:constr type="l" for="ch" forName="textBox4c" refType="ctrX" refFor="ch" refForName="bullet4c"/>
                    <dgm:constr type="t" for="ch" forName="textBox4c" refType="ctrY" refFor="ch" refForName="bullet4c"/>
                    <dgm:constr type="w" for="ch" forName="textBox4c" refType="w" fact="0.21"/>
                    <dgm:constr type="h" for="ch" forName="textBox4c" refType="h" fact="0.618"/>
                    <dgm:constr type="userC" refType="h" refFor="ch" refForName="bullet4c" fact="0.53"/>
                    <dgm:constr type="lMarg" for="ch" forName="textBox4c" refType="userC" fact="2.834"/>
                    <dgm:constr type="ctrX" for="ch" forName="bullet4d" refType="w" fact="0.73"/>
                    <dgm:constr type="ctrY" for="ch" forName="bullet4d" refType="h" fact="0.283"/>
                    <dgm:constr type="w" for="ch" forName="bullet4d" refType="w" fact="0.071"/>
                    <dgm:constr type="h" for="ch" forName="bullet4d" refType="w" refFor="ch" refForName="bullet4d"/>
                    <dgm:constr type="l" for="ch" forName="textBox4d" refType="ctrX" refFor="ch" refForName="bullet4d"/>
                    <dgm:constr type="t" for="ch" forName="textBox4d" refType="ctrY" refFor="ch" refForName="bullet4d"/>
                    <dgm:constr type="w" for="ch" forName="textBox4d" refType="w" fact="0.21"/>
                    <dgm:constr type="h" for="ch" forName="textBox4d" refType="h" fact="0.717"/>
                    <dgm:constr type="userD" refType="h" refFor="ch" refForName="bullet4d" fact="0.53"/>
                    <dgm:constr type="lMarg" for="ch" forName="textBox4d" refType="userD" fact="2.834"/>
                    <dgm:constr type="primFontSz" for="ch" ptType="node" op="equ" val="65"/>
                  </dgm:constrLst>
                </dgm:if>
                <dgm:else name="Name82">
                  <dgm:constrLst>
                    <dgm:constr type="ctrX" for="ch" forName="bullet4a" refType="w" fact="0.11"/>
                    <dgm:constr type="ctrY" for="ch" forName="bullet4a" refType="h" fact="0.762"/>
                    <dgm:constr type="w" for="ch" forName="bullet4a" refType="w" fact="0.023"/>
                    <dgm:constr type="h" for="ch" forName="bullet4a" refType="w" refFor="ch" refForName="bullet4a"/>
                    <dgm:constr type="r" for="ch" forName="textBox4a" refType="ctrX" refFor="ch" refForName="bullet4a"/>
                    <dgm:constr type="b" for="ch" forName="textBox4a" refType="ctrY" refFor="ch" refForName="bullet4a"/>
                    <dgm:constr type="w" for="ch" forName="textBox4a" refType="w" fact="0.11"/>
                    <dgm:constr type="h" for="ch" forName="textBox4a" refType="h" fact="0.762"/>
                    <dgm:constr type="userA" refType="h" refFor="ch" refForName="bullet4a" fact="0.53"/>
                    <dgm:constr type="rMarg" for="ch" forName="textBox4a" refType="userA" fact="2.834"/>
                    <dgm:constr type="ctrX" for="ch" forName="bullet4b" refType="w" fact="0.281"/>
                    <dgm:constr type="ctrY" for="ch" forName="bullet4b" refType="h" fact="0.543"/>
                    <dgm:constr type="w" for="ch" forName="bullet4b" refType="w" fact="0.04"/>
                    <dgm:constr type="h" for="ch" forName="bullet4b" refType="w" refFor="ch" refForName="bullet4b"/>
                    <dgm:constr type="r" for="ch" forName="textBox4b" refType="ctrX" refFor="ch" refForName="bullet4b"/>
                    <dgm:constr type="b" for="ch" forName="textBox4b" refType="ctrY" refFor="ch" refForName="bullet4b"/>
                    <dgm:constr type="w" for="ch" forName="textBox4b" refType="w" fact="0.171"/>
                    <dgm:constr type="h" for="ch" forName="textBox4b" refType="h" fact="0.543"/>
                    <dgm:constr type="userB" refType="h" refFor="ch" refForName="bullet4b" fact="0.53"/>
                    <dgm:constr type="rMarg" for="ch" forName="textBox4b" refType="userB" fact="2.834"/>
                    <dgm:constr type="ctrX" for="ch" forName="bullet4c" refType="w" fact="0.495"/>
                    <dgm:constr type="ctrY" for="ch" forName="bullet4c" refType="h" fact="0.382"/>
                    <dgm:constr type="w" for="ch" forName="bullet4c" refType="w" fact="0.053"/>
                    <dgm:constr type="h" for="ch" forName="bullet4c" refType="w" refFor="ch" refForName="bullet4c"/>
                    <dgm:constr type="r" for="ch" forName="textBox4c" refType="ctrX" refFor="ch" refForName="bullet4c"/>
                    <dgm:constr type="b" for="ch" forName="textBox4c" refType="ctrY" refFor="ch" refForName="bullet4c"/>
                    <dgm:constr type="w" for="ch" forName="textBox4c" refType="w" fact="0.21"/>
                    <dgm:constr type="h" for="ch" forName="textBox4c" refType="h" fact="0.382"/>
                    <dgm:constr type="userC" refType="h" refFor="ch" refForName="bullet4c" fact="0.53"/>
                    <dgm:constr type="rMarg" for="ch" forName="textBox4c" refType="userC" fact="2.834"/>
                    <dgm:constr type="ctrX" for="ch" forName="bullet4d" refType="w" fact="0.73"/>
                    <dgm:constr type="ctrY" for="ch" forName="bullet4d" refType="h" fact="0.283"/>
                    <dgm:constr type="w" for="ch" forName="bullet4d" refType="w" fact="0.071"/>
                    <dgm:constr type="h" for="ch" forName="bullet4d" refType="w" refFor="ch" refForName="bullet4d"/>
                    <dgm:constr type="r" for="ch" forName="textBox4d" refType="ctrX" refFor="ch" refForName="bullet4d"/>
                    <dgm:constr type="b" for="ch" forName="textBox4d" refType="ctrY" refFor="ch" refForName="bullet4d"/>
                    <dgm:constr type="w" for="ch" forName="textBox4d" refType="w" fact="0.21"/>
                    <dgm:constr type="h" for="ch" forName="textBox4d" refType="h" fact="0.283"/>
                    <dgm:constr type="userD" refType="h" refFor="ch" refForName="bullet4d" fact="0.53"/>
                    <dgm:constr type="rMarg" for="ch" forName="textBox4d" refType="userD" fact="2.834"/>
                    <dgm:constr type="primFontSz" for="ch" ptType="node" op="equ" val="65"/>
                  </dgm:constrLst>
                </dgm:else>
              </dgm:choose>
              <dgm:ruleLst/>
              <dgm:forEach name="Name83" axis="ch" ptType="node" cnt="1">
                <dgm:layoutNode name="bullet4a" styleLbl="node1">
                  <dgm:alg type="sp"/>
                  <dgm:shape xmlns:r="http://schemas.openxmlformats.org/officeDocument/2006/relationships" type="ellipse" r:blip="">
                    <dgm:adjLst/>
                  </dgm:shape>
                  <dgm:presOf/>
                  <dgm:constrLst/>
                  <dgm:ruleLst/>
                </dgm:layoutNode>
                <dgm:layoutNode name="textBox4a" styleLbl="revTx">
                  <dgm:varLst>
                    <dgm:bulletEnabled val="1"/>
                  </dgm:varLst>
                  <dgm:choose name="Name84">
                    <dgm:if name="Name85" func="var" arg="dir" op="equ" val="norm">
                      <dgm:choose name="Name86">
                        <dgm:if name="Name87" axis="root des" ptType="all node" func="maxDepth" op="gt" val="1">
                          <dgm:alg type="tx">
                            <dgm:param type="txAnchorVert" val="t"/>
                            <dgm:param type="parTxLTRAlign" val="l"/>
                            <dgm:param type="parTxRTLAlign" val="r"/>
                          </dgm:alg>
                        </dgm:if>
                        <dgm:else name="Name88">
                          <dgm:alg type="tx">
                            <dgm:param type="txAnchorVert" val="t"/>
                            <dgm:param type="parTxLTRAlign" val="l"/>
                            <dgm:param type="parTxRTLAlign" val="l"/>
                          </dgm:alg>
                        </dgm:else>
                      </dgm:choose>
                    </dgm:if>
                    <dgm:else name="Name89">
                      <dgm:choose name="Name90">
                        <dgm:if name="Name91" axis="root des" ptType="all node" func="maxDepth" op="gt" val="1">
                          <dgm:alg type="tx">
                            <dgm:param type="txAnchorVert" val="b"/>
                            <dgm:param type="txAnchorVertCh" val="b"/>
                            <dgm:param type="parTxLTRAlign" val="l"/>
                            <dgm:param type="parTxRTLAlign" val="r"/>
                          </dgm:alg>
                        </dgm:if>
                        <dgm:else name="Name92">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93">
                    <dgm:if name="Name94" func="var" arg="dir" op="equ" val="norm">
                      <dgm:constrLst>
                        <dgm:constr type="rMarg"/>
                        <dgm:constr type="tMarg"/>
                        <dgm:constr type="bMarg"/>
                      </dgm:constrLst>
                    </dgm:if>
                    <dgm:else name="Name95">
                      <dgm:constrLst>
                        <dgm:constr type="lMarg"/>
                        <dgm:constr type="tMarg"/>
                        <dgm:constr type="bMarg"/>
                      </dgm:constrLst>
                    </dgm:else>
                  </dgm:choose>
                  <dgm:ruleLst>
                    <dgm:rule type="primFontSz" val="5" fact="NaN" max="NaN"/>
                  </dgm:ruleLst>
                </dgm:layoutNode>
              </dgm:forEach>
              <dgm:forEach name="Name96" axis="ch" ptType="node" st="2" cnt="1">
                <dgm:layoutNode name="bullet4b" styleLbl="node1">
                  <dgm:alg type="sp"/>
                  <dgm:shape xmlns:r="http://schemas.openxmlformats.org/officeDocument/2006/relationships" type="ellipse" r:blip="">
                    <dgm:adjLst/>
                  </dgm:shape>
                  <dgm:presOf/>
                  <dgm:constrLst/>
                  <dgm:ruleLst/>
                </dgm:layoutNode>
                <dgm:layoutNode name="textBox4b" styleLbl="revTx">
                  <dgm:varLst>
                    <dgm:bulletEnabled val="1"/>
                  </dgm:varLst>
                  <dgm:choose name="Name97">
                    <dgm:if name="Name98" func="var" arg="dir" op="equ" val="norm">
                      <dgm:choose name="Name99">
                        <dgm:if name="Name100" axis="root des" ptType="all node" func="maxDepth" op="gt" val="1">
                          <dgm:alg type="tx">
                            <dgm:param type="txAnchorVert" val="t"/>
                            <dgm:param type="parTxLTRAlign" val="l"/>
                            <dgm:param type="parTxRTLAlign" val="r"/>
                          </dgm:alg>
                        </dgm:if>
                        <dgm:else name="Name101">
                          <dgm:alg type="tx">
                            <dgm:param type="txAnchorVert" val="t"/>
                            <dgm:param type="parTxLTRAlign" val="l"/>
                            <dgm:param type="parTxRTLAlign" val="l"/>
                          </dgm:alg>
                        </dgm:else>
                      </dgm:choose>
                    </dgm:if>
                    <dgm:else name="Name102">
                      <dgm:choose name="Name103">
                        <dgm:if name="Name104" axis="root des" ptType="all node" func="maxDepth" op="gt" val="1">
                          <dgm:alg type="tx">
                            <dgm:param type="txAnchorVert" val="b"/>
                            <dgm:param type="txAnchorVertCh" val="b"/>
                            <dgm:param type="parTxLTRAlign" val="l"/>
                            <dgm:param type="parTxRTLAlign" val="r"/>
                          </dgm:alg>
                        </dgm:if>
                        <dgm:else name="Name105">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06">
                    <dgm:if name="Name107" func="var" arg="dir" op="equ" val="norm">
                      <dgm:constrLst>
                        <dgm:constr type="rMarg"/>
                        <dgm:constr type="tMarg"/>
                        <dgm:constr type="bMarg"/>
                      </dgm:constrLst>
                    </dgm:if>
                    <dgm:else name="Name108">
                      <dgm:constrLst>
                        <dgm:constr type="lMarg"/>
                        <dgm:constr type="tMarg"/>
                        <dgm:constr type="bMarg"/>
                      </dgm:constrLst>
                    </dgm:else>
                  </dgm:choose>
                  <dgm:ruleLst>
                    <dgm:rule type="primFontSz" val="5" fact="NaN" max="NaN"/>
                  </dgm:ruleLst>
                </dgm:layoutNode>
              </dgm:forEach>
              <dgm:forEach name="Name109" axis="ch" ptType="node" st="3" cnt="1">
                <dgm:layoutNode name="bullet4c" styleLbl="node1">
                  <dgm:alg type="sp"/>
                  <dgm:shape xmlns:r="http://schemas.openxmlformats.org/officeDocument/2006/relationships" type="ellipse" r:blip="">
                    <dgm:adjLst/>
                  </dgm:shape>
                  <dgm:presOf/>
                  <dgm:constrLst/>
                  <dgm:ruleLst/>
                </dgm:layoutNode>
                <dgm:layoutNode name="textBox4c" styleLbl="revTx">
                  <dgm:varLst>
                    <dgm:bulletEnabled val="1"/>
                  </dgm:varLst>
                  <dgm:choose name="Name110">
                    <dgm:if name="Name111" func="var" arg="dir" op="equ" val="norm">
                      <dgm:choose name="Name112">
                        <dgm:if name="Name113" axis="root des" ptType="all node" func="maxDepth" op="gt" val="1">
                          <dgm:alg type="tx">
                            <dgm:param type="txAnchorVert" val="t"/>
                            <dgm:param type="parTxLTRAlign" val="l"/>
                            <dgm:param type="parTxRTLAlign" val="r"/>
                          </dgm:alg>
                        </dgm:if>
                        <dgm:else name="Name114">
                          <dgm:alg type="tx">
                            <dgm:param type="txAnchorVert" val="t"/>
                            <dgm:param type="parTxLTRAlign" val="l"/>
                            <dgm:param type="parTxRTLAlign" val="l"/>
                          </dgm:alg>
                        </dgm:else>
                      </dgm:choose>
                    </dgm:if>
                    <dgm:else name="Name115">
                      <dgm:choose name="Name116">
                        <dgm:if name="Name117" axis="root des" ptType="all node" func="maxDepth" op="gt" val="1">
                          <dgm:alg type="tx">
                            <dgm:param type="txAnchorVert" val="b"/>
                            <dgm:param type="txAnchorVertCh" val="b"/>
                            <dgm:param type="parTxLTRAlign" val="l"/>
                            <dgm:param type="parTxRTLAlign" val="r"/>
                          </dgm:alg>
                        </dgm:if>
                        <dgm:else name="Name118">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19">
                    <dgm:if name="Name120" func="var" arg="dir" op="equ" val="norm">
                      <dgm:constrLst>
                        <dgm:constr type="rMarg"/>
                        <dgm:constr type="tMarg"/>
                        <dgm:constr type="bMarg"/>
                      </dgm:constrLst>
                    </dgm:if>
                    <dgm:else name="Name121">
                      <dgm:constrLst>
                        <dgm:constr type="lMarg"/>
                        <dgm:constr type="tMarg"/>
                        <dgm:constr type="bMarg"/>
                      </dgm:constrLst>
                    </dgm:else>
                  </dgm:choose>
                  <dgm:ruleLst>
                    <dgm:rule type="primFontSz" val="5" fact="NaN" max="NaN"/>
                  </dgm:ruleLst>
                </dgm:layoutNode>
              </dgm:forEach>
              <dgm:forEach name="Name122" axis="ch" ptType="node" st="4" cnt="1">
                <dgm:layoutNode name="bullet4d" styleLbl="node1">
                  <dgm:alg type="sp"/>
                  <dgm:shape xmlns:r="http://schemas.openxmlformats.org/officeDocument/2006/relationships" type="ellipse" r:blip="">
                    <dgm:adjLst/>
                  </dgm:shape>
                  <dgm:presOf/>
                  <dgm:constrLst/>
                  <dgm:ruleLst/>
                </dgm:layoutNode>
                <dgm:layoutNode name="textBox4d" styleLbl="revTx">
                  <dgm:varLst>
                    <dgm:bulletEnabled val="1"/>
                  </dgm:varLst>
                  <dgm:choose name="Name123">
                    <dgm:if name="Name124" func="var" arg="dir" op="equ" val="norm">
                      <dgm:choose name="Name125">
                        <dgm:if name="Name126" axis="root des" ptType="all node" func="maxDepth" op="gt" val="1">
                          <dgm:alg type="tx">
                            <dgm:param type="txAnchorVert" val="t"/>
                            <dgm:param type="parTxLTRAlign" val="l"/>
                            <dgm:param type="parTxRTLAlign" val="r"/>
                          </dgm:alg>
                        </dgm:if>
                        <dgm:else name="Name127">
                          <dgm:alg type="tx">
                            <dgm:param type="txAnchorVert" val="t"/>
                            <dgm:param type="parTxLTRAlign" val="l"/>
                            <dgm:param type="parTxRTLAlign" val="l"/>
                          </dgm:alg>
                        </dgm:else>
                      </dgm:choose>
                    </dgm:if>
                    <dgm:else name="Name128">
                      <dgm:choose name="Name129">
                        <dgm:if name="Name130" axis="root des" ptType="all node" func="maxDepth" op="gt" val="1">
                          <dgm:alg type="tx">
                            <dgm:param type="txAnchorVert" val="b"/>
                            <dgm:param type="txAnchorVertCh" val="b"/>
                            <dgm:param type="parTxLTRAlign" val="l"/>
                            <dgm:param type="parTxRTLAlign" val="r"/>
                          </dgm:alg>
                        </dgm:if>
                        <dgm:else name="Name131">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32">
                    <dgm:if name="Name133" func="var" arg="dir" op="equ" val="norm">
                      <dgm:constrLst>
                        <dgm:constr type="rMarg"/>
                        <dgm:constr type="tMarg"/>
                        <dgm:constr type="bMarg"/>
                      </dgm:constrLst>
                    </dgm:if>
                    <dgm:else name="Name134">
                      <dgm:constrLst>
                        <dgm:constr type="lMarg"/>
                        <dgm:constr type="tMarg"/>
                        <dgm:constr type="bMarg"/>
                      </dgm:constrLst>
                    </dgm:else>
                  </dgm:choose>
                  <dgm:ruleLst>
                    <dgm:rule type="primFontSz" val="5" fact="NaN" max="NaN"/>
                  </dgm:ruleLst>
                </dgm:layoutNode>
              </dgm:forEach>
            </dgm:layoutNode>
          </dgm:if>
          <dgm:else name="Name135">
            <dgm:layoutNode name="arrowDiagram5">
              <dgm:alg type="composite">
                <dgm:param type="vertAlign" val="none"/>
                <dgm:param type="horzAlign" val="none"/>
              </dgm:alg>
              <dgm:shape xmlns:r="http://schemas.openxmlformats.org/officeDocument/2006/relationships" r:blip="">
                <dgm:adjLst/>
              </dgm:shape>
              <dgm:presOf/>
              <dgm:choose name="Name136">
                <dgm:if name="Name137" func="var" arg="dir" op="equ" val="norm">
                  <dgm:constrLst>
                    <dgm:constr type="ctrX" for="ch" forName="bullet5a" refType="w" fact="0.11"/>
                    <dgm:constr type="ctrY" for="ch" forName="bullet5a" refType="h" fact="0.762"/>
                    <dgm:constr type="w" for="ch" forName="bullet5a" refType="w" fact="0.023"/>
                    <dgm:constr type="h" for="ch" forName="bullet5a" refType="w" refFor="ch" refForName="bullet5a"/>
                    <dgm:constr type="l" for="ch" forName="textBox5a" refType="ctrX" refFor="ch" refForName="bullet5a"/>
                    <dgm:constr type="t" for="ch" forName="textBox5a" refType="ctrY" refFor="ch" refForName="bullet5a"/>
                    <dgm:constr type="w" for="ch" forName="textBox5a" refType="w" fact="0.131"/>
                    <dgm:constr type="h" for="ch" forName="textBox5a" refType="h" fact="0.238"/>
                    <dgm:constr type="userA" refType="h" refFor="ch" refForName="bullet5a" fact="0.53"/>
                    <dgm:constr type="lMarg" for="ch" forName="textBox5a" refType="userA" fact="2.834"/>
                    <dgm:constr type="ctrX" for="ch" forName="bullet5b" refType="w" fact="0.241"/>
                    <dgm:constr type="ctrY" for="ch" forName="bullet5b" refType="h" fact="0.581"/>
                    <dgm:constr type="w" for="ch" forName="bullet5b" refType="w" fact="0.036"/>
                    <dgm:constr type="h" for="ch" forName="bullet5b" refType="w" refFor="ch" refForName="bullet5b"/>
                    <dgm:constr type="l" for="ch" forName="textBox5b" refType="ctrX" refFor="ch" refForName="bullet5b"/>
                    <dgm:constr type="t" for="ch" forName="textBox5b" refType="ctrY" refFor="ch" refForName="bullet5b"/>
                    <dgm:constr type="w" for="ch" forName="textBox5b" refType="w" fact="0.166"/>
                    <dgm:constr type="h" for="ch" forName="textBox5b" refType="h" fact="0.419"/>
                    <dgm:constr type="userB" refType="h" refFor="ch" refForName="bullet5b" fact="0.53"/>
                    <dgm:constr type="lMarg" for="ch" forName="textBox5b" refType="userB" fact="2.834"/>
                    <dgm:constr type="ctrX" for="ch" forName="bullet5c" refType="w" fact="0.407"/>
                    <dgm:constr type="ctrY" for="ch" forName="bullet5c" refType="h" fact="0.438"/>
                    <dgm:constr type="w" for="ch" forName="bullet5c" refType="w" fact="0.048"/>
                    <dgm:constr type="h" for="ch" forName="bullet5c" refType="w" refFor="ch" refForName="bullet5c"/>
                    <dgm:constr type="l" for="ch" forName="textBox5c" refType="ctrX" refFor="ch" refForName="bullet5c"/>
                    <dgm:constr type="t" for="ch" forName="textBox5c" refType="ctrY" refFor="ch" refForName="bullet5c"/>
                    <dgm:constr type="w" for="ch" forName="textBox5c" refType="w" fact="0.193"/>
                    <dgm:constr type="h" for="ch" forName="textBox5c" refType="h" fact="0.562"/>
                    <dgm:constr type="userC" refType="h" refFor="ch" refForName="bullet5c" fact="0.53"/>
                    <dgm:constr type="lMarg" for="ch" forName="textBox5c" refType="userC" fact="2.834"/>
                    <dgm:constr type="ctrX" for="ch" forName="bullet5d" refType="w" fact="0.6"/>
                    <dgm:constr type="ctrY" for="ch" forName="bullet5d" refType="h" fact="0.33"/>
                    <dgm:constr type="w" for="ch" forName="bullet5d" refType="w" fact="0.062"/>
                    <dgm:constr type="h" for="ch" forName="bullet5d" refType="w" refFor="ch" refForName="bullet5d"/>
                    <dgm:constr type="l" for="ch" forName="textBox5d" refType="ctrX" refFor="ch" refForName="bullet5d"/>
                    <dgm:constr type="t" for="ch" forName="textBox5d" refType="ctrY" refFor="ch" refForName="bullet5d"/>
                    <dgm:constr type="w" for="ch" forName="textBox5d" refType="w" fact="0.2"/>
                    <dgm:constr type="h" for="ch" forName="textBox5d" refType="h" fact="0.67"/>
                    <dgm:constr type="userD" refType="h" refFor="ch" refForName="bullet5d" fact="0.53"/>
                    <dgm:constr type="lMarg" for="ch" forName="textBox5d" refType="userD" fact="2.834"/>
                    <dgm:constr type="ctrX" for="ch" forName="bullet5e" refType="w" fact="0.8"/>
                    <dgm:constr type="ctrY" for="ch" forName="bullet5e" refType="h" fact="0.264"/>
                    <dgm:constr type="w" for="ch" forName="bullet5e" refType="w" fact="0.079"/>
                    <dgm:constr type="h" for="ch" forName="bullet5e" refType="w" refFor="ch" refForName="bullet5e"/>
                    <dgm:constr type="l" for="ch" forName="textBox5e" refType="ctrX" refFor="ch" refForName="bullet5e"/>
                    <dgm:constr type="t" for="ch" forName="textBox5e" refType="ctrY" refFor="ch" refForName="bullet5e"/>
                    <dgm:constr type="w" for="ch" forName="textBox5e" refType="w" fact="0.2"/>
                    <dgm:constr type="h" for="ch" forName="textBox5e" refType="h" fact="0.736"/>
                    <dgm:constr type="userE" refType="h" refFor="ch" refForName="bullet5e" fact="0.53"/>
                    <dgm:constr type="lMarg" for="ch" forName="textBox5e" refType="userE" fact="2.834"/>
                    <dgm:constr type="primFontSz" for="ch" ptType="node" op="equ" val="65"/>
                  </dgm:constrLst>
                </dgm:if>
                <dgm:else name="Name138">
                  <dgm:constrLst>
                    <dgm:constr type="ctrX" for="ch" forName="bullet5a" refType="w" fact="0.11"/>
                    <dgm:constr type="ctrY" for="ch" forName="bullet5a" refType="h" fact="0.762"/>
                    <dgm:constr type="w" for="ch" forName="bullet5a" refType="w" fact="0.023"/>
                    <dgm:constr type="h" for="ch" forName="bullet5a" refType="w" refFor="ch" refForName="bullet5a"/>
                    <dgm:constr type="r" for="ch" forName="textBox5a" refType="ctrX" refFor="ch" refForName="bullet5a"/>
                    <dgm:constr type="b" for="ch" forName="textBox5a" refType="ctrY" refFor="ch" refForName="bullet5a"/>
                    <dgm:constr type="w" for="ch" forName="textBox5a" refType="w" fact="0.11"/>
                    <dgm:constr type="h" for="ch" forName="textBox5a" refType="h" fact="0.762"/>
                    <dgm:constr type="userA" refType="h" refFor="ch" refForName="bullet5a" fact="0.53"/>
                    <dgm:constr type="rMarg" for="ch" forName="textBox5a" refType="userA" fact="2.834"/>
                    <dgm:constr type="ctrX" for="ch" forName="bullet5b" refType="w" fact="0.241"/>
                    <dgm:constr type="ctrY" for="ch" forName="bullet5b" refType="h" fact="0.581"/>
                    <dgm:constr type="w" for="ch" forName="bullet5b" refType="w" fact="0.036"/>
                    <dgm:constr type="h" for="ch" forName="bullet5b" refType="w" refFor="ch" refForName="bullet5b"/>
                    <dgm:constr type="r" for="ch" forName="textBox5b" refType="ctrX" refFor="ch" refForName="bullet5b"/>
                    <dgm:constr type="b" for="ch" forName="textBox5b" refType="ctrY" refFor="ch" refForName="bullet5b"/>
                    <dgm:constr type="w" for="ch" forName="textBox5b" refType="w" fact="0.131"/>
                    <dgm:constr type="h" for="ch" forName="textBox5b" refType="h" fact="0.581"/>
                    <dgm:constr type="userB" refType="h" refFor="ch" refForName="bullet5b" fact="0.53"/>
                    <dgm:constr type="rMarg" for="ch" forName="textBox5b" refType="userB" fact="2.834"/>
                    <dgm:constr type="ctrX" for="ch" forName="bullet5c" refType="w" fact="0.407"/>
                    <dgm:constr type="ctrY" for="ch" forName="bullet5c" refType="h" fact="0.438"/>
                    <dgm:constr type="w" for="ch" forName="bullet5c" refType="w" fact="0.048"/>
                    <dgm:constr type="h" for="ch" forName="bullet5c" refType="w" refFor="ch" refForName="bullet5c"/>
                    <dgm:constr type="r" for="ch" forName="textBox5c" refType="ctrX" refFor="ch" refForName="bullet5c"/>
                    <dgm:constr type="b" for="ch" forName="textBox5c" refType="ctrY" refFor="ch" refForName="bullet5c"/>
                    <dgm:constr type="w" for="ch" forName="textBox5c" refType="w" fact="0.166"/>
                    <dgm:constr type="h" for="ch" forName="textBox5c" refType="h" fact="0.438"/>
                    <dgm:constr type="userC" refType="h" refFor="ch" refForName="bullet5c" fact="0.53"/>
                    <dgm:constr type="rMarg" for="ch" forName="textBox5c" refType="userC" fact="2.834"/>
                    <dgm:constr type="ctrX" for="ch" forName="bullet5d" refType="w" fact="0.6"/>
                    <dgm:constr type="ctrY" for="ch" forName="bullet5d" refType="h" fact="0.33"/>
                    <dgm:constr type="w" for="ch" forName="bullet5d" refType="w" fact="0.062"/>
                    <dgm:constr type="h" for="ch" forName="bullet5d" refType="w" refFor="ch" refForName="bullet5d"/>
                    <dgm:constr type="r" for="ch" forName="textBox5d" refType="ctrX" refFor="ch" refForName="bullet5d"/>
                    <dgm:constr type="b" for="ch" forName="textBox5d" refType="ctrY" refFor="ch" refForName="bullet5d"/>
                    <dgm:constr type="w" for="ch" forName="textBox5d" refType="w" fact="0.193"/>
                    <dgm:constr type="h" for="ch" forName="textBox5d" refType="h" fact="0.33"/>
                    <dgm:constr type="userD" refType="h" refFor="ch" refForName="bullet5d" fact="0.53"/>
                    <dgm:constr type="rMarg" for="ch" forName="textBox5d" refType="userD" fact="2.834"/>
                    <dgm:constr type="ctrX" for="ch" forName="bullet5e" refType="w" fact="0.8"/>
                    <dgm:constr type="ctrY" for="ch" forName="bullet5e" refType="h" fact="0.264"/>
                    <dgm:constr type="w" for="ch" forName="bullet5e" refType="w" fact="0.079"/>
                    <dgm:constr type="h" for="ch" forName="bullet5e" refType="w" refFor="ch" refForName="bullet5e"/>
                    <dgm:constr type="r" for="ch" forName="textBox5e" refType="ctrX" refFor="ch" refForName="bullet5e"/>
                    <dgm:constr type="b" for="ch" forName="textBox5e" refType="ctrY" refFor="ch" refForName="bullet5e"/>
                    <dgm:constr type="w" for="ch" forName="textBox5e" refType="w" fact="0.2"/>
                    <dgm:constr type="h" for="ch" forName="textBox5e" refType="h" fact="0.264"/>
                    <dgm:constr type="userE" refType="h" refFor="ch" refForName="bullet5e" fact="0.53"/>
                    <dgm:constr type="rMarg" for="ch" forName="textBox5e" refType="userE" fact="2.834"/>
                    <dgm:constr type="primFontSz" for="ch" ptType="node" op="equ" val="65"/>
                  </dgm:constrLst>
                </dgm:else>
              </dgm:choose>
              <dgm:ruleLst/>
              <dgm:forEach name="Name139" axis="ch" ptType="node" cnt="1">
                <dgm:layoutNode name="bullet5a" styleLbl="node1">
                  <dgm:alg type="sp"/>
                  <dgm:shape xmlns:r="http://schemas.openxmlformats.org/officeDocument/2006/relationships" type="ellipse" r:blip="">
                    <dgm:adjLst/>
                  </dgm:shape>
                  <dgm:presOf/>
                  <dgm:constrLst/>
                  <dgm:ruleLst/>
                </dgm:layoutNode>
                <dgm:layoutNode name="textBox5a" styleLbl="revTx">
                  <dgm:varLst>
                    <dgm:bulletEnabled val="1"/>
                  </dgm:varLst>
                  <dgm:choose name="Name140">
                    <dgm:if name="Name141" func="var" arg="dir" op="equ" val="norm">
                      <dgm:choose name="Name142">
                        <dgm:if name="Name143" axis="root des" ptType="all node" func="maxDepth" op="gt" val="1">
                          <dgm:alg type="tx">
                            <dgm:param type="txAnchorVert" val="t"/>
                            <dgm:param type="parTxLTRAlign" val="l"/>
                            <dgm:param type="parTxRTLAlign" val="r"/>
                          </dgm:alg>
                        </dgm:if>
                        <dgm:else name="Name144">
                          <dgm:alg type="tx">
                            <dgm:param type="txAnchorVert" val="t"/>
                            <dgm:param type="parTxLTRAlign" val="l"/>
                            <dgm:param type="parTxRTLAlign" val="l"/>
                          </dgm:alg>
                        </dgm:else>
                      </dgm:choose>
                    </dgm:if>
                    <dgm:else name="Name145">
                      <dgm:choose name="Name146">
                        <dgm:if name="Name147" axis="root des" ptType="all node" func="maxDepth" op="gt" val="1">
                          <dgm:alg type="tx">
                            <dgm:param type="txAnchorVert" val="b"/>
                            <dgm:param type="txAnchorVertCh" val="b"/>
                            <dgm:param type="parTxLTRAlign" val="l"/>
                            <dgm:param type="parTxRTLAlign" val="r"/>
                          </dgm:alg>
                        </dgm:if>
                        <dgm:else name="Name148">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49">
                    <dgm:if name="Name150" func="var" arg="dir" op="equ" val="norm">
                      <dgm:constrLst>
                        <dgm:constr type="rMarg"/>
                        <dgm:constr type="tMarg"/>
                        <dgm:constr type="bMarg"/>
                      </dgm:constrLst>
                    </dgm:if>
                    <dgm:else name="Name151">
                      <dgm:constrLst>
                        <dgm:constr type="lMarg"/>
                        <dgm:constr type="tMarg"/>
                        <dgm:constr type="bMarg"/>
                      </dgm:constrLst>
                    </dgm:else>
                  </dgm:choose>
                  <dgm:ruleLst>
                    <dgm:rule type="primFontSz" val="5" fact="NaN" max="NaN"/>
                  </dgm:ruleLst>
                </dgm:layoutNode>
              </dgm:forEach>
              <dgm:forEach name="Name152" axis="ch" ptType="node" st="2" cnt="1">
                <dgm:layoutNode name="bullet5b" styleLbl="node1">
                  <dgm:alg type="sp"/>
                  <dgm:shape xmlns:r="http://schemas.openxmlformats.org/officeDocument/2006/relationships" type="ellipse" r:blip="">
                    <dgm:adjLst/>
                  </dgm:shape>
                  <dgm:presOf/>
                  <dgm:constrLst/>
                  <dgm:ruleLst/>
                </dgm:layoutNode>
                <dgm:layoutNode name="textBox5b" styleLbl="revTx">
                  <dgm:varLst>
                    <dgm:bulletEnabled val="1"/>
                  </dgm:varLst>
                  <dgm:choose name="Name153">
                    <dgm:if name="Name154" func="var" arg="dir" op="equ" val="norm">
                      <dgm:choose name="Name155">
                        <dgm:if name="Name156" axis="root des" ptType="all node" func="maxDepth" op="gt" val="1">
                          <dgm:alg type="tx">
                            <dgm:param type="txAnchorVert" val="t"/>
                            <dgm:param type="parTxLTRAlign" val="l"/>
                            <dgm:param type="parTxRTLAlign" val="r"/>
                          </dgm:alg>
                        </dgm:if>
                        <dgm:else name="Name157">
                          <dgm:alg type="tx">
                            <dgm:param type="txAnchorVert" val="t"/>
                            <dgm:param type="parTxLTRAlign" val="l"/>
                            <dgm:param type="parTxRTLAlign" val="l"/>
                          </dgm:alg>
                        </dgm:else>
                      </dgm:choose>
                    </dgm:if>
                    <dgm:else name="Name158">
                      <dgm:choose name="Name159">
                        <dgm:if name="Name160" axis="root des" ptType="all node" func="maxDepth" op="gt" val="1">
                          <dgm:alg type="tx">
                            <dgm:param type="txAnchorVert" val="b"/>
                            <dgm:param type="txAnchorVertCh" val="b"/>
                            <dgm:param type="parTxLTRAlign" val="l"/>
                            <dgm:param type="parTxRTLAlign" val="r"/>
                          </dgm:alg>
                        </dgm:if>
                        <dgm:else name="Name161">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62">
                    <dgm:if name="Name163" func="var" arg="dir" op="equ" val="norm">
                      <dgm:constrLst>
                        <dgm:constr type="rMarg"/>
                        <dgm:constr type="tMarg"/>
                        <dgm:constr type="bMarg"/>
                      </dgm:constrLst>
                    </dgm:if>
                    <dgm:else name="Name164">
                      <dgm:constrLst>
                        <dgm:constr type="lMarg"/>
                        <dgm:constr type="tMarg"/>
                        <dgm:constr type="bMarg"/>
                      </dgm:constrLst>
                    </dgm:else>
                  </dgm:choose>
                  <dgm:ruleLst>
                    <dgm:rule type="primFontSz" val="5" fact="NaN" max="NaN"/>
                  </dgm:ruleLst>
                </dgm:layoutNode>
              </dgm:forEach>
              <dgm:forEach name="Name165" axis="ch" ptType="node" st="3" cnt="1">
                <dgm:layoutNode name="bullet5c" styleLbl="node1">
                  <dgm:alg type="sp"/>
                  <dgm:shape xmlns:r="http://schemas.openxmlformats.org/officeDocument/2006/relationships" type="ellipse" r:blip="">
                    <dgm:adjLst/>
                  </dgm:shape>
                  <dgm:presOf/>
                  <dgm:constrLst/>
                  <dgm:ruleLst/>
                </dgm:layoutNode>
                <dgm:layoutNode name="textBox5c" styleLbl="revTx">
                  <dgm:varLst>
                    <dgm:bulletEnabled val="1"/>
                  </dgm:varLst>
                  <dgm:choose name="Name166">
                    <dgm:if name="Name167" func="var" arg="dir" op="equ" val="norm">
                      <dgm:choose name="Name168">
                        <dgm:if name="Name169" axis="root des" ptType="all node" func="maxDepth" op="gt" val="1">
                          <dgm:alg type="tx">
                            <dgm:param type="txAnchorVert" val="t"/>
                            <dgm:param type="parTxLTRAlign" val="l"/>
                            <dgm:param type="parTxRTLAlign" val="r"/>
                          </dgm:alg>
                        </dgm:if>
                        <dgm:else name="Name170">
                          <dgm:alg type="tx">
                            <dgm:param type="txAnchorVert" val="t"/>
                            <dgm:param type="parTxLTRAlign" val="l"/>
                            <dgm:param type="parTxRTLAlign" val="l"/>
                          </dgm:alg>
                        </dgm:else>
                      </dgm:choose>
                    </dgm:if>
                    <dgm:else name="Name171">
                      <dgm:choose name="Name172">
                        <dgm:if name="Name173" axis="root des" ptType="all node" func="maxDepth" op="gt" val="1">
                          <dgm:alg type="tx">
                            <dgm:param type="txAnchorVert" val="b"/>
                            <dgm:param type="txAnchorVertCh" val="b"/>
                            <dgm:param type="parTxLTRAlign" val="l"/>
                            <dgm:param type="parTxRTLAlign" val="r"/>
                          </dgm:alg>
                        </dgm:if>
                        <dgm:else name="Name174">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75">
                    <dgm:if name="Name176" func="var" arg="dir" op="equ" val="norm">
                      <dgm:constrLst>
                        <dgm:constr type="rMarg"/>
                        <dgm:constr type="tMarg"/>
                        <dgm:constr type="bMarg"/>
                      </dgm:constrLst>
                    </dgm:if>
                    <dgm:else name="Name177">
                      <dgm:constrLst>
                        <dgm:constr type="lMarg"/>
                        <dgm:constr type="tMarg"/>
                        <dgm:constr type="bMarg"/>
                      </dgm:constrLst>
                    </dgm:else>
                  </dgm:choose>
                  <dgm:ruleLst>
                    <dgm:rule type="primFontSz" val="5" fact="NaN" max="NaN"/>
                  </dgm:ruleLst>
                </dgm:layoutNode>
              </dgm:forEach>
              <dgm:forEach name="Name178" axis="ch" ptType="node" st="4" cnt="1">
                <dgm:layoutNode name="bullet5d" styleLbl="node1">
                  <dgm:alg type="sp"/>
                  <dgm:shape xmlns:r="http://schemas.openxmlformats.org/officeDocument/2006/relationships" type="ellipse" r:blip="">
                    <dgm:adjLst/>
                  </dgm:shape>
                  <dgm:presOf/>
                  <dgm:constrLst/>
                  <dgm:ruleLst/>
                </dgm:layoutNode>
                <dgm:layoutNode name="textBox5d" styleLbl="revTx">
                  <dgm:varLst>
                    <dgm:bulletEnabled val="1"/>
                  </dgm:varLst>
                  <dgm:choose name="Name179">
                    <dgm:if name="Name180" func="var" arg="dir" op="equ" val="norm">
                      <dgm:choose name="Name181">
                        <dgm:if name="Name182" axis="root des" ptType="all node" func="maxDepth" op="gt" val="1">
                          <dgm:alg type="tx">
                            <dgm:param type="txAnchorVert" val="t"/>
                            <dgm:param type="parTxLTRAlign" val="l"/>
                            <dgm:param type="parTxRTLAlign" val="r"/>
                          </dgm:alg>
                        </dgm:if>
                        <dgm:else name="Name183">
                          <dgm:alg type="tx">
                            <dgm:param type="txAnchorVert" val="t"/>
                            <dgm:param type="parTxLTRAlign" val="l"/>
                            <dgm:param type="parTxRTLAlign" val="l"/>
                          </dgm:alg>
                        </dgm:else>
                      </dgm:choose>
                    </dgm:if>
                    <dgm:else name="Name184">
                      <dgm:choose name="Name185">
                        <dgm:if name="Name186" axis="root des" ptType="all node" func="maxDepth" op="gt" val="1">
                          <dgm:alg type="tx">
                            <dgm:param type="txAnchorVert" val="b"/>
                            <dgm:param type="txAnchorVertCh" val="b"/>
                            <dgm:param type="parTxLTRAlign" val="l"/>
                            <dgm:param type="parTxRTLAlign" val="r"/>
                          </dgm:alg>
                        </dgm:if>
                        <dgm:else name="Name187">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88">
                    <dgm:if name="Name189" func="var" arg="dir" op="equ" val="norm">
                      <dgm:constrLst>
                        <dgm:constr type="rMarg"/>
                        <dgm:constr type="tMarg"/>
                        <dgm:constr type="bMarg"/>
                      </dgm:constrLst>
                    </dgm:if>
                    <dgm:else name="Name190">
                      <dgm:constrLst>
                        <dgm:constr type="lMarg"/>
                        <dgm:constr type="tMarg"/>
                        <dgm:constr type="bMarg"/>
                      </dgm:constrLst>
                    </dgm:else>
                  </dgm:choose>
                  <dgm:ruleLst>
                    <dgm:rule type="primFontSz" val="5" fact="NaN" max="NaN"/>
                  </dgm:ruleLst>
                </dgm:layoutNode>
              </dgm:forEach>
              <dgm:forEach name="Name191" axis="ch" ptType="node" st="5" cnt="1">
                <dgm:layoutNode name="bullet5e" styleLbl="node1">
                  <dgm:alg type="sp"/>
                  <dgm:shape xmlns:r="http://schemas.openxmlformats.org/officeDocument/2006/relationships" type="ellipse" r:blip="">
                    <dgm:adjLst/>
                  </dgm:shape>
                  <dgm:presOf/>
                  <dgm:constrLst/>
                  <dgm:ruleLst/>
                </dgm:layoutNode>
                <dgm:layoutNode name="textBox5e" styleLbl="revTx">
                  <dgm:varLst>
                    <dgm:bulletEnabled val="1"/>
                  </dgm:varLst>
                  <dgm:choose name="Name192">
                    <dgm:if name="Name193" func="var" arg="dir" op="equ" val="norm">
                      <dgm:choose name="Name194">
                        <dgm:if name="Name195" axis="root des" ptType="all node" func="maxDepth" op="gt" val="1">
                          <dgm:alg type="tx">
                            <dgm:param type="txAnchorVert" val="t"/>
                            <dgm:param type="parTxLTRAlign" val="l"/>
                            <dgm:param type="parTxRTLAlign" val="r"/>
                          </dgm:alg>
                        </dgm:if>
                        <dgm:else name="Name196">
                          <dgm:alg type="tx">
                            <dgm:param type="txAnchorVert" val="t"/>
                            <dgm:param type="parTxLTRAlign" val="l"/>
                            <dgm:param type="parTxRTLAlign" val="l"/>
                          </dgm:alg>
                        </dgm:else>
                      </dgm:choose>
                    </dgm:if>
                    <dgm:else name="Name197">
                      <dgm:choose name="Name198">
                        <dgm:if name="Name199" axis="root des" ptType="all node" func="maxDepth" op="gt" val="1">
                          <dgm:alg type="tx">
                            <dgm:param type="txAnchorVert" val="b"/>
                            <dgm:param type="txAnchorVertCh" val="b"/>
                            <dgm:param type="parTxLTRAlign" val="l"/>
                            <dgm:param type="parTxRTLAlign" val="r"/>
                          </dgm:alg>
                        </dgm:if>
                        <dgm:else name="Name200">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201">
                    <dgm:if name="Name202" func="var" arg="dir" op="equ" val="norm">
                      <dgm:constrLst>
                        <dgm:constr type="rMarg"/>
                        <dgm:constr type="tMarg"/>
                        <dgm:constr type="bMarg"/>
                      </dgm:constrLst>
                    </dgm:if>
                    <dgm:else name="Name203">
                      <dgm:constrLst>
                        <dgm:constr type="lMarg"/>
                        <dgm:constr type="tMarg"/>
                        <dgm:constr type="bMarg"/>
                      </dgm:constrLst>
                    </dgm:else>
                  </dgm:choose>
                  <dgm:ruleLst>
                    <dgm:rule type="primFontSz" val="5" fact="NaN" max="NaN"/>
                  </dgm:ruleLst>
                </dgm:layoutNode>
              </dgm:forEach>
            </dgm:layoutNode>
          </dgm:else>
        </dgm:choose>
      </dgm:if>
      <dgm:else name="Name204"/>
    </dgm:choose>
  </dgm:layoutNode>
</dgm:layoutDef>
</file>

<file path=word/diagrams/layout4.xml><?xml version="1.0" encoding="utf-8"?>
<dgm:layoutDef xmlns:dgm="http://schemas.openxmlformats.org/drawingml/2006/diagram" xmlns:a="http://schemas.openxmlformats.org/drawingml/2006/main" uniqueId="urn:microsoft.com/office/officeart/2005/8/layout/arrow2">
  <dgm:title val=""/>
  <dgm:desc val=""/>
  <dgm:catLst>
    <dgm:cat type="process" pri="2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arrowDiagram">
    <dgm:varLst>
      <dgm:chMax val="5"/>
      <dgm:dir/>
      <dgm:resizeHandles val="exact"/>
    </dgm:varLst>
    <dgm:alg type="composite">
      <dgm:param type="ar" val="1.6"/>
    </dgm:alg>
    <dgm:shape xmlns:r="http://schemas.openxmlformats.org/officeDocument/2006/relationships" r:blip="">
      <dgm:adjLst/>
    </dgm:shape>
    <dgm:presOf/>
    <dgm:constrLst>
      <dgm:constr type="l" for="ch" forName="arrow"/>
      <dgm:constr type="t" for="ch" forName="arrow"/>
      <dgm:constr type="w" for="ch" forName="arrow" refType="w"/>
      <dgm:constr type="h" for="ch" forName="arrow" refType="h"/>
      <dgm:constr type="ctrX" for="ch" forName="arrowDiagram1" refType="w" fact="0.5"/>
      <dgm:constr type="ctrY" for="ch" forName="arrowDiagram1" refType="h" fact="0.5"/>
      <dgm:constr type="w" for="ch" forName="arrowDiagram1" refType="w"/>
      <dgm:constr type="h" for="ch" forName="arrowDiagram1" refType="h"/>
      <dgm:constr type="ctrX" for="ch" forName="arrowDiagram2" refType="w" fact="0.5"/>
      <dgm:constr type="ctrY" for="ch" forName="arrowDiagram2" refType="h" fact="0.5"/>
      <dgm:constr type="w" for="ch" forName="arrowDiagram2" refType="w"/>
      <dgm:constr type="h" for="ch" forName="arrowDiagram2" refType="h"/>
      <dgm:constr type="ctrX" for="ch" forName="arrowDiagram3" refType="w" fact="0.5"/>
      <dgm:constr type="ctrY" for="ch" forName="arrowDiagram3" refType="h" fact="0.5"/>
      <dgm:constr type="w" for="ch" forName="arrowDiagram3" refType="w"/>
      <dgm:constr type="h" for="ch" forName="arrowDiagram3" refType="h"/>
      <dgm:constr type="ctrX" for="ch" forName="arrowDiagram4" refType="w" fact="0.5"/>
      <dgm:constr type="ctrY" for="ch" forName="arrowDiagram4" refType="h" fact="0.5"/>
      <dgm:constr type="w" for="ch" forName="arrowDiagram4" refType="w"/>
      <dgm:constr type="h" for="ch" forName="arrowDiagram4" refType="h"/>
      <dgm:constr type="ctrX" for="ch" forName="arrowDiagram5" refType="w" fact="0.5"/>
      <dgm:constr type="ctrY" for="ch" forName="arrowDiagram5" refType="h" fact="0.5"/>
      <dgm:constr type="w" for="ch" forName="arrowDiagram5" refType="w"/>
      <dgm:constr type="h" for="ch" forName="arrowDiagram5" refType="h"/>
    </dgm:constrLst>
    <dgm:ruleLst/>
    <dgm:choose name="Name0">
      <dgm:if name="Name1" axis="ch" ptType="node" func="cnt" op="gte" val="1">
        <dgm:layoutNode name="arrow" styleLbl="bgShp">
          <dgm:alg type="sp"/>
          <dgm:shape xmlns:r="http://schemas.openxmlformats.org/officeDocument/2006/relationships" type="swooshArrow" r:blip="">
            <dgm:adjLst>
              <dgm:adj idx="2" val="0.25"/>
            </dgm:adjLst>
          </dgm:shape>
          <dgm:presOf/>
          <dgm:constrLst/>
          <dgm:ruleLst/>
        </dgm:layoutNode>
        <dgm:choose name="Name2">
          <dgm:if name="Name3" axis="ch" ptType="node" func="cnt" op="lt" val="1"/>
          <dgm:if name="Name4" axis="ch" ptType="node" func="cnt" op="equ" val="1">
            <dgm:layoutNode name="arrowDiagram1">
              <dgm:varLst>
                <dgm:bulletEnabled val="1"/>
              </dgm:varLst>
              <dgm:alg type="composite">
                <dgm:param type="vertAlign" val="none"/>
                <dgm:param type="horzAlign" val="none"/>
              </dgm:alg>
              <dgm:shape xmlns:r="http://schemas.openxmlformats.org/officeDocument/2006/relationships" r:blip="">
                <dgm:adjLst/>
              </dgm:shape>
              <dgm:presOf/>
              <dgm:constrLst>
                <dgm:constr type="ctrX" for="ch" forName="bullet1" refType="w" fact="0.8"/>
                <dgm:constr type="ctrY" for="ch" forName="bullet1" refType="h" fact="0.262"/>
                <dgm:constr type="w" for="ch" forName="bullet1" refType="w" fact="0.074"/>
                <dgm:constr type="h" for="ch" forName="bullet1" refType="w" refFor="ch" refForName="bullet1"/>
                <dgm:constr type="r" for="ch" forName="textBox1" refType="ctrX" refFor="ch" refForName="bullet1"/>
                <dgm:constr type="t" for="ch" forName="textBox1" refType="ctrY" refFor="ch" refForName="bullet1"/>
                <dgm:constr type="w" for="ch" forName="textBox1" refType="w" fact="0.4"/>
                <dgm:constr type="h" for="ch" forName="textBox1" refType="h" fact="0.738"/>
                <dgm:constr type="userA" refType="h" refFor="ch" refForName="bullet1" fact="0.53"/>
                <dgm:constr type="rMarg" for="ch" forName="textBox1" refType="userA" fact="2.834"/>
                <dgm:constr type="primFontSz" for="ch" ptType="node" op="equ" val="65"/>
              </dgm:constrLst>
              <dgm:ruleLst/>
              <dgm:forEach name="Name5" axis="ch" ptType="node" cnt="1">
                <dgm:layoutNode name="bullet1" styleLbl="node1">
                  <dgm:alg type="sp"/>
                  <dgm:shape xmlns:r="http://schemas.openxmlformats.org/officeDocument/2006/relationships" type="ellipse" r:blip="">
                    <dgm:adjLst/>
                  </dgm:shape>
                  <dgm:presOf/>
                  <dgm:constrLst/>
                  <dgm:ruleLst/>
                </dgm:layoutNode>
                <dgm:layoutNode name="textBox1" styleLbl="revTx">
                  <dgm:varLst>
                    <dgm:bulletEnabled val="1"/>
                  </dgm:varLst>
                  <dgm:alg type="tx">
                    <dgm:param type="txAnchorVert" val="t"/>
                    <dgm:param type="parTxLTRAlign" val="r"/>
                    <dgm:param type="parTxRTLAlign" val="r"/>
                  </dgm:alg>
                  <dgm:shape xmlns:r="http://schemas.openxmlformats.org/officeDocument/2006/relationships" type="round2DiagRect" r:blip="">
                    <dgm:adjLst/>
                  </dgm:shape>
                  <dgm:presOf axis="desOrSelf" ptType="node"/>
                  <dgm:constrLst>
                    <dgm:constr type="lMarg"/>
                    <dgm:constr type="tMarg"/>
                    <dgm:constr type="bMarg"/>
                  </dgm:constrLst>
                  <dgm:ruleLst>
                    <dgm:rule type="primFontSz" val="5" fact="NaN" max="NaN"/>
                  </dgm:ruleLst>
                </dgm:layoutNode>
              </dgm:forEach>
            </dgm:layoutNode>
          </dgm:if>
          <dgm:if name="Name6" axis="ch" ptType="node" func="cnt" op="equ" val="2">
            <dgm:layoutNode name="arrowDiagram2">
              <dgm:alg type="composite">
                <dgm:param type="vertAlign" val="none"/>
                <dgm:param type="horzAlign" val="none"/>
              </dgm:alg>
              <dgm:shape xmlns:r="http://schemas.openxmlformats.org/officeDocument/2006/relationships" r:blip="">
                <dgm:adjLst/>
              </dgm:shape>
              <dgm:presOf/>
              <dgm:choose name="Name7">
                <dgm:if name="Name8" func="var" arg="dir" op="equ" val="norm">
                  <dgm:constrLst>
                    <dgm:constr type="ctrX" for="ch" forName="bullet2a" refType="w" fact="0.25"/>
                    <dgm:constr type="ctrY" for="ch" forName="bullet2a" refType="h" fact="0.573"/>
                    <dgm:constr type="w" for="ch" forName="bullet2a" refType="w" fact="0.035"/>
                    <dgm:constr type="h" for="ch" forName="bullet2a" refType="w" refFor="ch" refForName="bullet2a"/>
                    <dgm:constr type="l" for="ch" forName="textBox2a" refType="ctrX" refFor="ch" refForName="bullet2a"/>
                    <dgm:constr type="t" for="ch" forName="textBox2a" refType="ctrY" refFor="ch" refForName="bullet2a"/>
                    <dgm:constr type="w" for="ch" forName="textBox2a" refType="w" fact="0.325"/>
                    <dgm:constr type="h" for="ch" forName="textBox2a" refType="h" fact="0.427"/>
                    <dgm:constr type="userA" refType="h" refFor="ch" refForName="bullet2a" fact="0.53"/>
                    <dgm:constr type="lMarg" for="ch" forName="textBox2a" refType="userA" fact="2.834"/>
                    <dgm:constr type="ctrX" for="ch" forName="bullet2b" refType="w" fact="0.585"/>
                    <dgm:constr type="ctrY" for="ch" forName="bullet2b" refType="h" fact="0.338"/>
                    <dgm:constr type="w" for="ch" forName="bullet2b" refType="w" fact="0.06"/>
                    <dgm:constr type="h" for="ch" forName="bullet2b" refType="w" refFor="ch" refForName="bullet2b"/>
                    <dgm:constr type="l" for="ch" forName="textBox2b" refType="ctrX" refFor="ch" refForName="bullet2b"/>
                    <dgm:constr type="t" for="ch" forName="textBox2b" refType="ctrY" refFor="ch" refForName="bullet2b"/>
                    <dgm:constr type="w" for="ch" forName="textBox2b" refType="w" fact="0.325"/>
                    <dgm:constr type="h" for="ch" forName="textBox2b" refType="h" fact="0.662"/>
                    <dgm:constr type="userB" refType="h" refFor="ch" refForName="bullet2b" fact="0.53"/>
                    <dgm:constr type="lMarg" for="ch" forName="textBox2b" refType="userB" fact="2.834"/>
                    <dgm:constr type="primFontSz" for="ch" ptType="node" op="equ" val="65"/>
                  </dgm:constrLst>
                </dgm:if>
                <dgm:else name="Name9">
                  <dgm:constrLst>
                    <dgm:constr type="ctrX" for="ch" forName="bullet2a" refType="w" fact="0.25"/>
                    <dgm:constr type="ctrY" for="ch" forName="bullet2a" refType="h" fact="0.573"/>
                    <dgm:constr type="w" for="ch" forName="bullet2a" refType="w" fact="0.035"/>
                    <dgm:constr type="h" for="ch" forName="bullet2a" refType="w" refFor="ch" refForName="bullet2a"/>
                    <dgm:constr type="r" for="ch" forName="textBox2a" refType="ctrX" refFor="ch" refForName="bullet2a"/>
                    <dgm:constr type="b" for="ch" forName="textBox2a" refType="ctrY" refFor="ch" refForName="bullet2a"/>
                    <dgm:constr type="w" for="ch" forName="textBox2a" refType="w" fact="0.25"/>
                    <dgm:constr type="h" for="ch" forName="textBox2a" refType="h" fact="0.573"/>
                    <dgm:constr type="userA" refType="h" refFor="ch" refForName="bullet2a" fact="0.53"/>
                    <dgm:constr type="rMarg" for="ch" forName="textBox2a" refType="userA" fact="2.834"/>
                    <dgm:constr type="ctrX" for="ch" forName="bullet2b" refType="w" fact="0.585"/>
                    <dgm:constr type="ctrY" for="ch" forName="bullet2b" refType="h" fact="0.338"/>
                    <dgm:constr type="w" for="ch" forName="bullet2b" refType="w" fact="0.06"/>
                    <dgm:constr type="h" for="ch" forName="bullet2b" refType="w" refFor="ch" refForName="bullet2b"/>
                    <dgm:constr type="r" for="ch" forName="textBox2b" refType="ctrX" refFor="ch" refForName="bullet2b"/>
                    <dgm:constr type="b" for="ch" forName="textBox2b" refType="ctrY" refFor="ch" refForName="bullet2b"/>
                    <dgm:constr type="w" for="ch" forName="textBox2b" refType="w" fact="0.28"/>
                    <dgm:constr type="h" for="ch" forName="textBox2b" refType="h" fact="0.338"/>
                    <dgm:constr type="userB" refType="h" refFor="ch" refForName="bullet2b" fact="0.53"/>
                    <dgm:constr type="rMarg" for="ch" forName="textBox2b" refType="userB" fact="2.834"/>
                    <dgm:constr type="primFontSz" for="ch" ptType="node" op="equ" val="65"/>
                  </dgm:constrLst>
                </dgm:else>
              </dgm:choose>
              <dgm:ruleLst/>
              <dgm:forEach name="Name10" axis="ch" ptType="node" cnt="1">
                <dgm:layoutNode name="bullet2a" styleLbl="node1">
                  <dgm:alg type="sp"/>
                  <dgm:shape xmlns:r="http://schemas.openxmlformats.org/officeDocument/2006/relationships" type="ellipse" r:blip="">
                    <dgm:adjLst/>
                  </dgm:shape>
                  <dgm:presOf/>
                  <dgm:constrLst/>
                  <dgm:ruleLst/>
                </dgm:layoutNode>
                <dgm:layoutNode name="textBox2a" styleLbl="revTx">
                  <dgm:varLst>
                    <dgm:bulletEnabled val="1"/>
                  </dgm:varLst>
                  <dgm:choose name="Name11">
                    <dgm:if name="Name12" func="var" arg="dir" op="equ" val="norm">
                      <dgm:choose name="Name13">
                        <dgm:if name="Name14" axis="root des" ptType="all node" func="maxDepth" op="gt" val="1">
                          <dgm:alg type="tx">
                            <dgm:param type="txAnchorVert" val="t"/>
                            <dgm:param type="parTxLTRAlign" val="l"/>
                            <dgm:param type="parTxRTLAlign" val="r"/>
                          </dgm:alg>
                        </dgm:if>
                        <dgm:else name="Name15">
                          <dgm:alg type="tx">
                            <dgm:param type="txAnchorVert" val="t"/>
                            <dgm:param type="parTxLTRAlign" val="l"/>
                            <dgm:param type="parTxRTLAlign" val="l"/>
                          </dgm:alg>
                        </dgm:else>
                      </dgm:choose>
                    </dgm:if>
                    <dgm:else name="Name16">
                      <dgm:choose name="Name17">
                        <dgm:if name="Name18" axis="root des" ptType="all node" func="maxDepth" op="gt" val="1">
                          <dgm:alg type="tx">
                            <dgm:param type="txAnchorVert" val="b"/>
                            <dgm:param type="txAnchorVertCh" val="b"/>
                            <dgm:param type="parTxLTRAlign" val="l"/>
                            <dgm:param type="parTxRTLAlign" val="r"/>
                          </dgm:alg>
                        </dgm:if>
                        <dgm:else name="Name19">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20">
                    <dgm:if name="Name21" func="var" arg="dir" op="equ" val="norm">
                      <dgm:constrLst>
                        <dgm:constr type="rMarg"/>
                        <dgm:constr type="tMarg"/>
                        <dgm:constr type="bMarg"/>
                      </dgm:constrLst>
                    </dgm:if>
                    <dgm:else name="Name22">
                      <dgm:constrLst>
                        <dgm:constr type="lMarg"/>
                        <dgm:constr type="tMarg"/>
                        <dgm:constr type="bMarg"/>
                      </dgm:constrLst>
                    </dgm:else>
                  </dgm:choose>
                  <dgm:ruleLst>
                    <dgm:rule type="primFontSz" val="5" fact="NaN" max="NaN"/>
                  </dgm:ruleLst>
                </dgm:layoutNode>
              </dgm:forEach>
              <dgm:forEach name="Name23" axis="ch" ptType="node" st="2" cnt="1">
                <dgm:layoutNode name="bullet2b" styleLbl="node1">
                  <dgm:alg type="sp"/>
                  <dgm:shape xmlns:r="http://schemas.openxmlformats.org/officeDocument/2006/relationships" type="ellipse" r:blip="">
                    <dgm:adjLst/>
                  </dgm:shape>
                  <dgm:presOf/>
                  <dgm:constrLst/>
                  <dgm:ruleLst/>
                </dgm:layoutNode>
                <dgm:layoutNode name="textBox2b" styleLbl="revTx">
                  <dgm:varLst>
                    <dgm:bulletEnabled val="1"/>
                  </dgm:varLst>
                  <dgm:choose name="Name24">
                    <dgm:if name="Name25" func="var" arg="dir" op="equ" val="norm">
                      <dgm:choose name="Name26">
                        <dgm:if name="Name27" axis="root des" ptType="all node" func="maxDepth" op="gt" val="1">
                          <dgm:alg type="tx">
                            <dgm:param type="txAnchorVert" val="t"/>
                            <dgm:param type="parTxLTRAlign" val="l"/>
                            <dgm:param type="parTxRTLAlign" val="r"/>
                          </dgm:alg>
                        </dgm:if>
                        <dgm:else name="Name28">
                          <dgm:alg type="tx">
                            <dgm:param type="txAnchorVert" val="t"/>
                            <dgm:param type="parTxLTRAlign" val="l"/>
                            <dgm:param type="parTxRTLAlign" val="l"/>
                          </dgm:alg>
                        </dgm:else>
                      </dgm:choose>
                    </dgm:if>
                    <dgm:else name="Name29">
                      <dgm:choose name="Name30">
                        <dgm:if name="Name31" axis="root des" ptType="all node" func="maxDepth" op="gt" val="1">
                          <dgm:alg type="tx">
                            <dgm:param type="txAnchorVert" val="b"/>
                            <dgm:param type="txAnchorVertCh" val="b"/>
                            <dgm:param type="parTxLTRAlign" val="l"/>
                            <dgm:param type="parTxRTLAlign" val="r"/>
                          </dgm:alg>
                        </dgm:if>
                        <dgm:else name="Name32">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33">
                    <dgm:if name="Name34" func="var" arg="dir" op="equ" val="norm">
                      <dgm:constrLst>
                        <dgm:constr type="rMarg"/>
                        <dgm:constr type="tMarg"/>
                        <dgm:constr type="bMarg"/>
                      </dgm:constrLst>
                    </dgm:if>
                    <dgm:else name="Name35">
                      <dgm:constrLst>
                        <dgm:constr type="lMarg"/>
                        <dgm:constr type="tMarg"/>
                        <dgm:constr type="bMarg"/>
                      </dgm:constrLst>
                    </dgm:else>
                  </dgm:choose>
                  <dgm:ruleLst>
                    <dgm:rule type="primFontSz" val="5" fact="NaN" max="NaN"/>
                  </dgm:ruleLst>
                </dgm:layoutNode>
              </dgm:forEach>
            </dgm:layoutNode>
          </dgm:if>
          <dgm:if name="Name36" axis="ch" ptType="node" func="cnt" op="equ" val="3">
            <dgm:layoutNode name="arrowDiagram3">
              <dgm:alg type="composite">
                <dgm:param type="vertAlign" val="none"/>
                <dgm:param type="horzAlign" val="none"/>
              </dgm:alg>
              <dgm:shape xmlns:r="http://schemas.openxmlformats.org/officeDocument/2006/relationships" r:blip="">
                <dgm:adjLst/>
              </dgm:shape>
              <dgm:presOf/>
              <dgm:choose name="Name37">
                <dgm:if name="Name38" func="var" arg="dir" op="equ" val="norm">
                  <dgm:constrLst>
                    <dgm:constr type="ctrX" for="ch" forName="bullet3a" refType="w" fact="0.14"/>
                    <dgm:constr type="ctrY" for="ch" forName="bullet3a" refType="h" fact="0.711"/>
                    <dgm:constr type="w" for="ch" forName="bullet3a" refType="w" fact="0.026"/>
                    <dgm:constr type="h" for="ch" forName="bullet3a" refType="w" refFor="ch" refForName="bullet3a"/>
                    <dgm:constr type="l" for="ch" forName="textBox3a" refType="ctrX" refFor="ch" refForName="bullet3a"/>
                    <dgm:constr type="t" for="ch" forName="textBox3a" refType="ctrY" refFor="ch" refForName="bullet3a"/>
                    <dgm:constr type="w" for="ch" forName="textBox3a" refType="w" fact="0.233"/>
                    <dgm:constr type="h" for="ch" forName="textBox3a" refType="h" fact="0.289"/>
                    <dgm:constr type="userA" refType="h" refFor="ch" refForName="bullet3a" fact="0.53"/>
                    <dgm:constr type="lMarg" for="ch" forName="textBox3a" refType="userA" fact="2.834"/>
                    <dgm:constr type="ctrX" for="ch" forName="bullet3b" refType="w" fact="0.38"/>
                    <dgm:constr type="ctrY" for="ch" forName="bullet3b" refType="h" fact="0.456"/>
                    <dgm:constr type="w" for="ch" forName="bullet3b" refType="w" fact="0.047"/>
                    <dgm:constr type="h" for="ch" forName="bullet3b" refType="w" refFor="ch" refForName="bullet3b"/>
                    <dgm:constr type="l" for="ch" forName="textBox3b" refType="ctrX" refFor="ch" refForName="bullet3b"/>
                    <dgm:constr type="t" for="ch" forName="textBox3b" refType="ctrY" refFor="ch" refForName="bullet3b"/>
                    <dgm:constr type="w" for="ch" forName="textBox3b" refType="w" fact="0.24"/>
                    <dgm:constr type="h" for="ch" forName="textBox3b" refType="h" fact="0.544"/>
                    <dgm:constr type="userB" refType="h" refFor="ch" refForName="bullet3b" fact="0.53"/>
                    <dgm:constr type="lMarg" for="ch" forName="textBox3b" refType="userB" fact="2.834"/>
                    <dgm:constr type="ctrX" for="ch" forName="bullet3c" refType="w" fact="0.665"/>
                    <dgm:constr type="ctrY" for="ch" forName="bullet3c" refType="h" fact="0.305"/>
                    <dgm:constr type="w" for="ch" forName="bullet3c" refType="w" fact="0.065"/>
                    <dgm:constr type="h" for="ch" forName="bullet3c" refType="w" refFor="ch" refForName="bullet3c"/>
                    <dgm:constr type="l" for="ch" forName="textBox3c" refType="ctrX" refFor="ch" refForName="bullet3c"/>
                    <dgm:constr type="t" for="ch" forName="textBox3c" refType="ctrY" refFor="ch" refForName="bullet3c"/>
                    <dgm:constr type="w" for="ch" forName="textBox3c" refType="w" fact="0.24"/>
                    <dgm:constr type="h" for="ch" forName="textBox3c" refType="h" fact="0.695"/>
                    <dgm:constr type="userC" refType="h" refFor="ch" refForName="bullet3c" fact="0.53"/>
                    <dgm:constr type="lMarg" for="ch" forName="textBox3c" refType="userC" fact="2.834"/>
                    <dgm:constr type="primFontSz" for="ch" ptType="node" op="equ" val="65"/>
                  </dgm:constrLst>
                </dgm:if>
                <dgm:else name="Name39">
                  <dgm:constrLst>
                    <dgm:constr type="ctrX" for="ch" forName="bullet3a" refType="w" fact="0.14"/>
                    <dgm:constr type="ctrY" for="ch" forName="bullet3a" refType="h" fact="0.711"/>
                    <dgm:constr type="w" for="ch" forName="bullet3a" refType="w" fact="0.026"/>
                    <dgm:constr type="h" for="ch" forName="bullet3a" refType="w" refFor="ch" refForName="bullet3a"/>
                    <dgm:constr type="r" for="ch" forName="textBox3a" refType="ctrX" refFor="ch" refForName="bullet3a"/>
                    <dgm:constr type="b" for="ch" forName="textBox3a" refType="ctrY" refFor="ch" refForName="bullet3a"/>
                    <dgm:constr type="w" for="ch" forName="textBox3a" refType="w" fact="0.14"/>
                    <dgm:constr type="h" for="ch" forName="textBox3a" refType="h" fact="0.711"/>
                    <dgm:constr type="userA" refType="h" refFor="ch" refForName="bullet3a" fact="0.53"/>
                    <dgm:constr type="rMarg" for="ch" forName="textBox3a" refType="userA" fact="2.834"/>
                    <dgm:constr type="ctrX" for="ch" forName="bullet3b" refType="w" fact="0.38"/>
                    <dgm:constr type="ctrY" for="ch" forName="bullet3b" refType="h" fact="0.456"/>
                    <dgm:constr type="w" for="ch" forName="bullet3b" refType="w" fact="0.047"/>
                    <dgm:constr type="h" for="ch" forName="bullet3b" refType="w" refFor="ch" refForName="bullet3b"/>
                    <dgm:constr type="r" for="ch" forName="textBox3b" refType="ctrX" refFor="ch" refForName="bullet3b"/>
                    <dgm:constr type="b" for="ch" forName="textBox3b" refType="ctrY" refFor="ch" refForName="bullet3b"/>
                    <dgm:constr type="w" for="ch" forName="textBox3b" refType="w" fact="0.24"/>
                    <dgm:constr type="h" for="ch" forName="textBox3b" refType="h" fact="0.456"/>
                    <dgm:constr type="userB" refType="h" refFor="ch" refForName="bullet3b" fact="0.53"/>
                    <dgm:constr type="rMarg" for="ch" forName="textBox3b" refType="userB" fact="2.834"/>
                    <dgm:constr type="ctrX" for="ch" forName="bullet3c" refType="w" fact="0.665"/>
                    <dgm:constr type="ctrY" for="ch" forName="bullet3c" refType="h" fact="0.305"/>
                    <dgm:constr type="w" for="ch" forName="bullet3c" refType="w" fact="0.065"/>
                    <dgm:constr type="h" for="ch" forName="bullet3c" refType="w" refFor="ch" refForName="bullet3c"/>
                    <dgm:constr type="r" for="ch" forName="textBox3c" refType="ctrX" refFor="ch" refForName="bullet3c"/>
                    <dgm:constr type="b" for="ch" forName="textBox3c" refType="ctrY" refFor="ch" refForName="bullet3c"/>
                    <dgm:constr type="w" for="ch" forName="textBox3c" refType="w" fact="0.24"/>
                    <dgm:constr type="h" for="ch" forName="textBox3c" refType="h" fact="0.305"/>
                    <dgm:constr type="userC" refType="h" refFor="ch" refForName="bullet3c" fact="0.53"/>
                    <dgm:constr type="rMarg" for="ch" forName="textBox3c" refType="userC" fact="2.834"/>
                    <dgm:constr type="primFontSz" for="ch" ptType="node" op="equ" val="65"/>
                  </dgm:constrLst>
                </dgm:else>
              </dgm:choose>
              <dgm:ruleLst/>
              <dgm:forEach name="Name40" axis="ch" ptType="node" cnt="1">
                <dgm:layoutNode name="bullet3a" styleLbl="node1">
                  <dgm:alg type="sp"/>
                  <dgm:shape xmlns:r="http://schemas.openxmlformats.org/officeDocument/2006/relationships" type="ellipse" r:blip="">
                    <dgm:adjLst/>
                  </dgm:shape>
                  <dgm:presOf/>
                  <dgm:constrLst/>
                  <dgm:ruleLst/>
                </dgm:layoutNode>
                <dgm:layoutNode name="textBox3a" styleLbl="revTx">
                  <dgm:varLst>
                    <dgm:bulletEnabled val="1"/>
                  </dgm:varLst>
                  <dgm:choose name="Name41">
                    <dgm:if name="Name42" func="var" arg="dir" op="equ" val="norm">
                      <dgm:choose name="Name43">
                        <dgm:if name="Name44" axis="root des" ptType="all node" func="maxDepth" op="gt" val="1">
                          <dgm:alg type="tx">
                            <dgm:param type="txAnchorVert" val="t"/>
                            <dgm:param type="parTxLTRAlign" val="l"/>
                            <dgm:param type="parTxRTLAlign" val="r"/>
                          </dgm:alg>
                        </dgm:if>
                        <dgm:else name="Name45">
                          <dgm:alg type="tx">
                            <dgm:param type="txAnchorVert" val="t"/>
                            <dgm:param type="parTxLTRAlign" val="l"/>
                            <dgm:param type="parTxRTLAlign" val="l"/>
                          </dgm:alg>
                        </dgm:else>
                      </dgm:choose>
                    </dgm:if>
                    <dgm:else name="Name46">
                      <dgm:choose name="Name47">
                        <dgm:if name="Name48" axis="root des" ptType="all node" func="maxDepth" op="gt" val="1">
                          <dgm:alg type="tx">
                            <dgm:param type="txAnchorVert" val="b"/>
                            <dgm:param type="txAnchorVertCh" val="b"/>
                            <dgm:param type="parTxLTRAlign" val="l"/>
                            <dgm:param type="parTxRTLAlign" val="r"/>
                          </dgm:alg>
                        </dgm:if>
                        <dgm:else name="Name49">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50">
                    <dgm:if name="Name51" func="var" arg="dir" op="equ" val="norm">
                      <dgm:constrLst>
                        <dgm:constr type="rMarg"/>
                        <dgm:constr type="tMarg"/>
                        <dgm:constr type="bMarg"/>
                      </dgm:constrLst>
                    </dgm:if>
                    <dgm:else name="Name52">
                      <dgm:constrLst>
                        <dgm:constr type="lMarg"/>
                        <dgm:constr type="tMarg"/>
                        <dgm:constr type="bMarg"/>
                      </dgm:constrLst>
                    </dgm:else>
                  </dgm:choose>
                  <dgm:ruleLst>
                    <dgm:rule type="primFontSz" val="5" fact="NaN" max="NaN"/>
                  </dgm:ruleLst>
                </dgm:layoutNode>
              </dgm:forEach>
              <dgm:forEach name="Name53" axis="ch" ptType="node" st="2" cnt="1">
                <dgm:layoutNode name="bullet3b" styleLbl="node1">
                  <dgm:alg type="sp"/>
                  <dgm:shape xmlns:r="http://schemas.openxmlformats.org/officeDocument/2006/relationships" type="ellipse" r:blip="">
                    <dgm:adjLst/>
                  </dgm:shape>
                  <dgm:presOf/>
                  <dgm:constrLst/>
                  <dgm:ruleLst/>
                </dgm:layoutNode>
                <dgm:layoutNode name="textBox3b" styleLbl="revTx">
                  <dgm:varLst>
                    <dgm:bulletEnabled val="1"/>
                  </dgm:varLst>
                  <dgm:choose name="Name54">
                    <dgm:if name="Name55" func="var" arg="dir" op="equ" val="norm">
                      <dgm:choose name="Name56">
                        <dgm:if name="Name57" axis="root des" ptType="all node" func="maxDepth" op="gt" val="1">
                          <dgm:alg type="tx">
                            <dgm:param type="txAnchorVert" val="t"/>
                            <dgm:param type="parTxLTRAlign" val="l"/>
                            <dgm:param type="parTxRTLAlign" val="r"/>
                          </dgm:alg>
                        </dgm:if>
                        <dgm:else name="Name58">
                          <dgm:alg type="tx">
                            <dgm:param type="txAnchorVert" val="t"/>
                            <dgm:param type="parTxLTRAlign" val="l"/>
                            <dgm:param type="parTxRTLAlign" val="l"/>
                          </dgm:alg>
                        </dgm:else>
                      </dgm:choose>
                    </dgm:if>
                    <dgm:else name="Name59">
                      <dgm:choose name="Name60">
                        <dgm:if name="Name61" axis="root des" ptType="all node" func="maxDepth" op="gt" val="1">
                          <dgm:alg type="tx">
                            <dgm:param type="txAnchorVert" val="b"/>
                            <dgm:param type="txAnchorVertCh" val="b"/>
                            <dgm:param type="parTxLTRAlign" val="l"/>
                            <dgm:param type="parTxRTLAlign" val="r"/>
                          </dgm:alg>
                        </dgm:if>
                        <dgm:else name="Name62">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63">
                    <dgm:if name="Name64" func="var" arg="dir" op="equ" val="norm">
                      <dgm:constrLst>
                        <dgm:constr type="rMarg"/>
                        <dgm:constr type="tMarg"/>
                        <dgm:constr type="bMarg"/>
                      </dgm:constrLst>
                    </dgm:if>
                    <dgm:else name="Name65">
                      <dgm:constrLst>
                        <dgm:constr type="lMarg"/>
                        <dgm:constr type="tMarg"/>
                        <dgm:constr type="bMarg"/>
                      </dgm:constrLst>
                    </dgm:else>
                  </dgm:choose>
                  <dgm:ruleLst>
                    <dgm:rule type="primFontSz" val="5" fact="NaN" max="NaN"/>
                  </dgm:ruleLst>
                </dgm:layoutNode>
              </dgm:forEach>
              <dgm:forEach name="Name66" axis="ch" ptType="node" st="3" cnt="1">
                <dgm:layoutNode name="bullet3c" styleLbl="node1">
                  <dgm:alg type="sp"/>
                  <dgm:shape xmlns:r="http://schemas.openxmlformats.org/officeDocument/2006/relationships" type="ellipse" r:blip="">
                    <dgm:adjLst/>
                  </dgm:shape>
                  <dgm:presOf/>
                  <dgm:constrLst/>
                  <dgm:ruleLst/>
                </dgm:layoutNode>
                <dgm:layoutNode name="textBox3c" styleLbl="revTx">
                  <dgm:varLst>
                    <dgm:bulletEnabled val="1"/>
                  </dgm:varLst>
                  <dgm:choose name="Name67">
                    <dgm:if name="Name68" func="var" arg="dir" op="equ" val="norm">
                      <dgm:choose name="Name69">
                        <dgm:if name="Name70" axis="root des" ptType="all node" func="maxDepth" op="gt" val="1">
                          <dgm:alg type="tx">
                            <dgm:param type="txAnchorVert" val="t"/>
                            <dgm:param type="parTxLTRAlign" val="l"/>
                            <dgm:param type="parTxRTLAlign" val="r"/>
                          </dgm:alg>
                        </dgm:if>
                        <dgm:else name="Name71">
                          <dgm:alg type="tx">
                            <dgm:param type="txAnchorVert" val="t"/>
                            <dgm:param type="parTxLTRAlign" val="l"/>
                            <dgm:param type="parTxRTLAlign" val="l"/>
                          </dgm:alg>
                        </dgm:else>
                      </dgm:choose>
                    </dgm:if>
                    <dgm:else name="Name72">
                      <dgm:choose name="Name73">
                        <dgm:if name="Name74" axis="root des" ptType="all node" func="maxDepth" op="gt" val="1">
                          <dgm:alg type="tx">
                            <dgm:param type="txAnchorVert" val="b"/>
                            <dgm:param type="txAnchorVertCh" val="b"/>
                            <dgm:param type="parTxLTRAlign" val="l"/>
                            <dgm:param type="parTxRTLAlign" val="r"/>
                          </dgm:alg>
                        </dgm:if>
                        <dgm:else name="Name75">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76">
                    <dgm:if name="Name77" func="var" arg="dir" op="equ" val="norm">
                      <dgm:constrLst>
                        <dgm:constr type="rMarg"/>
                        <dgm:constr type="tMarg"/>
                        <dgm:constr type="bMarg"/>
                      </dgm:constrLst>
                    </dgm:if>
                    <dgm:else name="Name78">
                      <dgm:constrLst>
                        <dgm:constr type="lMarg"/>
                        <dgm:constr type="tMarg"/>
                        <dgm:constr type="bMarg"/>
                      </dgm:constrLst>
                    </dgm:else>
                  </dgm:choose>
                  <dgm:ruleLst>
                    <dgm:rule type="primFontSz" val="5" fact="NaN" max="NaN"/>
                  </dgm:ruleLst>
                </dgm:layoutNode>
              </dgm:forEach>
            </dgm:layoutNode>
          </dgm:if>
          <dgm:if name="Name79" axis="ch" ptType="node" func="cnt" op="equ" val="4">
            <dgm:layoutNode name="arrowDiagram4">
              <dgm:alg type="composite">
                <dgm:param type="vertAlign" val="none"/>
                <dgm:param type="horzAlign" val="none"/>
              </dgm:alg>
              <dgm:shape xmlns:r="http://schemas.openxmlformats.org/officeDocument/2006/relationships" r:blip="">
                <dgm:adjLst/>
              </dgm:shape>
              <dgm:presOf/>
              <dgm:choose name="Name80">
                <dgm:if name="Name81" func="var" arg="dir" op="equ" val="norm">
                  <dgm:constrLst>
                    <dgm:constr type="ctrX" for="ch" forName="bullet4a" refType="w" fact="0.11"/>
                    <dgm:constr type="ctrY" for="ch" forName="bullet4a" refType="h" fact="0.762"/>
                    <dgm:constr type="w" for="ch" forName="bullet4a" refType="w" fact="0.023"/>
                    <dgm:constr type="h" for="ch" forName="bullet4a" refType="w" refFor="ch" refForName="bullet4a"/>
                    <dgm:constr type="l" for="ch" forName="textBox4a" refType="ctrX" refFor="ch" refForName="bullet4a"/>
                    <dgm:constr type="t" for="ch" forName="textBox4a" refType="ctrY" refFor="ch" refForName="bullet4a"/>
                    <dgm:constr type="w" for="ch" forName="textBox4a" refType="w" fact="0.171"/>
                    <dgm:constr type="h" for="ch" forName="textBox4a" refType="h" fact="0.238"/>
                    <dgm:constr type="userA" refType="h" refFor="ch" refForName="bullet4a" fact="0.53"/>
                    <dgm:constr type="lMarg" for="ch" forName="textBox4a" refType="userA" fact="2.834"/>
                    <dgm:constr type="ctrX" for="ch" forName="bullet4b" refType="w" fact="0.281"/>
                    <dgm:constr type="ctrY" for="ch" forName="bullet4b" refType="h" fact="0.543"/>
                    <dgm:constr type="w" for="ch" forName="bullet4b" refType="w" fact="0.04"/>
                    <dgm:constr type="h" for="ch" forName="bullet4b" refType="w" refFor="ch" refForName="bullet4b"/>
                    <dgm:constr type="l" for="ch" forName="textBox4b" refType="ctrX" refFor="ch" refForName="bullet4b"/>
                    <dgm:constr type="t" for="ch" forName="textBox4b" refType="ctrY" refFor="ch" refForName="bullet4b"/>
                    <dgm:constr type="w" for="ch" forName="textBox4b" refType="w" fact="0.21"/>
                    <dgm:constr type="h" for="ch" forName="textBox4b" refType="h" fact="0.457"/>
                    <dgm:constr type="userB" refType="h" refFor="ch" refForName="bullet4b" fact="0.53"/>
                    <dgm:constr type="lMarg" for="ch" forName="textBox4b" refType="userB" fact="2.834"/>
                    <dgm:constr type="ctrX" for="ch" forName="bullet4c" refType="w" fact="0.495"/>
                    <dgm:constr type="ctrY" for="ch" forName="bullet4c" refType="h" fact="0.382"/>
                    <dgm:constr type="w" for="ch" forName="bullet4c" refType="w" fact="0.053"/>
                    <dgm:constr type="h" for="ch" forName="bullet4c" refType="w" refFor="ch" refForName="bullet4c"/>
                    <dgm:constr type="l" for="ch" forName="textBox4c" refType="ctrX" refFor="ch" refForName="bullet4c"/>
                    <dgm:constr type="t" for="ch" forName="textBox4c" refType="ctrY" refFor="ch" refForName="bullet4c"/>
                    <dgm:constr type="w" for="ch" forName="textBox4c" refType="w" fact="0.21"/>
                    <dgm:constr type="h" for="ch" forName="textBox4c" refType="h" fact="0.618"/>
                    <dgm:constr type="userC" refType="h" refFor="ch" refForName="bullet4c" fact="0.53"/>
                    <dgm:constr type="lMarg" for="ch" forName="textBox4c" refType="userC" fact="2.834"/>
                    <dgm:constr type="ctrX" for="ch" forName="bullet4d" refType="w" fact="0.73"/>
                    <dgm:constr type="ctrY" for="ch" forName="bullet4d" refType="h" fact="0.283"/>
                    <dgm:constr type="w" for="ch" forName="bullet4d" refType="w" fact="0.071"/>
                    <dgm:constr type="h" for="ch" forName="bullet4d" refType="w" refFor="ch" refForName="bullet4d"/>
                    <dgm:constr type="l" for="ch" forName="textBox4d" refType="ctrX" refFor="ch" refForName="bullet4d"/>
                    <dgm:constr type="t" for="ch" forName="textBox4d" refType="ctrY" refFor="ch" refForName="bullet4d"/>
                    <dgm:constr type="w" for="ch" forName="textBox4d" refType="w" fact="0.21"/>
                    <dgm:constr type="h" for="ch" forName="textBox4d" refType="h" fact="0.717"/>
                    <dgm:constr type="userD" refType="h" refFor="ch" refForName="bullet4d" fact="0.53"/>
                    <dgm:constr type="lMarg" for="ch" forName="textBox4d" refType="userD" fact="2.834"/>
                    <dgm:constr type="primFontSz" for="ch" ptType="node" op="equ" val="65"/>
                  </dgm:constrLst>
                </dgm:if>
                <dgm:else name="Name82">
                  <dgm:constrLst>
                    <dgm:constr type="ctrX" for="ch" forName="bullet4a" refType="w" fact="0.11"/>
                    <dgm:constr type="ctrY" for="ch" forName="bullet4a" refType="h" fact="0.762"/>
                    <dgm:constr type="w" for="ch" forName="bullet4a" refType="w" fact="0.023"/>
                    <dgm:constr type="h" for="ch" forName="bullet4a" refType="w" refFor="ch" refForName="bullet4a"/>
                    <dgm:constr type="r" for="ch" forName="textBox4a" refType="ctrX" refFor="ch" refForName="bullet4a"/>
                    <dgm:constr type="b" for="ch" forName="textBox4a" refType="ctrY" refFor="ch" refForName="bullet4a"/>
                    <dgm:constr type="w" for="ch" forName="textBox4a" refType="w" fact="0.11"/>
                    <dgm:constr type="h" for="ch" forName="textBox4a" refType="h" fact="0.762"/>
                    <dgm:constr type="userA" refType="h" refFor="ch" refForName="bullet4a" fact="0.53"/>
                    <dgm:constr type="rMarg" for="ch" forName="textBox4a" refType="userA" fact="2.834"/>
                    <dgm:constr type="ctrX" for="ch" forName="bullet4b" refType="w" fact="0.281"/>
                    <dgm:constr type="ctrY" for="ch" forName="bullet4b" refType="h" fact="0.543"/>
                    <dgm:constr type="w" for="ch" forName="bullet4b" refType="w" fact="0.04"/>
                    <dgm:constr type="h" for="ch" forName="bullet4b" refType="w" refFor="ch" refForName="bullet4b"/>
                    <dgm:constr type="r" for="ch" forName="textBox4b" refType="ctrX" refFor="ch" refForName="bullet4b"/>
                    <dgm:constr type="b" for="ch" forName="textBox4b" refType="ctrY" refFor="ch" refForName="bullet4b"/>
                    <dgm:constr type="w" for="ch" forName="textBox4b" refType="w" fact="0.171"/>
                    <dgm:constr type="h" for="ch" forName="textBox4b" refType="h" fact="0.543"/>
                    <dgm:constr type="userB" refType="h" refFor="ch" refForName="bullet4b" fact="0.53"/>
                    <dgm:constr type="rMarg" for="ch" forName="textBox4b" refType="userB" fact="2.834"/>
                    <dgm:constr type="ctrX" for="ch" forName="bullet4c" refType="w" fact="0.495"/>
                    <dgm:constr type="ctrY" for="ch" forName="bullet4c" refType="h" fact="0.382"/>
                    <dgm:constr type="w" for="ch" forName="bullet4c" refType="w" fact="0.053"/>
                    <dgm:constr type="h" for="ch" forName="bullet4c" refType="w" refFor="ch" refForName="bullet4c"/>
                    <dgm:constr type="r" for="ch" forName="textBox4c" refType="ctrX" refFor="ch" refForName="bullet4c"/>
                    <dgm:constr type="b" for="ch" forName="textBox4c" refType="ctrY" refFor="ch" refForName="bullet4c"/>
                    <dgm:constr type="w" for="ch" forName="textBox4c" refType="w" fact="0.21"/>
                    <dgm:constr type="h" for="ch" forName="textBox4c" refType="h" fact="0.382"/>
                    <dgm:constr type="userC" refType="h" refFor="ch" refForName="bullet4c" fact="0.53"/>
                    <dgm:constr type="rMarg" for="ch" forName="textBox4c" refType="userC" fact="2.834"/>
                    <dgm:constr type="ctrX" for="ch" forName="bullet4d" refType="w" fact="0.73"/>
                    <dgm:constr type="ctrY" for="ch" forName="bullet4d" refType="h" fact="0.283"/>
                    <dgm:constr type="w" for="ch" forName="bullet4d" refType="w" fact="0.071"/>
                    <dgm:constr type="h" for="ch" forName="bullet4d" refType="w" refFor="ch" refForName="bullet4d"/>
                    <dgm:constr type="r" for="ch" forName="textBox4d" refType="ctrX" refFor="ch" refForName="bullet4d"/>
                    <dgm:constr type="b" for="ch" forName="textBox4d" refType="ctrY" refFor="ch" refForName="bullet4d"/>
                    <dgm:constr type="w" for="ch" forName="textBox4d" refType="w" fact="0.21"/>
                    <dgm:constr type="h" for="ch" forName="textBox4d" refType="h" fact="0.283"/>
                    <dgm:constr type="userD" refType="h" refFor="ch" refForName="bullet4d" fact="0.53"/>
                    <dgm:constr type="rMarg" for="ch" forName="textBox4d" refType="userD" fact="2.834"/>
                    <dgm:constr type="primFontSz" for="ch" ptType="node" op="equ" val="65"/>
                  </dgm:constrLst>
                </dgm:else>
              </dgm:choose>
              <dgm:ruleLst/>
              <dgm:forEach name="Name83" axis="ch" ptType="node" cnt="1">
                <dgm:layoutNode name="bullet4a" styleLbl="node1">
                  <dgm:alg type="sp"/>
                  <dgm:shape xmlns:r="http://schemas.openxmlformats.org/officeDocument/2006/relationships" type="ellipse" r:blip="">
                    <dgm:adjLst/>
                  </dgm:shape>
                  <dgm:presOf/>
                  <dgm:constrLst/>
                  <dgm:ruleLst/>
                </dgm:layoutNode>
                <dgm:layoutNode name="textBox4a" styleLbl="revTx">
                  <dgm:varLst>
                    <dgm:bulletEnabled val="1"/>
                  </dgm:varLst>
                  <dgm:choose name="Name84">
                    <dgm:if name="Name85" func="var" arg="dir" op="equ" val="norm">
                      <dgm:choose name="Name86">
                        <dgm:if name="Name87" axis="root des" ptType="all node" func="maxDepth" op="gt" val="1">
                          <dgm:alg type="tx">
                            <dgm:param type="txAnchorVert" val="t"/>
                            <dgm:param type="parTxLTRAlign" val="l"/>
                            <dgm:param type="parTxRTLAlign" val="r"/>
                          </dgm:alg>
                        </dgm:if>
                        <dgm:else name="Name88">
                          <dgm:alg type="tx">
                            <dgm:param type="txAnchorVert" val="t"/>
                            <dgm:param type="parTxLTRAlign" val="l"/>
                            <dgm:param type="parTxRTLAlign" val="l"/>
                          </dgm:alg>
                        </dgm:else>
                      </dgm:choose>
                    </dgm:if>
                    <dgm:else name="Name89">
                      <dgm:choose name="Name90">
                        <dgm:if name="Name91" axis="root des" ptType="all node" func="maxDepth" op="gt" val="1">
                          <dgm:alg type="tx">
                            <dgm:param type="txAnchorVert" val="b"/>
                            <dgm:param type="txAnchorVertCh" val="b"/>
                            <dgm:param type="parTxLTRAlign" val="l"/>
                            <dgm:param type="parTxRTLAlign" val="r"/>
                          </dgm:alg>
                        </dgm:if>
                        <dgm:else name="Name92">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93">
                    <dgm:if name="Name94" func="var" arg="dir" op="equ" val="norm">
                      <dgm:constrLst>
                        <dgm:constr type="rMarg"/>
                        <dgm:constr type="tMarg"/>
                        <dgm:constr type="bMarg"/>
                      </dgm:constrLst>
                    </dgm:if>
                    <dgm:else name="Name95">
                      <dgm:constrLst>
                        <dgm:constr type="lMarg"/>
                        <dgm:constr type="tMarg"/>
                        <dgm:constr type="bMarg"/>
                      </dgm:constrLst>
                    </dgm:else>
                  </dgm:choose>
                  <dgm:ruleLst>
                    <dgm:rule type="primFontSz" val="5" fact="NaN" max="NaN"/>
                  </dgm:ruleLst>
                </dgm:layoutNode>
              </dgm:forEach>
              <dgm:forEach name="Name96" axis="ch" ptType="node" st="2" cnt="1">
                <dgm:layoutNode name="bullet4b" styleLbl="node1">
                  <dgm:alg type="sp"/>
                  <dgm:shape xmlns:r="http://schemas.openxmlformats.org/officeDocument/2006/relationships" type="ellipse" r:blip="">
                    <dgm:adjLst/>
                  </dgm:shape>
                  <dgm:presOf/>
                  <dgm:constrLst/>
                  <dgm:ruleLst/>
                </dgm:layoutNode>
                <dgm:layoutNode name="textBox4b" styleLbl="revTx">
                  <dgm:varLst>
                    <dgm:bulletEnabled val="1"/>
                  </dgm:varLst>
                  <dgm:choose name="Name97">
                    <dgm:if name="Name98" func="var" arg="dir" op="equ" val="norm">
                      <dgm:choose name="Name99">
                        <dgm:if name="Name100" axis="root des" ptType="all node" func="maxDepth" op="gt" val="1">
                          <dgm:alg type="tx">
                            <dgm:param type="txAnchorVert" val="t"/>
                            <dgm:param type="parTxLTRAlign" val="l"/>
                            <dgm:param type="parTxRTLAlign" val="r"/>
                          </dgm:alg>
                        </dgm:if>
                        <dgm:else name="Name101">
                          <dgm:alg type="tx">
                            <dgm:param type="txAnchorVert" val="t"/>
                            <dgm:param type="parTxLTRAlign" val="l"/>
                            <dgm:param type="parTxRTLAlign" val="l"/>
                          </dgm:alg>
                        </dgm:else>
                      </dgm:choose>
                    </dgm:if>
                    <dgm:else name="Name102">
                      <dgm:choose name="Name103">
                        <dgm:if name="Name104" axis="root des" ptType="all node" func="maxDepth" op="gt" val="1">
                          <dgm:alg type="tx">
                            <dgm:param type="txAnchorVert" val="b"/>
                            <dgm:param type="txAnchorVertCh" val="b"/>
                            <dgm:param type="parTxLTRAlign" val="l"/>
                            <dgm:param type="parTxRTLAlign" val="r"/>
                          </dgm:alg>
                        </dgm:if>
                        <dgm:else name="Name105">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06">
                    <dgm:if name="Name107" func="var" arg="dir" op="equ" val="norm">
                      <dgm:constrLst>
                        <dgm:constr type="rMarg"/>
                        <dgm:constr type="tMarg"/>
                        <dgm:constr type="bMarg"/>
                      </dgm:constrLst>
                    </dgm:if>
                    <dgm:else name="Name108">
                      <dgm:constrLst>
                        <dgm:constr type="lMarg"/>
                        <dgm:constr type="tMarg"/>
                        <dgm:constr type="bMarg"/>
                      </dgm:constrLst>
                    </dgm:else>
                  </dgm:choose>
                  <dgm:ruleLst>
                    <dgm:rule type="primFontSz" val="5" fact="NaN" max="NaN"/>
                  </dgm:ruleLst>
                </dgm:layoutNode>
              </dgm:forEach>
              <dgm:forEach name="Name109" axis="ch" ptType="node" st="3" cnt="1">
                <dgm:layoutNode name="bullet4c" styleLbl="node1">
                  <dgm:alg type="sp"/>
                  <dgm:shape xmlns:r="http://schemas.openxmlformats.org/officeDocument/2006/relationships" type="ellipse" r:blip="">
                    <dgm:adjLst/>
                  </dgm:shape>
                  <dgm:presOf/>
                  <dgm:constrLst/>
                  <dgm:ruleLst/>
                </dgm:layoutNode>
                <dgm:layoutNode name="textBox4c" styleLbl="revTx">
                  <dgm:varLst>
                    <dgm:bulletEnabled val="1"/>
                  </dgm:varLst>
                  <dgm:choose name="Name110">
                    <dgm:if name="Name111" func="var" arg="dir" op="equ" val="norm">
                      <dgm:choose name="Name112">
                        <dgm:if name="Name113" axis="root des" ptType="all node" func="maxDepth" op="gt" val="1">
                          <dgm:alg type="tx">
                            <dgm:param type="txAnchorVert" val="t"/>
                            <dgm:param type="parTxLTRAlign" val="l"/>
                            <dgm:param type="parTxRTLAlign" val="r"/>
                          </dgm:alg>
                        </dgm:if>
                        <dgm:else name="Name114">
                          <dgm:alg type="tx">
                            <dgm:param type="txAnchorVert" val="t"/>
                            <dgm:param type="parTxLTRAlign" val="l"/>
                            <dgm:param type="parTxRTLAlign" val="l"/>
                          </dgm:alg>
                        </dgm:else>
                      </dgm:choose>
                    </dgm:if>
                    <dgm:else name="Name115">
                      <dgm:choose name="Name116">
                        <dgm:if name="Name117" axis="root des" ptType="all node" func="maxDepth" op="gt" val="1">
                          <dgm:alg type="tx">
                            <dgm:param type="txAnchorVert" val="b"/>
                            <dgm:param type="txAnchorVertCh" val="b"/>
                            <dgm:param type="parTxLTRAlign" val="l"/>
                            <dgm:param type="parTxRTLAlign" val="r"/>
                          </dgm:alg>
                        </dgm:if>
                        <dgm:else name="Name118">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19">
                    <dgm:if name="Name120" func="var" arg="dir" op="equ" val="norm">
                      <dgm:constrLst>
                        <dgm:constr type="rMarg"/>
                        <dgm:constr type="tMarg"/>
                        <dgm:constr type="bMarg"/>
                      </dgm:constrLst>
                    </dgm:if>
                    <dgm:else name="Name121">
                      <dgm:constrLst>
                        <dgm:constr type="lMarg"/>
                        <dgm:constr type="tMarg"/>
                        <dgm:constr type="bMarg"/>
                      </dgm:constrLst>
                    </dgm:else>
                  </dgm:choose>
                  <dgm:ruleLst>
                    <dgm:rule type="primFontSz" val="5" fact="NaN" max="NaN"/>
                  </dgm:ruleLst>
                </dgm:layoutNode>
              </dgm:forEach>
              <dgm:forEach name="Name122" axis="ch" ptType="node" st="4" cnt="1">
                <dgm:layoutNode name="bullet4d" styleLbl="node1">
                  <dgm:alg type="sp"/>
                  <dgm:shape xmlns:r="http://schemas.openxmlformats.org/officeDocument/2006/relationships" type="ellipse" r:blip="">
                    <dgm:adjLst/>
                  </dgm:shape>
                  <dgm:presOf/>
                  <dgm:constrLst/>
                  <dgm:ruleLst/>
                </dgm:layoutNode>
                <dgm:layoutNode name="textBox4d" styleLbl="revTx">
                  <dgm:varLst>
                    <dgm:bulletEnabled val="1"/>
                  </dgm:varLst>
                  <dgm:choose name="Name123">
                    <dgm:if name="Name124" func="var" arg="dir" op="equ" val="norm">
                      <dgm:choose name="Name125">
                        <dgm:if name="Name126" axis="root des" ptType="all node" func="maxDepth" op="gt" val="1">
                          <dgm:alg type="tx">
                            <dgm:param type="txAnchorVert" val="t"/>
                            <dgm:param type="parTxLTRAlign" val="l"/>
                            <dgm:param type="parTxRTLAlign" val="r"/>
                          </dgm:alg>
                        </dgm:if>
                        <dgm:else name="Name127">
                          <dgm:alg type="tx">
                            <dgm:param type="txAnchorVert" val="t"/>
                            <dgm:param type="parTxLTRAlign" val="l"/>
                            <dgm:param type="parTxRTLAlign" val="l"/>
                          </dgm:alg>
                        </dgm:else>
                      </dgm:choose>
                    </dgm:if>
                    <dgm:else name="Name128">
                      <dgm:choose name="Name129">
                        <dgm:if name="Name130" axis="root des" ptType="all node" func="maxDepth" op="gt" val="1">
                          <dgm:alg type="tx">
                            <dgm:param type="txAnchorVert" val="b"/>
                            <dgm:param type="txAnchorVertCh" val="b"/>
                            <dgm:param type="parTxLTRAlign" val="l"/>
                            <dgm:param type="parTxRTLAlign" val="r"/>
                          </dgm:alg>
                        </dgm:if>
                        <dgm:else name="Name131">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32">
                    <dgm:if name="Name133" func="var" arg="dir" op="equ" val="norm">
                      <dgm:constrLst>
                        <dgm:constr type="rMarg"/>
                        <dgm:constr type="tMarg"/>
                        <dgm:constr type="bMarg"/>
                      </dgm:constrLst>
                    </dgm:if>
                    <dgm:else name="Name134">
                      <dgm:constrLst>
                        <dgm:constr type="lMarg"/>
                        <dgm:constr type="tMarg"/>
                        <dgm:constr type="bMarg"/>
                      </dgm:constrLst>
                    </dgm:else>
                  </dgm:choose>
                  <dgm:ruleLst>
                    <dgm:rule type="primFontSz" val="5" fact="NaN" max="NaN"/>
                  </dgm:ruleLst>
                </dgm:layoutNode>
              </dgm:forEach>
            </dgm:layoutNode>
          </dgm:if>
          <dgm:else name="Name135">
            <dgm:layoutNode name="arrowDiagram5">
              <dgm:alg type="composite">
                <dgm:param type="vertAlign" val="none"/>
                <dgm:param type="horzAlign" val="none"/>
              </dgm:alg>
              <dgm:shape xmlns:r="http://schemas.openxmlformats.org/officeDocument/2006/relationships" r:blip="">
                <dgm:adjLst/>
              </dgm:shape>
              <dgm:presOf/>
              <dgm:choose name="Name136">
                <dgm:if name="Name137" func="var" arg="dir" op="equ" val="norm">
                  <dgm:constrLst>
                    <dgm:constr type="ctrX" for="ch" forName="bullet5a" refType="w" fact="0.11"/>
                    <dgm:constr type="ctrY" for="ch" forName="bullet5a" refType="h" fact="0.762"/>
                    <dgm:constr type="w" for="ch" forName="bullet5a" refType="w" fact="0.023"/>
                    <dgm:constr type="h" for="ch" forName="bullet5a" refType="w" refFor="ch" refForName="bullet5a"/>
                    <dgm:constr type="l" for="ch" forName="textBox5a" refType="ctrX" refFor="ch" refForName="bullet5a"/>
                    <dgm:constr type="t" for="ch" forName="textBox5a" refType="ctrY" refFor="ch" refForName="bullet5a"/>
                    <dgm:constr type="w" for="ch" forName="textBox5a" refType="w" fact="0.131"/>
                    <dgm:constr type="h" for="ch" forName="textBox5a" refType="h" fact="0.238"/>
                    <dgm:constr type="userA" refType="h" refFor="ch" refForName="bullet5a" fact="0.53"/>
                    <dgm:constr type="lMarg" for="ch" forName="textBox5a" refType="userA" fact="2.834"/>
                    <dgm:constr type="ctrX" for="ch" forName="bullet5b" refType="w" fact="0.241"/>
                    <dgm:constr type="ctrY" for="ch" forName="bullet5b" refType="h" fact="0.581"/>
                    <dgm:constr type="w" for="ch" forName="bullet5b" refType="w" fact="0.036"/>
                    <dgm:constr type="h" for="ch" forName="bullet5b" refType="w" refFor="ch" refForName="bullet5b"/>
                    <dgm:constr type="l" for="ch" forName="textBox5b" refType="ctrX" refFor="ch" refForName="bullet5b"/>
                    <dgm:constr type="t" for="ch" forName="textBox5b" refType="ctrY" refFor="ch" refForName="bullet5b"/>
                    <dgm:constr type="w" for="ch" forName="textBox5b" refType="w" fact="0.166"/>
                    <dgm:constr type="h" for="ch" forName="textBox5b" refType="h" fact="0.419"/>
                    <dgm:constr type="userB" refType="h" refFor="ch" refForName="bullet5b" fact="0.53"/>
                    <dgm:constr type="lMarg" for="ch" forName="textBox5b" refType="userB" fact="2.834"/>
                    <dgm:constr type="ctrX" for="ch" forName="bullet5c" refType="w" fact="0.407"/>
                    <dgm:constr type="ctrY" for="ch" forName="bullet5c" refType="h" fact="0.438"/>
                    <dgm:constr type="w" for="ch" forName="bullet5c" refType="w" fact="0.048"/>
                    <dgm:constr type="h" for="ch" forName="bullet5c" refType="w" refFor="ch" refForName="bullet5c"/>
                    <dgm:constr type="l" for="ch" forName="textBox5c" refType="ctrX" refFor="ch" refForName="bullet5c"/>
                    <dgm:constr type="t" for="ch" forName="textBox5c" refType="ctrY" refFor="ch" refForName="bullet5c"/>
                    <dgm:constr type="w" for="ch" forName="textBox5c" refType="w" fact="0.193"/>
                    <dgm:constr type="h" for="ch" forName="textBox5c" refType="h" fact="0.562"/>
                    <dgm:constr type="userC" refType="h" refFor="ch" refForName="bullet5c" fact="0.53"/>
                    <dgm:constr type="lMarg" for="ch" forName="textBox5c" refType="userC" fact="2.834"/>
                    <dgm:constr type="ctrX" for="ch" forName="bullet5d" refType="w" fact="0.6"/>
                    <dgm:constr type="ctrY" for="ch" forName="bullet5d" refType="h" fact="0.33"/>
                    <dgm:constr type="w" for="ch" forName="bullet5d" refType="w" fact="0.062"/>
                    <dgm:constr type="h" for="ch" forName="bullet5d" refType="w" refFor="ch" refForName="bullet5d"/>
                    <dgm:constr type="l" for="ch" forName="textBox5d" refType="ctrX" refFor="ch" refForName="bullet5d"/>
                    <dgm:constr type="t" for="ch" forName="textBox5d" refType="ctrY" refFor="ch" refForName="bullet5d"/>
                    <dgm:constr type="w" for="ch" forName="textBox5d" refType="w" fact="0.2"/>
                    <dgm:constr type="h" for="ch" forName="textBox5d" refType="h" fact="0.67"/>
                    <dgm:constr type="userD" refType="h" refFor="ch" refForName="bullet5d" fact="0.53"/>
                    <dgm:constr type="lMarg" for="ch" forName="textBox5d" refType="userD" fact="2.834"/>
                    <dgm:constr type="ctrX" for="ch" forName="bullet5e" refType="w" fact="0.8"/>
                    <dgm:constr type="ctrY" for="ch" forName="bullet5e" refType="h" fact="0.264"/>
                    <dgm:constr type="w" for="ch" forName="bullet5e" refType="w" fact="0.079"/>
                    <dgm:constr type="h" for="ch" forName="bullet5e" refType="w" refFor="ch" refForName="bullet5e"/>
                    <dgm:constr type="l" for="ch" forName="textBox5e" refType="ctrX" refFor="ch" refForName="bullet5e"/>
                    <dgm:constr type="t" for="ch" forName="textBox5e" refType="ctrY" refFor="ch" refForName="bullet5e"/>
                    <dgm:constr type="w" for="ch" forName="textBox5e" refType="w" fact="0.2"/>
                    <dgm:constr type="h" for="ch" forName="textBox5e" refType="h" fact="0.736"/>
                    <dgm:constr type="userE" refType="h" refFor="ch" refForName="bullet5e" fact="0.53"/>
                    <dgm:constr type="lMarg" for="ch" forName="textBox5e" refType="userE" fact="2.834"/>
                    <dgm:constr type="primFontSz" for="ch" ptType="node" op="equ" val="65"/>
                  </dgm:constrLst>
                </dgm:if>
                <dgm:else name="Name138">
                  <dgm:constrLst>
                    <dgm:constr type="ctrX" for="ch" forName="bullet5a" refType="w" fact="0.11"/>
                    <dgm:constr type="ctrY" for="ch" forName="bullet5a" refType="h" fact="0.762"/>
                    <dgm:constr type="w" for="ch" forName="bullet5a" refType="w" fact="0.023"/>
                    <dgm:constr type="h" for="ch" forName="bullet5a" refType="w" refFor="ch" refForName="bullet5a"/>
                    <dgm:constr type="r" for="ch" forName="textBox5a" refType="ctrX" refFor="ch" refForName="bullet5a"/>
                    <dgm:constr type="b" for="ch" forName="textBox5a" refType="ctrY" refFor="ch" refForName="bullet5a"/>
                    <dgm:constr type="w" for="ch" forName="textBox5a" refType="w" fact="0.11"/>
                    <dgm:constr type="h" for="ch" forName="textBox5a" refType="h" fact="0.762"/>
                    <dgm:constr type="userA" refType="h" refFor="ch" refForName="bullet5a" fact="0.53"/>
                    <dgm:constr type="rMarg" for="ch" forName="textBox5a" refType="userA" fact="2.834"/>
                    <dgm:constr type="ctrX" for="ch" forName="bullet5b" refType="w" fact="0.241"/>
                    <dgm:constr type="ctrY" for="ch" forName="bullet5b" refType="h" fact="0.581"/>
                    <dgm:constr type="w" for="ch" forName="bullet5b" refType="w" fact="0.036"/>
                    <dgm:constr type="h" for="ch" forName="bullet5b" refType="w" refFor="ch" refForName="bullet5b"/>
                    <dgm:constr type="r" for="ch" forName="textBox5b" refType="ctrX" refFor="ch" refForName="bullet5b"/>
                    <dgm:constr type="b" for="ch" forName="textBox5b" refType="ctrY" refFor="ch" refForName="bullet5b"/>
                    <dgm:constr type="w" for="ch" forName="textBox5b" refType="w" fact="0.131"/>
                    <dgm:constr type="h" for="ch" forName="textBox5b" refType="h" fact="0.581"/>
                    <dgm:constr type="userB" refType="h" refFor="ch" refForName="bullet5b" fact="0.53"/>
                    <dgm:constr type="rMarg" for="ch" forName="textBox5b" refType="userB" fact="2.834"/>
                    <dgm:constr type="ctrX" for="ch" forName="bullet5c" refType="w" fact="0.407"/>
                    <dgm:constr type="ctrY" for="ch" forName="bullet5c" refType="h" fact="0.438"/>
                    <dgm:constr type="w" for="ch" forName="bullet5c" refType="w" fact="0.048"/>
                    <dgm:constr type="h" for="ch" forName="bullet5c" refType="w" refFor="ch" refForName="bullet5c"/>
                    <dgm:constr type="r" for="ch" forName="textBox5c" refType="ctrX" refFor="ch" refForName="bullet5c"/>
                    <dgm:constr type="b" for="ch" forName="textBox5c" refType="ctrY" refFor="ch" refForName="bullet5c"/>
                    <dgm:constr type="w" for="ch" forName="textBox5c" refType="w" fact="0.166"/>
                    <dgm:constr type="h" for="ch" forName="textBox5c" refType="h" fact="0.438"/>
                    <dgm:constr type="userC" refType="h" refFor="ch" refForName="bullet5c" fact="0.53"/>
                    <dgm:constr type="rMarg" for="ch" forName="textBox5c" refType="userC" fact="2.834"/>
                    <dgm:constr type="ctrX" for="ch" forName="bullet5d" refType="w" fact="0.6"/>
                    <dgm:constr type="ctrY" for="ch" forName="bullet5d" refType="h" fact="0.33"/>
                    <dgm:constr type="w" for="ch" forName="bullet5d" refType="w" fact="0.062"/>
                    <dgm:constr type="h" for="ch" forName="bullet5d" refType="w" refFor="ch" refForName="bullet5d"/>
                    <dgm:constr type="r" for="ch" forName="textBox5d" refType="ctrX" refFor="ch" refForName="bullet5d"/>
                    <dgm:constr type="b" for="ch" forName="textBox5d" refType="ctrY" refFor="ch" refForName="bullet5d"/>
                    <dgm:constr type="w" for="ch" forName="textBox5d" refType="w" fact="0.193"/>
                    <dgm:constr type="h" for="ch" forName="textBox5d" refType="h" fact="0.33"/>
                    <dgm:constr type="userD" refType="h" refFor="ch" refForName="bullet5d" fact="0.53"/>
                    <dgm:constr type="rMarg" for="ch" forName="textBox5d" refType="userD" fact="2.834"/>
                    <dgm:constr type="ctrX" for="ch" forName="bullet5e" refType="w" fact="0.8"/>
                    <dgm:constr type="ctrY" for="ch" forName="bullet5e" refType="h" fact="0.264"/>
                    <dgm:constr type="w" for="ch" forName="bullet5e" refType="w" fact="0.079"/>
                    <dgm:constr type="h" for="ch" forName="bullet5e" refType="w" refFor="ch" refForName="bullet5e"/>
                    <dgm:constr type="r" for="ch" forName="textBox5e" refType="ctrX" refFor="ch" refForName="bullet5e"/>
                    <dgm:constr type="b" for="ch" forName="textBox5e" refType="ctrY" refFor="ch" refForName="bullet5e"/>
                    <dgm:constr type="w" for="ch" forName="textBox5e" refType="w" fact="0.2"/>
                    <dgm:constr type="h" for="ch" forName="textBox5e" refType="h" fact="0.264"/>
                    <dgm:constr type="userE" refType="h" refFor="ch" refForName="bullet5e" fact="0.53"/>
                    <dgm:constr type="rMarg" for="ch" forName="textBox5e" refType="userE" fact="2.834"/>
                    <dgm:constr type="primFontSz" for="ch" ptType="node" op="equ" val="65"/>
                  </dgm:constrLst>
                </dgm:else>
              </dgm:choose>
              <dgm:ruleLst/>
              <dgm:forEach name="Name139" axis="ch" ptType="node" cnt="1">
                <dgm:layoutNode name="bullet5a" styleLbl="node1">
                  <dgm:alg type="sp"/>
                  <dgm:shape xmlns:r="http://schemas.openxmlformats.org/officeDocument/2006/relationships" type="ellipse" r:blip="">
                    <dgm:adjLst/>
                  </dgm:shape>
                  <dgm:presOf/>
                  <dgm:constrLst/>
                  <dgm:ruleLst/>
                </dgm:layoutNode>
                <dgm:layoutNode name="textBox5a" styleLbl="revTx">
                  <dgm:varLst>
                    <dgm:bulletEnabled val="1"/>
                  </dgm:varLst>
                  <dgm:choose name="Name140">
                    <dgm:if name="Name141" func="var" arg="dir" op="equ" val="norm">
                      <dgm:choose name="Name142">
                        <dgm:if name="Name143" axis="root des" ptType="all node" func="maxDepth" op="gt" val="1">
                          <dgm:alg type="tx">
                            <dgm:param type="txAnchorVert" val="t"/>
                            <dgm:param type="parTxLTRAlign" val="l"/>
                            <dgm:param type="parTxRTLAlign" val="r"/>
                          </dgm:alg>
                        </dgm:if>
                        <dgm:else name="Name144">
                          <dgm:alg type="tx">
                            <dgm:param type="txAnchorVert" val="t"/>
                            <dgm:param type="parTxLTRAlign" val="l"/>
                            <dgm:param type="parTxRTLAlign" val="l"/>
                          </dgm:alg>
                        </dgm:else>
                      </dgm:choose>
                    </dgm:if>
                    <dgm:else name="Name145">
                      <dgm:choose name="Name146">
                        <dgm:if name="Name147" axis="root des" ptType="all node" func="maxDepth" op="gt" val="1">
                          <dgm:alg type="tx">
                            <dgm:param type="txAnchorVert" val="b"/>
                            <dgm:param type="txAnchorVertCh" val="b"/>
                            <dgm:param type="parTxLTRAlign" val="l"/>
                            <dgm:param type="parTxRTLAlign" val="r"/>
                          </dgm:alg>
                        </dgm:if>
                        <dgm:else name="Name148">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49">
                    <dgm:if name="Name150" func="var" arg="dir" op="equ" val="norm">
                      <dgm:constrLst>
                        <dgm:constr type="rMarg"/>
                        <dgm:constr type="tMarg"/>
                        <dgm:constr type="bMarg"/>
                      </dgm:constrLst>
                    </dgm:if>
                    <dgm:else name="Name151">
                      <dgm:constrLst>
                        <dgm:constr type="lMarg"/>
                        <dgm:constr type="tMarg"/>
                        <dgm:constr type="bMarg"/>
                      </dgm:constrLst>
                    </dgm:else>
                  </dgm:choose>
                  <dgm:ruleLst>
                    <dgm:rule type="primFontSz" val="5" fact="NaN" max="NaN"/>
                  </dgm:ruleLst>
                </dgm:layoutNode>
              </dgm:forEach>
              <dgm:forEach name="Name152" axis="ch" ptType="node" st="2" cnt="1">
                <dgm:layoutNode name="bullet5b" styleLbl="node1">
                  <dgm:alg type="sp"/>
                  <dgm:shape xmlns:r="http://schemas.openxmlformats.org/officeDocument/2006/relationships" type="ellipse" r:blip="">
                    <dgm:adjLst/>
                  </dgm:shape>
                  <dgm:presOf/>
                  <dgm:constrLst/>
                  <dgm:ruleLst/>
                </dgm:layoutNode>
                <dgm:layoutNode name="textBox5b" styleLbl="revTx">
                  <dgm:varLst>
                    <dgm:bulletEnabled val="1"/>
                  </dgm:varLst>
                  <dgm:choose name="Name153">
                    <dgm:if name="Name154" func="var" arg="dir" op="equ" val="norm">
                      <dgm:choose name="Name155">
                        <dgm:if name="Name156" axis="root des" ptType="all node" func="maxDepth" op="gt" val="1">
                          <dgm:alg type="tx">
                            <dgm:param type="txAnchorVert" val="t"/>
                            <dgm:param type="parTxLTRAlign" val="l"/>
                            <dgm:param type="parTxRTLAlign" val="r"/>
                          </dgm:alg>
                        </dgm:if>
                        <dgm:else name="Name157">
                          <dgm:alg type="tx">
                            <dgm:param type="txAnchorVert" val="t"/>
                            <dgm:param type="parTxLTRAlign" val="l"/>
                            <dgm:param type="parTxRTLAlign" val="l"/>
                          </dgm:alg>
                        </dgm:else>
                      </dgm:choose>
                    </dgm:if>
                    <dgm:else name="Name158">
                      <dgm:choose name="Name159">
                        <dgm:if name="Name160" axis="root des" ptType="all node" func="maxDepth" op="gt" val="1">
                          <dgm:alg type="tx">
                            <dgm:param type="txAnchorVert" val="b"/>
                            <dgm:param type="txAnchorVertCh" val="b"/>
                            <dgm:param type="parTxLTRAlign" val="l"/>
                            <dgm:param type="parTxRTLAlign" val="r"/>
                          </dgm:alg>
                        </dgm:if>
                        <dgm:else name="Name161">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62">
                    <dgm:if name="Name163" func="var" arg="dir" op="equ" val="norm">
                      <dgm:constrLst>
                        <dgm:constr type="rMarg"/>
                        <dgm:constr type="tMarg"/>
                        <dgm:constr type="bMarg"/>
                      </dgm:constrLst>
                    </dgm:if>
                    <dgm:else name="Name164">
                      <dgm:constrLst>
                        <dgm:constr type="lMarg"/>
                        <dgm:constr type="tMarg"/>
                        <dgm:constr type="bMarg"/>
                      </dgm:constrLst>
                    </dgm:else>
                  </dgm:choose>
                  <dgm:ruleLst>
                    <dgm:rule type="primFontSz" val="5" fact="NaN" max="NaN"/>
                  </dgm:ruleLst>
                </dgm:layoutNode>
              </dgm:forEach>
              <dgm:forEach name="Name165" axis="ch" ptType="node" st="3" cnt="1">
                <dgm:layoutNode name="bullet5c" styleLbl="node1">
                  <dgm:alg type="sp"/>
                  <dgm:shape xmlns:r="http://schemas.openxmlformats.org/officeDocument/2006/relationships" type="ellipse" r:blip="">
                    <dgm:adjLst/>
                  </dgm:shape>
                  <dgm:presOf/>
                  <dgm:constrLst/>
                  <dgm:ruleLst/>
                </dgm:layoutNode>
                <dgm:layoutNode name="textBox5c" styleLbl="revTx">
                  <dgm:varLst>
                    <dgm:bulletEnabled val="1"/>
                  </dgm:varLst>
                  <dgm:choose name="Name166">
                    <dgm:if name="Name167" func="var" arg="dir" op="equ" val="norm">
                      <dgm:choose name="Name168">
                        <dgm:if name="Name169" axis="root des" ptType="all node" func="maxDepth" op="gt" val="1">
                          <dgm:alg type="tx">
                            <dgm:param type="txAnchorVert" val="t"/>
                            <dgm:param type="parTxLTRAlign" val="l"/>
                            <dgm:param type="parTxRTLAlign" val="r"/>
                          </dgm:alg>
                        </dgm:if>
                        <dgm:else name="Name170">
                          <dgm:alg type="tx">
                            <dgm:param type="txAnchorVert" val="t"/>
                            <dgm:param type="parTxLTRAlign" val="l"/>
                            <dgm:param type="parTxRTLAlign" val="l"/>
                          </dgm:alg>
                        </dgm:else>
                      </dgm:choose>
                    </dgm:if>
                    <dgm:else name="Name171">
                      <dgm:choose name="Name172">
                        <dgm:if name="Name173" axis="root des" ptType="all node" func="maxDepth" op="gt" val="1">
                          <dgm:alg type="tx">
                            <dgm:param type="txAnchorVert" val="b"/>
                            <dgm:param type="txAnchorVertCh" val="b"/>
                            <dgm:param type="parTxLTRAlign" val="l"/>
                            <dgm:param type="parTxRTLAlign" val="r"/>
                          </dgm:alg>
                        </dgm:if>
                        <dgm:else name="Name174">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75">
                    <dgm:if name="Name176" func="var" arg="dir" op="equ" val="norm">
                      <dgm:constrLst>
                        <dgm:constr type="rMarg"/>
                        <dgm:constr type="tMarg"/>
                        <dgm:constr type="bMarg"/>
                      </dgm:constrLst>
                    </dgm:if>
                    <dgm:else name="Name177">
                      <dgm:constrLst>
                        <dgm:constr type="lMarg"/>
                        <dgm:constr type="tMarg"/>
                        <dgm:constr type="bMarg"/>
                      </dgm:constrLst>
                    </dgm:else>
                  </dgm:choose>
                  <dgm:ruleLst>
                    <dgm:rule type="primFontSz" val="5" fact="NaN" max="NaN"/>
                  </dgm:ruleLst>
                </dgm:layoutNode>
              </dgm:forEach>
              <dgm:forEach name="Name178" axis="ch" ptType="node" st="4" cnt="1">
                <dgm:layoutNode name="bullet5d" styleLbl="node1">
                  <dgm:alg type="sp"/>
                  <dgm:shape xmlns:r="http://schemas.openxmlformats.org/officeDocument/2006/relationships" type="ellipse" r:blip="">
                    <dgm:adjLst/>
                  </dgm:shape>
                  <dgm:presOf/>
                  <dgm:constrLst/>
                  <dgm:ruleLst/>
                </dgm:layoutNode>
                <dgm:layoutNode name="textBox5d" styleLbl="revTx">
                  <dgm:varLst>
                    <dgm:bulletEnabled val="1"/>
                  </dgm:varLst>
                  <dgm:choose name="Name179">
                    <dgm:if name="Name180" func="var" arg="dir" op="equ" val="norm">
                      <dgm:choose name="Name181">
                        <dgm:if name="Name182" axis="root des" ptType="all node" func="maxDepth" op="gt" val="1">
                          <dgm:alg type="tx">
                            <dgm:param type="txAnchorVert" val="t"/>
                            <dgm:param type="parTxLTRAlign" val="l"/>
                            <dgm:param type="parTxRTLAlign" val="r"/>
                          </dgm:alg>
                        </dgm:if>
                        <dgm:else name="Name183">
                          <dgm:alg type="tx">
                            <dgm:param type="txAnchorVert" val="t"/>
                            <dgm:param type="parTxLTRAlign" val="l"/>
                            <dgm:param type="parTxRTLAlign" val="l"/>
                          </dgm:alg>
                        </dgm:else>
                      </dgm:choose>
                    </dgm:if>
                    <dgm:else name="Name184">
                      <dgm:choose name="Name185">
                        <dgm:if name="Name186" axis="root des" ptType="all node" func="maxDepth" op="gt" val="1">
                          <dgm:alg type="tx">
                            <dgm:param type="txAnchorVert" val="b"/>
                            <dgm:param type="txAnchorVertCh" val="b"/>
                            <dgm:param type="parTxLTRAlign" val="l"/>
                            <dgm:param type="parTxRTLAlign" val="r"/>
                          </dgm:alg>
                        </dgm:if>
                        <dgm:else name="Name187">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188">
                    <dgm:if name="Name189" func="var" arg="dir" op="equ" val="norm">
                      <dgm:constrLst>
                        <dgm:constr type="rMarg"/>
                        <dgm:constr type="tMarg"/>
                        <dgm:constr type="bMarg"/>
                      </dgm:constrLst>
                    </dgm:if>
                    <dgm:else name="Name190">
                      <dgm:constrLst>
                        <dgm:constr type="lMarg"/>
                        <dgm:constr type="tMarg"/>
                        <dgm:constr type="bMarg"/>
                      </dgm:constrLst>
                    </dgm:else>
                  </dgm:choose>
                  <dgm:ruleLst>
                    <dgm:rule type="primFontSz" val="5" fact="NaN" max="NaN"/>
                  </dgm:ruleLst>
                </dgm:layoutNode>
              </dgm:forEach>
              <dgm:forEach name="Name191" axis="ch" ptType="node" st="5" cnt="1">
                <dgm:layoutNode name="bullet5e" styleLbl="node1">
                  <dgm:alg type="sp"/>
                  <dgm:shape xmlns:r="http://schemas.openxmlformats.org/officeDocument/2006/relationships" type="ellipse" r:blip="">
                    <dgm:adjLst/>
                  </dgm:shape>
                  <dgm:presOf/>
                  <dgm:constrLst/>
                  <dgm:ruleLst/>
                </dgm:layoutNode>
                <dgm:layoutNode name="textBox5e" styleLbl="revTx">
                  <dgm:varLst>
                    <dgm:bulletEnabled val="1"/>
                  </dgm:varLst>
                  <dgm:choose name="Name192">
                    <dgm:if name="Name193" func="var" arg="dir" op="equ" val="norm">
                      <dgm:choose name="Name194">
                        <dgm:if name="Name195" axis="root des" ptType="all node" func="maxDepth" op="gt" val="1">
                          <dgm:alg type="tx">
                            <dgm:param type="txAnchorVert" val="t"/>
                            <dgm:param type="parTxLTRAlign" val="l"/>
                            <dgm:param type="parTxRTLAlign" val="r"/>
                          </dgm:alg>
                        </dgm:if>
                        <dgm:else name="Name196">
                          <dgm:alg type="tx">
                            <dgm:param type="txAnchorVert" val="t"/>
                            <dgm:param type="parTxLTRAlign" val="l"/>
                            <dgm:param type="parTxRTLAlign" val="l"/>
                          </dgm:alg>
                        </dgm:else>
                      </dgm:choose>
                    </dgm:if>
                    <dgm:else name="Name197">
                      <dgm:choose name="Name198">
                        <dgm:if name="Name199" axis="root des" ptType="all node" func="maxDepth" op="gt" val="1">
                          <dgm:alg type="tx">
                            <dgm:param type="txAnchorVert" val="b"/>
                            <dgm:param type="txAnchorVertCh" val="b"/>
                            <dgm:param type="parTxLTRAlign" val="l"/>
                            <dgm:param type="parTxRTLAlign" val="r"/>
                          </dgm:alg>
                        </dgm:if>
                        <dgm:else name="Name200">
                          <dgm:alg type="tx">
                            <dgm:param type="txAnchorVert" val="b"/>
                            <dgm:param type="parTxLTRAlign" val="r"/>
                            <dgm:param type="parTxRTLAlign" val="r"/>
                          </dgm:alg>
                        </dgm:else>
                      </dgm:choose>
                    </dgm:else>
                  </dgm:choose>
                  <dgm:shape xmlns:r="http://schemas.openxmlformats.org/officeDocument/2006/relationships" type="rect" r:blip="">
                    <dgm:adjLst/>
                  </dgm:shape>
                  <dgm:presOf axis="desOrSelf" ptType="node"/>
                  <dgm:choose name="Name201">
                    <dgm:if name="Name202" func="var" arg="dir" op="equ" val="norm">
                      <dgm:constrLst>
                        <dgm:constr type="rMarg"/>
                        <dgm:constr type="tMarg"/>
                        <dgm:constr type="bMarg"/>
                      </dgm:constrLst>
                    </dgm:if>
                    <dgm:else name="Name203">
                      <dgm:constrLst>
                        <dgm:constr type="lMarg"/>
                        <dgm:constr type="tMarg"/>
                        <dgm:constr type="bMarg"/>
                      </dgm:constrLst>
                    </dgm:else>
                  </dgm:choose>
                  <dgm:ruleLst>
                    <dgm:rule type="primFontSz" val="5" fact="NaN" max="NaN"/>
                  </dgm:ruleLst>
                </dgm:layoutNode>
              </dgm:forEach>
            </dgm:layoutNode>
          </dgm:else>
        </dgm:choose>
      </dgm:if>
      <dgm:else name="Name204"/>
    </dgm:choose>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2">
  <dgm:title val=""/>
  <dgm:desc val=""/>
  <dgm:catLst>
    <dgm:cat type="simple" pri="10200"/>
  </dgm:catLst>
  <dgm:scene3d>
    <a:camera prst="orthographicFront"/>
    <a:lightRig rig="threePt" dir="t"/>
  </dgm:scene3d>
  <dgm:styleLbl name="node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ln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vennNode1">
    <dgm:scene3d>
      <a:camera prst="orthographicFront"/>
      <a:lightRig rig="threePt" dir="t"/>
    </dgm:scene3d>
    <dgm:sp3d/>
    <dgm:txPr/>
    <dgm:style>
      <a:lnRef idx="3">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1">
        <a:scrgbClr r="0" g="0" b="0"/>
      </a:effectRef>
      <a:fontRef idx="minor">
        <a:schemeClr val="lt1"/>
      </a:fontRef>
    </dgm:style>
  </dgm:styleLbl>
  <dgm:styleLbl name="node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node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f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align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bgImgPlace1">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1">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1">
        <a:scrgbClr r="0" g="0" b="0"/>
      </a:effectRef>
      <a:fontRef idx="minor"/>
    </dgm:style>
  </dgm:styleLbl>
  <dgm:styleLbl name="asst0">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asst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1">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2">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3">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2D4">
    <dgm:scene3d>
      <a:camera prst="orthographicFront"/>
      <a:lightRig rig="threePt" dir="t"/>
    </dgm:scene3d>
    <dgm:sp3d/>
    <dgm:txPr/>
    <dgm:style>
      <a:lnRef idx="3">
        <a:scrgbClr r="0" g="0" b="0"/>
      </a:lnRef>
      <a:fillRef idx="1">
        <a:scrgbClr r="0" g="0" b="0"/>
      </a:fillRef>
      <a:effectRef idx="1">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3">
        <a:scrgbClr r="0" g="0" b="0"/>
      </a:lnRef>
      <a:fillRef idx="1">
        <a:scrgbClr r="0" g="0" b="0"/>
      </a:fillRef>
      <a:effectRef idx="1">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611D7D38-7A52-4A53-956F-917CE8AE9E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61192</Words>
  <Characters>348801</Characters>
  <Application>Microsoft Office Word</Application>
  <DocSecurity>0</DocSecurity>
  <Lines>2906</Lines>
  <Paragraphs>818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409175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Catherine</dc:creator>
  <cp:lastModifiedBy>Catherine Grasham</cp:lastModifiedBy>
  <cp:revision>2</cp:revision>
  <cp:lastPrinted>2018-07-09T14:42:00Z</cp:lastPrinted>
  <dcterms:created xsi:type="dcterms:W3CDTF">2018-07-12T10:52:00Z</dcterms:created>
  <dcterms:modified xsi:type="dcterms:W3CDTF">2018-07-12T10:52:00Z</dcterms:modified>
</cp:coreProperties>
</file>