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C31D13" w14:textId="77777777" w:rsidR="00AC6EC8" w:rsidRDefault="00AC6EC8" w:rsidP="00817C1D">
      <w:pPr>
        <w:pStyle w:val="Overlines"/>
      </w:pPr>
      <w:r w:rsidRPr="0003273D">
        <w:t>OVERLIN</w:t>
      </w:r>
      <w:r>
        <w:t>E</w:t>
      </w:r>
    </w:p>
    <w:p w14:paraId="493F3B37" w14:textId="77777777" w:rsidR="00411CD8" w:rsidRDefault="00411CD8" w:rsidP="005F4446">
      <w:pPr>
        <w:pStyle w:val="28PTHead"/>
        <w:sectPr w:rsidR="00411CD8" w:rsidSect="00411CD8">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1296" w:right="835" w:bottom="1325" w:left="965" w:header="245" w:footer="245" w:gutter="0"/>
          <w:cols w:num="2" w:space="720" w:equalWidth="0">
            <w:col w:w="7313" w:space="2"/>
            <w:col w:w="3125"/>
          </w:cols>
          <w:titlePg/>
        </w:sectPr>
      </w:pPr>
    </w:p>
    <w:p w14:paraId="19CF9A9A" w14:textId="6877C655" w:rsidR="00D61A5C" w:rsidRDefault="00E47857" w:rsidP="005F4446">
      <w:pPr>
        <w:pStyle w:val="28PTHead"/>
      </w:pPr>
      <w:r>
        <w:t>Ten p</w:t>
      </w:r>
      <w:r w:rsidR="00ED4690" w:rsidRPr="00ED4690">
        <w:t xml:space="preserve">olicies </w:t>
      </w:r>
      <w:r>
        <w:t>for</w:t>
      </w:r>
      <w:r w:rsidR="00ED4690" w:rsidRPr="00ED4690">
        <w:t xml:space="preserve"> pollinators </w:t>
      </w:r>
    </w:p>
    <w:p w14:paraId="3999A4E4" w14:textId="730D2696" w:rsidR="00817C1D" w:rsidRDefault="00E47857" w:rsidP="0003273D">
      <w:pPr>
        <w:pStyle w:val="Deck"/>
      </w:pPr>
      <w:r>
        <w:t>What Governments can do to safeguard pollination services</w:t>
      </w:r>
    </w:p>
    <w:p w14:paraId="5657A33B" w14:textId="50CAD30E" w:rsidR="00B97486" w:rsidRPr="00B97486" w:rsidRDefault="00B97486" w:rsidP="00B97486">
      <w:pPr>
        <w:pStyle w:val="Authors"/>
      </w:pPr>
      <w:r w:rsidRPr="0003273D">
        <w:rPr>
          <w:b w:val="0"/>
          <w:i/>
        </w:rPr>
        <w:t>By</w:t>
      </w:r>
      <w:r>
        <w:t xml:space="preserve"> </w:t>
      </w:r>
      <w:r w:rsidR="00ED4690" w:rsidRPr="00ED4690">
        <w:t>Lynn V. Dicks</w:t>
      </w:r>
      <w:r w:rsidR="00ED4690" w:rsidRPr="00ED4690">
        <w:rPr>
          <w:vertAlign w:val="superscript"/>
        </w:rPr>
        <w:t>1</w:t>
      </w:r>
      <w:r w:rsidR="00ED4690" w:rsidRPr="00ED4690">
        <w:t>, Blandina Viana</w:t>
      </w:r>
      <w:r w:rsidR="00ED4690" w:rsidRPr="00ED4690">
        <w:rPr>
          <w:vertAlign w:val="superscript"/>
        </w:rPr>
        <w:t>2</w:t>
      </w:r>
      <w:r w:rsidR="00ED4690" w:rsidRPr="00ED4690">
        <w:t>, Riccardo Bommarco</w:t>
      </w:r>
      <w:r w:rsidR="00ED4690" w:rsidRPr="00ED4690">
        <w:rPr>
          <w:vertAlign w:val="superscript"/>
        </w:rPr>
        <w:t>3</w:t>
      </w:r>
      <w:r w:rsidR="00ED4690" w:rsidRPr="00ED4690">
        <w:t>, Berry Brosi</w:t>
      </w:r>
      <w:r w:rsidR="00ED4690" w:rsidRPr="00ED4690">
        <w:rPr>
          <w:vertAlign w:val="superscript"/>
        </w:rPr>
        <w:t>4</w:t>
      </w:r>
      <w:r w:rsidR="00ED4690" w:rsidRPr="00ED4690">
        <w:t>, María del Coro Arizmendi</w:t>
      </w:r>
      <w:r w:rsidR="00ED4690" w:rsidRPr="00ED4690">
        <w:rPr>
          <w:vertAlign w:val="superscript"/>
        </w:rPr>
        <w:t>5</w:t>
      </w:r>
      <w:r w:rsidR="00ED4690" w:rsidRPr="00ED4690">
        <w:t>, Saul A. Cunningham</w:t>
      </w:r>
      <w:r w:rsidR="00ED4690" w:rsidRPr="00ED4690">
        <w:rPr>
          <w:vertAlign w:val="superscript"/>
        </w:rPr>
        <w:t>6</w:t>
      </w:r>
      <w:r w:rsidR="00ED4690" w:rsidRPr="00ED4690">
        <w:t>, Leonardo Galetto</w:t>
      </w:r>
      <w:r w:rsidR="00ED4690" w:rsidRPr="00ED4690">
        <w:rPr>
          <w:vertAlign w:val="superscript"/>
        </w:rPr>
        <w:t>7</w:t>
      </w:r>
      <w:r w:rsidR="00ED4690" w:rsidRPr="00ED4690">
        <w:t>, Rosemary Hill</w:t>
      </w:r>
      <w:r w:rsidR="00ED4690" w:rsidRPr="00ED4690">
        <w:rPr>
          <w:vertAlign w:val="superscript"/>
        </w:rPr>
        <w:t>8</w:t>
      </w:r>
      <w:r w:rsidR="00ED4690" w:rsidRPr="00ED4690">
        <w:t>, Ariadna V. Lopes</w:t>
      </w:r>
      <w:r w:rsidR="00ED4690" w:rsidRPr="00ED4690">
        <w:rPr>
          <w:vertAlign w:val="superscript"/>
        </w:rPr>
        <w:t>9</w:t>
      </w:r>
      <w:r w:rsidR="00ED4690" w:rsidRPr="00ED4690">
        <w:t>, Carmen Pires</w:t>
      </w:r>
      <w:r w:rsidR="00ED4690" w:rsidRPr="00ED4690">
        <w:rPr>
          <w:vertAlign w:val="superscript"/>
        </w:rPr>
        <w:t>10</w:t>
      </w:r>
      <w:r w:rsidR="00ED4690" w:rsidRPr="00ED4690">
        <w:t>, Hisatomo Taki</w:t>
      </w:r>
      <w:r w:rsidR="00ED4690" w:rsidRPr="00ED4690">
        <w:rPr>
          <w:vertAlign w:val="superscript"/>
        </w:rPr>
        <w:t>11</w:t>
      </w:r>
      <w:r w:rsidR="00ED4690" w:rsidRPr="00ED4690">
        <w:t>, Simon G. Potts</w:t>
      </w:r>
      <w:r w:rsidR="00ED4690" w:rsidRPr="00ED4690">
        <w:rPr>
          <w:vertAlign w:val="superscript"/>
        </w:rPr>
        <w:t>12</w:t>
      </w:r>
    </w:p>
    <w:p w14:paraId="7B1DF78E" w14:textId="77777777" w:rsidR="00AC6EC8" w:rsidRDefault="00AC6EC8">
      <w:pPr>
        <w:pStyle w:val="Deck"/>
        <w:sectPr w:rsidR="00AC6EC8" w:rsidSect="00411CD8">
          <w:type w:val="continuous"/>
          <w:pgSz w:w="12240" w:h="15840" w:code="1"/>
          <w:pgMar w:top="1296" w:right="835" w:bottom="1325" w:left="965" w:header="245" w:footer="245" w:gutter="0"/>
          <w:cols w:space="450"/>
          <w:titlePg/>
        </w:sectPr>
      </w:pPr>
    </w:p>
    <w:p w14:paraId="47AEFCB8" w14:textId="5D0C3675" w:rsidR="00180090" w:rsidRDefault="00353AEB" w:rsidP="00180090">
      <w:pPr>
        <w:pStyle w:val="AuthorAttribute"/>
        <w:framePr w:w="3051" w:h="2961" w:hRule="exact" w:wrap="around"/>
      </w:pPr>
      <w:r>
        <w:rPr>
          <w:vertAlign w:val="superscript"/>
        </w:rPr>
        <w:t>1</w:t>
      </w:r>
      <w:r w:rsidR="00180090">
        <w:t>University</w:t>
      </w:r>
      <w:r w:rsidR="00180090" w:rsidRPr="00E47857">
        <w:t xml:space="preserve"> of East Anglia, NR4 7TL, UK.</w:t>
      </w:r>
      <w:r w:rsidR="00180090" w:rsidRPr="00180090">
        <w:rPr>
          <w:vertAlign w:val="superscript"/>
          <w:lang w:val="es-ES"/>
        </w:rPr>
        <w:t xml:space="preserve"> </w:t>
      </w:r>
      <w:r w:rsidR="00180090">
        <w:rPr>
          <w:vertAlign w:val="superscript"/>
        </w:rPr>
        <w:t>2</w:t>
      </w:r>
      <w:r w:rsidR="00180090" w:rsidRPr="00E47857">
        <w:t>Universidade Federal da Bahia, 40170-210, Salvador, Bahia, Brazil.</w:t>
      </w:r>
      <w:r w:rsidR="00180090" w:rsidRPr="00180090">
        <w:rPr>
          <w:vertAlign w:val="superscript"/>
          <w:lang w:val="es-ES"/>
        </w:rPr>
        <w:t xml:space="preserve"> </w:t>
      </w:r>
      <w:r w:rsidR="00180090">
        <w:rPr>
          <w:vertAlign w:val="superscript"/>
        </w:rPr>
        <w:t>3</w:t>
      </w:r>
      <w:r w:rsidR="00180090" w:rsidRPr="00E47857">
        <w:t>Swedish University of Agricultural Sciences, 75007 Uppsala, Sweden.</w:t>
      </w:r>
      <w:r w:rsidR="00180090" w:rsidRPr="00180090">
        <w:rPr>
          <w:vertAlign w:val="superscript"/>
          <w:lang w:val="es-ES"/>
        </w:rPr>
        <w:t xml:space="preserve"> </w:t>
      </w:r>
      <w:r w:rsidR="00180090">
        <w:rPr>
          <w:vertAlign w:val="superscript"/>
        </w:rPr>
        <w:t>4</w:t>
      </w:r>
      <w:r w:rsidR="00180090" w:rsidRPr="00E47857">
        <w:t>Emory University, Atlanta, GA 30322 USA.</w:t>
      </w:r>
      <w:r w:rsidR="00180090" w:rsidRPr="00180090">
        <w:rPr>
          <w:vertAlign w:val="superscript"/>
          <w:lang w:val="es-ES"/>
        </w:rPr>
        <w:t xml:space="preserve"> </w:t>
      </w:r>
      <w:r w:rsidR="00180090">
        <w:rPr>
          <w:vertAlign w:val="superscript"/>
        </w:rPr>
        <w:t>5</w:t>
      </w:r>
      <w:r w:rsidR="00180090" w:rsidRPr="00180090">
        <w:t>Universidad Nacional Autónoma de México</w:t>
      </w:r>
      <w:r w:rsidR="00180090" w:rsidRPr="00E47857">
        <w:t xml:space="preserve">, Tlalnepantla, Edo. México 54090. </w:t>
      </w:r>
      <w:r w:rsidR="00180090">
        <w:rPr>
          <w:vertAlign w:val="superscript"/>
        </w:rPr>
        <w:t>6</w:t>
      </w:r>
      <w:r w:rsidR="00180090" w:rsidRPr="00E47857">
        <w:t>The Australian National University, Canberra, 2601, ACT, Australia.</w:t>
      </w:r>
      <w:r w:rsidR="00180090" w:rsidRPr="00180090">
        <w:rPr>
          <w:vertAlign w:val="superscript"/>
          <w:lang w:val="es-AR"/>
        </w:rPr>
        <w:t xml:space="preserve"> </w:t>
      </w:r>
      <w:r w:rsidR="00180090">
        <w:rPr>
          <w:vertAlign w:val="superscript"/>
        </w:rPr>
        <w:t>7</w:t>
      </w:r>
      <w:r w:rsidR="00180090" w:rsidRPr="00E47857">
        <w:t xml:space="preserve">Universidad Nacional de Córdoba, CC 495, 5000, Córdoba, Argentina. </w:t>
      </w:r>
      <w:r w:rsidR="00180090">
        <w:rPr>
          <w:vertAlign w:val="superscript"/>
        </w:rPr>
        <w:t>8</w:t>
      </w:r>
      <w:r w:rsidR="00180090" w:rsidRPr="00E47857">
        <w:t>CSIRO Land and Water, James Cook University, Cairns, Australia.</w:t>
      </w:r>
      <w:r w:rsidR="00180090" w:rsidRPr="00180090">
        <w:rPr>
          <w:vertAlign w:val="superscript"/>
          <w:lang w:val="pt-BR"/>
        </w:rPr>
        <w:t xml:space="preserve"> </w:t>
      </w:r>
      <w:r w:rsidR="00180090">
        <w:rPr>
          <w:vertAlign w:val="superscript"/>
        </w:rPr>
        <w:t>9</w:t>
      </w:r>
      <w:r w:rsidR="00180090" w:rsidRPr="00E47857">
        <w:t>Universidade Federal de Pernambuco, 50670-901, Recife, Pernambuco, Brazil.</w:t>
      </w:r>
      <w:r w:rsidR="00180090" w:rsidRPr="00180090">
        <w:rPr>
          <w:vertAlign w:val="superscript"/>
          <w:lang w:val="pt-BR"/>
        </w:rPr>
        <w:t xml:space="preserve"> </w:t>
      </w:r>
      <w:r w:rsidR="00180090">
        <w:rPr>
          <w:vertAlign w:val="superscript"/>
        </w:rPr>
        <w:t>10</w:t>
      </w:r>
      <w:r w:rsidR="00180090" w:rsidRPr="00E47857">
        <w:t>Embrapa Recursos Genéticos e Biotecnologia, CEP 70770-917, Brasília, DF, Brazil.</w:t>
      </w:r>
      <w:r w:rsidR="00180090" w:rsidRPr="00180090">
        <w:rPr>
          <w:vertAlign w:val="superscript"/>
        </w:rPr>
        <w:t xml:space="preserve"> </w:t>
      </w:r>
      <w:r w:rsidR="00180090">
        <w:rPr>
          <w:vertAlign w:val="superscript"/>
        </w:rPr>
        <w:t>11</w:t>
      </w:r>
      <w:r w:rsidR="00180090">
        <w:t>Forestry and Forest Products Research Institute, Tsukuba, Ibaraki 305-8687, Japan.</w:t>
      </w:r>
      <w:r w:rsidR="00180090" w:rsidRPr="00180090">
        <w:rPr>
          <w:vertAlign w:val="superscript"/>
        </w:rPr>
        <w:t xml:space="preserve"> </w:t>
      </w:r>
      <w:r w:rsidR="00180090">
        <w:rPr>
          <w:vertAlign w:val="superscript"/>
        </w:rPr>
        <w:t>12</w:t>
      </w:r>
      <w:r w:rsidR="00180090">
        <w:t>University of Reading, RG6 6AR, UK.</w:t>
      </w:r>
      <w:r w:rsidR="00180090" w:rsidRPr="00180090">
        <w:t xml:space="preserve"> </w:t>
      </w:r>
      <w:r w:rsidR="00180090">
        <w:t>Email: lynn.dicks@uea.ac.uk</w:t>
      </w:r>
    </w:p>
    <w:p w14:paraId="1F21FBAF" w14:textId="77777777" w:rsidR="00180090" w:rsidRDefault="00180090" w:rsidP="00180090">
      <w:pPr>
        <w:pStyle w:val="AuthorAttribute"/>
        <w:framePr w:w="3051" w:h="2961" w:hRule="exact" w:wrap="around"/>
      </w:pPr>
    </w:p>
    <w:p w14:paraId="75C11E12" w14:textId="77777777" w:rsidR="00180090" w:rsidRDefault="00180090" w:rsidP="00180090">
      <w:pPr>
        <w:pStyle w:val="AuthorAttribute"/>
        <w:framePr w:w="3051" w:h="2961" w:hRule="exact" w:wrap="around"/>
      </w:pPr>
    </w:p>
    <w:p w14:paraId="0CAB8CE8" w14:textId="77777777" w:rsidR="00180090" w:rsidRPr="00E47857" w:rsidRDefault="00180090" w:rsidP="00180090">
      <w:pPr>
        <w:pStyle w:val="AuthorAttribute"/>
        <w:framePr w:w="3051" w:h="2961" w:hRule="exact" w:wrap="around"/>
      </w:pPr>
    </w:p>
    <w:p w14:paraId="2C495735" w14:textId="77777777" w:rsidR="00180090" w:rsidRPr="00E47857" w:rsidRDefault="00180090" w:rsidP="00180090">
      <w:pPr>
        <w:pStyle w:val="AuthorAttribute"/>
        <w:framePr w:w="3051" w:h="2961" w:hRule="exact" w:wrap="around"/>
      </w:pPr>
    </w:p>
    <w:p w14:paraId="14A34534" w14:textId="77777777" w:rsidR="00180090" w:rsidRPr="00E47857" w:rsidRDefault="00180090" w:rsidP="00180090">
      <w:pPr>
        <w:pStyle w:val="AuthorAttribute"/>
        <w:framePr w:w="3051" w:h="2961" w:hRule="exact" w:wrap="around"/>
      </w:pPr>
    </w:p>
    <w:p w14:paraId="56A2912A" w14:textId="77777777" w:rsidR="00180090" w:rsidRPr="00E47857" w:rsidRDefault="00180090" w:rsidP="00180090">
      <w:pPr>
        <w:pStyle w:val="AuthorAttribute"/>
        <w:framePr w:w="3051" w:h="2961" w:hRule="exact" w:wrap="around"/>
      </w:pPr>
    </w:p>
    <w:p w14:paraId="35A7D7B8" w14:textId="77777777" w:rsidR="00180090" w:rsidRPr="00E47857" w:rsidRDefault="00180090" w:rsidP="00180090">
      <w:pPr>
        <w:pStyle w:val="AuthorAttribute"/>
        <w:framePr w:w="3051" w:h="2961" w:hRule="exact" w:wrap="around"/>
      </w:pPr>
    </w:p>
    <w:p w14:paraId="030B710F" w14:textId="77777777" w:rsidR="00180090" w:rsidRPr="00E47857" w:rsidRDefault="00180090" w:rsidP="00180090">
      <w:pPr>
        <w:pStyle w:val="AuthorAttribute"/>
        <w:framePr w:w="3051" w:h="2961" w:hRule="exact" w:wrap="around"/>
      </w:pPr>
    </w:p>
    <w:p w14:paraId="68FCFD4D" w14:textId="77777777" w:rsidR="00180090" w:rsidRPr="00E47857" w:rsidRDefault="00180090" w:rsidP="00180090">
      <w:pPr>
        <w:pStyle w:val="AuthorAttribute"/>
        <w:framePr w:w="3051" w:h="2961" w:hRule="exact" w:wrap="around"/>
      </w:pPr>
    </w:p>
    <w:p w14:paraId="4C8E5D4C" w14:textId="77777777" w:rsidR="00180090" w:rsidRPr="00E47857" w:rsidRDefault="00180090" w:rsidP="00180090">
      <w:pPr>
        <w:pStyle w:val="AuthorAttribute"/>
        <w:framePr w:w="3051" w:h="2961" w:hRule="exact" w:wrap="around"/>
      </w:pPr>
    </w:p>
    <w:p w14:paraId="2769E46E" w14:textId="5CFFB883" w:rsidR="00353AEB" w:rsidRPr="00E47857" w:rsidRDefault="00353AEB" w:rsidP="00180090">
      <w:pPr>
        <w:pStyle w:val="AuthorAttribute"/>
        <w:framePr w:w="3051" w:h="2961" w:hRule="exact" w:wrap="around"/>
      </w:pPr>
      <w:r>
        <w:rPr>
          <w:vertAlign w:val="superscript"/>
        </w:rPr>
        <w:t xml:space="preserve"> </w:t>
      </w:r>
    </w:p>
    <w:p w14:paraId="246D24B5" w14:textId="77777777" w:rsidR="00353AEB" w:rsidRPr="00E47857" w:rsidRDefault="00353AEB" w:rsidP="00180090">
      <w:pPr>
        <w:pStyle w:val="AuthorAttribute"/>
        <w:framePr w:w="3051" w:h="2961" w:hRule="exact" w:wrap="around"/>
      </w:pPr>
    </w:p>
    <w:p w14:paraId="6DA59743" w14:textId="568D0C8D" w:rsidR="00353AEB" w:rsidRDefault="00AD4EB4" w:rsidP="00E47857">
      <w:pPr>
        <w:pStyle w:val="1stParaText"/>
      </w:pPr>
      <w:bookmarkStart w:id="0" w:name="_GoBack"/>
      <w:r>
        <w:t xml:space="preserve">Earlier this year, the </w:t>
      </w:r>
      <w:r w:rsidR="00353AEB" w:rsidRPr="00353AEB">
        <w:t xml:space="preserve">first global thematic assessment </w:t>
      </w:r>
      <w:r>
        <w:t xml:space="preserve">from </w:t>
      </w:r>
      <w:r w:rsidRPr="00353AEB">
        <w:t xml:space="preserve">the Intergovernmental Science-Policy Platform on Biodiversity and Ecosystem Services (IPBES) </w:t>
      </w:r>
      <w:r w:rsidR="00353AEB" w:rsidRPr="00353AEB">
        <w:t>evaluate</w:t>
      </w:r>
      <w:r>
        <w:t>d</w:t>
      </w:r>
      <w:r w:rsidR="00353AEB" w:rsidRPr="00353AEB">
        <w:t xml:space="preserve"> the state of knowledge about pollinators and pollination</w:t>
      </w:r>
      <w:r>
        <w:t xml:space="preserve"> (1,2).</w:t>
      </w:r>
      <w:r w:rsidR="00353AEB" w:rsidRPr="00353AEB">
        <w:t xml:space="preserve"> It </w:t>
      </w:r>
      <w:r w:rsidRPr="00353AEB">
        <w:t>confirm</w:t>
      </w:r>
      <w:r>
        <w:t>ed</w:t>
      </w:r>
      <w:r w:rsidRPr="00353AEB">
        <w:t xml:space="preserve"> </w:t>
      </w:r>
      <w:r w:rsidR="00353AEB" w:rsidRPr="00353AEB">
        <w:t>evidence of large-scale wild pollinator declines in North West Europe and North America, and identifie</w:t>
      </w:r>
      <w:r>
        <w:t>d</w:t>
      </w:r>
      <w:r w:rsidR="00353AEB" w:rsidRPr="00353AEB">
        <w:t xml:space="preserve"> data shortfalls and an urgent need for monitoring elsewhere in the world. </w:t>
      </w:r>
      <w:r w:rsidRPr="00353AEB">
        <w:t>With high level political commitments to support pollinators in the US (</w:t>
      </w:r>
      <w:r w:rsidRPr="00353AEB">
        <w:rPr>
          <w:i/>
        </w:rPr>
        <w:t>3</w:t>
      </w:r>
      <w:r w:rsidRPr="00353AEB">
        <w:t>), the UK (</w:t>
      </w:r>
      <w:r w:rsidRPr="00353AEB">
        <w:rPr>
          <w:i/>
        </w:rPr>
        <w:t>4</w:t>
      </w:r>
      <w:r w:rsidRPr="00353AEB">
        <w:t>) and France (</w:t>
      </w:r>
      <w:r w:rsidRPr="00353AEB">
        <w:rPr>
          <w:i/>
        </w:rPr>
        <w:t>5</w:t>
      </w:r>
      <w:r w:rsidRPr="00353AEB">
        <w:t xml:space="preserve">), encouragement from the Convention on Biological Diversity’s </w:t>
      </w:r>
      <w:r w:rsidR="00396638">
        <w:t xml:space="preserve">(CBD) </w:t>
      </w:r>
      <w:r w:rsidRPr="00353AEB">
        <w:t>scientific advice body (</w:t>
      </w:r>
      <w:r w:rsidRPr="00353AEB">
        <w:rPr>
          <w:i/>
        </w:rPr>
        <w:t>6</w:t>
      </w:r>
      <w:r w:rsidRPr="00353AEB">
        <w:t>)</w:t>
      </w:r>
      <w:r w:rsidR="00B864FB">
        <w:t>, and the issue on the agenda for next month’s Conference of the Parties of the CBD</w:t>
      </w:r>
      <w:r w:rsidRPr="00353AEB">
        <w:t xml:space="preserve">, we </w:t>
      </w:r>
      <w:r w:rsidR="00773C0F">
        <w:t>see</w:t>
      </w:r>
      <w:r w:rsidRPr="00353AEB">
        <w:t xml:space="preserve"> a chance for global-scale policy change.</w:t>
      </w:r>
      <w:r>
        <w:t xml:space="preserve"> </w:t>
      </w:r>
      <w:r w:rsidR="00B864FB">
        <w:t>W</w:t>
      </w:r>
      <w:r w:rsidR="00CA4D4A">
        <w:t xml:space="preserve">e </w:t>
      </w:r>
      <w:r>
        <w:t xml:space="preserve">extend beyond the </w:t>
      </w:r>
      <w:r w:rsidR="00773C0F">
        <w:t xml:space="preserve">IPBES </w:t>
      </w:r>
      <w:r>
        <w:t>report</w:t>
      </w:r>
      <w:r w:rsidR="00E47857">
        <w:t>, which we helped to write</w:t>
      </w:r>
      <w:r w:rsidR="00773C0F">
        <w:t>,</w:t>
      </w:r>
      <w:r>
        <w:t xml:space="preserve"> and </w:t>
      </w:r>
      <w:r w:rsidR="00E47857">
        <w:t>suggest</w:t>
      </w:r>
      <w:r w:rsidRPr="00353AEB">
        <w:t xml:space="preserve"> </w:t>
      </w:r>
      <w:r w:rsidR="00E47857">
        <w:t xml:space="preserve">10 policies that governments should seriously consider, </w:t>
      </w:r>
      <w:r w:rsidRPr="00353AEB">
        <w:t>to protect pollinators and secure pollination services</w:t>
      </w:r>
      <w:r w:rsidR="00CA4D4A">
        <w:t>.</w:t>
      </w:r>
      <w:r w:rsidR="00E43B9A">
        <w:t xml:space="preserve"> </w:t>
      </w:r>
      <w:r w:rsidR="00484FED">
        <w:t>O</w:t>
      </w:r>
      <w:r w:rsidR="00353AEB" w:rsidRPr="00353AEB">
        <w:t xml:space="preserve">ur </w:t>
      </w:r>
      <w:r w:rsidR="00E47857">
        <w:t>suggestions</w:t>
      </w:r>
      <w:r w:rsidR="00121D4E">
        <w:t xml:space="preserve"> </w:t>
      </w:r>
      <w:r w:rsidR="00353AEB" w:rsidRPr="00353AEB">
        <w:t>are not the only available responses, but those we consider most likely to succeed, due to synergy with international policy objectives and strategies, or formulation of international policy creating opportunity for change.</w:t>
      </w:r>
      <w:r w:rsidR="00E47857">
        <w:t xml:space="preserve"> </w:t>
      </w:r>
      <w:r w:rsidR="00E47857">
        <w:t>We make t</w:t>
      </w:r>
      <w:r w:rsidR="00E47857">
        <w:t xml:space="preserve">hese suggestions as independent </w:t>
      </w:r>
      <w:r w:rsidR="00E47857">
        <w:t>scientists, not on behalf of IPBES.</w:t>
      </w:r>
    </w:p>
    <w:bookmarkEnd w:id="0"/>
    <w:p w14:paraId="04A8E6D2" w14:textId="77777777" w:rsidR="00121D4E" w:rsidRPr="00353AEB" w:rsidRDefault="00121D4E" w:rsidP="00E47857">
      <w:pPr>
        <w:pStyle w:val="1stParaText"/>
        <w:ind w:firstLine="245"/>
      </w:pPr>
    </w:p>
    <w:p w14:paraId="5EABB4F8" w14:textId="77777777" w:rsidR="00353AEB" w:rsidRPr="00E47857" w:rsidRDefault="00353AEB" w:rsidP="00353AEB">
      <w:pPr>
        <w:pStyle w:val="Text"/>
      </w:pPr>
      <w:r w:rsidRPr="00353AEB">
        <w:rPr>
          <w:b/>
        </w:rPr>
        <w:t>Risk reduction</w:t>
      </w:r>
    </w:p>
    <w:p w14:paraId="7C4A6E26" w14:textId="264C2D29" w:rsidR="00353AEB" w:rsidRPr="00353AEB" w:rsidRDefault="00C30460" w:rsidP="00353AEB">
      <w:pPr>
        <w:pStyle w:val="Text"/>
      </w:pPr>
      <w:r>
        <w:t>P</w:t>
      </w:r>
      <w:r w:rsidR="00353AEB" w:rsidRPr="00353AEB">
        <w:t>esticides, the most heavily regulated of the interacting drivers of pollinator declines (</w:t>
      </w:r>
      <w:r w:rsidR="00353AEB" w:rsidRPr="00353AEB">
        <w:rPr>
          <w:i/>
        </w:rPr>
        <w:t>7</w:t>
      </w:r>
      <w:r w:rsidR="00353AEB" w:rsidRPr="00353AEB">
        <w:t>)</w:t>
      </w:r>
      <w:r>
        <w:t>,</w:t>
      </w:r>
      <w:r w:rsidR="00353AEB" w:rsidRPr="00353AEB">
        <w:t xml:space="preserve"> pose risks through a combination of toxicity and exposure, but uncertainty remains about risk from indirect and </w:t>
      </w:r>
      <w:proofErr w:type="spellStart"/>
      <w:r w:rsidR="00353AEB" w:rsidRPr="00353AEB">
        <w:t>sublethal</w:t>
      </w:r>
      <w:proofErr w:type="spellEnd"/>
      <w:r w:rsidR="00353AEB" w:rsidRPr="00353AEB">
        <w:t xml:space="preserve"> effects. </w:t>
      </w:r>
      <w:r w:rsidR="005B5B61">
        <w:t>R</w:t>
      </w:r>
      <w:r w:rsidR="00353AEB" w:rsidRPr="00353AEB">
        <w:t xml:space="preserve">isk assessment and use regulation can reduce </w:t>
      </w:r>
      <w:r w:rsidR="00230280">
        <w:t xml:space="preserve">pesticide </w:t>
      </w:r>
      <w:r w:rsidR="00353AEB" w:rsidRPr="00353AEB">
        <w:t>hazard</w:t>
      </w:r>
      <w:r w:rsidR="00230280">
        <w:t>s</w:t>
      </w:r>
      <w:r w:rsidR="00353AEB" w:rsidRPr="00353AEB">
        <w:t xml:space="preserve"> at national scales (</w:t>
      </w:r>
      <w:r w:rsidR="00353AEB" w:rsidRPr="00353AEB">
        <w:rPr>
          <w:i/>
        </w:rPr>
        <w:t>2</w:t>
      </w:r>
      <w:r w:rsidR="00353AEB" w:rsidRPr="00353AEB">
        <w:t xml:space="preserve">), yet such regulation is uneven globally. </w:t>
      </w:r>
      <w:r w:rsidR="00353AEB" w:rsidRPr="00353AEB">
        <w:t xml:space="preserve">Many countries do not have national pesticide regulation and control systems, </w:t>
      </w:r>
      <w:r w:rsidR="00E47857">
        <w:t>n</w:t>
      </w:r>
      <w:r w:rsidR="00353AEB" w:rsidRPr="00353AEB">
        <w:t>or adhere to the International Code of Conduct on Pesticide Management</w:t>
      </w:r>
      <w:r w:rsidR="000A7362">
        <w:t xml:space="preserve"> (ICCPM)</w:t>
      </w:r>
      <w:r w:rsidR="00353AEB" w:rsidRPr="00353AEB">
        <w:t>, recently updated by the United Nations</w:t>
      </w:r>
      <w:r>
        <w:t xml:space="preserve"> (UN)</w:t>
      </w:r>
      <w:r w:rsidR="00353AEB" w:rsidRPr="00353AEB">
        <w:t xml:space="preserve"> (</w:t>
      </w:r>
      <w:r w:rsidR="00353AEB" w:rsidRPr="00353AEB">
        <w:rPr>
          <w:i/>
        </w:rPr>
        <w:t>8, 9</w:t>
      </w:r>
      <w:r w:rsidR="00353AEB" w:rsidRPr="00353AEB">
        <w:t xml:space="preserve">). </w:t>
      </w:r>
      <w:r w:rsidR="000A7362">
        <w:t>I</w:t>
      </w:r>
      <w:r w:rsidR="00353AEB" w:rsidRPr="00353AEB">
        <w:t xml:space="preserve">nternational pressure to raise pesticide regulatory standards across the world should be a priority. This includes consideration of </w:t>
      </w:r>
      <w:proofErr w:type="spellStart"/>
      <w:r w:rsidR="00353AEB" w:rsidRPr="00353AEB">
        <w:t>sublethal</w:t>
      </w:r>
      <w:proofErr w:type="spellEnd"/>
      <w:r w:rsidR="00353AEB" w:rsidRPr="00353AEB">
        <w:t xml:space="preserve"> and indirect effects in risk assessment, and evaluating risks to a range of pollinator species, not just the honey bee </w:t>
      </w:r>
      <w:proofErr w:type="spellStart"/>
      <w:r w:rsidR="00353AEB" w:rsidRPr="00353AEB">
        <w:rPr>
          <w:i/>
        </w:rPr>
        <w:t>Apis</w:t>
      </w:r>
      <w:proofErr w:type="spellEnd"/>
      <w:r w:rsidR="00353AEB" w:rsidRPr="00353AEB">
        <w:rPr>
          <w:i/>
        </w:rPr>
        <w:t xml:space="preserve"> </w:t>
      </w:r>
      <w:proofErr w:type="spellStart"/>
      <w:r w:rsidR="00353AEB" w:rsidRPr="00353AEB">
        <w:rPr>
          <w:i/>
        </w:rPr>
        <w:t>mellifera</w:t>
      </w:r>
      <w:proofErr w:type="spellEnd"/>
      <w:r w:rsidR="00353AEB" w:rsidRPr="00353AEB">
        <w:t>.</w:t>
      </w:r>
    </w:p>
    <w:p w14:paraId="4E70A2C3" w14:textId="171E68C4" w:rsidR="00353AEB" w:rsidRPr="00353AEB" w:rsidRDefault="00353AEB" w:rsidP="00353AEB">
      <w:pPr>
        <w:pStyle w:val="Text"/>
      </w:pPr>
      <w:r w:rsidRPr="00353AEB">
        <w:t>A second opportunity is to capitalize on Integrated Pest Management (IPM)</w:t>
      </w:r>
      <w:r w:rsidR="000A7362">
        <w:t>, recognized</w:t>
      </w:r>
      <w:r w:rsidRPr="00353AEB">
        <w:t xml:space="preserve"> in international policies such as the </w:t>
      </w:r>
      <w:r w:rsidR="000A7362">
        <w:t>ICCPM</w:t>
      </w:r>
      <w:r w:rsidRPr="00353AEB">
        <w:t xml:space="preserve"> (</w:t>
      </w:r>
      <w:r w:rsidRPr="00353AEB">
        <w:rPr>
          <w:i/>
        </w:rPr>
        <w:t>9</w:t>
      </w:r>
      <w:r w:rsidRPr="00353AEB">
        <w:t xml:space="preserve">) and the European Union’s </w:t>
      </w:r>
      <w:r w:rsidR="00670142">
        <w:t xml:space="preserve">(EU) </w:t>
      </w:r>
      <w:r w:rsidRPr="00353AEB">
        <w:t>Sustainable Use of Pesticides Directive (</w:t>
      </w:r>
      <w:r w:rsidRPr="00353AEB">
        <w:rPr>
          <w:i/>
        </w:rPr>
        <w:t>10</w:t>
      </w:r>
      <w:r w:rsidRPr="00353AEB">
        <w:t>). IPM combines pest control methods such as cultivation practices, biological pest control</w:t>
      </w:r>
      <w:r w:rsidR="00E43B9A">
        <w:t>,</w:t>
      </w:r>
      <w:r w:rsidRPr="00353AEB">
        <w:t xml:space="preserve"> and pest monitoring, with pesticides used </w:t>
      </w:r>
      <w:r w:rsidR="000A7362">
        <w:t>only</w:t>
      </w:r>
      <w:r w:rsidRPr="00353AEB">
        <w:t xml:space="preserve"> when other strategies are insufficient (</w:t>
      </w:r>
      <w:r w:rsidRPr="00353AEB">
        <w:rPr>
          <w:i/>
        </w:rPr>
        <w:t>11</w:t>
      </w:r>
      <w:r w:rsidRPr="00353AEB">
        <w:t xml:space="preserve">). </w:t>
      </w:r>
      <w:r w:rsidR="000A7362">
        <w:t xml:space="preserve">IPM </w:t>
      </w:r>
      <w:r w:rsidR="00230280">
        <w:t xml:space="preserve">can </w:t>
      </w:r>
      <w:r w:rsidR="000A7362">
        <w:t>de</w:t>
      </w:r>
      <w:r w:rsidR="00230280">
        <w:t>crease</w:t>
      </w:r>
      <w:r w:rsidR="000A7362">
        <w:t xml:space="preserve"> </w:t>
      </w:r>
      <w:r w:rsidR="00230280">
        <w:t xml:space="preserve">pesticide </w:t>
      </w:r>
      <w:r w:rsidRPr="00353AEB">
        <w:t>use and reduces risks to non-target organisms.</w:t>
      </w:r>
    </w:p>
    <w:p w14:paraId="5220EF86" w14:textId="45588CB1" w:rsidR="00353AEB" w:rsidRPr="00353AEB" w:rsidRDefault="00353AEB" w:rsidP="00353AEB">
      <w:pPr>
        <w:pStyle w:val="Text"/>
      </w:pPr>
      <w:r w:rsidRPr="00353AEB">
        <w:t xml:space="preserve">Thirdly, </w:t>
      </w:r>
      <w:r w:rsidR="00230280">
        <w:t>g</w:t>
      </w:r>
      <w:r w:rsidR="00230280" w:rsidRPr="00353AEB">
        <w:t xml:space="preserve">enetically </w:t>
      </w:r>
      <w:r w:rsidR="00230280">
        <w:t>m</w:t>
      </w:r>
      <w:r w:rsidR="00230280" w:rsidRPr="00353AEB">
        <w:t xml:space="preserve">odified </w:t>
      </w:r>
      <w:r w:rsidRPr="00353AEB">
        <w:t xml:space="preserve">(GM) crops pose potential risks through </w:t>
      </w:r>
      <w:r w:rsidR="005525F3">
        <w:t xml:space="preserve">poorly understood </w:t>
      </w:r>
      <w:proofErr w:type="spellStart"/>
      <w:r w:rsidRPr="00353AEB">
        <w:t>sublethal</w:t>
      </w:r>
      <w:proofErr w:type="spellEnd"/>
      <w:r w:rsidRPr="00353AEB">
        <w:t xml:space="preserve"> and indirect effects (</w:t>
      </w:r>
      <w:r w:rsidRPr="00353AEB">
        <w:rPr>
          <w:i/>
        </w:rPr>
        <w:t>1</w:t>
      </w:r>
      <w:r w:rsidRPr="00353AEB">
        <w:t>). For example, GM herbicide-tolerant crops lead to increased herbicide use</w:t>
      </w:r>
      <w:r w:rsidR="005525F3">
        <w:t>,</w:t>
      </w:r>
      <w:r w:rsidRPr="00353AEB">
        <w:t xml:space="preserve"> reducing the availability of flowers in the landscape, but consequences for </w:t>
      </w:r>
      <w:r w:rsidR="001B0A8C">
        <w:t xml:space="preserve">pollinator </w:t>
      </w:r>
      <w:r w:rsidRPr="00353AEB">
        <w:t xml:space="preserve">abundance and diversity are unknown. </w:t>
      </w:r>
      <w:r w:rsidR="001B0A8C">
        <w:t>GM crop r</w:t>
      </w:r>
      <w:r w:rsidRPr="00353AEB">
        <w:t>isk assessments in most countries do not capture these effects. They evaluate only direct effects of acute exposure to proteins expressed in the GM plants, usually in terms of the dose that kills 50% of adults</w:t>
      </w:r>
      <w:r w:rsidR="001E3FEE">
        <w:t xml:space="preserve"> (LD</w:t>
      </w:r>
      <w:r w:rsidR="001E3FEE" w:rsidRPr="00E47857">
        <w:rPr>
          <w:vertAlign w:val="subscript"/>
        </w:rPr>
        <w:t>50</w:t>
      </w:r>
      <w:r w:rsidR="001E3FEE">
        <w:t xml:space="preserve">), </w:t>
      </w:r>
      <w:r w:rsidRPr="00353AEB">
        <w:t>and only for honey bees, no</w:t>
      </w:r>
      <w:r w:rsidR="000A7362">
        <w:t>t</w:t>
      </w:r>
      <w:r w:rsidRPr="00353AEB">
        <w:t xml:space="preserve"> other pollinator</w:t>
      </w:r>
      <w:r w:rsidR="000A7362">
        <w:t>s</w:t>
      </w:r>
      <w:r w:rsidRPr="00353AEB">
        <w:t xml:space="preserve">. International guidance to improve </w:t>
      </w:r>
      <w:r w:rsidR="001B0A8C">
        <w:t xml:space="preserve">GM organism </w:t>
      </w:r>
      <w:r w:rsidRPr="00353AEB">
        <w:t xml:space="preserve">risk assessment is being developed </w:t>
      </w:r>
      <w:r w:rsidR="001B0A8C">
        <w:t>under</w:t>
      </w:r>
      <w:r w:rsidRPr="00353AEB">
        <w:t xml:space="preserve"> the </w:t>
      </w:r>
      <w:r w:rsidR="001B0A8C">
        <w:t xml:space="preserve">CBD’s </w:t>
      </w:r>
      <w:r w:rsidRPr="00353AEB">
        <w:t>Cartagena Protocol on Biosafety (</w:t>
      </w:r>
      <w:r w:rsidRPr="00353AEB">
        <w:rPr>
          <w:i/>
        </w:rPr>
        <w:t>12</w:t>
      </w:r>
      <w:r w:rsidRPr="00353AEB">
        <w:t xml:space="preserve">), presenting an opportunity to encourage inclusion of indirect and </w:t>
      </w:r>
      <w:proofErr w:type="spellStart"/>
      <w:r w:rsidRPr="00353AEB">
        <w:t>sublethal</w:t>
      </w:r>
      <w:proofErr w:type="spellEnd"/>
      <w:r w:rsidRPr="00353AEB">
        <w:t xml:space="preserve"> effects on a range of pollinator species.</w:t>
      </w:r>
    </w:p>
    <w:p w14:paraId="5491DBF8" w14:textId="0DB3AB96" w:rsidR="00353AEB" w:rsidRDefault="00353AEB" w:rsidP="00353AEB">
      <w:pPr>
        <w:pStyle w:val="Text"/>
      </w:pPr>
      <w:r w:rsidRPr="00353AEB">
        <w:t>Finally, there are substantial risks from movement of managed pollinators around the world (</w:t>
      </w:r>
      <w:r w:rsidRPr="00353AEB">
        <w:rPr>
          <w:i/>
        </w:rPr>
        <w:t>1</w:t>
      </w:r>
      <w:r w:rsidRPr="00353AEB">
        <w:t>). Managed pollinators, including newly domesticated species, offer opportunities to grow businesses and improve pollination services (</w:t>
      </w:r>
      <w:r w:rsidRPr="00353AEB">
        <w:rPr>
          <w:i/>
        </w:rPr>
        <w:t>13</w:t>
      </w:r>
      <w:r w:rsidRPr="00353AEB">
        <w:t xml:space="preserve">). </w:t>
      </w:r>
      <w:r w:rsidR="008A6B2F">
        <w:t>C</w:t>
      </w:r>
      <w:r w:rsidRPr="00353AEB">
        <w:t xml:space="preserve">ommercial </w:t>
      </w:r>
      <w:r w:rsidR="008A6B2F">
        <w:t xml:space="preserve">bumble bee </w:t>
      </w:r>
      <w:r w:rsidRPr="00353AEB">
        <w:t xml:space="preserve">trade has grown dramatically, leading to invasions of </w:t>
      </w:r>
      <w:proofErr w:type="spellStart"/>
      <w:r w:rsidRPr="00353AEB">
        <w:rPr>
          <w:i/>
        </w:rPr>
        <w:t>Bombus</w:t>
      </w:r>
      <w:proofErr w:type="spellEnd"/>
      <w:r w:rsidRPr="00353AEB">
        <w:rPr>
          <w:i/>
        </w:rPr>
        <w:t xml:space="preserve"> </w:t>
      </w:r>
      <w:proofErr w:type="spellStart"/>
      <w:r w:rsidRPr="00353AEB">
        <w:rPr>
          <w:i/>
        </w:rPr>
        <w:t>terrestris</w:t>
      </w:r>
      <w:proofErr w:type="spellEnd"/>
      <w:r w:rsidRPr="00353AEB">
        <w:t xml:space="preserve"> beyond its native range and increasing the risk of disease transfer to native wild bee populations, potentially including other bee species (</w:t>
      </w:r>
      <w:r w:rsidRPr="00353AEB">
        <w:rPr>
          <w:i/>
        </w:rPr>
        <w:t>14</w:t>
      </w:r>
      <w:r w:rsidRPr="00353AEB">
        <w:t xml:space="preserve">). </w:t>
      </w:r>
      <w:r w:rsidRPr="00353AEB">
        <w:t xml:space="preserve">The issue of invasive species has been highlighted in the UN Sustainable Development Goals and the CBD’s Strategic Plan for Biodiversity, which parties to the CBD are implementing in National Strategies and Action Plans. This creates momentum and opportunity for regulators to consider limiting and better managing pollinator movement within and between countries. For example, in 2015 the UK nature conservation agency, Natural England, amended its licensing regime so that use of non-native </w:t>
      </w:r>
      <w:r w:rsidR="008A6B2F">
        <w:t xml:space="preserve">bumblebee </w:t>
      </w:r>
      <w:r w:rsidRPr="00353AEB">
        <w:t>sub-species for pollination in glasshouses was only permitted when the native sub-species was commercially unavailable</w:t>
      </w:r>
      <w:r w:rsidR="00301081">
        <w:t>.</w:t>
      </w:r>
      <w:r w:rsidRPr="00353AEB">
        <w:t xml:space="preserve"> </w:t>
      </w:r>
    </w:p>
    <w:p w14:paraId="7AB08F55" w14:textId="77777777" w:rsidR="00301081" w:rsidRPr="00353AEB" w:rsidRDefault="00301081" w:rsidP="00353AEB">
      <w:pPr>
        <w:pStyle w:val="Text"/>
      </w:pPr>
    </w:p>
    <w:p w14:paraId="6277B2B4" w14:textId="77777777" w:rsidR="00353AEB" w:rsidRPr="00E47857" w:rsidRDefault="00353AEB" w:rsidP="00353AEB">
      <w:pPr>
        <w:pStyle w:val="Text"/>
      </w:pPr>
      <w:r w:rsidRPr="00353AEB">
        <w:rPr>
          <w:b/>
        </w:rPr>
        <w:t>Sustainable farming</w:t>
      </w:r>
    </w:p>
    <w:p w14:paraId="250F82ED" w14:textId="32B26FCD" w:rsidR="00353AEB" w:rsidRPr="00353AEB" w:rsidRDefault="00353AEB" w:rsidP="00353AEB">
      <w:pPr>
        <w:pStyle w:val="Text"/>
      </w:pPr>
      <w:r w:rsidRPr="00353AEB">
        <w:t>Agriculture is a major driver of pollinator declines, through land use change, intensive practices such as tillage</w:t>
      </w:r>
      <w:r w:rsidR="000C6D1A">
        <w:t xml:space="preserve"> </w:t>
      </w:r>
      <w:r w:rsidR="00670142">
        <w:t xml:space="preserve">and </w:t>
      </w:r>
      <w:r w:rsidRPr="00353AEB">
        <w:t>agrochemical use, and declines in traditional farming practices. Agriculture also provides opportunities to support wild pollinators (</w:t>
      </w:r>
      <w:r w:rsidRPr="00353AEB">
        <w:rPr>
          <w:i/>
        </w:rPr>
        <w:t>1, 13</w:t>
      </w:r>
      <w:r w:rsidRPr="00353AEB">
        <w:t xml:space="preserve">). We </w:t>
      </w:r>
      <w:r w:rsidR="00E47857">
        <w:t>propose</w:t>
      </w:r>
      <w:r w:rsidRPr="00353AEB">
        <w:t xml:space="preserve"> two complementary policy objectives: </w:t>
      </w:r>
      <w:r w:rsidR="00B718C8">
        <w:t>(</w:t>
      </w:r>
      <w:proofErr w:type="spellStart"/>
      <w:r w:rsidRPr="00353AEB">
        <w:t>i</w:t>
      </w:r>
      <w:proofErr w:type="spellEnd"/>
      <w:r w:rsidRPr="00353AEB">
        <w:t>) promote ecological intensification of agriculture (</w:t>
      </w:r>
      <w:r w:rsidRPr="00353AEB">
        <w:rPr>
          <w:i/>
        </w:rPr>
        <w:t>15</w:t>
      </w:r>
      <w:r w:rsidRPr="00353AEB">
        <w:t xml:space="preserve">), and </w:t>
      </w:r>
      <w:r w:rsidR="00B718C8">
        <w:t>(</w:t>
      </w:r>
      <w:r w:rsidRPr="00353AEB">
        <w:t>ii) support diversified farming systems (</w:t>
      </w:r>
      <w:r w:rsidRPr="00353AEB">
        <w:rPr>
          <w:i/>
        </w:rPr>
        <w:t>16</w:t>
      </w:r>
      <w:r w:rsidRPr="00353AEB">
        <w:t xml:space="preserve">). </w:t>
      </w:r>
    </w:p>
    <w:p w14:paraId="5F1E8846" w14:textId="4B0DF62F" w:rsidR="00353AEB" w:rsidRPr="00353AEB" w:rsidRDefault="00353AEB" w:rsidP="00353AEB">
      <w:pPr>
        <w:pStyle w:val="Text"/>
      </w:pPr>
      <w:r w:rsidRPr="00353AEB">
        <w:t xml:space="preserve">Ecological intensification involves managing ecological functions such as pollination and natural pest regulation as part of highly productive agriculture. </w:t>
      </w:r>
      <w:r w:rsidR="001A4F13">
        <w:t>I</w:t>
      </w:r>
      <w:r w:rsidRPr="00353AEB">
        <w:t>t can be as profitable and productive as conventional approaches at a farm level, with up to 8% of land out of production to provide habitats that support beneficial organisms (</w:t>
      </w:r>
      <w:r w:rsidRPr="00353AEB">
        <w:rPr>
          <w:i/>
        </w:rPr>
        <w:t>17</w:t>
      </w:r>
      <w:r w:rsidRPr="00353AEB">
        <w:t>).</w:t>
      </w:r>
    </w:p>
    <w:p w14:paraId="315EDEE4" w14:textId="70DCA370" w:rsidR="00353AEB" w:rsidRPr="00353AEB" w:rsidRDefault="001A4F13" w:rsidP="00353AEB">
      <w:pPr>
        <w:pStyle w:val="Text"/>
      </w:pPr>
      <w:r>
        <w:t xml:space="preserve">A </w:t>
      </w:r>
      <w:r w:rsidR="00353AEB" w:rsidRPr="00353AEB">
        <w:t xml:space="preserve">major barrier to uptake of ecological intensification </w:t>
      </w:r>
      <w:r>
        <w:t xml:space="preserve">is </w:t>
      </w:r>
      <w:r w:rsidR="00353AEB" w:rsidRPr="00353AEB">
        <w:t>uncertainty about ecological and agronomic outcomes. To tackle uncertainty, a promising option is to adjust crop insurance schemes to provide incentives such as lower premiums, or smaller loss thresholds, for farmers who take action to promote pollinators. Insurance is a key element in ‘climate-smart agriculture’ (</w:t>
      </w:r>
      <w:r w:rsidR="00353AEB" w:rsidRPr="00353AEB">
        <w:rPr>
          <w:i/>
        </w:rPr>
        <w:t>18</w:t>
      </w:r>
      <w:r w:rsidR="00353AEB" w:rsidRPr="00353AEB">
        <w:t xml:space="preserve">), but has yet to be tested or adopted for more general agricultural sustainability. </w:t>
      </w:r>
    </w:p>
    <w:p w14:paraId="1F99952A" w14:textId="476A96B8" w:rsidR="00353AEB" w:rsidRPr="00353AEB" w:rsidRDefault="001A4F13" w:rsidP="00353AEB">
      <w:pPr>
        <w:pStyle w:val="Text"/>
      </w:pPr>
      <w:r>
        <w:t>Another barrier, l</w:t>
      </w:r>
      <w:r w:rsidR="00353AEB" w:rsidRPr="00353AEB">
        <w:t>ack of knowledge among farmers and agronomists</w:t>
      </w:r>
      <w:r>
        <w:t>,</w:t>
      </w:r>
      <w:r w:rsidR="00353AEB" w:rsidRPr="00353AEB">
        <w:t xml:space="preserve"> can be addressed by extension services</w:t>
      </w:r>
      <w:r w:rsidR="00670142">
        <w:t>.</w:t>
      </w:r>
      <w:r w:rsidR="00353AEB" w:rsidRPr="00353AEB">
        <w:t xml:space="preserve"> </w:t>
      </w:r>
      <w:r w:rsidR="00B94FD0">
        <w:t>For</w:t>
      </w:r>
      <w:r w:rsidR="00353AEB" w:rsidRPr="00353AEB">
        <w:t xml:space="preserve"> example, a national Farm Advisory System is obligatory for Member States under the </w:t>
      </w:r>
      <w:r w:rsidR="00670142">
        <w:t>EU’s</w:t>
      </w:r>
      <w:r w:rsidR="00353AEB" w:rsidRPr="00353AEB">
        <w:t xml:space="preserve"> Common Agricultural Policy. The extent to which th</w:t>
      </w:r>
      <w:r w:rsidR="00B94FD0">
        <w:t>ese</w:t>
      </w:r>
      <w:r w:rsidR="00353AEB" w:rsidRPr="00353AEB">
        <w:t xml:space="preserve"> provide information relevant to ecological management could be improved.</w:t>
      </w:r>
    </w:p>
    <w:p w14:paraId="61FC38E8" w14:textId="30DB58F2" w:rsidR="00353AEB" w:rsidRDefault="00670142" w:rsidP="00353AEB">
      <w:pPr>
        <w:pStyle w:val="Text"/>
      </w:pPr>
      <w:r>
        <w:lastRenderedPageBreak/>
        <w:t>D</w:t>
      </w:r>
      <w:r w:rsidR="00353AEB" w:rsidRPr="00353AEB">
        <w:t>iversified farming systems (including some organic farms, home gardens, agroforestry and mixed cropping and livestock systems) incorporate many pollinator-friendly practices such as flowering hedgerows, habitat patchiness and intercropping (</w:t>
      </w:r>
      <w:r w:rsidR="00353AEB" w:rsidRPr="00353AEB">
        <w:rPr>
          <w:i/>
        </w:rPr>
        <w:t>1</w:t>
      </w:r>
      <w:r w:rsidR="00353AEB" w:rsidRPr="00353AEB">
        <w:t xml:space="preserve">). Support for these systems can be achieved through financial incentives, such as European </w:t>
      </w:r>
      <w:proofErr w:type="spellStart"/>
      <w:r w:rsidR="00353AEB" w:rsidRPr="00353AEB">
        <w:t>agri</w:t>
      </w:r>
      <w:proofErr w:type="spellEnd"/>
      <w:r w:rsidR="00353AEB" w:rsidRPr="00353AEB">
        <w:t>-environment schemes (</w:t>
      </w:r>
      <w:r w:rsidR="00353AEB" w:rsidRPr="00353AEB">
        <w:rPr>
          <w:i/>
        </w:rPr>
        <w:t>19</w:t>
      </w:r>
      <w:r w:rsidR="00353AEB" w:rsidRPr="00353AEB">
        <w:t>), or market-based instruments such as certification schemes with a price premium</w:t>
      </w:r>
      <w:r w:rsidR="00B94FD0">
        <w:t xml:space="preserve">, both </w:t>
      </w:r>
      <w:r w:rsidR="00353AEB" w:rsidRPr="00353AEB">
        <w:t>used to support organic farming. In at least sixty countries, these practices and farming systems depend on indigenous and local knowledge (</w:t>
      </w:r>
      <w:r w:rsidR="00353AEB" w:rsidRPr="00353AEB">
        <w:rPr>
          <w:i/>
        </w:rPr>
        <w:t>2</w:t>
      </w:r>
      <w:r w:rsidR="00353AEB" w:rsidRPr="00353AEB">
        <w:t>). To secure people’s ability to pursue pollinator-friendly practices, their tenures and rights to determine their agriculture policies (food sovereignty) must be recognized and strengthened (</w:t>
      </w:r>
      <w:r w:rsidR="00353AEB" w:rsidRPr="00353AEB">
        <w:rPr>
          <w:i/>
        </w:rPr>
        <w:t>20</w:t>
      </w:r>
      <w:r w:rsidR="00353AEB" w:rsidRPr="00353AEB">
        <w:t>).</w:t>
      </w:r>
    </w:p>
    <w:p w14:paraId="24201584" w14:textId="77777777" w:rsidR="00B718C8" w:rsidRPr="00353AEB" w:rsidRDefault="00B718C8" w:rsidP="00353AEB">
      <w:pPr>
        <w:pStyle w:val="Text"/>
      </w:pPr>
    </w:p>
    <w:p w14:paraId="7DE63EBE" w14:textId="69F00AA0" w:rsidR="00353AEB" w:rsidRPr="00E47857" w:rsidRDefault="00353AEB" w:rsidP="00353AEB">
      <w:pPr>
        <w:pStyle w:val="Text"/>
      </w:pPr>
      <w:r w:rsidRPr="00353AEB">
        <w:rPr>
          <w:b/>
        </w:rPr>
        <w:t>Biodiversity and ecosystem services</w:t>
      </w:r>
    </w:p>
    <w:p w14:paraId="0501FE68" w14:textId="1E85449B" w:rsidR="00353AEB" w:rsidRDefault="009F0D23" w:rsidP="00353AEB">
      <w:pPr>
        <w:pStyle w:val="Text"/>
      </w:pPr>
      <w:r>
        <w:t>P</w:t>
      </w:r>
      <w:r w:rsidR="00353AEB" w:rsidRPr="00353AEB">
        <w:t>olicy interest in pollinators stems largely from their role in food pro</w:t>
      </w:r>
      <w:r w:rsidR="00B718C8">
        <w:t>duction</w:t>
      </w:r>
      <w:r w:rsidR="00353AEB" w:rsidRPr="00353AEB">
        <w:t xml:space="preserve"> (</w:t>
      </w:r>
      <w:r w:rsidR="00353AEB" w:rsidRPr="00353AEB">
        <w:rPr>
          <w:i/>
        </w:rPr>
        <w:t>2</w:t>
      </w:r>
      <w:r w:rsidR="00353AEB" w:rsidRPr="00353AEB">
        <w:t xml:space="preserve">). Historically, the most widely-adopted policy approaches for biodiversity conservation have been to identify and protect threatened species, and create protected areas. These remain critical, but </w:t>
      </w:r>
      <w:r w:rsidR="00496F73">
        <w:t xml:space="preserve">are not </w:t>
      </w:r>
      <w:r w:rsidR="00353AEB" w:rsidRPr="00353AEB">
        <w:t xml:space="preserve">sufficient to maintain the substantial global value of pollination services in agriculture, for two reasons. First, the spatial separations between protected areas, and between protected areas and croplands, are usually large relative to daily movements of most pollinators. Second, although pollinator diversity is important, the bulk of crop pollination is </w:t>
      </w:r>
      <w:r w:rsidR="00896936">
        <w:t>from</w:t>
      </w:r>
      <w:r w:rsidR="00353AEB" w:rsidRPr="00353AEB">
        <w:t xml:space="preserve"> relatively few common</w:t>
      </w:r>
      <w:r w:rsidR="00896936">
        <w:t>,</w:t>
      </w:r>
      <w:r w:rsidR="00353AEB" w:rsidRPr="00353AEB">
        <w:t xml:space="preserve"> widespread, rather than rare or threatened, species (</w:t>
      </w:r>
      <w:r w:rsidR="00353AEB" w:rsidRPr="00353AEB">
        <w:rPr>
          <w:i/>
        </w:rPr>
        <w:t>21</w:t>
      </w:r>
      <w:r w:rsidR="00353AEB" w:rsidRPr="00353AEB">
        <w:t xml:space="preserve">). For crop pollination, the policy goal should be to secure a minimum level of appropriate habitat, with flower and nesting resources, distributed throughout productive landscapes at scales that individual pollinators can move between. This fits the definition of ‘green infrastructure’ identified by the </w:t>
      </w:r>
      <w:r>
        <w:t>EU</w:t>
      </w:r>
      <w:r w:rsidR="00353AEB" w:rsidRPr="00353AEB">
        <w:t xml:space="preserve"> in 2013 (</w:t>
      </w:r>
      <w:r w:rsidR="00353AEB" w:rsidRPr="00353AEB">
        <w:rPr>
          <w:i/>
        </w:rPr>
        <w:t>22</w:t>
      </w:r>
      <w:r w:rsidR="00353AEB" w:rsidRPr="00353AEB">
        <w:t xml:space="preserve">). It requires a diverse range of land managers, along with overview and coordination at regional scales. As examples, small patches of habitat on public lands might be </w:t>
      </w:r>
      <w:r w:rsidR="00BD48E2">
        <w:t>conserved</w:t>
      </w:r>
      <w:r w:rsidR="00BD48E2" w:rsidRPr="00353AEB">
        <w:t xml:space="preserve"> </w:t>
      </w:r>
      <w:r w:rsidR="00353AEB" w:rsidRPr="00353AEB">
        <w:t>through regulation, whereas protection or restoration of habitat on private land might be achieved through incentive payments (</w:t>
      </w:r>
      <w:r w:rsidR="00353AEB" w:rsidRPr="00353AEB">
        <w:rPr>
          <w:i/>
        </w:rPr>
        <w:t>19</w:t>
      </w:r>
      <w:r w:rsidR="00353AEB" w:rsidRPr="00353AEB">
        <w:t xml:space="preserve">), or </w:t>
      </w:r>
      <w:r w:rsidR="00896936">
        <w:t xml:space="preserve">by </w:t>
      </w:r>
      <w:r w:rsidR="00353AEB" w:rsidRPr="00353AEB">
        <w:t>encouraging voluntary action (</w:t>
      </w:r>
      <w:r w:rsidR="00353AEB" w:rsidRPr="00353AEB">
        <w:rPr>
          <w:i/>
        </w:rPr>
        <w:t>23</w:t>
      </w:r>
      <w:r w:rsidR="00353AEB" w:rsidRPr="00353AEB">
        <w:t>). To conserve wider pollinator diversity and functions not relevant to agriculture, this approach must be integrated within strategically planned habitat and species protection policies (</w:t>
      </w:r>
      <w:r w:rsidR="00353AEB" w:rsidRPr="00353AEB">
        <w:rPr>
          <w:i/>
        </w:rPr>
        <w:t>21, 24</w:t>
      </w:r>
      <w:r w:rsidR="00353AEB" w:rsidRPr="00353AEB">
        <w:t>).</w:t>
      </w:r>
    </w:p>
    <w:p w14:paraId="3889872A" w14:textId="77777777" w:rsidR="00320565" w:rsidRPr="00353AEB" w:rsidRDefault="00320565" w:rsidP="00353AEB">
      <w:pPr>
        <w:pStyle w:val="Text"/>
      </w:pPr>
    </w:p>
    <w:p w14:paraId="0F13369E" w14:textId="77777777" w:rsidR="00353AEB" w:rsidRPr="00E47857" w:rsidRDefault="00353AEB" w:rsidP="00353AEB">
      <w:pPr>
        <w:pStyle w:val="Text"/>
      </w:pPr>
      <w:r w:rsidRPr="00353AEB">
        <w:rPr>
          <w:b/>
        </w:rPr>
        <w:t>Increasing knowledge</w:t>
      </w:r>
    </w:p>
    <w:p w14:paraId="6F231580" w14:textId="5C49252F" w:rsidR="00353AEB" w:rsidRPr="00353AEB" w:rsidRDefault="000B0480" w:rsidP="00353AEB">
      <w:pPr>
        <w:pStyle w:val="Text"/>
      </w:pPr>
      <w:r>
        <w:t>There are</w:t>
      </w:r>
      <w:r w:rsidR="00353AEB" w:rsidRPr="00353AEB">
        <w:t xml:space="preserve"> substantial knowledge gaps </w:t>
      </w:r>
      <w:r w:rsidR="00353AEB" w:rsidRPr="00353AEB">
        <w:t>about the status of pollinators worldwide and the effectiveness of measures to protect them</w:t>
      </w:r>
      <w:r>
        <w:t xml:space="preserve"> (1)</w:t>
      </w:r>
      <w:r w:rsidR="00353AEB" w:rsidRPr="00353AEB">
        <w:t xml:space="preserve">. </w:t>
      </w:r>
      <w:r w:rsidR="00896936">
        <w:t>E</w:t>
      </w:r>
      <w:r w:rsidR="00353AEB" w:rsidRPr="00353AEB">
        <w:t>vidence is largely limited to local-scale, short-term effects, and biased towards Europe and North America. There is a need for long-term, widespread monitoring of pollinators and pollination services. Recent research funded by the UK Government as part of the National Pollinator Strategy for England (</w:t>
      </w:r>
      <w:r w:rsidR="00353AEB" w:rsidRPr="00353AEB">
        <w:rPr>
          <w:i/>
        </w:rPr>
        <w:t>4</w:t>
      </w:r>
      <w:r w:rsidR="00353AEB" w:rsidRPr="00353AEB">
        <w:t>) compared ways to achieve this monitoring, with varying levels of professional and volunteer involvement (</w:t>
      </w:r>
      <w:r w:rsidR="00353AEB" w:rsidRPr="00353AEB">
        <w:rPr>
          <w:i/>
        </w:rPr>
        <w:t>25</w:t>
      </w:r>
      <w:r w:rsidR="00353AEB" w:rsidRPr="00353AEB">
        <w:t xml:space="preserve">). </w:t>
      </w:r>
    </w:p>
    <w:p w14:paraId="2FFCC1FE" w14:textId="22A9593F" w:rsidR="00353AEB" w:rsidRPr="00353AEB" w:rsidRDefault="00353AEB" w:rsidP="00353AEB">
      <w:pPr>
        <w:pStyle w:val="Text"/>
      </w:pPr>
      <w:r w:rsidRPr="00353AEB">
        <w:t>Although knowledge gaps and research priorities have been identified (</w:t>
      </w:r>
      <w:r w:rsidRPr="00353AEB">
        <w:rPr>
          <w:i/>
        </w:rPr>
        <w:t>1</w:t>
      </w:r>
      <w:r w:rsidRPr="00353AEB">
        <w:t xml:space="preserve">), we </w:t>
      </w:r>
      <w:r w:rsidR="00E47857">
        <w:t>suggest</w:t>
      </w:r>
      <w:r w:rsidRPr="00353AEB">
        <w:t xml:space="preserve"> funding research on how to improve agricultural yields in ecologically intensified, diversified and organic farming systems that support pollinators. This underpins several </w:t>
      </w:r>
      <w:r w:rsidR="00E47857">
        <w:t>policies</w:t>
      </w:r>
      <w:r w:rsidRPr="00353AEB">
        <w:t xml:space="preserve"> in our list</w:t>
      </w:r>
      <w:r w:rsidR="00320565">
        <w:t>.</w:t>
      </w:r>
      <w:r w:rsidRPr="00353AEB">
        <w:t xml:space="preserve"> It also resonates with a global focus on improving food production and food security, especially on small farms (&lt;2 ha), which represent over 80% of farms and farmers, and 8-16 % of farmed land (</w:t>
      </w:r>
      <w:r w:rsidRPr="00353AEB">
        <w:rPr>
          <w:i/>
        </w:rPr>
        <w:t>2, 26</w:t>
      </w:r>
      <w:r w:rsidRPr="00353AEB">
        <w:t>).</w:t>
      </w:r>
    </w:p>
    <w:p w14:paraId="0EAAF5BC" w14:textId="1F85E205" w:rsidR="00353AEB" w:rsidRPr="00353AEB" w:rsidRDefault="00353AEB" w:rsidP="00353AEB">
      <w:pPr>
        <w:pStyle w:val="Text"/>
      </w:pPr>
      <w:r w:rsidRPr="00353AEB">
        <w:t xml:space="preserve">To ensure that findings are considered credible, salient and legitimate by agricultural communities, the research should prioritize knowledge co-production and exchange between scientists, farmers, stakeholders and policy-makers. Such approaches can be supported through national and international research funding or institutional infrastructure. For example, the </w:t>
      </w:r>
      <w:r w:rsidR="00174A95">
        <w:t xml:space="preserve">U.S. </w:t>
      </w:r>
      <w:r w:rsidRPr="00353AEB">
        <w:t>land grant agricultural colleges were established with a tripartite mission of teaching, research and extension. At least two have dedicated pollination research centers, well connected with local farming industries.</w:t>
      </w:r>
    </w:p>
    <w:p w14:paraId="0E309503" w14:textId="77777777" w:rsidR="00353AEB" w:rsidRPr="00353AEB" w:rsidRDefault="00353AEB" w:rsidP="00353AEB">
      <w:pPr>
        <w:pStyle w:val="Referencehead"/>
      </w:pPr>
      <w:r w:rsidRPr="00353AEB">
        <w:t>References</w:t>
      </w:r>
      <w:r>
        <w:t xml:space="preserve"> and notes</w:t>
      </w:r>
    </w:p>
    <w:p w14:paraId="78D1581F" w14:textId="77777777" w:rsidR="00353AEB" w:rsidRPr="00353AEB" w:rsidRDefault="00324037" w:rsidP="00353AEB">
      <w:pPr>
        <w:pStyle w:val="Referencesandnotes"/>
      </w:pPr>
      <w:r>
        <w:tab/>
      </w:r>
      <w:r w:rsidR="00353AEB" w:rsidRPr="00353AEB">
        <w:t>1.</w:t>
      </w:r>
      <w:r w:rsidR="00353AEB" w:rsidRPr="00353AEB">
        <w:tab/>
        <w:t>IPBES, "Summary for policymakers of the assessment report of the Intergovernmental Science-Policy Platform on Biodiversity and Ecosystem Services on pollinators, pollination and food production,</w:t>
      </w:r>
      <w:proofErr w:type="gramStart"/>
      <w:r w:rsidR="00353AEB" w:rsidRPr="00353AEB">
        <w:t xml:space="preserve">" </w:t>
      </w:r>
      <w:r w:rsidR="00353AEB" w:rsidRPr="00353AEB">
        <w:rPr>
          <w:i/>
        </w:rPr>
        <w:t xml:space="preserve"> </w:t>
      </w:r>
      <w:r w:rsidR="00353AEB" w:rsidRPr="00353AEB">
        <w:t>(</w:t>
      </w:r>
      <w:proofErr w:type="gramEnd"/>
      <w:r w:rsidR="00353AEB" w:rsidRPr="00353AEB">
        <w:t>Secretariat of the Intergovernmental Science-Policy Platform on Biodiversity and Ecosystem Services, Bonn, Germa</w:t>
      </w:r>
      <w:r w:rsidR="00D61A5C">
        <w:t>ny, 2016</w:t>
      </w:r>
      <w:r w:rsidR="00353AEB" w:rsidRPr="00353AEB">
        <w:t>).</w:t>
      </w:r>
    </w:p>
    <w:p w14:paraId="122E9AC5" w14:textId="77777777" w:rsidR="00353AEB" w:rsidRPr="00353AEB" w:rsidRDefault="00324037" w:rsidP="00353AEB">
      <w:pPr>
        <w:pStyle w:val="Referencesandnotes"/>
      </w:pPr>
      <w:r>
        <w:tab/>
      </w:r>
      <w:r w:rsidR="00353AEB" w:rsidRPr="00353AEB">
        <w:t>2.</w:t>
      </w:r>
      <w:r w:rsidR="00353AEB" w:rsidRPr="00353AEB">
        <w:tab/>
        <w:t>IPBES, "The assessment report of the Intergovernmental Science-Policy Platform on Biodiversity and Ecosystem Services on pollinators, pollination and food production,</w:t>
      </w:r>
      <w:proofErr w:type="gramStart"/>
      <w:r w:rsidR="00353AEB" w:rsidRPr="00353AEB">
        <w:t xml:space="preserve">" </w:t>
      </w:r>
      <w:r w:rsidR="00353AEB" w:rsidRPr="00353AEB">
        <w:rPr>
          <w:i/>
        </w:rPr>
        <w:t xml:space="preserve"> </w:t>
      </w:r>
      <w:r w:rsidR="00353AEB" w:rsidRPr="00353AEB">
        <w:t>(</w:t>
      </w:r>
      <w:proofErr w:type="gramEnd"/>
      <w:r w:rsidR="00353AEB" w:rsidRPr="00353AEB">
        <w:t>Bonn, Germany, 2016).</w:t>
      </w:r>
    </w:p>
    <w:p w14:paraId="20F434A3" w14:textId="77777777" w:rsidR="00353AEB" w:rsidRPr="00353AEB" w:rsidRDefault="00324037" w:rsidP="00353AEB">
      <w:pPr>
        <w:pStyle w:val="Referencesandnotes"/>
      </w:pPr>
      <w:r>
        <w:tab/>
      </w:r>
      <w:r w:rsidR="00353AEB" w:rsidRPr="00353AEB">
        <w:t>3.</w:t>
      </w:r>
      <w:r w:rsidR="00353AEB" w:rsidRPr="00353AEB">
        <w:tab/>
        <w:t>The White House, "National strategy to promote the health of honey bees and other pollinators,</w:t>
      </w:r>
      <w:proofErr w:type="gramStart"/>
      <w:r w:rsidR="00353AEB" w:rsidRPr="00353AEB">
        <w:t xml:space="preserve">" </w:t>
      </w:r>
      <w:r w:rsidR="00353AEB" w:rsidRPr="00353AEB">
        <w:rPr>
          <w:i/>
        </w:rPr>
        <w:t xml:space="preserve"> </w:t>
      </w:r>
      <w:r w:rsidR="00353AEB" w:rsidRPr="00353AEB">
        <w:t>(</w:t>
      </w:r>
      <w:proofErr w:type="gramEnd"/>
      <w:r w:rsidR="00353AEB" w:rsidRPr="00353AEB">
        <w:t>The White House, Washington, Pollinator Health Task Force, 2015).</w:t>
      </w:r>
    </w:p>
    <w:p w14:paraId="5394061D" w14:textId="77777777" w:rsidR="00353AEB" w:rsidRPr="00353AEB" w:rsidRDefault="00324037" w:rsidP="00353AEB">
      <w:pPr>
        <w:pStyle w:val="Referencesandnotes"/>
      </w:pPr>
      <w:r>
        <w:tab/>
      </w:r>
      <w:r w:rsidR="00353AEB" w:rsidRPr="00353AEB">
        <w:t>4.</w:t>
      </w:r>
      <w:r w:rsidR="00353AEB" w:rsidRPr="00353AEB">
        <w:tab/>
        <w:t>Defra, "The National Pollinator Strategy: for bees and other pollinators in England,</w:t>
      </w:r>
      <w:proofErr w:type="gramStart"/>
      <w:r w:rsidR="00353AEB" w:rsidRPr="00353AEB">
        <w:t xml:space="preserve">" </w:t>
      </w:r>
      <w:r w:rsidR="00353AEB" w:rsidRPr="00353AEB">
        <w:rPr>
          <w:i/>
        </w:rPr>
        <w:t xml:space="preserve"> </w:t>
      </w:r>
      <w:r w:rsidR="00353AEB" w:rsidRPr="00353AEB">
        <w:t>(</w:t>
      </w:r>
      <w:proofErr w:type="gramEnd"/>
      <w:r w:rsidR="00353AEB" w:rsidRPr="00353AEB">
        <w:t>Department for Environment, Food and Rural Affairs, London, UK, 2014).</w:t>
      </w:r>
    </w:p>
    <w:p w14:paraId="70BB6983" w14:textId="3ED72B41" w:rsidR="00353AEB" w:rsidRPr="00353AEB" w:rsidRDefault="00324037" w:rsidP="00353AEB">
      <w:pPr>
        <w:pStyle w:val="Referencesandnotes"/>
      </w:pPr>
      <w:r>
        <w:tab/>
      </w:r>
      <w:r w:rsidR="00353AEB" w:rsidRPr="00353AEB">
        <w:t>5.</w:t>
      </w:r>
      <w:r w:rsidR="00353AEB" w:rsidRPr="00353AEB">
        <w:tab/>
      </w:r>
      <w:proofErr w:type="spellStart"/>
      <w:r w:rsidR="00353AEB" w:rsidRPr="00353AEB">
        <w:t>Ministère</w:t>
      </w:r>
      <w:proofErr w:type="spellEnd"/>
      <w:r w:rsidR="00353AEB" w:rsidRPr="00353AEB">
        <w:t xml:space="preserve"> de </w:t>
      </w:r>
      <w:proofErr w:type="spellStart"/>
      <w:r w:rsidR="00353AEB" w:rsidRPr="00353AEB">
        <w:t>l’Écologie</w:t>
      </w:r>
      <w:proofErr w:type="spellEnd"/>
      <w:r w:rsidR="00353AEB" w:rsidRPr="00353AEB">
        <w:t xml:space="preserve"> du </w:t>
      </w:r>
      <w:proofErr w:type="spellStart"/>
      <w:r w:rsidR="00353AEB" w:rsidRPr="00353AEB">
        <w:t>Développement</w:t>
      </w:r>
      <w:proofErr w:type="spellEnd"/>
      <w:r w:rsidR="00353AEB" w:rsidRPr="00353AEB">
        <w:t xml:space="preserve"> Durable </w:t>
      </w:r>
      <w:r>
        <w:tab/>
      </w:r>
      <w:r w:rsidR="00353AEB" w:rsidRPr="00353AEB">
        <w:t xml:space="preserve">et de </w:t>
      </w:r>
      <w:proofErr w:type="spellStart"/>
      <w:r w:rsidR="00353AEB" w:rsidRPr="00353AEB">
        <w:t>l’Énergie</w:t>
      </w:r>
      <w:proofErr w:type="spellEnd"/>
      <w:r w:rsidR="00353AEB" w:rsidRPr="00353AEB">
        <w:t xml:space="preserve">, "Plan national </w:t>
      </w:r>
      <w:proofErr w:type="spellStart"/>
      <w:r w:rsidR="00353AEB" w:rsidRPr="00353AEB">
        <w:t>d’actions</w:t>
      </w:r>
      <w:proofErr w:type="spellEnd"/>
      <w:r w:rsidR="00353AEB" w:rsidRPr="00353AEB">
        <w:t xml:space="preserve"> « France Terre de </w:t>
      </w:r>
      <w:proofErr w:type="spellStart"/>
      <w:r w:rsidR="00353AEB" w:rsidRPr="00353AEB">
        <w:t>pollinisateurs</w:t>
      </w:r>
      <w:proofErr w:type="spellEnd"/>
      <w:r w:rsidR="00353AEB" w:rsidRPr="00353AEB">
        <w:t xml:space="preserve"> » pour la </w:t>
      </w:r>
      <w:proofErr w:type="spellStart"/>
      <w:r w:rsidR="00353AEB" w:rsidRPr="00353AEB">
        <w:t>préservation</w:t>
      </w:r>
      <w:proofErr w:type="spellEnd"/>
      <w:r w:rsidR="00353AEB" w:rsidRPr="00353AEB">
        <w:t xml:space="preserve"> des </w:t>
      </w:r>
      <w:proofErr w:type="spellStart"/>
      <w:r w:rsidR="00353AEB" w:rsidRPr="00353AEB">
        <w:t>abeilles</w:t>
      </w:r>
      <w:proofErr w:type="spellEnd"/>
      <w:r w:rsidR="00353AEB" w:rsidRPr="00353AEB">
        <w:t xml:space="preserve"> et des </w:t>
      </w:r>
      <w:proofErr w:type="spellStart"/>
      <w:r w:rsidR="00353AEB" w:rsidRPr="00353AEB">
        <w:t>insectes</w:t>
      </w:r>
      <w:proofErr w:type="spellEnd"/>
      <w:r w:rsidR="00353AEB" w:rsidRPr="00353AEB">
        <w:t xml:space="preserve"> </w:t>
      </w:r>
      <w:proofErr w:type="spellStart"/>
      <w:r w:rsidR="00353AEB" w:rsidRPr="00353AEB">
        <w:t>pollinisateurs</w:t>
      </w:r>
      <w:proofErr w:type="spellEnd"/>
      <w:r w:rsidR="00353AEB" w:rsidRPr="00353AEB">
        <w:t xml:space="preserve"> </w:t>
      </w:r>
      <w:proofErr w:type="spellStart"/>
      <w:r w:rsidR="00353AEB" w:rsidRPr="00353AEB">
        <w:t>sauvages</w:t>
      </w:r>
      <w:proofErr w:type="spellEnd"/>
      <w:r w:rsidR="00353AEB" w:rsidRPr="00353AEB">
        <w:t>,"</w:t>
      </w:r>
      <w:r w:rsidR="00353AEB" w:rsidRPr="00E47857">
        <w:rPr>
          <w:i/>
        </w:rPr>
        <w:t xml:space="preserve"> </w:t>
      </w:r>
      <w:r w:rsidR="00353AEB" w:rsidRPr="00353AEB">
        <w:t>(</w:t>
      </w:r>
      <w:proofErr w:type="spellStart"/>
      <w:r w:rsidR="00353AEB" w:rsidRPr="00353AEB">
        <w:t>Ministère</w:t>
      </w:r>
      <w:proofErr w:type="spellEnd"/>
      <w:r w:rsidR="00353AEB" w:rsidRPr="00353AEB">
        <w:t xml:space="preserve"> de </w:t>
      </w:r>
      <w:proofErr w:type="spellStart"/>
      <w:r w:rsidR="00353AEB" w:rsidRPr="00353AEB">
        <w:t>l’Écologie</w:t>
      </w:r>
      <w:proofErr w:type="spellEnd"/>
      <w:r w:rsidR="00353AEB" w:rsidRPr="00353AEB">
        <w:t xml:space="preserve"> du </w:t>
      </w:r>
      <w:proofErr w:type="spellStart"/>
      <w:r w:rsidR="00353AEB" w:rsidRPr="00353AEB">
        <w:t>Développement</w:t>
      </w:r>
      <w:proofErr w:type="spellEnd"/>
      <w:r w:rsidR="00353AEB" w:rsidRPr="00353AEB">
        <w:t xml:space="preserve"> Durable et de </w:t>
      </w:r>
      <w:proofErr w:type="spellStart"/>
      <w:r w:rsidR="00353AEB" w:rsidRPr="00353AEB">
        <w:t>l’Énergie</w:t>
      </w:r>
      <w:proofErr w:type="spellEnd"/>
      <w:r w:rsidR="00353AEB" w:rsidRPr="00353AEB">
        <w:t>, 2016;).</w:t>
      </w:r>
    </w:p>
    <w:p w14:paraId="60CBC4C4" w14:textId="77777777" w:rsidR="00353AEB" w:rsidRPr="00353AEB" w:rsidRDefault="00324037" w:rsidP="00353AEB">
      <w:pPr>
        <w:pStyle w:val="Referencesandnotes"/>
      </w:pPr>
      <w:r>
        <w:tab/>
      </w:r>
      <w:r w:rsidR="00353AEB" w:rsidRPr="00353AEB">
        <w:t>6.</w:t>
      </w:r>
      <w:r w:rsidR="00353AEB" w:rsidRPr="00353AEB">
        <w:tab/>
        <w:t>Convention on Biological Diversity (CBD), "Implications of the IPBES assessment on pollinators, pollination and food production for the work of the Convention," (Subsidiary Body on Scientific, Technical and Technological Advice (SBSTTA), Twentieth meeting, Montreal, Canada, 25-30 April 2016, 2016).</w:t>
      </w:r>
    </w:p>
    <w:p w14:paraId="04488EEA" w14:textId="77777777" w:rsidR="00353AEB" w:rsidRPr="00353AEB" w:rsidRDefault="00324037" w:rsidP="00353AEB">
      <w:pPr>
        <w:pStyle w:val="Referencesandnotes"/>
      </w:pPr>
      <w:r>
        <w:tab/>
      </w:r>
      <w:r w:rsidR="00353AEB" w:rsidRPr="00353AEB">
        <w:t>7.</w:t>
      </w:r>
      <w:r w:rsidR="00353AEB" w:rsidRPr="00353AEB">
        <w:tab/>
        <w:t xml:space="preserve">D. </w:t>
      </w:r>
      <w:proofErr w:type="spellStart"/>
      <w:r w:rsidR="00353AEB" w:rsidRPr="00353AEB">
        <w:t>Goulson</w:t>
      </w:r>
      <w:proofErr w:type="spellEnd"/>
      <w:r w:rsidR="00353AEB" w:rsidRPr="00353AEB">
        <w:t xml:space="preserve">, E. Nicholls, C. </w:t>
      </w:r>
      <w:proofErr w:type="spellStart"/>
      <w:r w:rsidR="00353AEB" w:rsidRPr="00353AEB">
        <w:t>Botías</w:t>
      </w:r>
      <w:proofErr w:type="spellEnd"/>
      <w:r w:rsidR="00353AEB" w:rsidRPr="00353AEB">
        <w:t xml:space="preserve">, E. L. </w:t>
      </w:r>
      <w:proofErr w:type="spellStart"/>
      <w:r w:rsidR="00353AEB" w:rsidRPr="00353AEB">
        <w:t>Rotheray</w:t>
      </w:r>
      <w:proofErr w:type="spellEnd"/>
      <w:r w:rsidR="00353AEB" w:rsidRPr="00353AEB">
        <w:t xml:space="preserve">, </w:t>
      </w:r>
      <w:r w:rsidR="00353AEB" w:rsidRPr="00353AEB">
        <w:rPr>
          <w:i/>
        </w:rPr>
        <w:t>Science</w:t>
      </w:r>
      <w:r w:rsidR="00353AEB" w:rsidRPr="00353AEB">
        <w:t xml:space="preserve"> </w:t>
      </w:r>
      <w:r w:rsidR="00353AEB" w:rsidRPr="00353AEB">
        <w:rPr>
          <w:b/>
        </w:rPr>
        <w:t>347</w:t>
      </w:r>
      <w:r w:rsidR="00353AEB" w:rsidRPr="00353AEB">
        <w:t>, 10.1126/science.1255957 (2015).</w:t>
      </w:r>
    </w:p>
    <w:p w14:paraId="6E9F5636" w14:textId="77777777" w:rsidR="00353AEB" w:rsidRPr="00353AEB" w:rsidRDefault="00324037" w:rsidP="00353AEB">
      <w:pPr>
        <w:pStyle w:val="Referencesandnotes"/>
      </w:pPr>
      <w:r>
        <w:tab/>
      </w:r>
      <w:r w:rsidR="00353AEB" w:rsidRPr="00353AEB">
        <w:t>8.</w:t>
      </w:r>
      <w:r w:rsidR="00353AEB" w:rsidRPr="00353AEB">
        <w:tab/>
        <w:t xml:space="preserve">G. </w:t>
      </w:r>
      <w:proofErr w:type="spellStart"/>
      <w:r w:rsidR="00353AEB" w:rsidRPr="00353AEB">
        <w:t>Ekström</w:t>
      </w:r>
      <w:proofErr w:type="spellEnd"/>
      <w:r w:rsidR="00353AEB" w:rsidRPr="00353AEB">
        <w:t xml:space="preserve">, B. Ekbom, </w:t>
      </w:r>
      <w:r w:rsidR="00353AEB" w:rsidRPr="00353AEB">
        <w:rPr>
          <w:i/>
        </w:rPr>
        <w:t>Outlooks on Pest Management</w:t>
      </w:r>
      <w:r w:rsidR="00353AEB" w:rsidRPr="00353AEB">
        <w:t xml:space="preserve"> </w:t>
      </w:r>
      <w:r w:rsidR="00353AEB" w:rsidRPr="00353AEB">
        <w:rPr>
          <w:b/>
        </w:rPr>
        <w:t>21</w:t>
      </w:r>
      <w:r w:rsidR="00353AEB" w:rsidRPr="00353AEB">
        <w:t>, 125-131 (2010).</w:t>
      </w:r>
    </w:p>
    <w:p w14:paraId="71BB4016" w14:textId="120B41B9" w:rsidR="00353AEB" w:rsidRPr="00353AEB" w:rsidRDefault="00324037" w:rsidP="00353AEB">
      <w:pPr>
        <w:pStyle w:val="Referencesandnotes"/>
      </w:pPr>
      <w:r>
        <w:tab/>
      </w:r>
      <w:r w:rsidR="00353AEB" w:rsidRPr="00353AEB">
        <w:t>9.</w:t>
      </w:r>
      <w:r w:rsidR="00353AEB" w:rsidRPr="00353AEB">
        <w:tab/>
        <w:t xml:space="preserve">Food and Agriculture Organization (FAO), World Health </w:t>
      </w:r>
      <w:proofErr w:type="spellStart"/>
      <w:r w:rsidR="00353AEB" w:rsidRPr="00353AEB">
        <w:t>Organisation</w:t>
      </w:r>
      <w:proofErr w:type="spellEnd"/>
      <w:r w:rsidR="00353AEB" w:rsidRPr="00353AEB">
        <w:t xml:space="preserve"> (WHO), "The international code of conduct on pesticide management," (Food and Agriculture </w:t>
      </w:r>
      <w:proofErr w:type="spellStart"/>
      <w:r w:rsidR="00353AEB" w:rsidRPr="00353AEB">
        <w:t>Organisation</w:t>
      </w:r>
      <w:proofErr w:type="spellEnd"/>
      <w:r w:rsidR="00353AEB" w:rsidRPr="00353AEB">
        <w:t xml:space="preserve"> of the United Nations, 2014</w:t>
      </w:r>
      <w:r w:rsidR="00D61A5C">
        <w:t>)</w:t>
      </w:r>
    </w:p>
    <w:p w14:paraId="3796908B" w14:textId="54E51166" w:rsidR="00353AEB" w:rsidRPr="00353AEB" w:rsidRDefault="00324037" w:rsidP="00353AEB">
      <w:pPr>
        <w:pStyle w:val="Referencesandnotes"/>
      </w:pPr>
      <w:r>
        <w:tab/>
      </w:r>
      <w:r w:rsidR="00353AEB" w:rsidRPr="00353AEB">
        <w:t>10.</w:t>
      </w:r>
      <w:r w:rsidR="00353AEB" w:rsidRPr="00353AEB">
        <w:tab/>
        <w:t>European Commission, "Directive 2009/128/EC of the European Parliament and of the Council of 21 October 2009 establishing a framework for Community action to achieve the sustainable use of pesticides,</w:t>
      </w:r>
      <w:proofErr w:type="gramStart"/>
      <w:r w:rsidR="00353AEB" w:rsidRPr="00353AEB">
        <w:t xml:space="preserve">" </w:t>
      </w:r>
      <w:r w:rsidR="00353AEB" w:rsidRPr="00353AEB">
        <w:rPr>
          <w:i/>
        </w:rPr>
        <w:t xml:space="preserve"> </w:t>
      </w:r>
      <w:r w:rsidR="00353AEB" w:rsidRPr="00353AEB">
        <w:t>(</w:t>
      </w:r>
      <w:proofErr w:type="gramEnd"/>
      <w:r w:rsidR="00353AEB" w:rsidRPr="00353AEB">
        <w:t>Official Journal of the European Union, 2009).</w:t>
      </w:r>
    </w:p>
    <w:p w14:paraId="2633E469" w14:textId="18B4F504" w:rsidR="00353AEB" w:rsidRPr="00353AEB" w:rsidRDefault="00324037" w:rsidP="00353AEB">
      <w:pPr>
        <w:pStyle w:val="Referencesandnotes"/>
      </w:pPr>
      <w:r>
        <w:tab/>
      </w:r>
      <w:r w:rsidR="00353AEB" w:rsidRPr="00353AEB">
        <w:t>11.</w:t>
      </w:r>
      <w:r w:rsidR="00353AEB" w:rsidRPr="00353AEB">
        <w:tab/>
        <w:t xml:space="preserve">G. </w:t>
      </w:r>
      <w:proofErr w:type="spellStart"/>
      <w:r w:rsidR="00353AEB" w:rsidRPr="00353AEB">
        <w:t>Ekström</w:t>
      </w:r>
      <w:proofErr w:type="spellEnd"/>
      <w:r w:rsidR="00353AEB" w:rsidRPr="00353AEB">
        <w:t xml:space="preserve">, B. Ekbom, </w:t>
      </w:r>
      <w:r w:rsidR="00353AEB" w:rsidRPr="00353AEB">
        <w:rPr>
          <w:i/>
        </w:rPr>
        <w:t>Critical Reviews</w:t>
      </w:r>
      <w:r>
        <w:rPr>
          <w:i/>
        </w:rPr>
        <w:t xml:space="preserve"> </w:t>
      </w:r>
      <w:r w:rsidR="00353AEB" w:rsidRPr="00353AEB">
        <w:rPr>
          <w:i/>
        </w:rPr>
        <w:t>in Plant Sciences</w:t>
      </w:r>
      <w:r w:rsidR="00353AEB" w:rsidRPr="00353AEB">
        <w:t xml:space="preserve">, </w:t>
      </w:r>
      <w:r w:rsidR="00353AEB" w:rsidRPr="00353AEB">
        <w:rPr>
          <w:b/>
        </w:rPr>
        <w:t>30</w:t>
      </w:r>
      <w:r w:rsidR="00353AEB" w:rsidRPr="00353AEB">
        <w:t>, 74–94 (2011)</w:t>
      </w:r>
    </w:p>
    <w:p w14:paraId="2FCE67A9" w14:textId="4D995B87" w:rsidR="00353AEB" w:rsidRPr="00353AEB" w:rsidRDefault="00324037" w:rsidP="00353AEB">
      <w:pPr>
        <w:pStyle w:val="Referencesandnotes"/>
      </w:pPr>
      <w:r>
        <w:tab/>
      </w:r>
      <w:r w:rsidR="00353AEB" w:rsidRPr="00353AEB">
        <w:t>12.</w:t>
      </w:r>
      <w:r w:rsidR="00353AEB" w:rsidRPr="00353AEB">
        <w:tab/>
        <w:t>Convention on Biological Diversity (CBD), "Report of the ad hoc technical expert group on risk assessment and risk management," (Convention on Biological Diversity, UNEP/CBD/BS/RARM/AHTEG/2015/1/4, 30 November 2015, 2015).</w:t>
      </w:r>
    </w:p>
    <w:p w14:paraId="1C6B9E3B" w14:textId="0F5939FD" w:rsidR="00353AEB" w:rsidRPr="00353AEB" w:rsidRDefault="00324037" w:rsidP="00353AEB">
      <w:pPr>
        <w:pStyle w:val="Referencesandnotes"/>
      </w:pPr>
      <w:r>
        <w:tab/>
      </w:r>
      <w:r w:rsidR="00353AEB" w:rsidRPr="00353AEB">
        <w:t>13.</w:t>
      </w:r>
      <w:r w:rsidR="00353AEB" w:rsidRPr="00353AEB">
        <w:tab/>
        <w:t>M. J. F. Brown</w:t>
      </w:r>
      <w:r w:rsidR="00353AEB" w:rsidRPr="00353AEB">
        <w:rPr>
          <w:i/>
        </w:rPr>
        <w:t xml:space="preserve"> et al.</w:t>
      </w:r>
      <w:r w:rsidR="00353AEB" w:rsidRPr="00353AEB">
        <w:t xml:space="preserve">, </w:t>
      </w:r>
      <w:proofErr w:type="spellStart"/>
      <w:r w:rsidR="00353AEB" w:rsidRPr="00353AEB">
        <w:rPr>
          <w:i/>
        </w:rPr>
        <w:t>PeerJ</w:t>
      </w:r>
      <w:proofErr w:type="spellEnd"/>
      <w:r w:rsidR="00353AEB" w:rsidRPr="00353AEB">
        <w:t xml:space="preserve"> </w:t>
      </w:r>
      <w:r w:rsidR="00353AEB" w:rsidRPr="00353AEB">
        <w:rPr>
          <w:b/>
        </w:rPr>
        <w:t>4</w:t>
      </w:r>
      <w:r w:rsidR="00353AEB" w:rsidRPr="00353AEB">
        <w:t>, e2249 (2016).</w:t>
      </w:r>
    </w:p>
    <w:p w14:paraId="67A1FD1F" w14:textId="75119910" w:rsidR="00353AEB" w:rsidRPr="00353AEB" w:rsidRDefault="00324037" w:rsidP="00353AEB">
      <w:pPr>
        <w:pStyle w:val="Referencesandnotes"/>
      </w:pPr>
      <w:r>
        <w:tab/>
      </w:r>
      <w:r w:rsidR="00353AEB" w:rsidRPr="00353AEB">
        <w:t>14.</w:t>
      </w:r>
      <w:r w:rsidR="00353AEB" w:rsidRPr="00353AEB">
        <w:tab/>
        <w:t xml:space="preserve">P. </w:t>
      </w:r>
      <w:proofErr w:type="spellStart"/>
      <w:r w:rsidR="00353AEB" w:rsidRPr="00353AEB">
        <w:t>Graystock</w:t>
      </w:r>
      <w:proofErr w:type="spellEnd"/>
      <w:r w:rsidR="00353AEB" w:rsidRPr="00353AEB">
        <w:rPr>
          <w:i/>
        </w:rPr>
        <w:t xml:space="preserve"> et al.</w:t>
      </w:r>
      <w:r w:rsidR="00353AEB" w:rsidRPr="00353AEB">
        <w:t xml:space="preserve">, </w:t>
      </w:r>
      <w:r w:rsidR="00353AEB" w:rsidRPr="00353AEB">
        <w:rPr>
          <w:i/>
        </w:rPr>
        <w:t>Journal of Applied Ecology</w:t>
      </w:r>
      <w:r w:rsidR="00353AEB" w:rsidRPr="00353AEB">
        <w:t xml:space="preserve"> </w:t>
      </w:r>
      <w:r w:rsidR="00353AEB" w:rsidRPr="00353AEB">
        <w:rPr>
          <w:b/>
        </w:rPr>
        <w:t>50</w:t>
      </w:r>
      <w:r w:rsidR="00353AEB" w:rsidRPr="00353AEB">
        <w:t>, 1207 (2013).</w:t>
      </w:r>
    </w:p>
    <w:p w14:paraId="4C78773C" w14:textId="4622B622" w:rsidR="00353AEB" w:rsidRPr="00353AEB" w:rsidRDefault="00324037" w:rsidP="00353AEB">
      <w:pPr>
        <w:pStyle w:val="Referencesandnotes"/>
      </w:pPr>
      <w:r>
        <w:tab/>
      </w:r>
      <w:r w:rsidR="00353AEB" w:rsidRPr="00353AEB">
        <w:t>15.</w:t>
      </w:r>
      <w:r w:rsidR="00353AEB" w:rsidRPr="00353AEB">
        <w:tab/>
        <w:t xml:space="preserve">R. Bommarco, D. Kleijn, S. G. Potts, </w:t>
      </w:r>
      <w:r w:rsidR="00353AEB" w:rsidRPr="00353AEB">
        <w:rPr>
          <w:i/>
        </w:rPr>
        <w:t>Trends in Ecology &amp; Evolution</w:t>
      </w:r>
      <w:r w:rsidR="00353AEB" w:rsidRPr="00353AEB">
        <w:t xml:space="preserve"> </w:t>
      </w:r>
      <w:r w:rsidR="00353AEB" w:rsidRPr="00353AEB">
        <w:rPr>
          <w:b/>
        </w:rPr>
        <w:t>28</w:t>
      </w:r>
      <w:r w:rsidR="00353AEB" w:rsidRPr="00353AEB">
        <w:t>, 230 (2013).</w:t>
      </w:r>
    </w:p>
    <w:p w14:paraId="448324FE" w14:textId="3CB21E81" w:rsidR="00353AEB" w:rsidRPr="00353AEB" w:rsidRDefault="00324037" w:rsidP="00353AEB">
      <w:pPr>
        <w:pStyle w:val="Referencesandnotes"/>
      </w:pPr>
      <w:r>
        <w:tab/>
      </w:r>
      <w:r w:rsidR="00353AEB" w:rsidRPr="00353AEB">
        <w:t>16.</w:t>
      </w:r>
      <w:r w:rsidR="00353AEB" w:rsidRPr="00353AEB">
        <w:tab/>
        <w:t xml:space="preserve">C. </w:t>
      </w:r>
      <w:proofErr w:type="spellStart"/>
      <w:r w:rsidR="00353AEB" w:rsidRPr="00353AEB">
        <w:t>Kremen</w:t>
      </w:r>
      <w:proofErr w:type="spellEnd"/>
      <w:r w:rsidR="00353AEB" w:rsidRPr="00353AEB">
        <w:t xml:space="preserve">, A. Iles, C. Bacon, </w:t>
      </w:r>
      <w:r w:rsidR="00353AEB" w:rsidRPr="00353AEB">
        <w:rPr>
          <w:i/>
        </w:rPr>
        <w:t>Ecol. Soc.</w:t>
      </w:r>
      <w:r w:rsidR="00353AEB" w:rsidRPr="00353AEB">
        <w:t xml:space="preserve"> </w:t>
      </w:r>
      <w:r w:rsidR="00353AEB" w:rsidRPr="00353AEB">
        <w:rPr>
          <w:b/>
        </w:rPr>
        <w:t>17</w:t>
      </w:r>
      <w:r w:rsidR="00353AEB" w:rsidRPr="00353AEB">
        <w:t>, 19 (2012).</w:t>
      </w:r>
    </w:p>
    <w:p w14:paraId="762F0933" w14:textId="43AF7177" w:rsidR="00353AEB" w:rsidRPr="00353AEB" w:rsidRDefault="00324037" w:rsidP="00353AEB">
      <w:pPr>
        <w:pStyle w:val="Referencesandnotes"/>
      </w:pPr>
      <w:r>
        <w:tab/>
      </w:r>
      <w:r w:rsidR="00353AEB" w:rsidRPr="00353AEB">
        <w:t>17.</w:t>
      </w:r>
      <w:r w:rsidR="00353AEB" w:rsidRPr="00353AEB">
        <w:tab/>
        <w:t xml:space="preserve">R. F. </w:t>
      </w:r>
      <w:proofErr w:type="spellStart"/>
      <w:r w:rsidR="00353AEB" w:rsidRPr="00353AEB">
        <w:t>Pywell</w:t>
      </w:r>
      <w:proofErr w:type="spellEnd"/>
      <w:r w:rsidR="00353AEB" w:rsidRPr="00353AEB">
        <w:rPr>
          <w:i/>
        </w:rPr>
        <w:t xml:space="preserve"> et al.</w:t>
      </w:r>
      <w:r w:rsidR="00353AEB" w:rsidRPr="00353AEB">
        <w:t xml:space="preserve">, </w:t>
      </w:r>
      <w:r w:rsidR="00353AEB" w:rsidRPr="00353AEB">
        <w:rPr>
          <w:i/>
        </w:rPr>
        <w:t>Proceedings of the Royal Society of London B: Biological Sciences</w:t>
      </w:r>
      <w:r w:rsidR="00353AEB" w:rsidRPr="00353AEB">
        <w:t xml:space="preserve"> </w:t>
      </w:r>
      <w:r w:rsidR="00353AEB" w:rsidRPr="00353AEB">
        <w:rPr>
          <w:b/>
        </w:rPr>
        <w:t>282</w:t>
      </w:r>
      <w:r w:rsidR="00353AEB" w:rsidRPr="00353AEB">
        <w:t>, (2015).</w:t>
      </w:r>
    </w:p>
    <w:p w14:paraId="0580DD12" w14:textId="7AD7ED2D" w:rsidR="00353AEB" w:rsidRPr="00353AEB" w:rsidRDefault="00324037" w:rsidP="00353AEB">
      <w:pPr>
        <w:pStyle w:val="Referencesandnotes"/>
      </w:pPr>
      <w:r>
        <w:tab/>
      </w:r>
      <w:r w:rsidR="00353AEB" w:rsidRPr="00353AEB">
        <w:t>18.</w:t>
      </w:r>
      <w:r w:rsidR="00353AEB" w:rsidRPr="00353AEB">
        <w:tab/>
        <w:t xml:space="preserve">Food and Agriculture Organization (FAO), "Climate Smart Agriculture sourcebook," (Food and Agriculture </w:t>
      </w:r>
      <w:proofErr w:type="spellStart"/>
      <w:r w:rsidR="00353AEB" w:rsidRPr="00353AEB">
        <w:t>Organisation</w:t>
      </w:r>
      <w:proofErr w:type="spellEnd"/>
      <w:r w:rsidR="00353AEB" w:rsidRPr="00353AEB">
        <w:t xml:space="preserve"> of the United Nations, 2013).</w:t>
      </w:r>
    </w:p>
    <w:p w14:paraId="3BADB29D" w14:textId="104ECA9C" w:rsidR="00353AEB" w:rsidRPr="00353AEB" w:rsidRDefault="00324037" w:rsidP="00353AEB">
      <w:pPr>
        <w:pStyle w:val="Referencesandnotes"/>
      </w:pPr>
      <w:r>
        <w:tab/>
      </w:r>
      <w:r w:rsidR="00353AEB" w:rsidRPr="00353AEB">
        <w:t>19.</w:t>
      </w:r>
      <w:r w:rsidR="00353AEB" w:rsidRPr="00353AEB">
        <w:tab/>
        <w:t xml:space="preserve">P. </w:t>
      </w:r>
      <w:proofErr w:type="spellStart"/>
      <w:r w:rsidR="00353AEB" w:rsidRPr="00353AEB">
        <w:t>Batáry</w:t>
      </w:r>
      <w:proofErr w:type="spellEnd"/>
      <w:r w:rsidR="00353AEB" w:rsidRPr="00353AEB">
        <w:t xml:space="preserve">, L. V. Dicks, D. Kleijn, W. J. Sutherland, </w:t>
      </w:r>
      <w:r w:rsidR="00353AEB" w:rsidRPr="00353AEB">
        <w:rPr>
          <w:i/>
        </w:rPr>
        <w:t>Conservation Biology</w:t>
      </w:r>
      <w:r w:rsidR="00353AEB" w:rsidRPr="00353AEB">
        <w:t xml:space="preserve"> </w:t>
      </w:r>
      <w:r w:rsidR="00353AEB" w:rsidRPr="00353AEB">
        <w:rPr>
          <w:b/>
        </w:rPr>
        <w:t>29</w:t>
      </w:r>
      <w:r w:rsidR="00353AEB" w:rsidRPr="00353AEB">
        <w:t>, 1006 (2015).</w:t>
      </w:r>
    </w:p>
    <w:p w14:paraId="11A9F7EC" w14:textId="034F2885" w:rsidR="00353AEB" w:rsidRPr="00353AEB" w:rsidRDefault="00324037" w:rsidP="00353AEB">
      <w:pPr>
        <w:pStyle w:val="Referencesandnotes"/>
      </w:pPr>
      <w:r>
        <w:tab/>
      </w:r>
      <w:r w:rsidR="00353AEB" w:rsidRPr="00353AEB">
        <w:t>20.</w:t>
      </w:r>
      <w:r w:rsidR="00353AEB" w:rsidRPr="00353AEB">
        <w:tab/>
        <w:t xml:space="preserve">C. </w:t>
      </w:r>
      <w:proofErr w:type="spellStart"/>
      <w:r w:rsidR="00353AEB" w:rsidRPr="00353AEB">
        <w:t>Laroche</w:t>
      </w:r>
      <w:proofErr w:type="spellEnd"/>
      <w:r w:rsidR="00353AEB" w:rsidRPr="00353AEB">
        <w:t xml:space="preserve"> </w:t>
      </w:r>
      <w:proofErr w:type="spellStart"/>
      <w:r w:rsidR="00353AEB" w:rsidRPr="00353AEB">
        <w:t>Dupraz</w:t>
      </w:r>
      <w:proofErr w:type="spellEnd"/>
      <w:r w:rsidR="00353AEB" w:rsidRPr="00353AEB">
        <w:t xml:space="preserve">, A. </w:t>
      </w:r>
      <w:proofErr w:type="spellStart"/>
      <w:r w:rsidR="00353AEB" w:rsidRPr="00353AEB">
        <w:t>Postolle</w:t>
      </w:r>
      <w:proofErr w:type="spellEnd"/>
      <w:r w:rsidR="00353AEB" w:rsidRPr="00353AEB">
        <w:t xml:space="preserve">, </w:t>
      </w:r>
      <w:r w:rsidR="00353AEB" w:rsidRPr="00353AEB">
        <w:rPr>
          <w:i/>
        </w:rPr>
        <w:t>Food Policy</w:t>
      </w:r>
      <w:r w:rsidR="00353AEB" w:rsidRPr="00353AEB">
        <w:t xml:space="preserve"> </w:t>
      </w:r>
      <w:r w:rsidR="00353AEB" w:rsidRPr="00353AEB">
        <w:rPr>
          <w:b/>
        </w:rPr>
        <w:t>38</w:t>
      </w:r>
      <w:r w:rsidR="00353AEB" w:rsidRPr="00353AEB">
        <w:t>, 115 (2013).</w:t>
      </w:r>
    </w:p>
    <w:p w14:paraId="4098C5C4" w14:textId="0ED2339C" w:rsidR="00353AEB" w:rsidRPr="00353AEB" w:rsidRDefault="00324037" w:rsidP="00353AEB">
      <w:pPr>
        <w:pStyle w:val="Referencesandnotes"/>
      </w:pPr>
      <w:r>
        <w:tab/>
      </w:r>
      <w:r w:rsidR="00353AEB" w:rsidRPr="00353AEB">
        <w:t>21.</w:t>
      </w:r>
      <w:r w:rsidR="00353AEB" w:rsidRPr="00353AEB">
        <w:tab/>
        <w:t>D. Kleijn</w:t>
      </w:r>
      <w:r w:rsidR="00353AEB" w:rsidRPr="00353AEB">
        <w:rPr>
          <w:i/>
        </w:rPr>
        <w:t xml:space="preserve"> et al.</w:t>
      </w:r>
      <w:r w:rsidR="00353AEB" w:rsidRPr="00353AEB">
        <w:t xml:space="preserve">, </w:t>
      </w:r>
      <w:r w:rsidR="00353AEB" w:rsidRPr="00353AEB">
        <w:rPr>
          <w:i/>
        </w:rPr>
        <w:t xml:space="preserve">Nat </w:t>
      </w:r>
      <w:proofErr w:type="spellStart"/>
      <w:r w:rsidR="00353AEB" w:rsidRPr="00353AEB">
        <w:rPr>
          <w:i/>
        </w:rPr>
        <w:t>Commun</w:t>
      </w:r>
      <w:proofErr w:type="spellEnd"/>
      <w:r w:rsidR="00353AEB" w:rsidRPr="00353AEB">
        <w:t xml:space="preserve"> </w:t>
      </w:r>
      <w:proofErr w:type="gramStart"/>
      <w:r w:rsidR="00353AEB" w:rsidRPr="00353AEB">
        <w:rPr>
          <w:b/>
        </w:rPr>
        <w:t>6</w:t>
      </w:r>
      <w:r w:rsidR="00353AEB" w:rsidRPr="00353AEB">
        <w:t>,  (</w:t>
      </w:r>
      <w:proofErr w:type="gramEnd"/>
      <w:r w:rsidR="00353AEB" w:rsidRPr="00353AEB">
        <w:t>2015).</w:t>
      </w:r>
    </w:p>
    <w:p w14:paraId="3FE7D069" w14:textId="352F82F1" w:rsidR="00353AEB" w:rsidRPr="00353AEB" w:rsidRDefault="00324037" w:rsidP="00353AEB">
      <w:pPr>
        <w:pStyle w:val="Referencesandnotes"/>
      </w:pPr>
      <w:r>
        <w:tab/>
      </w:r>
      <w:r w:rsidR="00353AEB" w:rsidRPr="00353AEB">
        <w:t>22.</w:t>
      </w:r>
      <w:r w:rsidR="00353AEB" w:rsidRPr="00353AEB">
        <w:tab/>
        <w:t>European Commission, "Green Infrastructure (GI) — Enhancing Europe’s Natural Capital,</w:t>
      </w:r>
      <w:proofErr w:type="gramStart"/>
      <w:r w:rsidR="00353AEB" w:rsidRPr="00353AEB">
        <w:t xml:space="preserve">" </w:t>
      </w:r>
      <w:r w:rsidR="00353AEB" w:rsidRPr="00E47857">
        <w:rPr>
          <w:i/>
        </w:rPr>
        <w:t xml:space="preserve"> </w:t>
      </w:r>
      <w:r w:rsidR="00353AEB" w:rsidRPr="00353AEB">
        <w:t>(</w:t>
      </w:r>
      <w:proofErr w:type="gramEnd"/>
      <w:r w:rsidR="00353AEB" w:rsidRPr="00353AEB">
        <w:t>COM/2013/0249 final, 2013).</w:t>
      </w:r>
    </w:p>
    <w:p w14:paraId="3B332EAD" w14:textId="7ABF276C" w:rsidR="00353AEB" w:rsidRPr="00353AEB" w:rsidRDefault="00324037" w:rsidP="00353AEB">
      <w:pPr>
        <w:pStyle w:val="Referencesandnotes"/>
      </w:pPr>
      <w:r>
        <w:tab/>
      </w:r>
      <w:r w:rsidR="00353AEB" w:rsidRPr="00353AEB">
        <w:t>23.</w:t>
      </w:r>
      <w:r w:rsidR="00353AEB" w:rsidRPr="00353AEB">
        <w:tab/>
        <w:t xml:space="preserve">A. </w:t>
      </w:r>
      <w:proofErr w:type="spellStart"/>
      <w:r w:rsidR="00353AEB" w:rsidRPr="00353AEB">
        <w:t>Santangeli</w:t>
      </w:r>
      <w:proofErr w:type="spellEnd"/>
      <w:r w:rsidR="00353AEB" w:rsidRPr="00353AEB">
        <w:rPr>
          <w:i/>
        </w:rPr>
        <w:t xml:space="preserve"> et al.</w:t>
      </w:r>
      <w:r w:rsidR="00353AEB" w:rsidRPr="00353AEB">
        <w:t xml:space="preserve">, </w:t>
      </w:r>
      <w:r w:rsidR="00353AEB" w:rsidRPr="00353AEB">
        <w:rPr>
          <w:i/>
        </w:rPr>
        <w:t>Biological Conservation</w:t>
      </w:r>
      <w:r w:rsidR="00353AEB" w:rsidRPr="00353AEB">
        <w:t xml:space="preserve"> </w:t>
      </w:r>
      <w:r w:rsidR="00353AEB" w:rsidRPr="00353AEB">
        <w:rPr>
          <w:b/>
        </w:rPr>
        <w:t>197</w:t>
      </w:r>
      <w:r w:rsidR="00353AEB" w:rsidRPr="00353AEB">
        <w:t>, 209-214 (2016).</w:t>
      </w:r>
    </w:p>
    <w:p w14:paraId="35927738" w14:textId="12584C34" w:rsidR="00353AEB" w:rsidRPr="00353AEB" w:rsidRDefault="00324037" w:rsidP="00353AEB">
      <w:pPr>
        <w:pStyle w:val="Referencesandnotes"/>
      </w:pPr>
      <w:r>
        <w:tab/>
      </w:r>
      <w:r w:rsidR="00353AEB" w:rsidRPr="00353AEB">
        <w:t>24.</w:t>
      </w:r>
      <w:r w:rsidR="00353AEB" w:rsidRPr="00353AEB">
        <w:tab/>
        <w:t xml:space="preserve">D. </w:t>
      </w:r>
      <w:proofErr w:type="spellStart"/>
      <w:r w:rsidR="00353AEB" w:rsidRPr="00353AEB">
        <w:t>Senapathi</w:t>
      </w:r>
      <w:proofErr w:type="spellEnd"/>
      <w:r w:rsidR="00353AEB" w:rsidRPr="00353AEB">
        <w:t xml:space="preserve"> </w:t>
      </w:r>
      <w:r w:rsidR="00353AEB" w:rsidRPr="00353AEB">
        <w:rPr>
          <w:i/>
        </w:rPr>
        <w:t>et al</w:t>
      </w:r>
      <w:r w:rsidR="00353AEB" w:rsidRPr="00353AEB">
        <w:t xml:space="preserve">., </w:t>
      </w:r>
      <w:r w:rsidR="00353AEB" w:rsidRPr="00353AEB">
        <w:rPr>
          <w:i/>
        </w:rPr>
        <w:t>Current Opinion in Insect Science</w:t>
      </w:r>
      <w:r w:rsidR="00353AEB" w:rsidRPr="00353AEB">
        <w:t xml:space="preserve"> </w:t>
      </w:r>
      <w:r w:rsidR="00353AEB" w:rsidRPr="00353AEB">
        <w:rPr>
          <w:b/>
        </w:rPr>
        <w:t>12</w:t>
      </w:r>
      <w:r w:rsidR="00353AEB" w:rsidRPr="00353AEB">
        <w:t>, 93-101 (2015).</w:t>
      </w:r>
    </w:p>
    <w:p w14:paraId="4EF4670D" w14:textId="77777777" w:rsidR="00353AEB" w:rsidRPr="00353AEB" w:rsidRDefault="00324037" w:rsidP="00353AEB">
      <w:pPr>
        <w:pStyle w:val="Referencesandnotes"/>
      </w:pPr>
      <w:r>
        <w:tab/>
      </w:r>
      <w:r w:rsidR="00353AEB" w:rsidRPr="00353AEB">
        <w:t>25.</w:t>
      </w:r>
      <w:r w:rsidR="00353AEB" w:rsidRPr="00353AEB">
        <w:tab/>
        <w:t>C. Carvell</w:t>
      </w:r>
      <w:r w:rsidR="00353AEB" w:rsidRPr="00353AEB">
        <w:rPr>
          <w:i/>
        </w:rPr>
        <w:t xml:space="preserve"> et al.</w:t>
      </w:r>
      <w:r w:rsidR="00353AEB" w:rsidRPr="00353AEB">
        <w:t>, "Design and testing of a National Pollinator and Pollination Monitoring Framework. Final summary report to the Department for Environment, Food and Rural Affairs (Defra), Scottish Government and Welsh Government: Project WC1101,</w:t>
      </w:r>
      <w:proofErr w:type="gramStart"/>
      <w:r w:rsidR="00353AEB" w:rsidRPr="00353AEB">
        <w:t xml:space="preserve">" </w:t>
      </w:r>
      <w:r w:rsidR="00353AEB" w:rsidRPr="00353AEB">
        <w:rPr>
          <w:i/>
        </w:rPr>
        <w:t xml:space="preserve"> </w:t>
      </w:r>
      <w:r w:rsidR="00353AEB" w:rsidRPr="00353AEB">
        <w:t>(</w:t>
      </w:r>
      <w:proofErr w:type="gramEnd"/>
      <w:r w:rsidR="00353AEB" w:rsidRPr="00353AEB">
        <w:t>2016).</w:t>
      </w:r>
    </w:p>
    <w:p w14:paraId="1122310C" w14:textId="49488775" w:rsidR="00353AEB" w:rsidRPr="00353AEB" w:rsidRDefault="00324037" w:rsidP="00353AEB">
      <w:pPr>
        <w:pStyle w:val="Referencesandnotes"/>
      </w:pPr>
      <w:r>
        <w:tab/>
      </w:r>
      <w:r w:rsidR="00353AEB" w:rsidRPr="00353AEB">
        <w:t>26.</w:t>
      </w:r>
      <w:r w:rsidR="00353AEB" w:rsidRPr="00353AEB">
        <w:tab/>
        <w:t xml:space="preserve">S. Fan, “Food policy in 2015-2016: Reshaping the global food system for sustainable development” in </w:t>
      </w:r>
      <w:r w:rsidR="00353AEB" w:rsidRPr="00353AEB">
        <w:rPr>
          <w:i/>
        </w:rPr>
        <w:t>2016 Global Food Policy Report,</w:t>
      </w:r>
      <w:r w:rsidR="00353AEB" w:rsidRPr="00353AEB">
        <w:t xml:space="preserve"> International Food Policy Research Institute (IFPRI), Ed. (International Food Policy Research Institute (IFPRI), Washington, D.C., 2016), chap. 1.</w:t>
      </w:r>
    </w:p>
    <w:p w14:paraId="563378C3" w14:textId="220AD5EF" w:rsidR="004A0020" w:rsidRDefault="004A0020" w:rsidP="00E47857">
      <w:pPr>
        <w:pStyle w:val="Referencesandnotes"/>
        <w:ind w:left="0" w:firstLine="0"/>
      </w:pPr>
    </w:p>
    <w:p w14:paraId="0FACBD1D" w14:textId="77777777" w:rsidR="00353AEB" w:rsidRDefault="00353AEB" w:rsidP="00353AEB">
      <w:pPr>
        <w:pStyle w:val="Referencesandnotes"/>
      </w:pPr>
      <w:r>
        <w:t>10.1126/science.</w:t>
      </w:r>
      <w:r>
        <w:t>aai9226</w:t>
      </w:r>
    </w:p>
    <w:p w14:paraId="70DFC711" w14:textId="77777777" w:rsidR="00353AEB" w:rsidRDefault="00353AEB" w:rsidP="00353AEB">
      <w:pPr>
        <w:pStyle w:val="Referencesandnotes"/>
      </w:pPr>
    </w:p>
    <w:p w14:paraId="53E991D9" w14:textId="625AB7B3" w:rsidR="00E47857" w:rsidRPr="00E47857" w:rsidRDefault="00E47857" w:rsidP="00E47857">
      <w:pPr>
        <w:autoSpaceDE w:val="0"/>
        <w:autoSpaceDN w:val="0"/>
        <w:adjustRightInd w:val="0"/>
        <w:rPr>
          <w:rFonts w:ascii="BentonSansCondensed-Bold" w:hAnsi="BentonSansCondensed-Bold" w:cs="BentonSansCondensed-Bold"/>
          <w:b/>
          <w:bCs/>
          <w:szCs w:val="24"/>
          <w:lang w:val="en-GB"/>
        </w:rPr>
      </w:pPr>
      <w:r w:rsidRPr="00E47857">
        <w:rPr>
          <w:rFonts w:ascii="BentonSansCondensed-Bold" w:hAnsi="BentonSansCondensed-Bold" w:cs="BentonSansCondensed-Bold"/>
          <w:b/>
          <w:bCs/>
          <w:szCs w:val="24"/>
          <w:lang w:val="en-GB"/>
        </w:rPr>
        <w:t xml:space="preserve">Ten </w:t>
      </w:r>
      <w:r w:rsidRPr="00E47857">
        <w:rPr>
          <w:rFonts w:ascii="BentonSansCondensed-Bold" w:hAnsi="BentonSansCondensed-Bold" w:cs="BentonSansCondensed-Bold"/>
          <w:b/>
          <w:bCs/>
          <w:szCs w:val="24"/>
          <w:lang w:val="en-GB"/>
        </w:rPr>
        <w:t>pollinator policies</w:t>
      </w:r>
      <w:r w:rsidRPr="00E47857">
        <w:rPr>
          <w:rFonts w:ascii="BentonSansCondensed-Bold" w:hAnsi="BentonSansCondensed-Bold" w:cs="BentonSansCondensed-Bold"/>
          <w:b/>
          <w:bCs/>
          <w:szCs w:val="24"/>
          <w:lang w:val="en-GB"/>
        </w:rPr>
        <w:t xml:space="preserve"> </w:t>
      </w:r>
    </w:p>
    <w:p w14:paraId="428D1C88"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1. </w:t>
      </w:r>
      <w:r w:rsidRPr="00E47857">
        <w:rPr>
          <w:rFonts w:ascii="BentonSansCondensed-Book" w:hAnsi="BentonSansCondensed-Book" w:cs="BentonSansCondensed-Book"/>
          <w:sz w:val="14"/>
          <w:szCs w:val="16"/>
          <w:lang w:val="en-GB"/>
        </w:rPr>
        <w:t>Raise pesticide regulatory standards</w:t>
      </w:r>
    </w:p>
    <w:p w14:paraId="3A8C5A0F" w14:textId="0123160A"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2. </w:t>
      </w:r>
      <w:r w:rsidRPr="00E47857">
        <w:rPr>
          <w:rFonts w:ascii="BentonSansCondensed-Book" w:hAnsi="BentonSansCondensed-Book" w:cs="BentonSansCondensed-Book"/>
          <w:sz w:val="14"/>
          <w:szCs w:val="16"/>
          <w:lang w:val="en-GB"/>
        </w:rPr>
        <w:t>Promote integrated pest management</w:t>
      </w:r>
      <w:r>
        <w:rPr>
          <w:rFonts w:ascii="BentonSansCondensed-Book" w:hAnsi="BentonSansCondensed-Book" w:cs="BentonSansCondensed-Book"/>
          <w:sz w:val="14"/>
          <w:szCs w:val="16"/>
          <w:lang w:val="en-GB"/>
        </w:rPr>
        <w:t xml:space="preserve"> (IPM)</w:t>
      </w:r>
    </w:p>
    <w:p w14:paraId="68E35394" w14:textId="1A3F51FA"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3. </w:t>
      </w:r>
      <w:r w:rsidRPr="00E47857">
        <w:rPr>
          <w:rFonts w:ascii="BentonSansCondensed-Book" w:hAnsi="BentonSansCondensed-Book" w:cs="BentonSansCondensed-Book"/>
          <w:sz w:val="14"/>
          <w:szCs w:val="16"/>
          <w:lang w:val="en-GB"/>
        </w:rPr>
        <w:t>In</w:t>
      </w:r>
      <w:r w:rsidRPr="00E47857">
        <w:rPr>
          <w:rFonts w:ascii="BentonSansCondensed-Book" w:hAnsi="BentonSansCondensed-Book" w:cs="BentonSansCondensed-Book"/>
          <w:sz w:val="14"/>
          <w:szCs w:val="16"/>
          <w:lang w:val="en-GB"/>
        </w:rPr>
        <w:t xml:space="preserve">clude indirect and </w:t>
      </w:r>
      <w:proofErr w:type="spellStart"/>
      <w:r w:rsidRPr="00E47857">
        <w:rPr>
          <w:rFonts w:ascii="BentonSansCondensed-Book" w:hAnsi="BentonSansCondensed-Book" w:cs="BentonSansCondensed-Book"/>
          <w:sz w:val="14"/>
          <w:szCs w:val="16"/>
          <w:lang w:val="en-GB"/>
        </w:rPr>
        <w:t>sublethal</w:t>
      </w:r>
      <w:proofErr w:type="spellEnd"/>
      <w:r w:rsidRPr="00E47857">
        <w:rPr>
          <w:rFonts w:ascii="BentonSansCondensed-Book" w:hAnsi="BentonSansCondensed-Book" w:cs="BentonSansCondensed-Book"/>
          <w:sz w:val="14"/>
          <w:szCs w:val="16"/>
          <w:lang w:val="en-GB"/>
        </w:rPr>
        <w:t xml:space="preserve"> eff</w:t>
      </w:r>
      <w:r w:rsidRPr="00E47857">
        <w:rPr>
          <w:rFonts w:ascii="BentonSansCondensed-Book" w:hAnsi="BentonSansCondensed-Book" w:cs="BentonSansCondensed-Book"/>
          <w:sz w:val="14"/>
          <w:szCs w:val="16"/>
          <w:lang w:val="en-GB"/>
        </w:rPr>
        <w:t>ects in</w:t>
      </w:r>
      <w:r>
        <w:rPr>
          <w:rFonts w:ascii="BentonSansCondensed-Book" w:hAnsi="BentonSansCondensed-Book" w:cs="BentonSansCondensed-Book"/>
          <w:sz w:val="14"/>
          <w:szCs w:val="16"/>
          <w:lang w:val="en-GB"/>
        </w:rPr>
        <w:t xml:space="preserve"> </w:t>
      </w:r>
      <w:r w:rsidRPr="00E47857">
        <w:rPr>
          <w:rFonts w:ascii="BentonSansCondensed-Book" w:hAnsi="BentonSansCondensed-Book" w:cs="BentonSansCondensed-Book"/>
          <w:sz w:val="14"/>
          <w:szCs w:val="16"/>
          <w:lang w:val="en-GB"/>
        </w:rPr>
        <w:t>GM crop risk assessments</w:t>
      </w:r>
    </w:p>
    <w:p w14:paraId="740A5424"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4. </w:t>
      </w:r>
      <w:r w:rsidRPr="00E47857">
        <w:rPr>
          <w:rFonts w:ascii="BentonSansCondensed-Book" w:hAnsi="BentonSansCondensed-Book" w:cs="BentonSansCondensed-Book"/>
          <w:sz w:val="14"/>
          <w:szCs w:val="16"/>
          <w:lang w:val="en-GB"/>
        </w:rPr>
        <w:t>Regulate movement of managed pollinators</w:t>
      </w:r>
    </w:p>
    <w:p w14:paraId="30E61216" w14:textId="036A018A"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5. </w:t>
      </w:r>
      <w:r w:rsidRPr="00E47857">
        <w:rPr>
          <w:rFonts w:ascii="BentonSansCondensed-Book" w:hAnsi="BentonSansCondensed-Book" w:cs="BentonSansCondensed-Book"/>
          <w:sz w:val="14"/>
          <w:szCs w:val="16"/>
          <w:lang w:val="en-GB"/>
        </w:rPr>
        <w:t xml:space="preserve">Develop </w:t>
      </w:r>
      <w:r>
        <w:rPr>
          <w:rFonts w:ascii="BentonSansCondensed-Book" w:hAnsi="BentonSansCondensed-Book" w:cs="BentonSansCondensed-Book"/>
          <w:sz w:val="14"/>
          <w:szCs w:val="16"/>
          <w:lang w:val="en-GB"/>
        </w:rPr>
        <w:t xml:space="preserve">incentives, such as </w:t>
      </w:r>
      <w:r w:rsidRPr="00E47857">
        <w:rPr>
          <w:rFonts w:ascii="BentonSansCondensed-Book" w:hAnsi="BentonSansCondensed-Book" w:cs="BentonSansCondensed-Book"/>
          <w:sz w:val="14"/>
          <w:szCs w:val="16"/>
          <w:lang w:val="en-GB"/>
        </w:rPr>
        <w:t>insurance schemes</w:t>
      </w:r>
      <w:r>
        <w:rPr>
          <w:rFonts w:ascii="BentonSansCondensed-Book" w:hAnsi="BentonSansCondensed-Book" w:cs="BentonSansCondensed-Book"/>
          <w:sz w:val="14"/>
          <w:szCs w:val="16"/>
          <w:lang w:val="en-GB"/>
        </w:rPr>
        <w:t>,</w:t>
      </w:r>
      <w:r w:rsidRPr="00E47857">
        <w:rPr>
          <w:rFonts w:ascii="BentonSansCondensed-Book" w:hAnsi="BentonSansCondensed-Book" w:cs="BentonSansCondensed-Book"/>
          <w:sz w:val="14"/>
          <w:szCs w:val="16"/>
          <w:lang w:val="en-GB"/>
        </w:rPr>
        <w:t xml:space="preserve"> to help farmers</w:t>
      </w:r>
      <w:r>
        <w:rPr>
          <w:rFonts w:ascii="BentonSansCondensed-Book" w:hAnsi="BentonSansCondensed-Book" w:cs="BentonSansCondensed-Book"/>
          <w:sz w:val="14"/>
          <w:szCs w:val="16"/>
          <w:lang w:val="en-GB"/>
        </w:rPr>
        <w:t xml:space="preserve"> benefi</w:t>
      </w:r>
      <w:r w:rsidRPr="00E47857">
        <w:rPr>
          <w:rFonts w:ascii="BentonSansCondensed-Book" w:hAnsi="BentonSansCondensed-Book" w:cs="BentonSansCondensed-Book"/>
          <w:sz w:val="14"/>
          <w:szCs w:val="16"/>
          <w:lang w:val="en-GB"/>
        </w:rPr>
        <w:t>t from ecosystem services instead of</w:t>
      </w:r>
      <w:r>
        <w:rPr>
          <w:rFonts w:ascii="BentonSansCondensed-Book" w:hAnsi="BentonSansCondensed-Book" w:cs="BentonSansCondensed-Book"/>
          <w:sz w:val="14"/>
          <w:szCs w:val="16"/>
          <w:lang w:val="en-GB"/>
        </w:rPr>
        <w:t xml:space="preserve"> </w:t>
      </w:r>
      <w:r w:rsidRPr="00E47857">
        <w:rPr>
          <w:rFonts w:ascii="BentonSansCondensed-Book" w:hAnsi="BentonSansCondensed-Book" w:cs="BentonSansCondensed-Book"/>
          <w:sz w:val="14"/>
          <w:szCs w:val="16"/>
          <w:lang w:val="en-GB"/>
        </w:rPr>
        <w:t>agrochemicals</w:t>
      </w:r>
    </w:p>
    <w:p w14:paraId="05509E01"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6. </w:t>
      </w:r>
      <w:r w:rsidRPr="00E47857">
        <w:rPr>
          <w:rFonts w:ascii="BentonSansCondensed-Book" w:hAnsi="BentonSansCondensed-Book" w:cs="BentonSansCondensed-Book"/>
          <w:sz w:val="14"/>
          <w:szCs w:val="16"/>
          <w:lang w:val="en-GB"/>
        </w:rPr>
        <w:t>Recognize pollination as an agricultural input</w:t>
      </w:r>
    </w:p>
    <w:p w14:paraId="00CA2ED6"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ok" w:hAnsi="BentonSansCondensed-Book" w:cs="BentonSansCondensed-Book"/>
          <w:sz w:val="14"/>
          <w:szCs w:val="16"/>
          <w:lang w:val="en-GB"/>
        </w:rPr>
        <w:t>in extension services</w:t>
      </w:r>
    </w:p>
    <w:p w14:paraId="67736A22" w14:textId="53F314F0"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7. </w:t>
      </w:r>
      <w:r>
        <w:rPr>
          <w:rFonts w:ascii="BentonSansCondensed-Book" w:hAnsi="BentonSansCondensed-Book" w:cs="BentonSansCondensed-Book"/>
          <w:sz w:val="14"/>
          <w:szCs w:val="16"/>
          <w:lang w:val="en-GB"/>
        </w:rPr>
        <w:t>Support diversifi</w:t>
      </w:r>
      <w:r w:rsidRPr="00E47857">
        <w:rPr>
          <w:rFonts w:ascii="BentonSansCondensed-Book" w:hAnsi="BentonSansCondensed-Book" w:cs="BentonSansCondensed-Book"/>
          <w:sz w:val="14"/>
          <w:szCs w:val="16"/>
          <w:lang w:val="en-GB"/>
        </w:rPr>
        <w:t>ed farming systems</w:t>
      </w:r>
    </w:p>
    <w:p w14:paraId="51BB8281"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8. </w:t>
      </w:r>
      <w:r w:rsidRPr="00E47857">
        <w:rPr>
          <w:rFonts w:ascii="BentonSansCondensed-Book" w:hAnsi="BentonSansCondensed-Book" w:cs="BentonSansCondensed-Book"/>
          <w:sz w:val="14"/>
          <w:szCs w:val="16"/>
          <w:lang w:val="en-GB"/>
        </w:rPr>
        <w:t>Conserve and restore “green infrastructure”</w:t>
      </w:r>
    </w:p>
    <w:p w14:paraId="218A603D"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ok" w:hAnsi="BentonSansCondensed-Book" w:cs="BentonSansCondensed-Book"/>
          <w:sz w:val="14"/>
          <w:szCs w:val="16"/>
          <w:lang w:val="en-GB"/>
        </w:rPr>
        <w:t>(a network of habitats that pollinators can move</w:t>
      </w:r>
    </w:p>
    <w:p w14:paraId="549AC1AD"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ok" w:hAnsi="BentonSansCondensed-Book" w:cs="BentonSansCondensed-Book"/>
          <w:sz w:val="14"/>
          <w:szCs w:val="16"/>
          <w:lang w:val="en-GB"/>
        </w:rPr>
        <w:t>between) in agricultural and urban landscapes</w:t>
      </w:r>
    </w:p>
    <w:p w14:paraId="5004E88E"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9. </w:t>
      </w:r>
      <w:r w:rsidRPr="00E47857">
        <w:rPr>
          <w:rFonts w:ascii="BentonSansCondensed-Book" w:hAnsi="BentonSansCondensed-Book" w:cs="BentonSansCondensed-Book"/>
          <w:sz w:val="14"/>
          <w:szCs w:val="16"/>
          <w:lang w:val="en-GB"/>
        </w:rPr>
        <w:t>Develop long-term monitoring of pollinators</w:t>
      </w:r>
    </w:p>
    <w:p w14:paraId="675A8033"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ok" w:hAnsi="BentonSansCondensed-Book" w:cs="BentonSansCondensed-Book"/>
          <w:sz w:val="14"/>
          <w:szCs w:val="16"/>
          <w:lang w:val="en-GB"/>
        </w:rPr>
        <w:t>and pollination</w:t>
      </w:r>
    </w:p>
    <w:p w14:paraId="15F524F5" w14:textId="77777777"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sidRPr="00E47857">
        <w:rPr>
          <w:rFonts w:ascii="BentonSansCondensed-Bold" w:hAnsi="BentonSansCondensed-Bold" w:cs="BentonSansCondensed-Bold"/>
          <w:b/>
          <w:bCs/>
          <w:sz w:val="14"/>
          <w:szCs w:val="16"/>
          <w:lang w:val="en-GB"/>
        </w:rPr>
        <w:t xml:space="preserve">10. </w:t>
      </w:r>
      <w:r w:rsidRPr="00E47857">
        <w:rPr>
          <w:rFonts w:ascii="BentonSansCondensed-Book" w:hAnsi="BentonSansCondensed-Book" w:cs="BentonSansCondensed-Book"/>
          <w:sz w:val="14"/>
          <w:szCs w:val="16"/>
          <w:lang w:val="en-GB"/>
        </w:rPr>
        <w:t>Fund participatory research on improving</w:t>
      </w:r>
    </w:p>
    <w:p w14:paraId="78978B37" w14:textId="30EBCCE6" w:rsidR="00E47857" w:rsidRPr="00E47857" w:rsidRDefault="00E47857" w:rsidP="00E47857">
      <w:pPr>
        <w:autoSpaceDE w:val="0"/>
        <w:autoSpaceDN w:val="0"/>
        <w:adjustRightInd w:val="0"/>
        <w:rPr>
          <w:rFonts w:ascii="BentonSansCondensed-Book" w:hAnsi="BentonSansCondensed-Book" w:cs="BentonSansCondensed-Book"/>
          <w:sz w:val="14"/>
          <w:szCs w:val="16"/>
          <w:lang w:val="en-GB"/>
        </w:rPr>
      </w:pPr>
      <w:r>
        <w:rPr>
          <w:rFonts w:ascii="BentonSansCondensed-Book" w:hAnsi="BentonSansCondensed-Book" w:cs="BentonSansCondensed-Book"/>
          <w:sz w:val="14"/>
          <w:szCs w:val="16"/>
          <w:lang w:val="en-GB"/>
        </w:rPr>
        <w:t>yields in organic, diversifi</w:t>
      </w:r>
      <w:r w:rsidRPr="00E47857">
        <w:rPr>
          <w:rFonts w:ascii="BentonSansCondensed-Book" w:hAnsi="BentonSansCondensed-Book" w:cs="BentonSansCondensed-Book"/>
          <w:sz w:val="14"/>
          <w:szCs w:val="16"/>
          <w:lang w:val="en-GB"/>
        </w:rPr>
        <w:t>ed, and ecologically</w:t>
      </w:r>
    </w:p>
    <w:p w14:paraId="53E4C698" w14:textId="4ADFED7C" w:rsidR="00353AEB" w:rsidRPr="00E47857" w:rsidRDefault="00E47857" w:rsidP="00E47857">
      <w:pPr>
        <w:pStyle w:val="Referencesandnotes"/>
        <w:rPr>
          <w:sz w:val="12"/>
        </w:rPr>
      </w:pPr>
      <w:r>
        <w:rPr>
          <w:rFonts w:ascii="BentonSansCondensed-Book" w:hAnsi="BentonSansCondensed-Book" w:cs="BentonSansCondensed-Book"/>
          <w:szCs w:val="16"/>
          <w:lang w:val="en-GB"/>
        </w:rPr>
        <w:t>intensifi</w:t>
      </w:r>
      <w:r w:rsidRPr="00E47857">
        <w:rPr>
          <w:rFonts w:ascii="BentonSansCondensed-Book" w:hAnsi="BentonSansCondensed-Book" w:cs="BentonSansCondensed-Book"/>
          <w:szCs w:val="16"/>
          <w:lang w:val="en-GB"/>
        </w:rPr>
        <w:t>ed farming</w:t>
      </w:r>
    </w:p>
    <w:sectPr w:rsidR="00353AEB" w:rsidRPr="00E47857" w:rsidSect="00E54710">
      <w:type w:val="continuous"/>
      <w:pgSz w:w="12240" w:h="15840" w:code="1"/>
      <w:pgMar w:top="1584" w:right="835" w:bottom="1325" w:left="965" w:header="245" w:footer="245" w:gutter="0"/>
      <w:cols w:num="3" w:space="634"/>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E6A931" w14:textId="77777777" w:rsidR="00283BD3" w:rsidRDefault="00283BD3">
      <w:r>
        <w:separator/>
      </w:r>
    </w:p>
  </w:endnote>
  <w:endnote w:type="continuationSeparator" w:id="0">
    <w:p w14:paraId="5458DB0C" w14:textId="77777777" w:rsidR="00283BD3" w:rsidRDefault="00283BD3">
      <w:r>
        <w:continuationSeparator/>
      </w:r>
    </w:p>
  </w:endnote>
  <w:endnote w:type="continuationNotice" w:id="1">
    <w:p w14:paraId="562FC3AC" w14:textId="77777777" w:rsidR="00283BD3" w:rsidRDefault="00283B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BlissBold">
    <w:panose1 w:val="00000000000000000000"/>
    <w:charset w:val="00"/>
    <w:family w:val="roman"/>
    <w:notTrueType/>
    <w:pitch w:val="variable"/>
    <w:sig w:usb0="00000003" w:usb1="00000000" w:usb2="00000000" w:usb3="00000000" w:csb0="00000001" w:csb1="00000000"/>
  </w:font>
  <w:font w:name="MillerDaily Roman">
    <w:altName w:val="Cambria"/>
    <w:charset w:val="00"/>
    <w:family w:val="auto"/>
    <w:pitch w:val="variable"/>
    <w:sig w:usb0="00000003" w:usb1="5000204A" w:usb2="00000000" w:usb3="00000000" w:csb0="00000001" w:csb1="00000000"/>
  </w:font>
  <w:font w:name="BentonSans">
    <w:altName w:val="Arial"/>
    <w:panose1 w:val="00000000000000000000"/>
    <w:charset w:val="00"/>
    <w:family w:val="modern"/>
    <w:notTrueType/>
    <w:pitch w:val="variable"/>
    <w:sig w:usb0="00000001" w:usb1="00000001" w:usb2="00000000" w:usb3="00000000" w:csb0="00000093" w:csb1="00000000"/>
  </w:font>
  <w:font w:name="RockyCond BlackItalic">
    <w:panose1 w:val="00000000000000000000"/>
    <w:charset w:val="00"/>
    <w:family w:val="modern"/>
    <w:notTrueType/>
    <w:pitch w:val="variable"/>
    <w:sig w:usb0="800000AF" w:usb1="5000204A" w:usb2="00000000" w:usb3="00000000" w:csb0="00000001" w:csb1="00000000"/>
  </w:font>
  <w:font w:name="MillerDaily">
    <w:altName w:val="Bell MT"/>
    <w:panose1 w:val="00000000000000000000"/>
    <w:charset w:val="00"/>
    <w:family w:val="modern"/>
    <w:notTrueType/>
    <w:pitch w:val="variable"/>
    <w:sig w:usb0="00000003" w:usb1="5000204A" w:usb2="00000000" w:usb3="00000000" w:csb0="00000001" w:csb1="00000000"/>
  </w:font>
  <w:font w:name="BentonSansCondensed Book">
    <w:altName w:val="Franklin Gothic Medium Cond"/>
    <w:panose1 w:val="00000000000000000000"/>
    <w:charset w:val="00"/>
    <w:family w:val="modern"/>
    <w:notTrueType/>
    <w:pitch w:val="variable"/>
    <w:sig w:usb0="00000001" w:usb1="00000001" w:usb2="00000000" w:usb3="00000000" w:csb0="00000093" w:csb1="00000000"/>
  </w:font>
  <w:font w:name="Rocky Light">
    <w:panose1 w:val="00000000000000000000"/>
    <w:charset w:val="00"/>
    <w:family w:val="modern"/>
    <w:notTrueType/>
    <w:pitch w:val="variable"/>
    <w:sig w:usb0="800000AF" w:usb1="5000204A" w:usb2="00000000" w:usb3="00000000" w:csb0="00000001" w:csb1="00000000"/>
  </w:font>
  <w:font w:name="BentonSansCondensed Medium">
    <w:panose1 w:val="00000000000000000000"/>
    <w:charset w:val="00"/>
    <w:family w:val="modern"/>
    <w:notTrueType/>
    <w:pitch w:val="variable"/>
    <w:sig w:usb0="00000007" w:usb1="00000001" w:usb2="00000000" w:usb3="00000000" w:csb0="00000093" w:csb1="00000000"/>
  </w:font>
  <w:font w:name="Tahoma">
    <w:panose1 w:val="020B0604030504040204"/>
    <w:charset w:val="00"/>
    <w:family w:val="swiss"/>
    <w:pitch w:val="variable"/>
    <w:sig w:usb0="E1002EFF" w:usb1="C000605B" w:usb2="00000029" w:usb3="00000000" w:csb0="000101FF" w:csb1="00000000"/>
  </w:font>
  <w:font w:name="BentonSansCondensed-Bold">
    <w:panose1 w:val="00000000000000000000"/>
    <w:charset w:val="00"/>
    <w:family w:val="swiss"/>
    <w:notTrueType/>
    <w:pitch w:val="default"/>
    <w:sig w:usb0="00000003" w:usb1="00000000" w:usb2="00000000" w:usb3="00000000" w:csb0="00000001" w:csb1="00000000"/>
  </w:font>
  <w:font w:name="BentonSansCondensed-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EEC61" w14:textId="77777777" w:rsidR="001A4F13" w:rsidRDefault="001A4F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F74270" w14:textId="157167B0" w:rsidR="001A4F13" w:rsidRDefault="001A4F13" w:rsidP="00420B98">
    <w:pPr>
      <w:pStyle w:val="Footer"/>
      <w:jc w:val="center"/>
    </w:pPr>
    <w:r>
      <w:t xml:space="preserve">                             sciencemag.org     </w:t>
    </w:r>
    <w:r w:rsidRPr="00420B98">
      <w:rPr>
        <w:b/>
      </w:rPr>
      <w:t xml:space="preserve"> SCIENCE</w:t>
    </w:r>
    <w:r w:rsidRPr="00420B98">
      <w:t xml:space="preserve">    VOL. xxx  • galley printed </w:t>
    </w:r>
    <w:r w:rsidRPr="00420B98">
      <w:fldChar w:fldCharType="begin"/>
    </w:r>
    <w:r w:rsidRPr="00420B98">
      <w:instrText xml:space="preserve"> TIME \@ "d MMMM, yyyy" </w:instrText>
    </w:r>
    <w:r w:rsidRPr="00420B98">
      <w:fldChar w:fldCharType="separate"/>
    </w:r>
    <w:r w:rsidR="00A54F06">
      <w:rPr>
        <w:noProof/>
      </w:rPr>
      <w:t>21 November, 2016</w:t>
    </w:r>
    <w:r w:rsidRPr="00420B98">
      <w:fldChar w:fldCharType="end"/>
    </w:r>
    <w:r w:rsidRPr="00420B98">
      <w:t xml:space="preserve">  • •  For Issue Date: ????</w:t>
    </w:r>
    <w:r>
      <w:tab/>
    </w:r>
    <w:r>
      <w:fldChar w:fldCharType="begin"/>
    </w:r>
    <w:r>
      <w:instrText xml:space="preserve"> PAGE </w:instrText>
    </w:r>
    <w:r>
      <w:fldChar w:fldCharType="separate"/>
    </w:r>
    <w:r w:rsidR="00E47857">
      <w:rPr>
        <w:noProof/>
      </w:rPr>
      <w:t>2</w:t>
    </w:r>
    <w:r>
      <w:rPr>
        <w:noProof/>
      </w:rPr>
      <w:fldChar w:fldCharType="end"/>
    </w:r>
  </w:p>
  <w:p w14:paraId="64BCBAF2" w14:textId="77777777" w:rsidR="001A4F13" w:rsidRPr="00420B98" w:rsidRDefault="001A4F13" w:rsidP="00420B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7FD53E" w14:textId="3D361508" w:rsidR="001A4F13" w:rsidRDefault="001A4F13" w:rsidP="00420B98">
    <w:pPr>
      <w:pStyle w:val="Footer"/>
      <w:jc w:val="center"/>
    </w:pPr>
    <w:r>
      <w:t xml:space="preserve">                             sciencemag.org     </w:t>
    </w:r>
    <w:r w:rsidRPr="00420B98">
      <w:rPr>
        <w:b/>
      </w:rPr>
      <w:t xml:space="preserve"> SCIENCE</w:t>
    </w:r>
    <w:r w:rsidRPr="00420B98">
      <w:t xml:space="preserve">    VOL. xxx  • galley printed </w:t>
    </w:r>
    <w:r w:rsidRPr="00420B98">
      <w:fldChar w:fldCharType="begin"/>
    </w:r>
    <w:r w:rsidRPr="00420B98">
      <w:instrText xml:space="preserve"> TIME \@ "d MMMM, yyyy" </w:instrText>
    </w:r>
    <w:r w:rsidRPr="00420B98">
      <w:fldChar w:fldCharType="separate"/>
    </w:r>
    <w:r w:rsidR="00A54F06">
      <w:rPr>
        <w:noProof/>
      </w:rPr>
      <w:t>21 November, 2016</w:t>
    </w:r>
    <w:r w:rsidRPr="00420B98">
      <w:fldChar w:fldCharType="end"/>
    </w:r>
    <w:r w:rsidRPr="00420B98">
      <w:t xml:space="preserve">  • •  For Issue Date: ????</w:t>
    </w:r>
    <w:r>
      <w:tab/>
    </w:r>
    <w:r>
      <w:fldChar w:fldCharType="begin"/>
    </w:r>
    <w:r>
      <w:instrText xml:space="preserve"> PAGE </w:instrText>
    </w:r>
    <w:r>
      <w:fldChar w:fldCharType="separate"/>
    </w:r>
    <w:r w:rsidR="00E47857">
      <w:rPr>
        <w:noProof/>
      </w:rPr>
      <w:t>1</w:t>
    </w:r>
    <w:r>
      <w:rPr>
        <w:noProof/>
      </w:rPr>
      <w:fldChar w:fldCharType="end"/>
    </w:r>
  </w:p>
  <w:p w14:paraId="11246CF0" w14:textId="77777777" w:rsidR="001A4F13" w:rsidRDefault="001A4F1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1821B7" w14:textId="77777777" w:rsidR="00283BD3" w:rsidRDefault="00283BD3">
      <w:r>
        <w:separator/>
      </w:r>
    </w:p>
  </w:footnote>
  <w:footnote w:type="continuationSeparator" w:id="0">
    <w:p w14:paraId="0D1D4D1B" w14:textId="77777777" w:rsidR="00283BD3" w:rsidRDefault="00283BD3">
      <w:r>
        <w:continuationSeparator/>
      </w:r>
    </w:p>
  </w:footnote>
  <w:footnote w:type="continuationNotice" w:id="1">
    <w:p w14:paraId="4E0E126E" w14:textId="77777777" w:rsidR="00283BD3" w:rsidRDefault="00283BD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08063" w14:textId="77777777" w:rsidR="001A4F13" w:rsidRDefault="001A4F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64B36" w14:textId="77777777" w:rsidR="001A4F13" w:rsidRDefault="001A4F13">
    <w:r>
      <w:rPr>
        <w:noProof/>
        <w:lang w:val="en-GB" w:eastAsia="en-GB"/>
      </w:rPr>
      <mc:AlternateContent>
        <mc:Choice Requires="wps">
          <w:drawing>
            <wp:anchor distT="0" distB="0" distL="114300" distR="114300" simplePos="0" relativeHeight="251659776" behindDoc="0" locked="1" layoutInCell="1" allowOverlap="1" wp14:anchorId="488D5C51" wp14:editId="721B5854">
              <wp:simplePos x="0" y="0"/>
              <wp:positionH relativeFrom="column">
                <wp:posOffset>-446405</wp:posOffset>
              </wp:positionH>
              <wp:positionV relativeFrom="paragraph">
                <wp:posOffset>761365</wp:posOffset>
              </wp:positionV>
              <wp:extent cx="342900" cy="8458200"/>
              <wp:effectExtent l="0" t="0" r="0" b="0"/>
              <wp:wrapSquare wrapText="bothSides"/>
              <wp:docPr id="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458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DB5036" w14:textId="77777777" w:rsidR="001A4F13" w:rsidRDefault="001A4F13" w:rsidP="00420B98">
                          <w:pPr>
                            <w:pStyle w:val="1stParaText"/>
                          </w:pPr>
                          <w:r>
                            <w:t>1</w:t>
                          </w:r>
                        </w:p>
                        <w:p w14:paraId="0BA0F65F" w14:textId="77777777" w:rsidR="001A4F13" w:rsidRDefault="001A4F13" w:rsidP="00420B98">
                          <w:pPr>
                            <w:pStyle w:val="1stParaText"/>
                          </w:pPr>
                          <w:r>
                            <w:t>2</w:t>
                          </w:r>
                        </w:p>
                        <w:p w14:paraId="39184A51" w14:textId="77777777" w:rsidR="001A4F13" w:rsidRDefault="001A4F13" w:rsidP="00420B98">
                          <w:pPr>
                            <w:pStyle w:val="1stParaText"/>
                          </w:pPr>
                          <w:r>
                            <w:t>3</w:t>
                          </w:r>
                        </w:p>
                        <w:p w14:paraId="73E7DAEB" w14:textId="77777777" w:rsidR="001A4F13" w:rsidRDefault="001A4F13" w:rsidP="00420B98">
                          <w:pPr>
                            <w:pStyle w:val="1stParaText"/>
                          </w:pPr>
                          <w:r>
                            <w:t>4</w:t>
                          </w:r>
                        </w:p>
                        <w:p w14:paraId="20C64CE1" w14:textId="77777777" w:rsidR="001A4F13" w:rsidRDefault="001A4F13" w:rsidP="00420B98">
                          <w:pPr>
                            <w:pStyle w:val="1stParaText"/>
                          </w:pPr>
                          <w:r>
                            <w:t>5</w:t>
                          </w:r>
                        </w:p>
                        <w:p w14:paraId="72800F9A" w14:textId="77777777" w:rsidR="001A4F13" w:rsidRDefault="001A4F13" w:rsidP="00420B98">
                          <w:pPr>
                            <w:pStyle w:val="1stParaText"/>
                          </w:pPr>
                          <w:r>
                            <w:t>6</w:t>
                          </w:r>
                        </w:p>
                        <w:p w14:paraId="35E38C2B" w14:textId="77777777" w:rsidR="001A4F13" w:rsidRDefault="001A4F13" w:rsidP="00420B98">
                          <w:pPr>
                            <w:pStyle w:val="1stParaText"/>
                          </w:pPr>
                          <w:r>
                            <w:t>7</w:t>
                          </w:r>
                        </w:p>
                        <w:p w14:paraId="758525F5" w14:textId="77777777" w:rsidR="001A4F13" w:rsidRDefault="001A4F13" w:rsidP="00420B98">
                          <w:pPr>
                            <w:pStyle w:val="1stParaText"/>
                          </w:pPr>
                          <w:r>
                            <w:t>8</w:t>
                          </w:r>
                        </w:p>
                        <w:p w14:paraId="100E2E21" w14:textId="77777777" w:rsidR="001A4F13" w:rsidRDefault="001A4F13" w:rsidP="00420B98">
                          <w:pPr>
                            <w:pStyle w:val="1stParaText"/>
                          </w:pPr>
                          <w:r>
                            <w:t>9</w:t>
                          </w:r>
                        </w:p>
                        <w:p w14:paraId="0B0C60DD" w14:textId="77777777" w:rsidR="001A4F13" w:rsidRDefault="001A4F13" w:rsidP="00420B98">
                          <w:pPr>
                            <w:pStyle w:val="1stParaText"/>
                          </w:pPr>
                          <w:r>
                            <w:t>10</w:t>
                          </w:r>
                        </w:p>
                        <w:p w14:paraId="74ECAC97" w14:textId="77777777" w:rsidR="001A4F13" w:rsidRDefault="001A4F13" w:rsidP="00420B98">
                          <w:pPr>
                            <w:pStyle w:val="1stParaText"/>
                          </w:pPr>
                          <w:r>
                            <w:t>11</w:t>
                          </w:r>
                        </w:p>
                        <w:p w14:paraId="36A60070" w14:textId="77777777" w:rsidR="001A4F13" w:rsidRDefault="001A4F13" w:rsidP="00420B98">
                          <w:pPr>
                            <w:pStyle w:val="1stParaText"/>
                          </w:pPr>
                          <w:r>
                            <w:t>12</w:t>
                          </w:r>
                        </w:p>
                        <w:p w14:paraId="196B8B9A" w14:textId="77777777" w:rsidR="001A4F13" w:rsidRDefault="001A4F13" w:rsidP="00420B98">
                          <w:pPr>
                            <w:pStyle w:val="1stParaText"/>
                          </w:pPr>
                          <w:r>
                            <w:t>13</w:t>
                          </w:r>
                        </w:p>
                        <w:p w14:paraId="4DD74E4A" w14:textId="77777777" w:rsidR="001A4F13" w:rsidRDefault="001A4F13" w:rsidP="00420B98">
                          <w:pPr>
                            <w:pStyle w:val="1stParaText"/>
                          </w:pPr>
                          <w:r>
                            <w:t>14</w:t>
                          </w:r>
                        </w:p>
                        <w:p w14:paraId="57E34153" w14:textId="77777777" w:rsidR="001A4F13" w:rsidRDefault="001A4F13" w:rsidP="00420B98">
                          <w:pPr>
                            <w:pStyle w:val="1stParaText"/>
                          </w:pPr>
                          <w:r>
                            <w:t>15</w:t>
                          </w:r>
                        </w:p>
                        <w:p w14:paraId="444E0231" w14:textId="77777777" w:rsidR="001A4F13" w:rsidRDefault="001A4F13" w:rsidP="00420B98">
                          <w:pPr>
                            <w:pStyle w:val="1stParaText"/>
                          </w:pPr>
                          <w:r>
                            <w:t>16</w:t>
                          </w:r>
                        </w:p>
                        <w:p w14:paraId="7FB6E0FF" w14:textId="77777777" w:rsidR="001A4F13" w:rsidRDefault="001A4F13" w:rsidP="00420B98">
                          <w:pPr>
                            <w:pStyle w:val="1stParaText"/>
                          </w:pPr>
                          <w:r>
                            <w:t>17</w:t>
                          </w:r>
                        </w:p>
                        <w:p w14:paraId="25E2969E" w14:textId="77777777" w:rsidR="001A4F13" w:rsidRDefault="001A4F13" w:rsidP="00420B98">
                          <w:pPr>
                            <w:pStyle w:val="1stParaText"/>
                          </w:pPr>
                          <w:r>
                            <w:t>18</w:t>
                          </w:r>
                        </w:p>
                        <w:p w14:paraId="00B8E82B" w14:textId="77777777" w:rsidR="001A4F13" w:rsidRDefault="001A4F13" w:rsidP="00420B98">
                          <w:pPr>
                            <w:pStyle w:val="1stParaText"/>
                          </w:pPr>
                          <w:r>
                            <w:t>19</w:t>
                          </w:r>
                        </w:p>
                        <w:p w14:paraId="50AF7902" w14:textId="77777777" w:rsidR="001A4F13" w:rsidRDefault="001A4F13" w:rsidP="00420B98">
                          <w:pPr>
                            <w:pStyle w:val="1stParaText"/>
                          </w:pPr>
                          <w:r>
                            <w:t>20</w:t>
                          </w:r>
                        </w:p>
                        <w:p w14:paraId="76C23530" w14:textId="77777777" w:rsidR="001A4F13" w:rsidRDefault="001A4F13" w:rsidP="00420B98">
                          <w:pPr>
                            <w:pStyle w:val="1stParaText"/>
                          </w:pPr>
                          <w:r>
                            <w:t>21</w:t>
                          </w:r>
                        </w:p>
                        <w:p w14:paraId="137F7A96" w14:textId="77777777" w:rsidR="001A4F13" w:rsidRDefault="001A4F13" w:rsidP="00420B98">
                          <w:pPr>
                            <w:pStyle w:val="1stParaText"/>
                          </w:pPr>
                          <w:r>
                            <w:t>22</w:t>
                          </w:r>
                        </w:p>
                        <w:p w14:paraId="1C8E819E" w14:textId="77777777" w:rsidR="001A4F13" w:rsidRDefault="001A4F13" w:rsidP="00420B98">
                          <w:pPr>
                            <w:pStyle w:val="1stParaText"/>
                          </w:pPr>
                          <w:r>
                            <w:t>23</w:t>
                          </w:r>
                        </w:p>
                        <w:p w14:paraId="220F5BEC" w14:textId="77777777" w:rsidR="001A4F13" w:rsidRDefault="001A4F13" w:rsidP="00420B98">
                          <w:pPr>
                            <w:pStyle w:val="1stParaText"/>
                          </w:pPr>
                          <w:r>
                            <w:t>24</w:t>
                          </w:r>
                        </w:p>
                        <w:p w14:paraId="42463830" w14:textId="77777777" w:rsidR="001A4F13" w:rsidRDefault="001A4F13" w:rsidP="00420B98">
                          <w:pPr>
                            <w:pStyle w:val="1stParaText"/>
                          </w:pPr>
                          <w:r>
                            <w:t>25</w:t>
                          </w:r>
                        </w:p>
                        <w:p w14:paraId="1AE65FE8" w14:textId="77777777" w:rsidR="001A4F13" w:rsidRDefault="001A4F13" w:rsidP="00420B98">
                          <w:pPr>
                            <w:pStyle w:val="1stParaText"/>
                          </w:pPr>
                          <w:r>
                            <w:t>26</w:t>
                          </w:r>
                        </w:p>
                        <w:p w14:paraId="12FA124A" w14:textId="77777777" w:rsidR="001A4F13" w:rsidRDefault="001A4F13" w:rsidP="00420B98">
                          <w:pPr>
                            <w:pStyle w:val="1stParaText"/>
                          </w:pPr>
                          <w:r>
                            <w:t>27</w:t>
                          </w:r>
                        </w:p>
                        <w:p w14:paraId="1E9C4D8B" w14:textId="77777777" w:rsidR="001A4F13" w:rsidRDefault="001A4F13" w:rsidP="00420B98">
                          <w:pPr>
                            <w:pStyle w:val="1stParaText"/>
                          </w:pPr>
                          <w:r>
                            <w:t>28</w:t>
                          </w:r>
                        </w:p>
                        <w:p w14:paraId="6D578ADC" w14:textId="77777777" w:rsidR="001A4F13" w:rsidRDefault="001A4F13" w:rsidP="00420B98">
                          <w:pPr>
                            <w:pStyle w:val="1stParaText"/>
                          </w:pPr>
                          <w:r>
                            <w:t>29</w:t>
                          </w:r>
                        </w:p>
                        <w:p w14:paraId="5277110F" w14:textId="77777777" w:rsidR="001A4F13" w:rsidRDefault="001A4F13" w:rsidP="00420B98">
                          <w:pPr>
                            <w:pStyle w:val="1stParaText"/>
                          </w:pPr>
                          <w:r>
                            <w:t>30</w:t>
                          </w:r>
                        </w:p>
                        <w:p w14:paraId="3CD63F18" w14:textId="77777777" w:rsidR="001A4F13" w:rsidRDefault="001A4F13" w:rsidP="00420B98">
                          <w:pPr>
                            <w:pStyle w:val="1stParaText"/>
                          </w:pPr>
                          <w:r>
                            <w:t>31</w:t>
                          </w:r>
                        </w:p>
                        <w:p w14:paraId="023F62F9" w14:textId="77777777" w:rsidR="001A4F13" w:rsidRDefault="001A4F13" w:rsidP="00420B98">
                          <w:pPr>
                            <w:pStyle w:val="1stParaText"/>
                          </w:pPr>
                          <w:r>
                            <w:t>32</w:t>
                          </w:r>
                        </w:p>
                        <w:p w14:paraId="54C4A979" w14:textId="77777777" w:rsidR="001A4F13" w:rsidRDefault="001A4F13" w:rsidP="00420B98">
                          <w:pPr>
                            <w:pStyle w:val="1stParaText"/>
                          </w:pPr>
                          <w:r>
                            <w:t>33</w:t>
                          </w:r>
                        </w:p>
                        <w:p w14:paraId="17A65796" w14:textId="77777777" w:rsidR="001A4F13" w:rsidRDefault="001A4F13" w:rsidP="00420B98">
                          <w:pPr>
                            <w:pStyle w:val="1stParaText"/>
                          </w:pPr>
                          <w:r>
                            <w:t>34</w:t>
                          </w:r>
                        </w:p>
                        <w:p w14:paraId="637ACAB0" w14:textId="77777777" w:rsidR="001A4F13" w:rsidRDefault="001A4F13" w:rsidP="00420B98">
                          <w:pPr>
                            <w:pStyle w:val="1stParaText"/>
                          </w:pPr>
                          <w:r>
                            <w:t>35</w:t>
                          </w:r>
                        </w:p>
                        <w:p w14:paraId="78BEC0CA" w14:textId="77777777" w:rsidR="001A4F13" w:rsidRDefault="001A4F13" w:rsidP="00420B98">
                          <w:pPr>
                            <w:pStyle w:val="1stParaText"/>
                          </w:pPr>
                          <w:r>
                            <w:t>36</w:t>
                          </w:r>
                        </w:p>
                        <w:p w14:paraId="48F6F314" w14:textId="77777777" w:rsidR="001A4F13" w:rsidRDefault="001A4F13" w:rsidP="00420B98">
                          <w:pPr>
                            <w:pStyle w:val="1stParaText"/>
                          </w:pPr>
                          <w:r>
                            <w:t>37</w:t>
                          </w:r>
                        </w:p>
                        <w:p w14:paraId="44D81D1C" w14:textId="77777777" w:rsidR="001A4F13" w:rsidRDefault="001A4F13" w:rsidP="00420B98">
                          <w:pPr>
                            <w:pStyle w:val="1stParaText"/>
                          </w:pPr>
                          <w:r>
                            <w:t>38</w:t>
                          </w:r>
                        </w:p>
                        <w:p w14:paraId="31E182A8" w14:textId="77777777" w:rsidR="001A4F13" w:rsidRDefault="001A4F13" w:rsidP="00420B98">
                          <w:pPr>
                            <w:pStyle w:val="1stParaText"/>
                          </w:pPr>
                          <w:r>
                            <w:t>39</w:t>
                          </w:r>
                        </w:p>
                        <w:p w14:paraId="335E2573" w14:textId="77777777" w:rsidR="001A4F13" w:rsidRDefault="001A4F13" w:rsidP="00420B98">
                          <w:pPr>
                            <w:pStyle w:val="1stParaText"/>
                          </w:pPr>
                          <w:r>
                            <w:t>40</w:t>
                          </w:r>
                        </w:p>
                        <w:p w14:paraId="3DCF6C04" w14:textId="77777777" w:rsidR="001A4F13" w:rsidRDefault="001A4F13" w:rsidP="00420B98">
                          <w:pPr>
                            <w:pStyle w:val="1stParaText"/>
                          </w:pPr>
                          <w:r>
                            <w:t>41</w:t>
                          </w:r>
                        </w:p>
                        <w:p w14:paraId="596FBAFB" w14:textId="77777777" w:rsidR="001A4F13" w:rsidRDefault="001A4F13" w:rsidP="00420B98">
                          <w:pPr>
                            <w:pStyle w:val="1stParaText"/>
                          </w:pPr>
                          <w:r>
                            <w:t>42</w:t>
                          </w:r>
                        </w:p>
                        <w:p w14:paraId="2E650DBF" w14:textId="77777777" w:rsidR="001A4F13" w:rsidRDefault="001A4F13" w:rsidP="00420B98">
                          <w:pPr>
                            <w:pStyle w:val="1stParaText"/>
                          </w:pPr>
                          <w:r>
                            <w:t>43</w:t>
                          </w:r>
                        </w:p>
                        <w:p w14:paraId="75CD14B3" w14:textId="77777777" w:rsidR="001A4F13" w:rsidRDefault="001A4F13" w:rsidP="00420B98">
                          <w:pPr>
                            <w:pStyle w:val="1stParaText"/>
                          </w:pPr>
                          <w:r>
                            <w:t>44</w:t>
                          </w:r>
                        </w:p>
                        <w:p w14:paraId="57A01FB2" w14:textId="77777777" w:rsidR="001A4F13" w:rsidRDefault="001A4F13" w:rsidP="00420B98">
                          <w:pPr>
                            <w:pStyle w:val="1stParaText"/>
                          </w:pPr>
                          <w:r>
                            <w:t>45</w:t>
                          </w:r>
                        </w:p>
                        <w:p w14:paraId="34ECD57E" w14:textId="77777777" w:rsidR="001A4F13" w:rsidRDefault="001A4F13" w:rsidP="00420B98">
                          <w:pPr>
                            <w:pStyle w:val="1stParaText"/>
                          </w:pPr>
                          <w:r>
                            <w:t>46</w:t>
                          </w:r>
                        </w:p>
                        <w:p w14:paraId="7CC716D7" w14:textId="77777777" w:rsidR="001A4F13" w:rsidRDefault="001A4F13" w:rsidP="00420B98">
                          <w:pPr>
                            <w:pStyle w:val="1stParaText"/>
                          </w:pPr>
                          <w:r>
                            <w:t>47</w:t>
                          </w:r>
                        </w:p>
                        <w:p w14:paraId="7CC42EA9" w14:textId="77777777" w:rsidR="001A4F13" w:rsidRDefault="001A4F13" w:rsidP="00420B98">
                          <w:pPr>
                            <w:pStyle w:val="1stParaText"/>
                          </w:pPr>
                          <w:r>
                            <w:t>48</w:t>
                          </w:r>
                        </w:p>
                        <w:p w14:paraId="0D3F13A4" w14:textId="77777777" w:rsidR="001A4F13" w:rsidRDefault="001A4F13" w:rsidP="00420B98">
                          <w:pPr>
                            <w:pStyle w:val="1stParaText"/>
                          </w:pPr>
                          <w:r>
                            <w:t>49</w:t>
                          </w:r>
                        </w:p>
                        <w:p w14:paraId="47E13300" w14:textId="77777777" w:rsidR="001A4F13" w:rsidRDefault="001A4F13" w:rsidP="00420B98">
                          <w:pPr>
                            <w:pStyle w:val="1stParaText"/>
                          </w:pPr>
                          <w:r>
                            <w:t>50</w:t>
                          </w:r>
                        </w:p>
                        <w:p w14:paraId="256E5839" w14:textId="77777777" w:rsidR="001A4F13" w:rsidRDefault="001A4F13" w:rsidP="00420B98">
                          <w:pPr>
                            <w:pStyle w:val="1stParaText"/>
                          </w:pPr>
                          <w:r>
                            <w:t>51</w:t>
                          </w:r>
                        </w:p>
                        <w:p w14:paraId="153B58A7" w14:textId="77777777" w:rsidR="001A4F13" w:rsidRDefault="001A4F13" w:rsidP="00420B98">
                          <w:pPr>
                            <w:pStyle w:val="1stParaText"/>
                          </w:pPr>
                          <w:r>
                            <w:t>52</w:t>
                          </w:r>
                        </w:p>
                        <w:p w14:paraId="20C4BF42" w14:textId="77777777" w:rsidR="001A4F13" w:rsidRDefault="001A4F13" w:rsidP="00420B98">
                          <w:pPr>
                            <w:pStyle w:val="1stParaText"/>
                          </w:pPr>
                          <w:r>
                            <w:t>53</w:t>
                          </w:r>
                        </w:p>
                        <w:p w14:paraId="36EA107B" w14:textId="77777777" w:rsidR="001A4F13" w:rsidRDefault="001A4F13" w:rsidP="00420B98">
                          <w:pPr>
                            <w:pStyle w:val="1stParaText"/>
                          </w:pPr>
                          <w:r>
                            <w:t>54</w:t>
                          </w:r>
                        </w:p>
                        <w:p w14:paraId="4C871FCA" w14:textId="77777777" w:rsidR="001A4F13" w:rsidRDefault="001A4F13" w:rsidP="00420B98">
                          <w:pPr>
                            <w:pStyle w:val="1stParaText"/>
                          </w:pPr>
                          <w:r>
                            <w:t>55</w:t>
                          </w:r>
                        </w:p>
                        <w:p w14:paraId="76DB71CE" w14:textId="77777777" w:rsidR="001A4F13" w:rsidRDefault="001A4F13" w:rsidP="00420B98">
                          <w:pPr>
                            <w:pStyle w:val="1stParaText"/>
                          </w:pPr>
                          <w:r>
                            <w:t>56</w:t>
                          </w:r>
                        </w:p>
                        <w:p w14:paraId="5BA9DB7A" w14:textId="77777777" w:rsidR="001A4F13" w:rsidRDefault="001A4F13" w:rsidP="00420B98">
                          <w:pPr>
                            <w:pStyle w:val="1stParaText"/>
                          </w:pPr>
                          <w:r>
                            <w:t>57</w:t>
                          </w:r>
                        </w:p>
                        <w:p w14:paraId="1E55CA0A" w14:textId="77777777" w:rsidR="001A4F13" w:rsidRDefault="001A4F13" w:rsidP="00420B98">
                          <w:pPr>
                            <w:pStyle w:val="1stParaText"/>
                          </w:pPr>
                          <w:r>
                            <w:t>58</w:t>
                          </w:r>
                        </w:p>
                        <w:p w14:paraId="5C3498A1" w14:textId="77777777" w:rsidR="001A4F13" w:rsidRDefault="001A4F13" w:rsidP="00420B98">
                          <w:pPr>
                            <w:pStyle w:val="1stParaText"/>
                          </w:pPr>
                          <w:r>
                            <w:t>59</w:t>
                          </w:r>
                        </w:p>
                        <w:p w14:paraId="68D03EC3" w14:textId="77777777" w:rsidR="001A4F13" w:rsidRDefault="001A4F13" w:rsidP="00420B98">
                          <w:pPr>
                            <w:pStyle w:val="1stParaText"/>
                          </w:pPr>
                        </w:p>
                        <w:p w14:paraId="1804BCB9" w14:textId="77777777" w:rsidR="001A4F13" w:rsidRDefault="001A4F13" w:rsidP="00420B98">
                          <w:pPr>
                            <w:pStyle w:val="1stParaText"/>
                          </w:pPr>
                        </w:p>
                        <w:p w14:paraId="08C8BEAE" w14:textId="77777777" w:rsidR="001A4F13" w:rsidRDefault="001A4F13" w:rsidP="00420B98">
                          <w:pPr>
                            <w:pStyle w:val="1stParaText"/>
                          </w:pPr>
                        </w:p>
                      </w:txbxContent>
                    </wps:txbx>
                    <wps:bodyPr rot="0" vert="horz" wrap="square" lIns="91440" tIns="9144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88D5C51" id="_x0000_t202" coordsize="21600,21600" o:spt="202" path="m,l,21600r21600,l21600,xe">
              <v:stroke joinstyle="miter"/>
              <v:path gradientshapeok="t" o:connecttype="rect"/>
            </v:shapetype>
            <v:shape id="Text Box 15" o:spid="_x0000_s1026" type="#_x0000_t202" style="position:absolute;margin-left:-35.15pt;margin-top:59.95pt;width:27pt;height:66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" stroked="f">
              <v:textbox inset=",7.2pt">
                <w:txbxContent>
                  <w:p w14:paraId="2FDB5036" w14:textId="77777777" w:rsidR="001A4F13" w:rsidRDefault="001A4F13" w:rsidP="00420B98">
                    <w:pPr>
                      <w:pStyle w:val="1stParaText"/>
                    </w:pPr>
                    <w:r>
                      <w:t>1</w:t>
                    </w:r>
                  </w:p>
                  <w:p w14:paraId="0BA0F65F" w14:textId="77777777" w:rsidR="001A4F13" w:rsidRDefault="001A4F13" w:rsidP="00420B98">
                    <w:pPr>
                      <w:pStyle w:val="1stParaText"/>
                    </w:pPr>
                    <w:r>
                      <w:t>2</w:t>
                    </w:r>
                  </w:p>
                  <w:p w14:paraId="39184A51" w14:textId="77777777" w:rsidR="001A4F13" w:rsidRDefault="001A4F13" w:rsidP="00420B98">
                    <w:pPr>
                      <w:pStyle w:val="1stParaText"/>
                    </w:pPr>
                    <w:r>
                      <w:t>3</w:t>
                    </w:r>
                  </w:p>
                  <w:p w14:paraId="73E7DAEB" w14:textId="77777777" w:rsidR="001A4F13" w:rsidRDefault="001A4F13" w:rsidP="00420B98">
                    <w:pPr>
                      <w:pStyle w:val="1stParaText"/>
                    </w:pPr>
                    <w:r>
                      <w:t>4</w:t>
                    </w:r>
                  </w:p>
                  <w:p w14:paraId="20C64CE1" w14:textId="77777777" w:rsidR="001A4F13" w:rsidRDefault="001A4F13" w:rsidP="00420B98">
                    <w:pPr>
                      <w:pStyle w:val="1stParaText"/>
                    </w:pPr>
                    <w:r>
                      <w:t>5</w:t>
                    </w:r>
                  </w:p>
                  <w:p w14:paraId="72800F9A" w14:textId="77777777" w:rsidR="001A4F13" w:rsidRDefault="001A4F13" w:rsidP="00420B98">
                    <w:pPr>
                      <w:pStyle w:val="1stParaText"/>
                    </w:pPr>
                    <w:r>
                      <w:t>6</w:t>
                    </w:r>
                  </w:p>
                  <w:p w14:paraId="35E38C2B" w14:textId="77777777" w:rsidR="001A4F13" w:rsidRDefault="001A4F13" w:rsidP="00420B98">
                    <w:pPr>
                      <w:pStyle w:val="1stParaText"/>
                    </w:pPr>
                    <w:r>
                      <w:t>7</w:t>
                    </w:r>
                  </w:p>
                  <w:p w14:paraId="758525F5" w14:textId="77777777" w:rsidR="001A4F13" w:rsidRDefault="001A4F13" w:rsidP="00420B98">
                    <w:pPr>
                      <w:pStyle w:val="1stParaText"/>
                    </w:pPr>
                    <w:r>
                      <w:t>8</w:t>
                    </w:r>
                  </w:p>
                  <w:p w14:paraId="100E2E21" w14:textId="77777777" w:rsidR="001A4F13" w:rsidRDefault="001A4F13" w:rsidP="00420B98">
                    <w:pPr>
                      <w:pStyle w:val="1stParaText"/>
                    </w:pPr>
                    <w:r>
                      <w:t>9</w:t>
                    </w:r>
                  </w:p>
                  <w:p w14:paraId="0B0C60DD" w14:textId="77777777" w:rsidR="001A4F13" w:rsidRDefault="001A4F13" w:rsidP="00420B98">
                    <w:pPr>
                      <w:pStyle w:val="1stParaText"/>
                    </w:pPr>
                    <w:r>
                      <w:t>10</w:t>
                    </w:r>
                  </w:p>
                  <w:p w14:paraId="74ECAC97" w14:textId="77777777" w:rsidR="001A4F13" w:rsidRDefault="001A4F13" w:rsidP="00420B98">
                    <w:pPr>
                      <w:pStyle w:val="1stParaText"/>
                    </w:pPr>
                    <w:r>
                      <w:t>11</w:t>
                    </w:r>
                  </w:p>
                  <w:p w14:paraId="36A60070" w14:textId="77777777" w:rsidR="001A4F13" w:rsidRDefault="001A4F13" w:rsidP="00420B98">
                    <w:pPr>
                      <w:pStyle w:val="1stParaText"/>
                    </w:pPr>
                    <w:r>
                      <w:t>12</w:t>
                    </w:r>
                  </w:p>
                  <w:p w14:paraId="196B8B9A" w14:textId="77777777" w:rsidR="001A4F13" w:rsidRDefault="001A4F13" w:rsidP="00420B98">
                    <w:pPr>
                      <w:pStyle w:val="1stParaText"/>
                    </w:pPr>
                    <w:r>
                      <w:t>13</w:t>
                    </w:r>
                  </w:p>
                  <w:p w14:paraId="4DD74E4A" w14:textId="77777777" w:rsidR="001A4F13" w:rsidRDefault="001A4F13" w:rsidP="00420B98">
                    <w:pPr>
                      <w:pStyle w:val="1stParaText"/>
                    </w:pPr>
                    <w:r>
                      <w:t>14</w:t>
                    </w:r>
                  </w:p>
                  <w:p w14:paraId="57E34153" w14:textId="77777777" w:rsidR="001A4F13" w:rsidRDefault="001A4F13" w:rsidP="00420B98">
                    <w:pPr>
                      <w:pStyle w:val="1stParaText"/>
                    </w:pPr>
                    <w:r>
                      <w:t>15</w:t>
                    </w:r>
                  </w:p>
                  <w:p w14:paraId="444E0231" w14:textId="77777777" w:rsidR="001A4F13" w:rsidRDefault="001A4F13" w:rsidP="00420B98">
                    <w:pPr>
                      <w:pStyle w:val="1stParaText"/>
                    </w:pPr>
                    <w:r>
                      <w:t>16</w:t>
                    </w:r>
                  </w:p>
                  <w:p w14:paraId="7FB6E0FF" w14:textId="77777777" w:rsidR="001A4F13" w:rsidRDefault="001A4F13" w:rsidP="00420B98">
                    <w:pPr>
                      <w:pStyle w:val="1stParaText"/>
                    </w:pPr>
                    <w:r>
                      <w:t>17</w:t>
                    </w:r>
                  </w:p>
                  <w:p w14:paraId="25E2969E" w14:textId="77777777" w:rsidR="001A4F13" w:rsidRDefault="001A4F13" w:rsidP="00420B98">
                    <w:pPr>
                      <w:pStyle w:val="1stParaText"/>
                    </w:pPr>
                    <w:r>
                      <w:t>18</w:t>
                    </w:r>
                  </w:p>
                  <w:p w14:paraId="00B8E82B" w14:textId="77777777" w:rsidR="001A4F13" w:rsidRDefault="001A4F13" w:rsidP="00420B98">
                    <w:pPr>
                      <w:pStyle w:val="1stParaText"/>
                    </w:pPr>
                    <w:r>
                      <w:t>19</w:t>
                    </w:r>
                  </w:p>
                  <w:p w14:paraId="50AF7902" w14:textId="77777777" w:rsidR="001A4F13" w:rsidRDefault="001A4F13" w:rsidP="00420B98">
                    <w:pPr>
                      <w:pStyle w:val="1stParaText"/>
                    </w:pPr>
                    <w:r>
                      <w:t>20</w:t>
                    </w:r>
                  </w:p>
                  <w:p w14:paraId="76C23530" w14:textId="77777777" w:rsidR="001A4F13" w:rsidRDefault="001A4F13" w:rsidP="00420B98">
                    <w:pPr>
                      <w:pStyle w:val="1stParaText"/>
                    </w:pPr>
                    <w:r>
                      <w:t>21</w:t>
                    </w:r>
                  </w:p>
                  <w:p w14:paraId="137F7A96" w14:textId="77777777" w:rsidR="001A4F13" w:rsidRDefault="001A4F13" w:rsidP="00420B98">
                    <w:pPr>
                      <w:pStyle w:val="1stParaText"/>
                    </w:pPr>
                    <w:r>
                      <w:t>22</w:t>
                    </w:r>
                  </w:p>
                  <w:p w14:paraId="1C8E819E" w14:textId="77777777" w:rsidR="001A4F13" w:rsidRDefault="001A4F13" w:rsidP="00420B98">
                    <w:pPr>
                      <w:pStyle w:val="1stParaText"/>
                    </w:pPr>
                    <w:r>
                      <w:t>23</w:t>
                    </w:r>
                  </w:p>
                  <w:p w14:paraId="220F5BEC" w14:textId="77777777" w:rsidR="001A4F13" w:rsidRDefault="001A4F13" w:rsidP="00420B98">
                    <w:pPr>
                      <w:pStyle w:val="1stParaText"/>
                    </w:pPr>
                    <w:r>
                      <w:t>24</w:t>
                    </w:r>
                  </w:p>
                  <w:p w14:paraId="42463830" w14:textId="77777777" w:rsidR="001A4F13" w:rsidRDefault="001A4F13" w:rsidP="00420B98">
                    <w:pPr>
                      <w:pStyle w:val="1stParaText"/>
                    </w:pPr>
                    <w:r>
                      <w:t>25</w:t>
                    </w:r>
                  </w:p>
                  <w:p w14:paraId="1AE65FE8" w14:textId="77777777" w:rsidR="001A4F13" w:rsidRDefault="001A4F13" w:rsidP="00420B98">
                    <w:pPr>
                      <w:pStyle w:val="1stParaText"/>
                    </w:pPr>
                    <w:r>
                      <w:t>26</w:t>
                    </w:r>
                  </w:p>
                  <w:p w14:paraId="12FA124A" w14:textId="77777777" w:rsidR="001A4F13" w:rsidRDefault="001A4F13" w:rsidP="00420B98">
                    <w:pPr>
                      <w:pStyle w:val="1stParaText"/>
                    </w:pPr>
                    <w:r>
                      <w:t>27</w:t>
                    </w:r>
                  </w:p>
                  <w:p w14:paraId="1E9C4D8B" w14:textId="77777777" w:rsidR="001A4F13" w:rsidRDefault="001A4F13" w:rsidP="00420B98">
                    <w:pPr>
                      <w:pStyle w:val="1stParaText"/>
                    </w:pPr>
                    <w:r>
                      <w:t>28</w:t>
                    </w:r>
                  </w:p>
                  <w:p w14:paraId="6D578ADC" w14:textId="77777777" w:rsidR="001A4F13" w:rsidRDefault="001A4F13" w:rsidP="00420B98">
                    <w:pPr>
                      <w:pStyle w:val="1stParaText"/>
                    </w:pPr>
                    <w:r>
                      <w:t>29</w:t>
                    </w:r>
                  </w:p>
                  <w:p w14:paraId="5277110F" w14:textId="77777777" w:rsidR="001A4F13" w:rsidRDefault="001A4F13" w:rsidP="00420B98">
                    <w:pPr>
                      <w:pStyle w:val="1stParaText"/>
                    </w:pPr>
                    <w:r>
                      <w:t>30</w:t>
                    </w:r>
                  </w:p>
                  <w:p w14:paraId="3CD63F18" w14:textId="77777777" w:rsidR="001A4F13" w:rsidRDefault="001A4F13" w:rsidP="00420B98">
                    <w:pPr>
                      <w:pStyle w:val="1stParaText"/>
                    </w:pPr>
                    <w:r>
                      <w:t>31</w:t>
                    </w:r>
                  </w:p>
                  <w:p w14:paraId="023F62F9" w14:textId="77777777" w:rsidR="001A4F13" w:rsidRDefault="001A4F13" w:rsidP="00420B98">
                    <w:pPr>
                      <w:pStyle w:val="1stParaText"/>
                    </w:pPr>
                    <w:r>
                      <w:t>32</w:t>
                    </w:r>
                  </w:p>
                  <w:p w14:paraId="54C4A979" w14:textId="77777777" w:rsidR="001A4F13" w:rsidRDefault="001A4F13" w:rsidP="00420B98">
                    <w:pPr>
                      <w:pStyle w:val="1stParaText"/>
                    </w:pPr>
                    <w:r>
                      <w:t>33</w:t>
                    </w:r>
                  </w:p>
                  <w:p w14:paraId="17A65796" w14:textId="77777777" w:rsidR="001A4F13" w:rsidRDefault="001A4F13" w:rsidP="00420B98">
                    <w:pPr>
                      <w:pStyle w:val="1stParaText"/>
                    </w:pPr>
                    <w:r>
                      <w:t>34</w:t>
                    </w:r>
                  </w:p>
                  <w:p w14:paraId="637ACAB0" w14:textId="77777777" w:rsidR="001A4F13" w:rsidRDefault="001A4F13" w:rsidP="00420B98">
                    <w:pPr>
                      <w:pStyle w:val="1stParaText"/>
                    </w:pPr>
                    <w:r>
                      <w:t>35</w:t>
                    </w:r>
                  </w:p>
                  <w:p w14:paraId="78BEC0CA" w14:textId="77777777" w:rsidR="001A4F13" w:rsidRDefault="001A4F13" w:rsidP="00420B98">
                    <w:pPr>
                      <w:pStyle w:val="1stParaText"/>
                    </w:pPr>
                    <w:r>
                      <w:t>36</w:t>
                    </w:r>
                  </w:p>
                  <w:p w14:paraId="48F6F314" w14:textId="77777777" w:rsidR="001A4F13" w:rsidRDefault="001A4F13" w:rsidP="00420B98">
                    <w:pPr>
                      <w:pStyle w:val="1stParaText"/>
                    </w:pPr>
                    <w:r>
                      <w:t>37</w:t>
                    </w:r>
                  </w:p>
                  <w:p w14:paraId="44D81D1C" w14:textId="77777777" w:rsidR="001A4F13" w:rsidRDefault="001A4F13" w:rsidP="00420B98">
                    <w:pPr>
                      <w:pStyle w:val="1stParaText"/>
                    </w:pPr>
                    <w:r>
                      <w:t>38</w:t>
                    </w:r>
                  </w:p>
                  <w:p w14:paraId="31E182A8" w14:textId="77777777" w:rsidR="001A4F13" w:rsidRDefault="001A4F13" w:rsidP="00420B98">
                    <w:pPr>
                      <w:pStyle w:val="1stParaText"/>
                    </w:pPr>
                    <w:r>
                      <w:t>39</w:t>
                    </w:r>
                  </w:p>
                  <w:p w14:paraId="335E2573" w14:textId="77777777" w:rsidR="001A4F13" w:rsidRDefault="001A4F13" w:rsidP="00420B98">
                    <w:pPr>
                      <w:pStyle w:val="1stParaText"/>
                    </w:pPr>
                    <w:r>
                      <w:t>40</w:t>
                    </w:r>
                  </w:p>
                  <w:p w14:paraId="3DCF6C04" w14:textId="77777777" w:rsidR="001A4F13" w:rsidRDefault="001A4F13" w:rsidP="00420B98">
                    <w:pPr>
                      <w:pStyle w:val="1stParaText"/>
                    </w:pPr>
                    <w:r>
                      <w:t>41</w:t>
                    </w:r>
                  </w:p>
                  <w:p w14:paraId="596FBAFB" w14:textId="77777777" w:rsidR="001A4F13" w:rsidRDefault="001A4F13" w:rsidP="00420B98">
                    <w:pPr>
                      <w:pStyle w:val="1stParaText"/>
                    </w:pPr>
                    <w:r>
                      <w:t>42</w:t>
                    </w:r>
                  </w:p>
                  <w:p w14:paraId="2E650DBF" w14:textId="77777777" w:rsidR="001A4F13" w:rsidRDefault="001A4F13" w:rsidP="00420B98">
                    <w:pPr>
                      <w:pStyle w:val="1stParaText"/>
                    </w:pPr>
                    <w:r>
                      <w:t>43</w:t>
                    </w:r>
                  </w:p>
                  <w:p w14:paraId="75CD14B3" w14:textId="77777777" w:rsidR="001A4F13" w:rsidRDefault="001A4F13" w:rsidP="00420B98">
                    <w:pPr>
                      <w:pStyle w:val="1stParaText"/>
                    </w:pPr>
                    <w:r>
                      <w:t>44</w:t>
                    </w:r>
                  </w:p>
                  <w:p w14:paraId="57A01FB2" w14:textId="77777777" w:rsidR="001A4F13" w:rsidRDefault="001A4F13" w:rsidP="00420B98">
                    <w:pPr>
                      <w:pStyle w:val="1stParaText"/>
                    </w:pPr>
                    <w:r>
                      <w:t>45</w:t>
                    </w:r>
                  </w:p>
                  <w:p w14:paraId="34ECD57E" w14:textId="77777777" w:rsidR="001A4F13" w:rsidRDefault="001A4F13" w:rsidP="00420B98">
                    <w:pPr>
                      <w:pStyle w:val="1stParaText"/>
                    </w:pPr>
                    <w:r>
                      <w:t>46</w:t>
                    </w:r>
                  </w:p>
                  <w:p w14:paraId="7CC716D7" w14:textId="77777777" w:rsidR="001A4F13" w:rsidRDefault="001A4F13" w:rsidP="00420B98">
                    <w:pPr>
                      <w:pStyle w:val="1stParaText"/>
                    </w:pPr>
                    <w:r>
                      <w:t>47</w:t>
                    </w:r>
                  </w:p>
                  <w:p w14:paraId="7CC42EA9" w14:textId="77777777" w:rsidR="001A4F13" w:rsidRDefault="001A4F13" w:rsidP="00420B98">
                    <w:pPr>
                      <w:pStyle w:val="1stParaText"/>
                    </w:pPr>
                    <w:r>
                      <w:t>48</w:t>
                    </w:r>
                  </w:p>
                  <w:p w14:paraId="0D3F13A4" w14:textId="77777777" w:rsidR="001A4F13" w:rsidRDefault="001A4F13" w:rsidP="00420B98">
                    <w:pPr>
                      <w:pStyle w:val="1stParaText"/>
                    </w:pPr>
                    <w:r>
                      <w:t>49</w:t>
                    </w:r>
                  </w:p>
                  <w:p w14:paraId="47E13300" w14:textId="77777777" w:rsidR="001A4F13" w:rsidRDefault="001A4F13" w:rsidP="00420B98">
                    <w:pPr>
                      <w:pStyle w:val="1stParaText"/>
                    </w:pPr>
                    <w:r>
                      <w:t>50</w:t>
                    </w:r>
                  </w:p>
                  <w:p w14:paraId="256E5839" w14:textId="77777777" w:rsidR="001A4F13" w:rsidRDefault="001A4F13" w:rsidP="00420B98">
                    <w:pPr>
                      <w:pStyle w:val="1stParaText"/>
                    </w:pPr>
                    <w:r>
                      <w:t>51</w:t>
                    </w:r>
                  </w:p>
                  <w:p w14:paraId="153B58A7" w14:textId="77777777" w:rsidR="001A4F13" w:rsidRDefault="001A4F13" w:rsidP="00420B98">
                    <w:pPr>
                      <w:pStyle w:val="1stParaText"/>
                    </w:pPr>
                    <w:r>
                      <w:t>52</w:t>
                    </w:r>
                  </w:p>
                  <w:p w14:paraId="20C4BF42" w14:textId="77777777" w:rsidR="001A4F13" w:rsidRDefault="001A4F13" w:rsidP="00420B98">
                    <w:pPr>
                      <w:pStyle w:val="1stParaText"/>
                    </w:pPr>
                    <w:r>
                      <w:t>53</w:t>
                    </w:r>
                  </w:p>
                  <w:p w14:paraId="36EA107B" w14:textId="77777777" w:rsidR="001A4F13" w:rsidRDefault="001A4F13" w:rsidP="00420B98">
                    <w:pPr>
                      <w:pStyle w:val="1stParaText"/>
                    </w:pPr>
                    <w:r>
                      <w:t>54</w:t>
                    </w:r>
                  </w:p>
                  <w:p w14:paraId="4C871FCA" w14:textId="77777777" w:rsidR="001A4F13" w:rsidRDefault="001A4F13" w:rsidP="00420B98">
                    <w:pPr>
                      <w:pStyle w:val="1stParaText"/>
                    </w:pPr>
                    <w:r>
                      <w:t>55</w:t>
                    </w:r>
                  </w:p>
                  <w:p w14:paraId="76DB71CE" w14:textId="77777777" w:rsidR="001A4F13" w:rsidRDefault="001A4F13" w:rsidP="00420B98">
                    <w:pPr>
                      <w:pStyle w:val="1stParaText"/>
                    </w:pPr>
                    <w:r>
                      <w:t>56</w:t>
                    </w:r>
                  </w:p>
                  <w:p w14:paraId="5BA9DB7A" w14:textId="77777777" w:rsidR="001A4F13" w:rsidRDefault="001A4F13" w:rsidP="00420B98">
                    <w:pPr>
                      <w:pStyle w:val="1stParaText"/>
                    </w:pPr>
                    <w:r>
                      <w:t>57</w:t>
                    </w:r>
                  </w:p>
                  <w:p w14:paraId="1E55CA0A" w14:textId="77777777" w:rsidR="001A4F13" w:rsidRDefault="001A4F13" w:rsidP="00420B98">
                    <w:pPr>
                      <w:pStyle w:val="1stParaText"/>
                    </w:pPr>
                    <w:r>
                      <w:t>58</w:t>
                    </w:r>
                  </w:p>
                  <w:p w14:paraId="5C3498A1" w14:textId="77777777" w:rsidR="001A4F13" w:rsidRDefault="001A4F13" w:rsidP="00420B98">
                    <w:pPr>
                      <w:pStyle w:val="1stParaText"/>
                    </w:pPr>
                    <w:r>
                      <w:t>59</w:t>
                    </w:r>
                  </w:p>
                  <w:p w14:paraId="68D03EC3" w14:textId="77777777" w:rsidR="001A4F13" w:rsidRDefault="001A4F13" w:rsidP="00420B98">
                    <w:pPr>
                      <w:pStyle w:val="1stParaText"/>
                    </w:pPr>
                  </w:p>
                  <w:p w14:paraId="1804BCB9" w14:textId="77777777" w:rsidR="001A4F13" w:rsidRDefault="001A4F13" w:rsidP="00420B98">
                    <w:pPr>
                      <w:pStyle w:val="1stParaText"/>
                    </w:pPr>
                  </w:p>
                  <w:p w14:paraId="08C8BEAE" w14:textId="77777777" w:rsidR="001A4F13" w:rsidRDefault="001A4F13" w:rsidP="00420B98">
                    <w:pPr>
                      <w:pStyle w:val="1stParaText"/>
                    </w:pPr>
                  </w:p>
                </w:txbxContent>
              </v:textbox>
              <w10:wrap type="square"/>
              <w10:anchorlock/>
            </v:shape>
          </w:pict>
        </mc:Fallback>
      </mc:AlternateContent>
    </w:r>
    <w:r>
      <w:rPr>
        <w:noProof/>
        <w:lang w:val="en-GB" w:eastAsia="en-GB"/>
      </w:rPr>
      <mc:AlternateContent>
        <mc:Choice Requires="wps">
          <w:drawing>
            <wp:anchor distT="0" distB="0" distL="114300" distR="114300" simplePos="0" relativeHeight="251655680" behindDoc="0" locked="1" layoutInCell="0" allowOverlap="1" wp14:anchorId="1E18849B" wp14:editId="2DA3EBFA">
              <wp:simplePos x="0" y="0"/>
              <wp:positionH relativeFrom="margin">
                <wp:posOffset>0</wp:posOffset>
              </wp:positionH>
              <wp:positionV relativeFrom="page">
                <wp:posOffset>365760</wp:posOffset>
              </wp:positionV>
              <wp:extent cx="6705600" cy="76200"/>
              <wp:effectExtent l="0" t="0" r="0" b="0"/>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05600" cy="76200"/>
                      </a:xfrm>
                      <a:prstGeom prst="rect">
                        <a:avLst/>
                      </a:prstGeom>
                      <a:solidFill>
                        <a:srgbClr val="CCCCCC"/>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9276A2" id="Rectangle 3" o:spid="_x0000_s1026" style="position:absolute;margin-left:0;margin-top:28.8pt;width:528pt;height:6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" o:allowincell="f" fillcolor="#ccc" stroked="f" strokeweight="1pt">
              <w10:wrap anchorx="margin" anchory="page"/>
              <w10:anchorlock/>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2ED59" w14:textId="77777777" w:rsidR="001A4F13" w:rsidRDefault="00E47857" w:rsidP="00FC138D">
    <w:pPr>
      <w:pBdr>
        <w:bottom w:val="single" w:sz="4" w:space="20" w:color="auto"/>
      </w:pBdr>
      <w:spacing w:line="240" w:lineRule="exact"/>
      <w:rPr>
        <w:rFonts w:ascii="BlissBold" w:hAnsi="BlissBold"/>
        <w:sz w:val="44"/>
      </w:rPr>
    </w:pPr>
    <w:r>
      <w:rPr>
        <w:rFonts w:ascii="BlissBold" w:hAnsi="BlissBold"/>
        <w:sz w:val="44"/>
      </w:rPr>
      <w:pict w14:anchorId="04A09C1B">
        <v:rect id="_x0000_i1025" style="width:0;height:1.5pt" o:hralign="center" o:hrstd="t" o:hr="t" fillcolor="#a0a0a0" stroked="f"/>
      </w:pict>
    </w:r>
  </w:p>
  <w:p w14:paraId="28B85E74" w14:textId="77777777" w:rsidR="001A4F13" w:rsidRDefault="001A4F13" w:rsidP="00FC138D">
    <w:pPr>
      <w:pBdr>
        <w:bottom w:val="single" w:sz="4" w:space="20" w:color="auto"/>
      </w:pBdr>
      <w:spacing w:line="240" w:lineRule="exact"/>
      <w:rPr>
        <w:rFonts w:ascii="BlissBold" w:hAnsi="BlissBold"/>
        <w:sz w:val="44"/>
      </w:rPr>
    </w:pPr>
    <w:r>
      <w:rPr>
        <w:noProof/>
        <w:lang w:val="en-GB" w:eastAsia="en-GB"/>
      </w:rPr>
      <mc:AlternateContent>
        <mc:Choice Requires="wps">
          <w:drawing>
            <wp:anchor distT="0" distB="0" distL="114300" distR="114300" simplePos="0" relativeHeight="251656704" behindDoc="0" locked="0" layoutInCell="1" allowOverlap="1" wp14:anchorId="209179D3" wp14:editId="07FB481B">
              <wp:simplePos x="0" y="0"/>
              <wp:positionH relativeFrom="column">
                <wp:posOffset>172085</wp:posOffset>
              </wp:positionH>
              <wp:positionV relativeFrom="paragraph">
                <wp:posOffset>151765</wp:posOffset>
              </wp:positionV>
              <wp:extent cx="2941320" cy="231140"/>
              <wp:effectExtent l="0" t="0" r="0" b="0"/>
              <wp:wrapSquare wrapText="bothSides"/>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132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8D888" w14:textId="77777777" w:rsidR="001A4F13" w:rsidRPr="00470082" w:rsidRDefault="001A4F13" w:rsidP="00470082">
                          <w:pPr>
                            <w:pStyle w:val="Header"/>
                            <w:rPr>
                              <w:b w:val="0"/>
                            </w:rPr>
                          </w:pPr>
                          <w:proofErr w:type="gramStart"/>
                          <w:r>
                            <w:t>INSIGHTS  |</w:t>
                          </w:r>
                          <w:proofErr w:type="gramEnd"/>
                          <w:r>
                            <w:t xml:space="preserve">  PERSPECTIVES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09179D3" id="_x0000_t202" coordsize="21600,21600" o:spt="202" path="m,l,21600r21600,l21600,xe">
              <v:stroke joinstyle="miter"/>
              <v:path gradientshapeok="t" o:connecttype="rect"/>
            </v:shapetype>
            <v:shape id="Text Box 11" o:spid="_x0000_s1027" type="#_x0000_t202" style="position:absolute;margin-left:13.55pt;margin-top:11.95pt;width:231.6pt;height:18.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" filled="f" stroked="f">
              <v:textbox>
                <w:txbxContent>
                  <w:p w14:paraId="1758D888" w14:textId="77777777" w:rsidR="001A4F13" w:rsidRPr="00470082" w:rsidRDefault="001A4F13" w:rsidP="00470082">
                    <w:pPr>
                      <w:pStyle w:val="Header"/>
                      <w:rPr>
                        <w:b w:val="0"/>
                      </w:rPr>
                    </w:pPr>
                    <w:proofErr w:type="gramStart"/>
                    <w:r>
                      <w:t>INSIGHTS  |</w:t>
                    </w:r>
                    <w:proofErr w:type="gramEnd"/>
                    <w:r>
                      <w:t xml:space="preserve">  PERSPECTIVES</w:t>
                    </w:r>
                  </w:p>
                </w:txbxContent>
              </v:textbox>
              <w10:wrap type="square"/>
            </v:shape>
          </w:pict>
        </mc:Fallback>
      </mc:AlternateContent>
    </w:r>
    <w:r>
      <w:rPr>
        <w:noProof/>
        <w:lang w:val="en-GB" w:eastAsia="en-GB"/>
      </w:rPr>
      <mc:AlternateContent>
        <mc:Choice Requires="wps">
          <w:drawing>
            <wp:anchor distT="0" distB="0" distL="114300" distR="114300" simplePos="0" relativeHeight="251658752" behindDoc="0" locked="1" layoutInCell="0" allowOverlap="1" wp14:anchorId="4E09ECFA" wp14:editId="6DD5235C">
              <wp:simplePos x="0" y="0"/>
              <wp:positionH relativeFrom="column">
                <wp:posOffset>-559435</wp:posOffset>
              </wp:positionH>
              <wp:positionV relativeFrom="paragraph">
                <wp:posOffset>1411605</wp:posOffset>
              </wp:positionV>
              <wp:extent cx="342900" cy="8036560"/>
              <wp:effectExtent l="0" t="0" r="0" b="2540"/>
              <wp:wrapSquare wrapText="bothSides"/>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8036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24CC16" w14:textId="77777777" w:rsidR="001A4F13" w:rsidRDefault="001A4F13" w:rsidP="001345AC">
                          <w:pPr>
                            <w:pStyle w:val="1stParaText"/>
                          </w:pPr>
                          <w:r>
                            <w:t>1</w:t>
                          </w:r>
                        </w:p>
                        <w:p w14:paraId="7CB65B87" w14:textId="77777777" w:rsidR="001A4F13" w:rsidRDefault="001A4F13" w:rsidP="001345AC">
                          <w:pPr>
                            <w:pStyle w:val="1stParaText"/>
                          </w:pPr>
                          <w:r>
                            <w:t>2</w:t>
                          </w:r>
                        </w:p>
                        <w:p w14:paraId="7AE24DD7" w14:textId="77777777" w:rsidR="001A4F13" w:rsidRDefault="001A4F13" w:rsidP="001345AC">
                          <w:pPr>
                            <w:pStyle w:val="1stParaText"/>
                          </w:pPr>
                          <w:r>
                            <w:t>3</w:t>
                          </w:r>
                        </w:p>
                        <w:p w14:paraId="56D11E6D" w14:textId="77777777" w:rsidR="001A4F13" w:rsidRDefault="001A4F13" w:rsidP="001345AC">
                          <w:pPr>
                            <w:pStyle w:val="1stParaText"/>
                          </w:pPr>
                          <w:r>
                            <w:t>4</w:t>
                          </w:r>
                        </w:p>
                        <w:p w14:paraId="2F89160A" w14:textId="77777777" w:rsidR="001A4F13" w:rsidRDefault="001A4F13" w:rsidP="001345AC">
                          <w:pPr>
                            <w:pStyle w:val="1stParaText"/>
                          </w:pPr>
                          <w:r>
                            <w:t>5</w:t>
                          </w:r>
                        </w:p>
                        <w:p w14:paraId="391F3A53" w14:textId="77777777" w:rsidR="001A4F13" w:rsidRDefault="001A4F13" w:rsidP="001345AC">
                          <w:pPr>
                            <w:pStyle w:val="1stParaText"/>
                          </w:pPr>
                          <w:r>
                            <w:t>6</w:t>
                          </w:r>
                        </w:p>
                        <w:p w14:paraId="7E0D60EF" w14:textId="77777777" w:rsidR="001A4F13" w:rsidRDefault="001A4F13" w:rsidP="001345AC">
                          <w:pPr>
                            <w:pStyle w:val="1stParaText"/>
                          </w:pPr>
                          <w:r>
                            <w:t>7</w:t>
                          </w:r>
                        </w:p>
                        <w:p w14:paraId="624CA868" w14:textId="77777777" w:rsidR="001A4F13" w:rsidRDefault="001A4F13" w:rsidP="001345AC">
                          <w:pPr>
                            <w:pStyle w:val="1stParaText"/>
                          </w:pPr>
                          <w:r>
                            <w:t>8</w:t>
                          </w:r>
                        </w:p>
                        <w:p w14:paraId="31E59A17" w14:textId="77777777" w:rsidR="001A4F13" w:rsidRDefault="001A4F13" w:rsidP="001345AC">
                          <w:pPr>
                            <w:pStyle w:val="1stParaText"/>
                          </w:pPr>
                          <w:r>
                            <w:t>9</w:t>
                          </w:r>
                        </w:p>
                        <w:p w14:paraId="505524F1" w14:textId="77777777" w:rsidR="001A4F13" w:rsidRDefault="001A4F13" w:rsidP="001345AC">
                          <w:pPr>
                            <w:pStyle w:val="1stParaText"/>
                          </w:pPr>
                          <w:r>
                            <w:t>10</w:t>
                          </w:r>
                        </w:p>
                        <w:p w14:paraId="6D77216B" w14:textId="77777777" w:rsidR="001A4F13" w:rsidRDefault="001A4F13" w:rsidP="001345AC">
                          <w:pPr>
                            <w:pStyle w:val="1stParaText"/>
                          </w:pPr>
                          <w:r>
                            <w:t>11</w:t>
                          </w:r>
                        </w:p>
                        <w:p w14:paraId="0E49E6FB" w14:textId="77777777" w:rsidR="001A4F13" w:rsidRDefault="001A4F13" w:rsidP="001345AC">
                          <w:pPr>
                            <w:pStyle w:val="1stParaText"/>
                          </w:pPr>
                          <w:r>
                            <w:t>12</w:t>
                          </w:r>
                        </w:p>
                        <w:p w14:paraId="442EEE3F" w14:textId="77777777" w:rsidR="001A4F13" w:rsidRDefault="001A4F13" w:rsidP="001345AC">
                          <w:pPr>
                            <w:pStyle w:val="1stParaText"/>
                          </w:pPr>
                          <w:r>
                            <w:t>13</w:t>
                          </w:r>
                        </w:p>
                        <w:p w14:paraId="5776B02A" w14:textId="77777777" w:rsidR="001A4F13" w:rsidRDefault="001A4F13" w:rsidP="001345AC">
                          <w:pPr>
                            <w:pStyle w:val="1stParaText"/>
                          </w:pPr>
                          <w:r>
                            <w:t>14</w:t>
                          </w:r>
                        </w:p>
                        <w:p w14:paraId="7F512DD2" w14:textId="77777777" w:rsidR="001A4F13" w:rsidRDefault="001A4F13" w:rsidP="001345AC">
                          <w:pPr>
                            <w:pStyle w:val="1stParaText"/>
                          </w:pPr>
                          <w:r>
                            <w:t>15</w:t>
                          </w:r>
                        </w:p>
                        <w:p w14:paraId="6857C713" w14:textId="77777777" w:rsidR="001A4F13" w:rsidRDefault="001A4F13" w:rsidP="001345AC">
                          <w:pPr>
                            <w:pStyle w:val="1stParaText"/>
                          </w:pPr>
                          <w:r>
                            <w:t>16</w:t>
                          </w:r>
                        </w:p>
                        <w:p w14:paraId="0A7D126D" w14:textId="77777777" w:rsidR="001A4F13" w:rsidRDefault="001A4F13" w:rsidP="001345AC">
                          <w:pPr>
                            <w:pStyle w:val="1stParaText"/>
                          </w:pPr>
                          <w:r>
                            <w:t>17</w:t>
                          </w:r>
                        </w:p>
                        <w:p w14:paraId="7B389000" w14:textId="77777777" w:rsidR="001A4F13" w:rsidRDefault="001A4F13" w:rsidP="001345AC">
                          <w:pPr>
                            <w:pStyle w:val="1stParaText"/>
                          </w:pPr>
                          <w:r>
                            <w:t>18</w:t>
                          </w:r>
                        </w:p>
                        <w:p w14:paraId="43F936E0" w14:textId="77777777" w:rsidR="001A4F13" w:rsidRDefault="001A4F13" w:rsidP="001345AC">
                          <w:pPr>
                            <w:pStyle w:val="1stParaText"/>
                          </w:pPr>
                          <w:r>
                            <w:t>19</w:t>
                          </w:r>
                        </w:p>
                        <w:p w14:paraId="4ABB1859" w14:textId="77777777" w:rsidR="001A4F13" w:rsidRDefault="001A4F13" w:rsidP="001345AC">
                          <w:pPr>
                            <w:pStyle w:val="1stParaText"/>
                          </w:pPr>
                          <w:r>
                            <w:t>20</w:t>
                          </w:r>
                        </w:p>
                        <w:p w14:paraId="06A1FA88" w14:textId="77777777" w:rsidR="001A4F13" w:rsidRDefault="001A4F13" w:rsidP="001345AC">
                          <w:pPr>
                            <w:pStyle w:val="1stParaText"/>
                          </w:pPr>
                          <w:r>
                            <w:t>21</w:t>
                          </w:r>
                        </w:p>
                        <w:p w14:paraId="0F14F1FA" w14:textId="77777777" w:rsidR="001A4F13" w:rsidRDefault="001A4F13" w:rsidP="001345AC">
                          <w:pPr>
                            <w:pStyle w:val="1stParaText"/>
                          </w:pPr>
                          <w:r>
                            <w:t>22</w:t>
                          </w:r>
                        </w:p>
                        <w:p w14:paraId="3193AAA2" w14:textId="77777777" w:rsidR="001A4F13" w:rsidRDefault="001A4F13" w:rsidP="001345AC">
                          <w:pPr>
                            <w:pStyle w:val="1stParaText"/>
                          </w:pPr>
                          <w:r>
                            <w:t>23</w:t>
                          </w:r>
                        </w:p>
                        <w:p w14:paraId="0905E624" w14:textId="77777777" w:rsidR="001A4F13" w:rsidRDefault="001A4F13" w:rsidP="001345AC">
                          <w:pPr>
                            <w:pStyle w:val="1stParaText"/>
                          </w:pPr>
                          <w:r>
                            <w:t>24</w:t>
                          </w:r>
                        </w:p>
                        <w:p w14:paraId="425AAC06" w14:textId="77777777" w:rsidR="001A4F13" w:rsidRDefault="001A4F13" w:rsidP="001345AC">
                          <w:pPr>
                            <w:pStyle w:val="1stParaText"/>
                          </w:pPr>
                          <w:r>
                            <w:t>25</w:t>
                          </w:r>
                        </w:p>
                        <w:p w14:paraId="2B863DD2" w14:textId="77777777" w:rsidR="001A4F13" w:rsidRDefault="001A4F13" w:rsidP="001345AC">
                          <w:pPr>
                            <w:pStyle w:val="1stParaText"/>
                          </w:pPr>
                          <w:r>
                            <w:t>26</w:t>
                          </w:r>
                        </w:p>
                        <w:p w14:paraId="57FE5A62" w14:textId="77777777" w:rsidR="001A4F13" w:rsidRDefault="001A4F13" w:rsidP="001345AC">
                          <w:pPr>
                            <w:pStyle w:val="1stParaText"/>
                          </w:pPr>
                          <w:r>
                            <w:t>27</w:t>
                          </w:r>
                        </w:p>
                        <w:p w14:paraId="53DE4B2D" w14:textId="77777777" w:rsidR="001A4F13" w:rsidRDefault="001A4F13" w:rsidP="001345AC">
                          <w:pPr>
                            <w:pStyle w:val="1stParaText"/>
                          </w:pPr>
                          <w:r>
                            <w:t>28</w:t>
                          </w:r>
                        </w:p>
                        <w:p w14:paraId="11F6D491" w14:textId="77777777" w:rsidR="001A4F13" w:rsidRDefault="001A4F13" w:rsidP="001345AC">
                          <w:pPr>
                            <w:pStyle w:val="1stParaText"/>
                          </w:pPr>
                          <w:r>
                            <w:t>29</w:t>
                          </w:r>
                        </w:p>
                        <w:p w14:paraId="454582A3" w14:textId="77777777" w:rsidR="001A4F13" w:rsidRDefault="001A4F13" w:rsidP="001345AC">
                          <w:pPr>
                            <w:pStyle w:val="1stParaText"/>
                          </w:pPr>
                          <w:r>
                            <w:t>30</w:t>
                          </w:r>
                        </w:p>
                        <w:p w14:paraId="16B17764" w14:textId="77777777" w:rsidR="001A4F13" w:rsidRDefault="001A4F13" w:rsidP="001345AC">
                          <w:pPr>
                            <w:pStyle w:val="1stParaText"/>
                          </w:pPr>
                          <w:r>
                            <w:t>31</w:t>
                          </w:r>
                        </w:p>
                        <w:p w14:paraId="313DF871" w14:textId="77777777" w:rsidR="001A4F13" w:rsidRDefault="001A4F13" w:rsidP="001345AC">
                          <w:pPr>
                            <w:pStyle w:val="1stParaText"/>
                          </w:pPr>
                          <w:r>
                            <w:t>32</w:t>
                          </w:r>
                        </w:p>
                        <w:p w14:paraId="3170DAF9" w14:textId="77777777" w:rsidR="001A4F13" w:rsidRDefault="001A4F13" w:rsidP="001345AC">
                          <w:pPr>
                            <w:pStyle w:val="1stParaText"/>
                          </w:pPr>
                          <w:r>
                            <w:t>33</w:t>
                          </w:r>
                        </w:p>
                        <w:p w14:paraId="518D46B7" w14:textId="77777777" w:rsidR="001A4F13" w:rsidRDefault="001A4F13" w:rsidP="001345AC">
                          <w:pPr>
                            <w:pStyle w:val="1stParaText"/>
                          </w:pPr>
                          <w:r>
                            <w:t>34</w:t>
                          </w:r>
                        </w:p>
                        <w:p w14:paraId="33DEC687" w14:textId="77777777" w:rsidR="001A4F13" w:rsidRDefault="001A4F13" w:rsidP="001345AC">
                          <w:pPr>
                            <w:pStyle w:val="1stParaText"/>
                          </w:pPr>
                          <w:r>
                            <w:t>35</w:t>
                          </w:r>
                        </w:p>
                        <w:p w14:paraId="0473000A" w14:textId="77777777" w:rsidR="001A4F13" w:rsidRDefault="001A4F13" w:rsidP="001345AC">
                          <w:pPr>
                            <w:pStyle w:val="1stParaText"/>
                          </w:pPr>
                          <w:r>
                            <w:t>36</w:t>
                          </w:r>
                        </w:p>
                        <w:p w14:paraId="4AD52EB0" w14:textId="77777777" w:rsidR="001A4F13" w:rsidRDefault="001A4F13" w:rsidP="001345AC">
                          <w:pPr>
                            <w:pStyle w:val="1stParaText"/>
                          </w:pPr>
                          <w:r>
                            <w:t>37</w:t>
                          </w:r>
                        </w:p>
                        <w:p w14:paraId="6F6CF279" w14:textId="77777777" w:rsidR="001A4F13" w:rsidRDefault="001A4F13" w:rsidP="001345AC">
                          <w:pPr>
                            <w:pStyle w:val="1stParaText"/>
                          </w:pPr>
                          <w:r>
                            <w:t>38</w:t>
                          </w:r>
                        </w:p>
                        <w:p w14:paraId="419EF24F" w14:textId="77777777" w:rsidR="001A4F13" w:rsidRDefault="001A4F13" w:rsidP="001345AC">
                          <w:pPr>
                            <w:pStyle w:val="1stParaText"/>
                          </w:pPr>
                          <w:r>
                            <w:t>39</w:t>
                          </w:r>
                        </w:p>
                        <w:p w14:paraId="09C29F56" w14:textId="77777777" w:rsidR="001A4F13" w:rsidRDefault="001A4F13" w:rsidP="001345AC">
                          <w:pPr>
                            <w:pStyle w:val="1stParaText"/>
                          </w:pPr>
                          <w:r>
                            <w:t>40</w:t>
                          </w:r>
                        </w:p>
                        <w:p w14:paraId="0A676988" w14:textId="77777777" w:rsidR="001A4F13" w:rsidRDefault="001A4F13" w:rsidP="001345AC">
                          <w:pPr>
                            <w:pStyle w:val="1stParaText"/>
                          </w:pPr>
                          <w:r>
                            <w:t>41</w:t>
                          </w:r>
                        </w:p>
                        <w:p w14:paraId="3C483E3A" w14:textId="77777777" w:rsidR="001A4F13" w:rsidRDefault="001A4F13" w:rsidP="001345AC">
                          <w:pPr>
                            <w:pStyle w:val="1stParaText"/>
                          </w:pPr>
                          <w:r>
                            <w:t>42</w:t>
                          </w:r>
                        </w:p>
                        <w:p w14:paraId="3A881D46" w14:textId="77777777" w:rsidR="001A4F13" w:rsidRDefault="001A4F13" w:rsidP="001345AC">
                          <w:pPr>
                            <w:pStyle w:val="1stParaText"/>
                          </w:pPr>
                          <w:r>
                            <w:t>43</w:t>
                          </w:r>
                        </w:p>
                        <w:p w14:paraId="12D7D6FB" w14:textId="77777777" w:rsidR="001A4F13" w:rsidRDefault="001A4F13" w:rsidP="001345AC">
                          <w:pPr>
                            <w:pStyle w:val="1stParaText"/>
                          </w:pPr>
                          <w:r>
                            <w:t>44</w:t>
                          </w:r>
                        </w:p>
                        <w:p w14:paraId="7D5F18C5" w14:textId="77777777" w:rsidR="001A4F13" w:rsidRDefault="001A4F13" w:rsidP="001345AC">
                          <w:pPr>
                            <w:pStyle w:val="1stParaText"/>
                          </w:pPr>
                          <w:r>
                            <w:t>45</w:t>
                          </w:r>
                        </w:p>
                        <w:p w14:paraId="4446499C" w14:textId="77777777" w:rsidR="001A4F13" w:rsidRDefault="001A4F13" w:rsidP="001345AC">
                          <w:pPr>
                            <w:pStyle w:val="1stParaText"/>
                          </w:pPr>
                          <w:r>
                            <w:t>46</w:t>
                          </w:r>
                        </w:p>
                        <w:p w14:paraId="5782ABE1" w14:textId="77777777" w:rsidR="001A4F13" w:rsidRDefault="001A4F13" w:rsidP="001345AC">
                          <w:pPr>
                            <w:pStyle w:val="1stParaText"/>
                          </w:pPr>
                          <w:r>
                            <w:t>47</w:t>
                          </w:r>
                        </w:p>
                        <w:p w14:paraId="4B08B825" w14:textId="77777777" w:rsidR="001A4F13" w:rsidRDefault="001A4F13" w:rsidP="001345AC">
                          <w:pPr>
                            <w:pStyle w:val="1stParaText"/>
                          </w:pPr>
                          <w:r>
                            <w:t>48</w:t>
                          </w:r>
                        </w:p>
                        <w:p w14:paraId="288D4261" w14:textId="77777777" w:rsidR="001A4F13" w:rsidRDefault="001A4F13" w:rsidP="001345AC">
                          <w:pPr>
                            <w:pStyle w:val="1stParaText"/>
                          </w:pPr>
                          <w:r>
                            <w:t>49</w:t>
                          </w:r>
                        </w:p>
                        <w:p w14:paraId="4E383C09" w14:textId="77777777" w:rsidR="001A4F13" w:rsidRDefault="001A4F13" w:rsidP="001345AC">
                          <w:pPr>
                            <w:pStyle w:val="1stParaText"/>
                          </w:pPr>
                          <w:r>
                            <w:t>50</w:t>
                          </w:r>
                        </w:p>
                        <w:p w14:paraId="5E63F2F8" w14:textId="77777777" w:rsidR="001A4F13" w:rsidRDefault="001A4F13" w:rsidP="001345AC">
                          <w:pPr>
                            <w:pStyle w:val="1stParaText"/>
                          </w:pPr>
                          <w:r>
                            <w:t>51</w:t>
                          </w:r>
                        </w:p>
                        <w:p w14:paraId="3B6CFBCC" w14:textId="77777777" w:rsidR="001A4F13" w:rsidRDefault="001A4F13" w:rsidP="001345AC">
                          <w:pPr>
                            <w:pStyle w:val="1stParaText"/>
                          </w:pPr>
                          <w:r>
                            <w:t>52</w:t>
                          </w:r>
                        </w:p>
                        <w:p w14:paraId="5F048392" w14:textId="77777777" w:rsidR="001A4F13" w:rsidRDefault="001A4F13" w:rsidP="001345AC">
                          <w:pPr>
                            <w:pStyle w:val="1stParaText"/>
                          </w:pPr>
                          <w:r>
                            <w:t>53</w:t>
                          </w:r>
                        </w:p>
                        <w:p w14:paraId="4B38564C" w14:textId="77777777" w:rsidR="001A4F13" w:rsidRDefault="001A4F13" w:rsidP="001345AC">
                          <w:pPr>
                            <w:pStyle w:val="1stParaText"/>
                          </w:pPr>
                          <w:r>
                            <w:t>54</w:t>
                          </w:r>
                        </w:p>
                        <w:p w14:paraId="4B538EC8" w14:textId="77777777" w:rsidR="001A4F13" w:rsidRDefault="001A4F13" w:rsidP="001345AC">
                          <w:pPr>
                            <w:pStyle w:val="1stParaText"/>
                          </w:pPr>
                          <w:r>
                            <w:t>55</w:t>
                          </w:r>
                        </w:p>
                        <w:p w14:paraId="5F995B15" w14:textId="77777777" w:rsidR="001A4F13" w:rsidRDefault="001A4F13" w:rsidP="001345AC">
                          <w:pPr>
                            <w:pStyle w:val="1stParaText"/>
                          </w:pPr>
                          <w:r>
                            <w:t>56</w:t>
                          </w:r>
                        </w:p>
                        <w:p w14:paraId="194818F6" w14:textId="77777777" w:rsidR="001A4F13" w:rsidRDefault="001A4F13" w:rsidP="001345AC">
                          <w:pPr>
                            <w:pStyle w:val="1stParaText"/>
                          </w:pPr>
                          <w:r>
                            <w:t>57</w:t>
                          </w:r>
                        </w:p>
                        <w:p w14:paraId="7DF25128" w14:textId="77777777" w:rsidR="001A4F13" w:rsidRDefault="001A4F13" w:rsidP="001345AC">
                          <w:pPr>
                            <w:pStyle w:val="1stParaText"/>
                          </w:pPr>
                          <w:r>
                            <w:t>58</w:t>
                          </w:r>
                        </w:p>
                        <w:p w14:paraId="542069C9" w14:textId="77777777" w:rsidR="001A4F13" w:rsidRDefault="001A4F13" w:rsidP="001345AC">
                          <w:pPr>
                            <w:pStyle w:val="1stParaText"/>
                          </w:pPr>
                          <w:r>
                            <w:t>59</w:t>
                          </w:r>
                        </w:p>
                        <w:p w14:paraId="7A872067" w14:textId="77777777" w:rsidR="001A4F13" w:rsidRDefault="001A4F13" w:rsidP="001345AC">
                          <w:pPr>
                            <w:pStyle w:val="1stParaText"/>
                          </w:pPr>
                        </w:p>
                        <w:p w14:paraId="2CF30E33" w14:textId="77777777" w:rsidR="001A4F13" w:rsidRDefault="001A4F13" w:rsidP="001345AC">
                          <w:pPr>
                            <w:pStyle w:val="1stParaText"/>
                          </w:pPr>
                        </w:p>
                        <w:p w14:paraId="03747AE5" w14:textId="77777777" w:rsidR="001A4F13" w:rsidRDefault="001A4F13" w:rsidP="001345AC">
                          <w:pPr>
                            <w:pStyle w:val="1stParaText"/>
                          </w:pPr>
                        </w:p>
                      </w:txbxContent>
                    </wps:txbx>
                    <wps:bodyPr rot="0" vert="horz" wrap="square" lIns="91440" tIns="9144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9ECFA" id="Text Box 14" o:spid="_x0000_s1028" type="#_x0000_t202" style="position:absolute;margin-left:-44.05pt;margin-top:111.15pt;width:27pt;height:632.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" o:allowincell="f" stroked="f">
              <v:textbox inset=",7.2pt">
                <w:txbxContent>
                  <w:p w14:paraId="7624CC16" w14:textId="77777777" w:rsidR="001A4F13" w:rsidRDefault="001A4F13" w:rsidP="001345AC">
                    <w:pPr>
                      <w:pStyle w:val="1stParaText"/>
                    </w:pPr>
                    <w:r>
                      <w:t>1</w:t>
                    </w:r>
                  </w:p>
                  <w:p w14:paraId="7CB65B87" w14:textId="77777777" w:rsidR="001A4F13" w:rsidRDefault="001A4F13" w:rsidP="001345AC">
                    <w:pPr>
                      <w:pStyle w:val="1stParaText"/>
                    </w:pPr>
                    <w:r>
                      <w:t>2</w:t>
                    </w:r>
                  </w:p>
                  <w:p w14:paraId="7AE24DD7" w14:textId="77777777" w:rsidR="001A4F13" w:rsidRDefault="001A4F13" w:rsidP="001345AC">
                    <w:pPr>
                      <w:pStyle w:val="1stParaText"/>
                    </w:pPr>
                    <w:r>
                      <w:t>3</w:t>
                    </w:r>
                  </w:p>
                  <w:p w14:paraId="56D11E6D" w14:textId="77777777" w:rsidR="001A4F13" w:rsidRDefault="001A4F13" w:rsidP="001345AC">
                    <w:pPr>
                      <w:pStyle w:val="1stParaText"/>
                    </w:pPr>
                    <w:r>
                      <w:t>4</w:t>
                    </w:r>
                  </w:p>
                  <w:p w14:paraId="2F89160A" w14:textId="77777777" w:rsidR="001A4F13" w:rsidRDefault="001A4F13" w:rsidP="001345AC">
                    <w:pPr>
                      <w:pStyle w:val="1stParaText"/>
                    </w:pPr>
                    <w:r>
                      <w:t>5</w:t>
                    </w:r>
                  </w:p>
                  <w:p w14:paraId="391F3A53" w14:textId="77777777" w:rsidR="001A4F13" w:rsidRDefault="001A4F13" w:rsidP="001345AC">
                    <w:pPr>
                      <w:pStyle w:val="1stParaText"/>
                    </w:pPr>
                    <w:r>
                      <w:t>6</w:t>
                    </w:r>
                  </w:p>
                  <w:p w14:paraId="7E0D60EF" w14:textId="77777777" w:rsidR="001A4F13" w:rsidRDefault="001A4F13" w:rsidP="001345AC">
                    <w:pPr>
                      <w:pStyle w:val="1stParaText"/>
                    </w:pPr>
                    <w:r>
                      <w:t>7</w:t>
                    </w:r>
                  </w:p>
                  <w:p w14:paraId="624CA868" w14:textId="77777777" w:rsidR="001A4F13" w:rsidRDefault="001A4F13" w:rsidP="001345AC">
                    <w:pPr>
                      <w:pStyle w:val="1stParaText"/>
                    </w:pPr>
                    <w:r>
                      <w:t>8</w:t>
                    </w:r>
                  </w:p>
                  <w:p w14:paraId="31E59A17" w14:textId="77777777" w:rsidR="001A4F13" w:rsidRDefault="001A4F13" w:rsidP="001345AC">
                    <w:pPr>
                      <w:pStyle w:val="1stParaText"/>
                    </w:pPr>
                    <w:r>
                      <w:t>9</w:t>
                    </w:r>
                  </w:p>
                  <w:p w14:paraId="505524F1" w14:textId="77777777" w:rsidR="001A4F13" w:rsidRDefault="001A4F13" w:rsidP="001345AC">
                    <w:pPr>
                      <w:pStyle w:val="1stParaText"/>
                    </w:pPr>
                    <w:r>
                      <w:t>10</w:t>
                    </w:r>
                  </w:p>
                  <w:p w14:paraId="6D77216B" w14:textId="77777777" w:rsidR="001A4F13" w:rsidRDefault="001A4F13" w:rsidP="001345AC">
                    <w:pPr>
                      <w:pStyle w:val="1stParaText"/>
                    </w:pPr>
                    <w:r>
                      <w:t>11</w:t>
                    </w:r>
                  </w:p>
                  <w:p w14:paraId="0E49E6FB" w14:textId="77777777" w:rsidR="001A4F13" w:rsidRDefault="001A4F13" w:rsidP="001345AC">
                    <w:pPr>
                      <w:pStyle w:val="1stParaText"/>
                    </w:pPr>
                    <w:r>
                      <w:t>12</w:t>
                    </w:r>
                  </w:p>
                  <w:p w14:paraId="442EEE3F" w14:textId="77777777" w:rsidR="001A4F13" w:rsidRDefault="001A4F13" w:rsidP="001345AC">
                    <w:pPr>
                      <w:pStyle w:val="1stParaText"/>
                    </w:pPr>
                    <w:r>
                      <w:t>13</w:t>
                    </w:r>
                  </w:p>
                  <w:p w14:paraId="5776B02A" w14:textId="77777777" w:rsidR="001A4F13" w:rsidRDefault="001A4F13" w:rsidP="001345AC">
                    <w:pPr>
                      <w:pStyle w:val="1stParaText"/>
                    </w:pPr>
                    <w:r>
                      <w:t>14</w:t>
                    </w:r>
                  </w:p>
                  <w:p w14:paraId="7F512DD2" w14:textId="77777777" w:rsidR="001A4F13" w:rsidRDefault="001A4F13" w:rsidP="001345AC">
                    <w:pPr>
                      <w:pStyle w:val="1stParaText"/>
                    </w:pPr>
                    <w:r>
                      <w:t>15</w:t>
                    </w:r>
                  </w:p>
                  <w:p w14:paraId="6857C713" w14:textId="77777777" w:rsidR="001A4F13" w:rsidRDefault="001A4F13" w:rsidP="001345AC">
                    <w:pPr>
                      <w:pStyle w:val="1stParaText"/>
                    </w:pPr>
                    <w:r>
                      <w:t>16</w:t>
                    </w:r>
                  </w:p>
                  <w:p w14:paraId="0A7D126D" w14:textId="77777777" w:rsidR="001A4F13" w:rsidRDefault="001A4F13" w:rsidP="001345AC">
                    <w:pPr>
                      <w:pStyle w:val="1stParaText"/>
                    </w:pPr>
                    <w:r>
                      <w:t>17</w:t>
                    </w:r>
                  </w:p>
                  <w:p w14:paraId="7B389000" w14:textId="77777777" w:rsidR="001A4F13" w:rsidRDefault="001A4F13" w:rsidP="001345AC">
                    <w:pPr>
                      <w:pStyle w:val="1stParaText"/>
                    </w:pPr>
                    <w:r>
                      <w:t>18</w:t>
                    </w:r>
                  </w:p>
                  <w:p w14:paraId="43F936E0" w14:textId="77777777" w:rsidR="001A4F13" w:rsidRDefault="001A4F13" w:rsidP="001345AC">
                    <w:pPr>
                      <w:pStyle w:val="1stParaText"/>
                    </w:pPr>
                    <w:r>
                      <w:t>19</w:t>
                    </w:r>
                  </w:p>
                  <w:p w14:paraId="4ABB1859" w14:textId="77777777" w:rsidR="001A4F13" w:rsidRDefault="001A4F13" w:rsidP="001345AC">
                    <w:pPr>
                      <w:pStyle w:val="1stParaText"/>
                    </w:pPr>
                    <w:r>
                      <w:t>20</w:t>
                    </w:r>
                  </w:p>
                  <w:p w14:paraId="06A1FA88" w14:textId="77777777" w:rsidR="001A4F13" w:rsidRDefault="001A4F13" w:rsidP="001345AC">
                    <w:pPr>
                      <w:pStyle w:val="1stParaText"/>
                    </w:pPr>
                    <w:r>
                      <w:t>21</w:t>
                    </w:r>
                  </w:p>
                  <w:p w14:paraId="0F14F1FA" w14:textId="77777777" w:rsidR="001A4F13" w:rsidRDefault="001A4F13" w:rsidP="001345AC">
                    <w:pPr>
                      <w:pStyle w:val="1stParaText"/>
                    </w:pPr>
                    <w:r>
                      <w:t>22</w:t>
                    </w:r>
                  </w:p>
                  <w:p w14:paraId="3193AAA2" w14:textId="77777777" w:rsidR="001A4F13" w:rsidRDefault="001A4F13" w:rsidP="001345AC">
                    <w:pPr>
                      <w:pStyle w:val="1stParaText"/>
                    </w:pPr>
                    <w:r>
                      <w:t>23</w:t>
                    </w:r>
                  </w:p>
                  <w:p w14:paraId="0905E624" w14:textId="77777777" w:rsidR="001A4F13" w:rsidRDefault="001A4F13" w:rsidP="001345AC">
                    <w:pPr>
                      <w:pStyle w:val="1stParaText"/>
                    </w:pPr>
                    <w:r>
                      <w:t>24</w:t>
                    </w:r>
                  </w:p>
                  <w:p w14:paraId="425AAC06" w14:textId="77777777" w:rsidR="001A4F13" w:rsidRDefault="001A4F13" w:rsidP="001345AC">
                    <w:pPr>
                      <w:pStyle w:val="1stParaText"/>
                    </w:pPr>
                    <w:r>
                      <w:t>25</w:t>
                    </w:r>
                  </w:p>
                  <w:p w14:paraId="2B863DD2" w14:textId="77777777" w:rsidR="001A4F13" w:rsidRDefault="001A4F13" w:rsidP="001345AC">
                    <w:pPr>
                      <w:pStyle w:val="1stParaText"/>
                    </w:pPr>
                    <w:r>
                      <w:t>26</w:t>
                    </w:r>
                  </w:p>
                  <w:p w14:paraId="57FE5A62" w14:textId="77777777" w:rsidR="001A4F13" w:rsidRDefault="001A4F13" w:rsidP="001345AC">
                    <w:pPr>
                      <w:pStyle w:val="1stParaText"/>
                    </w:pPr>
                    <w:r>
                      <w:t>27</w:t>
                    </w:r>
                  </w:p>
                  <w:p w14:paraId="53DE4B2D" w14:textId="77777777" w:rsidR="001A4F13" w:rsidRDefault="001A4F13" w:rsidP="001345AC">
                    <w:pPr>
                      <w:pStyle w:val="1stParaText"/>
                    </w:pPr>
                    <w:r>
                      <w:t>28</w:t>
                    </w:r>
                  </w:p>
                  <w:p w14:paraId="11F6D491" w14:textId="77777777" w:rsidR="001A4F13" w:rsidRDefault="001A4F13" w:rsidP="001345AC">
                    <w:pPr>
                      <w:pStyle w:val="1stParaText"/>
                    </w:pPr>
                    <w:r>
                      <w:t>29</w:t>
                    </w:r>
                  </w:p>
                  <w:p w14:paraId="454582A3" w14:textId="77777777" w:rsidR="001A4F13" w:rsidRDefault="001A4F13" w:rsidP="001345AC">
                    <w:pPr>
                      <w:pStyle w:val="1stParaText"/>
                    </w:pPr>
                    <w:r>
                      <w:t>30</w:t>
                    </w:r>
                  </w:p>
                  <w:p w14:paraId="16B17764" w14:textId="77777777" w:rsidR="001A4F13" w:rsidRDefault="001A4F13" w:rsidP="001345AC">
                    <w:pPr>
                      <w:pStyle w:val="1stParaText"/>
                    </w:pPr>
                    <w:r>
                      <w:t>31</w:t>
                    </w:r>
                  </w:p>
                  <w:p w14:paraId="313DF871" w14:textId="77777777" w:rsidR="001A4F13" w:rsidRDefault="001A4F13" w:rsidP="001345AC">
                    <w:pPr>
                      <w:pStyle w:val="1stParaText"/>
                    </w:pPr>
                    <w:r>
                      <w:t>32</w:t>
                    </w:r>
                  </w:p>
                  <w:p w14:paraId="3170DAF9" w14:textId="77777777" w:rsidR="001A4F13" w:rsidRDefault="001A4F13" w:rsidP="001345AC">
                    <w:pPr>
                      <w:pStyle w:val="1stParaText"/>
                    </w:pPr>
                    <w:r>
                      <w:t>33</w:t>
                    </w:r>
                  </w:p>
                  <w:p w14:paraId="518D46B7" w14:textId="77777777" w:rsidR="001A4F13" w:rsidRDefault="001A4F13" w:rsidP="001345AC">
                    <w:pPr>
                      <w:pStyle w:val="1stParaText"/>
                    </w:pPr>
                    <w:r>
                      <w:t>34</w:t>
                    </w:r>
                  </w:p>
                  <w:p w14:paraId="33DEC687" w14:textId="77777777" w:rsidR="001A4F13" w:rsidRDefault="001A4F13" w:rsidP="001345AC">
                    <w:pPr>
                      <w:pStyle w:val="1stParaText"/>
                    </w:pPr>
                    <w:r>
                      <w:t>35</w:t>
                    </w:r>
                  </w:p>
                  <w:p w14:paraId="0473000A" w14:textId="77777777" w:rsidR="001A4F13" w:rsidRDefault="001A4F13" w:rsidP="001345AC">
                    <w:pPr>
                      <w:pStyle w:val="1stParaText"/>
                    </w:pPr>
                    <w:r>
                      <w:t>36</w:t>
                    </w:r>
                  </w:p>
                  <w:p w14:paraId="4AD52EB0" w14:textId="77777777" w:rsidR="001A4F13" w:rsidRDefault="001A4F13" w:rsidP="001345AC">
                    <w:pPr>
                      <w:pStyle w:val="1stParaText"/>
                    </w:pPr>
                    <w:r>
                      <w:t>37</w:t>
                    </w:r>
                  </w:p>
                  <w:p w14:paraId="6F6CF279" w14:textId="77777777" w:rsidR="001A4F13" w:rsidRDefault="001A4F13" w:rsidP="001345AC">
                    <w:pPr>
                      <w:pStyle w:val="1stParaText"/>
                    </w:pPr>
                    <w:r>
                      <w:t>38</w:t>
                    </w:r>
                  </w:p>
                  <w:p w14:paraId="419EF24F" w14:textId="77777777" w:rsidR="001A4F13" w:rsidRDefault="001A4F13" w:rsidP="001345AC">
                    <w:pPr>
                      <w:pStyle w:val="1stParaText"/>
                    </w:pPr>
                    <w:r>
                      <w:t>39</w:t>
                    </w:r>
                  </w:p>
                  <w:p w14:paraId="09C29F56" w14:textId="77777777" w:rsidR="001A4F13" w:rsidRDefault="001A4F13" w:rsidP="001345AC">
                    <w:pPr>
                      <w:pStyle w:val="1stParaText"/>
                    </w:pPr>
                    <w:r>
                      <w:t>40</w:t>
                    </w:r>
                  </w:p>
                  <w:p w14:paraId="0A676988" w14:textId="77777777" w:rsidR="001A4F13" w:rsidRDefault="001A4F13" w:rsidP="001345AC">
                    <w:pPr>
                      <w:pStyle w:val="1stParaText"/>
                    </w:pPr>
                    <w:r>
                      <w:t>41</w:t>
                    </w:r>
                  </w:p>
                  <w:p w14:paraId="3C483E3A" w14:textId="77777777" w:rsidR="001A4F13" w:rsidRDefault="001A4F13" w:rsidP="001345AC">
                    <w:pPr>
                      <w:pStyle w:val="1stParaText"/>
                    </w:pPr>
                    <w:r>
                      <w:t>42</w:t>
                    </w:r>
                  </w:p>
                  <w:p w14:paraId="3A881D46" w14:textId="77777777" w:rsidR="001A4F13" w:rsidRDefault="001A4F13" w:rsidP="001345AC">
                    <w:pPr>
                      <w:pStyle w:val="1stParaText"/>
                    </w:pPr>
                    <w:r>
                      <w:t>43</w:t>
                    </w:r>
                  </w:p>
                  <w:p w14:paraId="12D7D6FB" w14:textId="77777777" w:rsidR="001A4F13" w:rsidRDefault="001A4F13" w:rsidP="001345AC">
                    <w:pPr>
                      <w:pStyle w:val="1stParaText"/>
                    </w:pPr>
                    <w:r>
                      <w:t>44</w:t>
                    </w:r>
                  </w:p>
                  <w:p w14:paraId="7D5F18C5" w14:textId="77777777" w:rsidR="001A4F13" w:rsidRDefault="001A4F13" w:rsidP="001345AC">
                    <w:pPr>
                      <w:pStyle w:val="1stParaText"/>
                    </w:pPr>
                    <w:r>
                      <w:t>45</w:t>
                    </w:r>
                  </w:p>
                  <w:p w14:paraId="4446499C" w14:textId="77777777" w:rsidR="001A4F13" w:rsidRDefault="001A4F13" w:rsidP="001345AC">
                    <w:pPr>
                      <w:pStyle w:val="1stParaText"/>
                    </w:pPr>
                    <w:r>
                      <w:t>46</w:t>
                    </w:r>
                  </w:p>
                  <w:p w14:paraId="5782ABE1" w14:textId="77777777" w:rsidR="001A4F13" w:rsidRDefault="001A4F13" w:rsidP="001345AC">
                    <w:pPr>
                      <w:pStyle w:val="1stParaText"/>
                    </w:pPr>
                    <w:r>
                      <w:t>47</w:t>
                    </w:r>
                  </w:p>
                  <w:p w14:paraId="4B08B825" w14:textId="77777777" w:rsidR="001A4F13" w:rsidRDefault="001A4F13" w:rsidP="001345AC">
                    <w:pPr>
                      <w:pStyle w:val="1stParaText"/>
                    </w:pPr>
                    <w:r>
                      <w:t>48</w:t>
                    </w:r>
                  </w:p>
                  <w:p w14:paraId="288D4261" w14:textId="77777777" w:rsidR="001A4F13" w:rsidRDefault="001A4F13" w:rsidP="001345AC">
                    <w:pPr>
                      <w:pStyle w:val="1stParaText"/>
                    </w:pPr>
                    <w:r>
                      <w:t>49</w:t>
                    </w:r>
                  </w:p>
                  <w:p w14:paraId="4E383C09" w14:textId="77777777" w:rsidR="001A4F13" w:rsidRDefault="001A4F13" w:rsidP="001345AC">
                    <w:pPr>
                      <w:pStyle w:val="1stParaText"/>
                    </w:pPr>
                    <w:r>
                      <w:t>50</w:t>
                    </w:r>
                  </w:p>
                  <w:p w14:paraId="5E63F2F8" w14:textId="77777777" w:rsidR="001A4F13" w:rsidRDefault="001A4F13" w:rsidP="001345AC">
                    <w:pPr>
                      <w:pStyle w:val="1stParaText"/>
                    </w:pPr>
                    <w:r>
                      <w:t>51</w:t>
                    </w:r>
                  </w:p>
                  <w:p w14:paraId="3B6CFBCC" w14:textId="77777777" w:rsidR="001A4F13" w:rsidRDefault="001A4F13" w:rsidP="001345AC">
                    <w:pPr>
                      <w:pStyle w:val="1stParaText"/>
                    </w:pPr>
                    <w:r>
                      <w:t>52</w:t>
                    </w:r>
                  </w:p>
                  <w:p w14:paraId="5F048392" w14:textId="77777777" w:rsidR="001A4F13" w:rsidRDefault="001A4F13" w:rsidP="001345AC">
                    <w:pPr>
                      <w:pStyle w:val="1stParaText"/>
                    </w:pPr>
                    <w:r>
                      <w:t>53</w:t>
                    </w:r>
                  </w:p>
                  <w:p w14:paraId="4B38564C" w14:textId="77777777" w:rsidR="001A4F13" w:rsidRDefault="001A4F13" w:rsidP="001345AC">
                    <w:pPr>
                      <w:pStyle w:val="1stParaText"/>
                    </w:pPr>
                    <w:r>
                      <w:t>54</w:t>
                    </w:r>
                  </w:p>
                  <w:p w14:paraId="4B538EC8" w14:textId="77777777" w:rsidR="001A4F13" w:rsidRDefault="001A4F13" w:rsidP="001345AC">
                    <w:pPr>
                      <w:pStyle w:val="1stParaText"/>
                    </w:pPr>
                    <w:r>
                      <w:t>55</w:t>
                    </w:r>
                  </w:p>
                  <w:p w14:paraId="5F995B15" w14:textId="77777777" w:rsidR="001A4F13" w:rsidRDefault="001A4F13" w:rsidP="001345AC">
                    <w:pPr>
                      <w:pStyle w:val="1stParaText"/>
                    </w:pPr>
                    <w:r>
                      <w:t>56</w:t>
                    </w:r>
                  </w:p>
                  <w:p w14:paraId="194818F6" w14:textId="77777777" w:rsidR="001A4F13" w:rsidRDefault="001A4F13" w:rsidP="001345AC">
                    <w:pPr>
                      <w:pStyle w:val="1stParaText"/>
                    </w:pPr>
                    <w:r>
                      <w:t>57</w:t>
                    </w:r>
                  </w:p>
                  <w:p w14:paraId="7DF25128" w14:textId="77777777" w:rsidR="001A4F13" w:rsidRDefault="001A4F13" w:rsidP="001345AC">
                    <w:pPr>
                      <w:pStyle w:val="1stParaText"/>
                    </w:pPr>
                    <w:r>
                      <w:t>58</w:t>
                    </w:r>
                  </w:p>
                  <w:p w14:paraId="542069C9" w14:textId="77777777" w:rsidR="001A4F13" w:rsidRDefault="001A4F13" w:rsidP="001345AC">
                    <w:pPr>
                      <w:pStyle w:val="1stParaText"/>
                    </w:pPr>
                    <w:r>
                      <w:t>59</w:t>
                    </w:r>
                  </w:p>
                  <w:p w14:paraId="7A872067" w14:textId="77777777" w:rsidR="001A4F13" w:rsidRDefault="001A4F13" w:rsidP="001345AC">
                    <w:pPr>
                      <w:pStyle w:val="1stParaText"/>
                    </w:pPr>
                  </w:p>
                  <w:p w14:paraId="2CF30E33" w14:textId="77777777" w:rsidR="001A4F13" w:rsidRDefault="001A4F13" w:rsidP="001345AC">
                    <w:pPr>
                      <w:pStyle w:val="1stParaText"/>
                    </w:pPr>
                  </w:p>
                  <w:p w14:paraId="03747AE5" w14:textId="77777777" w:rsidR="001A4F13" w:rsidRDefault="001A4F13" w:rsidP="001345AC">
                    <w:pPr>
                      <w:pStyle w:val="1stParaText"/>
                    </w:pPr>
                  </w:p>
                </w:txbxContent>
              </v:textbox>
              <w10:wrap type="square"/>
              <w10:anchorlock/>
            </v:shape>
          </w:pict>
        </mc:Fallback>
      </mc:AlternateContent>
    </w:r>
    <w:r>
      <w:rPr>
        <w:noProof/>
        <w:lang w:val="en-GB" w:eastAsia="en-GB"/>
      </w:rPr>
      <mc:AlternateContent>
        <mc:Choice Requires="wps">
          <w:drawing>
            <wp:anchor distT="0" distB="0" distL="114300" distR="114300" simplePos="0" relativeHeight="251657728" behindDoc="0" locked="1" layoutInCell="0" allowOverlap="1" wp14:anchorId="24BA79E2" wp14:editId="20E29783">
              <wp:simplePos x="0" y="0"/>
              <wp:positionH relativeFrom="margin">
                <wp:posOffset>4831715</wp:posOffset>
              </wp:positionH>
              <wp:positionV relativeFrom="page">
                <wp:posOffset>462280</wp:posOffset>
              </wp:positionV>
              <wp:extent cx="1349375" cy="228600"/>
              <wp:effectExtent l="0" t="0" r="3175"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9375" cy="228600"/>
                      </a:xfrm>
                      <a:prstGeom prst="rect">
                        <a:avLst/>
                      </a:prstGeom>
                      <a:noFill/>
                      <a:ln>
                        <a:noFill/>
                      </a:ln>
                      <a:extLst>
                        <a:ext uri="{909E8E84-426E-40DD-AFC4-6F175D3DCCD1}">
                          <a14:hiddenFill xmlns:a14="http://schemas.microsoft.com/office/drawing/2010/main">
                            <a:solidFill>
                              <a:srgbClr val="339966"/>
                            </a:solidFill>
                          </a14:hiddenFill>
                        </a:ext>
                        <a:ext uri="{91240B29-F687-4F45-9708-019B960494DF}">
                          <a14:hiddenLine xmlns:a14="http://schemas.microsoft.com/office/drawing/2010/main" w="25400">
                            <a:solidFill>
                              <a:srgbClr val="000000"/>
                            </a:solidFill>
                            <a:miter lim="800000"/>
                            <a:headEnd/>
                            <a:tailEnd/>
                          </a14:hiddenLine>
                        </a:ext>
                      </a:extLst>
                    </wps:spPr>
                    <wps:txbx>
                      <w:txbxContent>
                        <w:p w14:paraId="3083CDDB" w14:textId="77777777" w:rsidR="001A4F13" w:rsidRPr="00470082" w:rsidRDefault="001A4F13">
                          <w:pPr>
                            <w:spacing w:line="320" w:lineRule="exact"/>
                            <w:jc w:val="center"/>
                            <w:rPr>
                              <w:b/>
                            </w:rPr>
                          </w:pPr>
                          <w:r w:rsidRPr="00470082">
                            <w:rPr>
                              <w:rFonts w:ascii="BlissBold" w:hAnsi="BlissBold"/>
                              <w:b/>
                              <w:i/>
                              <w:smallCaps/>
                              <w:sz w:val="28"/>
                            </w:rPr>
                            <w:t>Science galley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BA79E2" id="Rectangle 4" o:spid="_x0000_s1029" style="position:absolute;margin-left:380.45pt;margin-top:36.4pt;width:106.25pt;height:18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" o:allowincell="f" filled="f" fillcolor="#396" stroked="f" strokeweight="2pt">
              <v:textbox inset="0,0,0,0">
                <w:txbxContent>
                  <w:p w14:paraId="3083CDDB" w14:textId="77777777" w:rsidR="001A4F13" w:rsidRPr="00470082" w:rsidRDefault="001A4F13">
                    <w:pPr>
                      <w:spacing w:line="320" w:lineRule="exact"/>
                      <w:jc w:val="center"/>
                      <w:rPr>
                        <w:b/>
                      </w:rPr>
                    </w:pPr>
                    <w:r w:rsidRPr="00470082">
                      <w:rPr>
                        <w:rFonts w:ascii="BlissBold" w:hAnsi="BlissBold"/>
                        <w:b/>
                        <w:i/>
                        <w:smallCaps/>
                        <w:sz w:val="28"/>
                      </w:rPr>
                      <w:t>Science galley</w:t>
                    </w:r>
                  </w:p>
                </w:txbxContent>
              </v:textbox>
              <w10:wrap anchorx="margin"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151F3A"/>
    <w:multiLevelType w:val="hybridMultilevel"/>
    <w:tmpl w:val="346C9E28"/>
    <w:lvl w:ilvl="0" w:tplc="BFDAB75C">
      <w:start w:val="1"/>
      <w:numFmt w:val="decimal"/>
      <w:lvlText w:val="%1."/>
      <w:lvlJc w:val="left"/>
      <w:pPr>
        <w:tabs>
          <w:tab w:val="num" w:pos="720"/>
        </w:tabs>
        <w:ind w:left="720" w:hanging="360"/>
      </w:pPr>
    </w:lvl>
    <w:lvl w:ilvl="1" w:tplc="B6FC7AE4" w:tentative="1">
      <w:start w:val="1"/>
      <w:numFmt w:val="lowerLetter"/>
      <w:lvlText w:val="%2."/>
      <w:lvlJc w:val="left"/>
      <w:pPr>
        <w:tabs>
          <w:tab w:val="num" w:pos="1440"/>
        </w:tabs>
        <w:ind w:left="1440" w:hanging="360"/>
      </w:pPr>
    </w:lvl>
    <w:lvl w:ilvl="2" w:tplc="01C2E0B8" w:tentative="1">
      <w:start w:val="1"/>
      <w:numFmt w:val="lowerRoman"/>
      <w:lvlText w:val="%3."/>
      <w:lvlJc w:val="right"/>
      <w:pPr>
        <w:tabs>
          <w:tab w:val="num" w:pos="2160"/>
        </w:tabs>
        <w:ind w:left="2160" w:hanging="180"/>
      </w:pPr>
    </w:lvl>
    <w:lvl w:ilvl="3" w:tplc="B7FCF032" w:tentative="1">
      <w:start w:val="1"/>
      <w:numFmt w:val="decimal"/>
      <w:lvlText w:val="%4."/>
      <w:lvlJc w:val="left"/>
      <w:pPr>
        <w:tabs>
          <w:tab w:val="num" w:pos="2880"/>
        </w:tabs>
        <w:ind w:left="2880" w:hanging="360"/>
      </w:pPr>
    </w:lvl>
    <w:lvl w:ilvl="4" w:tplc="44921C30" w:tentative="1">
      <w:start w:val="1"/>
      <w:numFmt w:val="lowerLetter"/>
      <w:lvlText w:val="%5."/>
      <w:lvlJc w:val="left"/>
      <w:pPr>
        <w:tabs>
          <w:tab w:val="num" w:pos="3600"/>
        </w:tabs>
        <w:ind w:left="3600" w:hanging="360"/>
      </w:pPr>
    </w:lvl>
    <w:lvl w:ilvl="5" w:tplc="BF56D4BA" w:tentative="1">
      <w:start w:val="1"/>
      <w:numFmt w:val="lowerRoman"/>
      <w:lvlText w:val="%6."/>
      <w:lvlJc w:val="right"/>
      <w:pPr>
        <w:tabs>
          <w:tab w:val="num" w:pos="4320"/>
        </w:tabs>
        <w:ind w:left="4320" w:hanging="180"/>
      </w:pPr>
    </w:lvl>
    <w:lvl w:ilvl="6" w:tplc="7EEC9EE2" w:tentative="1">
      <w:start w:val="1"/>
      <w:numFmt w:val="decimal"/>
      <w:lvlText w:val="%7."/>
      <w:lvlJc w:val="left"/>
      <w:pPr>
        <w:tabs>
          <w:tab w:val="num" w:pos="5040"/>
        </w:tabs>
        <w:ind w:left="5040" w:hanging="360"/>
      </w:pPr>
    </w:lvl>
    <w:lvl w:ilvl="7" w:tplc="EFFAD598" w:tentative="1">
      <w:start w:val="1"/>
      <w:numFmt w:val="lowerLetter"/>
      <w:lvlText w:val="%8."/>
      <w:lvlJc w:val="left"/>
      <w:pPr>
        <w:tabs>
          <w:tab w:val="num" w:pos="5760"/>
        </w:tabs>
        <w:ind w:left="5760" w:hanging="360"/>
      </w:pPr>
    </w:lvl>
    <w:lvl w:ilvl="8" w:tplc="CC1CDADC"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consecutiveHyphenLimit w:val="3"/>
  <w:hyphenationZone w:val="120"/>
  <w:doNotHyphenateCaps/>
  <w:displayHorizontalDrawingGridEvery w:val="0"/>
  <w:displayVerticalDrawingGridEvery w:val="0"/>
  <w:doNotUseMarginsForDrawingGridOrigin/>
  <w:noPunctuationKerning/>
  <w:characterSpacingControl w:val="doNotCompress"/>
  <w:hdrShapeDefaults>
    <o:shapedefaults v:ext="edit" spidmax="4098"/>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690"/>
    <w:rsid w:val="00001574"/>
    <w:rsid w:val="000101E0"/>
    <w:rsid w:val="00022E8C"/>
    <w:rsid w:val="0003273D"/>
    <w:rsid w:val="000500F5"/>
    <w:rsid w:val="00060D32"/>
    <w:rsid w:val="000665D1"/>
    <w:rsid w:val="0008192F"/>
    <w:rsid w:val="00082BBD"/>
    <w:rsid w:val="000A1398"/>
    <w:rsid w:val="000A7362"/>
    <w:rsid w:val="000B0480"/>
    <w:rsid w:val="000C6D1A"/>
    <w:rsid w:val="000E30BD"/>
    <w:rsid w:val="00121D4E"/>
    <w:rsid w:val="001345AC"/>
    <w:rsid w:val="00155AE6"/>
    <w:rsid w:val="00167E79"/>
    <w:rsid w:val="00174A95"/>
    <w:rsid w:val="00180090"/>
    <w:rsid w:val="001A1648"/>
    <w:rsid w:val="001A3450"/>
    <w:rsid w:val="001A4F13"/>
    <w:rsid w:val="001B0A8C"/>
    <w:rsid w:val="001E3FEE"/>
    <w:rsid w:val="00230280"/>
    <w:rsid w:val="002446B9"/>
    <w:rsid w:val="0026095E"/>
    <w:rsid w:val="00283BD3"/>
    <w:rsid w:val="002C1513"/>
    <w:rsid w:val="002E743B"/>
    <w:rsid w:val="002F7E8A"/>
    <w:rsid w:val="00301081"/>
    <w:rsid w:val="0030287F"/>
    <w:rsid w:val="0031757E"/>
    <w:rsid w:val="00320565"/>
    <w:rsid w:val="00324037"/>
    <w:rsid w:val="00353AEB"/>
    <w:rsid w:val="0035416C"/>
    <w:rsid w:val="003609CD"/>
    <w:rsid w:val="00396638"/>
    <w:rsid w:val="003A6964"/>
    <w:rsid w:val="003E2928"/>
    <w:rsid w:val="003F61C4"/>
    <w:rsid w:val="00411CD8"/>
    <w:rsid w:val="00420B98"/>
    <w:rsid w:val="00470082"/>
    <w:rsid w:val="00484FED"/>
    <w:rsid w:val="00496F73"/>
    <w:rsid w:val="004A0020"/>
    <w:rsid w:val="004F7092"/>
    <w:rsid w:val="00501BBD"/>
    <w:rsid w:val="00506D0F"/>
    <w:rsid w:val="00551B37"/>
    <w:rsid w:val="005525F3"/>
    <w:rsid w:val="005B5B61"/>
    <w:rsid w:val="005F3B87"/>
    <w:rsid w:val="005F4446"/>
    <w:rsid w:val="005F6BE8"/>
    <w:rsid w:val="006349A9"/>
    <w:rsid w:val="00643A72"/>
    <w:rsid w:val="0065065A"/>
    <w:rsid w:val="00650BF5"/>
    <w:rsid w:val="00670142"/>
    <w:rsid w:val="006A0711"/>
    <w:rsid w:val="006B3E8A"/>
    <w:rsid w:val="006C39FC"/>
    <w:rsid w:val="006C3C16"/>
    <w:rsid w:val="006D1F1C"/>
    <w:rsid w:val="006F4419"/>
    <w:rsid w:val="006F6399"/>
    <w:rsid w:val="00732C2F"/>
    <w:rsid w:val="00771ACE"/>
    <w:rsid w:val="00773C0F"/>
    <w:rsid w:val="007C0C89"/>
    <w:rsid w:val="007F2161"/>
    <w:rsid w:val="00817C1D"/>
    <w:rsid w:val="00822A42"/>
    <w:rsid w:val="0082435D"/>
    <w:rsid w:val="00840A65"/>
    <w:rsid w:val="00847CC3"/>
    <w:rsid w:val="0087614E"/>
    <w:rsid w:val="00896936"/>
    <w:rsid w:val="008A6B2F"/>
    <w:rsid w:val="008F4CAC"/>
    <w:rsid w:val="00910BDC"/>
    <w:rsid w:val="009224F9"/>
    <w:rsid w:val="0093441F"/>
    <w:rsid w:val="009479BC"/>
    <w:rsid w:val="00960E6A"/>
    <w:rsid w:val="00970F0A"/>
    <w:rsid w:val="009F0D23"/>
    <w:rsid w:val="00A22AB6"/>
    <w:rsid w:val="00A35234"/>
    <w:rsid w:val="00A54F06"/>
    <w:rsid w:val="00A70538"/>
    <w:rsid w:val="00AC6EC8"/>
    <w:rsid w:val="00AD4EB4"/>
    <w:rsid w:val="00AE2745"/>
    <w:rsid w:val="00AF22BA"/>
    <w:rsid w:val="00B03DAD"/>
    <w:rsid w:val="00B0634D"/>
    <w:rsid w:val="00B071DC"/>
    <w:rsid w:val="00B62D9A"/>
    <w:rsid w:val="00B718C8"/>
    <w:rsid w:val="00B77624"/>
    <w:rsid w:val="00B864FB"/>
    <w:rsid w:val="00B94FD0"/>
    <w:rsid w:val="00B97486"/>
    <w:rsid w:val="00BA4C79"/>
    <w:rsid w:val="00BD48E2"/>
    <w:rsid w:val="00BF0D2F"/>
    <w:rsid w:val="00C03D8A"/>
    <w:rsid w:val="00C1317B"/>
    <w:rsid w:val="00C30460"/>
    <w:rsid w:val="00C50243"/>
    <w:rsid w:val="00C6068B"/>
    <w:rsid w:val="00C72BE9"/>
    <w:rsid w:val="00C90F64"/>
    <w:rsid w:val="00CA4D4A"/>
    <w:rsid w:val="00CC5A24"/>
    <w:rsid w:val="00CE70B2"/>
    <w:rsid w:val="00D24F93"/>
    <w:rsid w:val="00D42F76"/>
    <w:rsid w:val="00D6003D"/>
    <w:rsid w:val="00D61A5C"/>
    <w:rsid w:val="00D71AD0"/>
    <w:rsid w:val="00DB20A2"/>
    <w:rsid w:val="00DE54C3"/>
    <w:rsid w:val="00E02369"/>
    <w:rsid w:val="00E15798"/>
    <w:rsid w:val="00E43B9A"/>
    <w:rsid w:val="00E47857"/>
    <w:rsid w:val="00E54710"/>
    <w:rsid w:val="00EA4BCD"/>
    <w:rsid w:val="00ED4690"/>
    <w:rsid w:val="00F05B45"/>
    <w:rsid w:val="00F31F94"/>
    <w:rsid w:val="00F80651"/>
    <w:rsid w:val="00FB40BB"/>
    <w:rsid w:val="00FC138D"/>
    <w:rsid w:val="00FD5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14:docId w14:val="4008B0E9"/>
  <w15:docId w15:val="{1C50D1AC-D8F4-423E-ADE3-007329D0A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outlineLvl w:val="0"/>
    </w:pPr>
    <w:rPr>
      <w:rFonts w:ascii="BlissBold" w:hAnsi="BlissBold"/>
      <w:smallCaps/>
      <w:spacing w:val="20"/>
      <w:sz w:val="72"/>
    </w:rPr>
  </w:style>
  <w:style w:type="paragraph" w:styleId="Heading3">
    <w:name w:val="heading 3"/>
    <w:basedOn w:val="Normal"/>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style>
  <w:style w:type="paragraph" w:customStyle="1" w:styleId="Text">
    <w:name w:val="Text"/>
    <w:basedOn w:val="Normal"/>
    <w:rsid w:val="006C3C16"/>
    <w:pPr>
      <w:widowControl w:val="0"/>
      <w:spacing w:line="210" w:lineRule="exact"/>
      <w:ind w:firstLine="245"/>
      <w:jc w:val="both"/>
    </w:pPr>
    <w:rPr>
      <w:rFonts w:ascii="MillerDaily Roman" w:hAnsi="MillerDaily Roman"/>
      <w:spacing w:val="-4"/>
      <w:sz w:val="17"/>
    </w:rPr>
  </w:style>
  <w:style w:type="paragraph" w:customStyle="1" w:styleId="Referencehead">
    <w:name w:val="Reference head"/>
    <w:next w:val="Normal"/>
    <w:rsid w:val="007F2161"/>
    <w:pPr>
      <w:widowControl w:val="0"/>
      <w:spacing w:before="120" w:line="170" w:lineRule="exact"/>
    </w:pPr>
    <w:rPr>
      <w:rFonts w:ascii="BentonSans" w:hAnsi="BentonSans"/>
      <w:b/>
      <w:caps/>
      <w:sz w:val="12"/>
    </w:rPr>
  </w:style>
  <w:style w:type="paragraph" w:customStyle="1" w:styleId="32PTHead">
    <w:name w:val="32 PT Head"/>
    <w:rsid w:val="00817C1D"/>
    <w:pPr>
      <w:widowControl w:val="0"/>
      <w:suppressAutoHyphens/>
      <w:spacing w:after="80" w:line="560" w:lineRule="exact"/>
    </w:pPr>
    <w:rPr>
      <w:rFonts w:ascii="RockyCond BlackItalic" w:hAnsi="RockyCond BlackItalic"/>
      <w:sz w:val="64"/>
      <w:szCs w:val="48"/>
    </w:rPr>
  </w:style>
  <w:style w:type="paragraph" w:customStyle="1" w:styleId="AuthorAttribute">
    <w:name w:val="Author Attribute"/>
    <w:rsid w:val="00506D0F"/>
    <w:pPr>
      <w:framePr w:w="3281" w:hSpace="180" w:vSpace="180" w:wrap="around" w:hAnchor="text" w:yAlign="bottom" w:anchorLock="1"/>
      <w:pBdr>
        <w:top w:val="single" w:sz="6" w:space="1" w:color="auto"/>
      </w:pBdr>
      <w:spacing w:line="160" w:lineRule="exact"/>
      <w:jc w:val="both"/>
    </w:pPr>
    <w:rPr>
      <w:rFonts w:ascii="MillerDaily" w:hAnsi="MillerDaily"/>
      <w:i/>
      <w:noProof/>
      <w:color w:val="000000"/>
      <w:sz w:val="14"/>
    </w:rPr>
  </w:style>
  <w:style w:type="paragraph" w:customStyle="1" w:styleId="Authors">
    <w:name w:val="Authors"/>
    <w:rsid w:val="0003273D"/>
    <w:pPr>
      <w:spacing w:after="120" w:line="210" w:lineRule="exact"/>
    </w:pPr>
    <w:rPr>
      <w:rFonts w:ascii="MillerDaily" w:hAnsi="MillerDaily"/>
      <w:b/>
      <w:noProof/>
      <w:color w:val="808080"/>
      <w:sz w:val="16"/>
    </w:rPr>
  </w:style>
  <w:style w:type="paragraph" w:customStyle="1" w:styleId="1stParaText">
    <w:name w:val="1st Para Text"/>
    <w:rsid w:val="0008192F"/>
    <w:pPr>
      <w:spacing w:line="210" w:lineRule="exact"/>
      <w:jc w:val="both"/>
    </w:pPr>
    <w:rPr>
      <w:rFonts w:ascii="MillerDaily" w:hAnsi="MillerDaily"/>
      <w:spacing w:val="-4"/>
      <w:sz w:val="17"/>
    </w:rPr>
  </w:style>
  <w:style w:type="paragraph" w:customStyle="1" w:styleId="Equation">
    <w:name w:val="Equation"/>
    <w:basedOn w:val="Normal"/>
    <w:pPr>
      <w:spacing w:before="120"/>
      <w:jc w:val="center"/>
    </w:pPr>
    <w:rPr>
      <w:sz w:val="24"/>
    </w:rPr>
  </w:style>
  <w:style w:type="paragraph" w:customStyle="1" w:styleId="Referencesandnotes">
    <w:name w:val="References and notes"/>
    <w:rsid w:val="007F2161"/>
    <w:pPr>
      <w:tabs>
        <w:tab w:val="decimal" w:pos="187"/>
        <w:tab w:val="decimal" w:pos="302"/>
      </w:tabs>
      <w:spacing w:line="160" w:lineRule="exact"/>
      <w:ind w:left="245" w:hanging="245"/>
      <w:jc w:val="both"/>
    </w:pPr>
    <w:rPr>
      <w:rFonts w:ascii="BentonSansCondensed Book" w:hAnsi="BentonSansCondensed Book"/>
      <w:sz w:val="14"/>
    </w:rPr>
  </w:style>
  <w:style w:type="paragraph" w:customStyle="1" w:styleId="Overlines">
    <w:name w:val="Overlines"/>
    <w:rsid w:val="007F2161"/>
    <w:pPr>
      <w:spacing w:after="80"/>
    </w:pPr>
    <w:rPr>
      <w:rFonts w:ascii="BentonSans" w:hAnsi="BentonSans"/>
      <w:b/>
      <w:caps/>
      <w:color w:val="FF0000"/>
      <w:spacing w:val="20"/>
      <w:sz w:val="16"/>
      <w:szCs w:val="17"/>
    </w:rPr>
  </w:style>
  <w:style w:type="paragraph" w:customStyle="1" w:styleId="Deck">
    <w:name w:val="Deck"/>
    <w:basedOn w:val="1stParaText"/>
    <w:next w:val="Normal"/>
    <w:rsid w:val="00082BBD"/>
    <w:pPr>
      <w:keepLines/>
      <w:widowControl w:val="0"/>
      <w:spacing w:line="320" w:lineRule="exact"/>
    </w:pPr>
    <w:rPr>
      <w:rFonts w:ascii="Rocky Light" w:hAnsi="Rocky Light"/>
      <w:color w:val="808080"/>
      <w:sz w:val="30"/>
    </w:rPr>
  </w:style>
  <w:style w:type="paragraph" w:customStyle="1" w:styleId="Legend">
    <w:name w:val="Legend"/>
    <w:rsid w:val="0003273D"/>
    <w:pPr>
      <w:widowControl w:val="0"/>
      <w:spacing w:line="200" w:lineRule="exact"/>
      <w:jc w:val="both"/>
    </w:pPr>
    <w:rPr>
      <w:rFonts w:ascii="BentonSansCondensed Medium" w:hAnsi="BentonSansCondensed Medium"/>
      <w:sz w:val="15"/>
    </w:rPr>
  </w:style>
  <w:style w:type="paragraph" w:customStyle="1" w:styleId="DOI">
    <w:name w:val="DOI"/>
    <w:rsid w:val="007F2161"/>
    <w:rPr>
      <w:rFonts w:ascii="BentonSansCondensed Book" w:hAnsi="BentonSansCondensed Book"/>
      <w:sz w:val="14"/>
    </w:rPr>
  </w:style>
  <w:style w:type="paragraph" w:customStyle="1" w:styleId="Credit">
    <w:name w:val="Credit"/>
    <w:rsid w:val="007F2161"/>
    <w:rPr>
      <w:rFonts w:ascii="BentonSansCondensed Book" w:hAnsi="BentonSansCondensed Book"/>
      <w:sz w:val="9"/>
    </w:rPr>
  </w:style>
  <w:style w:type="paragraph" w:styleId="Header">
    <w:name w:val="header"/>
    <w:basedOn w:val="Normal"/>
    <w:rsid w:val="00470082"/>
    <w:pPr>
      <w:tabs>
        <w:tab w:val="center" w:pos="4320"/>
        <w:tab w:val="right" w:pos="8640"/>
      </w:tabs>
    </w:pPr>
    <w:rPr>
      <w:rFonts w:ascii="MillerDaily" w:hAnsi="MillerDaily"/>
      <w:b/>
      <w:i/>
      <w:color w:val="000000"/>
      <w:sz w:val="15"/>
    </w:rPr>
  </w:style>
  <w:style w:type="paragraph" w:styleId="Footer">
    <w:name w:val="footer"/>
    <w:basedOn w:val="Normal"/>
    <w:rsid w:val="00420B98"/>
    <w:pPr>
      <w:tabs>
        <w:tab w:val="center" w:pos="4320"/>
        <w:tab w:val="right" w:pos="8640"/>
      </w:tabs>
    </w:pPr>
    <w:rPr>
      <w:rFonts w:ascii="MillerDaily" w:hAnsi="MillerDaily"/>
      <w:sz w:val="14"/>
    </w:rPr>
  </w:style>
  <w:style w:type="paragraph" w:customStyle="1" w:styleId="28PTHead">
    <w:name w:val="28 PT Head"/>
    <w:qFormat/>
    <w:rsid w:val="007F2161"/>
    <w:pPr>
      <w:keepLines/>
    </w:pPr>
    <w:rPr>
      <w:rFonts w:ascii="RockyCond BlackItalic" w:hAnsi="RockyCond BlackItalic"/>
      <w:sz w:val="56"/>
      <w:szCs w:val="48"/>
    </w:rPr>
  </w:style>
  <w:style w:type="character" w:styleId="Hyperlink">
    <w:name w:val="Hyperlink"/>
    <w:basedOn w:val="DefaultParagraphFont"/>
    <w:rsid w:val="005F6BE8"/>
    <w:rPr>
      <w:color w:val="0000FF" w:themeColor="hyperlink"/>
      <w:u w:val="single"/>
    </w:rPr>
  </w:style>
  <w:style w:type="paragraph" w:customStyle="1" w:styleId="Paragraph">
    <w:name w:val="Paragraph"/>
    <w:basedOn w:val="Normal"/>
    <w:rsid w:val="00353AEB"/>
    <w:pPr>
      <w:spacing w:before="120"/>
      <w:ind w:firstLine="720"/>
    </w:pPr>
    <w:rPr>
      <w:sz w:val="24"/>
      <w:szCs w:val="24"/>
    </w:rPr>
  </w:style>
  <w:style w:type="paragraph" w:styleId="FootnoteText">
    <w:name w:val="footnote text"/>
    <w:basedOn w:val="Normal"/>
    <w:link w:val="FootnoteTextChar"/>
    <w:rsid w:val="005F6BE8"/>
  </w:style>
  <w:style w:type="character" w:customStyle="1" w:styleId="FootnoteTextChar">
    <w:name w:val="Footnote Text Char"/>
    <w:basedOn w:val="DefaultParagraphFont"/>
    <w:link w:val="FootnoteText"/>
    <w:rsid w:val="005F6BE8"/>
  </w:style>
  <w:style w:type="character" w:styleId="FootnoteReference">
    <w:name w:val="footnote reference"/>
    <w:uiPriority w:val="99"/>
    <w:rsid w:val="005F6BE8"/>
    <w:rPr>
      <w:vertAlign w:val="superscript"/>
    </w:rPr>
  </w:style>
  <w:style w:type="paragraph" w:styleId="BalloonText">
    <w:name w:val="Balloon Text"/>
    <w:basedOn w:val="Normal"/>
    <w:link w:val="BalloonTextChar"/>
    <w:rsid w:val="005F6BE8"/>
    <w:rPr>
      <w:rFonts w:ascii="Tahoma" w:hAnsi="Tahoma" w:cs="Tahoma"/>
      <w:sz w:val="16"/>
      <w:szCs w:val="16"/>
    </w:rPr>
  </w:style>
  <w:style w:type="character" w:customStyle="1" w:styleId="BalloonTextChar">
    <w:name w:val="Balloon Text Char"/>
    <w:basedOn w:val="DefaultParagraphFont"/>
    <w:link w:val="BalloonText"/>
    <w:rsid w:val="005F6BE8"/>
    <w:rPr>
      <w:rFonts w:ascii="Tahoma" w:hAnsi="Tahoma" w:cs="Tahoma"/>
      <w:sz w:val="16"/>
      <w:szCs w:val="16"/>
    </w:rPr>
  </w:style>
  <w:style w:type="character" w:styleId="CommentReference">
    <w:name w:val="annotation reference"/>
    <w:basedOn w:val="DefaultParagraphFont"/>
    <w:rsid w:val="00B77624"/>
    <w:rPr>
      <w:sz w:val="16"/>
      <w:szCs w:val="16"/>
    </w:rPr>
  </w:style>
  <w:style w:type="paragraph" w:styleId="CommentText">
    <w:name w:val="annotation text"/>
    <w:basedOn w:val="Normal"/>
    <w:link w:val="CommentTextChar"/>
    <w:rsid w:val="00B77624"/>
  </w:style>
  <w:style w:type="character" w:customStyle="1" w:styleId="CommentTextChar">
    <w:name w:val="Comment Text Char"/>
    <w:basedOn w:val="DefaultParagraphFont"/>
    <w:link w:val="CommentText"/>
    <w:rsid w:val="00B77624"/>
  </w:style>
  <w:style w:type="paragraph" w:styleId="CommentSubject">
    <w:name w:val="annotation subject"/>
    <w:basedOn w:val="CommentText"/>
    <w:next w:val="CommentText"/>
    <w:link w:val="CommentSubjectChar"/>
    <w:rsid w:val="00B77624"/>
    <w:rPr>
      <w:b/>
      <w:bCs/>
    </w:rPr>
  </w:style>
  <w:style w:type="character" w:customStyle="1" w:styleId="CommentSubjectChar">
    <w:name w:val="Comment Subject Char"/>
    <w:basedOn w:val="CommentTextChar"/>
    <w:link w:val="CommentSubject"/>
    <w:rsid w:val="00B77624"/>
    <w:rPr>
      <w:b/>
      <w:bCs/>
    </w:rPr>
  </w:style>
  <w:style w:type="paragraph" w:styleId="Revision">
    <w:name w:val="Revision"/>
    <w:hidden/>
    <w:uiPriority w:val="71"/>
    <w:rsid w:val="00B94F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I:\AWYNN\TEMPLATES\INSIGHTs%20template_201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05F8E-F87A-46E1-8095-6C04FF3CA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INSIGHTs template_2015</Template>
  <TotalTime>13</TotalTime>
  <Pages>2</Pages>
  <Words>2258</Words>
  <Characters>13793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Insert overline, title and author names here after formatting</vt:lpstr>
    </vt:vector>
  </TitlesOfParts>
  <Company>AAAS</Company>
  <LinksUpToDate>false</LinksUpToDate>
  <CharactersWithSpaces>16019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overline, title and author names here after formatting</dc:title>
  <dc:creator>awynn</dc:creator>
  <cp:lastModifiedBy>Lynn Dicks (BIO)</cp:lastModifiedBy>
  <cp:revision>3</cp:revision>
  <cp:lastPrinted>2009-04-22T19:24:00Z</cp:lastPrinted>
  <dcterms:created xsi:type="dcterms:W3CDTF">2016-11-21T11:44:00Z</dcterms:created>
  <dcterms:modified xsi:type="dcterms:W3CDTF">2016-11-21T11:57:00Z</dcterms:modified>
</cp:coreProperties>
</file>