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69524A" w14:textId="77777777" w:rsidR="00C62F25" w:rsidRPr="00D044A8" w:rsidRDefault="00C62F25" w:rsidP="00C62F25">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This is the author’s final version of the work, as accepted for publication </w:t>
      </w:r>
    </w:p>
    <w:p w14:paraId="2E86C570" w14:textId="77777777" w:rsidR="00C62F25" w:rsidRPr="00D044A8" w:rsidRDefault="00C62F25" w:rsidP="00C62F25">
      <w:pPr>
        <w:autoSpaceDE w:val="0"/>
        <w:autoSpaceDN w:val="0"/>
        <w:adjustRightInd w:val="0"/>
        <w:jc w:val="center"/>
        <w:rPr>
          <w:rFonts w:ascii="Verdana" w:hAnsi="Verdana" w:cs="Verdana"/>
          <w:color w:val="000000"/>
          <w:sz w:val="23"/>
          <w:szCs w:val="23"/>
        </w:rPr>
      </w:pPr>
      <w:proofErr w:type="gramStart"/>
      <w:r w:rsidRPr="00D044A8">
        <w:rPr>
          <w:rFonts w:ascii="Verdana" w:hAnsi="Verdana" w:cs="Verdana"/>
          <w:i/>
          <w:iCs/>
          <w:color w:val="000000"/>
          <w:sz w:val="23"/>
          <w:szCs w:val="23"/>
        </w:rPr>
        <w:t>following</w:t>
      </w:r>
      <w:proofErr w:type="gramEnd"/>
      <w:r w:rsidRPr="00D044A8">
        <w:rPr>
          <w:rFonts w:ascii="Verdana" w:hAnsi="Verdana" w:cs="Verdana"/>
          <w:i/>
          <w:iCs/>
          <w:color w:val="000000"/>
          <w:sz w:val="23"/>
          <w:szCs w:val="23"/>
        </w:rPr>
        <w:t xml:space="preserve"> peer review but without the publisher’s layout or pagination. </w:t>
      </w:r>
    </w:p>
    <w:p w14:paraId="03512A64" w14:textId="77777777" w:rsidR="00C62F25" w:rsidRPr="00D044A8" w:rsidRDefault="00C62F25" w:rsidP="00C62F25">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The definitive version is available at </w:t>
      </w:r>
    </w:p>
    <w:p w14:paraId="3563D540" w14:textId="77777777" w:rsidR="00C62F25" w:rsidRPr="00C62F25" w:rsidRDefault="00C62F25" w:rsidP="00C62F25">
      <w:pPr>
        <w:pStyle w:val="PlainText"/>
        <w:jc w:val="center"/>
        <w:rPr>
          <w:sz w:val="28"/>
          <w:szCs w:val="28"/>
        </w:rPr>
      </w:pPr>
      <w:hyperlink r:id="rId8" w:history="1">
        <w:r w:rsidRPr="00C62F25">
          <w:rPr>
            <w:rStyle w:val="Hyperlink"/>
            <w:sz w:val="28"/>
            <w:szCs w:val="28"/>
          </w:rPr>
          <w:t>http://dx.doi.org/10.1016/j.eiar.2016.11.002</w:t>
        </w:r>
      </w:hyperlink>
    </w:p>
    <w:p w14:paraId="6ACB3636" w14:textId="77777777" w:rsidR="00C62F25" w:rsidRDefault="00C62F25" w:rsidP="00C62F25">
      <w:pPr>
        <w:autoSpaceDE w:val="0"/>
        <w:autoSpaceDN w:val="0"/>
        <w:adjustRightInd w:val="0"/>
        <w:ind w:left="720" w:hanging="720"/>
        <w:rPr>
          <w:rFonts w:ascii="Helvetica" w:hAnsi="Helvetica" w:cs="Helvetica"/>
          <w:szCs w:val="24"/>
        </w:rPr>
      </w:pPr>
    </w:p>
    <w:p w14:paraId="10EB9381" w14:textId="77777777" w:rsidR="00C62F25" w:rsidRDefault="00C62F25" w:rsidP="00C62F25">
      <w:pPr>
        <w:autoSpaceDE w:val="0"/>
        <w:autoSpaceDN w:val="0"/>
        <w:adjustRightInd w:val="0"/>
        <w:ind w:left="720" w:hanging="720"/>
        <w:rPr>
          <w:rFonts w:ascii="Helvetica" w:hAnsi="Helvetica" w:cs="Helvetica"/>
          <w:szCs w:val="24"/>
        </w:rPr>
      </w:pPr>
    </w:p>
    <w:p w14:paraId="5C2824D2" w14:textId="77777777" w:rsidR="004D0515" w:rsidRDefault="004D0515" w:rsidP="00C62F25">
      <w:pPr>
        <w:pStyle w:val="Title"/>
        <w:jc w:val="center"/>
      </w:pPr>
      <w:bookmarkStart w:id="0" w:name="_GoBack"/>
      <w:r>
        <w:t>Reconceptualising Sustainability Assessment</w:t>
      </w:r>
    </w:p>
    <w:bookmarkEnd w:id="0"/>
    <w:p w14:paraId="0B19829B" w14:textId="77777777" w:rsidR="004D0515" w:rsidRDefault="004D0515" w:rsidP="004D0515">
      <w:pPr>
        <w:spacing w:after="0"/>
        <w:ind w:left="360"/>
      </w:pPr>
      <w:r>
        <w:t xml:space="preserve">Jenny Pope (corresponding author) </w:t>
      </w:r>
      <w:r w:rsidRPr="00CE459D">
        <w:rPr>
          <w:vertAlign w:val="superscript"/>
        </w:rPr>
        <w:t>a, b</w:t>
      </w:r>
      <w:r>
        <w:t xml:space="preserve"> </w:t>
      </w:r>
    </w:p>
    <w:p w14:paraId="6CB42084" w14:textId="77777777" w:rsidR="004D0515" w:rsidRDefault="004D0515" w:rsidP="004D0515">
      <w:pPr>
        <w:spacing w:after="0"/>
        <w:ind w:left="360"/>
      </w:pPr>
      <w:hyperlink r:id="rId9" w:history="1">
        <w:r w:rsidRPr="00196495">
          <w:rPr>
            <w:rStyle w:val="Hyperlink"/>
          </w:rPr>
          <w:t>jenny@integral-sustainability.net</w:t>
        </w:r>
      </w:hyperlink>
    </w:p>
    <w:p w14:paraId="5550483C" w14:textId="77777777" w:rsidR="004D0515" w:rsidRDefault="004D0515" w:rsidP="004D0515">
      <w:pPr>
        <w:ind w:left="360"/>
      </w:pPr>
    </w:p>
    <w:p w14:paraId="03F00F60" w14:textId="77777777" w:rsidR="004D0515" w:rsidRDefault="004D0515" w:rsidP="004D0515">
      <w:pPr>
        <w:spacing w:after="0"/>
        <w:ind w:left="360"/>
      </w:pPr>
      <w:r>
        <w:t xml:space="preserve">Alan Bond </w:t>
      </w:r>
      <w:r w:rsidRPr="00CE459D">
        <w:rPr>
          <w:vertAlign w:val="superscript"/>
        </w:rPr>
        <w:t>b, c</w:t>
      </w:r>
    </w:p>
    <w:p w14:paraId="2B8A86BB" w14:textId="77777777" w:rsidR="004D0515" w:rsidRDefault="004D0515" w:rsidP="004D0515">
      <w:pPr>
        <w:spacing w:after="0"/>
        <w:ind w:left="360"/>
      </w:pPr>
      <w:hyperlink r:id="rId10" w:history="1">
        <w:r w:rsidRPr="00196495">
          <w:rPr>
            <w:rStyle w:val="Hyperlink"/>
          </w:rPr>
          <w:t>alan.bond@uae.ac.uk</w:t>
        </w:r>
      </w:hyperlink>
    </w:p>
    <w:p w14:paraId="7C5F77E4" w14:textId="77777777" w:rsidR="004D0515" w:rsidRDefault="004D0515" w:rsidP="004D0515">
      <w:pPr>
        <w:spacing w:after="0"/>
        <w:ind w:left="360"/>
      </w:pPr>
    </w:p>
    <w:p w14:paraId="75875C5D" w14:textId="77777777" w:rsidR="004D0515" w:rsidRDefault="004D0515" w:rsidP="004D0515">
      <w:pPr>
        <w:spacing w:after="0"/>
        <w:ind w:left="360"/>
      </w:pPr>
      <w:r>
        <w:t xml:space="preserve">Jean </w:t>
      </w:r>
      <w:proofErr w:type="spellStart"/>
      <w:r>
        <w:t>Hugé</w:t>
      </w:r>
      <w:proofErr w:type="spellEnd"/>
      <w:r>
        <w:t xml:space="preserve"> </w:t>
      </w:r>
      <w:proofErr w:type="spellStart"/>
      <w:r w:rsidRPr="00CE459D">
        <w:rPr>
          <w:vertAlign w:val="superscript"/>
        </w:rPr>
        <w:t>d</w:t>
      </w:r>
      <w:proofErr w:type="gramStart"/>
      <w:r w:rsidRPr="00CE459D">
        <w:rPr>
          <w:vertAlign w:val="superscript"/>
        </w:rPr>
        <w:t>,e</w:t>
      </w:r>
      <w:proofErr w:type="spellEnd"/>
      <w:proofErr w:type="gramEnd"/>
    </w:p>
    <w:p w14:paraId="64EF4369" w14:textId="77777777" w:rsidR="004D0515" w:rsidRDefault="004D0515" w:rsidP="004D0515">
      <w:pPr>
        <w:spacing w:after="0"/>
        <w:ind w:left="360"/>
      </w:pPr>
      <w:hyperlink r:id="rId11" w:history="1">
        <w:r w:rsidRPr="00196495">
          <w:rPr>
            <w:rStyle w:val="Hyperlink"/>
          </w:rPr>
          <w:t>Jean.Huge@ulb.ac.be</w:t>
        </w:r>
      </w:hyperlink>
    </w:p>
    <w:p w14:paraId="49F9F513" w14:textId="77777777" w:rsidR="004D0515" w:rsidRDefault="004D0515" w:rsidP="004D0515">
      <w:pPr>
        <w:ind w:left="360"/>
      </w:pPr>
    </w:p>
    <w:p w14:paraId="153BC341" w14:textId="77777777" w:rsidR="004D0515" w:rsidRDefault="004D0515" w:rsidP="004D0515">
      <w:pPr>
        <w:spacing w:after="0"/>
        <w:ind w:left="360"/>
      </w:pPr>
      <w:r>
        <w:t xml:space="preserve">Angus Morrison-Saunders </w:t>
      </w:r>
      <w:r w:rsidRPr="00CE459D">
        <w:rPr>
          <w:vertAlign w:val="superscript"/>
        </w:rPr>
        <w:t>b, f</w:t>
      </w:r>
    </w:p>
    <w:p w14:paraId="30BE56ED" w14:textId="77777777" w:rsidR="004D0515" w:rsidRPr="00CE459D" w:rsidRDefault="004D0515" w:rsidP="004D0515">
      <w:pPr>
        <w:spacing w:after="0"/>
        <w:ind w:left="360"/>
      </w:pPr>
      <w:hyperlink r:id="rId12" w:history="1">
        <w:r w:rsidRPr="00196495">
          <w:rPr>
            <w:rStyle w:val="Hyperlink"/>
          </w:rPr>
          <w:t>a.morrison-saunders@murdoch.edu.au</w:t>
        </w:r>
      </w:hyperlink>
    </w:p>
    <w:p w14:paraId="1119926D" w14:textId="77777777" w:rsidR="004D0515" w:rsidRDefault="004D0515" w:rsidP="004D0515">
      <w:pPr>
        <w:ind w:firstLine="720"/>
      </w:pPr>
    </w:p>
    <w:p w14:paraId="1D130849" w14:textId="77777777" w:rsidR="004D0515" w:rsidRDefault="004D0515" w:rsidP="004D0515">
      <w:pPr>
        <w:spacing w:after="0" w:line="240" w:lineRule="auto"/>
      </w:pPr>
      <w:r>
        <w:t>a. Integral Sustainability</w:t>
      </w:r>
    </w:p>
    <w:p w14:paraId="7E31A432" w14:textId="77777777" w:rsidR="004D0515" w:rsidRDefault="004D0515" w:rsidP="004D0515">
      <w:pPr>
        <w:spacing w:after="0" w:line="240" w:lineRule="auto"/>
      </w:pPr>
      <w:r>
        <w:t xml:space="preserve">PO Box 79 </w:t>
      </w:r>
    </w:p>
    <w:p w14:paraId="5174FD89" w14:textId="77777777" w:rsidR="004D0515" w:rsidRDefault="004D0515" w:rsidP="004D0515">
      <w:pPr>
        <w:spacing w:after="0" w:line="240" w:lineRule="auto"/>
      </w:pPr>
      <w:r>
        <w:t>South Fremantle WA 6162</w:t>
      </w:r>
    </w:p>
    <w:p w14:paraId="102F55DA" w14:textId="77777777" w:rsidR="004D0515" w:rsidRDefault="004D0515" w:rsidP="004D0515">
      <w:pPr>
        <w:spacing w:after="0" w:line="240" w:lineRule="auto"/>
      </w:pPr>
      <w:r>
        <w:t>Australia</w:t>
      </w:r>
    </w:p>
    <w:p w14:paraId="02FD40F3" w14:textId="77777777" w:rsidR="004D0515" w:rsidRDefault="004D0515" w:rsidP="004D0515">
      <w:pPr>
        <w:spacing w:after="0" w:line="240" w:lineRule="auto"/>
      </w:pPr>
      <w:proofErr w:type="spellStart"/>
      <w:r>
        <w:t>Ph</w:t>
      </w:r>
      <w:proofErr w:type="spellEnd"/>
      <w:r>
        <w:t>: +618 9431 7554</w:t>
      </w:r>
    </w:p>
    <w:p w14:paraId="48B158F5" w14:textId="77777777" w:rsidR="004D0515" w:rsidRDefault="004D0515" w:rsidP="004D0515">
      <w:pPr>
        <w:spacing w:after="0" w:line="240" w:lineRule="auto"/>
      </w:pPr>
    </w:p>
    <w:p w14:paraId="56AE8F10" w14:textId="77777777" w:rsidR="004D0515" w:rsidRDefault="004D0515" w:rsidP="004D0515">
      <w:pPr>
        <w:spacing w:after="0"/>
      </w:pPr>
      <w:r>
        <w:t>b. Research Unit for Environmental Science and Management</w:t>
      </w:r>
    </w:p>
    <w:p w14:paraId="01B3446A" w14:textId="77777777" w:rsidR="004D0515" w:rsidRDefault="004D0515" w:rsidP="004D0515">
      <w:pPr>
        <w:spacing w:after="0"/>
      </w:pPr>
      <w:r w:rsidRPr="0081481E">
        <w:t>North-West University</w:t>
      </w:r>
      <w:r w:rsidRPr="0081481E">
        <w:br/>
        <w:t>Potchefstroom Campus</w:t>
      </w:r>
      <w:r w:rsidRPr="0081481E">
        <w:br/>
        <w:t>Private Bag X6001</w:t>
      </w:r>
      <w:r w:rsidRPr="0081481E">
        <w:br/>
        <w:t>Potchefstroom</w:t>
      </w:r>
      <w:r>
        <w:t xml:space="preserve"> </w:t>
      </w:r>
      <w:r w:rsidRPr="0081481E">
        <w:t>2520</w:t>
      </w:r>
    </w:p>
    <w:p w14:paraId="555443B0" w14:textId="77777777" w:rsidR="004D0515" w:rsidRDefault="004D0515" w:rsidP="004D0515">
      <w:pPr>
        <w:spacing w:after="0"/>
      </w:pPr>
      <w:r>
        <w:t>South Africa</w:t>
      </w:r>
    </w:p>
    <w:p w14:paraId="1CB5A516" w14:textId="77777777" w:rsidR="004D0515" w:rsidRDefault="004D0515" w:rsidP="004D0515">
      <w:pPr>
        <w:spacing w:after="0"/>
      </w:pPr>
    </w:p>
    <w:p w14:paraId="7F8B07EB" w14:textId="77777777" w:rsidR="004D0515" w:rsidRDefault="004D0515" w:rsidP="004D0515">
      <w:pPr>
        <w:spacing w:after="0"/>
      </w:pPr>
      <w:r>
        <w:t>c. School of Environmental Sciences</w:t>
      </w:r>
    </w:p>
    <w:p w14:paraId="13BBB4CA" w14:textId="77777777" w:rsidR="004D0515" w:rsidRDefault="004D0515" w:rsidP="004D0515">
      <w:pPr>
        <w:spacing w:after="0"/>
      </w:pPr>
      <w:smartTag w:uri="urn:schemas-microsoft-com:office:smarttags" w:element="place">
        <w:smartTag w:uri="urn:schemas-microsoft-com:office:smarttags" w:element="PlaceType">
          <w:r>
            <w:t>University</w:t>
          </w:r>
        </w:smartTag>
        <w:r>
          <w:t xml:space="preserve"> of </w:t>
        </w:r>
        <w:smartTag w:uri="urn:schemas-microsoft-com:office:smarttags" w:element="PlaceName">
          <w:r>
            <w:t>East Anglia</w:t>
          </w:r>
        </w:smartTag>
      </w:smartTag>
    </w:p>
    <w:p w14:paraId="23136AF2" w14:textId="77777777" w:rsidR="004D0515" w:rsidRPr="008F1C9B" w:rsidRDefault="004D0515" w:rsidP="004D0515">
      <w:pPr>
        <w:spacing w:after="0"/>
      </w:pPr>
      <w:smartTag w:uri="urn:schemas-microsoft-com:office:smarttags" w:element="place">
        <w:smartTag w:uri="urn:schemas-microsoft-com:office:smarttags" w:element="PlaceName">
          <w:r w:rsidRPr="008F1C9B">
            <w:t>Norwich</w:t>
          </w:r>
        </w:smartTag>
        <w:r w:rsidRPr="008F1C9B">
          <w:t xml:space="preserve"> </w:t>
        </w:r>
        <w:smartTag w:uri="urn:schemas-microsoft-com:office:smarttags" w:element="PlaceName">
          <w:r w:rsidRPr="008F1C9B">
            <w:t>Research</w:t>
          </w:r>
        </w:smartTag>
        <w:r w:rsidRPr="008F1C9B">
          <w:t xml:space="preserve"> </w:t>
        </w:r>
        <w:smartTag w:uri="urn:schemas-microsoft-com:office:smarttags" w:element="PlaceType">
          <w:r w:rsidRPr="008F1C9B">
            <w:t>Park</w:t>
          </w:r>
        </w:smartTag>
      </w:smartTag>
      <w:r w:rsidRPr="008F1C9B">
        <w:t>  </w:t>
      </w:r>
    </w:p>
    <w:p w14:paraId="3AFA9D48" w14:textId="77777777" w:rsidR="004D0515" w:rsidRPr="008F1C9B" w:rsidRDefault="004D0515" w:rsidP="004D0515">
      <w:pPr>
        <w:spacing w:after="0"/>
      </w:pPr>
      <w:smartTag w:uri="urn:schemas-microsoft-com:office:smarttags" w:element="place">
        <w:smartTag w:uri="urn:schemas-microsoft-com:office:smarttags" w:element="City">
          <w:r w:rsidRPr="008F1C9B">
            <w:t>Norwich</w:t>
          </w:r>
        </w:smartTag>
      </w:smartTag>
      <w:r w:rsidRPr="008F1C9B">
        <w:t xml:space="preserve"> </w:t>
      </w:r>
    </w:p>
    <w:p w14:paraId="3B70A50E" w14:textId="77777777" w:rsidR="004D0515" w:rsidRPr="008F1C9B" w:rsidRDefault="004D0515" w:rsidP="004D0515">
      <w:pPr>
        <w:spacing w:after="0"/>
      </w:pPr>
      <w:smartTag w:uri="urn:schemas-microsoft-com:office:smarttags" w:element="place">
        <w:smartTag w:uri="urn:schemas-microsoft-com:office:smarttags" w:element="City">
          <w:r w:rsidRPr="008F1C9B">
            <w:t>Norfolk</w:t>
          </w:r>
        </w:smartTag>
      </w:smartTag>
      <w:r w:rsidRPr="008F1C9B">
        <w:t xml:space="preserve"> NR4 7TJ </w:t>
      </w:r>
    </w:p>
    <w:p w14:paraId="6B78D204" w14:textId="77777777" w:rsidR="004D0515" w:rsidRDefault="004D0515" w:rsidP="004D0515">
      <w:pPr>
        <w:spacing w:after="0"/>
      </w:pPr>
      <w:r w:rsidRPr="008F1C9B">
        <w:t>United Kingdom</w:t>
      </w:r>
    </w:p>
    <w:p w14:paraId="151DCBAE" w14:textId="77777777" w:rsidR="004D0515" w:rsidRDefault="004D0515" w:rsidP="004D0515">
      <w:pPr>
        <w:spacing w:after="0"/>
      </w:pPr>
    </w:p>
    <w:p w14:paraId="331B9F2A" w14:textId="77777777" w:rsidR="004D0515" w:rsidRDefault="004D0515" w:rsidP="004D0515">
      <w:pPr>
        <w:spacing w:after="0"/>
      </w:pPr>
      <w:r>
        <w:t>d. Systems Ecology &amp; Resource Management Unit</w:t>
      </w:r>
    </w:p>
    <w:p w14:paraId="45B5D6A3" w14:textId="77777777" w:rsidR="004D0515" w:rsidRDefault="004D0515" w:rsidP="004D0515">
      <w:pPr>
        <w:spacing w:after="0"/>
      </w:pPr>
      <w:proofErr w:type="spellStart"/>
      <w:r>
        <w:t>Université</w:t>
      </w:r>
      <w:proofErr w:type="spellEnd"/>
      <w:r>
        <w:t xml:space="preserve"> Libre de </w:t>
      </w:r>
      <w:proofErr w:type="spellStart"/>
      <w:r>
        <w:t>Bruxelles</w:t>
      </w:r>
      <w:proofErr w:type="spellEnd"/>
      <w:r>
        <w:t xml:space="preserve"> (ULB)</w:t>
      </w:r>
    </w:p>
    <w:p w14:paraId="6BF816E2" w14:textId="77777777" w:rsidR="004D0515" w:rsidRDefault="004D0515" w:rsidP="004D0515">
      <w:pPr>
        <w:spacing w:after="0"/>
      </w:pPr>
      <w:r>
        <w:t>Av. Franklin Roosevelt 50</w:t>
      </w:r>
    </w:p>
    <w:p w14:paraId="2792DCFB" w14:textId="77777777" w:rsidR="004D0515" w:rsidRDefault="004D0515" w:rsidP="004D0515">
      <w:pPr>
        <w:spacing w:after="0"/>
      </w:pPr>
      <w:r>
        <w:t xml:space="preserve">1050 Brussels, Belgium. </w:t>
      </w:r>
    </w:p>
    <w:p w14:paraId="48344CD8" w14:textId="77777777" w:rsidR="004D0515" w:rsidRDefault="004D0515" w:rsidP="004D0515">
      <w:pPr>
        <w:spacing w:after="0"/>
      </w:pPr>
    </w:p>
    <w:p w14:paraId="1974D522" w14:textId="77777777" w:rsidR="004D0515" w:rsidRDefault="004D0515" w:rsidP="004D0515">
      <w:pPr>
        <w:spacing w:after="0"/>
      </w:pPr>
      <w:r>
        <w:t>e. Belgian National Science Foundation (FRS-FNRS)</w:t>
      </w:r>
    </w:p>
    <w:p w14:paraId="32214AF3" w14:textId="77777777" w:rsidR="004D0515" w:rsidRDefault="004D0515" w:rsidP="004D0515">
      <w:pPr>
        <w:spacing w:after="0"/>
      </w:pPr>
    </w:p>
    <w:p w14:paraId="42451EB3" w14:textId="77777777" w:rsidR="004D0515" w:rsidRDefault="004D0515" w:rsidP="004D0515">
      <w:pPr>
        <w:spacing w:after="0" w:line="240" w:lineRule="auto"/>
      </w:pPr>
      <w:r>
        <w:t>f. Environmental and Conservation Sciences</w:t>
      </w:r>
    </w:p>
    <w:p w14:paraId="70B78B5F" w14:textId="77777777" w:rsidR="004D0515" w:rsidRDefault="004D0515" w:rsidP="004D0515">
      <w:pPr>
        <w:spacing w:after="0"/>
      </w:pPr>
      <w:smartTag w:uri="urn:schemas-microsoft-com:office:smarttags" w:element="place">
        <w:smartTag w:uri="urn:schemas-microsoft-com:office:smarttags" w:element="PlaceName">
          <w:r>
            <w:t>Murdoch</w:t>
          </w:r>
        </w:smartTag>
        <w:r>
          <w:t xml:space="preserve"> </w:t>
        </w:r>
        <w:smartTag w:uri="urn:schemas-microsoft-com:office:smarttags" w:element="PlaceType">
          <w:r>
            <w:t>University</w:t>
          </w:r>
        </w:smartTag>
      </w:smartTag>
    </w:p>
    <w:p w14:paraId="4C6AAD41" w14:textId="77777777" w:rsidR="004D0515" w:rsidRDefault="004D0515" w:rsidP="004D0515">
      <w:pPr>
        <w:spacing w:after="0"/>
      </w:pPr>
      <w:smartTag w:uri="urn:schemas-microsoft-com:office:smarttags" w:element="Street">
        <w:smartTag w:uri="urn:schemas-microsoft-com:office:smarttags" w:element="address">
          <w:r>
            <w:t>South St</w:t>
          </w:r>
        </w:smartTag>
      </w:smartTag>
    </w:p>
    <w:p w14:paraId="33856643" w14:textId="77777777" w:rsidR="004D0515" w:rsidRDefault="004D0515" w:rsidP="004D0515">
      <w:pPr>
        <w:spacing w:after="0"/>
      </w:pPr>
      <w:smartTag w:uri="urn:schemas-microsoft-com:office:smarttags" w:element="place">
        <w:smartTag w:uri="urn:schemas-microsoft-com:office:smarttags" w:element="City">
          <w:r>
            <w:t>Murdoch</w:t>
          </w:r>
        </w:smartTag>
        <w:r>
          <w:t xml:space="preserve"> </w:t>
        </w:r>
        <w:smartTag w:uri="urn:schemas-microsoft-com:office:smarttags" w:element="State">
          <w:r>
            <w:t>WA</w:t>
          </w:r>
        </w:smartTag>
      </w:smartTag>
      <w:r>
        <w:t xml:space="preserve"> 6150</w:t>
      </w:r>
    </w:p>
    <w:p w14:paraId="1FB0F567" w14:textId="77777777" w:rsidR="004D0515" w:rsidRPr="000F2078" w:rsidRDefault="004D0515" w:rsidP="004D0515">
      <w:pPr>
        <w:spacing w:after="0"/>
      </w:pPr>
      <w:smartTag w:uri="urn:schemas-microsoft-com:office:smarttags" w:element="place">
        <w:smartTag w:uri="urn:schemas-microsoft-com:office:smarttags" w:element="country-region">
          <w:r>
            <w:t>Australia</w:t>
          </w:r>
        </w:smartTag>
      </w:smartTag>
    </w:p>
    <w:p w14:paraId="76B47249" w14:textId="77777777" w:rsidR="004D0515" w:rsidRDefault="004D0515">
      <w:pPr>
        <w:rPr>
          <w:rFonts w:asciiTheme="majorHAnsi" w:eastAsiaTheme="majorEastAsia" w:hAnsiTheme="majorHAnsi" w:cstheme="majorBidi"/>
          <w:color w:val="17365D" w:themeColor="text2" w:themeShade="BF"/>
          <w:spacing w:val="5"/>
          <w:kern w:val="28"/>
          <w:sz w:val="52"/>
          <w:szCs w:val="52"/>
        </w:rPr>
      </w:pPr>
      <w:r>
        <w:br w:type="page"/>
      </w:r>
    </w:p>
    <w:p w14:paraId="685B42BD" w14:textId="62C33AD2" w:rsidR="004E554E" w:rsidRDefault="00A841BF" w:rsidP="009431AA">
      <w:pPr>
        <w:pStyle w:val="Title"/>
      </w:pPr>
      <w:r>
        <w:t>Reconceptualising</w:t>
      </w:r>
      <w:r w:rsidR="00A41026">
        <w:t xml:space="preserve"> </w:t>
      </w:r>
      <w:r w:rsidR="00C70481">
        <w:t>S</w:t>
      </w:r>
      <w:r w:rsidR="000052B1">
        <w:t xml:space="preserve">ustainability </w:t>
      </w:r>
      <w:r w:rsidR="00C70481">
        <w:t>A</w:t>
      </w:r>
      <w:r w:rsidR="000052B1">
        <w:t>ssessment</w:t>
      </w:r>
    </w:p>
    <w:p w14:paraId="03915F39" w14:textId="187A0E71" w:rsidR="004D0515" w:rsidRDefault="004D0515" w:rsidP="00394DF0">
      <w:pPr>
        <w:pStyle w:val="Heading1"/>
        <w:numPr>
          <w:ilvl w:val="0"/>
          <w:numId w:val="6"/>
        </w:numPr>
      </w:pPr>
      <w:r>
        <w:t>Abstract</w:t>
      </w:r>
    </w:p>
    <w:p w14:paraId="7AFEB531" w14:textId="666D4509" w:rsidR="004D0515" w:rsidRDefault="004D0515" w:rsidP="004D0515">
      <w:pPr>
        <w:autoSpaceDE w:val="0"/>
        <w:autoSpaceDN w:val="0"/>
        <w:adjustRightInd w:val="0"/>
        <w:spacing w:after="0" w:line="240" w:lineRule="auto"/>
        <w:rPr>
          <w:rFonts w:cs="Courier New"/>
          <w:lang w:val="en-GB"/>
        </w:rPr>
      </w:pPr>
      <w:r w:rsidRPr="004D0515">
        <w:rPr>
          <w:rFonts w:cs="Courier New"/>
          <w:lang w:val="en-GB"/>
        </w:rPr>
        <w:t>Sustainability assessment as an ex ante tool for directing</w:t>
      </w:r>
      <w:r>
        <w:rPr>
          <w:rFonts w:cs="Courier New"/>
          <w:lang w:val="en-GB"/>
        </w:rPr>
        <w:t xml:space="preserve"> </w:t>
      </w:r>
      <w:r w:rsidRPr="004D0515">
        <w:rPr>
          <w:rFonts w:cs="Courier New"/>
          <w:lang w:val="en-GB"/>
        </w:rPr>
        <w:t>decision-making towards sustainability has emerged in a diverse range of</w:t>
      </w:r>
      <w:r>
        <w:rPr>
          <w:rFonts w:cs="Courier New"/>
          <w:lang w:val="en-GB"/>
        </w:rPr>
        <w:t xml:space="preserve"> </w:t>
      </w:r>
      <w:r w:rsidRPr="004D0515">
        <w:rPr>
          <w:rFonts w:cs="Courier New"/>
          <w:lang w:val="en-GB"/>
        </w:rPr>
        <w:t>forms across the world over the past decade or so. This broad practice of</w:t>
      </w:r>
      <w:r>
        <w:rPr>
          <w:rFonts w:cs="Courier New"/>
          <w:lang w:val="en-GB"/>
        </w:rPr>
        <w:t xml:space="preserve"> </w:t>
      </w:r>
      <w:r w:rsidRPr="004D0515">
        <w:rPr>
          <w:rFonts w:cs="Courier New"/>
          <w:lang w:val="en-GB"/>
        </w:rPr>
        <w:t>sustainability assessment embraces a wide and continually evolving range</w:t>
      </w:r>
      <w:r>
        <w:rPr>
          <w:rFonts w:cs="Courier New"/>
          <w:lang w:val="en-GB"/>
        </w:rPr>
        <w:t xml:space="preserve"> </w:t>
      </w:r>
      <w:r w:rsidRPr="004D0515">
        <w:rPr>
          <w:rFonts w:cs="Courier New"/>
          <w:lang w:val="en-GB"/>
        </w:rPr>
        <w:t>of processes, making the field potentially conceptually confusing and</w:t>
      </w:r>
      <w:r>
        <w:rPr>
          <w:rFonts w:cs="Courier New"/>
          <w:lang w:val="en-GB"/>
        </w:rPr>
        <w:t xml:space="preserve"> </w:t>
      </w:r>
      <w:r w:rsidRPr="004D0515">
        <w:rPr>
          <w:rFonts w:cs="Courier New"/>
          <w:lang w:val="en-GB"/>
        </w:rPr>
        <w:t>difficult to navigate. In recognition of this, there have been numerous</w:t>
      </w:r>
      <w:r>
        <w:rPr>
          <w:rFonts w:cs="Courier New"/>
          <w:lang w:val="en-GB"/>
        </w:rPr>
        <w:t xml:space="preserve"> </w:t>
      </w:r>
      <w:r w:rsidRPr="004D0515">
        <w:rPr>
          <w:rFonts w:cs="Courier New"/>
          <w:lang w:val="en-GB"/>
        </w:rPr>
        <w:t>attempts to develop conceptual frameworks to make sense of the diversity</w:t>
      </w:r>
      <w:r>
        <w:rPr>
          <w:rFonts w:cs="Courier New"/>
          <w:lang w:val="en-GB"/>
        </w:rPr>
        <w:t xml:space="preserve"> </w:t>
      </w:r>
      <w:r w:rsidRPr="004D0515">
        <w:rPr>
          <w:rFonts w:cs="Courier New"/>
          <w:lang w:val="en-GB"/>
        </w:rPr>
        <w:t>of practice. Through a process of literature review and reflection upon</w:t>
      </w:r>
      <w:r>
        <w:rPr>
          <w:rFonts w:cs="Courier New"/>
          <w:lang w:val="en-GB"/>
        </w:rPr>
        <w:t xml:space="preserve"> </w:t>
      </w:r>
      <w:r w:rsidRPr="004D0515">
        <w:rPr>
          <w:rFonts w:cs="Courier New"/>
          <w:lang w:val="en-GB"/>
        </w:rPr>
        <w:t>practice, this paper builds on earlier work, including our own, to</w:t>
      </w:r>
      <w:r>
        <w:rPr>
          <w:rFonts w:cs="Courier New"/>
          <w:lang w:val="en-GB"/>
        </w:rPr>
        <w:t xml:space="preserve"> </w:t>
      </w:r>
      <w:r w:rsidRPr="004D0515">
        <w:rPr>
          <w:rFonts w:cs="Courier New"/>
          <w:lang w:val="en-GB"/>
        </w:rPr>
        <w:t xml:space="preserve">develop a new descriptive conceptual framework for </w:t>
      </w:r>
      <w:r>
        <w:rPr>
          <w:rFonts w:cs="Courier New"/>
          <w:lang w:val="en-GB"/>
        </w:rPr>
        <w:t>s</w:t>
      </w:r>
      <w:r w:rsidRPr="004D0515">
        <w:rPr>
          <w:rFonts w:cs="Courier New"/>
          <w:lang w:val="en-GB"/>
        </w:rPr>
        <w:t>ustainability</w:t>
      </w:r>
      <w:r>
        <w:rPr>
          <w:rFonts w:cs="Courier New"/>
          <w:lang w:val="en-GB"/>
        </w:rPr>
        <w:t xml:space="preserve"> </w:t>
      </w:r>
      <w:r w:rsidRPr="004D0515">
        <w:rPr>
          <w:rFonts w:cs="Courier New"/>
          <w:lang w:val="en-GB"/>
        </w:rPr>
        <w:t>assessment. The conceptual framework distinguishes two dimensions of</w:t>
      </w:r>
      <w:r>
        <w:rPr>
          <w:rFonts w:cs="Courier New"/>
          <w:lang w:val="en-GB"/>
        </w:rPr>
        <w:t xml:space="preserve"> </w:t>
      </w:r>
      <w:r w:rsidRPr="004D0515">
        <w:rPr>
          <w:rFonts w:cs="Courier New"/>
          <w:lang w:val="en-GB"/>
        </w:rPr>
        <w:t>sustainability assessment, each with several sub-dimensions:</w:t>
      </w:r>
      <w:r>
        <w:rPr>
          <w:rFonts w:cs="Courier New"/>
          <w:lang w:val="en-GB"/>
        </w:rPr>
        <w:t xml:space="preserve"> </w:t>
      </w:r>
      <w:r w:rsidRPr="004D0515">
        <w:rPr>
          <w:rFonts w:cs="Courier New"/>
          <w:lang w:val="en-GB"/>
        </w:rPr>
        <w:t>sustainability concept (with sub-dimensions of underpinning</w:t>
      </w:r>
      <w:r>
        <w:rPr>
          <w:rFonts w:cs="Courier New"/>
          <w:lang w:val="en-GB"/>
        </w:rPr>
        <w:t xml:space="preserve"> </w:t>
      </w:r>
      <w:r w:rsidRPr="004D0515">
        <w:rPr>
          <w:rFonts w:cs="Courier New"/>
          <w:lang w:val="en-GB"/>
        </w:rPr>
        <w:t>sustainability discourse and representation of sustainability) and</w:t>
      </w:r>
      <w:r>
        <w:rPr>
          <w:rFonts w:cs="Courier New"/>
          <w:lang w:val="en-GB"/>
        </w:rPr>
        <w:t xml:space="preserve"> </w:t>
      </w:r>
      <w:r w:rsidRPr="004D0515">
        <w:rPr>
          <w:rFonts w:cs="Courier New"/>
          <w:lang w:val="en-GB"/>
        </w:rPr>
        <w:t>decision-making context (with sub-dimensions of subject of assessment,</w:t>
      </w:r>
      <w:r>
        <w:rPr>
          <w:rFonts w:cs="Courier New"/>
          <w:lang w:val="en-GB"/>
        </w:rPr>
        <w:t xml:space="preserve"> </w:t>
      </w:r>
      <w:r w:rsidRPr="004D0515">
        <w:rPr>
          <w:rFonts w:cs="Courier New"/>
          <w:lang w:val="en-GB"/>
        </w:rPr>
        <w:t>decision-question and responsible party). Drawing upon further</w:t>
      </w:r>
      <w:r>
        <w:rPr>
          <w:rFonts w:cs="Courier New"/>
          <w:lang w:val="en-GB"/>
        </w:rPr>
        <w:t xml:space="preserve"> </w:t>
      </w:r>
      <w:r w:rsidRPr="004D0515">
        <w:rPr>
          <w:rFonts w:cs="Courier New"/>
          <w:lang w:val="en-GB"/>
        </w:rPr>
        <w:t>literature, several examples of different approaches are then identified</w:t>
      </w:r>
      <w:r>
        <w:rPr>
          <w:rFonts w:cs="Courier New"/>
          <w:lang w:val="en-GB"/>
        </w:rPr>
        <w:t xml:space="preserve"> </w:t>
      </w:r>
      <w:r w:rsidRPr="004D0515">
        <w:rPr>
          <w:rFonts w:cs="Courier New"/>
          <w:lang w:val="en-GB"/>
        </w:rPr>
        <w:t>for each sub-dimension, demonstrating the range of approaches evident</w:t>
      </w:r>
      <w:r>
        <w:rPr>
          <w:rFonts w:cs="Courier New"/>
          <w:lang w:val="en-GB"/>
        </w:rPr>
        <w:t xml:space="preserve"> </w:t>
      </w:r>
      <w:r w:rsidRPr="004D0515">
        <w:rPr>
          <w:rFonts w:cs="Courier New"/>
          <w:lang w:val="en-GB"/>
        </w:rPr>
        <w:t>within current and emerging global practice. Within the 'sustainability</w:t>
      </w:r>
      <w:r>
        <w:rPr>
          <w:rFonts w:cs="Courier New"/>
          <w:lang w:val="en-GB"/>
        </w:rPr>
        <w:t xml:space="preserve"> </w:t>
      </w:r>
      <w:r w:rsidRPr="004D0515">
        <w:rPr>
          <w:rFonts w:cs="Courier New"/>
          <w:lang w:val="en-GB"/>
        </w:rPr>
        <w:t>concept' dimension, the first sub-dimension calls for critical reflection</w:t>
      </w:r>
      <w:r>
        <w:rPr>
          <w:rFonts w:cs="Courier New"/>
          <w:lang w:val="en-GB"/>
        </w:rPr>
        <w:t xml:space="preserve"> </w:t>
      </w:r>
      <w:r w:rsidRPr="004D0515">
        <w:rPr>
          <w:rFonts w:cs="Courier New"/>
          <w:lang w:val="en-GB"/>
        </w:rPr>
        <w:t>upon what the normative goal of the sustainability assessment is, while</w:t>
      </w:r>
      <w:r>
        <w:rPr>
          <w:rFonts w:cs="Courier New"/>
          <w:lang w:val="en-GB"/>
        </w:rPr>
        <w:t xml:space="preserve"> </w:t>
      </w:r>
      <w:r w:rsidRPr="004D0515">
        <w:rPr>
          <w:rFonts w:cs="Courier New"/>
          <w:lang w:val="en-GB"/>
        </w:rPr>
        <w:t>the second refers to how the concept of sustainability is represented in</w:t>
      </w:r>
      <w:r>
        <w:rPr>
          <w:rFonts w:cs="Courier New"/>
          <w:lang w:val="en-GB"/>
        </w:rPr>
        <w:t xml:space="preserve"> </w:t>
      </w:r>
      <w:r w:rsidRPr="004D0515">
        <w:rPr>
          <w:rFonts w:cs="Courier New"/>
          <w:lang w:val="en-GB"/>
        </w:rPr>
        <w:t>the decision-making process through the use of indicators. Although these</w:t>
      </w:r>
      <w:r>
        <w:rPr>
          <w:rFonts w:cs="Courier New"/>
          <w:lang w:val="en-GB"/>
        </w:rPr>
        <w:t xml:space="preserve"> </w:t>
      </w:r>
      <w:r w:rsidRPr="004D0515">
        <w:rPr>
          <w:rFonts w:cs="Courier New"/>
          <w:lang w:val="en-GB"/>
        </w:rPr>
        <w:t>two sub-dimensions are closely related their distinction is a key feature</w:t>
      </w:r>
      <w:r>
        <w:rPr>
          <w:rFonts w:cs="Courier New"/>
          <w:lang w:val="en-GB"/>
        </w:rPr>
        <w:t xml:space="preserve"> </w:t>
      </w:r>
      <w:r w:rsidRPr="004D0515">
        <w:rPr>
          <w:rFonts w:cs="Courier New"/>
          <w:lang w:val="en-GB"/>
        </w:rPr>
        <w:t>of the conceptual framework. The second dimension describes the practical</w:t>
      </w:r>
      <w:r>
        <w:rPr>
          <w:rFonts w:cs="Courier New"/>
          <w:lang w:val="en-GB"/>
        </w:rPr>
        <w:t xml:space="preserve"> </w:t>
      </w:r>
      <w:r w:rsidRPr="004D0515">
        <w:rPr>
          <w:rFonts w:cs="Courier New"/>
          <w:lang w:val="en-GB"/>
        </w:rPr>
        <w:t>context of a sustainability assessment. The proposed new conceptual</w:t>
      </w:r>
      <w:r>
        <w:rPr>
          <w:rFonts w:cs="Courier New"/>
          <w:lang w:val="en-GB"/>
        </w:rPr>
        <w:t xml:space="preserve"> </w:t>
      </w:r>
      <w:r w:rsidRPr="004D0515">
        <w:rPr>
          <w:rFonts w:cs="Courier New"/>
          <w:lang w:val="en-GB"/>
        </w:rPr>
        <w:t>framework enables a particular body of practice to be located within the</w:t>
      </w:r>
      <w:r>
        <w:rPr>
          <w:rFonts w:cs="Courier New"/>
          <w:lang w:val="en-GB"/>
        </w:rPr>
        <w:t xml:space="preserve"> </w:t>
      </w:r>
      <w:r w:rsidRPr="004D0515">
        <w:rPr>
          <w:rFonts w:cs="Courier New"/>
          <w:lang w:val="en-GB"/>
        </w:rPr>
        <w:t>broader field, as we demonstrate by categorising five examples of</w:t>
      </w:r>
      <w:r>
        <w:rPr>
          <w:rFonts w:cs="Courier New"/>
          <w:lang w:val="en-GB"/>
        </w:rPr>
        <w:t xml:space="preserve"> </w:t>
      </w:r>
      <w:r w:rsidRPr="004D0515">
        <w:rPr>
          <w:rFonts w:cs="Courier New"/>
          <w:lang w:val="en-GB"/>
        </w:rPr>
        <w:t>sustainability assessment according to the framework. We believe this</w:t>
      </w:r>
      <w:r>
        <w:rPr>
          <w:rFonts w:cs="Courier New"/>
          <w:lang w:val="en-GB"/>
        </w:rPr>
        <w:t xml:space="preserve"> </w:t>
      </w:r>
      <w:r w:rsidRPr="004D0515">
        <w:rPr>
          <w:rFonts w:cs="Courier New"/>
          <w:lang w:val="en-GB"/>
        </w:rPr>
        <w:t>framework has value to both researchers and practitioners, as a structure</w:t>
      </w:r>
      <w:r>
        <w:rPr>
          <w:rFonts w:cs="Courier New"/>
          <w:lang w:val="en-GB"/>
        </w:rPr>
        <w:t xml:space="preserve"> </w:t>
      </w:r>
      <w:r w:rsidRPr="004D0515">
        <w:rPr>
          <w:rFonts w:cs="Courier New"/>
          <w:lang w:val="en-GB"/>
        </w:rPr>
        <w:t>to guide sustainability assessment research and analysis and as the basis</w:t>
      </w:r>
      <w:r>
        <w:rPr>
          <w:rFonts w:cs="Courier New"/>
          <w:lang w:val="en-GB"/>
        </w:rPr>
        <w:t xml:space="preserve"> </w:t>
      </w:r>
      <w:r w:rsidRPr="004D0515">
        <w:rPr>
          <w:rFonts w:cs="Courier New"/>
          <w:lang w:val="en-GB"/>
        </w:rPr>
        <w:t>for comparing bodies of sustainability assessment practice within the</w:t>
      </w:r>
      <w:r>
        <w:rPr>
          <w:rFonts w:cs="Courier New"/>
          <w:lang w:val="en-GB"/>
        </w:rPr>
        <w:t xml:space="preserve"> </w:t>
      </w:r>
      <w:r w:rsidRPr="004D0515">
        <w:rPr>
          <w:rFonts w:cs="Courier New"/>
          <w:lang w:val="en-GB"/>
        </w:rPr>
        <w:t>range of possibilities defined by the contours of the framework. The</w:t>
      </w:r>
      <w:r>
        <w:rPr>
          <w:rFonts w:cs="Courier New"/>
          <w:lang w:val="en-GB"/>
        </w:rPr>
        <w:t xml:space="preserve"> </w:t>
      </w:r>
      <w:r w:rsidRPr="004D0515">
        <w:rPr>
          <w:rFonts w:cs="Courier New"/>
          <w:lang w:val="en-GB"/>
        </w:rPr>
        <w:t>framework encourages reflective practice, particularly in relation to how</w:t>
      </w:r>
      <w:r>
        <w:rPr>
          <w:rFonts w:cs="Courier New"/>
          <w:lang w:val="en-GB"/>
        </w:rPr>
        <w:t xml:space="preserve"> </w:t>
      </w:r>
      <w:r w:rsidRPr="004D0515">
        <w:rPr>
          <w:rFonts w:cs="Courier New"/>
          <w:lang w:val="en-GB"/>
        </w:rPr>
        <w:t>the concept of sustainability is understood and embedded within the</w:t>
      </w:r>
      <w:r>
        <w:rPr>
          <w:rFonts w:cs="Courier New"/>
          <w:lang w:val="en-GB"/>
        </w:rPr>
        <w:t xml:space="preserve"> </w:t>
      </w:r>
      <w:r w:rsidRPr="004D0515">
        <w:rPr>
          <w:rFonts w:cs="Courier New"/>
          <w:lang w:val="en-GB"/>
        </w:rPr>
        <w:t>process, and what the practice might deliver. This new conceptual</w:t>
      </w:r>
      <w:r>
        <w:rPr>
          <w:rFonts w:cs="Courier New"/>
          <w:lang w:val="en-GB"/>
        </w:rPr>
        <w:t xml:space="preserve"> </w:t>
      </w:r>
      <w:r w:rsidRPr="004D0515">
        <w:rPr>
          <w:rFonts w:cs="Courier New"/>
          <w:lang w:val="en-GB"/>
        </w:rPr>
        <w:t>framework is presented as a relatively simple road map and guide as</w:t>
      </w:r>
      <w:r>
        <w:rPr>
          <w:rFonts w:cs="Courier New"/>
          <w:lang w:val="en-GB"/>
        </w:rPr>
        <w:t xml:space="preserve"> </w:t>
      </w:r>
      <w:r w:rsidRPr="004D0515">
        <w:rPr>
          <w:rFonts w:cs="Courier New"/>
          <w:lang w:val="en-GB"/>
        </w:rPr>
        <w:t>sustainability assessment theorising and practice enters its second</w:t>
      </w:r>
      <w:r>
        <w:rPr>
          <w:rFonts w:cs="Courier New"/>
          <w:lang w:val="en-GB"/>
        </w:rPr>
        <w:t xml:space="preserve"> </w:t>
      </w:r>
      <w:r w:rsidRPr="004D0515">
        <w:rPr>
          <w:rFonts w:cs="Courier New"/>
          <w:lang w:val="en-GB"/>
        </w:rPr>
        <w:t>decade.</w:t>
      </w:r>
    </w:p>
    <w:p w14:paraId="38FAB7E1" w14:textId="77777777" w:rsidR="005572E3" w:rsidRDefault="005572E3" w:rsidP="004D0515">
      <w:pPr>
        <w:autoSpaceDE w:val="0"/>
        <w:autoSpaceDN w:val="0"/>
        <w:adjustRightInd w:val="0"/>
        <w:spacing w:after="0" w:line="240" w:lineRule="auto"/>
        <w:rPr>
          <w:rFonts w:cs="Courier New"/>
          <w:lang w:val="en-GB"/>
        </w:rPr>
      </w:pPr>
    </w:p>
    <w:p w14:paraId="4379FC16" w14:textId="77777777" w:rsidR="005572E3" w:rsidRDefault="005572E3" w:rsidP="005572E3">
      <w:r w:rsidRPr="00182C19">
        <w:rPr>
          <w:b/>
          <w:i/>
        </w:rPr>
        <w:t>Keywords</w:t>
      </w:r>
      <w:r>
        <w:t>: sustainability assessment, conceptual framework, pluralism, discourse, sustainability, decision-making context</w:t>
      </w:r>
    </w:p>
    <w:p w14:paraId="056D0C35" w14:textId="77777777" w:rsidR="005572E3" w:rsidRPr="004D0515" w:rsidRDefault="005572E3" w:rsidP="004D0515">
      <w:pPr>
        <w:autoSpaceDE w:val="0"/>
        <w:autoSpaceDN w:val="0"/>
        <w:adjustRightInd w:val="0"/>
        <w:spacing w:after="0" w:line="240" w:lineRule="auto"/>
      </w:pPr>
    </w:p>
    <w:p w14:paraId="101C37BD" w14:textId="77777777" w:rsidR="00C60EAE" w:rsidRDefault="00C60EAE" w:rsidP="00394DF0">
      <w:pPr>
        <w:pStyle w:val="Heading1"/>
        <w:numPr>
          <w:ilvl w:val="0"/>
          <w:numId w:val="6"/>
        </w:numPr>
      </w:pPr>
      <w:r>
        <w:t>Introduction</w:t>
      </w:r>
    </w:p>
    <w:p w14:paraId="22E680B5" w14:textId="6CB35DF0" w:rsidR="00DE4A57" w:rsidRDefault="006A24B1" w:rsidP="00A17E06">
      <w:r>
        <w:t xml:space="preserve">Over the past decade, sustainability assessment </w:t>
      </w:r>
      <w:r w:rsidR="00445BC3">
        <w:t>has</w:t>
      </w:r>
      <w:r>
        <w:t xml:space="preserve"> emerged </w:t>
      </w:r>
      <w:r w:rsidR="00445BC3">
        <w:t xml:space="preserve">in many different forms </w:t>
      </w:r>
      <w:r>
        <w:t>across the world</w:t>
      </w:r>
      <w:r w:rsidR="00445BC3">
        <w:t xml:space="preserve"> </w:t>
      </w:r>
      <w:r w:rsidR="00E85D72">
        <w:fldChar w:fldCharType="begin"/>
      </w:r>
      <w:r w:rsidR="00B16881">
        <w:instrText xml:space="preserve"> ADDIN EN.CITE &lt;EndNote&gt;&lt;Cite&gt;&lt;Author&gt;Bond&lt;/Author&gt;&lt;Year&gt;2012&lt;/Year&gt;&lt;RecNum&gt;650&lt;/RecNum&gt;&lt;DisplayText&gt;(Bond et al., 2012)&lt;/DisplayText&gt;&lt;record&gt;&lt;rec-number&gt;650&lt;/rec-number&gt;&lt;foreign-keys&gt;&lt;key app="EN" db-id="axepwrtx2erfx1ed02oxt9zzxt00prtp2z9v"&gt;650&lt;/key&gt;&lt;/foreign-keys&gt;&lt;ref-type name="Journal Article"&gt;17&lt;/ref-type&gt;&lt;contributors&gt;&lt;authors&gt;&lt;author&gt;Bond, Alan&lt;/author&gt;&lt;author&gt;Morrison-Saunders, Angus&lt;/author&gt;&lt;author&gt;Pope, Jenny&lt;/author&gt;&lt;/authors&gt;&lt;/contributors&gt;&lt;titles&gt;&lt;title&gt;Sustainability assessment: the state of the art&lt;/title&gt;&lt;secondary-title&gt;Impact Assessment and Project Appraisal&lt;/secondary-title&gt;&lt;/titles&gt;&lt;periodical&gt;&lt;full-title&gt;Impact Assessment and Project Appraisal&lt;/full-title&gt;&lt;/periodical&gt;&lt;pages&gt;53-62&lt;/pages&gt;&lt;volume&gt;30&lt;/volume&gt;&lt;number&gt;1&lt;/number&gt;&lt;dates&gt;&lt;year&gt;2012&lt;/year&gt;&lt;/dates&gt;&lt;urls&gt;&lt;/urls&gt;&lt;/record&gt;&lt;/Cite&gt;&lt;/EndNote&gt;</w:instrText>
      </w:r>
      <w:r w:rsidR="00E85D72">
        <w:fldChar w:fldCharType="separate"/>
      </w:r>
      <w:r w:rsidR="00FA2601">
        <w:rPr>
          <w:noProof/>
        </w:rPr>
        <w:t>(</w:t>
      </w:r>
      <w:hyperlink w:anchor="_ENREF_6" w:tooltip="Bond, 2012 #650" w:history="1">
        <w:r w:rsidR="00CC646B">
          <w:rPr>
            <w:noProof/>
          </w:rPr>
          <w:t>Bond et al., 2012</w:t>
        </w:r>
      </w:hyperlink>
      <w:r w:rsidR="00FA2601">
        <w:rPr>
          <w:noProof/>
        </w:rPr>
        <w:t>)</w:t>
      </w:r>
      <w:r w:rsidR="00E85D72">
        <w:fldChar w:fldCharType="end"/>
      </w:r>
      <w:r w:rsidR="00F1384E">
        <w:t xml:space="preserve">, </w:t>
      </w:r>
      <w:r w:rsidR="00F67A28">
        <w:t xml:space="preserve">with </w:t>
      </w:r>
      <w:r w:rsidR="00F1384E">
        <w:t>t</w:t>
      </w:r>
      <w:r w:rsidR="00445BC3">
        <w:t xml:space="preserve">he variety </w:t>
      </w:r>
      <w:r w:rsidR="00F67A28">
        <w:t xml:space="preserve">being </w:t>
      </w:r>
      <w:r w:rsidR="00445BC3">
        <w:t xml:space="preserve">evident in the recently published book </w:t>
      </w:r>
      <w:r w:rsidR="00445BC3" w:rsidRPr="00A558F7">
        <w:rPr>
          <w:i/>
        </w:rPr>
        <w:t>Sustainability appraisal: a sourcebook and reference guide to international experience</w:t>
      </w:r>
      <w:r w:rsidR="00445BC3">
        <w:rPr>
          <w:i/>
        </w:rPr>
        <w:t xml:space="preserve"> </w:t>
      </w:r>
      <w:r w:rsidR="00E85D72">
        <w:fldChar w:fldCharType="begin"/>
      </w:r>
      <w:r w:rsidR="00FA2601">
        <w:instrText xml:space="preserve"> ADDIN EN.CITE &lt;EndNote&gt;&lt;Cite&gt;&lt;Author&gt;Dalal-Clayton&lt;/Author&gt;&lt;Year&gt;2014&lt;/Year&gt;&lt;RecNum&gt;1090&lt;/RecNum&gt;&lt;DisplayText&gt;(Dalal-Clayton and Sadler, 2014)&lt;/DisplayText&gt;&lt;record&gt;&lt;rec-number&gt;1090&lt;/rec-number&gt;&lt;foreign-keys&gt;&lt;key app="EN" db-id="axepwrtx2erfx1ed02oxt9zzxt00prtp2z9v"&gt;1090&lt;/key&gt;&lt;/foreign-keys&gt;&lt;ref-type name="Book"&gt;6&lt;/ref-type&gt;&lt;contributors&gt;&lt;authors&gt;&lt;author&gt;Dalal-Clayton, Barry&lt;/author&gt;&lt;author&gt;Sadler, Barry&lt;/author&gt;&lt;/authors&gt;&lt;/contributors&gt;&lt;titles&gt;&lt;title&gt;Sustainability appraisal: a sourcebook and reference guide to international experience&lt;/title&gt;&lt;/titles&gt;&lt;dates&gt;&lt;year&gt;2014&lt;/year&gt;&lt;/dates&gt;&lt;publisher&gt;Routledge&lt;/publisher&gt;&lt;isbn&gt;113648390X&lt;/isbn&gt;&lt;urls&gt;&lt;/urls&gt;&lt;/record&gt;&lt;/Cite&gt;&lt;/EndNote&gt;</w:instrText>
      </w:r>
      <w:r w:rsidR="00E85D72">
        <w:fldChar w:fldCharType="separate"/>
      </w:r>
      <w:r w:rsidR="00FA2601">
        <w:rPr>
          <w:noProof/>
        </w:rPr>
        <w:t>(</w:t>
      </w:r>
      <w:hyperlink w:anchor="_ENREF_10" w:tooltip="Dalal-Clayton, 2014 #1090" w:history="1">
        <w:r w:rsidR="00CC646B">
          <w:rPr>
            <w:noProof/>
          </w:rPr>
          <w:t>Dalal-Clayton and Sadler, 2014</w:t>
        </w:r>
      </w:hyperlink>
      <w:r w:rsidR="00FA2601">
        <w:rPr>
          <w:noProof/>
        </w:rPr>
        <w:t>)</w:t>
      </w:r>
      <w:r w:rsidR="00E85D72">
        <w:fldChar w:fldCharType="end"/>
      </w:r>
      <w:r w:rsidR="007A4ECC">
        <w:t>. The term ‘sustainability assessment</w:t>
      </w:r>
      <w:r w:rsidR="00F67A28">
        <w:t>’</w:t>
      </w:r>
      <w:r w:rsidR="007A4ECC">
        <w:t xml:space="preserve"> can be used to refer to </w:t>
      </w:r>
      <w:r w:rsidR="008C57AB">
        <w:t>process</w:t>
      </w:r>
      <w:r w:rsidR="005B5060">
        <w:t>es</w:t>
      </w:r>
      <w:r w:rsidR="008C57AB">
        <w:t xml:space="preserve"> that are </w:t>
      </w:r>
      <w:r w:rsidR="008C57AB" w:rsidRPr="005B5060">
        <w:rPr>
          <w:i/>
        </w:rPr>
        <w:t>ex post</w:t>
      </w:r>
      <w:r w:rsidR="008C57AB">
        <w:t xml:space="preserve"> evaluative techniques as well as those that are forward-looking </w:t>
      </w:r>
      <w:r w:rsidR="008C57AB" w:rsidRPr="005B5060">
        <w:rPr>
          <w:i/>
        </w:rPr>
        <w:t>ex ante</w:t>
      </w:r>
      <w:r w:rsidR="008C57AB">
        <w:t xml:space="preserve"> processes </w:t>
      </w:r>
      <w:r w:rsidR="007A4ECC">
        <w:t xml:space="preserve">that aim to predict the potential effects of </w:t>
      </w:r>
      <w:r w:rsidR="00FE5044">
        <w:t>an activity</w:t>
      </w:r>
      <w:r w:rsidR="007A4ECC">
        <w:t xml:space="preserve"> prior to its implementation</w:t>
      </w:r>
      <w:r w:rsidR="00445BC3">
        <w:t>.</w:t>
      </w:r>
      <w:r w:rsidR="00A03CD9">
        <w:t xml:space="preserve"> </w:t>
      </w:r>
      <w:r w:rsidR="007F53DF">
        <w:t>T</w:t>
      </w:r>
      <w:r w:rsidR="00DE4A57">
        <w:t xml:space="preserve">here is also variety in terminology used to refer to </w:t>
      </w:r>
      <w:r w:rsidR="007F53DF" w:rsidRPr="00A17E06">
        <w:rPr>
          <w:i/>
        </w:rPr>
        <w:t>ex ante</w:t>
      </w:r>
      <w:r w:rsidR="007F53DF">
        <w:t xml:space="preserve"> sustainability assessment </w:t>
      </w:r>
      <w:r w:rsidR="00F92A4B">
        <w:t xml:space="preserve">processes, </w:t>
      </w:r>
      <w:r w:rsidR="00DE4A57">
        <w:t xml:space="preserve">including </w:t>
      </w:r>
      <w:r w:rsidR="00DE4A57" w:rsidRPr="008608B1">
        <w:t xml:space="preserve">sustainability appraisal (particularly in </w:t>
      </w:r>
      <w:r w:rsidR="00DE4A57">
        <w:t>England</w:t>
      </w:r>
      <w:r w:rsidR="00DE4A57" w:rsidRPr="008608B1">
        <w:t xml:space="preserve">), integrated assessment, </w:t>
      </w:r>
      <w:r w:rsidR="00DE4A57">
        <w:t xml:space="preserve">integrated sustainability assessment, and </w:t>
      </w:r>
      <w:r w:rsidR="00DE4A57" w:rsidRPr="008608B1">
        <w:t>sustainabili</w:t>
      </w:r>
      <w:r w:rsidR="00DE4A57">
        <w:t>ty impact assessment</w:t>
      </w:r>
      <w:r w:rsidR="00157F4E">
        <w:t xml:space="preserve"> </w:t>
      </w:r>
      <w:r w:rsidR="00157F4E">
        <w:fldChar w:fldCharType="begin"/>
      </w:r>
      <w:r w:rsidR="00B16881">
        <w:instrText xml:space="preserve"> ADDIN EN.CITE &lt;EndNote&gt;&lt;Cite&gt;&lt;Author&gt;Pope&lt;/Author&gt;&lt;Year&gt;2004&lt;/Year&gt;&lt;RecNum&gt;95&lt;/RecNum&gt;&lt;DisplayText&gt;(Pope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157F4E">
        <w:fldChar w:fldCharType="separate"/>
      </w:r>
      <w:r w:rsidR="00157F4E">
        <w:rPr>
          <w:noProof/>
        </w:rPr>
        <w:t>(</w:t>
      </w:r>
      <w:hyperlink w:anchor="_ENREF_68" w:tooltip="Pope, 2004 #95" w:history="1">
        <w:r w:rsidR="00CC646B">
          <w:rPr>
            <w:noProof/>
          </w:rPr>
          <w:t>Pope et al., 2004</w:t>
        </w:r>
      </w:hyperlink>
      <w:r w:rsidR="00157F4E">
        <w:rPr>
          <w:noProof/>
        </w:rPr>
        <w:t>)</w:t>
      </w:r>
      <w:r w:rsidR="00157F4E">
        <w:fldChar w:fldCharType="end"/>
      </w:r>
      <w:r w:rsidR="00DE4A57" w:rsidRPr="008608B1">
        <w:t xml:space="preserve">. </w:t>
      </w:r>
      <w:r w:rsidR="00DE4A57">
        <w:t>The</w:t>
      </w:r>
      <w:r w:rsidR="00DE4A57" w:rsidRPr="008608B1">
        <w:t xml:space="preserve"> point has not yet been reached at which there is universal consensus as to what </w:t>
      </w:r>
      <w:r w:rsidR="00DE4A57">
        <w:t>any of these terms mean, much less a commonly understood process for conducting them</w:t>
      </w:r>
      <w:r w:rsidR="00DE4A57" w:rsidRPr="008608B1">
        <w:t xml:space="preserve">. </w:t>
      </w:r>
    </w:p>
    <w:p w14:paraId="7C63632E" w14:textId="064EB0DC" w:rsidR="00562B8B" w:rsidRPr="00A558F7" w:rsidRDefault="004E260A" w:rsidP="00A17E06">
      <w:r>
        <w:t>One form of s</w:t>
      </w:r>
      <w:r w:rsidR="00562B8B">
        <w:t xml:space="preserve">ustainability assessment </w:t>
      </w:r>
      <w:r w:rsidR="00D47B64">
        <w:t>is an emerging field</w:t>
      </w:r>
      <w:r w:rsidR="00562B8B">
        <w:t xml:space="preserve"> within the impact assessment tradition, where i</w:t>
      </w:r>
      <w:r w:rsidR="00A75A0B">
        <w:t>mpact assessment is defined as “</w:t>
      </w:r>
      <w:r w:rsidR="00562B8B" w:rsidRPr="00D217EF">
        <w:t>the process of identifying the future consequences of a current or proposed action</w:t>
      </w:r>
      <w:r w:rsidR="00A75A0B">
        <w:t>”</w:t>
      </w:r>
      <w:r w:rsidR="00562B8B">
        <w:t xml:space="preserve"> </w:t>
      </w:r>
      <w:r w:rsidR="00E557F1">
        <w:fldChar w:fldCharType="begin"/>
      </w:r>
      <w:r w:rsidR="00FA2601">
        <w:instrText xml:space="preserve"> ADDIN EN.CITE &lt;EndNote&gt;&lt;Cite&gt;&lt;Author&gt;IAIA&lt;/Author&gt;&lt;Year&gt;2009&lt;/Year&gt;&lt;RecNum&gt;1106&lt;/RecNum&gt;&lt;Suffix&gt;`, p1&lt;/Suffix&gt;&lt;DisplayText&gt;(IAIA, 2009, p1)&lt;/DisplayText&gt;&lt;record&gt;&lt;rec-number&gt;1106&lt;/rec-number&gt;&lt;foreign-keys&gt;&lt;key app="EN" db-id="axepwrtx2erfx1ed02oxt9zzxt00prtp2z9v"&gt;1106&lt;/key&gt;&lt;/foreign-keys&gt;&lt;ref-type name="Pamphlet"&gt;24&lt;/ref-type&gt;&lt;contributors&gt;&lt;authors&gt;&lt;author&gt;IAIA,&lt;/author&gt;&lt;/authors&gt;&lt;secondary-authors&gt;&lt;author&gt;International Association for Impact Assessment http://www.iaia.org/uploads/pdf/What_is_IA_web.pdf [accessed 16 June 2016],&lt;/author&gt;&lt;/secondary-authors&gt;&lt;/contributors&gt;&lt;titles&gt;&lt;title&gt;What is impact assessment?&lt;/title&gt;&lt;/titles&gt;&lt;dates&gt;&lt;year&gt;2009&lt;/year&gt;&lt;/dates&gt;&lt;urls&gt;&lt;related-urls&gt;&lt;url&gt;http://www.iaia.org/uploads/pdf/What_is_IA_web.pdf&lt;/url&gt;&lt;/related-urls&gt;&lt;/urls&gt;&lt;/record&gt;&lt;/Cite&gt;&lt;/EndNote&gt;</w:instrText>
      </w:r>
      <w:r w:rsidR="00E557F1">
        <w:fldChar w:fldCharType="separate"/>
      </w:r>
      <w:r w:rsidR="00FA2601">
        <w:rPr>
          <w:noProof/>
        </w:rPr>
        <w:t>(</w:t>
      </w:r>
      <w:hyperlink w:anchor="_ENREF_49" w:tooltip="IAIA, 2009 #1106" w:history="1">
        <w:r w:rsidR="00CC646B">
          <w:rPr>
            <w:noProof/>
          </w:rPr>
          <w:t>IAIA, 2009, p1</w:t>
        </w:r>
      </w:hyperlink>
      <w:r w:rsidR="00FA2601">
        <w:rPr>
          <w:noProof/>
        </w:rPr>
        <w:t>)</w:t>
      </w:r>
      <w:r w:rsidR="00E557F1">
        <w:fldChar w:fldCharType="end"/>
      </w:r>
      <w:r w:rsidR="00562B8B">
        <w:t xml:space="preserve"> and the subject of the assessment is typically a proposed new policy, plan or project. This raises the question of how sustainability assessment can be meaningfully distinguished from other forms of impact assessment and other environmental governance processes, particularly environmental impact assessment (EIA) and strategic environmental assessment (SEA), especially as it has been pointed out that </w:t>
      </w:r>
      <w:r w:rsidR="00F413D3">
        <w:t>“</w:t>
      </w:r>
      <w:r w:rsidR="00562B8B" w:rsidRPr="001711A5">
        <w:t>the common cause shared by all environmental assessment and management tools [is] that of sustainability, even though many did not start out with that as the underlying purpose</w:t>
      </w:r>
      <w:r w:rsidR="00F413D3">
        <w:t>”</w:t>
      </w:r>
      <w:r w:rsidR="00562B8B">
        <w:t xml:space="preserve"> </w:t>
      </w:r>
      <w:r w:rsidR="00E85D72">
        <w:fldChar w:fldCharType="begin"/>
      </w:r>
      <w:r w:rsidR="00FA2601">
        <w:instrText xml:space="preserve"> ADDIN EN.CITE &lt;EndNote&gt;&lt;Cite&gt;&lt;Author&gt;Sheate&lt;/Author&gt;&lt;Year&gt;2009&lt;/Year&gt;&lt;RecNum&gt;1087&lt;/RecNum&gt;&lt;Suffix&gt;`, p19&lt;/Suffix&gt;&lt;DisplayText&gt;(Sheate, 2009, p19)&lt;/DisplayText&gt;&lt;record&gt;&lt;rec-number&gt;1087&lt;/rec-number&gt;&lt;foreign-keys&gt;&lt;key app="EN" db-id="axepwrtx2erfx1ed02oxt9zzxt00prtp2z9v"&gt;1087&lt;/key&gt;&lt;/foreign-keys&gt;&lt;ref-type name="Book Section"&gt;5&lt;/ref-type&gt;&lt;contributors&gt;&lt;authors&gt;&lt;author&gt;Sheate, William R&lt;/author&gt;&lt;/authors&gt;&lt;secondary-authors&gt;&lt;author&gt;Sheate, William R&lt;/author&gt;&lt;/secondary-authors&gt;&lt;/contributors&gt;&lt;titles&gt;&lt;title&gt;The Evolving Nature of Environmental Assessment and Management: Linking Tools to Help Deliver Sustainability - Tools, Techniques &amp;amp; Approaches for Sustainability&lt;/title&gt;&lt;secondary-title&gt;Tools, Techniques and Approaches for Sustainability: Collected Writings in Environmental Assessment Policy and Management&lt;/secondary-title&gt;&lt;/titles&gt;&lt;pages&gt;1-29&lt;/pages&gt;&lt;section&gt;1&lt;/section&gt;&lt;dates&gt;&lt;year&gt;2009&lt;/year&gt;&lt;/dates&gt;&lt;pub-location&gt;Singapore&lt;/pub-location&gt;&lt;publisher&gt;World Scientific&lt;/publisher&gt;&lt;urls&gt;&lt;/urls&gt;&lt;/record&gt;&lt;/Cite&gt;&lt;/EndNote&gt;</w:instrText>
      </w:r>
      <w:r w:rsidR="00E85D72">
        <w:fldChar w:fldCharType="separate"/>
      </w:r>
      <w:r w:rsidR="00FA2601">
        <w:rPr>
          <w:noProof/>
        </w:rPr>
        <w:t>(</w:t>
      </w:r>
      <w:hyperlink w:anchor="_ENREF_79" w:tooltip="Sheate, 2009 #1087" w:history="1">
        <w:r w:rsidR="00CC646B">
          <w:rPr>
            <w:noProof/>
          </w:rPr>
          <w:t>Sheate, 2009, p19</w:t>
        </w:r>
      </w:hyperlink>
      <w:r w:rsidR="00FA2601">
        <w:rPr>
          <w:noProof/>
        </w:rPr>
        <w:t>)</w:t>
      </w:r>
      <w:r w:rsidR="00E85D72">
        <w:fldChar w:fldCharType="end"/>
      </w:r>
      <w:r w:rsidR="00562B8B">
        <w:t>.</w:t>
      </w:r>
      <w:r w:rsidR="00BC0FFD">
        <w:t xml:space="preserve"> But on the other hand many applications of sustainability assessment do not arise from impact assessment tradition at all</w:t>
      </w:r>
      <w:r w:rsidR="00562B8B">
        <w:t xml:space="preserve">, but </w:t>
      </w:r>
      <w:r w:rsidR="00BC0FFD">
        <w:t>instead are</w:t>
      </w:r>
      <w:r w:rsidR="00562B8B">
        <w:t xml:space="preserve"> </w:t>
      </w:r>
      <w:r w:rsidR="00824F06">
        <w:t xml:space="preserve">posited as </w:t>
      </w:r>
      <w:r w:rsidR="00A75A0B">
        <w:t>processes for “</w:t>
      </w:r>
      <w:r w:rsidR="00562B8B">
        <w:t>exploring sustainable solutions to persistent problems</w:t>
      </w:r>
      <w:r w:rsidR="00A75A0B">
        <w:t>”</w:t>
      </w:r>
      <w:r w:rsidR="00562B8B">
        <w:t xml:space="preserve"> </w:t>
      </w:r>
      <w:r w:rsidR="00BC277A">
        <w:fldChar w:fldCharType="begin"/>
      </w:r>
      <w:r w:rsidR="00FA2601">
        <w:instrText xml:space="preserve"> ADDIN EN.CITE &lt;EndNote&gt;&lt;Cite&gt;&lt;Author&gt;Videira&lt;/Author&gt;&lt;Year&gt;2010&lt;/Year&gt;&lt;RecNum&gt;1112&lt;/RecNum&gt;&lt;Suffix&gt;`, p448&lt;/Suffix&gt;&lt;DisplayText&gt;(Videira et al., 2010, p448)&lt;/DisplayText&gt;&lt;record&gt;&lt;rec-number&gt;1112&lt;/rec-number&gt;&lt;foreign-keys&gt;&lt;key app="EN" db-id="axepwrtx2erfx1ed02oxt9zzxt00prtp2z9v"&gt;1112&lt;/key&gt;&lt;/foreign-keys&gt;&lt;ref-type name="Journal Article"&gt;17&lt;/ref-type&gt;&lt;contributors&gt;&lt;authors&gt;&lt;author&gt;Videira, Nuno&lt;/author&gt;&lt;author&gt;Antunes, Paula&lt;/author&gt;&lt;author&gt;Santos, Rui&lt;/author&gt;&lt;author&gt;Lopes, Rita&lt;/author&gt;&lt;/authors&gt;&lt;/contributors&gt;&lt;titles&gt;&lt;title&gt;A participatory modelling approach to support integrated sustainability assessment processes&lt;/title&gt;&lt;secondary-title&gt;Systems Research and Behavioral Science&lt;/secondary-title&gt;&lt;/titles&gt;&lt;periodical&gt;&lt;full-title&gt;Systems Research and Behavioral Science&lt;/full-title&gt;&lt;/periodical&gt;&lt;pages&gt;446-460&lt;/pages&gt;&lt;volume&gt;27&lt;/volume&gt;&lt;number&gt;4&lt;/number&gt;&lt;dates&gt;&lt;year&gt;2010&lt;/year&gt;&lt;/dates&gt;&lt;isbn&gt;1099-1743&lt;/isbn&gt;&lt;urls&gt;&lt;/urls&gt;&lt;/record&gt;&lt;/Cite&gt;&lt;/EndNote&gt;</w:instrText>
      </w:r>
      <w:r w:rsidR="00BC277A">
        <w:fldChar w:fldCharType="separate"/>
      </w:r>
      <w:r w:rsidR="00FA2601">
        <w:rPr>
          <w:noProof/>
        </w:rPr>
        <w:t>(</w:t>
      </w:r>
      <w:hyperlink w:anchor="_ENREF_84" w:tooltip="Videira, 2010 #1112" w:history="1">
        <w:r w:rsidR="00CC646B">
          <w:rPr>
            <w:noProof/>
          </w:rPr>
          <w:t>Videira et al., 2010, p448</w:t>
        </w:r>
      </w:hyperlink>
      <w:r w:rsidR="00FA2601">
        <w:rPr>
          <w:noProof/>
        </w:rPr>
        <w:t>)</w:t>
      </w:r>
      <w:r w:rsidR="00BC277A">
        <w:fldChar w:fldCharType="end"/>
      </w:r>
      <w:r w:rsidR="00562B8B">
        <w:t xml:space="preserve">. </w:t>
      </w:r>
      <w:r w:rsidR="0062134A">
        <w:t xml:space="preserve">In these cases, the sustainability assessment process can be the means by which </w:t>
      </w:r>
      <w:r w:rsidR="00FA67C5">
        <w:t>a policy problem is structured and alternative strategies to address these problems are developed and evaluated</w:t>
      </w:r>
      <w:r w:rsidR="0062134A">
        <w:t xml:space="preserve">. </w:t>
      </w:r>
    </w:p>
    <w:p w14:paraId="10FFCF63" w14:textId="5C4D87A1" w:rsidR="0062134A" w:rsidRDefault="00FF5224" w:rsidP="00A17E06">
      <w:pPr>
        <w:jc w:val="both"/>
      </w:pPr>
      <w:r>
        <w:t xml:space="preserve">A number of authors </w:t>
      </w:r>
      <w:r w:rsidR="00EC4FC9">
        <w:t xml:space="preserve">have </w:t>
      </w:r>
      <w:r w:rsidR="007A4ECC">
        <w:t xml:space="preserve">sought to </w:t>
      </w:r>
      <w:r w:rsidR="00355475">
        <w:t xml:space="preserve">address this </w:t>
      </w:r>
      <w:r w:rsidR="006E0E97">
        <w:t xml:space="preserve">potentially </w:t>
      </w:r>
      <w:r w:rsidR="00355475">
        <w:t>confusi</w:t>
      </w:r>
      <w:r w:rsidR="006E0E97">
        <w:t>ng situation</w:t>
      </w:r>
      <w:r w:rsidR="000052A1">
        <w:t xml:space="preserve"> </w:t>
      </w:r>
      <w:r w:rsidR="00EC4FC9">
        <w:t xml:space="preserve">by proposing what they consider sustainability assessment </w:t>
      </w:r>
      <w:r w:rsidR="00EC4FC9" w:rsidRPr="00EC4FC9">
        <w:rPr>
          <w:i/>
        </w:rPr>
        <w:t>should</w:t>
      </w:r>
      <w:r w:rsidR="00EC4FC9">
        <w:t xml:space="preserve"> be, </w:t>
      </w:r>
      <w:r w:rsidR="00355475">
        <w:t>and defining points of difference from other related processes</w:t>
      </w:r>
      <w:r w:rsidR="00EC4FC9">
        <w:t xml:space="preserve">. In this vein, </w:t>
      </w:r>
      <w:hyperlink w:anchor="_ENREF_75" w:tooltip="Sala, 2013 #1071" w:history="1">
        <w:r w:rsidR="00CC646B">
          <w:fldChar w:fldCharType="begin"/>
        </w:r>
        <w:r w:rsidR="00CC646B">
          <w:instrText xml:space="preserve"> ADDIN EN.CITE &lt;EndNote&gt;&lt;Cite AuthorYear="1"&gt;&lt;Author&gt;Sala&lt;/Author&gt;&lt;Year&gt;2013&lt;/Year&gt;&lt;RecNum&gt;1071&lt;/RecNum&gt;&lt;DisplayText&gt;Sala et al. (2013)&lt;/DisplayText&gt;&lt;record&gt;&lt;rec-number&gt;1071&lt;/rec-number&gt;&lt;foreign-keys&gt;&lt;key app="EN" db-id="axepwrtx2erfx1ed02oxt9zzxt00prtp2z9v"&gt;1071&lt;/key&gt;&lt;/foreign-keys&gt;&lt;ref-type name="Journal Article"&gt;17&lt;/ref-type&gt;&lt;contributors&gt;&lt;authors&gt;&lt;author&gt;Sala, Serenella&lt;/author&gt;&lt;author&gt;Ciuffo, Biagio&lt;/author&gt;&lt;author&gt;Nijkamp, Peter&lt;/author&gt;&lt;/authors&gt;&lt;/contributors&gt;&lt;titles&gt;&lt;title&gt;A meta-framework for sustainability assessment&lt;/title&gt;&lt;/titles&gt;&lt;dates&gt;&lt;year&gt;2013&lt;/year&gt;&lt;/dates&gt;&lt;urls&gt;&lt;/urls&gt;&lt;/record&gt;&lt;/Cite&gt;&lt;/EndNote&gt;</w:instrText>
        </w:r>
        <w:r w:rsidR="00CC646B">
          <w:fldChar w:fldCharType="separate"/>
        </w:r>
        <w:r w:rsidR="00CC646B">
          <w:rPr>
            <w:noProof/>
          </w:rPr>
          <w:t>Sala et al. (2013)</w:t>
        </w:r>
        <w:r w:rsidR="00CC646B">
          <w:fldChar w:fldCharType="end"/>
        </w:r>
      </w:hyperlink>
      <w:r w:rsidR="00EC4FC9">
        <w:t xml:space="preserve"> </w:t>
      </w:r>
      <w:r w:rsidR="000401C0">
        <w:t xml:space="preserve">and again in </w:t>
      </w:r>
      <w:hyperlink w:anchor="_ENREF_76" w:tooltip="Sala, 2015 #1357" w:history="1">
        <w:r w:rsidR="00CC646B">
          <w:fldChar w:fldCharType="begin"/>
        </w:r>
        <w:r w:rsidR="00CC646B">
          <w:instrText xml:space="preserve"> ADDIN EN.CITE &lt;EndNote&gt;&lt;Cite AuthorYear="1"&gt;&lt;Author&gt;Sala&lt;/Author&gt;&lt;Year&gt;2015&lt;/Year&gt;&lt;RecNum&gt;1357&lt;/RecNum&gt;&lt;DisplayText&gt;Sala et al. (2015)&lt;/DisplayText&gt;&lt;record&gt;&lt;rec-number&gt;1357&lt;/rec-number&gt;&lt;foreign-keys&gt;&lt;key app="EN" db-id="axepwrtx2erfx1ed02oxt9zzxt00prtp2z9v"&gt;1357&lt;/key&gt;&lt;/foreign-keys&gt;&lt;ref-type name="Journal Article"&gt;17&lt;/ref-type&gt;&lt;contributors&gt;&lt;authors&gt;&lt;author&gt;Sala, Serenella&lt;/author&gt;&lt;author&gt;Ciuffo, Biagio&lt;/author&gt;&lt;author&gt;Nijkamp, Peter&lt;/author&gt;&lt;/authors&gt;&lt;/contributors&gt;&lt;titles&gt;&lt;title&gt;A systemic framework for sustainability assessment&lt;/title&gt;&lt;secondary-title&gt;Ecological Economics&lt;/secondary-title&gt;&lt;/titles&gt;&lt;periodical&gt;&lt;full-title&gt;Ecological Economics&lt;/full-title&gt;&lt;/periodical&gt;&lt;pages&gt;314-325&lt;/pages&gt;&lt;volume&gt;119&lt;/volume&gt;&lt;dates&gt;&lt;year&gt;2015&lt;/year&gt;&lt;/dates&gt;&lt;isbn&gt;0921-8009&lt;/isbn&gt;&lt;urls&gt;&lt;/urls&gt;&lt;/record&gt;&lt;/Cite&gt;&lt;/EndNote&gt;</w:instrText>
        </w:r>
        <w:r w:rsidR="00CC646B">
          <w:fldChar w:fldCharType="separate"/>
        </w:r>
        <w:r w:rsidR="00CC646B">
          <w:rPr>
            <w:noProof/>
          </w:rPr>
          <w:t>Sala et al. (2015)</w:t>
        </w:r>
        <w:r w:rsidR="00CC646B">
          <w:fldChar w:fldCharType="end"/>
        </w:r>
      </w:hyperlink>
      <w:r w:rsidR="000401C0">
        <w:t xml:space="preserve">, </w:t>
      </w:r>
      <w:r w:rsidR="00EC4FC9">
        <w:t xml:space="preserve">distinguish between </w:t>
      </w:r>
      <w:r w:rsidR="00B6745A">
        <w:t xml:space="preserve">‘integrated assessment’ and </w:t>
      </w:r>
      <w:r w:rsidR="000052A1">
        <w:t>‘</w:t>
      </w:r>
      <w:r w:rsidR="00B6745A">
        <w:t>sustainability assessment</w:t>
      </w:r>
      <w:r w:rsidR="000052A1">
        <w:t>’</w:t>
      </w:r>
      <w:r w:rsidR="00771F6C">
        <w:t xml:space="preserve">, while </w:t>
      </w:r>
      <w:hyperlink w:anchor="_ENREF_88" w:tooltip="Weaver, 2006 #621" w:history="1">
        <w:r w:rsidR="00CC646B">
          <w:fldChar w:fldCharType="begin"/>
        </w:r>
        <w:r w:rsidR="00CC646B">
          <w:instrText xml:space="preserve"> ADDIN EN.CITE &lt;EndNote&gt;&lt;Cite AuthorYear="1"&gt;&lt;Author&gt;Weaver&lt;/Author&gt;&lt;Year&gt;2006&lt;/Year&gt;&lt;RecNum&gt;621&lt;/RecNum&gt;&lt;DisplayText&gt;Weaver and Rotmans (2006)&lt;/DisplayText&gt;&lt;record&gt;&lt;rec-number&gt;621&lt;/rec-number&gt;&lt;foreign-keys&gt;&lt;key app="EN" db-id="axepwrtx2erfx1ed02oxt9zzxt00prtp2z9v"&gt;621&lt;/key&gt;&lt;/foreign-keys&gt;&lt;ref-type name="Journal Article"&gt;17&lt;/ref-type&gt;&lt;contributors&gt;&lt;authors&gt;&lt;author&gt;Weaver, P.M.&lt;/author&gt;&lt;author&gt;Rotmans, J.&lt;/author&gt;&lt;/authors&gt;&lt;/contributors&gt;&lt;titles&gt;&lt;title&gt;Integrated sustainability assessment: What is it, why do it and how?&lt;/title&gt;&lt;secondary-title&gt;International Journal of Innovation and Sustainable Development&lt;/secondary-title&gt;&lt;/titles&gt;&lt;periodical&gt;&lt;full-title&gt;International Journal of Innovation and Sustainable Development&lt;/full-title&gt;&lt;/periodical&gt;&lt;pages&gt;21-45&lt;/pages&gt;&lt;volume&gt;1&lt;/volume&gt;&lt;number&gt;4&lt;/number&gt;&lt;dates&gt;&lt;year&gt;2006&lt;/year&gt;&lt;/dates&gt;&lt;urls&gt;&lt;/urls&gt;&lt;/record&gt;&lt;/Cite&gt;&lt;/EndNote&gt;</w:instrText>
        </w:r>
        <w:r w:rsidR="00CC646B">
          <w:fldChar w:fldCharType="separate"/>
        </w:r>
        <w:r w:rsidR="00CC646B">
          <w:rPr>
            <w:noProof/>
          </w:rPr>
          <w:t>Weaver and Rotmans (2006)</w:t>
        </w:r>
        <w:r w:rsidR="00CC646B">
          <w:fldChar w:fldCharType="end"/>
        </w:r>
      </w:hyperlink>
      <w:hyperlink w:anchor="_ENREF_101" w:tooltip="Weaver, 2006 #621" w:history="1"/>
      <w:r w:rsidR="005C68C5">
        <w:t xml:space="preserve"> </w:t>
      </w:r>
      <w:r w:rsidR="009873E3">
        <w:t xml:space="preserve">propose </w:t>
      </w:r>
      <w:proofErr w:type="gramStart"/>
      <w:r w:rsidR="009873E3">
        <w:t>a</w:t>
      </w:r>
      <w:r w:rsidR="008A6751">
        <w:t>n</w:t>
      </w:r>
      <w:proofErr w:type="gramEnd"/>
      <w:r w:rsidR="009873E3">
        <w:t xml:space="preserve"> </w:t>
      </w:r>
      <w:r w:rsidR="00594B60">
        <w:t xml:space="preserve">ideal </w:t>
      </w:r>
      <w:r w:rsidR="009873E3">
        <w:t xml:space="preserve">process they call ‘integrated sustainability assessment’ (ISA), </w:t>
      </w:r>
      <w:r w:rsidR="00771F6C">
        <w:t>which they distinguish from</w:t>
      </w:r>
      <w:r w:rsidR="00E238AE">
        <w:t xml:space="preserve"> ‘sustainability impact assessment’</w:t>
      </w:r>
      <w:r w:rsidR="00594B60">
        <w:t>.</w:t>
      </w:r>
      <w:r w:rsidR="00AC0B4A">
        <w:t xml:space="preserve"> </w:t>
      </w:r>
      <w:r w:rsidR="00FF2213">
        <w:t>In contrast</w:t>
      </w:r>
      <w:r w:rsidR="00E242D3">
        <w:t xml:space="preserve"> with </w:t>
      </w:r>
      <w:r w:rsidR="000C3D05">
        <w:t xml:space="preserve">some </w:t>
      </w:r>
      <w:r w:rsidR="00C60621">
        <w:t xml:space="preserve">of these and </w:t>
      </w:r>
      <w:r w:rsidR="000C3D05">
        <w:t xml:space="preserve">other </w:t>
      </w:r>
      <w:r w:rsidR="00E061BB">
        <w:t>authors</w:t>
      </w:r>
      <w:r w:rsidR="00FF2213">
        <w:t>, we</w:t>
      </w:r>
      <w:r w:rsidR="00626541">
        <w:t xml:space="preserve"> </w:t>
      </w:r>
      <w:r w:rsidR="009670F7">
        <w:t>take</w:t>
      </w:r>
      <w:r w:rsidR="00626541">
        <w:t xml:space="preserve"> a </w:t>
      </w:r>
      <w:r w:rsidR="00C869FB">
        <w:t xml:space="preserve">descriptive rather than a </w:t>
      </w:r>
      <w:r w:rsidR="00626541">
        <w:t>prescriptive approach to sustainability assessment</w:t>
      </w:r>
      <w:r w:rsidR="00034CA6">
        <w:t xml:space="preserve">, </w:t>
      </w:r>
      <w:r w:rsidR="00C869FB">
        <w:t>embracing</w:t>
      </w:r>
      <w:r w:rsidR="00034CA6">
        <w:t xml:space="preserve"> </w:t>
      </w:r>
      <w:r w:rsidR="00932F1E">
        <w:t>a range</w:t>
      </w:r>
      <w:r w:rsidR="00034CA6">
        <w:t xml:space="preserve"> of sustainability assessment practice</w:t>
      </w:r>
      <w:r w:rsidR="00626541">
        <w:t xml:space="preserve">. </w:t>
      </w:r>
      <w:r w:rsidR="00557CAC">
        <w:t xml:space="preserve">We align ourselves with the definition of sustainability assessment as any process that </w:t>
      </w:r>
      <w:r w:rsidR="00E930F7">
        <w:t xml:space="preserve">aims to </w:t>
      </w:r>
      <w:r w:rsidR="00557CAC" w:rsidRPr="006C5683">
        <w:t xml:space="preserve">direct decision-making towards sustainability </w:t>
      </w:r>
      <w:r w:rsidR="00E85D72">
        <w:fldChar w:fldCharType="begin"/>
      </w:r>
      <w:r w:rsidR="00FA2601">
        <w:instrText xml:space="preserve"> ADDIN EN.CITE &lt;EndNote&gt;&lt;Cite&gt;&lt;Author&gt;Bond&lt;/Author&gt;&lt;Year&gt;2011&lt;/Year&gt;&lt;RecNum&gt;722&lt;/RecNum&gt;&lt;Suffix&gt;`, derived from Hacking and Guthrie`, 2008&lt;/Suffix&gt;&lt;DisplayText&gt;(Bond et al., 2011, derived from Hacking and Guthrie, 2008)&lt;/DisplayText&gt;&lt;record&gt;&lt;rec-number&gt;722&lt;/rec-number&gt;&lt;foreign-keys&gt;&lt;key app="EN" db-id="axepwrtx2erfx1ed02oxt9zzxt00prtp2z9v"&gt;722&lt;/key&gt;&lt;/foreign-keys&gt;&lt;ref-type name="Journal Article"&gt;17&lt;/ref-type&gt;&lt;contributors&gt;&lt;authors&gt;&lt;author&gt;Bond, A.&lt;/author&gt;&lt;author&gt;Dockerty, T.&lt;/author&gt;&lt;author&gt;Lovett, A.&lt;/author&gt;&lt;author&gt;Riche, A. B. &lt;/author&gt;&lt;author&gt;Haughton, A. J.&lt;/author&gt;&lt;author&gt;Bohan, D. A. &lt;/author&gt;&lt;author&gt;Sage, R. B.&lt;/author&gt;&lt;author&gt;Shield, I. F.&lt;/author&gt;&lt;author&gt;Finch, J. W.&lt;/author&gt;&lt;author&gt;Turner, M. M.&lt;/author&gt;&lt;author&gt;Karp, A. &lt;/author&gt;&lt;/authors&gt;&lt;/contributors&gt;&lt;titles&gt;&lt;title&gt;Learning how to deal with values, frames and governance in Sustainability Appraisal&lt;/title&gt;&lt;secondary-title&gt;Regional Studies&lt;/secondary-title&gt;&lt;/titles&gt;&lt;periodical&gt;&lt;full-title&gt;Regional Studies&lt;/full-title&gt;&lt;/periodical&gt;&lt;pages&gt;1157-1170&lt;/pages&gt;&lt;volume&gt;45&lt;/volume&gt;&lt;number&gt;8&lt;/number&gt;&lt;dates&gt;&lt;year&gt;2011&lt;/year&gt;&lt;/dates&gt;&lt;urls&gt;&lt;/urls&gt;&lt;/record&gt;&lt;/Cite&gt;&lt;/EndNote&gt;</w:instrText>
      </w:r>
      <w:r w:rsidR="00E85D72">
        <w:fldChar w:fldCharType="separate"/>
      </w:r>
      <w:r w:rsidR="00FA2601">
        <w:rPr>
          <w:noProof/>
        </w:rPr>
        <w:t>(</w:t>
      </w:r>
      <w:hyperlink w:anchor="_ENREF_4" w:tooltip="Bond, 2011 #722" w:history="1">
        <w:r w:rsidR="00CC646B">
          <w:rPr>
            <w:noProof/>
          </w:rPr>
          <w:t>Bond et al., 2011, derived from Hacking and Guthrie, 2008</w:t>
        </w:r>
      </w:hyperlink>
      <w:r w:rsidR="00FA2601">
        <w:rPr>
          <w:noProof/>
        </w:rPr>
        <w:t>)</w:t>
      </w:r>
      <w:r w:rsidR="00E85D72">
        <w:fldChar w:fldCharType="end"/>
      </w:r>
      <w:r w:rsidR="00557CAC" w:rsidRPr="006C5683">
        <w:t xml:space="preserve">. This definition is sufficiently broad to encompass a vast range of decision-making from choices of individuals in everyday life through to projects, plans, </w:t>
      </w:r>
      <w:r w:rsidR="00557CAC" w:rsidRPr="006C5683">
        <w:lastRenderedPageBreak/>
        <w:t>programmes or policies more familiarly addressed in the field of impact assessment</w:t>
      </w:r>
      <w:r w:rsidR="00034CA6">
        <w:t xml:space="preserve">. For the purposes of this paper, however, we are specifically concerned with </w:t>
      </w:r>
      <w:r w:rsidR="00034CA6" w:rsidRPr="00034CA6">
        <w:rPr>
          <w:i/>
        </w:rPr>
        <w:t>ex ante</w:t>
      </w:r>
      <w:r w:rsidR="00034CA6">
        <w:t xml:space="preserve"> forms of sustainability assessment</w:t>
      </w:r>
      <w:r w:rsidR="0062134A">
        <w:t xml:space="preserve">, and we consider that </w:t>
      </w:r>
      <w:r w:rsidR="000355D1">
        <w:t>t</w:t>
      </w:r>
      <w:r w:rsidR="004A28C4" w:rsidRPr="00001959">
        <w:t xml:space="preserve">he defining feature </w:t>
      </w:r>
      <w:r w:rsidR="00BB6737">
        <w:t xml:space="preserve">of sustainability assessment </w:t>
      </w:r>
      <w:r w:rsidR="00D5224A">
        <w:t xml:space="preserve">compared with other forms of impact assessment </w:t>
      </w:r>
      <w:r w:rsidR="004A28C4" w:rsidRPr="00001959">
        <w:t>is that some attempt is made to engage with the concept of sustainability</w:t>
      </w:r>
      <w:r w:rsidR="00E930F7">
        <w:t xml:space="preserve"> in all its complexity</w:t>
      </w:r>
      <w:r w:rsidR="0062134A">
        <w:t xml:space="preserve"> </w:t>
      </w:r>
      <w:r w:rsidR="000F67A4">
        <w:fldChar w:fldCharType="begin"/>
      </w:r>
      <w:r w:rsidR="00FA2601">
        <w:instrText xml:space="preserve"> ADDIN EN.CITE &lt;EndNote&gt;&lt;Cite&gt;&lt;Author&gt;Pope&lt;/Author&gt;&lt;Year&gt;2006&lt;/Year&gt;&lt;RecNum&gt;468&lt;/RecNum&gt;&lt;DisplayText&gt;(Pope, 2006)&lt;/DisplayText&gt;&lt;record&gt;&lt;rec-number&gt;468&lt;/rec-number&gt;&lt;foreign-keys&gt;&lt;key app="EN" db-id="axepwrtx2erfx1ed02oxt9zzxt00prtp2z9v"&gt;468&lt;/key&gt;&lt;/foreign-keys&gt;&lt;ref-type name="Journal Article"&gt;17&lt;/ref-type&gt;&lt;contributors&gt;&lt;authors&gt;&lt;author&gt;Pope, Jenny&lt;/author&gt;&lt;/authors&gt;&lt;/contributors&gt;&lt;titles&gt;&lt;title&gt;Editorial: What&amp;apos;s so special about sustainability assessment?&lt;/title&gt;&lt;secondary-title&gt;Journal of Environmental Assessment, Policy and Management&lt;/secondary-title&gt;&lt;/titles&gt;&lt;periodical&gt;&lt;full-title&gt;Journal of Environmental Assessment, Policy and Management&lt;/full-title&gt;&lt;/periodical&gt;&lt;pages&gt;v-ix&lt;/pages&gt;&lt;volume&gt;8&lt;/volume&gt;&lt;number&gt;3&lt;/number&gt;&lt;dates&gt;&lt;year&gt;2006&lt;/year&gt;&lt;pub-dates&gt;&lt;date&gt;September 2006&lt;/date&gt;&lt;/pub-dates&gt;&lt;/dates&gt;&lt;urls&gt;&lt;/urls&gt;&lt;/record&gt;&lt;/Cite&gt;&lt;/EndNote&gt;</w:instrText>
      </w:r>
      <w:r w:rsidR="000F67A4">
        <w:fldChar w:fldCharType="separate"/>
      </w:r>
      <w:r w:rsidR="00FA2601">
        <w:rPr>
          <w:noProof/>
        </w:rPr>
        <w:t>(</w:t>
      </w:r>
      <w:hyperlink w:anchor="_ENREF_67" w:tooltip="Pope, 2006 #468" w:history="1">
        <w:r w:rsidR="00CC646B">
          <w:rPr>
            <w:noProof/>
          </w:rPr>
          <w:t>Pope, 2006</w:t>
        </w:r>
      </w:hyperlink>
      <w:r w:rsidR="00FA2601">
        <w:rPr>
          <w:noProof/>
        </w:rPr>
        <w:t>)</w:t>
      </w:r>
      <w:r w:rsidR="000F67A4">
        <w:fldChar w:fldCharType="end"/>
      </w:r>
      <w:r w:rsidR="004A28C4">
        <w:t xml:space="preserve">. </w:t>
      </w:r>
    </w:p>
    <w:p w14:paraId="66FE79AB" w14:textId="46765327" w:rsidR="005863D4" w:rsidRDefault="00580F8F" w:rsidP="008B702A">
      <w:pPr>
        <w:jc w:val="both"/>
      </w:pPr>
      <w:r>
        <w:t xml:space="preserve">This broad </w:t>
      </w:r>
      <w:r w:rsidR="00855431">
        <w:t xml:space="preserve">view of sustainability assessment brings with it some </w:t>
      </w:r>
      <w:r w:rsidR="002C3752">
        <w:t xml:space="preserve">additional </w:t>
      </w:r>
      <w:r w:rsidR="00855431">
        <w:t xml:space="preserve">challenges for both </w:t>
      </w:r>
      <w:r w:rsidR="00F15F56">
        <w:t xml:space="preserve">researchers </w:t>
      </w:r>
      <w:r w:rsidR="00855431">
        <w:t>and practitioners</w:t>
      </w:r>
      <w:r w:rsidR="009B26F6">
        <w:t>, not the l</w:t>
      </w:r>
      <w:r w:rsidR="000B7A05">
        <w:t>e</w:t>
      </w:r>
      <w:r w:rsidR="009B26F6">
        <w:t xml:space="preserve">ast of which is how to make sense </w:t>
      </w:r>
      <w:r w:rsidR="00613DE4">
        <w:t>of the range of applications, processes and practices</w:t>
      </w:r>
      <w:r w:rsidR="00C75709">
        <w:t xml:space="preserve"> that now </w:t>
      </w:r>
      <w:r w:rsidR="00C1488E">
        <w:t>proliferate</w:t>
      </w:r>
      <w:r w:rsidR="00613DE4">
        <w:t xml:space="preserve">. </w:t>
      </w:r>
      <w:r w:rsidR="00F15F56">
        <w:t xml:space="preserve">A failure </w:t>
      </w:r>
      <w:r w:rsidR="00DE1D40">
        <w:t xml:space="preserve">to recognise the diversity of practice and </w:t>
      </w:r>
      <w:r w:rsidR="00081756">
        <w:t xml:space="preserve">to </w:t>
      </w:r>
      <w:r w:rsidR="00DE1D40">
        <w:t xml:space="preserve">understand how a particular sustainability assessment process fits into the spectrum risks inappropriate assumptions being made or general conclusions about sustainability assessment being drawn that are actually only valid for very specific and restricted examples. </w:t>
      </w:r>
      <w:r w:rsidR="00741CA8">
        <w:t xml:space="preserve">For this reason a number of </w:t>
      </w:r>
      <w:r w:rsidR="00425414">
        <w:t xml:space="preserve">descriptive </w:t>
      </w:r>
      <w:r w:rsidR="00741CA8">
        <w:t xml:space="preserve">conceptual </w:t>
      </w:r>
      <w:r w:rsidR="00425414">
        <w:t>frameworks</w:t>
      </w:r>
      <w:r w:rsidR="00741CA8">
        <w:t xml:space="preserve"> have been proposed over the last ten years or so</w:t>
      </w:r>
      <w:r w:rsidR="002C3752">
        <w:t xml:space="preserve"> that </w:t>
      </w:r>
      <w:r w:rsidR="0076212D">
        <w:t>enable the various forms of sustainability assessment to be mapped or categorised</w:t>
      </w:r>
      <w:r w:rsidR="00DE1D40">
        <w:t xml:space="preserve"> in relation to one another</w:t>
      </w:r>
      <w:r w:rsidR="00DC30B9">
        <w:t xml:space="preserve">. </w:t>
      </w:r>
      <w:r w:rsidR="00403EB4">
        <w:t xml:space="preserve">Having contributed some of these conceptual frameworks ourselves  </w:t>
      </w:r>
      <w:r w:rsidR="00E85D72">
        <w:fldChar w:fldCharType="begin"/>
      </w:r>
      <w:r w:rsidR="00B16881">
        <w:instrText xml:space="preserve"> ADDIN EN.CITE &lt;EndNote&gt;&lt;Cite&gt;&lt;Author&gt;Pope&lt;/Author&gt;&lt;Year&gt;2004&lt;/Year&gt;&lt;RecNum&gt;95&lt;/RecNum&gt;&lt;DisplayText&gt;(Pope et al., 2004, Hugé et al., 2013)&lt;/DisplayText&gt;&lt;record&gt;&lt;rec-number&gt;95&lt;/rec-number&gt;&lt;foreign-keys&gt;&lt;key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Cite&gt;&lt;Author&gt;Hugé&lt;/Author&gt;&lt;Year&gt;2013&lt;/Year&gt;&lt;RecNum&gt;1068&lt;/RecNum&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E85D72">
        <w:fldChar w:fldCharType="separate"/>
      </w:r>
      <w:r w:rsidR="00FA2601">
        <w:rPr>
          <w:noProof/>
        </w:rPr>
        <w:t>(</w:t>
      </w:r>
      <w:hyperlink w:anchor="_ENREF_68" w:tooltip="Pope, 2004 #95" w:history="1">
        <w:r w:rsidR="00CC646B">
          <w:rPr>
            <w:noProof/>
          </w:rPr>
          <w:t>Pope et al., 2004</w:t>
        </w:r>
      </w:hyperlink>
      <w:r w:rsidR="00FA2601">
        <w:rPr>
          <w:noProof/>
        </w:rPr>
        <w:t xml:space="preserve">, </w:t>
      </w:r>
      <w:hyperlink w:anchor="_ENREF_47" w:tooltip="Hugé, 2013 #1068" w:history="1">
        <w:r w:rsidR="00CC646B">
          <w:rPr>
            <w:noProof/>
          </w:rPr>
          <w:t>Hugé et al., 2013</w:t>
        </w:r>
      </w:hyperlink>
      <w:r w:rsidR="00FA2601">
        <w:rPr>
          <w:noProof/>
        </w:rPr>
        <w:t>)</w:t>
      </w:r>
      <w:r w:rsidR="00E85D72">
        <w:fldChar w:fldCharType="end"/>
      </w:r>
      <w:r w:rsidR="00403EB4">
        <w:t>, w</w:t>
      </w:r>
      <w:r w:rsidR="008B702A">
        <w:t xml:space="preserve">e </w:t>
      </w:r>
      <w:r w:rsidR="00DE3D31">
        <w:t xml:space="preserve">are all too aware of </w:t>
      </w:r>
      <w:r w:rsidR="008246D5">
        <w:t>the</w:t>
      </w:r>
      <w:r w:rsidR="005E3491">
        <w:t xml:space="preserve"> need to periodically </w:t>
      </w:r>
      <w:r w:rsidR="008D22AB">
        <w:t>review and</w:t>
      </w:r>
      <w:r w:rsidR="00694E52">
        <w:t xml:space="preserve"> if necessary</w:t>
      </w:r>
      <w:r w:rsidR="008D22AB">
        <w:t xml:space="preserve"> update </w:t>
      </w:r>
      <w:r w:rsidR="008F1845">
        <w:t>them</w:t>
      </w:r>
      <w:r w:rsidR="008246D5">
        <w:t xml:space="preserve"> in the face of the rapid growth and diversification of sustainability</w:t>
      </w:r>
      <w:r w:rsidR="00121609">
        <w:t xml:space="preserve"> assessment</w:t>
      </w:r>
      <w:r w:rsidR="008246D5">
        <w:t xml:space="preserve"> </w:t>
      </w:r>
      <w:r w:rsidR="00C43748">
        <w:t>since some of the</w:t>
      </w:r>
      <w:r w:rsidR="00DD548C">
        <w:t>m</w:t>
      </w:r>
      <w:r w:rsidR="00C43748">
        <w:t xml:space="preserve"> were published</w:t>
      </w:r>
      <w:r w:rsidR="00DE3D31">
        <w:t xml:space="preserve">. </w:t>
      </w:r>
    </w:p>
    <w:p w14:paraId="01E3AFAE" w14:textId="5EB848F1" w:rsidR="00A17E06" w:rsidRDefault="005E3491" w:rsidP="00A17E06">
      <w:pPr>
        <w:jc w:val="both"/>
      </w:pPr>
      <w:r w:rsidRPr="00DE4806">
        <w:t>The aim of this paper, therefore</w:t>
      </w:r>
      <w:r w:rsidR="002E05D4">
        <w:t>,</w:t>
      </w:r>
      <w:r w:rsidRPr="00DE4806">
        <w:t xml:space="preserve"> is to review</w:t>
      </w:r>
      <w:r w:rsidR="005863D4" w:rsidRPr="00DE4806">
        <w:t xml:space="preserve"> </w:t>
      </w:r>
      <w:r w:rsidR="005863D4" w:rsidRPr="00A17E06">
        <w:t>existing conceptualisations of sustainability assessment</w:t>
      </w:r>
      <w:r w:rsidRPr="00DE4806">
        <w:t xml:space="preserve">, and in doing </w:t>
      </w:r>
      <w:r w:rsidR="00EC5B66" w:rsidRPr="00256103">
        <w:t xml:space="preserve">so to propose a new </w:t>
      </w:r>
      <w:r w:rsidR="004D7F8F" w:rsidRPr="00256103">
        <w:t xml:space="preserve">descriptive </w:t>
      </w:r>
      <w:r w:rsidR="00EC5B66" w:rsidRPr="00256103">
        <w:t>conceptual framework for sustainability assessment</w:t>
      </w:r>
      <w:r w:rsidR="00A54998" w:rsidRPr="00256103">
        <w:t xml:space="preserve"> based on a synthesis of current understanding</w:t>
      </w:r>
      <w:r w:rsidR="00EC5B66" w:rsidRPr="00256103">
        <w:t>.</w:t>
      </w:r>
      <w:r w:rsidR="005863D4" w:rsidRPr="00A17E06">
        <w:t xml:space="preserve"> </w:t>
      </w:r>
      <w:r w:rsidR="00F52362" w:rsidRPr="00A17E06">
        <w:t xml:space="preserve">By ‘conceptual framework’, we mean </w:t>
      </w:r>
      <w:r w:rsidR="00A75A0B" w:rsidRPr="00DE4806">
        <w:t xml:space="preserve">“a network, or </w:t>
      </w:r>
      <w:r w:rsidR="00A75A0B" w:rsidRPr="00256103">
        <w:t>‘</w:t>
      </w:r>
      <w:r w:rsidR="00F52362" w:rsidRPr="00A17E06">
        <w:t>a plane</w:t>
      </w:r>
      <w:r w:rsidR="00A75A0B" w:rsidRPr="00DE4806">
        <w:t>’</w:t>
      </w:r>
      <w:r w:rsidR="00F52362" w:rsidRPr="00A17E06">
        <w:t xml:space="preserve"> of interlinked</w:t>
      </w:r>
      <w:r w:rsidR="00F52362" w:rsidRPr="00DE4806">
        <w:t xml:space="preserve"> </w:t>
      </w:r>
      <w:r w:rsidR="00F52362" w:rsidRPr="00A17E06">
        <w:t>concepts that together provide a comprehensive understanding of a phenomenon or phenomena</w:t>
      </w:r>
      <w:r w:rsidR="00A75A0B" w:rsidRPr="00DE4806">
        <w:t>”</w:t>
      </w:r>
      <w:r w:rsidR="00F52362" w:rsidRPr="00DE4806">
        <w:t xml:space="preserve"> </w:t>
      </w:r>
      <w:r w:rsidR="005C68C5">
        <w:fldChar w:fldCharType="begin"/>
      </w:r>
      <w:r w:rsidR="00FA2601">
        <w:instrText xml:space="preserve"> ADDIN EN.CITE &lt;EndNote&gt;&lt;Cite&gt;&lt;Author&gt;Jabareen&lt;/Author&gt;&lt;Year&gt;2009&lt;/Year&gt;&lt;RecNum&gt;1356&lt;/RecNum&gt;&lt;Suffix&gt;`, p51&lt;/Suffix&gt;&lt;DisplayText&gt;(Jabareen, 2009, p51)&lt;/DisplayText&gt;&lt;record&gt;&lt;rec-number&gt;1356&lt;/rec-number&gt;&lt;foreign-keys&gt;&lt;key app="EN" db-id="axepwrtx2erfx1ed02oxt9zzxt00prtp2z9v"&gt;1356&lt;/key&gt;&lt;/foreign-keys&gt;&lt;ref-type name="Journal Article"&gt;17&lt;/ref-type&gt;&lt;contributors&gt;&lt;authors&gt;&lt;author&gt;Jabareen, Yosef&lt;/author&gt;&lt;/authors&gt;&lt;/contributors&gt;&lt;titles&gt;&lt;title&gt;Building a conceptual framework: philosophy, definitions, and procedure&lt;/title&gt;&lt;secondary-title&gt;International Journal of Qualitative Methods&lt;/secondary-title&gt;&lt;/titles&gt;&lt;periodical&gt;&lt;full-title&gt;International Journal of Qualitative Methods&lt;/full-title&gt;&lt;/periodical&gt;&lt;pages&gt;49-62&lt;/pages&gt;&lt;volume&gt;8&lt;/volume&gt;&lt;number&gt;4&lt;/number&gt;&lt;dates&gt;&lt;year&gt;2009&lt;/year&gt;&lt;/dates&gt;&lt;isbn&gt;1609-4069&lt;/isbn&gt;&lt;urls&gt;&lt;/urls&gt;&lt;/record&gt;&lt;/Cite&gt;&lt;/EndNote&gt;</w:instrText>
      </w:r>
      <w:r w:rsidR="005C68C5">
        <w:fldChar w:fldCharType="separate"/>
      </w:r>
      <w:r w:rsidR="00FA2601">
        <w:rPr>
          <w:noProof/>
        </w:rPr>
        <w:t>(</w:t>
      </w:r>
      <w:hyperlink w:anchor="_ENREF_50" w:tooltip="Jabareen, 2009 #1356" w:history="1">
        <w:r w:rsidR="00CC646B">
          <w:rPr>
            <w:noProof/>
          </w:rPr>
          <w:t>Jabareen, 2009, p51</w:t>
        </w:r>
      </w:hyperlink>
      <w:r w:rsidR="00FA2601">
        <w:rPr>
          <w:noProof/>
        </w:rPr>
        <w:t>)</w:t>
      </w:r>
      <w:r w:rsidR="005C68C5">
        <w:fldChar w:fldCharType="end"/>
      </w:r>
      <w:r w:rsidR="00F52362" w:rsidRPr="00256103">
        <w:t xml:space="preserve">, </w:t>
      </w:r>
      <w:r w:rsidR="00341E5B" w:rsidRPr="00256103">
        <w:t>or</w:t>
      </w:r>
      <w:r w:rsidR="00F52362" w:rsidRPr="00256103">
        <w:t xml:space="preserve"> </w:t>
      </w:r>
      <w:r w:rsidR="00E77E61" w:rsidRPr="00256103">
        <w:t xml:space="preserve">more </w:t>
      </w:r>
      <w:r w:rsidR="00E74EC2" w:rsidRPr="00256103">
        <w:t xml:space="preserve">simply </w:t>
      </w:r>
      <w:r w:rsidR="00A92A11" w:rsidRPr="00256103">
        <w:t>a map</w:t>
      </w:r>
      <w:r w:rsidR="00A74A12" w:rsidRPr="00256103">
        <w:t xml:space="preserve"> to help navigate complexity.  </w:t>
      </w:r>
      <w:r w:rsidR="00145709">
        <w:t>Consequently we seek</w:t>
      </w:r>
      <w:r w:rsidR="00B741B2" w:rsidRPr="00256103">
        <w:t xml:space="preserve"> to describe, not to prescribe, in keeping with our view that </w:t>
      </w:r>
      <w:r w:rsidR="00B741B2" w:rsidRPr="00B16881">
        <w:rPr>
          <w:i/>
        </w:rPr>
        <w:t>ex ante</w:t>
      </w:r>
      <w:r w:rsidR="00B741B2" w:rsidRPr="00DE4806">
        <w:t xml:space="preserve"> </w:t>
      </w:r>
      <w:r w:rsidR="00B741B2" w:rsidRPr="00256103">
        <w:t xml:space="preserve">sustainability assessment is a broad field that can encompass many processes and practices. </w:t>
      </w:r>
      <w:r w:rsidR="00A92A11" w:rsidRPr="00256103">
        <w:t>Conceptual frameworks are of value to both researchers</w:t>
      </w:r>
      <w:r w:rsidR="00C57B88" w:rsidRPr="00256103">
        <w:t xml:space="preserve"> and practitioners</w:t>
      </w:r>
      <w:r w:rsidR="00A92A11" w:rsidRPr="00256103">
        <w:t xml:space="preserve">, </w:t>
      </w:r>
      <w:r w:rsidR="00E74EC2" w:rsidRPr="00256103">
        <w:t>as they offer</w:t>
      </w:r>
      <w:r w:rsidR="00A92A11" w:rsidRPr="00256103">
        <w:t xml:space="preserve"> a structure </w:t>
      </w:r>
      <w:r w:rsidR="00E74EC2" w:rsidRPr="00256103">
        <w:t>to guide</w:t>
      </w:r>
      <w:r w:rsidR="00A92A11" w:rsidRPr="00256103">
        <w:t xml:space="preserve"> research and analysis</w:t>
      </w:r>
      <w:r w:rsidR="00C57B88" w:rsidRPr="00256103">
        <w:t xml:space="preserve"> and </w:t>
      </w:r>
      <w:r w:rsidR="00714F5F" w:rsidRPr="00256103">
        <w:t xml:space="preserve">provide </w:t>
      </w:r>
      <w:r w:rsidR="00E74EC2" w:rsidRPr="00256103">
        <w:t>the basis for positioning, comparing and reflecting upon one body of practice within the range of possibilities defined by the contours of the framework.</w:t>
      </w:r>
      <w:r w:rsidR="00C57B88" w:rsidRPr="00256103">
        <w:t xml:space="preserve"> </w:t>
      </w:r>
      <w:r w:rsidR="00A92A11" w:rsidRPr="00256103">
        <w:t xml:space="preserve"> </w:t>
      </w:r>
    </w:p>
    <w:p w14:paraId="54C12907" w14:textId="16E5F66F" w:rsidR="009433E0" w:rsidRDefault="004005D6" w:rsidP="000F67A4">
      <w:pPr>
        <w:pStyle w:val="Heading1"/>
        <w:numPr>
          <w:ilvl w:val="0"/>
          <w:numId w:val="6"/>
        </w:numPr>
      </w:pPr>
      <w:r w:rsidRPr="00A17E06">
        <w:t>Our approach</w:t>
      </w:r>
    </w:p>
    <w:p w14:paraId="4E57EBAB" w14:textId="7E939204" w:rsidR="00173B90" w:rsidRDefault="00173B90" w:rsidP="009433E0">
      <w:r>
        <w:t>To achieve the aim of this paper we considered the following questions:</w:t>
      </w:r>
    </w:p>
    <w:p w14:paraId="1DF8D97D" w14:textId="5CB17A2D" w:rsidR="00173B90" w:rsidRDefault="00A403E1" w:rsidP="00024CA1">
      <w:pPr>
        <w:pStyle w:val="ListParagraph"/>
        <w:numPr>
          <w:ilvl w:val="0"/>
          <w:numId w:val="30"/>
        </w:numPr>
      </w:pPr>
      <w:r>
        <w:t xml:space="preserve">What dimensions should a comprehensive </w:t>
      </w:r>
      <w:r w:rsidR="007F38AC">
        <w:t xml:space="preserve">descriptive </w:t>
      </w:r>
      <w:r>
        <w:t>conceptual framework for sustainability assessment include?</w:t>
      </w:r>
      <w:r w:rsidR="002F4AFE">
        <w:t xml:space="preserve"> </w:t>
      </w:r>
    </w:p>
    <w:p w14:paraId="321428EC" w14:textId="2CA3D621" w:rsidR="00A403E1" w:rsidRDefault="00A403E1" w:rsidP="00024CA1">
      <w:pPr>
        <w:pStyle w:val="ListParagraph"/>
        <w:numPr>
          <w:ilvl w:val="0"/>
          <w:numId w:val="30"/>
        </w:numPr>
      </w:pPr>
      <w:r>
        <w:t>In the context of these dimensions, how well do existing conceptual frameworks perform as a map to sustainability assessment practice?</w:t>
      </w:r>
      <w:r w:rsidR="002F4AFE">
        <w:t xml:space="preserve"> </w:t>
      </w:r>
    </w:p>
    <w:p w14:paraId="364BF1F2" w14:textId="08E84668" w:rsidR="00A403E1" w:rsidRDefault="00FD7BBB" w:rsidP="00024CA1">
      <w:pPr>
        <w:pStyle w:val="ListParagraph"/>
        <w:numPr>
          <w:ilvl w:val="0"/>
          <w:numId w:val="30"/>
        </w:numPr>
      </w:pPr>
      <w:r>
        <w:t>What are some of</w:t>
      </w:r>
      <w:r w:rsidR="005513F1">
        <w:t xml:space="preserve"> the </w:t>
      </w:r>
      <w:r w:rsidR="00813286">
        <w:t>different approaches</w:t>
      </w:r>
      <w:r w:rsidR="005513F1">
        <w:t xml:space="preserve"> that can be </w:t>
      </w:r>
      <w:r w:rsidR="00310F18">
        <w:t>discerned</w:t>
      </w:r>
      <w:r w:rsidR="00626B58">
        <w:t xml:space="preserve"> from current sustainability assessment practice</w:t>
      </w:r>
      <w:r w:rsidR="00310F18">
        <w:t xml:space="preserve"> </w:t>
      </w:r>
      <w:r w:rsidR="00FE0624">
        <w:t xml:space="preserve">within each </w:t>
      </w:r>
      <w:r w:rsidR="00B16881">
        <w:t>sub-</w:t>
      </w:r>
      <w:r w:rsidR="00FE0624">
        <w:t>dimension</w:t>
      </w:r>
      <w:r w:rsidR="00024CA1">
        <w:t>?</w:t>
      </w:r>
      <w:r w:rsidR="002F4AFE">
        <w:t xml:space="preserve"> </w:t>
      </w:r>
    </w:p>
    <w:p w14:paraId="4C935CA8" w14:textId="4EC8851F" w:rsidR="006E69C1" w:rsidRDefault="00144E88" w:rsidP="009433E0">
      <w:r>
        <w:t>Answering these questions lead</w:t>
      </w:r>
      <w:r w:rsidR="00326007">
        <w:t>s</w:t>
      </w:r>
      <w:r>
        <w:t xml:space="preserve"> to a conceptualisation structured around dimensions </w:t>
      </w:r>
      <w:r w:rsidR="00B16881">
        <w:t xml:space="preserve">(and sub-dimensions) </w:t>
      </w:r>
      <w:r>
        <w:t xml:space="preserve">of sustainability assessment, </w:t>
      </w:r>
      <w:r w:rsidR="00C74DF8">
        <w:t>illustrated with examples from practice within each dimension</w:t>
      </w:r>
      <w:r w:rsidR="009229C4">
        <w:t xml:space="preserve">. </w:t>
      </w:r>
      <w:r w:rsidR="00221049">
        <w:t xml:space="preserve">By dimensions, we mean the major aspects </w:t>
      </w:r>
      <w:r w:rsidR="00E85D72">
        <w:fldChar w:fldCharType="begin"/>
      </w:r>
      <w:r w:rsidR="00FA2601">
        <w:instrText xml:space="preserve"> ADDIN EN.CITE &lt;EndNote&gt;&lt;Cite&gt;&lt;Author&gt;Franks&lt;/Author&gt;&lt;Year&gt;2013&lt;/Year&gt;&lt;RecNum&gt;942&lt;/RecNum&gt;&lt;Prefix&gt;cf. &lt;/Prefix&gt;&lt;DisplayText&gt;(cf. Franks et al., 2013)&lt;/DisplayText&gt;&lt;record&gt;&lt;rec-number&gt;942&lt;/rec-number&gt;&lt;foreign-keys&gt;&lt;key app="EN" db-id="axepwrtx2erfx1ed02oxt9zzxt00prtp2z9v"&gt;942&lt;/key&gt;&lt;/foreign-keys&gt;&lt;ref-type name="Journal Article"&gt;17&lt;/ref-type&gt;&lt;contributors&gt;&lt;authors&gt;&lt;author&gt;Franks, Daniel M.&lt;/author&gt;&lt;author&gt;Brereton, David&lt;/author&gt;&lt;author&gt;Moran, Chris J.&lt;/author&gt;&lt;/authors&gt;&lt;/contributors&gt;&lt;titles&gt;&lt;title&gt;The cumulative dimensions of impact in resource regions&lt;/title&gt;&lt;secondary-title&gt;Resources Policy&lt;/secondary-title&gt;&lt;/titles&gt;&lt;periodical&gt;&lt;full-title&gt;Resources Policy&lt;/full-title&gt;&lt;/periodical&gt;&lt;pages&gt;640-647&lt;/pages&gt;&lt;volume&gt;38&lt;/volume&gt;&lt;number&gt;4&lt;/number&gt;&lt;keywords&gt;&lt;keyword&gt;Cumulative effects assessment and management (CEAM)&lt;/keyword&gt;&lt;keyword&gt;Socio-ecological systems (SESs)&lt;/keyword&gt;&lt;keyword&gt;Governance&lt;/keyword&gt;&lt;keyword&gt;Multi-sector&lt;/keyword&gt;&lt;keyword&gt;Mining policy&lt;/keyword&gt;&lt;keyword&gt;Energy policy&lt;/keyword&gt;&lt;/keywords&gt;&lt;dates&gt;&lt;year&gt;2013&lt;/year&gt;&lt;pub-dates&gt;&lt;date&gt;12//&lt;/date&gt;&lt;/pub-dates&gt;&lt;/dates&gt;&lt;isbn&gt;0301-4207&lt;/isbn&gt;&lt;urls&gt;&lt;related-urls&gt;&lt;url&gt;http://www.sciencedirect.com/science/article/pii/S0301420713000536&lt;/url&gt;&lt;/related-urls&gt;&lt;/urls&gt;&lt;electronic-resource-num&gt;http://dx.doi.org/10.1016/j.resourpol.2013.07.002&lt;/electronic-resource-num&gt;&lt;/record&gt;&lt;/Cite&gt;&lt;/EndNote&gt;</w:instrText>
      </w:r>
      <w:r w:rsidR="00E85D72">
        <w:fldChar w:fldCharType="separate"/>
      </w:r>
      <w:r w:rsidR="00FA2601">
        <w:rPr>
          <w:noProof/>
        </w:rPr>
        <w:t>(</w:t>
      </w:r>
      <w:hyperlink w:anchor="_ENREF_24" w:tooltip="Franks, 2013 #942" w:history="1">
        <w:r w:rsidR="00CC646B">
          <w:rPr>
            <w:noProof/>
          </w:rPr>
          <w:t>cf. Franks et al., 2013</w:t>
        </w:r>
      </w:hyperlink>
      <w:r w:rsidR="00FA2601">
        <w:rPr>
          <w:noProof/>
        </w:rPr>
        <w:t>)</w:t>
      </w:r>
      <w:r w:rsidR="00E85D72">
        <w:fldChar w:fldCharType="end"/>
      </w:r>
      <w:r w:rsidR="00221049">
        <w:t xml:space="preserve"> that comprise any sustainability assessment process, whet</w:t>
      </w:r>
      <w:r w:rsidR="00B61006">
        <w:t xml:space="preserve">her explicitly or implicitly.  </w:t>
      </w:r>
      <w:r w:rsidR="00B61006" w:rsidRPr="00BC277A">
        <w:t xml:space="preserve">Our methodological approach is based on </w:t>
      </w:r>
      <w:r w:rsidR="0073237E" w:rsidRPr="00BC277A">
        <w:t>review of literature</w:t>
      </w:r>
      <w:r w:rsidR="00B61006" w:rsidRPr="00BC277A">
        <w:t xml:space="preserve"> drawn predominantly from books and peer-reviewed journals</w:t>
      </w:r>
      <w:r w:rsidR="0073237E" w:rsidRPr="00BC277A">
        <w:t xml:space="preserve">, using </w:t>
      </w:r>
      <w:r w:rsidR="0073237E" w:rsidRPr="00BC277A">
        <w:lastRenderedPageBreak/>
        <w:t>search terms reflecting the terminology discussed in the previous section</w:t>
      </w:r>
      <w:r w:rsidR="00B61006" w:rsidRPr="00BC277A">
        <w:t xml:space="preserve">. </w:t>
      </w:r>
      <w:r w:rsidR="0073237E" w:rsidRPr="00BC277A">
        <w:t>The review focuses on literature that helped us to answer these questions</w:t>
      </w:r>
      <w:r w:rsidR="00FA7F72">
        <w:t xml:space="preserve"> </w:t>
      </w:r>
      <w:r w:rsidR="0073237E" w:rsidRPr="00BC277A">
        <w:t xml:space="preserve">and as such </w:t>
      </w:r>
      <w:r w:rsidR="00E77E61" w:rsidRPr="00BC277A">
        <w:t>does not represent</w:t>
      </w:r>
      <w:r w:rsidR="0073237E" w:rsidRPr="00BC277A">
        <w:t xml:space="preserve"> an exhaustive coverage of the vast and exponentially growing body of sustainability assessment literature </w:t>
      </w:r>
      <w:r w:rsidR="00BC277A" w:rsidRPr="00BC277A">
        <w:fldChar w:fldCharType="begin"/>
      </w:r>
      <w:r w:rsidR="00B16881">
        <w:instrText xml:space="preserve"> ADDIN EN.CITE &lt;EndNote&gt;&lt;Cite&gt;&lt;Author&gt;Bond&lt;/Author&gt;&lt;Year&gt;2012&lt;/Year&gt;&lt;RecNum&gt;650&lt;/RecNum&gt;&lt;DisplayText&gt;(Bond et al., 2012)&lt;/DisplayText&gt;&lt;record&gt;&lt;rec-number&gt;650&lt;/rec-number&gt;&lt;foreign-keys&gt;&lt;key app="EN" db-id="axepwrtx2erfx1ed02oxt9zzxt00prtp2z9v"&gt;650&lt;/key&gt;&lt;/foreign-keys&gt;&lt;ref-type name="Journal Article"&gt;17&lt;/ref-type&gt;&lt;contributors&gt;&lt;authors&gt;&lt;author&gt;Bond, Alan&lt;/author&gt;&lt;author&gt;Morrison-Saunders, Angus&lt;/author&gt;&lt;author&gt;Pope, Jenny&lt;/author&gt;&lt;/authors&gt;&lt;/contributors&gt;&lt;titles&gt;&lt;title&gt;Sustainability assessment: the state of the art&lt;/title&gt;&lt;secondary-title&gt;Impact Assessment and Project Appraisal&lt;/secondary-title&gt;&lt;/titles&gt;&lt;periodical&gt;&lt;full-title&gt;Impact Assessment and Project Appraisal&lt;/full-title&gt;&lt;/periodical&gt;&lt;pages&gt;53-62&lt;/pages&gt;&lt;volume&gt;30&lt;/volume&gt;&lt;number&gt;1&lt;/number&gt;&lt;dates&gt;&lt;year&gt;2012&lt;/year&gt;&lt;/dates&gt;&lt;urls&gt;&lt;/urls&gt;&lt;/record&gt;&lt;/Cite&gt;&lt;/EndNote&gt;</w:instrText>
      </w:r>
      <w:r w:rsidR="00BC277A" w:rsidRPr="00BC277A">
        <w:fldChar w:fldCharType="separate"/>
      </w:r>
      <w:r w:rsidR="00FA2601">
        <w:rPr>
          <w:noProof/>
        </w:rPr>
        <w:t>(</w:t>
      </w:r>
      <w:hyperlink w:anchor="_ENREF_6" w:tooltip="Bond, 2012 #650" w:history="1">
        <w:r w:rsidR="00CC646B">
          <w:rPr>
            <w:noProof/>
          </w:rPr>
          <w:t>Bond et al., 2012</w:t>
        </w:r>
      </w:hyperlink>
      <w:r w:rsidR="00FA2601">
        <w:rPr>
          <w:noProof/>
        </w:rPr>
        <w:t>)</w:t>
      </w:r>
      <w:r w:rsidR="00BC277A" w:rsidRPr="00BC277A">
        <w:fldChar w:fldCharType="end"/>
      </w:r>
      <w:r w:rsidR="0073237E" w:rsidRPr="00BC277A">
        <w:t>.</w:t>
      </w:r>
      <w:r w:rsidR="0073237E">
        <w:rPr>
          <w:color w:val="0000FF"/>
        </w:rPr>
        <w:t xml:space="preserve"> </w:t>
      </w:r>
      <w:r w:rsidR="00B61006">
        <w:rPr>
          <w:color w:val="0000FF"/>
        </w:rPr>
        <w:t xml:space="preserve"> </w:t>
      </w:r>
    </w:p>
    <w:p w14:paraId="76F4E36E" w14:textId="665C0DD7" w:rsidR="00EF612E" w:rsidRDefault="00024CA1" w:rsidP="009433E0">
      <w:r>
        <w:t>As the first step,</w:t>
      </w:r>
      <w:r w:rsidR="00274338">
        <w:t xml:space="preserve"> a</w:t>
      </w:r>
      <w:r w:rsidR="009433E0">
        <w:t xml:space="preserve"> </w:t>
      </w:r>
      <w:r>
        <w:t>search</w:t>
      </w:r>
      <w:r w:rsidR="009433E0">
        <w:t xml:space="preserve"> was undertaken to identify literature that specifically ha</w:t>
      </w:r>
      <w:r>
        <w:t>s</w:t>
      </w:r>
      <w:r w:rsidR="009433E0">
        <w:t xml:space="preserve"> as its aim to contribute to the conceptual development of sustainability assessment as a</w:t>
      </w:r>
      <w:r w:rsidR="00274338">
        <w:t xml:space="preserve"> form of</w:t>
      </w:r>
      <w:r w:rsidR="009433E0">
        <w:t xml:space="preserve"> </w:t>
      </w:r>
      <w:r w:rsidR="009433E0" w:rsidRPr="00274338">
        <w:rPr>
          <w:i/>
        </w:rPr>
        <w:t>ex ante</w:t>
      </w:r>
      <w:r w:rsidR="009433E0">
        <w:t xml:space="preserve"> </w:t>
      </w:r>
      <w:r w:rsidR="00274338">
        <w:t>impact assessment</w:t>
      </w:r>
      <w:r w:rsidR="009433E0">
        <w:t xml:space="preserve">. </w:t>
      </w:r>
      <w:r w:rsidR="00B713FE">
        <w:t xml:space="preserve">Firstly, there is </w:t>
      </w:r>
      <w:r w:rsidR="00B713FE" w:rsidRPr="00F97665">
        <w:t>a body of literature that primarily seeks to describe and navigate the field of sustainability assessment</w:t>
      </w:r>
      <w:r w:rsidR="00A44863" w:rsidRPr="00F97665">
        <w:t xml:space="preserve">, and in some cases to also define what might constitute best practice </w:t>
      </w:r>
      <w:r w:rsidR="00E85D72">
        <w:fldChar w:fldCharType="begin">
          <w:fldData xml:space="preserve">PEVuZE5vdGU+PENpdGU+PEF1dGhvcj5IYWNraW5nPC9BdXRob3I+PFllYXI+MjAwODwvWWVhcj48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</w:fldData>
        </w:fldChar>
      </w:r>
      <w:r w:rsidR="00B16881">
        <w:instrText xml:space="preserve"> ADDIN EN.CITE </w:instrText>
      </w:r>
      <w:r w:rsidR="00B16881">
        <w:fldChar w:fldCharType="begin">
          <w:fldData xml:space="preserve">PEVuZE5vdGU+PENpdGU+PEF1dGhvcj5IYWNraW5nPC9BdXRob3I+PFllYXI+MjAwODwvWWVhcj48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</w:fldData>
        </w:fldChar>
      </w:r>
      <w:r w:rsidR="00B16881">
        <w:instrText xml:space="preserve"> ADDIN EN.CITE.DATA </w:instrText>
      </w:r>
      <w:r w:rsidR="00B16881">
        <w:fldChar w:fldCharType="end"/>
      </w:r>
      <w:r w:rsidR="00E85D72">
        <w:fldChar w:fldCharType="separate"/>
      </w:r>
      <w:r w:rsidR="00FE5044">
        <w:rPr>
          <w:noProof/>
        </w:rPr>
        <w:t>(</w:t>
      </w:r>
      <w:hyperlink w:anchor="_ENREF_39" w:tooltip="Hacking, 2008 #594" w:history="1">
        <w:r w:rsidR="00CC646B">
          <w:rPr>
            <w:noProof/>
          </w:rPr>
          <w:t>Hacking and Guthrie, 2008</w:t>
        </w:r>
      </w:hyperlink>
      <w:r w:rsidR="00FE5044">
        <w:rPr>
          <w:noProof/>
        </w:rPr>
        <w:t xml:space="preserve">, </w:t>
      </w:r>
      <w:hyperlink w:anchor="_ENREF_47" w:tooltip="Hugé, 2013 #1068" w:history="1">
        <w:r w:rsidR="00CC646B">
          <w:rPr>
            <w:noProof/>
          </w:rPr>
          <w:t>Hugé et al., 2013</w:t>
        </w:r>
      </w:hyperlink>
      <w:r w:rsidR="00FE5044">
        <w:rPr>
          <w:noProof/>
        </w:rPr>
        <w:t xml:space="preserve">, </w:t>
      </w:r>
      <w:hyperlink w:anchor="_ENREF_68" w:tooltip="Pope, 2004 #95" w:history="1">
        <w:r w:rsidR="00CC646B">
          <w:rPr>
            <w:noProof/>
          </w:rPr>
          <w:t>Pope et al., 2004</w:t>
        </w:r>
      </w:hyperlink>
      <w:r w:rsidR="00FE5044">
        <w:rPr>
          <w:noProof/>
        </w:rPr>
        <w:t xml:space="preserve">, </w:t>
      </w:r>
      <w:hyperlink w:anchor="_ENREF_88" w:tooltip="Weaver, 2006 #621" w:history="1">
        <w:r w:rsidR="00CC646B">
          <w:rPr>
            <w:noProof/>
          </w:rPr>
          <w:t>Weaver and Rotmans, 2006</w:t>
        </w:r>
      </w:hyperlink>
      <w:r w:rsidR="00FE5044">
        <w:rPr>
          <w:noProof/>
        </w:rPr>
        <w:t>)</w:t>
      </w:r>
      <w:r w:rsidR="00E85D72">
        <w:fldChar w:fldCharType="end"/>
      </w:r>
      <w:r w:rsidR="00711C2B" w:rsidRPr="002142F7">
        <w:t xml:space="preserve">. </w:t>
      </w:r>
      <w:r w:rsidR="00227252">
        <w:t xml:space="preserve">This work is therefore similar in intent to this paper with its focus on description rather than prescription. </w:t>
      </w:r>
      <w:r w:rsidR="00711C2B" w:rsidRPr="002142F7">
        <w:t>T</w:t>
      </w:r>
      <w:r w:rsidR="00A44863" w:rsidRPr="00F97665">
        <w:t xml:space="preserve">hen there is literature </w:t>
      </w:r>
      <w:r w:rsidR="009D4800">
        <w:t>briefly mentioned</w:t>
      </w:r>
      <w:r w:rsidR="009D4800" w:rsidRPr="00F97665">
        <w:t xml:space="preserve"> </w:t>
      </w:r>
      <w:r w:rsidR="00400FF6" w:rsidRPr="00F97665">
        <w:t xml:space="preserve">in the previous section </w:t>
      </w:r>
      <w:r w:rsidR="00A44863" w:rsidRPr="00F97665">
        <w:t xml:space="preserve">that </w:t>
      </w:r>
      <w:r w:rsidR="00227252">
        <w:t xml:space="preserve">is more prescriptive, and </w:t>
      </w:r>
      <w:r w:rsidR="00A44863" w:rsidRPr="00F97665">
        <w:t xml:space="preserve">seeks to </w:t>
      </w:r>
      <w:r w:rsidR="00227252">
        <w:t>define</w:t>
      </w:r>
      <w:r w:rsidR="00227252" w:rsidRPr="00F97665">
        <w:t xml:space="preserve"> </w:t>
      </w:r>
      <w:r w:rsidR="00A44863" w:rsidRPr="00F97665">
        <w:t xml:space="preserve">the features of </w:t>
      </w:r>
      <w:r w:rsidR="00B53F87">
        <w:t xml:space="preserve">certain forms of </w:t>
      </w:r>
      <w:r w:rsidR="00A44863" w:rsidRPr="00F97665">
        <w:t>sustainability assessment</w:t>
      </w:r>
      <w:r w:rsidR="00A44863">
        <w:t xml:space="preserve"> </w:t>
      </w:r>
      <w:r w:rsidR="00227252">
        <w:t>that are posited to be superior to</w:t>
      </w:r>
      <w:r w:rsidR="00A44863">
        <w:t xml:space="preserve"> other forms </w:t>
      </w:r>
      <w:r w:rsidR="00E85D72">
        <w:fldChar w:fldCharType="begin">
          <w:fldData xml:space="preserve">PEVuZE5vdGU+PENpdGU+PEF1dGhvcj5TYWxhPC9BdXRob3I+PFllYXI+MjAxMzwvWWVhcj48UmVj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</w:fldData>
        </w:fldChar>
      </w:r>
      <w:r w:rsidR="00FA2601">
        <w:instrText xml:space="preserve"> ADDIN EN.CITE </w:instrText>
      </w:r>
      <w:r w:rsidR="00FA2601">
        <w:fldChar w:fldCharType="begin">
          <w:fldData xml:space="preserve">PEVuZE5vdGU+PENpdGU+PEF1dGhvcj5TYWxhPC9BdXRob3I+PFllYXI+MjAxMzwvWWVhcj48UmVj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</w:fldData>
        </w:fldChar>
      </w:r>
      <w:r w:rsidR="00FA2601">
        <w:instrText xml:space="preserve"> ADDIN EN.CITE.DATA </w:instrText>
      </w:r>
      <w:r w:rsidR="00FA2601">
        <w:fldChar w:fldCharType="end"/>
      </w:r>
      <w:r w:rsidR="00E85D72">
        <w:fldChar w:fldCharType="separate"/>
      </w:r>
      <w:r w:rsidR="00FA2601">
        <w:rPr>
          <w:noProof/>
        </w:rPr>
        <w:t xml:space="preserve">(e.g. </w:t>
      </w:r>
      <w:hyperlink w:anchor="_ENREF_75" w:tooltip="Sala, 2013 #1071" w:history="1">
        <w:r w:rsidR="00CC646B">
          <w:rPr>
            <w:noProof/>
          </w:rPr>
          <w:t>Sala et al., 2013</w:t>
        </w:r>
      </w:hyperlink>
      <w:r w:rsidR="00FA2601">
        <w:rPr>
          <w:noProof/>
        </w:rPr>
        <w:t xml:space="preserve">, </w:t>
      </w:r>
      <w:hyperlink w:anchor="_ENREF_84" w:tooltip="Videira, 2010 #1112" w:history="1">
        <w:r w:rsidR="00CC646B">
          <w:rPr>
            <w:noProof/>
          </w:rPr>
          <w:t>Videira et al., 2010</w:t>
        </w:r>
      </w:hyperlink>
      <w:r w:rsidR="00FA2601">
        <w:rPr>
          <w:noProof/>
        </w:rPr>
        <w:t xml:space="preserve">, </w:t>
      </w:r>
      <w:hyperlink w:anchor="_ENREF_76" w:tooltip="Sala, 2015 #1357" w:history="1">
        <w:r w:rsidR="00CC646B">
          <w:rPr>
            <w:noProof/>
          </w:rPr>
          <w:t>Sala et al., 2015</w:t>
        </w:r>
      </w:hyperlink>
      <w:r w:rsidR="00FA2601">
        <w:rPr>
          <w:noProof/>
        </w:rPr>
        <w:t>)</w:t>
      </w:r>
      <w:r w:rsidR="00E85D72">
        <w:fldChar w:fldCharType="end"/>
      </w:r>
      <w:r w:rsidR="009433E0">
        <w:t xml:space="preserve">. </w:t>
      </w:r>
    </w:p>
    <w:p w14:paraId="46C1E208" w14:textId="62957508" w:rsidR="00F93809" w:rsidRPr="00A80A5F" w:rsidRDefault="00711C2B" w:rsidP="00F93809">
      <w:pPr>
        <w:rPr>
          <w:color w:val="0000FF"/>
        </w:rPr>
      </w:pPr>
      <w:r>
        <w:t>There</w:t>
      </w:r>
      <w:r w:rsidR="00A74A8D">
        <w:t xml:space="preserve"> is a third </w:t>
      </w:r>
      <w:r w:rsidR="002F0099">
        <w:t xml:space="preserve">(and partly overlapping) </w:t>
      </w:r>
      <w:r w:rsidR="00A74A8D">
        <w:t xml:space="preserve">body of work, which has as its primary </w:t>
      </w:r>
      <w:r w:rsidR="00A74A8D" w:rsidRPr="00F97665">
        <w:t xml:space="preserve">purpose to </w:t>
      </w:r>
      <w:r w:rsidR="008642B5">
        <w:t>identify</w:t>
      </w:r>
      <w:r w:rsidR="00CC7830">
        <w:t xml:space="preserve"> </w:t>
      </w:r>
      <w:r w:rsidR="00AA6AC7" w:rsidRPr="00F97665">
        <w:t>the various dimensi</w:t>
      </w:r>
      <w:r w:rsidR="00DA7C22" w:rsidRPr="00F97665">
        <w:t>ons that need to be considered and presenting these as a multi-dimensional framework.</w:t>
      </w:r>
      <w:r w:rsidR="00DA7C22">
        <w:t xml:space="preserve"> </w:t>
      </w:r>
      <w:r w:rsidR="0091127A">
        <w:t xml:space="preserve">While these contributions </w:t>
      </w:r>
      <w:r w:rsidR="00B0727A">
        <w:t>ha</w:t>
      </w:r>
      <w:r w:rsidR="00DE4806">
        <w:t>ve</w:t>
      </w:r>
      <w:r w:rsidR="00B0727A">
        <w:t xml:space="preserve"> both descriptive and prescriptive elements</w:t>
      </w:r>
      <w:r w:rsidR="00E04D7F">
        <w:t xml:space="preserve"> and </w:t>
      </w:r>
      <w:r w:rsidR="0091127A">
        <w:t xml:space="preserve">do </w:t>
      </w:r>
      <w:r w:rsidR="00E04D7F">
        <w:t xml:space="preserve">tend to </w:t>
      </w:r>
      <w:r w:rsidR="0091127A">
        <w:t>have</w:t>
      </w:r>
      <w:r w:rsidR="0003235A">
        <w:t xml:space="preserve"> a strong normative component </w:t>
      </w:r>
      <w:r w:rsidR="00E85D72">
        <w:fldChar w:fldCharType="begin"/>
      </w:r>
      <w:r w:rsidR="00FA2601">
        <w:instrText xml:space="preserve"> ADDIN EN.CITE &lt;EndNote&gt;&lt;Cite&gt;&lt;Author&gt;Sala&lt;/Author&gt;&lt;Year&gt;2013&lt;/Year&gt;&lt;RecNum&gt;1071&lt;/RecNum&gt;&lt;Prefix&gt;e.g. &lt;/Prefix&gt;&lt;Suffix&gt; offers a framework as well as a normative definition of sustainabilty assessment&lt;/Suffix&gt;&lt;DisplayText&gt;(e.g. Sala et al., 2013 offers a framework as well as a normative definition of sustainabilty assessment)&lt;/DisplayText&gt;&lt;record&gt;&lt;rec-number&gt;1071&lt;/rec-number&gt;&lt;foreign-keys&gt;&lt;key app="EN" db-id="axepwrtx2erfx1ed02oxt9zzxt00prtp2z9v"&gt;1071&lt;/key&gt;&lt;/foreign-keys&gt;&lt;ref-type name="Journal Article"&gt;17&lt;/ref-type&gt;&lt;contributors&gt;&lt;authors&gt;&lt;author&gt;Sala, Serenella&lt;/author&gt;&lt;author&gt;Ciuffo, Biagio&lt;/author&gt;&lt;author&gt;Nijkamp, Peter&lt;/author&gt;&lt;/authors&gt;&lt;/contributors&gt;&lt;titles&gt;&lt;title&gt;A meta-framework for sustainability assessment&lt;/title&gt;&lt;/titles&gt;&lt;dates&gt;&lt;year&gt;2013&lt;/year&gt;&lt;/dates&gt;&lt;urls&gt;&lt;/urls&gt;&lt;/record&gt;&lt;/Cite&gt;&lt;/EndNote&gt;</w:instrText>
      </w:r>
      <w:r w:rsidR="00E85D72">
        <w:fldChar w:fldCharType="separate"/>
      </w:r>
      <w:r w:rsidR="00FA2601">
        <w:rPr>
          <w:noProof/>
        </w:rPr>
        <w:t>(</w:t>
      </w:r>
      <w:hyperlink w:anchor="_ENREF_75" w:tooltip="Sala, 2013 #1071" w:history="1">
        <w:r w:rsidR="00CC646B">
          <w:rPr>
            <w:noProof/>
          </w:rPr>
          <w:t>e.g. Sala et al., 2013 offers a framework as well as a normative definition of sustainabilty assessment</w:t>
        </w:r>
      </w:hyperlink>
      <w:r w:rsidR="00FA2601">
        <w:rPr>
          <w:noProof/>
        </w:rPr>
        <w:t>)</w:t>
      </w:r>
      <w:r w:rsidR="00E85D72">
        <w:fldChar w:fldCharType="end"/>
      </w:r>
      <w:r w:rsidR="00E04D7F">
        <w:t>, their identification of the dimensions of sustainability assessment make them useful in addressing our first question above.</w:t>
      </w:r>
      <w:r w:rsidR="00592FB6">
        <w:t xml:space="preserve"> </w:t>
      </w:r>
      <w:r w:rsidR="00EF612E">
        <w:t>We commence in</w:t>
      </w:r>
      <w:r w:rsidR="00857A1A">
        <w:t xml:space="preserve"> </w:t>
      </w:r>
      <w:r w:rsidR="00EB5246">
        <w:t>Section 3</w:t>
      </w:r>
      <w:r w:rsidR="00EF612E">
        <w:t xml:space="preserve"> by reviewing </w:t>
      </w:r>
      <w:r w:rsidR="00187554">
        <w:t>these frameworks</w:t>
      </w:r>
      <w:r w:rsidR="00857A1A">
        <w:t xml:space="preserve"> to identify the</w:t>
      </w:r>
      <w:r w:rsidR="00FF0EDA">
        <w:t xml:space="preserve"> potential</w:t>
      </w:r>
      <w:r w:rsidR="00857A1A">
        <w:t xml:space="preserve"> di</w:t>
      </w:r>
      <w:r w:rsidR="00361072">
        <w:t xml:space="preserve">mensions of a </w:t>
      </w:r>
      <w:r w:rsidR="00C14C88">
        <w:t xml:space="preserve">comprehensive </w:t>
      </w:r>
      <w:r w:rsidR="00361072">
        <w:t xml:space="preserve">conceptual </w:t>
      </w:r>
      <w:r w:rsidR="00C14C88">
        <w:t>framework</w:t>
      </w:r>
      <w:r w:rsidR="00361072">
        <w:t xml:space="preserve"> </w:t>
      </w:r>
      <w:r w:rsidR="00FF0EDA">
        <w:t>for</w:t>
      </w:r>
      <w:r w:rsidR="00857A1A">
        <w:t xml:space="preserve"> sustainability assessment</w:t>
      </w:r>
      <w:r w:rsidR="00C14C88">
        <w:t xml:space="preserve"> (Question </w:t>
      </w:r>
      <w:r w:rsidR="00E23520">
        <w:t>1</w:t>
      </w:r>
      <w:r w:rsidR="00C14C88">
        <w:t>)</w:t>
      </w:r>
      <w:r w:rsidR="00857A1A">
        <w:t xml:space="preserve">. </w:t>
      </w:r>
      <w:r w:rsidR="00617BD3">
        <w:t>In Section 4 w</w:t>
      </w:r>
      <w:r w:rsidR="00857A1A">
        <w:t>e</w:t>
      </w:r>
      <w:r w:rsidR="00C14C88">
        <w:t xml:space="preserve"> turn our attention to existing </w:t>
      </w:r>
      <w:r w:rsidR="006D6C8F">
        <w:t xml:space="preserve">descriptive </w:t>
      </w:r>
      <w:r w:rsidR="00C14C88">
        <w:t>conceptual frameworks</w:t>
      </w:r>
      <w:r w:rsidR="00361072">
        <w:t xml:space="preserve"> </w:t>
      </w:r>
      <w:r w:rsidR="00857A1A">
        <w:t>and review these against the identified dimensions</w:t>
      </w:r>
      <w:r w:rsidR="00C14C88">
        <w:t xml:space="preserve"> and in light of recent thinking on sustainability assessment </w:t>
      </w:r>
      <w:r w:rsidR="00D20E4B">
        <w:t xml:space="preserve">where applicable </w:t>
      </w:r>
      <w:r w:rsidR="00C14C88">
        <w:t>(Question 2)</w:t>
      </w:r>
      <w:r w:rsidR="000B33E2">
        <w:t xml:space="preserve">. </w:t>
      </w:r>
      <w:r w:rsidR="00334F3D">
        <w:t>Through this process we refine the dimensions we consider relevant to our conceptual framework</w:t>
      </w:r>
      <w:r w:rsidR="006A1267">
        <w:t xml:space="preserve"> (Question 1)</w:t>
      </w:r>
      <w:r w:rsidR="00334F3D">
        <w:t xml:space="preserve">. </w:t>
      </w:r>
      <w:r w:rsidR="000B33E2">
        <w:t xml:space="preserve">In Section 5 we </w:t>
      </w:r>
      <w:r w:rsidR="00F93809">
        <w:t>draw upon other literature sources</w:t>
      </w:r>
      <w:r w:rsidR="00E7143D">
        <w:t xml:space="preserve"> and case examples</w:t>
      </w:r>
      <w:r w:rsidR="00F93809">
        <w:t xml:space="preserve"> to</w:t>
      </w:r>
      <w:r w:rsidR="00BD31A9">
        <w:t xml:space="preserve"> identify some </w:t>
      </w:r>
      <w:r w:rsidR="00187554">
        <w:t xml:space="preserve">examples of different approaches </w:t>
      </w:r>
      <w:r w:rsidR="006B69CD">
        <w:t>f</w:t>
      </w:r>
      <w:r w:rsidR="003B2901">
        <w:t xml:space="preserve">rom practice </w:t>
      </w:r>
      <w:r w:rsidR="00BD31A9">
        <w:t>within each of the identified dimensions against which</w:t>
      </w:r>
      <w:r w:rsidR="000754BD">
        <w:t xml:space="preserve"> current sustainability assessment practice can be mapped </w:t>
      </w:r>
      <w:r w:rsidR="00F93809">
        <w:t xml:space="preserve">(Question 3). </w:t>
      </w:r>
      <w:r w:rsidR="00F2634B">
        <w:t xml:space="preserve">In Section </w:t>
      </w:r>
      <w:r w:rsidR="00525820">
        <w:t>6</w:t>
      </w:r>
      <w:r w:rsidR="00F2634B">
        <w:t xml:space="preserve"> we demonstrate the use of our proposed new conceptual framework to categorise five examples from global sustainability assessment practice, and consider how the framework might be usefully applied by researchers and practitioners. </w:t>
      </w:r>
    </w:p>
    <w:p w14:paraId="38B1CC65" w14:textId="5249E92B" w:rsidR="0098169A" w:rsidRDefault="001921F0" w:rsidP="00394DF0">
      <w:pPr>
        <w:pStyle w:val="Heading1"/>
        <w:numPr>
          <w:ilvl w:val="0"/>
          <w:numId w:val="6"/>
        </w:numPr>
      </w:pPr>
      <w:r>
        <w:t>The dimensions of</w:t>
      </w:r>
      <w:r w:rsidR="0098169A">
        <w:t xml:space="preserve"> sustainability assessment </w:t>
      </w:r>
    </w:p>
    <w:p w14:paraId="17FB11DD" w14:textId="407C12B3" w:rsidR="0098169A" w:rsidRDefault="00163313" w:rsidP="0098169A">
      <w:r>
        <w:t>Our first aim (corresponding to Question 1)</w:t>
      </w:r>
      <w:r w:rsidR="00113E35">
        <w:t xml:space="preserve"> was to identify </w:t>
      </w:r>
      <w:r w:rsidR="00D330A5">
        <w:t>the dimensions of a</w:t>
      </w:r>
      <w:r w:rsidR="00113E35">
        <w:t xml:space="preserve"> sustainability assessment process. Our search identified four multi-dimensional frameworks for sustainability assessment that explicitly articulated such dimensions and the relationships between them:  </w:t>
      </w:r>
      <w:r w:rsidR="00EF612E">
        <w:t xml:space="preserve">those by </w:t>
      </w:r>
      <w:hyperlink w:anchor="_ENREF_55" w:tooltip="Lee, 2006 #435" w:history="1">
        <w:r w:rsidR="00CC646B">
          <w:fldChar w:fldCharType="begin"/>
        </w:r>
        <w:r w:rsidR="00CC646B">
          <w:instrText xml:space="preserve"> ADDIN EN.CITE &lt;EndNote&gt;&lt;Cite AuthorYear="1"&gt;&lt;Author&gt;Lee&lt;/Author&gt;&lt;Year&gt;2006&lt;/Year&gt;&lt;RecNum&gt;435&lt;/RecNum&gt;&lt;DisplayText&gt;Lee (2006)&lt;/DisplayText&gt;&lt;record&gt;&lt;rec-number&gt;435&lt;/rec-number&gt;&lt;foreign-keys&gt;&lt;key app="EN" db-id="axepwrtx2erfx1ed02oxt9zzxt00prtp2z9v"&gt;435&lt;/key&gt;&lt;/foreign-keys&gt;&lt;ref-type name="Journal Article"&gt;17&lt;/ref-type&gt;&lt;contributors&gt;&lt;authors&gt;&lt;author&gt;Lee, Norman&lt;/author&gt;&lt;/authors&gt;&lt;/contributors&gt;&lt;titles&gt;&lt;title&gt;Bridging the gap between theory and practice in integrated assessment&lt;/title&gt;&lt;secondary-title&gt;Environmental Impact Assessment Review&lt;/secondary-title&gt;&lt;/titles&gt;&lt;periodical&gt;&lt;full-title&gt;Environmental Impact Assessment Review&lt;/full-title&gt;&lt;/periodical&gt;&lt;pages&gt;57-78&lt;/pages&gt;&lt;volume&gt;26&lt;/volume&gt;&lt;number&gt;1&lt;/number&gt;&lt;dates&gt;&lt;year&gt;2006&lt;/year&gt;&lt;/dates&gt;&lt;urls&gt;&lt;/urls&gt;&lt;/record&gt;&lt;/Cite&gt;&lt;/EndNote&gt;</w:instrText>
        </w:r>
        <w:r w:rsidR="00CC646B">
          <w:fldChar w:fldCharType="separate"/>
        </w:r>
        <w:r w:rsidR="00CC646B">
          <w:rPr>
            <w:noProof/>
          </w:rPr>
          <w:t>Lee (2006)</w:t>
        </w:r>
        <w:r w:rsidR="00CC646B">
          <w:fldChar w:fldCharType="end"/>
        </w:r>
      </w:hyperlink>
      <w:r w:rsidR="00EF612E">
        <w:t xml:space="preserve">, </w:t>
      </w:r>
      <w:hyperlink w:anchor="_ENREF_32" w:tooltip="Gibson, 2006 #356" w:history="1">
        <w:r w:rsidR="00CC646B">
          <w:fldChar w:fldCharType="begin"/>
        </w:r>
        <w:r w:rsidR="00CC646B">
          <w:instrText xml:space="preserve"> ADDIN EN.CITE &lt;EndNote&gt;&lt;Cite AuthorYear="1"&gt;&lt;Author&gt;Gibson&lt;/Author&gt;&lt;Year&gt;2006&lt;/Year&gt;&lt;RecNum&gt;356&lt;/RecNum&gt;&lt;DisplayText&gt;Gibson (2006a)&lt;/DisplayText&gt;&lt;record&gt;&lt;rec-number&gt;356&lt;/rec-number&gt;&lt;foreign-keys&gt;&lt;key app="EN" db-id="axepwrtx2erfx1ed02oxt9zzxt00prtp2z9v"&gt;356&lt;/key&gt;&lt;/foreign-keys&gt;&lt;ref-type name="Journal Article"&gt;17&lt;/ref-type&gt;&lt;contributors&gt;&lt;authors&gt;&lt;author&gt;Gibson, Robert&lt;/author&gt;&lt;/authors&gt;&lt;/contributors&gt;&lt;titles&gt;&lt;title&gt;Beyond the pillars: Sustainability assessment as a framework for effective integration of social, economic and ecological considerations in significant decision making&lt;/title&gt;&lt;secondary-title&gt;Journal of Environmental Assessment, Policy and Management&lt;/secondary-title&gt;&lt;/titles&gt;&lt;periodical&gt;&lt;full-title&gt;Journal of Environmental Assessment, Policy and Management&lt;/full-title&gt;&lt;/periodical&gt;&lt;pages&gt;259-280&lt;/pages&gt;&lt;volume&gt;8&lt;/volume&gt;&lt;number&gt;3&lt;/number&gt;&lt;dates&gt;&lt;year&gt;2006&lt;/year&gt;&lt;pub-dates&gt;&lt;date&gt;September 2006&lt;/date&gt;&lt;/pub-dates&gt;&lt;/dates&gt;&lt;urls&gt;&lt;/urls&gt;&lt;/record&gt;&lt;/Cite&gt;&lt;/EndNote&gt;</w:instrText>
        </w:r>
        <w:r w:rsidR="00CC646B">
          <w:fldChar w:fldCharType="separate"/>
        </w:r>
        <w:r w:rsidR="00CC646B">
          <w:rPr>
            <w:noProof/>
          </w:rPr>
          <w:t>Gibson (2006a)</w:t>
        </w:r>
        <w:r w:rsidR="00CC646B">
          <w:fldChar w:fldCharType="end"/>
        </w:r>
      </w:hyperlink>
      <w:r w:rsidR="00EA33DE">
        <w:t xml:space="preserve">, </w:t>
      </w:r>
      <w:hyperlink w:anchor="_ENREF_89" w:tooltip="Wiek, 2005 #618" w:history="1">
        <w:r w:rsidR="00CC646B">
          <w:fldChar w:fldCharType="begin"/>
        </w:r>
        <w:r w:rsidR="00CC646B">
          <w:instrText xml:space="preserve"> ADDIN EN.CITE &lt;EndNote&gt;&lt;Cite AuthorYear="1"&gt;&lt;Author&gt;Wiek&lt;/Author&gt;&lt;Year&gt;2005&lt;/Year&gt;&lt;RecNum&gt;618&lt;/RecNum&gt;&lt;DisplayText&gt;Wiek and Binder (2005)&lt;/DisplayText&gt;&lt;record&gt;&lt;rec-number&gt;618&lt;/rec-number&gt;&lt;foreign-keys&gt;&lt;key app="EN" db-id="axepwrtx2erfx1ed02oxt9zzxt00prtp2z9v"&gt;618&lt;/key&gt;&lt;/foreign-keys&gt;&lt;ref-type name="Journal Article"&gt;17&lt;/ref-type&gt;&lt;contributors&gt;&lt;authors&gt;&lt;author&gt;Wiek, Arnim &lt;/author&gt;&lt;author&gt;Binder, Claudia &lt;/author&gt;&lt;/authors&gt;&lt;/contributors&gt;&lt;titles&gt;&lt;title&gt;Solution spaces for decision-making: A sustainability assessment tool for city-regions&lt;/title&gt;&lt;secondary-title&gt;Environmental Impact Assessment Review&lt;/secondary-title&gt;&lt;/titles&gt;&lt;periodical&gt;&lt;full-title&gt;Environmental Impact Assessment Review&lt;/full-title&gt;&lt;/periodical&gt;&lt;pages&gt;589-608&lt;/pages&gt;&lt;volume&gt;25&lt;/volume&gt;&lt;number&gt;6&lt;/number&gt;&lt;dates&gt;&lt;year&gt;2005&lt;/year&gt;&lt;/dates&gt;&lt;urls&gt;&lt;/urls&gt;&lt;/record&gt;&lt;/Cite&gt;&lt;/EndNote&gt;</w:instrText>
        </w:r>
        <w:r w:rsidR="00CC646B">
          <w:fldChar w:fldCharType="separate"/>
        </w:r>
        <w:r w:rsidR="00CC646B">
          <w:rPr>
            <w:noProof/>
          </w:rPr>
          <w:t>Wiek and Binder (2005)</w:t>
        </w:r>
        <w:r w:rsidR="00CC646B">
          <w:fldChar w:fldCharType="end"/>
        </w:r>
      </w:hyperlink>
      <w:r w:rsidR="00EA33DE">
        <w:t xml:space="preserve"> and</w:t>
      </w:r>
      <w:r w:rsidR="00A965E2">
        <w:rPr>
          <w:color w:val="0000FF"/>
        </w:rPr>
        <w:t xml:space="preserve"> </w:t>
      </w:r>
      <w:r w:rsidR="00A965E2" w:rsidRPr="00A17E06">
        <w:t>Sala et al</w:t>
      </w:r>
      <w:r w:rsidR="004959A7" w:rsidRPr="00A17E06">
        <w:t>.</w:t>
      </w:r>
      <w:r w:rsidR="00A965E2" w:rsidRPr="00A17E06">
        <w:t xml:space="preserve"> (2013; 2015)</w:t>
      </w:r>
      <w:r w:rsidR="00EF612E" w:rsidRPr="004959A7">
        <w:t xml:space="preserve">. </w:t>
      </w:r>
      <w:r w:rsidR="00BA78D9">
        <w:t>Each of these works is largely focused on prescribing how each dimension of sustainability assessment should be addressed in practice. This is less relevant for our purposes, which at this stage are to firstly identify what these dimensions might be</w:t>
      </w:r>
      <w:r w:rsidR="00F25493">
        <w:t>.</w:t>
      </w:r>
      <w:r w:rsidR="00BA78D9">
        <w:t xml:space="preserve"> </w:t>
      </w:r>
    </w:p>
    <w:p w14:paraId="589096C1" w14:textId="234935AB" w:rsidR="00DB1B71" w:rsidRDefault="00A6694A" w:rsidP="00DB1B71">
      <w:r>
        <w:t xml:space="preserve">In 2006, Lee sought to bridge the gap between sustainability assessment theory and practice by proposing </w:t>
      </w:r>
      <w:r w:rsidR="0098169A">
        <w:t xml:space="preserve">a </w:t>
      </w:r>
      <w:r w:rsidR="005706D6">
        <w:t>‘</w:t>
      </w:r>
      <w:r w:rsidR="0098169A">
        <w:t xml:space="preserve">common assessment framework’ to outline </w:t>
      </w:r>
      <w:r w:rsidR="00F25493">
        <w:t>“</w:t>
      </w:r>
      <w:r w:rsidR="0098169A" w:rsidRPr="0098169A">
        <w:t>what constitutes a</w:t>
      </w:r>
      <w:r w:rsidR="0098169A">
        <w:t xml:space="preserve"> </w:t>
      </w:r>
      <w:r w:rsidR="0098169A" w:rsidRPr="0098169A">
        <w:t>satisfactory integrated/sustainability impact assessment</w:t>
      </w:r>
      <w:r w:rsidR="00E557F1">
        <w:t>”</w:t>
      </w:r>
      <w:r>
        <w:t xml:space="preserve"> </w:t>
      </w:r>
      <w:r w:rsidR="00E85D72">
        <w:fldChar w:fldCharType="begin"/>
      </w:r>
      <w:r w:rsidR="006318DB">
        <w:instrText xml:space="preserve"> ADDIN EN.CITE &lt;EndNote&gt;&lt;Cite&gt;&lt;Author&gt;Lee&lt;/Author&gt;&lt;Year&gt;2006&lt;/Year&gt;&lt;RecNum&gt;435&lt;/RecNum&gt;&lt;Suffix&gt;`, p57&lt;/Suffix&gt;&lt;DisplayText&gt;(Lee, 2006, p57)&lt;/DisplayText&gt;&lt;record&gt;&lt;rec-number&gt;435&lt;/rec-number&gt;&lt;foreign-keys&gt;&lt;key app="EN" db-id="axepwrtx2erfx1ed02oxt9zzxt00prtp2z9v"&gt;435&lt;/key&gt;&lt;/foreign-keys&gt;&lt;ref-type name="Journal Article"&gt;17&lt;/ref-type&gt;&lt;contributors&gt;&lt;authors&gt;&lt;author&gt;Lee, Norman&lt;/author&gt;&lt;/authors&gt;&lt;/contributors&gt;&lt;titles&gt;&lt;title&gt;Bridging the gap between theory and practice in integrated assessment&lt;/title&gt;&lt;secondary-title&gt;Environmental Impact Assessment Review&lt;/secondary-title&gt;&lt;/titles&gt;&lt;periodical&gt;&lt;full-title&gt;Environmental Impact Assessment Review&lt;/full-title&gt;&lt;/periodical&gt;&lt;pages&gt;57-78&lt;/pages&gt;&lt;volume&gt;26&lt;/volume&gt;&lt;number&gt;1&lt;/number&gt;&lt;dates&gt;&lt;year&gt;2006&lt;/year&gt;&lt;/dates&gt;&lt;urls&gt;&lt;/urls&gt;&lt;/record&gt;&lt;/Cite&gt;&lt;/EndNote&gt;</w:instrText>
      </w:r>
      <w:r w:rsidR="00E85D72">
        <w:fldChar w:fldCharType="separate"/>
      </w:r>
      <w:r w:rsidR="00FA2601">
        <w:rPr>
          <w:noProof/>
        </w:rPr>
        <w:t>(</w:t>
      </w:r>
      <w:hyperlink w:anchor="_ENREF_55" w:tooltip="Lee, 2006 #435" w:history="1">
        <w:r w:rsidR="00CC646B">
          <w:rPr>
            <w:noProof/>
          </w:rPr>
          <w:t>Lee, 2006, p57</w:t>
        </w:r>
      </w:hyperlink>
      <w:r w:rsidR="00FA2601">
        <w:rPr>
          <w:noProof/>
        </w:rPr>
        <w:t>)</w:t>
      </w:r>
      <w:r w:rsidR="00E85D72">
        <w:fldChar w:fldCharType="end"/>
      </w:r>
      <w:r w:rsidR="0098169A">
        <w:t xml:space="preserve">. </w:t>
      </w:r>
      <w:r w:rsidR="008D28D1" w:rsidRPr="0083103D">
        <w:t>T</w:t>
      </w:r>
      <w:r w:rsidR="0098169A" w:rsidRPr="0083103D">
        <w:t>hree dimensions</w:t>
      </w:r>
      <w:r w:rsidR="008D28D1" w:rsidRPr="0083103D">
        <w:t xml:space="preserve"> comprise his </w:t>
      </w:r>
      <w:r w:rsidR="008D28D1" w:rsidRPr="0083103D">
        <w:lastRenderedPageBreak/>
        <w:t>framework</w:t>
      </w:r>
      <w:r w:rsidR="0098169A" w:rsidRPr="0083103D">
        <w:t>: the planning context, the process</w:t>
      </w:r>
      <w:r w:rsidR="00F25493">
        <w:t>,</w:t>
      </w:r>
      <w:r w:rsidR="0098169A" w:rsidRPr="0083103D">
        <w:t xml:space="preserve"> and the methods</w:t>
      </w:r>
      <w:r w:rsidR="005443B9" w:rsidRPr="0083103D">
        <w:t>, w</w:t>
      </w:r>
      <w:r w:rsidR="005443B9">
        <w:t xml:space="preserve">ith </w:t>
      </w:r>
      <w:r>
        <w:t xml:space="preserve">each dimension influencing </w:t>
      </w:r>
      <w:r w:rsidR="00776CDF">
        <w:t xml:space="preserve">the </w:t>
      </w:r>
      <w:r>
        <w:t>other</w:t>
      </w:r>
      <w:r w:rsidR="00776CDF">
        <w:t>s</w:t>
      </w:r>
      <w:r w:rsidR="0098169A">
        <w:t xml:space="preserve">. </w:t>
      </w:r>
      <w:r w:rsidR="005443B9">
        <w:t xml:space="preserve">Thus, </w:t>
      </w:r>
      <w:r w:rsidR="007166DC">
        <w:t xml:space="preserve">he argues, </w:t>
      </w:r>
      <w:r w:rsidR="005443B9">
        <w:t xml:space="preserve">undertaking a sustainability assessment should commence with understanding the planning context, including the regulatory and institutional context and the constraints this might place on practice; the </w:t>
      </w:r>
      <w:r w:rsidR="007166DC">
        <w:t xml:space="preserve">nature of the </w:t>
      </w:r>
      <w:r w:rsidR="005443B9">
        <w:t xml:space="preserve">policy, plan or programme that is being assessed; and the resources available to undertake the assessment. In considering process, Lee discusses the principal steps </w:t>
      </w:r>
      <w:r w:rsidR="0078656D">
        <w:t>that are common to</w:t>
      </w:r>
      <w:r w:rsidR="005443B9">
        <w:t xml:space="preserve"> impact assessment in general, namely screening, scoping, the assessment itself (both preliminary and detailed), and monitoring and </w:t>
      </w:r>
      <w:r w:rsidR="005443B9" w:rsidRPr="0078656D">
        <w:rPr>
          <w:i/>
        </w:rPr>
        <w:t>ex post</w:t>
      </w:r>
      <w:r w:rsidR="005443B9">
        <w:t xml:space="preserve"> evaluation (otherwise known as follow-up). </w:t>
      </w:r>
    </w:p>
    <w:p w14:paraId="45A3D928" w14:textId="3EDB0442" w:rsidR="00337C40" w:rsidRDefault="00DB1B71" w:rsidP="00316735">
      <w:r>
        <w:t xml:space="preserve">Lee (2006) </w:t>
      </w:r>
      <w:r w:rsidR="005443B9">
        <w:t>then discusses methods (or tools and techniques) that can be applied at different points and for different p</w:t>
      </w:r>
      <w:r>
        <w:t xml:space="preserve">urposes throughout the process. </w:t>
      </w:r>
      <w:r w:rsidR="00486052">
        <w:t>He suggests that such methods can be both qualitative and quantitative, and that appropriate methods should be selected from the toolkit to meet the requirements of the planning context as part of the scoping stage (</w:t>
      </w:r>
      <w:r w:rsidR="00285BE3">
        <w:t>he calls this the</w:t>
      </w:r>
      <w:r w:rsidR="00486052">
        <w:t xml:space="preserve"> </w:t>
      </w:r>
      <w:r w:rsidR="00285BE3">
        <w:t>‘</w:t>
      </w:r>
      <w:r w:rsidR="00486052">
        <w:t xml:space="preserve">task-methods </w:t>
      </w:r>
      <w:proofErr w:type="gramStart"/>
      <w:r w:rsidR="00486052">
        <w:t>analysis</w:t>
      </w:r>
      <w:r w:rsidR="00285BE3">
        <w:t>’</w:t>
      </w:r>
      <w:proofErr w:type="gramEnd"/>
      <w:r w:rsidR="00486052">
        <w:t>).</w:t>
      </w:r>
      <w:r w:rsidR="00890136">
        <w:t xml:space="preserve"> Lee poses a set of ‘foundation tasks’ that are essential for both preliminary and detailed assessments: </w:t>
      </w:r>
      <w:r w:rsidR="00337C40">
        <w:t>“</w:t>
      </w:r>
      <w:r w:rsidR="00890136" w:rsidRPr="00316735">
        <w:t>defining system boundaries; problem identification, goal and target setting;</w:t>
      </w:r>
      <w:r w:rsidR="00316735" w:rsidRPr="00316735">
        <w:t xml:space="preserve"> </w:t>
      </w:r>
      <w:r w:rsidR="00890136" w:rsidRPr="00316735">
        <w:t>options identification; specification of impact indicators</w:t>
      </w:r>
      <w:r w:rsidR="00316735">
        <w:t xml:space="preserve">” </w:t>
      </w:r>
      <w:r w:rsidR="00E85D72">
        <w:fldChar w:fldCharType="begin"/>
      </w:r>
      <w:r w:rsidR="006318DB">
        <w:instrText xml:space="preserve"> ADDIN EN.CITE &lt;EndNote&gt;&lt;Cite&gt;&lt;Author&gt;Lee&lt;/Author&gt;&lt;Year&gt;2006&lt;/Year&gt;&lt;RecNum&gt;435&lt;/RecNum&gt;&lt;Suffix&gt;`, p67&lt;/Suffix&gt;&lt;DisplayText&gt;(Lee, 2006, p67)&lt;/DisplayText&gt;&lt;record&gt;&lt;rec-number&gt;435&lt;/rec-number&gt;&lt;foreign-keys&gt;&lt;key app="EN" db-id="axepwrtx2erfx1ed02oxt9zzxt00prtp2z9v"&gt;435&lt;/key&gt;&lt;/foreign-keys&gt;&lt;ref-type name="Journal Article"&gt;17&lt;/ref-type&gt;&lt;contributors&gt;&lt;authors&gt;&lt;author&gt;Lee, Norman&lt;/author&gt;&lt;/authors&gt;&lt;/contributors&gt;&lt;titles&gt;&lt;title&gt;Bridging the gap between theory and practice in integrated assessment&lt;/title&gt;&lt;secondary-title&gt;Environmental Impact Assessment Review&lt;/secondary-title&gt;&lt;/titles&gt;&lt;periodical&gt;&lt;full-title&gt;Environmental Impact Assessment Review&lt;/full-title&gt;&lt;/periodical&gt;&lt;pages&gt;57-78&lt;/pages&gt;&lt;volume&gt;26&lt;/volume&gt;&lt;number&gt;1&lt;/number&gt;&lt;dates&gt;&lt;year&gt;2006&lt;/year&gt;&lt;/dates&gt;&lt;urls&gt;&lt;/urls&gt;&lt;/record&gt;&lt;/Cite&gt;&lt;/EndNote&gt;</w:instrText>
      </w:r>
      <w:r w:rsidR="00E85D72">
        <w:fldChar w:fldCharType="separate"/>
      </w:r>
      <w:r w:rsidR="00FA2601">
        <w:rPr>
          <w:noProof/>
        </w:rPr>
        <w:t>(</w:t>
      </w:r>
      <w:hyperlink w:anchor="_ENREF_55" w:tooltip="Lee, 2006 #435" w:history="1">
        <w:r w:rsidR="00CC646B">
          <w:rPr>
            <w:noProof/>
          </w:rPr>
          <w:t>Lee, 2006, p67</w:t>
        </w:r>
      </w:hyperlink>
      <w:r w:rsidR="00FA2601">
        <w:rPr>
          <w:noProof/>
        </w:rPr>
        <w:t>)</w:t>
      </w:r>
      <w:r w:rsidR="00E85D72">
        <w:fldChar w:fldCharType="end"/>
      </w:r>
      <w:r w:rsidR="00890136" w:rsidRPr="00316735">
        <w:t>.</w:t>
      </w:r>
      <w:r w:rsidR="00316735">
        <w:t xml:space="preserve"> </w:t>
      </w:r>
    </w:p>
    <w:p w14:paraId="398D8AD5" w14:textId="74424620" w:rsidR="00486052" w:rsidRDefault="00316735" w:rsidP="00316735">
      <w:r>
        <w:t xml:space="preserve">In his discussion of impact indicators </w:t>
      </w:r>
      <w:r w:rsidR="00C162C5">
        <w:t>Lee (2006)</w:t>
      </w:r>
      <w:r>
        <w:t xml:space="preserve"> makes the point that it is important to clarify the definition of sustainable development</w:t>
      </w:r>
      <w:r w:rsidR="008303A8">
        <w:rPr>
          <w:rStyle w:val="FootnoteReference"/>
        </w:rPr>
        <w:footnoteReference w:id="1"/>
      </w:r>
      <w:r>
        <w:t xml:space="preserve"> that informs the development of indicators</w:t>
      </w:r>
      <w:r w:rsidR="00DB1717">
        <w:t xml:space="preserve"> prior to the commencement of the assessment process</w:t>
      </w:r>
      <w:r>
        <w:t>.</w:t>
      </w:r>
      <w:r w:rsidR="00337C40">
        <w:t xml:space="preserve"> However, </w:t>
      </w:r>
      <w:r w:rsidR="000C1E3E">
        <w:t xml:space="preserve">his </w:t>
      </w:r>
      <w:r w:rsidR="00337C40">
        <w:t xml:space="preserve">discussion is limited to a brief consideration of the difference in the types of indicators that might be appropriate if the focus is </w:t>
      </w:r>
      <w:r w:rsidR="00DB1717">
        <w:t xml:space="preserve">to be </w:t>
      </w:r>
      <w:r w:rsidR="00337C40">
        <w:t xml:space="preserve">more on intergenerational considerations compared with intra-generational equity concerns. </w:t>
      </w:r>
    </w:p>
    <w:p w14:paraId="12540C04" w14:textId="4B36E385" w:rsidR="008326AE" w:rsidRDefault="00C62F25" w:rsidP="00316735">
      <w:hyperlink w:anchor="_ENREF_32" w:tooltip="Gibson, 2006 #356" w:history="1">
        <w:r w:rsidR="00CC646B">
          <w:fldChar w:fldCharType="begin"/>
        </w:r>
        <w:r w:rsidR="00CC646B">
          <w:instrText xml:space="preserve"> ADDIN EN.CITE &lt;EndNote&gt;&lt;Cite AuthorYear="1"&gt;&lt;Author&gt;Gibson&lt;/Author&gt;&lt;Year&gt;2006&lt;/Year&gt;&lt;RecNum&gt;356&lt;/RecNum&gt;&lt;DisplayText&gt;Gibson (2006a)&lt;/DisplayText&gt;&lt;record&gt;&lt;rec-number&gt;356&lt;/rec-number&gt;&lt;foreign-keys&gt;&lt;key app="EN" db-id="axepwrtx2erfx1ed02oxt9zzxt00prtp2z9v"&gt;356&lt;/key&gt;&lt;/foreign-keys&gt;&lt;ref-type name="Journal Article"&gt;17&lt;/ref-type&gt;&lt;contributors&gt;&lt;authors&gt;&lt;author&gt;Gibson, Robert&lt;/author&gt;&lt;/authors&gt;&lt;/contributors&gt;&lt;titles&gt;&lt;title&gt;Beyond the pillars: Sustainability assessment as a framework for effective integration of social, economic and ecological considerations in significant decision making&lt;/title&gt;&lt;secondary-title&gt;Journal of Environmental Assessment, Policy and Management&lt;/secondary-title&gt;&lt;/titles&gt;&lt;periodical&gt;&lt;full-title&gt;Journal of Environmental Assessment, Policy and Management&lt;/full-title&gt;&lt;/periodical&gt;&lt;pages&gt;259-280&lt;/pages&gt;&lt;volume&gt;8&lt;/volume&gt;&lt;number&gt;3&lt;/number&gt;&lt;dates&gt;&lt;year&gt;2006&lt;/year&gt;&lt;pub-dates&gt;&lt;date&gt;September 2006&lt;/date&gt;&lt;/pub-dates&gt;&lt;/dates&gt;&lt;urls&gt;&lt;/urls&gt;&lt;/record&gt;&lt;/Cite&gt;&lt;/EndNote&gt;</w:instrText>
        </w:r>
        <w:r w:rsidR="00CC646B">
          <w:fldChar w:fldCharType="separate"/>
        </w:r>
        <w:r w:rsidR="00CC646B">
          <w:rPr>
            <w:noProof/>
          </w:rPr>
          <w:t>Gibson (2006a)</w:t>
        </w:r>
        <w:r w:rsidR="00CC646B">
          <w:fldChar w:fldCharType="end"/>
        </w:r>
      </w:hyperlink>
      <w:r w:rsidR="003B2A66">
        <w:t>, on the other hand,</w:t>
      </w:r>
      <w:r w:rsidR="002A490D">
        <w:t xml:space="preserve"> places the nature of</w:t>
      </w:r>
      <w:r w:rsidR="0004232D">
        <w:t xml:space="preserve"> sustainability at the heart of </w:t>
      </w:r>
      <w:r w:rsidR="002A490D">
        <w:t xml:space="preserve">his framework, which has four dimensions </w:t>
      </w:r>
      <w:r w:rsidR="005C3219">
        <w:t>(p171)</w:t>
      </w:r>
      <w:r w:rsidR="008326AE">
        <w:t xml:space="preserve">: </w:t>
      </w:r>
    </w:p>
    <w:p w14:paraId="06128EAC" w14:textId="7F320EB1" w:rsidR="005C3219" w:rsidRPr="005C3219" w:rsidRDefault="002A490D" w:rsidP="005C3219">
      <w:pPr>
        <w:pStyle w:val="ListParagraph"/>
        <w:numPr>
          <w:ilvl w:val="0"/>
          <w:numId w:val="25"/>
        </w:numPr>
      </w:pPr>
      <w:r>
        <w:t>“</w:t>
      </w:r>
      <w:r w:rsidR="005C3219" w:rsidRPr="005C3219">
        <w:t xml:space="preserve">the basic sustainability requirements that should inform a transition to sustainability assessment; </w:t>
      </w:r>
    </w:p>
    <w:p w14:paraId="10F8144F" w14:textId="32E12336" w:rsidR="005C3219" w:rsidRPr="005C3219" w:rsidRDefault="005C3219" w:rsidP="005C3219">
      <w:pPr>
        <w:pStyle w:val="ListParagraph"/>
        <w:numPr>
          <w:ilvl w:val="0"/>
          <w:numId w:val="25"/>
        </w:numPr>
      </w:pPr>
      <w:r w:rsidRPr="005C3219">
        <w:t xml:space="preserve">the main implications of these requirements for sustainability assessment decision criteria and trade-off rules; </w:t>
      </w:r>
    </w:p>
    <w:p w14:paraId="182FDA8A" w14:textId="54018357" w:rsidR="005C3219" w:rsidRPr="005C3219" w:rsidRDefault="005C3219" w:rsidP="005C3219">
      <w:pPr>
        <w:pStyle w:val="ListParagraph"/>
        <w:numPr>
          <w:ilvl w:val="0"/>
          <w:numId w:val="25"/>
        </w:numPr>
      </w:pPr>
      <w:r w:rsidRPr="005C3219">
        <w:t xml:space="preserve">how to incorporate proper attention to the specific circumstances of applications into particular cases and contexts; and, more generally, </w:t>
      </w:r>
    </w:p>
    <w:p w14:paraId="256C954D" w14:textId="3CC04A95" w:rsidR="005C3219" w:rsidRDefault="005C3219" w:rsidP="005C3219">
      <w:pPr>
        <w:pStyle w:val="ListParagraph"/>
        <w:numPr>
          <w:ilvl w:val="0"/>
          <w:numId w:val="25"/>
        </w:numPr>
      </w:pPr>
      <w:proofErr w:type="gramStart"/>
      <w:r w:rsidRPr="005C3219">
        <w:t>how</w:t>
      </w:r>
      <w:proofErr w:type="gramEnd"/>
      <w:r w:rsidRPr="005C3219">
        <w:t xml:space="preserve"> to design practical sustainability assessment regimes</w:t>
      </w:r>
      <w:r w:rsidR="002A490D">
        <w:t>”</w:t>
      </w:r>
      <w:r w:rsidRPr="005C3219">
        <w:t>.</w:t>
      </w:r>
    </w:p>
    <w:p w14:paraId="0C9FCF32" w14:textId="5B115599" w:rsidR="005C3219" w:rsidRDefault="000511EF" w:rsidP="005C3219">
      <w:r>
        <w:t xml:space="preserve">In contrast with Lee (2006) and his implicit understanding of sustainability, Gibson is explicit and unashamedly </w:t>
      </w:r>
      <w:r w:rsidRPr="00FB4207">
        <w:t>normative</w:t>
      </w:r>
      <w:r w:rsidR="0097092B" w:rsidRPr="00FB4207">
        <w:t xml:space="preserve">, specifying </w:t>
      </w:r>
      <w:r w:rsidR="005C3219" w:rsidRPr="00FB4207">
        <w:t xml:space="preserve">in his sustainability decision criteria </w:t>
      </w:r>
      <w:r w:rsidR="007756EB" w:rsidRPr="00FB4207">
        <w:t>the contribution he believes each decision should make towards a more sustainable future</w:t>
      </w:r>
      <w:r w:rsidR="0083103D">
        <w:t>. He strongly advocates</w:t>
      </w:r>
      <w:r w:rsidR="007756EB" w:rsidRPr="00FB4207">
        <w:t xml:space="preserve"> contributing </w:t>
      </w:r>
      <w:r w:rsidR="0083103D">
        <w:t xml:space="preserve">positively and simultaneously </w:t>
      </w:r>
      <w:r w:rsidR="007756EB" w:rsidRPr="00FB4207">
        <w:t>to socio-ecological system integrity, livelihood sufficiency and opportunity, intra</w:t>
      </w:r>
      <w:r w:rsidR="001A61FE" w:rsidRPr="00FB4207">
        <w:t>-</w:t>
      </w:r>
      <w:r w:rsidR="007756EB" w:rsidRPr="00FB4207">
        <w:t>generational</w:t>
      </w:r>
      <w:r w:rsidR="001A61FE" w:rsidRPr="00FB4207">
        <w:t xml:space="preserve"> </w:t>
      </w:r>
      <w:r w:rsidR="007756EB" w:rsidRPr="00FB4207">
        <w:t>equity, intergenerational equity, and resource maintenance and efficiency</w:t>
      </w:r>
      <w:r w:rsidR="0083103D">
        <w:t>. Further he specifies</w:t>
      </w:r>
      <w:r w:rsidR="007756EB" w:rsidRPr="00FB4207">
        <w:t xml:space="preserve"> how such decisions should be made </w:t>
      </w:r>
      <w:r w:rsidR="0083103D">
        <w:t xml:space="preserve">– through </w:t>
      </w:r>
      <w:r w:rsidR="007756EB" w:rsidRPr="00FB4207">
        <w:t>embracing socio-ecological civility and democratic governance, precaution and adaptation, and immediate and long-term integration</w:t>
      </w:r>
      <w:r w:rsidR="0083103D">
        <w:t xml:space="preserve"> of</w:t>
      </w:r>
      <w:r w:rsidR="001F3C0D">
        <w:t xml:space="preserve"> all of the above elements</w:t>
      </w:r>
      <w:r w:rsidR="007756EB" w:rsidRPr="00FB4207">
        <w:t xml:space="preserve"> </w:t>
      </w:r>
      <w:r w:rsidR="00E85D72">
        <w:fldChar w:fldCharType="begin"/>
      </w:r>
      <w:r w:rsidR="00E1142F">
        <w:instrText xml:space="preserve"> ADDIN EN.CITE &lt;EndNote&gt;&lt;Cite&gt;&lt;Author&gt;Gibson&lt;/Author&gt;&lt;Year&gt;2006&lt;/Year&gt;&lt;RecNum&gt;2532&lt;/RecNum&gt;&lt;DisplayText&gt;(Gibson, 2006b, Gibson et al., 2005)&lt;/DisplayText&gt;&lt;record&gt;&lt;rec-number&gt;2532&lt;/rec-number&gt;&lt;foreign-keys&gt;&lt;key app="EN" db-id="spsta99v8pt2pcea99v59pdieatv5sawf9d9" timestamp="0"&gt;2532&lt;/key&gt;&lt;/foreign-keys&gt;&lt;ref-type name="Journal Article"&gt;17&lt;/ref-type&gt;&lt;contributors&gt;&lt;authors&gt;&lt;author&gt;Gibson, Robert B&lt;/author&gt;&lt;/authors&gt;&lt;/contributors&gt;&lt;titles&gt;&lt;title&gt;Sustainability assessment: basic components of a practical approach&lt;/title&gt;&lt;secondary-title&gt;Impact Assessment and Project Appraisal&lt;/secondary-title&gt;&lt;/titles&gt;&lt;periodical&gt;&lt;full-title&gt;Impact Assessment and Project Appraisal&lt;/full-title&gt;&lt;/periodical&gt;&lt;pages&gt;170-182&lt;/pages&gt;&lt;volume&gt;24&lt;/volume&gt;&lt;number&gt;3&lt;/number&gt;&lt;keywords&gt;&lt;keyword&gt;Sustainability Assessment&lt;/keyword&gt;&lt;keyword&gt;Sustainability Requirements&lt;/keyword&gt;&lt;keyword&gt;Integration&lt;/keyword&gt;&lt;keyword&gt;Complexity&lt;/keyword&gt;&lt;keyword&gt;Process Design&lt;/keyword&gt;&lt;keyword&gt;Decision Criteria&lt;/keyword&gt;&lt;keyword&gt;Trade-off&lt;/keyword&gt;&lt;/keywords&gt;&lt;dates&gt;&lt;year&gt;2006&lt;/year&gt;&lt;/dates&gt;&lt;isbn&gt;1461-5517&lt;/isbn&gt;&lt;urls&gt;&lt;/urls&gt;&lt;/record&gt;&lt;/Cite&gt;&lt;Cite&gt;&lt;Author&gt;Gibson&lt;/Author&gt;&lt;Year&gt;2005&lt;/Year&gt;&lt;RecNum&gt;144&lt;/RecNum&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E85D72">
        <w:fldChar w:fldCharType="separate"/>
      </w:r>
      <w:r w:rsidR="00FA2601">
        <w:rPr>
          <w:noProof/>
        </w:rPr>
        <w:t>(</w:t>
      </w:r>
      <w:hyperlink w:anchor="_ENREF_35" w:tooltip="Gibson, 2006 #2532" w:history="1">
        <w:r w:rsidR="00CC646B">
          <w:rPr>
            <w:noProof/>
          </w:rPr>
          <w:t>Gibson, 2006b</w:t>
        </w:r>
      </w:hyperlink>
      <w:r w:rsidR="00FA2601">
        <w:rPr>
          <w:noProof/>
        </w:rPr>
        <w:t xml:space="preserve">, </w:t>
      </w:r>
      <w:hyperlink w:anchor="_ENREF_34" w:tooltip="Gibson, 2005 #144" w:history="1">
        <w:r w:rsidR="00CC646B">
          <w:rPr>
            <w:noProof/>
          </w:rPr>
          <w:t>Gibson et al., 2005</w:t>
        </w:r>
      </w:hyperlink>
      <w:r w:rsidR="00FA2601">
        <w:rPr>
          <w:noProof/>
        </w:rPr>
        <w:t>)</w:t>
      </w:r>
      <w:r w:rsidR="00E85D72">
        <w:fldChar w:fldCharType="end"/>
      </w:r>
      <w:r w:rsidR="005C3219" w:rsidRPr="00FB4207">
        <w:t xml:space="preserve">. </w:t>
      </w:r>
      <w:r w:rsidR="009607FE" w:rsidRPr="00FB4207">
        <w:t>It</w:t>
      </w:r>
      <w:r w:rsidR="009607FE">
        <w:t xml:space="preserve"> is important to note that</w:t>
      </w:r>
      <w:r w:rsidR="008F7A97">
        <w:t xml:space="preserve"> </w:t>
      </w:r>
      <w:r w:rsidR="0030689C">
        <w:t xml:space="preserve">in doing this </w:t>
      </w:r>
      <w:r w:rsidR="008F7A97">
        <w:t>Gibson does not attempt to define what sustainability looks like</w:t>
      </w:r>
      <w:r w:rsidR="005A10A0">
        <w:t xml:space="preserve"> as a goal</w:t>
      </w:r>
      <w:r w:rsidR="008F7A97">
        <w:t>, but rather how decision-making should contribute to progress along the path to such a goal</w:t>
      </w:r>
      <w:r w:rsidR="00505810">
        <w:t xml:space="preserve">, whatever </w:t>
      </w:r>
      <w:r w:rsidR="00D34919">
        <w:t xml:space="preserve">that </w:t>
      </w:r>
      <w:r w:rsidR="00505810">
        <w:t>may look like in practice</w:t>
      </w:r>
      <w:r w:rsidR="008F7A97">
        <w:t>.</w:t>
      </w:r>
      <w:r w:rsidR="00EF1A3F">
        <w:t xml:space="preserve"> Like Lee (2006) he recognises the importance of context, but whereas Lee is interested in exploring the constraints represented by </w:t>
      </w:r>
      <w:r w:rsidR="00DD3C3B">
        <w:t xml:space="preserve">the planning context, Gibson advocates operationalising his decision criteria within </w:t>
      </w:r>
      <w:r w:rsidR="001F3C0D">
        <w:t xml:space="preserve">whatever </w:t>
      </w:r>
      <w:r w:rsidR="00DD3C3B">
        <w:t>context</w:t>
      </w:r>
      <w:r w:rsidR="001F3C0D">
        <w:t xml:space="preserve"> applies in a given situation</w:t>
      </w:r>
      <w:r w:rsidR="00DD3C3B">
        <w:t>.</w:t>
      </w:r>
    </w:p>
    <w:p w14:paraId="2CC1B1F6" w14:textId="021855BA" w:rsidR="00DD3C3B" w:rsidRDefault="00DD3C3B" w:rsidP="005C3219">
      <w:r>
        <w:t xml:space="preserve">Gibson gives decidedly less focus to the process </w:t>
      </w:r>
      <w:r w:rsidR="005A7994">
        <w:t xml:space="preserve">dimension </w:t>
      </w:r>
      <w:r>
        <w:t xml:space="preserve">of his framework, but his list </w:t>
      </w:r>
      <w:r w:rsidR="00B8742A">
        <w:t xml:space="preserve">of broad process steps </w:t>
      </w:r>
      <w:r>
        <w:t>does bear a passing resemblance to Lee’s</w:t>
      </w:r>
      <w:r w:rsidR="00151BA6">
        <w:t xml:space="preserve"> </w:t>
      </w:r>
      <w:r w:rsidR="00E85D72">
        <w:fldChar w:fldCharType="begin"/>
      </w:r>
      <w:r w:rsidR="00FA2601">
        <w:instrText xml:space="preserve"> ADDIN EN.CITE &lt;EndNote&gt;&lt;Cite&gt;&lt;Author&gt;Gibson&lt;/Author&gt;&lt;Year&gt;2006&lt;/Year&gt;&lt;RecNum&gt;356&lt;/RecNum&gt;&lt;Suffix&gt;`, p172&lt;/Suffix&gt;&lt;DisplayText&gt;(Gibson, 2006a, p172)&lt;/DisplayText&gt;&lt;record&gt;&lt;rec-number&gt;356&lt;/rec-number&gt;&lt;foreign-keys&gt;&lt;key app="EN" db-id="axepwrtx2erfx1ed02oxt9zzxt00prtp2z9v"&gt;356&lt;/key&gt;&lt;/foreign-keys&gt;&lt;ref-type name="Journal Article"&gt;17&lt;/ref-type&gt;&lt;contributors&gt;&lt;authors&gt;&lt;author&gt;Gibson, Robert&lt;/author&gt;&lt;/authors&gt;&lt;/contributors&gt;&lt;titles&gt;&lt;title&gt;Beyond the pillars: Sustainability assessment as a framework for effective integration of social, economic and ecological considerations in significant decision making&lt;/title&gt;&lt;secondary-title&gt;Journal of Environmental Assessment, Policy and Management&lt;/secondary-title&gt;&lt;/titles&gt;&lt;periodical&gt;&lt;full-title&gt;Journal of Environmental Assessment, Policy and Management&lt;/full-title&gt;&lt;/periodical&gt;&lt;pages&gt;259-280&lt;/pages&gt;&lt;volume&gt;8&lt;/volume&gt;&lt;number&gt;3&lt;/number&gt;&lt;dates&gt;&lt;year&gt;2006&lt;/year&gt;&lt;pub-dates&gt;&lt;date&gt;September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32" w:tooltip="Gibson, 2006 #356" w:history="1">
        <w:r w:rsidR="00CC646B">
          <w:rPr>
            <w:noProof/>
          </w:rPr>
          <w:t>Gibson, 2006a, p172</w:t>
        </w:r>
      </w:hyperlink>
      <w:r w:rsidR="00FA2601">
        <w:rPr>
          <w:noProof/>
        </w:rPr>
        <w:t>)</w:t>
      </w:r>
      <w:r w:rsidR="00E85D72">
        <w:fldChar w:fldCharType="end"/>
      </w:r>
      <w:r>
        <w:t>:</w:t>
      </w:r>
    </w:p>
    <w:p w14:paraId="575F8E70" w14:textId="63BACB76" w:rsidR="00DD3C3B" w:rsidRPr="00DD3C3B" w:rsidRDefault="00151BA6" w:rsidP="00DD3C3B">
      <w:pPr>
        <w:pStyle w:val="ListParagraph"/>
        <w:numPr>
          <w:ilvl w:val="0"/>
          <w:numId w:val="25"/>
        </w:numPr>
      </w:pPr>
      <w:r>
        <w:t>“</w:t>
      </w:r>
      <w:r w:rsidR="00DD3C3B">
        <w:t>i</w:t>
      </w:r>
      <w:r w:rsidR="00DD3C3B" w:rsidRPr="00DD3C3B">
        <w:t xml:space="preserve">dentifying appropriate purposes and options for new or continuing undertakings; </w:t>
      </w:r>
    </w:p>
    <w:p w14:paraId="07E83CBA" w14:textId="69AED447" w:rsidR="00DD3C3B" w:rsidRPr="00DD3C3B" w:rsidRDefault="00DD3C3B" w:rsidP="00DD3C3B">
      <w:pPr>
        <w:pStyle w:val="ListParagraph"/>
        <w:numPr>
          <w:ilvl w:val="0"/>
          <w:numId w:val="25"/>
        </w:numPr>
      </w:pPr>
      <w:r w:rsidRPr="00DD3C3B">
        <w:t xml:space="preserve">assessing purposes, options, impacts, mitigation and enhancement possibilities, and so on; </w:t>
      </w:r>
    </w:p>
    <w:p w14:paraId="736E5D78" w14:textId="4C4B2DDB" w:rsidR="00DD3C3B" w:rsidRPr="00DD3C3B" w:rsidRDefault="00DD3C3B" w:rsidP="00DD3C3B">
      <w:pPr>
        <w:pStyle w:val="ListParagraph"/>
        <w:numPr>
          <w:ilvl w:val="0"/>
          <w:numId w:val="25"/>
        </w:numPr>
      </w:pPr>
      <w:r w:rsidRPr="00DD3C3B">
        <w:t xml:space="preserve">choosing (or advising decision-makers on) what should or should not be approved and done, and under what conditions; and </w:t>
      </w:r>
    </w:p>
    <w:p w14:paraId="585ED719" w14:textId="362F0D88" w:rsidR="00DD3C3B" w:rsidRDefault="00DD3C3B" w:rsidP="00DD3C3B">
      <w:pPr>
        <w:pStyle w:val="ListParagraph"/>
        <w:numPr>
          <w:ilvl w:val="0"/>
          <w:numId w:val="25"/>
        </w:numPr>
      </w:pPr>
      <w:proofErr w:type="gramStart"/>
      <w:r w:rsidRPr="00DD3C3B">
        <w:t>monitoring</w:t>
      </w:r>
      <w:proofErr w:type="gramEnd"/>
      <w:r w:rsidRPr="00DD3C3B">
        <w:t>, learning from the results and making suitable adjustments through implementation to decommissioning or renewal</w:t>
      </w:r>
      <w:r w:rsidR="00151BA6">
        <w:t>”</w:t>
      </w:r>
      <w:r w:rsidRPr="00DD3C3B">
        <w:t>.</w:t>
      </w:r>
    </w:p>
    <w:p w14:paraId="6E457DA5" w14:textId="0D35CD2C" w:rsidR="00655486" w:rsidRDefault="008A2D3C" w:rsidP="00655486">
      <w:r>
        <w:t xml:space="preserve">The </w:t>
      </w:r>
      <w:r w:rsidR="002A665E">
        <w:t xml:space="preserve">normative component </w:t>
      </w:r>
      <w:r w:rsidR="00EE2057">
        <w:t xml:space="preserve">of sustainability found in the work of Gibson </w:t>
      </w:r>
      <w:r w:rsidR="002A665E">
        <w:t xml:space="preserve">is also explicit in the </w:t>
      </w:r>
      <w:r>
        <w:t xml:space="preserve">framework </w:t>
      </w:r>
      <w:r w:rsidR="005D1AF4">
        <w:t xml:space="preserve">of </w:t>
      </w:r>
      <w:hyperlink w:anchor="_ENREF_89" w:tooltip="Wiek, 2005 #618" w:history="1">
        <w:r w:rsidR="00CC646B">
          <w:fldChar w:fldCharType="begin"/>
        </w:r>
        <w:r w:rsidR="00CC646B">
          <w:instrText xml:space="preserve"> ADDIN EN.CITE &lt;EndNote&gt;&lt;Cite AuthorYear="1"&gt;&lt;Author&gt;Wiek&lt;/Author&gt;&lt;Year&gt;2005&lt;/Year&gt;&lt;RecNum&gt;618&lt;/RecNum&gt;&lt;DisplayText&gt;Wiek and Binder (2005)&lt;/DisplayText&gt;&lt;record&gt;&lt;rec-number&gt;618&lt;/rec-number&gt;&lt;foreign-keys&gt;&lt;key app="EN" db-id="axepwrtx2erfx1ed02oxt9zzxt00prtp2z9v"&gt;618&lt;/key&gt;&lt;/foreign-keys&gt;&lt;ref-type name="Journal Article"&gt;17&lt;/ref-type&gt;&lt;contributors&gt;&lt;authors&gt;&lt;author&gt;Wiek, Arnim &lt;/author&gt;&lt;author&gt;Binder, Claudia &lt;/author&gt;&lt;/authors&gt;&lt;/contributors&gt;&lt;titles&gt;&lt;title&gt;Solution spaces for decision-making: A sustainability assessment tool for city-regions&lt;/title&gt;&lt;secondary-title&gt;Environmental Impact Assessment Review&lt;/secondary-title&gt;&lt;/titles&gt;&lt;periodical&gt;&lt;full-title&gt;Environmental Impact Assessment Review&lt;/full-title&gt;&lt;/periodical&gt;&lt;pages&gt;589-608&lt;/pages&gt;&lt;volume&gt;25&lt;/volume&gt;&lt;number&gt;6&lt;/number&gt;&lt;dates&gt;&lt;year&gt;2005&lt;/year&gt;&lt;/dates&gt;&lt;urls&gt;&lt;/urls&gt;&lt;/record&gt;&lt;/Cite&gt;&lt;/EndNote&gt;</w:instrText>
        </w:r>
        <w:r w:rsidR="00CC646B">
          <w:fldChar w:fldCharType="separate"/>
        </w:r>
        <w:r w:rsidR="00CC646B">
          <w:rPr>
            <w:noProof/>
          </w:rPr>
          <w:t>Wiek and Binder (2005)</w:t>
        </w:r>
        <w:r w:rsidR="00CC646B">
          <w:fldChar w:fldCharType="end"/>
        </w:r>
      </w:hyperlink>
      <w:r w:rsidR="002A665E">
        <w:t>, who</w:t>
      </w:r>
      <w:r>
        <w:t xml:space="preserve"> </w:t>
      </w:r>
      <w:r w:rsidR="0079186E">
        <w:t>suggest</w:t>
      </w:r>
      <w:r w:rsidR="005D1AF4">
        <w:t xml:space="preserve"> that sustainability assessment </w:t>
      </w:r>
      <w:r>
        <w:t xml:space="preserve">has </w:t>
      </w:r>
      <w:r w:rsidR="005D1AF4">
        <w:t xml:space="preserve">three dimensions: normative, systemic and procedural. The normative dimension here reflects the underlying concept guiding the process, or the implicit goal of the sustainability assessment; the systemic dimension refers to the way in which sustainability is represented for the purpose of the assessment process; while the procedural dimension refers to how the assessment process is undertaken, in terms of processes and tools applied. </w:t>
      </w:r>
      <w:r>
        <w:t>T</w:t>
      </w:r>
      <w:r w:rsidR="005D1AF4">
        <w:t xml:space="preserve">his framework offers a </w:t>
      </w:r>
      <w:r w:rsidR="00A12329">
        <w:t>unique feature</w:t>
      </w:r>
      <w:r w:rsidR="005D1AF4">
        <w:t xml:space="preserve"> in </w:t>
      </w:r>
      <w:r w:rsidR="00A12329">
        <w:t xml:space="preserve">the </w:t>
      </w:r>
      <w:r w:rsidR="005D1AF4">
        <w:t xml:space="preserve">separation of the normative and systemic dimensions. In the words of </w:t>
      </w:r>
      <w:hyperlink w:anchor="_ENREF_3" w:tooltip="Binder, 2010 #1064" w:history="1">
        <w:r w:rsidR="00CC646B">
          <w:fldChar w:fldCharType="begin"/>
        </w:r>
        <w:r w:rsidR="00CC646B">
          <w:instrText xml:space="preserve"> ADDIN EN.CITE &lt;EndNote&gt;&lt;Cite AuthorYear="1"&gt;&lt;Author&gt;Binder&lt;/Author&gt;&lt;Year&gt;2010&lt;/Year&gt;&lt;RecNum&gt;1064&lt;/RecNum&gt;&lt;Suffix&gt;`, p73&lt;/Suffix&gt;&lt;DisplayText&gt;Binder et al. (2010), p73&lt;/DisplayText&gt;&lt;record&gt;&lt;rec-number&gt;1064&lt;/rec-number&gt;&lt;foreign-keys&gt;&lt;key app="EN" db-id="axepwrtx2erfx1ed02oxt9zzxt00prtp2z9v"&gt;1064&lt;/key&gt;&lt;/foreign-keys&gt;&lt;ref-type name="Journal Article"&gt;17&lt;/ref-type&gt;&lt;contributors&gt;&lt;authors&gt;&lt;author&gt;Binder, Claudia R&lt;/author&gt;&lt;author&gt;Feola, Giuseppe&lt;/author&gt;&lt;author&gt;Steinberger, Julia K&lt;/author&gt;&lt;/authors&gt;&lt;/contributors&gt;&lt;titles&gt;&lt;title&gt;Considering the normative, systemic and procedural dimensions in indicator-based sustainability assessments in agriculture&lt;/title&gt;&lt;secondary-title&gt;Environmental impact assessment review&lt;/secondary-title&gt;&lt;/titles&gt;&lt;periodical&gt;&lt;full-title&gt;Environmental Impact Assessment Review&lt;/full-title&gt;&lt;/periodical&gt;&lt;pages&gt;71-81&lt;/pages&gt;&lt;volume&gt;30&lt;/volume&gt;&lt;number&gt;2&lt;/number&gt;&lt;dates&gt;&lt;year&gt;2010&lt;/year&gt;&lt;/dates&gt;&lt;isbn&gt;0195-9255&lt;/isbn&gt;&lt;urls&gt;&lt;/urls&gt;&lt;/record&gt;&lt;/Cite&gt;&lt;/EndNote&gt;</w:instrText>
        </w:r>
        <w:r w:rsidR="00CC646B">
          <w:fldChar w:fldCharType="separate"/>
        </w:r>
        <w:r w:rsidR="00CC646B">
          <w:rPr>
            <w:noProof/>
          </w:rPr>
          <w:t>Binder et al. (2010), p73</w:t>
        </w:r>
        <w:r w:rsidR="00CC646B">
          <w:fldChar w:fldCharType="end"/>
        </w:r>
      </w:hyperlink>
      <w:r w:rsidR="005D1AF4">
        <w:t xml:space="preserve"> in their application of th</w:t>
      </w:r>
      <w:r w:rsidR="002A665E">
        <w:t>is</w:t>
      </w:r>
      <w:r w:rsidR="005D1AF4">
        <w:t xml:space="preserve"> framework to sustainability assessment practices in the agricultural sector, </w:t>
      </w:r>
      <w:r w:rsidR="00D86B28">
        <w:t>“</w:t>
      </w:r>
      <w:r w:rsidR="005D1AF4" w:rsidRPr="00DD68AE">
        <w:t>we explicitly separate</w:t>
      </w:r>
      <w:r w:rsidR="005D1AF4">
        <w:t xml:space="preserve"> the </w:t>
      </w:r>
      <w:r w:rsidR="005D1AF4" w:rsidRPr="007D552E">
        <w:t>question of whether a system is properly described by means of the set of indicators used (systemic) from the question of how to assess whether the studied system is sustainable (normative)</w:t>
      </w:r>
      <w:r w:rsidR="00D86B28">
        <w:t>”</w:t>
      </w:r>
      <w:r w:rsidR="005D1AF4">
        <w:t>.</w:t>
      </w:r>
      <w:r w:rsidR="00DD46DD">
        <w:t xml:space="preserve"> </w:t>
      </w:r>
      <w:proofErr w:type="spellStart"/>
      <w:r w:rsidR="00DD46DD">
        <w:t>Wiek</w:t>
      </w:r>
      <w:proofErr w:type="spellEnd"/>
      <w:r w:rsidR="00DD46DD">
        <w:t xml:space="preserve"> and Binder (2005) do not, however, attempt to describe the range of normative and systemic understandings of sustainability that are possible.</w:t>
      </w:r>
    </w:p>
    <w:p w14:paraId="4626E82F" w14:textId="0C040A08" w:rsidR="00151BA6" w:rsidRDefault="00151BA6" w:rsidP="00655486">
      <w:r>
        <w:t>The most recent of the four frameworks reviewed here is that by</w:t>
      </w:r>
      <w:r w:rsidR="00163EAD">
        <w:t xml:space="preserve"> </w:t>
      </w:r>
      <w:r w:rsidR="00163EAD" w:rsidRPr="00A17E06">
        <w:t>Sala et al</w:t>
      </w:r>
      <w:r w:rsidR="006052B1" w:rsidRPr="00A17E06">
        <w:t>.</w:t>
      </w:r>
      <w:r w:rsidR="00163EAD" w:rsidRPr="00A17E06">
        <w:t xml:space="preserve"> (2013; 2015)</w:t>
      </w:r>
      <w:r w:rsidR="00A170DC">
        <w:t>, whose framework has three dimensions</w:t>
      </w:r>
      <w:r w:rsidR="00FF3328">
        <w:t>: approach to sustainability, decision</w:t>
      </w:r>
      <w:r w:rsidR="00083BD2">
        <w:t>-making</w:t>
      </w:r>
      <w:r w:rsidR="00FF3328">
        <w:t xml:space="preserve"> context and methodological choices.</w:t>
      </w:r>
      <w:r w:rsidR="00EB5F54">
        <w:t xml:space="preserve"> Using this framework, they distinguish between </w:t>
      </w:r>
      <w:r w:rsidR="00D742A4">
        <w:t>‘</w:t>
      </w:r>
      <w:r w:rsidR="00EB5F54">
        <w:t>integrated assessment</w:t>
      </w:r>
      <w:r w:rsidR="00D742A4">
        <w:t>’</w:t>
      </w:r>
      <w:r w:rsidR="00EB5F54">
        <w:t xml:space="preserve"> and </w:t>
      </w:r>
      <w:r w:rsidR="00D742A4">
        <w:t>‘</w:t>
      </w:r>
      <w:r w:rsidR="00EB5F54">
        <w:t>sustainability assessment</w:t>
      </w:r>
      <w:r w:rsidR="00D742A4">
        <w:t>’</w:t>
      </w:r>
      <w:r w:rsidR="00EB5F54">
        <w:t xml:space="preserve"> ontologically, methodologically and epistemologically, but this aspect </w:t>
      </w:r>
      <w:r w:rsidR="00DD46DD">
        <w:t xml:space="preserve">of their work </w:t>
      </w:r>
      <w:r w:rsidR="00EB5F54">
        <w:t xml:space="preserve">is less relevant for our purposes. </w:t>
      </w:r>
      <w:r w:rsidR="009B4C5B" w:rsidRPr="00A17E06">
        <w:t>Sala et al</w:t>
      </w:r>
      <w:r w:rsidR="006A5B9C" w:rsidRPr="00A17E06">
        <w:t>.</w:t>
      </w:r>
      <w:r w:rsidR="009B4C5B" w:rsidRPr="00A17E06">
        <w:t>’s</w:t>
      </w:r>
      <w:r w:rsidR="009B4C5B">
        <w:t xml:space="preserve"> framework </w:t>
      </w:r>
      <w:r w:rsidR="00D742A4">
        <w:t xml:space="preserve">also </w:t>
      </w:r>
      <w:r w:rsidR="009B4C5B">
        <w:t xml:space="preserve">draws upon the </w:t>
      </w:r>
      <w:r w:rsidR="00156BAF">
        <w:t xml:space="preserve">recently revised Bellagio STAMP principles for sustainability assessment and measurement </w:t>
      </w:r>
      <w:r w:rsidR="00E85D72">
        <w:fldChar w:fldCharType="begin"/>
      </w:r>
      <w:r w:rsidR="00FA2601">
        <w:instrText xml:space="preserve"> ADDIN EN.CITE &lt;EndNote&gt;&lt;Cite&gt;&lt;Author&gt;Pintér&lt;/Author&gt;&lt;Year&gt;2012&lt;/Year&gt;&lt;RecNum&gt;1065&lt;/RecNum&gt;&lt;DisplayText&gt;(Pintér et al., 2012)&lt;/DisplayText&gt;&lt;record&gt;&lt;rec-number&gt;1065&lt;/rec-number&gt;&lt;foreign-keys&gt;&lt;key app="EN" db-id="axepwrtx2erfx1ed02oxt9zzxt00prtp2z9v"&gt;1065&lt;/key&gt;&lt;/foreign-keys&gt;&lt;ref-type name="Journal Article"&gt;17&lt;/ref-type&gt;&lt;contributors&gt;&lt;authors&gt;&lt;author&gt;Pintér, László&lt;/author&gt;&lt;author&gt;Hardi, Peter&lt;/author&gt;&lt;author&gt;Martinuzzi, André&lt;/author&gt;&lt;author&gt;Hall, Jon&lt;/author&gt;&lt;/authors&gt;&lt;/contributors&gt;&lt;titles&gt;&lt;title&gt;Bellagio STAMP: Principles for sustainability assessment and measurement&lt;/title&gt;&lt;secondary-title&gt;Ecological Indicators&lt;/secondary-title&gt;&lt;/titles&gt;&lt;periodical&gt;&lt;full-title&gt;Ecological Indicators&lt;/full-title&gt;&lt;/periodical&gt;&lt;pages&gt;20-28&lt;/pages&gt;&lt;volume&gt;17&lt;/volume&gt;&lt;dates&gt;&lt;year&gt;2012&lt;/year&gt;&lt;/dates&gt;&lt;isbn&gt;1470-160X&lt;/isbn&gt;&lt;urls&gt;&lt;/urls&gt;&lt;/record&gt;&lt;/Cite&gt;&lt;/EndNote&gt;</w:instrText>
      </w:r>
      <w:r w:rsidR="00E85D72">
        <w:fldChar w:fldCharType="separate"/>
      </w:r>
      <w:r w:rsidR="00FA2601">
        <w:rPr>
          <w:noProof/>
        </w:rPr>
        <w:t>(</w:t>
      </w:r>
      <w:hyperlink w:anchor="_ENREF_66" w:tooltip="Pintér, 2012 #1065" w:history="1">
        <w:r w:rsidR="00CC646B">
          <w:rPr>
            <w:noProof/>
          </w:rPr>
          <w:t>Pintér et al., 2012</w:t>
        </w:r>
      </w:hyperlink>
      <w:r w:rsidR="00FA2601">
        <w:rPr>
          <w:noProof/>
        </w:rPr>
        <w:t>)</w:t>
      </w:r>
      <w:r w:rsidR="00E85D72">
        <w:fldChar w:fldCharType="end"/>
      </w:r>
      <w:r w:rsidR="00156BAF">
        <w:t xml:space="preserve">. The Bellagio STAMP principles </w:t>
      </w:r>
      <w:r w:rsidR="00F6643B">
        <w:t xml:space="preserve">themselves are not reviewed here in detail </w:t>
      </w:r>
      <w:r w:rsidR="0081412D">
        <w:t>because</w:t>
      </w:r>
      <w:r w:rsidR="00156BAF">
        <w:t xml:space="preserve"> they are indeed a set of eight separate principles and not a </w:t>
      </w:r>
      <w:r w:rsidR="006A5B9C">
        <w:t xml:space="preserve">conceptual </w:t>
      </w:r>
      <w:r w:rsidR="00156BAF">
        <w:t xml:space="preserve">framework </w:t>
      </w:r>
      <w:r w:rsidR="00C46780">
        <w:t>consisting of various dimensions</w:t>
      </w:r>
      <w:r w:rsidR="00981738">
        <w:t>.</w:t>
      </w:r>
      <w:r w:rsidR="00C46780">
        <w:t xml:space="preserve"> It could perhaps</w:t>
      </w:r>
      <w:r w:rsidR="00156BAF">
        <w:t xml:space="preserve"> be argued that the first four principles relate to the </w:t>
      </w:r>
      <w:r w:rsidR="00D742A4">
        <w:t>sustainability concept</w:t>
      </w:r>
      <w:r w:rsidR="00156BAF">
        <w:t xml:space="preserve"> </w:t>
      </w:r>
      <w:r w:rsidR="0081412D">
        <w:t xml:space="preserve">(guiding vision, essential considerations, adequate scope, framework and indicators) </w:t>
      </w:r>
      <w:r w:rsidR="00156BAF">
        <w:t>and the latter four relate to the conduct of the assessment</w:t>
      </w:r>
      <w:r w:rsidR="0081412D">
        <w:t xml:space="preserve"> (transparency, effective communications, broad participation and continuity and capacity)</w:t>
      </w:r>
      <w:r w:rsidR="00156BAF">
        <w:t xml:space="preserve">, </w:t>
      </w:r>
      <w:r w:rsidR="0081412D">
        <w:t>and thus the principles form</w:t>
      </w:r>
      <w:r w:rsidR="00156BAF">
        <w:t xml:space="preserve"> an implicit two-dimensional framework</w:t>
      </w:r>
      <w:r w:rsidR="0002050C">
        <w:t xml:space="preserve">, but </w:t>
      </w:r>
      <w:r w:rsidR="0081412D">
        <w:t xml:space="preserve"> the principles are also very general and their potential application to </w:t>
      </w:r>
      <w:r w:rsidR="0081412D" w:rsidRPr="0081412D">
        <w:rPr>
          <w:i/>
        </w:rPr>
        <w:t>ex ante</w:t>
      </w:r>
      <w:r w:rsidR="0081412D">
        <w:t xml:space="preserve"> sustainability assessment is only one possible application</w:t>
      </w:r>
      <w:r w:rsidR="00982A40">
        <w:t xml:space="preserve"> discussed by the authors </w:t>
      </w:r>
      <w:r w:rsidR="00E85D72">
        <w:fldChar w:fldCharType="begin"/>
      </w:r>
      <w:r w:rsidR="00FA2601">
        <w:instrText xml:space="preserve"> ADDIN EN.CITE &lt;EndNote&gt;&lt;Cite&gt;&lt;Author&gt;Pintér&lt;/Author&gt;&lt;Year&gt;2012&lt;/Year&gt;&lt;RecNum&gt;1065&lt;/RecNum&gt;&lt;DisplayText&gt;(Pintér et al., 2012)&lt;/DisplayText&gt;&lt;record&gt;&lt;rec-number&gt;1065&lt;/rec-number&gt;&lt;foreign-keys&gt;&lt;key app="EN" db-id="axepwrtx2erfx1ed02oxt9zzxt00prtp2z9v"&gt;1065&lt;/key&gt;&lt;/foreign-keys&gt;&lt;ref-type name="Journal Article"&gt;17&lt;/ref-type&gt;&lt;contributors&gt;&lt;authors&gt;&lt;author&gt;Pintér, László&lt;/author&gt;&lt;author&gt;Hardi, Peter&lt;/author&gt;&lt;author&gt;Martinuzzi, André&lt;/author&gt;&lt;author&gt;Hall, Jon&lt;/author&gt;&lt;/authors&gt;&lt;/contributors&gt;&lt;titles&gt;&lt;title&gt;Bellagio STAMP: Principles for sustainability assessment and measurement&lt;/title&gt;&lt;secondary-title&gt;Ecological Indicators&lt;/secondary-title&gt;&lt;/titles&gt;&lt;periodical&gt;&lt;full-title&gt;Ecological Indicators&lt;/full-title&gt;&lt;/periodical&gt;&lt;pages&gt;20-28&lt;/pages&gt;&lt;volume&gt;17&lt;/volume&gt;&lt;dates&gt;&lt;year&gt;2012&lt;/year&gt;&lt;/dates&gt;&lt;isbn&gt;1470-160X&lt;/isbn&gt;&lt;urls&gt;&lt;/urls&gt;&lt;/record&gt;&lt;/Cite&gt;&lt;/EndNote&gt;</w:instrText>
      </w:r>
      <w:r w:rsidR="00E85D72">
        <w:fldChar w:fldCharType="separate"/>
      </w:r>
      <w:r w:rsidR="00FA2601">
        <w:rPr>
          <w:noProof/>
        </w:rPr>
        <w:t>(</w:t>
      </w:r>
      <w:hyperlink w:anchor="_ENREF_66" w:tooltip="Pintér, 2012 #1065" w:history="1">
        <w:r w:rsidR="00CC646B">
          <w:rPr>
            <w:noProof/>
          </w:rPr>
          <w:t>Pintér et al., 2012</w:t>
        </w:r>
      </w:hyperlink>
      <w:r w:rsidR="00FA2601">
        <w:rPr>
          <w:noProof/>
        </w:rPr>
        <w:t>)</w:t>
      </w:r>
      <w:r w:rsidR="00E85D72">
        <w:fldChar w:fldCharType="end"/>
      </w:r>
      <w:r w:rsidR="0081412D">
        <w:t xml:space="preserve">. </w:t>
      </w:r>
    </w:p>
    <w:p w14:paraId="3E09863D" w14:textId="21855B88" w:rsidR="00320E6A" w:rsidRDefault="00320E6A" w:rsidP="00655486">
      <w:r>
        <w:t xml:space="preserve">As mentioned previously, </w:t>
      </w:r>
      <w:r w:rsidRPr="00A17E06">
        <w:t>Sala et al</w:t>
      </w:r>
      <w:r w:rsidR="003D2BEE">
        <w:t>.</w:t>
      </w:r>
      <w:r w:rsidRPr="00A17E06">
        <w:t>’s</w:t>
      </w:r>
      <w:r>
        <w:t xml:space="preserve"> (2013</w:t>
      </w:r>
      <w:r w:rsidR="003D2BEE">
        <w:t>; 2015</w:t>
      </w:r>
      <w:r>
        <w:t>) approach to</w:t>
      </w:r>
      <w:r w:rsidR="00AF5B25">
        <w:t xml:space="preserve"> the</w:t>
      </w:r>
      <w:r>
        <w:t xml:space="preserve"> sustainability dimension involves bringing together sustainability principles and values </w:t>
      </w:r>
      <w:r w:rsidR="005E046F">
        <w:t>that in turn inform the development of sustainability targets that are both science- and policy-based</w:t>
      </w:r>
      <w:r w:rsidR="0059170E">
        <w:t>. Their list of decision-</w:t>
      </w:r>
      <w:r w:rsidR="0062187F">
        <w:t xml:space="preserve">making </w:t>
      </w:r>
      <w:r w:rsidR="0059170E">
        <w:t xml:space="preserve">context considerations is once again similar to those of </w:t>
      </w:r>
      <w:hyperlink w:anchor="_ENREF_32" w:tooltip="Gibson, 2006 #356" w:history="1">
        <w:r w:rsidR="00CC646B">
          <w:fldChar w:fldCharType="begin"/>
        </w:r>
        <w:r w:rsidR="00CC646B">
          <w:instrText xml:space="preserve"> ADDIN EN.CITE &lt;EndNote&gt;&lt;Cite AuthorYear="1"&gt;&lt;Author&gt;Gibson&lt;/Author&gt;&lt;Year&gt;2006&lt;/Year&gt;&lt;RecNum&gt;356&lt;/RecNum&gt;&lt;DisplayText&gt;Gibson (2006a)&lt;/DisplayText&gt;&lt;record&gt;&lt;rec-number&gt;356&lt;/rec-number&gt;&lt;foreign-keys&gt;&lt;key app="EN" db-id="axepwrtx2erfx1ed02oxt9zzxt00prtp2z9v"&gt;356&lt;/key&gt;&lt;/foreign-keys&gt;&lt;ref-type name="Journal Article"&gt;17&lt;/ref-type&gt;&lt;contributors&gt;&lt;authors&gt;&lt;author&gt;Gibson, Robert&lt;/author&gt;&lt;/authors&gt;&lt;/contributors&gt;&lt;titles&gt;&lt;title&gt;Beyond the pillars: Sustainability assessment as a framework for effective integration of social, economic and ecological considerations in significant decision making&lt;/title&gt;&lt;secondary-title&gt;Journal of Environmental Assessment, Policy and Management&lt;/secondary-title&gt;&lt;/titles&gt;&lt;periodical&gt;&lt;full-title&gt;Journal of Environmental Assessment, Policy and Management&lt;/full-title&gt;&lt;/periodical&gt;&lt;pages&gt;259-280&lt;/pages&gt;&lt;volume&gt;8&lt;/volume&gt;&lt;number&gt;3&lt;/number&gt;&lt;dates&gt;&lt;year&gt;2006&lt;/year&gt;&lt;pub-dates&gt;&lt;date&gt;September 2006&lt;/date&gt;&lt;/pub-dates&gt;&lt;/dates&gt;&lt;urls&gt;&lt;/urls&gt;&lt;/record&gt;&lt;/Cite&gt;&lt;/EndNote&gt;</w:instrText>
        </w:r>
        <w:r w:rsidR="00CC646B">
          <w:fldChar w:fldCharType="separate"/>
        </w:r>
        <w:r w:rsidR="00CC646B">
          <w:rPr>
            <w:noProof/>
          </w:rPr>
          <w:t>Gibson (2006a)</w:t>
        </w:r>
        <w:r w:rsidR="00CC646B">
          <w:fldChar w:fldCharType="end"/>
        </w:r>
      </w:hyperlink>
      <w:r w:rsidR="00E94C31">
        <w:t xml:space="preserve"> and </w:t>
      </w:r>
      <w:hyperlink w:anchor="_ENREF_55" w:tooltip="Lee, 2006 #435" w:history="1">
        <w:r w:rsidR="00CC646B">
          <w:fldChar w:fldCharType="begin"/>
        </w:r>
        <w:r w:rsidR="00CC646B">
          <w:instrText xml:space="preserve"> ADDIN EN.CITE &lt;EndNote&gt;&lt;Cite AuthorYear="1"&gt;&lt;Author&gt;Lee&lt;/Author&gt;&lt;Year&gt;2006&lt;/Year&gt;&lt;RecNum&gt;435&lt;/RecNum&gt;&lt;DisplayText&gt;Lee (2006)&lt;/DisplayText&gt;&lt;record&gt;&lt;rec-number&gt;435&lt;/rec-number&gt;&lt;foreign-keys&gt;&lt;key app="EN" db-id="axepwrtx2erfx1ed02oxt9zzxt00prtp2z9v"&gt;435&lt;/key&gt;&lt;/foreign-keys&gt;&lt;ref-type name="Journal Article"&gt;17&lt;/ref-type&gt;&lt;contributors&gt;&lt;authors&gt;&lt;author&gt;Lee, Norman&lt;/author&gt;&lt;/authors&gt;&lt;/contributors&gt;&lt;titles&gt;&lt;title&gt;Bridging the gap between theory and practice in integrated assessment&lt;/title&gt;&lt;secondary-title&gt;Environmental Impact Assessment Review&lt;/secondary-title&gt;&lt;/titles&gt;&lt;periodical&gt;&lt;full-title&gt;Environmental Impact Assessment Review&lt;/full-title&gt;&lt;/periodical&gt;&lt;pages&gt;57-78&lt;/pages&gt;&lt;volume&gt;26&lt;/volume&gt;&lt;number&gt;1&lt;/number&gt;&lt;dates&gt;&lt;year&gt;2006&lt;/year&gt;&lt;/dates&gt;&lt;urls&gt;&lt;/urls&gt;&lt;/record&gt;&lt;/Cite&gt;&lt;/EndNote&gt;</w:instrText>
        </w:r>
        <w:r w:rsidR="00CC646B">
          <w:fldChar w:fldCharType="separate"/>
        </w:r>
        <w:r w:rsidR="00CC646B">
          <w:rPr>
            <w:noProof/>
          </w:rPr>
          <w:t>Lee (2006)</w:t>
        </w:r>
        <w:r w:rsidR="00CC646B">
          <w:fldChar w:fldCharType="end"/>
        </w:r>
      </w:hyperlink>
      <w:r w:rsidR="00E94C31">
        <w:t>, namely: policies/measures, institutions, production and consumption, actors, scale, complexity, uncertainty, timing, impacts, strategy, scenario-oriented versus target oriented practice.</w:t>
      </w:r>
      <w:r w:rsidR="001E08DA">
        <w:t xml:space="preserve"> Within the dimension of methodological choices they consider methods, models/tools, indicators and uncertainty management.</w:t>
      </w:r>
    </w:p>
    <w:p w14:paraId="50A6FF13" w14:textId="7F8111E7" w:rsidR="001649A3" w:rsidRDefault="00B72487" w:rsidP="00655486">
      <w:r>
        <w:t>Therefore there are notable similarities between the four frameworks reviewed as well as some subtle and not-so-subtle differences.</w:t>
      </w:r>
      <w:r w:rsidR="00D73FB2">
        <w:t xml:space="preserve"> </w:t>
      </w:r>
      <w:r w:rsidR="00E90E89">
        <w:t>A</w:t>
      </w:r>
      <w:r w:rsidR="00D73FB2">
        <w:t xml:space="preserve"> summary of our review is presented in Table 1.</w:t>
      </w:r>
    </w:p>
    <w:p w14:paraId="29E9D88B" w14:textId="6FE632D0" w:rsidR="00BE5026" w:rsidRPr="0095226E" w:rsidRDefault="00BE5026" w:rsidP="00655486">
      <w:pPr>
        <w:rPr>
          <w:b/>
        </w:rPr>
      </w:pPr>
      <w:r w:rsidRPr="0095226E">
        <w:rPr>
          <w:b/>
        </w:rPr>
        <w:t>Table 1</w:t>
      </w:r>
      <w:r w:rsidRPr="00BE5026">
        <w:rPr>
          <w:b/>
        </w:rPr>
        <w:tab/>
        <w:t>Cros</w:t>
      </w:r>
      <w:r w:rsidRPr="0095226E">
        <w:rPr>
          <w:b/>
        </w:rPr>
        <w:t xml:space="preserve">s comparison of </w:t>
      </w:r>
      <w:r w:rsidRPr="00BE5026">
        <w:rPr>
          <w:b/>
        </w:rPr>
        <w:t>dimensions</w:t>
      </w:r>
      <w:r w:rsidRPr="0095226E">
        <w:rPr>
          <w:b/>
        </w:rPr>
        <w:t xml:space="preserve"> covered in four frameworks for sustainability assessment</w:t>
      </w:r>
    </w:p>
    <w:tbl>
      <w:tblPr>
        <w:tblStyle w:val="TableGrid"/>
        <w:tblW w:w="0" w:type="auto"/>
        <w:tblLook w:val="04A0" w:firstRow="1" w:lastRow="0" w:firstColumn="1" w:lastColumn="0" w:noHBand="0" w:noVBand="1"/>
      </w:tblPr>
      <w:tblGrid>
        <w:gridCol w:w="2235"/>
        <w:gridCol w:w="2283"/>
        <w:gridCol w:w="2243"/>
        <w:gridCol w:w="2255"/>
      </w:tblGrid>
      <w:tr w:rsidR="00165B53" w:rsidRPr="00165B53" w14:paraId="6ECDEC63" w14:textId="77777777" w:rsidTr="00165B53">
        <w:tc>
          <w:tcPr>
            <w:tcW w:w="2310" w:type="dxa"/>
          </w:tcPr>
          <w:p w14:paraId="121E8529" w14:textId="77777777" w:rsidR="00165B53" w:rsidRDefault="00165B53" w:rsidP="00E91564">
            <w:pPr>
              <w:rPr>
                <w:b/>
              </w:rPr>
            </w:pPr>
            <w:r w:rsidRPr="00165B53">
              <w:rPr>
                <w:b/>
              </w:rPr>
              <w:t>Reference</w:t>
            </w:r>
          </w:p>
          <w:p w14:paraId="224CB959" w14:textId="77777777" w:rsidR="008B23A6" w:rsidRPr="00165B53" w:rsidRDefault="008B23A6" w:rsidP="00E91564">
            <w:pPr>
              <w:rPr>
                <w:b/>
              </w:rPr>
            </w:pPr>
          </w:p>
        </w:tc>
        <w:tc>
          <w:tcPr>
            <w:tcW w:w="2310" w:type="dxa"/>
          </w:tcPr>
          <w:p w14:paraId="746F4446" w14:textId="77777777" w:rsidR="00165B53" w:rsidRPr="00165B53" w:rsidRDefault="00165B53" w:rsidP="00E91564">
            <w:pPr>
              <w:rPr>
                <w:b/>
              </w:rPr>
            </w:pPr>
            <w:r w:rsidRPr="00165B53">
              <w:rPr>
                <w:b/>
              </w:rPr>
              <w:t>Sustainability concept</w:t>
            </w:r>
          </w:p>
        </w:tc>
        <w:tc>
          <w:tcPr>
            <w:tcW w:w="2311" w:type="dxa"/>
          </w:tcPr>
          <w:p w14:paraId="6B9B336E" w14:textId="5C7181DB" w:rsidR="00165B53" w:rsidRPr="00165B53" w:rsidRDefault="00165B53" w:rsidP="00613DBC">
            <w:pPr>
              <w:rPr>
                <w:b/>
              </w:rPr>
            </w:pPr>
            <w:r w:rsidRPr="00165B53">
              <w:rPr>
                <w:b/>
              </w:rPr>
              <w:t>Decision-</w:t>
            </w:r>
            <w:r w:rsidR="00156558">
              <w:rPr>
                <w:b/>
              </w:rPr>
              <w:t xml:space="preserve">making </w:t>
            </w:r>
            <w:r w:rsidRPr="00165B53">
              <w:rPr>
                <w:b/>
              </w:rPr>
              <w:t>context</w:t>
            </w:r>
          </w:p>
        </w:tc>
        <w:tc>
          <w:tcPr>
            <w:tcW w:w="2311" w:type="dxa"/>
          </w:tcPr>
          <w:p w14:paraId="3C10E27F" w14:textId="2D740EED" w:rsidR="00165B53" w:rsidRPr="00165B53" w:rsidRDefault="00165B53" w:rsidP="00E91564">
            <w:pPr>
              <w:rPr>
                <w:b/>
              </w:rPr>
            </w:pPr>
            <w:r w:rsidRPr="00165B53">
              <w:rPr>
                <w:b/>
              </w:rPr>
              <w:t>Me</w:t>
            </w:r>
            <w:r w:rsidR="00B26951">
              <w:rPr>
                <w:b/>
              </w:rPr>
              <w:t>thodology</w:t>
            </w:r>
          </w:p>
        </w:tc>
      </w:tr>
      <w:tr w:rsidR="00B26951" w:rsidRPr="00165B53" w14:paraId="63B1FC66" w14:textId="77777777" w:rsidTr="00165B53">
        <w:tc>
          <w:tcPr>
            <w:tcW w:w="2310" w:type="dxa"/>
          </w:tcPr>
          <w:p w14:paraId="2B7D1B8A" w14:textId="3E2CAFCB" w:rsidR="00B26951" w:rsidRDefault="00B26951" w:rsidP="00E91564">
            <w:r>
              <w:t>Lee (2006)</w:t>
            </w:r>
          </w:p>
        </w:tc>
        <w:tc>
          <w:tcPr>
            <w:tcW w:w="2310" w:type="dxa"/>
          </w:tcPr>
          <w:p w14:paraId="7996534C" w14:textId="5360D74F" w:rsidR="00B26951" w:rsidRDefault="00B26951" w:rsidP="00E91564">
            <w:r>
              <w:t>Not included (implicit)</w:t>
            </w:r>
          </w:p>
        </w:tc>
        <w:tc>
          <w:tcPr>
            <w:tcW w:w="2311" w:type="dxa"/>
          </w:tcPr>
          <w:p w14:paraId="17068678" w14:textId="2FE49FB6" w:rsidR="00B26951" w:rsidRDefault="00B26951" w:rsidP="00E91564">
            <w:r>
              <w:t>Included</w:t>
            </w:r>
            <w:r w:rsidR="006158C9">
              <w:t xml:space="preserve"> (‘Planning context’)</w:t>
            </w:r>
          </w:p>
        </w:tc>
        <w:tc>
          <w:tcPr>
            <w:tcW w:w="2311" w:type="dxa"/>
          </w:tcPr>
          <w:p w14:paraId="706166CF" w14:textId="73D75314" w:rsidR="00B26951" w:rsidRDefault="00B26951" w:rsidP="00E91564">
            <w:r>
              <w:t>Divided into process and methods</w:t>
            </w:r>
          </w:p>
        </w:tc>
      </w:tr>
      <w:tr w:rsidR="006158C9" w:rsidRPr="00165B53" w14:paraId="406049C4" w14:textId="77777777" w:rsidTr="00165B53">
        <w:tc>
          <w:tcPr>
            <w:tcW w:w="2310" w:type="dxa"/>
          </w:tcPr>
          <w:p w14:paraId="40282C55" w14:textId="48FAB8B9" w:rsidR="006158C9" w:rsidRDefault="006158C9" w:rsidP="00E91564">
            <w:r>
              <w:t>Gibson (2006)</w:t>
            </w:r>
          </w:p>
        </w:tc>
        <w:tc>
          <w:tcPr>
            <w:tcW w:w="2310" w:type="dxa"/>
          </w:tcPr>
          <w:p w14:paraId="6039871A" w14:textId="3B66B432" w:rsidR="006158C9" w:rsidRDefault="00862A28" w:rsidP="00167ADF">
            <w:r>
              <w:t xml:space="preserve">Contribution </w:t>
            </w:r>
            <w:r w:rsidR="00167ADF">
              <w:t>that each</w:t>
            </w:r>
            <w:r>
              <w:t xml:space="preserve"> decision </w:t>
            </w:r>
            <w:r w:rsidR="00D34919">
              <w:t xml:space="preserve">makes </w:t>
            </w:r>
            <w:r>
              <w:t xml:space="preserve">to sustainability defined in the </w:t>
            </w:r>
            <w:r w:rsidR="00167ADF">
              <w:t>Gibson’s sustainability assessment principles</w:t>
            </w:r>
            <w:r>
              <w:t>.</w:t>
            </w:r>
          </w:p>
        </w:tc>
        <w:tc>
          <w:tcPr>
            <w:tcW w:w="2311" w:type="dxa"/>
          </w:tcPr>
          <w:p w14:paraId="1A00E290" w14:textId="6D3842F5" w:rsidR="006158C9" w:rsidRDefault="007C36C5" w:rsidP="00E91564">
            <w:r>
              <w:t>Included from the perspective of developing context-specific decision</w:t>
            </w:r>
            <w:r w:rsidR="00083BD2">
              <w:t xml:space="preserve"> </w:t>
            </w:r>
            <w:r>
              <w:t>criteria.</w:t>
            </w:r>
          </w:p>
        </w:tc>
        <w:tc>
          <w:tcPr>
            <w:tcW w:w="2311" w:type="dxa"/>
          </w:tcPr>
          <w:p w14:paraId="2F007A4B" w14:textId="21101D5A" w:rsidR="006158C9" w:rsidRDefault="00C9198E" w:rsidP="00C9198E">
            <w:r>
              <w:t>Included (‘practical sustainability assessment regimes’)</w:t>
            </w:r>
          </w:p>
        </w:tc>
      </w:tr>
      <w:tr w:rsidR="0067612D" w:rsidRPr="00165B53" w14:paraId="13B91001" w14:textId="77777777" w:rsidTr="0067612D">
        <w:tc>
          <w:tcPr>
            <w:tcW w:w="2310" w:type="dxa"/>
          </w:tcPr>
          <w:p w14:paraId="3AA9866A" w14:textId="77777777" w:rsidR="0067612D" w:rsidRDefault="0067612D" w:rsidP="00652866">
            <w:proofErr w:type="spellStart"/>
            <w:r>
              <w:t>Wiek</w:t>
            </w:r>
            <w:proofErr w:type="spellEnd"/>
            <w:r>
              <w:t xml:space="preserve"> and Binder (2005)</w:t>
            </w:r>
          </w:p>
        </w:tc>
        <w:tc>
          <w:tcPr>
            <w:tcW w:w="2310" w:type="dxa"/>
          </w:tcPr>
          <w:p w14:paraId="14965BD0" w14:textId="77777777" w:rsidR="0067612D" w:rsidRPr="00165B53" w:rsidRDefault="0067612D" w:rsidP="00652866">
            <w:r>
              <w:t>Acknowledgement of normative and systemic components</w:t>
            </w:r>
          </w:p>
        </w:tc>
        <w:tc>
          <w:tcPr>
            <w:tcW w:w="2311" w:type="dxa"/>
          </w:tcPr>
          <w:p w14:paraId="674D0317" w14:textId="77777777" w:rsidR="0067612D" w:rsidRPr="00165B53" w:rsidRDefault="0067612D" w:rsidP="00652866">
            <w:r>
              <w:t>Not included</w:t>
            </w:r>
          </w:p>
        </w:tc>
        <w:tc>
          <w:tcPr>
            <w:tcW w:w="2311" w:type="dxa"/>
          </w:tcPr>
          <w:p w14:paraId="107C82F8" w14:textId="77777777" w:rsidR="0067612D" w:rsidRPr="00165B53" w:rsidRDefault="0067612D" w:rsidP="00652866">
            <w:r>
              <w:t>Included (‘Procedural’)</w:t>
            </w:r>
          </w:p>
        </w:tc>
      </w:tr>
      <w:tr w:rsidR="0067612D" w:rsidRPr="00165B53" w14:paraId="74B54603" w14:textId="77777777" w:rsidTr="0067612D">
        <w:tc>
          <w:tcPr>
            <w:tcW w:w="2310" w:type="dxa"/>
          </w:tcPr>
          <w:p w14:paraId="187BF592" w14:textId="3C68A68A" w:rsidR="0067612D" w:rsidRPr="00895FBF" w:rsidRDefault="0067612D" w:rsidP="00652866">
            <w:pPr>
              <w:rPr>
                <w:lang w:val="fr-BE"/>
              </w:rPr>
            </w:pPr>
            <w:r w:rsidRPr="00A17E06">
              <w:rPr>
                <w:lang w:val="fr-BE"/>
              </w:rPr>
              <w:t>Sala et al (2013</w:t>
            </w:r>
            <w:r w:rsidR="009574C5" w:rsidRPr="00A17E06">
              <w:rPr>
                <w:lang w:val="fr-BE"/>
              </w:rPr>
              <w:t>; 2015</w:t>
            </w:r>
            <w:r w:rsidRPr="00A17E06">
              <w:rPr>
                <w:lang w:val="fr-BE"/>
              </w:rPr>
              <w:t>)</w:t>
            </w:r>
          </w:p>
          <w:p w14:paraId="02534B37" w14:textId="7E244C13" w:rsidR="00163EAD" w:rsidRPr="00895FBF" w:rsidRDefault="00163EAD" w:rsidP="00652866">
            <w:pPr>
              <w:rPr>
                <w:color w:val="0000FF"/>
                <w:lang w:val="fr-BE"/>
              </w:rPr>
            </w:pPr>
          </w:p>
        </w:tc>
        <w:tc>
          <w:tcPr>
            <w:tcW w:w="2310" w:type="dxa"/>
          </w:tcPr>
          <w:p w14:paraId="50791BB3" w14:textId="77777777" w:rsidR="0067612D" w:rsidRPr="00165B53" w:rsidRDefault="0067612D" w:rsidP="00652866">
            <w:r>
              <w:t xml:space="preserve">Included </w:t>
            </w:r>
          </w:p>
        </w:tc>
        <w:tc>
          <w:tcPr>
            <w:tcW w:w="2311" w:type="dxa"/>
          </w:tcPr>
          <w:p w14:paraId="51288E00" w14:textId="77777777" w:rsidR="0067612D" w:rsidRPr="00165B53" w:rsidRDefault="0067612D" w:rsidP="00652866">
            <w:r>
              <w:t>Included</w:t>
            </w:r>
          </w:p>
        </w:tc>
        <w:tc>
          <w:tcPr>
            <w:tcW w:w="2311" w:type="dxa"/>
          </w:tcPr>
          <w:p w14:paraId="1BDC7D07" w14:textId="77777777" w:rsidR="0067612D" w:rsidRPr="00165B53" w:rsidRDefault="0067612D" w:rsidP="00652866">
            <w:r>
              <w:t>Included</w:t>
            </w:r>
          </w:p>
        </w:tc>
      </w:tr>
    </w:tbl>
    <w:p w14:paraId="0A3F1732" w14:textId="77777777" w:rsidR="001649A3" w:rsidRDefault="001649A3" w:rsidP="00655486"/>
    <w:p w14:paraId="0690B031" w14:textId="46713091" w:rsidR="00C8737E" w:rsidRDefault="00E35A2B" w:rsidP="00655486">
      <w:r>
        <w:t xml:space="preserve">It is notable that of the three </w:t>
      </w:r>
      <w:r w:rsidR="00BE5026">
        <w:t xml:space="preserve">dimensions considered in Table 1, the sustainability concept is the one most difficult to identify consensus for, suggesting that the conceptualisation surrounding sustainability itself is itself nuanced. </w:t>
      </w:r>
      <w:r w:rsidR="005B2424">
        <w:t xml:space="preserve">As highlighted by </w:t>
      </w:r>
      <w:hyperlink w:anchor="_ENREF_89" w:tooltip="Wiek, 2005 #618" w:history="1">
        <w:r w:rsidR="00CC646B">
          <w:fldChar w:fldCharType="begin"/>
        </w:r>
        <w:r w:rsidR="00CC646B">
          <w:instrText xml:space="preserve"> ADDIN EN.CITE &lt;EndNote&gt;&lt;Cite AuthorYear="1"&gt;&lt;Author&gt;Wiek&lt;/Author&gt;&lt;Year&gt;2005&lt;/Year&gt;&lt;RecNum&gt;618&lt;/RecNum&gt;&lt;DisplayText&gt;Wiek and Binder (2005)&lt;/DisplayText&gt;&lt;record&gt;&lt;rec-number&gt;618&lt;/rec-number&gt;&lt;foreign-keys&gt;&lt;key app="EN" db-id="axepwrtx2erfx1ed02oxt9zzxt00prtp2z9v"&gt;618&lt;/key&gt;&lt;/foreign-keys&gt;&lt;ref-type name="Journal Article"&gt;17&lt;/ref-type&gt;&lt;contributors&gt;&lt;authors&gt;&lt;author&gt;Wiek, Arnim &lt;/author&gt;&lt;author&gt;Binder, Claudia &lt;/author&gt;&lt;/authors&gt;&lt;/contributors&gt;&lt;titles&gt;&lt;title&gt;Solution spaces for decision-making: A sustainability assessment tool for city-regions&lt;/title&gt;&lt;secondary-title&gt;Environmental Impact Assessment Review&lt;/secondary-title&gt;&lt;/titles&gt;&lt;periodical&gt;&lt;full-title&gt;Environmental Impact Assessment Review&lt;/full-title&gt;&lt;/periodical&gt;&lt;pages&gt;589-608&lt;/pages&gt;&lt;volume&gt;25&lt;/volume&gt;&lt;number&gt;6&lt;/number&gt;&lt;dates&gt;&lt;year&gt;2005&lt;/year&gt;&lt;/dates&gt;&lt;urls&gt;&lt;/urls&gt;&lt;/record&gt;&lt;/Cite&gt;&lt;/EndNote&gt;</w:instrText>
        </w:r>
        <w:r w:rsidR="00CC646B">
          <w:fldChar w:fldCharType="separate"/>
        </w:r>
        <w:r w:rsidR="00CC646B">
          <w:rPr>
            <w:noProof/>
          </w:rPr>
          <w:t>Wiek and Binder (2005)</w:t>
        </w:r>
        <w:r w:rsidR="00CC646B">
          <w:fldChar w:fldCharType="end"/>
        </w:r>
      </w:hyperlink>
      <w:r w:rsidR="005B2424">
        <w:t xml:space="preserve"> t</w:t>
      </w:r>
      <w:r w:rsidR="00BE2D24">
        <w:t xml:space="preserve">he normative and systemic components in particular are </w:t>
      </w:r>
      <w:r w:rsidR="005B2424">
        <w:t>potentially significantly</w:t>
      </w:r>
      <w:r w:rsidR="00BE2D24">
        <w:t xml:space="preserve"> </w:t>
      </w:r>
      <w:r w:rsidR="005B2424">
        <w:t>different; we</w:t>
      </w:r>
      <w:r w:rsidR="00BE2D24">
        <w:t xml:space="preserve"> will go on to explore </w:t>
      </w:r>
      <w:r w:rsidR="0043282C">
        <w:t xml:space="preserve">this further </w:t>
      </w:r>
      <w:r w:rsidR="00BE2D24">
        <w:t xml:space="preserve">in the next section </w:t>
      </w:r>
      <w:r w:rsidR="0031465C">
        <w:t>(Section 4)</w:t>
      </w:r>
      <w:r w:rsidR="00BE2D24">
        <w:t xml:space="preserve">. </w:t>
      </w:r>
    </w:p>
    <w:p w14:paraId="5157EA42" w14:textId="51ED1DDA" w:rsidR="009036FD" w:rsidRDefault="00431381" w:rsidP="00394DF0">
      <w:pPr>
        <w:pStyle w:val="Heading1"/>
        <w:numPr>
          <w:ilvl w:val="0"/>
          <w:numId w:val="6"/>
        </w:numPr>
      </w:pPr>
      <w:r>
        <w:t>Reviewing e</w:t>
      </w:r>
      <w:r w:rsidR="00E91564">
        <w:t xml:space="preserve">xisting </w:t>
      </w:r>
      <w:r w:rsidR="000E530A">
        <w:t xml:space="preserve">descriptive </w:t>
      </w:r>
      <w:r w:rsidR="00E91564">
        <w:t xml:space="preserve">conceptual frameworks </w:t>
      </w:r>
    </w:p>
    <w:p w14:paraId="545ABD80" w14:textId="175BFBCA" w:rsidR="00431381" w:rsidRDefault="00431381" w:rsidP="00431381">
      <w:r>
        <w:t xml:space="preserve">In 2004, when sustainability assessment </w:t>
      </w:r>
      <w:r w:rsidR="00626CF7">
        <w:t xml:space="preserve">within the impact assessment tradition </w:t>
      </w:r>
      <w:r>
        <w:t xml:space="preserve">was in its infancy, a literature-based conceptual framework was proposed through which the emerging theory and practice of sustainability assessment could be understood </w:t>
      </w:r>
      <w:r w:rsidR="00E85D72">
        <w:fldChar w:fldCharType="begin"/>
      </w:r>
      <w:r w:rsidR="006318DB">
        <w:instrText xml:space="preserve"> ADDIN EN.CITE &lt;EndNote&gt;&lt;Cite&gt;&lt;Author&gt;Pope&lt;/Author&gt;&lt;Year&gt;2004&lt;/Year&gt;&lt;RecNum&gt;95&lt;/RecNum&gt;&lt;DisplayText&gt;(Pope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E85D72">
        <w:fldChar w:fldCharType="separate"/>
      </w:r>
      <w:r w:rsidR="00FA2601">
        <w:rPr>
          <w:noProof/>
        </w:rPr>
        <w:t>(</w:t>
      </w:r>
      <w:hyperlink w:anchor="_ENREF_68" w:tooltip="Pope, 2004 #95" w:history="1">
        <w:r w:rsidR="00CC646B">
          <w:rPr>
            <w:noProof/>
          </w:rPr>
          <w:t>Pope et al., 2004</w:t>
        </w:r>
      </w:hyperlink>
      <w:r w:rsidR="00FA2601">
        <w:rPr>
          <w:noProof/>
        </w:rPr>
        <w:t>)</w:t>
      </w:r>
      <w:r w:rsidR="00E85D72">
        <w:fldChar w:fldCharType="end"/>
      </w:r>
      <w:r>
        <w:t>. Three models comprised the framework:</w:t>
      </w:r>
    </w:p>
    <w:p w14:paraId="3824BFE0" w14:textId="77777777" w:rsidR="00431381" w:rsidRDefault="00431381" w:rsidP="00431381">
      <w:pPr>
        <w:pStyle w:val="ListParagraph"/>
        <w:numPr>
          <w:ilvl w:val="0"/>
          <w:numId w:val="1"/>
        </w:numPr>
      </w:pPr>
      <w:r>
        <w:t>Baseline-driven integrated assessment, which aimed to minimise negative impacts across the three pillars of sustainability;</w:t>
      </w:r>
    </w:p>
    <w:p w14:paraId="74E1CF2F" w14:textId="536E285B" w:rsidR="00431381" w:rsidRDefault="00431381" w:rsidP="00431381">
      <w:pPr>
        <w:pStyle w:val="ListParagraph"/>
        <w:numPr>
          <w:ilvl w:val="0"/>
          <w:numId w:val="1"/>
        </w:numPr>
      </w:pPr>
      <w:r>
        <w:t>Objective-led integrated assessment, which aimed to maximise positive outcomes across the three pillars;</w:t>
      </w:r>
      <w:r w:rsidR="00511ED0">
        <w:t xml:space="preserve"> and</w:t>
      </w:r>
    </w:p>
    <w:p w14:paraId="15D643F9" w14:textId="77777777" w:rsidR="00431381" w:rsidRDefault="00431381" w:rsidP="00431381">
      <w:pPr>
        <w:pStyle w:val="ListParagraph"/>
        <w:numPr>
          <w:ilvl w:val="0"/>
          <w:numId w:val="1"/>
        </w:numPr>
      </w:pPr>
      <w:r>
        <w:t>Assessment for sustainability, which aimed to assess whether or not a proposed activity was sustainable.</w:t>
      </w:r>
    </w:p>
    <w:p w14:paraId="2A941809" w14:textId="3897523F" w:rsidR="00985E0F" w:rsidRDefault="00431381" w:rsidP="00431381">
      <w:r>
        <w:t>This framework reflected the fact that at the time most practice in what could be called sustainability assessment was based upon the extension of EIA and SEA to ensure that social and economic issues were covered to an equivalent extent as biophysical environmental issues, to give a balanced scorecard against the three pillars</w:t>
      </w:r>
      <w:r w:rsidR="00CB0575">
        <w:t xml:space="preserve"> </w:t>
      </w:r>
      <w:r w:rsidR="008C2F8E">
        <w:t>(</w:t>
      </w:r>
      <w:r w:rsidR="000E0F86">
        <w:t xml:space="preserve">of </w:t>
      </w:r>
      <w:r w:rsidR="008C2F8E">
        <w:t xml:space="preserve">social, economic and environmental) representing the ‘triple bottom line’ </w:t>
      </w:r>
      <w:r w:rsidR="00E217DF">
        <w:t xml:space="preserve">(TBL) </w:t>
      </w:r>
      <w:r w:rsidR="008C2F8E">
        <w:t xml:space="preserve">of sustainability </w:t>
      </w:r>
      <w:r w:rsidR="00E85D72">
        <w:fldChar w:fldCharType="begin"/>
      </w:r>
      <w:r w:rsidR="006318DB">
        <w:instrText xml:space="preserve"> ADDIN EN.CITE &lt;EndNote&gt;&lt;Cite&gt;&lt;Author&gt;Elkington&lt;/Author&gt;&lt;Year&gt;1997&lt;/Year&gt;&lt;RecNum&gt;89&lt;/RecNum&gt;&lt;DisplayText&gt;(Elkington, 1997)&lt;/DisplayText&gt;&lt;record&gt;&lt;rec-number&gt;89&lt;/rec-number&gt;&lt;foreign-keys&gt;&lt;key app="EN" db-id="axepwrtx2erfx1ed02oxt9zzxt00prtp2z9v"&gt;89&lt;/key&gt;&lt;/foreign-keys&gt;&lt;ref-type name="Book"&gt;6&lt;/ref-type&gt;&lt;contributors&gt;&lt;authors&gt;&lt;author&gt;Elkington, John&lt;/author&gt;&lt;/authors&gt;&lt;/contributors&gt;&lt;titles&gt;&lt;title&gt;Cannibals with forks: The triple bottom line of 21st century business&lt;/title&gt;&lt;/titles&gt;&lt;dates&gt;&lt;year&gt;1997&lt;/year&gt;&lt;/dates&gt;&lt;pub-location&gt;Oxford&lt;/pub-location&gt;&lt;publisher&gt;Capstone Publishing Limited&lt;/publisher&gt;&lt;urls&gt;&lt;/urls&gt;&lt;/record&gt;&lt;/Cite&gt;&lt;/EndNote&gt;</w:instrText>
      </w:r>
      <w:r w:rsidR="00E85D72">
        <w:fldChar w:fldCharType="separate"/>
      </w:r>
      <w:r w:rsidR="00FA2601">
        <w:rPr>
          <w:noProof/>
        </w:rPr>
        <w:t>(</w:t>
      </w:r>
      <w:hyperlink w:anchor="_ENREF_21" w:tooltip="Elkington, 1997 #89" w:history="1">
        <w:r w:rsidR="00CC646B">
          <w:rPr>
            <w:noProof/>
          </w:rPr>
          <w:t>Elkington, 1997</w:t>
        </w:r>
      </w:hyperlink>
      <w:r w:rsidR="00FA2601">
        <w:rPr>
          <w:noProof/>
        </w:rPr>
        <w:t>)</w:t>
      </w:r>
      <w:r w:rsidR="00E85D72">
        <w:fldChar w:fldCharType="end"/>
      </w:r>
      <w:r w:rsidR="008C2F8E">
        <w:t>.</w:t>
      </w:r>
      <w:r>
        <w:t xml:space="preserve"> </w:t>
      </w:r>
      <w:r w:rsidRPr="009B6AEA">
        <w:t>The difference between the first two models is whether the basis for the assessment is the existing baseline or a series of aspirational objectives and targets.</w:t>
      </w:r>
      <w:r>
        <w:t xml:space="preserve"> The baseline-driven approach is reflected in the EU SEA Directive while the objectives-led approach is exemplified by the English sustainability appraisal system </w:t>
      </w:r>
      <w:r w:rsidR="00E85D72">
        <w:fldChar w:fldCharType="begin"/>
      </w:r>
      <w:r w:rsidR="00FA2601">
        <w:instrText xml:space="preserve"> ADDIN EN.CITE &lt;EndNote&gt;&lt;Cite&gt;&lt;Author&gt;Department for Communities and Local Government (UK)&lt;/Author&gt;&lt;Year&gt;2014&lt;/Year&gt;&lt;RecNum&gt;1099&lt;/RecNum&gt;&lt;Prefix&gt;currently outlined in &lt;/Prefix&gt;&lt;DisplayText&gt;(currently outlined in Department for Communities and Local Government (UK), 2014)&lt;/DisplayText&gt;&lt;record&gt;&lt;rec-number&gt;1099&lt;/rec-number&gt;&lt;foreign-keys&gt;&lt;key app="EN" db-id="axepwrtx2erfx1ed02oxt9zzxt00prtp2z9v"&gt;1099&lt;/key&gt;&lt;/foreign-keys&gt;&lt;ref-type name="Government Document"&gt;46&lt;/ref-type&gt;&lt;contributors&gt;&lt;authors&gt;&lt;author&gt;Department for Communities and Local Government (UK),&lt;/author&gt;&lt;/authors&gt;&lt;secondary-authors&gt;&lt;author&gt;Department for Communities and Local Government,&lt;/author&gt;&lt;/secondary-authors&gt;&lt;/contributors&gt;&lt;titles&gt;&lt;title&gt;National Planning Practice Guidance: Strategic environmental assessment and sustainability appraisal&lt;/title&gt;&lt;/titles&gt;&lt;dates&gt;&lt;year&gt;2014&lt;/year&gt;&lt;/dates&gt;&lt;pub-location&gt;London&lt;/pub-location&gt;&lt;urls&gt;&lt;/urls&gt;&lt;/record&gt;&lt;/Cite&gt;&lt;/EndNote&gt;</w:instrText>
      </w:r>
      <w:r w:rsidR="00E85D72">
        <w:fldChar w:fldCharType="separate"/>
      </w:r>
      <w:r w:rsidR="00FA2601">
        <w:rPr>
          <w:noProof/>
        </w:rPr>
        <w:t>(</w:t>
      </w:r>
      <w:hyperlink w:anchor="_ENREF_13" w:tooltip="Department for Communities and Local Government (UK), 2014 #1099" w:history="1">
        <w:r w:rsidR="00CC646B">
          <w:rPr>
            <w:noProof/>
          </w:rPr>
          <w:t>currently outlined in Department for Communities and Local Government (UK), 2014</w:t>
        </w:r>
      </w:hyperlink>
      <w:r w:rsidR="00FA2601">
        <w:rPr>
          <w:noProof/>
        </w:rPr>
        <w:t>)</w:t>
      </w:r>
      <w:r w:rsidR="00E85D72">
        <w:fldChar w:fldCharType="end"/>
      </w:r>
      <w:r>
        <w:t xml:space="preserve">. The third model was an early attempt to recognise that typical practice reflecting the first two models are reductionist, in that they develop an understanding of sustainability based on social, economic and environmental indicators, which do not necessarily reflect conditions of sustainability </w:t>
      </w:r>
      <w:r w:rsidR="00E85D72">
        <w:fldChar w:fldCharType="begin"/>
      </w:r>
      <w:r w:rsidR="00FA2601">
        <w:instrText xml:space="preserve"> ADDIN EN.CITE &lt;EndNote&gt;&lt;Cite&gt;&lt;Author&gt;Therivel&lt;/Author&gt;&lt;Year&gt;2013&lt;/Year&gt;&lt;RecNum&gt;1092&lt;/RecNum&gt;&lt;DisplayText&gt;(Therivel, 2013)&lt;/DisplayText&gt;&lt;record&gt;&lt;rec-number&gt;1092&lt;/rec-number&gt;&lt;foreign-keys&gt;&lt;key app="EN" db-id="axepwrtx2erfx1ed02oxt9zzxt00prtp2z9v"&gt;1092&lt;/key&gt;&lt;/foreign-keys&gt;&lt;ref-type name="Journal Article"&gt;17&lt;/ref-type&gt;&lt;contributors&gt;&lt;authors&gt;&lt;author&gt;Therivel, Riki&lt;/author&gt;&lt;/authors&gt;&lt;/contributors&gt;&lt;titles&gt;&lt;title&gt;Use of sustainability appraisal by English planning inspectors and judges&lt;/title&gt;&lt;secondary-title&gt;Environmental Impact Assessment Review&lt;/secondary-title&gt;&lt;/titles&gt;&lt;periodical&gt;&lt;full-title&gt;Environmental Impact Assessment Review&lt;/full-title&gt;&lt;/periodical&gt;&lt;pages&gt;26-34&lt;/pages&gt;&lt;volume&gt;38&lt;/volume&gt;&lt;dates&gt;&lt;year&gt;2013&lt;/year&gt;&lt;/dates&gt;&lt;isbn&gt;0195-9255&lt;/isbn&gt;&lt;urls&gt;&lt;/urls&gt;&lt;/record&gt;&lt;/Cite&gt;&lt;/EndNote&gt;</w:instrText>
      </w:r>
      <w:r w:rsidR="00E85D72">
        <w:fldChar w:fldCharType="separate"/>
      </w:r>
      <w:r w:rsidR="00FA2601">
        <w:rPr>
          <w:noProof/>
        </w:rPr>
        <w:t>(</w:t>
      </w:r>
      <w:hyperlink w:anchor="_ENREF_82" w:tooltip="Therivel, 2013 #1092" w:history="1">
        <w:r w:rsidR="00CC646B">
          <w:rPr>
            <w:noProof/>
          </w:rPr>
          <w:t>Therivel, 2013</w:t>
        </w:r>
      </w:hyperlink>
      <w:r w:rsidR="00FA2601">
        <w:rPr>
          <w:noProof/>
        </w:rPr>
        <w:t>)</w:t>
      </w:r>
      <w:r w:rsidR="00E85D72">
        <w:fldChar w:fldCharType="end"/>
      </w:r>
      <w:r>
        <w:t xml:space="preserve">. The ‘assessment for sustainability’ model therefore proposed an approach founded on holistic sustainability principles and which sought, based upon a context-specific interpretation of these principles, to determine whether or not a proposal was in fact ‘sustainable’. </w:t>
      </w:r>
    </w:p>
    <w:p w14:paraId="57FA71B6" w14:textId="3E2A4A46" w:rsidR="00431381" w:rsidRDefault="00985E0F" w:rsidP="00431381">
      <w:r>
        <w:t>In light of the three dimensions identified in the previous section, e</w:t>
      </w:r>
      <w:r w:rsidR="00431381">
        <w:t xml:space="preserve">ach of the three models </w:t>
      </w:r>
      <w:r w:rsidR="00C07051">
        <w:t xml:space="preserve">of Pope (et al. 2004) </w:t>
      </w:r>
      <w:r w:rsidR="00431381">
        <w:t xml:space="preserve">reflects a different understanding of </w:t>
      </w:r>
      <w:r>
        <w:t>the sustainability concept</w:t>
      </w:r>
      <w:r w:rsidR="00431381">
        <w:t>, and</w:t>
      </w:r>
      <w:r>
        <w:t xml:space="preserve"> hence</w:t>
      </w:r>
      <w:r w:rsidR="00431381">
        <w:t xml:space="preserve"> different normative orientations about </w:t>
      </w:r>
      <w:r w:rsidR="003C54E3">
        <w:t xml:space="preserve">how sustainability should be represented and </w:t>
      </w:r>
      <w:r w:rsidR="00431381">
        <w:t xml:space="preserve">what sustainability assessment should seek to achieve. </w:t>
      </w:r>
      <w:r w:rsidR="00E038E3">
        <w:t>Th</w:t>
      </w:r>
      <w:r w:rsidR="00C07051">
        <w:t>at approach</w:t>
      </w:r>
      <w:r w:rsidR="00E038E3">
        <w:t xml:space="preserve"> is silent on the dimensions of decision-</w:t>
      </w:r>
      <w:r w:rsidR="0062187F">
        <w:t xml:space="preserve">making </w:t>
      </w:r>
      <w:r w:rsidR="00E038E3">
        <w:t>context and methodology, except to the extent that the conceptualisations of sustainability may influence the approach taken to the assessment.</w:t>
      </w:r>
    </w:p>
    <w:p w14:paraId="55538EEA" w14:textId="07A5B812" w:rsidR="00973AB4" w:rsidRDefault="00973AB4" w:rsidP="00431381">
      <w:r>
        <w:t xml:space="preserve">Beyond </w:t>
      </w:r>
      <w:r w:rsidR="001B56EF">
        <w:t xml:space="preserve">its </w:t>
      </w:r>
      <w:proofErr w:type="spellStart"/>
      <w:r w:rsidR="001B56EF">
        <w:t>uni</w:t>
      </w:r>
      <w:proofErr w:type="spellEnd"/>
      <w:r w:rsidR="001B56EF">
        <w:t>-dimensional scope</w:t>
      </w:r>
      <w:r>
        <w:t xml:space="preserve">, it is also useful to critically reflect upon </w:t>
      </w:r>
      <w:r w:rsidR="001B56EF">
        <w:t xml:space="preserve">Pope </w:t>
      </w:r>
      <w:r w:rsidR="001B56EF" w:rsidRPr="00A17E06">
        <w:t>et al.</w:t>
      </w:r>
      <w:r w:rsidR="001B56EF">
        <w:t>’s framework</w:t>
      </w:r>
      <w:r>
        <w:t xml:space="preserve"> with the wisdom of a decade of sustainability assessment theory and practice. Doing so identifies a number of issues. </w:t>
      </w:r>
      <w:r w:rsidR="0099743C">
        <w:t>Firstly, w</w:t>
      </w:r>
      <w:r w:rsidR="0099743C" w:rsidRPr="002220DE">
        <w:t>hile we believe there is considerable practice reflecting the baseline driven integrated assessment model, and in fact would argue that much current sustainability assessment practice reflects this model</w:t>
      </w:r>
      <w:r w:rsidR="0099743C">
        <w:t xml:space="preserve">, we find little evidence of objective-led integrated assessment in current global practice, beyond the English sustainability appraisal process which now has a decade of practice behind it. This imbalance </w:t>
      </w:r>
      <w:r w:rsidR="000E0F86">
        <w:t xml:space="preserve">alone </w:t>
      </w:r>
      <w:r w:rsidR="0099743C">
        <w:t>calls into question the value of the framework.</w:t>
      </w:r>
    </w:p>
    <w:p w14:paraId="3DE92D2E" w14:textId="352A2BD8" w:rsidR="00431381" w:rsidRDefault="00431381" w:rsidP="00431381">
      <w:r w:rsidRPr="009B6AEA">
        <w:t xml:space="preserve">Perhaps the most problematic element of the conceptual </w:t>
      </w:r>
      <w:r w:rsidR="00747A45">
        <w:t xml:space="preserve">framework, however, </w:t>
      </w:r>
      <w:r w:rsidR="009B6AEA" w:rsidRPr="009B6AEA">
        <w:t>is the</w:t>
      </w:r>
      <w:r w:rsidRPr="009B6AEA">
        <w:t xml:space="preserve"> ‘assessment for sustainability’ model.</w:t>
      </w:r>
      <w:r>
        <w:t xml:space="preserve"> This requires an explicit articulation of what is and what is not sustainable measured against a </w:t>
      </w:r>
      <w:r w:rsidR="00DA7805">
        <w:t xml:space="preserve">clearly defined </w:t>
      </w:r>
      <w:r>
        <w:t xml:space="preserve">societal vision, </w:t>
      </w:r>
      <w:r w:rsidR="00DA7805">
        <w:t>and the authors drew upon the</w:t>
      </w:r>
      <w:r w:rsidR="002E578A">
        <w:t xml:space="preserve"> earlier</w:t>
      </w:r>
      <w:r w:rsidR="00DA7805">
        <w:t xml:space="preserve"> work of </w:t>
      </w:r>
      <w:hyperlink w:anchor="_ENREF_31" w:tooltip="Gibson, 2001 #93" w:history="1">
        <w:r w:rsidR="00CC646B">
          <w:fldChar w:fldCharType="begin"/>
        </w:r>
        <w:r w:rsidR="00CC646B">
          <w:instrText xml:space="preserve"> ADDIN EN.CITE &lt;EndNote&gt;&lt;Cite AuthorYear="1"&gt;&lt;Author&gt;Gibson&lt;/Author&gt;&lt;Year&gt;2001&lt;/Year&gt;&lt;RecNum&gt;93&lt;/RecNum&gt;&lt;DisplayText&gt;Gibson (2001)&lt;/DisplayText&gt;&lt;record&gt;&lt;rec-number&gt;93&lt;/rec-number&gt;&lt;foreign-keys&gt;&lt;key app="EN" db-id="axepwrtx2erfx1ed02oxt9zzxt00prtp2z9v"&gt;93&lt;/key&gt;&lt;/foreign-keys&gt;&lt;ref-type name="Web Page"&gt;12&lt;/ref-type&gt;&lt;contributors&gt;&lt;authors&gt;&lt;author&gt;Gibson, Robert&lt;/author&gt;&lt;/authors&gt;&lt;/contributors&gt;&lt;titles&gt;&lt;title&gt;Specification of sustainability-based environmental assessment decision criteria and implications for determining &amp;quot;significance&amp;quot; in environmental assessment&lt;/title&gt;&lt;/titles&gt;&lt;dates&gt;&lt;year&gt;2001&lt;/year&gt;&lt;/dates&gt;&lt;urls&gt;&lt;related-urls&gt;&lt;url&gt;www.sustreport.org/downloads/Sustainability,EA.doc [Accessed 12 August 2003]&lt;/url&gt;&lt;/related-urls&gt;&lt;/urls&gt;&lt;/record&gt;&lt;/Cite&gt;&lt;/EndNote&gt;</w:instrText>
        </w:r>
        <w:r w:rsidR="00CC646B">
          <w:fldChar w:fldCharType="separate"/>
        </w:r>
        <w:r w:rsidR="00CC646B">
          <w:rPr>
            <w:noProof/>
          </w:rPr>
          <w:t>Gibson (2001)</w:t>
        </w:r>
        <w:r w:rsidR="00CC646B">
          <w:fldChar w:fldCharType="end"/>
        </w:r>
      </w:hyperlink>
      <w:r w:rsidR="00DA7805">
        <w:t xml:space="preserve"> to propose what this </w:t>
      </w:r>
      <w:r w:rsidR="002E578A">
        <w:t xml:space="preserve">vision </w:t>
      </w:r>
      <w:r w:rsidR="00DA7805">
        <w:t>might be</w:t>
      </w:r>
      <w:r>
        <w:t xml:space="preserve">. </w:t>
      </w:r>
      <w:r w:rsidR="00CA452C">
        <w:t xml:space="preserve">As previously discussed, </w:t>
      </w:r>
      <w:r w:rsidR="000E0F86">
        <w:t xml:space="preserve">even if such a task is possible to deliver in practice, </w:t>
      </w:r>
      <w:r w:rsidR="00CA452C">
        <w:t>s</w:t>
      </w:r>
      <w:r>
        <w:t xml:space="preserve">ome authors have argued that such pre-emptive clarity is not even desirable, and that as a uniting discourse with which it is hard to disagree at a conceptual level </w:t>
      </w:r>
      <w:r w:rsidR="00E85D72">
        <w:fldChar w:fldCharType="begin">
          <w:fldData xml:space="preserve">PEVuZE5vdGU+PENpdGU+PEF1dGhvcj5Pd2VuczwvQXV0aG9yPjxZZWFyPjIwMDI8L1llYXI+PFJl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=
</w:fldData>
        </w:fldChar>
      </w:r>
      <w:r w:rsidR="006318DB">
        <w:instrText xml:space="preserve"> ADDIN EN.CITE </w:instrText>
      </w:r>
      <w:r w:rsidR="006318DB">
        <w:fldChar w:fldCharType="begin">
          <w:fldData xml:space="preserve">PEVuZE5vdGU+PENpdGU+PEF1dGhvcj5Pd2VuczwvQXV0aG9yPjxZZWFyPjIwMDI8L1llYXI+PFJl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=
</w:fldData>
        </w:fldChar>
      </w:r>
      <w:r w:rsidR="006318DB">
        <w:instrText xml:space="preserve"> ADDIN EN.CITE.DATA </w:instrText>
      </w:r>
      <w:r w:rsidR="006318DB">
        <w:fldChar w:fldCharType="end"/>
      </w:r>
      <w:r w:rsidR="00E85D72">
        <w:fldChar w:fldCharType="separate"/>
      </w:r>
      <w:r w:rsidR="00FA2601">
        <w:rPr>
          <w:noProof/>
        </w:rPr>
        <w:t>(</w:t>
      </w:r>
      <w:hyperlink w:anchor="_ENREF_63" w:tooltip="Owens, 2002 #312" w:history="1">
        <w:r w:rsidR="00CC646B">
          <w:rPr>
            <w:noProof/>
          </w:rPr>
          <w:t>Owens and Cowell, 2002</w:t>
        </w:r>
      </w:hyperlink>
      <w:r w:rsidR="00FA2601">
        <w:rPr>
          <w:noProof/>
        </w:rPr>
        <w:t xml:space="preserve">, </w:t>
      </w:r>
      <w:hyperlink w:anchor="_ENREF_12" w:tooltip="Denniss, 2005 #313" w:history="1">
        <w:r w:rsidR="00CC646B">
          <w:rPr>
            <w:noProof/>
          </w:rPr>
          <w:t>Denniss, 2005</w:t>
        </w:r>
      </w:hyperlink>
      <w:r w:rsidR="00FA2601">
        <w:rPr>
          <w:noProof/>
        </w:rPr>
        <w:t xml:space="preserve">, </w:t>
      </w:r>
      <w:hyperlink w:anchor="_ENREF_17" w:tooltip="Dryzek, 1997 #117" w:history="1">
        <w:r w:rsidR="00CC646B">
          <w:rPr>
            <w:noProof/>
          </w:rPr>
          <w:t>Dryzek, 1997</w:t>
        </w:r>
      </w:hyperlink>
      <w:r w:rsidR="00FA2601">
        <w:rPr>
          <w:noProof/>
        </w:rPr>
        <w:t xml:space="preserve">, </w:t>
      </w:r>
      <w:hyperlink w:anchor="_ENREF_71" w:tooltip="Rein, 1993 #303" w:history="1">
        <w:r w:rsidR="00CC646B">
          <w:rPr>
            <w:noProof/>
          </w:rPr>
          <w:t>Rein and Schön, 1993</w:t>
        </w:r>
      </w:hyperlink>
      <w:r w:rsidR="00FA2601">
        <w:rPr>
          <w:noProof/>
        </w:rPr>
        <w:t>)</w:t>
      </w:r>
      <w:r w:rsidR="00E85D72">
        <w:fldChar w:fldCharType="end"/>
      </w:r>
      <w:r>
        <w:t xml:space="preserve">, the concept of sustainability has the potential to not only keep everyone </w:t>
      </w:r>
      <w:r w:rsidRPr="007303FF">
        <w:t>'</w:t>
      </w:r>
      <w:r>
        <w:t>at the table</w:t>
      </w:r>
      <w:r w:rsidRPr="007303FF">
        <w:t>',</w:t>
      </w:r>
      <w:r>
        <w:rPr>
          <w:color w:val="0000FF"/>
        </w:rPr>
        <w:t xml:space="preserve"> </w:t>
      </w:r>
      <w:r w:rsidRPr="007303FF">
        <w:t xml:space="preserve">but </w:t>
      </w:r>
      <w:r>
        <w:t>to provide the catalyst for reflexivity and a deliberative space, or ‘</w:t>
      </w:r>
      <w:r w:rsidRPr="00407A04">
        <w:t>axis around which discussion can occur</w:t>
      </w:r>
      <w:r>
        <w:t>’. Owens and Cowell (2002, p8), writing about sustainability in the English planning system, go on to say:</w:t>
      </w:r>
    </w:p>
    <w:p w14:paraId="3577244A" w14:textId="77777777" w:rsidR="00431381" w:rsidRDefault="00431381" w:rsidP="00431381">
      <w:pPr>
        <w:ind w:left="720"/>
        <w:rPr>
          <w:lang w:val="en-US"/>
        </w:rPr>
      </w:pPr>
      <w:r>
        <w:rPr>
          <w:lang w:val="en-US"/>
        </w:rPr>
        <w:t xml:space="preserve">Planning is not so much a mechanism for implementing sustainable development as an important forum in which different interpretations come to be contested and defined. There is no prior </w:t>
      </w:r>
      <w:r w:rsidRPr="008C564F">
        <w:rPr>
          <w:i/>
          <w:lang w:val="en-US"/>
        </w:rPr>
        <w:t>conception</w:t>
      </w:r>
      <w:r>
        <w:rPr>
          <w:lang w:val="en-US"/>
        </w:rPr>
        <w:t xml:space="preserve"> of sustainability (as opposed to the broader, consensual concept) independent of this process. </w:t>
      </w:r>
    </w:p>
    <w:p w14:paraId="36B7F7E9" w14:textId="07CC9F28" w:rsidR="00431381" w:rsidRDefault="00691105" w:rsidP="00431381">
      <w:r>
        <w:t xml:space="preserve">This concept of negotiated understandings of sustainability is also an important theme in the work of </w:t>
      </w:r>
      <w:hyperlink w:anchor="_ENREF_75" w:tooltip="Sala, 2013 #1071" w:history="1">
        <w:r w:rsidR="00CC646B">
          <w:fldChar w:fldCharType="begin"/>
        </w:r>
        <w:r w:rsidR="00CC646B">
          <w:instrText xml:space="preserve"> ADDIN EN.CITE &lt;EndNote&gt;&lt;Cite AuthorYear="1"&gt;&lt;Author&gt;Sala&lt;/Author&gt;&lt;Year&gt;2013&lt;/Year&gt;&lt;RecNum&gt;1071&lt;/RecNum&gt;&lt;DisplayText&gt;Sala et al. (2013)&lt;/DisplayText&gt;&lt;record&gt;&lt;rec-number&gt;1071&lt;/rec-number&gt;&lt;foreign-keys&gt;&lt;key app="EN" db-id="axepwrtx2erfx1ed02oxt9zzxt00prtp2z9v"&gt;1071&lt;/key&gt;&lt;/foreign-keys&gt;&lt;ref-type name="Journal Article"&gt;17&lt;/ref-type&gt;&lt;contributors&gt;&lt;authors&gt;&lt;author&gt;Sala, Serenella&lt;/author&gt;&lt;author&gt;Ciuffo, Biagio&lt;/author&gt;&lt;author&gt;Nijkamp, Peter&lt;/author&gt;&lt;/authors&gt;&lt;/contributors&gt;&lt;titles&gt;&lt;title&gt;A meta-framework for sustainability assessment&lt;/title&gt;&lt;/titles&gt;&lt;dates&gt;&lt;year&gt;2013&lt;/year&gt;&lt;/dates&gt;&lt;urls&gt;&lt;/urls&gt;&lt;/record&gt;&lt;/Cite&gt;&lt;/EndNote&gt;</w:instrText>
        </w:r>
        <w:r w:rsidR="00CC646B">
          <w:fldChar w:fldCharType="separate"/>
        </w:r>
        <w:r w:rsidR="00CC646B">
          <w:rPr>
            <w:noProof/>
          </w:rPr>
          <w:t>Sala et al. (2013)</w:t>
        </w:r>
        <w:r w:rsidR="00CC646B">
          <w:fldChar w:fldCharType="end"/>
        </w:r>
      </w:hyperlink>
      <w:r>
        <w:t xml:space="preserve"> discussed previously, and it contrasts strongly with the notion of a pre-determined definition of sustainability</w:t>
      </w:r>
      <w:r w:rsidR="00694CD9">
        <w:t xml:space="preserve"> as advocated by Hopwood (2005)</w:t>
      </w:r>
      <w:r>
        <w:t xml:space="preserve">. </w:t>
      </w:r>
      <w:r w:rsidR="00F83090">
        <w:t xml:space="preserve">This concept of negotiated understandings of sustainability is </w:t>
      </w:r>
      <w:r w:rsidR="00F83090" w:rsidRPr="009954A2">
        <w:t xml:space="preserve">in line with </w:t>
      </w:r>
      <w:proofErr w:type="spellStart"/>
      <w:r w:rsidR="00F83090" w:rsidRPr="009954A2">
        <w:t>Habermas’</w:t>
      </w:r>
      <w:r w:rsidR="006809DE">
        <w:t>s</w:t>
      </w:r>
      <w:proofErr w:type="spellEnd"/>
      <w:r w:rsidR="00F83090" w:rsidRPr="009954A2">
        <w:t xml:space="preserve"> ideas on deliberative democracy, in which the best arguments ideally determine the conceptualization of sustainability in ‘power-free’ forums of peers</w:t>
      </w:r>
      <w:r w:rsidR="009954A2">
        <w:t xml:space="preserve"> </w:t>
      </w:r>
      <w:r w:rsidR="00E85D72">
        <w:fldChar w:fldCharType="begin"/>
      </w:r>
      <w:r w:rsidR="00FA2601">
        <w:instrText xml:space="preserve"> ADDIN EN.CITE &lt;EndNote&gt;&lt;Cite&gt;&lt;Author&gt;Habermas&lt;/Author&gt;&lt;Year&gt;2006&lt;/Year&gt;&lt;RecNum&gt;1307&lt;/RecNum&gt;&lt;DisplayText&gt;(Habermas, 2006)&lt;/DisplayText&gt;&lt;record&gt;&lt;rec-number&gt;1307&lt;/rec-number&gt;&lt;foreign-keys&gt;&lt;key app="EN" db-id="axepwrtx2erfx1ed02oxt9zzxt00prtp2z9v"&gt;1307&lt;/key&gt;&lt;/foreign-keys&gt;&lt;ref-type name="Journal Article"&gt;17&lt;/ref-type&gt;&lt;contributors&gt;&lt;authors&gt;&lt;author&gt;Habermas, J.&lt;/author&gt;&lt;/authors&gt;&lt;/contributors&gt;&lt;titles&gt;&lt;title&gt;Political communication in media society: does democracy still have an epistemic dimension? &lt;/title&gt;&lt;secondary-title&gt;Communication Theory&lt;/secondary-title&gt;&lt;/titles&gt;&lt;periodical&gt;&lt;full-title&gt;Communication Theory&lt;/full-title&gt;&lt;/periodical&gt;&lt;pages&gt;411-426&lt;/pages&gt;&lt;volume&gt;16&lt;/volume&gt;&lt;dates&gt;&lt;year&gt;2006&lt;/year&gt;&lt;/dates&gt;&lt;urls&gt;&lt;/urls&gt;&lt;/record&gt;&lt;/Cite&gt;&lt;/EndNote&gt;</w:instrText>
      </w:r>
      <w:r w:rsidR="00E85D72">
        <w:fldChar w:fldCharType="separate"/>
      </w:r>
      <w:r w:rsidR="00FA2601">
        <w:rPr>
          <w:noProof/>
        </w:rPr>
        <w:t>(</w:t>
      </w:r>
      <w:hyperlink w:anchor="_ENREF_37" w:tooltip="Habermas, 2006 #1307" w:history="1">
        <w:r w:rsidR="00CC646B">
          <w:rPr>
            <w:noProof/>
          </w:rPr>
          <w:t>Habermas, 2006</w:t>
        </w:r>
      </w:hyperlink>
      <w:r w:rsidR="00FA2601">
        <w:rPr>
          <w:noProof/>
        </w:rPr>
        <w:t>)</w:t>
      </w:r>
      <w:r w:rsidR="00E85D72">
        <w:fldChar w:fldCharType="end"/>
      </w:r>
      <w:r w:rsidR="00F83090" w:rsidRPr="006809DE">
        <w:t>.</w:t>
      </w:r>
      <w:r w:rsidR="00F83090">
        <w:t xml:space="preserve"> </w:t>
      </w:r>
      <w:r w:rsidR="002E578A">
        <w:t xml:space="preserve">By </w:t>
      </w:r>
      <w:r w:rsidR="006809DE">
        <w:t xml:space="preserve">taking the opposite approach of </w:t>
      </w:r>
      <w:r w:rsidR="002E578A">
        <w:t>prescribing a pre-defined concept of sustainability, t</w:t>
      </w:r>
      <w:r w:rsidR="00431381">
        <w:t xml:space="preserve">he assessment for sustainability approach could also be criticised for reflecting an instrumental rationality which ignores the power relationships inherent in any policy process including impact assessment </w:t>
      </w:r>
      <w:r w:rsidR="00E85D72">
        <w:fldChar w:fldCharType="begin"/>
      </w:r>
      <w:r w:rsidR="00FA2601">
        <w:instrText xml:space="preserve"> ADDIN EN.CITE &lt;EndNote&gt;&lt;Cite&gt;&lt;Author&gt;Flyvbjerg&lt;/Author&gt;&lt;Year&gt;2002&lt;/Year&gt;&lt;RecNum&gt;130&lt;/RecNum&gt;&lt;DisplayText&gt;(Flyvbjerg, 2002, Cashmore, 2004)&lt;/DisplayText&gt;&lt;record&gt;&lt;rec-number&gt;130&lt;/rec-number&gt;&lt;foreign-keys&gt;&lt;key app="EN" db-id="axepwrtx2erfx1ed02oxt9zzxt00prtp2z9v"&gt;130&lt;/key&gt;&lt;/foreign-keys&gt;&lt;ref-type name="Journal Article"&gt;17&lt;/ref-type&gt;&lt;contributors&gt;&lt;authors&gt;&lt;author&gt;Flyvbjerg, Bent&lt;/author&gt;&lt;/authors&gt;&lt;/contributors&gt;&lt;titles&gt;&lt;title&gt;Bringing power to planning research: One researcher&amp;apos;s praxis story&lt;/title&gt;&lt;secondary-title&gt;Journal of Planning Education and Research&lt;/secondary-title&gt;&lt;/titles&gt;&lt;pages&gt;353-366&lt;/pages&gt;&lt;volume&gt;21&lt;/volume&gt;&lt;number&gt;4&lt;/number&gt;&lt;keywords&gt;&lt;keyword&gt;Planning&lt;/keyword&gt;&lt;keyword&gt;praxis&lt;/keyword&gt;&lt;keyword&gt;power&lt;/keyword&gt;&lt;/keywords&gt;&lt;dates&gt;&lt;year&gt;2002&lt;/year&gt;&lt;pub-dates&gt;&lt;date&gt;Summer 2002&lt;/date&gt;&lt;/pub-dates&gt;&lt;/dates&gt;&lt;urls&gt;&lt;/urls&gt;&lt;/record&gt;&lt;/Cite&gt;&lt;Cite&gt;&lt;Author&gt;Cashmore&lt;/Author&gt;&lt;Year&gt;2004&lt;/Year&gt;&lt;RecNum&gt;202&lt;/RecNum&gt;&lt;record&gt;&lt;rec-number&gt;202&lt;/rec-number&gt;&lt;foreign-keys&gt;&lt;key app="EN" db-id="axepwrtx2erfx1ed02oxt9zzxt00prtp2z9v"&gt;202&lt;/key&gt;&lt;/foreign-keys&gt;&lt;ref-type name="Journal Article"&gt;17&lt;/ref-type&gt;&lt;contributors&gt;&lt;authors&gt;&lt;author&gt;Cashmore, Matthew&lt;/author&gt;&lt;/authors&gt;&lt;/contributors&gt;&lt;titles&gt;&lt;title&gt;The role of science in environmental impact assessment: process and procedure versus purpose in the development of theory&lt;/title&gt;&lt;secondary-title&gt;Environmental Impact Assessment Review&lt;/secondary-title&gt;&lt;/titles&gt;&lt;periodical&gt;&lt;full-title&gt;Environmental Impact Assessment Review&lt;/full-title&gt;&lt;/periodical&gt;&lt;pages&gt;403-426&lt;/pages&gt;&lt;volume&gt;24&lt;/volume&gt;&lt;number&gt;4&lt;/number&gt;&lt;dates&gt;&lt;year&gt;2004&lt;/year&gt;&lt;pub-dates&gt;&lt;date&gt;May 2004&lt;/date&gt;&lt;/pub-dates&gt;&lt;/dates&gt;&lt;urls&gt;&lt;/urls&gt;&lt;/record&gt;&lt;/Cite&gt;&lt;/EndNote&gt;</w:instrText>
      </w:r>
      <w:r w:rsidR="00E85D72">
        <w:fldChar w:fldCharType="separate"/>
      </w:r>
      <w:r w:rsidR="00FA2601">
        <w:rPr>
          <w:noProof/>
        </w:rPr>
        <w:t>(</w:t>
      </w:r>
      <w:hyperlink w:anchor="_ENREF_22" w:tooltip="Flyvbjerg, 2002 #130" w:history="1">
        <w:r w:rsidR="00CC646B">
          <w:rPr>
            <w:noProof/>
          </w:rPr>
          <w:t>Flyvbjerg, 2002</w:t>
        </w:r>
      </w:hyperlink>
      <w:r w:rsidR="00FA2601">
        <w:rPr>
          <w:noProof/>
        </w:rPr>
        <w:t xml:space="preserve">, </w:t>
      </w:r>
      <w:hyperlink w:anchor="_ENREF_8" w:tooltip="Cashmore, 2004 #202" w:history="1">
        <w:r w:rsidR="00CC646B">
          <w:rPr>
            <w:noProof/>
          </w:rPr>
          <w:t>Cashmore, 2004</w:t>
        </w:r>
      </w:hyperlink>
      <w:r w:rsidR="00FA2601">
        <w:rPr>
          <w:noProof/>
        </w:rPr>
        <w:t>)</w:t>
      </w:r>
      <w:r w:rsidR="00E85D72">
        <w:fldChar w:fldCharType="end"/>
      </w:r>
      <w:r w:rsidR="00431381">
        <w:t xml:space="preserve">. </w:t>
      </w:r>
    </w:p>
    <w:p w14:paraId="4AAE74FE" w14:textId="273C2CAA" w:rsidR="00431381" w:rsidRPr="00EB779A" w:rsidRDefault="00431381" w:rsidP="00431381">
      <w:r>
        <w:t xml:space="preserve">Acknowledging the limitations of the assessment for sustainability model, </w:t>
      </w:r>
      <w:r w:rsidR="000D028E">
        <w:t>we have more</w:t>
      </w:r>
      <w:r w:rsidR="002E578A">
        <w:t xml:space="preserve"> </w:t>
      </w:r>
      <w:r>
        <w:t>recently replaced</w:t>
      </w:r>
      <w:r w:rsidR="00AF7E75">
        <w:t xml:space="preserve"> it</w:t>
      </w:r>
      <w:r>
        <w:t xml:space="preserve"> in the conceptual framework with the ‘contribution to sustainability’ model that has emerged in Canadian practice </w:t>
      </w:r>
      <w:r w:rsidR="00E85D72">
        <w:fldChar w:fldCharType="begin"/>
      </w:r>
      <w:r w:rsidR="00FA2601">
        <w:instrText xml:space="preserve"> ADDIN EN.CITE &lt;EndNote&gt;&lt;Cite&gt;&lt;Author&gt;Gibson&lt;/Author&gt;&lt;Year&gt;2011&lt;/Year&gt;&lt;RecNum&gt;676&lt;/RecNum&gt;&lt;DisplayText&gt;(Gibson, 2011, Gibson et al., 2005)&lt;/DisplayText&gt;&lt;record&gt;&lt;rec-number&gt;676&lt;/rec-number&gt;&lt;foreign-keys&gt;&lt;key app="EN" db-id="axepwrtx2erfx1ed02oxt9zzxt00prtp2z9v"&gt;676&lt;/key&gt;&lt;/foreign-keys&gt;&lt;ref-type name="Journal Article"&gt;17&lt;/ref-type&gt;&lt;contributors&gt;&lt;authors&gt;&lt;author&gt;Gibson, Robert&lt;/author&gt;&lt;/authors&gt;&lt;/contributors&gt;&lt;titles&gt;&lt;title&gt;Application of a contribution to sustainability test by the Joint Review Panel for the Canadian Mackenzie Gas Project&lt;/title&gt;&lt;secondary-title&gt;Impact Assessment and Project Appraisal&lt;/secondary-title&gt;&lt;/titles&gt;&lt;periodical&gt;&lt;full-title&gt;Impact Assessment and Project Appraisal&lt;/full-title&gt;&lt;/periodical&gt;&lt;pages&gt;231-244&lt;/pages&gt;&lt;volume&gt;29&lt;/volume&gt;&lt;number&gt;3&lt;/number&gt;&lt;dates&gt;&lt;year&gt;2011&lt;/year&gt;&lt;/dates&gt;&lt;urls&gt;&lt;/urls&gt;&lt;/record&gt;&lt;/Cite&gt;&lt;Cite&gt;&lt;Author&gt;Gibson&lt;/Author&gt;&lt;Year&gt;2005&lt;/Year&gt;&lt;RecNum&gt;144&lt;/RecNum&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E85D72">
        <w:fldChar w:fldCharType="separate"/>
      </w:r>
      <w:r w:rsidR="00FA2601">
        <w:rPr>
          <w:noProof/>
        </w:rPr>
        <w:t>(</w:t>
      </w:r>
      <w:hyperlink w:anchor="_ENREF_33" w:tooltip="Gibson, 2011 #676" w:history="1">
        <w:r w:rsidR="00CC646B">
          <w:rPr>
            <w:noProof/>
          </w:rPr>
          <w:t>Gibson, 2011</w:t>
        </w:r>
      </w:hyperlink>
      <w:r w:rsidR="00FA2601">
        <w:rPr>
          <w:noProof/>
        </w:rPr>
        <w:t xml:space="preserve">, </w:t>
      </w:r>
      <w:hyperlink w:anchor="_ENREF_34" w:tooltip="Gibson, 2005 #144" w:history="1">
        <w:r w:rsidR="00CC646B">
          <w:rPr>
            <w:noProof/>
          </w:rPr>
          <w:t>Gibson et al., 2005</w:t>
        </w:r>
      </w:hyperlink>
      <w:r w:rsidR="00FA2601">
        <w:rPr>
          <w:noProof/>
        </w:rPr>
        <w:t>)</w:t>
      </w:r>
      <w:r w:rsidR="00E85D72">
        <w:fldChar w:fldCharType="end"/>
      </w:r>
      <w:r>
        <w:t xml:space="preserve">, where sustainability is a holistic concept and not merely defined by a series of environmental, social and economic indicators. </w:t>
      </w:r>
      <w:r w:rsidRPr="00144266">
        <w:t xml:space="preserve">We </w:t>
      </w:r>
      <w:r w:rsidR="00CA452C" w:rsidRPr="00144266">
        <w:t xml:space="preserve">now </w:t>
      </w:r>
      <w:r w:rsidRPr="00144266">
        <w:t xml:space="preserve">consider the contribution to sustainability approach as being more representative of an ideal for sustainability assessment </w:t>
      </w:r>
      <w:r w:rsidR="00E85D72">
        <w:fldChar w:fldCharType="begin"/>
      </w:r>
      <w:r w:rsidR="00FA2601">
        <w:instrText xml:space="preserve"> ADDIN EN.CITE &lt;EndNote&gt;&lt;Cite&gt;&lt;Author&gt;Morrison-Saunders&lt;/Author&gt;&lt;Year&gt;2014&lt;/Year&gt;&lt;RecNum&gt;954&lt;/RecNum&gt;&lt;DisplayText&gt;(Morrison-Saunders et al., 2014)&lt;/DisplayText&gt;&lt;record&gt;&lt;rec-number&gt;954&lt;/rec-number&gt;&lt;foreign-keys&gt;&lt;key app="EN" db-id="axepwrtx2erfx1ed02oxt9zzxt00prtp2z9v"&gt;954&lt;/key&gt;&lt;/foreign-keys&gt;&lt;ref-type name="Journal Article"&gt;17&lt;/ref-type&gt;&lt;contributors&gt;&lt;authors&gt;&lt;author&gt;Morrison-Saunders, A.&lt;/author&gt;&lt;author&gt;Pope, J.&lt;/author&gt;&lt;author&gt;Bond, A.&lt;/author&gt;&lt;author&gt;Retief, F.&lt;/author&gt;&lt;/authors&gt;&lt;/contributors&gt;&lt;titles&gt;&lt;title&gt;Towards sustainability assessment follow-up&lt;/title&gt;&lt;secondary-title&gt;Environmental Impact Assessment Review&lt;/secondary-title&gt;&lt;/titles&gt;&lt;periodical&gt;&lt;full-title&gt;Environmental Impact Assessment Review&lt;/full-title&gt;&lt;/periodical&gt;&lt;pages&gt;38-45&lt;/pages&gt;&lt;volume&gt;45&lt;/volume&gt;&lt;number&gt;1&lt;/number&gt;&lt;dates&gt;&lt;year&gt;2014&lt;/year&gt;&lt;/dates&gt;&lt;urls&gt;&lt;/urls&gt;&lt;/record&gt;&lt;/Cite&gt;&lt;/EndNote&gt;</w:instrText>
      </w:r>
      <w:r w:rsidR="00E85D72">
        <w:fldChar w:fldCharType="separate"/>
      </w:r>
      <w:r w:rsidR="00FA2601">
        <w:rPr>
          <w:noProof/>
        </w:rPr>
        <w:t>(</w:t>
      </w:r>
      <w:hyperlink w:anchor="_ENREF_60" w:tooltip="Morrison-Saunders, 2014 #954" w:history="1">
        <w:r w:rsidR="00CC646B">
          <w:rPr>
            <w:noProof/>
          </w:rPr>
          <w:t>Morrison-Saunders et al., 2014</w:t>
        </w:r>
      </w:hyperlink>
      <w:r w:rsidR="00FA2601">
        <w:rPr>
          <w:noProof/>
        </w:rPr>
        <w:t>)</w:t>
      </w:r>
      <w:r w:rsidR="00E85D72">
        <w:fldChar w:fldCharType="end"/>
      </w:r>
      <w:r w:rsidRPr="00144266">
        <w:t>. Others have suggested</w:t>
      </w:r>
      <w:r>
        <w:t xml:space="preserve"> alternative reformulations of the framework proposed by </w:t>
      </w:r>
      <w:hyperlink w:anchor="_ENREF_68" w:tooltip="Pope, 2004 #95" w:history="1">
        <w:r w:rsidR="00CC646B">
          <w:fldChar w:fldCharType="begin"/>
        </w:r>
        <w:r w:rsidR="00CC646B">
          <w:instrText xml:space="preserve"> ADDIN EN.CITE &lt;EndNote&gt;&lt;Cite AuthorYear="1"&gt;&lt;Author&gt;Pope&lt;/Author&gt;&lt;Year&gt;2004&lt;/Year&gt;&lt;RecNum&gt;95&lt;/RecNum&gt;&lt;DisplayText&gt;Pope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CC646B">
          <w:fldChar w:fldCharType="separate"/>
        </w:r>
        <w:r w:rsidR="00CC646B">
          <w:rPr>
            <w:noProof/>
          </w:rPr>
          <w:t>Pope et al. (2004)</w:t>
        </w:r>
        <w:r w:rsidR="00CC646B">
          <w:fldChar w:fldCharType="end"/>
        </w:r>
      </w:hyperlink>
      <w:r>
        <w:t xml:space="preserve">; for example </w:t>
      </w:r>
      <w:hyperlink w:anchor="_ENREF_84" w:tooltip="Videira, 2010 #1112" w:history="1">
        <w:r w:rsidR="00CC646B">
          <w:fldChar w:fldCharType="begin"/>
        </w:r>
        <w:r w:rsidR="00CC646B">
          <w:instrText xml:space="preserve"> ADDIN EN.CITE &lt;EndNote&gt;&lt;Cite AuthorYear="1"&gt;&lt;Author&gt;Videira&lt;/Author&gt;&lt;Year&gt;2010&lt;/Year&gt;&lt;RecNum&gt;1112&lt;/RecNum&gt;&lt;DisplayText&gt;Videira et al. (2010)&lt;/DisplayText&gt;&lt;record&gt;&lt;rec-number&gt;1112&lt;/rec-number&gt;&lt;foreign-keys&gt;&lt;key app="EN" db-id="axepwrtx2erfx1ed02oxt9zzxt00prtp2z9v"&gt;1112&lt;/key&gt;&lt;/foreign-keys&gt;&lt;ref-type name="Journal Article"&gt;17&lt;/ref-type&gt;&lt;contributors&gt;&lt;authors&gt;&lt;author&gt;Videira, Nuno&lt;/author&gt;&lt;author&gt;Antunes, Paula&lt;/author&gt;&lt;author&gt;Santos, Rui&lt;/author&gt;&lt;author&gt;Lopes, Rita&lt;/author&gt;&lt;/authors&gt;&lt;/contributors&gt;&lt;titles&gt;&lt;title&gt;A participatory modelling approach to support integrated sustainability assessment processes&lt;/title&gt;&lt;secondary-title&gt;Systems Research and Behavioral Science&lt;/secondary-title&gt;&lt;/titles&gt;&lt;periodical&gt;&lt;full-title&gt;Systems Research and Behavioral Science&lt;/full-title&gt;&lt;/periodical&gt;&lt;pages&gt;446-460&lt;/pages&gt;&lt;volume&gt;27&lt;/volume&gt;&lt;number&gt;4&lt;/number&gt;&lt;dates&gt;&lt;year&gt;2010&lt;/year&gt;&lt;/dates&gt;&lt;isbn&gt;1099-1743&lt;/isbn&gt;&lt;urls&gt;&lt;/urls&gt;&lt;/record&gt;&lt;/Cite&gt;&lt;/EndNote&gt;</w:instrText>
        </w:r>
        <w:r w:rsidR="00CC646B">
          <w:fldChar w:fldCharType="separate"/>
        </w:r>
        <w:r w:rsidR="00CC646B">
          <w:rPr>
            <w:noProof/>
          </w:rPr>
          <w:t>Videira et al. (2010)</w:t>
        </w:r>
        <w:r w:rsidR="00CC646B">
          <w:fldChar w:fldCharType="end"/>
        </w:r>
      </w:hyperlink>
      <w:r>
        <w:t xml:space="preserve"> </w:t>
      </w:r>
      <w:r w:rsidR="00CA452C">
        <w:t>position their</w:t>
      </w:r>
      <w:r>
        <w:t xml:space="preserve"> ‘integrated sustainability assessment’ as the third model</w:t>
      </w:r>
      <w:r w:rsidR="00691105">
        <w:t>.</w:t>
      </w:r>
      <w:r>
        <w:t xml:space="preserve"> </w:t>
      </w:r>
    </w:p>
    <w:p w14:paraId="07F7488B" w14:textId="2C7D4806" w:rsidR="00431381" w:rsidRDefault="00431381" w:rsidP="00431381">
      <w:r>
        <w:t xml:space="preserve">Taking a different approach from </w:t>
      </w:r>
      <w:hyperlink w:anchor="_ENREF_68" w:tooltip="Pope, 2004 #95" w:history="1">
        <w:r w:rsidR="00CC646B">
          <w:fldChar w:fldCharType="begin"/>
        </w:r>
        <w:r w:rsidR="00CC646B">
          <w:instrText xml:space="preserve"> ADDIN EN.CITE &lt;EndNote&gt;&lt;Cite AuthorYear="1"&gt;&lt;Author&gt;Pope&lt;/Author&gt;&lt;Year&gt;2004&lt;/Year&gt;&lt;RecNum&gt;95&lt;/RecNum&gt;&lt;DisplayText&gt;Pope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CC646B">
          <w:fldChar w:fldCharType="separate"/>
        </w:r>
        <w:r w:rsidR="00CC646B">
          <w:rPr>
            <w:noProof/>
          </w:rPr>
          <w:t>Pope et al. (2004)</w:t>
        </w:r>
        <w:r w:rsidR="00CC646B">
          <w:fldChar w:fldCharType="end"/>
        </w:r>
      </w:hyperlink>
      <w:r>
        <w:t xml:space="preserve">, </w:t>
      </w:r>
      <w:hyperlink w:anchor="_ENREF_39" w:tooltip="Hacking, 2008 #594" w:history="1">
        <w:r w:rsidR="00CC646B">
          <w:fldChar w:fldCharType="begin"/>
        </w:r>
        <w:r w:rsidR="00CC646B">
          <w:instrText xml:space="preserve"> ADDIN EN.CITE &lt;EndNote&gt;&lt;Cite AuthorYear="1"&gt;&lt;Author&gt;Hacking&lt;/Author&gt;&lt;Year&gt;2008&lt;/Year&gt;&lt;RecNum&gt;594&lt;/RecNum&gt;&lt;DisplayText&gt;Hacking and Guthrie (2008)&lt;/DisplayText&gt;&lt;record&gt;&lt;rec-number&gt;594&lt;/rec-number&gt;&lt;foreign-keys&gt;&lt;key app="EN" db-id="axepwrtx2erfx1ed02oxt9zzxt00prtp2z9v"&gt;594&lt;/key&gt;&lt;/foreign-keys&gt;&lt;ref-type name="Journal Article"&gt;17&lt;/ref-type&gt;&lt;contributors&gt;&lt;authors&gt;&lt;author&gt;Hacking, T&lt;/author&gt;&lt;author&gt;Guthrie, P&lt;/author&gt;&lt;/authors&gt;&lt;/contributors&gt;&lt;titles&gt;&lt;title&gt;A framework for clarifying the meaning of Triple Bottom-Line, Integrated, and Sustainability Assessment&lt;/title&gt;&lt;secondary-title&gt;Environmental Impact Assessment Review&lt;/secondary-title&gt;&lt;/titles&gt;&lt;periodical&gt;&lt;full-title&gt;Environmental Impact Assessment Review&lt;/full-title&gt;&lt;/periodical&gt;&lt;pages&gt;73-89&lt;/pages&gt;&lt;volume&gt;28&lt;/volume&gt;&lt;number&gt;1&lt;/number&gt;&lt;dates&gt;&lt;year&gt;2008&lt;/year&gt;&lt;/dates&gt;&lt;urls&gt;&lt;/urls&gt;&lt;/record&gt;&lt;/Cite&gt;&lt;/EndNote&gt;</w:instrText>
        </w:r>
        <w:r w:rsidR="00CC646B">
          <w:fldChar w:fldCharType="separate"/>
        </w:r>
        <w:r w:rsidR="00CC646B">
          <w:rPr>
            <w:noProof/>
          </w:rPr>
          <w:t>Hacking and Guthrie (2008)</w:t>
        </w:r>
        <w:r w:rsidR="00CC646B">
          <w:fldChar w:fldCharType="end"/>
        </w:r>
      </w:hyperlink>
      <w:r>
        <w:t xml:space="preserve"> developed a framework for determining the extent to which impact assessment processes </w:t>
      </w:r>
      <w:r w:rsidR="009A5838">
        <w:t>are</w:t>
      </w:r>
      <w:r>
        <w:t xml:space="preserve"> directed towards sustainable development by focusing on the scope of the assessment. Their framework consisted of analysis against three criteria:</w:t>
      </w:r>
    </w:p>
    <w:p w14:paraId="34A6BCA3" w14:textId="328F5C7D" w:rsidR="00431381" w:rsidRPr="00AF4416" w:rsidRDefault="00431381" w:rsidP="00431381">
      <w:pPr>
        <w:pStyle w:val="ListParagraph"/>
        <w:numPr>
          <w:ilvl w:val="0"/>
          <w:numId w:val="11"/>
        </w:numPr>
      </w:pPr>
      <w:r w:rsidRPr="00AF4416">
        <w:t>comprehensiveness – meaning the extent to which sustainable development themes are covered</w:t>
      </w:r>
      <w:r w:rsidR="000E0F86">
        <w:t>;</w:t>
      </w:r>
    </w:p>
    <w:p w14:paraId="7B9F7F45" w14:textId="77D1C4F7" w:rsidR="00431381" w:rsidRPr="008B39CF" w:rsidRDefault="00431381" w:rsidP="00431381">
      <w:pPr>
        <w:pStyle w:val="ListParagraph"/>
        <w:numPr>
          <w:ilvl w:val="0"/>
          <w:numId w:val="11"/>
        </w:numPr>
      </w:pPr>
      <w:proofErr w:type="spellStart"/>
      <w:r w:rsidRPr="00AF4416">
        <w:t>integratedness</w:t>
      </w:r>
      <w:proofErr w:type="spellEnd"/>
      <w:r w:rsidRPr="00AF4416">
        <w:t xml:space="preserve"> – meaning the extent to which the </w:t>
      </w:r>
      <w:r w:rsidR="00306A45">
        <w:t>“</w:t>
      </w:r>
      <w:r w:rsidRPr="008B39CF">
        <w:t>assessment techniques that are used and/or the themes that are covered are aligned/connected/compared/combined</w:t>
      </w:r>
      <w:r w:rsidR="00306A45">
        <w:t>”</w:t>
      </w:r>
      <w:r w:rsidRPr="008B39CF">
        <w:t xml:space="preserve"> </w:t>
      </w:r>
      <w:r w:rsidR="00E85D72">
        <w:fldChar w:fldCharType="begin"/>
      </w:r>
      <w:r w:rsidR="00FA2601">
        <w:instrText xml:space="preserve"> ADDIN EN.CITE &lt;EndNote&gt;&lt;Cite&gt;&lt;Author&gt;Hacking&lt;/Author&gt;&lt;Year&gt;2008&lt;/Year&gt;&lt;RecNum&gt;594&lt;/RecNum&gt;&lt;Suffix&gt;`, p.75&lt;/Suffix&gt;&lt;DisplayText&gt;(Hacking and Guthrie, 2008, p.75)&lt;/DisplayText&gt;&lt;record&gt;&lt;rec-number&gt;594&lt;/rec-number&gt;&lt;foreign-keys&gt;&lt;key app="EN" db-id="axepwrtx2erfx1ed02oxt9zzxt00prtp2z9v"&gt;594&lt;/key&gt;&lt;/foreign-keys&gt;&lt;ref-type name="Journal Article"&gt;17&lt;/ref-type&gt;&lt;contributors&gt;&lt;authors&gt;&lt;author&gt;Hacking, T&lt;/author&gt;&lt;author&gt;Guthrie, P&lt;/author&gt;&lt;/authors&gt;&lt;/contributors&gt;&lt;titles&gt;&lt;title&gt;A framework for clarifying the meaning of Triple Bottom-Line, Integrated, and Sustainability Assessment&lt;/title&gt;&lt;secondary-title&gt;Environmental Impact Assessment Review&lt;/secondary-title&gt;&lt;/titles&gt;&lt;periodical&gt;&lt;full-title&gt;Environmental Impact Assessment Review&lt;/full-title&gt;&lt;/periodical&gt;&lt;pages&gt;73-89&lt;/pages&gt;&lt;volume&gt;28&lt;/volume&gt;&lt;number&gt;1&lt;/number&gt;&lt;dates&gt;&lt;year&gt;2008&lt;/year&gt;&lt;/dates&gt;&lt;urls&gt;&lt;/urls&gt;&lt;/record&gt;&lt;/Cite&gt;&lt;/EndNote&gt;</w:instrText>
      </w:r>
      <w:r w:rsidR="00E85D72">
        <w:fldChar w:fldCharType="separate"/>
      </w:r>
      <w:r w:rsidR="00FA2601">
        <w:rPr>
          <w:noProof/>
        </w:rPr>
        <w:t>(</w:t>
      </w:r>
      <w:hyperlink w:anchor="_ENREF_39" w:tooltip="Hacking, 2008 #594" w:history="1">
        <w:r w:rsidR="00CC646B">
          <w:rPr>
            <w:noProof/>
          </w:rPr>
          <w:t>Hacking and Guthrie, 2008, p.75</w:t>
        </w:r>
      </w:hyperlink>
      <w:r w:rsidR="00FA2601">
        <w:rPr>
          <w:noProof/>
        </w:rPr>
        <w:t>)</w:t>
      </w:r>
      <w:r w:rsidR="00E85D72">
        <w:fldChar w:fldCharType="end"/>
      </w:r>
      <w:r w:rsidR="000E0F86">
        <w:t>; and</w:t>
      </w:r>
    </w:p>
    <w:p w14:paraId="30E273E7" w14:textId="77777777" w:rsidR="00431381" w:rsidRPr="008B39CF" w:rsidRDefault="00431381" w:rsidP="00431381">
      <w:pPr>
        <w:pStyle w:val="ListParagraph"/>
        <w:numPr>
          <w:ilvl w:val="0"/>
          <w:numId w:val="11"/>
        </w:numPr>
      </w:pPr>
      <w:proofErr w:type="spellStart"/>
      <w:proofErr w:type="gramStart"/>
      <w:r w:rsidRPr="008B39CF">
        <w:t>strategicness</w:t>
      </w:r>
      <w:proofErr w:type="spellEnd"/>
      <w:proofErr w:type="gramEnd"/>
      <w:r w:rsidRPr="008B39CF">
        <w:t xml:space="preserve"> – meaning the extent to which the focus of the assessment is broad and forward looking.</w:t>
      </w:r>
    </w:p>
    <w:p w14:paraId="1B46FC34" w14:textId="7449DCEE" w:rsidR="00601F26" w:rsidRDefault="00431381" w:rsidP="00601F26">
      <w:r>
        <w:t>According to</w:t>
      </w:r>
      <w:r w:rsidRPr="008B39CF">
        <w:t xml:space="preserve"> these measures, a traditional EIA process would </w:t>
      </w:r>
      <w:r w:rsidR="0036784D">
        <w:t>be characterised</w:t>
      </w:r>
      <w:r w:rsidRPr="008B39CF">
        <w:t xml:space="preserve"> as being biophysical-focused, rather than comprehensive</w:t>
      </w:r>
      <w:r>
        <w:t xml:space="preserve">; </w:t>
      </w:r>
      <w:r w:rsidRPr="008B39CF">
        <w:t>separate rather than combined</w:t>
      </w:r>
      <w:r>
        <w:t>;</w:t>
      </w:r>
      <w:r w:rsidRPr="008B39CF">
        <w:t xml:space="preserve"> and project-specific rather than strategic. </w:t>
      </w:r>
      <w:r>
        <w:t>While Hacking and Guthrie (2008) would argue that biophysical-oriented, project-level EIA is still on the spectrum of sustainability assessment, t</w:t>
      </w:r>
      <w:r w:rsidRPr="008B39CF">
        <w:t xml:space="preserve">his framing allowed an ideal form of sustainability assessment </w:t>
      </w:r>
      <w:r w:rsidRPr="00CE5607">
        <w:t xml:space="preserve">to be visualised which would </w:t>
      </w:r>
      <w:r w:rsidRPr="008B39CF">
        <w:t>be positioned where it would be comprehensive, spanning all pillars of sustainability, fully connected in terms of the techniques used and themes covered, and very forward</w:t>
      </w:r>
      <w:r w:rsidR="00A63A5D">
        <w:t>-</w:t>
      </w:r>
      <w:r w:rsidRPr="008B39CF">
        <w:t>looking.</w:t>
      </w:r>
      <w:r>
        <w:t xml:space="preserve"> </w:t>
      </w:r>
    </w:p>
    <w:p w14:paraId="5D0D082F" w14:textId="50AD95EA" w:rsidR="008C3EA6" w:rsidRDefault="008C3EA6" w:rsidP="008C3EA6">
      <w:r>
        <w:t>Reflecting on the three dimensions from the previous section</w:t>
      </w:r>
      <w:r w:rsidR="00613DBC">
        <w:t xml:space="preserve"> (sustainability concept, decision</w:t>
      </w:r>
      <w:r w:rsidR="00E0379C">
        <w:t>-making</w:t>
      </w:r>
      <w:r w:rsidR="00613DBC">
        <w:t xml:space="preserve"> context and methodology)</w:t>
      </w:r>
      <w:r>
        <w:t xml:space="preserve">, it is clear that this framework too focuses mostly on the sustainability concept and how this is reflected in the scope of the assessment. It does not, however, invite a debate on what sustainability outcomes might be desirable, only that there is comprehensive and strategic consideration of sustainability issues. The framework does have something to say about methodology, specifically that techniques are required for integration. </w:t>
      </w:r>
      <w:r w:rsidR="000E0F86">
        <w:t xml:space="preserve">However it </w:t>
      </w:r>
      <w:r>
        <w:t>is silent on decision-</w:t>
      </w:r>
      <w:r w:rsidR="0062187F">
        <w:t xml:space="preserve">making </w:t>
      </w:r>
      <w:r>
        <w:t xml:space="preserve">context, although arguably context would inform the strategic dimension. </w:t>
      </w:r>
    </w:p>
    <w:p w14:paraId="29407142" w14:textId="77642EEB" w:rsidR="00D25964" w:rsidRDefault="00431381" w:rsidP="003974BF">
      <w:r>
        <w:t xml:space="preserve">More recently, </w:t>
      </w:r>
      <w:hyperlink w:anchor="_ENREF_47" w:tooltip="Hugé, 2013 #1068" w:history="1">
        <w:r w:rsidR="00CC646B">
          <w:fldChar w:fldCharType="begin"/>
        </w:r>
        <w:r w:rsidR="00CC646B">
          <w:instrText xml:space="preserve"> ADDIN EN.CITE &lt;EndNote&gt;&lt;Cite AuthorYear="1"&gt;&lt;Author&gt;Hugé&lt;/Author&gt;&lt;Year&gt;2013&lt;/Year&gt;&lt;RecNum&gt;1068&lt;/RecNum&gt;&lt;DisplayText&gt;Hugé et al. (2013)&lt;/DisplayText&gt;&lt;record&gt;&lt;rec-number&gt;1068&lt;/rec-number&gt;&lt;foreign-keys&gt;&lt;key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CC646B">
          <w:fldChar w:fldCharType="separate"/>
        </w:r>
        <w:r w:rsidR="00CC646B">
          <w:rPr>
            <w:noProof/>
          </w:rPr>
          <w:t>Hugé et al. (2013)</w:t>
        </w:r>
        <w:r w:rsidR="00CC646B">
          <w:fldChar w:fldCharType="end"/>
        </w:r>
      </w:hyperlink>
      <w:r>
        <w:t xml:space="preserve"> offered a framework for categorising sustainability assessment based upon the sustainability-related discourse underpinning the process</w:t>
      </w:r>
      <w:r w:rsidR="00F20072">
        <w:t>. Discourse</w:t>
      </w:r>
      <w:r>
        <w:t xml:space="preserve"> is defined as </w:t>
      </w:r>
      <w:r w:rsidR="00DB7AEE">
        <w:t>“</w:t>
      </w:r>
      <w:r>
        <w:t>a specific ensemble of ideas, concepts, and categorisations that are produced, reproduced, and transformed in a particular set of practices and through which meaning is given to physical and social realities</w:t>
      </w:r>
      <w:r w:rsidR="00DB7AEE">
        <w:t>”</w:t>
      </w:r>
      <w:r>
        <w:t xml:space="preserve"> </w:t>
      </w:r>
      <w:r w:rsidR="00E85D72">
        <w:fldChar w:fldCharType="begin"/>
      </w:r>
      <w:r w:rsidR="00FA2601">
        <w:instrText xml:space="preserve"> ADDIN EN.CITE &lt;EndNote&gt;&lt;Cite&gt;&lt;Author&gt;Hajer&lt;/Author&gt;&lt;Year&gt;1995&lt;/Year&gt;&lt;RecNum&gt;32&lt;/RecNum&gt;&lt;Suffix&gt;`, p44&lt;/Suffix&gt;&lt;DisplayText&gt;(Hajer, 1995, p44)&lt;/DisplayText&gt;&lt;record&gt;&lt;rec-number&gt;32&lt;/rec-number&gt;&lt;foreign-keys&gt;&lt;key app="EN" db-id="axepwrtx2erfx1ed02oxt9zzxt00prtp2z9v"&gt;32&lt;/key&gt;&lt;/foreign-keys&gt;&lt;ref-type name="Book"&gt;6&lt;/ref-type&gt;&lt;contributors&gt;&lt;authors&gt;&lt;author&gt;Hajer, Maarten A.&lt;/author&gt;&lt;/authors&gt;&lt;/contributors&gt;&lt;titles&gt;&lt;title&gt;The politics of environmental discourse: Ecological modernization and the policy process&lt;/title&gt;&lt;/titles&gt;&lt;keywords&gt;&lt;keyword&gt;ecological modernization&lt;/keyword&gt;&lt;keyword&gt;Policy&lt;/keyword&gt;&lt;/keywords&gt;&lt;dates&gt;&lt;year&gt;1995&lt;/year&gt;&lt;/dates&gt;&lt;pub-location&gt;New York&lt;/pub-location&gt;&lt;publisher&gt;Oxford University Press&lt;/publisher&gt;&lt;isbn&gt;0-19-827969-8&lt;/isbn&gt;&lt;call-num&gt;363.7HAJ&lt;/call-num&gt;&lt;urls&gt;&lt;/urls&gt;&lt;/record&gt;&lt;/Cite&gt;&lt;/EndNote&gt;</w:instrText>
      </w:r>
      <w:r w:rsidR="00E85D72">
        <w:fldChar w:fldCharType="separate"/>
      </w:r>
      <w:r w:rsidR="00FA2601">
        <w:rPr>
          <w:noProof/>
        </w:rPr>
        <w:t>(</w:t>
      </w:r>
      <w:hyperlink w:anchor="_ENREF_40" w:tooltip="Hajer, 1995 #32" w:history="1">
        <w:r w:rsidR="00CC646B">
          <w:rPr>
            <w:noProof/>
          </w:rPr>
          <w:t>Hajer, 1995, p44</w:t>
        </w:r>
      </w:hyperlink>
      <w:r w:rsidR="00FA2601">
        <w:rPr>
          <w:noProof/>
        </w:rPr>
        <w:t>)</w:t>
      </w:r>
      <w:r w:rsidR="00E85D72">
        <w:fldChar w:fldCharType="end"/>
      </w:r>
      <w:r>
        <w:t xml:space="preserve">. </w:t>
      </w:r>
      <w:r w:rsidR="00493F75">
        <w:t>Unl</w:t>
      </w:r>
      <w:r w:rsidR="005A4BEE">
        <w:t>ike the previous two frameworks this one explicitly r</w:t>
      </w:r>
      <w:r>
        <w:t xml:space="preserve">ecognises that impact assessment </w:t>
      </w:r>
      <w:r w:rsidR="00FA48FF">
        <w:t xml:space="preserve">in general </w:t>
      </w:r>
      <w:r>
        <w:t xml:space="preserve">is inherently normative </w:t>
      </w:r>
      <w:r w:rsidR="00E85D72">
        <w:fldChar w:fldCharType="begin">
          <w:fldData xml:space="preserve">PEVuZE5vdGU+PENpdGU+PEF1dGhvcj5Xb29kPC9BdXRob3I+PFllYXI+MjAwMzwvWWVhcj48UmVj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==
</w:fldData>
        </w:fldChar>
      </w:r>
      <w:r w:rsidR="006318DB">
        <w:instrText xml:space="preserve"> ADDIN EN.CITE </w:instrText>
      </w:r>
      <w:r w:rsidR="006318DB">
        <w:fldChar w:fldCharType="begin">
          <w:fldData xml:space="preserve">PEVuZE5vdGU+PENpdGU+PEF1dGhvcj5Xb29kPC9BdXRob3I+PFllYXI+MjAwMzwvWWVhcj48UmVj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==
</w:fldData>
        </w:fldChar>
      </w:r>
      <w:r w:rsidR="006318DB">
        <w:instrText xml:space="preserve"> ADDIN EN.CITE.DATA </w:instrText>
      </w:r>
      <w:r w:rsidR="006318DB">
        <w:fldChar w:fldCharType="end"/>
      </w:r>
      <w:r w:rsidR="00E85D72">
        <w:fldChar w:fldCharType="separate"/>
      </w:r>
      <w:r w:rsidR="00FA2601">
        <w:rPr>
          <w:noProof/>
        </w:rPr>
        <w:t xml:space="preserve">(see for example </w:t>
      </w:r>
      <w:hyperlink w:anchor="_ENREF_91" w:tooltip="Wood, 2003 #307" w:history="1">
        <w:r w:rsidR="00CC646B">
          <w:rPr>
            <w:noProof/>
          </w:rPr>
          <w:t>Wood, 2003</w:t>
        </w:r>
      </w:hyperlink>
      <w:r w:rsidR="00FA2601">
        <w:rPr>
          <w:noProof/>
        </w:rPr>
        <w:t xml:space="preserve">, </w:t>
      </w:r>
      <w:hyperlink w:anchor="_ENREF_73" w:tooltip="Rozema, 2012 #1074" w:history="1">
        <w:r w:rsidR="00CC646B">
          <w:rPr>
            <w:noProof/>
          </w:rPr>
          <w:t>Rozema et al., 2012</w:t>
        </w:r>
      </w:hyperlink>
      <w:r w:rsidR="00FA2601">
        <w:rPr>
          <w:noProof/>
        </w:rPr>
        <w:t>)</w:t>
      </w:r>
      <w:r w:rsidR="00E85D72">
        <w:fldChar w:fldCharType="end"/>
      </w:r>
      <w:r>
        <w:t xml:space="preserve">; that there are numerous and continually evolving discourses of sustainability; and that the normative aims of the assessment process are inextricably linked to the discourse within which the process is constructed </w:t>
      </w:r>
      <w:r w:rsidR="00E85D72">
        <w:fldChar w:fldCharType="begin"/>
      </w:r>
      <w:r w:rsidR="006318DB">
        <w:instrText xml:space="preserve"> ADDIN EN.CITE &lt;EndNote&gt;&lt;Cite&gt;&lt;Author&gt;Rozema&lt;/Author&gt;&lt;Year&gt;2012&lt;/Year&gt;&lt;RecNum&gt;1074&lt;/RecNum&gt;&lt;Prefix&gt;see also  &lt;/Prefix&gt;&lt;DisplayText&gt;(see also  Rozema et al., 2012)&lt;/DisplayText&gt;&lt;record&gt;&lt;rec-number&gt;1074&lt;/rec-number&gt;&lt;foreign-keys&gt;&lt;key app="EN" db-id="axepwrtx2erfx1ed02oxt9zzxt00prtp2z9v"&gt;1074&lt;/key&gt;&lt;/foreign-keys&gt;&lt;ref-type name="Journal Article"&gt;17&lt;/ref-type&gt;&lt;contributors&gt;&lt;authors&gt;&lt;author&gt;Rozema, Jaap G.&lt;/author&gt;&lt;author&gt;Bond, Alan J.&lt;/author&gt;&lt;author&gt;Cashmore, Matthew&lt;/author&gt;&lt;author&gt;Chilvers, Jason&lt;/author&gt;&lt;/authors&gt;&lt;/contributors&gt;&lt;titles&gt;&lt;title&gt;An investigation of environmental and sustainability discourses associated with the substantive purposes of environmental assessment&lt;/title&gt;&lt;secondary-title&gt;Environmental Impact Assessment Review&lt;/secondary-title&gt;&lt;/titles&gt;&lt;periodical&gt;&lt;full-title&gt;Environmental Impact Assessment Review&lt;/full-title&gt;&lt;/periodical&gt;&lt;pages&gt;80-90&lt;/pages&gt;&lt;volume&gt;33&lt;/volume&gt;&lt;number&gt;1&lt;/number&gt;&lt;keywords&gt;&lt;keyword&gt;Environmental assessment&lt;/keyword&gt;&lt;keyword&gt;Democracy&lt;/keyword&gt;&lt;keyword&gt;Public participation&lt;/keyword&gt;&lt;keyword&gt;Science&lt;/keyword&gt;&lt;keyword&gt;Environmental discourse&lt;/keyword&gt;&lt;keyword&gt;Sustainable development&lt;/keyword&gt;&lt;/keywords&gt;&lt;dates&gt;&lt;year&gt;2012&lt;/year&gt;&lt;pub-dates&gt;&lt;date&gt;2//&lt;/date&gt;&lt;/pub-dates&gt;&lt;/dates&gt;&lt;isbn&gt;0195-9255&lt;/isbn&gt;&lt;urls&gt;&lt;related-urls&gt;&lt;url&gt;http://www.sciencedirect.com/science/article/pii/S0195925511001296&lt;/url&gt;&lt;/related-urls&gt;&lt;/urls&gt;&lt;electronic-resource-num&gt;http://dx.doi.org/10.1016/j.eiar.2011.11.003&lt;/electronic-resource-num&gt;&lt;/record&gt;&lt;/Cite&gt;&lt;/EndNote&gt;</w:instrText>
      </w:r>
      <w:r w:rsidR="00E85D72">
        <w:fldChar w:fldCharType="separate"/>
      </w:r>
      <w:r w:rsidR="00FA2601">
        <w:rPr>
          <w:noProof/>
        </w:rPr>
        <w:t>(</w:t>
      </w:r>
      <w:hyperlink w:anchor="_ENREF_73" w:tooltip="Rozema, 2012 #1074" w:history="1">
        <w:r w:rsidR="00CC646B">
          <w:rPr>
            <w:noProof/>
          </w:rPr>
          <w:t>see also  Rozema et al., 2012</w:t>
        </w:r>
      </w:hyperlink>
      <w:r w:rsidR="00FA2601">
        <w:rPr>
          <w:noProof/>
        </w:rPr>
        <w:t>)</w:t>
      </w:r>
      <w:r w:rsidR="00E85D72">
        <w:fldChar w:fldCharType="end"/>
      </w:r>
      <w:r>
        <w:t>. Categorising sustainability assessment according to underpinning discourse is therefore a useful contribution to categorising the spectrum of sustainability assessment practice</w:t>
      </w:r>
      <w:r w:rsidR="00951063">
        <w:t>, as it</w:t>
      </w:r>
      <w:r>
        <w:t xml:space="preserve"> </w:t>
      </w:r>
      <w:r w:rsidR="004473DA">
        <w:t xml:space="preserve">draws into focus the distinction made by </w:t>
      </w:r>
      <w:proofErr w:type="spellStart"/>
      <w:r w:rsidR="004473DA">
        <w:t>Wiek</w:t>
      </w:r>
      <w:proofErr w:type="spellEnd"/>
      <w:r w:rsidR="004473DA">
        <w:t xml:space="preserve"> and Binder (2005) (discussed in </w:t>
      </w:r>
      <w:r w:rsidR="00F20072">
        <w:t>S</w:t>
      </w:r>
      <w:r w:rsidR="004473DA">
        <w:t>ection</w:t>
      </w:r>
      <w:r w:rsidR="00F20072">
        <w:t xml:space="preserve"> 3</w:t>
      </w:r>
      <w:r w:rsidR="004473DA">
        <w:t xml:space="preserve">) between </w:t>
      </w:r>
      <w:r w:rsidR="00296613">
        <w:t xml:space="preserve">the normative and systemic components of the sustainability concept. </w:t>
      </w:r>
      <w:proofErr w:type="spellStart"/>
      <w:r w:rsidR="00296613">
        <w:t>Wiek</w:t>
      </w:r>
      <w:proofErr w:type="spellEnd"/>
      <w:r w:rsidR="00296613">
        <w:t xml:space="preserve"> and Binder’s normative dimension, or ‘implicit goal’, is analogous to </w:t>
      </w:r>
      <w:proofErr w:type="spellStart"/>
      <w:r w:rsidR="00296613" w:rsidRPr="0000056C">
        <w:t>Hugé</w:t>
      </w:r>
      <w:proofErr w:type="spellEnd"/>
      <w:r w:rsidR="00296613" w:rsidRPr="0000056C">
        <w:t xml:space="preserve"> et al.</w:t>
      </w:r>
      <w:r w:rsidR="00296613">
        <w:t xml:space="preserve">’s sustainability discourses since, as </w:t>
      </w:r>
      <w:hyperlink w:anchor="_ENREF_73" w:tooltip="Rozema, 2012 #1074" w:history="1">
        <w:r w:rsidR="00CC646B">
          <w:fldChar w:fldCharType="begin"/>
        </w:r>
        <w:r w:rsidR="00CC646B">
          <w:instrText xml:space="preserve"> ADDIN EN.CITE &lt;EndNote&gt;&lt;Cite AuthorYear="1"&gt;&lt;Author&gt;Rozema&lt;/Author&gt;&lt;Year&gt;2012&lt;/Year&gt;&lt;RecNum&gt;1074&lt;/RecNum&gt;&lt;Suffix&gt;`, p82&lt;/Suffix&gt;&lt;DisplayText&gt;Rozema et al. (2012), p82&lt;/DisplayText&gt;&lt;record&gt;&lt;rec-number&gt;1074&lt;/rec-number&gt;&lt;foreign-keys&gt;&lt;key app="EN" db-id="axepwrtx2erfx1ed02oxt9zzxt00prtp2z9v"&gt;1074&lt;/key&gt;&lt;/foreign-keys&gt;&lt;ref-type name="Journal Article"&gt;17&lt;/ref-type&gt;&lt;contributors&gt;&lt;authors&gt;&lt;author&gt;Rozema, Jaap G.&lt;/author&gt;&lt;author&gt;Bond, Alan J.&lt;/author&gt;&lt;author&gt;Cashmore, Matthew&lt;/author&gt;&lt;author&gt;Chilvers, Jason&lt;/author&gt;&lt;/authors&gt;&lt;/contributors&gt;&lt;titles&gt;&lt;title&gt;An investigation of environmental and sustainability discourses associated with the substantive purposes of environmental assessment&lt;/title&gt;&lt;secondary-title&gt;Environmental Impact Assessment Review&lt;/secondary-title&gt;&lt;/titles&gt;&lt;periodical&gt;&lt;full-title&gt;Environmental Impact Assessment Review&lt;/full-title&gt;&lt;/periodical&gt;&lt;pages&gt;80-90&lt;/pages&gt;&lt;volume&gt;33&lt;/volume&gt;&lt;number&gt;1&lt;/number&gt;&lt;keywords&gt;&lt;keyword&gt;Environmental assessment&lt;/keyword&gt;&lt;keyword&gt;Democracy&lt;/keyword&gt;&lt;keyword&gt;Public participation&lt;/keyword&gt;&lt;keyword&gt;Science&lt;/keyword&gt;&lt;keyword&gt;Environmental discourse&lt;/keyword&gt;&lt;keyword&gt;Sustainable development&lt;/keyword&gt;&lt;/keywords&gt;&lt;dates&gt;&lt;year&gt;2012&lt;/year&gt;&lt;pub-dates&gt;&lt;date&gt;2//&lt;/date&gt;&lt;/pub-dates&gt;&lt;/dates&gt;&lt;isbn&gt;0195-9255&lt;/isbn&gt;&lt;urls&gt;&lt;related-urls&gt;&lt;url&gt;http://www.sciencedirect.com/science/article/pii/S0195925511001296&lt;/url&gt;&lt;/related-urls&gt;&lt;/urls&gt;&lt;electronic-resource-num&gt;http://dx.doi.org/10.1016/j.eiar.2011.11.003&lt;/electronic-resource-num&gt;&lt;/record&gt;&lt;/Cite&gt;&lt;/EndNote&gt;</w:instrText>
        </w:r>
        <w:r w:rsidR="00CC646B">
          <w:fldChar w:fldCharType="separate"/>
        </w:r>
        <w:r w:rsidR="00CC646B">
          <w:rPr>
            <w:noProof/>
          </w:rPr>
          <w:t>Rozema et al. (2012), p82</w:t>
        </w:r>
        <w:r w:rsidR="00CC646B">
          <w:fldChar w:fldCharType="end"/>
        </w:r>
      </w:hyperlink>
      <w:r w:rsidR="00296613">
        <w:t xml:space="preserve"> argue, the implicit goal or purpose of an assessment process is</w:t>
      </w:r>
      <w:r w:rsidR="00D25964">
        <w:t>:</w:t>
      </w:r>
    </w:p>
    <w:p w14:paraId="139A5E1E" w14:textId="0E980596" w:rsidR="00D25964" w:rsidRDefault="00296613" w:rsidP="00EC6C96">
      <w:pPr>
        <w:ind w:left="720"/>
      </w:pPr>
      <w:r>
        <w:t xml:space="preserve"> </w:t>
      </w:r>
      <w:r w:rsidR="00B354BE">
        <w:t>“</w:t>
      </w:r>
      <w:proofErr w:type="gramStart"/>
      <w:r w:rsidRPr="00C034F6">
        <w:t>shrouded</w:t>
      </w:r>
      <w:proofErr w:type="gramEnd"/>
      <w:r w:rsidRPr="00C034F6">
        <w:t xml:space="preserve"> in considerations that move beyond the immediate</w:t>
      </w:r>
      <w:r>
        <w:t xml:space="preserve"> </w:t>
      </w:r>
      <w:r w:rsidRPr="00C034F6">
        <w:t>assessment procedure. These considerations are based on certain</w:t>
      </w:r>
      <w:r>
        <w:t xml:space="preserve"> </w:t>
      </w:r>
      <w:r w:rsidRPr="00C034F6">
        <w:t>framings of sustainable development - environmental and sustainability</w:t>
      </w:r>
      <w:r>
        <w:t xml:space="preserve"> </w:t>
      </w:r>
      <w:r w:rsidRPr="00C034F6">
        <w:t xml:space="preserve">discourses </w:t>
      </w:r>
      <w:r>
        <w:t>-</w:t>
      </w:r>
      <w:r w:rsidRPr="00C034F6">
        <w:t xml:space="preserve"> that actors in a problem area may privilege</w:t>
      </w:r>
      <w:r w:rsidR="00B354BE">
        <w:t>”</w:t>
      </w:r>
      <w:r>
        <w:t xml:space="preserve">. </w:t>
      </w:r>
    </w:p>
    <w:p w14:paraId="5014AB7C" w14:textId="0A84BC1B" w:rsidR="004473DA" w:rsidRDefault="00296613" w:rsidP="00431381">
      <w:r>
        <w:t xml:space="preserve">Similarly, </w:t>
      </w:r>
      <w:hyperlink w:anchor="_ENREF_74" w:tooltip="Runhaar, 2009 #1083" w:history="1">
        <w:r w:rsidR="00CC646B">
          <w:fldChar w:fldCharType="begin"/>
        </w:r>
        <w:r w:rsidR="00CC646B">
          <w:instrText xml:space="preserve"> ADDIN EN.CITE &lt;EndNote&gt;&lt;Cite AuthorYear="1"&gt;&lt;Author&gt;Runhaar&lt;/Author&gt;&lt;Year&gt;2009&lt;/Year&gt;&lt;RecNum&gt;1083&lt;/RecNum&gt;&lt;Suffix&gt;`, p203&lt;/Suffix&gt;&lt;DisplayText&gt;Runhaar (2009), p203&lt;/DisplayText&gt;&lt;record&gt;&lt;rec-number&gt;1083&lt;/rec-number&gt;&lt;foreign-keys&gt;&lt;key app="EN" db-id="axepwrtx2erfx1ed02oxt9zzxt00prtp2z9v"&gt;1083&lt;/key&gt;&lt;/foreign-keys&gt;&lt;ref-type name="Journal Article"&gt;17&lt;/ref-type&gt;&lt;contributors&gt;&lt;authors&gt;&lt;author&gt;Runhaar, Hens&lt;/author&gt;&lt;/authors&gt;&lt;/contributors&gt;&lt;titles&gt;&lt;title&gt;Putting SEA in context: A discourse perspective on how SEA contributes to decision-making&lt;/title&gt;&lt;secondary-title&gt;Environmental Impact Assessment Review&lt;/secondary-title&gt;&lt;/titles&gt;&lt;periodical&gt;&lt;full-title&gt;Environmental Impact Assessment Review&lt;/full-title&gt;&lt;/periodical&gt;&lt;pages&gt;200-209&lt;/pages&gt;&lt;volume&gt;29&lt;/volume&gt;&lt;number&gt;3&lt;/number&gt;&lt;keywords&gt;&lt;keyword&gt;SEA&lt;/keyword&gt;&lt;keyword&gt;Environmental knowledge&lt;/keyword&gt;&lt;keyword&gt;Decision-making&lt;/keyword&gt;&lt;keyword&gt;Context&lt;/keyword&gt;&lt;keyword&gt;Discourse analysis&lt;/keyword&gt;&lt;keyword&gt;Wadden Sea&lt;/keyword&gt;&lt;/keywords&gt;&lt;dates&gt;&lt;year&gt;2009&lt;/year&gt;&lt;pub-dates&gt;&lt;date&gt;4//&lt;/date&gt;&lt;/pub-dates&gt;&lt;/dates&gt;&lt;isbn&gt;0195-9255&lt;/isbn&gt;&lt;urls&gt;&lt;related-urls&gt;&lt;url&gt;http://www.sciencedirect.com/science/article/pii/S0195925508001388&lt;/url&gt;&lt;/related-urls&gt;&lt;/urls&gt;&lt;electronic-resource-num&gt;http://dx.doi.org/10.1016/j.eiar.2008.09.003&lt;/electronic-resource-num&gt;&lt;/record&gt;&lt;/Cite&gt;&lt;/EndNote&gt;</w:instrText>
        </w:r>
        <w:r w:rsidR="00CC646B">
          <w:fldChar w:fldCharType="separate"/>
        </w:r>
        <w:r w:rsidR="00CC646B">
          <w:rPr>
            <w:noProof/>
          </w:rPr>
          <w:t>Runhaar (2009), p203</w:t>
        </w:r>
        <w:r w:rsidR="00CC646B">
          <w:fldChar w:fldCharType="end"/>
        </w:r>
      </w:hyperlink>
      <w:r>
        <w:t xml:space="preserve"> argues that, </w:t>
      </w:r>
      <w:r w:rsidR="004F3ED1">
        <w:t>“</w:t>
      </w:r>
      <w:r>
        <w:t>A</w:t>
      </w:r>
      <w:r w:rsidRPr="00AC4DDB">
        <w:t>n analysis of the dominant discourses that underlie a particular decision or policy can articulate its rationale</w:t>
      </w:r>
      <w:r w:rsidR="004F3ED1">
        <w:t>”</w:t>
      </w:r>
      <w:r w:rsidRPr="003974BF">
        <w:t>.</w:t>
      </w:r>
      <w:r w:rsidR="003974BF" w:rsidRPr="003974BF">
        <w:t xml:space="preserve"> </w:t>
      </w:r>
      <w:r w:rsidR="004473DA" w:rsidRPr="003974BF">
        <w:t xml:space="preserve">It is also true that discourses often become embedded within institutions </w:t>
      </w:r>
      <w:r w:rsidR="00E85D72">
        <w:fldChar w:fldCharType="begin"/>
      </w:r>
      <w:r w:rsidR="00FA2601">
        <w:instrText xml:space="preserve"> ADDIN EN.CITE &lt;EndNote&gt;&lt;Cite&gt;&lt;Author&gt;Hajer&lt;/Author&gt;&lt;Year&gt;2005&lt;/Year&gt;&lt;RecNum&gt;556&lt;/RecNum&gt;&lt;DisplayText&gt;(Hajer and Versteeg, 2005)&lt;/DisplayText&gt;&lt;record&gt;&lt;rec-number&gt;556&lt;/rec-number&gt;&lt;foreign-keys&gt;&lt;key app="EN" db-id="axepwrtx2erfx1ed02oxt9zzxt00prtp2z9v"&gt;556&lt;/key&gt;&lt;/foreign-keys&gt;&lt;ref-type name="Journal Article"&gt;17&lt;/ref-type&gt;&lt;contributors&gt;&lt;authors&gt;&lt;author&gt;Hajer, Maarten A.&lt;/author&gt;&lt;author&gt;Versteeg, Wytske&lt;/author&gt;&lt;/authors&gt;&lt;/contributors&gt;&lt;titles&gt;&lt;title&gt;A Decade of Discourse Analysis of Environmental Politics: Achievements, Challenges, Perspectives&lt;/title&gt;&lt;secondary-title&gt;Journal of Environmental Policy and Planning &lt;/secondary-title&gt;&lt;/titles&gt;&lt;pages&gt;175-184&lt;/pages&gt;&lt;volume&gt;7&lt;/volume&gt;&lt;number&gt;3&lt;/number&gt;&lt;dates&gt;&lt;year&gt;2005&lt;/year&gt;&lt;pub-dates&gt;&lt;date&gt;September 2005&lt;/date&gt;&lt;/pub-dates&gt;&lt;/dates&gt;&lt;urls&gt;&lt;/urls&gt;&lt;/record&gt;&lt;/Cite&gt;&lt;/EndNote&gt;</w:instrText>
      </w:r>
      <w:r w:rsidR="00E85D72">
        <w:fldChar w:fldCharType="separate"/>
      </w:r>
      <w:r w:rsidR="00FA2601">
        <w:rPr>
          <w:noProof/>
        </w:rPr>
        <w:t>(</w:t>
      </w:r>
      <w:hyperlink w:anchor="_ENREF_41" w:tooltip="Hajer, 2005 #556" w:history="1">
        <w:r w:rsidR="00CC646B">
          <w:rPr>
            <w:noProof/>
          </w:rPr>
          <w:t>Hajer and Versteeg, 2005</w:t>
        </w:r>
      </w:hyperlink>
      <w:r w:rsidR="00FA2601">
        <w:rPr>
          <w:noProof/>
        </w:rPr>
        <w:t>)</w:t>
      </w:r>
      <w:r w:rsidR="00E85D72">
        <w:fldChar w:fldCharType="end"/>
      </w:r>
      <w:r w:rsidR="004473DA" w:rsidRPr="003974BF">
        <w:t xml:space="preserve"> and thus shape fields of practice</w:t>
      </w:r>
      <w:r w:rsidR="00D25964">
        <w:t>. A</w:t>
      </w:r>
      <w:r w:rsidR="004473DA" w:rsidRPr="003974BF">
        <w:t xml:space="preserve">s </w:t>
      </w:r>
      <w:proofErr w:type="spellStart"/>
      <w:r w:rsidR="004473DA" w:rsidRPr="003974BF">
        <w:t>Dryzek</w:t>
      </w:r>
      <w:proofErr w:type="spellEnd"/>
      <w:r w:rsidR="004473DA" w:rsidRPr="003974BF">
        <w:t xml:space="preserve"> </w:t>
      </w:r>
      <w:r w:rsidR="00E85D72">
        <w:fldChar w:fldCharType="begin"/>
      </w:r>
      <w:r w:rsidR="000F67A4">
        <w:instrText xml:space="preserve"> ADDIN EN.CITE &lt;EndNote&gt;&lt;Cite ExcludeAuth="1"&gt;&lt;Author&gt;Dryzek&lt;/Author&gt;&lt;Year&gt;1997&lt;/Year&gt;&lt;RecNum&gt;117&lt;/RecNum&gt;&lt;Suffix&gt;`, p19&lt;/Suffix&gt;&lt;DisplayText&gt;(1997, p19)&lt;/DisplayText&gt;&lt;record&gt;&lt;rec-number&gt;117&lt;/rec-number&gt;&lt;foreign-keys&gt;&lt;key app="EN" db-id="axepwrtx2erfx1ed02oxt9zzxt00prtp2z9v"&gt;117&lt;/key&gt;&lt;/foreign-keys&gt;&lt;ref-type name="Book"&gt;6&lt;/ref-type&gt;&lt;contributors&gt;&lt;authors&gt;&lt;author&gt;Dryzek, John S.&lt;/author&gt;&lt;/authors&gt;&lt;/contributors&gt;&lt;titles&gt;&lt;title&gt;The politics of the Earth: Environmental discourses&lt;/title&gt;&lt;/titles&gt;&lt;dates&gt;&lt;year&gt;1997&lt;/year&gt;&lt;/dates&gt;&lt;pub-location&gt;Oxford&lt;/pub-location&gt;&lt;publisher&gt;Oxford University Press&lt;/publisher&gt;&lt;call-num&gt;363.7 DRY 1997&lt;/call-num&gt;&lt;urls&gt;&lt;/urls&gt;&lt;/record&gt;&lt;/Cite&gt;&lt;/EndNote&gt;</w:instrText>
      </w:r>
      <w:r w:rsidR="00E85D72">
        <w:fldChar w:fldCharType="separate"/>
      </w:r>
      <w:r w:rsidR="000F67A4">
        <w:rPr>
          <w:noProof/>
        </w:rPr>
        <w:t>(</w:t>
      </w:r>
      <w:hyperlink w:anchor="_ENREF_17" w:tooltip="Dryzek, 1997 #117" w:history="1">
        <w:r w:rsidR="00CC646B">
          <w:rPr>
            <w:noProof/>
          </w:rPr>
          <w:t>1997, p19</w:t>
        </w:r>
      </w:hyperlink>
      <w:r w:rsidR="000F67A4">
        <w:rPr>
          <w:noProof/>
        </w:rPr>
        <w:t>)</w:t>
      </w:r>
      <w:r w:rsidR="00E85D72">
        <w:fldChar w:fldCharType="end"/>
      </w:r>
      <w:r w:rsidR="004473DA" w:rsidRPr="003974BF">
        <w:t xml:space="preserve"> says, </w:t>
      </w:r>
      <w:r w:rsidR="004F3ED1">
        <w:t>“</w:t>
      </w:r>
      <w:r w:rsidR="004473DA" w:rsidRPr="003974BF">
        <w:t>discourses can constitute institutional software while formal rules constitute institutional hardware</w:t>
      </w:r>
      <w:r w:rsidR="004F3ED1">
        <w:t>”</w:t>
      </w:r>
      <w:r w:rsidR="004473DA" w:rsidRPr="003974BF">
        <w:t>. Thus it is possible for a particular discourse to prevail within sustainability assessment in a particular context and shape practice accordingly, regardless of the legal frameworks or ‘rules’ that apply.</w:t>
      </w:r>
    </w:p>
    <w:p w14:paraId="5BDA336B" w14:textId="3C610C86" w:rsidR="00971F21" w:rsidRDefault="00431381" w:rsidP="00431381">
      <w:r>
        <w:t xml:space="preserve">The systemic dimension of </w:t>
      </w:r>
      <w:proofErr w:type="spellStart"/>
      <w:r>
        <w:t>Wiek</w:t>
      </w:r>
      <w:proofErr w:type="spellEnd"/>
      <w:r>
        <w:t xml:space="preserve"> and Binder’s framework</w:t>
      </w:r>
      <w:r w:rsidR="00D25964">
        <w:t xml:space="preserve"> refers</w:t>
      </w:r>
      <w:r>
        <w:t xml:space="preserve"> to the way sustainability is represented within an assessment</w:t>
      </w:r>
      <w:r w:rsidR="00D25964">
        <w:t xml:space="preserve">. </w:t>
      </w:r>
      <w:r w:rsidR="000440FB">
        <w:t xml:space="preserve">Their </w:t>
      </w:r>
      <w:r w:rsidR="00E80DAE">
        <w:t xml:space="preserve">distinction </w:t>
      </w:r>
      <w:r w:rsidR="000440FB">
        <w:t xml:space="preserve">between the normative and systemic dimensions </w:t>
      </w:r>
      <w:r w:rsidR="00E80DAE">
        <w:t>emphasises</w:t>
      </w:r>
      <w:r>
        <w:t xml:space="preserve"> that while in some cases a representation of sustainability may emerge directly from the underpinning discourse, a particular representation (for example the common three pillars of environmental, social and economic concerns) could in fact be applied within processes with quite different underpinning discourses</w:t>
      </w:r>
      <w:r w:rsidR="00D25964">
        <w:t xml:space="preserve">. </w:t>
      </w:r>
      <w:r>
        <w:t xml:space="preserve"> </w:t>
      </w:r>
      <w:r w:rsidR="00D25964">
        <w:t xml:space="preserve">Conversely too, </w:t>
      </w:r>
      <w:r>
        <w:t xml:space="preserve">different representations </w:t>
      </w:r>
      <w:r w:rsidR="00D25964">
        <w:t xml:space="preserve">of sustainability </w:t>
      </w:r>
      <w:r>
        <w:t xml:space="preserve">could be envisaged within the same discourse. </w:t>
      </w:r>
    </w:p>
    <w:p w14:paraId="26D6CF92" w14:textId="37EFD174" w:rsidR="00971F21" w:rsidRDefault="00431381" w:rsidP="00971F21">
      <w:r>
        <w:t xml:space="preserve">In light of </w:t>
      </w:r>
      <w:proofErr w:type="spellStart"/>
      <w:r>
        <w:t>Wiek</w:t>
      </w:r>
      <w:proofErr w:type="spellEnd"/>
      <w:r>
        <w:t xml:space="preserve"> and Binder’s work, the three models in the conceptual framework of </w:t>
      </w:r>
      <w:hyperlink w:anchor="_ENREF_68" w:tooltip="Pope, 2004 #95" w:history="1">
        <w:r w:rsidR="00CC646B">
          <w:fldChar w:fldCharType="begin"/>
        </w:r>
        <w:r w:rsidR="00CC646B">
          <w:instrText xml:space="preserve"> ADDIN EN.CITE &lt;EndNote&gt;&lt;Cite AuthorYear="1"&gt;&lt;Author&gt;Pope&lt;/Author&gt;&lt;Year&gt;2004&lt;/Year&gt;&lt;RecNum&gt;95&lt;/RecNum&gt;&lt;DisplayText&gt;Pope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CC646B">
          <w:fldChar w:fldCharType="separate"/>
        </w:r>
        <w:r w:rsidR="00CC646B">
          <w:rPr>
            <w:noProof/>
          </w:rPr>
          <w:t>Pope et al. (2004)</w:t>
        </w:r>
        <w:r w:rsidR="00CC646B">
          <w:fldChar w:fldCharType="end"/>
        </w:r>
      </w:hyperlink>
      <w:r>
        <w:t xml:space="preserve"> can be seen to embed a combination of different normative discourses and different systemic representations of sustainability. </w:t>
      </w:r>
      <w:r w:rsidR="00971F21">
        <w:t xml:space="preserve">Furthermore, the first two models (i.e. baseline-driven integrated assessment and objectives-led integrated assessment) conflate the normative and systemic dimensions of sustainability. Similar reflection upon Hacking and Guthrie’s (2008) model shows that it </w:t>
      </w:r>
      <w:r w:rsidR="00971F21" w:rsidRPr="008E5054">
        <w:t>focuses</w:t>
      </w:r>
      <w:r w:rsidR="00535041" w:rsidRPr="008E5054">
        <w:t xml:space="preserve"> </w:t>
      </w:r>
      <w:r w:rsidR="00971F21" w:rsidRPr="00E02D93">
        <w:t>at</w:t>
      </w:r>
      <w:r w:rsidR="00971F21">
        <w:t xml:space="preserve"> the systemic rather than the normative level.  </w:t>
      </w:r>
    </w:p>
    <w:p w14:paraId="6F091BF4" w14:textId="465AA87F" w:rsidR="00431381" w:rsidRDefault="00431381" w:rsidP="00431381">
      <w:r w:rsidRPr="009F0B00">
        <w:t xml:space="preserve">We </w:t>
      </w:r>
      <w:r w:rsidR="00971F21">
        <w:t xml:space="preserve">therefore </w:t>
      </w:r>
      <w:r w:rsidRPr="009F0B00">
        <w:t xml:space="preserve">find </w:t>
      </w:r>
      <w:proofErr w:type="spellStart"/>
      <w:r w:rsidRPr="009F0B00">
        <w:t>Wiek</w:t>
      </w:r>
      <w:proofErr w:type="spellEnd"/>
      <w:r w:rsidRPr="009F0B00">
        <w:t xml:space="preserve"> and Binder’s framework to be useful in untangling </w:t>
      </w:r>
      <w:r w:rsidR="00FD5380">
        <w:t xml:space="preserve">the </w:t>
      </w:r>
      <w:r w:rsidR="00734744">
        <w:t xml:space="preserve">normative and systemic dimensions of the </w:t>
      </w:r>
      <w:r w:rsidR="00FD5380">
        <w:t>sustainability concept. H</w:t>
      </w:r>
      <w:r w:rsidRPr="009F0B00">
        <w:t xml:space="preserve">ence we include </w:t>
      </w:r>
      <w:r w:rsidR="00FF1158" w:rsidRPr="009F0B00">
        <w:t xml:space="preserve">both ‘underpinning sustainability discourse’ and </w:t>
      </w:r>
      <w:r w:rsidRPr="009F0B00">
        <w:t>‘representation of sustainability</w:t>
      </w:r>
      <w:r w:rsidR="00951063">
        <w:t>’</w:t>
      </w:r>
      <w:r w:rsidRPr="009F0B00">
        <w:t xml:space="preserve"> as </w:t>
      </w:r>
      <w:r w:rsidR="00FF1158" w:rsidRPr="009F0B00">
        <w:t xml:space="preserve">distinct </w:t>
      </w:r>
      <w:r w:rsidR="00F93E51">
        <w:t>sub-</w:t>
      </w:r>
      <w:r w:rsidR="00FF1158" w:rsidRPr="009F0B00">
        <w:t xml:space="preserve">dimensions </w:t>
      </w:r>
      <w:r w:rsidR="00F93E51">
        <w:t xml:space="preserve">under </w:t>
      </w:r>
      <w:r w:rsidR="007859C1">
        <w:t xml:space="preserve">the dimension of </w:t>
      </w:r>
      <w:r w:rsidR="00F93E51">
        <w:t xml:space="preserve">‘sustainability concept’ </w:t>
      </w:r>
      <w:r w:rsidR="00FF1158" w:rsidRPr="009F0B00">
        <w:t>within our proposed new conceptual framework.</w:t>
      </w:r>
      <w:r w:rsidR="00FF1158" w:rsidRPr="00042F0F">
        <w:t xml:space="preserve"> </w:t>
      </w:r>
    </w:p>
    <w:p w14:paraId="536DEDB2" w14:textId="44D63516" w:rsidR="00E27BB2" w:rsidRDefault="00127873" w:rsidP="00431381">
      <w:r>
        <w:t>Turning our attention to the second dimension identified in Section 3, that of decision-</w:t>
      </w:r>
      <w:r w:rsidR="00083BD2">
        <w:t xml:space="preserve">making </w:t>
      </w:r>
      <w:r>
        <w:t xml:space="preserve">context, we find that none of </w:t>
      </w:r>
      <w:r w:rsidR="002A3362">
        <w:t>the identified existing conceptual frameworks explicitly address this dimension</w:t>
      </w:r>
      <w:r w:rsidR="00B44A6A">
        <w:t>.</w:t>
      </w:r>
      <w:r w:rsidR="002A3362">
        <w:t xml:space="preserve"> </w:t>
      </w:r>
      <w:r w:rsidR="00E27BB2">
        <w:t>E</w:t>
      </w:r>
      <w:r w:rsidR="002A3362">
        <w:t>lements within this dimension that have been identified as important in the reviewed frameworks include</w:t>
      </w:r>
      <w:r w:rsidR="00B44A6A">
        <w:t xml:space="preserve"> </w:t>
      </w:r>
      <w:r w:rsidR="002A3362">
        <w:t xml:space="preserve">how the regulatory and policy environment may influence practice </w:t>
      </w:r>
      <w:r w:rsidR="00E85D72">
        <w:fldChar w:fldCharType="begin"/>
      </w:r>
      <w:r w:rsidR="009C55B4">
        <w:instrText xml:space="preserve"> ADDIN EN.CITE &lt;EndNote&gt;&lt;Cite&gt;&lt;Author&gt;Lee&lt;/Author&gt;&lt;Year&gt;2006&lt;/Year&gt;&lt;RecNum&gt;435&lt;/RecNum&gt;&lt;DisplayText&gt;(Lee, 2006, Sala et al., 2013)&lt;/DisplayText&gt;&lt;record&gt;&lt;rec-number&gt;435&lt;/rec-number&gt;&lt;foreign-keys&gt;&lt;key app="EN" db-id="axepwrtx2erfx1ed02oxt9zzxt00prtp2z9v"&gt;435&lt;/key&gt;&lt;/foreign-keys&gt;&lt;ref-type name="Journal Article"&gt;17&lt;/ref-type&gt;&lt;contributors&gt;&lt;authors&gt;&lt;author&gt;Lee, Norman&lt;/author&gt;&lt;/authors&gt;&lt;/contributors&gt;&lt;titles&gt;&lt;title&gt;Bridging the gap between theory and practice in integrated assessment&lt;/title&gt;&lt;secondary-title&gt;Environmental Impact Assessment Review&lt;/secondary-title&gt;&lt;/titles&gt;&lt;periodical&gt;&lt;full-title&gt;Environmental Impact Assessment Review&lt;/full-title&gt;&lt;/periodical&gt;&lt;pages&gt;57-78&lt;/pages&gt;&lt;volume&gt;26&lt;/volume&gt;&lt;number&gt;1&lt;/number&gt;&lt;dates&gt;&lt;year&gt;2006&lt;/year&gt;&lt;/dates&gt;&lt;urls&gt;&lt;/urls&gt;&lt;/record&gt;&lt;/Cite&gt;&lt;Cite&gt;&lt;Author&gt;Sala&lt;/Author&gt;&lt;Year&gt;2013&lt;/Year&gt;&lt;RecNum&gt;1071&lt;/RecNum&gt;&lt;record&gt;&lt;rec-number&gt;1071&lt;/rec-number&gt;&lt;foreign-keys&gt;&lt;key app="EN" db-id="axepwrtx2erfx1ed02oxt9zzxt00prtp2z9v"&gt;1071&lt;/key&gt;&lt;/foreign-keys&gt;&lt;ref-type name="Journal Article"&gt;17&lt;/ref-type&gt;&lt;contributors&gt;&lt;authors&gt;&lt;author&gt;Sala, Serenella&lt;/author&gt;&lt;author&gt;Ciuffo, Biagio&lt;/author&gt;&lt;author&gt;Nijkamp, Peter&lt;/author&gt;&lt;/authors&gt;&lt;/contributors&gt;&lt;titles&gt;&lt;title&gt;A meta-framework for sustainability assessment&lt;/title&gt;&lt;/titles&gt;&lt;dates&gt;&lt;year&gt;2013&lt;/year&gt;&lt;/dates&gt;&lt;urls&gt;&lt;/urls&gt;&lt;/record&gt;&lt;/Cite&gt;&lt;/EndNote&gt;</w:instrText>
      </w:r>
      <w:r w:rsidR="00E85D72">
        <w:fldChar w:fldCharType="separate"/>
      </w:r>
      <w:r w:rsidR="00FA2601">
        <w:rPr>
          <w:noProof/>
        </w:rPr>
        <w:t>(</w:t>
      </w:r>
      <w:hyperlink w:anchor="_ENREF_55" w:tooltip="Lee, 2006 #435" w:history="1">
        <w:r w:rsidR="00CC646B">
          <w:rPr>
            <w:noProof/>
          </w:rPr>
          <w:t>Lee, 2006</w:t>
        </w:r>
      </w:hyperlink>
      <w:r w:rsidR="00FA2601">
        <w:rPr>
          <w:noProof/>
        </w:rPr>
        <w:t xml:space="preserve">, </w:t>
      </w:r>
      <w:hyperlink w:anchor="_ENREF_75" w:tooltip="Sala, 2013 #1071" w:history="1">
        <w:r w:rsidR="00CC646B">
          <w:rPr>
            <w:noProof/>
          </w:rPr>
          <w:t>Sala et al., 2013</w:t>
        </w:r>
      </w:hyperlink>
      <w:r w:rsidR="00FA2601">
        <w:rPr>
          <w:noProof/>
        </w:rPr>
        <w:t>)</w:t>
      </w:r>
      <w:r w:rsidR="00E85D72">
        <w:fldChar w:fldCharType="end"/>
      </w:r>
      <w:r w:rsidR="00613045">
        <w:t xml:space="preserve">; and how context is important in establishing sustainability targets </w:t>
      </w:r>
      <w:r w:rsidR="00E85D72">
        <w:fldChar w:fldCharType="begin"/>
      </w:r>
      <w:r w:rsidR="00FA2601">
        <w:instrText xml:space="preserve"> ADDIN EN.CITE &lt;EndNote&gt;&lt;Cite&gt;&lt;Author&gt;Gibson&lt;/Author&gt;&lt;Year&gt;2006&lt;/Year&gt;&lt;RecNum&gt;356&lt;/RecNum&gt;&lt;DisplayText&gt;(Gibson, 2006a)&lt;/DisplayText&gt;&lt;record&gt;&lt;rec-number&gt;356&lt;/rec-number&gt;&lt;foreign-keys&gt;&lt;key app="EN" db-id="axepwrtx2erfx1ed02oxt9zzxt00prtp2z9v"&gt;356&lt;/key&gt;&lt;/foreign-keys&gt;&lt;ref-type name="Journal Article"&gt;17&lt;/ref-type&gt;&lt;contributors&gt;&lt;authors&gt;&lt;author&gt;Gibson, Robert&lt;/author&gt;&lt;/authors&gt;&lt;/contributors&gt;&lt;titles&gt;&lt;title&gt;Beyond the pillars: Sustainability assessment as a framework for effective integration of social, economic and ecological considerations in significant decision making&lt;/title&gt;&lt;secondary-title&gt;Journal of Environmental Assessment, Policy and Management&lt;/secondary-title&gt;&lt;/titles&gt;&lt;periodical&gt;&lt;full-title&gt;Journal of Environmental Assessment, Policy and Management&lt;/full-title&gt;&lt;/periodical&gt;&lt;pages&gt;259-280&lt;/pages&gt;&lt;volume&gt;8&lt;/volume&gt;&lt;number&gt;3&lt;/number&gt;&lt;dates&gt;&lt;year&gt;2006&lt;/year&gt;&lt;pub-dates&gt;&lt;date&gt;September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32" w:tooltip="Gibson, 2006 #356" w:history="1">
        <w:r w:rsidR="00CC646B">
          <w:rPr>
            <w:noProof/>
          </w:rPr>
          <w:t>Gibson, 2006a</w:t>
        </w:r>
      </w:hyperlink>
      <w:r w:rsidR="00FA2601">
        <w:rPr>
          <w:noProof/>
        </w:rPr>
        <w:t>)</w:t>
      </w:r>
      <w:r w:rsidR="00E85D72">
        <w:fldChar w:fldCharType="end"/>
      </w:r>
      <w:r w:rsidR="00613045">
        <w:t xml:space="preserve">. </w:t>
      </w:r>
    </w:p>
    <w:p w14:paraId="010C916F" w14:textId="7FA57128" w:rsidR="00B44A6A" w:rsidRDefault="00613045" w:rsidP="00ED79BD">
      <w:r>
        <w:t>For the purposes of developing a descriptive conceptual framework, we take a slightly different approach</w:t>
      </w:r>
      <w:r w:rsidR="009476D1">
        <w:t xml:space="preserve"> to the dimension of decision-</w:t>
      </w:r>
      <w:r w:rsidR="00083BD2">
        <w:t xml:space="preserve">making </w:t>
      </w:r>
      <w:r w:rsidR="009476D1">
        <w:t>context</w:t>
      </w:r>
      <w:r>
        <w:t xml:space="preserve">. </w:t>
      </w:r>
      <w:r w:rsidR="00B44A6A">
        <w:t xml:space="preserve">We have previously identified that many aspects of sustainability practice are dictated by factors such as </w:t>
      </w:r>
      <w:r w:rsidR="004F3ED1">
        <w:t>subject of the</w:t>
      </w:r>
      <w:r w:rsidR="00B44A6A">
        <w:t xml:space="preserve"> sustainability assessment</w:t>
      </w:r>
      <w:r w:rsidR="004E6E99">
        <w:t xml:space="preserve"> (corresponding to what </w:t>
      </w:r>
      <w:proofErr w:type="spellStart"/>
      <w:r w:rsidR="004E6E99">
        <w:t>Zijp</w:t>
      </w:r>
      <w:proofErr w:type="spellEnd"/>
      <w:r w:rsidR="004E6E99">
        <w:t xml:space="preserve"> et al. (2015)</w:t>
      </w:r>
      <w:hyperlink w:anchor="_ENREF_108" w:tooltip="Zijp, 2015 #1305" w:history="1"/>
      <w:r w:rsidR="004E6E99">
        <w:t xml:space="preserve"> call ‘system boundaries/inventory’).</w:t>
      </w:r>
      <w:r w:rsidR="00B44A6A">
        <w:t xml:space="preserve">, i.e. whether policy, plan, programme, project or other </w:t>
      </w:r>
      <w:r w:rsidR="00E85D72">
        <w:fldChar w:fldCharType="begin"/>
      </w:r>
      <w:r w:rsidR="00FA2601">
        <w:instrText xml:space="preserve"> ADDIN EN.CITE &lt;EndNote&gt;&lt;Cite&gt;&lt;Author&gt;Pope&lt;/Author&gt;&lt;Year&gt;2006&lt;/Year&gt;&lt;RecNum&gt;468&lt;/RecNum&gt;&lt;DisplayText&gt;(Pope, 2006)&lt;/DisplayText&gt;&lt;record&gt;&lt;rec-number&gt;468&lt;/rec-number&gt;&lt;foreign-keys&gt;&lt;key app="EN" db-id="axepwrtx2erfx1ed02oxt9zzxt00prtp2z9v"&gt;468&lt;/key&gt;&lt;/foreign-keys&gt;&lt;ref-type name="Journal Article"&gt;17&lt;/ref-type&gt;&lt;contributors&gt;&lt;authors&gt;&lt;author&gt;Pope, Jenny&lt;/author&gt;&lt;/authors&gt;&lt;/contributors&gt;&lt;titles&gt;&lt;title&gt;Editorial: What&amp;apos;s so special about sustainability assessment?&lt;/title&gt;&lt;secondary-title&gt;Journal of Environmental Assessment, Policy and Management&lt;/secondary-title&gt;&lt;/titles&gt;&lt;periodical&gt;&lt;full-title&gt;Journal of Environmental Assessment, Policy and Management&lt;/full-title&gt;&lt;/periodical&gt;&lt;pages&gt;v-ix&lt;/pages&gt;&lt;volume&gt;8&lt;/volume&gt;&lt;number&gt;3&lt;/number&gt;&lt;dates&gt;&lt;year&gt;2006&lt;/year&gt;&lt;pub-dates&gt;&lt;date&gt;September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7" w:tooltip="Pope, 2006 #468" w:history="1">
        <w:r w:rsidR="00CC646B">
          <w:rPr>
            <w:noProof/>
          </w:rPr>
          <w:t>Pope, 2006</w:t>
        </w:r>
      </w:hyperlink>
      <w:r w:rsidR="00FA2601">
        <w:rPr>
          <w:noProof/>
        </w:rPr>
        <w:t>)</w:t>
      </w:r>
      <w:r w:rsidR="00E85D72">
        <w:fldChar w:fldCharType="end"/>
      </w:r>
      <w:r w:rsidR="004F3ED1">
        <w:t xml:space="preserve"> or indeed whether it is an unstructured policy problem and not a proposal at all </w:t>
      </w:r>
      <w:r w:rsidR="003463DC">
        <w:fldChar w:fldCharType="begin"/>
      </w:r>
      <w:r w:rsidR="00FA2601">
        <w:instrText xml:space="preserve"> ADDIN EN.CITE &lt;EndNote&gt;&lt;Cite&gt;&lt;Author&gt;Videira&lt;/Author&gt;&lt;Year&gt;2010&lt;/Year&gt;&lt;RecNum&gt;1112&lt;/RecNum&gt;&lt;DisplayText&gt;(Videira et al., 2010)&lt;/DisplayText&gt;&lt;record&gt;&lt;rec-number&gt;1112&lt;/rec-number&gt;&lt;foreign-keys&gt;&lt;key app="EN" db-id="axepwrtx2erfx1ed02oxt9zzxt00prtp2z9v"&gt;1112&lt;/key&gt;&lt;/foreign-keys&gt;&lt;ref-type name="Journal Article"&gt;17&lt;/ref-type&gt;&lt;contributors&gt;&lt;authors&gt;&lt;author&gt;Videira, Nuno&lt;/author&gt;&lt;author&gt;Antunes, Paula&lt;/author&gt;&lt;author&gt;Santos, Rui&lt;/author&gt;&lt;author&gt;Lopes, Rita&lt;/author&gt;&lt;/authors&gt;&lt;/contributors&gt;&lt;titles&gt;&lt;title&gt;A participatory modelling approach to support integrated sustainability assessment processes&lt;/title&gt;&lt;secondary-title&gt;Systems Research and Behavioral Science&lt;/secondary-title&gt;&lt;/titles&gt;&lt;periodical&gt;&lt;full-title&gt;Systems Research and Behavioral Science&lt;/full-title&gt;&lt;/periodical&gt;&lt;pages&gt;446-460&lt;/pages&gt;&lt;volume&gt;27&lt;/volume&gt;&lt;number&gt;4&lt;/number&gt;&lt;dates&gt;&lt;year&gt;2010&lt;/year&gt;&lt;/dates&gt;&lt;isbn&gt;1099-1743&lt;/isbn&gt;&lt;urls&gt;&lt;/urls&gt;&lt;/record&gt;&lt;/Cite&gt;&lt;/EndNote&gt;</w:instrText>
      </w:r>
      <w:r w:rsidR="003463DC">
        <w:fldChar w:fldCharType="separate"/>
      </w:r>
      <w:r w:rsidR="00FA2601">
        <w:rPr>
          <w:noProof/>
        </w:rPr>
        <w:t>(</w:t>
      </w:r>
      <w:hyperlink w:anchor="_ENREF_84" w:tooltip="Videira, 2010 #1112" w:history="1">
        <w:r w:rsidR="00CC646B">
          <w:rPr>
            <w:noProof/>
          </w:rPr>
          <w:t>Videira et al., 2010</w:t>
        </w:r>
      </w:hyperlink>
      <w:r w:rsidR="00FA2601">
        <w:rPr>
          <w:noProof/>
        </w:rPr>
        <w:t>)</w:t>
      </w:r>
      <w:r w:rsidR="003463DC">
        <w:fldChar w:fldCharType="end"/>
      </w:r>
      <w:r w:rsidR="00B44A6A">
        <w:t xml:space="preserve">; the decision </w:t>
      </w:r>
      <w:r w:rsidR="00B44A6A" w:rsidRPr="00D1767E">
        <w:t>question that is being asked</w:t>
      </w:r>
      <w:r w:rsidR="00B44A6A">
        <w:t xml:space="preserve"> </w:t>
      </w:r>
      <w:r w:rsidR="00E85D72">
        <w:fldChar w:fldCharType="begin"/>
      </w:r>
      <w:r w:rsidR="00FA2601">
        <w:instrText xml:space="preserve"> ADDIN EN.CITE &lt;EndNote&gt;&lt;Cite&gt;&lt;Author&gt;Pope&lt;/Author&gt;&lt;Year&gt;2006&lt;/Year&gt;&lt;RecNum&gt;343&lt;/RecNum&gt;&lt;DisplayText&gt;(Pope and Grace, 2006, Morrison-Saunders and Thérivel, 2006)&lt;/DisplayText&gt;&lt;record&gt;&lt;rec-number&gt;343&lt;/rec-number&gt;&lt;foreign-keys&gt;&lt;key app="EN" db-id="axepwrtx2erfx1ed02oxt9zzxt00prtp2z9v"&gt;343&lt;/key&gt;&lt;/foreign-keys&gt;&lt;ref-type name="Journal Article"&gt;17&lt;/ref-type&gt;&lt;contributors&gt;&lt;authors&gt;&lt;author&gt;Pope, Jenny&lt;/author&gt;&lt;author&gt;Grace, William&lt;/author&gt;&lt;/authors&gt;&lt;/contributors&gt;&lt;titles&gt;&lt;title&gt;Sustainability assessment in context: Issues of process, policy and governance&lt;/title&gt;&lt;secondary-title&gt;Journal of Environmental Assessment, Policy and Management&lt;/secondary-title&gt;&lt;/titles&gt;&lt;periodical&gt;&lt;full-title&gt;Journal of Environmental Assessment, Policy and Management&lt;/full-title&gt;&lt;/periodical&gt;&lt;pages&gt;373-398&lt;/pages&gt;&lt;volume&gt;8&lt;/volume&gt;&lt;number&gt;3&lt;/number&gt;&lt;dates&gt;&lt;year&gt;2006&lt;/year&gt;&lt;pub-dates&gt;&lt;date&gt;September 2006&lt;/date&gt;&lt;/pub-dates&gt;&lt;/dates&gt;&lt;urls&gt;&lt;/urls&gt;&lt;/record&gt;&lt;/Cite&gt;&lt;Cite&gt;&lt;Author&gt;Morrison-Saunders&lt;/Author&gt;&lt;Year&gt;2006&lt;/Year&gt;&lt;RecNum&gt;469&lt;/RecNum&gt;&lt;record&gt;&lt;rec-number&gt;469&lt;/rec-number&gt;&lt;foreign-keys&gt;&lt;key app="EN" db-id="axepwrtx2erfx1ed02oxt9zzxt00prtp2z9v"&gt;469&lt;/key&gt;&lt;/foreign-keys&gt;&lt;ref-type name="Journal Article"&gt;17&lt;/ref-type&gt;&lt;contributors&gt;&lt;authors&gt;&lt;author&gt;Morrison-Saunders, Angus&lt;/author&gt;&lt;author&gt;Thérivel, Riki&lt;/author&gt;&lt;/authors&gt;&lt;/contributors&gt;&lt;titles&gt;&lt;title&gt;Sustainability integration and assessment&lt;/title&gt;&lt;secondary-title&gt;Journal of Environmental Assessment, Policy and Management&lt;/secondary-title&gt;&lt;/titles&gt;&lt;periodical&gt;&lt;full-title&gt;Journal of Environmental Assessment, Policy and Management&lt;/full-title&gt;&lt;/periodical&gt;&lt;pages&gt;281-298&lt;/pages&gt;&lt;volume&gt;8&lt;/volume&gt;&lt;number&gt;3&lt;/number&gt;&lt;dates&gt;&lt;year&gt;2006&lt;/year&gt;&lt;pub-dates&gt;&lt;date&gt;September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9" w:tooltip="Pope, 2006 #343" w:history="1">
        <w:r w:rsidR="00CC646B">
          <w:rPr>
            <w:noProof/>
          </w:rPr>
          <w:t>Pope and Grace, 2006</w:t>
        </w:r>
      </w:hyperlink>
      <w:r w:rsidR="00FA2601">
        <w:rPr>
          <w:noProof/>
        </w:rPr>
        <w:t xml:space="preserve">, </w:t>
      </w:r>
      <w:hyperlink w:anchor="_ENREF_61" w:tooltip="Morrison-Saunders, 2006 #469" w:history="1">
        <w:r w:rsidR="00CC646B">
          <w:rPr>
            <w:noProof/>
          </w:rPr>
          <w:t>Morrison-Saunders and Thérivel, 2006</w:t>
        </w:r>
      </w:hyperlink>
      <w:r w:rsidR="00FA2601">
        <w:rPr>
          <w:noProof/>
        </w:rPr>
        <w:t>)</w:t>
      </w:r>
      <w:r w:rsidR="00E85D72">
        <w:fldChar w:fldCharType="end"/>
      </w:r>
      <w:r w:rsidR="00B44A6A">
        <w:t xml:space="preserve">; and the party responsible for the assessment (for example government in external, regulatory sustainability assessment, or proponents in internal forms of sustainability assessment) </w:t>
      </w:r>
      <w:r w:rsidR="00E85D72">
        <w:fldChar w:fldCharType="begin"/>
      </w:r>
      <w:r w:rsidR="00FA2601">
        <w:instrText xml:space="preserve"> ADDIN EN.CITE &lt;EndNote&gt;&lt;Cite&gt;&lt;Author&gt;Pope&lt;/Author&gt;&lt;Year&gt;2006&lt;/Year&gt;&lt;RecNum&gt;468&lt;/RecNum&gt;&lt;DisplayText&gt;(Pope, 2006)&lt;/DisplayText&gt;&lt;record&gt;&lt;rec-number&gt;468&lt;/rec-number&gt;&lt;foreign-keys&gt;&lt;key app="EN" db-id="axepwrtx2erfx1ed02oxt9zzxt00prtp2z9v"&gt;468&lt;/key&gt;&lt;/foreign-keys&gt;&lt;ref-type name="Journal Article"&gt;17&lt;/ref-type&gt;&lt;contributors&gt;&lt;authors&gt;&lt;author&gt;Pope, Jenny&lt;/author&gt;&lt;/authors&gt;&lt;/contributors&gt;&lt;titles&gt;&lt;title&gt;Editorial: What&amp;apos;s so special about sustainability assessment?&lt;/title&gt;&lt;secondary-title&gt;Journal of Environmental Assessment, Policy and Management&lt;/secondary-title&gt;&lt;/titles&gt;&lt;periodical&gt;&lt;full-title&gt;Journal of Environmental Assessment, Policy and Management&lt;/full-title&gt;&lt;/periodical&gt;&lt;pages&gt;v-ix&lt;/pages&gt;&lt;volume&gt;8&lt;/volume&gt;&lt;number&gt;3&lt;/number&gt;&lt;dates&gt;&lt;year&gt;2006&lt;/year&gt;&lt;pub-dates&gt;&lt;date&gt;September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7" w:tooltip="Pope, 2006 #468" w:history="1">
        <w:r w:rsidR="00CC646B">
          <w:rPr>
            <w:noProof/>
          </w:rPr>
          <w:t>Pope, 2006</w:t>
        </w:r>
      </w:hyperlink>
      <w:r w:rsidR="00FA2601">
        <w:rPr>
          <w:noProof/>
        </w:rPr>
        <w:t>)</w:t>
      </w:r>
      <w:r w:rsidR="00E85D72">
        <w:fldChar w:fldCharType="end"/>
      </w:r>
      <w:r w:rsidR="00B44A6A">
        <w:t>.</w:t>
      </w:r>
      <w:r w:rsidR="009476D1">
        <w:t xml:space="preserve"> </w:t>
      </w:r>
      <w:r w:rsidR="00ED79BD">
        <w:t xml:space="preserve">Although the literature we have cited in this discussion has some normative elements, for example open decision questions are argued to be preferable to closed ones </w:t>
      </w:r>
      <w:r w:rsidR="00ED79BD">
        <w:fldChar w:fldCharType="begin"/>
      </w:r>
      <w:r w:rsidR="00ED79BD">
        <w:instrText xml:space="preserve"> ADDIN EN.CITE &lt;EndNote&gt;&lt;Cite&gt;&lt;Author&gt;Pope&lt;/Author&gt;&lt;Year&gt;2006&lt;/Year&gt;&lt;RecNum&gt;343&lt;/RecNum&gt;&lt;DisplayText&gt;(Pope and Grace, 2006, Morrison-Saunders and Thérivel, 2006)&lt;/DisplayText&gt;&lt;record&gt;&lt;rec-number&gt;343&lt;/rec-number&gt;&lt;foreign-keys&gt;&lt;key app="EN" db-id="axepwrtx2erfx1ed02oxt9zzxt00prtp2z9v"&gt;343&lt;/key&gt;&lt;/foreign-keys&gt;&lt;ref-type name="Journal Article"&gt;17&lt;/ref-type&gt;&lt;contributors&gt;&lt;authors&gt;&lt;author&gt;Pope, Jenny&lt;/author&gt;&lt;author&gt;Grace, William&lt;/author&gt;&lt;/authors&gt;&lt;/contributors&gt;&lt;titles&gt;&lt;title&gt;Sustainability assessment in context: Issues of process, policy and governance&lt;/title&gt;&lt;secondary-title&gt;Journal of Environmental Assessment, Policy and Management&lt;/secondary-title&gt;&lt;/titles&gt;&lt;periodical&gt;&lt;full-title&gt;Journal of Environmental Assessment, Policy and Management&lt;/full-title&gt;&lt;/periodical&gt;&lt;pages&gt;373-398&lt;/pages&gt;&lt;volume&gt;8&lt;/volume&gt;&lt;number&gt;3&lt;/number&gt;&lt;dates&gt;&lt;year&gt;2006&lt;/year&gt;&lt;pub-dates&gt;&lt;date&gt;September 2006&lt;/date&gt;&lt;/pub-dates&gt;&lt;/dates&gt;&lt;urls&gt;&lt;/urls&gt;&lt;/record&gt;&lt;/Cite&gt;&lt;Cite&gt;&lt;Author&gt;Morrison-Saunders&lt;/Author&gt;&lt;Year&gt;2006&lt;/Year&gt;&lt;RecNum&gt;469&lt;/RecNum&gt;&lt;record&gt;&lt;rec-number&gt;469&lt;/rec-number&gt;&lt;foreign-keys&gt;&lt;key app="EN" db-id="axepwrtx2erfx1ed02oxt9zzxt00prtp2z9v"&gt;469&lt;/key&gt;&lt;/foreign-keys&gt;&lt;ref-type name="Journal Article"&gt;17&lt;/ref-type&gt;&lt;contributors&gt;&lt;authors&gt;&lt;author&gt;Morrison-Saunders, Angus&lt;/author&gt;&lt;author&gt;Thérivel, Riki&lt;/author&gt;&lt;/authors&gt;&lt;/contributors&gt;&lt;titles&gt;&lt;title&gt;Sustainability integration and assessment&lt;/title&gt;&lt;secondary-title&gt;Journal of Environmental Assessment, Policy and Management&lt;/secondary-title&gt;&lt;/titles&gt;&lt;periodical&gt;&lt;full-title&gt;Journal of Environmental Assessment, Policy and Management&lt;/full-title&gt;&lt;/periodical&gt;&lt;pages&gt;281-298&lt;/pages&gt;&lt;volume&gt;8&lt;/volume&gt;&lt;number&gt;3&lt;/number&gt;&lt;dates&gt;&lt;year&gt;2006&lt;/year&gt;&lt;pub-dates&gt;&lt;date&gt;September 2006&lt;/date&gt;&lt;/pub-dates&gt;&lt;/dates&gt;&lt;urls&gt;&lt;/urls&gt;&lt;/record&gt;&lt;/Cite&gt;&lt;/EndNote&gt;</w:instrText>
      </w:r>
      <w:r w:rsidR="00ED79BD">
        <w:fldChar w:fldCharType="separate"/>
      </w:r>
      <w:r w:rsidR="00ED79BD">
        <w:rPr>
          <w:noProof/>
        </w:rPr>
        <w:t>(</w:t>
      </w:r>
      <w:hyperlink w:anchor="_ENREF_69" w:tooltip="Pope, 2006 #343" w:history="1">
        <w:r w:rsidR="00CC646B">
          <w:rPr>
            <w:noProof/>
          </w:rPr>
          <w:t>Pope and Grace, 2006</w:t>
        </w:r>
      </w:hyperlink>
      <w:r w:rsidR="00ED79BD">
        <w:rPr>
          <w:noProof/>
        </w:rPr>
        <w:t xml:space="preserve">, </w:t>
      </w:r>
      <w:hyperlink w:anchor="_ENREF_61" w:tooltip="Morrison-Saunders, 2006 #469" w:history="1">
        <w:r w:rsidR="00CC646B">
          <w:rPr>
            <w:noProof/>
          </w:rPr>
          <w:t>Morrison-Saunders and Thérivel, 2006</w:t>
        </w:r>
      </w:hyperlink>
      <w:r w:rsidR="00ED79BD">
        <w:rPr>
          <w:noProof/>
        </w:rPr>
        <w:t>)</w:t>
      </w:r>
      <w:r w:rsidR="00ED79BD">
        <w:fldChar w:fldCharType="end"/>
      </w:r>
      <w:r w:rsidR="00ED79BD">
        <w:t>, and more strategic levels of decision-making are considered to have the greatest potential to deliver sustainability</w:t>
      </w:r>
      <w:r w:rsidR="00ED79BD" w:rsidRPr="00601107">
        <w:t xml:space="preserve"> </w:t>
      </w:r>
      <w:r w:rsidR="00ED79BD">
        <w:fldChar w:fldCharType="begin"/>
      </w:r>
      <w:r w:rsidR="00ED79BD">
        <w:instrText xml:space="preserve"> ADDIN EN.CITE &lt;EndNote&gt;&lt;Cite&gt;&lt;Author&gt;Hacking&lt;/Author&gt;&lt;Year&gt;2008&lt;/Year&gt;&lt;RecNum&gt;594&lt;/RecNum&gt;&lt;DisplayText&gt;(Hacking and Guthrie, 2008)&lt;/DisplayText&gt;&lt;record&gt;&lt;rec-number&gt;594&lt;/rec-number&gt;&lt;foreign-keys&gt;&lt;key app="EN" db-id="axepwrtx2erfx1ed02oxt9zzxt00prtp2z9v"&gt;594&lt;/key&gt;&lt;/foreign-keys&gt;&lt;ref-type name="Journal Article"&gt;17&lt;/ref-type&gt;&lt;contributors&gt;&lt;authors&gt;&lt;author&gt;Hacking, T&lt;/author&gt;&lt;author&gt;Guthrie, P&lt;/author&gt;&lt;/authors&gt;&lt;/contributors&gt;&lt;titles&gt;&lt;title&gt;A framework for clarifying the meaning of Triple Bottom-Line, Integrated, and Sustainability Assessment&lt;/title&gt;&lt;secondary-title&gt;Environmental Impact Assessment Review&lt;/secondary-title&gt;&lt;/titles&gt;&lt;periodical&gt;&lt;full-title&gt;Environmental Impact Assessment Review&lt;/full-title&gt;&lt;/periodical&gt;&lt;pages&gt;73-89&lt;/pages&gt;&lt;volume&gt;28&lt;/volume&gt;&lt;number&gt;1&lt;/number&gt;&lt;dates&gt;&lt;year&gt;2008&lt;/year&gt;&lt;/dates&gt;&lt;urls&gt;&lt;/urls&gt;&lt;/record&gt;&lt;/Cite&gt;&lt;Cite&gt;&lt;Author&gt;Hacking&lt;/Author&gt;&lt;Year&gt;2008&lt;/Year&gt;&lt;RecNum&gt;594&lt;/RecNum&gt;&lt;record&gt;&lt;rec-number&gt;594&lt;/rec-number&gt;&lt;foreign-keys&gt;&lt;key app="EN" db-id="axepwrtx2erfx1ed02oxt9zzxt00prtp2z9v"&gt;594&lt;/key&gt;&lt;/foreign-keys&gt;&lt;ref-type name="Journal Article"&gt;17&lt;/ref-type&gt;&lt;contributors&gt;&lt;authors&gt;&lt;author&gt;Hacking, T&lt;/author&gt;&lt;author&gt;Guthrie, P&lt;/author&gt;&lt;/authors&gt;&lt;/contributors&gt;&lt;titles&gt;&lt;title&gt;A framework for clarifying the meaning of Triple Bottom-Line, Integrated, and Sustainability Assessment&lt;/title&gt;&lt;secondary-title&gt;Environmental Impact Assessment Review&lt;/secondary-title&gt;&lt;/titles&gt;&lt;periodical&gt;&lt;full-title&gt;Environmental Impact Assessment Review&lt;/full-title&gt;&lt;/periodical&gt;&lt;pages&gt;73-89&lt;/pages&gt;&lt;volume&gt;28&lt;/volume&gt;&lt;number&gt;1&lt;/number&gt;&lt;dates&gt;&lt;year&gt;2008&lt;/year&gt;&lt;/dates&gt;&lt;urls&gt;&lt;/urls&gt;&lt;/record&gt;&lt;/Cite&gt;&lt;/EndNote&gt;</w:instrText>
      </w:r>
      <w:r w:rsidR="00ED79BD">
        <w:fldChar w:fldCharType="separate"/>
      </w:r>
      <w:r w:rsidR="00ED79BD">
        <w:rPr>
          <w:noProof/>
        </w:rPr>
        <w:t>(</w:t>
      </w:r>
      <w:hyperlink w:anchor="_ENREF_39" w:tooltip="Hacking, 2008 #594" w:history="1">
        <w:r w:rsidR="00CC646B">
          <w:rPr>
            <w:noProof/>
          </w:rPr>
          <w:t>Hacking and Guthrie, 2008</w:t>
        </w:r>
      </w:hyperlink>
      <w:r w:rsidR="00ED79BD">
        <w:rPr>
          <w:noProof/>
        </w:rPr>
        <w:t>)</w:t>
      </w:r>
      <w:r w:rsidR="00ED79BD">
        <w:fldChar w:fldCharType="end"/>
      </w:r>
      <w:r w:rsidR="00ED79BD" w:rsidRPr="00601107">
        <w:t>,</w:t>
      </w:r>
      <w:r w:rsidR="00ED79BD">
        <w:t xml:space="preserve"> these three components </w:t>
      </w:r>
      <w:r w:rsidR="00DC74F6">
        <w:t xml:space="preserve">of subject of assessment, decision question and responsible party </w:t>
      </w:r>
      <w:r w:rsidR="00ED79BD">
        <w:t xml:space="preserve">are largely descriptive and reflective of practical considerations, and hence we consider them appropriate sub-dimensions within the dimension of decision-making context. </w:t>
      </w:r>
      <w:r w:rsidR="00ED79BD" w:rsidDel="00ED79BD">
        <w:t xml:space="preserve"> </w:t>
      </w:r>
    </w:p>
    <w:p w14:paraId="216B9146" w14:textId="2B33AD80" w:rsidR="00EA01B9" w:rsidRDefault="009476D1" w:rsidP="002E0B5A">
      <w:pPr>
        <w:autoSpaceDE w:val="0"/>
        <w:autoSpaceDN w:val="0"/>
        <w:adjustRightInd w:val="0"/>
      </w:pPr>
      <w:r>
        <w:t>The third dimension identified in Secti</w:t>
      </w:r>
      <w:r w:rsidR="00B53158">
        <w:t>on 3 is methodology, which Lee (</w:t>
      </w:r>
      <w:r>
        <w:t>2006) separates into p</w:t>
      </w:r>
      <w:r w:rsidR="00431381">
        <w:t xml:space="preserve">rocesses and </w:t>
      </w:r>
      <w:r w:rsidR="00B53158">
        <w:t xml:space="preserve">methods. Process and methods (or tools) </w:t>
      </w:r>
      <w:r w:rsidR="00431381">
        <w:t xml:space="preserve">are essentially different, in that processes are the broad steps taken to undertake an assessment, while tools are the analytical techniques employed within the process. </w:t>
      </w:r>
      <w:r w:rsidR="00462FF5">
        <w:t xml:space="preserve"> </w:t>
      </w:r>
      <w:r w:rsidR="00D03C2D">
        <w:t xml:space="preserve">Tools for sustainability assessment have received considerable attention in the literature, and several descriptive conceptual frameworks are focused solely on this dimension of sustainability assessment, for example work by </w:t>
      </w:r>
      <w:hyperlink w:anchor="_ENREF_62" w:tooltip="Ness, 2007 #562" w:history="1">
        <w:r w:rsidR="00CC646B">
          <w:fldChar w:fldCharType="begin"/>
        </w:r>
        <w:r w:rsidR="00CC646B">
          <w:instrText xml:space="preserve"> ADDIN EN.CITE &lt;EndNote&gt;&lt;Cite AuthorYear="1"&gt;&lt;Author&gt;Ness&lt;/Author&gt;&lt;Year&gt;2007&lt;/Year&gt;&lt;RecNum&gt;562&lt;/RecNum&gt;&lt;DisplayText&gt;Ness et al. (2007)&lt;/DisplayText&gt;&lt;record&gt;&lt;rec-number&gt;562&lt;/rec-number&gt;&lt;foreign-keys&gt;&lt;key app="EN" db-id="axepwrtx2erfx1ed02oxt9zzxt00prtp2z9v"&gt;562&lt;/key&gt;&lt;/foreign-keys&gt;&lt;ref-type name="Journal Article"&gt;17&lt;/ref-type&gt;&lt;contributors&gt;&lt;authors&gt;&lt;author&gt;Barry Ness &lt;/author&gt;&lt;author&gt;Evelin Urbel-Piirsalua&lt;/author&gt;&lt;author&gt;Stefan Anderbergd &lt;/author&gt;&lt;author&gt;Lennart Olssona&lt;/author&gt;&lt;/authors&gt;&lt;/contributors&gt;&lt;titles&gt;&lt;title&gt;Categorising tools for sustainability assessment&amp;#xD;&lt;/title&gt;&lt;secondary-title&gt;Ecological Economics&lt;/secondary-title&gt;&lt;/titles&gt;&lt;periodical&gt;&lt;full-title&gt;Ecological Economics&lt;/full-title&gt;&lt;/periodical&gt;&lt;pages&gt;498-508&lt;/pages&gt;&lt;volume&gt;60&lt;/volume&gt;&lt;dates&gt;&lt;year&gt;2007&lt;/year&gt;&lt;/dates&gt;&lt;urls&gt;&lt;/urls&gt;&lt;/record&gt;&lt;/Cite&gt;&lt;/EndNote&gt;</w:instrText>
        </w:r>
        <w:r w:rsidR="00CC646B">
          <w:fldChar w:fldCharType="separate"/>
        </w:r>
        <w:r w:rsidR="00CC646B">
          <w:rPr>
            <w:noProof/>
          </w:rPr>
          <w:t>Ness et al. (2007)</w:t>
        </w:r>
        <w:r w:rsidR="00CC646B">
          <w:fldChar w:fldCharType="end"/>
        </w:r>
      </w:hyperlink>
      <w:r w:rsidR="00D03C2D">
        <w:t xml:space="preserve">, </w:t>
      </w:r>
      <w:hyperlink w:anchor="_ENREF_26" w:tooltip="Gasparatos, 2008 #565" w:history="1">
        <w:r w:rsidR="00CC646B">
          <w:fldChar w:fldCharType="begin"/>
        </w:r>
        <w:r w:rsidR="00CC646B">
          <w:instrText xml:space="preserve"> ADDIN EN.CITE &lt;EndNote&gt;&lt;Cite AuthorYear="1"&gt;&lt;Author&gt;Gasparatos&lt;/Author&gt;&lt;Year&gt;2008&lt;/Year&gt;&lt;RecNum&gt;565&lt;/RecNum&gt;&lt;DisplayText&gt;Gasparatos et al. (2008)&lt;/DisplayText&gt;&lt;record&gt;&lt;rec-number&gt;565&lt;/rec-number&gt;&lt;foreign-keys&gt;&lt;key app="EN" db-id="axepwrtx2erfx1ed02oxt9zzxt00prtp2z9v"&gt;565&lt;/key&gt;&lt;/foreign-keys&gt;&lt;ref-type name="Journal Article"&gt;17&lt;/ref-type&gt;&lt;contributors&gt;&lt;authors&gt;&lt;author&gt;Alexandros Gasparatos &lt;/author&gt;&lt;author&gt;Mohamed El-Haram&lt;/author&gt;&lt;author&gt;Malcolm Horner&lt;/author&gt;&lt;/authors&gt;&lt;/contributors&gt;&lt;titles&gt;&lt;title&gt;A critical review of reductionist approaches for assessing the progress towards sustainability&lt;/title&gt;&lt;secondary-title&gt;Environmental Impact Assessment Review &lt;/secondary-title&gt;&lt;/titles&gt;&lt;periodical&gt;&lt;full-title&gt;Environmental Impact Assessment Review&lt;/full-title&gt;&lt;/periodical&gt;&lt;pages&gt;286-311&lt;/pages&gt;&lt;volume&gt;28&lt;/volume&gt;&lt;dates&gt;&lt;year&gt;2008&lt;/year&gt;&lt;/dates&gt;&lt;urls&gt;&lt;/urls&gt;&lt;/record&gt;&lt;/Cite&gt;&lt;/EndNote&gt;</w:instrText>
        </w:r>
        <w:r w:rsidR="00CC646B">
          <w:fldChar w:fldCharType="separate"/>
        </w:r>
        <w:r w:rsidR="00CC646B">
          <w:rPr>
            <w:noProof/>
          </w:rPr>
          <w:t>Gasparatos et al. (2008)</w:t>
        </w:r>
        <w:r w:rsidR="00CC646B">
          <w:fldChar w:fldCharType="end"/>
        </w:r>
      </w:hyperlink>
      <w:r w:rsidR="004F3ED1">
        <w:t>,</w:t>
      </w:r>
      <w:r w:rsidR="00D03C2D">
        <w:t xml:space="preserve"> </w:t>
      </w:r>
      <w:hyperlink w:anchor="_ENREF_27" w:tooltip="Gasparatos, 2012 #847" w:history="1">
        <w:r w:rsidR="00CC646B">
          <w:fldChar w:fldCharType="begin"/>
        </w:r>
        <w:r w:rsidR="00CC646B">
          <w:instrText xml:space="preserve"> ADDIN EN.CITE &lt;EndNote&gt;&lt;Cite AuthorYear="1"&gt;&lt;Author&gt;Gasparatos&lt;/Author&gt;&lt;Year&gt;2012&lt;/Year&gt;&lt;RecNum&gt;847&lt;/RecNum&gt;&lt;DisplayText&gt;Gasparatos and Scolobig (2012)&lt;/DisplayText&gt;&lt;record&gt;&lt;rec-number&gt;847&lt;/rec-number&gt;&lt;foreign-keys&gt;&lt;key app="EN" db-id="axepwrtx2erfx1ed02oxt9zzxt00prtp2z9v"&gt;847&lt;/key&gt;&lt;/foreign-keys&gt;&lt;ref-type name="Journal Article"&gt;17&lt;/ref-type&gt;&lt;contributors&gt;&lt;authors&gt;&lt;author&gt;Gasparatos, A.&lt;/author&gt;&lt;author&gt;Scolobig, A.&lt;/author&gt;&lt;/authors&gt;&lt;/contributors&gt;&lt;titles&gt;&lt;title&gt;Choosing the most appropriate sustainability assessment tool&lt;/title&gt;&lt;secondary-title&gt;Ecological Economics&lt;/secondary-title&gt;&lt;/titles&gt;&lt;periodical&gt;&lt;full-title&gt;Ecological Economics&lt;/full-title&gt;&lt;/periodical&gt;&lt;pages&gt;1-7&lt;/pages&gt;&lt;volume&gt;80&lt;/volume&gt;&lt;keywords&gt;&lt;keyword&gt;Sustainability assessment&lt;/keyword&gt;&lt;keyword&gt;Assessment tools&lt;/keyword&gt;&lt;keyword&gt;Tool selection&lt;/keyword&gt;&lt;keyword&gt;Value articulating institutions&lt;/keyword&gt;&lt;/keywords&gt;&lt;dates&gt;&lt;year&gt;2012&lt;/year&gt;&lt;/dates&gt;&lt;isbn&gt;0921-8009&lt;/isbn&gt;&lt;urls&gt;&lt;related-urls&gt;&lt;url&gt;http://www.sciencedirect.com/science/article/pii/S0921800912002182&lt;/url&gt;&lt;/related-urls&gt;&lt;/urls&gt;&lt;electronic-resource-num&gt;http://dx.doi.org/10.1016/j.ecolecon.2012.05.005&lt;/electronic-resource-num&gt;&lt;/record&gt;&lt;/Cite&gt;&lt;/EndNote&gt;</w:instrText>
        </w:r>
        <w:r w:rsidR="00CC646B">
          <w:fldChar w:fldCharType="separate"/>
        </w:r>
        <w:r w:rsidR="00CC646B">
          <w:rPr>
            <w:noProof/>
          </w:rPr>
          <w:t>Gasparatos and Scolobig (2012)</w:t>
        </w:r>
        <w:r w:rsidR="00CC646B">
          <w:fldChar w:fldCharType="end"/>
        </w:r>
      </w:hyperlink>
      <w:r w:rsidR="004F3ED1">
        <w:t xml:space="preserve"> and </w:t>
      </w:r>
      <w:r w:rsidR="003463DC">
        <w:fldChar w:fldCharType="begin"/>
      </w:r>
      <w:r w:rsidR="00FA2601">
        <w:instrText xml:space="preserve"> ADDIN EN.CITE &lt;EndNote&gt;&lt;Cite&gt;&lt;Author&gt;Zijp&lt;/Author&gt;&lt;Year&gt;2015&lt;/Year&gt;&lt;RecNum&gt;1305&lt;/RecNum&gt;&lt;DisplayText&gt;(Zijp et al., 2015)&lt;/DisplayText&gt;&lt;record&gt;&lt;rec-number&gt;1305&lt;/rec-number&gt;&lt;foreign-keys&gt;&lt;key app="EN" db-id="axepwrtx2erfx1ed02oxt9zzxt00prtp2z9v"&gt;1305&lt;/key&gt;&lt;/foreign-keys&gt;&lt;ref-type name="Journal Article"&gt;17&lt;/ref-type&gt;&lt;contributors&gt;&lt;authors&gt;&lt;author&gt;Zijp, Michiel&lt;/author&gt;&lt;author&gt;Heijungs, Reinout&lt;/author&gt;&lt;author&gt;van der Voet, Ester&lt;/author&gt;&lt;author&gt;van de Meent, Dik&lt;/author&gt;&lt;author&gt;Huijbregts, Mark&lt;/author&gt;&lt;author&gt;Hollander, Anne&lt;/author&gt;&lt;author&gt;Posthuma, Leo&lt;/author&gt;&lt;/authors&gt;&lt;/contributors&gt;&lt;titles&gt;&lt;title&gt;An Identification Key for Selecting Methods for Sustainability Assessments&lt;/title&gt;&lt;secondary-title&gt;Sustainability&lt;/secondary-title&gt;&lt;/titles&gt;&lt;periodical&gt;&lt;full-title&gt;Sustainability&lt;/full-title&gt;&lt;/periodical&gt;&lt;pages&gt;2490&lt;/pages&gt;&lt;volume&gt;7&lt;/volume&gt;&lt;number&gt;3&lt;/number&gt;&lt;dates&gt;&lt;year&gt;2015&lt;/year&gt;&lt;/dates&gt;&lt;isbn&gt;2071-1050&lt;/isbn&gt;&lt;accession-num&gt;doi:10.3390/su7032490&lt;/accession-num&gt;&lt;urls&gt;&lt;related-urls&gt;&lt;url&gt;http://www.mdpi.com/2071-1050/7/3/2490&lt;/url&gt;&lt;/related-urls&gt;&lt;/urls&gt;&lt;/record&gt;&lt;/Cite&gt;&lt;/EndNote&gt;</w:instrText>
      </w:r>
      <w:r w:rsidR="003463DC">
        <w:fldChar w:fldCharType="separate"/>
      </w:r>
      <w:r w:rsidR="00FA2601">
        <w:rPr>
          <w:noProof/>
        </w:rPr>
        <w:t>(</w:t>
      </w:r>
      <w:hyperlink w:anchor="_ENREF_92" w:tooltip="Zijp, 2015 #1305" w:history="1">
        <w:r w:rsidR="00CC646B">
          <w:rPr>
            <w:noProof/>
          </w:rPr>
          <w:t>Zijp et al., 2015</w:t>
        </w:r>
      </w:hyperlink>
      <w:r w:rsidR="00FA2601">
        <w:rPr>
          <w:noProof/>
        </w:rPr>
        <w:t>)</w:t>
      </w:r>
      <w:r w:rsidR="003463DC">
        <w:fldChar w:fldCharType="end"/>
      </w:r>
      <w:r w:rsidR="00D03C2D">
        <w:t>.</w:t>
      </w:r>
      <w:r w:rsidR="00962AA5">
        <w:t xml:space="preserve"> </w:t>
      </w:r>
      <w:r w:rsidR="00D03C2D">
        <w:t xml:space="preserve">While useful work, we find these tool-focused frameworks less relevant for our purposes. </w:t>
      </w:r>
      <w:r w:rsidR="00431381">
        <w:t xml:space="preserve">A sustainability assessment process may </w:t>
      </w:r>
      <w:r w:rsidR="00E27BB2">
        <w:t>employ</w:t>
      </w:r>
      <w:r w:rsidR="00431381">
        <w:t xml:space="preserve"> different tools at different stages of the process</w:t>
      </w:r>
      <w:r w:rsidR="00E27BB2">
        <w:t>. F</w:t>
      </w:r>
      <w:r w:rsidR="00431381">
        <w:t xml:space="preserve">or example </w:t>
      </w:r>
      <w:r w:rsidR="00E27BB2">
        <w:t xml:space="preserve">in a single sustainability assessment process, </w:t>
      </w:r>
      <w:r w:rsidR="00431381">
        <w:t xml:space="preserve">risk assessment </w:t>
      </w:r>
      <w:r w:rsidR="00E27BB2">
        <w:t>might be used</w:t>
      </w:r>
      <w:r w:rsidR="00431381">
        <w:t xml:space="preserve"> </w:t>
      </w:r>
      <w:r w:rsidR="00E27BB2">
        <w:t xml:space="preserve">to identify </w:t>
      </w:r>
      <w:r w:rsidR="00431381">
        <w:t xml:space="preserve">potentially significant impacts </w:t>
      </w:r>
      <w:r w:rsidR="00E27BB2">
        <w:t>during</w:t>
      </w:r>
      <w:r w:rsidR="00431381">
        <w:t xml:space="preserve"> scoping; system dynamics </w:t>
      </w:r>
      <w:r w:rsidR="00E27BB2">
        <w:t xml:space="preserve">might serve </w:t>
      </w:r>
      <w:r w:rsidR="00431381">
        <w:t xml:space="preserve">to develop a model of a socio-ecological system as the baseline of an assessment; </w:t>
      </w:r>
      <w:r w:rsidR="00E27BB2">
        <w:t xml:space="preserve">and </w:t>
      </w:r>
      <w:r w:rsidR="00431381">
        <w:t xml:space="preserve">multi-criteria decision analysis </w:t>
      </w:r>
      <w:r w:rsidR="00A5521D">
        <w:t xml:space="preserve">might be used </w:t>
      </w:r>
      <w:r w:rsidR="00431381">
        <w:t>to assess alternatives, to name just a few</w:t>
      </w:r>
      <w:r w:rsidR="00024608">
        <w:t xml:space="preserve"> (see also Lee, 2006 on this point)</w:t>
      </w:r>
      <w:r w:rsidR="00431381">
        <w:t xml:space="preserve">. </w:t>
      </w:r>
      <w:r w:rsidR="00B562D2">
        <w:t xml:space="preserve">We also discuss in Section 5.1.2 how the choice of tool can be closely related to the representation of sustainability. </w:t>
      </w:r>
      <w:r w:rsidR="00363689">
        <w:t>Similarly</w:t>
      </w:r>
      <w:r w:rsidR="00972560">
        <w:t>, neither do we</w:t>
      </w:r>
      <w:r w:rsidR="00363689">
        <w:t xml:space="preserve"> consider </w:t>
      </w:r>
      <w:r w:rsidR="00972560">
        <w:t xml:space="preserve">that </w:t>
      </w:r>
      <w:r w:rsidR="00363689">
        <w:t xml:space="preserve">the process </w:t>
      </w:r>
      <w:r w:rsidR="00972560">
        <w:t xml:space="preserve">steps </w:t>
      </w:r>
      <w:r w:rsidR="00363689">
        <w:t xml:space="preserve">applied in a particular sustainability assessment is in itself a useful way to categorise or describe </w:t>
      </w:r>
      <w:r w:rsidR="00972560">
        <w:t xml:space="preserve">a body of sustainability assessment practice, because the process steps </w:t>
      </w:r>
      <w:r w:rsidR="00551DE7">
        <w:t xml:space="preserve">that are deemed appropriate in a particular application </w:t>
      </w:r>
      <w:r w:rsidR="00972560">
        <w:t xml:space="preserve">will depend </w:t>
      </w:r>
      <w:r w:rsidR="00462FF5">
        <w:t>up</w:t>
      </w:r>
      <w:r w:rsidR="00972560">
        <w:t>on</w:t>
      </w:r>
      <w:r w:rsidR="00462FF5">
        <w:t>, and give clues to,</w:t>
      </w:r>
      <w:r w:rsidR="00972560">
        <w:t xml:space="preserve"> the other dimensions </w:t>
      </w:r>
      <w:r w:rsidR="00551DE7">
        <w:t xml:space="preserve">(and sub-dimensions) </w:t>
      </w:r>
      <w:r w:rsidR="00972560">
        <w:t>of the framework, for example the decision-question being asked (see Section 5.2.2)</w:t>
      </w:r>
      <w:r w:rsidR="00551DE7">
        <w:t xml:space="preserve"> and also the sustainability concept being applied</w:t>
      </w:r>
      <w:r w:rsidR="00972560">
        <w:t xml:space="preserve">.  </w:t>
      </w:r>
      <w:r w:rsidR="00431381">
        <w:t xml:space="preserve">For this reason, although the </w:t>
      </w:r>
      <w:r w:rsidR="00FA10B0">
        <w:t xml:space="preserve">methodological </w:t>
      </w:r>
      <w:r w:rsidR="00431381">
        <w:t xml:space="preserve">dimension is clearly critical to sustainability assessment practice, we don’t find it useful to include </w:t>
      </w:r>
      <w:r w:rsidR="00462FF5">
        <w:t xml:space="preserve">processes or </w:t>
      </w:r>
      <w:r w:rsidR="00431381">
        <w:t xml:space="preserve">tools in a </w:t>
      </w:r>
      <w:r w:rsidR="002E0B5A">
        <w:t xml:space="preserve">descriptive </w:t>
      </w:r>
      <w:r w:rsidR="00431381">
        <w:t>conceptual framework for categori</w:t>
      </w:r>
      <w:r w:rsidR="002E0B5A">
        <w:t>s</w:t>
      </w:r>
      <w:r w:rsidR="00431381">
        <w:t xml:space="preserve">ing </w:t>
      </w:r>
      <w:r w:rsidR="00ED2EFF">
        <w:t xml:space="preserve">different forms of </w:t>
      </w:r>
      <w:r w:rsidR="00431381">
        <w:t xml:space="preserve">sustainability assessment. </w:t>
      </w:r>
    </w:p>
    <w:p w14:paraId="640E0E5B" w14:textId="0E86CFCE" w:rsidR="00431381" w:rsidRPr="002E0B5A" w:rsidRDefault="00431381" w:rsidP="00431381">
      <w:pPr>
        <w:autoSpaceDE w:val="0"/>
        <w:autoSpaceDN w:val="0"/>
        <w:adjustRightInd w:val="0"/>
      </w:pPr>
      <w:r>
        <w:t xml:space="preserve">Hence, based upon this review of </w:t>
      </w:r>
      <w:r w:rsidR="002E0B5A">
        <w:t xml:space="preserve">existing </w:t>
      </w:r>
      <w:r>
        <w:t>conceptual frameworks for categorising sustainability assessment,</w:t>
      </w:r>
      <w:r w:rsidR="002E0B5A">
        <w:t xml:space="preserve"> in the context of the dimensions of the four frameworks reviewed in Section 3,</w:t>
      </w:r>
      <w:r>
        <w:t xml:space="preserve"> we </w:t>
      </w:r>
      <w:r w:rsidRPr="002E0B5A">
        <w:t>propose a reconceptualised</w:t>
      </w:r>
      <w:r w:rsidRPr="002E0B5A">
        <w:rPr>
          <w:color w:val="0000FF"/>
        </w:rPr>
        <w:t xml:space="preserve"> </w:t>
      </w:r>
      <w:r w:rsidRPr="002E0B5A">
        <w:t xml:space="preserve">framework </w:t>
      </w:r>
      <w:r w:rsidR="00B45714">
        <w:t xml:space="preserve">for sustainability assessment </w:t>
      </w:r>
      <w:r w:rsidRPr="002E0B5A">
        <w:t xml:space="preserve">with </w:t>
      </w:r>
      <w:r w:rsidR="00B017D1">
        <w:t xml:space="preserve">two </w:t>
      </w:r>
      <w:r w:rsidRPr="002E0B5A">
        <w:t>dimensions</w:t>
      </w:r>
      <w:r w:rsidR="00B45714">
        <w:t xml:space="preserve"> of</w:t>
      </w:r>
      <w:r w:rsidR="00513FC4">
        <w:t xml:space="preserve"> sustainability concept and decision</w:t>
      </w:r>
      <w:r w:rsidR="00083BD2">
        <w:t>-making</w:t>
      </w:r>
      <w:r w:rsidR="00513FC4">
        <w:t xml:space="preserve"> context, with associated sub-dimensions for each as follows</w:t>
      </w:r>
      <w:r w:rsidRPr="002E0B5A">
        <w:t>:</w:t>
      </w:r>
    </w:p>
    <w:p w14:paraId="3B41CCF5" w14:textId="66609490" w:rsidR="001F67B1" w:rsidRDefault="001F67B1" w:rsidP="00431381">
      <w:pPr>
        <w:pStyle w:val="ListParagraph"/>
        <w:numPr>
          <w:ilvl w:val="0"/>
          <w:numId w:val="12"/>
        </w:numPr>
      </w:pPr>
      <w:r>
        <w:t>Sustainability concept:</w:t>
      </w:r>
    </w:p>
    <w:p w14:paraId="0A49936D" w14:textId="77777777" w:rsidR="00431381" w:rsidRPr="002E0B5A" w:rsidRDefault="00431381" w:rsidP="00B2011F">
      <w:pPr>
        <w:pStyle w:val="ListParagraph"/>
        <w:numPr>
          <w:ilvl w:val="1"/>
          <w:numId w:val="12"/>
        </w:numPr>
      </w:pPr>
      <w:r w:rsidRPr="002E0B5A">
        <w:t>Underpinning sustainability discourse;</w:t>
      </w:r>
    </w:p>
    <w:p w14:paraId="43A97252" w14:textId="10F7C5F5" w:rsidR="00431381" w:rsidRPr="002E0B5A" w:rsidRDefault="00431381" w:rsidP="00B2011F">
      <w:pPr>
        <w:pStyle w:val="ListParagraph"/>
        <w:numPr>
          <w:ilvl w:val="1"/>
          <w:numId w:val="12"/>
        </w:numPr>
      </w:pPr>
      <w:r w:rsidRPr="002E0B5A">
        <w:t>Representation of sustainability</w:t>
      </w:r>
      <w:r w:rsidR="001F67B1">
        <w:t>;</w:t>
      </w:r>
      <w:r w:rsidRPr="002E0B5A">
        <w:t xml:space="preserve"> </w:t>
      </w:r>
    </w:p>
    <w:p w14:paraId="7E3BBF7C" w14:textId="77777777" w:rsidR="001F67B1" w:rsidRDefault="00431381" w:rsidP="00431381">
      <w:pPr>
        <w:pStyle w:val="ListParagraph"/>
        <w:numPr>
          <w:ilvl w:val="0"/>
          <w:numId w:val="12"/>
        </w:numPr>
      </w:pPr>
      <w:r w:rsidRPr="002E0B5A">
        <w:t>Decision-making context</w:t>
      </w:r>
      <w:r w:rsidR="001F67B1">
        <w:t>:</w:t>
      </w:r>
    </w:p>
    <w:p w14:paraId="5DA8374B" w14:textId="77777777" w:rsidR="001F67B1" w:rsidRDefault="001F67B1" w:rsidP="00B2011F">
      <w:pPr>
        <w:pStyle w:val="ListParagraph"/>
        <w:numPr>
          <w:ilvl w:val="1"/>
          <w:numId w:val="12"/>
        </w:numPr>
      </w:pPr>
      <w:r>
        <w:t>Subject of assessment;</w:t>
      </w:r>
    </w:p>
    <w:p w14:paraId="4C32E1C5" w14:textId="77777777" w:rsidR="001F67B1" w:rsidRDefault="001F67B1" w:rsidP="00B2011F">
      <w:pPr>
        <w:pStyle w:val="ListParagraph"/>
        <w:numPr>
          <w:ilvl w:val="1"/>
          <w:numId w:val="12"/>
        </w:numPr>
      </w:pPr>
      <w:r>
        <w:t>Decision question;</w:t>
      </w:r>
    </w:p>
    <w:p w14:paraId="569396B1" w14:textId="099E9172" w:rsidR="00431381" w:rsidRDefault="001F67B1" w:rsidP="00B2011F">
      <w:pPr>
        <w:pStyle w:val="ListParagraph"/>
        <w:numPr>
          <w:ilvl w:val="1"/>
          <w:numId w:val="12"/>
        </w:numPr>
      </w:pPr>
      <w:r>
        <w:t>Responsible party</w:t>
      </w:r>
      <w:r w:rsidR="00431381" w:rsidRPr="002E0B5A">
        <w:t>.</w:t>
      </w:r>
    </w:p>
    <w:p w14:paraId="0B42B3C5" w14:textId="3411138D" w:rsidR="00F55733" w:rsidRPr="002E0B5A" w:rsidRDefault="00F55733" w:rsidP="00F55733">
      <w:r>
        <w:t xml:space="preserve">In the following section we will explore </w:t>
      </w:r>
      <w:r w:rsidR="00452C00">
        <w:t>each of</w:t>
      </w:r>
      <w:r>
        <w:t xml:space="preserve"> these dimensions</w:t>
      </w:r>
      <w:r w:rsidR="00452C00">
        <w:t xml:space="preserve"> in more depth</w:t>
      </w:r>
      <w:r>
        <w:t xml:space="preserve">, and propose useful categories within each one against which </w:t>
      </w:r>
      <w:r w:rsidR="0096182A">
        <w:t xml:space="preserve">current sustainability assessment </w:t>
      </w:r>
      <w:r>
        <w:t>practice can be mapped.</w:t>
      </w:r>
    </w:p>
    <w:p w14:paraId="5C68726F" w14:textId="0BEFEE3D" w:rsidR="00E91564" w:rsidRDefault="0006102E" w:rsidP="00394DF0">
      <w:pPr>
        <w:pStyle w:val="Heading1"/>
        <w:numPr>
          <w:ilvl w:val="0"/>
          <w:numId w:val="6"/>
        </w:numPr>
      </w:pPr>
      <w:r>
        <w:t>Exploring the range of practice within each dimension</w:t>
      </w:r>
    </w:p>
    <w:p w14:paraId="065946BD" w14:textId="28C7F99E" w:rsidR="000E06B0" w:rsidRPr="000E06B0" w:rsidRDefault="000E06B0" w:rsidP="000E06B0">
      <w:pPr>
        <w:rPr>
          <w:color w:val="0000FF"/>
        </w:rPr>
      </w:pPr>
      <w:r w:rsidRPr="00A17E06">
        <w:t xml:space="preserve">The </w:t>
      </w:r>
      <w:r w:rsidR="00755F55">
        <w:t>two</w:t>
      </w:r>
      <w:r w:rsidR="00755F55" w:rsidRPr="00A17E06">
        <w:t xml:space="preserve"> </w:t>
      </w:r>
      <w:r w:rsidRPr="00A17E06">
        <w:t xml:space="preserve">dimensions </w:t>
      </w:r>
      <w:r w:rsidR="00755F55">
        <w:t xml:space="preserve">and five sub-dimensions </w:t>
      </w:r>
      <w:r w:rsidRPr="00A17E06">
        <w:t xml:space="preserve">of our </w:t>
      </w:r>
      <w:r w:rsidR="00514E6D" w:rsidRPr="00A17E06">
        <w:t xml:space="preserve">proposed </w:t>
      </w:r>
      <w:r w:rsidRPr="00A17E06">
        <w:t>new conceptual framework for sustainability</w:t>
      </w:r>
      <w:r w:rsidR="0082276E" w:rsidRPr="00A17E06">
        <w:t xml:space="preserve"> assess</w:t>
      </w:r>
      <w:r w:rsidRPr="00A17E06">
        <w:t xml:space="preserve">ment are discussed in turn, drawing upon further literature review to </w:t>
      </w:r>
      <w:r w:rsidR="00694E51">
        <w:t xml:space="preserve">identify </w:t>
      </w:r>
      <w:r w:rsidR="00465108">
        <w:t xml:space="preserve">and examine </w:t>
      </w:r>
      <w:r w:rsidR="00694E51">
        <w:t xml:space="preserve">examples from practice within each sub-dimension, demonstrating the range of approaches evident within current and emerging global practice. </w:t>
      </w:r>
    </w:p>
    <w:p w14:paraId="4EF82BDD" w14:textId="21B792DB" w:rsidR="00694E51" w:rsidRDefault="00694E51" w:rsidP="003974BF">
      <w:pPr>
        <w:pStyle w:val="Heading2"/>
        <w:numPr>
          <w:ilvl w:val="1"/>
          <w:numId w:val="28"/>
        </w:numPr>
      </w:pPr>
      <w:r>
        <w:t>Sustainability concept</w:t>
      </w:r>
    </w:p>
    <w:p w14:paraId="1E7ADBC7" w14:textId="40658ED3" w:rsidR="002C2E85" w:rsidRDefault="002C2E85" w:rsidP="00AF617F">
      <w:r>
        <w:t>In our proposed new conceptual framework, the sustainability concept dimension has two inter-related sub-dimensions: underpinning discourse and representation of sustainability. T</w:t>
      </w:r>
      <w:r w:rsidRPr="00911641">
        <w:t xml:space="preserve">he line between </w:t>
      </w:r>
      <w:r>
        <w:t>these two</w:t>
      </w:r>
      <w:r w:rsidRPr="00911641">
        <w:t xml:space="preserve"> is somewhat blurry in practice</w:t>
      </w:r>
      <w:r>
        <w:t>. To clarify,</w:t>
      </w:r>
      <w:r w:rsidRPr="00911641">
        <w:t xml:space="preserve"> </w:t>
      </w:r>
      <w:r w:rsidRPr="00FF2213">
        <w:t xml:space="preserve">we consider </w:t>
      </w:r>
      <w:r w:rsidRPr="002711A6">
        <w:t>discourses to be the norm</w:t>
      </w:r>
      <w:r w:rsidRPr="009670F7">
        <w:t>ative dimension of sustainability, describing what constitutes sustainability and therefore what the goal of sustainability-oriented decision</w:t>
      </w:r>
      <w:r>
        <w:t>-</w:t>
      </w:r>
      <w:r w:rsidRPr="009670F7">
        <w:t>making should be</w:t>
      </w:r>
      <w:r w:rsidR="00DD4708">
        <w:t>, while r</w:t>
      </w:r>
      <w:r w:rsidRPr="00FE12BD">
        <w:t>epresentation of sustainability refers to how sustainability is operationalised for the purpose of decision-making or assessment. While some discourses imply a particular representation of sustainability</w:t>
      </w:r>
      <w:r>
        <w:t xml:space="preserve"> (</w:t>
      </w:r>
      <w:r w:rsidRPr="00FE12BD">
        <w:t>discussed</w:t>
      </w:r>
      <w:r>
        <w:t xml:space="preserve"> further on)</w:t>
      </w:r>
      <w:r w:rsidRPr="00FE12BD">
        <w:t>, we will</w:t>
      </w:r>
      <w:r w:rsidRPr="00911641">
        <w:t xml:space="preserve"> also show that the relationship between discourse and representation is not strictly one-to-one</w:t>
      </w:r>
      <w:r>
        <w:t>. In other words,</w:t>
      </w:r>
      <w:r w:rsidRPr="00911641">
        <w:t xml:space="preserve"> different representations or models can be used within the same discourse, and the same representation can be used </w:t>
      </w:r>
      <w:r w:rsidRPr="00FF2213">
        <w:t>within differen</w:t>
      </w:r>
      <w:r>
        <w:t>t</w:t>
      </w:r>
      <w:r w:rsidRPr="00FF2213">
        <w:t xml:space="preserve"> discourses.</w:t>
      </w:r>
    </w:p>
    <w:p w14:paraId="19EBDCF1" w14:textId="204977F7" w:rsidR="003974BF" w:rsidRDefault="00694E51" w:rsidP="00AF617F">
      <w:pPr>
        <w:pStyle w:val="Heading3"/>
        <w:ind w:left="360"/>
      </w:pPr>
      <w:r>
        <w:t xml:space="preserve">5.1.1 </w:t>
      </w:r>
      <w:r w:rsidR="003974BF">
        <w:t>Underpinning sustainability discourse</w:t>
      </w:r>
    </w:p>
    <w:p w14:paraId="332BCA0F" w14:textId="5CA04E0B" w:rsidR="002927D8" w:rsidRPr="00B30AB9" w:rsidRDefault="002927D8" w:rsidP="002927D8">
      <w:pPr>
        <w:rPr>
          <w:color w:val="0000FF"/>
        </w:rPr>
      </w:pPr>
      <w:r>
        <w:t xml:space="preserve">In their recent work, </w:t>
      </w:r>
      <w:hyperlink w:anchor="_ENREF_47" w:tooltip="Hugé, 2013 #1068" w:history="1">
        <w:r w:rsidR="00CC646B">
          <w:fldChar w:fldCharType="begin"/>
        </w:r>
        <w:r w:rsidR="00CC646B">
          <w:instrText xml:space="preserve"> ADDIN EN.CITE &lt;EndNote&gt;&lt;Cite AuthorYear="1"&gt;&lt;Author&gt;Hugé&lt;/Author&gt;&lt;Year&gt;2013&lt;/Year&gt;&lt;RecNum&gt;1068&lt;/RecNum&gt;&lt;DisplayText&gt;Hugé et al. (2013)&lt;/DisplayText&gt;&lt;record&gt;&lt;rec-number&gt;1068&lt;/rec-number&gt;&lt;foreign-keys&gt;&lt;key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CC646B">
          <w:fldChar w:fldCharType="separate"/>
        </w:r>
        <w:r w:rsidR="00CC646B">
          <w:rPr>
            <w:noProof/>
          </w:rPr>
          <w:t>Hugé et al. (2013)</w:t>
        </w:r>
        <w:r w:rsidR="00CC646B">
          <w:fldChar w:fldCharType="end"/>
        </w:r>
      </w:hyperlink>
      <w:r>
        <w:t xml:space="preserve"> reviewed a range of sustainability discourses identified in the literature and proposed three as being particularly relevant to and reflective of sustainability assessment practice: </w:t>
      </w:r>
    </w:p>
    <w:p w14:paraId="31F37452" w14:textId="77777777" w:rsidR="002927D8" w:rsidRPr="001A48EA" w:rsidRDefault="002927D8" w:rsidP="002927D8">
      <w:pPr>
        <w:pStyle w:val="ListParagraph"/>
        <w:numPr>
          <w:ilvl w:val="0"/>
          <w:numId w:val="3"/>
        </w:numPr>
        <w:autoSpaceDE w:val="0"/>
        <w:autoSpaceDN w:val="0"/>
        <w:adjustRightInd w:val="0"/>
      </w:pPr>
      <w:r w:rsidRPr="001A48EA">
        <w:t>The pragmatic integration of development and environmental goals;</w:t>
      </w:r>
    </w:p>
    <w:p w14:paraId="63C24395" w14:textId="77777777" w:rsidR="002927D8" w:rsidRPr="001A48EA" w:rsidRDefault="002927D8" w:rsidP="002927D8">
      <w:pPr>
        <w:pStyle w:val="ListParagraph"/>
        <w:numPr>
          <w:ilvl w:val="0"/>
          <w:numId w:val="3"/>
        </w:numPr>
        <w:autoSpaceDE w:val="0"/>
        <w:autoSpaceDN w:val="0"/>
        <w:adjustRightInd w:val="0"/>
      </w:pPr>
      <w:r w:rsidRPr="001A48EA">
        <w:t>The idea of limitations on human activities; or</w:t>
      </w:r>
    </w:p>
    <w:p w14:paraId="2EA78425" w14:textId="77777777" w:rsidR="002927D8" w:rsidRDefault="002927D8" w:rsidP="002927D8">
      <w:pPr>
        <w:pStyle w:val="ListParagraph"/>
        <w:numPr>
          <w:ilvl w:val="0"/>
          <w:numId w:val="3"/>
        </w:numPr>
        <w:autoSpaceDE w:val="0"/>
        <w:autoSpaceDN w:val="0"/>
        <w:adjustRightInd w:val="0"/>
      </w:pPr>
      <w:r w:rsidRPr="001A48EA">
        <w:t>A process of directed change/transition.</w:t>
      </w:r>
    </w:p>
    <w:p w14:paraId="74887ECB" w14:textId="33D44CF3" w:rsidR="002927D8" w:rsidRDefault="002927D8" w:rsidP="002927D8">
      <w:r>
        <w:t xml:space="preserve">The first discourse, the pragmatic integration of development and environmental goals, reflects aspects of both the </w:t>
      </w:r>
      <w:r w:rsidR="00370358">
        <w:t>‘</w:t>
      </w:r>
      <w:proofErr w:type="spellStart"/>
      <w:r>
        <w:t>Panglossian</w:t>
      </w:r>
      <w:proofErr w:type="spellEnd"/>
      <w:r w:rsidR="00370358">
        <w:t>’</w:t>
      </w:r>
      <w:r>
        <w:t xml:space="preserve"> sustainability discourse of </w:t>
      </w:r>
      <w:hyperlink w:anchor="_ENREF_63" w:tooltip="Owens, 2002 #312" w:history="1">
        <w:r w:rsidR="00CC646B">
          <w:fldChar w:fldCharType="begin"/>
        </w:r>
        <w:r w:rsidR="00CC646B">
          <w:instrText xml:space="preserve"> ADDIN EN.CITE &lt;EndNote&gt;&lt;Cite AuthorYear="1"&gt;&lt;Author&gt;Owens&lt;/Author&gt;&lt;Year&gt;2002&lt;/Year&gt;&lt;RecNum&gt;312&lt;/RecNum&gt;&lt;DisplayText&gt;Owens and Cowell (2002)&lt;/DisplayText&gt;&lt;record&gt;&lt;rec-number&gt;312&lt;/rec-number&gt;&lt;foreign-keys&gt;&lt;key app="EN" db-id="axepwrtx2erfx1ed02oxt9zzxt00prtp2z9v"&gt;312&lt;/key&gt;&lt;/foreign-keys&gt;&lt;ref-type name="Book"&gt;6&lt;/ref-type&gt;&lt;contributors&gt;&lt;authors&gt;&lt;author&gt;Owens, Susan&lt;/author&gt;&lt;author&gt;Cowell, Richard&lt;/author&gt;&lt;/authors&gt;&lt;/contributors&gt;&lt;titles&gt;&lt;title&gt;Land and limits: Interpreting sustainability in the planning process&lt;/title&gt;&lt;/titles&gt;&lt;dates&gt;&lt;year&gt;2002&lt;/year&gt;&lt;/dates&gt;&lt;pub-location&gt;London and New York&lt;/pub-location&gt;&lt;publisher&gt;Routledge&lt;/publisher&gt;&lt;call-num&gt;333.730941 OWE 2002&lt;/call-num&gt;&lt;urls&gt;&lt;/urls&gt;&lt;/record&gt;&lt;/Cite&gt;&lt;/EndNote&gt;</w:instrText>
        </w:r>
        <w:r w:rsidR="00CC646B">
          <w:fldChar w:fldCharType="separate"/>
        </w:r>
        <w:r w:rsidR="00CC646B">
          <w:rPr>
            <w:noProof/>
          </w:rPr>
          <w:t>Owens and Cowell (2002)</w:t>
        </w:r>
        <w:r w:rsidR="00CC646B">
          <w:fldChar w:fldCharType="end"/>
        </w:r>
      </w:hyperlink>
      <w:r>
        <w:t xml:space="preserve">, whereby development and environmental goals are considered alongside each other with the goal of delivering positive outcomes in both, and </w:t>
      </w:r>
      <w:proofErr w:type="spellStart"/>
      <w:r>
        <w:t>Dryzek’s</w:t>
      </w:r>
      <w:proofErr w:type="spellEnd"/>
      <w:r>
        <w:t xml:space="preserve"> democratic pragmatism approach to problem solving with its emphasis on negotiating a balance</w:t>
      </w:r>
      <w:r w:rsidR="00D03C2D">
        <w:t xml:space="preserve"> </w:t>
      </w:r>
      <w:r w:rsidR="00E85D72">
        <w:fldChar w:fldCharType="begin"/>
      </w:r>
      <w:r w:rsidR="009C55B4">
        <w:instrText xml:space="preserve"> ADDIN EN.CITE &lt;EndNote&gt;&lt;Cite&gt;&lt;Author&gt;Dryzek&lt;/Author&gt;&lt;Year&gt;2013&lt;/Year&gt;&lt;RecNum&gt;1093&lt;/RecNum&gt;&lt;DisplayText&gt;(Dryzek, 2013)&lt;/DisplayText&gt;&lt;record&gt;&lt;rec-number&gt;1093&lt;/rec-number&gt;&lt;foreign-keys&gt;&lt;key app="EN" db-id="axepwrtx2erfx1ed02oxt9zzxt00prtp2z9v"&gt;1093&lt;/key&gt;&lt;/foreign-keys&gt;&lt;ref-type name="Book"&gt;6&lt;/ref-type&gt;&lt;contributors&gt;&lt;authors&gt;&lt;author&gt;Dryzek, John S&lt;/author&gt;&lt;/authors&gt;&lt;/contributors&gt;&lt;titles&gt;&lt;title&gt;The politics of the earth: Environmental discourses&lt;/title&gt;&lt;/titles&gt;&lt;dates&gt;&lt;year&gt;2013&lt;/year&gt;&lt;/dates&gt;&lt;publisher&gt;Oxford University Press&lt;/publisher&gt;&lt;isbn&gt;0199696004&lt;/isbn&gt;&lt;urls&gt;&lt;/urls&gt;&lt;/record&gt;&lt;/Cite&gt;&lt;/EndNote&gt;</w:instrText>
      </w:r>
      <w:r w:rsidR="00E85D72">
        <w:fldChar w:fldCharType="separate"/>
      </w:r>
      <w:r w:rsidR="00FA2601">
        <w:rPr>
          <w:noProof/>
        </w:rPr>
        <w:t>(</w:t>
      </w:r>
      <w:hyperlink w:anchor="_ENREF_18" w:tooltip="Dryzek, 2013 #1093" w:history="1">
        <w:r w:rsidR="00CC646B">
          <w:rPr>
            <w:noProof/>
          </w:rPr>
          <w:t>Dryzek, 2013</w:t>
        </w:r>
      </w:hyperlink>
      <w:r w:rsidR="00FA2601">
        <w:rPr>
          <w:noProof/>
        </w:rPr>
        <w:t>)</w:t>
      </w:r>
      <w:r w:rsidR="00E85D72">
        <w:fldChar w:fldCharType="end"/>
      </w:r>
      <w:r>
        <w:t xml:space="preserve">. </w:t>
      </w:r>
      <w:r w:rsidR="00D03C2D">
        <w:t xml:space="preserve">This discourse </w:t>
      </w:r>
      <w:r w:rsidR="00370358">
        <w:t>has</w:t>
      </w:r>
      <w:r>
        <w:t xml:space="preserve"> a local rather than a global focus, and </w:t>
      </w:r>
      <w:r w:rsidR="00E52081">
        <w:t xml:space="preserve">implicitly represents </w:t>
      </w:r>
      <w:r>
        <w:t>weak sustainability</w:t>
      </w:r>
      <w:r w:rsidR="0031713B">
        <w:t>, which holds that substitution of capital is acceptable as long as the total stocks of capital remain constant or grow</w:t>
      </w:r>
      <w:r w:rsidR="00145EF6">
        <w:t xml:space="preserve"> </w:t>
      </w:r>
      <w:r w:rsidR="00E85D72">
        <w:fldChar w:fldCharType="begin"/>
      </w:r>
      <w:r w:rsidR="00FA2601">
        <w:instrText xml:space="preserve"> ADDIN EN.CITE &lt;EndNote&gt;&lt;Cite&gt;&lt;Author&gt;Pearce&lt;/Author&gt;&lt;Year&gt;1989&lt;/Year&gt;&lt;RecNum&gt;1097&lt;/RecNum&gt;&lt;DisplayText&gt;(Pearce et al., 1989)&lt;/DisplayText&gt;&lt;record&gt;&lt;rec-number&gt;1097&lt;/rec-number&gt;&lt;foreign-keys&gt;&lt;key app="EN" db-id="axepwrtx2erfx1ed02oxt9zzxt00prtp2z9v"&gt;1097&lt;/key&gt;&lt;/foreign-keys&gt;&lt;ref-type name="Book"&gt;6&lt;/ref-type&gt;&lt;contributors&gt;&lt;authors&gt;&lt;author&gt;Pearce, David William&lt;/author&gt;&lt;author&gt;Markandya, Anil&lt;/author&gt;&lt;author&gt;Barbier, Edward&lt;/author&gt;&lt;/authors&gt;&lt;/contributors&gt;&lt;titles&gt;&lt;title&gt;Blueprint for a green economy&lt;/title&gt;&lt;/titles&gt;&lt;volume&gt;1&lt;/volume&gt;&lt;dates&gt;&lt;year&gt;1989&lt;/year&gt;&lt;/dates&gt;&lt;publisher&gt;Earthscan&lt;/publisher&gt;&lt;isbn&gt;1853830666&lt;/isbn&gt;&lt;urls&gt;&lt;/urls&gt;&lt;/record&gt;&lt;/Cite&gt;&lt;/EndNote&gt;</w:instrText>
      </w:r>
      <w:r w:rsidR="00E85D72">
        <w:fldChar w:fldCharType="separate"/>
      </w:r>
      <w:r w:rsidR="00FA2601">
        <w:rPr>
          <w:noProof/>
        </w:rPr>
        <w:t>(</w:t>
      </w:r>
      <w:hyperlink w:anchor="_ENREF_65" w:tooltip="Pearce, 1989 #1097" w:history="1">
        <w:r w:rsidR="00CC646B">
          <w:rPr>
            <w:noProof/>
          </w:rPr>
          <w:t>Pearce et al., 1989</w:t>
        </w:r>
      </w:hyperlink>
      <w:r w:rsidR="00FA2601">
        <w:rPr>
          <w:noProof/>
        </w:rPr>
        <w:t>)</w:t>
      </w:r>
      <w:r w:rsidR="00E85D72">
        <w:fldChar w:fldCharType="end"/>
      </w:r>
      <w:r>
        <w:t xml:space="preserve">. This is the discourse underpinning EIA-driven and objectives-led integrated assessment </w:t>
      </w:r>
      <w:r w:rsidR="000D004A">
        <w:t xml:space="preserve">proposed by </w:t>
      </w:r>
      <w:hyperlink w:anchor="_ENREF_68" w:tooltip="Pope, 2004 #95" w:history="1">
        <w:r w:rsidR="00CC646B">
          <w:fldChar w:fldCharType="begin"/>
        </w:r>
        <w:r w:rsidR="00CC646B">
          <w:instrText xml:space="preserve"> ADDIN EN.CITE &lt;EndNote&gt;&lt;Cite AuthorYear="1"&gt;&lt;Author&gt;Pope&lt;/Author&gt;&lt;Year&gt;2004&lt;/Year&gt;&lt;RecNum&gt;95&lt;/RecNum&gt;&lt;DisplayText&gt;Pope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CC646B">
          <w:fldChar w:fldCharType="separate"/>
        </w:r>
        <w:r w:rsidR="00CC646B">
          <w:rPr>
            <w:noProof/>
          </w:rPr>
          <w:t>Pope et al. (2004)</w:t>
        </w:r>
        <w:r w:rsidR="00CC646B">
          <w:fldChar w:fldCharType="end"/>
        </w:r>
      </w:hyperlink>
      <w:r w:rsidR="00E52081">
        <w:t>. A</w:t>
      </w:r>
      <w:r w:rsidRPr="006F046E">
        <w:t xml:space="preserve">s argued by </w:t>
      </w:r>
      <w:hyperlink w:anchor="_ENREF_47" w:tooltip="Hugé, 2013 #1068" w:history="1">
        <w:r w:rsidR="00CC646B">
          <w:fldChar w:fldCharType="begin"/>
        </w:r>
        <w:r w:rsidR="00CC646B">
          <w:instrText xml:space="preserve"> ADDIN EN.CITE &lt;EndNote&gt;&lt;Cite AuthorYear="1"&gt;&lt;Author&gt;Hugé&lt;/Author&gt;&lt;Year&gt;2013&lt;/Year&gt;&lt;RecNum&gt;1068&lt;/RecNum&gt;&lt;DisplayText&gt;Hugé et al. (2013)&lt;/DisplayText&gt;&lt;record&gt;&lt;rec-number&gt;1068&lt;/rec-number&gt;&lt;foreign-keys&gt;&lt;key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CC646B">
          <w:fldChar w:fldCharType="separate"/>
        </w:r>
        <w:r w:rsidR="00CC646B">
          <w:rPr>
            <w:noProof/>
          </w:rPr>
          <w:t>Hugé et al. (2013)</w:t>
        </w:r>
        <w:r w:rsidR="00CC646B">
          <w:fldChar w:fldCharType="end"/>
        </w:r>
      </w:hyperlink>
      <w:r>
        <w:rPr>
          <w:color w:val="0000FF"/>
        </w:rPr>
        <w:t xml:space="preserve"> </w:t>
      </w:r>
      <w:r w:rsidR="00E52081" w:rsidRPr="00844063">
        <w:t>it</w:t>
      </w:r>
      <w:r w:rsidR="00E52081">
        <w:rPr>
          <w:color w:val="0000FF"/>
        </w:rPr>
        <w:t xml:space="preserve"> </w:t>
      </w:r>
      <w:r>
        <w:t xml:space="preserve">is often the underpinning discourse of government-led sustainability policies and processes as well as much sustainability assessment practice.  The local focus ensures that this discourse would fall into the reform category of </w:t>
      </w:r>
      <w:hyperlink w:anchor="_ENREF_45" w:tooltip="Hopwood, 2005 #1088" w:history="1">
        <w:r w:rsidR="00CC646B">
          <w:fldChar w:fldCharType="begin"/>
        </w:r>
        <w:r w:rsidR="00CC646B">
          <w:instrText xml:space="preserve"> ADDIN EN.CITE &lt;EndNote&gt;&lt;Cite AuthorYear="1"&gt;&lt;Author&gt;Hopwood&lt;/Author&gt;&lt;Year&gt;2005&lt;/Year&gt;&lt;RecNum&gt;1088&lt;/RecNum&gt;&lt;DisplayText&gt;Hopwood et al. (2005)&lt;/DisplayText&gt;&lt;record&gt;&lt;rec-number&gt;1088&lt;/rec-number&gt;&lt;foreign-keys&gt;&lt;key app="EN" db-id="axepwrtx2erfx1ed02oxt9zzxt00prtp2z9v"&gt;1088&lt;/key&gt;&lt;/foreign-keys&gt;&lt;ref-type name="Journal Article"&gt;17&lt;/ref-type&gt;&lt;contributors&gt;&lt;authors&gt;&lt;author&gt;Hopwood, Bill&lt;/author&gt;&lt;author&gt;Mellor, Mary&lt;/author&gt;&lt;author&gt;O&amp;apos;Brien, Geoff&lt;/author&gt;&lt;/authors&gt;&lt;/contributors&gt;&lt;titles&gt;&lt;title&gt;Sustainable development: mapping different approaches&lt;/title&gt;&lt;secondary-title&gt;Sustainable development&lt;/secondary-title&gt;&lt;/titles&gt;&lt;periodical&gt;&lt;full-title&gt;Sustainable Development&lt;/full-title&gt;&lt;/periodical&gt;&lt;pages&gt;38-52&lt;/pages&gt;&lt;volume&gt;13&lt;/volume&gt;&lt;number&gt;1&lt;/number&gt;&lt;dates&gt;&lt;year&gt;2005&lt;/year&gt;&lt;/dates&gt;&lt;isbn&gt;1099-1719&lt;/isbn&gt;&lt;urls&gt;&lt;/urls&gt;&lt;/record&gt;&lt;/Cite&gt;&lt;/EndNote&gt;</w:instrText>
        </w:r>
        <w:r w:rsidR="00CC646B">
          <w:fldChar w:fldCharType="separate"/>
        </w:r>
        <w:r w:rsidR="00CC646B">
          <w:rPr>
            <w:noProof/>
          </w:rPr>
          <w:t>Hopwood et al. (2005)</w:t>
        </w:r>
        <w:r w:rsidR="00CC646B">
          <w:fldChar w:fldCharType="end"/>
        </w:r>
      </w:hyperlink>
      <w:r>
        <w:t xml:space="preserve"> at best: </w:t>
      </w:r>
      <w:r w:rsidR="00E52081">
        <w:t xml:space="preserve">meaning that </w:t>
      </w:r>
      <w:r>
        <w:t xml:space="preserve">it cannot be truly transformational. As Gibson et al. </w:t>
      </w:r>
      <w:r w:rsidR="00E85D72">
        <w:fldChar w:fldCharType="begin"/>
      </w:r>
      <w:r w:rsidR="000F67A4">
        <w:instrText xml:space="preserve"> ADDIN EN.CITE &lt;EndNote&gt;&lt;Cite ExcludeAuth="1"&gt;&lt;Author&gt;Gibson&lt;/Author&gt;&lt;Year&gt;2005&lt;/Year&gt;&lt;RecNum&gt;144&lt;/RecNum&gt;&lt;Suffix&gt;`, p90&lt;/Suffix&gt;&lt;DisplayText&gt;(2005, p90)&lt;/DisplayText&gt;&lt;record&gt;&lt;rec-number&gt;144&lt;/rec-number&gt;&lt;foreign-keys&gt;&lt;key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E85D72">
        <w:fldChar w:fldCharType="separate"/>
      </w:r>
      <w:r w:rsidR="000F67A4">
        <w:rPr>
          <w:noProof/>
        </w:rPr>
        <w:t>(</w:t>
      </w:r>
      <w:hyperlink w:anchor="_ENREF_34" w:tooltip="Gibson, 2005 #144" w:history="1">
        <w:r w:rsidR="00CC646B">
          <w:rPr>
            <w:noProof/>
          </w:rPr>
          <w:t>2005, p90</w:t>
        </w:r>
      </w:hyperlink>
      <w:r w:rsidR="000F67A4">
        <w:rPr>
          <w:noProof/>
        </w:rPr>
        <w:t>)</w:t>
      </w:r>
      <w:r w:rsidR="00E85D72">
        <w:fldChar w:fldCharType="end"/>
      </w:r>
      <w:r>
        <w:t xml:space="preserve"> note, </w:t>
      </w:r>
      <w:r w:rsidR="000D004A">
        <w:t>“</w:t>
      </w:r>
      <w:r w:rsidRPr="00113183">
        <w:t>For practical decision making in a world facing sustainability problems at multiple intersecting scales, reliance on locally situated discourse alone is not workable</w:t>
      </w:r>
      <w:r w:rsidR="000D004A">
        <w:t>”</w:t>
      </w:r>
      <w:r w:rsidRPr="00113183">
        <w:t>.</w:t>
      </w:r>
      <w:r>
        <w:t xml:space="preserve"> </w:t>
      </w:r>
    </w:p>
    <w:p w14:paraId="7964C904" w14:textId="10F20313" w:rsidR="007F2BB0" w:rsidRDefault="00145EF6" w:rsidP="002927D8">
      <w:proofErr w:type="spellStart"/>
      <w:r>
        <w:t>Hu</w:t>
      </w:r>
      <w:r w:rsidR="00A5521D">
        <w:t>gé</w:t>
      </w:r>
      <w:proofErr w:type="spellEnd"/>
      <w:r>
        <w:t xml:space="preserve"> </w:t>
      </w:r>
      <w:r w:rsidRPr="00145EF6">
        <w:rPr>
          <w:i/>
        </w:rPr>
        <w:t>et al.</w:t>
      </w:r>
      <w:r>
        <w:t>’s</w:t>
      </w:r>
      <w:r w:rsidR="002927D8" w:rsidRPr="00624D59">
        <w:t xml:space="preserve"> second discourse</w:t>
      </w:r>
      <w:r w:rsidR="002927D8" w:rsidRPr="00D37233">
        <w:t xml:space="preserve">, the idea of limitations on human activities, </w:t>
      </w:r>
      <w:r w:rsidR="002927D8" w:rsidRPr="00624D59">
        <w:t>emphasi</w:t>
      </w:r>
      <w:r w:rsidR="009A69FD">
        <w:t>s</w:t>
      </w:r>
      <w:r w:rsidR="002927D8" w:rsidRPr="00624D59">
        <w:t>es the limits or boundaries that apply at the global scale</w:t>
      </w:r>
      <w:r w:rsidR="00E52081">
        <w:t xml:space="preserve">. This is </w:t>
      </w:r>
      <w:r w:rsidR="007F2BB0">
        <w:t xml:space="preserve">akin to </w:t>
      </w:r>
      <w:proofErr w:type="spellStart"/>
      <w:r w:rsidR="007F2BB0">
        <w:t>Dryzek’s</w:t>
      </w:r>
      <w:proofErr w:type="spellEnd"/>
      <w:r w:rsidR="007F2BB0">
        <w:t xml:space="preserve"> (2013) ‘Limits, boundaries and survival’ discourse</w:t>
      </w:r>
      <w:r w:rsidR="00DD4841">
        <w:t xml:space="preserve">. This discourse harks back to the Limits to Growth study originally conducted in 1972 </w:t>
      </w:r>
      <w:r w:rsidR="00E85D72">
        <w:fldChar w:fldCharType="begin"/>
      </w:r>
      <w:r w:rsidR="00FA2601">
        <w:instrText xml:space="preserve"> ADDIN EN.CITE &lt;EndNote&gt;&lt;Cite&gt;&lt;Author&gt;Meadows&lt;/Author&gt;&lt;Year&gt;1972&lt;/Year&gt;&lt;RecNum&gt;989&lt;/RecNum&gt;&lt;DisplayText&gt;(Meadows et al., 1972)&lt;/DisplayText&gt;&lt;record&gt;&lt;rec-number&gt;989&lt;/rec-number&gt;&lt;foreign-keys&gt;&lt;key app="EN" db-id="axepwrtx2erfx1ed02oxt9zzxt00prtp2z9v"&gt;989&lt;/key&gt;&lt;/foreign-keys&gt;&lt;ref-type name="Book"&gt;6&lt;/ref-type&gt;&lt;contributors&gt;&lt;authors&gt;&lt;author&gt;Meadows, Donella&lt;/author&gt;&lt;author&gt;Goldsmith, Edward&lt;/author&gt;&lt;author&gt;Meadow, Paul&lt;/author&gt;&lt;/authors&gt;&lt;/contributors&gt;&lt;titles&gt;&lt;title&gt;The limits to growth&lt;/title&gt;&lt;/titles&gt;&lt;volume&gt;381&lt;/volume&gt;&lt;dates&gt;&lt;year&gt;1972&lt;/year&gt;&lt;/dates&gt;&lt;publisher&gt;Universe books New York&lt;/publisher&gt;&lt;urls&gt;&lt;/urls&gt;&lt;/record&gt;&lt;/Cite&gt;&lt;/EndNote&gt;</w:instrText>
      </w:r>
      <w:r w:rsidR="00E85D72">
        <w:fldChar w:fldCharType="separate"/>
      </w:r>
      <w:r w:rsidR="00FA2601">
        <w:rPr>
          <w:noProof/>
        </w:rPr>
        <w:t>(</w:t>
      </w:r>
      <w:hyperlink w:anchor="_ENREF_56" w:tooltip="Meadows, 1972 #989" w:history="1">
        <w:r w:rsidR="00CC646B">
          <w:rPr>
            <w:noProof/>
          </w:rPr>
          <w:t>Meadows et al., 1972</w:t>
        </w:r>
      </w:hyperlink>
      <w:r w:rsidR="00FA2601">
        <w:rPr>
          <w:noProof/>
        </w:rPr>
        <w:t>)</w:t>
      </w:r>
      <w:r w:rsidR="00E85D72">
        <w:fldChar w:fldCharType="end"/>
      </w:r>
      <w:r w:rsidR="00DD4841">
        <w:t xml:space="preserve"> and subsequently reviewed and updated several times </w:t>
      </w:r>
      <w:r w:rsidR="00E85D72">
        <w:fldChar w:fldCharType="begin"/>
      </w:r>
      <w:r w:rsidR="00FA2601">
        <w:instrText xml:space="preserve"> ADDIN EN.CITE &lt;EndNote&gt;&lt;Cite&gt;&lt;Author&gt;Meadows&lt;/Author&gt;&lt;Year&gt;1992&lt;/Year&gt;&lt;RecNum&gt;990&lt;/RecNum&gt;&lt;DisplayText&gt;(Meadows et al., 1992, Meadows et al., 2004)&lt;/DisplayText&gt;&lt;record&gt;&lt;rec-number&gt;990&lt;/rec-number&gt;&lt;foreign-keys&gt;&lt;key app="EN" db-id="axepwrtx2erfx1ed02oxt9zzxt00prtp2z9v"&gt;990&lt;/key&gt;&lt;/foreign-keys&gt;&lt;ref-type name="Book"&gt;6&lt;/ref-type&gt;&lt;contributors&gt;&lt;authors&gt;&lt;author&gt;Meadows, Donella&lt;/author&gt;&lt;author&gt;Meadows, Dennis L&lt;/author&gt;&lt;author&gt;Randers, Jørgen&lt;/author&gt;&lt;/authors&gt;&lt;/contributors&gt;&lt;titles&gt;&lt;title&gt;Beyond the limits&lt;/title&gt;&lt;/titles&gt;&lt;dates&gt;&lt;year&gt;1992&lt;/year&gt;&lt;/dates&gt;&lt;publisher&gt;Chelsea Green Publishing Post Mills, VT&lt;/publisher&gt;&lt;isbn&gt;0930031628&lt;/isbn&gt;&lt;urls&gt;&lt;/urls&gt;&lt;/record&gt;&lt;/Cite&gt;&lt;Cite&gt;&lt;Author&gt;Meadows&lt;/Author&gt;&lt;Year&gt;2004&lt;/Year&gt;&lt;RecNum&gt;991&lt;/RecNum&gt;&lt;record&gt;&lt;rec-number&gt;991&lt;/rec-number&gt;&lt;foreign-keys&gt;&lt;key app="EN" db-id="axepwrtx2erfx1ed02oxt9zzxt00prtp2z9v"&gt;991&lt;/key&gt;&lt;/foreign-keys&gt;&lt;ref-type name="Book"&gt;6&lt;/ref-type&gt;&lt;contributors&gt;&lt;authors&gt;&lt;author&gt;Meadows, Donella&lt;/author&gt;&lt;author&gt;Meadows, Dennis&lt;/author&gt;&lt;author&gt;Randers, Jorgen&lt;/author&gt;&lt;/authors&gt;&lt;/contributors&gt;&lt;titles&gt;&lt;title&gt;The limits to growth: the 30-year update&lt;/title&gt;&lt;/titles&gt;&lt;dates&gt;&lt;year&gt;2004&lt;/year&gt;&lt;/dates&gt;&lt;publisher&gt;Chelsea Green Publishing&lt;/publisher&gt;&lt;isbn&gt;1603581553&lt;/isbn&gt;&lt;urls&gt;&lt;/urls&gt;&lt;/record&gt;&lt;/Cite&gt;&lt;/EndNote&gt;</w:instrText>
      </w:r>
      <w:r w:rsidR="00E85D72">
        <w:fldChar w:fldCharType="separate"/>
      </w:r>
      <w:r w:rsidR="00FA2601">
        <w:rPr>
          <w:noProof/>
        </w:rPr>
        <w:t>(</w:t>
      </w:r>
      <w:hyperlink w:anchor="_ENREF_58" w:tooltip="Meadows, 1992 #990" w:history="1">
        <w:r w:rsidR="00CC646B">
          <w:rPr>
            <w:noProof/>
          </w:rPr>
          <w:t>Meadows et al., 1992</w:t>
        </w:r>
      </w:hyperlink>
      <w:r w:rsidR="00FA2601">
        <w:rPr>
          <w:noProof/>
        </w:rPr>
        <w:t xml:space="preserve">, </w:t>
      </w:r>
      <w:hyperlink w:anchor="_ENREF_57" w:tooltip="Meadows, 2004 #991" w:history="1">
        <w:r w:rsidR="00CC646B">
          <w:rPr>
            <w:noProof/>
          </w:rPr>
          <w:t>Meadows et al., 2004</w:t>
        </w:r>
      </w:hyperlink>
      <w:r w:rsidR="00FA2601">
        <w:rPr>
          <w:noProof/>
        </w:rPr>
        <w:t>)</w:t>
      </w:r>
      <w:r w:rsidR="00E85D72">
        <w:fldChar w:fldCharType="end"/>
      </w:r>
      <w:r w:rsidR="00DD4841" w:rsidRPr="00C52C77">
        <w:t>.</w:t>
      </w:r>
      <w:r w:rsidR="00DD4841">
        <w:t xml:space="preserve"> </w:t>
      </w:r>
      <w:r w:rsidR="007F2BB0">
        <w:t>It</w:t>
      </w:r>
      <w:r w:rsidR="00DD4841">
        <w:t xml:space="preserve"> reflects a strong sustainability </w:t>
      </w:r>
      <w:r w:rsidR="00955258">
        <w:t xml:space="preserve">perspective </w:t>
      </w:r>
      <w:r w:rsidR="00E85D72">
        <w:fldChar w:fldCharType="begin"/>
      </w:r>
      <w:r w:rsidR="00FA2601">
        <w:instrText xml:space="preserve"> ADDIN EN.CITE &lt;EndNote&gt;&lt;Cite&gt;&lt;Author&gt;Pearce&lt;/Author&gt;&lt;Year&gt;1989&lt;/Year&gt;&lt;RecNum&gt;1097&lt;/RecNum&gt;&lt;DisplayText&gt;(Pearce et al., 1989)&lt;/DisplayText&gt;&lt;record&gt;&lt;rec-number&gt;1097&lt;/rec-number&gt;&lt;foreign-keys&gt;&lt;key app="EN" db-id="axepwrtx2erfx1ed02oxt9zzxt00prtp2z9v"&gt;1097&lt;/key&gt;&lt;/foreign-keys&gt;&lt;ref-type name="Book"&gt;6&lt;/ref-type&gt;&lt;contributors&gt;&lt;authors&gt;&lt;author&gt;Pearce, David William&lt;/author&gt;&lt;author&gt;Markandya, Anil&lt;/author&gt;&lt;author&gt;Barbier, Edward&lt;/author&gt;&lt;/authors&gt;&lt;/contributors&gt;&lt;titles&gt;&lt;title&gt;Blueprint for a green economy&lt;/title&gt;&lt;/titles&gt;&lt;volume&gt;1&lt;/volume&gt;&lt;dates&gt;&lt;year&gt;1989&lt;/year&gt;&lt;/dates&gt;&lt;publisher&gt;Earthscan&lt;/publisher&gt;&lt;isbn&gt;1853830666&lt;/isbn&gt;&lt;urls&gt;&lt;/urls&gt;&lt;/record&gt;&lt;/Cite&gt;&lt;/EndNote&gt;</w:instrText>
      </w:r>
      <w:r w:rsidR="00E85D72">
        <w:fldChar w:fldCharType="separate"/>
      </w:r>
      <w:r w:rsidR="00FA2601">
        <w:rPr>
          <w:noProof/>
        </w:rPr>
        <w:t>(</w:t>
      </w:r>
      <w:hyperlink w:anchor="_ENREF_65" w:tooltip="Pearce, 1989 #1097" w:history="1">
        <w:r w:rsidR="00CC646B">
          <w:rPr>
            <w:noProof/>
          </w:rPr>
          <w:t>Pearce et al., 1989</w:t>
        </w:r>
      </w:hyperlink>
      <w:r w:rsidR="00FA2601">
        <w:rPr>
          <w:noProof/>
        </w:rPr>
        <w:t>)</w:t>
      </w:r>
      <w:r w:rsidR="00E85D72">
        <w:fldChar w:fldCharType="end"/>
      </w:r>
      <w:r w:rsidR="007F2BB0">
        <w:t xml:space="preserve"> </w:t>
      </w:r>
      <w:r w:rsidR="00DD4841">
        <w:t>in that natural capital must be preserved so as not to exceed the limits</w:t>
      </w:r>
      <w:r w:rsidR="00E52081">
        <w:t>. It</w:t>
      </w:r>
      <w:r w:rsidR="00DD4841">
        <w:t xml:space="preserve"> has been represented as the three concentric circles (representing each of the economy, society and the environment), or ‘nested egg’ model, with the economy located within society within the environment. This discourse has recently been revived through the concept of planetary boundaries </w:t>
      </w:r>
      <w:r w:rsidR="00E85D72">
        <w:fldChar w:fldCharType="begin"/>
      </w:r>
      <w:r w:rsidR="00FA2601">
        <w:instrText xml:space="preserve"> ADDIN EN.CITE &lt;EndNote&gt;&lt;Cite&gt;&lt;Author&gt;Rockstrom&lt;/Author&gt;&lt;Year&gt;2009&lt;/Year&gt;&lt;RecNum&gt;997&lt;/RecNum&gt;&lt;DisplayText&gt;(Rockstrom et al., 2009)&lt;/DisplayText&gt;&lt;record&gt;&lt;rec-number&gt;997&lt;/rec-number&gt;&lt;foreign-keys&gt;&lt;key app="EN" db-id="axepwrtx2erfx1ed02oxt9zzxt00prtp2z9v"&gt;997&lt;/key&gt;&lt;/foreign-keys&gt;&lt;ref-type name="Journal Article"&gt;17&lt;/ref-type&gt;&lt;contributors&gt;&lt;authors&gt;&lt;author&gt;Rockstrom, Johan&lt;/author&gt;&lt;author&gt;Steffen, Will&lt;/author&gt;&lt;author&gt;Noone, Kevin&lt;/author&gt;&lt;author&gt;Persson, Asa&lt;/author&gt;&lt;author&gt;Chapin, F. Stuart&lt;/author&gt;&lt;/authors&gt;&lt;/contributors&gt;&lt;titles&gt;&lt;title&gt;A safe operating space for humanity&lt;/title&gt;&lt;secondary-title&gt;Nature&lt;/secondary-title&gt;&lt;/titles&gt;&lt;periodical&gt;&lt;full-title&gt;Nature&lt;/full-title&gt;&lt;/periodical&gt;&lt;pages&gt;472-475&lt;/pages&gt;&lt;volume&gt;461&lt;/volume&gt;&lt;number&gt;7263&lt;/number&gt;&lt;dates&gt;&lt;year&gt;2009&lt;/year&gt;&lt;pub-dates&gt;&lt;date&gt;09/24/print&lt;/date&gt;&lt;/pub-dates&gt;&lt;/dates&gt;&lt;publisher&gt;Nature Publishing Group&lt;/publisher&gt;&lt;isbn&gt;0028-0836&lt;/isbn&gt;&lt;work-type&gt;10.1038/461472a&lt;/work-type&gt;&lt;urls&gt;&lt;related-urls&gt;&lt;url&gt;http://dx.doi.org/10.1038/461472a&lt;/url&gt;&lt;/related-urls&gt;&lt;/urls&gt;&lt;/record&gt;&lt;/Cite&gt;&lt;/EndNote&gt;</w:instrText>
      </w:r>
      <w:r w:rsidR="00E85D72">
        <w:fldChar w:fldCharType="separate"/>
      </w:r>
      <w:r w:rsidR="00FA2601">
        <w:rPr>
          <w:noProof/>
        </w:rPr>
        <w:t>(</w:t>
      </w:r>
      <w:hyperlink w:anchor="_ENREF_72" w:tooltip="Rockstrom, 2009 #997" w:history="1">
        <w:r w:rsidR="00CC646B">
          <w:rPr>
            <w:noProof/>
          </w:rPr>
          <w:t>Rockstrom et al., 2009</w:t>
        </w:r>
      </w:hyperlink>
      <w:r w:rsidR="00FA2601">
        <w:rPr>
          <w:noProof/>
        </w:rPr>
        <w:t>)</w:t>
      </w:r>
      <w:r w:rsidR="00E85D72">
        <w:fldChar w:fldCharType="end"/>
      </w:r>
      <w:r w:rsidR="00DD4841">
        <w:t xml:space="preserve">, whereby </w:t>
      </w:r>
      <w:r w:rsidR="00DD4841" w:rsidRPr="0063271C">
        <w:t>a ‘safe and just operating space for humanity’</w:t>
      </w:r>
      <w:r w:rsidR="00DD4841">
        <w:t xml:space="preserve"> is defined by specifying upper limits of environmental degradation and minimum acceptable social limits (developed by Oxfam</w:t>
      </w:r>
      <w:r w:rsidR="00E217DF">
        <w:rPr>
          <w:rStyle w:val="FootnoteReference"/>
        </w:rPr>
        <w:footnoteReference w:id="2"/>
      </w:r>
      <w:r w:rsidR="00DD4841">
        <w:t>)</w:t>
      </w:r>
      <w:r w:rsidR="007F2BB0">
        <w:t>.</w:t>
      </w:r>
      <w:r w:rsidR="002927D8" w:rsidRPr="00624D59">
        <w:t xml:space="preserve"> </w:t>
      </w:r>
    </w:p>
    <w:p w14:paraId="33752237" w14:textId="2AE242A4" w:rsidR="002927D8" w:rsidRPr="00113183" w:rsidRDefault="002927D8" w:rsidP="002927D8">
      <w:r w:rsidRPr="00624D59">
        <w:t xml:space="preserve">Although it can be argued that </w:t>
      </w:r>
      <w:r w:rsidR="0084085C">
        <w:t>for</w:t>
      </w:r>
      <w:r w:rsidR="0084085C" w:rsidRPr="00624D59">
        <w:t xml:space="preserve"> </w:t>
      </w:r>
      <w:r w:rsidRPr="00624D59">
        <w:t>humanity to operate within these limits</w:t>
      </w:r>
      <w:r w:rsidR="0084085C">
        <w:t xml:space="preserve">, </w:t>
      </w:r>
      <w:r w:rsidR="00955258">
        <w:t>they</w:t>
      </w:r>
      <w:r w:rsidR="00955258" w:rsidRPr="00624D59">
        <w:t xml:space="preserve"> </w:t>
      </w:r>
      <w:r w:rsidRPr="00624D59">
        <w:t xml:space="preserve">should apply at all scales (for example a region that might be the focus of a sustainability assessment) this is clearly not how things work in practice. Firstly, some countries use far more than their share of global resources, as demonstrated by comparative ecological footprint analyses, and secondly trade and globalization mean that a region can exceed its carrying capacity but not collapse </w:t>
      </w:r>
      <w:r w:rsidR="00E85D72">
        <w:fldChar w:fldCharType="begin"/>
      </w:r>
      <w:r w:rsidR="009C55B4">
        <w:instrText xml:space="preserve"> ADDIN EN.CITE &lt;EndNote&gt;&lt;Cite&gt;&lt;Author&gt;Dryzek&lt;/Author&gt;&lt;Year&gt;2013&lt;/Year&gt;&lt;RecNum&gt;1093&lt;/RecNum&gt;&lt;DisplayText&gt;(Dryzek, 2013)&lt;/DisplayText&gt;&lt;record&gt;&lt;rec-number&gt;1093&lt;/rec-number&gt;&lt;foreign-keys&gt;&lt;key app="EN" db-id="axepwrtx2erfx1ed02oxt9zzxt00prtp2z9v"&gt;1093&lt;/key&gt;&lt;/foreign-keys&gt;&lt;ref-type name="Book"&gt;6&lt;/ref-type&gt;&lt;contributors&gt;&lt;authors&gt;&lt;author&gt;Dryzek, John S&lt;/author&gt;&lt;/authors&gt;&lt;/contributors&gt;&lt;titles&gt;&lt;title&gt;The politics of the earth: Environmental discourses&lt;/title&gt;&lt;/titles&gt;&lt;dates&gt;&lt;year&gt;2013&lt;/year&gt;&lt;/dates&gt;&lt;publisher&gt;Oxford University Press&lt;/publisher&gt;&lt;isbn&gt;0199696004&lt;/isbn&gt;&lt;urls&gt;&lt;/urls&gt;&lt;/record&gt;&lt;/Cite&gt;&lt;/EndNote&gt;</w:instrText>
      </w:r>
      <w:r w:rsidR="00E85D72">
        <w:fldChar w:fldCharType="separate"/>
      </w:r>
      <w:r w:rsidR="00FA2601">
        <w:rPr>
          <w:noProof/>
        </w:rPr>
        <w:t>(</w:t>
      </w:r>
      <w:hyperlink w:anchor="_ENREF_18" w:tooltip="Dryzek, 2013 #1093" w:history="1">
        <w:r w:rsidR="00CC646B">
          <w:rPr>
            <w:noProof/>
          </w:rPr>
          <w:t>Dryzek, 2013</w:t>
        </w:r>
      </w:hyperlink>
      <w:r w:rsidR="00FA2601">
        <w:rPr>
          <w:noProof/>
        </w:rPr>
        <w:t>)</w:t>
      </w:r>
      <w:r w:rsidR="00E85D72">
        <w:fldChar w:fldCharType="end"/>
      </w:r>
      <w:r w:rsidRPr="00624D59">
        <w:t xml:space="preserve">.  The relationship between global limits and local sustainability </w:t>
      </w:r>
      <w:r>
        <w:t xml:space="preserve">represents a challenge for the practice of sustainability assessment, as explored in detail </w:t>
      </w:r>
      <w:r w:rsidRPr="00624D59">
        <w:t>using systems analysis by</w:t>
      </w:r>
      <w:r w:rsidR="009A69FD">
        <w:t xml:space="preserve"> </w:t>
      </w:r>
      <w:hyperlink w:anchor="_ENREF_36" w:tooltip="Grace, 2015 #1251" w:history="1">
        <w:r w:rsidR="00CC646B">
          <w:fldChar w:fldCharType="begin"/>
        </w:r>
        <w:r w:rsidR="00CC646B">
          <w:instrText xml:space="preserve"> ADDIN EN.CITE &lt;EndNote&gt;&lt;Cite AuthorYear="1"&gt;&lt;Author&gt;Grace&lt;/Author&gt;&lt;Year&gt;2015&lt;/Year&gt;&lt;RecNum&gt;1251&lt;/RecNum&gt;&lt;DisplayText&gt;Grace and Pope (2015)&lt;/DisplayText&gt;&lt;record&gt;&lt;rec-number&gt;1251&lt;/rec-number&gt;&lt;foreign-keys&gt;&lt;key app="EN" db-id="axepwrtx2erfx1ed02oxt9zzxt00prtp2z9v"&gt;1251&lt;/key&gt;&lt;/foreign-keys&gt;&lt;ref-type name="Book Section"&gt;5&lt;/ref-type&gt;&lt;contributors&gt;&lt;authors&gt;&lt;author&gt;Grace, W.&lt;/author&gt;&lt;author&gt;Pope, J.&lt;/author&gt;&lt;/authors&gt;&lt;secondary-authors&gt;&lt;author&gt;Morrison-Saunders, A.&lt;/author&gt;&lt;author&gt;Pope, J.&lt;/author&gt;&lt;author&gt;Bond, A.&lt;/author&gt;&lt;/secondary-authors&gt;&lt;/contributors&gt;&lt;titles&gt;&lt;title&gt;Chapter 13: A systems approach to sustainability assessment&lt;/title&gt;&lt;secondary-title&gt;Handbook of Sustainability Assessment&lt;/secondary-title&gt;&lt;/titles&gt;&lt;dates&gt;&lt;year&gt;2015&lt;/year&gt;&lt;/dates&gt;&lt;publisher&gt;Edward Elgar&lt;/publisher&gt;&lt;urls&gt;&lt;/urls&gt;&lt;/record&gt;&lt;/Cite&gt;&lt;/EndNote&gt;</w:instrText>
        </w:r>
        <w:r w:rsidR="00CC646B">
          <w:fldChar w:fldCharType="separate"/>
        </w:r>
        <w:r w:rsidR="00CC646B">
          <w:rPr>
            <w:noProof/>
          </w:rPr>
          <w:t>Grace and Pope (2015)</w:t>
        </w:r>
        <w:r w:rsidR="00CC646B">
          <w:fldChar w:fldCharType="end"/>
        </w:r>
      </w:hyperlink>
      <w:hyperlink w:anchor="_ENREF_41" w:tooltip="Grace, in press 2015 #1251" w:history="1"/>
      <w:r w:rsidRPr="0063271C">
        <w:t>.</w:t>
      </w:r>
      <w:r w:rsidRPr="00624D59">
        <w:t xml:space="preserve"> </w:t>
      </w:r>
    </w:p>
    <w:p w14:paraId="2FAE642F" w14:textId="1C57F419" w:rsidR="002927D8" w:rsidRPr="00761CCC" w:rsidRDefault="00D03C2D" w:rsidP="002927D8">
      <w:r>
        <w:t>In selecting the</w:t>
      </w:r>
      <w:r w:rsidR="007F2BB0">
        <w:t>ir</w:t>
      </w:r>
      <w:r>
        <w:t xml:space="preserve"> three discourses </w:t>
      </w:r>
      <w:hyperlink w:anchor="_ENREF_47" w:tooltip="Hugé, 2013 #1068" w:history="1">
        <w:r w:rsidR="00CC646B">
          <w:fldChar w:fldCharType="begin"/>
        </w:r>
        <w:r w:rsidR="00CC646B">
          <w:instrText xml:space="preserve"> ADDIN EN.CITE &lt;EndNote&gt;&lt;Cite AuthorYear="1"&gt;&lt;Author&gt;Hugé&lt;/Author&gt;&lt;Year&gt;2013&lt;/Year&gt;&lt;RecNum&gt;1068&lt;/RecNum&gt;&lt;DisplayText&gt;Hugé et al. (2013)&lt;/DisplayText&gt;&lt;record&gt;&lt;rec-number&gt;1068&lt;/rec-number&gt;&lt;foreign-keys&gt;&lt;key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CC646B">
          <w:fldChar w:fldCharType="separate"/>
        </w:r>
        <w:r w:rsidR="00CC646B">
          <w:rPr>
            <w:noProof/>
          </w:rPr>
          <w:t>Hugé et al. (2013)</w:t>
        </w:r>
        <w:r w:rsidR="00CC646B">
          <w:fldChar w:fldCharType="end"/>
        </w:r>
      </w:hyperlink>
      <w:r w:rsidR="007F2BB0">
        <w:t xml:space="preserve"> </w:t>
      </w:r>
      <w:r>
        <w:t>sought to move away from the dichotomy of weak and strong sustainability</w:t>
      </w:r>
      <w:r w:rsidR="004A13B1">
        <w:t>,</w:t>
      </w:r>
      <w:r>
        <w:t xml:space="preserve"> represented by the first two discourses respectively</w:t>
      </w:r>
      <w:r w:rsidR="004A13B1">
        <w:t xml:space="preserve">, (cf. the framework of </w:t>
      </w:r>
      <w:hyperlink w:anchor="_ENREF_92" w:tooltip="Zijp, 2015 #1305" w:history="1">
        <w:r w:rsidR="00CC646B">
          <w:fldChar w:fldCharType="begin"/>
        </w:r>
        <w:r w:rsidR="00CC646B">
          <w:instrText xml:space="preserve"> ADDIN EN.CITE &lt;EndNote&gt;&lt;Cite AuthorYear="1"&gt;&lt;Author&gt;Zijp&lt;/Author&gt;&lt;Year&gt;2015&lt;/Year&gt;&lt;RecNum&gt;1305&lt;/RecNum&gt;&lt;DisplayText&gt;Zijp et al. (2015)&lt;/DisplayText&gt;&lt;record&gt;&lt;rec-number&gt;1305&lt;/rec-number&gt;&lt;foreign-keys&gt;&lt;key app="EN" db-id="axepwrtx2erfx1ed02oxt9zzxt00prtp2z9v"&gt;1305&lt;/key&gt;&lt;/foreign-keys&gt;&lt;ref-type name="Journal Article"&gt;17&lt;/ref-type&gt;&lt;contributors&gt;&lt;authors&gt;&lt;author&gt;Zijp, Michiel&lt;/author&gt;&lt;author&gt;Heijungs, Reinout&lt;/author&gt;&lt;author&gt;van der Voet, Ester&lt;/author&gt;&lt;author&gt;van de Meent, Dik&lt;/author&gt;&lt;author&gt;Huijbregts, Mark&lt;/author&gt;&lt;author&gt;Hollander, Anne&lt;/author&gt;&lt;author&gt;Posthuma, Leo&lt;/author&gt;&lt;/authors&gt;&lt;/contributors&gt;&lt;titles&gt;&lt;title&gt;An Identification Key for Selecting Methods for Sustainability Assessments&lt;/title&gt;&lt;secondary-title&gt;Sustainability&lt;/secondary-title&gt;&lt;/titles&gt;&lt;periodical&gt;&lt;full-title&gt;Sustainability&lt;/full-title&gt;&lt;/periodical&gt;&lt;pages&gt;2490&lt;/pages&gt;&lt;volume&gt;7&lt;/volume&gt;&lt;number&gt;3&lt;/number&gt;&lt;dates&gt;&lt;year&gt;2015&lt;/year&gt;&lt;/dates&gt;&lt;isbn&gt;2071-1050&lt;/isbn&gt;&lt;accession-num&gt;doi:10.3390/su7032490&lt;/accession-num&gt;&lt;urls&gt;&lt;related-urls&gt;&lt;url&gt;http://www.mdpi.com/2071-1050/7/3/2490&lt;/url&gt;&lt;/related-urls&gt;&lt;/urls&gt;&lt;/record&gt;&lt;/Cite&gt;&lt;/EndNote&gt;</w:instrText>
        </w:r>
        <w:r w:rsidR="00CC646B">
          <w:fldChar w:fldCharType="separate"/>
        </w:r>
        <w:r w:rsidR="00CC646B">
          <w:rPr>
            <w:noProof/>
          </w:rPr>
          <w:t>Zijp et al. (2015)</w:t>
        </w:r>
        <w:r w:rsidR="00CC646B">
          <w:fldChar w:fldCharType="end"/>
        </w:r>
      </w:hyperlink>
      <w:r w:rsidR="004A13B1">
        <w:t xml:space="preserve">)  </w:t>
      </w:r>
      <w:r>
        <w:t xml:space="preserve">to also include the third discourse of sustainability as a process of directed change or transition. </w:t>
      </w:r>
      <w:r w:rsidR="007F2BB0">
        <w:t>This</w:t>
      </w:r>
      <w:r w:rsidR="002927D8">
        <w:t xml:space="preserve"> takes as its starting point that the current global conditions and trajectories are undesirable or will not lead to a desirable future, and hence the goal is not to sustain</w:t>
      </w:r>
      <w:r w:rsidR="002927D8">
        <w:rPr>
          <w:color w:val="0000FF"/>
        </w:rPr>
        <w:t xml:space="preserve"> </w:t>
      </w:r>
      <w:r w:rsidR="002927D8" w:rsidRPr="003037E9">
        <w:rPr>
          <w:i/>
        </w:rPr>
        <w:t>per se</w:t>
      </w:r>
      <w:r w:rsidR="002927D8" w:rsidRPr="003037E9">
        <w:t xml:space="preserve"> </w:t>
      </w:r>
      <w:r w:rsidR="002927D8">
        <w:t xml:space="preserve">but </w:t>
      </w:r>
      <w:r w:rsidR="002927D8" w:rsidRPr="003037E9">
        <w:t>rather</w:t>
      </w:r>
      <w:r w:rsidR="002927D8">
        <w:rPr>
          <w:color w:val="0000FF"/>
        </w:rPr>
        <w:t xml:space="preserve"> </w:t>
      </w:r>
      <w:r w:rsidR="002927D8">
        <w:t xml:space="preserve">to change. It is the discourse to which </w:t>
      </w:r>
      <w:r w:rsidR="00655F38">
        <w:t xml:space="preserve"> </w:t>
      </w:r>
      <w:hyperlink w:anchor="_ENREF_34" w:tooltip="Gibson, 2005 #144" w:history="1">
        <w:r w:rsidR="00CC646B">
          <w:fldChar w:fldCharType="begin"/>
        </w:r>
        <w:r w:rsidR="00CC646B">
          <w:instrText xml:space="preserve"> ADDIN EN.CITE &lt;EndNote&gt;&lt;Cite AuthorYear="1"&gt;&lt;Author&gt;Gibson&lt;/Author&gt;&lt;Year&gt;2005&lt;/Year&gt;&lt;RecNum&gt;144&lt;/RecNum&gt;&lt;Suffix&gt;`, p14&lt;/Suffix&gt;&lt;DisplayText&gt;Gibson et al. (2005), p14&lt;/DisplayText&gt;&lt;record&gt;&lt;rec-number&gt;144&lt;/rec-number&gt;&lt;foreign-keys&gt;&lt;key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CC646B">
          <w:fldChar w:fldCharType="separate"/>
        </w:r>
        <w:r w:rsidR="00CC646B">
          <w:rPr>
            <w:noProof/>
          </w:rPr>
          <w:t>Gibson et al. (2005), p14</w:t>
        </w:r>
        <w:r w:rsidR="00CC646B">
          <w:fldChar w:fldCharType="end"/>
        </w:r>
      </w:hyperlink>
      <w:r w:rsidR="001E64B7">
        <w:rPr>
          <w:color w:val="FF0000"/>
        </w:rPr>
        <w:t xml:space="preserve"> </w:t>
      </w:r>
      <w:r w:rsidR="002927D8">
        <w:t xml:space="preserve">subscribe when </w:t>
      </w:r>
      <w:r w:rsidR="00655F38">
        <w:t xml:space="preserve">they </w:t>
      </w:r>
      <w:r w:rsidR="002927D8">
        <w:t>argue</w:t>
      </w:r>
      <w:r w:rsidR="002927D8" w:rsidRPr="00EE0F16">
        <w:t xml:space="preserve">, </w:t>
      </w:r>
      <w:r w:rsidR="00C52C77">
        <w:t>”</w:t>
      </w:r>
      <w:r w:rsidR="002927D8" w:rsidRPr="00EE0F16">
        <w:t>If the extraordinary popularity of the sustainability language reveals only one thing, it is widespread recognition that what prevails today is not sustainable and that changes of some sort are needed</w:t>
      </w:r>
      <w:r w:rsidR="00C52C77">
        <w:t>”</w:t>
      </w:r>
      <w:r w:rsidR="002927D8" w:rsidRPr="00EE0F16">
        <w:t>.</w:t>
      </w:r>
      <w:r w:rsidR="002927D8">
        <w:t xml:space="preserve"> It is also reflected to some extent in the Canadian practice in which the ‘contribution to sustainability’ test is applied </w:t>
      </w:r>
      <w:r w:rsidR="00E85D72">
        <w:fldChar w:fldCharType="begin"/>
      </w:r>
      <w:r w:rsidR="00FA2601">
        <w:instrText xml:space="preserve"> ADDIN EN.CITE &lt;EndNote&gt;&lt;Cite&gt;&lt;Author&gt;Gibson&lt;/Author&gt;&lt;Year&gt;2011&lt;/Year&gt;&lt;RecNum&gt;676&lt;/RecNum&gt;&lt;DisplayText&gt;(Gibson, 2011, Gibson et al., 2005)&lt;/DisplayText&gt;&lt;record&gt;&lt;rec-number&gt;676&lt;/rec-number&gt;&lt;foreign-keys&gt;&lt;key app="EN" db-id="axepwrtx2erfx1ed02oxt9zzxt00prtp2z9v"&gt;676&lt;/key&gt;&lt;/foreign-keys&gt;&lt;ref-type name="Journal Article"&gt;17&lt;/ref-type&gt;&lt;contributors&gt;&lt;authors&gt;&lt;author&gt;Gibson, Robert&lt;/author&gt;&lt;/authors&gt;&lt;/contributors&gt;&lt;titles&gt;&lt;title&gt;Application of a contribution to sustainability test by the Joint Review Panel for the Canadian Mackenzie Gas Project&lt;/title&gt;&lt;secondary-title&gt;Impact Assessment and Project Appraisal&lt;/secondary-title&gt;&lt;/titles&gt;&lt;periodical&gt;&lt;full-title&gt;Impact Assessment and Project Appraisal&lt;/full-title&gt;&lt;/periodical&gt;&lt;pages&gt;231-244&lt;/pages&gt;&lt;volume&gt;29&lt;/volume&gt;&lt;number&gt;3&lt;/number&gt;&lt;dates&gt;&lt;year&gt;2011&lt;/year&gt;&lt;/dates&gt;&lt;urls&gt;&lt;/urls&gt;&lt;/record&gt;&lt;/Cite&gt;&lt;Cite&gt;&lt;Author&gt;Gibson&lt;/Author&gt;&lt;Year&gt;2005&lt;/Year&gt;&lt;RecNum&gt;144&lt;/RecNum&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E85D72">
        <w:fldChar w:fldCharType="separate"/>
      </w:r>
      <w:r w:rsidR="00FA2601">
        <w:rPr>
          <w:noProof/>
        </w:rPr>
        <w:t>(</w:t>
      </w:r>
      <w:hyperlink w:anchor="_ENREF_33" w:tooltip="Gibson, 2011 #676" w:history="1">
        <w:r w:rsidR="00CC646B">
          <w:rPr>
            <w:noProof/>
          </w:rPr>
          <w:t>Gibson, 2011</w:t>
        </w:r>
      </w:hyperlink>
      <w:r w:rsidR="00FA2601">
        <w:rPr>
          <w:noProof/>
        </w:rPr>
        <w:t xml:space="preserve">, </w:t>
      </w:r>
      <w:hyperlink w:anchor="_ENREF_34" w:tooltip="Gibson, 2005 #144" w:history="1">
        <w:r w:rsidR="00CC646B">
          <w:rPr>
            <w:noProof/>
          </w:rPr>
          <w:t>Gibson et al., 2005</w:t>
        </w:r>
      </w:hyperlink>
      <w:r w:rsidR="00FA2601">
        <w:rPr>
          <w:noProof/>
        </w:rPr>
        <w:t>)</w:t>
      </w:r>
      <w:r w:rsidR="00E85D72">
        <w:fldChar w:fldCharType="end"/>
      </w:r>
      <w:r w:rsidR="002927D8">
        <w:t xml:space="preserve">, and deliberative approaches that bring about learning and transformation as discussed in the previous section. Transition is explicitly discussed in </w:t>
      </w:r>
      <w:r w:rsidR="00B45EFD">
        <w:t>the context of sustainability assessment by</w:t>
      </w:r>
      <w:r w:rsidR="008A7F8D">
        <w:t xml:space="preserve"> </w:t>
      </w:r>
      <w:hyperlink w:anchor="_ENREF_28" w:tooltip="Gaudreau, 2015 #1298" w:history="1">
        <w:r w:rsidR="00CC646B">
          <w:fldChar w:fldCharType="begin"/>
        </w:r>
        <w:r w:rsidR="00CC646B">
          <w:instrText xml:space="preserve"> ADDIN EN.CITE &lt;EndNote&gt;&lt;Cite AuthorYear="1"&gt;&lt;Author&gt;Gaudreau&lt;/Author&gt;&lt;Year&gt;2015&lt;/Year&gt;&lt;RecNum&gt;1298&lt;/RecNum&gt;&lt;DisplayText&gt;Gaudreau and Gibson (2015)&lt;/DisplayText&gt;&lt;record&gt;&lt;rec-number&gt;1298&lt;/rec-number&gt;&lt;foreign-keys&gt;&lt;key app="EN" db-id="axepwrtx2erfx1ed02oxt9zzxt00prtp2z9v"&gt;1298&lt;/key&gt;&lt;/foreign-keys&gt;&lt;ref-type name="Book Section"&gt;5&lt;/ref-type&gt;&lt;contributors&gt;&lt;authors&gt;&lt;author&gt;Gaudreau, Kyrke&lt;/author&gt;&lt;author&gt;Gibson, R.&lt;/author&gt;&lt;/authors&gt;&lt;secondary-authors&gt;&lt;author&gt;Morrison-Saunders, A.&lt;/author&gt;&lt;author&gt;Pope, J.&lt;/author&gt;&lt;author&gt;Bond, A.&lt;/author&gt;&lt;/secondary-authors&gt;&lt;/contributors&gt;&lt;titles&gt;&lt;title&gt;Chapter 8: A sustainability assessment framework for energy systems: Building and appropriate relationship with energy&lt;/title&gt;&lt;secondary-title&gt;Handbook of Sustainability Assessment&lt;/secondary-title&gt;&lt;/titles&gt;&lt;pages&gt;153-182&lt;/pages&gt;&lt;dates&gt;&lt;year&gt;2015&lt;/year&gt;&lt;/dates&gt;&lt;pub-location&gt;Cheltenham, UK&lt;/pub-location&gt;&lt;publisher&gt;Edward Elgar&lt;/publisher&gt;&lt;urls&gt;&lt;/urls&gt;&lt;/record&gt;&lt;/Cite&gt;&lt;/EndNote&gt;</w:instrText>
        </w:r>
        <w:r w:rsidR="00CC646B">
          <w:fldChar w:fldCharType="separate"/>
        </w:r>
        <w:r w:rsidR="00CC646B">
          <w:rPr>
            <w:noProof/>
          </w:rPr>
          <w:t>Gaudreau and Gibson (2015)</w:t>
        </w:r>
        <w:r w:rsidR="00CC646B">
          <w:fldChar w:fldCharType="end"/>
        </w:r>
      </w:hyperlink>
      <w:r w:rsidR="008B07FE">
        <w:t>.</w:t>
      </w:r>
    </w:p>
    <w:p w14:paraId="50462E7F" w14:textId="779DBE60" w:rsidR="002927D8" w:rsidRPr="00015A6A" w:rsidRDefault="002927D8" w:rsidP="002927D8">
      <w:r w:rsidRPr="00761CCC">
        <w:t xml:space="preserve">We suggest that there is room within the framework for a </w:t>
      </w:r>
      <w:r w:rsidRPr="00BA44D9">
        <w:t xml:space="preserve">fourth sustainability discourse, in which the goal of sustainability is reflected by the twin concepts of </w:t>
      </w:r>
      <w:r w:rsidRPr="006F618A">
        <w:rPr>
          <w:b/>
        </w:rPr>
        <w:t>resilience and justice</w:t>
      </w:r>
      <w:r w:rsidRPr="00BA44D9">
        <w:t xml:space="preserve">, a case originally put forward by </w:t>
      </w:r>
      <w:hyperlink w:anchor="_ENREF_44" w:tooltip="Hermans, 2006 #968" w:history="1">
        <w:r w:rsidR="00CC646B">
          <w:fldChar w:fldCharType="begin"/>
        </w:r>
        <w:r w:rsidR="00CC646B">
          <w:instrText xml:space="preserve"> ADDIN EN.CITE &lt;EndNote&gt;&lt;Cite AuthorYear="1"&gt;&lt;Author&gt;Hermans&lt;/Author&gt;&lt;Year&gt;2006&lt;/Year&gt;&lt;RecNum&gt;968&lt;/RecNum&gt;&lt;DisplayText&gt;Hermans and Knippenberg (2006)&lt;/DisplayText&gt;&lt;record&gt;&lt;rec-number&gt;968&lt;/rec-number&gt;&lt;foreign-keys&gt;&lt;key app="EN" db-id="axepwrtx2erfx1ed02oxt9zzxt00prtp2z9v"&gt;968&lt;/key&gt;&lt;/foreign-keys&gt;&lt;ref-type name="Journal Article"&gt;17&lt;/ref-type&gt;&lt;contributors&gt;&lt;authors&gt;&lt;author&gt;Hermans, Frans&lt;/author&gt;&lt;author&gt;Knippenberg, Luuk&lt;/author&gt;&lt;/authors&gt;&lt;/contributors&gt;&lt;titles&gt;&lt;title&gt;A principle-based approach for the evaluation of sustainable development&lt;/title&gt;&lt;secondary-title&gt;Journal of Environmental Assessment Policy and Management&lt;/secondary-title&gt;&lt;/titles&gt;&lt;periodical&gt;&lt;full-title&gt;Journal of Environmental Assessment Policy and Management&lt;/full-title&gt;&lt;/periodical&gt;&lt;pages&gt;299-319&lt;/pages&gt;&lt;volume&gt;8&lt;/volume&gt;&lt;number&gt;03&lt;/number&gt;&lt;dates&gt;&lt;year&gt;2006&lt;/year&gt;&lt;/dates&gt;&lt;isbn&gt;1464-3332&lt;/isbn&gt;&lt;urls&gt;&lt;/urls&gt;&lt;/record&gt;&lt;/Cite&gt;&lt;/EndNote&gt;</w:instrText>
        </w:r>
        <w:r w:rsidR="00CC646B">
          <w:fldChar w:fldCharType="separate"/>
        </w:r>
        <w:r w:rsidR="00CC646B">
          <w:rPr>
            <w:noProof/>
          </w:rPr>
          <w:t>Hermans and Knippenberg (2006)</w:t>
        </w:r>
        <w:r w:rsidR="00CC646B">
          <w:fldChar w:fldCharType="end"/>
        </w:r>
      </w:hyperlink>
      <w:r w:rsidRPr="00761CCC">
        <w:t>.</w:t>
      </w:r>
      <w:r>
        <w:t xml:space="preserve"> Resilience is defined as </w:t>
      </w:r>
      <w:r w:rsidRPr="008C4AA7">
        <w:t xml:space="preserve">the ability of the system to maintain functionality, or maintain the elements needed to renew and reorganise in response to a large perturbation </w:t>
      </w:r>
      <w:r w:rsidR="00E85D72">
        <w:fldChar w:fldCharType="begin"/>
      </w:r>
      <w:r w:rsidR="00FA2601">
        <w:instrText xml:space="preserve"> ADDIN EN.CITE &lt;EndNote&gt;&lt;Cite&gt;&lt;Author&gt;Walker&lt;/Author&gt;&lt;Year&gt;2002&lt;/Year&gt;&lt;RecNum&gt;913&lt;/RecNum&gt;&lt;DisplayText&gt;(Walker, 2002)&lt;/DisplayText&gt;&lt;record&gt;&lt;rec-number&gt;913&lt;/rec-number&gt;&lt;foreign-keys&gt;&lt;key app="EN" db-id="axepwrtx2erfx1ed02oxt9zzxt00prtp2z9v"&gt;913&lt;/key&gt;&lt;/foreign-keys&gt;&lt;ref-type name="Journal Article"&gt;17&lt;/ref-type&gt;&lt;contributors&gt;&lt;authors&gt;&lt;author&gt;Walker, Brian., S. Carpenter, J. Anderies, N. Abel, G. S. Cumming, M. Janssen, L. Lebel, J. Norberg, G. D. Peterson, and R. Pritchard&lt;/author&gt;&lt;/authors&gt;&lt;/contributors&gt;&lt;titles&gt;&lt;title&gt;Resilience management in social-ecological systems: a working hypothesis for a participatory approach.&lt;/title&gt;&lt;secondary-title&gt;Conservation Ecology&lt;/secondary-title&gt;&lt;/titles&gt;&lt;periodical&gt;&lt;full-title&gt;Conservation Ecology&lt;/full-title&gt;&lt;/periodical&gt;&lt;volume&gt;6&lt;/volume&gt;&lt;number&gt;1&lt;/number&gt;&lt;dates&gt;&lt;year&gt;2002&lt;/year&gt;&lt;/dates&gt;&lt;urls&gt;&lt;/urls&gt;&lt;/record&gt;&lt;/Cite&gt;&lt;/EndNote&gt;</w:instrText>
      </w:r>
      <w:r w:rsidR="00E85D72">
        <w:fldChar w:fldCharType="separate"/>
      </w:r>
      <w:r w:rsidR="00FA2601">
        <w:rPr>
          <w:noProof/>
        </w:rPr>
        <w:t>(</w:t>
      </w:r>
      <w:hyperlink w:anchor="_ENREF_87" w:tooltip="Walker, 2002 #913" w:history="1">
        <w:r w:rsidR="00CC646B">
          <w:rPr>
            <w:noProof/>
          </w:rPr>
          <w:t>Walker, 2002</w:t>
        </w:r>
      </w:hyperlink>
      <w:r w:rsidR="00FA2601">
        <w:rPr>
          <w:noProof/>
        </w:rPr>
        <w:t>)</w:t>
      </w:r>
      <w:r w:rsidR="00E85D72">
        <w:fldChar w:fldCharType="end"/>
      </w:r>
      <w:r w:rsidRPr="008C4AA7">
        <w:t xml:space="preserve">. </w:t>
      </w:r>
      <w:r w:rsidRPr="00C45A59">
        <w:t xml:space="preserve">Whilst originally developed for ecological systems, the concept of resilience is now applied to socio-ecological systems, and so </w:t>
      </w:r>
      <w:r w:rsidRPr="00DF653A">
        <w:t>overlaps</w:t>
      </w:r>
      <w:r w:rsidRPr="00C45A59">
        <w:t xml:space="preserve"> </w:t>
      </w:r>
      <w:r>
        <w:t>w</w:t>
      </w:r>
      <w:r w:rsidRPr="00C45A59">
        <w:t xml:space="preserve">ith the domain of </w:t>
      </w:r>
      <w:r>
        <w:t xml:space="preserve">sustainability </w:t>
      </w:r>
      <w:r w:rsidRPr="00C45A59">
        <w:t>assessment.</w:t>
      </w:r>
      <w:r>
        <w:t xml:space="preserve"> The relationship between sustainability and resilience has received considerable attention in the recent literature </w:t>
      </w:r>
      <w:r w:rsidR="00E85D72">
        <w:fldChar w:fldCharType="begin">
          <w:fldData xml:space="preserve">PEVuZE5vdGU+PENpdGU+PEF1dGhvcj5BaGVybjwvQXV0aG9yPjxZZWFyPjIwMTE8L1llYXI+PFJl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==
</w:fldData>
        </w:fldChar>
      </w:r>
      <w:r w:rsidR="00FA2601">
        <w:instrText xml:space="preserve"> ADDIN EN.CITE </w:instrText>
      </w:r>
      <w:r w:rsidR="00FA2601">
        <w:fldChar w:fldCharType="begin">
          <w:fldData xml:space="preserve">PEVuZE5vdGU+PENpdGU+PEF1dGhvcj5BaGVybjwvQXV0aG9yPjxZZWFyPjIwMTE8L1llYXI+PFJl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==
</w:fldData>
        </w:fldChar>
      </w:r>
      <w:r w:rsidR="00FA2601">
        <w:instrText xml:space="preserve"> ADDIN EN.CITE.DATA </w:instrText>
      </w:r>
      <w:r w:rsidR="00FA2601">
        <w:fldChar w:fldCharType="end"/>
      </w:r>
      <w:r w:rsidR="00E85D72">
        <w:fldChar w:fldCharType="separate"/>
      </w:r>
      <w:r w:rsidR="00FA2601">
        <w:rPr>
          <w:noProof/>
        </w:rPr>
        <w:t xml:space="preserve">(see for example </w:t>
      </w:r>
      <w:hyperlink w:anchor="_ENREF_1" w:tooltip="Ahern, 2011 #1103" w:history="1">
        <w:r w:rsidR="00CC646B">
          <w:rPr>
            <w:noProof/>
          </w:rPr>
          <w:t>Ahern, 2011</w:t>
        </w:r>
      </w:hyperlink>
      <w:r w:rsidR="00FA2601">
        <w:rPr>
          <w:noProof/>
        </w:rPr>
        <w:t xml:space="preserve">, </w:t>
      </w:r>
      <w:hyperlink w:anchor="_ENREF_25" w:tooltip="Garmestani, 2013 #1102" w:history="1">
        <w:r w:rsidR="00CC646B">
          <w:rPr>
            <w:noProof/>
          </w:rPr>
          <w:t>Garmestani and Benson, 2013</w:t>
        </w:r>
      </w:hyperlink>
      <w:r w:rsidR="00FA2601">
        <w:rPr>
          <w:noProof/>
        </w:rPr>
        <w:t xml:space="preserve">, </w:t>
      </w:r>
      <w:hyperlink w:anchor="_ENREF_11" w:tooltip="Davidson, 2010 #734" w:history="1">
        <w:r w:rsidR="00CC646B">
          <w:rPr>
            <w:noProof/>
          </w:rPr>
          <w:t>Davidson, 2010</w:t>
        </w:r>
      </w:hyperlink>
      <w:r w:rsidR="00FA2601">
        <w:rPr>
          <w:noProof/>
        </w:rPr>
        <w:t>)</w:t>
      </w:r>
      <w:r w:rsidR="00E85D72">
        <w:fldChar w:fldCharType="end"/>
      </w:r>
      <w:r>
        <w:t xml:space="preserve"> as has the potential contribution of resilience thinking to sustainability-oriented impact assessment </w:t>
      </w:r>
      <w:r w:rsidR="00E85D72">
        <w:fldChar w:fldCharType="begin">
          <w:fldData xml:space="preserve">PEVuZE5vdGU+PENpdGU+PEF1dGhvcj5TbG9vdHdlZzwvQXV0aG9yPjxZZWFyPjIwMTE8L1llYXI+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</w:fldData>
        </w:fldChar>
      </w:r>
      <w:r w:rsidR="00FA2601">
        <w:instrText xml:space="preserve"> ADDIN EN.CITE </w:instrText>
      </w:r>
      <w:r w:rsidR="00FA2601">
        <w:fldChar w:fldCharType="begin">
          <w:fldData xml:space="preserve">PEVuZE5vdGU+PENpdGU+PEF1dGhvcj5TbG9vdHdlZzwvQXV0aG9yPjxZZWFyPjIwMTE8L1llYXI+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</w:fldData>
        </w:fldChar>
      </w:r>
      <w:r w:rsidR="00FA2601">
        <w:instrText xml:space="preserve"> ADDIN EN.CITE.DATA </w:instrText>
      </w:r>
      <w:r w:rsidR="00FA2601">
        <w:fldChar w:fldCharType="end"/>
      </w:r>
      <w:r w:rsidR="00E85D72">
        <w:fldChar w:fldCharType="separate"/>
      </w:r>
      <w:r w:rsidR="00FA2601">
        <w:rPr>
          <w:noProof/>
        </w:rPr>
        <w:t>(</w:t>
      </w:r>
      <w:hyperlink w:anchor="_ENREF_81" w:tooltip="Slootweg, 2011 #639" w:history="1">
        <w:r w:rsidR="00CC646B">
          <w:rPr>
            <w:noProof/>
          </w:rPr>
          <w:t>Slootweg and Jones, 2011</w:t>
        </w:r>
      </w:hyperlink>
      <w:r w:rsidR="00FA2601">
        <w:rPr>
          <w:noProof/>
        </w:rPr>
        <w:t xml:space="preserve">, </w:t>
      </w:r>
      <w:hyperlink w:anchor="_ENREF_29" w:tooltip="Gaudreau, 2010 #612" w:history="1">
        <w:r w:rsidR="00CC646B">
          <w:rPr>
            <w:noProof/>
          </w:rPr>
          <w:t>Gaudreau and Gibson, 2010</w:t>
        </w:r>
      </w:hyperlink>
      <w:r w:rsidR="00FA2601">
        <w:rPr>
          <w:noProof/>
        </w:rPr>
        <w:t xml:space="preserve">, </w:t>
      </w:r>
      <w:hyperlink w:anchor="_ENREF_5" w:tooltip="Bond, 2015 #1290" w:history="1">
        <w:r w:rsidR="00CC646B">
          <w:rPr>
            <w:noProof/>
          </w:rPr>
          <w:t>Bond et al., 2015</w:t>
        </w:r>
      </w:hyperlink>
      <w:r w:rsidR="00FA2601">
        <w:rPr>
          <w:noProof/>
        </w:rPr>
        <w:t>)</w:t>
      </w:r>
      <w:r w:rsidR="00E85D72">
        <w:fldChar w:fldCharType="end"/>
      </w:r>
      <w:r w:rsidRPr="008E5054">
        <w:t>.</w:t>
      </w:r>
      <w:r>
        <w:t xml:space="preserve"> The point has been made many times that resilience is not necessarily a desirable characteristic in itself</w:t>
      </w:r>
      <w:r w:rsidR="001D189F">
        <w:t xml:space="preserve"> </w:t>
      </w:r>
      <w:r w:rsidR="00E85D72">
        <w:fldChar w:fldCharType="begin"/>
      </w:r>
      <w:r w:rsidR="00FA2601">
        <w:instrText xml:space="preserve"> ADDIN EN.CITE &lt;EndNote&gt;&lt;Cite&gt;&lt;Author&gt;Grace&lt;/Author&gt;&lt;Year&gt;2015&lt;/Year&gt;&lt;RecNum&gt;1251&lt;/RecNum&gt;&lt;Prefix&gt;e.g. &lt;/Prefix&gt;&lt;DisplayText&gt;(e.g. Grace and Pope, 2015)&lt;/DisplayText&gt;&lt;record&gt;&lt;rec-number&gt;1251&lt;/rec-number&gt;&lt;foreign-keys&gt;&lt;key app="EN" db-id="axepwrtx2erfx1ed02oxt9zzxt00prtp2z9v"&gt;1251&lt;/key&gt;&lt;/foreign-keys&gt;&lt;ref-type name="Book Section"&gt;5&lt;/ref-type&gt;&lt;contributors&gt;&lt;authors&gt;&lt;author&gt;Grace, W.&lt;/author&gt;&lt;author&gt;Pope, J.&lt;/author&gt;&lt;/authors&gt;&lt;secondary-authors&gt;&lt;author&gt;Morrison-Saunders, A.&lt;/author&gt;&lt;author&gt;Pope, J.&lt;/author&gt;&lt;author&gt;Bond, A.&lt;/author&gt;&lt;/secondary-authors&gt;&lt;/contributors&gt;&lt;titles&gt;&lt;title&gt;Chapter 13: A systems approach to sustainability assessment&lt;/title&gt;&lt;secondary-title&gt;Handbook of Sustainability Assessment&lt;/secondary-title&gt;&lt;/titles&gt;&lt;dates&gt;&lt;year&gt;2015&lt;/year&gt;&lt;/dates&gt;&lt;publisher&gt;Edward Elgar&lt;/publisher&gt;&lt;urls&gt;&lt;/urls&gt;&lt;/record&gt;&lt;/Cite&gt;&lt;/EndNote&gt;</w:instrText>
      </w:r>
      <w:r w:rsidR="00E85D72">
        <w:fldChar w:fldCharType="separate"/>
      </w:r>
      <w:r w:rsidR="00FA2601">
        <w:rPr>
          <w:noProof/>
        </w:rPr>
        <w:t>(</w:t>
      </w:r>
      <w:hyperlink w:anchor="_ENREF_36" w:tooltip="Grace, 2015 #1251" w:history="1">
        <w:r w:rsidR="00CC646B">
          <w:rPr>
            <w:noProof/>
          </w:rPr>
          <w:t>e.g. Grace and Pope, 2015</w:t>
        </w:r>
      </w:hyperlink>
      <w:r w:rsidR="00FA2601">
        <w:rPr>
          <w:noProof/>
        </w:rPr>
        <w:t>)</w:t>
      </w:r>
      <w:r w:rsidR="00E85D72">
        <w:fldChar w:fldCharType="end"/>
      </w:r>
      <w:r>
        <w:t xml:space="preserve">, as many unsustainable and undesirable traits such as poverty, crime and corruption are highly resilient, but resilience combined with justice makes an attractive goal. </w:t>
      </w:r>
      <w:r w:rsidR="00015A6A">
        <w:t xml:space="preserve">The concept of justice has received less attention in the sustainability assessment literature, notable exceptions being the work of </w:t>
      </w:r>
      <w:hyperlink w:anchor="_ENREF_53" w:tooltip="Lamorgese, 2015 #1308" w:history="1">
        <w:r w:rsidR="00CC646B">
          <w:fldChar w:fldCharType="begin"/>
        </w:r>
        <w:r w:rsidR="00CC646B">
          <w:instrText xml:space="preserve"> ADDIN EN.CITE &lt;EndNote&gt;&lt;Cite AuthorYear="1"&gt;&lt;Author&gt;Lamorgese&lt;/Author&gt;&lt;Year&gt;2015&lt;/Year&gt;&lt;RecNum&gt;1308&lt;/RecNum&gt;&lt;DisplayText&gt;Lamorgese and Geneletti (2015)&lt;/DisplayText&gt;&lt;record&gt;&lt;rec-number&gt;1308&lt;/rec-number&gt;&lt;foreign-keys&gt;&lt;key app="EN" db-id="axepwrtx2erfx1ed02oxt9zzxt00prtp2z9v"&gt;1308&lt;/key&gt;&lt;/foreign-keys&gt;&lt;ref-type name="Book Section"&gt;5&lt;/ref-type&gt;&lt;contributors&gt;&lt;authors&gt;&lt;author&gt;Lydia Lamorgese &lt;/author&gt;&lt;author&gt;Davide Geneletti&lt;/author&gt;&lt;/authors&gt;&lt;secondary-authors&gt;&lt;author&gt;Morrison-Saunders, A.&lt;/author&gt;&lt;author&gt;Pope, J.&lt;/author&gt;&lt;author&gt;Bond, A&lt;/author&gt;&lt;/secondary-authors&gt;&lt;/contributors&gt;&lt;titles&gt;&lt;title&gt;Chapter 4: Equity in sustainability assessment: a conceptual framework&lt;/title&gt;&lt;secondary-title&gt;Handbook of Sustainability Assessment&lt;/secondary-title&gt;&lt;/titles&gt;&lt;dates&gt;&lt;year&gt;2015&lt;/year&gt;&lt;/dates&gt;&lt;pub-location&gt;Cheltenham, UK&lt;/pub-location&gt;&lt;publisher&gt;Edward Elgar&lt;/publisher&gt;&lt;urls&gt;&lt;/urls&gt;&lt;/record&gt;&lt;/Cite&gt;&lt;/EndNote&gt;</w:instrText>
        </w:r>
        <w:r w:rsidR="00CC646B">
          <w:fldChar w:fldCharType="separate"/>
        </w:r>
        <w:r w:rsidR="00CC646B">
          <w:rPr>
            <w:noProof/>
          </w:rPr>
          <w:t>Lamorgese and Geneletti (2015)</w:t>
        </w:r>
        <w:r w:rsidR="00CC646B">
          <w:fldChar w:fldCharType="end"/>
        </w:r>
      </w:hyperlink>
      <w:r w:rsidR="00015A6A">
        <w:t xml:space="preserve"> </w:t>
      </w:r>
      <w:proofErr w:type="spellStart"/>
      <w:r w:rsidR="00015A6A">
        <w:t>and</w:t>
      </w:r>
      <w:proofErr w:type="spellEnd"/>
      <w:r w:rsidR="00015A6A">
        <w:t xml:space="preserve"> </w:t>
      </w:r>
      <w:hyperlink w:anchor="_ENREF_44" w:tooltip="Hermans, 2006 #968" w:history="1">
        <w:r w:rsidR="00CC646B">
          <w:fldChar w:fldCharType="begin"/>
        </w:r>
        <w:r w:rsidR="00CC646B">
          <w:instrText xml:space="preserve"> ADDIN EN.CITE &lt;EndNote&gt;&lt;Cite AuthorYear="1"&gt;&lt;Author&gt;Hermans&lt;/Author&gt;&lt;Year&gt;2006&lt;/Year&gt;&lt;RecNum&gt;968&lt;/RecNum&gt;&lt;DisplayText&gt;Hermans and Knippenberg (2006)&lt;/DisplayText&gt;&lt;record&gt;&lt;rec-number&gt;968&lt;/rec-number&gt;&lt;foreign-keys&gt;&lt;key app="EN" db-id="axepwrtx2erfx1ed02oxt9zzxt00prtp2z9v"&gt;968&lt;/key&gt;&lt;/foreign-keys&gt;&lt;ref-type name="Journal Article"&gt;17&lt;/ref-type&gt;&lt;contributors&gt;&lt;authors&gt;&lt;author&gt;Hermans, Frans&lt;/author&gt;&lt;author&gt;Knippenberg, Luuk&lt;/author&gt;&lt;/authors&gt;&lt;/contributors&gt;&lt;titles&gt;&lt;title&gt;A principle-based approach for the evaluation of sustainable development&lt;/title&gt;&lt;secondary-title&gt;Journal of Environmental Assessment Policy and Management&lt;/secondary-title&gt;&lt;/titles&gt;&lt;periodical&gt;&lt;full-title&gt;Journal of Environmental Assessment Policy and Management&lt;/full-title&gt;&lt;/periodical&gt;&lt;pages&gt;299-319&lt;/pages&gt;&lt;volume&gt;8&lt;/volume&gt;&lt;number&gt;03&lt;/number&gt;&lt;dates&gt;&lt;year&gt;2006&lt;/year&gt;&lt;/dates&gt;&lt;isbn&gt;1464-3332&lt;/isbn&gt;&lt;urls&gt;&lt;/urls&gt;&lt;/record&gt;&lt;/Cite&gt;&lt;/EndNote&gt;</w:instrText>
        </w:r>
        <w:r w:rsidR="00CC646B">
          <w:fldChar w:fldCharType="separate"/>
        </w:r>
        <w:r w:rsidR="00CC646B">
          <w:rPr>
            <w:noProof/>
          </w:rPr>
          <w:t>Hermans and Knippenberg (2006)</w:t>
        </w:r>
        <w:r w:rsidR="00CC646B">
          <w:fldChar w:fldCharType="end"/>
        </w:r>
      </w:hyperlink>
      <w:r w:rsidR="00015A6A">
        <w:t>.</w:t>
      </w:r>
    </w:p>
    <w:p w14:paraId="5D567FCC" w14:textId="319505EF" w:rsidR="002927D8" w:rsidRDefault="002927D8" w:rsidP="002927D8">
      <w:r>
        <w:t xml:space="preserve">In summary, therefore, we build upon the work of </w:t>
      </w:r>
      <w:hyperlink w:anchor="_ENREF_47" w:tooltip="Hugé, 2013 #1068" w:history="1">
        <w:r w:rsidR="00CC646B">
          <w:fldChar w:fldCharType="begin"/>
        </w:r>
        <w:r w:rsidR="00CC646B">
          <w:instrText xml:space="preserve"> ADDIN EN.CITE &lt;EndNote&gt;&lt;Cite AuthorYear="1"&gt;&lt;Author&gt;Hugé&lt;/Author&gt;&lt;Year&gt;2013&lt;/Year&gt;&lt;RecNum&gt;1068&lt;/RecNum&gt;&lt;DisplayText&gt;Hugé et al. (2013)&lt;/DisplayText&gt;&lt;record&gt;&lt;rec-number&gt;1068&lt;/rec-number&gt;&lt;foreign-keys&gt;&lt;key app="EN" db-id="axepwrtx2erfx1ed02oxt9zzxt00prtp2z9v"&gt;1068&lt;/key&gt;&lt;/foreign-keys&gt;&lt;ref-type name="Journal Article"&gt;17&lt;/ref-type&gt;&lt;contributors&gt;&lt;authors&gt;&lt;author&gt;Hugé, Jean&lt;/author&gt;&lt;author&gt;Waas, Tom&lt;/author&gt;&lt;author&gt;Dahdouh-Guebas, Farid&lt;/author&gt;&lt;author&gt;Koedam, Nico&lt;/author&gt;&lt;author&gt;Block, Thomas&lt;/author&gt;&lt;/authors&gt;&lt;/contributors&gt;&lt;titles&gt;&lt;title&gt;A discourse-analytical perspective on sustainability assessment: interpreting sustainable development in practice&lt;/title&gt;&lt;secondary-title&gt;Sustainability science&lt;/secondary-title&gt;&lt;/titles&gt;&lt;periodical&gt;&lt;full-title&gt;Sustainability science&lt;/full-title&gt;&lt;/periodical&gt;&lt;pages&gt;187-198&lt;/pages&gt;&lt;volume&gt;8&lt;/volume&gt;&lt;number&gt;2&lt;/number&gt;&lt;dates&gt;&lt;year&gt;2013&lt;/year&gt;&lt;/dates&gt;&lt;isbn&gt;1862-4065&lt;/isbn&gt;&lt;urls&gt;&lt;/urls&gt;&lt;/record&gt;&lt;/Cite&gt;&lt;/EndNote&gt;</w:instrText>
        </w:r>
        <w:r w:rsidR="00CC646B">
          <w:fldChar w:fldCharType="separate"/>
        </w:r>
        <w:r w:rsidR="00CC646B">
          <w:rPr>
            <w:noProof/>
          </w:rPr>
          <w:t>Hugé et al. (2013)</w:t>
        </w:r>
        <w:r w:rsidR="00CC646B">
          <w:fldChar w:fldCharType="end"/>
        </w:r>
      </w:hyperlink>
      <w:r>
        <w:t xml:space="preserve"> to propose four sustainability discourses that we believe can be distinguished in current and emerging sustainability assessment theory and practice:</w:t>
      </w:r>
    </w:p>
    <w:p w14:paraId="5A719BFC" w14:textId="77777777" w:rsidR="002927D8" w:rsidRPr="001A48EA" w:rsidRDefault="002927D8" w:rsidP="002927D8">
      <w:pPr>
        <w:pStyle w:val="ListParagraph"/>
        <w:numPr>
          <w:ilvl w:val="0"/>
          <w:numId w:val="3"/>
        </w:numPr>
        <w:autoSpaceDE w:val="0"/>
        <w:autoSpaceDN w:val="0"/>
        <w:adjustRightInd w:val="0"/>
      </w:pPr>
      <w:r w:rsidRPr="001A48EA">
        <w:t>The pragmatic integration of development and environmental goals;</w:t>
      </w:r>
    </w:p>
    <w:p w14:paraId="5379FB72" w14:textId="77777777" w:rsidR="002927D8" w:rsidRPr="001A48EA" w:rsidRDefault="002927D8" w:rsidP="002927D8">
      <w:pPr>
        <w:pStyle w:val="ListParagraph"/>
        <w:numPr>
          <w:ilvl w:val="0"/>
          <w:numId w:val="3"/>
        </w:numPr>
        <w:autoSpaceDE w:val="0"/>
        <w:autoSpaceDN w:val="0"/>
        <w:adjustRightInd w:val="0"/>
      </w:pPr>
      <w:r w:rsidRPr="001A48EA">
        <w:t xml:space="preserve">The idea of limitations on human activities; </w:t>
      </w:r>
    </w:p>
    <w:p w14:paraId="09B029A5" w14:textId="3607344A" w:rsidR="002927D8" w:rsidRDefault="002927D8" w:rsidP="002927D8">
      <w:pPr>
        <w:pStyle w:val="ListParagraph"/>
        <w:numPr>
          <w:ilvl w:val="0"/>
          <w:numId w:val="3"/>
        </w:numPr>
        <w:autoSpaceDE w:val="0"/>
        <w:autoSpaceDN w:val="0"/>
        <w:adjustRightInd w:val="0"/>
      </w:pPr>
      <w:r w:rsidRPr="001A48EA">
        <w:t>A process of directed change/transition</w:t>
      </w:r>
      <w:r>
        <w:t>;</w:t>
      </w:r>
      <w:r w:rsidR="002F0BFC">
        <w:t xml:space="preserve"> and</w:t>
      </w:r>
    </w:p>
    <w:p w14:paraId="463A61A1" w14:textId="7B167C25" w:rsidR="002927D8" w:rsidRDefault="002F0BFC" w:rsidP="002927D8">
      <w:pPr>
        <w:pStyle w:val="ListParagraph"/>
        <w:numPr>
          <w:ilvl w:val="0"/>
          <w:numId w:val="3"/>
        </w:numPr>
        <w:autoSpaceDE w:val="0"/>
        <w:autoSpaceDN w:val="0"/>
        <w:adjustRightInd w:val="0"/>
      </w:pPr>
      <w:r>
        <w:t xml:space="preserve">Promotion of </w:t>
      </w:r>
      <w:r w:rsidR="002927D8">
        <w:t>resilience and justice.</w:t>
      </w:r>
    </w:p>
    <w:p w14:paraId="4025C7DE" w14:textId="5AD35D20" w:rsidR="00353B19" w:rsidRDefault="00B27611" w:rsidP="00AF617F">
      <w:pPr>
        <w:pStyle w:val="Heading3"/>
        <w:ind w:left="360"/>
      </w:pPr>
      <w:r>
        <w:t xml:space="preserve">5.1.2 </w:t>
      </w:r>
      <w:r w:rsidR="003E7B0F">
        <w:t xml:space="preserve">Representation of sustainability </w:t>
      </w:r>
    </w:p>
    <w:p w14:paraId="312355EA" w14:textId="0255CC31" w:rsidR="00F97ECC" w:rsidRDefault="00797E26" w:rsidP="005959BA">
      <w:r>
        <w:t xml:space="preserve">In practice, sustainability is represented in assessment processes through the use of sustainability indicators of some </w:t>
      </w:r>
      <w:r w:rsidR="003454F4">
        <w:t>kind</w:t>
      </w:r>
      <w:r w:rsidR="00475B94">
        <w:t>, where indicators should provide a simplified, but still sufficient, representation of sustainability</w:t>
      </w:r>
      <w:r>
        <w:t xml:space="preserve">. The development of sustainability indicators has emerged as a field of study in its own right, albeit one that has been described as “rather confusing and non-consensual” (Ramos and </w:t>
      </w:r>
      <w:proofErr w:type="spellStart"/>
      <w:r>
        <w:t>Pires</w:t>
      </w:r>
      <w:proofErr w:type="spellEnd"/>
      <w:r>
        <w:t>, 2013, p82).</w:t>
      </w:r>
      <w:r w:rsidR="001621EF">
        <w:t xml:space="preserve"> </w:t>
      </w:r>
      <w:hyperlink w:anchor="_ENREF_70" w:tooltip="Ramos, 2004 #1423" w:history="1">
        <w:r w:rsidR="00CC646B">
          <w:fldChar w:fldCharType="begin"/>
        </w:r>
        <w:r w:rsidR="00CC646B">
          <w:instrText xml:space="preserve"> ADDIN EN.CITE &lt;EndNote&gt;&lt;Cite AuthorYear="1"&gt;&lt;Author&gt;Ramos&lt;/Author&gt;&lt;Year&gt;2004&lt;/Year&gt;&lt;RecNum&gt;1423&lt;/RecNum&gt;&lt;DisplayText&gt;Ramos et al. (2004)&lt;/DisplayText&gt;&lt;record&gt;&lt;rec-number&gt;1423&lt;/rec-number&gt;&lt;foreign-keys&gt;&lt;key app="EN" db-id="axepwrtx2erfx1ed02oxt9zzxt00prtp2z9v"&gt;1423&lt;/key&gt;&lt;/foreign-keys&gt;&lt;ref-type name="Journal Article"&gt;17&lt;/ref-type&gt;&lt;contributors&gt;&lt;authors&gt;&lt;author&gt;Ramos, Tomás B&lt;/author&gt;&lt;author&gt;Caeiro, Sandra&lt;/author&gt;&lt;author&gt;de Melo, João Joanaz&lt;/author&gt;&lt;/authors&gt;&lt;/contributors&gt;&lt;titles&gt;&lt;title&gt;Environmental indicator frameworks to design and assess environmental monitoring programs&lt;/title&gt;&lt;secondary-title&gt;Impact Assessment and Project Appraisal&lt;/secondary-title&gt;&lt;/titles&gt;&lt;periodical&gt;&lt;full-title&gt;Impact Assessment and Project Appraisal&lt;/full-title&gt;&lt;/periodical&gt;&lt;pages&gt;47-62&lt;/pages&gt;&lt;volume&gt;22&lt;/volume&gt;&lt;number&gt;1&lt;/number&gt;&lt;dates&gt;&lt;year&gt;2004&lt;/year&gt;&lt;/dates&gt;&lt;isbn&gt;1461-5517&lt;/isbn&gt;&lt;urls&gt;&lt;/urls&gt;&lt;/record&gt;&lt;/Cite&gt;&lt;/EndNote&gt;</w:instrText>
        </w:r>
        <w:r w:rsidR="00CC646B">
          <w:fldChar w:fldCharType="separate"/>
        </w:r>
        <w:r w:rsidR="00CC646B">
          <w:rPr>
            <w:noProof/>
          </w:rPr>
          <w:t>Ramos et al. (2004)</w:t>
        </w:r>
        <w:r w:rsidR="00CC646B">
          <w:fldChar w:fldCharType="end"/>
        </w:r>
      </w:hyperlink>
      <w:r w:rsidR="00CC646B">
        <w:t xml:space="preserve"> </w:t>
      </w:r>
      <w:proofErr w:type="gramStart"/>
      <w:r w:rsidR="00F97ECC">
        <w:t>provide</w:t>
      </w:r>
      <w:proofErr w:type="gramEnd"/>
      <w:r w:rsidR="00F97ECC">
        <w:t xml:space="preserve"> a long list of different environmental indicator sets (noting that many of them extend to include broader sustainability considerations), for application in both </w:t>
      </w:r>
      <w:r w:rsidR="00F97ECC" w:rsidRPr="00AF617F">
        <w:rPr>
          <w:i/>
        </w:rPr>
        <w:t>ex ante</w:t>
      </w:r>
      <w:r w:rsidR="00F97ECC">
        <w:t xml:space="preserve"> and </w:t>
      </w:r>
      <w:r w:rsidR="00F97ECC" w:rsidRPr="00AF617F">
        <w:rPr>
          <w:i/>
        </w:rPr>
        <w:t>ex post</w:t>
      </w:r>
      <w:r w:rsidR="00F97ECC">
        <w:t xml:space="preserve"> assessment processes and ranging from local to global spatial scales. </w:t>
      </w:r>
      <w:r w:rsidR="006E1482">
        <w:t xml:space="preserve">Sustainability indicators are also at the heart of corporate sustainability reporting in accordance with the Global Reporting Initiative. </w:t>
      </w:r>
      <w:r w:rsidR="000D27D2">
        <w:t xml:space="preserve">Numerous authors have focused on how sustainability indicators are developed for the purposes of various assessment processes (e.g. </w:t>
      </w:r>
      <w:r w:rsidR="008C740D">
        <w:fldChar w:fldCharType="begin">
          <w:fldData xml:space="preserve">PEVuZE5vdGU+PENpdGU+PEF1dGhvcj5Db2VsaG88L0F1dGhvcj48WWVhcj4yMDEwPC9ZZWFyPjxS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=
</w:fldData>
        </w:fldChar>
      </w:r>
      <w:r w:rsidR="008C740D">
        <w:instrText xml:space="preserve"> ADDIN EN.CITE </w:instrText>
      </w:r>
      <w:r w:rsidR="008C740D">
        <w:fldChar w:fldCharType="begin">
          <w:fldData xml:space="preserve">PEVuZE5vdGU+PENpdGU+PEF1dGhvcj5Db2VsaG88L0F1dGhvcj48WWVhcj4yMDEwPC9ZZWFyPjxS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=
</w:fldData>
        </w:fldChar>
      </w:r>
      <w:r w:rsidR="008C740D">
        <w:instrText xml:space="preserve"> ADDIN EN.CITE.DATA </w:instrText>
      </w:r>
      <w:r w:rsidR="008C740D">
        <w:fldChar w:fldCharType="end"/>
      </w:r>
      <w:r w:rsidR="008C740D">
        <w:fldChar w:fldCharType="separate"/>
      </w:r>
      <w:r w:rsidR="008C740D">
        <w:rPr>
          <w:noProof/>
        </w:rPr>
        <w:t>(</w:t>
      </w:r>
      <w:hyperlink w:anchor="_ENREF_9" w:tooltip="Coelho, 2010 #1300" w:history="1">
        <w:r w:rsidR="00CC646B">
          <w:rPr>
            <w:noProof/>
          </w:rPr>
          <w:t>Coelho et al., 2010</w:t>
        </w:r>
      </w:hyperlink>
      <w:r w:rsidR="008C740D">
        <w:rPr>
          <w:noProof/>
        </w:rPr>
        <w:t xml:space="preserve">, </w:t>
      </w:r>
      <w:hyperlink w:anchor="_ENREF_14" w:tooltip="Donnelly, 2006 #1421" w:history="1">
        <w:r w:rsidR="00CC646B">
          <w:rPr>
            <w:noProof/>
          </w:rPr>
          <w:t>Donnelly et al., 2006</w:t>
        </w:r>
      </w:hyperlink>
      <w:r w:rsidR="008C740D">
        <w:rPr>
          <w:noProof/>
        </w:rPr>
        <w:t xml:space="preserve">, </w:t>
      </w:r>
      <w:hyperlink w:anchor="_ENREF_15" w:tooltip="Donnelly, 2007 #1422" w:history="1">
        <w:r w:rsidR="00CC646B">
          <w:rPr>
            <w:noProof/>
          </w:rPr>
          <w:t>Donnelly et al., 2007</w:t>
        </w:r>
      </w:hyperlink>
      <w:r w:rsidR="008C740D">
        <w:rPr>
          <w:noProof/>
        </w:rPr>
        <w:t>)</w:t>
      </w:r>
      <w:r w:rsidR="008C740D">
        <w:fldChar w:fldCharType="end"/>
      </w:r>
      <w:r w:rsidR="000D27D2">
        <w:t xml:space="preserve"> </w:t>
      </w:r>
      <w:r w:rsidR="00863757">
        <w:t xml:space="preserve">while </w:t>
      </w:r>
      <w:hyperlink w:anchor="_ENREF_85" w:tooltip="Waas, 2014 #1371" w:history="1">
        <w:r w:rsidR="00CC646B">
          <w:fldChar w:fldCharType="begin"/>
        </w:r>
        <w:r w:rsidR="00CC646B">
          <w:instrText xml:space="preserve"> ADDIN EN.CITE &lt;EndNote&gt;&lt;Cite AuthorYear="1"&gt;&lt;Author&gt;Waas&lt;/Author&gt;&lt;Year&gt;2014&lt;/Year&gt;&lt;RecNum&gt;1371&lt;/RecNum&gt;&lt;DisplayText&gt;Waas et al. (2014)&lt;/DisplayText&gt;&lt;record&gt;&lt;rec-number&gt;1371&lt;/rec-number&gt;&lt;foreign-keys&gt;&lt;key app="EN" db-id="axepwrtx2erfx1ed02oxt9zzxt00prtp2z9v"&gt;1371&lt;/key&gt;&lt;/foreign-keys&gt;&lt;ref-type name="Journal Article"&gt;17&lt;/ref-type&gt;&lt;contributors&gt;&lt;authors&gt;&lt;author&gt;Waas, Tom&lt;/author&gt;&lt;author&gt;Hugé, Jean&lt;/author&gt;&lt;author&gt;Block, Thomas&lt;/author&gt;&lt;author&gt;Wright, Tarah&lt;/author&gt;&lt;author&gt;Benitez-Capistros, Francisco&lt;/author&gt;&lt;author&gt;Verbruggen, Aviel&lt;/author&gt;&lt;/authors&gt;&lt;/contributors&gt;&lt;titles&gt;&lt;title&gt;Sustainability assessment and indicators: Tools in a decision-making strategy for sustainable development&lt;/title&gt;&lt;secondary-title&gt;Sustainability&lt;/secondary-title&gt;&lt;/titles&gt;&lt;periodical&gt;&lt;full-title&gt;Sustainability&lt;/full-title&gt;&lt;/periodical&gt;&lt;pages&gt;5512-5534&lt;/pages&gt;&lt;volume&gt;6&lt;/volume&gt;&lt;number&gt;9&lt;/number&gt;&lt;dates&gt;&lt;year&gt;2014&lt;/year&gt;&lt;/dates&gt;&lt;urls&gt;&lt;/urls&gt;&lt;/record&gt;&lt;/Cite&gt;&lt;/EndNote&gt;</w:instrText>
        </w:r>
        <w:r w:rsidR="00CC646B">
          <w:fldChar w:fldCharType="separate"/>
        </w:r>
        <w:r w:rsidR="00CC646B">
          <w:rPr>
            <w:noProof/>
          </w:rPr>
          <w:t>Waas et al. (2014)</w:t>
        </w:r>
        <w:r w:rsidR="00CC646B">
          <w:fldChar w:fldCharType="end"/>
        </w:r>
      </w:hyperlink>
      <w:r w:rsidR="00863757">
        <w:t xml:space="preserve"> offer a useful discussion of the essential role of sustainability indicators and </w:t>
      </w:r>
      <w:r w:rsidR="00CE6836">
        <w:t>indicator</w:t>
      </w:r>
      <w:r w:rsidR="00863757">
        <w:t xml:space="preserve"> frameworks in sustainability assessment. </w:t>
      </w:r>
      <w:r w:rsidR="008A271C">
        <w:t>Some</w:t>
      </w:r>
      <w:r w:rsidR="00863757">
        <w:t xml:space="preserve"> indicator frameworks such as the Driver-Pressure-State-Impact-Response (DPSIR) framework can be a methodological tool for sustainability assessment</w:t>
      </w:r>
      <w:r w:rsidR="008A271C">
        <w:t xml:space="preserve"> </w:t>
      </w:r>
      <w:r w:rsidR="008A271C">
        <w:fldChar w:fldCharType="begin"/>
      </w:r>
      <w:r w:rsidR="00E1142F">
        <w:instrText xml:space="preserve"> ADDIN EN.CITE &lt;EndNote&gt;&lt;Cite&gt;&lt;Author&gt;Kristensen&lt;/Author&gt;&lt;Year&gt;2004&lt;/Year&gt;&lt;RecNum&gt;1414&lt;/RecNum&gt;&lt;DisplayText&gt;(Kristensen, 2004)&lt;/DisplayText&gt;&lt;record&gt;&lt;rec-number&gt;1414&lt;/rec-number&gt;&lt;foreign-keys&gt;&lt;key app="EN" db-id="axepwrtx2erfx1ed02oxt9zzxt00prtp2z9v"&gt;1414&lt;/key&gt;&lt;/foreign-keys&gt;&lt;ref-type name="Journal Article"&gt;17&lt;/ref-type&gt;&lt;contributors&gt;&lt;authors&gt;&lt;author&gt;Kristensen, Peter&lt;/author&gt;&lt;/authors&gt;&lt;/contributors&gt;&lt;titles&gt;&lt;title&gt;The DPSIR framework&lt;/title&gt;&lt;secondary-title&gt;National Environmental Research Institute, Denmark&lt;/secondary-title&gt;&lt;/titles&gt;&lt;periodical&gt;&lt;full-title&gt;National Environmental Research Institute, Denmark&lt;/full-title&gt;&lt;/periodical&gt;&lt;volume&gt;10&lt;/volume&gt;&lt;dates&gt;&lt;year&gt;2004&lt;/year&gt;&lt;/dates&gt;&lt;urls&gt;&lt;/urls&gt;&lt;/record&gt;&lt;/Cite&gt;&lt;/EndNote&gt;</w:instrText>
      </w:r>
      <w:r w:rsidR="008A271C">
        <w:fldChar w:fldCharType="separate"/>
      </w:r>
      <w:r w:rsidR="00E1142F">
        <w:rPr>
          <w:noProof/>
        </w:rPr>
        <w:t>(</w:t>
      </w:r>
      <w:hyperlink w:anchor="_ENREF_52" w:tooltip="Kristensen, 2004 #1414" w:history="1">
        <w:r w:rsidR="00CC646B">
          <w:rPr>
            <w:noProof/>
          </w:rPr>
          <w:t>Kristensen, 2004</w:t>
        </w:r>
      </w:hyperlink>
      <w:r w:rsidR="00E1142F">
        <w:rPr>
          <w:noProof/>
        </w:rPr>
        <w:t>)</w:t>
      </w:r>
      <w:r w:rsidR="008A271C">
        <w:fldChar w:fldCharType="end"/>
      </w:r>
      <w:r w:rsidR="00863757">
        <w:t>.</w:t>
      </w:r>
    </w:p>
    <w:p w14:paraId="535BFB22" w14:textId="370AEABF" w:rsidR="00E86761" w:rsidRDefault="00AA4EBA" w:rsidP="005959BA">
      <w:r>
        <w:t xml:space="preserve">Against </w:t>
      </w:r>
      <w:r w:rsidR="00863757">
        <w:t xml:space="preserve">this substantial body of work on sustainability indicators, our focus for the purposes of this paper is quite </w:t>
      </w:r>
      <w:r w:rsidR="008A271C">
        <w:t>specific</w:t>
      </w:r>
      <w:r w:rsidR="00863757">
        <w:t>: we are concerned with how indicators are used to represent or operationalise sustainability for the purposes of sustainability assessment</w:t>
      </w:r>
      <w:r w:rsidR="00A23F5C">
        <w:t>, and how indicators reflect the various sustainability discourses discussed in the previous section</w:t>
      </w:r>
      <w:r w:rsidR="00863757">
        <w:t xml:space="preserve">. </w:t>
      </w:r>
      <w:r w:rsidR="00F84101">
        <w:t xml:space="preserve">In the </w:t>
      </w:r>
      <w:r w:rsidR="004A78A7">
        <w:t xml:space="preserve">ensuing </w:t>
      </w:r>
      <w:r w:rsidR="00F84101">
        <w:t xml:space="preserve">discussion we follow </w:t>
      </w:r>
      <w:proofErr w:type="spellStart"/>
      <w:r w:rsidR="00F84101">
        <w:t>Waas</w:t>
      </w:r>
      <w:proofErr w:type="spellEnd"/>
      <w:r w:rsidR="00F84101">
        <w:t xml:space="preserve"> et al. (2014) to distinguish between sustainability </w:t>
      </w:r>
      <w:r w:rsidR="00F84101" w:rsidRPr="00921E87">
        <w:rPr>
          <w:i/>
        </w:rPr>
        <w:t xml:space="preserve">variables </w:t>
      </w:r>
      <w:r w:rsidR="00F84101">
        <w:t xml:space="preserve">(also known as attributes or factors) and </w:t>
      </w:r>
      <w:r w:rsidR="003454F4">
        <w:t xml:space="preserve">sustainability </w:t>
      </w:r>
      <w:r w:rsidR="00F84101" w:rsidRPr="00921E87">
        <w:rPr>
          <w:i/>
        </w:rPr>
        <w:t>indicators</w:t>
      </w:r>
      <w:r w:rsidR="00F84101">
        <w:t xml:space="preserve">, </w:t>
      </w:r>
      <w:r w:rsidR="00897440">
        <w:t xml:space="preserve">where indicators </w:t>
      </w:r>
      <w:r w:rsidR="003F32CF">
        <w:t>reflect</w:t>
      </w:r>
      <w:r w:rsidR="003454F4">
        <w:t xml:space="preserve"> the </w:t>
      </w:r>
      <w:r w:rsidR="00F84101">
        <w:t>value</w:t>
      </w:r>
      <w:r w:rsidR="003454F4">
        <w:t xml:space="preserve"> of the variables</w:t>
      </w:r>
      <w:r w:rsidR="00F84101">
        <w:t xml:space="preserve"> in relation </w:t>
      </w:r>
      <w:r w:rsidR="00FA4F8B">
        <w:t xml:space="preserve">to a </w:t>
      </w:r>
      <w:r w:rsidR="003F32CF">
        <w:t xml:space="preserve">defined </w:t>
      </w:r>
      <w:r w:rsidR="00FA4F8B">
        <w:t>reference point</w:t>
      </w:r>
      <w:r w:rsidR="00F84101">
        <w:t xml:space="preserve">. </w:t>
      </w:r>
      <w:r w:rsidR="00622FDA">
        <w:t xml:space="preserve"> </w:t>
      </w:r>
      <w:r w:rsidR="003F32CF">
        <w:t>A</w:t>
      </w:r>
      <w:r w:rsidR="00A631E4">
        <w:t>s</w:t>
      </w:r>
      <w:r w:rsidR="003F32CF">
        <w:t xml:space="preserve"> </w:t>
      </w:r>
      <w:proofErr w:type="spellStart"/>
      <w:r w:rsidR="003F32CF">
        <w:t>Waas</w:t>
      </w:r>
      <w:proofErr w:type="spellEnd"/>
      <w:r w:rsidR="003F32CF">
        <w:t xml:space="preserve"> et al</w:t>
      </w:r>
      <w:r w:rsidR="00CE6836">
        <w:t>.</w:t>
      </w:r>
      <w:r w:rsidR="003F32CF">
        <w:t xml:space="preserve"> argue, without this comparison against a reference point, a variable </w:t>
      </w:r>
      <w:r w:rsidR="00CF2A5A">
        <w:t xml:space="preserve">on its own </w:t>
      </w:r>
      <w:r w:rsidR="003F32CF">
        <w:t xml:space="preserve">has nothing to say about sustainability. </w:t>
      </w:r>
      <w:r w:rsidR="00674AEE">
        <w:t>We argue here that these r</w:t>
      </w:r>
      <w:r w:rsidR="00CF2A5A">
        <w:t xml:space="preserve">eference points will </w:t>
      </w:r>
      <w:r w:rsidR="003F32CF">
        <w:t>reflect the sustainability disco</w:t>
      </w:r>
      <w:r w:rsidR="006237C0">
        <w:t>urse underpinning an assessment</w:t>
      </w:r>
      <w:r w:rsidR="00AF3BE4">
        <w:t>.</w:t>
      </w:r>
      <w:r w:rsidR="006237C0">
        <w:t xml:space="preserve"> </w:t>
      </w:r>
    </w:p>
    <w:p w14:paraId="0708FD72" w14:textId="4D113908" w:rsidR="00AD4246" w:rsidRDefault="00B051CB" w:rsidP="0004508E">
      <w:r>
        <w:t xml:space="preserve">In sustainability assessment a distinction is often </w:t>
      </w:r>
      <w:r w:rsidR="00AB546E">
        <w:t xml:space="preserve">made </w:t>
      </w:r>
      <w:r w:rsidR="00475B94">
        <w:t xml:space="preserve">between </w:t>
      </w:r>
      <w:r>
        <w:t xml:space="preserve">aggregated </w:t>
      </w:r>
      <w:r w:rsidR="00F130AF">
        <w:t xml:space="preserve">and </w:t>
      </w:r>
      <w:r w:rsidR="00455FC7">
        <w:t>dis</w:t>
      </w:r>
      <w:r w:rsidR="004F346D">
        <w:t>aggregated</w:t>
      </w:r>
      <w:r>
        <w:t xml:space="preserve"> </w:t>
      </w:r>
      <w:r w:rsidR="006F618A">
        <w:t xml:space="preserve">variables or indicators </w:t>
      </w:r>
      <w:r w:rsidR="006007D2">
        <w:fldChar w:fldCharType="begin"/>
      </w:r>
      <w:r w:rsidR="006007D2">
        <w:instrText xml:space="preserve"> ADDIN EN.CITE &lt;EndNote&gt;&lt;Cite&gt;&lt;Author&gt;Ness&lt;/Author&gt;&lt;Year&gt;2007&lt;/Year&gt;&lt;RecNum&gt;562&lt;/RecNum&gt;&lt;DisplayText&gt;(Ness et al., 2007, Zijp et al., 2015)&lt;/DisplayText&gt;&lt;record&gt;&lt;rec-number&gt;562&lt;/rec-number&gt;&lt;foreign-keys&gt;&lt;key app="EN" db-id="axepwrtx2erfx1ed02oxt9zzxt00prtp2z9v"&gt;562&lt;/key&gt;&lt;/foreign-keys&gt;&lt;ref-type name="Journal Article"&gt;17&lt;/ref-type&gt;&lt;contributors&gt;&lt;authors&gt;&lt;author&gt;Barry Ness &lt;/author&gt;&lt;author&gt;Evelin Urbel-Piirsalua&lt;/author&gt;&lt;author&gt;Stefan Anderbergd &lt;/author&gt;&lt;author&gt;Lennart Olssona&lt;/author&gt;&lt;/authors&gt;&lt;/contributors&gt;&lt;titles&gt;&lt;title&gt;Categorising tools for sustainability assessment&amp;#xD;&lt;/title&gt;&lt;secondary-title&gt;Ecological Economics&lt;/secondary-title&gt;&lt;/titles&gt;&lt;periodical&gt;&lt;full-title&gt;Ecological Economics&lt;/full-title&gt;&lt;/periodical&gt;&lt;pages&gt;498-508&lt;/pages&gt;&lt;volume&gt;60&lt;/volume&gt;&lt;dates&gt;&lt;year&gt;2007&lt;/year&gt;&lt;/dates&gt;&lt;urls&gt;&lt;/urls&gt;&lt;/record&gt;&lt;/Cite&gt;&lt;Cite&gt;&lt;Author&gt;Zijp&lt;/Author&gt;&lt;Year&gt;2015&lt;/Year&gt;&lt;RecNum&gt;1305&lt;/RecNum&gt;&lt;record&gt;&lt;rec-number&gt;1305&lt;/rec-number&gt;&lt;foreign-keys&gt;&lt;key app="EN" db-id="axepwrtx2erfx1ed02oxt9zzxt00prtp2z9v"&gt;1305&lt;/key&gt;&lt;/foreign-keys&gt;&lt;ref-type name="Journal Article"&gt;17&lt;/ref-type&gt;&lt;contributors&gt;&lt;authors&gt;&lt;author&gt;Zijp, Michiel&lt;/author&gt;&lt;author&gt;Heijungs, Reinout&lt;/author&gt;&lt;author&gt;van der Voet, Ester&lt;/author&gt;&lt;author&gt;van de Meent, Dik&lt;/author&gt;&lt;author&gt;Huijbregts, Mark&lt;/author&gt;&lt;author&gt;Hollander, Anne&lt;/author&gt;&lt;author&gt;Posthuma, Leo&lt;/author&gt;&lt;/authors&gt;&lt;/contributors&gt;&lt;titles&gt;&lt;title&gt;An Identification Key for Selecting Methods for Sustainability Assessments&lt;/title&gt;&lt;secondary-title&gt;Sustainability&lt;/secondary-title&gt;&lt;/titles&gt;&lt;periodical&gt;&lt;full-title&gt;Sustainability&lt;/full-title&gt;&lt;/periodical&gt;&lt;pages&gt;2490&lt;/pages&gt;&lt;volume&gt;7&lt;/volume&gt;&lt;number&gt;3&lt;/number&gt;&lt;dates&gt;&lt;year&gt;2015&lt;/year&gt;&lt;/dates&gt;&lt;isbn&gt;2071-1050&lt;/isbn&gt;&lt;accession-num&gt;doi:10.3390/su7032490&lt;/accession-num&gt;&lt;urls&gt;&lt;related-urls&gt;&lt;url&gt;http://www.mdpi.com/2071-1050/7/3/2490&lt;/url&gt;&lt;/related-urls&gt;&lt;/urls&gt;&lt;/record&gt;&lt;/Cite&gt;&lt;/EndNote&gt;</w:instrText>
      </w:r>
      <w:r w:rsidR="006007D2">
        <w:fldChar w:fldCharType="separate"/>
      </w:r>
      <w:r w:rsidR="006007D2">
        <w:rPr>
          <w:noProof/>
        </w:rPr>
        <w:t>(</w:t>
      </w:r>
      <w:hyperlink w:anchor="_ENREF_62" w:tooltip="Ness, 2007 #562" w:history="1">
        <w:r w:rsidR="00CC646B">
          <w:rPr>
            <w:noProof/>
          </w:rPr>
          <w:t>Ness et al., 2007</w:t>
        </w:r>
      </w:hyperlink>
      <w:r w:rsidR="006007D2">
        <w:rPr>
          <w:noProof/>
        </w:rPr>
        <w:t xml:space="preserve">, </w:t>
      </w:r>
      <w:hyperlink w:anchor="_ENREF_92" w:tooltip="Zijp, 2015 #1305" w:history="1">
        <w:r w:rsidR="00CC646B">
          <w:rPr>
            <w:noProof/>
          </w:rPr>
          <w:t>Zijp et al., 2015</w:t>
        </w:r>
      </w:hyperlink>
      <w:r w:rsidR="006007D2">
        <w:rPr>
          <w:noProof/>
        </w:rPr>
        <w:t>)</w:t>
      </w:r>
      <w:r w:rsidR="006007D2">
        <w:fldChar w:fldCharType="end"/>
      </w:r>
      <w:r w:rsidR="006007D2">
        <w:t xml:space="preserve">. </w:t>
      </w:r>
      <w:r w:rsidR="000D27D2">
        <w:t xml:space="preserve">Perhaps the most common </w:t>
      </w:r>
      <w:r>
        <w:t>example of the latter</w:t>
      </w:r>
      <w:r w:rsidR="000D27D2">
        <w:t xml:space="preserve"> is </w:t>
      </w:r>
      <w:r w:rsidR="008A33A5">
        <w:t>triple bottom line (TBL) list</w:t>
      </w:r>
      <w:r w:rsidR="000D27D2">
        <w:t xml:space="preserve"> in which </w:t>
      </w:r>
      <w:r w:rsidR="00EB5B9D">
        <w:t>variables</w:t>
      </w:r>
      <w:r w:rsidR="000D27D2">
        <w:t xml:space="preserve"> </w:t>
      </w:r>
      <w:r w:rsidR="006237C0">
        <w:t xml:space="preserve">or indicators </w:t>
      </w:r>
      <w:r w:rsidR="000D27D2">
        <w:t xml:space="preserve">are separated into </w:t>
      </w:r>
      <w:r w:rsidR="000D27D2">
        <w:rPr>
          <w:color w:val="000000"/>
        </w:rPr>
        <w:t>environmental, social and economic</w:t>
      </w:r>
      <w:r w:rsidR="000D27D2">
        <w:t xml:space="preserve"> </w:t>
      </w:r>
      <w:r w:rsidR="008A33A5">
        <w:t xml:space="preserve">categories. </w:t>
      </w:r>
      <w:r w:rsidR="004518C1">
        <w:t xml:space="preserve">The triple bottom line (TBL) </w:t>
      </w:r>
      <w:r w:rsidR="004518C1">
        <w:rPr>
          <w:color w:val="000000"/>
        </w:rPr>
        <w:t xml:space="preserve">has become an almost ubiquitous representation of sustainability that appears in everything from corporate sustainability reporting to land use planning. The point has been made that even if the starting point is a principle-based concept of sustainability as advocated by </w:t>
      </w:r>
      <w:hyperlink w:anchor="_ENREF_68" w:tooltip="Pope, 2004 #95" w:history="1">
        <w:r w:rsidR="00CC646B">
          <w:rPr>
            <w:color w:val="000000"/>
          </w:rPr>
          <w:fldChar w:fldCharType="begin"/>
        </w:r>
        <w:r w:rsidR="00CC646B">
          <w:rPr>
            <w:color w:val="000000"/>
          </w:rPr>
          <w:instrText xml:space="preserve"> ADDIN EN.CITE &lt;EndNote&gt;&lt;Cite AuthorYear="1"&gt;&lt;Author&gt;Pope&lt;/Author&gt;&lt;Year&gt;2004&lt;/Year&gt;&lt;RecNum&gt;95&lt;/RecNum&gt;&lt;DisplayText&gt;Pope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CC646B">
          <w:rPr>
            <w:color w:val="000000"/>
          </w:rPr>
          <w:fldChar w:fldCharType="separate"/>
        </w:r>
        <w:r w:rsidR="00CC646B">
          <w:rPr>
            <w:noProof/>
            <w:color w:val="000000"/>
          </w:rPr>
          <w:t>Pope et al. (2004)</w:t>
        </w:r>
        <w:r w:rsidR="00CC646B">
          <w:rPr>
            <w:color w:val="000000"/>
          </w:rPr>
          <w:fldChar w:fldCharType="end"/>
        </w:r>
      </w:hyperlink>
      <w:r w:rsidR="004518C1">
        <w:rPr>
          <w:color w:val="000000"/>
        </w:rPr>
        <w:t>, in practice these principles tend to quickly be converted to</w:t>
      </w:r>
      <w:r w:rsidR="00EF2343">
        <w:rPr>
          <w:color w:val="000000"/>
        </w:rPr>
        <w:t xml:space="preserve"> </w:t>
      </w:r>
      <w:r w:rsidR="00EF2343" w:rsidRPr="00EF2343">
        <w:rPr>
          <w:b/>
          <w:color w:val="000000"/>
        </w:rPr>
        <w:t>disaggregated</w:t>
      </w:r>
      <w:r w:rsidR="004518C1" w:rsidRPr="00EF2343">
        <w:rPr>
          <w:b/>
          <w:color w:val="000000"/>
        </w:rPr>
        <w:t xml:space="preserve"> TBL variables</w:t>
      </w:r>
      <w:r w:rsidR="004518C1">
        <w:rPr>
          <w:color w:val="000000"/>
        </w:rPr>
        <w:t xml:space="preserve"> </w:t>
      </w:r>
      <w:r w:rsidR="004518C1">
        <w:rPr>
          <w:color w:val="000000"/>
        </w:rPr>
        <w:fldChar w:fldCharType="begin"/>
      </w:r>
      <w:r w:rsidR="004518C1">
        <w:rPr>
          <w:color w:val="000000"/>
        </w:rPr>
        <w:instrText xml:space="preserve"> ADDIN EN.CITE &lt;EndNote&gt;&lt;Cite&gt;&lt;Author&gt;Hacking&lt;/Author&gt;&lt;Year&gt;2006&lt;/Year&gt;&lt;RecNum&gt;357&lt;/RecNum&gt;&lt;DisplayText&gt;(Hacking and Guthrie, 2006)&lt;/DisplayText&gt;&lt;record&gt;&lt;rec-number&gt;357&lt;/rec-number&gt;&lt;foreign-keys&gt;&lt;key app="EN" db-id="axepwrtx2erfx1ed02oxt9zzxt00prtp2z9v"&gt;357&lt;/key&gt;&lt;/foreign-keys&gt;&lt;ref-type name="Journal Article"&gt;17&lt;/ref-type&gt;&lt;contributors&gt;&lt;authors&gt;&lt;author&gt;Hacking, Theo&lt;/author&gt;&lt;author&gt;Guthrie, Peter&lt;/author&gt;&lt;/authors&gt;&lt;/contributors&gt;&lt;titles&gt;&lt;title&gt;Sustainable development objectives: Why are they needed and where do they come from?&lt;/title&gt;&lt;secondary-title&gt;Journal of Environmental Assessment, Policy and Management&lt;/secondary-title&gt;&lt;/titles&gt;&lt;periodical&gt;&lt;full-title&gt;Journal of Environmental Assessment, Policy and Management&lt;/full-title&gt;&lt;/periodical&gt;&lt;pages&gt;341-371&lt;/pages&gt;&lt;volume&gt;8&lt;/volume&gt;&lt;number&gt;3&lt;/number&gt;&lt;dates&gt;&lt;year&gt;2006&lt;/year&gt;&lt;pub-dates&gt;&lt;date&gt;September 2006&lt;/date&gt;&lt;/pub-dates&gt;&lt;/dates&gt;&lt;urls&gt;&lt;/urls&gt;&lt;/record&gt;&lt;/Cite&gt;&lt;/EndNote&gt;</w:instrText>
      </w:r>
      <w:r w:rsidR="004518C1">
        <w:rPr>
          <w:color w:val="000000"/>
        </w:rPr>
        <w:fldChar w:fldCharType="separate"/>
      </w:r>
      <w:r w:rsidR="004518C1">
        <w:rPr>
          <w:noProof/>
          <w:color w:val="000000"/>
        </w:rPr>
        <w:t>(</w:t>
      </w:r>
      <w:hyperlink w:anchor="_ENREF_38" w:tooltip="Hacking, 2006 #357" w:history="1">
        <w:r w:rsidR="00CC646B">
          <w:rPr>
            <w:noProof/>
            <w:color w:val="000000"/>
          </w:rPr>
          <w:t>Hacking and Guthrie, 2006</w:t>
        </w:r>
      </w:hyperlink>
      <w:r w:rsidR="004518C1">
        <w:rPr>
          <w:noProof/>
          <w:color w:val="000000"/>
        </w:rPr>
        <w:t>)</w:t>
      </w:r>
      <w:r w:rsidR="004518C1">
        <w:rPr>
          <w:color w:val="000000"/>
        </w:rPr>
        <w:fldChar w:fldCharType="end"/>
      </w:r>
      <w:r w:rsidR="004518C1">
        <w:rPr>
          <w:color w:val="000000"/>
        </w:rPr>
        <w:t xml:space="preserve">. </w:t>
      </w:r>
      <w:r w:rsidR="00353B19">
        <w:t xml:space="preserve">As already discussed, </w:t>
      </w:r>
      <w:r w:rsidR="004518C1">
        <w:t>the TBL</w:t>
      </w:r>
      <w:r w:rsidR="00835249">
        <w:t xml:space="preserve"> is the basis for much current sustainability assessment practice reflecting </w:t>
      </w:r>
      <w:r w:rsidR="00353B19">
        <w:t xml:space="preserve">the </w:t>
      </w:r>
      <w:r w:rsidR="004A78A7">
        <w:t xml:space="preserve">pragmatic integration </w:t>
      </w:r>
      <w:r w:rsidR="002A2ACE">
        <w:t>discourse</w:t>
      </w:r>
      <w:r w:rsidR="00353B19">
        <w:t xml:space="preserve"> of sustainability</w:t>
      </w:r>
      <w:r w:rsidR="00FE0579">
        <w:t xml:space="preserve">. In such cases the </w:t>
      </w:r>
      <w:r w:rsidR="00983750">
        <w:t xml:space="preserve">development and environmental goals are considered alongside each other with the goal of optimising both but at least finding a </w:t>
      </w:r>
      <w:r w:rsidR="004A78A7">
        <w:t xml:space="preserve">reasonable </w:t>
      </w:r>
      <w:r w:rsidR="00983750">
        <w:t>balance between them</w:t>
      </w:r>
      <w:r w:rsidR="004518C1">
        <w:t>. Hence</w:t>
      </w:r>
      <w:r w:rsidR="00FE632E">
        <w:t xml:space="preserve"> </w:t>
      </w:r>
      <w:r w:rsidR="004518C1">
        <w:t xml:space="preserve">it can be argued that the </w:t>
      </w:r>
      <w:r w:rsidR="008B6095">
        <w:t xml:space="preserve">(explicit or implicit) </w:t>
      </w:r>
      <w:r w:rsidR="004518C1">
        <w:t>reference point</w:t>
      </w:r>
      <w:r w:rsidR="008B6095">
        <w:t xml:space="preserve"> </w:t>
      </w:r>
      <w:r w:rsidR="004518C1">
        <w:t xml:space="preserve"> against which this evaluation is made is the reasonable balance </w:t>
      </w:r>
      <w:r w:rsidR="008B6095">
        <w:t xml:space="preserve"> </w:t>
      </w:r>
      <w:r w:rsidR="004518C1">
        <w:t xml:space="preserve">as determined by those undertaking the assessment, which could be the decision-makers alone, or could also involve stakeholders through the use of deliberative techniques </w:t>
      </w:r>
      <w:r w:rsidR="004518C1">
        <w:fldChar w:fldCharType="begin">
          <w:fldData xml:space="preserve">PEVuZE5vdGU+PENpdGU+PEF1dGhvcj5Sb3plbWE8L0F1dGhvcj48WWVhcj4yMDEyPC9ZZWFyPjxS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==
</w:fldData>
        </w:fldChar>
      </w:r>
      <w:r w:rsidR="00AF617F">
        <w:instrText xml:space="preserve"> ADDIN EN.CITE </w:instrText>
      </w:r>
      <w:r w:rsidR="00AF617F">
        <w:fldChar w:fldCharType="begin">
          <w:fldData xml:space="preserve">PEVuZE5vdGU+PENpdGU+PEF1dGhvcj5Sb3plbWE8L0F1dGhvcj48WWVhcj4yMDEyPC9ZZWFyPjxS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==
</w:fldData>
        </w:fldChar>
      </w:r>
      <w:r w:rsidR="00AF617F">
        <w:instrText xml:space="preserve"> ADDIN EN.CITE.DATA </w:instrText>
      </w:r>
      <w:r w:rsidR="00AF617F">
        <w:fldChar w:fldCharType="end"/>
      </w:r>
      <w:r w:rsidR="004518C1">
        <w:fldChar w:fldCharType="separate"/>
      </w:r>
      <w:r w:rsidR="00E1142F">
        <w:rPr>
          <w:noProof/>
        </w:rPr>
        <w:t>(</w:t>
      </w:r>
      <w:hyperlink w:anchor="_ENREF_73" w:tooltip="Rozema, 2012 #1074" w:history="1">
        <w:r w:rsidR="00CC646B">
          <w:rPr>
            <w:noProof/>
          </w:rPr>
          <w:t>Rozema et al., 2012</w:t>
        </w:r>
      </w:hyperlink>
      <w:r w:rsidR="00E1142F">
        <w:rPr>
          <w:noProof/>
        </w:rPr>
        <w:t xml:space="preserve">, </w:t>
      </w:r>
      <w:hyperlink w:anchor="_ENREF_23" w:tooltip="Frame, 2011 #1066" w:history="1">
        <w:r w:rsidR="00CC646B">
          <w:rPr>
            <w:noProof/>
          </w:rPr>
          <w:t>Frame and O’Connor, 2011</w:t>
        </w:r>
      </w:hyperlink>
      <w:r w:rsidR="00E1142F">
        <w:rPr>
          <w:noProof/>
        </w:rPr>
        <w:t xml:space="preserve">, </w:t>
      </w:r>
      <w:hyperlink w:anchor="_ENREF_51" w:tooltip="Kasemir, 2003 #1310" w:history="1">
        <w:r w:rsidR="00CC646B">
          <w:rPr>
            <w:noProof/>
          </w:rPr>
          <w:t>Kasemir, 2003</w:t>
        </w:r>
      </w:hyperlink>
      <w:r w:rsidR="00E1142F">
        <w:rPr>
          <w:noProof/>
        </w:rPr>
        <w:t>)</w:t>
      </w:r>
      <w:r w:rsidR="004518C1">
        <w:fldChar w:fldCharType="end"/>
      </w:r>
      <w:r w:rsidR="004A72D3">
        <w:t>.</w:t>
      </w:r>
      <w:r w:rsidR="004518C1">
        <w:t xml:space="preserve"> </w:t>
      </w:r>
      <w:r w:rsidR="003C389C">
        <w:rPr>
          <w:color w:val="000000"/>
        </w:rPr>
        <w:t xml:space="preserve"> </w:t>
      </w:r>
    </w:p>
    <w:p w14:paraId="4581D125" w14:textId="7903A71C" w:rsidR="00921F94" w:rsidRDefault="0004508E" w:rsidP="00921F94">
      <w:r>
        <w:t>TBL variable lists</w:t>
      </w:r>
      <w:r w:rsidR="00921F94">
        <w:t xml:space="preserve"> can</w:t>
      </w:r>
      <w:r>
        <w:t>, however,</w:t>
      </w:r>
      <w:r w:rsidR="00921F94">
        <w:t xml:space="preserve"> also be the basis for sustainability assessment reflecting the transitional discourse. </w:t>
      </w:r>
      <w:r w:rsidR="00F45969">
        <w:t>Within</w:t>
      </w:r>
      <w:r w:rsidR="00921F94">
        <w:t xml:space="preserve"> objectives-led integrated assessment </w:t>
      </w:r>
      <w:r w:rsidR="00E85D72">
        <w:fldChar w:fldCharType="begin"/>
      </w:r>
      <w:r w:rsidR="008B1D26">
        <w:instrText xml:space="preserve"> ADDIN EN.CITE &lt;EndNote&gt;&lt;Cite&gt;&lt;Author&gt;Pope&lt;/Author&gt;&lt;Year&gt;2004&lt;/Year&gt;&lt;RecNum&gt;95&lt;/RecNum&gt;&lt;DisplayText&gt;(Pope et al., 2004)&lt;/DisplayText&gt;&lt;record&gt;&lt;rec-number&gt;95&lt;/rec-number&gt;&lt;foreign-keys&gt;&lt;key app="EN" db-id="axepwrtx2erfx1ed02oxt9zzxt00prtp2z9v"&gt;95&lt;/key&gt;&lt;/foreign-keys&gt;&lt;ref-type name="Journal Article"&gt;17&lt;/ref-type&gt;&lt;contributors&gt;&lt;authors&gt;&lt;author&gt;Pope, Jenny&lt;/author&gt;&lt;author&gt;Annandale, David&lt;/author&gt;&lt;author&gt;Morrison-Saunders, Angus&lt;/author&gt;&lt;/authors&gt;&lt;/contributors&gt;&lt;titles&gt;&lt;title&gt;Conceptualising sustainability assessment&lt;/title&gt;&lt;secondary-title&gt;Environmental Impact Assessment Review&lt;/secondary-title&gt;&lt;/titles&gt;&lt;periodical&gt;&lt;full-title&gt;Environmental Impact Assessment Review&lt;/full-title&gt;&lt;/periodical&gt;&lt;pages&gt;595-616&lt;/pages&gt;&lt;volume&gt;24&lt;/volume&gt;&lt;number&gt;6&lt;/number&gt;&lt;dates&gt;&lt;year&gt;2004&lt;/year&gt;&lt;pub-dates&gt;&lt;date&gt;August 2004&lt;/date&gt;&lt;/pub-dates&gt;&lt;/dates&gt;&lt;urls&gt;&lt;/urls&gt;&lt;/record&gt;&lt;/Cite&gt;&lt;/EndNote&gt;</w:instrText>
      </w:r>
      <w:r w:rsidR="00E85D72">
        <w:fldChar w:fldCharType="separate"/>
      </w:r>
      <w:r w:rsidR="00FA2601">
        <w:rPr>
          <w:noProof/>
        </w:rPr>
        <w:t>(</w:t>
      </w:r>
      <w:hyperlink w:anchor="_ENREF_68" w:tooltip="Pope, 2004 #95" w:history="1">
        <w:r w:rsidR="00CC646B">
          <w:rPr>
            <w:noProof/>
          </w:rPr>
          <w:t>Pope et al., 2004</w:t>
        </w:r>
      </w:hyperlink>
      <w:r w:rsidR="00FA2601">
        <w:rPr>
          <w:noProof/>
        </w:rPr>
        <w:t>)</w:t>
      </w:r>
      <w:r w:rsidR="00E85D72">
        <w:fldChar w:fldCharType="end"/>
      </w:r>
      <w:r w:rsidR="00F45969">
        <w:t xml:space="preserve"> </w:t>
      </w:r>
      <w:r w:rsidR="00921F94">
        <w:t xml:space="preserve">the goal is to make a positive contribution to sustainability, as </w:t>
      </w:r>
      <w:r w:rsidR="00F45969">
        <w:t xml:space="preserve">it </w:t>
      </w:r>
      <w:r w:rsidR="00921F94">
        <w:t xml:space="preserve">is </w:t>
      </w:r>
      <w:r w:rsidR="00F45969">
        <w:t xml:space="preserve">in </w:t>
      </w:r>
      <w:r w:rsidR="00921F94">
        <w:t xml:space="preserve">some Canadian practice </w:t>
      </w:r>
      <w:r w:rsidR="00E85D72">
        <w:fldChar w:fldCharType="begin"/>
      </w:r>
      <w:r w:rsidR="00FA2601">
        <w:instrText xml:space="preserve"> ADDIN EN.CITE &lt;EndNote&gt;&lt;Cite&gt;&lt;Author&gt;Gibson&lt;/Author&gt;&lt;Year&gt;2005&lt;/Year&gt;&lt;RecNum&gt;144&lt;/RecNum&gt;&lt;DisplayText&gt;(Gibson et al., 2005)&lt;/DisplayText&gt;&lt;record&gt;&lt;rec-number&gt;144&lt;/rec-number&gt;&lt;foreign-keys&gt;&lt;key app="EN" db-id="axepwrtx2erfx1ed02oxt9zzxt00prtp2z9v"&gt;144&lt;/key&gt;&lt;/foreign-keys&gt;&lt;ref-type name="Book"&gt;6&lt;/ref-type&gt;&lt;contributors&gt;&lt;authors&gt;&lt;author&gt;Gibson, Robert&lt;/author&gt;&lt;author&gt;Hassan, Selma&lt;/author&gt;&lt;author&gt;Holtz, Susan&lt;/author&gt;&lt;author&gt;Tansey, James&lt;/author&gt;&lt;author&gt;Whitelaw, Graham&lt;/author&gt;&lt;/authors&gt;&lt;/contributors&gt;&lt;titles&gt;&lt;title&gt;Sustainability assessment: Criteria and processes&lt;/title&gt;&lt;/titles&gt;&lt;dates&gt;&lt;year&gt;2005&lt;/year&gt;&lt;/dates&gt;&lt;pub-location&gt;London&lt;/pub-location&gt;&lt;publisher&gt;Earthscan&lt;/publisher&gt;&lt;urls&gt;&lt;/urls&gt;&lt;/record&gt;&lt;/Cite&gt;&lt;/EndNote&gt;</w:instrText>
      </w:r>
      <w:r w:rsidR="00E85D72">
        <w:fldChar w:fldCharType="separate"/>
      </w:r>
      <w:r w:rsidR="00FA2601">
        <w:rPr>
          <w:noProof/>
        </w:rPr>
        <w:t>(</w:t>
      </w:r>
      <w:hyperlink w:anchor="_ENREF_34" w:tooltip="Gibson, 2005 #144" w:history="1">
        <w:r w:rsidR="00CC646B">
          <w:rPr>
            <w:noProof/>
          </w:rPr>
          <w:t>Gibson et al., 2005</w:t>
        </w:r>
      </w:hyperlink>
      <w:r w:rsidR="00FA2601">
        <w:rPr>
          <w:noProof/>
        </w:rPr>
        <w:t>)</w:t>
      </w:r>
      <w:r w:rsidR="00E85D72">
        <w:fldChar w:fldCharType="end"/>
      </w:r>
      <w:r w:rsidR="002B0FDF">
        <w:t>, and in this case the value of the indicator represents</w:t>
      </w:r>
      <w:r w:rsidR="00AF423C">
        <w:t xml:space="preserve"> progress towards a reference value in the form of a defined goal</w:t>
      </w:r>
      <w:r w:rsidR="002B0FDF">
        <w:t xml:space="preserve">. </w:t>
      </w:r>
      <w:r w:rsidR="00921F94">
        <w:t>Oxfam</w:t>
      </w:r>
      <w:r w:rsidR="00AD4347">
        <w:t>’s</w:t>
      </w:r>
      <w:r w:rsidR="00921F94">
        <w:t xml:space="preserve"> </w:t>
      </w:r>
      <w:r w:rsidR="00AD4347">
        <w:t xml:space="preserve">‘safe and just operating space for humanity’ </w:t>
      </w:r>
      <w:r w:rsidR="00921F94">
        <w:t xml:space="preserve">discussed in the previous section is also in effect a series of environment plus socio-economic </w:t>
      </w:r>
      <w:r w:rsidR="009E5074">
        <w:t xml:space="preserve">reference values </w:t>
      </w:r>
      <w:r w:rsidR="00921F94">
        <w:t>at a global scale</w:t>
      </w:r>
      <w:r w:rsidR="002B0FDF">
        <w:t xml:space="preserve">, </w:t>
      </w:r>
      <w:r w:rsidR="00595D11">
        <w:t xml:space="preserve">reflecting either a maximum (environmental) or minimum (socio-economic) </w:t>
      </w:r>
      <w:r w:rsidR="002B0FDF">
        <w:t>threshold</w:t>
      </w:r>
      <w:r w:rsidR="00015784">
        <w:t>. H</w:t>
      </w:r>
      <w:r w:rsidR="00921F94">
        <w:t xml:space="preserve">ence it can be argued that the </w:t>
      </w:r>
      <w:r w:rsidR="00AB3355">
        <w:t>TBL</w:t>
      </w:r>
      <w:r w:rsidR="00921F94">
        <w:t xml:space="preserve"> can also be applied within an operating within limits discourse</w:t>
      </w:r>
      <w:r w:rsidR="00015784">
        <w:t xml:space="preserve"> too</w:t>
      </w:r>
      <w:r w:rsidR="00921F94">
        <w:t xml:space="preserve">. </w:t>
      </w:r>
    </w:p>
    <w:p w14:paraId="36B3540A" w14:textId="093E635F" w:rsidR="00353B19" w:rsidRDefault="006421A4" w:rsidP="000D2BCD">
      <w:r>
        <w:t xml:space="preserve">In some cases </w:t>
      </w:r>
      <w:r w:rsidR="00921F94">
        <w:t>TBL</w:t>
      </w:r>
      <w:r>
        <w:t xml:space="preserve"> indicators may be considered separately, as in the practice of sustainability appraisal in England</w:t>
      </w:r>
      <w:r w:rsidR="000F5B86">
        <w:t>, where little or no consideration is given to interactions between competing objectives</w:t>
      </w:r>
      <w:r w:rsidR="00FD0368">
        <w:t xml:space="preserve"> or indicator</w:t>
      </w:r>
      <w:r w:rsidR="00FD0368" w:rsidRPr="00484265">
        <w:t>s</w:t>
      </w:r>
      <w:r w:rsidR="00E963D3" w:rsidRPr="00484265">
        <w:t xml:space="preserve"> </w:t>
      </w:r>
      <w:r w:rsidR="00E85D72">
        <w:fldChar w:fldCharType="begin"/>
      </w:r>
      <w:r w:rsidR="00FA2601">
        <w:instrText xml:space="preserve"> ADDIN EN.CITE &lt;EndNote&gt;&lt;Cite&gt;&lt;Author&gt;Hayes&lt;/Author&gt;&lt;Year&gt;2015&lt;/Year&gt;&lt;RecNum&gt;1299&lt;/RecNum&gt;&lt;DisplayText&gt;(Hayes and Fischer, 2015)&lt;/DisplayText&gt;&lt;record&gt;&lt;rec-number&gt;1299&lt;/rec-number&gt;&lt;foreign-keys&gt;&lt;key app="EN" db-id="axepwrtx2erfx1ed02oxt9zzxt00prtp2z9v"&gt;1299&lt;/key&gt;&lt;/foreign-keys&gt;&lt;ref-type name="Book Section"&gt;5&lt;/ref-type&gt;&lt;contributors&gt;&lt;authors&gt;&lt;author&gt;Hayes, Samuel&lt;/author&gt;&lt;author&gt;Fischer, Thomas B&lt;/author&gt;&lt;/authors&gt;&lt;secondary-authors&gt;&lt;author&gt;Morrison-Saunders, A.&lt;/author&gt;&lt;author&gt;Pope, J.&lt;/author&gt;&lt;author&gt;Bond, A&lt;/author&gt;&lt;/secondary-authors&gt;&lt;/contributors&gt;&lt;titles&gt;&lt;title&gt;Chapter 12: Setting and measuring objectives in sustainability assessment&lt;/title&gt;&lt;secondary-title&gt;Handbook of Sustainability Assessment&lt;/secondary-title&gt;&lt;/titles&gt;&lt;dates&gt;&lt;year&gt;2015&lt;/year&gt;&lt;/dates&gt;&lt;pub-location&gt;Cheltenham, UK&lt;/pub-location&gt;&lt;publisher&gt;Edward Elgar&lt;/publisher&gt;&lt;urls&gt;&lt;/urls&gt;&lt;/record&gt;&lt;/Cite&gt;&lt;/EndNote&gt;</w:instrText>
      </w:r>
      <w:r w:rsidR="00E85D72">
        <w:fldChar w:fldCharType="separate"/>
      </w:r>
      <w:r w:rsidR="00FA2601">
        <w:rPr>
          <w:noProof/>
        </w:rPr>
        <w:t>(</w:t>
      </w:r>
      <w:hyperlink w:anchor="_ENREF_43" w:tooltip="Hayes, 2015 #1299" w:history="1">
        <w:r w:rsidR="00CC646B">
          <w:rPr>
            <w:noProof/>
          </w:rPr>
          <w:t>Hayes and Fischer, 2015</w:t>
        </w:r>
      </w:hyperlink>
      <w:r w:rsidR="00FA2601">
        <w:rPr>
          <w:noProof/>
        </w:rPr>
        <w:t>)</w:t>
      </w:r>
      <w:r w:rsidR="00E85D72">
        <w:fldChar w:fldCharType="end"/>
      </w:r>
      <w:r w:rsidR="00FD0368">
        <w:t xml:space="preserve">. </w:t>
      </w:r>
      <w:r w:rsidR="00FE682A">
        <w:t xml:space="preserve">It is common, however, for attempts to be made to integrate these indicators in some way, since integration is viewed as </w:t>
      </w:r>
      <w:r w:rsidR="006B0460">
        <w:t xml:space="preserve">a </w:t>
      </w:r>
      <w:r w:rsidR="00FE682A">
        <w:t xml:space="preserve">fundamental tenet of sustainability assessment </w:t>
      </w:r>
      <w:r w:rsidR="00E85D72">
        <w:fldChar w:fldCharType="begin">
          <w:fldData xml:space="preserve">PEVuZE5vdGU+PENpdGU+PEF1dGhvcj5TY3Jhc2U8L0F1dGhvcj48WWVhcj4yMDAyPC9ZZWFyPjxS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</w:fldData>
        </w:fldChar>
      </w:r>
      <w:r w:rsidR="00FA2601">
        <w:instrText xml:space="preserve"> ADDIN EN.CITE </w:instrText>
      </w:r>
      <w:r w:rsidR="00FA2601">
        <w:fldChar w:fldCharType="begin">
          <w:fldData xml:space="preserve">PEVuZE5vdGU+PENpdGU+PEF1dGhvcj5TY3Jhc2U8L0F1dGhvcj48WWVhcj4yMDAyPC9ZZWFyPjxS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</w:fldData>
        </w:fldChar>
      </w:r>
      <w:r w:rsidR="00FA2601">
        <w:instrText xml:space="preserve"> ADDIN EN.CITE.DATA </w:instrText>
      </w:r>
      <w:r w:rsidR="00FA2601">
        <w:fldChar w:fldCharType="end"/>
      </w:r>
      <w:r w:rsidR="00E85D72">
        <w:fldChar w:fldCharType="separate"/>
      </w:r>
      <w:r w:rsidR="00FA2601">
        <w:rPr>
          <w:noProof/>
        </w:rPr>
        <w:t>(</w:t>
      </w:r>
      <w:hyperlink w:anchor="_ENREF_78" w:tooltip="Scrase, 2002 #234" w:history="1">
        <w:r w:rsidR="00CC646B">
          <w:rPr>
            <w:noProof/>
          </w:rPr>
          <w:t>Scrase and Sheate, 2002</w:t>
        </w:r>
      </w:hyperlink>
      <w:r w:rsidR="00FA2601">
        <w:rPr>
          <w:noProof/>
        </w:rPr>
        <w:t xml:space="preserve">, </w:t>
      </w:r>
      <w:hyperlink w:anchor="_ENREF_19" w:tooltip="Eales, 2005 #429" w:history="1">
        <w:r w:rsidR="00CC646B">
          <w:rPr>
            <w:noProof/>
          </w:rPr>
          <w:t>Eales et al., 2005</w:t>
        </w:r>
      </w:hyperlink>
      <w:r w:rsidR="00FA2601">
        <w:rPr>
          <w:noProof/>
        </w:rPr>
        <w:t xml:space="preserve">, </w:t>
      </w:r>
      <w:hyperlink w:anchor="_ENREF_20" w:tooltip="Eggenberger, 2000 #88" w:history="1">
        <w:r w:rsidR="00CC646B">
          <w:rPr>
            <w:noProof/>
          </w:rPr>
          <w:t>Eggenberger and Partidário, 2000</w:t>
        </w:r>
      </w:hyperlink>
      <w:r w:rsidR="00FA2601">
        <w:rPr>
          <w:noProof/>
        </w:rPr>
        <w:t xml:space="preserve">, </w:t>
      </w:r>
      <w:hyperlink w:anchor="_ENREF_54" w:tooltip="Lee, 2002 #178" w:history="1">
        <w:r w:rsidR="00CC646B">
          <w:rPr>
            <w:noProof/>
          </w:rPr>
          <w:t>Lee, 2002</w:t>
        </w:r>
      </w:hyperlink>
      <w:r w:rsidR="00FA2601">
        <w:rPr>
          <w:noProof/>
        </w:rPr>
        <w:t>)</w:t>
      </w:r>
      <w:r w:rsidR="00E85D72">
        <w:fldChar w:fldCharType="end"/>
      </w:r>
      <w:r w:rsidR="00CE0166">
        <w:t xml:space="preserve"> as well as of the </w:t>
      </w:r>
      <w:r w:rsidR="00702B63">
        <w:t xml:space="preserve">pragmatic integration </w:t>
      </w:r>
      <w:r w:rsidR="00CE0166">
        <w:t>discourse</w:t>
      </w:r>
      <w:r w:rsidR="00AA49EF">
        <w:t xml:space="preserve"> itself</w:t>
      </w:r>
      <w:r w:rsidR="00CE0166">
        <w:t xml:space="preserve">. </w:t>
      </w:r>
      <w:r w:rsidR="00CD68DD">
        <w:t>Integration</w:t>
      </w:r>
      <w:r w:rsidR="002D779B">
        <w:t xml:space="preserve"> </w:t>
      </w:r>
      <w:r w:rsidR="00AA49EF">
        <w:t xml:space="preserve">can take various forms and </w:t>
      </w:r>
      <w:r w:rsidR="002D779B">
        <w:t xml:space="preserve">be supported by a wide range of tools and techniques. </w:t>
      </w:r>
      <w:r w:rsidR="0055582E">
        <w:t>One such tool, particularly useful in strategic-level assessments where alternatives are compared, is multi</w:t>
      </w:r>
      <w:r w:rsidR="00D86165">
        <w:t>-criteria decision analysis (MCDA)</w:t>
      </w:r>
      <w:r w:rsidR="0055582E">
        <w:t xml:space="preserve">. </w:t>
      </w:r>
      <w:r w:rsidR="00D86165">
        <w:t xml:space="preserve"> </w:t>
      </w:r>
      <w:r w:rsidR="0055582E">
        <w:t xml:space="preserve">MCDA broadly involves assessing each </w:t>
      </w:r>
      <w:r w:rsidR="008B1D26">
        <w:t xml:space="preserve">the performance of each </w:t>
      </w:r>
      <w:r w:rsidR="0055582E">
        <w:t xml:space="preserve">alternative across all of the identified </w:t>
      </w:r>
      <w:r w:rsidR="00702B63">
        <w:t xml:space="preserve">variables </w:t>
      </w:r>
      <w:r w:rsidR="0055582E">
        <w:t>(scoring)</w:t>
      </w:r>
      <w:r w:rsidR="006D2CC7">
        <w:t>,</w:t>
      </w:r>
      <w:r w:rsidR="006B0460">
        <w:t xml:space="preserve"> </w:t>
      </w:r>
      <w:r w:rsidR="0055582E">
        <w:t xml:space="preserve">then determining the relative importance of each </w:t>
      </w:r>
      <w:r w:rsidR="00702B63">
        <w:t xml:space="preserve">variable </w:t>
      </w:r>
      <w:r w:rsidR="0055582E">
        <w:t xml:space="preserve">to the decision at hand (weighting) and then mathematically combining the score and weight to give an overall performance score for each alternative, which </w:t>
      </w:r>
      <w:r w:rsidR="00BF0256">
        <w:t xml:space="preserve">in </w:t>
      </w:r>
      <w:r w:rsidR="0055582E">
        <w:t>the case of sustainability assessment is effectively a relative sustainability score</w:t>
      </w:r>
      <w:r w:rsidR="008A3A97">
        <w:t xml:space="preserve"> </w:t>
      </w:r>
      <w:r w:rsidR="00E85D72">
        <w:fldChar w:fldCharType="begin"/>
      </w:r>
      <w:r w:rsidR="00FA2601">
        <w:instrText xml:space="preserve"> ADDIN EN.CITE &lt;EndNote&gt;&lt;Cite&gt;&lt;Author&gt;Geneletti&lt;/Author&gt;&lt;Year&gt;2015&lt;/Year&gt;&lt;RecNum&gt;1309&lt;/RecNum&gt;&lt;DisplayText&gt;(Geneletti and Ferretti, 2015)&lt;/DisplayText&gt;&lt;record&gt;&lt;rec-number&gt;1309&lt;/rec-number&gt;&lt;foreign-keys&gt;&lt;key app="EN" db-id="axepwrtx2erfx1ed02oxt9zzxt00prtp2z9v"&gt;1309&lt;/key&gt;&lt;/foreign-keys&gt;&lt;ref-type name="Book Section"&gt;5&lt;/ref-type&gt;&lt;contributors&gt;&lt;authors&gt;&lt;author&gt;Davide Geneletti &lt;/author&gt;&lt;author&gt;Valentina Ferretti&lt;/author&gt;&lt;/authors&gt;&lt;secondary-authors&gt;&lt;author&gt;Morrison-Saunders, A.&lt;/author&gt;&lt;author&gt;Pope, J.&lt;/author&gt;&lt;author&gt;Bond, A&lt;/author&gt;&lt;/secondary-authors&gt;&lt;/contributors&gt;&lt;titles&gt;&lt;title&gt;Chapter 11: Multicriteria analysis for sustainability assessment: concepts and case studies&lt;/title&gt;&lt;secondary-title&gt;Handbook of Sustainability Assessment&lt;/secondary-title&gt;&lt;/titles&gt;&lt;dates&gt;&lt;year&gt;2015&lt;/year&gt;&lt;/dates&gt;&lt;pub-location&gt;Cheltenham, UK&lt;/pub-location&gt;&lt;publisher&gt;Edward Elgar&lt;/publisher&gt;&lt;urls&gt;&lt;/urls&gt;&lt;/record&gt;&lt;/Cite&gt;&lt;/EndNote&gt;</w:instrText>
      </w:r>
      <w:r w:rsidR="00E85D72">
        <w:fldChar w:fldCharType="separate"/>
      </w:r>
      <w:r w:rsidR="00FA2601">
        <w:rPr>
          <w:noProof/>
        </w:rPr>
        <w:t>(</w:t>
      </w:r>
      <w:hyperlink w:anchor="_ENREF_30" w:tooltip="Geneletti, 2015 #1309" w:history="1">
        <w:r w:rsidR="00CC646B">
          <w:rPr>
            <w:noProof/>
          </w:rPr>
          <w:t>Geneletti and Ferretti, 2015</w:t>
        </w:r>
      </w:hyperlink>
      <w:r w:rsidR="00FA2601">
        <w:rPr>
          <w:noProof/>
        </w:rPr>
        <w:t>)</w:t>
      </w:r>
      <w:r w:rsidR="00E85D72">
        <w:fldChar w:fldCharType="end"/>
      </w:r>
      <w:r w:rsidR="0055582E">
        <w:t xml:space="preserve">. </w:t>
      </w:r>
      <w:r w:rsidR="006C308F">
        <w:t xml:space="preserve">This score is a form of </w:t>
      </w:r>
      <w:r w:rsidR="006C308F" w:rsidRPr="00EF2343">
        <w:rPr>
          <w:b/>
        </w:rPr>
        <w:t>composite sustainability</w:t>
      </w:r>
      <w:r w:rsidR="006C308F">
        <w:t xml:space="preserve"> </w:t>
      </w:r>
      <w:r w:rsidR="00EF2343" w:rsidRPr="00EF2343">
        <w:rPr>
          <w:b/>
        </w:rPr>
        <w:t>variable</w:t>
      </w:r>
      <w:r w:rsidR="006C308F">
        <w:t xml:space="preserve">, </w:t>
      </w:r>
      <w:r w:rsidR="009A16BD">
        <w:t>of</w:t>
      </w:r>
      <w:r w:rsidR="006C308F">
        <w:t xml:space="preserve"> </w:t>
      </w:r>
      <w:r w:rsidR="009C7251">
        <w:t>a similar type to those</w:t>
      </w:r>
      <w:r w:rsidR="006C308F">
        <w:t xml:space="preserve"> often used in assessing the sustainability of buildings or infrastructure, or even regions or nations</w:t>
      </w:r>
      <w:r w:rsidR="009A16BD">
        <w:t xml:space="preserve"> in state of sustainability reporting</w:t>
      </w:r>
      <w:r w:rsidR="006C308F">
        <w:t xml:space="preserve">. </w:t>
      </w:r>
      <w:r w:rsidR="009D575F">
        <w:t>Developing</w:t>
      </w:r>
      <w:r w:rsidR="000D2BCD">
        <w:t xml:space="preserve"> </w:t>
      </w:r>
      <w:r w:rsidR="008C0AD5">
        <w:t xml:space="preserve">composite </w:t>
      </w:r>
      <w:r w:rsidR="006C308F">
        <w:t xml:space="preserve">sustainability </w:t>
      </w:r>
      <w:r w:rsidR="0038568C">
        <w:t xml:space="preserve">variables and </w:t>
      </w:r>
      <w:r w:rsidR="008C0AD5">
        <w:t>indicators could</w:t>
      </w:r>
      <w:r w:rsidR="000D2BCD">
        <w:t xml:space="preserve"> </w:t>
      </w:r>
      <w:r w:rsidR="00A901FC">
        <w:t xml:space="preserve">also </w:t>
      </w:r>
      <w:r w:rsidR="000D2BCD">
        <w:t xml:space="preserve">involve conversion to a common unit, for example monetary units in environmental economics processes </w:t>
      </w:r>
      <w:r w:rsidR="00E85D72">
        <w:fldChar w:fldCharType="begin"/>
      </w:r>
      <w:r w:rsidR="00FA2601">
        <w:instrText xml:space="preserve"> ADDIN EN.CITE &lt;EndNote&gt;&lt;Cite&gt;&lt;Author&gt;Hardisty&lt;/Author&gt;&lt;Year&gt;2010&lt;/Year&gt;&lt;RecNum&gt;634&lt;/RecNum&gt;&lt;DisplayText&gt;(Hardisty, 2010)&lt;/DisplayText&gt;&lt;record&gt;&lt;rec-number&gt;634&lt;/rec-number&gt;&lt;foreign-keys&gt;&lt;key app="EN" db-id="axepwrtx2erfx1ed02oxt9zzxt00prtp2z9v"&gt;634&lt;/key&gt;&lt;/foreign-keys&gt;&lt;ref-type name="Book"&gt;6&lt;/ref-type&gt;&lt;contributors&gt;&lt;authors&gt;&lt;author&gt;Hardisty, Paul E.&lt;/author&gt;&lt;/authors&gt;&lt;/contributors&gt;&lt;titles&gt;&lt;title&gt;Environmental and Economic Sustainability &lt;/title&gt;&lt;/titles&gt;&lt;section&gt;315&lt;/section&gt;&lt;dates&gt;&lt;year&gt;2010&lt;/year&gt;&lt;/dates&gt;&lt;pub-location&gt;Baton Rouge, USA&lt;/pub-location&gt;&lt;publisher&gt;CRC Press&lt;/publisher&gt;&lt;urls&gt;&lt;/urls&gt;&lt;/record&gt;&lt;/Cite&gt;&lt;/EndNote&gt;</w:instrText>
      </w:r>
      <w:r w:rsidR="00E85D72">
        <w:fldChar w:fldCharType="separate"/>
      </w:r>
      <w:r w:rsidR="00FA2601">
        <w:rPr>
          <w:noProof/>
        </w:rPr>
        <w:t>(</w:t>
      </w:r>
      <w:hyperlink w:anchor="_ENREF_42" w:tooltip="Hardisty, 2010 #634" w:history="1">
        <w:r w:rsidR="00CC646B">
          <w:rPr>
            <w:noProof/>
          </w:rPr>
          <w:t>Hardisty, 2010</w:t>
        </w:r>
      </w:hyperlink>
      <w:r w:rsidR="00FA2601">
        <w:rPr>
          <w:noProof/>
        </w:rPr>
        <w:t>)</w:t>
      </w:r>
      <w:r w:rsidR="00E85D72">
        <w:fldChar w:fldCharType="end"/>
      </w:r>
      <w:r w:rsidR="000D2BCD">
        <w:t xml:space="preserve"> or hectares in the ecological footprint methodology </w:t>
      </w:r>
      <w:r w:rsidR="00E85D72">
        <w:fldChar w:fldCharType="begin"/>
      </w:r>
      <w:r w:rsidR="00FA2601">
        <w:instrText xml:space="preserve"> ADDIN EN.CITE &lt;EndNote&gt;&lt;Cite&gt;&lt;Author&gt;Wackernagel&lt;/Author&gt;&lt;Year&gt;1998&lt;/Year&gt;&lt;RecNum&gt;1104&lt;/RecNum&gt;&lt;DisplayText&gt;(Wackernagel and Rees, 1998)&lt;/DisplayText&gt;&lt;record&gt;&lt;rec-number&gt;1104&lt;/rec-number&gt;&lt;foreign-keys&gt;&lt;key app="EN" db-id="axepwrtx2erfx1ed02oxt9zzxt00prtp2z9v"&gt;1104&lt;/key&gt;&lt;/foreign-keys&gt;&lt;ref-type name="Book"&gt;6&lt;/ref-type&gt;&lt;contributors&gt;&lt;authors&gt;&lt;author&gt;Wackernagel, Mathis&lt;/author&gt;&lt;author&gt;Rees, William&lt;/author&gt;&lt;/authors&gt;&lt;/contributors&gt;&lt;titles&gt;&lt;title&gt;Our ecological footprint: reducing human impact on the earth&lt;/title&gt;&lt;/titles&gt;&lt;number&gt;9&lt;/number&gt;&lt;dates&gt;&lt;year&gt;1998&lt;/year&gt;&lt;/dates&gt;&lt;publisher&gt;New Society Publishers&lt;/publisher&gt;&lt;isbn&gt;086571312X&lt;/isbn&gt;&lt;urls&gt;&lt;/urls&gt;&lt;/record&gt;&lt;/Cite&gt;&lt;/EndNote&gt;</w:instrText>
      </w:r>
      <w:r w:rsidR="00E85D72">
        <w:fldChar w:fldCharType="separate"/>
      </w:r>
      <w:r w:rsidR="00FA2601">
        <w:rPr>
          <w:noProof/>
        </w:rPr>
        <w:t>(</w:t>
      </w:r>
      <w:hyperlink w:anchor="_ENREF_86" w:tooltip="Wackernagel, 1998 #1104" w:history="1">
        <w:r w:rsidR="00CC646B">
          <w:rPr>
            <w:noProof/>
          </w:rPr>
          <w:t>Wackernagel and Rees, 1998</w:t>
        </w:r>
      </w:hyperlink>
      <w:r w:rsidR="00FA2601">
        <w:rPr>
          <w:noProof/>
        </w:rPr>
        <w:t>)</w:t>
      </w:r>
      <w:r w:rsidR="00E85D72">
        <w:fldChar w:fldCharType="end"/>
      </w:r>
      <w:r w:rsidR="000D2BCD">
        <w:t xml:space="preserve">. </w:t>
      </w:r>
      <w:r w:rsidR="005C7EFB" w:rsidRPr="005C7EFB">
        <w:t xml:space="preserve">The use of composite sustainability indicators is reviewed by </w:t>
      </w:r>
      <w:hyperlink w:anchor="_ENREF_80" w:tooltip="Singh, 2012 #1062" w:history="1">
        <w:r w:rsidR="00CC646B">
          <w:fldChar w:fldCharType="begin"/>
        </w:r>
        <w:r w:rsidR="00CC646B">
          <w:instrText xml:space="preserve"> ADDIN EN.CITE &lt;EndNote&gt;&lt;Cite AuthorYear="1"&gt;&lt;Author&gt;Singh&lt;/Author&gt;&lt;Year&gt;2012&lt;/Year&gt;&lt;RecNum&gt;1062&lt;/RecNum&gt;&lt;DisplayText&gt;Singh et al. (2012)&lt;/DisplayText&gt;&lt;record&gt;&lt;rec-number&gt;1062&lt;/rec-number&gt;&lt;foreign-keys&gt;&lt;key app="EN" db-id="axepwrtx2erfx1ed02oxt9zzxt00prtp2z9v"&gt;1062&lt;/key&gt;&lt;/foreign-keys&gt;&lt;ref-type name="Journal Article"&gt;17&lt;/ref-type&gt;&lt;contributors&gt;&lt;authors&gt;&lt;author&gt;Singh, Rajesh Kumar&lt;/author&gt;&lt;author&gt;Murty, HR&lt;/author&gt;&lt;author&gt;Gupta, SK&lt;/author&gt;&lt;author&gt;Dikshit, AK&lt;/author&gt;&lt;/authors&gt;&lt;/contributors&gt;&lt;titles&gt;&lt;title&gt;An overview of sustainability assessment methodologies&lt;/title&gt;&lt;secondary-title&gt;Ecological Indicators&lt;/secondary-title&gt;&lt;/titles&gt;&lt;periodical&gt;&lt;full-title&gt;Ecological Indicators&lt;/full-title&gt;&lt;/periodical&gt;&lt;pages&gt;281-299&lt;/pages&gt;&lt;volume&gt;15&lt;/volume&gt;&lt;number&gt;1&lt;/number&gt;&lt;dates&gt;&lt;year&gt;2012&lt;/year&gt;&lt;/dates&gt;&lt;isbn&gt;1470-160X&lt;/isbn&gt;&lt;urls&gt;&lt;/urls&gt;&lt;/record&gt;&lt;/Cite&gt;&lt;/EndNote&gt;</w:instrText>
        </w:r>
        <w:r w:rsidR="00CC646B">
          <w:fldChar w:fldCharType="separate"/>
        </w:r>
        <w:r w:rsidR="00CC646B">
          <w:rPr>
            <w:noProof/>
          </w:rPr>
          <w:t>Singh et al. (2012)</w:t>
        </w:r>
        <w:r w:rsidR="00CC646B">
          <w:fldChar w:fldCharType="end"/>
        </w:r>
      </w:hyperlink>
      <w:r w:rsidR="00F26941">
        <w:t xml:space="preserve"> and not covered further here</w:t>
      </w:r>
      <w:r w:rsidR="005C7EFB" w:rsidRPr="005C7EFB">
        <w:rPr>
          <w:color w:val="0000FF"/>
        </w:rPr>
        <w:t>.</w:t>
      </w:r>
    </w:p>
    <w:p w14:paraId="566335C0" w14:textId="5B24733B" w:rsidR="0069799C" w:rsidRDefault="004F346D" w:rsidP="0069799C">
      <w:r>
        <w:t xml:space="preserve">An alternative </w:t>
      </w:r>
      <w:r w:rsidR="00D11D0A">
        <w:t>to either</w:t>
      </w:r>
      <w:r>
        <w:t xml:space="preserve"> disaggregated </w:t>
      </w:r>
      <w:r w:rsidR="00D11D0A">
        <w:t>or</w:t>
      </w:r>
      <w:r w:rsidR="003D230A">
        <w:t xml:space="preserve"> aggregated </w:t>
      </w:r>
      <w:r>
        <w:t>var</w:t>
      </w:r>
      <w:r w:rsidR="003D230A">
        <w:t>iables</w:t>
      </w:r>
      <w:r w:rsidR="00EF2522">
        <w:t xml:space="preserve"> is to represent the receiving environment as a socio-ecological system,</w:t>
      </w:r>
      <w:r w:rsidR="00100A8E" w:rsidRPr="00100A8E">
        <w:t xml:space="preserve"> </w:t>
      </w:r>
      <w:r w:rsidR="00100A8E" w:rsidRPr="00D83210">
        <w:t>highlight</w:t>
      </w:r>
      <w:r w:rsidR="00100A8E">
        <w:t>ing</w:t>
      </w:r>
      <w:r w:rsidR="00100A8E" w:rsidRPr="00D83210">
        <w:t xml:space="preserve"> the inter-dependence of social, socio-economic and biophysical </w:t>
      </w:r>
      <w:r w:rsidR="003D230A">
        <w:t xml:space="preserve">variables that represent the receiving </w:t>
      </w:r>
      <w:r w:rsidR="00100A8E" w:rsidRPr="001D6C37">
        <w:t xml:space="preserve">environment </w:t>
      </w:r>
      <w:r w:rsidR="00E85D72">
        <w:fldChar w:fldCharType="begin">
          <w:fldData xml:space="preserve">PEVuZE5vdGU+PENpdGU+PEF1dGhvcj5TbG9vdHdlZzwvQXV0aG9yPjxZZWFyPjIwMTE8L1llYXI+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</w:fldData>
        </w:fldChar>
      </w:r>
      <w:r w:rsidR="00FA2601">
        <w:instrText xml:space="preserve"> ADDIN EN.CITE </w:instrText>
      </w:r>
      <w:r w:rsidR="00FA2601">
        <w:fldChar w:fldCharType="begin">
          <w:fldData xml:space="preserve">PEVuZE5vdGU+PENpdGU+PEF1dGhvcj5TbG9vdHdlZzwvQXV0aG9yPjxZZWFyPjIwMTE8L1llYXI+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</w:fldData>
        </w:fldChar>
      </w:r>
      <w:r w:rsidR="00FA2601">
        <w:instrText xml:space="preserve"> ADDIN EN.CITE.DATA </w:instrText>
      </w:r>
      <w:r w:rsidR="00FA2601">
        <w:fldChar w:fldCharType="end"/>
      </w:r>
      <w:r w:rsidR="00E85D72">
        <w:fldChar w:fldCharType="separate"/>
      </w:r>
      <w:r w:rsidR="00FA2601">
        <w:rPr>
          <w:noProof/>
        </w:rPr>
        <w:t>(</w:t>
      </w:r>
      <w:hyperlink w:anchor="_ENREF_81" w:tooltip="Slootweg, 2011 #639" w:history="1">
        <w:r w:rsidR="00CC646B">
          <w:rPr>
            <w:noProof/>
          </w:rPr>
          <w:t>Slootweg and Jones, 2011</w:t>
        </w:r>
      </w:hyperlink>
      <w:r w:rsidR="00FA2601">
        <w:rPr>
          <w:noProof/>
        </w:rPr>
        <w:t xml:space="preserve">, </w:t>
      </w:r>
      <w:hyperlink w:anchor="_ENREF_36" w:tooltip="Grace, 2015 #1251" w:history="1">
        <w:r w:rsidR="00CC646B">
          <w:rPr>
            <w:noProof/>
          </w:rPr>
          <w:t>Grace and Pope, 2015</w:t>
        </w:r>
      </w:hyperlink>
      <w:r w:rsidR="00FA2601">
        <w:rPr>
          <w:noProof/>
        </w:rPr>
        <w:t xml:space="preserve">, </w:t>
      </w:r>
      <w:hyperlink w:anchor="_ENREF_2" w:tooltip="Audouin, 2015 #1268" w:history="1">
        <w:r w:rsidR="00CC646B">
          <w:rPr>
            <w:noProof/>
          </w:rPr>
          <w:t>Audouin et al., 2015</w:t>
        </w:r>
      </w:hyperlink>
      <w:r w:rsidR="00FA2601">
        <w:rPr>
          <w:noProof/>
        </w:rPr>
        <w:t>)</w:t>
      </w:r>
      <w:r w:rsidR="00E85D72">
        <w:fldChar w:fldCharType="end"/>
      </w:r>
      <w:r w:rsidR="00100A8E" w:rsidRPr="001D6C37">
        <w:t>.</w:t>
      </w:r>
      <w:r w:rsidR="002E508A">
        <w:t xml:space="preserve"> </w:t>
      </w:r>
      <w:r w:rsidR="00F259DF">
        <w:t>A key characteristic of socio-ecological systems is that they are</w:t>
      </w:r>
      <w:r w:rsidR="00F259DF" w:rsidRPr="00D83210">
        <w:t xml:space="preserve"> dynamic, </w:t>
      </w:r>
      <w:r w:rsidR="00F259DF">
        <w:t>and</w:t>
      </w:r>
      <w:r w:rsidR="00F259DF" w:rsidRPr="00D83210">
        <w:t xml:space="preserve"> evolve over time and in response to forces that might include unexpected shocks, interventions to achieve a vision, policy changes or indeed a major project that might be the subject of a sustainability assessment </w:t>
      </w:r>
      <w:r w:rsidR="00E85D72">
        <w:fldChar w:fldCharType="begin"/>
      </w:r>
      <w:r w:rsidR="00FA2601">
        <w:instrText xml:space="preserve"> ADDIN EN.CITE &lt;EndNote&gt;&lt;Cite&gt;&lt;Author&gt;Walker&lt;/Author&gt;&lt;Year&gt;2002&lt;/Year&gt;&lt;RecNum&gt;913&lt;/RecNum&gt;&lt;DisplayText&gt;(Walker, 2002)&lt;/DisplayText&gt;&lt;record&gt;&lt;rec-number&gt;913&lt;/rec-number&gt;&lt;foreign-keys&gt;&lt;key app="EN" db-id="axepwrtx2erfx1ed02oxt9zzxt00prtp2z9v"&gt;913&lt;/key&gt;&lt;/foreign-keys&gt;&lt;ref-type name="Journal Article"&gt;17&lt;/ref-type&gt;&lt;contributors&gt;&lt;authors&gt;&lt;author&gt;Walker, Brian., S. Carpenter, J. Anderies, N. Abel, G. S. Cumming, M. Janssen, L. Lebel, J. Norberg, G. D. Peterson, and R. Pritchard&lt;/author&gt;&lt;/authors&gt;&lt;/contributors&gt;&lt;titles&gt;&lt;title&gt;Resilience management in social-ecological systems: a working hypothesis for a participatory approach.&lt;/title&gt;&lt;secondary-title&gt;Conservation Ecology&lt;/secondary-title&gt;&lt;/titles&gt;&lt;periodical&gt;&lt;full-title&gt;Conservation Ecology&lt;/full-title&gt;&lt;/periodical&gt;&lt;volume&gt;6&lt;/volume&gt;&lt;number&gt;1&lt;/number&gt;&lt;dates&gt;&lt;year&gt;2002&lt;/year&gt;&lt;/dates&gt;&lt;urls&gt;&lt;/urls&gt;&lt;/record&gt;&lt;/Cite&gt;&lt;/EndNote&gt;</w:instrText>
      </w:r>
      <w:r w:rsidR="00E85D72">
        <w:fldChar w:fldCharType="separate"/>
      </w:r>
      <w:r w:rsidR="00FA2601">
        <w:rPr>
          <w:noProof/>
        </w:rPr>
        <w:t>(</w:t>
      </w:r>
      <w:hyperlink w:anchor="_ENREF_87" w:tooltip="Walker, 2002 #913" w:history="1">
        <w:r w:rsidR="00CC646B">
          <w:rPr>
            <w:noProof/>
          </w:rPr>
          <w:t>Walker, 2002</w:t>
        </w:r>
      </w:hyperlink>
      <w:r w:rsidR="00FA2601">
        <w:rPr>
          <w:noProof/>
        </w:rPr>
        <w:t>)</w:t>
      </w:r>
      <w:r w:rsidR="00E85D72">
        <w:fldChar w:fldCharType="end"/>
      </w:r>
      <w:r w:rsidR="00C41E68">
        <w:t xml:space="preserve"> and hence </w:t>
      </w:r>
      <w:r w:rsidR="00AE0333">
        <w:t>dynamic system modelling tools may be required</w:t>
      </w:r>
      <w:r w:rsidR="007426AF">
        <w:t xml:space="preserve"> </w:t>
      </w:r>
      <w:r w:rsidR="007426AF">
        <w:fldChar w:fldCharType="begin"/>
      </w:r>
      <w:r w:rsidR="00E1142F">
        <w:instrText xml:space="preserve"> ADDIN EN.CITE &lt;EndNote&gt;&lt;Cite&gt;&lt;Author&gt;Grace&lt;/Author&gt;&lt;Year&gt;2015&lt;/Year&gt;&lt;RecNum&gt;1251&lt;/RecNum&gt;&lt;DisplayText&gt;(Grace and Pope, 2015)&lt;/DisplayText&gt;&lt;record&gt;&lt;rec-number&gt;1251&lt;/rec-number&gt;&lt;foreign-keys&gt;&lt;key app="EN" db-id="axepwrtx2erfx1ed02oxt9zzxt00prtp2z9v"&gt;1251&lt;/key&gt;&lt;/foreign-keys&gt;&lt;ref-type name="Book Section"&gt;5&lt;/ref-type&gt;&lt;contributors&gt;&lt;authors&gt;&lt;author&gt;Grace, W.&lt;/author&gt;&lt;author&gt;Pope, J.&lt;/author&gt;&lt;/authors&gt;&lt;secondary-authors&gt;&lt;author&gt;Morrison-Saunders, A.&lt;/author&gt;&lt;author&gt;Pope, J.&lt;/author&gt;&lt;author&gt;Bond, A.&lt;/author&gt;&lt;/secondary-authors&gt;&lt;/contributors&gt;&lt;titles&gt;&lt;title&gt;Chapter 13: A systems approach to sustainability assessment&lt;/title&gt;&lt;secondary-title&gt;Handbook of Sustainability Assessment&lt;/secondary-title&gt;&lt;/titles&gt;&lt;dates&gt;&lt;year&gt;2015&lt;/year&gt;&lt;/dates&gt;&lt;publisher&gt;Edward Elgar&lt;/publisher&gt;&lt;urls&gt;&lt;/urls&gt;&lt;/record&gt;&lt;/Cite&gt;&lt;/EndNote&gt;</w:instrText>
      </w:r>
      <w:r w:rsidR="007426AF">
        <w:fldChar w:fldCharType="separate"/>
      </w:r>
      <w:r w:rsidR="00E1142F">
        <w:rPr>
          <w:noProof/>
        </w:rPr>
        <w:t>(</w:t>
      </w:r>
      <w:hyperlink w:anchor="_ENREF_36" w:tooltip="Grace, 2015 #1251" w:history="1">
        <w:r w:rsidR="00CC646B">
          <w:rPr>
            <w:noProof/>
          </w:rPr>
          <w:t>Grace and Pope, 2015</w:t>
        </w:r>
      </w:hyperlink>
      <w:r w:rsidR="00E1142F">
        <w:rPr>
          <w:noProof/>
        </w:rPr>
        <w:t>)</w:t>
      </w:r>
      <w:r w:rsidR="007426AF">
        <w:fldChar w:fldCharType="end"/>
      </w:r>
      <w:r w:rsidR="00AE0333">
        <w:t xml:space="preserve">. </w:t>
      </w:r>
      <w:r w:rsidR="0038568C" w:rsidRPr="0038568C">
        <w:rPr>
          <w:b/>
        </w:rPr>
        <w:t>Systems representations</w:t>
      </w:r>
      <w:r w:rsidR="0038568C">
        <w:t xml:space="preserve"> and s</w:t>
      </w:r>
      <w:r w:rsidR="0069799C">
        <w:t xml:space="preserve">ystems </w:t>
      </w:r>
      <w:r w:rsidR="007426AF">
        <w:t>analysis</w:t>
      </w:r>
      <w:r w:rsidR="0069799C">
        <w:t xml:space="preserve"> can be applied to support sustainability assessment in any of the discourses</w:t>
      </w:r>
      <w:r w:rsidR="007426AF">
        <w:t xml:space="preserve"> identified in Section 5.1.1</w:t>
      </w:r>
      <w:r w:rsidR="0069799C">
        <w:t>, where the respective discourse will dictate the purpose of the assessment</w:t>
      </w:r>
      <w:r w:rsidR="00785240">
        <w:t xml:space="preserve">, and also the </w:t>
      </w:r>
      <w:r w:rsidR="008B1D26">
        <w:t>goal</w:t>
      </w:r>
      <w:r w:rsidR="00785240">
        <w:t xml:space="preserve"> of the system</w:t>
      </w:r>
      <w:r w:rsidR="008B1D26">
        <w:t xml:space="preserve">, </w:t>
      </w:r>
      <w:r w:rsidR="0069799C">
        <w:t xml:space="preserve">is. </w:t>
      </w:r>
      <w:r w:rsidR="00785240">
        <w:t>A system</w:t>
      </w:r>
      <w:r w:rsidR="0069799C">
        <w:t xml:space="preserve"> may simply seek to optimise environmental, social and economic conditions within a particular system (first discourse: </w:t>
      </w:r>
      <w:r w:rsidR="001501A3">
        <w:t>pragmatic integration</w:t>
      </w:r>
      <w:r w:rsidR="0069799C">
        <w:t xml:space="preserve">), with or without considering how this system relates to the planetary </w:t>
      </w:r>
      <w:r w:rsidR="006B4E8E">
        <w:t xml:space="preserve">or local </w:t>
      </w:r>
      <w:r w:rsidR="0069799C">
        <w:t>boundaries (second discourse: operating within limits). Similarly, the system may be modelled with the goal of transitioning to a more sustainable state (third discourse: transition)</w:t>
      </w:r>
      <w:r w:rsidR="007426AF">
        <w:t xml:space="preserve"> or achieving </w:t>
      </w:r>
      <w:r w:rsidR="00785240">
        <w:t xml:space="preserve">or maintaining </w:t>
      </w:r>
      <w:r w:rsidR="007426AF">
        <w:t>resilience (fourth discourse</w:t>
      </w:r>
      <w:r w:rsidR="00785240">
        <w:t>: resilience and justice</w:t>
      </w:r>
      <w:r w:rsidR="007426AF">
        <w:t>) (see Grace and Pope, 2015)</w:t>
      </w:r>
    </w:p>
    <w:p w14:paraId="08A7BA9E" w14:textId="2C899A7E" w:rsidR="00657C21" w:rsidRDefault="003A09B4" w:rsidP="00353B19">
      <w:r>
        <w:t xml:space="preserve">In summary, therefore, </w:t>
      </w:r>
      <w:r w:rsidR="00657C21">
        <w:t xml:space="preserve">we discern the following </w:t>
      </w:r>
      <w:r w:rsidR="00687047">
        <w:t xml:space="preserve">three </w:t>
      </w:r>
      <w:r w:rsidR="007134F0">
        <w:t xml:space="preserve">ways that variables representing sustainability can be presented </w:t>
      </w:r>
      <w:r w:rsidR="00657C21">
        <w:t>within sustainability assessment practice:</w:t>
      </w:r>
    </w:p>
    <w:p w14:paraId="25AEF247" w14:textId="5CC74CC9" w:rsidR="00657C21" w:rsidRDefault="00EF2343" w:rsidP="00657C21">
      <w:pPr>
        <w:pStyle w:val="ListParagraph"/>
        <w:numPr>
          <w:ilvl w:val="0"/>
          <w:numId w:val="13"/>
        </w:numPr>
      </w:pPr>
      <w:r>
        <w:t>D</w:t>
      </w:r>
      <w:r w:rsidR="00265600">
        <w:t>isaggregated</w:t>
      </w:r>
      <w:r>
        <w:t xml:space="preserve"> (TBL)</w:t>
      </w:r>
      <w:r w:rsidR="001D0FE4">
        <w:t xml:space="preserve"> variables</w:t>
      </w:r>
      <w:r w:rsidR="00657C21">
        <w:t>;</w:t>
      </w:r>
    </w:p>
    <w:p w14:paraId="04361558" w14:textId="3C22D33E" w:rsidR="00F57FDF" w:rsidRDefault="0038568C" w:rsidP="00F57FDF">
      <w:pPr>
        <w:pStyle w:val="ListParagraph"/>
        <w:numPr>
          <w:ilvl w:val="0"/>
          <w:numId w:val="13"/>
        </w:numPr>
      </w:pPr>
      <w:r>
        <w:t xml:space="preserve">Composite sustainability </w:t>
      </w:r>
      <w:r w:rsidR="001D0FE4">
        <w:t>variables</w:t>
      </w:r>
      <w:r w:rsidR="00F57FDF">
        <w:t>;</w:t>
      </w:r>
    </w:p>
    <w:p w14:paraId="5494785A" w14:textId="4394C3AA" w:rsidR="00657C21" w:rsidRDefault="00657C21" w:rsidP="00D6375A">
      <w:pPr>
        <w:pStyle w:val="ListParagraph"/>
        <w:numPr>
          <w:ilvl w:val="0"/>
          <w:numId w:val="13"/>
        </w:numPr>
      </w:pPr>
      <w:r>
        <w:t>Systems representations</w:t>
      </w:r>
      <w:r w:rsidR="00AD3EC6">
        <w:t>.</w:t>
      </w:r>
    </w:p>
    <w:p w14:paraId="3F1EB308" w14:textId="2A2B7F23" w:rsidR="00D6375A" w:rsidRDefault="00A71E60" w:rsidP="008B1D26">
      <w:r>
        <w:t xml:space="preserve">Sustainability indicators </w:t>
      </w:r>
      <w:r w:rsidR="00A94476">
        <w:t>are developed in the sustainability assessment process by</w:t>
      </w:r>
      <w:r>
        <w:t xml:space="preserve"> ascribing values to these variables</w:t>
      </w:r>
      <w:r w:rsidR="00A94476">
        <w:t xml:space="preserve"> and comparing these with</w:t>
      </w:r>
      <w:r>
        <w:t xml:space="preserve"> relative value</w:t>
      </w:r>
      <w:r w:rsidR="00A94476">
        <w:t xml:space="preserve">s </w:t>
      </w:r>
      <w:r w:rsidR="006B0A2D">
        <w:t>(</w:t>
      </w:r>
      <w:r w:rsidR="00A94476">
        <w:t>reflecting a particular discourse</w:t>
      </w:r>
      <w:r w:rsidR="006B0A2D">
        <w:t>)</w:t>
      </w:r>
      <w:r w:rsidR="00A94476">
        <w:t xml:space="preserve"> in order to assess the sustainability of the proposal at hand.</w:t>
      </w:r>
    </w:p>
    <w:p w14:paraId="430865D3" w14:textId="6F7BEE6D" w:rsidR="003974BF" w:rsidRDefault="003974BF" w:rsidP="003974BF">
      <w:pPr>
        <w:pStyle w:val="Heading2"/>
        <w:numPr>
          <w:ilvl w:val="1"/>
          <w:numId w:val="28"/>
        </w:numPr>
      </w:pPr>
      <w:r>
        <w:t>Decision</w:t>
      </w:r>
      <w:r w:rsidR="00083BD2">
        <w:t>-making</w:t>
      </w:r>
      <w:r>
        <w:t xml:space="preserve"> context</w:t>
      </w:r>
    </w:p>
    <w:p w14:paraId="1EFFCACE" w14:textId="027C5027" w:rsidR="007166FC" w:rsidRDefault="007166FC" w:rsidP="003974BF">
      <w:r>
        <w:t xml:space="preserve">Each of the three sub-dimensions of decision-making context identified </w:t>
      </w:r>
      <w:r w:rsidR="007D5493">
        <w:t>in Section 4</w:t>
      </w:r>
      <w:r>
        <w:t xml:space="preserve"> is briefly discussed below. </w:t>
      </w:r>
    </w:p>
    <w:p w14:paraId="15FFD1AF" w14:textId="7FB9F441" w:rsidR="00224676" w:rsidRDefault="00224676" w:rsidP="004E20CA">
      <w:pPr>
        <w:pStyle w:val="Heading3"/>
        <w:numPr>
          <w:ilvl w:val="2"/>
          <w:numId w:val="28"/>
        </w:numPr>
      </w:pPr>
      <w:r>
        <w:t>Subject of assessment</w:t>
      </w:r>
    </w:p>
    <w:p w14:paraId="4C0670B6" w14:textId="10554C28" w:rsidR="00663CD4" w:rsidRDefault="00525EA7" w:rsidP="003974BF">
      <w:r>
        <w:t>Perhaps the most obvious way to categorise sustainability assessment is by the subject of the assessment.</w:t>
      </w:r>
      <w:r w:rsidR="00C32B85">
        <w:t xml:space="preserve"> </w:t>
      </w:r>
      <w:r w:rsidR="004E6E99">
        <w:t xml:space="preserve">As previously noted, </w:t>
      </w:r>
      <w:r w:rsidR="007D5493">
        <w:t>s</w:t>
      </w:r>
      <w:r w:rsidR="003974BF">
        <w:t xml:space="preserve">ince we have defined sustainability assessment broadly, it can apply at any level of decision-making, from </w:t>
      </w:r>
      <w:r w:rsidR="003974BF" w:rsidRPr="0079164F">
        <w:rPr>
          <w:b/>
        </w:rPr>
        <w:t>projects</w:t>
      </w:r>
      <w:r w:rsidR="003974BF">
        <w:t xml:space="preserve"> that are typically assessed through EIA to more strategic </w:t>
      </w:r>
      <w:r w:rsidR="003974BF" w:rsidRPr="00A17C76">
        <w:rPr>
          <w:b/>
        </w:rPr>
        <w:t>policies, plans and programmes</w:t>
      </w:r>
      <w:r w:rsidR="003974BF">
        <w:t xml:space="preserve"> that are traditionally the domain of SEA </w:t>
      </w:r>
      <w:r w:rsidR="00E85D72">
        <w:fldChar w:fldCharType="begin"/>
      </w:r>
      <w:r w:rsidR="00FA2601">
        <w:instrText xml:space="preserve"> ADDIN EN.CITE &lt;EndNote&gt;&lt;Cite&gt;&lt;Author&gt;Pope&lt;/Author&gt;&lt;Year&gt;2006&lt;/Year&gt;&lt;RecNum&gt;468&lt;/RecNum&gt;&lt;DisplayText&gt;(Pope, 2006)&lt;/DisplayText&gt;&lt;record&gt;&lt;rec-number&gt;468&lt;/rec-number&gt;&lt;foreign-keys&gt;&lt;key app="EN" db-id="axepwrtx2erfx1ed02oxt9zzxt00prtp2z9v"&gt;468&lt;/key&gt;&lt;/foreign-keys&gt;&lt;ref-type name="Journal Article"&gt;17&lt;/ref-type&gt;&lt;contributors&gt;&lt;authors&gt;&lt;author&gt;Pope, Jenny&lt;/author&gt;&lt;/authors&gt;&lt;/contributors&gt;&lt;titles&gt;&lt;title&gt;Editorial: What&amp;apos;s so special about sustainability assessment?&lt;/title&gt;&lt;secondary-title&gt;Journal of Environmental Assessment, Policy and Management&lt;/secondary-title&gt;&lt;/titles&gt;&lt;periodical&gt;&lt;full-title&gt;Journal of Environmental Assessment, Policy and Management&lt;/full-title&gt;&lt;/periodical&gt;&lt;pages&gt;v-ix&lt;/pages&gt;&lt;volume&gt;8&lt;/volume&gt;&lt;number&gt;3&lt;/number&gt;&lt;dates&gt;&lt;year&gt;2006&lt;/year&gt;&lt;pub-dates&gt;&lt;date&gt;September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7" w:tooltip="Pope, 2006 #468" w:history="1">
        <w:r w:rsidR="00CC646B">
          <w:rPr>
            <w:noProof/>
          </w:rPr>
          <w:t>Pope, 2006</w:t>
        </w:r>
      </w:hyperlink>
      <w:r w:rsidR="00FA2601">
        <w:rPr>
          <w:noProof/>
        </w:rPr>
        <w:t>)</w:t>
      </w:r>
      <w:r w:rsidR="00E85D72">
        <w:fldChar w:fldCharType="end"/>
      </w:r>
      <w:r w:rsidR="004E6E99">
        <w:t>, as well as to</w:t>
      </w:r>
      <w:r w:rsidR="003974BF">
        <w:t xml:space="preserve"> </w:t>
      </w:r>
      <w:r w:rsidR="00572E44" w:rsidRPr="00A17C76">
        <w:rPr>
          <w:b/>
        </w:rPr>
        <w:t>persistent problem</w:t>
      </w:r>
      <w:r w:rsidR="004E6E99" w:rsidRPr="00A17C76">
        <w:rPr>
          <w:b/>
        </w:rPr>
        <w:t>s</w:t>
      </w:r>
      <w:r w:rsidR="00572E44">
        <w:t xml:space="preserve"> as a way of structuring the problem and identifying and evaluating alternative strategies to address it (</w:t>
      </w:r>
      <w:proofErr w:type="spellStart"/>
      <w:r w:rsidR="00572E44">
        <w:t>Videira</w:t>
      </w:r>
      <w:proofErr w:type="spellEnd"/>
      <w:r w:rsidR="00572E44">
        <w:t xml:space="preserve"> et al., 2010). </w:t>
      </w:r>
      <w:r w:rsidR="00827E3C">
        <w:t xml:space="preserve">The Limits to Growth studies also demonstrate how ex ante sustainability assessment can be applied at a global level </w:t>
      </w:r>
      <w:r w:rsidR="00827E3C">
        <w:fldChar w:fldCharType="begin"/>
      </w:r>
      <w:r w:rsidR="00E1142F">
        <w:instrText xml:space="preserve"> ADDIN EN.CITE &lt;EndNote&gt;&lt;Cite&gt;&lt;Author&gt;Meadows&lt;/Author&gt;&lt;Year&gt;1972&lt;/Year&gt;&lt;RecNum&gt;989&lt;/RecNum&gt;&lt;DisplayText&gt;(Meadows et al., 1972)&lt;/DisplayText&gt;&lt;record&gt;&lt;rec-number&gt;989&lt;/rec-number&gt;&lt;foreign-keys&gt;&lt;key app="EN" db-id="axepwrtx2erfx1ed02oxt9zzxt00prtp2z9v"&gt;989&lt;/key&gt;&lt;/foreign-keys&gt;&lt;ref-type name="Book"&gt;6&lt;/ref-type&gt;&lt;contributors&gt;&lt;authors&gt;&lt;author&gt;Meadows, Donella&lt;/author&gt;&lt;author&gt;Goldsmith, Edward&lt;/author&gt;&lt;author&gt;Meadow, Paul&lt;/author&gt;&lt;/authors&gt;&lt;/contributors&gt;&lt;titles&gt;&lt;title&gt;The limits to growth&lt;/title&gt;&lt;/titles&gt;&lt;volume&gt;381&lt;/volume&gt;&lt;dates&gt;&lt;year&gt;1972&lt;/year&gt;&lt;/dates&gt;&lt;publisher&gt;Universe books New York&lt;/publisher&gt;&lt;urls&gt;&lt;/urls&gt;&lt;/record&gt;&lt;/Cite&gt;&lt;/EndNote&gt;</w:instrText>
      </w:r>
      <w:r w:rsidR="00827E3C">
        <w:fldChar w:fldCharType="separate"/>
      </w:r>
      <w:r w:rsidR="00E1142F">
        <w:rPr>
          <w:noProof/>
        </w:rPr>
        <w:t>(</w:t>
      </w:r>
      <w:hyperlink w:anchor="_ENREF_56" w:tooltip="Meadows, 1972 #989" w:history="1">
        <w:r w:rsidR="00CC646B">
          <w:rPr>
            <w:noProof/>
          </w:rPr>
          <w:t>Meadows et al., 1972</w:t>
        </w:r>
      </w:hyperlink>
      <w:r w:rsidR="00E1142F">
        <w:rPr>
          <w:noProof/>
        </w:rPr>
        <w:t>)</w:t>
      </w:r>
      <w:r w:rsidR="00827E3C">
        <w:fldChar w:fldCharType="end"/>
      </w:r>
      <w:r w:rsidR="008A6756">
        <w:t xml:space="preserve"> – to </w:t>
      </w:r>
      <w:r w:rsidR="005F08EA" w:rsidRPr="00A17C76">
        <w:rPr>
          <w:b/>
        </w:rPr>
        <w:t>Earth</w:t>
      </w:r>
      <w:r w:rsidR="003202D5">
        <w:t xml:space="preserve">. </w:t>
      </w:r>
    </w:p>
    <w:p w14:paraId="60E50AE4" w14:textId="2C2088A1" w:rsidR="00663CD4" w:rsidRDefault="00663CD4" w:rsidP="00663CD4">
      <w:r>
        <w:t xml:space="preserve">In summary, therefore, we discern the following </w:t>
      </w:r>
      <w:r w:rsidR="00001EB6">
        <w:t xml:space="preserve">possible </w:t>
      </w:r>
      <w:r>
        <w:t xml:space="preserve">subjects of assessment within the </w:t>
      </w:r>
      <w:r w:rsidR="00001EB6">
        <w:t xml:space="preserve">field of </w:t>
      </w:r>
      <w:r w:rsidRPr="005F08EA">
        <w:rPr>
          <w:i/>
        </w:rPr>
        <w:t xml:space="preserve">ex ante </w:t>
      </w:r>
      <w:r>
        <w:t>sustainability assessment practice with which we are concerned:</w:t>
      </w:r>
    </w:p>
    <w:p w14:paraId="4DDFC709" w14:textId="3203D7C0" w:rsidR="00663CD4" w:rsidRDefault="00663CD4" w:rsidP="005F08EA">
      <w:pPr>
        <w:pStyle w:val="ListParagraph"/>
        <w:numPr>
          <w:ilvl w:val="0"/>
          <w:numId w:val="40"/>
        </w:numPr>
      </w:pPr>
      <w:r>
        <w:t>Policies, plans and programmes;</w:t>
      </w:r>
    </w:p>
    <w:p w14:paraId="78175424" w14:textId="4215FB62" w:rsidR="00663CD4" w:rsidRDefault="00663CD4" w:rsidP="005F08EA">
      <w:pPr>
        <w:pStyle w:val="ListParagraph"/>
        <w:numPr>
          <w:ilvl w:val="0"/>
          <w:numId w:val="40"/>
        </w:numPr>
      </w:pPr>
      <w:r>
        <w:t>Projects;</w:t>
      </w:r>
    </w:p>
    <w:p w14:paraId="58ADC9D8" w14:textId="1E253A03" w:rsidR="007A700D" w:rsidRDefault="007A700D" w:rsidP="005F08EA">
      <w:pPr>
        <w:pStyle w:val="ListParagraph"/>
        <w:numPr>
          <w:ilvl w:val="0"/>
          <w:numId w:val="40"/>
        </w:numPr>
      </w:pPr>
      <w:r>
        <w:t>Earth;</w:t>
      </w:r>
    </w:p>
    <w:p w14:paraId="0782DAF1" w14:textId="32F93E07" w:rsidR="00663CD4" w:rsidRDefault="00663CD4" w:rsidP="005F08EA">
      <w:pPr>
        <w:pStyle w:val="ListParagraph"/>
        <w:numPr>
          <w:ilvl w:val="0"/>
          <w:numId w:val="40"/>
        </w:numPr>
      </w:pPr>
      <w:r>
        <w:t>Persistent problems.</w:t>
      </w:r>
    </w:p>
    <w:p w14:paraId="615F9548" w14:textId="3087F235" w:rsidR="00525EA7" w:rsidRDefault="00525EA7" w:rsidP="005F08EA">
      <w:pPr>
        <w:pStyle w:val="Heading3"/>
        <w:numPr>
          <w:ilvl w:val="2"/>
          <w:numId w:val="28"/>
        </w:numPr>
      </w:pPr>
      <w:r>
        <w:t>Decision question</w:t>
      </w:r>
    </w:p>
    <w:p w14:paraId="150AD871" w14:textId="2A06FA6C" w:rsidR="00525EA7" w:rsidRDefault="003974BF" w:rsidP="003974BF">
      <w:r>
        <w:t xml:space="preserve">A second and related way to categorise sustainability assessment is in terms of the question the assessment process is seeking to answer </w:t>
      </w:r>
      <w:r w:rsidR="00E85D72">
        <w:fldChar w:fldCharType="begin"/>
      </w:r>
      <w:r w:rsidR="00FA2601">
        <w:instrText xml:space="preserve"> ADDIN EN.CITE &lt;EndNote&gt;&lt;Cite&gt;&lt;Author&gt;Pope&lt;/Author&gt;&lt;Year&gt;2006&lt;/Year&gt;&lt;RecNum&gt;343&lt;/RecNum&gt;&lt;DisplayText&gt;(Pope and Grace, 2006)&lt;/DisplayText&gt;&lt;record&gt;&lt;rec-number&gt;343&lt;/rec-number&gt;&lt;foreign-keys&gt;&lt;key app="EN" db-id="axepwrtx2erfx1ed02oxt9zzxt00prtp2z9v"&gt;343&lt;/key&gt;&lt;/foreign-keys&gt;&lt;ref-type name="Journal Article"&gt;17&lt;/ref-type&gt;&lt;contributors&gt;&lt;authors&gt;&lt;author&gt;Pope, Jenny&lt;/author&gt;&lt;author&gt;Grace, William&lt;/author&gt;&lt;/authors&gt;&lt;/contributors&gt;&lt;titles&gt;&lt;title&gt;Sustainability assessment in context: Issues of process, policy and governance&lt;/title&gt;&lt;secondary-title&gt;Journal of Environmental Assessment, Policy and Management&lt;/secondary-title&gt;&lt;/titles&gt;&lt;periodical&gt;&lt;full-title&gt;Journal of Environmental Assessment, Policy and Management&lt;/full-title&gt;&lt;/periodical&gt;&lt;pages&gt;373-398&lt;/pages&gt;&lt;volume&gt;8&lt;/volume&gt;&lt;number&gt;3&lt;/number&gt;&lt;dates&gt;&lt;year&gt;2006&lt;/year&gt;&lt;pub-dates&gt;&lt;date&gt;September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9" w:tooltip="Pope, 2006 #343" w:history="1">
        <w:r w:rsidR="00CC646B">
          <w:rPr>
            <w:noProof/>
          </w:rPr>
          <w:t>Pope and Grace, 2006</w:t>
        </w:r>
      </w:hyperlink>
      <w:r w:rsidR="00FA2601">
        <w:rPr>
          <w:noProof/>
        </w:rPr>
        <w:t>)</w:t>
      </w:r>
      <w:r w:rsidR="00E85D72">
        <w:fldChar w:fldCharType="end"/>
      </w:r>
      <w:r>
        <w:t>. A typical decision question could be ‘is this proposal sustainable enough?’ (</w:t>
      </w:r>
      <w:proofErr w:type="gramStart"/>
      <w:r>
        <w:t>a</w:t>
      </w:r>
      <w:proofErr w:type="gramEnd"/>
      <w:r w:rsidR="00DF6D02">
        <w:t xml:space="preserve"> </w:t>
      </w:r>
      <w:r w:rsidRPr="00DF6D02">
        <w:rPr>
          <w:b/>
        </w:rPr>
        <w:t>threshold</w:t>
      </w:r>
      <w:r>
        <w:t xml:space="preserve"> question often associated with project level assessment) or ‘which is the most sustainable alternative?’ (</w:t>
      </w:r>
      <w:proofErr w:type="gramStart"/>
      <w:r>
        <w:t>a</w:t>
      </w:r>
      <w:proofErr w:type="gramEnd"/>
      <w:r>
        <w:t xml:space="preserve"> </w:t>
      </w:r>
      <w:r w:rsidRPr="00DF6D02">
        <w:rPr>
          <w:b/>
        </w:rPr>
        <w:t>choice</w:t>
      </w:r>
      <w:r>
        <w:t xml:space="preserve"> question often associated with more strategic forms of assessment). </w:t>
      </w:r>
      <w:hyperlink w:anchor="_ENREF_61" w:tooltip="Morrison-Saunders, 2006 #469" w:history="1">
        <w:r w:rsidR="00CC646B">
          <w:fldChar w:fldCharType="begin"/>
        </w:r>
        <w:r w:rsidR="00CC646B">
          <w:instrText xml:space="preserve"> ADDIN EN.CITE &lt;EndNote&gt;&lt;Cite AuthorYear="1"&gt;&lt;Author&gt;Morrison-Saunders&lt;/Author&gt;&lt;Year&gt;2006&lt;/Year&gt;&lt;RecNum&gt;469&lt;/RecNum&gt;&lt;DisplayText&gt;Morrison-Saunders and Thérivel (2006)&lt;/DisplayText&gt;&lt;record&gt;&lt;rec-number&gt;469&lt;/rec-number&gt;&lt;foreign-keys&gt;&lt;key app="EN" db-id="axepwrtx2erfx1ed02oxt9zzxt00prtp2z9v"&gt;469&lt;/key&gt;&lt;/foreign-keys&gt;&lt;ref-type name="Journal Article"&gt;17&lt;/ref-type&gt;&lt;contributors&gt;&lt;authors&gt;&lt;author&gt;Morrison-Saunders, Angus&lt;/author&gt;&lt;author&gt;Thérivel, Riki&lt;/author&gt;&lt;/authors&gt;&lt;/contributors&gt;&lt;titles&gt;&lt;title&gt;Sustainability integration and assessment&lt;/title&gt;&lt;secondary-title&gt;Journal of Environmental Assessment, Policy and Management&lt;/secondary-title&gt;&lt;/titles&gt;&lt;periodical&gt;&lt;full-title&gt;Journal of Environmental Assessment, Policy and Management&lt;/full-title&gt;&lt;/periodical&gt;&lt;pages&gt;281-298&lt;/pages&gt;&lt;volume&gt;8&lt;/volume&gt;&lt;number&gt;3&lt;/number&gt;&lt;dates&gt;&lt;year&gt;2006&lt;/year&gt;&lt;pub-dates&gt;&lt;date&gt;September 2006&lt;/date&gt;&lt;/pub-dates&gt;&lt;/dates&gt;&lt;urls&gt;&lt;/urls&gt;&lt;/record&gt;&lt;/Cite&gt;&lt;/EndNote&gt;</w:instrText>
        </w:r>
        <w:r w:rsidR="00CC646B">
          <w:fldChar w:fldCharType="separate"/>
        </w:r>
        <w:r w:rsidR="00CC646B">
          <w:rPr>
            <w:noProof/>
          </w:rPr>
          <w:t>Morrison-Saunders and Thérivel (2006)</w:t>
        </w:r>
        <w:r w:rsidR="00CC646B">
          <w:fldChar w:fldCharType="end"/>
        </w:r>
      </w:hyperlink>
      <w:r>
        <w:t xml:space="preserve"> </w:t>
      </w:r>
      <w:proofErr w:type="gramStart"/>
      <w:r>
        <w:t>explored</w:t>
      </w:r>
      <w:proofErr w:type="gramEnd"/>
      <w:r>
        <w:t xml:space="preserve"> the link between the decision question being asked and the level of decision-making to which sustainability assessment is applied, arguing that more strategic decision-making contexts and more open questions have the greatest potential to promote integrated decision-making for sustainability. The decision</w:t>
      </w:r>
      <w:r w:rsidR="00083BD2">
        <w:t xml:space="preserve"> </w:t>
      </w:r>
      <w:r>
        <w:t xml:space="preserve">question often also helps to frame the process through which the question is to be answered. </w:t>
      </w:r>
      <w:r w:rsidRPr="007A4BED">
        <w:t xml:space="preserve">Some decision questions may directly reflect a particular sustainability discourse, for example the question ‘does this proposal make a positive </w:t>
      </w:r>
      <w:r w:rsidRPr="00DF6D02">
        <w:rPr>
          <w:b/>
        </w:rPr>
        <w:t>contribution to sustainability</w:t>
      </w:r>
      <w:r w:rsidRPr="007A4BED">
        <w:t xml:space="preserve">?’ can be argued to be a reflection of our discourse of sustainability as a transition, consistent with </w:t>
      </w:r>
      <w:proofErr w:type="spellStart"/>
      <w:r w:rsidRPr="007A4BED">
        <w:t>Runhaar’s</w:t>
      </w:r>
      <w:proofErr w:type="spellEnd"/>
      <w:r w:rsidRPr="007A4BED">
        <w:t xml:space="preserve"> point that </w:t>
      </w:r>
      <w:r w:rsidR="0067568B">
        <w:t>“</w:t>
      </w:r>
      <w:r w:rsidRPr="007A4BED">
        <w:t xml:space="preserve">discourses affect the ways in which problems are defined and solutions are </w:t>
      </w:r>
      <w:r w:rsidR="0067568B" w:rsidRPr="007A4BED">
        <w:t>sought</w:t>
      </w:r>
      <w:r w:rsidR="0067568B">
        <w:t>”</w:t>
      </w:r>
      <w:r w:rsidR="0067568B" w:rsidRPr="007A4BED">
        <w:t xml:space="preserve"> </w:t>
      </w:r>
      <w:r w:rsidR="00E85D72">
        <w:fldChar w:fldCharType="begin"/>
      </w:r>
      <w:r w:rsidR="008B1D26">
        <w:instrText xml:space="preserve"> ADDIN EN.CITE &lt;EndNote&gt;&lt;Cite&gt;&lt;Author&gt;Runhaar&lt;/Author&gt;&lt;Year&gt;2009&lt;/Year&gt;&lt;RecNum&gt;1083&lt;/RecNum&gt;&lt;Suffix&gt;`, p203&lt;/Suffix&gt;&lt;DisplayText&gt;(Runhaar, 2009, p203)&lt;/DisplayText&gt;&lt;record&gt;&lt;rec-number&gt;1083&lt;/rec-number&gt;&lt;foreign-keys&gt;&lt;key app="EN" db-id="axepwrtx2erfx1ed02oxt9zzxt00prtp2z9v"&gt;1083&lt;/key&gt;&lt;/foreign-keys&gt;&lt;ref-type name="Journal Article"&gt;17&lt;/ref-type&gt;&lt;contributors&gt;&lt;authors&gt;&lt;author&gt;Runhaar, Hens&lt;/author&gt;&lt;/authors&gt;&lt;/contributors&gt;&lt;titles&gt;&lt;title&gt;Putting SEA in context: A discourse perspective on how SEA contributes to decision-making&lt;/title&gt;&lt;secondary-title&gt;Environmental Impact Assessment Review&lt;/secondary-title&gt;&lt;/titles&gt;&lt;periodical&gt;&lt;full-title&gt;Environmental Impact Assessment Review&lt;/full-title&gt;&lt;/periodical&gt;&lt;pages&gt;200-209&lt;/pages&gt;&lt;volume&gt;29&lt;/volume&gt;&lt;number&gt;3&lt;/number&gt;&lt;keywords&gt;&lt;keyword&gt;SEA&lt;/keyword&gt;&lt;keyword&gt;Environmental knowledge&lt;/keyword&gt;&lt;keyword&gt;Decision-making&lt;/keyword&gt;&lt;keyword&gt;Context&lt;/keyword&gt;&lt;keyword&gt;Discourse analysis&lt;/keyword&gt;&lt;keyword&gt;Wadden Sea&lt;/keyword&gt;&lt;/keywords&gt;&lt;dates&gt;&lt;year&gt;2009&lt;/year&gt;&lt;pub-dates&gt;&lt;date&gt;4//&lt;/date&gt;&lt;/pub-dates&gt;&lt;/dates&gt;&lt;isbn&gt;0195-9255&lt;/isbn&gt;&lt;urls&gt;&lt;related-urls&gt;&lt;url&gt;http://www.sciencedirect.com/science/article/pii/S0195925508001388&lt;/url&gt;&lt;/related-urls&gt;&lt;/urls&gt;&lt;electronic-resource-num&gt;http://dx.doi.org/10.1016/j.eiar.2008.09.003&lt;/electronic-resource-num&gt;&lt;/record&gt;&lt;/Cite&gt;&lt;/EndNote&gt;</w:instrText>
      </w:r>
      <w:r w:rsidR="00E85D72">
        <w:fldChar w:fldCharType="separate"/>
      </w:r>
      <w:r w:rsidR="00FA2601">
        <w:rPr>
          <w:noProof/>
        </w:rPr>
        <w:t>(</w:t>
      </w:r>
      <w:hyperlink w:anchor="_ENREF_74" w:tooltip="Runhaar, 2009 #1083" w:history="1">
        <w:r w:rsidR="00CC646B">
          <w:rPr>
            <w:noProof/>
          </w:rPr>
          <w:t>Runhaar, 2009, p203</w:t>
        </w:r>
      </w:hyperlink>
      <w:r w:rsidR="00FA2601">
        <w:rPr>
          <w:noProof/>
        </w:rPr>
        <w:t>)</w:t>
      </w:r>
      <w:r w:rsidR="00E85D72">
        <w:fldChar w:fldCharType="end"/>
      </w:r>
      <w:r w:rsidRPr="007A4BED">
        <w:t>.</w:t>
      </w:r>
    </w:p>
    <w:p w14:paraId="230BBCD1" w14:textId="207A2A23" w:rsidR="00001EB6" w:rsidRDefault="00001EB6" w:rsidP="00001EB6">
      <w:r>
        <w:t xml:space="preserve">In summary, therefore, we discern the following broad examples of decision questions: </w:t>
      </w:r>
    </w:p>
    <w:p w14:paraId="09AF485A" w14:textId="276C1421" w:rsidR="00001EB6" w:rsidRDefault="00001EB6" w:rsidP="00DF6D02">
      <w:pPr>
        <w:pStyle w:val="ListParagraph"/>
        <w:numPr>
          <w:ilvl w:val="0"/>
          <w:numId w:val="41"/>
        </w:numPr>
      </w:pPr>
      <w:r>
        <w:t>Threshold;</w:t>
      </w:r>
    </w:p>
    <w:p w14:paraId="69CDEEBD" w14:textId="784CFAD8" w:rsidR="00001EB6" w:rsidRDefault="00001EB6" w:rsidP="00DF6D02">
      <w:pPr>
        <w:pStyle w:val="ListParagraph"/>
        <w:numPr>
          <w:ilvl w:val="0"/>
          <w:numId w:val="41"/>
        </w:numPr>
      </w:pPr>
      <w:r>
        <w:t>Choice;</w:t>
      </w:r>
    </w:p>
    <w:p w14:paraId="3C402DE6" w14:textId="052DACF2" w:rsidR="00001EB6" w:rsidRDefault="00001EB6" w:rsidP="00DF6D02">
      <w:pPr>
        <w:pStyle w:val="ListParagraph"/>
        <w:numPr>
          <w:ilvl w:val="0"/>
          <w:numId w:val="41"/>
        </w:numPr>
      </w:pPr>
      <w:r>
        <w:t>Contribution to sustainability.</w:t>
      </w:r>
    </w:p>
    <w:p w14:paraId="3A30FE45" w14:textId="57824408" w:rsidR="003974BF" w:rsidRDefault="00525EA7" w:rsidP="003974BF">
      <w:pPr>
        <w:rPr>
          <w:rStyle w:val="Heading3Char"/>
        </w:rPr>
      </w:pPr>
      <w:r w:rsidRPr="00DF6D02">
        <w:rPr>
          <w:rStyle w:val="Heading3Char"/>
        </w:rPr>
        <w:t>5.2.3 Responsible party</w:t>
      </w:r>
    </w:p>
    <w:p w14:paraId="04976A2C" w14:textId="589BCEC2" w:rsidR="003974BF" w:rsidRDefault="003974BF" w:rsidP="003974BF">
      <w:r>
        <w:t>A third way to categorise sustainability assessment is according to who undertakes the assessment</w:t>
      </w:r>
      <w:r w:rsidR="009E7A49">
        <w:t xml:space="preserve">. This could be </w:t>
      </w:r>
      <w:r>
        <w:t xml:space="preserve">a </w:t>
      </w:r>
      <w:r w:rsidRPr="00DF6D02">
        <w:rPr>
          <w:b/>
        </w:rPr>
        <w:t>regulator</w:t>
      </w:r>
      <w:r>
        <w:t xml:space="preserve"> in an external assessment</w:t>
      </w:r>
      <w:r w:rsidR="00E945F8">
        <w:t>;</w:t>
      </w:r>
      <w:r>
        <w:t xml:space="preserve"> an external </w:t>
      </w:r>
      <w:r w:rsidRPr="00DF6D02">
        <w:rPr>
          <w:b/>
        </w:rPr>
        <w:t>third party</w:t>
      </w:r>
      <w:r>
        <w:t xml:space="preserve"> </w:t>
      </w:r>
      <w:r w:rsidR="00E85D72">
        <w:fldChar w:fldCharType="begin"/>
      </w:r>
      <w:r w:rsidR="00FA2601">
        <w:instrText xml:space="preserve"> ADDIN EN.CITE &lt;EndNote&gt;&lt;Cite&gt;&lt;Author&gt;Winfield&lt;/Author&gt;&lt;Year&gt;2010&lt;/Year&gt;&lt;RecNum&gt;1057&lt;/RecNum&gt;&lt;Prefix&gt;see for example &lt;/Prefix&gt;&lt;DisplayText&gt;(see for example Winfield et al., 2010)&lt;/DisplayText&gt;&lt;record&gt;&lt;rec-number&gt;1057&lt;/rec-number&gt;&lt;foreign-keys&gt;&lt;key app="EN" db-id="axepwrtx2erfx1ed02oxt9zzxt00prtp2z9v"&gt;1057&lt;/key&gt;&lt;/foreign-keys&gt;&lt;ref-type name="Journal Article"&gt;17&lt;/ref-type&gt;&lt;contributors&gt;&lt;authors&gt;&lt;author&gt;Winfield, Mark&lt;/author&gt;&lt;author&gt;Gibson, Robert B&lt;/author&gt;&lt;author&gt;Markvart, Tanya&lt;/author&gt;&lt;author&gt;Gaudreau, Kyrke&lt;/author&gt;&lt;author&gt;Taylor, Jennifer&lt;/author&gt;&lt;/authors&gt;&lt;/contributors&gt;&lt;titles&gt;&lt;title&gt;Implications of sustainability assessment for electricity system design: The case of the Ontario Power Authority’s integrated power system plan&lt;/title&gt;&lt;secondary-title&gt;Energy policy&lt;/secondary-title&gt;&lt;/titles&gt;&lt;periodical&gt;&lt;full-title&gt;Energy policy&lt;/full-title&gt;&lt;/periodical&gt;&lt;pages&gt;4115-4126&lt;/pages&gt;&lt;volume&gt;38&lt;/volume&gt;&lt;number&gt;8&lt;/number&gt;&lt;dates&gt;&lt;year&gt;2010&lt;/year&gt;&lt;/dates&gt;&lt;isbn&gt;0301-4215&lt;/isbn&gt;&lt;urls&gt;&lt;/urls&gt;&lt;/record&gt;&lt;/Cite&gt;&lt;/EndNote&gt;</w:instrText>
      </w:r>
      <w:r w:rsidR="00E85D72">
        <w:fldChar w:fldCharType="separate"/>
      </w:r>
      <w:r w:rsidR="00FA2601">
        <w:rPr>
          <w:noProof/>
        </w:rPr>
        <w:t>(</w:t>
      </w:r>
      <w:hyperlink w:anchor="_ENREF_90" w:tooltip="Winfield, 2010 #1057" w:history="1">
        <w:r w:rsidR="00CC646B">
          <w:rPr>
            <w:noProof/>
          </w:rPr>
          <w:t>see for example Winfield et al., 2010</w:t>
        </w:r>
      </w:hyperlink>
      <w:r w:rsidR="00FA2601">
        <w:rPr>
          <w:noProof/>
        </w:rPr>
        <w:t>)</w:t>
      </w:r>
      <w:r w:rsidR="00E85D72">
        <w:fldChar w:fldCharType="end"/>
      </w:r>
      <w:r w:rsidR="00E945F8">
        <w:t xml:space="preserve">; </w:t>
      </w:r>
      <w:r>
        <w:t xml:space="preserve">or a </w:t>
      </w:r>
      <w:r w:rsidR="00536EE5" w:rsidRPr="00DF6D02">
        <w:rPr>
          <w:b/>
        </w:rPr>
        <w:t>proponent</w:t>
      </w:r>
      <w:r w:rsidR="00536EE5">
        <w:t xml:space="preserve"> </w:t>
      </w:r>
      <w:r>
        <w:t xml:space="preserve">in an internal assessment designed to inform planning </w:t>
      </w:r>
      <w:r w:rsidR="00E85D72">
        <w:fldChar w:fldCharType="begin"/>
      </w:r>
      <w:r w:rsidR="00FA2601">
        <w:instrText xml:space="preserve"> ADDIN EN.CITE &lt;EndNote&gt;&lt;Cite&gt;&lt;Author&gt;Pope&lt;/Author&gt;&lt;Year&gt;2006&lt;/Year&gt;&lt;RecNum&gt;468&lt;/RecNum&gt;&lt;DisplayText&gt;(Pope, 2006)&lt;/DisplayText&gt;&lt;record&gt;&lt;rec-number&gt;468&lt;/rec-number&gt;&lt;foreign-keys&gt;&lt;key app="EN" db-id="axepwrtx2erfx1ed02oxt9zzxt00prtp2z9v"&gt;468&lt;/key&gt;&lt;/foreign-keys&gt;&lt;ref-type name="Journal Article"&gt;17&lt;/ref-type&gt;&lt;contributors&gt;&lt;authors&gt;&lt;author&gt;Pope, Jenny&lt;/author&gt;&lt;/authors&gt;&lt;/contributors&gt;&lt;titles&gt;&lt;title&gt;Editorial: What&amp;apos;s so special about sustainability assessment?&lt;/title&gt;&lt;secondary-title&gt;Journal of Environmental Assessment, Policy and Management&lt;/secondary-title&gt;&lt;/titles&gt;&lt;periodical&gt;&lt;full-title&gt;Journal of Environmental Assessment, Policy and Management&lt;/full-title&gt;&lt;/periodical&gt;&lt;pages&gt;v-ix&lt;/pages&gt;&lt;volume&gt;8&lt;/volume&gt;&lt;number&gt;3&lt;/number&gt;&lt;dates&gt;&lt;year&gt;2006&lt;/year&gt;&lt;pub-dates&gt;&lt;date&gt;September 2006&lt;/date&gt;&lt;/pub-dates&gt;&lt;/dates&gt;&lt;urls&gt;&lt;/urls&gt;&lt;/record&gt;&lt;/Cite&gt;&lt;/EndNote&gt;</w:instrText>
      </w:r>
      <w:r w:rsidR="00E85D72">
        <w:fldChar w:fldCharType="separate"/>
      </w:r>
      <w:r w:rsidR="00FA2601">
        <w:rPr>
          <w:noProof/>
        </w:rPr>
        <w:t>(</w:t>
      </w:r>
      <w:hyperlink w:anchor="_ENREF_67" w:tooltip="Pope, 2006 #468" w:history="1">
        <w:r w:rsidR="00CC646B">
          <w:rPr>
            <w:noProof/>
          </w:rPr>
          <w:t>Pope, 2006</w:t>
        </w:r>
      </w:hyperlink>
      <w:r w:rsidR="00FA2601">
        <w:rPr>
          <w:noProof/>
        </w:rPr>
        <w:t>)</w:t>
      </w:r>
      <w:r w:rsidR="00E85D72">
        <w:fldChar w:fldCharType="end"/>
      </w:r>
      <w:r>
        <w:t xml:space="preserve">, an application that is becoming common in some jurisdictions </w:t>
      </w:r>
      <w:r w:rsidR="00E85D72">
        <w:fldChar w:fldCharType="begin"/>
      </w:r>
      <w:r w:rsidR="00FA2601">
        <w:instrText xml:space="preserve"> ADDIN EN.CITE &lt;EndNote&gt;&lt;Cite&gt;&lt;Author&gt;Morrison-Saunders&lt;/Author&gt;&lt;Year&gt;2013&lt;/Year&gt;&lt;RecNum&gt;704&lt;/RecNum&gt;&lt;DisplayText&gt;(Morrison-Saunders and Pope, 2013)&lt;/DisplayText&gt;&lt;record&gt;&lt;rec-number&gt;704&lt;/rec-number&gt;&lt;foreign-keys&gt;&lt;key app="EN" db-id="axepwrtx2erfx1ed02oxt9zzxt00prtp2z9v"&gt;704&lt;/key&gt;&lt;/foreign-keys&gt;&lt;ref-type name="Book Section"&gt;5&lt;/ref-type&gt;&lt;contributors&gt;&lt;authors&gt;&lt;author&gt;Morrison-Saunders, A.&lt;/author&gt;&lt;author&gt;Pope, J.&lt;/author&gt;&lt;/authors&gt;&lt;secondary-authors&gt;&lt;author&gt;Bond, A.&lt;/author&gt;&lt;author&gt;Morrison-Saunders, A.&lt;/author&gt;&lt;author&gt;Howitt, R.&lt;/author&gt;&lt;/secondary-authors&gt;&lt;/contributors&gt;&lt;titles&gt;&lt;title&gt;Learning by doing: sustainability assessment in Western Australia&lt;/title&gt;&lt;secondary-title&gt;Sustainability assessment pluralism, practice and progress&lt;/secondary-title&gt;&lt;/titles&gt;&lt;pages&gt;140-166&lt;/pages&gt;&lt;section&gt;10&lt;/section&gt;&lt;dates&gt;&lt;year&gt;2013&lt;/year&gt;&lt;/dates&gt;&lt;pub-location&gt;Abingdon, Oxon&lt;/pub-location&gt;&lt;publisher&gt;Routledge&lt;/publisher&gt;&lt;urls&gt;&lt;/urls&gt;&lt;/record&gt;&lt;/Cite&gt;&lt;/EndNote&gt;</w:instrText>
      </w:r>
      <w:r w:rsidR="00E85D72">
        <w:fldChar w:fldCharType="separate"/>
      </w:r>
      <w:r w:rsidR="00FA2601">
        <w:rPr>
          <w:noProof/>
        </w:rPr>
        <w:t>(</w:t>
      </w:r>
      <w:hyperlink w:anchor="_ENREF_59" w:tooltip="Morrison-Saunders, 2013 #704" w:history="1">
        <w:r w:rsidR="00CC646B">
          <w:rPr>
            <w:noProof/>
          </w:rPr>
          <w:t>Morrison-Saunders and Pope, 2013</w:t>
        </w:r>
      </w:hyperlink>
      <w:r w:rsidR="00FA2601">
        <w:rPr>
          <w:noProof/>
        </w:rPr>
        <w:t>)</w:t>
      </w:r>
      <w:r w:rsidR="00E85D72">
        <w:fldChar w:fldCharType="end"/>
      </w:r>
      <w:r>
        <w:t>. There is a relationship between the responsible party and the decision question, since regulators are generally interested in threshold questions of acceptability, while proponents undertaking internal sustainability assessment are often interested in selecting between alternatives prior to a final proposal being submitted to regulators.</w:t>
      </w:r>
    </w:p>
    <w:p w14:paraId="5C008E46" w14:textId="2C58D2ED" w:rsidR="00CC3998" w:rsidRDefault="00CC3998" w:rsidP="00CC3998">
      <w:r>
        <w:t xml:space="preserve">In summary, therefore, we discern the following examples of responsible parties: </w:t>
      </w:r>
    </w:p>
    <w:p w14:paraId="66A0AA25" w14:textId="38DC4783" w:rsidR="00CC3998" w:rsidRDefault="002455A6" w:rsidP="00DF6D02">
      <w:pPr>
        <w:pStyle w:val="ListParagraph"/>
        <w:numPr>
          <w:ilvl w:val="0"/>
          <w:numId w:val="42"/>
        </w:numPr>
      </w:pPr>
      <w:r>
        <w:t>Regulators;</w:t>
      </w:r>
    </w:p>
    <w:p w14:paraId="7DD6EA02" w14:textId="056B4892" w:rsidR="002455A6" w:rsidRDefault="002455A6" w:rsidP="00DF6D02">
      <w:pPr>
        <w:pStyle w:val="ListParagraph"/>
        <w:numPr>
          <w:ilvl w:val="0"/>
          <w:numId w:val="42"/>
        </w:numPr>
      </w:pPr>
      <w:r>
        <w:t>Proponents;</w:t>
      </w:r>
    </w:p>
    <w:p w14:paraId="7FCBB22C" w14:textId="5F7FEF9A" w:rsidR="002455A6" w:rsidRDefault="002455A6" w:rsidP="00DF6D02">
      <w:pPr>
        <w:pStyle w:val="ListParagraph"/>
        <w:numPr>
          <w:ilvl w:val="0"/>
          <w:numId w:val="42"/>
        </w:numPr>
      </w:pPr>
      <w:r>
        <w:t>Third parties.</w:t>
      </w:r>
    </w:p>
    <w:p w14:paraId="48470252" w14:textId="64B8B8ED" w:rsidR="00B57C20" w:rsidRPr="00034B67" w:rsidRDefault="000C5A62" w:rsidP="000C5A62">
      <w:pPr>
        <w:pStyle w:val="Heading1"/>
        <w:ind w:left="360"/>
      </w:pPr>
      <w:r>
        <w:t xml:space="preserve">6. </w:t>
      </w:r>
      <w:r w:rsidR="00706BDC">
        <w:t>Concluding remarks</w:t>
      </w:r>
      <w:r w:rsidR="00ED4F98">
        <w:t xml:space="preserve">: </w:t>
      </w:r>
      <w:r w:rsidR="003932E3">
        <w:t>Proposing a new conceptual framework for sustainability assessment</w:t>
      </w:r>
    </w:p>
    <w:p w14:paraId="1287F76E" w14:textId="4A8D88A5" w:rsidR="0093499C" w:rsidRDefault="008C6F19" w:rsidP="00400A63">
      <w:r>
        <w:t xml:space="preserve">The aim of this paper was to </w:t>
      </w:r>
      <w:r w:rsidR="00166900">
        <w:t>develop</w:t>
      </w:r>
      <w:r w:rsidRPr="00256103">
        <w:t xml:space="preserve"> a new descriptive conceptual framework for sustainability assessment</w:t>
      </w:r>
      <w:r>
        <w:t xml:space="preserve">. </w:t>
      </w:r>
      <w:r w:rsidR="00F92089">
        <w:t>This work was driven by our view as researchers and practitioners of sustainability assessment that the rapid expansion of sustainability assessment in many diverse forms around the world has resulted in a confusion of language and process that makes the field difficult to navigate without an appropriate map. Previous attempts to provide such a map in the form of descriptive conceptual frameworks, including our own, were found to not fully reflect all the dimensions that comprise sustainability assessment</w:t>
      </w:r>
      <w:r w:rsidR="006C28CA">
        <w:t xml:space="preserve">, </w:t>
      </w:r>
      <w:r>
        <w:t xml:space="preserve">where a dimension was defined as being </w:t>
      </w:r>
      <w:r w:rsidR="0093499C">
        <w:t xml:space="preserve">the major aspects of a sustainability assessment process. </w:t>
      </w:r>
      <w:r w:rsidR="002C7BB3">
        <w:t>A review of the literature resulted</w:t>
      </w:r>
      <w:r w:rsidR="0093499C">
        <w:t xml:space="preserve"> in the identification of </w:t>
      </w:r>
      <w:r w:rsidR="009F668D">
        <w:t xml:space="preserve">two </w:t>
      </w:r>
      <w:r w:rsidR="0093499C">
        <w:t>dimensions</w:t>
      </w:r>
      <w:r w:rsidR="002C7BB3">
        <w:t xml:space="preserve"> appropriate to our aim</w:t>
      </w:r>
      <w:r w:rsidR="009F668D">
        <w:t>, each with several sub-dimensions</w:t>
      </w:r>
      <w:r w:rsidR="0093499C">
        <w:t xml:space="preserve">: </w:t>
      </w:r>
      <w:r w:rsidR="009F668D">
        <w:t xml:space="preserve">sustainability concept (with sub-dimensions of </w:t>
      </w:r>
      <w:r w:rsidR="0093499C">
        <w:t>underpinning sustainability discourse</w:t>
      </w:r>
      <w:r w:rsidR="009F668D">
        <w:t xml:space="preserve"> and</w:t>
      </w:r>
      <w:r w:rsidR="0093499C">
        <w:t xml:space="preserve"> representation of sustainability</w:t>
      </w:r>
      <w:r w:rsidR="00EA0886">
        <w:t>)</w:t>
      </w:r>
      <w:r w:rsidR="0093499C">
        <w:t xml:space="preserve"> and decision-making context</w:t>
      </w:r>
      <w:r w:rsidR="009F668D">
        <w:t xml:space="preserve"> (with sub-dimensions of subject of assessment, decision</w:t>
      </w:r>
      <w:r w:rsidR="007F550B">
        <w:t xml:space="preserve"> </w:t>
      </w:r>
      <w:r w:rsidR="009F668D">
        <w:t>question and responsible party)</w:t>
      </w:r>
      <w:r w:rsidR="0093499C">
        <w:t>. We then reviewed current practice as described in the literature</w:t>
      </w:r>
      <w:r>
        <w:t xml:space="preserve"> </w:t>
      </w:r>
      <w:r w:rsidR="0093499C">
        <w:t xml:space="preserve">to discern </w:t>
      </w:r>
      <w:r w:rsidR="00336D4C">
        <w:t xml:space="preserve">examples from practice </w:t>
      </w:r>
      <w:r w:rsidR="0093499C">
        <w:t xml:space="preserve">within each of these </w:t>
      </w:r>
      <w:r w:rsidR="009F668D">
        <w:t>sub-</w:t>
      </w:r>
      <w:r w:rsidR="0093499C">
        <w:t xml:space="preserve">dimensions, </w:t>
      </w:r>
      <w:r w:rsidR="006754DC">
        <w:t>which</w:t>
      </w:r>
      <w:r w:rsidR="0093499C">
        <w:t xml:space="preserve"> we believe reflect the diversity of current sustainability assessment practice. </w:t>
      </w:r>
      <w:r w:rsidR="0068532E">
        <w:t xml:space="preserve">These examples certainly do not comprise an exhaustive list but we believe they offer a useful staring point to support the application of our conceptual framework. </w:t>
      </w:r>
    </w:p>
    <w:p w14:paraId="4ABC233D" w14:textId="570F497D" w:rsidR="0068532E" w:rsidRDefault="0068532E" w:rsidP="00400A63">
      <w:r>
        <w:t>To summarise, our framework is reproduced below along with our identified examples from practice.</w:t>
      </w:r>
    </w:p>
    <w:p w14:paraId="78B15DB5" w14:textId="77777777" w:rsidR="001F38DE" w:rsidRDefault="001F38DE" w:rsidP="001F38DE">
      <w:pPr>
        <w:pStyle w:val="ListParagraph"/>
        <w:numPr>
          <w:ilvl w:val="0"/>
          <w:numId w:val="12"/>
        </w:numPr>
      </w:pPr>
      <w:r>
        <w:t>Sustainability concept:</w:t>
      </w:r>
    </w:p>
    <w:p w14:paraId="4764D626" w14:textId="40878BCD" w:rsidR="001F38DE" w:rsidRDefault="001F38DE" w:rsidP="001F38DE">
      <w:pPr>
        <w:pStyle w:val="ListParagraph"/>
        <w:numPr>
          <w:ilvl w:val="1"/>
          <w:numId w:val="12"/>
        </w:numPr>
      </w:pPr>
      <w:r w:rsidRPr="002E0B5A">
        <w:t>Underp</w:t>
      </w:r>
      <w:r>
        <w:t xml:space="preserve">inning sustainability discourse, </w:t>
      </w:r>
      <w:r w:rsidR="006B0F29">
        <w:t>e.g.</w:t>
      </w:r>
    </w:p>
    <w:p w14:paraId="47929A18" w14:textId="77777777" w:rsidR="00816BD4" w:rsidRPr="001A48EA" w:rsidRDefault="00816BD4" w:rsidP="007F550B">
      <w:pPr>
        <w:pStyle w:val="ListParagraph"/>
        <w:numPr>
          <w:ilvl w:val="2"/>
          <w:numId w:val="12"/>
        </w:numPr>
        <w:autoSpaceDE w:val="0"/>
        <w:autoSpaceDN w:val="0"/>
        <w:adjustRightInd w:val="0"/>
      </w:pPr>
      <w:r w:rsidRPr="001A48EA">
        <w:t>The pragmatic integration of development and environmental goals;</w:t>
      </w:r>
    </w:p>
    <w:p w14:paraId="5E2E5FB0" w14:textId="77777777" w:rsidR="00816BD4" w:rsidRPr="001A48EA" w:rsidRDefault="00816BD4" w:rsidP="007F550B">
      <w:pPr>
        <w:pStyle w:val="ListParagraph"/>
        <w:numPr>
          <w:ilvl w:val="2"/>
          <w:numId w:val="12"/>
        </w:numPr>
        <w:autoSpaceDE w:val="0"/>
        <w:autoSpaceDN w:val="0"/>
        <w:adjustRightInd w:val="0"/>
      </w:pPr>
      <w:r w:rsidRPr="001A48EA">
        <w:t xml:space="preserve">The idea of limitations on human activities; </w:t>
      </w:r>
    </w:p>
    <w:p w14:paraId="3419BC07" w14:textId="13110AB9" w:rsidR="00816BD4" w:rsidRDefault="00816BD4" w:rsidP="007F550B">
      <w:pPr>
        <w:pStyle w:val="ListParagraph"/>
        <w:numPr>
          <w:ilvl w:val="2"/>
          <w:numId w:val="12"/>
        </w:numPr>
        <w:autoSpaceDE w:val="0"/>
        <w:autoSpaceDN w:val="0"/>
        <w:adjustRightInd w:val="0"/>
      </w:pPr>
      <w:r w:rsidRPr="001A48EA">
        <w:t>A process of directed change/transition</w:t>
      </w:r>
      <w:r>
        <w:t xml:space="preserve">; </w:t>
      </w:r>
    </w:p>
    <w:p w14:paraId="5A4F3142" w14:textId="77777777" w:rsidR="00816BD4" w:rsidRDefault="00816BD4" w:rsidP="007F550B">
      <w:pPr>
        <w:pStyle w:val="ListParagraph"/>
        <w:numPr>
          <w:ilvl w:val="2"/>
          <w:numId w:val="12"/>
        </w:numPr>
        <w:autoSpaceDE w:val="0"/>
        <w:autoSpaceDN w:val="0"/>
        <w:adjustRightInd w:val="0"/>
      </w:pPr>
      <w:r>
        <w:t>Promotion of resilience and justice.</w:t>
      </w:r>
    </w:p>
    <w:p w14:paraId="02785124" w14:textId="485A8C02" w:rsidR="001F38DE" w:rsidRDefault="001F38DE" w:rsidP="001F38DE">
      <w:pPr>
        <w:pStyle w:val="ListParagraph"/>
        <w:numPr>
          <w:ilvl w:val="1"/>
          <w:numId w:val="12"/>
        </w:numPr>
      </w:pPr>
      <w:r w:rsidRPr="002E0B5A">
        <w:t>Representation of sustainability</w:t>
      </w:r>
      <w:r>
        <w:t xml:space="preserve">, </w:t>
      </w:r>
      <w:r w:rsidR="006B0F29">
        <w:t>e.g.</w:t>
      </w:r>
      <w:r>
        <w:t>:</w:t>
      </w:r>
      <w:r w:rsidRPr="002E0B5A">
        <w:t xml:space="preserve"> </w:t>
      </w:r>
    </w:p>
    <w:p w14:paraId="4BF27D25" w14:textId="3BAA8461" w:rsidR="0007170F" w:rsidRDefault="00EF2343" w:rsidP="007F550B">
      <w:pPr>
        <w:pStyle w:val="ListParagraph"/>
        <w:numPr>
          <w:ilvl w:val="2"/>
          <w:numId w:val="12"/>
        </w:numPr>
      </w:pPr>
      <w:r>
        <w:t>D</w:t>
      </w:r>
      <w:r w:rsidR="00004549">
        <w:t>isaggregated</w:t>
      </w:r>
      <w:r>
        <w:t xml:space="preserve"> (TBL</w:t>
      </w:r>
      <w:r w:rsidR="00004549">
        <w:t>) variables</w:t>
      </w:r>
      <w:r w:rsidR="0007170F">
        <w:t>;</w:t>
      </w:r>
    </w:p>
    <w:p w14:paraId="30B7D00B" w14:textId="36DBDC7D" w:rsidR="0007170F" w:rsidRDefault="0038568C" w:rsidP="007F550B">
      <w:pPr>
        <w:pStyle w:val="ListParagraph"/>
        <w:numPr>
          <w:ilvl w:val="2"/>
          <w:numId w:val="12"/>
        </w:numPr>
      </w:pPr>
      <w:r>
        <w:t xml:space="preserve">Composite sustainability </w:t>
      </w:r>
      <w:r w:rsidR="00004549">
        <w:t>variables</w:t>
      </w:r>
      <w:r w:rsidR="0007170F">
        <w:t>;</w:t>
      </w:r>
    </w:p>
    <w:p w14:paraId="2A1D9539" w14:textId="7D71D54E" w:rsidR="0007170F" w:rsidRPr="002E0B5A" w:rsidRDefault="0007170F" w:rsidP="007F550B">
      <w:pPr>
        <w:pStyle w:val="ListParagraph"/>
        <w:numPr>
          <w:ilvl w:val="2"/>
          <w:numId w:val="12"/>
        </w:numPr>
      </w:pPr>
      <w:r>
        <w:t>Systems representations</w:t>
      </w:r>
      <w:r w:rsidR="00EE099E">
        <w:t>.</w:t>
      </w:r>
    </w:p>
    <w:p w14:paraId="5CCD83AE" w14:textId="77777777" w:rsidR="001F38DE" w:rsidRDefault="001F38DE" w:rsidP="001F38DE">
      <w:pPr>
        <w:pStyle w:val="ListParagraph"/>
        <w:numPr>
          <w:ilvl w:val="0"/>
          <w:numId w:val="12"/>
        </w:numPr>
      </w:pPr>
      <w:r w:rsidRPr="002E0B5A">
        <w:t>Decision-making context</w:t>
      </w:r>
      <w:r>
        <w:t>:</w:t>
      </w:r>
    </w:p>
    <w:p w14:paraId="53418D7E" w14:textId="45CCC550" w:rsidR="001F38DE" w:rsidRDefault="001F38DE" w:rsidP="001F38DE">
      <w:pPr>
        <w:pStyle w:val="ListParagraph"/>
        <w:numPr>
          <w:ilvl w:val="1"/>
          <w:numId w:val="12"/>
        </w:numPr>
      </w:pPr>
      <w:r>
        <w:t xml:space="preserve">Subject of assessment, </w:t>
      </w:r>
      <w:r w:rsidR="006B0F29">
        <w:t>e.g.</w:t>
      </w:r>
      <w:r w:rsidR="00BA11A5">
        <w:t>:</w:t>
      </w:r>
    </w:p>
    <w:p w14:paraId="645FAB58" w14:textId="77777777" w:rsidR="00BA11A5" w:rsidRDefault="00BA11A5" w:rsidP="007F550B">
      <w:pPr>
        <w:pStyle w:val="ListParagraph"/>
        <w:numPr>
          <w:ilvl w:val="2"/>
          <w:numId w:val="12"/>
        </w:numPr>
      </w:pPr>
      <w:r>
        <w:t>Policies, plans and programmes;</w:t>
      </w:r>
    </w:p>
    <w:p w14:paraId="453D3F10" w14:textId="77777777" w:rsidR="00BA11A5" w:rsidRDefault="00BA11A5" w:rsidP="007F550B">
      <w:pPr>
        <w:pStyle w:val="ListParagraph"/>
        <w:numPr>
          <w:ilvl w:val="2"/>
          <w:numId w:val="12"/>
        </w:numPr>
      </w:pPr>
      <w:r>
        <w:t>Projects;</w:t>
      </w:r>
    </w:p>
    <w:p w14:paraId="6DAF4916" w14:textId="3141BBC4" w:rsidR="007A700D" w:rsidRDefault="007A700D" w:rsidP="007F550B">
      <w:pPr>
        <w:pStyle w:val="ListParagraph"/>
        <w:numPr>
          <w:ilvl w:val="2"/>
          <w:numId w:val="12"/>
        </w:numPr>
      </w:pPr>
      <w:r>
        <w:t>Earth;</w:t>
      </w:r>
    </w:p>
    <w:p w14:paraId="59A91876" w14:textId="77777777" w:rsidR="00BA11A5" w:rsidRDefault="00BA11A5" w:rsidP="007F550B">
      <w:pPr>
        <w:pStyle w:val="ListParagraph"/>
        <w:numPr>
          <w:ilvl w:val="2"/>
          <w:numId w:val="12"/>
        </w:numPr>
      </w:pPr>
      <w:r>
        <w:t>Persistent problems.</w:t>
      </w:r>
    </w:p>
    <w:p w14:paraId="14DDFF1B" w14:textId="6AEF870C" w:rsidR="001F38DE" w:rsidRDefault="001F38DE" w:rsidP="001F38DE">
      <w:pPr>
        <w:pStyle w:val="ListParagraph"/>
        <w:numPr>
          <w:ilvl w:val="1"/>
          <w:numId w:val="12"/>
        </w:numPr>
      </w:pPr>
      <w:r>
        <w:t xml:space="preserve">Decision question, </w:t>
      </w:r>
      <w:r w:rsidR="006B0F29">
        <w:t>e.g.</w:t>
      </w:r>
      <w:r>
        <w:t>:</w:t>
      </w:r>
    </w:p>
    <w:p w14:paraId="12922256" w14:textId="77777777" w:rsidR="00BA11A5" w:rsidRDefault="00BA11A5" w:rsidP="007F550B">
      <w:pPr>
        <w:pStyle w:val="ListParagraph"/>
        <w:numPr>
          <w:ilvl w:val="2"/>
          <w:numId w:val="12"/>
        </w:numPr>
      </w:pPr>
      <w:r>
        <w:t>Threshold;</w:t>
      </w:r>
    </w:p>
    <w:p w14:paraId="0B3C058D" w14:textId="77777777" w:rsidR="00BA11A5" w:rsidRDefault="00BA11A5" w:rsidP="007F550B">
      <w:pPr>
        <w:pStyle w:val="ListParagraph"/>
        <w:numPr>
          <w:ilvl w:val="2"/>
          <w:numId w:val="12"/>
        </w:numPr>
      </w:pPr>
      <w:r>
        <w:t>Choice;</w:t>
      </w:r>
    </w:p>
    <w:p w14:paraId="2B485FDB" w14:textId="18ADB091" w:rsidR="00BA11A5" w:rsidRDefault="00BA11A5" w:rsidP="007F550B">
      <w:pPr>
        <w:pStyle w:val="ListParagraph"/>
        <w:numPr>
          <w:ilvl w:val="2"/>
          <w:numId w:val="12"/>
        </w:numPr>
      </w:pPr>
      <w:r>
        <w:t>Contribution to sustainability</w:t>
      </w:r>
    </w:p>
    <w:p w14:paraId="23906A9A" w14:textId="4E88D5F4" w:rsidR="001F38DE" w:rsidRDefault="001F38DE" w:rsidP="001F38DE">
      <w:pPr>
        <w:pStyle w:val="ListParagraph"/>
        <w:numPr>
          <w:ilvl w:val="1"/>
          <w:numId w:val="12"/>
        </w:numPr>
      </w:pPr>
      <w:r>
        <w:t xml:space="preserve">Responsible party, </w:t>
      </w:r>
      <w:r w:rsidR="006B0F29">
        <w:t>e.g.</w:t>
      </w:r>
      <w:r>
        <w:t>:</w:t>
      </w:r>
    </w:p>
    <w:p w14:paraId="49EA96AD" w14:textId="77777777" w:rsidR="00BA11A5" w:rsidRDefault="00BA11A5" w:rsidP="007F550B">
      <w:pPr>
        <w:pStyle w:val="ListParagraph"/>
        <w:numPr>
          <w:ilvl w:val="2"/>
          <w:numId w:val="12"/>
        </w:numPr>
      </w:pPr>
      <w:r>
        <w:t>Regulators;</w:t>
      </w:r>
    </w:p>
    <w:p w14:paraId="47A34E6D" w14:textId="77777777" w:rsidR="00BA11A5" w:rsidRDefault="00BA11A5" w:rsidP="007F550B">
      <w:pPr>
        <w:pStyle w:val="ListParagraph"/>
        <w:numPr>
          <w:ilvl w:val="2"/>
          <w:numId w:val="12"/>
        </w:numPr>
      </w:pPr>
      <w:r>
        <w:t>Proponents;</w:t>
      </w:r>
    </w:p>
    <w:p w14:paraId="4DCD30D9" w14:textId="77777777" w:rsidR="00BA11A5" w:rsidRDefault="00BA11A5" w:rsidP="007F550B">
      <w:pPr>
        <w:pStyle w:val="ListParagraph"/>
        <w:numPr>
          <w:ilvl w:val="2"/>
          <w:numId w:val="12"/>
        </w:numPr>
      </w:pPr>
      <w:r>
        <w:t>Third parties.</w:t>
      </w:r>
    </w:p>
    <w:p w14:paraId="4B01393F" w14:textId="55BBAD3B" w:rsidR="00546667" w:rsidRDefault="00546667" w:rsidP="00D97DFE">
      <w:r w:rsidRPr="00E25123">
        <w:t xml:space="preserve">In order to demonstrate the </w:t>
      </w:r>
      <w:r w:rsidR="008E6F72">
        <w:t>use</w:t>
      </w:r>
      <w:r w:rsidRPr="00E25123">
        <w:t xml:space="preserve"> of the framework in contextualising a particular application of sustainability </w:t>
      </w:r>
      <w:r w:rsidR="00E25123" w:rsidRPr="00E25123">
        <w:t>assessment,</w:t>
      </w:r>
      <w:r w:rsidRPr="00E25123">
        <w:t xml:space="preserve"> we provide some examples in Table 2.</w:t>
      </w:r>
    </w:p>
    <w:p w14:paraId="750CA3AE" w14:textId="77777777" w:rsidR="0078452A" w:rsidRDefault="0078452A" w:rsidP="00D97DFE">
      <w:pPr>
        <w:sectPr w:rsidR="0078452A">
          <w:pgSz w:w="11906" w:h="16838"/>
          <w:pgMar w:top="1440" w:right="1440" w:bottom="1440" w:left="1440" w:header="708" w:footer="708" w:gutter="0"/>
          <w:cols w:space="708"/>
          <w:docGrid w:linePitch="360"/>
        </w:sectPr>
      </w:pPr>
    </w:p>
    <w:p w14:paraId="294CA992" w14:textId="6A4BB286" w:rsidR="0078452A" w:rsidRDefault="0078452A" w:rsidP="00D97DFE"/>
    <w:p w14:paraId="7D120859" w14:textId="37484354" w:rsidR="0078452A" w:rsidRPr="00182C19" w:rsidRDefault="0078452A" w:rsidP="00D97DFE">
      <w:pPr>
        <w:rPr>
          <w:b/>
        </w:rPr>
      </w:pPr>
      <w:r w:rsidRPr="00182C19">
        <w:rPr>
          <w:b/>
        </w:rPr>
        <w:t>Table 2: Populating the conceptual framework with examples from practice</w:t>
      </w:r>
    </w:p>
    <w:tbl>
      <w:tblPr>
        <w:tblStyle w:val="TableGrid"/>
        <w:tblW w:w="0" w:type="auto"/>
        <w:tblLook w:val="04A0" w:firstRow="1" w:lastRow="0" w:firstColumn="1" w:lastColumn="0" w:noHBand="0" w:noVBand="1"/>
      </w:tblPr>
      <w:tblGrid>
        <w:gridCol w:w="2398"/>
        <w:gridCol w:w="2122"/>
        <w:gridCol w:w="2122"/>
        <w:gridCol w:w="2122"/>
        <w:gridCol w:w="2122"/>
        <w:gridCol w:w="2122"/>
      </w:tblGrid>
      <w:tr w:rsidR="00897874" w:rsidRPr="00E25123" w14:paraId="621149A2" w14:textId="01A36037" w:rsidTr="00180443">
        <w:tc>
          <w:tcPr>
            <w:tcW w:w="2398" w:type="dxa"/>
          </w:tcPr>
          <w:p w14:paraId="7DE60170" w14:textId="77777777" w:rsidR="00897874" w:rsidRPr="00E25123" w:rsidRDefault="00897874" w:rsidP="00CA72CD"/>
        </w:tc>
        <w:tc>
          <w:tcPr>
            <w:tcW w:w="2122" w:type="dxa"/>
          </w:tcPr>
          <w:p w14:paraId="7BD22D62" w14:textId="0913411B" w:rsidR="00897874" w:rsidRPr="00E25123" w:rsidRDefault="00897874" w:rsidP="00CC646B">
            <w:pPr>
              <w:rPr>
                <w:b/>
              </w:rPr>
            </w:pPr>
            <w:r w:rsidRPr="00E25123">
              <w:rPr>
                <w:b/>
              </w:rPr>
              <w:t>Sustainability appraisal in England</w:t>
            </w:r>
            <w:r>
              <w:rPr>
                <w:b/>
              </w:rPr>
              <w:t xml:space="preserve"> </w:t>
            </w:r>
            <w:r w:rsidR="00E85D72">
              <w:fldChar w:fldCharType="begin"/>
            </w:r>
            <w:r w:rsidR="00FA2601">
              <w:instrText xml:space="preserve"> ADDIN EN.CITE &lt;EndNote&gt;&lt;Cite&gt;&lt;Author&gt;Thérivel&lt;/Author&gt;&lt;Year&gt;2009&lt;/Year&gt;&lt;RecNum&gt;608&lt;/RecNum&gt;&lt;DisplayText&gt;(Thérivel et al., 2009, Hayes and Fischer, 2015)&lt;/DisplayText&gt;&lt;record&gt;&lt;rec-number&gt;608&lt;/rec-number&gt;&lt;foreign-keys&gt;&lt;key app="EN" db-id="axepwrtx2erfx1ed02oxt9zzxt00prtp2z9v"&gt;608&lt;/key&gt;&lt;/foreign-keys&gt;&lt;ref-type name="Journal Article"&gt;17&lt;/ref-type&gt;&lt;contributors&gt;&lt;authors&gt;&lt;author&gt;Thérivel, Riki&lt;/author&gt;&lt;author&gt;Christian, Gemma &lt;/author&gt;&lt;author&gt;Craig, Claire &lt;/author&gt;&lt;author&gt;Grinham, Russell &lt;/author&gt;&lt;author&gt;Mackins, David &lt;/author&gt;&lt;author&gt;Smith, James &lt;/author&gt;&lt;author&gt;Sneller, Terry &lt;/author&gt;&lt;author&gt;Turner, Richard &lt;/author&gt;&lt;author&gt;Walker, Dee &lt;/author&gt;&lt;author&gt;Yamane, Motoko &lt;/author&gt;&lt;/authors&gt;&lt;/contributors&gt;&lt;titles&gt;&lt;title&gt;Sustainability-focused impact assessment: English experiences &lt;/title&gt;&lt;secondary-title&gt;Impact Assessment and Project Appraisal&lt;/secondary-title&gt;&lt;/titles&gt;&lt;periodical&gt;&lt;full-title&gt;Impact Assessment and Project Appraisal&lt;/full-title&gt;&lt;/periodical&gt;&lt;pages&gt;155-168&lt;/pages&gt;&lt;volume&gt;27&lt;/volume&gt;&lt;number&gt;2&lt;/number&gt;&lt;dates&gt;&lt;year&gt;2009&lt;/year&gt;&lt;/dates&gt;&lt;urls&gt;&lt;/urls&gt;&lt;/record&gt;&lt;/Cite&gt;&lt;Cite&gt;&lt;Author&gt;Hayes&lt;/Author&gt;&lt;Year&gt;2015&lt;/Year&gt;&lt;RecNum&gt;1299&lt;/RecNum&gt;&lt;record&gt;&lt;rec-number&gt;1299&lt;/rec-number&gt;&lt;foreign-keys&gt;&lt;key app="EN" db-id="axepwrtx2erfx1ed02oxt9zzxt00prtp2z9v"&gt;1299&lt;/key&gt;&lt;/foreign-keys&gt;&lt;ref-type name="Book Section"&gt;5&lt;/ref-type&gt;&lt;contributors&gt;&lt;authors&gt;&lt;author&gt;Hayes, Samuel&lt;/author&gt;&lt;author&gt;Fischer, Thomas B&lt;/author&gt;&lt;/authors&gt;&lt;secondary-authors&gt;&lt;author&gt;Morrison-Saunders, A.&lt;/author&gt;&lt;author&gt;Pope, J.&lt;/author&gt;&lt;author&gt;Bond, A&lt;/author&gt;&lt;/secondary-authors&gt;&lt;/contributors&gt;&lt;titles&gt;&lt;title&gt;Chapter 12: Setting and measuring objectives in sustainability assessment&lt;/title&gt;&lt;secondary-title&gt;Handbook of Sustainability Assessment&lt;/secondary-title&gt;&lt;/titles&gt;&lt;dates&gt;&lt;year&gt;2015&lt;/year&gt;&lt;/dates&gt;&lt;pub-location&gt;Cheltenham, UK&lt;/pub-location&gt;&lt;publisher&gt;Edward Elgar&lt;/publisher&gt;&lt;urls&gt;&lt;/urls&gt;&lt;/record&gt;&lt;/Cite&gt;&lt;/EndNote&gt;</w:instrText>
            </w:r>
            <w:r w:rsidR="00E85D72">
              <w:fldChar w:fldCharType="separate"/>
            </w:r>
            <w:r w:rsidR="00FA2601">
              <w:rPr>
                <w:noProof/>
              </w:rPr>
              <w:t>(</w:t>
            </w:r>
            <w:hyperlink w:anchor="_ENREF_83" w:tooltip="Thérivel, 2009 #608" w:history="1">
              <w:r w:rsidR="00CC646B">
                <w:rPr>
                  <w:noProof/>
                </w:rPr>
                <w:t>Thérivel et al., 2009</w:t>
              </w:r>
            </w:hyperlink>
            <w:r w:rsidR="00FA2601">
              <w:rPr>
                <w:noProof/>
              </w:rPr>
              <w:t xml:space="preserve">, </w:t>
            </w:r>
            <w:hyperlink w:anchor="_ENREF_43" w:tooltip="Hayes, 2015 #1299" w:history="1">
              <w:r w:rsidR="00CC646B">
                <w:rPr>
                  <w:noProof/>
                </w:rPr>
                <w:t>Hayes and Fischer, 2015</w:t>
              </w:r>
            </w:hyperlink>
            <w:r w:rsidR="00FA2601">
              <w:rPr>
                <w:noProof/>
              </w:rPr>
              <w:t>)</w:t>
            </w:r>
            <w:r w:rsidR="00E85D72">
              <w:fldChar w:fldCharType="end"/>
            </w:r>
          </w:p>
        </w:tc>
        <w:tc>
          <w:tcPr>
            <w:tcW w:w="2122" w:type="dxa"/>
          </w:tcPr>
          <w:p w14:paraId="0FC43E83" w14:textId="77777777" w:rsidR="00897874" w:rsidRDefault="00897874" w:rsidP="00897874">
            <w:pPr>
              <w:rPr>
                <w:b/>
              </w:rPr>
            </w:pPr>
            <w:r w:rsidRPr="00E25123">
              <w:rPr>
                <w:b/>
              </w:rPr>
              <w:t>The Limits to Growth Stud</w:t>
            </w:r>
            <w:r>
              <w:rPr>
                <w:b/>
              </w:rPr>
              <w:t xml:space="preserve">ies </w:t>
            </w:r>
          </w:p>
          <w:p w14:paraId="4923F792" w14:textId="620D26A1" w:rsidR="00613162" w:rsidRPr="00613162" w:rsidRDefault="00750D76" w:rsidP="00CC646B">
            <w:pPr>
              <w:rPr>
                <w:color w:val="0000FF"/>
              </w:rPr>
            </w:pPr>
            <w:r w:rsidRPr="00750D76">
              <w:fldChar w:fldCharType="begin"/>
            </w:r>
            <w:r w:rsidRPr="004F0CEF">
              <w:instrText xml:space="preserve"> ADDIN EN.CITE &lt;EndNote&gt;&lt;Cite&gt;&lt;Author&gt;Meadows&lt;/Author&gt;&lt;Year&gt;1972&lt;/Year&gt;&lt;RecNum&gt;989&lt;/RecNum&gt;&lt;DisplayText&gt;(Meadows et al., 1972, Meadows et al., 1992, Meadows et al., 2004)&lt;/DisplayText&gt;&lt;record&gt;&lt;rec-number&gt;989&lt;/rec-number&gt;&lt;foreign-keys&gt;&lt;key app="EN" db-id="axepwrtx2erfx1ed02oxt9zzxt00prtp2z9v"&gt;989&lt;/key&gt;&lt;/foreign-keys&gt;&lt;ref-type name="Book"&gt;6&lt;/ref-type&gt;&lt;contributors&gt;&lt;authors&gt;&lt;author&gt;Meadows, Donella&lt;/author&gt;&lt;author&gt;Goldsmith, Edward&lt;/author&gt;&lt;author&gt;Meadow, Paul&lt;/author&gt;&lt;/authors&gt;&lt;/contributors&gt;&lt;titles&gt;&lt;title&gt;The limits to growth&lt;/title&gt;&lt;/titles&gt;&lt;volume&gt;381&lt;/volume&gt;&lt;dates&gt;&lt;year&gt;1972&lt;/year&gt;&lt;/dates&gt;&lt;publisher&gt;Universe books New York&lt;/publisher&gt;&lt;urls&gt;&lt;/urls&gt;&lt;/record&gt;&lt;/Cite&gt;&lt;Cite&gt;&lt;Author&gt;Meadows&lt;/Author&gt;&lt;Year&gt;1992&lt;/Year&gt;&lt;RecNum&gt;990&lt;/RecNum&gt;&lt;record&gt;&lt;rec-number&gt;990&lt;/rec-number&gt;&lt;foreign-keys&gt;&lt;key app="EN" db-id="axepwrtx2erfx1ed02oxt9zzxt00prtp2z9v"&gt;990&lt;/key&gt;&lt;/foreign-keys&gt;&lt;ref-type name="Book"&gt;6&lt;/ref-type&gt;&lt;contributors&gt;&lt;authors&gt;&lt;author&gt;Meadows, Donella&lt;/author&gt;&lt;author&gt;Meadows, Dennis L&lt;/author&gt;&lt;author&gt;Randers, Jørgen&lt;/author&gt;&lt;/authors&gt;&lt;/contributors&gt;&lt;titles&gt;&lt;title&gt;Beyond the limits&lt;/title&gt;&lt;/titles&gt;&lt;dates&gt;&lt;year&gt;1992&lt;/year&gt;&lt;/dates&gt;&lt;publisher&gt;Chelsea Green Publishing Post Mills, VT&lt;/publisher&gt;&lt;isbn&gt;0930031628&lt;/isbn&gt;&lt;urls&gt;&lt;/urls&gt;&lt;/record&gt;&lt;/Cite&gt;&lt;Cite&gt;&lt;Author&gt;Meadows&lt;/Author&gt;&lt;Year&gt;2004&lt;/Year&gt;&lt;RecNum&gt;991&lt;/RecNum&gt;&lt;record&gt;&lt;rec-number&gt;991&lt;/rec-number&gt;&lt;foreign-keys&gt;&lt;key app="EN" db-id="axepwrtx2erfx1ed02oxt9zzxt00prtp2z9v"&gt;991&lt;/key&gt;&lt;/foreign-keys&gt;&lt;ref-type name="Book"&gt;6&lt;/ref-type&gt;&lt;contributors&gt;&lt;authors&gt;&lt;author&gt;Meadows, Donella&lt;/author&gt;&lt;author&gt;Meadows, Dennis&lt;/author&gt;&lt;author&gt;Randers, Jorgen&lt;/author&gt;&lt;/authors&gt;&lt;/contributors&gt;&lt;titles&gt;&lt;title&gt;The limits to growth: the 30-year update&lt;/title&gt;&lt;/titles&gt;&lt;dates&gt;&lt;year&gt;2004&lt;/year&gt;&lt;/dates&gt;&lt;publisher&gt;Chelsea Green Publishing&lt;/publisher&gt;&lt;isbn&gt;1603581553&lt;/isbn&gt;&lt;urls&gt;&lt;/urls&gt;&lt;/record&gt;&lt;/Cite&gt;&lt;/EndNote&gt;</w:instrText>
            </w:r>
            <w:r w:rsidRPr="00750D76">
              <w:fldChar w:fldCharType="separate"/>
            </w:r>
            <w:r w:rsidRPr="00750D76">
              <w:rPr>
                <w:noProof/>
              </w:rPr>
              <w:t>(</w:t>
            </w:r>
            <w:hyperlink w:anchor="_ENREF_56" w:tooltip="Meadows, 1972 #989" w:history="1">
              <w:r w:rsidR="00CC646B" w:rsidRPr="004F0CEF">
                <w:rPr>
                  <w:noProof/>
                </w:rPr>
                <w:t>Meadows et al., 1972</w:t>
              </w:r>
            </w:hyperlink>
            <w:r w:rsidRPr="004F0CEF">
              <w:rPr>
                <w:noProof/>
              </w:rPr>
              <w:t xml:space="preserve">, </w:t>
            </w:r>
            <w:hyperlink w:anchor="_ENREF_58" w:tooltip="Meadows, 1992 #990" w:history="1">
              <w:r w:rsidR="00CC646B" w:rsidRPr="004F0CEF">
                <w:rPr>
                  <w:noProof/>
                </w:rPr>
                <w:t>Meadows et al., 1992</w:t>
              </w:r>
            </w:hyperlink>
            <w:r w:rsidRPr="004F0CEF">
              <w:rPr>
                <w:noProof/>
              </w:rPr>
              <w:t xml:space="preserve">, </w:t>
            </w:r>
            <w:hyperlink w:anchor="_ENREF_57" w:tooltip="Meadows, 2004 #991" w:history="1">
              <w:r w:rsidR="00CC646B" w:rsidRPr="004F0CEF">
                <w:rPr>
                  <w:noProof/>
                </w:rPr>
                <w:t>Meadows et al., 2004</w:t>
              </w:r>
            </w:hyperlink>
            <w:r w:rsidRPr="004F0CEF">
              <w:rPr>
                <w:noProof/>
              </w:rPr>
              <w:t>)</w:t>
            </w:r>
            <w:r w:rsidRPr="00750D76">
              <w:fldChar w:fldCharType="end"/>
            </w:r>
          </w:p>
        </w:tc>
        <w:tc>
          <w:tcPr>
            <w:tcW w:w="2122" w:type="dxa"/>
          </w:tcPr>
          <w:p w14:paraId="03DD7655" w14:textId="3BCB3D38" w:rsidR="00897874" w:rsidRPr="00E25123" w:rsidRDefault="00897874" w:rsidP="00CC646B">
            <w:pPr>
              <w:rPr>
                <w:b/>
              </w:rPr>
            </w:pPr>
            <w:r>
              <w:rPr>
                <w:b/>
              </w:rPr>
              <w:t>Sustainability assessment of Benin Poverty Reduction Strategy</w:t>
            </w:r>
            <w:r>
              <w:t xml:space="preserve"> </w:t>
            </w:r>
            <w:r w:rsidR="00FC32D8">
              <w:fldChar w:fldCharType="begin"/>
            </w:r>
            <w:r w:rsidR="00FC32D8">
              <w:instrText xml:space="preserve"> ADDIN EN.CITE &lt;EndNote&gt;&lt;Cite&gt;&lt;Author&gt;Hugé&lt;/Author&gt;&lt;Year&gt;2007&lt;/Year&gt;&lt;RecNum&gt;613&lt;/RecNum&gt;&lt;DisplayText&gt;(Hugé and Hens, 2007)&lt;/DisplayText&gt;&lt;record&gt;&lt;rec-number&gt;613&lt;/rec-number&gt;&lt;foreign-keys&gt;&lt;key app="EN" db-id="axepwrtx2erfx1ed02oxt9zzxt00prtp2z9v"&gt;613&lt;/key&gt;&lt;/foreign-keys&gt;&lt;ref-type name="Journal Article"&gt;17&lt;/ref-type&gt;&lt;contributors&gt;&lt;authors&gt;&lt;author&gt;Hugé,  Jean &lt;/author&gt;&lt;author&gt;Hens, Luc &lt;/author&gt;&lt;/authors&gt;&lt;/contributors&gt;&lt;titles&gt;&lt;title&gt;Sustainability assessment of Poverty Reduction Strategy Papers &lt;/title&gt;&lt;secondary-title&gt;Impact Assessment and Project Appraisal&lt;/secondary-title&gt;&lt;/titles&gt;&lt;periodical&gt;&lt;full-title&gt;Impact Assessment and Project Appraisal&lt;/full-title&gt;&lt;/periodical&gt;&lt;pages&gt;247-258&lt;/pages&gt;&lt;volume&gt;25&lt;/volume&gt;&lt;number&gt;4&lt;/number&gt;&lt;dates&gt;&lt;year&gt;2007&lt;/year&gt;&lt;/dates&gt;&lt;urls&gt;&lt;/urls&gt;&lt;/record&gt;&lt;/Cite&gt;&lt;/EndNote&gt;</w:instrText>
            </w:r>
            <w:r w:rsidR="00FC32D8">
              <w:fldChar w:fldCharType="separate"/>
            </w:r>
            <w:r w:rsidR="00FC32D8">
              <w:rPr>
                <w:noProof/>
              </w:rPr>
              <w:t>(</w:t>
            </w:r>
            <w:hyperlink w:anchor="_ENREF_46" w:tooltip="Hugé, 2007 #613" w:history="1">
              <w:r w:rsidR="00CC646B">
                <w:rPr>
                  <w:noProof/>
                </w:rPr>
                <w:t>Hugé and Hens, 2007</w:t>
              </w:r>
            </w:hyperlink>
            <w:r w:rsidR="00FC32D8">
              <w:rPr>
                <w:noProof/>
              </w:rPr>
              <w:t>)</w:t>
            </w:r>
            <w:r w:rsidR="00FC32D8">
              <w:fldChar w:fldCharType="end"/>
            </w:r>
          </w:p>
        </w:tc>
        <w:tc>
          <w:tcPr>
            <w:tcW w:w="2122" w:type="dxa"/>
          </w:tcPr>
          <w:p w14:paraId="39AED7E1" w14:textId="77777777" w:rsidR="00613162" w:rsidRDefault="00897874" w:rsidP="00897874">
            <w:r>
              <w:rPr>
                <w:b/>
              </w:rPr>
              <w:t xml:space="preserve">South West </w:t>
            </w:r>
            <w:proofErr w:type="spellStart"/>
            <w:r>
              <w:rPr>
                <w:b/>
              </w:rPr>
              <w:t>Yarragadee</w:t>
            </w:r>
            <w:proofErr w:type="spellEnd"/>
            <w:r>
              <w:rPr>
                <w:b/>
              </w:rPr>
              <w:t xml:space="preserve"> Water Supply Development</w:t>
            </w:r>
          </w:p>
          <w:p w14:paraId="3D1DE6AA" w14:textId="53F5025C" w:rsidR="00897874" w:rsidRPr="00613162" w:rsidRDefault="00750D76" w:rsidP="00CC646B">
            <w:r w:rsidRPr="004F0CEF">
              <w:fldChar w:fldCharType="begin"/>
            </w:r>
            <w:r w:rsidRPr="004F0CEF">
              <w:instrText xml:space="preserve"> ADDIN EN.CITE &lt;EndNote&gt;&lt;Cite&gt;&lt;Author&gt;Pope&lt;/Author&gt;&lt;Year&gt;2006&lt;/Year&gt;&lt;RecNum&gt;343&lt;/RecNum&gt;&lt;DisplayText&gt;(Pope and Grace, 2006, Morrison-Saunders and Pope, 2013)&lt;/DisplayText&gt;&lt;record&gt;&lt;rec-number&gt;343&lt;/rec-number&gt;&lt;foreign-keys&gt;&lt;key app="EN" db-id="axepwrtx2erfx1ed02oxt9zzxt00prtp2z9v"&gt;343&lt;/key&gt;&lt;/foreign-keys&gt;&lt;ref-type name="Journal Article"&gt;17&lt;/ref-type&gt;&lt;contributors&gt;&lt;authors&gt;&lt;author&gt;Pope, Jenny&lt;/author&gt;&lt;author&gt;Grace, William&lt;/author&gt;&lt;/authors&gt;&lt;/contributors&gt;&lt;titles&gt;&lt;title&gt;Sustainability assessment in context: Issues of process, policy and governance&lt;/title&gt;&lt;secondary-title&gt;Journal of Environmental Assessment, Policy and Management&lt;/secondary-title&gt;&lt;/titles&gt;&lt;periodical&gt;&lt;full-title&gt;Journal of Environmental Assessment, Policy and Management&lt;/full-title&gt;&lt;/periodical&gt;&lt;pages&gt;373-398&lt;/pages&gt;&lt;volume&gt;8&lt;/volume&gt;&lt;number&gt;3&lt;/number&gt;&lt;dates&gt;&lt;year&gt;2006&lt;/year&gt;&lt;pub-dates&gt;&lt;date&gt;September 2006&lt;/date&gt;&lt;/pub-dates&gt;&lt;/dates&gt;&lt;urls&gt;&lt;/urls&gt;&lt;/record&gt;&lt;/Cite&gt;&lt;Cite&gt;&lt;Author&gt;Morrison-Saunders&lt;/Author&gt;&lt;Year&gt;2013&lt;/Year&gt;&lt;RecNum&gt;704&lt;/RecNum&gt;&lt;record&gt;&lt;rec-number&gt;704&lt;/rec-number&gt;&lt;foreign-keys&gt;&lt;key app="EN" db-id="axepwrtx2erfx1ed02oxt9zzxt00prtp2z9v"&gt;704&lt;/key&gt;&lt;/foreign-keys&gt;&lt;ref-type name="Book Section"&gt;5&lt;/ref-type&gt;&lt;contributors&gt;&lt;authors&gt;&lt;author&gt;Morrison-Saunders, A.&lt;/author&gt;&lt;author&gt;Pope, J.&lt;/author&gt;&lt;/authors&gt;&lt;secondary-authors&gt;&lt;author&gt;Bond, A.&lt;/author&gt;&lt;author&gt;Morrison-Saunders, A.&lt;/author&gt;&lt;author&gt;Howitt, R.&lt;/author&gt;&lt;/secondary-authors&gt;&lt;/contributors&gt;&lt;titles&gt;&lt;title&gt;Learning by doing: sustainability assessment in Western Australia&lt;/title&gt;&lt;secondary-title&gt;Sustainability assessment pluralism, practice and progress&lt;/secondary-title&gt;&lt;/titles&gt;&lt;pages&gt;140-166&lt;/pages&gt;&lt;section&gt;10&lt;/section&gt;&lt;dates&gt;&lt;year&gt;2013&lt;/year&gt;&lt;/dates&gt;&lt;pub-location&gt;Abingdon, Oxon&lt;/pub-location&gt;&lt;publisher&gt;Routledge&lt;/publisher&gt;&lt;urls&gt;&lt;/urls&gt;&lt;/record&gt;&lt;/Cite&gt;&lt;/EndNote&gt;</w:instrText>
            </w:r>
            <w:r w:rsidRPr="004F0CEF">
              <w:fldChar w:fldCharType="separate"/>
            </w:r>
            <w:r w:rsidRPr="004F0CEF">
              <w:rPr>
                <w:noProof/>
              </w:rPr>
              <w:t>(</w:t>
            </w:r>
            <w:hyperlink w:anchor="_ENREF_69" w:tooltip="Pope, 2006 #343" w:history="1">
              <w:r w:rsidR="00CC646B" w:rsidRPr="004F0CEF">
                <w:rPr>
                  <w:noProof/>
                </w:rPr>
                <w:t>Pope and Grace, 2006</w:t>
              </w:r>
            </w:hyperlink>
            <w:r w:rsidRPr="004F0CEF">
              <w:rPr>
                <w:noProof/>
              </w:rPr>
              <w:t xml:space="preserve">, </w:t>
            </w:r>
            <w:hyperlink w:anchor="_ENREF_59" w:tooltip="Morrison-Saunders, 2013 #704" w:history="1">
              <w:r w:rsidR="00CC646B" w:rsidRPr="004F0CEF">
                <w:rPr>
                  <w:noProof/>
                </w:rPr>
                <w:t>Morrison-Saunders and Pope, 2013</w:t>
              </w:r>
            </w:hyperlink>
            <w:r w:rsidRPr="004F0CEF">
              <w:rPr>
                <w:noProof/>
              </w:rPr>
              <w:t>)</w:t>
            </w:r>
            <w:r w:rsidRPr="004F0CEF">
              <w:fldChar w:fldCharType="end"/>
            </w:r>
          </w:p>
        </w:tc>
        <w:tc>
          <w:tcPr>
            <w:tcW w:w="2122" w:type="dxa"/>
          </w:tcPr>
          <w:p w14:paraId="466615D0" w14:textId="6AF6C601" w:rsidR="00897874" w:rsidRDefault="00897874" w:rsidP="00CC646B">
            <w:pPr>
              <w:rPr>
                <w:b/>
              </w:rPr>
            </w:pPr>
            <w:r>
              <w:rPr>
                <w:b/>
              </w:rPr>
              <w:t xml:space="preserve">Radioactive waste management in Belgium </w:t>
            </w:r>
            <w:r w:rsidR="00E85D72">
              <w:fldChar w:fldCharType="begin"/>
            </w:r>
            <w:r w:rsidR="00FA2601">
              <w:instrText xml:space="preserve"> ADDIN EN.CITE &lt;EndNote&gt;&lt;Cite&gt;&lt;Author&gt;Hugé&lt;/Author&gt;&lt;Year&gt;2011&lt;/Year&gt;&lt;RecNum&gt;1311&lt;/RecNum&gt;&lt;DisplayText&gt;(Hugé et al., 2011)&lt;/DisplayText&gt;&lt;record&gt;&lt;rec-number&gt;1311&lt;/rec-number&gt;&lt;foreign-keys&gt;&lt;key app="EN" db-id="axepwrtx2erfx1ed02oxt9zzxt00prtp2z9v"&gt;1311&lt;/key&gt;&lt;/foreign-keys&gt;&lt;ref-type name="Journal Article"&gt;17&lt;/ref-type&gt;&lt;contributors&gt;&lt;authors&gt;&lt;author&gt;Hugé, Jean&lt;/author&gt;&lt;author&gt;Waas, Tom&lt;/author&gt;&lt;author&gt;Eggermont, Gilbert&lt;/author&gt;&lt;author&gt;Verbruggen, Aviel&lt;/author&gt;&lt;/authors&gt;&lt;/contributors&gt;&lt;titles&gt;&lt;title&gt;Impact assessment for a sustainable energy future—Reflections and practical experiences&lt;/title&gt;&lt;secondary-title&gt;Energy Policy&lt;/secondary-title&gt;&lt;/titles&gt;&lt;periodical&gt;&lt;full-title&gt;Energy policy&lt;/full-title&gt;&lt;/periodical&gt;&lt;pages&gt;6243-6253&lt;/pages&gt;&lt;volume&gt;39&lt;/volume&gt;&lt;number&gt;10&lt;/number&gt;&lt;keywords&gt;&lt;keyword&gt;Sustainable energy&lt;/keyword&gt;&lt;keyword&gt;Sustainability assessment&lt;/keyword&gt;&lt;keyword&gt;Radioactive waste management&lt;/keyword&gt;&lt;/keywords&gt;&lt;dates&gt;&lt;year&gt;2011&lt;/year&gt;&lt;pub-dates&gt;&lt;date&gt;10//&lt;/date&gt;&lt;/pub-dates&gt;&lt;/dates&gt;&lt;isbn&gt;0301-4215&lt;/isbn&gt;&lt;urls&gt;&lt;related-urls&gt;&lt;url&gt;http://www.sciencedirect.com/science/article/pii/S0301421511005477&lt;/url&gt;&lt;/related-urls&gt;&lt;/urls&gt;&lt;electronic-resource-num&gt;http://dx.doi.org/10.1016/j.enpol.2011.07.023&lt;/electronic-resource-num&gt;&lt;/record&gt;&lt;/Cite&gt;&lt;/EndNote&gt;</w:instrText>
            </w:r>
            <w:r w:rsidR="00E85D72">
              <w:fldChar w:fldCharType="separate"/>
            </w:r>
            <w:r w:rsidR="00FA2601">
              <w:rPr>
                <w:noProof/>
              </w:rPr>
              <w:t>(</w:t>
            </w:r>
            <w:hyperlink w:anchor="_ENREF_48" w:tooltip="Hugé, 2011 #1311" w:history="1">
              <w:r w:rsidR="00CC646B">
                <w:rPr>
                  <w:noProof/>
                </w:rPr>
                <w:t>Hugé et al., 2011</w:t>
              </w:r>
            </w:hyperlink>
            <w:r w:rsidR="00FA2601">
              <w:rPr>
                <w:noProof/>
              </w:rPr>
              <w:t>)</w:t>
            </w:r>
            <w:r w:rsidR="00E85D72">
              <w:fldChar w:fldCharType="end"/>
            </w:r>
          </w:p>
        </w:tc>
      </w:tr>
      <w:tr w:rsidR="006A2314" w:rsidRPr="00E25123" w14:paraId="02B5015E" w14:textId="77777777" w:rsidTr="00180443">
        <w:tc>
          <w:tcPr>
            <w:tcW w:w="2398" w:type="dxa"/>
          </w:tcPr>
          <w:p w14:paraId="512A296C" w14:textId="1A8BD7F2" w:rsidR="006A2314" w:rsidRPr="00E25123" w:rsidRDefault="006A2314" w:rsidP="00E25123">
            <w:pPr>
              <w:rPr>
                <w:b/>
              </w:rPr>
            </w:pPr>
            <w:r>
              <w:rPr>
                <w:b/>
              </w:rPr>
              <w:t>Sustainability concept</w:t>
            </w:r>
          </w:p>
        </w:tc>
        <w:tc>
          <w:tcPr>
            <w:tcW w:w="2122" w:type="dxa"/>
          </w:tcPr>
          <w:p w14:paraId="5984017B" w14:textId="77777777" w:rsidR="006A2314" w:rsidRPr="00E25123" w:rsidRDefault="006A2314" w:rsidP="00CA72CD"/>
        </w:tc>
        <w:tc>
          <w:tcPr>
            <w:tcW w:w="2122" w:type="dxa"/>
          </w:tcPr>
          <w:p w14:paraId="38399F14" w14:textId="77777777" w:rsidR="006A2314" w:rsidRPr="00E25123" w:rsidRDefault="006A2314" w:rsidP="00CA72CD"/>
        </w:tc>
        <w:tc>
          <w:tcPr>
            <w:tcW w:w="2122" w:type="dxa"/>
          </w:tcPr>
          <w:p w14:paraId="1598A27A" w14:textId="77777777" w:rsidR="006A2314" w:rsidRDefault="006A2314" w:rsidP="00CA72CD"/>
        </w:tc>
        <w:tc>
          <w:tcPr>
            <w:tcW w:w="2122" w:type="dxa"/>
          </w:tcPr>
          <w:p w14:paraId="1B9DDE7E" w14:textId="77777777" w:rsidR="006A2314" w:rsidRDefault="006A2314" w:rsidP="00CA72CD"/>
        </w:tc>
        <w:tc>
          <w:tcPr>
            <w:tcW w:w="2122" w:type="dxa"/>
          </w:tcPr>
          <w:p w14:paraId="126D35C8" w14:textId="77777777" w:rsidR="006A2314" w:rsidRDefault="006A2314" w:rsidP="00CA72CD"/>
        </w:tc>
      </w:tr>
      <w:tr w:rsidR="00897874" w:rsidRPr="00E25123" w14:paraId="69294D28" w14:textId="16F66C8A" w:rsidTr="00180443">
        <w:tc>
          <w:tcPr>
            <w:tcW w:w="2398" w:type="dxa"/>
          </w:tcPr>
          <w:p w14:paraId="689BDC25" w14:textId="6D96850C" w:rsidR="00897874" w:rsidRPr="007F550B" w:rsidRDefault="00897874" w:rsidP="007F550B">
            <w:pPr>
              <w:pStyle w:val="ListParagraph"/>
              <w:numPr>
                <w:ilvl w:val="0"/>
                <w:numId w:val="43"/>
              </w:numPr>
              <w:rPr>
                <w:b/>
              </w:rPr>
            </w:pPr>
            <w:r w:rsidRPr="007F550B">
              <w:rPr>
                <w:b/>
              </w:rPr>
              <w:t>Underpinning discourse</w:t>
            </w:r>
          </w:p>
        </w:tc>
        <w:tc>
          <w:tcPr>
            <w:tcW w:w="2122" w:type="dxa"/>
          </w:tcPr>
          <w:p w14:paraId="3E595567" w14:textId="6D70C0FC" w:rsidR="00897874" w:rsidRPr="00E25123" w:rsidRDefault="00897874" w:rsidP="00CA72CD">
            <w:r w:rsidRPr="00E25123">
              <w:t>Pragmatic integration</w:t>
            </w:r>
          </w:p>
        </w:tc>
        <w:tc>
          <w:tcPr>
            <w:tcW w:w="2122" w:type="dxa"/>
          </w:tcPr>
          <w:p w14:paraId="042E21B8" w14:textId="7F6C7E90" w:rsidR="00897874" w:rsidRPr="00E25123" w:rsidRDefault="00897874" w:rsidP="00CA72CD">
            <w:r w:rsidRPr="00E25123">
              <w:t>Limits and boundaries</w:t>
            </w:r>
          </w:p>
        </w:tc>
        <w:tc>
          <w:tcPr>
            <w:tcW w:w="2122" w:type="dxa"/>
          </w:tcPr>
          <w:p w14:paraId="78D04663" w14:textId="139CAE52" w:rsidR="00897874" w:rsidRPr="00E25123" w:rsidRDefault="00897874" w:rsidP="00CA72CD">
            <w:r>
              <w:t>Transition plus pragmatic integration</w:t>
            </w:r>
          </w:p>
        </w:tc>
        <w:tc>
          <w:tcPr>
            <w:tcW w:w="2122" w:type="dxa"/>
          </w:tcPr>
          <w:p w14:paraId="53026CBC" w14:textId="6D6EB479" w:rsidR="00897874" w:rsidRDefault="00897874" w:rsidP="00CA72CD">
            <w:r>
              <w:t>Pragmatic integration plus limits (acceptability limits defined)</w:t>
            </w:r>
          </w:p>
        </w:tc>
        <w:tc>
          <w:tcPr>
            <w:tcW w:w="2122" w:type="dxa"/>
          </w:tcPr>
          <w:p w14:paraId="54682499" w14:textId="04CF9489" w:rsidR="00897874" w:rsidRDefault="00897874" w:rsidP="00CA72CD">
            <w:r>
              <w:t>Pragmatic integration plus limits (reversibility of waste storage included)</w:t>
            </w:r>
          </w:p>
        </w:tc>
      </w:tr>
      <w:tr w:rsidR="00897874" w:rsidRPr="00E25123" w14:paraId="64BA96AF" w14:textId="74CCF0BC" w:rsidTr="00180443">
        <w:tc>
          <w:tcPr>
            <w:tcW w:w="2398" w:type="dxa"/>
          </w:tcPr>
          <w:p w14:paraId="20B4F5E3" w14:textId="22F38B74" w:rsidR="00897874" w:rsidRPr="007F550B" w:rsidRDefault="00897874" w:rsidP="007F550B">
            <w:pPr>
              <w:pStyle w:val="ListParagraph"/>
              <w:numPr>
                <w:ilvl w:val="0"/>
                <w:numId w:val="43"/>
              </w:numPr>
              <w:rPr>
                <w:b/>
              </w:rPr>
            </w:pPr>
            <w:r w:rsidRPr="007F550B">
              <w:rPr>
                <w:b/>
              </w:rPr>
              <w:t>Representation of sustainability</w:t>
            </w:r>
          </w:p>
        </w:tc>
        <w:tc>
          <w:tcPr>
            <w:tcW w:w="2122" w:type="dxa"/>
          </w:tcPr>
          <w:p w14:paraId="5949D8DC" w14:textId="19A88374" w:rsidR="00897874" w:rsidRPr="00E25123" w:rsidRDefault="00897874" w:rsidP="00CA72CD">
            <w:r w:rsidRPr="00E25123">
              <w:t>Triple bottom line</w:t>
            </w:r>
          </w:p>
        </w:tc>
        <w:tc>
          <w:tcPr>
            <w:tcW w:w="2122" w:type="dxa"/>
          </w:tcPr>
          <w:p w14:paraId="01115022" w14:textId="004055CC" w:rsidR="00897874" w:rsidRPr="00E25123" w:rsidRDefault="00897874" w:rsidP="00CA72CD">
            <w:r w:rsidRPr="00E25123">
              <w:t>System representation</w:t>
            </w:r>
          </w:p>
        </w:tc>
        <w:tc>
          <w:tcPr>
            <w:tcW w:w="2122" w:type="dxa"/>
          </w:tcPr>
          <w:p w14:paraId="103BE486" w14:textId="603898EA" w:rsidR="00897874" w:rsidRPr="00E25123" w:rsidRDefault="00897874" w:rsidP="00CA72CD">
            <w:r>
              <w:t>Triple bottom line</w:t>
            </w:r>
          </w:p>
        </w:tc>
        <w:tc>
          <w:tcPr>
            <w:tcW w:w="2122" w:type="dxa"/>
          </w:tcPr>
          <w:p w14:paraId="1B0FC3EC" w14:textId="4B0E75F9" w:rsidR="00897874" w:rsidRDefault="00897874" w:rsidP="00CA72CD">
            <w:r>
              <w:t>Triple bottom line</w:t>
            </w:r>
          </w:p>
        </w:tc>
        <w:tc>
          <w:tcPr>
            <w:tcW w:w="2122" w:type="dxa"/>
          </w:tcPr>
          <w:p w14:paraId="4A971490" w14:textId="7DC4C01A" w:rsidR="00897874" w:rsidRDefault="00897874" w:rsidP="00CA72CD">
            <w:r>
              <w:t>Triple bottom line</w:t>
            </w:r>
          </w:p>
        </w:tc>
      </w:tr>
      <w:tr w:rsidR="00897874" w:rsidRPr="00E25123" w14:paraId="053E5016" w14:textId="28BDE05A" w:rsidTr="00180443">
        <w:tc>
          <w:tcPr>
            <w:tcW w:w="2398" w:type="dxa"/>
          </w:tcPr>
          <w:p w14:paraId="2C42E590" w14:textId="4292FD56" w:rsidR="00897874" w:rsidRPr="00E25123" w:rsidRDefault="00897874" w:rsidP="00CA72CD">
            <w:pPr>
              <w:rPr>
                <w:b/>
              </w:rPr>
            </w:pPr>
            <w:r w:rsidRPr="00E25123">
              <w:rPr>
                <w:b/>
              </w:rPr>
              <w:t>Decision-making context</w:t>
            </w:r>
          </w:p>
        </w:tc>
        <w:tc>
          <w:tcPr>
            <w:tcW w:w="2122" w:type="dxa"/>
          </w:tcPr>
          <w:p w14:paraId="1D6D81DB" w14:textId="77777777" w:rsidR="00897874" w:rsidRPr="00E25123" w:rsidRDefault="00897874" w:rsidP="00CA72CD"/>
        </w:tc>
        <w:tc>
          <w:tcPr>
            <w:tcW w:w="2122" w:type="dxa"/>
          </w:tcPr>
          <w:p w14:paraId="0D1B7F69" w14:textId="77777777" w:rsidR="00897874" w:rsidRPr="00E25123" w:rsidRDefault="00897874" w:rsidP="00CA72CD"/>
        </w:tc>
        <w:tc>
          <w:tcPr>
            <w:tcW w:w="2122" w:type="dxa"/>
          </w:tcPr>
          <w:p w14:paraId="72F3923E" w14:textId="77777777" w:rsidR="00897874" w:rsidRPr="00E25123" w:rsidRDefault="00897874" w:rsidP="00CA72CD"/>
        </w:tc>
        <w:tc>
          <w:tcPr>
            <w:tcW w:w="2122" w:type="dxa"/>
          </w:tcPr>
          <w:p w14:paraId="00F4886D" w14:textId="77777777" w:rsidR="00897874" w:rsidRPr="00E25123" w:rsidRDefault="00897874" w:rsidP="00CA72CD"/>
        </w:tc>
        <w:tc>
          <w:tcPr>
            <w:tcW w:w="2122" w:type="dxa"/>
          </w:tcPr>
          <w:p w14:paraId="18769D6A" w14:textId="77777777" w:rsidR="00897874" w:rsidRPr="00E25123" w:rsidRDefault="00897874" w:rsidP="00CA72CD"/>
        </w:tc>
      </w:tr>
      <w:tr w:rsidR="00897874" w:rsidRPr="00E25123" w14:paraId="177CD739" w14:textId="23D52685" w:rsidTr="00180443">
        <w:tc>
          <w:tcPr>
            <w:tcW w:w="2398" w:type="dxa"/>
          </w:tcPr>
          <w:p w14:paraId="09C227BE" w14:textId="6BE85FD0" w:rsidR="00897874" w:rsidRPr="00E25123" w:rsidRDefault="00955B81" w:rsidP="00E25123">
            <w:pPr>
              <w:pStyle w:val="ListParagraph"/>
              <w:numPr>
                <w:ilvl w:val="0"/>
                <w:numId w:val="31"/>
              </w:numPr>
              <w:rPr>
                <w:b/>
              </w:rPr>
            </w:pPr>
            <w:r>
              <w:rPr>
                <w:b/>
              </w:rPr>
              <w:t>Subject of assessment</w:t>
            </w:r>
          </w:p>
        </w:tc>
        <w:tc>
          <w:tcPr>
            <w:tcW w:w="2122" w:type="dxa"/>
          </w:tcPr>
          <w:p w14:paraId="787B6595" w14:textId="7A2A419D" w:rsidR="00897874" w:rsidRPr="00E25123" w:rsidRDefault="00897874" w:rsidP="00CA72CD">
            <w:r w:rsidRPr="00E25123">
              <w:t>Plan</w:t>
            </w:r>
          </w:p>
        </w:tc>
        <w:tc>
          <w:tcPr>
            <w:tcW w:w="2122" w:type="dxa"/>
          </w:tcPr>
          <w:p w14:paraId="30F502DC" w14:textId="3F2833C6" w:rsidR="00897874" w:rsidRPr="00E25123" w:rsidRDefault="00897874" w:rsidP="00CA72CD">
            <w:r w:rsidRPr="00E25123">
              <w:t>Earth</w:t>
            </w:r>
          </w:p>
        </w:tc>
        <w:tc>
          <w:tcPr>
            <w:tcW w:w="2122" w:type="dxa"/>
          </w:tcPr>
          <w:p w14:paraId="427B83D2" w14:textId="7D7861F5" w:rsidR="00897874" w:rsidRPr="00E25123" w:rsidRDefault="00E43091" w:rsidP="00CA72CD">
            <w:r>
              <w:t xml:space="preserve"> Policy</w:t>
            </w:r>
          </w:p>
        </w:tc>
        <w:tc>
          <w:tcPr>
            <w:tcW w:w="2122" w:type="dxa"/>
          </w:tcPr>
          <w:p w14:paraId="0497F4BC" w14:textId="04D0C094" w:rsidR="00897874" w:rsidRDefault="00897874" w:rsidP="00CA72CD">
            <w:r>
              <w:t>Project</w:t>
            </w:r>
          </w:p>
        </w:tc>
        <w:tc>
          <w:tcPr>
            <w:tcW w:w="2122" w:type="dxa"/>
          </w:tcPr>
          <w:p w14:paraId="1C60FF5C" w14:textId="0E52F9FB" w:rsidR="00897874" w:rsidRDefault="00E43091" w:rsidP="00CA72CD">
            <w:r>
              <w:t>Policy/plan</w:t>
            </w:r>
          </w:p>
        </w:tc>
      </w:tr>
      <w:tr w:rsidR="00897874" w:rsidRPr="00E25123" w14:paraId="734681FA" w14:textId="27D8CA79" w:rsidTr="00180443">
        <w:tc>
          <w:tcPr>
            <w:tcW w:w="2398" w:type="dxa"/>
          </w:tcPr>
          <w:p w14:paraId="398A9C63" w14:textId="72F547CE" w:rsidR="00897874" w:rsidRPr="00E25123" w:rsidRDefault="00897874" w:rsidP="00E25123">
            <w:pPr>
              <w:pStyle w:val="ListParagraph"/>
              <w:numPr>
                <w:ilvl w:val="0"/>
                <w:numId w:val="31"/>
              </w:numPr>
              <w:rPr>
                <w:b/>
              </w:rPr>
            </w:pPr>
            <w:r w:rsidRPr="00E25123">
              <w:rPr>
                <w:b/>
              </w:rPr>
              <w:t>Decision question</w:t>
            </w:r>
          </w:p>
        </w:tc>
        <w:tc>
          <w:tcPr>
            <w:tcW w:w="2122" w:type="dxa"/>
          </w:tcPr>
          <w:p w14:paraId="159E4853" w14:textId="49CFC861" w:rsidR="00897874" w:rsidRPr="00E25123" w:rsidRDefault="00897874" w:rsidP="007E4664">
            <w:r w:rsidRPr="00E25123">
              <w:t>Choice</w:t>
            </w:r>
          </w:p>
        </w:tc>
        <w:tc>
          <w:tcPr>
            <w:tcW w:w="2122" w:type="dxa"/>
          </w:tcPr>
          <w:p w14:paraId="74496121" w14:textId="3B0FCD47" w:rsidR="00897874" w:rsidRPr="00E25123" w:rsidRDefault="00897874" w:rsidP="007E4664">
            <w:r w:rsidRPr="00E25123">
              <w:t xml:space="preserve">Threshold </w:t>
            </w:r>
          </w:p>
        </w:tc>
        <w:tc>
          <w:tcPr>
            <w:tcW w:w="2122" w:type="dxa"/>
          </w:tcPr>
          <w:p w14:paraId="3E202C0B" w14:textId="6842F4AF" w:rsidR="00897874" w:rsidRPr="00E25123" w:rsidRDefault="00897874" w:rsidP="007E4664">
            <w:r>
              <w:t xml:space="preserve">Threshold </w:t>
            </w:r>
          </w:p>
        </w:tc>
        <w:tc>
          <w:tcPr>
            <w:tcW w:w="2122" w:type="dxa"/>
          </w:tcPr>
          <w:p w14:paraId="1A47835D" w14:textId="191EBD51" w:rsidR="00897874" w:rsidRDefault="00897874" w:rsidP="007F550B">
            <w:r>
              <w:t xml:space="preserve">Threshold </w:t>
            </w:r>
          </w:p>
          <w:p w14:paraId="601FF9A5" w14:textId="2E388840" w:rsidR="00897874" w:rsidRDefault="00897874" w:rsidP="007F550B"/>
        </w:tc>
        <w:tc>
          <w:tcPr>
            <w:tcW w:w="2122" w:type="dxa"/>
          </w:tcPr>
          <w:p w14:paraId="0A143009" w14:textId="2946DEE4" w:rsidR="00897874" w:rsidRDefault="00897874" w:rsidP="00B46596">
            <w:proofErr w:type="gramStart"/>
            <w:r>
              <w:t xml:space="preserve">Choice </w:t>
            </w:r>
            <w:r w:rsidR="00B46596">
              <w:t xml:space="preserve"> and</w:t>
            </w:r>
            <w:proofErr w:type="gramEnd"/>
            <w:r w:rsidR="00B46596">
              <w:t xml:space="preserve"> threshold</w:t>
            </w:r>
            <w:r>
              <w:t xml:space="preserve">  </w:t>
            </w:r>
            <w:r w:rsidR="00B46596">
              <w:t>(</w:t>
            </w:r>
            <w:r>
              <w:t>what is acceptable under which conditions</w:t>
            </w:r>
            <w:r w:rsidR="00B46596">
              <w:t>?)</w:t>
            </w:r>
          </w:p>
        </w:tc>
      </w:tr>
      <w:tr w:rsidR="00897874" w:rsidRPr="00E25123" w14:paraId="6862333F" w14:textId="158C6BE5" w:rsidTr="00180443">
        <w:tc>
          <w:tcPr>
            <w:tcW w:w="2398" w:type="dxa"/>
          </w:tcPr>
          <w:p w14:paraId="0072DD04" w14:textId="448749B2" w:rsidR="00897874" w:rsidRPr="00E25123" w:rsidRDefault="00897874" w:rsidP="00E25123">
            <w:pPr>
              <w:pStyle w:val="ListParagraph"/>
              <w:numPr>
                <w:ilvl w:val="0"/>
                <w:numId w:val="31"/>
              </w:numPr>
              <w:rPr>
                <w:b/>
              </w:rPr>
            </w:pPr>
            <w:r w:rsidRPr="00E25123">
              <w:rPr>
                <w:b/>
              </w:rPr>
              <w:t>Responsible party</w:t>
            </w:r>
          </w:p>
        </w:tc>
        <w:tc>
          <w:tcPr>
            <w:tcW w:w="2122" w:type="dxa"/>
          </w:tcPr>
          <w:p w14:paraId="51959B06" w14:textId="7D9E31D6" w:rsidR="00897874" w:rsidRPr="00E25123" w:rsidRDefault="00897874" w:rsidP="00CA72CD">
            <w:r w:rsidRPr="00E25123">
              <w:t>Proponent (planning agency)</w:t>
            </w:r>
          </w:p>
        </w:tc>
        <w:tc>
          <w:tcPr>
            <w:tcW w:w="2122" w:type="dxa"/>
          </w:tcPr>
          <w:p w14:paraId="73691456" w14:textId="192A71CB" w:rsidR="00897874" w:rsidRPr="00E25123" w:rsidRDefault="00897874" w:rsidP="00CA72CD">
            <w:r w:rsidRPr="00E25123">
              <w:t>Third party</w:t>
            </w:r>
          </w:p>
        </w:tc>
        <w:tc>
          <w:tcPr>
            <w:tcW w:w="2122" w:type="dxa"/>
          </w:tcPr>
          <w:p w14:paraId="213E26C6" w14:textId="0D07C877" w:rsidR="00897874" w:rsidRPr="00E25123" w:rsidRDefault="00897874" w:rsidP="00CA72CD">
            <w:r>
              <w:t>Proponent (national government), supported by civil society</w:t>
            </w:r>
          </w:p>
        </w:tc>
        <w:tc>
          <w:tcPr>
            <w:tcW w:w="2122" w:type="dxa"/>
          </w:tcPr>
          <w:p w14:paraId="6798468F" w14:textId="500AF7C4" w:rsidR="00897874" w:rsidRDefault="00897874" w:rsidP="00CA72CD">
            <w:r>
              <w:t>Proponent (water authority) in close collaboration with Government</w:t>
            </w:r>
          </w:p>
        </w:tc>
        <w:tc>
          <w:tcPr>
            <w:tcW w:w="2122" w:type="dxa"/>
          </w:tcPr>
          <w:p w14:paraId="299CD74C" w14:textId="7FEB3578" w:rsidR="00897874" w:rsidRDefault="00897874" w:rsidP="00CA72CD">
            <w:r>
              <w:t>Third party</w:t>
            </w:r>
          </w:p>
        </w:tc>
      </w:tr>
    </w:tbl>
    <w:p w14:paraId="1C892016" w14:textId="77777777" w:rsidR="0078452A" w:rsidRDefault="0078452A" w:rsidP="00400A63">
      <w:pPr>
        <w:sectPr w:rsidR="0078452A" w:rsidSect="000416DE">
          <w:pgSz w:w="16838" w:h="11906" w:orient="landscape"/>
          <w:pgMar w:top="1440" w:right="1440" w:bottom="1440" w:left="1440" w:header="708" w:footer="708" w:gutter="0"/>
          <w:cols w:space="708"/>
          <w:docGrid w:linePitch="360"/>
        </w:sectPr>
      </w:pPr>
    </w:p>
    <w:p w14:paraId="11144A51" w14:textId="5225BE16" w:rsidR="008925F6" w:rsidRDefault="008925F6" w:rsidP="008925F6">
      <w:r>
        <w:t xml:space="preserve">While we do not claim that our </w:t>
      </w:r>
      <w:r w:rsidR="007373F0">
        <w:t>examples offer an exhaustive list</w:t>
      </w:r>
      <w:r w:rsidR="00EA0886">
        <w:t xml:space="preserve"> </w:t>
      </w:r>
      <w:r w:rsidR="0076018B">
        <w:t xml:space="preserve">of possibilities </w:t>
      </w:r>
      <w:r>
        <w:t xml:space="preserve">, nor that our conceptual framework is the only way of ‘cutting the cake’ to represent the spectrum of sustainability assessment practice, we offer it as a road map and guide to the diverse field of </w:t>
      </w:r>
      <w:r w:rsidRPr="00A17E06">
        <w:rPr>
          <w:i/>
        </w:rPr>
        <w:t>ex ante</w:t>
      </w:r>
      <w:r>
        <w:t xml:space="preserve"> sustainability assessment. As we have made clear, it is a descriptive framework not a prescriptive one, and hence it makes no claims about what best practice sustainability currently is or should be in the future. Indeed, since its development has been </w:t>
      </w:r>
      <w:r w:rsidRPr="00691BCE">
        <w:t>based on an understanding of the range o</w:t>
      </w:r>
      <w:r>
        <w:t>f</w:t>
      </w:r>
      <w:r w:rsidRPr="00691BCE">
        <w:t xml:space="preserve"> practice that currently operates, </w:t>
      </w:r>
      <w:r>
        <w:t>it is therefore</w:t>
      </w:r>
      <w:r w:rsidRPr="00691BCE">
        <w:t xml:space="preserve"> restricted to what happens, and not what theoretically should happen to best deliver sustainability. We recognise that other conceptualisations are possible which build on theoretical innovation, although these </w:t>
      </w:r>
      <w:r>
        <w:t>lie</w:t>
      </w:r>
      <w:r w:rsidRPr="00691BCE">
        <w:t xml:space="preserve"> outside the scope of this paper.</w:t>
      </w:r>
      <w:r>
        <w:t xml:space="preserve"> </w:t>
      </w:r>
    </w:p>
    <w:p w14:paraId="596342D7" w14:textId="703F6AB0" w:rsidR="008925F6" w:rsidRPr="00576E2F" w:rsidRDefault="008925F6" w:rsidP="008925F6">
      <w:pPr>
        <w:rPr>
          <w:color w:val="0000FF"/>
        </w:rPr>
      </w:pPr>
      <w:r>
        <w:t>We</w:t>
      </w:r>
      <w:r w:rsidR="008E6F72">
        <w:t xml:space="preserve"> offer this framework to both researchers and practitioners, as a structure to guide sustainability assessment research and analysis and as the basis for positioning, comparing and reflecting upon one body of sustainability assessment practice within the range of possibilities defined by the contours of the framework. </w:t>
      </w:r>
      <w:r w:rsidRPr="00A17E06">
        <w:t xml:space="preserve">Taken as a whole, the conceptual framework should enable </w:t>
      </w:r>
      <w:r>
        <w:t xml:space="preserve">both researchers and </w:t>
      </w:r>
      <w:r w:rsidRPr="00A17E06">
        <w:t xml:space="preserve">practitioners to understand what actually might be theoretically and practically possible to deliver from sustainability assessment. Recognising there are </w:t>
      </w:r>
      <w:r w:rsidR="007373F0">
        <w:t>many examples of different approaches</w:t>
      </w:r>
      <w:r w:rsidRPr="00A17E06">
        <w:t xml:space="preserve"> within different dimension of sustainability assessment should facilitate greater awareness of the plural interpretations of the processes being applied, and can help to facilitate debate on appropriate discourses and representations of sustainability within a given decision</w:t>
      </w:r>
      <w:r w:rsidR="0062187F">
        <w:t>-making</w:t>
      </w:r>
      <w:r w:rsidRPr="00A17E06">
        <w:t xml:space="preserve"> context. This recognition presents some potential for ensuring the legitimacy of the process in the eyes of the stakeholders – a known issue with assessment processes </w:t>
      </w:r>
      <w:r>
        <w:fldChar w:fldCharType="begin"/>
      </w:r>
      <w:r w:rsidR="008B1D26">
        <w:instrText xml:space="preserve"> ADDIN EN.CITE &lt;EndNote&gt;&lt;Cite&gt;&lt;Author&gt;Owens&lt;/Author&gt;&lt;Year&gt;2004&lt;/Year&gt;&lt;RecNum&gt;7&lt;/RecNum&gt;&lt;Prefix&gt;e.g. &lt;/Prefix&gt;&lt;DisplayText&gt;(e.g. Owens et al., 2004, Bond et al., 2016)&lt;/DisplayText&gt;&lt;record&gt;&lt;rec-number&gt;7&lt;/rec-number&gt;&lt;foreign-keys&gt;&lt;key app="EN" db-id="axepwrtx2erfx1ed02oxt9zzxt00prtp2z9v"&gt;7&lt;/key&gt;&lt;/foreign-keys&gt;&lt;ref-type name="Journal Article"&gt;17&lt;/ref-type&gt;&lt;contributors&gt;&lt;authors&gt;&lt;author&gt;Owens, Susan &lt;/author&gt;&lt;author&gt;Rayner, Tim &lt;/author&gt;&lt;author&gt;Bina, Olivia&lt;/author&gt;&lt;/authors&gt;&lt;/contributors&gt;&lt;titles&gt;&lt;title&gt;New agendas for appraisal: reflections on theory, practice and research&lt;/title&gt;&lt;secondary-title&gt;Environment and Planning A&lt;/secondary-title&gt;&lt;/titles&gt;&lt;pages&gt;1943-1959&lt;/pages&gt;&lt;volume&gt;36&lt;/volume&gt;&lt;number&gt;11&lt;/number&gt;&lt;keywords&gt;&lt;keyword&gt;Rational-technical&lt;/keyword&gt;&lt;keyword&gt;learning&lt;/keyword&gt;&lt;keyword&gt;framing&lt;/keyword&gt;&lt;/keywords&gt;&lt;dates&gt;&lt;year&gt;2004&lt;/year&gt;&lt;/dates&gt;&lt;urls&gt;&lt;related-urls&gt;&lt;url&gt;www.psi.org.uk/ehb&lt;/url&gt;&lt;/related-urls&gt;&lt;/urls&gt;&lt;/record&gt;&lt;/Cite&gt;&lt;Cite&gt;&lt;Author&gt;Bond&lt;/Author&gt;&lt;Year&gt;2016&lt;/Year&gt;&lt;RecNum&gt;1361&lt;/RecNum&gt;&lt;record&gt;&lt;rec-number&gt;1361&lt;/rec-number&gt;&lt;foreign-keys&gt;&lt;key app="EN" db-id="axepwrtx2erfx1ed02oxt9zzxt00prtp2z9v"&gt;1361&lt;/key&gt;&lt;/foreign-keys&gt;&lt;ref-type name="Journal Article"&gt;17&lt;/ref-type&gt;&lt;contributors&gt;&lt;authors&gt;&lt;author&gt;Bond, Alan&lt;/author&gt;&lt;author&gt;Pope, Jenny&lt;/author&gt;&lt;author&gt;Morrison-Saunders, Angus&lt;/author&gt;&lt;author&gt;Retief, Francois&lt;/author&gt;&lt;/authors&gt;&lt;/contributors&gt;&lt;titles&gt;&lt;title&gt;A game theory perspective on environmental assessment: What games are played and what does this tell us about decision making rationality and legitimacy?&lt;/title&gt;&lt;secondary-title&gt;Environmental Impact Assessment Review&lt;/secondary-title&gt;&lt;/titles&gt;&lt;periodical&gt;&lt;full-title&gt;Environmental Impact Assessment Review&lt;/full-title&gt;&lt;/periodical&gt;&lt;pages&gt;187-194&lt;/pages&gt;&lt;volume&gt;57&lt;/volume&gt;&lt;dates&gt;&lt;year&gt;2016&lt;/year&gt;&lt;/dates&gt;&lt;isbn&gt;0195-9255&lt;/isbn&gt;&lt;urls&gt;&lt;/urls&gt;&lt;/record&gt;&lt;/Cite&gt;&lt;/EndNote&gt;</w:instrText>
      </w:r>
      <w:r>
        <w:fldChar w:fldCharType="separate"/>
      </w:r>
      <w:r>
        <w:rPr>
          <w:noProof/>
        </w:rPr>
        <w:t xml:space="preserve">(e.g. </w:t>
      </w:r>
      <w:hyperlink w:anchor="_ENREF_64" w:tooltip="Owens, 2004 #7" w:history="1">
        <w:r w:rsidR="00CC646B">
          <w:rPr>
            <w:noProof/>
          </w:rPr>
          <w:t>Owens et al., 2004</w:t>
        </w:r>
      </w:hyperlink>
      <w:r>
        <w:rPr>
          <w:noProof/>
        </w:rPr>
        <w:t xml:space="preserve">, </w:t>
      </w:r>
      <w:hyperlink w:anchor="_ENREF_7" w:tooltip="Bond, 2016 #1361" w:history="1">
        <w:r w:rsidR="00CC646B">
          <w:rPr>
            <w:noProof/>
          </w:rPr>
          <w:t>Bond et al., 2016</w:t>
        </w:r>
      </w:hyperlink>
      <w:r>
        <w:rPr>
          <w:noProof/>
        </w:rPr>
        <w:t>)</w:t>
      </w:r>
      <w:r>
        <w:fldChar w:fldCharType="end"/>
      </w:r>
      <w:r w:rsidRPr="00A17E06">
        <w:t xml:space="preserve">.  </w:t>
      </w:r>
    </w:p>
    <w:p w14:paraId="32A14D37" w14:textId="7EB0FD21" w:rsidR="00254462" w:rsidRDefault="005E6BA0" w:rsidP="00D82857">
      <w:r>
        <w:t>We believe the framework is particularly valuable as a tool for reflective practice</w:t>
      </w:r>
      <w:r w:rsidR="00A5172A">
        <w:t xml:space="preserve"> as expressed by</w:t>
      </w:r>
      <w:r>
        <w:t xml:space="preserve"> </w:t>
      </w:r>
      <w:r w:rsidR="00ED034D">
        <w:fldChar w:fldCharType="begin"/>
      </w:r>
      <w:r w:rsidR="00ED034D">
        <w:instrText xml:space="preserve"> ADDIN EN.CITE &lt;EndNote&gt;&lt;Cite&gt;&lt;Author&gt;Schön&lt;/Author&gt;&lt;Year&gt;1983&lt;/Year&gt;&lt;RecNum&gt;106&lt;/RecNum&gt;&lt;DisplayText&gt;(Schön, 1983)&lt;/DisplayText&gt;&lt;record&gt;&lt;rec-number&gt;106&lt;/rec-number&gt;&lt;foreign-keys&gt;&lt;key app="EN" db-id="axepwrtx2erfx1ed02oxt9zzxt00prtp2z9v"&gt;106&lt;/key&gt;&lt;/foreign-keys&gt;&lt;ref-type name="Book"&gt;6&lt;/ref-type&gt;&lt;contributors&gt;&lt;authors&gt;&lt;author&gt;Schön, Donald A&lt;/author&gt;&lt;/authors&gt;&lt;/contributors&gt;&lt;titles&gt;&lt;title&gt;The reflective practitioner: How professionals think in action&lt;/title&gt;&lt;/titles&gt;&lt;dates&gt;&lt;year&gt;1983&lt;/year&gt;&lt;/dates&gt;&lt;pub-location&gt;USA&lt;/pub-location&gt;&lt;publisher&gt;Basic Books Inc. (a division of HarperCollins)&lt;/publisher&gt;&lt;urls&gt;&lt;/urls&gt;&lt;/record&gt;&lt;/Cite&gt;&lt;/EndNote&gt;</w:instrText>
      </w:r>
      <w:r w:rsidR="00ED034D">
        <w:fldChar w:fldCharType="separate"/>
      </w:r>
      <w:r w:rsidR="00ED034D">
        <w:rPr>
          <w:noProof/>
        </w:rPr>
        <w:t>(</w:t>
      </w:r>
      <w:hyperlink w:anchor="_ENREF_77" w:tooltip="Schön, 1983 #106" w:history="1">
        <w:r w:rsidR="00CC646B">
          <w:rPr>
            <w:noProof/>
          </w:rPr>
          <w:t>Schön, 1983</w:t>
        </w:r>
      </w:hyperlink>
      <w:r w:rsidR="00ED034D">
        <w:rPr>
          <w:noProof/>
        </w:rPr>
        <w:t>)</w:t>
      </w:r>
      <w:r w:rsidR="00ED034D">
        <w:fldChar w:fldCharType="end"/>
      </w:r>
      <w:r w:rsidR="00026316">
        <w:t xml:space="preserve">. </w:t>
      </w:r>
      <w:r w:rsidR="00576E2F">
        <w:t>The dimension</w:t>
      </w:r>
      <w:r w:rsidR="007373F0">
        <w:t xml:space="preserve"> of sustainability concept, with its sub-dimensions</w:t>
      </w:r>
      <w:r w:rsidR="00576E2F">
        <w:t xml:space="preserve"> of underpinning discourse and representation of sustainability</w:t>
      </w:r>
      <w:r w:rsidR="007373F0">
        <w:t>,</w:t>
      </w:r>
      <w:r w:rsidR="00576E2F">
        <w:t xml:space="preserve"> serve</w:t>
      </w:r>
      <w:r w:rsidR="007373F0">
        <w:t>s</w:t>
      </w:r>
      <w:r w:rsidR="00576E2F">
        <w:t xml:space="preserve"> to draw attention to the importance of critical reflection upon what is meant by sustainability in a given sustainability assessment and what the assessment is aiming to achieve. It also helps bring to the surface any implicit assumptions that might be inherent within an individual's practice. </w:t>
      </w:r>
      <w:r w:rsidR="00576E2F" w:rsidRPr="00A17E06">
        <w:t>Thus it invites some thinking about the fundamentals</w:t>
      </w:r>
      <w:r w:rsidR="00292989" w:rsidRPr="00A17E06">
        <w:t xml:space="preserve"> which might otherwise be glossed over or taken for granted. </w:t>
      </w:r>
      <w:r w:rsidR="00026316">
        <w:t>We believe the dimension of decision-</w:t>
      </w:r>
      <w:r w:rsidR="0062187F">
        <w:t xml:space="preserve">making </w:t>
      </w:r>
      <w:r w:rsidR="00026316">
        <w:t xml:space="preserve">context provides a </w:t>
      </w:r>
      <w:r w:rsidR="003F1670">
        <w:t xml:space="preserve">pragmatic </w:t>
      </w:r>
      <w:r w:rsidR="00DC678F">
        <w:t xml:space="preserve">starting point </w:t>
      </w:r>
      <w:r w:rsidR="00E945F8">
        <w:t>for practitioners to locate their</w:t>
      </w:r>
      <w:r w:rsidR="00026316">
        <w:t xml:space="preserve"> own practice within the contours of </w:t>
      </w:r>
      <w:r w:rsidR="001B3A04">
        <w:t>the sustainability assessment</w:t>
      </w:r>
      <w:r w:rsidR="00026316">
        <w:t xml:space="preserve"> field</w:t>
      </w:r>
      <w:r w:rsidR="00DC678F">
        <w:t xml:space="preserve">, and </w:t>
      </w:r>
      <w:r w:rsidR="00026316">
        <w:t xml:space="preserve">enables </w:t>
      </w:r>
      <w:r w:rsidR="00E945F8">
        <w:t xml:space="preserve">the </w:t>
      </w:r>
      <w:r w:rsidR="00026316">
        <w:t>identif</w:t>
      </w:r>
      <w:r w:rsidR="00E945F8">
        <w:t>ication of</w:t>
      </w:r>
      <w:r w:rsidR="00026316">
        <w:t xml:space="preserve"> other similar processes </w:t>
      </w:r>
      <w:r w:rsidR="002202CB">
        <w:t xml:space="preserve">across global practice </w:t>
      </w:r>
      <w:r w:rsidR="00026316">
        <w:t xml:space="preserve">from which </w:t>
      </w:r>
      <w:r w:rsidR="00E945F8">
        <w:t>sustainability assessment practitioners</w:t>
      </w:r>
      <w:r w:rsidR="00026316">
        <w:t xml:space="preserve"> may be able to learn. </w:t>
      </w:r>
    </w:p>
    <w:p w14:paraId="10BBCBB6" w14:textId="0897F0AE" w:rsidR="00691BCE" w:rsidRDefault="00E945F8" w:rsidP="00691BCE">
      <w:r>
        <w:t xml:space="preserve">We hope that </w:t>
      </w:r>
      <w:r w:rsidR="00254462">
        <w:t xml:space="preserve">our proposed new </w:t>
      </w:r>
      <w:r w:rsidR="00DC678F">
        <w:t xml:space="preserve">descriptive </w:t>
      </w:r>
      <w:r w:rsidR="00254462">
        <w:t xml:space="preserve">conceptual framework for sustainability assessment </w:t>
      </w:r>
      <w:r>
        <w:t xml:space="preserve">provides a useful </w:t>
      </w:r>
      <w:r w:rsidR="00691BCE">
        <w:t xml:space="preserve">basis for </w:t>
      </w:r>
      <w:r w:rsidR="005F4DDE">
        <w:t xml:space="preserve">the next generation of </w:t>
      </w:r>
      <w:r w:rsidR="00691BCE">
        <w:t xml:space="preserve">researchers and practitioners to build upon and modify as the theory and practice of sustainability assessment continues to evolve. </w:t>
      </w:r>
    </w:p>
    <w:p w14:paraId="4FA53A56" w14:textId="77777777" w:rsidR="00691BCE" w:rsidRPr="00072C7C" w:rsidRDefault="00691BCE" w:rsidP="00400A63">
      <w:pPr>
        <w:rPr>
          <w:color w:val="FF0000"/>
        </w:rPr>
      </w:pPr>
    </w:p>
    <w:p w14:paraId="4174ACB9" w14:textId="5EF3206D" w:rsidR="00AD18C1" w:rsidRPr="00A17E06" w:rsidRDefault="00354FD3" w:rsidP="00400A63">
      <w:pPr>
        <w:rPr>
          <w:rFonts w:asciiTheme="majorHAnsi" w:hAnsiTheme="majorHAnsi"/>
          <w:sz w:val="28"/>
          <w:szCs w:val="28"/>
        </w:rPr>
      </w:pPr>
      <w:r w:rsidRPr="00A17E06">
        <w:rPr>
          <w:rFonts w:asciiTheme="majorHAnsi" w:hAnsiTheme="majorHAnsi"/>
          <w:color w:val="4F81BD" w:themeColor="accent1"/>
          <w:sz w:val="28"/>
          <w:szCs w:val="28"/>
        </w:rPr>
        <w:t>Acknowledgements</w:t>
      </w:r>
    </w:p>
    <w:p w14:paraId="341318A3" w14:textId="234A3C35" w:rsidR="00691BE9" w:rsidRDefault="00354FD3" w:rsidP="00400A63">
      <w:r>
        <w:t>We acknowledge the insightful and valuable comments of the reviewers of this article, who provided clear instruction that helped us to clarify and enhance the text.</w:t>
      </w:r>
      <w:r w:rsidR="00691BE9">
        <w:br w:type="page"/>
      </w:r>
    </w:p>
    <w:p w14:paraId="5BA5007A" w14:textId="77777777" w:rsidR="000F6AB4" w:rsidRDefault="00D5473F" w:rsidP="002A6EF5">
      <w:pPr>
        <w:pStyle w:val="Heading1"/>
      </w:pPr>
      <w:r>
        <w:t>References</w:t>
      </w:r>
    </w:p>
    <w:p w14:paraId="64102B4C" w14:textId="77777777" w:rsidR="000F6AB4" w:rsidRDefault="000F6AB4" w:rsidP="00D5473F"/>
    <w:p w14:paraId="78173835" w14:textId="77777777" w:rsidR="00CC646B" w:rsidRPr="00CC646B" w:rsidRDefault="000F6AB4" w:rsidP="00CC646B">
      <w:pPr>
        <w:pStyle w:val="EndNoteBibliography"/>
        <w:spacing w:after="0"/>
        <w:ind w:left="720" w:hanging="720"/>
      </w:pPr>
      <w:r w:rsidRPr="000E76F5">
        <w:fldChar w:fldCharType="begin"/>
      </w:r>
      <w:r w:rsidRPr="000E76F5">
        <w:instrText xml:space="preserve"> ADDIN EN.REFLIST </w:instrText>
      </w:r>
      <w:r w:rsidRPr="000E76F5">
        <w:fldChar w:fldCharType="separate"/>
      </w:r>
      <w:bookmarkStart w:id="1" w:name="_ENREF_1"/>
      <w:r w:rsidR="00CC646B" w:rsidRPr="00CC646B">
        <w:t xml:space="preserve">AHERN, J. 2011. From fail-safe to safe-to-fail: Sustainability and resilience in the new urban world. </w:t>
      </w:r>
      <w:r w:rsidR="00CC646B" w:rsidRPr="00CC646B">
        <w:rPr>
          <w:i/>
        </w:rPr>
        <w:t>Landscape and Urban Planning,</w:t>
      </w:r>
      <w:r w:rsidR="00CC646B" w:rsidRPr="00CC646B">
        <w:t xml:space="preserve"> 100</w:t>
      </w:r>
      <w:r w:rsidR="00CC646B" w:rsidRPr="00CC646B">
        <w:rPr>
          <w:b/>
        </w:rPr>
        <w:t>,</w:t>
      </w:r>
      <w:r w:rsidR="00CC646B" w:rsidRPr="00CC646B">
        <w:t xml:space="preserve"> 341-343.</w:t>
      </w:r>
      <w:bookmarkEnd w:id="1"/>
    </w:p>
    <w:p w14:paraId="6FC2BC78" w14:textId="77777777" w:rsidR="00CC646B" w:rsidRPr="00CC646B" w:rsidRDefault="00CC646B" w:rsidP="00CC646B">
      <w:pPr>
        <w:pStyle w:val="EndNoteBibliography"/>
        <w:spacing w:after="0"/>
        <w:ind w:left="720" w:hanging="720"/>
      </w:pPr>
      <w:bookmarkStart w:id="2" w:name="_ENREF_2"/>
      <w:r w:rsidRPr="00CC646B">
        <w:t xml:space="preserve">AUDOUIN, M., BURNS, M., WEAVER, A., LE MAITRE, D., O’FARRELL, P., DU TOIT, R. &amp; NEL, J. 2015. Chapter 14: An introduction to sustainability science and its links to sustainability assessment </w:t>
      </w:r>
      <w:r w:rsidRPr="00CC646B">
        <w:rPr>
          <w:i/>
        </w:rPr>
        <w:t>In:</w:t>
      </w:r>
      <w:r w:rsidRPr="00CC646B">
        <w:t xml:space="preserve"> MORRISON-SAUNDERS, A., POPE, J. &amp; BOND, A. (eds.) </w:t>
      </w:r>
      <w:r w:rsidRPr="00CC646B">
        <w:rPr>
          <w:i/>
        </w:rPr>
        <w:t>Handbook of Sustainability Assessment.</w:t>
      </w:r>
      <w:r w:rsidRPr="00CC646B">
        <w:t xml:space="preserve"> Cheltenham, UK: Edward Elgar Publishing Ltd.</w:t>
      </w:r>
      <w:bookmarkEnd w:id="2"/>
    </w:p>
    <w:p w14:paraId="5AF2F38B" w14:textId="77777777" w:rsidR="00CC646B" w:rsidRPr="00CC646B" w:rsidRDefault="00CC646B" w:rsidP="00CC646B">
      <w:pPr>
        <w:pStyle w:val="EndNoteBibliography"/>
        <w:spacing w:after="0"/>
        <w:ind w:left="720" w:hanging="720"/>
      </w:pPr>
      <w:bookmarkStart w:id="3" w:name="_ENREF_3"/>
      <w:r w:rsidRPr="00CC646B">
        <w:t xml:space="preserve">BINDER, C. R., FEOLA, G. &amp; STEINBERGER, J. K. 2010. Considering the normative, systemic and procedural dimensions in indicator-based sustainability assessments in agriculture. </w:t>
      </w:r>
      <w:r w:rsidRPr="00CC646B">
        <w:rPr>
          <w:i/>
        </w:rPr>
        <w:t>Environmental impact assessment review,</w:t>
      </w:r>
      <w:r w:rsidRPr="00CC646B">
        <w:t xml:space="preserve"> 30</w:t>
      </w:r>
      <w:r w:rsidRPr="00CC646B">
        <w:rPr>
          <w:b/>
        </w:rPr>
        <w:t>,</w:t>
      </w:r>
      <w:r w:rsidRPr="00CC646B">
        <w:t xml:space="preserve"> 71-81.</w:t>
      </w:r>
      <w:bookmarkEnd w:id="3"/>
    </w:p>
    <w:p w14:paraId="4FFC887D" w14:textId="77777777" w:rsidR="00CC646B" w:rsidRPr="00CC646B" w:rsidRDefault="00CC646B" w:rsidP="00CC646B">
      <w:pPr>
        <w:pStyle w:val="EndNoteBibliography"/>
        <w:spacing w:after="0"/>
        <w:ind w:left="720" w:hanging="720"/>
      </w:pPr>
      <w:bookmarkStart w:id="4" w:name="_ENREF_4"/>
      <w:r w:rsidRPr="00CC646B">
        <w:t xml:space="preserve">BOND, A., DOCKERTY, T., LOVETT, A., RICHE, A. B., HAUGHTON, A. J., BOHAN, D. A., SAGE, R. B., SHIELD, I. F., FINCH, J. W., TURNER, M. M. &amp; KARP, A. 2011. Learning how to deal with values, frames and governance in Sustainability Appraisal. </w:t>
      </w:r>
      <w:r w:rsidRPr="00CC646B">
        <w:rPr>
          <w:i/>
        </w:rPr>
        <w:t>Regional Studies,</w:t>
      </w:r>
      <w:r w:rsidRPr="00CC646B">
        <w:t xml:space="preserve"> 45</w:t>
      </w:r>
      <w:r w:rsidRPr="00CC646B">
        <w:rPr>
          <w:b/>
        </w:rPr>
        <w:t>,</w:t>
      </w:r>
      <w:r w:rsidRPr="00CC646B">
        <w:t xml:space="preserve"> 1157-1170.</w:t>
      </w:r>
      <w:bookmarkEnd w:id="4"/>
    </w:p>
    <w:p w14:paraId="3E30A08F" w14:textId="77777777" w:rsidR="00CC646B" w:rsidRPr="00CC646B" w:rsidRDefault="00CC646B" w:rsidP="00CC646B">
      <w:pPr>
        <w:pStyle w:val="EndNoteBibliography"/>
        <w:spacing w:after="0"/>
        <w:ind w:left="720" w:hanging="720"/>
      </w:pPr>
      <w:bookmarkStart w:id="5" w:name="_ENREF_5"/>
      <w:r w:rsidRPr="00CC646B">
        <w:t xml:space="preserve">BOND, A., MORRISON-SAUNDERS, A., GUNN, J. A., POPE, J. &amp; RETIEF, F. 2015. Managing uncertainty, ambiguity and ignorance in impact assessment by embedding evolutionary resilience, participatory modelling and adaptive management. </w:t>
      </w:r>
      <w:r w:rsidRPr="00CC646B">
        <w:rPr>
          <w:i/>
        </w:rPr>
        <w:t>Journal of environmental management,</w:t>
      </w:r>
      <w:r w:rsidRPr="00CC646B">
        <w:t xml:space="preserve"> 151</w:t>
      </w:r>
      <w:r w:rsidRPr="00CC646B">
        <w:rPr>
          <w:b/>
        </w:rPr>
        <w:t>,</w:t>
      </w:r>
      <w:r w:rsidRPr="00CC646B">
        <w:t xml:space="preserve"> 97-104.</w:t>
      </w:r>
      <w:bookmarkEnd w:id="5"/>
    </w:p>
    <w:p w14:paraId="557FA588" w14:textId="77777777" w:rsidR="00CC646B" w:rsidRPr="00CC646B" w:rsidRDefault="00CC646B" w:rsidP="00CC646B">
      <w:pPr>
        <w:pStyle w:val="EndNoteBibliography"/>
        <w:spacing w:after="0"/>
        <w:ind w:left="720" w:hanging="720"/>
      </w:pPr>
      <w:bookmarkStart w:id="6" w:name="_ENREF_6"/>
      <w:r w:rsidRPr="00CC646B">
        <w:t xml:space="preserve">BOND, A., MORRISON-SAUNDERS, A. &amp; POPE, J. 2012. Sustainability assessment: the state of the art. </w:t>
      </w:r>
      <w:r w:rsidRPr="00CC646B">
        <w:rPr>
          <w:i/>
        </w:rPr>
        <w:t>Impact Assessment and Project Appraisal,</w:t>
      </w:r>
      <w:r w:rsidRPr="00CC646B">
        <w:t xml:space="preserve"> 30</w:t>
      </w:r>
      <w:r w:rsidRPr="00CC646B">
        <w:rPr>
          <w:b/>
        </w:rPr>
        <w:t>,</w:t>
      </w:r>
      <w:r w:rsidRPr="00CC646B">
        <w:t xml:space="preserve"> 53-62.</w:t>
      </w:r>
      <w:bookmarkEnd w:id="6"/>
    </w:p>
    <w:p w14:paraId="548B9D9B" w14:textId="77777777" w:rsidR="00CC646B" w:rsidRPr="00CC646B" w:rsidRDefault="00CC646B" w:rsidP="00CC646B">
      <w:pPr>
        <w:pStyle w:val="EndNoteBibliography"/>
        <w:spacing w:after="0"/>
        <w:ind w:left="720" w:hanging="720"/>
      </w:pPr>
      <w:bookmarkStart w:id="7" w:name="_ENREF_7"/>
      <w:r w:rsidRPr="00CC646B">
        <w:t xml:space="preserve">BOND, A., POPE, J., MORRISON-SAUNDERS, A. &amp; RETIEF, F. 2016. A game theory perspective on environmental assessment: What games are played and what does this tell us about decision making rationality and legitimacy? </w:t>
      </w:r>
      <w:r w:rsidRPr="00CC646B">
        <w:rPr>
          <w:i/>
        </w:rPr>
        <w:t>Environmental Impact Assessment Review,</w:t>
      </w:r>
      <w:r w:rsidRPr="00CC646B">
        <w:t xml:space="preserve"> 57</w:t>
      </w:r>
      <w:r w:rsidRPr="00CC646B">
        <w:rPr>
          <w:b/>
        </w:rPr>
        <w:t>,</w:t>
      </w:r>
      <w:r w:rsidRPr="00CC646B">
        <w:t xml:space="preserve"> 187-194.</w:t>
      </w:r>
      <w:bookmarkEnd w:id="7"/>
    </w:p>
    <w:p w14:paraId="1A887201" w14:textId="77777777" w:rsidR="00CC646B" w:rsidRPr="00CC646B" w:rsidRDefault="00CC646B" w:rsidP="00CC646B">
      <w:pPr>
        <w:pStyle w:val="EndNoteBibliography"/>
        <w:spacing w:after="0"/>
        <w:ind w:left="720" w:hanging="720"/>
      </w:pPr>
      <w:bookmarkStart w:id="8" w:name="_ENREF_8"/>
      <w:r w:rsidRPr="00CC646B">
        <w:t xml:space="preserve">CASHMORE, M. 2004. The role of science in environmental impact assessment: process and procedure versus purpose in the development of theory. </w:t>
      </w:r>
      <w:r w:rsidRPr="00CC646B">
        <w:rPr>
          <w:i/>
        </w:rPr>
        <w:t>Environmental Impact Assessment Review,</w:t>
      </w:r>
      <w:r w:rsidRPr="00CC646B">
        <w:t xml:space="preserve"> 24</w:t>
      </w:r>
      <w:r w:rsidRPr="00CC646B">
        <w:rPr>
          <w:b/>
        </w:rPr>
        <w:t>,</w:t>
      </w:r>
      <w:r w:rsidRPr="00CC646B">
        <w:t xml:space="preserve"> 403-426.</w:t>
      </w:r>
      <w:bookmarkEnd w:id="8"/>
    </w:p>
    <w:p w14:paraId="08B30DF2" w14:textId="77777777" w:rsidR="00CC646B" w:rsidRPr="00CC646B" w:rsidRDefault="00CC646B" w:rsidP="00CC646B">
      <w:pPr>
        <w:pStyle w:val="EndNoteBibliography"/>
        <w:spacing w:after="0"/>
        <w:ind w:left="720" w:hanging="720"/>
      </w:pPr>
      <w:bookmarkStart w:id="9" w:name="_ENREF_9"/>
      <w:r w:rsidRPr="00CC646B">
        <w:t xml:space="preserve">COELHO, P., MASCARENHAS, A., VAZ, P., DORES, A. &amp; RAMOS, T. B. 2010. A framework for regional sustainability assessment: developing indicators for a Portuguese region. </w:t>
      </w:r>
      <w:r w:rsidRPr="00CC646B">
        <w:rPr>
          <w:i/>
        </w:rPr>
        <w:t>Sustainable Development,</w:t>
      </w:r>
      <w:r w:rsidRPr="00CC646B">
        <w:t xml:space="preserve"> 18</w:t>
      </w:r>
      <w:r w:rsidRPr="00CC646B">
        <w:rPr>
          <w:b/>
        </w:rPr>
        <w:t>,</w:t>
      </w:r>
      <w:r w:rsidRPr="00CC646B">
        <w:t xml:space="preserve"> 211-219.</w:t>
      </w:r>
      <w:bookmarkEnd w:id="9"/>
    </w:p>
    <w:p w14:paraId="7AC8E676" w14:textId="77777777" w:rsidR="00CC646B" w:rsidRPr="00CC646B" w:rsidRDefault="00CC646B" w:rsidP="00CC646B">
      <w:pPr>
        <w:pStyle w:val="EndNoteBibliography"/>
        <w:spacing w:after="0"/>
        <w:ind w:left="720" w:hanging="720"/>
      </w:pPr>
      <w:bookmarkStart w:id="10" w:name="_ENREF_10"/>
      <w:r w:rsidRPr="00CC646B">
        <w:t xml:space="preserve">DALAL-CLAYTON, B. &amp; SADLER, B. 2014. </w:t>
      </w:r>
      <w:r w:rsidRPr="00CC646B">
        <w:rPr>
          <w:i/>
        </w:rPr>
        <w:t>Sustainability appraisal: a sourcebook and reference guide to international experience</w:t>
      </w:r>
      <w:r w:rsidRPr="00CC646B">
        <w:t>, Routledge.</w:t>
      </w:r>
      <w:bookmarkEnd w:id="10"/>
    </w:p>
    <w:p w14:paraId="1D02895E" w14:textId="77777777" w:rsidR="00CC646B" w:rsidRPr="00CC646B" w:rsidRDefault="00CC646B" w:rsidP="00CC646B">
      <w:pPr>
        <w:pStyle w:val="EndNoteBibliography"/>
        <w:spacing w:after="0"/>
        <w:ind w:left="720" w:hanging="720"/>
      </w:pPr>
      <w:bookmarkStart w:id="11" w:name="_ENREF_11"/>
      <w:r w:rsidRPr="00CC646B">
        <w:t xml:space="preserve">DAVIDSON, D. J. 2010. The Applicability of the Concept of Resilience to Social Systems: Some Sources of Optimism and Nagging Doubts. </w:t>
      </w:r>
      <w:r w:rsidRPr="00CC646B">
        <w:rPr>
          <w:i/>
        </w:rPr>
        <w:t>Society &amp; Natural Resources,</w:t>
      </w:r>
      <w:r w:rsidRPr="00CC646B">
        <w:t xml:space="preserve"> 23</w:t>
      </w:r>
      <w:r w:rsidRPr="00CC646B">
        <w:rPr>
          <w:b/>
        </w:rPr>
        <w:t>,</w:t>
      </w:r>
      <w:r w:rsidRPr="00CC646B">
        <w:t xml:space="preserve"> 1135-1149.</w:t>
      </w:r>
      <w:bookmarkEnd w:id="11"/>
    </w:p>
    <w:p w14:paraId="4F506E53" w14:textId="77777777" w:rsidR="00CC646B" w:rsidRPr="00CC646B" w:rsidRDefault="00CC646B" w:rsidP="00CC646B">
      <w:pPr>
        <w:pStyle w:val="EndNoteBibliography"/>
        <w:spacing w:after="0"/>
        <w:ind w:left="720" w:hanging="720"/>
      </w:pPr>
      <w:bookmarkStart w:id="12" w:name="_ENREF_12"/>
      <w:r w:rsidRPr="00CC646B">
        <w:t xml:space="preserve">DENNISS, R. 2005. An argument that has become unsustainable. </w:t>
      </w:r>
      <w:r w:rsidRPr="00CC646B">
        <w:rPr>
          <w:i/>
        </w:rPr>
        <w:t>Canberra Times</w:t>
      </w:r>
      <w:r w:rsidRPr="00CC646B">
        <w:t>, 1 Feb 2005.</w:t>
      </w:r>
      <w:bookmarkEnd w:id="12"/>
    </w:p>
    <w:p w14:paraId="3055F42F" w14:textId="77777777" w:rsidR="00CC646B" w:rsidRPr="00CC646B" w:rsidRDefault="00CC646B" w:rsidP="00CC646B">
      <w:pPr>
        <w:pStyle w:val="EndNoteBibliography"/>
        <w:spacing w:after="0"/>
        <w:ind w:left="720" w:hanging="720"/>
      </w:pPr>
      <w:bookmarkStart w:id="13" w:name="_ENREF_13"/>
      <w:r w:rsidRPr="00CC646B">
        <w:t xml:space="preserve">DEPARTMENT FOR COMMUNITIES AND LOCAL GOVERNMENT (UK) 2014. National Planning Practice Guidance: Strategic environmental assessment and sustainability appraisal. </w:t>
      </w:r>
      <w:r w:rsidRPr="00CC646B">
        <w:rPr>
          <w:i/>
        </w:rPr>
        <w:t>In:</w:t>
      </w:r>
      <w:r w:rsidRPr="00CC646B">
        <w:t xml:space="preserve"> DEPARTMENT FOR COMMUNITIES AND LOCAL GOVERNMENT (ed.). London.</w:t>
      </w:r>
      <w:bookmarkEnd w:id="13"/>
    </w:p>
    <w:p w14:paraId="6B3081D0" w14:textId="77777777" w:rsidR="00CC646B" w:rsidRPr="00CC646B" w:rsidRDefault="00CC646B" w:rsidP="00CC646B">
      <w:pPr>
        <w:pStyle w:val="EndNoteBibliography"/>
        <w:spacing w:after="0"/>
        <w:ind w:left="720" w:hanging="720"/>
      </w:pPr>
      <w:bookmarkStart w:id="14" w:name="_ENREF_14"/>
      <w:r w:rsidRPr="00CC646B">
        <w:t xml:space="preserve">DONNELLY, A., JENNINGS, E., MOONEY, P., FINNAN, J., LYNN, D., JONES, M., O'MAHONY, T., THÉRIVEL, R. &amp; BYRNE, G. 2006. Workshop approach to developing objectives, targets and indicators for use in SEA. </w:t>
      </w:r>
      <w:r w:rsidRPr="00CC646B">
        <w:rPr>
          <w:i/>
        </w:rPr>
        <w:t>Journal of Environmental Assessment Policy and Management,</w:t>
      </w:r>
      <w:r w:rsidRPr="00CC646B">
        <w:t xml:space="preserve"> 8</w:t>
      </w:r>
      <w:r w:rsidRPr="00CC646B">
        <w:rPr>
          <w:b/>
        </w:rPr>
        <w:t>,</w:t>
      </w:r>
      <w:r w:rsidRPr="00CC646B">
        <w:t xml:space="preserve"> 135-156.</w:t>
      </w:r>
      <w:bookmarkEnd w:id="14"/>
    </w:p>
    <w:p w14:paraId="34364DD0" w14:textId="77777777" w:rsidR="00CC646B" w:rsidRPr="00CC646B" w:rsidRDefault="00CC646B" w:rsidP="00CC646B">
      <w:pPr>
        <w:pStyle w:val="EndNoteBibliography"/>
        <w:spacing w:after="0"/>
        <w:ind w:left="720" w:hanging="720"/>
      </w:pPr>
      <w:bookmarkStart w:id="15" w:name="_ENREF_15"/>
      <w:r w:rsidRPr="00CC646B">
        <w:t xml:space="preserve">DONNELLY, A., JONES, M., O'MAHONY, T. &amp; BYRNE, G. 2007. Selecting environmental indicator for use in strategic environmental assessment. </w:t>
      </w:r>
      <w:r w:rsidRPr="00CC646B">
        <w:rPr>
          <w:i/>
        </w:rPr>
        <w:t>Environmental Impact Assessment Review,</w:t>
      </w:r>
      <w:r w:rsidRPr="00CC646B">
        <w:t xml:space="preserve"> 27</w:t>
      </w:r>
      <w:r w:rsidRPr="00CC646B">
        <w:rPr>
          <w:b/>
        </w:rPr>
        <w:t>,</w:t>
      </w:r>
      <w:r w:rsidRPr="00CC646B">
        <w:t xml:space="preserve"> 161-175.</w:t>
      </w:r>
      <w:bookmarkEnd w:id="15"/>
    </w:p>
    <w:p w14:paraId="0B1A09AE" w14:textId="77777777" w:rsidR="00CC646B" w:rsidRPr="00CC646B" w:rsidRDefault="00CC646B" w:rsidP="00CC646B">
      <w:pPr>
        <w:pStyle w:val="EndNoteBibliography"/>
        <w:spacing w:after="0"/>
        <w:ind w:left="720" w:hanging="720"/>
      </w:pPr>
      <w:bookmarkStart w:id="16" w:name="_ENREF_16"/>
      <w:r w:rsidRPr="00CC646B">
        <w:t xml:space="preserve">DRESNER, S. 2008. </w:t>
      </w:r>
      <w:r w:rsidRPr="00CC646B">
        <w:rPr>
          <w:i/>
        </w:rPr>
        <w:t xml:space="preserve">The principles of sustainability 2nd edition, </w:t>
      </w:r>
      <w:r w:rsidRPr="00CC646B">
        <w:t>London, UK, Earthscan.</w:t>
      </w:r>
      <w:bookmarkEnd w:id="16"/>
    </w:p>
    <w:p w14:paraId="16119E69" w14:textId="77777777" w:rsidR="00CC646B" w:rsidRPr="00CC646B" w:rsidRDefault="00CC646B" w:rsidP="00CC646B">
      <w:pPr>
        <w:pStyle w:val="EndNoteBibliography"/>
        <w:spacing w:after="0"/>
        <w:ind w:left="720" w:hanging="720"/>
      </w:pPr>
      <w:bookmarkStart w:id="17" w:name="_ENREF_17"/>
      <w:r w:rsidRPr="00CC646B">
        <w:t xml:space="preserve">DRYZEK, J. S. 1997. </w:t>
      </w:r>
      <w:r w:rsidRPr="00CC646B">
        <w:rPr>
          <w:i/>
        </w:rPr>
        <w:t xml:space="preserve">The politics of the Earth: Environmental discourses, </w:t>
      </w:r>
      <w:r w:rsidRPr="00CC646B">
        <w:t>Oxford, Oxford University Press.</w:t>
      </w:r>
      <w:bookmarkEnd w:id="17"/>
    </w:p>
    <w:p w14:paraId="6856596D" w14:textId="77777777" w:rsidR="00CC646B" w:rsidRPr="00CC646B" w:rsidRDefault="00CC646B" w:rsidP="00CC646B">
      <w:pPr>
        <w:pStyle w:val="EndNoteBibliography"/>
        <w:spacing w:after="0"/>
        <w:ind w:left="720" w:hanging="720"/>
      </w:pPr>
      <w:bookmarkStart w:id="18" w:name="_ENREF_18"/>
      <w:r w:rsidRPr="00CC646B">
        <w:t xml:space="preserve">DRYZEK, J. S. 2013. </w:t>
      </w:r>
      <w:r w:rsidRPr="00CC646B">
        <w:rPr>
          <w:i/>
        </w:rPr>
        <w:t>The politics of the earth: Environmental discourses</w:t>
      </w:r>
      <w:r w:rsidRPr="00CC646B">
        <w:t>, Oxford University Press.</w:t>
      </w:r>
      <w:bookmarkEnd w:id="18"/>
    </w:p>
    <w:p w14:paraId="23D072EB" w14:textId="77777777" w:rsidR="00CC646B" w:rsidRPr="00CC646B" w:rsidRDefault="00CC646B" w:rsidP="00CC646B">
      <w:pPr>
        <w:pStyle w:val="EndNoteBibliography"/>
        <w:spacing w:after="0"/>
        <w:ind w:left="720" w:hanging="720"/>
      </w:pPr>
      <w:bookmarkStart w:id="19" w:name="_ENREF_19"/>
      <w:r w:rsidRPr="00CC646B">
        <w:t xml:space="preserve">EALES, R., SMITH, S., TWIGGER-ROSS, C., SHEATE, W., ÖZDEMIROGLU, E., FRY, C., TOMLINSON, P. &amp; FOAN, C. 2005. Emerging approaches to integrated appraisal in the UK. </w:t>
      </w:r>
      <w:r w:rsidRPr="00CC646B">
        <w:rPr>
          <w:i/>
        </w:rPr>
        <w:t>Impact Assessment and Project Appraisal,</w:t>
      </w:r>
      <w:r w:rsidRPr="00CC646B">
        <w:t xml:space="preserve"> 23</w:t>
      </w:r>
      <w:r w:rsidRPr="00CC646B">
        <w:rPr>
          <w:b/>
        </w:rPr>
        <w:t>,</w:t>
      </w:r>
      <w:r w:rsidRPr="00CC646B">
        <w:t xml:space="preserve"> 113-123.</w:t>
      </w:r>
      <w:bookmarkEnd w:id="19"/>
    </w:p>
    <w:p w14:paraId="55EAD5B0" w14:textId="77777777" w:rsidR="00CC646B" w:rsidRPr="00CC646B" w:rsidRDefault="00CC646B" w:rsidP="00CC646B">
      <w:pPr>
        <w:pStyle w:val="EndNoteBibliography"/>
        <w:spacing w:after="0"/>
        <w:ind w:left="720" w:hanging="720"/>
      </w:pPr>
      <w:bookmarkStart w:id="20" w:name="_ENREF_20"/>
      <w:r w:rsidRPr="00CC646B">
        <w:t xml:space="preserve">EGGENBERGER, M. &amp; PARTIDÁRIO, M. 2000. Development of a framework to assist the integration of environmental, social and economic issues in spatial planning. </w:t>
      </w:r>
      <w:r w:rsidRPr="00CC646B">
        <w:rPr>
          <w:i/>
        </w:rPr>
        <w:t>Impact Assessment and Project Appraisal,</w:t>
      </w:r>
      <w:r w:rsidRPr="00CC646B">
        <w:t xml:space="preserve"> 18</w:t>
      </w:r>
      <w:r w:rsidRPr="00CC646B">
        <w:rPr>
          <w:b/>
        </w:rPr>
        <w:t>,</w:t>
      </w:r>
      <w:r w:rsidRPr="00CC646B">
        <w:t xml:space="preserve"> 201-207.</w:t>
      </w:r>
      <w:bookmarkEnd w:id="20"/>
    </w:p>
    <w:p w14:paraId="0C5A00C2" w14:textId="77777777" w:rsidR="00CC646B" w:rsidRPr="00CC646B" w:rsidRDefault="00CC646B" w:rsidP="00CC646B">
      <w:pPr>
        <w:pStyle w:val="EndNoteBibliography"/>
        <w:spacing w:after="0"/>
        <w:ind w:left="720" w:hanging="720"/>
      </w:pPr>
      <w:bookmarkStart w:id="21" w:name="_ENREF_21"/>
      <w:r w:rsidRPr="00CC646B">
        <w:t xml:space="preserve">ELKINGTON, J. 1997. </w:t>
      </w:r>
      <w:r w:rsidRPr="00CC646B">
        <w:rPr>
          <w:i/>
        </w:rPr>
        <w:t xml:space="preserve">Cannibals with forks: The triple bottom line of 21st century business, </w:t>
      </w:r>
      <w:r w:rsidRPr="00CC646B">
        <w:t>Oxford, Capstone Publishing Limited.</w:t>
      </w:r>
      <w:bookmarkEnd w:id="21"/>
    </w:p>
    <w:p w14:paraId="5BD6B4AD" w14:textId="77777777" w:rsidR="00CC646B" w:rsidRPr="00CC646B" w:rsidRDefault="00CC646B" w:rsidP="00CC646B">
      <w:pPr>
        <w:pStyle w:val="EndNoteBibliography"/>
        <w:spacing w:after="0"/>
        <w:ind w:left="720" w:hanging="720"/>
      </w:pPr>
      <w:bookmarkStart w:id="22" w:name="_ENREF_22"/>
      <w:r w:rsidRPr="00CC646B">
        <w:t xml:space="preserve">FLYVBJERG, B. 2002. Bringing power to planning research: One researcher's praxis story. </w:t>
      </w:r>
      <w:r w:rsidRPr="00CC646B">
        <w:rPr>
          <w:i/>
        </w:rPr>
        <w:t>Journal of Planning Education and Research,</w:t>
      </w:r>
      <w:r w:rsidRPr="00CC646B">
        <w:t xml:space="preserve"> 21</w:t>
      </w:r>
      <w:r w:rsidRPr="00CC646B">
        <w:rPr>
          <w:b/>
        </w:rPr>
        <w:t>,</w:t>
      </w:r>
      <w:r w:rsidRPr="00CC646B">
        <w:t xml:space="preserve"> 353-366.</w:t>
      </w:r>
      <w:bookmarkEnd w:id="22"/>
    </w:p>
    <w:p w14:paraId="2745EF03" w14:textId="77777777" w:rsidR="00CC646B" w:rsidRPr="00CC646B" w:rsidRDefault="00CC646B" w:rsidP="00CC646B">
      <w:pPr>
        <w:pStyle w:val="EndNoteBibliography"/>
        <w:spacing w:after="0"/>
        <w:ind w:left="720" w:hanging="720"/>
      </w:pPr>
      <w:bookmarkStart w:id="23" w:name="_ENREF_23"/>
      <w:r w:rsidRPr="00CC646B">
        <w:t xml:space="preserve">FRAME, B. &amp; O’CONNOR, M. 2011. Integrating valuation and deliberation: the purposes of sustainability assessment. </w:t>
      </w:r>
      <w:r w:rsidRPr="00CC646B">
        <w:rPr>
          <w:i/>
        </w:rPr>
        <w:t>environmental science &amp; policy,</w:t>
      </w:r>
      <w:r w:rsidRPr="00CC646B">
        <w:t xml:space="preserve"> 14</w:t>
      </w:r>
      <w:r w:rsidRPr="00CC646B">
        <w:rPr>
          <w:b/>
        </w:rPr>
        <w:t>,</w:t>
      </w:r>
      <w:r w:rsidRPr="00CC646B">
        <w:t xml:space="preserve"> 1-10.</w:t>
      </w:r>
      <w:bookmarkEnd w:id="23"/>
    </w:p>
    <w:p w14:paraId="70B00DCF" w14:textId="77777777" w:rsidR="00CC646B" w:rsidRPr="00CC646B" w:rsidRDefault="00CC646B" w:rsidP="00CC646B">
      <w:pPr>
        <w:pStyle w:val="EndNoteBibliography"/>
        <w:spacing w:after="0"/>
        <w:ind w:left="720" w:hanging="720"/>
      </w:pPr>
      <w:bookmarkStart w:id="24" w:name="_ENREF_24"/>
      <w:r w:rsidRPr="00CC646B">
        <w:t xml:space="preserve">FRANKS, D. M., BRERETON, D. &amp; MORAN, C. J. 2013. The cumulative dimensions of impact in resource regions. </w:t>
      </w:r>
      <w:r w:rsidRPr="00CC646B">
        <w:rPr>
          <w:i/>
        </w:rPr>
        <w:t>Resources Policy,</w:t>
      </w:r>
      <w:r w:rsidRPr="00CC646B">
        <w:t xml:space="preserve"> 38</w:t>
      </w:r>
      <w:r w:rsidRPr="00CC646B">
        <w:rPr>
          <w:b/>
        </w:rPr>
        <w:t>,</w:t>
      </w:r>
      <w:r w:rsidRPr="00CC646B">
        <w:t xml:space="preserve"> 640-647.</w:t>
      </w:r>
      <w:bookmarkEnd w:id="24"/>
    </w:p>
    <w:p w14:paraId="27949F39" w14:textId="77777777" w:rsidR="00CC646B" w:rsidRPr="00CC646B" w:rsidRDefault="00CC646B" w:rsidP="00CC646B">
      <w:pPr>
        <w:pStyle w:val="EndNoteBibliography"/>
        <w:spacing w:after="0"/>
        <w:ind w:left="720" w:hanging="720"/>
      </w:pPr>
      <w:bookmarkStart w:id="25" w:name="_ENREF_25"/>
      <w:r w:rsidRPr="00CC646B">
        <w:t xml:space="preserve">GARMESTANI, A. S. &amp; BENSON, M. H. 2013. A Framework for Resilience-based Governance of Social-Ecological Systems. </w:t>
      </w:r>
      <w:r w:rsidRPr="00CC646B">
        <w:rPr>
          <w:i/>
        </w:rPr>
        <w:t>Ecology and Society,</w:t>
      </w:r>
      <w:r w:rsidRPr="00CC646B">
        <w:t xml:space="preserve"> 18.</w:t>
      </w:r>
      <w:bookmarkEnd w:id="25"/>
    </w:p>
    <w:p w14:paraId="32C9075C" w14:textId="77777777" w:rsidR="00CC646B" w:rsidRPr="00CC646B" w:rsidRDefault="00CC646B" w:rsidP="00CC646B">
      <w:pPr>
        <w:pStyle w:val="EndNoteBibliography"/>
        <w:spacing w:after="0"/>
        <w:ind w:left="720" w:hanging="720"/>
      </w:pPr>
      <w:bookmarkStart w:id="26" w:name="_ENREF_26"/>
      <w:r w:rsidRPr="00CC646B">
        <w:t xml:space="preserve">GASPARATOS, A., EL-HARAM, M. &amp; HORNER, M. 2008. A critical review of reductionist approaches for assessing the progress towards sustainability. </w:t>
      </w:r>
      <w:r w:rsidRPr="00CC646B">
        <w:rPr>
          <w:i/>
        </w:rPr>
        <w:t xml:space="preserve">Environmental Impact Assessment Review </w:t>
      </w:r>
      <w:r w:rsidRPr="00CC646B">
        <w:t>28</w:t>
      </w:r>
      <w:r w:rsidRPr="00CC646B">
        <w:rPr>
          <w:b/>
        </w:rPr>
        <w:t>,</w:t>
      </w:r>
      <w:r w:rsidRPr="00CC646B">
        <w:t xml:space="preserve"> 286-311.</w:t>
      </w:r>
      <w:bookmarkEnd w:id="26"/>
    </w:p>
    <w:p w14:paraId="3D18B150" w14:textId="77777777" w:rsidR="00CC646B" w:rsidRPr="00CC646B" w:rsidRDefault="00CC646B" w:rsidP="00CC646B">
      <w:pPr>
        <w:pStyle w:val="EndNoteBibliography"/>
        <w:spacing w:after="0"/>
        <w:ind w:left="720" w:hanging="720"/>
      </w:pPr>
      <w:bookmarkStart w:id="27" w:name="_ENREF_27"/>
      <w:r w:rsidRPr="00CC646B">
        <w:t xml:space="preserve">GASPARATOS, A. &amp; SCOLOBIG, A. 2012. Choosing the most appropriate sustainability assessment tool. </w:t>
      </w:r>
      <w:r w:rsidRPr="00CC646B">
        <w:rPr>
          <w:i/>
        </w:rPr>
        <w:t>Ecological Economics,</w:t>
      </w:r>
      <w:r w:rsidRPr="00CC646B">
        <w:t xml:space="preserve"> 80</w:t>
      </w:r>
      <w:r w:rsidRPr="00CC646B">
        <w:rPr>
          <w:b/>
        </w:rPr>
        <w:t>,</w:t>
      </w:r>
      <w:r w:rsidRPr="00CC646B">
        <w:t xml:space="preserve"> 1-7.</w:t>
      </w:r>
      <w:bookmarkEnd w:id="27"/>
    </w:p>
    <w:p w14:paraId="2D20497E" w14:textId="77777777" w:rsidR="00CC646B" w:rsidRPr="00CC646B" w:rsidRDefault="00CC646B" w:rsidP="00CC646B">
      <w:pPr>
        <w:pStyle w:val="EndNoteBibliography"/>
        <w:spacing w:after="0"/>
        <w:ind w:left="720" w:hanging="720"/>
      </w:pPr>
      <w:bookmarkStart w:id="28" w:name="_ENREF_28"/>
      <w:r w:rsidRPr="00CC646B">
        <w:t xml:space="preserve">GAUDREAU, K. &amp; GIBSON, R. 2015. Chapter 8: A sustainability assessment framework for energy systems: Building and appropriate relationship with energy. </w:t>
      </w:r>
      <w:r w:rsidRPr="00CC646B">
        <w:rPr>
          <w:i/>
        </w:rPr>
        <w:t>In:</w:t>
      </w:r>
      <w:r w:rsidRPr="00CC646B">
        <w:t xml:space="preserve"> MORRISON-SAUNDERS, A., POPE, J. &amp; BOND, A. (eds.) </w:t>
      </w:r>
      <w:r w:rsidRPr="00CC646B">
        <w:rPr>
          <w:i/>
        </w:rPr>
        <w:t>Handbook of Sustainability Assessment.</w:t>
      </w:r>
      <w:r w:rsidRPr="00CC646B">
        <w:t xml:space="preserve"> Cheltenham, UK: Edward Elgar.</w:t>
      </w:r>
      <w:bookmarkEnd w:id="28"/>
    </w:p>
    <w:p w14:paraId="351E91C7" w14:textId="77777777" w:rsidR="00CC646B" w:rsidRPr="00CC646B" w:rsidRDefault="00CC646B" w:rsidP="00CC646B">
      <w:pPr>
        <w:pStyle w:val="EndNoteBibliography"/>
        <w:spacing w:after="0"/>
        <w:ind w:left="720" w:hanging="720"/>
      </w:pPr>
      <w:bookmarkStart w:id="29" w:name="_ENREF_29"/>
      <w:r w:rsidRPr="00CC646B">
        <w:t xml:space="preserve">GAUDREAU, K. &amp; GIBSON, R. B. 2010. Illustrating integrated sustainability and resilience based assessments: A small-scale biodiesel project in Barbados. </w:t>
      </w:r>
      <w:r w:rsidRPr="00CC646B">
        <w:rPr>
          <w:i/>
        </w:rPr>
        <w:t>Impact Assessment and Project Appraisal,</w:t>
      </w:r>
      <w:r w:rsidRPr="00CC646B">
        <w:t xml:space="preserve"> 28</w:t>
      </w:r>
      <w:r w:rsidRPr="00CC646B">
        <w:rPr>
          <w:b/>
        </w:rPr>
        <w:t>,</w:t>
      </w:r>
      <w:r w:rsidRPr="00CC646B">
        <w:t xml:space="preserve"> 233-243.</w:t>
      </w:r>
      <w:bookmarkEnd w:id="29"/>
    </w:p>
    <w:p w14:paraId="2F00F8B8" w14:textId="77777777" w:rsidR="00CC646B" w:rsidRPr="00CC646B" w:rsidRDefault="00CC646B" w:rsidP="00CC646B">
      <w:pPr>
        <w:pStyle w:val="EndNoteBibliography"/>
        <w:spacing w:after="0"/>
        <w:ind w:left="720" w:hanging="720"/>
      </w:pPr>
      <w:bookmarkStart w:id="30" w:name="_ENREF_30"/>
      <w:r w:rsidRPr="00CC646B">
        <w:t xml:space="preserve">GENELETTI, D. &amp; FERRETTI, V. 2015. Chapter 11: Multicriteria analysis for sustainability assessment: concepts and case studies. </w:t>
      </w:r>
      <w:r w:rsidRPr="00CC646B">
        <w:rPr>
          <w:i/>
        </w:rPr>
        <w:t>In:</w:t>
      </w:r>
      <w:r w:rsidRPr="00CC646B">
        <w:t xml:space="preserve"> MORRISON-SAUNDERS, A., POPE, J. &amp; BOND, A. (eds.) </w:t>
      </w:r>
      <w:r w:rsidRPr="00CC646B">
        <w:rPr>
          <w:i/>
        </w:rPr>
        <w:t>Handbook of Sustainability Assessment.</w:t>
      </w:r>
      <w:r w:rsidRPr="00CC646B">
        <w:t xml:space="preserve"> Cheltenham, UK: Edward Elgar.</w:t>
      </w:r>
      <w:bookmarkEnd w:id="30"/>
    </w:p>
    <w:p w14:paraId="63DF0F03" w14:textId="364956D7" w:rsidR="00CC646B" w:rsidRPr="00CC646B" w:rsidRDefault="00CC646B" w:rsidP="00CC646B">
      <w:pPr>
        <w:pStyle w:val="EndNoteBibliography"/>
        <w:spacing w:after="0"/>
        <w:ind w:left="720" w:hanging="720"/>
      </w:pPr>
      <w:bookmarkStart w:id="31" w:name="_ENREF_31"/>
      <w:r w:rsidRPr="00CC646B">
        <w:t xml:space="preserve">GIBSON, R. 2001. </w:t>
      </w:r>
      <w:r w:rsidRPr="00CC646B">
        <w:rPr>
          <w:i/>
        </w:rPr>
        <w:t xml:space="preserve">Specification of sustainability-based environmental assessment decision criteria and implications for determining "significance" in environmental assessment </w:t>
      </w:r>
      <w:r w:rsidRPr="00CC646B">
        <w:t xml:space="preserve">[Online]. Available: </w:t>
      </w:r>
      <w:hyperlink r:id="rId13" w:history="1">
        <w:r w:rsidRPr="00CC646B">
          <w:rPr>
            <w:rStyle w:val="Hyperlink"/>
          </w:rPr>
          <w:t>www.sustreport.org/downloads/Sustainability,EA.doc</w:t>
        </w:r>
      </w:hyperlink>
      <w:r w:rsidRPr="00CC646B">
        <w:t xml:space="preserve"> [Accessed 12 August 2003].</w:t>
      </w:r>
      <w:bookmarkEnd w:id="31"/>
    </w:p>
    <w:p w14:paraId="3FB7805E" w14:textId="77777777" w:rsidR="00CC646B" w:rsidRPr="00CC646B" w:rsidRDefault="00CC646B" w:rsidP="00CC646B">
      <w:pPr>
        <w:pStyle w:val="EndNoteBibliography"/>
        <w:spacing w:after="0"/>
        <w:ind w:left="720" w:hanging="720"/>
      </w:pPr>
      <w:bookmarkStart w:id="32" w:name="_ENREF_32"/>
      <w:r w:rsidRPr="00CC646B">
        <w:t xml:space="preserve">GIBSON, R. 2006a. Beyond the pillars: Sustainability assessment as a framework for effective integration of social, economic and ecological considerations in significant decision making. </w:t>
      </w:r>
      <w:r w:rsidRPr="00CC646B">
        <w:rPr>
          <w:i/>
        </w:rPr>
        <w:t>Journal of Environmental Assessment, Policy and Management,</w:t>
      </w:r>
      <w:r w:rsidRPr="00CC646B">
        <w:t xml:space="preserve"> 8</w:t>
      </w:r>
      <w:r w:rsidRPr="00CC646B">
        <w:rPr>
          <w:b/>
        </w:rPr>
        <w:t>,</w:t>
      </w:r>
      <w:r w:rsidRPr="00CC646B">
        <w:t xml:space="preserve"> 259-280.</w:t>
      </w:r>
      <w:bookmarkEnd w:id="32"/>
    </w:p>
    <w:p w14:paraId="748A68C2" w14:textId="77777777" w:rsidR="00CC646B" w:rsidRPr="00CC646B" w:rsidRDefault="00CC646B" w:rsidP="00CC646B">
      <w:pPr>
        <w:pStyle w:val="EndNoteBibliography"/>
        <w:spacing w:after="0"/>
        <w:ind w:left="720" w:hanging="720"/>
      </w:pPr>
      <w:bookmarkStart w:id="33" w:name="_ENREF_33"/>
      <w:r w:rsidRPr="00CC646B">
        <w:t xml:space="preserve">GIBSON, R. 2011. Application of a contribution to sustainability test by the Joint Review Panel for the Canadian Mackenzie Gas Project. </w:t>
      </w:r>
      <w:r w:rsidRPr="00CC646B">
        <w:rPr>
          <w:i/>
        </w:rPr>
        <w:t>Impact Assessment and Project Appraisal,</w:t>
      </w:r>
      <w:r w:rsidRPr="00CC646B">
        <w:t xml:space="preserve"> 29</w:t>
      </w:r>
      <w:r w:rsidRPr="00CC646B">
        <w:rPr>
          <w:b/>
        </w:rPr>
        <w:t>,</w:t>
      </w:r>
      <w:r w:rsidRPr="00CC646B">
        <w:t xml:space="preserve"> 231-244.</w:t>
      </w:r>
      <w:bookmarkEnd w:id="33"/>
    </w:p>
    <w:p w14:paraId="2571ACB1" w14:textId="77777777" w:rsidR="00CC646B" w:rsidRPr="00CC646B" w:rsidRDefault="00CC646B" w:rsidP="00CC646B">
      <w:pPr>
        <w:pStyle w:val="EndNoteBibliography"/>
        <w:spacing w:after="0"/>
        <w:ind w:left="720" w:hanging="720"/>
      </w:pPr>
      <w:bookmarkStart w:id="34" w:name="_ENREF_34"/>
      <w:r w:rsidRPr="00CC646B">
        <w:t xml:space="preserve">GIBSON, R., HASSAN, S., HOLTZ, S., TANSEY, J. &amp; WHITELAW, G. 2005. </w:t>
      </w:r>
      <w:r w:rsidRPr="00CC646B">
        <w:rPr>
          <w:i/>
        </w:rPr>
        <w:t xml:space="preserve">Sustainability assessment: Criteria and processes, </w:t>
      </w:r>
      <w:r w:rsidRPr="00CC646B">
        <w:t>London, Earthscan.</w:t>
      </w:r>
      <w:bookmarkEnd w:id="34"/>
    </w:p>
    <w:p w14:paraId="52EA7C53" w14:textId="77777777" w:rsidR="00CC646B" w:rsidRPr="00CC646B" w:rsidRDefault="00CC646B" w:rsidP="00CC646B">
      <w:pPr>
        <w:pStyle w:val="EndNoteBibliography"/>
        <w:spacing w:after="0"/>
        <w:ind w:left="720" w:hanging="720"/>
      </w:pPr>
      <w:bookmarkStart w:id="35" w:name="_ENREF_35"/>
      <w:r w:rsidRPr="00CC646B">
        <w:t xml:space="preserve">GIBSON, R. B. 2006b. Sustainability assessment: basic components of a practical approach. </w:t>
      </w:r>
      <w:r w:rsidRPr="00CC646B">
        <w:rPr>
          <w:i/>
        </w:rPr>
        <w:t>Impact Assessment and Project Appraisal,</w:t>
      </w:r>
      <w:r w:rsidRPr="00CC646B">
        <w:t xml:space="preserve"> 24</w:t>
      </w:r>
      <w:r w:rsidRPr="00CC646B">
        <w:rPr>
          <w:b/>
        </w:rPr>
        <w:t>,</w:t>
      </w:r>
      <w:r w:rsidRPr="00CC646B">
        <w:t xml:space="preserve"> 170-182.</w:t>
      </w:r>
      <w:bookmarkEnd w:id="35"/>
    </w:p>
    <w:p w14:paraId="729763A5" w14:textId="77777777" w:rsidR="00CC646B" w:rsidRPr="00CC646B" w:rsidRDefault="00CC646B" w:rsidP="00CC646B">
      <w:pPr>
        <w:pStyle w:val="EndNoteBibliography"/>
        <w:spacing w:after="0"/>
        <w:ind w:left="720" w:hanging="720"/>
      </w:pPr>
      <w:bookmarkStart w:id="36" w:name="_ENREF_36"/>
      <w:r w:rsidRPr="00CC646B">
        <w:t xml:space="preserve">GRACE, W. &amp; POPE, J. 2015. Chapter 13: A systems approach to sustainability assessment. </w:t>
      </w:r>
      <w:r w:rsidRPr="00CC646B">
        <w:rPr>
          <w:i/>
        </w:rPr>
        <w:t>In:</w:t>
      </w:r>
      <w:r w:rsidRPr="00CC646B">
        <w:t xml:space="preserve"> MORRISON-SAUNDERS, A., POPE, J. &amp; BOND, A. (eds.) </w:t>
      </w:r>
      <w:r w:rsidRPr="00CC646B">
        <w:rPr>
          <w:i/>
        </w:rPr>
        <w:t>Handbook of Sustainability Assessment.</w:t>
      </w:r>
      <w:r w:rsidRPr="00CC646B">
        <w:t xml:space="preserve"> Edward Elgar.</w:t>
      </w:r>
      <w:bookmarkEnd w:id="36"/>
    </w:p>
    <w:p w14:paraId="7DB22C3B" w14:textId="77777777" w:rsidR="00CC646B" w:rsidRPr="00CC646B" w:rsidRDefault="00CC646B" w:rsidP="00CC646B">
      <w:pPr>
        <w:pStyle w:val="EndNoteBibliography"/>
        <w:spacing w:after="0"/>
        <w:ind w:left="720" w:hanging="720"/>
      </w:pPr>
      <w:bookmarkStart w:id="37" w:name="_ENREF_37"/>
      <w:r w:rsidRPr="00CC646B">
        <w:t xml:space="preserve">HABERMAS, J. 2006. Political communication in media society: does democracy still have an epistemic dimension? . </w:t>
      </w:r>
      <w:r w:rsidRPr="00CC646B">
        <w:rPr>
          <w:i/>
        </w:rPr>
        <w:t>Communication Theory,</w:t>
      </w:r>
      <w:r w:rsidRPr="00CC646B">
        <w:t xml:space="preserve"> 16</w:t>
      </w:r>
      <w:r w:rsidRPr="00CC646B">
        <w:rPr>
          <w:b/>
        </w:rPr>
        <w:t>,</w:t>
      </w:r>
      <w:r w:rsidRPr="00CC646B">
        <w:t xml:space="preserve"> 411-426.</w:t>
      </w:r>
      <w:bookmarkEnd w:id="37"/>
    </w:p>
    <w:p w14:paraId="2365CBE0" w14:textId="77777777" w:rsidR="00CC646B" w:rsidRPr="00CC646B" w:rsidRDefault="00CC646B" w:rsidP="00CC646B">
      <w:pPr>
        <w:pStyle w:val="EndNoteBibliography"/>
        <w:spacing w:after="0"/>
        <w:ind w:left="720" w:hanging="720"/>
      </w:pPr>
      <w:bookmarkStart w:id="38" w:name="_ENREF_38"/>
      <w:r w:rsidRPr="00CC646B">
        <w:t xml:space="preserve">HACKING, T. &amp; GUTHRIE, P. 2006. Sustainable development objectives: Why are they needed and where do they come from? </w:t>
      </w:r>
      <w:r w:rsidRPr="00CC646B">
        <w:rPr>
          <w:i/>
        </w:rPr>
        <w:t>Journal of Environmental Assessment, Policy and Management,</w:t>
      </w:r>
      <w:r w:rsidRPr="00CC646B">
        <w:t xml:space="preserve"> 8</w:t>
      </w:r>
      <w:r w:rsidRPr="00CC646B">
        <w:rPr>
          <w:b/>
        </w:rPr>
        <w:t>,</w:t>
      </w:r>
      <w:r w:rsidRPr="00CC646B">
        <w:t xml:space="preserve"> 341-371.</w:t>
      </w:r>
      <w:bookmarkEnd w:id="38"/>
    </w:p>
    <w:p w14:paraId="41D97D1B" w14:textId="77777777" w:rsidR="00CC646B" w:rsidRPr="00CC646B" w:rsidRDefault="00CC646B" w:rsidP="00CC646B">
      <w:pPr>
        <w:pStyle w:val="EndNoteBibliography"/>
        <w:spacing w:after="0"/>
        <w:ind w:left="720" w:hanging="720"/>
      </w:pPr>
      <w:bookmarkStart w:id="39" w:name="_ENREF_39"/>
      <w:r w:rsidRPr="00CC646B">
        <w:t xml:space="preserve">HACKING, T. &amp; GUTHRIE, P. 2008. A framework for clarifying the meaning of Triple Bottom-Line, Integrated, and Sustainability Assessment. </w:t>
      </w:r>
      <w:r w:rsidRPr="00CC646B">
        <w:rPr>
          <w:i/>
        </w:rPr>
        <w:t>Environmental Impact Assessment Review,</w:t>
      </w:r>
      <w:r w:rsidRPr="00CC646B">
        <w:t xml:space="preserve"> 28</w:t>
      </w:r>
      <w:r w:rsidRPr="00CC646B">
        <w:rPr>
          <w:b/>
        </w:rPr>
        <w:t>,</w:t>
      </w:r>
      <w:r w:rsidRPr="00CC646B">
        <w:t xml:space="preserve"> 73-89.</w:t>
      </w:r>
      <w:bookmarkEnd w:id="39"/>
    </w:p>
    <w:p w14:paraId="75F33A9D" w14:textId="77777777" w:rsidR="00CC646B" w:rsidRPr="00CC646B" w:rsidRDefault="00CC646B" w:rsidP="00CC646B">
      <w:pPr>
        <w:pStyle w:val="EndNoteBibliography"/>
        <w:spacing w:after="0"/>
        <w:ind w:left="720" w:hanging="720"/>
      </w:pPr>
      <w:bookmarkStart w:id="40" w:name="_ENREF_40"/>
      <w:r w:rsidRPr="00CC646B">
        <w:t xml:space="preserve">HAJER, M. A. 1995. </w:t>
      </w:r>
      <w:r w:rsidRPr="00CC646B">
        <w:rPr>
          <w:i/>
        </w:rPr>
        <w:t xml:space="preserve">The politics of environmental discourse: Ecological modernization and the policy process, </w:t>
      </w:r>
      <w:r w:rsidRPr="00CC646B">
        <w:t>New York, Oxford University Press.</w:t>
      </w:r>
      <w:bookmarkEnd w:id="40"/>
    </w:p>
    <w:p w14:paraId="7557F083" w14:textId="77777777" w:rsidR="00CC646B" w:rsidRPr="00CC646B" w:rsidRDefault="00CC646B" w:rsidP="00CC646B">
      <w:pPr>
        <w:pStyle w:val="EndNoteBibliography"/>
        <w:spacing w:after="0"/>
        <w:ind w:left="720" w:hanging="720"/>
      </w:pPr>
      <w:bookmarkStart w:id="41" w:name="_ENREF_41"/>
      <w:r w:rsidRPr="00CC646B">
        <w:t xml:space="preserve">HAJER, M. A. &amp; VERSTEEG, W. 2005. A Decade of Discourse Analysis of Environmental Politics: Achievements, Challenges, Perspectives. </w:t>
      </w:r>
      <w:r w:rsidRPr="00CC646B">
        <w:rPr>
          <w:i/>
        </w:rPr>
        <w:t xml:space="preserve">Journal of Environmental Policy and Planning </w:t>
      </w:r>
      <w:r w:rsidRPr="00CC646B">
        <w:t>7</w:t>
      </w:r>
      <w:r w:rsidRPr="00CC646B">
        <w:rPr>
          <w:b/>
        </w:rPr>
        <w:t>,</w:t>
      </w:r>
      <w:r w:rsidRPr="00CC646B">
        <w:t xml:space="preserve"> 175-184.</w:t>
      </w:r>
      <w:bookmarkEnd w:id="41"/>
    </w:p>
    <w:p w14:paraId="6CF06170" w14:textId="77777777" w:rsidR="00CC646B" w:rsidRPr="00CC646B" w:rsidRDefault="00CC646B" w:rsidP="00CC646B">
      <w:pPr>
        <w:pStyle w:val="EndNoteBibliography"/>
        <w:spacing w:after="0"/>
        <w:ind w:left="720" w:hanging="720"/>
      </w:pPr>
      <w:bookmarkStart w:id="42" w:name="_ENREF_42"/>
      <w:r w:rsidRPr="00CC646B">
        <w:t xml:space="preserve">HARDISTY, P. E. 2010. </w:t>
      </w:r>
      <w:r w:rsidRPr="00CC646B">
        <w:rPr>
          <w:i/>
        </w:rPr>
        <w:t xml:space="preserve">Environmental and Economic Sustainability </w:t>
      </w:r>
      <w:r w:rsidRPr="00CC646B">
        <w:t>Baton Rouge, USA, CRC Press.</w:t>
      </w:r>
      <w:bookmarkEnd w:id="42"/>
    </w:p>
    <w:p w14:paraId="37E17676" w14:textId="77777777" w:rsidR="00CC646B" w:rsidRPr="00CC646B" w:rsidRDefault="00CC646B" w:rsidP="00CC646B">
      <w:pPr>
        <w:pStyle w:val="EndNoteBibliography"/>
        <w:spacing w:after="0"/>
        <w:ind w:left="720" w:hanging="720"/>
      </w:pPr>
      <w:bookmarkStart w:id="43" w:name="_ENREF_43"/>
      <w:r w:rsidRPr="00CC646B">
        <w:t xml:space="preserve">HAYES, S. &amp; FISCHER, T. B. 2015. Chapter 12: Setting and measuring objectives in sustainability assessment. </w:t>
      </w:r>
      <w:r w:rsidRPr="00CC646B">
        <w:rPr>
          <w:i/>
        </w:rPr>
        <w:t>In:</w:t>
      </w:r>
      <w:r w:rsidRPr="00CC646B">
        <w:t xml:space="preserve"> MORRISON-SAUNDERS, A., POPE, J. &amp; BOND, A. (eds.) </w:t>
      </w:r>
      <w:r w:rsidRPr="00CC646B">
        <w:rPr>
          <w:i/>
        </w:rPr>
        <w:t>Handbook of Sustainability Assessment.</w:t>
      </w:r>
      <w:r w:rsidRPr="00CC646B">
        <w:t xml:space="preserve"> Cheltenham, UK: Edward Elgar.</w:t>
      </w:r>
      <w:bookmarkEnd w:id="43"/>
    </w:p>
    <w:p w14:paraId="7E3710D4" w14:textId="77777777" w:rsidR="00CC646B" w:rsidRPr="00CC646B" w:rsidRDefault="00CC646B" w:rsidP="00CC646B">
      <w:pPr>
        <w:pStyle w:val="EndNoteBibliography"/>
        <w:spacing w:after="0"/>
        <w:ind w:left="720" w:hanging="720"/>
      </w:pPr>
      <w:bookmarkStart w:id="44" w:name="_ENREF_44"/>
      <w:r w:rsidRPr="00CC646B">
        <w:t xml:space="preserve">HERMANS, F. &amp; KNIPPENBERG, L. 2006. A principle-based approach for the evaluation of sustainable development. </w:t>
      </w:r>
      <w:r w:rsidRPr="00CC646B">
        <w:rPr>
          <w:i/>
        </w:rPr>
        <w:t>Journal of Environmental Assessment Policy and Management,</w:t>
      </w:r>
      <w:r w:rsidRPr="00CC646B">
        <w:t xml:space="preserve"> 8</w:t>
      </w:r>
      <w:r w:rsidRPr="00CC646B">
        <w:rPr>
          <w:b/>
        </w:rPr>
        <w:t>,</w:t>
      </w:r>
      <w:r w:rsidRPr="00CC646B">
        <w:t xml:space="preserve"> 299-319.</w:t>
      </w:r>
      <w:bookmarkEnd w:id="44"/>
    </w:p>
    <w:p w14:paraId="4C6F1BDF" w14:textId="77777777" w:rsidR="00CC646B" w:rsidRPr="00CC646B" w:rsidRDefault="00CC646B" w:rsidP="00CC646B">
      <w:pPr>
        <w:pStyle w:val="EndNoteBibliography"/>
        <w:spacing w:after="0"/>
        <w:ind w:left="720" w:hanging="720"/>
      </w:pPr>
      <w:bookmarkStart w:id="45" w:name="_ENREF_45"/>
      <w:r w:rsidRPr="00CC646B">
        <w:t xml:space="preserve">HOPWOOD, B., MELLOR, M. &amp; O'BRIEN, G. 2005. Sustainable development: mapping different approaches. </w:t>
      </w:r>
      <w:r w:rsidRPr="00CC646B">
        <w:rPr>
          <w:i/>
        </w:rPr>
        <w:t>Sustainable development,</w:t>
      </w:r>
      <w:r w:rsidRPr="00CC646B">
        <w:t xml:space="preserve"> 13</w:t>
      </w:r>
      <w:r w:rsidRPr="00CC646B">
        <w:rPr>
          <w:b/>
        </w:rPr>
        <w:t>,</w:t>
      </w:r>
      <w:r w:rsidRPr="00CC646B">
        <w:t xml:space="preserve"> 38-52.</w:t>
      </w:r>
      <w:bookmarkEnd w:id="45"/>
    </w:p>
    <w:p w14:paraId="1DE4E541" w14:textId="77777777" w:rsidR="00CC646B" w:rsidRPr="00CC646B" w:rsidRDefault="00CC646B" w:rsidP="00CC646B">
      <w:pPr>
        <w:pStyle w:val="EndNoteBibliography"/>
        <w:spacing w:after="0"/>
        <w:ind w:left="720" w:hanging="720"/>
      </w:pPr>
      <w:bookmarkStart w:id="46" w:name="_ENREF_46"/>
      <w:r w:rsidRPr="00CC646B">
        <w:t xml:space="preserve">HUGÉ, J. &amp; HENS, L. 2007. Sustainability assessment of Poverty Reduction Strategy Papers </w:t>
      </w:r>
      <w:r w:rsidRPr="00CC646B">
        <w:rPr>
          <w:i/>
        </w:rPr>
        <w:t>Impact Assessment and Project Appraisal,</w:t>
      </w:r>
      <w:r w:rsidRPr="00CC646B">
        <w:t xml:space="preserve"> 25</w:t>
      </w:r>
      <w:r w:rsidRPr="00CC646B">
        <w:rPr>
          <w:b/>
        </w:rPr>
        <w:t>,</w:t>
      </w:r>
      <w:r w:rsidRPr="00CC646B">
        <w:t xml:space="preserve"> 247-258.</w:t>
      </w:r>
      <w:bookmarkEnd w:id="46"/>
    </w:p>
    <w:p w14:paraId="4F262FEA" w14:textId="77777777" w:rsidR="00CC646B" w:rsidRPr="00CC646B" w:rsidRDefault="00CC646B" w:rsidP="00CC646B">
      <w:pPr>
        <w:pStyle w:val="EndNoteBibliography"/>
        <w:spacing w:after="0"/>
        <w:ind w:left="720" w:hanging="720"/>
      </w:pPr>
      <w:bookmarkStart w:id="47" w:name="_ENREF_47"/>
      <w:r w:rsidRPr="00CC646B">
        <w:t xml:space="preserve">HUGÉ, J., WAAS, T., DAHDOUH-GUEBAS, F., KOEDAM, N. &amp; BLOCK, T. 2013. A discourse-analytical perspective on sustainability assessment: interpreting sustainable development in practice. </w:t>
      </w:r>
      <w:r w:rsidRPr="00CC646B">
        <w:rPr>
          <w:i/>
        </w:rPr>
        <w:t>Sustainability science,</w:t>
      </w:r>
      <w:r w:rsidRPr="00CC646B">
        <w:t xml:space="preserve"> 8</w:t>
      </w:r>
      <w:r w:rsidRPr="00CC646B">
        <w:rPr>
          <w:b/>
        </w:rPr>
        <w:t>,</w:t>
      </w:r>
      <w:r w:rsidRPr="00CC646B">
        <w:t xml:space="preserve"> 187-198.</w:t>
      </w:r>
      <w:bookmarkEnd w:id="47"/>
    </w:p>
    <w:p w14:paraId="008ECD88" w14:textId="77777777" w:rsidR="00CC646B" w:rsidRPr="00CC646B" w:rsidRDefault="00CC646B" w:rsidP="00CC646B">
      <w:pPr>
        <w:pStyle w:val="EndNoteBibliography"/>
        <w:spacing w:after="0"/>
        <w:ind w:left="720" w:hanging="720"/>
      </w:pPr>
      <w:bookmarkStart w:id="48" w:name="_ENREF_48"/>
      <w:r w:rsidRPr="00CC646B">
        <w:t xml:space="preserve">HUGÉ, J., WAAS, T., EGGERMONT, G. &amp; VERBRUGGEN, A. 2011. Impact assessment for a sustainable energy future—Reflections and practical experiences. </w:t>
      </w:r>
      <w:r w:rsidRPr="00CC646B">
        <w:rPr>
          <w:i/>
        </w:rPr>
        <w:t>Energy Policy,</w:t>
      </w:r>
      <w:r w:rsidRPr="00CC646B">
        <w:t xml:space="preserve"> 39</w:t>
      </w:r>
      <w:r w:rsidRPr="00CC646B">
        <w:rPr>
          <w:b/>
        </w:rPr>
        <w:t>,</w:t>
      </w:r>
      <w:r w:rsidRPr="00CC646B">
        <w:t xml:space="preserve"> 6243-6253.</w:t>
      </w:r>
      <w:bookmarkEnd w:id="48"/>
    </w:p>
    <w:p w14:paraId="15C2D7A7" w14:textId="2D623F11" w:rsidR="00CC646B" w:rsidRPr="00CC646B" w:rsidRDefault="00CC646B" w:rsidP="00CC646B">
      <w:pPr>
        <w:pStyle w:val="EndNoteBibliography"/>
        <w:spacing w:after="0"/>
        <w:ind w:left="720" w:hanging="720"/>
      </w:pPr>
      <w:bookmarkStart w:id="49" w:name="_ENREF_49"/>
      <w:r w:rsidRPr="00CC646B">
        <w:t xml:space="preserve">IAIA 2009. What is impact assessment? </w:t>
      </w:r>
      <w:r w:rsidRPr="00CC646B">
        <w:rPr>
          <w:i/>
        </w:rPr>
        <w:t>In:</w:t>
      </w:r>
      <w:r w:rsidRPr="00CC646B">
        <w:t xml:space="preserve"> INTERNATIONAL ASSOCIATION FOR IMPACT ASSESSMENT </w:t>
      </w:r>
      <w:hyperlink r:id="rId14" w:history="1">
        <w:r w:rsidRPr="00CC646B">
          <w:rPr>
            <w:rStyle w:val="Hyperlink"/>
          </w:rPr>
          <w:t>HTTP://WWW.IAIA.ORG/UPLOADS/PDF/WHAT_IS_IA_WEB.PDF</w:t>
        </w:r>
      </w:hyperlink>
      <w:r w:rsidRPr="00CC646B">
        <w:t xml:space="preserve"> [ACCESSED 16 JUNE 2016] (ed.).</w:t>
      </w:r>
      <w:bookmarkEnd w:id="49"/>
    </w:p>
    <w:p w14:paraId="1ED6F62D" w14:textId="77777777" w:rsidR="00CC646B" w:rsidRPr="00CC646B" w:rsidRDefault="00CC646B" w:rsidP="00CC646B">
      <w:pPr>
        <w:pStyle w:val="EndNoteBibliography"/>
        <w:spacing w:after="0"/>
        <w:ind w:left="720" w:hanging="720"/>
      </w:pPr>
      <w:bookmarkStart w:id="50" w:name="_ENREF_50"/>
      <w:r w:rsidRPr="00CC646B">
        <w:t xml:space="preserve">JABAREEN, Y. 2009. Building a conceptual framework: philosophy, definitions, and procedure. </w:t>
      </w:r>
      <w:r w:rsidRPr="00CC646B">
        <w:rPr>
          <w:i/>
        </w:rPr>
        <w:t>International Journal of Qualitative Methods,</w:t>
      </w:r>
      <w:r w:rsidRPr="00CC646B">
        <w:t xml:space="preserve"> 8</w:t>
      </w:r>
      <w:r w:rsidRPr="00CC646B">
        <w:rPr>
          <w:b/>
        </w:rPr>
        <w:t>,</w:t>
      </w:r>
      <w:r w:rsidRPr="00CC646B">
        <w:t xml:space="preserve"> 49-62.</w:t>
      </w:r>
      <w:bookmarkEnd w:id="50"/>
    </w:p>
    <w:p w14:paraId="47F1C8A0" w14:textId="77777777" w:rsidR="00CC646B" w:rsidRPr="00CC646B" w:rsidRDefault="00CC646B" w:rsidP="00CC646B">
      <w:pPr>
        <w:pStyle w:val="EndNoteBibliography"/>
        <w:spacing w:after="0"/>
        <w:ind w:left="720" w:hanging="720"/>
      </w:pPr>
      <w:bookmarkStart w:id="51" w:name="_ENREF_51"/>
      <w:r w:rsidRPr="00CC646B">
        <w:t xml:space="preserve">KASEMIR, B. 2003. </w:t>
      </w:r>
      <w:r w:rsidRPr="00CC646B">
        <w:rPr>
          <w:i/>
        </w:rPr>
        <w:t>Public participation in sustainability science: a handbook</w:t>
      </w:r>
      <w:r w:rsidRPr="00CC646B">
        <w:t>, Cambridge University Press.</w:t>
      </w:r>
      <w:bookmarkEnd w:id="51"/>
    </w:p>
    <w:p w14:paraId="26A44A69" w14:textId="77777777" w:rsidR="00CC646B" w:rsidRPr="00CC646B" w:rsidRDefault="00CC646B" w:rsidP="00CC646B">
      <w:pPr>
        <w:pStyle w:val="EndNoteBibliography"/>
        <w:spacing w:after="0"/>
        <w:ind w:left="720" w:hanging="720"/>
      </w:pPr>
      <w:bookmarkStart w:id="52" w:name="_ENREF_52"/>
      <w:r w:rsidRPr="00CC646B">
        <w:t xml:space="preserve">KRISTENSEN, P. 2004. The DPSIR framework. </w:t>
      </w:r>
      <w:r w:rsidRPr="00CC646B">
        <w:rPr>
          <w:i/>
        </w:rPr>
        <w:t>National Environmental Research Institute, Denmark,</w:t>
      </w:r>
      <w:r w:rsidRPr="00CC646B">
        <w:t xml:space="preserve"> 10.</w:t>
      </w:r>
      <w:bookmarkEnd w:id="52"/>
    </w:p>
    <w:p w14:paraId="0B0CFD86" w14:textId="77777777" w:rsidR="00CC646B" w:rsidRPr="00CC646B" w:rsidRDefault="00CC646B" w:rsidP="00CC646B">
      <w:pPr>
        <w:pStyle w:val="EndNoteBibliography"/>
        <w:spacing w:after="0"/>
        <w:ind w:left="720" w:hanging="720"/>
      </w:pPr>
      <w:bookmarkStart w:id="53" w:name="_ENREF_53"/>
      <w:r w:rsidRPr="00CC646B">
        <w:t xml:space="preserve">LAMORGESE, L. &amp; GENELETTI, D. 2015. Chapter 4: Equity in sustainability assessment: a conceptual framework. </w:t>
      </w:r>
      <w:r w:rsidRPr="00CC646B">
        <w:rPr>
          <w:i/>
        </w:rPr>
        <w:t>In:</w:t>
      </w:r>
      <w:r w:rsidRPr="00CC646B">
        <w:t xml:space="preserve"> MORRISON-SAUNDERS, A., POPE, J. &amp; BOND, A. (eds.) </w:t>
      </w:r>
      <w:r w:rsidRPr="00CC646B">
        <w:rPr>
          <w:i/>
        </w:rPr>
        <w:t>Handbook of Sustainability Assessment.</w:t>
      </w:r>
      <w:r w:rsidRPr="00CC646B">
        <w:t xml:space="preserve"> Cheltenham, UK: Edward Elgar.</w:t>
      </w:r>
      <w:bookmarkEnd w:id="53"/>
    </w:p>
    <w:p w14:paraId="32FC5736" w14:textId="77777777" w:rsidR="00CC646B" w:rsidRPr="00CC646B" w:rsidRDefault="00CC646B" w:rsidP="00CC646B">
      <w:pPr>
        <w:pStyle w:val="EndNoteBibliography"/>
        <w:spacing w:after="0"/>
        <w:ind w:left="720" w:hanging="720"/>
      </w:pPr>
      <w:bookmarkStart w:id="54" w:name="_ENREF_54"/>
      <w:r w:rsidRPr="00CC646B">
        <w:t xml:space="preserve">LEE, N. 2002. Integrated approaches to impact assessment: Substance or make-believe? </w:t>
      </w:r>
      <w:r w:rsidRPr="00CC646B">
        <w:rPr>
          <w:i/>
        </w:rPr>
        <w:t>In:</w:t>
      </w:r>
      <w:r w:rsidRPr="00CC646B">
        <w:t xml:space="preserve"> ASSESSMENT, I. O. E. M. A. (ed.) </w:t>
      </w:r>
      <w:r w:rsidRPr="00CC646B">
        <w:rPr>
          <w:i/>
        </w:rPr>
        <w:t>Environmental Assessment Yearbook 2002. The EA agenda for Johannesburg and beyond.</w:t>
      </w:r>
      <w:r w:rsidRPr="00CC646B">
        <w:t xml:space="preserve"> Manchester: IEMA and the EIA Centre, Manchester University.</w:t>
      </w:r>
      <w:bookmarkEnd w:id="54"/>
    </w:p>
    <w:p w14:paraId="72347A60" w14:textId="77777777" w:rsidR="00CC646B" w:rsidRPr="00CC646B" w:rsidRDefault="00CC646B" w:rsidP="00CC646B">
      <w:pPr>
        <w:pStyle w:val="EndNoteBibliography"/>
        <w:spacing w:after="0"/>
        <w:ind w:left="720" w:hanging="720"/>
      </w:pPr>
      <w:bookmarkStart w:id="55" w:name="_ENREF_55"/>
      <w:r w:rsidRPr="00CC646B">
        <w:t xml:space="preserve">LEE, N. 2006. Bridging the gap between theory and practice in integrated assessment. </w:t>
      </w:r>
      <w:r w:rsidRPr="00CC646B">
        <w:rPr>
          <w:i/>
        </w:rPr>
        <w:t>Environmental Impact Assessment Review,</w:t>
      </w:r>
      <w:r w:rsidRPr="00CC646B">
        <w:t xml:space="preserve"> 26</w:t>
      </w:r>
      <w:r w:rsidRPr="00CC646B">
        <w:rPr>
          <w:b/>
        </w:rPr>
        <w:t>,</w:t>
      </w:r>
      <w:r w:rsidRPr="00CC646B">
        <w:t xml:space="preserve"> 57-78.</w:t>
      </w:r>
      <w:bookmarkEnd w:id="55"/>
    </w:p>
    <w:p w14:paraId="74FD465F" w14:textId="77777777" w:rsidR="00CC646B" w:rsidRPr="00CC646B" w:rsidRDefault="00CC646B" w:rsidP="00CC646B">
      <w:pPr>
        <w:pStyle w:val="EndNoteBibliography"/>
        <w:spacing w:after="0"/>
        <w:ind w:left="720" w:hanging="720"/>
      </w:pPr>
      <w:bookmarkStart w:id="56" w:name="_ENREF_56"/>
      <w:r w:rsidRPr="00CC646B">
        <w:t xml:space="preserve">MEADOWS, D., GOLDSMITH, E. &amp; MEADOW, P. 1972. </w:t>
      </w:r>
      <w:r w:rsidRPr="00CC646B">
        <w:rPr>
          <w:i/>
        </w:rPr>
        <w:t>The limits to growth</w:t>
      </w:r>
      <w:r w:rsidRPr="00CC646B">
        <w:t>, Universe books New York.</w:t>
      </w:r>
      <w:bookmarkEnd w:id="56"/>
    </w:p>
    <w:p w14:paraId="1B123771" w14:textId="77777777" w:rsidR="00CC646B" w:rsidRPr="00CC646B" w:rsidRDefault="00CC646B" w:rsidP="00CC646B">
      <w:pPr>
        <w:pStyle w:val="EndNoteBibliography"/>
        <w:spacing w:after="0"/>
        <w:ind w:left="720" w:hanging="720"/>
      </w:pPr>
      <w:bookmarkStart w:id="57" w:name="_ENREF_57"/>
      <w:r w:rsidRPr="00CC646B">
        <w:t xml:space="preserve">MEADOWS, D., MEADOWS, D. &amp; RANDERS, J. 2004. </w:t>
      </w:r>
      <w:r w:rsidRPr="00CC646B">
        <w:rPr>
          <w:i/>
        </w:rPr>
        <w:t>The limits to growth: the 30-year update</w:t>
      </w:r>
      <w:r w:rsidRPr="00CC646B">
        <w:t>, Chelsea Green Publishing.</w:t>
      </w:r>
      <w:bookmarkEnd w:id="57"/>
    </w:p>
    <w:p w14:paraId="1909C802" w14:textId="77777777" w:rsidR="00CC646B" w:rsidRPr="00CC646B" w:rsidRDefault="00CC646B" w:rsidP="00CC646B">
      <w:pPr>
        <w:pStyle w:val="EndNoteBibliography"/>
        <w:spacing w:after="0"/>
        <w:ind w:left="720" w:hanging="720"/>
      </w:pPr>
      <w:bookmarkStart w:id="58" w:name="_ENREF_58"/>
      <w:r w:rsidRPr="00CC646B">
        <w:t xml:space="preserve">MEADOWS, D., MEADOWS, D. L. &amp; RANDERS, J. 1992. </w:t>
      </w:r>
      <w:r w:rsidRPr="00CC646B">
        <w:rPr>
          <w:i/>
        </w:rPr>
        <w:t>Beyond the limits</w:t>
      </w:r>
      <w:r w:rsidRPr="00CC646B">
        <w:t>, Chelsea Green Publishing Post Mills, VT.</w:t>
      </w:r>
      <w:bookmarkEnd w:id="58"/>
    </w:p>
    <w:p w14:paraId="7D246806" w14:textId="77777777" w:rsidR="00CC646B" w:rsidRPr="00CC646B" w:rsidRDefault="00CC646B" w:rsidP="00CC646B">
      <w:pPr>
        <w:pStyle w:val="EndNoteBibliography"/>
        <w:spacing w:after="0"/>
        <w:ind w:left="720" w:hanging="720"/>
      </w:pPr>
      <w:bookmarkStart w:id="59" w:name="_ENREF_59"/>
      <w:r w:rsidRPr="00CC646B">
        <w:t xml:space="preserve">MORRISON-SAUNDERS, A. &amp; POPE, J. 2013. Learning by doing: sustainability assessment in Western Australia. </w:t>
      </w:r>
      <w:r w:rsidRPr="00CC646B">
        <w:rPr>
          <w:i/>
        </w:rPr>
        <w:t>In:</w:t>
      </w:r>
      <w:r w:rsidRPr="00CC646B">
        <w:t xml:space="preserve"> BOND, A., MORRISON-SAUNDERS, A. &amp; HOWITT, R. (eds.) </w:t>
      </w:r>
      <w:r w:rsidRPr="00CC646B">
        <w:rPr>
          <w:i/>
        </w:rPr>
        <w:t>Sustainability assessment pluralism, practice and progress.</w:t>
      </w:r>
      <w:r w:rsidRPr="00CC646B">
        <w:t xml:space="preserve"> Abingdon, Oxon: Routledge.</w:t>
      </w:r>
      <w:bookmarkEnd w:id="59"/>
    </w:p>
    <w:p w14:paraId="21A9A62B" w14:textId="77777777" w:rsidR="00CC646B" w:rsidRPr="00CC646B" w:rsidRDefault="00CC646B" w:rsidP="00CC646B">
      <w:pPr>
        <w:pStyle w:val="EndNoteBibliography"/>
        <w:spacing w:after="0"/>
        <w:ind w:left="720" w:hanging="720"/>
      </w:pPr>
      <w:bookmarkStart w:id="60" w:name="_ENREF_60"/>
      <w:r w:rsidRPr="00CC646B">
        <w:t xml:space="preserve">MORRISON-SAUNDERS, A., POPE, J., BOND, A. &amp; RETIEF, F. 2014. Towards sustainability assessment follow-up. </w:t>
      </w:r>
      <w:r w:rsidRPr="00CC646B">
        <w:rPr>
          <w:i/>
        </w:rPr>
        <w:t>Environmental Impact Assessment Review,</w:t>
      </w:r>
      <w:r w:rsidRPr="00CC646B">
        <w:t xml:space="preserve"> 45</w:t>
      </w:r>
      <w:r w:rsidRPr="00CC646B">
        <w:rPr>
          <w:b/>
        </w:rPr>
        <w:t>,</w:t>
      </w:r>
      <w:r w:rsidRPr="00CC646B">
        <w:t xml:space="preserve"> 38-45.</w:t>
      </w:r>
      <w:bookmarkEnd w:id="60"/>
    </w:p>
    <w:p w14:paraId="5207A373" w14:textId="77777777" w:rsidR="00CC646B" w:rsidRPr="00CC646B" w:rsidRDefault="00CC646B" w:rsidP="00CC646B">
      <w:pPr>
        <w:pStyle w:val="EndNoteBibliography"/>
        <w:spacing w:after="0"/>
        <w:ind w:left="720" w:hanging="720"/>
      </w:pPr>
      <w:bookmarkStart w:id="61" w:name="_ENREF_61"/>
      <w:r w:rsidRPr="00CC646B">
        <w:t xml:space="preserve">MORRISON-SAUNDERS, A. &amp; THÉRIVEL, R. 2006. Sustainability integration and assessment. </w:t>
      </w:r>
      <w:r w:rsidRPr="00CC646B">
        <w:rPr>
          <w:i/>
        </w:rPr>
        <w:t>Journal of Environmental Assessment, Policy and Management,</w:t>
      </w:r>
      <w:r w:rsidRPr="00CC646B">
        <w:t xml:space="preserve"> 8</w:t>
      </w:r>
      <w:r w:rsidRPr="00CC646B">
        <w:rPr>
          <w:b/>
        </w:rPr>
        <w:t>,</w:t>
      </w:r>
      <w:r w:rsidRPr="00CC646B">
        <w:t xml:space="preserve"> 281-298.</w:t>
      </w:r>
      <w:bookmarkEnd w:id="61"/>
    </w:p>
    <w:p w14:paraId="1B1D6A0B" w14:textId="77777777" w:rsidR="00CC646B" w:rsidRPr="00CC646B" w:rsidRDefault="00CC646B" w:rsidP="00CC646B">
      <w:pPr>
        <w:pStyle w:val="EndNoteBibliography"/>
        <w:ind w:left="720" w:hanging="720"/>
      </w:pPr>
      <w:bookmarkStart w:id="62" w:name="_ENREF_62"/>
      <w:r w:rsidRPr="00CC646B">
        <w:t>NESS, B., URBEL-PIIRSALUA, E., ANDERBERGD, S. &amp; OLSSONA, L. 2007. Categorising tools for sustainability assessment</w:t>
      </w:r>
    </w:p>
    <w:p w14:paraId="29B16DF0" w14:textId="77777777" w:rsidR="00CC646B" w:rsidRPr="00CC646B" w:rsidRDefault="00CC646B" w:rsidP="00CC646B">
      <w:pPr>
        <w:pStyle w:val="EndNoteBibliography"/>
        <w:spacing w:after="0"/>
        <w:ind w:left="720" w:hanging="720"/>
      </w:pPr>
      <w:r w:rsidRPr="00CC646B">
        <w:rPr>
          <w:i/>
        </w:rPr>
        <w:t>Ecological Economics,</w:t>
      </w:r>
      <w:r w:rsidRPr="00CC646B">
        <w:t xml:space="preserve"> 60</w:t>
      </w:r>
      <w:r w:rsidRPr="00CC646B">
        <w:rPr>
          <w:b/>
        </w:rPr>
        <w:t>,</w:t>
      </w:r>
      <w:r w:rsidRPr="00CC646B">
        <w:t xml:space="preserve"> 498-508.</w:t>
      </w:r>
      <w:bookmarkEnd w:id="62"/>
    </w:p>
    <w:p w14:paraId="46722D68" w14:textId="77777777" w:rsidR="00CC646B" w:rsidRPr="00CC646B" w:rsidRDefault="00CC646B" w:rsidP="00CC646B">
      <w:pPr>
        <w:pStyle w:val="EndNoteBibliography"/>
        <w:spacing w:after="0"/>
        <w:ind w:left="720" w:hanging="720"/>
      </w:pPr>
      <w:bookmarkStart w:id="63" w:name="_ENREF_63"/>
      <w:r w:rsidRPr="00CC646B">
        <w:t xml:space="preserve">OWENS, S. &amp; COWELL, R. 2002. </w:t>
      </w:r>
      <w:r w:rsidRPr="00CC646B">
        <w:rPr>
          <w:i/>
        </w:rPr>
        <w:t xml:space="preserve">Land and limits: Interpreting sustainability in the planning process, </w:t>
      </w:r>
      <w:r w:rsidRPr="00CC646B">
        <w:t>London and New York, Routledge.</w:t>
      </w:r>
      <w:bookmarkEnd w:id="63"/>
    </w:p>
    <w:p w14:paraId="1AE0DFC7" w14:textId="77777777" w:rsidR="00CC646B" w:rsidRPr="00CC646B" w:rsidRDefault="00CC646B" w:rsidP="00CC646B">
      <w:pPr>
        <w:pStyle w:val="EndNoteBibliography"/>
        <w:spacing w:after="0"/>
        <w:ind w:left="720" w:hanging="720"/>
      </w:pPr>
      <w:bookmarkStart w:id="64" w:name="_ENREF_64"/>
      <w:r w:rsidRPr="00CC646B">
        <w:t xml:space="preserve">OWENS, S., RAYNER, T. &amp; BINA, O. 2004. New agendas for appraisal: reflections on theory, practice and research. </w:t>
      </w:r>
      <w:r w:rsidRPr="00CC646B">
        <w:rPr>
          <w:i/>
        </w:rPr>
        <w:t>Environment and Planning A,</w:t>
      </w:r>
      <w:r w:rsidRPr="00CC646B">
        <w:t xml:space="preserve"> 36</w:t>
      </w:r>
      <w:r w:rsidRPr="00CC646B">
        <w:rPr>
          <w:b/>
        </w:rPr>
        <w:t>,</w:t>
      </w:r>
      <w:r w:rsidRPr="00CC646B">
        <w:t xml:space="preserve"> 1943-1959.</w:t>
      </w:r>
      <w:bookmarkEnd w:id="64"/>
    </w:p>
    <w:p w14:paraId="4BFC832D" w14:textId="77777777" w:rsidR="00CC646B" w:rsidRPr="00CC646B" w:rsidRDefault="00CC646B" w:rsidP="00CC646B">
      <w:pPr>
        <w:pStyle w:val="EndNoteBibliography"/>
        <w:spacing w:after="0"/>
        <w:ind w:left="720" w:hanging="720"/>
      </w:pPr>
      <w:bookmarkStart w:id="65" w:name="_ENREF_65"/>
      <w:r w:rsidRPr="00CC646B">
        <w:t xml:space="preserve">PEARCE, D. W., MARKANDYA, A. &amp; BARBIER, E. 1989. </w:t>
      </w:r>
      <w:r w:rsidRPr="00CC646B">
        <w:rPr>
          <w:i/>
        </w:rPr>
        <w:t>Blueprint for a green economy</w:t>
      </w:r>
      <w:r w:rsidRPr="00CC646B">
        <w:t>, Earthscan.</w:t>
      </w:r>
      <w:bookmarkEnd w:id="65"/>
    </w:p>
    <w:p w14:paraId="3346C99A" w14:textId="77777777" w:rsidR="00CC646B" w:rsidRPr="00CC646B" w:rsidRDefault="00CC646B" w:rsidP="00CC646B">
      <w:pPr>
        <w:pStyle w:val="EndNoteBibliography"/>
        <w:spacing w:after="0"/>
        <w:ind w:left="720" w:hanging="720"/>
      </w:pPr>
      <w:bookmarkStart w:id="66" w:name="_ENREF_66"/>
      <w:r w:rsidRPr="00CC646B">
        <w:t xml:space="preserve">PINTÉR, L., HARDI, P., MARTINUZZI, A. &amp; HALL, J. 2012. Bellagio STAMP: Principles for sustainability assessment and measurement. </w:t>
      </w:r>
      <w:r w:rsidRPr="00CC646B">
        <w:rPr>
          <w:i/>
        </w:rPr>
        <w:t>Ecological Indicators,</w:t>
      </w:r>
      <w:r w:rsidRPr="00CC646B">
        <w:t xml:space="preserve"> 17</w:t>
      </w:r>
      <w:r w:rsidRPr="00CC646B">
        <w:rPr>
          <w:b/>
        </w:rPr>
        <w:t>,</w:t>
      </w:r>
      <w:r w:rsidRPr="00CC646B">
        <w:t xml:space="preserve"> 20-28.</w:t>
      </w:r>
      <w:bookmarkEnd w:id="66"/>
    </w:p>
    <w:p w14:paraId="6E12C4E0" w14:textId="77777777" w:rsidR="00CC646B" w:rsidRPr="00CC646B" w:rsidRDefault="00CC646B" w:rsidP="00CC646B">
      <w:pPr>
        <w:pStyle w:val="EndNoteBibliography"/>
        <w:spacing w:after="0"/>
        <w:ind w:left="720" w:hanging="720"/>
      </w:pPr>
      <w:bookmarkStart w:id="67" w:name="_ENREF_67"/>
      <w:r w:rsidRPr="00CC646B">
        <w:t xml:space="preserve">POPE, J. 2006. Editorial: What's so special about sustainability assessment? </w:t>
      </w:r>
      <w:r w:rsidRPr="00CC646B">
        <w:rPr>
          <w:i/>
        </w:rPr>
        <w:t>Journal of Environmental Assessment, Policy and Management,</w:t>
      </w:r>
      <w:r w:rsidRPr="00CC646B">
        <w:t xml:space="preserve"> 8</w:t>
      </w:r>
      <w:r w:rsidRPr="00CC646B">
        <w:rPr>
          <w:b/>
        </w:rPr>
        <w:t>,</w:t>
      </w:r>
      <w:r w:rsidRPr="00CC646B">
        <w:t xml:space="preserve"> v-ix.</w:t>
      </w:r>
      <w:bookmarkEnd w:id="67"/>
    </w:p>
    <w:p w14:paraId="68BE6807" w14:textId="77777777" w:rsidR="00CC646B" w:rsidRPr="00CC646B" w:rsidRDefault="00CC646B" w:rsidP="00CC646B">
      <w:pPr>
        <w:pStyle w:val="EndNoteBibliography"/>
        <w:spacing w:after="0"/>
        <w:ind w:left="720" w:hanging="720"/>
      </w:pPr>
      <w:bookmarkStart w:id="68" w:name="_ENREF_68"/>
      <w:r w:rsidRPr="00CC646B">
        <w:t xml:space="preserve">POPE, J., ANNANDALE, D. &amp; MORRISON-SAUNDERS, A. 2004. Conceptualising sustainability assessment. </w:t>
      </w:r>
      <w:r w:rsidRPr="00CC646B">
        <w:rPr>
          <w:i/>
        </w:rPr>
        <w:t>Environmental Impact Assessment Review,</w:t>
      </w:r>
      <w:r w:rsidRPr="00CC646B">
        <w:t xml:space="preserve"> 24</w:t>
      </w:r>
      <w:r w:rsidRPr="00CC646B">
        <w:rPr>
          <w:b/>
        </w:rPr>
        <w:t>,</w:t>
      </w:r>
      <w:r w:rsidRPr="00CC646B">
        <w:t xml:space="preserve"> 595-616.</w:t>
      </w:r>
      <w:bookmarkEnd w:id="68"/>
    </w:p>
    <w:p w14:paraId="0091D797" w14:textId="77777777" w:rsidR="00CC646B" w:rsidRPr="00CC646B" w:rsidRDefault="00CC646B" w:rsidP="00CC646B">
      <w:pPr>
        <w:pStyle w:val="EndNoteBibliography"/>
        <w:spacing w:after="0"/>
        <w:ind w:left="720" w:hanging="720"/>
      </w:pPr>
      <w:bookmarkStart w:id="69" w:name="_ENREF_69"/>
      <w:r w:rsidRPr="00CC646B">
        <w:t xml:space="preserve">POPE, J. &amp; GRACE, W. 2006. Sustainability assessment in context: Issues of process, policy and governance. </w:t>
      </w:r>
      <w:r w:rsidRPr="00CC646B">
        <w:rPr>
          <w:i/>
        </w:rPr>
        <w:t>Journal of Environmental Assessment, Policy and Management,</w:t>
      </w:r>
      <w:r w:rsidRPr="00CC646B">
        <w:t xml:space="preserve"> 8</w:t>
      </w:r>
      <w:r w:rsidRPr="00CC646B">
        <w:rPr>
          <w:b/>
        </w:rPr>
        <w:t>,</w:t>
      </w:r>
      <w:r w:rsidRPr="00CC646B">
        <w:t xml:space="preserve"> 373-398.</w:t>
      </w:r>
      <w:bookmarkEnd w:id="69"/>
    </w:p>
    <w:p w14:paraId="2569BC2F" w14:textId="77777777" w:rsidR="00CC646B" w:rsidRPr="00CC646B" w:rsidRDefault="00CC646B" w:rsidP="00CC646B">
      <w:pPr>
        <w:pStyle w:val="EndNoteBibliography"/>
        <w:spacing w:after="0"/>
        <w:ind w:left="720" w:hanging="720"/>
      </w:pPr>
      <w:bookmarkStart w:id="70" w:name="_ENREF_70"/>
      <w:r w:rsidRPr="00CC646B">
        <w:t xml:space="preserve">RAMOS, T. B., CAEIRO, S. &amp; DE MELO, J. J. 2004. Environmental indicator frameworks to design and assess environmental monitoring programs. </w:t>
      </w:r>
      <w:r w:rsidRPr="00CC646B">
        <w:rPr>
          <w:i/>
        </w:rPr>
        <w:t>Impact Assessment and Project Appraisal,</w:t>
      </w:r>
      <w:r w:rsidRPr="00CC646B">
        <w:t xml:space="preserve"> 22</w:t>
      </w:r>
      <w:r w:rsidRPr="00CC646B">
        <w:rPr>
          <w:b/>
        </w:rPr>
        <w:t>,</w:t>
      </w:r>
      <w:r w:rsidRPr="00CC646B">
        <w:t xml:space="preserve"> 47-62.</w:t>
      </w:r>
      <w:bookmarkEnd w:id="70"/>
    </w:p>
    <w:p w14:paraId="14976649" w14:textId="77777777" w:rsidR="00CC646B" w:rsidRPr="00CC646B" w:rsidRDefault="00CC646B" w:rsidP="00CC646B">
      <w:pPr>
        <w:pStyle w:val="EndNoteBibliography"/>
        <w:spacing w:after="0"/>
        <w:ind w:left="720" w:hanging="720"/>
      </w:pPr>
      <w:bookmarkStart w:id="71" w:name="_ENREF_71"/>
      <w:r w:rsidRPr="00CC646B">
        <w:t xml:space="preserve">REIN, M. &amp; SCHÖN, D. 1993. Reframing policy discourse. </w:t>
      </w:r>
      <w:r w:rsidRPr="00CC646B">
        <w:rPr>
          <w:i/>
        </w:rPr>
        <w:t>In:</w:t>
      </w:r>
      <w:r w:rsidRPr="00CC646B">
        <w:t xml:space="preserve"> FISCHER, F. &amp; FORESTER, J. (eds.) </w:t>
      </w:r>
      <w:r w:rsidRPr="00CC646B">
        <w:rPr>
          <w:i/>
        </w:rPr>
        <w:t>The argumentative turn in policy analysis and planning.</w:t>
      </w:r>
      <w:r w:rsidRPr="00CC646B">
        <w:t xml:space="preserve"> Durham: Duke University Press.</w:t>
      </w:r>
      <w:bookmarkEnd w:id="71"/>
    </w:p>
    <w:p w14:paraId="7B2FB781" w14:textId="77777777" w:rsidR="00CC646B" w:rsidRPr="00CC646B" w:rsidRDefault="00CC646B" w:rsidP="00CC646B">
      <w:pPr>
        <w:pStyle w:val="EndNoteBibliography"/>
        <w:spacing w:after="0"/>
        <w:ind w:left="720" w:hanging="720"/>
      </w:pPr>
      <w:bookmarkStart w:id="72" w:name="_ENREF_72"/>
      <w:r w:rsidRPr="00CC646B">
        <w:t xml:space="preserve">ROCKSTROM, J., STEFFEN, W., NOONE, K., PERSSON, A. &amp; CHAPIN, F. S. 2009. A safe operating space for humanity. </w:t>
      </w:r>
      <w:r w:rsidRPr="00CC646B">
        <w:rPr>
          <w:i/>
        </w:rPr>
        <w:t>Nature,</w:t>
      </w:r>
      <w:r w:rsidRPr="00CC646B">
        <w:t xml:space="preserve"> 461</w:t>
      </w:r>
      <w:r w:rsidRPr="00CC646B">
        <w:rPr>
          <w:b/>
        </w:rPr>
        <w:t>,</w:t>
      </w:r>
      <w:r w:rsidRPr="00CC646B">
        <w:t xml:space="preserve"> 472-475.</w:t>
      </w:r>
      <w:bookmarkEnd w:id="72"/>
    </w:p>
    <w:p w14:paraId="41E9C23B" w14:textId="77777777" w:rsidR="00CC646B" w:rsidRPr="00CC646B" w:rsidRDefault="00CC646B" w:rsidP="00CC646B">
      <w:pPr>
        <w:pStyle w:val="EndNoteBibliography"/>
        <w:spacing w:after="0"/>
        <w:ind w:left="720" w:hanging="720"/>
      </w:pPr>
      <w:bookmarkStart w:id="73" w:name="_ENREF_73"/>
      <w:r w:rsidRPr="00CC646B">
        <w:t xml:space="preserve">ROZEMA, J. G., BOND, A. J., CASHMORE, M. &amp; CHILVERS, J. 2012. An investigation of environmental and sustainability discourses associated with the substantive purposes of environmental assessment. </w:t>
      </w:r>
      <w:r w:rsidRPr="00CC646B">
        <w:rPr>
          <w:i/>
        </w:rPr>
        <w:t>Environmental Impact Assessment Review,</w:t>
      </w:r>
      <w:r w:rsidRPr="00CC646B">
        <w:t xml:space="preserve"> 33</w:t>
      </w:r>
      <w:r w:rsidRPr="00CC646B">
        <w:rPr>
          <w:b/>
        </w:rPr>
        <w:t>,</w:t>
      </w:r>
      <w:r w:rsidRPr="00CC646B">
        <w:t xml:space="preserve"> 80-90.</w:t>
      </w:r>
      <w:bookmarkEnd w:id="73"/>
    </w:p>
    <w:p w14:paraId="3A1F2F57" w14:textId="77777777" w:rsidR="00CC646B" w:rsidRPr="00CC646B" w:rsidRDefault="00CC646B" w:rsidP="00CC646B">
      <w:pPr>
        <w:pStyle w:val="EndNoteBibliography"/>
        <w:spacing w:after="0"/>
        <w:ind w:left="720" w:hanging="720"/>
      </w:pPr>
      <w:bookmarkStart w:id="74" w:name="_ENREF_74"/>
      <w:r w:rsidRPr="00CC646B">
        <w:t xml:space="preserve">RUNHAAR, H. 2009. Putting SEA in context: A discourse perspective on how SEA contributes to decision-making. </w:t>
      </w:r>
      <w:r w:rsidRPr="00CC646B">
        <w:rPr>
          <w:i/>
        </w:rPr>
        <w:t>Environmental Impact Assessment Review,</w:t>
      </w:r>
      <w:r w:rsidRPr="00CC646B">
        <w:t xml:space="preserve"> 29</w:t>
      </w:r>
      <w:r w:rsidRPr="00CC646B">
        <w:rPr>
          <w:b/>
        </w:rPr>
        <w:t>,</w:t>
      </w:r>
      <w:r w:rsidRPr="00CC646B">
        <w:t xml:space="preserve"> 200-209.</w:t>
      </w:r>
      <w:bookmarkEnd w:id="74"/>
    </w:p>
    <w:p w14:paraId="37859704" w14:textId="77777777" w:rsidR="00CC646B" w:rsidRPr="00CC646B" w:rsidRDefault="00CC646B" w:rsidP="00CC646B">
      <w:pPr>
        <w:pStyle w:val="EndNoteBibliography"/>
        <w:spacing w:after="0"/>
        <w:ind w:left="720" w:hanging="720"/>
      </w:pPr>
      <w:bookmarkStart w:id="75" w:name="_ENREF_75"/>
      <w:r w:rsidRPr="00CC646B">
        <w:t>SALA, S., CIUFFO, B. &amp; NIJKAMP, P. 2013. A meta-framework for sustainability assessment.</w:t>
      </w:r>
      <w:bookmarkEnd w:id="75"/>
    </w:p>
    <w:p w14:paraId="4D8E5163" w14:textId="77777777" w:rsidR="00CC646B" w:rsidRPr="00CC646B" w:rsidRDefault="00CC646B" w:rsidP="00CC646B">
      <w:pPr>
        <w:pStyle w:val="EndNoteBibliography"/>
        <w:spacing w:after="0"/>
        <w:ind w:left="720" w:hanging="720"/>
      </w:pPr>
      <w:bookmarkStart w:id="76" w:name="_ENREF_76"/>
      <w:r w:rsidRPr="00CC646B">
        <w:t xml:space="preserve">SALA, S., CIUFFO, B. &amp; NIJKAMP, P. 2015. A systemic framework for sustainability assessment. </w:t>
      </w:r>
      <w:r w:rsidRPr="00CC646B">
        <w:rPr>
          <w:i/>
        </w:rPr>
        <w:t>Ecological Economics,</w:t>
      </w:r>
      <w:r w:rsidRPr="00CC646B">
        <w:t xml:space="preserve"> 119</w:t>
      </w:r>
      <w:r w:rsidRPr="00CC646B">
        <w:rPr>
          <w:b/>
        </w:rPr>
        <w:t>,</w:t>
      </w:r>
      <w:r w:rsidRPr="00CC646B">
        <w:t xml:space="preserve"> 314-325.</w:t>
      </w:r>
      <w:bookmarkEnd w:id="76"/>
    </w:p>
    <w:p w14:paraId="025BEDEE" w14:textId="77777777" w:rsidR="00CC646B" w:rsidRPr="00CC646B" w:rsidRDefault="00CC646B" w:rsidP="00CC646B">
      <w:pPr>
        <w:pStyle w:val="EndNoteBibliography"/>
        <w:spacing w:after="0"/>
        <w:ind w:left="720" w:hanging="720"/>
      </w:pPr>
      <w:bookmarkStart w:id="77" w:name="_ENREF_77"/>
      <w:r w:rsidRPr="00CC646B">
        <w:t xml:space="preserve">SCHÖN, D. A. 1983. </w:t>
      </w:r>
      <w:r w:rsidRPr="00CC646B">
        <w:rPr>
          <w:i/>
        </w:rPr>
        <w:t xml:space="preserve">The reflective practitioner: How professionals think in action, </w:t>
      </w:r>
      <w:r w:rsidRPr="00CC646B">
        <w:t>USA, Basic Books Inc. (a division of HarperCollins).</w:t>
      </w:r>
      <w:bookmarkEnd w:id="77"/>
    </w:p>
    <w:p w14:paraId="704323BE" w14:textId="77777777" w:rsidR="00CC646B" w:rsidRPr="00CC646B" w:rsidRDefault="00CC646B" w:rsidP="00CC646B">
      <w:pPr>
        <w:pStyle w:val="EndNoteBibliography"/>
        <w:spacing w:after="0"/>
        <w:ind w:left="720" w:hanging="720"/>
      </w:pPr>
      <w:bookmarkStart w:id="78" w:name="_ENREF_78"/>
      <w:r w:rsidRPr="00CC646B">
        <w:t xml:space="preserve">SCRASE, J. I. &amp; SHEATE, W. R. 2002. Integration and integrated approaches to assessment: What do they mean for the environment? </w:t>
      </w:r>
      <w:r w:rsidRPr="00CC646B">
        <w:rPr>
          <w:i/>
        </w:rPr>
        <w:t>Journal of Environmental Policy and Planning,</w:t>
      </w:r>
      <w:r w:rsidRPr="00CC646B">
        <w:t xml:space="preserve"> 4</w:t>
      </w:r>
      <w:r w:rsidRPr="00CC646B">
        <w:rPr>
          <w:b/>
        </w:rPr>
        <w:t>,</w:t>
      </w:r>
      <w:r w:rsidRPr="00CC646B">
        <w:t xml:space="preserve"> 275-284.</w:t>
      </w:r>
      <w:bookmarkEnd w:id="78"/>
    </w:p>
    <w:p w14:paraId="6A0525A6" w14:textId="77777777" w:rsidR="00CC646B" w:rsidRPr="00CC646B" w:rsidRDefault="00CC646B" w:rsidP="00CC646B">
      <w:pPr>
        <w:pStyle w:val="EndNoteBibliography"/>
        <w:spacing w:after="0"/>
        <w:ind w:left="720" w:hanging="720"/>
      </w:pPr>
      <w:bookmarkStart w:id="79" w:name="_ENREF_79"/>
      <w:r w:rsidRPr="00CC646B">
        <w:t xml:space="preserve">SHEATE, W. R. 2009. The Evolving Nature of Environmental Assessment and Management: Linking Tools to Help Deliver Sustainability - Tools, Techniques &amp; Approaches for Sustainability. </w:t>
      </w:r>
      <w:r w:rsidRPr="00CC646B">
        <w:rPr>
          <w:i/>
        </w:rPr>
        <w:t>In:</w:t>
      </w:r>
      <w:r w:rsidRPr="00CC646B">
        <w:t xml:space="preserve"> SHEATE, W. R. (ed.) </w:t>
      </w:r>
      <w:r w:rsidRPr="00CC646B">
        <w:rPr>
          <w:i/>
        </w:rPr>
        <w:t>Tools, Techniques and Approaches for Sustainability: Collected Writings in Environmental Assessment Policy and Management.</w:t>
      </w:r>
      <w:r w:rsidRPr="00CC646B">
        <w:t xml:space="preserve"> Singapore: World Scientific.</w:t>
      </w:r>
      <w:bookmarkEnd w:id="79"/>
    </w:p>
    <w:p w14:paraId="332667C7" w14:textId="77777777" w:rsidR="00CC646B" w:rsidRPr="00CC646B" w:rsidRDefault="00CC646B" w:rsidP="00CC646B">
      <w:pPr>
        <w:pStyle w:val="EndNoteBibliography"/>
        <w:spacing w:after="0"/>
        <w:ind w:left="720" w:hanging="720"/>
      </w:pPr>
      <w:bookmarkStart w:id="80" w:name="_ENREF_80"/>
      <w:r w:rsidRPr="00CC646B">
        <w:t xml:space="preserve">SINGH, R. K., MURTY, H., GUPTA, S. &amp; DIKSHIT, A. 2012. An overview of sustainability assessment methodologies. </w:t>
      </w:r>
      <w:r w:rsidRPr="00CC646B">
        <w:rPr>
          <w:i/>
        </w:rPr>
        <w:t>Ecological Indicators,</w:t>
      </w:r>
      <w:r w:rsidRPr="00CC646B">
        <w:t xml:space="preserve"> 15</w:t>
      </w:r>
      <w:r w:rsidRPr="00CC646B">
        <w:rPr>
          <w:b/>
        </w:rPr>
        <w:t>,</w:t>
      </w:r>
      <w:r w:rsidRPr="00CC646B">
        <w:t xml:space="preserve"> 281-299.</w:t>
      </w:r>
      <w:bookmarkEnd w:id="80"/>
    </w:p>
    <w:p w14:paraId="27611229" w14:textId="77777777" w:rsidR="00CC646B" w:rsidRPr="00CC646B" w:rsidRDefault="00CC646B" w:rsidP="00CC646B">
      <w:pPr>
        <w:pStyle w:val="EndNoteBibliography"/>
        <w:spacing w:after="0"/>
        <w:ind w:left="720" w:hanging="720"/>
      </w:pPr>
      <w:bookmarkStart w:id="81" w:name="_ENREF_81"/>
      <w:r w:rsidRPr="00CC646B">
        <w:t xml:space="preserve">SLOOTWEG, R. &amp; JONES, M. 2011. Resilience thinking improves SEA: A discussion paper. </w:t>
      </w:r>
      <w:r w:rsidRPr="00CC646B">
        <w:rPr>
          <w:i/>
        </w:rPr>
        <w:t>Impact Assessment and Project Appraisal,</w:t>
      </w:r>
      <w:r w:rsidRPr="00CC646B">
        <w:t xml:space="preserve"> 29</w:t>
      </w:r>
      <w:r w:rsidRPr="00CC646B">
        <w:rPr>
          <w:b/>
        </w:rPr>
        <w:t>,</w:t>
      </w:r>
      <w:r w:rsidRPr="00CC646B">
        <w:t xml:space="preserve"> 263-276.</w:t>
      </w:r>
      <w:bookmarkEnd w:id="81"/>
    </w:p>
    <w:p w14:paraId="459843AD" w14:textId="77777777" w:rsidR="00CC646B" w:rsidRPr="00CC646B" w:rsidRDefault="00CC646B" w:rsidP="00CC646B">
      <w:pPr>
        <w:pStyle w:val="EndNoteBibliography"/>
        <w:spacing w:after="0"/>
        <w:ind w:left="720" w:hanging="720"/>
      </w:pPr>
      <w:bookmarkStart w:id="82" w:name="_ENREF_82"/>
      <w:r w:rsidRPr="00CC646B">
        <w:t xml:space="preserve">THERIVEL, R. 2013. Use of sustainability appraisal by English planning inspectors and judges. </w:t>
      </w:r>
      <w:r w:rsidRPr="00CC646B">
        <w:rPr>
          <w:i/>
        </w:rPr>
        <w:t>Environmental Impact Assessment Review,</w:t>
      </w:r>
      <w:r w:rsidRPr="00CC646B">
        <w:t xml:space="preserve"> 38</w:t>
      </w:r>
      <w:r w:rsidRPr="00CC646B">
        <w:rPr>
          <w:b/>
        </w:rPr>
        <w:t>,</w:t>
      </w:r>
      <w:r w:rsidRPr="00CC646B">
        <w:t xml:space="preserve"> 26-34.</w:t>
      </w:r>
      <w:bookmarkEnd w:id="82"/>
    </w:p>
    <w:p w14:paraId="4F3ED308" w14:textId="77777777" w:rsidR="00CC646B" w:rsidRPr="00CC646B" w:rsidRDefault="00CC646B" w:rsidP="00CC646B">
      <w:pPr>
        <w:pStyle w:val="EndNoteBibliography"/>
        <w:spacing w:after="0"/>
        <w:ind w:left="720" w:hanging="720"/>
      </w:pPr>
      <w:bookmarkStart w:id="83" w:name="_ENREF_83"/>
      <w:r w:rsidRPr="00CC646B">
        <w:t xml:space="preserve">THÉRIVEL, R., CHRISTIAN, G., CRAIG, C., GRINHAM, R., MACKINS, D., SMITH, J., SNELLER, T., TURNER, R., WALKER, D. &amp; YAMANE, M. 2009. Sustainability-focused impact assessment: English experiences </w:t>
      </w:r>
      <w:r w:rsidRPr="00CC646B">
        <w:rPr>
          <w:i/>
        </w:rPr>
        <w:t>Impact Assessment and Project Appraisal,</w:t>
      </w:r>
      <w:r w:rsidRPr="00CC646B">
        <w:t xml:space="preserve"> 27</w:t>
      </w:r>
      <w:r w:rsidRPr="00CC646B">
        <w:rPr>
          <w:b/>
        </w:rPr>
        <w:t>,</w:t>
      </w:r>
      <w:r w:rsidRPr="00CC646B">
        <w:t xml:space="preserve"> 155-168.</w:t>
      </w:r>
      <w:bookmarkEnd w:id="83"/>
    </w:p>
    <w:p w14:paraId="0CFE0E5D" w14:textId="77777777" w:rsidR="00CC646B" w:rsidRPr="00CC646B" w:rsidRDefault="00CC646B" w:rsidP="00CC646B">
      <w:pPr>
        <w:pStyle w:val="EndNoteBibliography"/>
        <w:spacing w:after="0"/>
        <w:ind w:left="720" w:hanging="720"/>
      </w:pPr>
      <w:bookmarkStart w:id="84" w:name="_ENREF_84"/>
      <w:r w:rsidRPr="00CC646B">
        <w:t xml:space="preserve">VIDEIRA, N., ANTUNES, P., SANTOS, R. &amp; LOPES, R. 2010. A participatory modelling approach to support integrated sustainability assessment processes. </w:t>
      </w:r>
      <w:r w:rsidRPr="00CC646B">
        <w:rPr>
          <w:i/>
        </w:rPr>
        <w:t>Systems Research and Behavioral Science,</w:t>
      </w:r>
      <w:r w:rsidRPr="00CC646B">
        <w:t xml:space="preserve"> 27</w:t>
      </w:r>
      <w:r w:rsidRPr="00CC646B">
        <w:rPr>
          <w:b/>
        </w:rPr>
        <w:t>,</w:t>
      </w:r>
      <w:r w:rsidRPr="00CC646B">
        <w:t xml:space="preserve"> 446-460.</w:t>
      </w:r>
      <w:bookmarkEnd w:id="84"/>
    </w:p>
    <w:p w14:paraId="1889FF4F" w14:textId="77777777" w:rsidR="00CC646B" w:rsidRPr="00CC646B" w:rsidRDefault="00CC646B" w:rsidP="00CC646B">
      <w:pPr>
        <w:pStyle w:val="EndNoteBibliography"/>
        <w:spacing w:after="0"/>
        <w:ind w:left="720" w:hanging="720"/>
      </w:pPr>
      <w:bookmarkStart w:id="85" w:name="_ENREF_85"/>
      <w:r w:rsidRPr="00CC646B">
        <w:t xml:space="preserve">WAAS, T., HUGÉ, J., BLOCK, T., WRIGHT, T., BENITEZ-CAPISTROS, F. &amp; VERBRUGGEN, A. 2014. Sustainability assessment and indicators: Tools in a decision-making strategy for sustainable development. </w:t>
      </w:r>
      <w:r w:rsidRPr="00CC646B">
        <w:rPr>
          <w:i/>
        </w:rPr>
        <w:t>Sustainability,</w:t>
      </w:r>
      <w:r w:rsidRPr="00CC646B">
        <w:t xml:space="preserve"> 6</w:t>
      </w:r>
      <w:r w:rsidRPr="00CC646B">
        <w:rPr>
          <w:b/>
        </w:rPr>
        <w:t>,</w:t>
      </w:r>
      <w:r w:rsidRPr="00CC646B">
        <w:t xml:space="preserve"> 5512-5534.</w:t>
      </w:r>
      <w:bookmarkEnd w:id="85"/>
    </w:p>
    <w:p w14:paraId="0FA88650" w14:textId="77777777" w:rsidR="00CC646B" w:rsidRPr="00CC646B" w:rsidRDefault="00CC646B" w:rsidP="00CC646B">
      <w:pPr>
        <w:pStyle w:val="EndNoteBibliography"/>
        <w:spacing w:after="0"/>
        <w:ind w:left="720" w:hanging="720"/>
      </w:pPr>
      <w:bookmarkStart w:id="86" w:name="_ENREF_86"/>
      <w:r w:rsidRPr="00CC646B">
        <w:t xml:space="preserve">WACKERNAGEL, M. &amp; REES, W. 1998. </w:t>
      </w:r>
      <w:r w:rsidRPr="00CC646B">
        <w:rPr>
          <w:i/>
        </w:rPr>
        <w:t>Our ecological footprint: reducing human impact on the earth</w:t>
      </w:r>
      <w:r w:rsidRPr="00CC646B">
        <w:t>, New Society Publishers.</w:t>
      </w:r>
      <w:bookmarkEnd w:id="86"/>
    </w:p>
    <w:p w14:paraId="64B51593" w14:textId="77777777" w:rsidR="00CC646B" w:rsidRPr="00CC646B" w:rsidRDefault="00CC646B" w:rsidP="00CC646B">
      <w:pPr>
        <w:pStyle w:val="EndNoteBibliography"/>
        <w:spacing w:after="0"/>
        <w:ind w:left="720" w:hanging="720"/>
      </w:pPr>
      <w:bookmarkStart w:id="87" w:name="_ENREF_87"/>
      <w:r w:rsidRPr="00CC646B">
        <w:t xml:space="preserve">WALKER, B., S. CARPENTER, J. ANDERIES, N. ABEL, G. S. CUMMING, M. JANSSEN, L. LEBEL, J. NORBERG, G. D. PETERSON, AND R. PRITCHARD 2002. Resilience management in social-ecological systems: a working hypothesis for a participatory approach. </w:t>
      </w:r>
      <w:r w:rsidRPr="00CC646B">
        <w:rPr>
          <w:i/>
        </w:rPr>
        <w:t>Conservation Ecology,</w:t>
      </w:r>
      <w:r w:rsidRPr="00CC646B">
        <w:t xml:space="preserve"> 6.</w:t>
      </w:r>
      <w:bookmarkEnd w:id="87"/>
    </w:p>
    <w:p w14:paraId="1128C07F" w14:textId="77777777" w:rsidR="00CC646B" w:rsidRPr="00CC646B" w:rsidRDefault="00CC646B" w:rsidP="00CC646B">
      <w:pPr>
        <w:pStyle w:val="EndNoteBibliography"/>
        <w:spacing w:after="0"/>
        <w:ind w:left="720" w:hanging="720"/>
      </w:pPr>
      <w:bookmarkStart w:id="88" w:name="_ENREF_88"/>
      <w:r w:rsidRPr="00CC646B">
        <w:t xml:space="preserve">WEAVER, P. M. &amp; ROTMANS, J. 2006. Integrated sustainability assessment: What is it, why do it and how? </w:t>
      </w:r>
      <w:r w:rsidRPr="00CC646B">
        <w:rPr>
          <w:i/>
        </w:rPr>
        <w:t>International Journal of Innovation and Sustainable Development,</w:t>
      </w:r>
      <w:r w:rsidRPr="00CC646B">
        <w:t xml:space="preserve"> 1</w:t>
      </w:r>
      <w:r w:rsidRPr="00CC646B">
        <w:rPr>
          <w:b/>
        </w:rPr>
        <w:t>,</w:t>
      </w:r>
      <w:r w:rsidRPr="00CC646B">
        <w:t xml:space="preserve"> 21-45.</w:t>
      </w:r>
      <w:bookmarkEnd w:id="88"/>
    </w:p>
    <w:p w14:paraId="7BA776A2" w14:textId="77777777" w:rsidR="00CC646B" w:rsidRPr="00CC646B" w:rsidRDefault="00CC646B" w:rsidP="00CC646B">
      <w:pPr>
        <w:pStyle w:val="EndNoteBibliography"/>
        <w:spacing w:after="0"/>
        <w:ind w:left="720" w:hanging="720"/>
      </w:pPr>
      <w:bookmarkStart w:id="89" w:name="_ENREF_89"/>
      <w:r w:rsidRPr="00CC646B">
        <w:t xml:space="preserve">WIEK, A. &amp; BINDER, C. 2005. Solution spaces for decision-making: A sustainability assessment tool for city-regions. </w:t>
      </w:r>
      <w:r w:rsidRPr="00CC646B">
        <w:rPr>
          <w:i/>
        </w:rPr>
        <w:t>Environmental Impact Assessment Review,</w:t>
      </w:r>
      <w:r w:rsidRPr="00CC646B">
        <w:t xml:space="preserve"> 25</w:t>
      </w:r>
      <w:r w:rsidRPr="00CC646B">
        <w:rPr>
          <w:b/>
        </w:rPr>
        <w:t>,</w:t>
      </w:r>
      <w:r w:rsidRPr="00CC646B">
        <w:t xml:space="preserve"> 589-608.</w:t>
      </w:r>
      <w:bookmarkEnd w:id="89"/>
    </w:p>
    <w:p w14:paraId="3E845174" w14:textId="77777777" w:rsidR="00CC646B" w:rsidRPr="00CC646B" w:rsidRDefault="00CC646B" w:rsidP="00CC646B">
      <w:pPr>
        <w:pStyle w:val="EndNoteBibliography"/>
        <w:spacing w:after="0"/>
        <w:ind w:left="720" w:hanging="720"/>
      </w:pPr>
      <w:bookmarkStart w:id="90" w:name="_ENREF_90"/>
      <w:r w:rsidRPr="00CC646B">
        <w:t xml:space="preserve">WINFIELD, M., GIBSON, R. B., MARKVART, T., GAUDREAU, K. &amp; TAYLOR, J. 2010. Implications of sustainability assessment for electricity system design: The case of the Ontario Power Authority’s integrated power system plan. </w:t>
      </w:r>
      <w:r w:rsidRPr="00CC646B">
        <w:rPr>
          <w:i/>
        </w:rPr>
        <w:t>Energy policy,</w:t>
      </w:r>
      <w:r w:rsidRPr="00CC646B">
        <w:t xml:space="preserve"> 38</w:t>
      </w:r>
      <w:r w:rsidRPr="00CC646B">
        <w:rPr>
          <w:b/>
        </w:rPr>
        <w:t>,</w:t>
      </w:r>
      <w:r w:rsidRPr="00CC646B">
        <w:t xml:space="preserve"> 4115-4126.</w:t>
      </w:r>
      <w:bookmarkEnd w:id="90"/>
    </w:p>
    <w:p w14:paraId="7946C580" w14:textId="77777777" w:rsidR="00CC646B" w:rsidRPr="00CC646B" w:rsidRDefault="00CC646B" w:rsidP="00CC646B">
      <w:pPr>
        <w:pStyle w:val="EndNoteBibliography"/>
        <w:spacing w:after="0"/>
        <w:ind w:left="720" w:hanging="720"/>
      </w:pPr>
      <w:bookmarkStart w:id="91" w:name="_ENREF_91"/>
      <w:r w:rsidRPr="00CC646B">
        <w:t xml:space="preserve">WOOD, C. 2003. </w:t>
      </w:r>
      <w:r w:rsidRPr="00CC646B">
        <w:rPr>
          <w:i/>
        </w:rPr>
        <w:t xml:space="preserve">Environmental impact assessment: A comparative review, </w:t>
      </w:r>
      <w:r w:rsidRPr="00CC646B">
        <w:t>Harlow, Prentice-Hall.</w:t>
      </w:r>
      <w:bookmarkEnd w:id="91"/>
    </w:p>
    <w:p w14:paraId="2EE2173F" w14:textId="77777777" w:rsidR="00CC646B" w:rsidRPr="00CC646B" w:rsidRDefault="00CC646B" w:rsidP="00CC646B">
      <w:pPr>
        <w:pStyle w:val="EndNoteBibliography"/>
        <w:ind w:left="720" w:hanging="720"/>
      </w:pPr>
      <w:bookmarkStart w:id="92" w:name="_ENREF_92"/>
      <w:r w:rsidRPr="00CC646B">
        <w:t xml:space="preserve">ZIJP, M., HEIJUNGS, R., VAN DER VOET, E., VAN DE MEENT, D., HUIJBREGTS, M., HOLLANDER, A. &amp; POSTHUMA, L. 2015. An Identification Key for Selecting Methods for Sustainability Assessments. </w:t>
      </w:r>
      <w:r w:rsidRPr="00CC646B">
        <w:rPr>
          <w:i/>
        </w:rPr>
        <w:t>Sustainability,</w:t>
      </w:r>
      <w:r w:rsidRPr="00CC646B">
        <w:t xml:space="preserve"> 7</w:t>
      </w:r>
      <w:r w:rsidRPr="00CC646B">
        <w:rPr>
          <w:b/>
        </w:rPr>
        <w:t>,</w:t>
      </w:r>
      <w:r w:rsidRPr="00CC646B">
        <w:t xml:space="preserve"> 2490.</w:t>
      </w:r>
      <w:bookmarkEnd w:id="92"/>
    </w:p>
    <w:p w14:paraId="6E01D0D2" w14:textId="2B13BA62" w:rsidR="00F62F74" w:rsidRDefault="000F6AB4" w:rsidP="00F62F74">
      <w:pPr>
        <w:widowControl w:val="0"/>
        <w:autoSpaceDE w:val="0"/>
        <w:autoSpaceDN w:val="0"/>
        <w:adjustRightInd w:val="0"/>
        <w:spacing w:after="0" w:line="240" w:lineRule="auto"/>
        <w:ind w:left="720" w:right="-720" w:hanging="720"/>
        <w:rPr>
          <w:rFonts w:ascii="Helvetica" w:hAnsi="Helvetica" w:cs="Helvetica"/>
          <w:sz w:val="24"/>
          <w:szCs w:val="24"/>
          <w:lang w:val="en-US"/>
        </w:rPr>
      </w:pPr>
      <w:r w:rsidRPr="000E76F5">
        <w:fldChar w:fldCharType="end"/>
      </w:r>
    </w:p>
    <w:p w14:paraId="1842A94E" w14:textId="265B7581" w:rsidR="004D0515" w:rsidRDefault="004D0515">
      <w:r>
        <w:br w:type="page"/>
      </w:r>
    </w:p>
    <w:p w14:paraId="281EFD9F" w14:textId="77777777" w:rsidR="004D0515" w:rsidRDefault="004D0515" w:rsidP="004D0515">
      <w:pPr>
        <w:rPr>
          <w:b/>
        </w:rPr>
      </w:pPr>
      <w:r>
        <w:rPr>
          <w:b/>
        </w:rPr>
        <w:t>Reconceptualising Sustainability Assessment</w:t>
      </w:r>
    </w:p>
    <w:p w14:paraId="47F477E1" w14:textId="77777777" w:rsidR="004D0515" w:rsidRPr="006C06D3" w:rsidRDefault="004D0515" w:rsidP="004D0515">
      <w:pPr>
        <w:rPr>
          <w:b/>
        </w:rPr>
      </w:pPr>
      <w:r w:rsidRPr="006C06D3">
        <w:rPr>
          <w:b/>
        </w:rPr>
        <w:t>Author Bios</w:t>
      </w:r>
    </w:p>
    <w:p w14:paraId="08A7D8A5" w14:textId="77777777" w:rsidR="004D0515" w:rsidRDefault="004D0515" w:rsidP="004D0515">
      <w:pPr>
        <w:autoSpaceDE w:val="0"/>
        <w:autoSpaceDN w:val="0"/>
        <w:rPr>
          <w:rFonts w:ascii="Calibri" w:hAnsi="Calibri"/>
          <w:lang w:val="en-GB"/>
        </w:rPr>
      </w:pPr>
      <w:r>
        <w:rPr>
          <w:rFonts w:ascii="Calibri" w:hAnsi="Calibri"/>
          <w:lang w:val="en-GB"/>
        </w:rPr>
        <w:t>Dr Jenny Pope: Director of Western Australian consultancy firm Integral Sustainability, which provides consultancy and training services to Government and industry on the integration of sustainability concepts into project planning and decision-making. Jenny is a Fellow of the Cambridge Institute for Sustainability Leadership at the University of Cambridge, UK; and Extraordinary Associate Professor in the Research Unit for Environmental Sciences and Management, North West University, South Africa. She is particularly interested, both as a practitioner and a researcher, in the contribution of the resources sector to sustainable development.</w:t>
      </w:r>
    </w:p>
    <w:p w14:paraId="2A2EE69E" w14:textId="77777777" w:rsidR="004D0515" w:rsidRDefault="004D0515" w:rsidP="004D0515">
      <w:pPr>
        <w:autoSpaceDE w:val="0"/>
        <w:autoSpaceDN w:val="0"/>
        <w:rPr>
          <w:rFonts w:ascii="Calibri" w:hAnsi="Calibri"/>
          <w:lang w:val="en-GB"/>
        </w:rPr>
      </w:pPr>
      <w:r>
        <w:rPr>
          <w:rFonts w:ascii="Calibri" w:hAnsi="Calibri"/>
          <w:lang w:val="en-GB"/>
        </w:rPr>
        <w:t>Dr Alan Bond: School of Environmental Sciences, University of East Anglia, UK and Research Unit for Environmental Sciences and Management, North-West University, South Africa. Alan Bond has over 20 years’ experience in Environmental Assessment (EA). He is currently a course director of a full-time MSc programme on Environmental Assessment and Management at the School of Environmental Sciences, University of East Anglia, and Extraordinary Professor in the School of Geo and Spatial Sciences, North West University. He is Editor-in-Chief of Environmental Impact Assessment Review. He has a long standing research interest examining the effectiveness of decision-making tools.</w:t>
      </w:r>
    </w:p>
    <w:p w14:paraId="64520979" w14:textId="77777777" w:rsidR="004D0515" w:rsidRPr="005B32EB" w:rsidRDefault="004D0515" w:rsidP="004D0515">
      <w:pPr>
        <w:autoSpaceDE w:val="0"/>
        <w:autoSpaceDN w:val="0"/>
        <w:rPr>
          <w:rFonts w:ascii="Calibri" w:hAnsi="Calibri"/>
          <w:lang w:val="en-GB"/>
        </w:rPr>
      </w:pPr>
      <w:r w:rsidRPr="005B32EB">
        <w:rPr>
          <w:rFonts w:ascii="Calibri" w:hAnsi="Calibri"/>
          <w:lang w:val="en-GB"/>
        </w:rPr>
        <w:t xml:space="preserve">Dr Jean </w:t>
      </w:r>
      <w:proofErr w:type="spellStart"/>
      <w:r w:rsidRPr="005B32EB">
        <w:rPr>
          <w:rFonts w:ascii="Calibri" w:hAnsi="Calibri"/>
          <w:lang w:val="en-GB"/>
        </w:rPr>
        <w:t>Hugé</w:t>
      </w:r>
      <w:proofErr w:type="spellEnd"/>
      <w:r w:rsidRPr="005B32EB">
        <w:rPr>
          <w:rFonts w:ascii="Calibri" w:hAnsi="Calibri"/>
          <w:lang w:val="en-GB"/>
        </w:rPr>
        <w:t xml:space="preserve">:  Systems Ecology &amp; Resource Management Unit, </w:t>
      </w:r>
      <w:proofErr w:type="spellStart"/>
      <w:r w:rsidRPr="005B32EB">
        <w:rPr>
          <w:rFonts w:ascii="Calibri" w:hAnsi="Calibri"/>
          <w:lang w:val="en-GB"/>
        </w:rPr>
        <w:t>Université</w:t>
      </w:r>
      <w:proofErr w:type="spellEnd"/>
      <w:r w:rsidRPr="005B32EB">
        <w:rPr>
          <w:rFonts w:ascii="Calibri" w:hAnsi="Calibri"/>
          <w:lang w:val="en-GB"/>
        </w:rPr>
        <w:t xml:space="preserve"> Libre de </w:t>
      </w:r>
      <w:proofErr w:type="spellStart"/>
      <w:r w:rsidRPr="005B32EB">
        <w:rPr>
          <w:rFonts w:ascii="Calibri" w:hAnsi="Calibri"/>
          <w:lang w:val="en-GB"/>
        </w:rPr>
        <w:t>Bruxelles</w:t>
      </w:r>
      <w:proofErr w:type="spellEnd"/>
      <w:r w:rsidRPr="005B32EB">
        <w:rPr>
          <w:rFonts w:ascii="Calibri" w:hAnsi="Calibri"/>
          <w:lang w:val="en-GB"/>
        </w:rPr>
        <w:t xml:space="preserve">. Jean has a PhD in Science and a background in Bio-Science Engineering (MSc) and Development Studies (MSc). </w:t>
      </w:r>
      <w:r>
        <w:rPr>
          <w:rFonts w:ascii="Calibri" w:hAnsi="Calibri"/>
          <w:lang w:val="en-GB"/>
        </w:rPr>
        <w:t xml:space="preserve">Jean </w:t>
      </w:r>
      <w:r w:rsidRPr="005B32EB">
        <w:rPr>
          <w:rFonts w:ascii="Calibri" w:hAnsi="Calibri"/>
          <w:lang w:val="en-GB"/>
        </w:rPr>
        <w:t xml:space="preserve">is currently working as a postdoctoral researcher for the Belgian National Science Foundation (FRS-FNRS) at the Systems Ecology and Resource Management Unit of the </w:t>
      </w:r>
      <w:proofErr w:type="spellStart"/>
      <w:r w:rsidRPr="005B32EB">
        <w:rPr>
          <w:rFonts w:ascii="Calibri" w:hAnsi="Calibri"/>
          <w:lang w:val="en-GB"/>
        </w:rPr>
        <w:t>Université</w:t>
      </w:r>
      <w:proofErr w:type="spellEnd"/>
      <w:r w:rsidRPr="005B32EB">
        <w:rPr>
          <w:rFonts w:ascii="Calibri" w:hAnsi="Calibri"/>
          <w:lang w:val="en-GB"/>
        </w:rPr>
        <w:t xml:space="preserve"> Libre de </w:t>
      </w:r>
      <w:proofErr w:type="spellStart"/>
      <w:r w:rsidRPr="005B32EB">
        <w:rPr>
          <w:rFonts w:ascii="Calibri" w:hAnsi="Calibri"/>
          <w:lang w:val="en-GB"/>
        </w:rPr>
        <w:t>Bruxelles</w:t>
      </w:r>
      <w:proofErr w:type="spellEnd"/>
      <w:r w:rsidRPr="005B32EB">
        <w:rPr>
          <w:rFonts w:ascii="Calibri" w:hAnsi="Calibri"/>
          <w:lang w:val="en-GB"/>
        </w:rPr>
        <w:t xml:space="preserve"> (ULB), and he is a research fellow at the KLIMOS Research Platform on Climate Change &amp; Development Cooperation. His work focuses on the interdisciplinary sustainability assessment of complex socio-ecological systems.</w:t>
      </w:r>
    </w:p>
    <w:p w14:paraId="3A424B23" w14:textId="77777777" w:rsidR="004D0515" w:rsidRDefault="004D0515" w:rsidP="004D0515">
      <w:pPr>
        <w:autoSpaceDE w:val="0"/>
        <w:autoSpaceDN w:val="0"/>
        <w:rPr>
          <w:rFonts w:ascii="Calibri" w:hAnsi="Calibri"/>
          <w:lang w:val="en-GB"/>
        </w:rPr>
      </w:pPr>
      <w:r>
        <w:rPr>
          <w:rFonts w:ascii="Calibri" w:hAnsi="Calibri"/>
          <w:lang w:val="en-GB"/>
        </w:rPr>
        <w:t>Dr Angus Morrison-Saunders: Associate Professor of Environmental Assessment, Murdoch University, Australia; Extraordinary Professor in the Research Unit for Environmental Sciences and Management, North-West University, South Africa; and Senior Associate of the University of Cambridge Institute for Sustainability Leadership. Angus is also associate editor of Environmental Impact Assessment Review journal. He has over 25 years’ experience researching, teaching and training in impact assessment, and is especially interested in the contribution of impact assessment to sustainable development.</w:t>
      </w:r>
    </w:p>
    <w:p w14:paraId="1C4951F0" w14:textId="77777777" w:rsidR="004D0515" w:rsidRDefault="004D0515" w:rsidP="004D0515">
      <w:pPr>
        <w:autoSpaceDE w:val="0"/>
        <w:autoSpaceDN w:val="0"/>
        <w:rPr>
          <w:rFonts w:ascii="Calibri" w:hAnsi="Calibri"/>
          <w:lang w:val="en-GB"/>
        </w:rPr>
      </w:pPr>
    </w:p>
    <w:p w14:paraId="1DB79D6C" w14:textId="77777777" w:rsidR="00C60EAE" w:rsidRPr="000E76F5" w:rsidRDefault="00C60EAE" w:rsidP="00AE0D11"/>
    <w:sectPr w:rsidR="00C60EAE" w:rsidRPr="000E76F5" w:rsidSect="00E91BA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E431D4" w14:textId="77777777" w:rsidR="00013E03" w:rsidRDefault="00013E03" w:rsidP="00AB603B">
      <w:pPr>
        <w:spacing w:after="0" w:line="240" w:lineRule="auto"/>
      </w:pPr>
      <w:r>
        <w:separator/>
      </w:r>
    </w:p>
  </w:endnote>
  <w:endnote w:type="continuationSeparator" w:id="0">
    <w:p w14:paraId="5E16D539" w14:textId="77777777" w:rsidR="00013E03" w:rsidRDefault="00013E03" w:rsidP="00AB60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58DE57" w14:textId="77777777" w:rsidR="00013E03" w:rsidRDefault="00013E03" w:rsidP="00AB603B">
      <w:pPr>
        <w:spacing w:after="0" w:line="240" w:lineRule="auto"/>
      </w:pPr>
      <w:r>
        <w:separator/>
      </w:r>
    </w:p>
  </w:footnote>
  <w:footnote w:type="continuationSeparator" w:id="0">
    <w:p w14:paraId="44D8DAA5" w14:textId="77777777" w:rsidR="00013E03" w:rsidRDefault="00013E03" w:rsidP="00AB603B">
      <w:pPr>
        <w:spacing w:after="0" w:line="240" w:lineRule="auto"/>
      </w:pPr>
      <w:r>
        <w:continuationSeparator/>
      </w:r>
    </w:p>
  </w:footnote>
  <w:footnote w:id="1">
    <w:p w14:paraId="18F1BC18" w14:textId="5D74AFA9" w:rsidR="00EF2343" w:rsidRDefault="00EF2343" w:rsidP="008303A8">
      <w:pPr>
        <w:pStyle w:val="FootnoteText"/>
      </w:pPr>
      <w:r>
        <w:rPr>
          <w:rStyle w:val="FootnoteReference"/>
        </w:rPr>
        <w:footnoteRef/>
      </w:r>
      <w:r>
        <w:t xml:space="preserve"> For the purposes of this paper we consider the terms ‘sustainability’ and ‘sustainable development’ to be interchangeable, in line with </w:t>
      </w:r>
      <w:r>
        <w:fldChar w:fldCharType="begin"/>
      </w:r>
      <w:r>
        <w:instrText xml:space="preserve"> ADDIN EN.CITE &lt;EndNote&gt;&lt;Cite&gt;&lt;Author&gt;Dresner&lt;/Author&gt;&lt;Year&gt;2008&lt;/Year&gt;&lt;RecNum&gt;1304&lt;/RecNum&gt;&lt;DisplayText&gt;DRESNER, S. 2008. &lt;style face="italic"&gt;The principles of sustainability 2nd edition, &lt;/style&gt;London, UK, Earthscan.&lt;/DisplayText&gt;&lt;record&gt;&lt;rec-number&gt;1304&lt;/rec-number&gt;&lt;foreign-keys&gt;&lt;key app="EN" db-id="axepwrtx2erfx1ed02oxt9zzxt00prtp2z9v"&gt;1304&lt;/key&gt;&lt;/foreign-keys&gt;&lt;ref-type name="Book"&gt;6&lt;/ref-type&gt;&lt;contributors&gt;&lt;authors&gt;&lt;author&gt;Dresner, S&lt;/author&gt;&lt;/authors&gt;&lt;/contributors&gt;&lt;titles&gt;&lt;title&gt;The principles of sustainability 2nd edition&lt;/title&gt;&lt;/titles&gt;&lt;dates&gt;&lt;year&gt;2008&lt;/year&gt;&lt;/dates&gt;&lt;pub-location&gt;London, UK&lt;/pub-location&gt;&lt;publisher&gt;Earthscan&lt;/publisher&gt;&lt;urls&gt;&lt;/urls&gt;&lt;/record&gt;&lt;/Cite&gt;&lt;/EndNote&gt;</w:instrText>
      </w:r>
      <w:r>
        <w:fldChar w:fldCharType="separate"/>
      </w:r>
      <w:r>
        <w:rPr>
          <w:noProof/>
        </w:rPr>
        <w:t xml:space="preserve">DRESNER, S. 2008. </w:t>
      </w:r>
      <w:r w:rsidRPr="00FA2601">
        <w:rPr>
          <w:i/>
          <w:noProof/>
        </w:rPr>
        <w:t xml:space="preserve">The principles of sustainability 2nd edition, </w:t>
      </w:r>
      <w:r>
        <w:rPr>
          <w:noProof/>
        </w:rPr>
        <w:t>London, UK, Earthscan.</w:t>
      </w:r>
      <w:r>
        <w:fldChar w:fldCharType="end"/>
      </w:r>
    </w:p>
  </w:footnote>
  <w:footnote w:id="2">
    <w:p w14:paraId="4E24917E" w14:textId="64B9F673" w:rsidR="00EF2343" w:rsidRPr="007929F0" w:rsidRDefault="00EF2343">
      <w:pPr>
        <w:pStyle w:val="FootnoteText"/>
        <w:rPr>
          <w:b/>
          <w:lang w:val="en-US"/>
        </w:rPr>
      </w:pPr>
      <w:r>
        <w:rPr>
          <w:rStyle w:val="FootnoteReference"/>
        </w:rPr>
        <w:footnoteRef/>
      </w:r>
      <w:r>
        <w:t xml:space="preserve"> see: </w:t>
      </w:r>
      <w:r w:rsidRPr="00E217DF">
        <w:t>https://www.oxfam.org/en/research/safe-and-just-space-humanity</w:t>
      </w:r>
      <w:r w:rsidRPr="007929F0">
        <w:t xml:space="preserve"> [accessed 27 October 2015]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E63C2A22"/>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68A051C"/>
    <w:multiLevelType w:val="hybridMultilevel"/>
    <w:tmpl w:val="57E43B0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97F0BB5"/>
    <w:multiLevelType w:val="hybridMultilevel"/>
    <w:tmpl w:val="800E40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574310"/>
    <w:multiLevelType w:val="hybridMultilevel"/>
    <w:tmpl w:val="E9EC9C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19C4574"/>
    <w:multiLevelType w:val="hybridMultilevel"/>
    <w:tmpl w:val="69BE1B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68101A0"/>
    <w:multiLevelType w:val="hybridMultilevel"/>
    <w:tmpl w:val="2CFAFB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7A42BF0"/>
    <w:multiLevelType w:val="hybridMultilevel"/>
    <w:tmpl w:val="83AE1F8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CE35FE1"/>
    <w:multiLevelType w:val="hybridMultilevel"/>
    <w:tmpl w:val="12F224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5D179AD"/>
    <w:multiLevelType w:val="hybridMultilevel"/>
    <w:tmpl w:val="98A0B7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C77738"/>
    <w:multiLevelType w:val="hybridMultilevel"/>
    <w:tmpl w:val="DE0AAF7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EDD1BE2"/>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4C22B87"/>
    <w:multiLevelType w:val="hybridMultilevel"/>
    <w:tmpl w:val="0F9C5A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6604C57"/>
    <w:multiLevelType w:val="hybridMultilevel"/>
    <w:tmpl w:val="F522C4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A4349AE"/>
    <w:multiLevelType w:val="hybridMultilevel"/>
    <w:tmpl w:val="D0CCCA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C925B3A"/>
    <w:multiLevelType w:val="hybridMultilevel"/>
    <w:tmpl w:val="281C0564"/>
    <w:lvl w:ilvl="0" w:tplc="9F1A2E68">
      <w:start w:val="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D4F4357"/>
    <w:multiLevelType w:val="hybridMultilevel"/>
    <w:tmpl w:val="270A0E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ED70EC0"/>
    <w:multiLevelType w:val="hybridMultilevel"/>
    <w:tmpl w:val="0B147A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F5B433D"/>
    <w:multiLevelType w:val="hybridMultilevel"/>
    <w:tmpl w:val="6C8A65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0357F33"/>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07A5701"/>
    <w:multiLevelType w:val="hybridMultilevel"/>
    <w:tmpl w:val="13F61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7A07C8"/>
    <w:multiLevelType w:val="hybridMultilevel"/>
    <w:tmpl w:val="7AA44E50"/>
    <w:lvl w:ilvl="0" w:tplc="1756C7EE">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5231FA0"/>
    <w:multiLevelType w:val="multilevel"/>
    <w:tmpl w:val="F4EC8698"/>
    <w:lvl w:ilvl="0">
      <w:start w:val="4"/>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5256D2F"/>
    <w:multiLevelType w:val="hybridMultilevel"/>
    <w:tmpl w:val="079C631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6AA3291"/>
    <w:multiLevelType w:val="multilevel"/>
    <w:tmpl w:val="DB7A752C"/>
    <w:lvl w:ilvl="0">
      <w:start w:val="5"/>
      <w:numFmt w:val="decimal"/>
      <w:lvlText w:val="%1."/>
      <w:lvlJc w:val="left"/>
      <w:pPr>
        <w:ind w:left="720" w:hanging="360"/>
      </w:pPr>
      <w:rPr>
        <w:rFonts w:hint="default"/>
      </w:rPr>
    </w:lvl>
    <w:lvl w:ilvl="1">
      <w:start w:val="4"/>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47595E93"/>
    <w:multiLevelType w:val="hybridMultilevel"/>
    <w:tmpl w:val="0B2E218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49CF6020"/>
    <w:multiLevelType w:val="hybridMultilevel"/>
    <w:tmpl w:val="F1FA9B9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Times New Roman"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Times New Roman"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Times New Roman" w:hint="default"/>
      </w:rPr>
    </w:lvl>
    <w:lvl w:ilvl="8" w:tplc="0C090005">
      <w:start w:val="1"/>
      <w:numFmt w:val="bullet"/>
      <w:lvlText w:val=""/>
      <w:lvlJc w:val="left"/>
      <w:pPr>
        <w:ind w:left="6480" w:hanging="360"/>
      </w:pPr>
      <w:rPr>
        <w:rFonts w:ascii="Wingdings" w:hAnsi="Wingdings" w:hint="default"/>
      </w:rPr>
    </w:lvl>
  </w:abstractNum>
  <w:abstractNum w:abstractNumId="26" w15:restartNumberingAfterBreak="0">
    <w:nsid w:val="4A392E83"/>
    <w:multiLevelType w:val="hybridMultilevel"/>
    <w:tmpl w:val="4B8A3D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4ACE06CB"/>
    <w:multiLevelType w:val="hybridMultilevel"/>
    <w:tmpl w:val="7E5890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1741AC1"/>
    <w:multiLevelType w:val="hybridMultilevel"/>
    <w:tmpl w:val="9D74D0B0"/>
    <w:lvl w:ilvl="0" w:tplc="9F1A2E68">
      <w:start w:val="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53B505C1"/>
    <w:multiLevelType w:val="hybridMultilevel"/>
    <w:tmpl w:val="CB7CE3AC"/>
    <w:lvl w:ilvl="0" w:tplc="7A7EBB08">
      <w:start w:val="4"/>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0" w15:restartNumberingAfterBreak="0">
    <w:nsid w:val="57AC323B"/>
    <w:multiLevelType w:val="hybridMultilevel"/>
    <w:tmpl w:val="89A86C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C600D8A"/>
    <w:multiLevelType w:val="hybridMultilevel"/>
    <w:tmpl w:val="769C9C9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15:restartNumberingAfterBreak="0">
    <w:nsid w:val="5ED307C9"/>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FEE0099"/>
    <w:multiLevelType w:val="multilevel"/>
    <w:tmpl w:val="83A4A308"/>
    <w:lvl w:ilvl="0">
      <w:start w:val="1"/>
      <w:numFmt w:val="decimal"/>
      <w:lvlText w:val="%1."/>
      <w:lvlJc w:val="left"/>
      <w:pPr>
        <w:ind w:left="720" w:hanging="360"/>
      </w:pPr>
      <w:rPr>
        <w:rFonts w:hint="default"/>
      </w:rPr>
    </w:lvl>
    <w:lvl w:ilvl="1">
      <w:start w:val="4"/>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4" w15:restartNumberingAfterBreak="0">
    <w:nsid w:val="60F84D9B"/>
    <w:multiLevelType w:val="hybridMultilevel"/>
    <w:tmpl w:val="00806ED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8B9406E"/>
    <w:multiLevelType w:val="multilevel"/>
    <w:tmpl w:val="A948BEAE"/>
    <w:lvl w:ilvl="0">
      <w:start w:val="5"/>
      <w:numFmt w:val="decimal"/>
      <w:lvlText w:val="%1."/>
      <w:lvlJc w:val="left"/>
      <w:pPr>
        <w:ind w:left="720" w:hanging="360"/>
      </w:pPr>
      <w:rPr>
        <w:rFonts w:hint="default"/>
      </w:rPr>
    </w:lvl>
    <w:lvl w:ilvl="1">
      <w:start w:val="1"/>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6" w15:restartNumberingAfterBreak="0">
    <w:nsid w:val="717B42E5"/>
    <w:multiLevelType w:val="multilevel"/>
    <w:tmpl w:val="8922627E"/>
    <w:lvl w:ilvl="0">
      <w:start w:val="1"/>
      <w:numFmt w:val="decimal"/>
      <w:lvlText w:val="%1."/>
      <w:lvlJc w:val="left"/>
      <w:pPr>
        <w:ind w:left="720" w:hanging="360"/>
      </w:pPr>
      <w:rPr>
        <w:rFonts w:hint="default"/>
      </w:rPr>
    </w:lvl>
    <w:lvl w:ilvl="1">
      <w:start w:val="1"/>
      <w:numFmt w:val="decimal"/>
      <w:isLgl/>
      <w:lvlText w:val="%1.%2"/>
      <w:lvlJc w:val="left"/>
      <w:pPr>
        <w:ind w:left="790" w:hanging="4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7" w15:restartNumberingAfterBreak="0">
    <w:nsid w:val="72B96781"/>
    <w:multiLevelType w:val="hybridMultilevel"/>
    <w:tmpl w:val="FB50CC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816338F"/>
    <w:multiLevelType w:val="hybridMultilevel"/>
    <w:tmpl w:val="84EE093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CA47698"/>
    <w:multiLevelType w:val="hybridMultilevel"/>
    <w:tmpl w:val="0EC60D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CDA172C"/>
    <w:multiLevelType w:val="hybridMultilevel"/>
    <w:tmpl w:val="FCF856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E665CA1"/>
    <w:multiLevelType w:val="hybridMultilevel"/>
    <w:tmpl w:val="AC5A7AD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FB22B91"/>
    <w:multiLevelType w:val="hybridMultilevel"/>
    <w:tmpl w:val="1902D02C"/>
    <w:lvl w:ilvl="0" w:tplc="31FACA14">
      <w:start w:val="1"/>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4"/>
  </w:num>
  <w:num w:numId="2">
    <w:abstractNumId w:val="1"/>
  </w:num>
  <w:num w:numId="3">
    <w:abstractNumId w:val="11"/>
  </w:num>
  <w:num w:numId="4">
    <w:abstractNumId w:val="15"/>
  </w:num>
  <w:num w:numId="5">
    <w:abstractNumId w:val="5"/>
  </w:num>
  <w:num w:numId="6">
    <w:abstractNumId w:val="33"/>
  </w:num>
  <w:num w:numId="7">
    <w:abstractNumId w:val="2"/>
  </w:num>
  <w:num w:numId="8">
    <w:abstractNumId w:val="0"/>
  </w:num>
  <w:num w:numId="9">
    <w:abstractNumId w:val="41"/>
  </w:num>
  <w:num w:numId="10">
    <w:abstractNumId w:val="40"/>
  </w:num>
  <w:num w:numId="11">
    <w:abstractNumId w:val="12"/>
  </w:num>
  <w:num w:numId="12">
    <w:abstractNumId w:val="17"/>
  </w:num>
  <w:num w:numId="13">
    <w:abstractNumId w:val="26"/>
  </w:num>
  <w:num w:numId="14">
    <w:abstractNumId w:val="30"/>
  </w:num>
  <w:num w:numId="15">
    <w:abstractNumId w:val="22"/>
  </w:num>
  <w:num w:numId="16">
    <w:abstractNumId w:val="21"/>
  </w:num>
  <w:num w:numId="17">
    <w:abstractNumId w:val="28"/>
  </w:num>
  <w:num w:numId="18">
    <w:abstractNumId w:val="14"/>
  </w:num>
  <w:num w:numId="19">
    <w:abstractNumId w:val="29"/>
  </w:num>
  <w:num w:numId="20">
    <w:abstractNumId w:val="23"/>
  </w:num>
  <w:num w:numId="21">
    <w:abstractNumId w:val="16"/>
  </w:num>
  <w:num w:numId="22">
    <w:abstractNumId w:val="6"/>
  </w:num>
  <w:num w:numId="23">
    <w:abstractNumId w:val="9"/>
  </w:num>
  <w:num w:numId="24">
    <w:abstractNumId w:val="32"/>
  </w:num>
  <w:num w:numId="25">
    <w:abstractNumId w:val="13"/>
  </w:num>
  <w:num w:numId="26">
    <w:abstractNumId w:val="27"/>
  </w:num>
  <w:num w:numId="27">
    <w:abstractNumId w:val="3"/>
  </w:num>
  <w:num w:numId="28">
    <w:abstractNumId w:val="35"/>
  </w:num>
  <w:num w:numId="29">
    <w:abstractNumId w:val="37"/>
  </w:num>
  <w:num w:numId="30">
    <w:abstractNumId w:val="36"/>
  </w:num>
  <w:num w:numId="31">
    <w:abstractNumId w:val="42"/>
  </w:num>
  <w:num w:numId="32">
    <w:abstractNumId w:val="31"/>
  </w:num>
  <w:num w:numId="33">
    <w:abstractNumId w:val="19"/>
  </w:num>
  <w:num w:numId="34">
    <w:abstractNumId w:val="8"/>
  </w:num>
  <w:num w:numId="35">
    <w:abstractNumId w:val="38"/>
  </w:num>
  <w:num w:numId="36">
    <w:abstractNumId w:val="24"/>
  </w:num>
  <w:num w:numId="37">
    <w:abstractNumId w:val="18"/>
  </w:num>
  <w:num w:numId="38">
    <w:abstractNumId w:val="10"/>
  </w:num>
  <w:num w:numId="39">
    <w:abstractNumId w:val="25"/>
  </w:num>
  <w:num w:numId="40">
    <w:abstractNumId w:val="7"/>
  </w:num>
  <w:num w:numId="41">
    <w:abstractNumId w:val="39"/>
  </w:num>
  <w:num w:numId="42">
    <w:abstractNumId w:val="4"/>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mbria&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xepwrtx2erfx1ed02oxt9zzxt00prtp2z9v&quot;&gt;Thesis-Converted-Recovered&lt;record-ids&gt;&lt;item&gt;7&lt;/item&gt;&lt;item&gt;32&lt;/item&gt;&lt;item&gt;88&lt;/item&gt;&lt;item&gt;89&lt;/item&gt;&lt;item&gt;93&lt;/item&gt;&lt;item&gt;95&lt;/item&gt;&lt;item&gt;106&lt;/item&gt;&lt;item&gt;117&lt;/item&gt;&lt;item&gt;130&lt;/item&gt;&lt;item&gt;144&lt;/item&gt;&lt;item&gt;178&lt;/item&gt;&lt;item&gt;202&lt;/item&gt;&lt;item&gt;234&lt;/item&gt;&lt;item&gt;303&lt;/item&gt;&lt;item&gt;307&lt;/item&gt;&lt;item&gt;312&lt;/item&gt;&lt;item&gt;313&lt;/item&gt;&lt;item&gt;343&lt;/item&gt;&lt;item&gt;356&lt;/item&gt;&lt;item&gt;357&lt;/item&gt;&lt;item&gt;429&lt;/item&gt;&lt;item&gt;435&lt;/item&gt;&lt;item&gt;468&lt;/item&gt;&lt;item&gt;469&lt;/item&gt;&lt;item&gt;556&lt;/item&gt;&lt;item&gt;562&lt;/item&gt;&lt;item&gt;565&lt;/item&gt;&lt;item&gt;594&lt;/item&gt;&lt;item&gt;608&lt;/item&gt;&lt;item&gt;612&lt;/item&gt;&lt;item&gt;613&lt;/item&gt;&lt;item&gt;618&lt;/item&gt;&lt;item&gt;621&lt;/item&gt;&lt;item&gt;634&lt;/item&gt;&lt;item&gt;639&lt;/item&gt;&lt;item&gt;650&lt;/item&gt;&lt;item&gt;676&lt;/item&gt;&lt;item&gt;704&lt;/item&gt;&lt;item&gt;722&lt;/item&gt;&lt;item&gt;734&lt;/item&gt;&lt;item&gt;847&lt;/item&gt;&lt;item&gt;913&lt;/item&gt;&lt;item&gt;942&lt;/item&gt;&lt;item&gt;954&lt;/item&gt;&lt;item&gt;968&lt;/item&gt;&lt;item&gt;989&lt;/item&gt;&lt;item&gt;990&lt;/item&gt;&lt;item&gt;991&lt;/item&gt;&lt;item&gt;997&lt;/item&gt;&lt;item&gt;1057&lt;/item&gt;&lt;item&gt;1062&lt;/item&gt;&lt;item&gt;1064&lt;/item&gt;&lt;item&gt;1065&lt;/item&gt;&lt;item&gt;1066&lt;/item&gt;&lt;item&gt;1068&lt;/item&gt;&lt;item&gt;1071&lt;/item&gt;&lt;item&gt;1074&lt;/item&gt;&lt;item&gt;1083&lt;/item&gt;&lt;item&gt;1087&lt;/item&gt;&lt;item&gt;1088&lt;/item&gt;&lt;item&gt;1090&lt;/item&gt;&lt;item&gt;1092&lt;/item&gt;&lt;item&gt;1093&lt;/item&gt;&lt;item&gt;1097&lt;/item&gt;&lt;item&gt;1099&lt;/item&gt;&lt;item&gt;1102&lt;/item&gt;&lt;item&gt;1103&lt;/item&gt;&lt;item&gt;1104&lt;/item&gt;&lt;item&gt;1106&lt;/item&gt;&lt;item&gt;1112&lt;/item&gt;&lt;item&gt;1251&lt;/item&gt;&lt;item&gt;1268&lt;/item&gt;&lt;item&gt;1290&lt;/item&gt;&lt;item&gt;1298&lt;/item&gt;&lt;item&gt;1299&lt;/item&gt;&lt;item&gt;1300&lt;/item&gt;&lt;item&gt;1304&lt;/item&gt;&lt;item&gt;1305&lt;/item&gt;&lt;item&gt;1307&lt;/item&gt;&lt;item&gt;1308&lt;/item&gt;&lt;item&gt;1309&lt;/item&gt;&lt;item&gt;1310&lt;/item&gt;&lt;item&gt;1311&lt;/item&gt;&lt;item&gt;1356&lt;/item&gt;&lt;item&gt;1357&lt;/item&gt;&lt;item&gt;1361&lt;/item&gt;&lt;item&gt;1371&lt;/item&gt;&lt;item&gt;1414&lt;/item&gt;&lt;item&gt;1421&lt;/item&gt;&lt;item&gt;1422&lt;/item&gt;&lt;item&gt;1423&lt;/item&gt;&lt;/record-ids&gt;&lt;/item&gt;&lt;/Libraries&gt;"/>
  </w:docVars>
  <w:rsids>
    <w:rsidRoot w:val="009431AA"/>
    <w:rsid w:val="0000056C"/>
    <w:rsid w:val="00000D75"/>
    <w:rsid w:val="00001959"/>
    <w:rsid w:val="000019CF"/>
    <w:rsid w:val="00001EB6"/>
    <w:rsid w:val="00002030"/>
    <w:rsid w:val="00002591"/>
    <w:rsid w:val="0000414F"/>
    <w:rsid w:val="00004549"/>
    <w:rsid w:val="000052A1"/>
    <w:rsid w:val="000052B1"/>
    <w:rsid w:val="00007311"/>
    <w:rsid w:val="00007C55"/>
    <w:rsid w:val="000105AD"/>
    <w:rsid w:val="00011C76"/>
    <w:rsid w:val="000120AB"/>
    <w:rsid w:val="00013A35"/>
    <w:rsid w:val="00013E03"/>
    <w:rsid w:val="00015784"/>
    <w:rsid w:val="00015A6A"/>
    <w:rsid w:val="00015C12"/>
    <w:rsid w:val="00015F62"/>
    <w:rsid w:val="0002050C"/>
    <w:rsid w:val="000211CA"/>
    <w:rsid w:val="00021794"/>
    <w:rsid w:val="0002412C"/>
    <w:rsid w:val="0002434D"/>
    <w:rsid w:val="00024608"/>
    <w:rsid w:val="00024CA1"/>
    <w:rsid w:val="000261FF"/>
    <w:rsid w:val="00026316"/>
    <w:rsid w:val="000265FA"/>
    <w:rsid w:val="00026F4F"/>
    <w:rsid w:val="0003235A"/>
    <w:rsid w:val="00032AB1"/>
    <w:rsid w:val="00033D03"/>
    <w:rsid w:val="00034B67"/>
    <w:rsid w:val="00034CA6"/>
    <w:rsid w:val="000353ED"/>
    <w:rsid w:val="000355D1"/>
    <w:rsid w:val="000357BB"/>
    <w:rsid w:val="00035F29"/>
    <w:rsid w:val="000401C0"/>
    <w:rsid w:val="000408AC"/>
    <w:rsid w:val="000416DE"/>
    <w:rsid w:val="00041E5D"/>
    <w:rsid w:val="0004224B"/>
    <w:rsid w:val="0004232D"/>
    <w:rsid w:val="00042F0F"/>
    <w:rsid w:val="000440FB"/>
    <w:rsid w:val="00044AB3"/>
    <w:rsid w:val="0004508E"/>
    <w:rsid w:val="00045B81"/>
    <w:rsid w:val="00046C9C"/>
    <w:rsid w:val="00047AA8"/>
    <w:rsid w:val="000511EF"/>
    <w:rsid w:val="00051420"/>
    <w:rsid w:val="00053283"/>
    <w:rsid w:val="00053B29"/>
    <w:rsid w:val="00055EF3"/>
    <w:rsid w:val="0006102E"/>
    <w:rsid w:val="00061710"/>
    <w:rsid w:val="00062CFC"/>
    <w:rsid w:val="00064FE8"/>
    <w:rsid w:val="00065E49"/>
    <w:rsid w:val="00066430"/>
    <w:rsid w:val="00066F6D"/>
    <w:rsid w:val="00067CA8"/>
    <w:rsid w:val="00070D4C"/>
    <w:rsid w:val="0007170F"/>
    <w:rsid w:val="00072C7C"/>
    <w:rsid w:val="00073670"/>
    <w:rsid w:val="000754BD"/>
    <w:rsid w:val="00075A48"/>
    <w:rsid w:val="00076E26"/>
    <w:rsid w:val="00076EFB"/>
    <w:rsid w:val="000777C2"/>
    <w:rsid w:val="000802A0"/>
    <w:rsid w:val="00080D6F"/>
    <w:rsid w:val="00081756"/>
    <w:rsid w:val="00083BD2"/>
    <w:rsid w:val="000845EF"/>
    <w:rsid w:val="000845F5"/>
    <w:rsid w:val="00085F10"/>
    <w:rsid w:val="00087620"/>
    <w:rsid w:val="00087B69"/>
    <w:rsid w:val="00087DE0"/>
    <w:rsid w:val="000924C3"/>
    <w:rsid w:val="00093A15"/>
    <w:rsid w:val="00094E7E"/>
    <w:rsid w:val="00095558"/>
    <w:rsid w:val="000978B7"/>
    <w:rsid w:val="000A0C69"/>
    <w:rsid w:val="000A1108"/>
    <w:rsid w:val="000A2A57"/>
    <w:rsid w:val="000A2A6C"/>
    <w:rsid w:val="000A43B0"/>
    <w:rsid w:val="000A45B6"/>
    <w:rsid w:val="000A4C7E"/>
    <w:rsid w:val="000A5995"/>
    <w:rsid w:val="000A66AA"/>
    <w:rsid w:val="000A7C3A"/>
    <w:rsid w:val="000B059D"/>
    <w:rsid w:val="000B0D76"/>
    <w:rsid w:val="000B14FA"/>
    <w:rsid w:val="000B1C7B"/>
    <w:rsid w:val="000B26C8"/>
    <w:rsid w:val="000B33E2"/>
    <w:rsid w:val="000B604E"/>
    <w:rsid w:val="000B7A05"/>
    <w:rsid w:val="000C0C57"/>
    <w:rsid w:val="000C0FC1"/>
    <w:rsid w:val="000C1BC6"/>
    <w:rsid w:val="000C1DAA"/>
    <w:rsid w:val="000C1E3E"/>
    <w:rsid w:val="000C2189"/>
    <w:rsid w:val="000C2564"/>
    <w:rsid w:val="000C3D05"/>
    <w:rsid w:val="000C43F1"/>
    <w:rsid w:val="000C5A62"/>
    <w:rsid w:val="000C5E68"/>
    <w:rsid w:val="000D004A"/>
    <w:rsid w:val="000D028E"/>
    <w:rsid w:val="000D27D2"/>
    <w:rsid w:val="000D2BCD"/>
    <w:rsid w:val="000D328C"/>
    <w:rsid w:val="000D492D"/>
    <w:rsid w:val="000D68BF"/>
    <w:rsid w:val="000D7591"/>
    <w:rsid w:val="000D7DE2"/>
    <w:rsid w:val="000E0558"/>
    <w:rsid w:val="000E06B0"/>
    <w:rsid w:val="000E0977"/>
    <w:rsid w:val="000E0F86"/>
    <w:rsid w:val="000E1668"/>
    <w:rsid w:val="000E3E6F"/>
    <w:rsid w:val="000E4127"/>
    <w:rsid w:val="000E41C8"/>
    <w:rsid w:val="000E453F"/>
    <w:rsid w:val="000E45B5"/>
    <w:rsid w:val="000E530A"/>
    <w:rsid w:val="000E67D4"/>
    <w:rsid w:val="000E76F5"/>
    <w:rsid w:val="000E7989"/>
    <w:rsid w:val="000F043C"/>
    <w:rsid w:val="000F070F"/>
    <w:rsid w:val="000F0935"/>
    <w:rsid w:val="000F1CDB"/>
    <w:rsid w:val="000F32CE"/>
    <w:rsid w:val="000F343D"/>
    <w:rsid w:val="000F3928"/>
    <w:rsid w:val="000F58E7"/>
    <w:rsid w:val="000F59BA"/>
    <w:rsid w:val="000F5B86"/>
    <w:rsid w:val="000F67A4"/>
    <w:rsid w:val="000F6AB4"/>
    <w:rsid w:val="000F6BB7"/>
    <w:rsid w:val="000F6E63"/>
    <w:rsid w:val="00100A8E"/>
    <w:rsid w:val="00104AA3"/>
    <w:rsid w:val="00105573"/>
    <w:rsid w:val="0010564B"/>
    <w:rsid w:val="001060A2"/>
    <w:rsid w:val="00106B29"/>
    <w:rsid w:val="00106DCC"/>
    <w:rsid w:val="0010706C"/>
    <w:rsid w:val="00110FDC"/>
    <w:rsid w:val="00111142"/>
    <w:rsid w:val="00111A9D"/>
    <w:rsid w:val="001130C6"/>
    <w:rsid w:val="00113183"/>
    <w:rsid w:val="00113816"/>
    <w:rsid w:val="00113E35"/>
    <w:rsid w:val="001147FC"/>
    <w:rsid w:val="00115D09"/>
    <w:rsid w:val="001167C7"/>
    <w:rsid w:val="001209D7"/>
    <w:rsid w:val="00120A6B"/>
    <w:rsid w:val="001211A0"/>
    <w:rsid w:val="001212DE"/>
    <w:rsid w:val="00121609"/>
    <w:rsid w:val="00124F9E"/>
    <w:rsid w:val="00127873"/>
    <w:rsid w:val="00127E04"/>
    <w:rsid w:val="001339DE"/>
    <w:rsid w:val="00134B0C"/>
    <w:rsid w:val="00136CB0"/>
    <w:rsid w:val="001406F0"/>
    <w:rsid w:val="00141538"/>
    <w:rsid w:val="00144266"/>
    <w:rsid w:val="00144C86"/>
    <w:rsid w:val="00144E88"/>
    <w:rsid w:val="00145709"/>
    <w:rsid w:val="001459DA"/>
    <w:rsid w:val="00145EF6"/>
    <w:rsid w:val="001465B2"/>
    <w:rsid w:val="001477C4"/>
    <w:rsid w:val="001501A3"/>
    <w:rsid w:val="00151494"/>
    <w:rsid w:val="00151B87"/>
    <w:rsid w:val="00151BA6"/>
    <w:rsid w:val="00151EAC"/>
    <w:rsid w:val="00151F4D"/>
    <w:rsid w:val="00153862"/>
    <w:rsid w:val="001545F4"/>
    <w:rsid w:val="0015604E"/>
    <w:rsid w:val="00156558"/>
    <w:rsid w:val="00156BAF"/>
    <w:rsid w:val="00157F4E"/>
    <w:rsid w:val="00161143"/>
    <w:rsid w:val="0016219B"/>
    <w:rsid w:val="001621EF"/>
    <w:rsid w:val="00162833"/>
    <w:rsid w:val="00163313"/>
    <w:rsid w:val="00163DD5"/>
    <w:rsid w:val="00163E96"/>
    <w:rsid w:val="00163EAD"/>
    <w:rsid w:val="001649A3"/>
    <w:rsid w:val="00165B53"/>
    <w:rsid w:val="00165DC4"/>
    <w:rsid w:val="00166900"/>
    <w:rsid w:val="0016717D"/>
    <w:rsid w:val="00167ADF"/>
    <w:rsid w:val="001702BC"/>
    <w:rsid w:val="00170F89"/>
    <w:rsid w:val="001711A5"/>
    <w:rsid w:val="00171518"/>
    <w:rsid w:val="0017290E"/>
    <w:rsid w:val="0017367F"/>
    <w:rsid w:val="00173B90"/>
    <w:rsid w:val="00174107"/>
    <w:rsid w:val="0017481B"/>
    <w:rsid w:val="001751FA"/>
    <w:rsid w:val="001768D3"/>
    <w:rsid w:val="00177001"/>
    <w:rsid w:val="00177408"/>
    <w:rsid w:val="001802A6"/>
    <w:rsid w:val="00180443"/>
    <w:rsid w:val="00180834"/>
    <w:rsid w:val="00180FB5"/>
    <w:rsid w:val="00181CAC"/>
    <w:rsid w:val="00182C19"/>
    <w:rsid w:val="0018460A"/>
    <w:rsid w:val="0018534F"/>
    <w:rsid w:val="00185C1B"/>
    <w:rsid w:val="001861CA"/>
    <w:rsid w:val="00186B3D"/>
    <w:rsid w:val="00187148"/>
    <w:rsid w:val="00187554"/>
    <w:rsid w:val="00190835"/>
    <w:rsid w:val="00191474"/>
    <w:rsid w:val="00191F3F"/>
    <w:rsid w:val="00192032"/>
    <w:rsid w:val="001921F0"/>
    <w:rsid w:val="0019339D"/>
    <w:rsid w:val="00196481"/>
    <w:rsid w:val="001A0A0B"/>
    <w:rsid w:val="001A0AC7"/>
    <w:rsid w:val="001A229B"/>
    <w:rsid w:val="001A2591"/>
    <w:rsid w:val="001A48EA"/>
    <w:rsid w:val="001A56EB"/>
    <w:rsid w:val="001A61FE"/>
    <w:rsid w:val="001A6DD6"/>
    <w:rsid w:val="001B0FBD"/>
    <w:rsid w:val="001B0FE5"/>
    <w:rsid w:val="001B28F3"/>
    <w:rsid w:val="001B3A04"/>
    <w:rsid w:val="001B4E8B"/>
    <w:rsid w:val="001B56EF"/>
    <w:rsid w:val="001B71FA"/>
    <w:rsid w:val="001B7C37"/>
    <w:rsid w:val="001C1064"/>
    <w:rsid w:val="001C1E1A"/>
    <w:rsid w:val="001C31A7"/>
    <w:rsid w:val="001C3E9F"/>
    <w:rsid w:val="001C568C"/>
    <w:rsid w:val="001C6519"/>
    <w:rsid w:val="001C65D5"/>
    <w:rsid w:val="001C70EC"/>
    <w:rsid w:val="001D0D94"/>
    <w:rsid w:val="001D0DB9"/>
    <w:rsid w:val="001D0F59"/>
    <w:rsid w:val="001D0FE4"/>
    <w:rsid w:val="001D189F"/>
    <w:rsid w:val="001D2DCC"/>
    <w:rsid w:val="001D3064"/>
    <w:rsid w:val="001D3D9B"/>
    <w:rsid w:val="001D47D3"/>
    <w:rsid w:val="001D6C37"/>
    <w:rsid w:val="001D7542"/>
    <w:rsid w:val="001D7D43"/>
    <w:rsid w:val="001E08DA"/>
    <w:rsid w:val="001E199F"/>
    <w:rsid w:val="001E1C92"/>
    <w:rsid w:val="001E466D"/>
    <w:rsid w:val="001E4BAF"/>
    <w:rsid w:val="001E4CA6"/>
    <w:rsid w:val="001E64B7"/>
    <w:rsid w:val="001E7068"/>
    <w:rsid w:val="001F199B"/>
    <w:rsid w:val="001F210E"/>
    <w:rsid w:val="001F2797"/>
    <w:rsid w:val="001F38DE"/>
    <w:rsid w:val="001F3C0D"/>
    <w:rsid w:val="001F438C"/>
    <w:rsid w:val="001F4800"/>
    <w:rsid w:val="001F516C"/>
    <w:rsid w:val="001F5887"/>
    <w:rsid w:val="001F5E0C"/>
    <w:rsid w:val="001F5E32"/>
    <w:rsid w:val="001F6397"/>
    <w:rsid w:val="001F67B1"/>
    <w:rsid w:val="002003CA"/>
    <w:rsid w:val="0020088E"/>
    <w:rsid w:val="00201084"/>
    <w:rsid w:val="00201A2E"/>
    <w:rsid w:val="00201AE1"/>
    <w:rsid w:val="002033F0"/>
    <w:rsid w:val="0020355B"/>
    <w:rsid w:val="00203B72"/>
    <w:rsid w:val="002041AC"/>
    <w:rsid w:val="00206932"/>
    <w:rsid w:val="00207B79"/>
    <w:rsid w:val="0021164F"/>
    <w:rsid w:val="0021262A"/>
    <w:rsid w:val="0021377E"/>
    <w:rsid w:val="00213A09"/>
    <w:rsid w:val="00213DED"/>
    <w:rsid w:val="002142F7"/>
    <w:rsid w:val="002157D5"/>
    <w:rsid w:val="002176F7"/>
    <w:rsid w:val="002202CB"/>
    <w:rsid w:val="00220C15"/>
    <w:rsid w:val="00221049"/>
    <w:rsid w:val="002220DE"/>
    <w:rsid w:val="0022394A"/>
    <w:rsid w:val="00224676"/>
    <w:rsid w:val="0022472D"/>
    <w:rsid w:val="00224B5B"/>
    <w:rsid w:val="0022580F"/>
    <w:rsid w:val="00227252"/>
    <w:rsid w:val="00230F5C"/>
    <w:rsid w:val="00231B97"/>
    <w:rsid w:val="00232F53"/>
    <w:rsid w:val="002330C6"/>
    <w:rsid w:val="00233FFF"/>
    <w:rsid w:val="002352BC"/>
    <w:rsid w:val="002359B1"/>
    <w:rsid w:val="0023628B"/>
    <w:rsid w:val="00237CAC"/>
    <w:rsid w:val="00241DB1"/>
    <w:rsid w:val="00242E4B"/>
    <w:rsid w:val="00243A4D"/>
    <w:rsid w:val="0024446B"/>
    <w:rsid w:val="0024458C"/>
    <w:rsid w:val="00244DBD"/>
    <w:rsid w:val="00244FA6"/>
    <w:rsid w:val="002455A6"/>
    <w:rsid w:val="00247E2C"/>
    <w:rsid w:val="00250E1E"/>
    <w:rsid w:val="002528F3"/>
    <w:rsid w:val="00253974"/>
    <w:rsid w:val="00254462"/>
    <w:rsid w:val="00256103"/>
    <w:rsid w:val="00257107"/>
    <w:rsid w:val="002575F5"/>
    <w:rsid w:val="002602D1"/>
    <w:rsid w:val="00260A42"/>
    <w:rsid w:val="00262140"/>
    <w:rsid w:val="00262485"/>
    <w:rsid w:val="00265600"/>
    <w:rsid w:val="002669D0"/>
    <w:rsid w:val="00266C81"/>
    <w:rsid w:val="002711A6"/>
    <w:rsid w:val="0027164B"/>
    <w:rsid w:val="00271D98"/>
    <w:rsid w:val="00274338"/>
    <w:rsid w:val="00274802"/>
    <w:rsid w:val="00274D5D"/>
    <w:rsid w:val="00276B84"/>
    <w:rsid w:val="00277416"/>
    <w:rsid w:val="002775BA"/>
    <w:rsid w:val="00277BC5"/>
    <w:rsid w:val="00280FBD"/>
    <w:rsid w:val="0028437F"/>
    <w:rsid w:val="00284894"/>
    <w:rsid w:val="00284B43"/>
    <w:rsid w:val="00285BE3"/>
    <w:rsid w:val="00290FBE"/>
    <w:rsid w:val="002927D8"/>
    <w:rsid w:val="00292989"/>
    <w:rsid w:val="00292B95"/>
    <w:rsid w:val="00292D46"/>
    <w:rsid w:val="0029564D"/>
    <w:rsid w:val="00295AAA"/>
    <w:rsid w:val="0029632F"/>
    <w:rsid w:val="0029642F"/>
    <w:rsid w:val="00296613"/>
    <w:rsid w:val="0029786E"/>
    <w:rsid w:val="002A0264"/>
    <w:rsid w:val="002A266A"/>
    <w:rsid w:val="002A2ACE"/>
    <w:rsid w:val="002A3362"/>
    <w:rsid w:val="002A490D"/>
    <w:rsid w:val="002A665E"/>
    <w:rsid w:val="002A6EA6"/>
    <w:rsid w:val="002A6EF5"/>
    <w:rsid w:val="002B0E8E"/>
    <w:rsid w:val="002B0FDF"/>
    <w:rsid w:val="002B1270"/>
    <w:rsid w:val="002B194B"/>
    <w:rsid w:val="002B1BB3"/>
    <w:rsid w:val="002B1BFB"/>
    <w:rsid w:val="002B2788"/>
    <w:rsid w:val="002B2AFB"/>
    <w:rsid w:val="002B2BD2"/>
    <w:rsid w:val="002B34F7"/>
    <w:rsid w:val="002B58C8"/>
    <w:rsid w:val="002B5D42"/>
    <w:rsid w:val="002B7A85"/>
    <w:rsid w:val="002B7A90"/>
    <w:rsid w:val="002B7FB7"/>
    <w:rsid w:val="002C0920"/>
    <w:rsid w:val="002C0CF1"/>
    <w:rsid w:val="002C0F23"/>
    <w:rsid w:val="002C1AE4"/>
    <w:rsid w:val="002C2E85"/>
    <w:rsid w:val="002C3752"/>
    <w:rsid w:val="002C4392"/>
    <w:rsid w:val="002C666C"/>
    <w:rsid w:val="002C6C67"/>
    <w:rsid w:val="002C7BB3"/>
    <w:rsid w:val="002D00E5"/>
    <w:rsid w:val="002D03C4"/>
    <w:rsid w:val="002D0AEF"/>
    <w:rsid w:val="002D186B"/>
    <w:rsid w:val="002D25EA"/>
    <w:rsid w:val="002D285D"/>
    <w:rsid w:val="002D3893"/>
    <w:rsid w:val="002D3A63"/>
    <w:rsid w:val="002D3E75"/>
    <w:rsid w:val="002D4432"/>
    <w:rsid w:val="002D779B"/>
    <w:rsid w:val="002D7EF3"/>
    <w:rsid w:val="002E05D4"/>
    <w:rsid w:val="002E0B5A"/>
    <w:rsid w:val="002E2A22"/>
    <w:rsid w:val="002E2DBC"/>
    <w:rsid w:val="002E4CF3"/>
    <w:rsid w:val="002E508A"/>
    <w:rsid w:val="002E578A"/>
    <w:rsid w:val="002E5B99"/>
    <w:rsid w:val="002E63F9"/>
    <w:rsid w:val="002E75CF"/>
    <w:rsid w:val="002E792C"/>
    <w:rsid w:val="002E7C5D"/>
    <w:rsid w:val="002F0099"/>
    <w:rsid w:val="002F0BFC"/>
    <w:rsid w:val="002F1580"/>
    <w:rsid w:val="002F1691"/>
    <w:rsid w:val="002F403D"/>
    <w:rsid w:val="002F4AFE"/>
    <w:rsid w:val="002F5141"/>
    <w:rsid w:val="002F55E4"/>
    <w:rsid w:val="002F7564"/>
    <w:rsid w:val="00300C33"/>
    <w:rsid w:val="0030191D"/>
    <w:rsid w:val="003037E9"/>
    <w:rsid w:val="00304B67"/>
    <w:rsid w:val="00304C6C"/>
    <w:rsid w:val="00305395"/>
    <w:rsid w:val="0030689C"/>
    <w:rsid w:val="00306A45"/>
    <w:rsid w:val="00306E60"/>
    <w:rsid w:val="003072E7"/>
    <w:rsid w:val="003077C2"/>
    <w:rsid w:val="003102DA"/>
    <w:rsid w:val="003105EF"/>
    <w:rsid w:val="003109A9"/>
    <w:rsid w:val="00310F18"/>
    <w:rsid w:val="0031240D"/>
    <w:rsid w:val="00312429"/>
    <w:rsid w:val="0031354B"/>
    <w:rsid w:val="00313769"/>
    <w:rsid w:val="0031439A"/>
    <w:rsid w:val="0031465C"/>
    <w:rsid w:val="00314EF0"/>
    <w:rsid w:val="003164A9"/>
    <w:rsid w:val="00316735"/>
    <w:rsid w:val="00316C30"/>
    <w:rsid w:val="0031713B"/>
    <w:rsid w:val="003202D5"/>
    <w:rsid w:val="00320D68"/>
    <w:rsid w:val="00320E6A"/>
    <w:rsid w:val="00320F6C"/>
    <w:rsid w:val="0032274F"/>
    <w:rsid w:val="00323357"/>
    <w:rsid w:val="00326007"/>
    <w:rsid w:val="003274A4"/>
    <w:rsid w:val="00334F3D"/>
    <w:rsid w:val="00335AE3"/>
    <w:rsid w:val="00336D4C"/>
    <w:rsid w:val="00336FB7"/>
    <w:rsid w:val="003372F2"/>
    <w:rsid w:val="003375F5"/>
    <w:rsid w:val="00337C40"/>
    <w:rsid w:val="00337E02"/>
    <w:rsid w:val="00341E5B"/>
    <w:rsid w:val="0034419E"/>
    <w:rsid w:val="00344787"/>
    <w:rsid w:val="003452E1"/>
    <w:rsid w:val="003454F4"/>
    <w:rsid w:val="0034560A"/>
    <w:rsid w:val="003463DC"/>
    <w:rsid w:val="00347C40"/>
    <w:rsid w:val="00350068"/>
    <w:rsid w:val="00351AB0"/>
    <w:rsid w:val="00351ED4"/>
    <w:rsid w:val="00352751"/>
    <w:rsid w:val="00353B19"/>
    <w:rsid w:val="00353BE5"/>
    <w:rsid w:val="00353E71"/>
    <w:rsid w:val="00354242"/>
    <w:rsid w:val="00354E62"/>
    <w:rsid w:val="00354FD3"/>
    <w:rsid w:val="00355475"/>
    <w:rsid w:val="0035651F"/>
    <w:rsid w:val="0035724A"/>
    <w:rsid w:val="00360F46"/>
    <w:rsid w:val="00361072"/>
    <w:rsid w:val="00361291"/>
    <w:rsid w:val="00363167"/>
    <w:rsid w:val="00363689"/>
    <w:rsid w:val="0036434F"/>
    <w:rsid w:val="00364BDF"/>
    <w:rsid w:val="00364CF8"/>
    <w:rsid w:val="00366738"/>
    <w:rsid w:val="0036784D"/>
    <w:rsid w:val="00370358"/>
    <w:rsid w:val="003703BF"/>
    <w:rsid w:val="003716CF"/>
    <w:rsid w:val="00371BBF"/>
    <w:rsid w:val="00374298"/>
    <w:rsid w:val="00376EEF"/>
    <w:rsid w:val="00377456"/>
    <w:rsid w:val="00381A90"/>
    <w:rsid w:val="00382076"/>
    <w:rsid w:val="00382482"/>
    <w:rsid w:val="00382538"/>
    <w:rsid w:val="00382EEF"/>
    <w:rsid w:val="00383C46"/>
    <w:rsid w:val="00384108"/>
    <w:rsid w:val="0038568C"/>
    <w:rsid w:val="003862D1"/>
    <w:rsid w:val="0039170C"/>
    <w:rsid w:val="0039211D"/>
    <w:rsid w:val="00392219"/>
    <w:rsid w:val="003932E3"/>
    <w:rsid w:val="00393C36"/>
    <w:rsid w:val="003947FD"/>
    <w:rsid w:val="00394DF0"/>
    <w:rsid w:val="00396471"/>
    <w:rsid w:val="0039673F"/>
    <w:rsid w:val="00396786"/>
    <w:rsid w:val="003974BF"/>
    <w:rsid w:val="003A089D"/>
    <w:rsid w:val="003A091F"/>
    <w:rsid w:val="003A09B4"/>
    <w:rsid w:val="003A27C9"/>
    <w:rsid w:val="003A6931"/>
    <w:rsid w:val="003A7024"/>
    <w:rsid w:val="003A79A1"/>
    <w:rsid w:val="003B0BEC"/>
    <w:rsid w:val="003B0DE2"/>
    <w:rsid w:val="003B2901"/>
    <w:rsid w:val="003B2A66"/>
    <w:rsid w:val="003B32AB"/>
    <w:rsid w:val="003B33D3"/>
    <w:rsid w:val="003B358E"/>
    <w:rsid w:val="003B36E1"/>
    <w:rsid w:val="003B377E"/>
    <w:rsid w:val="003C0B16"/>
    <w:rsid w:val="003C32C1"/>
    <w:rsid w:val="003C389C"/>
    <w:rsid w:val="003C4B4D"/>
    <w:rsid w:val="003C54E3"/>
    <w:rsid w:val="003C562D"/>
    <w:rsid w:val="003C5C11"/>
    <w:rsid w:val="003C75F5"/>
    <w:rsid w:val="003C7729"/>
    <w:rsid w:val="003D230A"/>
    <w:rsid w:val="003D259F"/>
    <w:rsid w:val="003D2BEE"/>
    <w:rsid w:val="003D6665"/>
    <w:rsid w:val="003D676B"/>
    <w:rsid w:val="003D72F3"/>
    <w:rsid w:val="003D7985"/>
    <w:rsid w:val="003D7D93"/>
    <w:rsid w:val="003E2479"/>
    <w:rsid w:val="003E34F2"/>
    <w:rsid w:val="003E3D66"/>
    <w:rsid w:val="003E3DAC"/>
    <w:rsid w:val="003E3FB1"/>
    <w:rsid w:val="003E417A"/>
    <w:rsid w:val="003E5196"/>
    <w:rsid w:val="003E7B0F"/>
    <w:rsid w:val="003F045C"/>
    <w:rsid w:val="003F049C"/>
    <w:rsid w:val="003F05C5"/>
    <w:rsid w:val="003F069F"/>
    <w:rsid w:val="003F0730"/>
    <w:rsid w:val="003F1670"/>
    <w:rsid w:val="003F2888"/>
    <w:rsid w:val="003F32CF"/>
    <w:rsid w:val="003F4194"/>
    <w:rsid w:val="003F46B2"/>
    <w:rsid w:val="003F657D"/>
    <w:rsid w:val="003F76C0"/>
    <w:rsid w:val="004005D6"/>
    <w:rsid w:val="00400A63"/>
    <w:rsid w:val="00400FF6"/>
    <w:rsid w:val="00403E8C"/>
    <w:rsid w:val="00403EB4"/>
    <w:rsid w:val="004074DE"/>
    <w:rsid w:val="00407A04"/>
    <w:rsid w:val="004100E5"/>
    <w:rsid w:val="00415460"/>
    <w:rsid w:val="004169FA"/>
    <w:rsid w:val="00416A5A"/>
    <w:rsid w:val="00416AEE"/>
    <w:rsid w:val="0042046C"/>
    <w:rsid w:val="0042095B"/>
    <w:rsid w:val="00422433"/>
    <w:rsid w:val="00423EA8"/>
    <w:rsid w:val="004241A4"/>
    <w:rsid w:val="00425414"/>
    <w:rsid w:val="00426F60"/>
    <w:rsid w:val="00427240"/>
    <w:rsid w:val="004272AC"/>
    <w:rsid w:val="0043023A"/>
    <w:rsid w:val="00431381"/>
    <w:rsid w:val="0043282C"/>
    <w:rsid w:val="00434966"/>
    <w:rsid w:val="00435C13"/>
    <w:rsid w:val="00436673"/>
    <w:rsid w:val="00436C62"/>
    <w:rsid w:val="0044015C"/>
    <w:rsid w:val="0044070F"/>
    <w:rsid w:val="00441D9B"/>
    <w:rsid w:val="00442B99"/>
    <w:rsid w:val="00445BC3"/>
    <w:rsid w:val="00445D41"/>
    <w:rsid w:val="004472F4"/>
    <w:rsid w:val="004472F5"/>
    <w:rsid w:val="00447322"/>
    <w:rsid w:val="004473DA"/>
    <w:rsid w:val="00450BD7"/>
    <w:rsid w:val="00450CEE"/>
    <w:rsid w:val="004518C1"/>
    <w:rsid w:val="00451982"/>
    <w:rsid w:val="00451FB6"/>
    <w:rsid w:val="00452C00"/>
    <w:rsid w:val="00454ADC"/>
    <w:rsid w:val="00455B10"/>
    <w:rsid w:val="00455E4F"/>
    <w:rsid w:val="00455FC7"/>
    <w:rsid w:val="0045625D"/>
    <w:rsid w:val="0045660B"/>
    <w:rsid w:val="0046035B"/>
    <w:rsid w:val="00460538"/>
    <w:rsid w:val="00460D33"/>
    <w:rsid w:val="00461357"/>
    <w:rsid w:val="004627AE"/>
    <w:rsid w:val="00462FF5"/>
    <w:rsid w:val="00464624"/>
    <w:rsid w:val="00465108"/>
    <w:rsid w:val="0046552D"/>
    <w:rsid w:val="00466A76"/>
    <w:rsid w:val="004678AB"/>
    <w:rsid w:val="00467D68"/>
    <w:rsid w:val="004714F3"/>
    <w:rsid w:val="00473526"/>
    <w:rsid w:val="004746B2"/>
    <w:rsid w:val="00475365"/>
    <w:rsid w:val="00475B94"/>
    <w:rsid w:val="004770E5"/>
    <w:rsid w:val="00477130"/>
    <w:rsid w:val="00481D3D"/>
    <w:rsid w:val="00483871"/>
    <w:rsid w:val="00484265"/>
    <w:rsid w:val="00485577"/>
    <w:rsid w:val="00486052"/>
    <w:rsid w:val="00486A75"/>
    <w:rsid w:val="004878F7"/>
    <w:rsid w:val="00491661"/>
    <w:rsid w:val="0049357F"/>
    <w:rsid w:val="00493770"/>
    <w:rsid w:val="00493F75"/>
    <w:rsid w:val="004959A7"/>
    <w:rsid w:val="00495B42"/>
    <w:rsid w:val="0049618F"/>
    <w:rsid w:val="004A13B1"/>
    <w:rsid w:val="004A26C5"/>
    <w:rsid w:val="004A28C4"/>
    <w:rsid w:val="004A2F1A"/>
    <w:rsid w:val="004A614A"/>
    <w:rsid w:val="004A72D3"/>
    <w:rsid w:val="004A78A7"/>
    <w:rsid w:val="004A7FBE"/>
    <w:rsid w:val="004B065B"/>
    <w:rsid w:val="004B160C"/>
    <w:rsid w:val="004B1B3F"/>
    <w:rsid w:val="004B3219"/>
    <w:rsid w:val="004B34A9"/>
    <w:rsid w:val="004B3DFD"/>
    <w:rsid w:val="004B3ED4"/>
    <w:rsid w:val="004B4D9A"/>
    <w:rsid w:val="004B7EA7"/>
    <w:rsid w:val="004C0B8A"/>
    <w:rsid w:val="004C1CB4"/>
    <w:rsid w:val="004C2064"/>
    <w:rsid w:val="004C2ABA"/>
    <w:rsid w:val="004C2D84"/>
    <w:rsid w:val="004C5A5E"/>
    <w:rsid w:val="004C5D4E"/>
    <w:rsid w:val="004C60B3"/>
    <w:rsid w:val="004D0515"/>
    <w:rsid w:val="004D0EB1"/>
    <w:rsid w:val="004D1CE2"/>
    <w:rsid w:val="004D502C"/>
    <w:rsid w:val="004D52D6"/>
    <w:rsid w:val="004D695A"/>
    <w:rsid w:val="004D7350"/>
    <w:rsid w:val="004D7F8F"/>
    <w:rsid w:val="004E01EF"/>
    <w:rsid w:val="004E0F52"/>
    <w:rsid w:val="004E20CA"/>
    <w:rsid w:val="004E21A4"/>
    <w:rsid w:val="004E260A"/>
    <w:rsid w:val="004E28CD"/>
    <w:rsid w:val="004E4B8A"/>
    <w:rsid w:val="004E554E"/>
    <w:rsid w:val="004E568E"/>
    <w:rsid w:val="004E692F"/>
    <w:rsid w:val="004E6E99"/>
    <w:rsid w:val="004F0CEF"/>
    <w:rsid w:val="004F2A0C"/>
    <w:rsid w:val="004F346D"/>
    <w:rsid w:val="004F3ED1"/>
    <w:rsid w:val="004F4896"/>
    <w:rsid w:val="004F67F5"/>
    <w:rsid w:val="00500701"/>
    <w:rsid w:val="00500E07"/>
    <w:rsid w:val="0050122F"/>
    <w:rsid w:val="0050351E"/>
    <w:rsid w:val="005054E3"/>
    <w:rsid w:val="0050560E"/>
    <w:rsid w:val="00505810"/>
    <w:rsid w:val="00511C6D"/>
    <w:rsid w:val="00511ED0"/>
    <w:rsid w:val="00513FC4"/>
    <w:rsid w:val="00514E6D"/>
    <w:rsid w:val="005152AC"/>
    <w:rsid w:val="00515E6D"/>
    <w:rsid w:val="0051634D"/>
    <w:rsid w:val="00516CDB"/>
    <w:rsid w:val="005172AA"/>
    <w:rsid w:val="00520A28"/>
    <w:rsid w:val="00520DAD"/>
    <w:rsid w:val="00522F9E"/>
    <w:rsid w:val="0052313D"/>
    <w:rsid w:val="00525820"/>
    <w:rsid w:val="00525EA7"/>
    <w:rsid w:val="00531AE6"/>
    <w:rsid w:val="0053226F"/>
    <w:rsid w:val="0053333E"/>
    <w:rsid w:val="005345F8"/>
    <w:rsid w:val="00535041"/>
    <w:rsid w:val="00536877"/>
    <w:rsid w:val="00536EE5"/>
    <w:rsid w:val="00537B0E"/>
    <w:rsid w:val="005401FD"/>
    <w:rsid w:val="00542C51"/>
    <w:rsid w:val="0054323B"/>
    <w:rsid w:val="005443B9"/>
    <w:rsid w:val="0054553D"/>
    <w:rsid w:val="00546667"/>
    <w:rsid w:val="005503DB"/>
    <w:rsid w:val="005512B3"/>
    <w:rsid w:val="005513F1"/>
    <w:rsid w:val="00551DE7"/>
    <w:rsid w:val="0055255B"/>
    <w:rsid w:val="00552943"/>
    <w:rsid w:val="005529F0"/>
    <w:rsid w:val="00552AF7"/>
    <w:rsid w:val="00552CC2"/>
    <w:rsid w:val="0055343E"/>
    <w:rsid w:val="00553530"/>
    <w:rsid w:val="00554F5D"/>
    <w:rsid w:val="005555CC"/>
    <w:rsid w:val="0055582E"/>
    <w:rsid w:val="00555AAA"/>
    <w:rsid w:val="005560D6"/>
    <w:rsid w:val="005572E3"/>
    <w:rsid w:val="00557935"/>
    <w:rsid w:val="00557CAC"/>
    <w:rsid w:val="00560A84"/>
    <w:rsid w:val="00562324"/>
    <w:rsid w:val="0056246B"/>
    <w:rsid w:val="00562B8B"/>
    <w:rsid w:val="005632AB"/>
    <w:rsid w:val="005641F0"/>
    <w:rsid w:val="005642C1"/>
    <w:rsid w:val="00564877"/>
    <w:rsid w:val="00565B95"/>
    <w:rsid w:val="00566296"/>
    <w:rsid w:val="00566FF3"/>
    <w:rsid w:val="00567A99"/>
    <w:rsid w:val="005706D6"/>
    <w:rsid w:val="005719C8"/>
    <w:rsid w:val="00572E44"/>
    <w:rsid w:val="00573028"/>
    <w:rsid w:val="005736BF"/>
    <w:rsid w:val="005739EC"/>
    <w:rsid w:val="00574107"/>
    <w:rsid w:val="00575A77"/>
    <w:rsid w:val="00576E2F"/>
    <w:rsid w:val="00580F8F"/>
    <w:rsid w:val="00581C0A"/>
    <w:rsid w:val="00583556"/>
    <w:rsid w:val="005840B8"/>
    <w:rsid w:val="005842FC"/>
    <w:rsid w:val="005857C2"/>
    <w:rsid w:val="00585D0C"/>
    <w:rsid w:val="00585D37"/>
    <w:rsid w:val="005863D4"/>
    <w:rsid w:val="00586A4F"/>
    <w:rsid w:val="00586D67"/>
    <w:rsid w:val="0059142E"/>
    <w:rsid w:val="0059170E"/>
    <w:rsid w:val="00592FB6"/>
    <w:rsid w:val="00593285"/>
    <w:rsid w:val="00593CB5"/>
    <w:rsid w:val="00594A14"/>
    <w:rsid w:val="00594B60"/>
    <w:rsid w:val="005956B1"/>
    <w:rsid w:val="005959BA"/>
    <w:rsid w:val="00595D11"/>
    <w:rsid w:val="00595D37"/>
    <w:rsid w:val="00596C75"/>
    <w:rsid w:val="005971CB"/>
    <w:rsid w:val="005975D8"/>
    <w:rsid w:val="005A10A0"/>
    <w:rsid w:val="005A15F6"/>
    <w:rsid w:val="005A2575"/>
    <w:rsid w:val="005A3BFF"/>
    <w:rsid w:val="005A4A47"/>
    <w:rsid w:val="005A4BEE"/>
    <w:rsid w:val="005A50FF"/>
    <w:rsid w:val="005A51A7"/>
    <w:rsid w:val="005A5266"/>
    <w:rsid w:val="005A6EE6"/>
    <w:rsid w:val="005A7110"/>
    <w:rsid w:val="005A7994"/>
    <w:rsid w:val="005B2424"/>
    <w:rsid w:val="005B2D5C"/>
    <w:rsid w:val="005B3157"/>
    <w:rsid w:val="005B5060"/>
    <w:rsid w:val="005B6065"/>
    <w:rsid w:val="005B72D7"/>
    <w:rsid w:val="005C0743"/>
    <w:rsid w:val="005C106E"/>
    <w:rsid w:val="005C255F"/>
    <w:rsid w:val="005C27C3"/>
    <w:rsid w:val="005C2B2E"/>
    <w:rsid w:val="005C3219"/>
    <w:rsid w:val="005C35DC"/>
    <w:rsid w:val="005C367D"/>
    <w:rsid w:val="005C59D9"/>
    <w:rsid w:val="005C65E3"/>
    <w:rsid w:val="005C68C5"/>
    <w:rsid w:val="005C6ABA"/>
    <w:rsid w:val="005C6B6C"/>
    <w:rsid w:val="005C7EFB"/>
    <w:rsid w:val="005D1AF4"/>
    <w:rsid w:val="005D3974"/>
    <w:rsid w:val="005D4346"/>
    <w:rsid w:val="005D45FF"/>
    <w:rsid w:val="005D4926"/>
    <w:rsid w:val="005D566D"/>
    <w:rsid w:val="005D5850"/>
    <w:rsid w:val="005D65CE"/>
    <w:rsid w:val="005D78E7"/>
    <w:rsid w:val="005E046F"/>
    <w:rsid w:val="005E1BE1"/>
    <w:rsid w:val="005E285D"/>
    <w:rsid w:val="005E3491"/>
    <w:rsid w:val="005E4965"/>
    <w:rsid w:val="005E58ED"/>
    <w:rsid w:val="005E5E1C"/>
    <w:rsid w:val="005E6710"/>
    <w:rsid w:val="005E67DE"/>
    <w:rsid w:val="005E6BA0"/>
    <w:rsid w:val="005E6E9C"/>
    <w:rsid w:val="005F08EA"/>
    <w:rsid w:val="005F4D6F"/>
    <w:rsid w:val="005F4DDE"/>
    <w:rsid w:val="005F5D50"/>
    <w:rsid w:val="006002E8"/>
    <w:rsid w:val="00600384"/>
    <w:rsid w:val="006007D2"/>
    <w:rsid w:val="00600BA6"/>
    <w:rsid w:val="00601107"/>
    <w:rsid w:val="00601F26"/>
    <w:rsid w:val="00602572"/>
    <w:rsid w:val="0060306F"/>
    <w:rsid w:val="00603196"/>
    <w:rsid w:val="00603349"/>
    <w:rsid w:val="00605214"/>
    <w:rsid w:val="006052B1"/>
    <w:rsid w:val="006052E6"/>
    <w:rsid w:val="0060577C"/>
    <w:rsid w:val="00605BDC"/>
    <w:rsid w:val="006062C0"/>
    <w:rsid w:val="00606627"/>
    <w:rsid w:val="0060667B"/>
    <w:rsid w:val="00606889"/>
    <w:rsid w:val="00611DF7"/>
    <w:rsid w:val="00613045"/>
    <w:rsid w:val="00613162"/>
    <w:rsid w:val="0061344E"/>
    <w:rsid w:val="00613DBC"/>
    <w:rsid w:val="00613DE4"/>
    <w:rsid w:val="0061449E"/>
    <w:rsid w:val="006158C9"/>
    <w:rsid w:val="00616FF3"/>
    <w:rsid w:val="006175BF"/>
    <w:rsid w:val="00617BD3"/>
    <w:rsid w:val="006200CE"/>
    <w:rsid w:val="00620867"/>
    <w:rsid w:val="0062134A"/>
    <w:rsid w:val="0062187F"/>
    <w:rsid w:val="00622412"/>
    <w:rsid w:val="00622FDA"/>
    <w:rsid w:val="00623531"/>
    <w:rsid w:val="006237C0"/>
    <w:rsid w:val="00624D59"/>
    <w:rsid w:val="00626541"/>
    <w:rsid w:val="00626B58"/>
    <w:rsid w:val="00626CF7"/>
    <w:rsid w:val="0062762D"/>
    <w:rsid w:val="006309EA"/>
    <w:rsid w:val="0063158E"/>
    <w:rsid w:val="006318DB"/>
    <w:rsid w:val="00632386"/>
    <w:rsid w:val="0063255A"/>
    <w:rsid w:val="0063271C"/>
    <w:rsid w:val="00641D60"/>
    <w:rsid w:val="006421A4"/>
    <w:rsid w:val="00643052"/>
    <w:rsid w:val="006430BD"/>
    <w:rsid w:val="00643174"/>
    <w:rsid w:val="006444A4"/>
    <w:rsid w:val="0064485C"/>
    <w:rsid w:val="00647613"/>
    <w:rsid w:val="006509B7"/>
    <w:rsid w:val="00651AEE"/>
    <w:rsid w:val="00652866"/>
    <w:rsid w:val="00655486"/>
    <w:rsid w:val="006556D4"/>
    <w:rsid w:val="00655E49"/>
    <w:rsid w:val="00655F38"/>
    <w:rsid w:val="00656B7A"/>
    <w:rsid w:val="0065756D"/>
    <w:rsid w:val="00657C21"/>
    <w:rsid w:val="00657E0F"/>
    <w:rsid w:val="00660093"/>
    <w:rsid w:val="006602F8"/>
    <w:rsid w:val="006604FC"/>
    <w:rsid w:val="00660D6F"/>
    <w:rsid w:val="006620F2"/>
    <w:rsid w:val="00662507"/>
    <w:rsid w:val="00662D72"/>
    <w:rsid w:val="006630E1"/>
    <w:rsid w:val="006632E3"/>
    <w:rsid w:val="00663CD4"/>
    <w:rsid w:val="00663EEE"/>
    <w:rsid w:val="00664390"/>
    <w:rsid w:val="00665274"/>
    <w:rsid w:val="00671CF4"/>
    <w:rsid w:val="00672073"/>
    <w:rsid w:val="00672769"/>
    <w:rsid w:val="00672E29"/>
    <w:rsid w:val="00673AE6"/>
    <w:rsid w:val="00674AEE"/>
    <w:rsid w:val="00674B21"/>
    <w:rsid w:val="006754DC"/>
    <w:rsid w:val="0067568B"/>
    <w:rsid w:val="00675CE2"/>
    <w:rsid w:val="0067612D"/>
    <w:rsid w:val="00677302"/>
    <w:rsid w:val="0067774C"/>
    <w:rsid w:val="00677EE1"/>
    <w:rsid w:val="006809DE"/>
    <w:rsid w:val="00681785"/>
    <w:rsid w:val="00684E22"/>
    <w:rsid w:val="0068532E"/>
    <w:rsid w:val="00685AC7"/>
    <w:rsid w:val="0068617A"/>
    <w:rsid w:val="006867CA"/>
    <w:rsid w:val="00687047"/>
    <w:rsid w:val="006873A8"/>
    <w:rsid w:val="00687723"/>
    <w:rsid w:val="00690ADE"/>
    <w:rsid w:val="00690C76"/>
    <w:rsid w:val="00691105"/>
    <w:rsid w:val="00691BCE"/>
    <w:rsid w:val="00691BE9"/>
    <w:rsid w:val="00692ABF"/>
    <w:rsid w:val="00694350"/>
    <w:rsid w:val="00694536"/>
    <w:rsid w:val="00694CD9"/>
    <w:rsid w:val="00694E51"/>
    <w:rsid w:val="00694E52"/>
    <w:rsid w:val="00695EA1"/>
    <w:rsid w:val="006963D6"/>
    <w:rsid w:val="006970C1"/>
    <w:rsid w:val="00697994"/>
    <w:rsid w:val="0069799C"/>
    <w:rsid w:val="006A051E"/>
    <w:rsid w:val="006A0A56"/>
    <w:rsid w:val="006A1267"/>
    <w:rsid w:val="006A1D70"/>
    <w:rsid w:val="006A1DF4"/>
    <w:rsid w:val="006A2314"/>
    <w:rsid w:val="006A24B1"/>
    <w:rsid w:val="006A2554"/>
    <w:rsid w:val="006A2D06"/>
    <w:rsid w:val="006A4601"/>
    <w:rsid w:val="006A5B9C"/>
    <w:rsid w:val="006A6764"/>
    <w:rsid w:val="006A6FF6"/>
    <w:rsid w:val="006A7630"/>
    <w:rsid w:val="006B0460"/>
    <w:rsid w:val="006B0A2D"/>
    <w:rsid w:val="006B0F29"/>
    <w:rsid w:val="006B229F"/>
    <w:rsid w:val="006B4E8E"/>
    <w:rsid w:val="006B5060"/>
    <w:rsid w:val="006B528C"/>
    <w:rsid w:val="006B6339"/>
    <w:rsid w:val="006B69CD"/>
    <w:rsid w:val="006C2042"/>
    <w:rsid w:val="006C28CA"/>
    <w:rsid w:val="006C2B25"/>
    <w:rsid w:val="006C2D0E"/>
    <w:rsid w:val="006C308F"/>
    <w:rsid w:val="006C3580"/>
    <w:rsid w:val="006D2CC7"/>
    <w:rsid w:val="006D61EF"/>
    <w:rsid w:val="006D6C8F"/>
    <w:rsid w:val="006D6CEA"/>
    <w:rsid w:val="006E01F5"/>
    <w:rsid w:val="006E067D"/>
    <w:rsid w:val="006E084F"/>
    <w:rsid w:val="006E0E97"/>
    <w:rsid w:val="006E1482"/>
    <w:rsid w:val="006E2526"/>
    <w:rsid w:val="006E31AB"/>
    <w:rsid w:val="006E3A8C"/>
    <w:rsid w:val="006E5914"/>
    <w:rsid w:val="006E69C1"/>
    <w:rsid w:val="006E7F00"/>
    <w:rsid w:val="006F0332"/>
    <w:rsid w:val="006F046E"/>
    <w:rsid w:val="006F2A2A"/>
    <w:rsid w:val="006F30BF"/>
    <w:rsid w:val="006F36F4"/>
    <w:rsid w:val="006F5110"/>
    <w:rsid w:val="006F5ADE"/>
    <w:rsid w:val="006F618A"/>
    <w:rsid w:val="006F687B"/>
    <w:rsid w:val="007006EE"/>
    <w:rsid w:val="00701F84"/>
    <w:rsid w:val="00702B63"/>
    <w:rsid w:val="00702C77"/>
    <w:rsid w:val="007034B3"/>
    <w:rsid w:val="007058D1"/>
    <w:rsid w:val="00705E82"/>
    <w:rsid w:val="0070667D"/>
    <w:rsid w:val="00706BDC"/>
    <w:rsid w:val="00707B0D"/>
    <w:rsid w:val="0071074E"/>
    <w:rsid w:val="00710878"/>
    <w:rsid w:val="00710966"/>
    <w:rsid w:val="00711528"/>
    <w:rsid w:val="00711BC9"/>
    <w:rsid w:val="00711C2B"/>
    <w:rsid w:val="007125A9"/>
    <w:rsid w:val="00712732"/>
    <w:rsid w:val="007134F0"/>
    <w:rsid w:val="00714F5F"/>
    <w:rsid w:val="007152F5"/>
    <w:rsid w:val="00715A1A"/>
    <w:rsid w:val="00716085"/>
    <w:rsid w:val="007166DC"/>
    <w:rsid w:val="007166FC"/>
    <w:rsid w:val="007170DB"/>
    <w:rsid w:val="00717D81"/>
    <w:rsid w:val="007210C0"/>
    <w:rsid w:val="0072390B"/>
    <w:rsid w:val="00724CEF"/>
    <w:rsid w:val="00725B20"/>
    <w:rsid w:val="007303FF"/>
    <w:rsid w:val="0073124D"/>
    <w:rsid w:val="00731406"/>
    <w:rsid w:val="00731505"/>
    <w:rsid w:val="0073159D"/>
    <w:rsid w:val="00731F92"/>
    <w:rsid w:val="007322FE"/>
    <w:rsid w:val="0073237E"/>
    <w:rsid w:val="00732FAE"/>
    <w:rsid w:val="00734744"/>
    <w:rsid w:val="0073654E"/>
    <w:rsid w:val="007373F0"/>
    <w:rsid w:val="00737CC8"/>
    <w:rsid w:val="00740DA6"/>
    <w:rsid w:val="00741587"/>
    <w:rsid w:val="0074184C"/>
    <w:rsid w:val="00741ACB"/>
    <w:rsid w:val="00741CA8"/>
    <w:rsid w:val="00742442"/>
    <w:rsid w:val="007426AF"/>
    <w:rsid w:val="00743EED"/>
    <w:rsid w:val="00744EC2"/>
    <w:rsid w:val="007450A3"/>
    <w:rsid w:val="007455E4"/>
    <w:rsid w:val="00747A45"/>
    <w:rsid w:val="00750D3A"/>
    <w:rsid w:val="00750D76"/>
    <w:rsid w:val="00751351"/>
    <w:rsid w:val="00755F55"/>
    <w:rsid w:val="00756BE4"/>
    <w:rsid w:val="00756F38"/>
    <w:rsid w:val="0076018B"/>
    <w:rsid w:val="00760734"/>
    <w:rsid w:val="00761CCC"/>
    <w:rsid w:val="0076212D"/>
    <w:rsid w:val="00762510"/>
    <w:rsid w:val="00764008"/>
    <w:rsid w:val="00764CE1"/>
    <w:rsid w:val="00764DB8"/>
    <w:rsid w:val="00766037"/>
    <w:rsid w:val="00767A3D"/>
    <w:rsid w:val="0077140D"/>
    <w:rsid w:val="00771F6C"/>
    <w:rsid w:val="0077284F"/>
    <w:rsid w:val="007756EB"/>
    <w:rsid w:val="00775BD6"/>
    <w:rsid w:val="00775FC4"/>
    <w:rsid w:val="00776C82"/>
    <w:rsid w:val="00776CDF"/>
    <w:rsid w:val="00777B16"/>
    <w:rsid w:val="00780F40"/>
    <w:rsid w:val="0078374B"/>
    <w:rsid w:val="00783DF2"/>
    <w:rsid w:val="0078452A"/>
    <w:rsid w:val="0078519B"/>
    <w:rsid w:val="00785240"/>
    <w:rsid w:val="007859C1"/>
    <w:rsid w:val="0078656D"/>
    <w:rsid w:val="0078686D"/>
    <w:rsid w:val="00786A2B"/>
    <w:rsid w:val="00786EE3"/>
    <w:rsid w:val="0079164F"/>
    <w:rsid w:val="0079186E"/>
    <w:rsid w:val="007929F0"/>
    <w:rsid w:val="00792BE5"/>
    <w:rsid w:val="00793210"/>
    <w:rsid w:val="00793234"/>
    <w:rsid w:val="00793844"/>
    <w:rsid w:val="00793D1E"/>
    <w:rsid w:val="00793FAF"/>
    <w:rsid w:val="007947FD"/>
    <w:rsid w:val="0079530E"/>
    <w:rsid w:val="00796BBA"/>
    <w:rsid w:val="0079752E"/>
    <w:rsid w:val="00797D98"/>
    <w:rsid w:val="00797E26"/>
    <w:rsid w:val="007A07EB"/>
    <w:rsid w:val="007A191D"/>
    <w:rsid w:val="007A2E7D"/>
    <w:rsid w:val="007A3010"/>
    <w:rsid w:val="007A33BE"/>
    <w:rsid w:val="007A3D60"/>
    <w:rsid w:val="007A4BED"/>
    <w:rsid w:val="007A4ECC"/>
    <w:rsid w:val="007A700D"/>
    <w:rsid w:val="007B039D"/>
    <w:rsid w:val="007B0410"/>
    <w:rsid w:val="007B0A27"/>
    <w:rsid w:val="007B159D"/>
    <w:rsid w:val="007B573D"/>
    <w:rsid w:val="007B5AE2"/>
    <w:rsid w:val="007C0E88"/>
    <w:rsid w:val="007C3015"/>
    <w:rsid w:val="007C36C5"/>
    <w:rsid w:val="007C5ABD"/>
    <w:rsid w:val="007D0DAA"/>
    <w:rsid w:val="007D12AC"/>
    <w:rsid w:val="007D26B0"/>
    <w:rsid w:val="007D3AF5"/>
    <w:rsid w:val="007D50D0"/>
    <w:rsid w:val="007D5493"/>
    <w:rsid w:val="007D552E"/>
    <w:rsid w:val="007D6319"/>
    <w:rsid w:val="007E0797"/>
    <w:rsid w:val="007E0A5A"/>
    <w:rsid w:val="007E1248"/>
    <w:rsid w:val="007E193C"/>
    <w:rsid w:val="007E1BF2"/>
    <w:rsid w:val="007E4664"/>
    <w:rsid w:val="007E4A96"/>
    <w:rsid w:val="007E4C5D"/>
    <w:rsid w:val="007E526B"/>
    <w:rsid w:val="007F13BE"/>
    <w:rsid w:val="007F214D"/>
    <w:rsid w:val="007F2BB0"/>
    <w:rsid w:val="007F38AC"/>
    <w:rsid w:val="007F53DF"/>
    <w:rsid w:val="007F550B"/>
    <w:rsid w:val="007F681E"/>
    <w:rsid w:val="007F685C"/>
    <w:rsid w:val="007F6AFB"/>
    <w:rsid w:val="007F76D8"/>
    <w:rsid w:val="00800936"/>
    <w:rsid w:val="00800B78"/>
    <w:rsid w:val="008020B2"/>
    <w:rsid w:val="008026FA"/>
    <w:rsid w:val="008029A2"/>
    <w:rsid w:val="0080520A"/>
    <w:rsid w:val="00806DDE"/>
    <w:rsid w:val="0081143D"/>
    <w:rsid w:val="00811AC0"/>
    <w:rsid w:val="00812949"/>
    <w:rsid w:val="00813286"/>
    <w:rsid w:val="00813DAE"/>
    <w:rsid w:val="0081412D"/>
    <w:rsid w:val="00814341"/>
    <w:rsid w:val="00815384"/>
    <w:rsid w:val="00815F85"/>
    <w:rsid w:val="00816807"/>
    <w:rsid w:val="00816BD4"/>
    <w:rsid w:val="008222AC"/>
    <w:rsid w:val="0082276E"/>
    <w:rsid w:val="00822AD9"/>
    <w:rsid w:val="008236B6"/>
    <w:rsid w:val="008246D5"/>
    <w:rsid w:val="00824F06"/>
    <w:rsid w:val="00825601"/>
    <w:rsid w:val="00826864"/>
    <w:rsid w:val="00827E3C"/>
    <w:rsid w:val="008303A8"/>
    <w:rsid w:val="0083103D"/>
    <w:rsid w:val="008326AE"/>
    <w:rsid w:val="00834962"/>
    <w:rsid w:val="00835105"/>
    <w:rsid w:val="00835249"/>
    <w:rsid w:val="0084085C"/>
    <w:rsid w:val="00843758"/>
    <w:rsid w:val="00844063"/>
    <w:rsid w:val="00847A81"/>
    <w:rsid w:val="00850741"/>
    <w:rsid w:val="00850A9A"/>
    <w:rsid w:val="00850DA8"/>
    <w:rsid w:val="00851272"/>
    <w:rsid w:val="00851A6E"/>
    <w:rsid w:val="00851E39"/>
    <w:rsid w:val="00852845"/>
    <w:rsid w:val="008549F2"/>
    <w:rsid w:val="00855431"/>
    <w:rsid w:val="00856A66"/>
    <w:rsid w:val="00857A1A"/>
    <w:rsid w:val="00857FCB"/>
    <w:rsid w:val="0086142B"/>
    <w:rsid w:val="0086158E"/>
    <w:rsid w:val="00862A28"/>
    <w:rsid w:val="00863757"/>
    <w:rsid w:val="008642B5"/>
    <w:rsid w:val="0086579C"/>
    <w:rsid w:val="00866D57"/>
    <w:rsid w:val="00866FC4"/>
    <w:rsid w:val="008673D2"/>
    <w:rsid w:val="008706C5"/>
    <w:rsid w:val="008729FE"/>
    <w:rsid w:val="008742A2"/>
    <w:rsid w:val="0087529F"/>
    <w:rsid w:val="008754EB"/>
    <w:rsid w:val="008763C2"/>
    <w:rsid w:val="0088013D"/>
    <w:rsid w:val="008831BE"/>
    <w:rsid w:val="008873E0"/>
    <w:rsid w:val="00890136"/>
    <w:rsid w:val="00890E84"/>
    <w:rsid w:val="00891597"/>
    <w:rsid w:val="008915D2"/>
    <w:rsid w:val="008925F6"/>
    <w:rsid w:val="00893BCE"/>
    <w:rsid w:val="00895FBF"/>
    <w:rsid w:val="00896E1D"/>
    <w:rsid w:val="00897440"/>
    <w:rsid w:val="00897874"/>
    <w:rsid w:val="00897C75"/>
    <w:rsid w:val="008A1174"/>
    <w:rsid w:val="008A157B"/>
    <w:rsid w:val="008A189D"/>
    <w:rsid w:val="008A1D48"/>
    <w:rsid w:val="008A271C"/>
    <w:rsid w:val="008A2D3C"/>
    <w:rsid w:val="008A33A5"/>
    <w:rsid w:val="008A3680"/>
    <w:rsid w:val="008A3A97"/>
    <w:rsid w:val="008A44CB"/>
    <w:rsid w:val="008A65CE"/>
    <w:rsid w:val="008A6751"/>
    <w:rsid w:val="008A6756"/>
    <w:rsid w:val="008A6975"/>
    <w:rsid w:val="008A7F8D"/>
    <w:rsid w:val="008B013E"/>
    <w:rsid w:val="008B033B"/>
    <w:rsid w:val="008B054E"/>
    <w:rsid w:val="008B0637"/>
    <w:rsid w:val="008B068E"/>
    <w:rsid w:val="008B07FE"/>
    <w:rsid w:val="008B1005"/>
    <w:rsid w:val="008B11F3"/>
    <w:rsid w:val="008B1863"/>
    <w:rsid w:val="008B1D26"/>
    <w:rsid w:val="008B20F8"/>
    <w:rsid w:val="008B23A6"/>
    <w:rsid w:val="008B2DE4"/>
    <w:rsid w:val="008B39CF"/>
    <w:rsid w:val="008B40CC"/>
    <w:rsid w:val="008B5E81"/>
    <w:rsid w:val="008B6095"/>
    <w:rsid w:val="008B702A"/>
    <w:rsid w:val="008C06AA"/>
    <w:rsid w:val="008C0AD5"/>
    <w:rsid w:val="008C0B58"/>
    <w:rsid w:val="008C1472"/>
    <w:rsid w:val="008C2F8E"/>
    <w:rsid w:val="008C3EA6"/>
    <w:rsid w:val="008C4AA7"/>
    <w:rsid w:val="008C4EEB"/>
    <w:rsid w:val="008C57AB"/>
    <w:rsid w:val="008C6B8B"/>
    <w:rsid w:val="008C6F19"/>
    <w:rsid w:val="008C740D"/>
    <w:rsid w:val="008C7E6D"/>
    <w:rsid w:val="008D033E"/>
    <w:rsid w:val="008D0E05"/>
    <w:rsid w:val="008D17B5"/>
    <w:rsid w:val="008D216A"/>
    <w:rsid w:val="008D22AB"/>
    <w:rsid w:val="008D2364"/>
    <w:rsid w:val="008D2689"/>
    <w:rsid w:val="008D28D1"/>
    <w:rsid w:val="008D3B57"/>
    <w:rsid w:val="008D4BB1"/>
    <w:rsid w:val="008D7DCD"/>
    <w:rsid w:val="008E0AF7"/>
    <w:rsid w:val="008E3346"/>
    <w:rsid w:val="008E3E14"/>
    <w:rsid w:val="008E43A5"/>
    <w:rsid w:val="008E45CB"/>
    <w:rsid w:val="008E5054"/>
    <w:rsid w:val="008E61C4"/>
    <w:rsid w:val="008E6F72"/>
    <w:rsid w:val="008E7214"/>
    <w:rsid w:val="008F15B2"/>
    <w:rsid w:val="008F1845"/>
    <w:rsid w:val="008F2F96"/>
    <w:rsid w:val="008F3BDF"/>
    <w:rsid w:val="008F4376"/>
    <w:rsid w:val="008F4F61"/>
    <w:rsid w:val="008F665E"/>
    <w:rsid w:val="008F77AB"/>
    <w:rsid w:val="008F7A97"/>
    <w:rsid w:val="00900AB8"/>
    <w:rsid w:val="00901709"/>
    <w:rsid w:val="009036FD"/>
    <w:rsid w:val="00903D8F"/>
    <w:rsid w:val="00904CC0"/>
    <w:rsid w:val="0090722A"/>
    <w:rsid w:val="00907A9A"/>
    <w:rsid w:val="0091056D"/>
    <w:rsid w:val="0091127A"/>
    <w:rsid w:val="00911641"/>
    <w:rsid w:val="00912043"/>
    <w:rsid w:val="00912247"/>
    <w:rsid w:val="009127E2"/>
    <w:rsid w:val="009129E8"/>
    <w:rsid w:val="009137B0"/>
    <w:rsid w:val="00913B18"/>
    <w:rsid w:val="009162E3"/>
    <w:rsid w:val="009200F9"/>
    <w:rsid w:val="00921E87"/>
    <w:rsid w:val="00921F94"/>
    <w:rsid w:val="009229C4"/>
    <w:rsid w:val="00922BEF"/>
    <w:rsid w:val="00924DCF"/>
    <w:rsid w:val="00924E3A"/>
    <w:rsid w:val="0092654B"/>
    <w:rsid w:val="009271B8"/>
    <w:rsid w:val="00927313"/>
    <w:rsid w:val="00927CE1"/>
    <w:rsid w:val="009307DA"/>
    <w:rsid w:val="00931CF8"/>
    <w:rsid w:val="00931D96"/>
    <w:rsid w:val="0093278E"/>
    <w:rsid w:val="00932B23"/>
    <w:rsid w:val="00932E07"/>
    <w:rsid w:val="00932F1E"/>
    <w:rsid w:val="00933AFD"/>
    <w:rsid w:val="0093499C"/>
    <w:rsid w:val="00935C1F"/>
    <w:rsid w:val="009364DE"/>
    <w:rsid w:val="00936991"/>
    <w:rsid w:val="00936D7E"/>
    <w:rsid w:val="00937E8B"/>
    <w:rsid w:val="00940D8D"/>
    <w:rsid w:val="0094131C"/>
    <w:rsid w:val="00942A78"/>
    <w:rsid w:val="009431AA"/>
    <w:rsid w:val="009433E0"/>
    <w:rsid w:val="00943648"/>
    <w:rsid w:val="00943A9E"/>
    <w:rsid w:val="00943D8B"/>
    <w:rsid w:val="009441BA"/>
    <w:rsid w:val="0094494E"/>
    <w:rsid w:val="009453DE"/>
    <w:rsid w:val="00945DB0"/>
    <w:rsid w:val="009476D1"/>
    <w:rsid w:val="009477F2"/>
    <w:rsid w:val="0095090E"/>
    <w:rsid w:val="00950FF6"/>
    <w:rsid w:val="00951063"/>
    <w:rsid w:val="009521A4"/>
    <w:rsid w:val="0095226E"/>
    <w:rsid w:val="0095401A"/>
    <w:rsid w:val="00954DC1"/>
    <w:rsid w:val="00954FF3"/>
    <w:rsid w:val="00955258"/>
    <w:rsid w:val="00955B81"/>
    <w:rsid w:val="00956873"/>
    <w:rsid w:val="00956B53"/>
    <w:rsid w:val="009574C5"/>
    <w:rsid w:val="00957C05"/>
    <w:rsid w:val="009607FE"/>
    <w:rsid w:val="0096182A"/>
    <w:rsid w:val="00961CA0"/>
    <w:rsid w:val="0096225F"/>
    <w:rsid w:val="009625F9"/>
    <w:rsid w:val="00962AA5"/>
    <w:rsid w:val="0096697F"/>
    <w:rsid w:val="009670F7"/>
    <w:rsid w:val="0096720B"/>
    <w:rsid w:val="00970639"/>
    <w:rsid w:val="0097092B"/>
    <w:rsid w:val="00971F21"/>
    <w:rsid w:val="00972560"/>
    <w:rsid w:val="009739B3"/>
    <w:rsid w:val="00973AB4"/>
    <w:rsid w:val="00974D51"/>
    <w:rsid w:val="00976E26"/>
    <w:rsid w:val="0098169A"/>
    <w:rsid w:val="00981738"/>
    <w:rsid w:val="00981FD8"/>
    <w:rsid w:val="00982A40"/>
    <w:rsid w:val="00983559"/>
    <w:rsid w:val="00983708"/>
    <w:rsid w:val="00983750"/>
    <w:rsid w:val="009842A7"/>
    <w:rsid w:val="00985E0F"/>
    <w:rsid w:val="009870C8"/>
    <w:rsid w:val="009873E3"/>
    <w:rsid w:val="00990A02"/>
    <w:rsid w:val="00991F7A"/>
    <w:rsid w:val="00992725"/>
    <w:rsid w:val="00992BE6"/>
    <w:rsid w:val="009954A2"/>
    <w:rsid w:val="00995F5C"/>
    <w:rsid w:val="00996881"/>
    <w:rsid w:val="009969E2"/>
    <w:rsid w:val="0099743C"/>
    <w:rsid w:val="009A042F"/>
    <w:rsid w:val="009A095D"/>
    <w:rsid w:val="009A0ED0"/>
    <w:rsid w:val="009A16BD"/>
    <w:rsid w:val="009A269B"/>
    <w:rsid w:val="009A5838"/>
    <w:rsid w:val="009A69FD"/>
    <w:rsid w:val="009A746A"/>
    <w:rsid w:val="009A78E4"/>
    <w:rsid w:val="009B020C"/>
    <w:rsid w:val="009B1DB7"/>
    <w:rsid w:val="009B202D"/>
    <w:rsid w:val="009B26F6"/>
    <w:rsid w:val="009B2E09"/>
    <w:rsid w:val="009B4C5B"/>
    <w:rsid w:val="009B4CCE"/>
    <w:rsid w:val="009B4EA9"/>
    <w:rsid w:val="009B4F0C"/>
    <w:rsid w:val="009B512C"/>
    <w:rsid w:val="009B6AEA"/>
    <w:rsid w:val="009B745F"/>
    <w:rsid w:val="009C10AE"/>
    <w:rsid w:val="009C14CB"/>
    <w:rsid w:val="009C375C"/>
    <w:rsid w:val="009C5227"/>
    <w:rsid w:val="009C557A"/>
    <w:rsid w:val="009C55B4"/>
    <w:rsid w:val="009C6666"/>
    <w:rsid w:val="009C7045"/>
    <w:rsid w:val="009C7251"/>
    <w:rsid w:val="009C7F7D"/>
    <w:rsid w:val="009D087F"/>
    <w:rsid w:val="009D1417"/>
    <w:rsid w:val="009D159C"/>
    <w:rsid w:val="009D1C63"/>
    <w:rsid w:val="009D1EF1"/>
    <w:rsid w:val="009D236A"/>
    <w:rsid w:val="009D4800"/>
    <w:rsid w:val="009D537C"/>
    <w:rsid w:val="009D5568"/>
    <w:rsid w:val="009D575F"/>
    <w:rsid w:val="009E004A"/>
    <w:rsid w:val="009E1252"/>
    <w:rsid w:val="009E2139"/>
    <w:rsid w:val="009E3422"/>
    <w:rsid w:val="009E4937"/>
    <w:rsid w:val="009E5074"/>
    <w:rsid w:val="009E5475"/>
    <w:rsid w:val="009E56EA"/>
    <w:rsid w:val="009E67C5"/>
    <w:rsid w:val="009E7A49"/>
    <w:rsid w:val="009F0B00"/>
    <w:rsid w:val="009F0B9F"/>
    <w:rsid w:val="009F29B6"/>
    <w:rsid w:val="009F2AC8"/>
    <w:rsid w:val="009F2E6B"/>
    <w:rsid w:val="009F6451"/>
    <w:rsid w:val="009F668D"/>
    <w:rsid w:val="009F6FC3"/>
    <w:rsid w:val="009F773F"/>
    <w:rsid w:val="00A00B6C"/>
    <w:rsid w:val="00A00ED6"/>
    <w:rsid w:val="00A01FE9"/>
    <w:rsid w:val="00A02D1E"/>
    <w:rsid w:val="00A03CD9"/>
    <w:rsid w:val="00A05308"/>
    <w:rsid w:val="00A0737A"/>
    <w:rsid w:val="00A0799B"/>
    <w:rsid w:val="00A107BB"/>
    <w:rsid w:val="00A10F5A"/>
    <w:rsid w:val="00A120DF"/>
    <w:rsid w:val="00A12329"/>
    <w:rsid w:val="00A132DF"/>
    <w:rsid w:val="00A13B2D"/>
    <w:rsid w:val="00A15383"/>
    <w:rsid w:val="00A170DC"/>
    <w:rsid w:val="00A17827"/>
    <w:rsid w:val="00A17C76"/>
    <w:rsid w:val="00A17E06"/>
    <w:rsid w:val="00A221CD"/>
    <w:rsid w:val="00A23F5C"/>
    <w:rsid w:val="00A251AF"/>
    <w:rsid w:val="00A259CD"/>
    <w:rsid w:val="00A25DEF"/>
    <w:rsid w:val="00A265C0"/>
    <w:rsid w:val="00A27F55"/>
    <w:rsid w:val="00A31104"/>
    <w:rsid w:val="00A32C45"/>
    <w:rsid w:val="00A344A3"/>
    <w:rsid w:val="00A347A2"/>
    <w:rsid w:val="00A34B5C"/>
    <w:rsid w:val="00A351FB"/>
    <w:rsid w:val="00A35FAE"/>
    <w:rsid w:val="00A35FB8"/>
    <w:rsid w:val="00A37EC2"/>
    <w:rsid w:val="00A403E1"/>
    <w:rsid w:val="00A41026"/>
    <w:rsid w:val="00A429CD"/>
    <w:rsid w:val="00A43480"/>
    <w:rsid w:val="00A43793"/>
    <w:rsid w:val="00A43F00"/>
    <w:rsid w:val="00A44863"/>
    <w:rsid w:val="00A45A4A"/>
    <w:rsid w:val="00A46701"/>
    <w:rsid w:val="00A47FCF"/>
    <w:rsid w:val="00A5172A"/>
    <w:rsid w:val="00A51CC1"/>
    <w:rsid w:val="00A54998"/>
    <w:rsid w:val="00A54A86"/>
    <w:rsid w:val="00A54E19"/>
    <w:rsid w:val="00A5521D"/>
    <w:rsid w:val="00A557F7"/>
    <w:rsid w:val="00A558F7"/>
    <w:rsid w:val="00A57725"/>
    <w:rsid w:val="00A57815"/>
    <w:rsid w:val="00A57955"/>
    <w:rsid w:val="00A601F3"/>
    <w:rsid w:val="00A60BD3"/>
    <w:rsid w:val="00A6115C"/>
    <w:rsid w:val="00A61239"/>
    <w:rsid w:val="00A62100"/>
    <w:rsid w:val="00A62304"/>
    <w:rsid w:val="00A62EF4"/>
    <w:rsid w:val="00A631E4"/>
    <w:rsid w:val="00A63A5D"/>
    <w:rsid w:val="00A6694A"/>
    <w:rsid w:val="00A71830"/>
    <w:rsid w:val="00A71E60"/>
    <w:rsid w:val="00A721A4"/>
    <w:rsid w:val="00A74A12"/>
    <w:rsid w:val="00A74A8D"/>
    <w:rsid w:val="00A75A0B"/>
    <w:rsid w:val="00A75CEF"/>
    <w:rsid w:val="00A7707A"/>
    <w:rsid w:val="00A77823"/>
    <w:rsid w:val="00A80A5F"/>
    <w:rsid w:val="00A8198C"/>
    <w:rsid w:val="00A82231"/>
    <w:rsid w:val="00A834D0"/>
    <w:rsid w:val="00A841BF"/>
    <w:rsid w:val="00A84582"/>
    <w:rsid w:val="00A8523E"/>
    <w:rsid w:val="00A86DDD"/>
    <w:rsid w:val="00A876AE"/>
    <w:rsid w:val="00A90020"/>
    <w:rsid w:val="00A901FC"/>
    <w:rsid w:val="00A9061C"/>
    <w:rsid w:val="00A915C3"/>
    <w:rsid w:val="00A922CF"/>
    <w:rsid w:val="00A92445"/>
    <w:rsid w:val="00A92A11"/>
    <w:rsid w:val="00A92E0B"/>
    <w:rsid w:val="00A934BC"/>
    <w:rsid w:val="00A9426F"/>
    <w:rsid w:val="00A94476"/>
    <w:rsid w:val="00A965E2"/>
    <w:rsid w:val="00A967E3"/>
    <w:rsid w:val="00A96949"/>
    <w:rsid w:val="00A969B3"/>
    <w:rsid w:val="00A97AFB"/>
    <w:rsid w:val="00AA0BAE"/>
    <w:rsid w:val="00AA0D56"/>
    <w:rsid w:val="00AA1885"/>
    <w:rsid w:val="00AA2DAF"/>
    <w:rsid w:val="00AA2F59"/>
    <w:rsid w:val="00AA321E"/>
    <w:rsid w:val="00AA3CC6"/>
    <w:rsid w:val="00AA408E"/>
    <w:rsid w:val="00AA49EF"/>
    <w:rsid w:val="00AA4EB6"/>
    <w:rsid w:val="00AA4EBA"/>
    <w:rsid w:val="00AA4EDC"/>
    <w:rsid w:val="00AA5254"/>
    <w:rsid w:val="00AA5967"/>
    <w:rsid w:val="00AA6127"/>
    <w:rsid w:val="00AA6AC7"/>
    <w:rsid w:val="00AA6B69"/>
    <w:rsid w:val="00AB12CC"/>
    <w:rsid w:val="00AB16E4"/>
    <w:rsid w:val="00AB23B0"/>
    <w:rsid w:val="00AB3355"/>
    <w:rsid w:val="00AB476F"/>
    <w:rsid w:val="00AB546E"/>
    <w:rsid w:val="00AB57BD"/>
    <w:rsid w:val="00AB603B"/>
    <w:rsid w:val="00AB60A3"/>
    <w:rsid w:val="00AC0370"/>
    <w:rsid w:val="00AC0502"/>
    <w:rsid w:val="00AC074B"/>
    <w:rsid w:val="00AC0B4A"/>
    <w:rsid w:val="00AC0CCF"/>
    <w:rsid w:val="00AC176C"/>
    <w:rsid w:val="00AC2ACB"/>
    <w:rsid w:val="00AC2B07"/>
    <w:rsid w:val="00AC4096"/>
    <w:rsid w:val="00AC4DDB"/>
    <w:rsid w:val="00AD0B22"/>
    <w:rsid w:val="00AD18C1"/>
    <w:rsid w:val="00AD1EBB"/>
    <w:rsid w:val="00AD26E5"/>
    <w:rsid w:val="00AD3EC6"/>
    <w:rsid w:val="00AD4246"/>
    <w:rsid w:val="00AD4347"/>
    <w:rsid w:val="00AD452D"/>
    <w:rsid w:val="00AD5DCC"/>
    <w:rsid w:val="00AD65D5"/>
    <w:rsid w:val="00AD6CD3"/>
    <w:rsid w:val="00AD6D7F"/>
    <w:rsid w:val="00AD7BEF"/>
    <w:rsid w:val="00AE0333"/>
    <w:rsid w:val="00AE0D11"/>
    <w:rsid w:val="00AE23AE"/>
    <w:rsid w:val="00AE44D0"/>
    <w:rsid w:val="00AE5DB3"/>
    <w:rsid w:val="00AF0A88"/>
    <w:rsid w:val="00AF1750"/>
    <w:rsid w:val="00AF1AFF"/>
    <w:rsid w:val="00AF354E"/>
    <w:rsid w:val="00AF3BE4"/>
    <w:rsid w:val="00AF423C"/>
    <w:rsid w:val="00AF5B25"/>
    <w:rsid w:val="00AF617F"/>
    <w:rsid w:val="00AF71D7"/>
    <w:rsid w:val="00AF790D"/>
    <w:rsid w:val="00AF7E75"/>
    <w:rsid w:val="00AF7FDD"/>
    <w:rsid w:val="00B009AF"/>
    <w:rsid w:val="00B00DE0"/>
    <w:rsid w:val="00B0136E"/>
    <w:rsid w:val="00B017D1"/>
    <w:rsid w:val="00B0198C"/>
    <w:rsid w:val="00B0416C"/>
    <w:rsid w:val="00B04D3B"/>
    <w:rsid w:val="00B051CB"/>
    <w:rsid w:val="00B0550C"/>
    <w:rsid w:val="00B06F55"/>
    <w:rsid w:val="00B06F95"/>
    <w:rsid w:val="00B0727A"/>
    <w:rsid w:val="00B10CB9"/>
    <w:rsid w:val="00B10DA2"/>
    <w:rsid w:val="00B12BE4"/>
    <w:rsid w:val="00B135E5"/>
    <w:rsid w:val="00B153F5"/>
    <w:rsid w:val="00B15849"/>
    <w:rsid w:val="00B16881"/>
    <w:rsid w:val="00B16E0A"/>
    <w:rsid w:val="00B17C3A"/>
    <w:rsid w:val="00B2011F"/>
    <w:rsid w:val="00B20251"/>
    <w:rsid w:val="00B20327"/>
    <w:rsid w:val="00B20552"/>
    <w:rsid w:val="00B20577"/>
    <w:rsid w:val="00B25908"/>
    <w:rsid w:val="00B25D25"/>
    <w:rsid w:val="00B2659F"/>
    <w:rsid w:val="00B2672D"/>
    <w:rsid w:val="00B26951"/>
    <w:rsid w:val="00B26C51"/>
    <w:rsid w:val="00B27611"/>
    <w:rsid w:val="00B30AB9"/>
    <w:rsid w:val="00B31DA5"/>
    <w:rsid w:val="00B33363"/>
    <w:rsid w:val="00B354BE"/>
    <w:rsid w:val="00B35539"/>
    <w:rsid w:val="00B35E7A"/>
    <w:rsid w:val="00B36DC1"/>
    <w:rsid w:val="00B417A0"/>
    <w:rsid w:val="00B4431D"/>
    <w:rsid w:val="00B44A6A"/>
    <w:rsid w:val="00B45714"/>
    <w:rsid w:val="00B45EFD"/>
    <w:rsid w:val="00B4613C"/>
    <w:rsid w:val="00B46596"/>
    <w:rsid w:val="00B50F98"/>
    <w:rsid w:val="00B51507"/>
    <w:rsid w:val="00B5190D"/>
    <w:rsid w:val="00B5288C"/>
    <w:rsid w:val="00B53158"/>
    <w:rsid w:val="00B53A04"/>
    <w:rsid w:val="00B53DF5"/>
    <w:rsid w:val="00B53F87"/>
    <w:rsid w:val="00B54151"/>
    <w:rsid w:val="00B55128"/>
    <w:rsid w:val="00B562D2"/>
    <w:rsid w:val="00B5634B"/>
    <w:rsid w:val="00B57C20"/>
    <w:rsid w:val="00B61006"/>
    <w:rsid w:val="00B6334F"/>
    <w:rsid w:val="00B6343A"/>
    <w:rsid w:val="00B63447"/>
    <w:rsid w:val="00B6745A"/>
    <w:rsid w:val="00B67590"/>
    <w:rsid w:val="00B70376"/>
    <w:rsid w:val="00B70CA3"/>
    <w:rsid w:val="00B71272"/>
    <w:rsid w:val="00B713FE"/>
    <w:rsid w:val="00B72487"/>
    <w:rsid w:val="00B7317E"/>
    <w:rsid w:val="00B732F3"/>
    <w:rsid w:val="00B741B2"/>
    <w:rsid w:val="00B7618F"/>
    <w:rsid w:val="00B76D70"/>
    <w:rsid w:val="00B80493"/>
    <w:rsid w:val="00B8161A"/>
    <w:rsid w:val="00B81BAE"/>
    <w:rsid w:val="00B81C0A"/>
    <w:rsid w:val="00B8375F"/>
    <w:rsid w:val="00B83A26"/>
    <w:rsid w:val="00B83AEA"/>
    <w:rsid w:val="00B84462"/>
    <w:rsid w:val="00B86386"/>
    <w:rsid w:val="00B870F5"/>
    <w:rsid w:val="00B8742A"/>
    <w:rsid w:val="00B87B17"/>
    <w:rsid w:val="00B911BF"/>
    <w:rsid w:val="00B91731"/>
    <w:rsid w:val="00B92589"/>
    <w:rsid w:val="00B92ABF"/>
    <w:rsid w:val="00BA031D"/>
    <w:rsid w:val="00BA11A5"/>
    <w:rsid w:val="00BA31DE"/>
    <w:rsid w:val="00BA44D9"/>
    <w:rsid w:val="00BA5A58"/>
    <w:rsid w:val="00BA5A82"/>
    <w:rsid w:val="00BA5BD8"/>
    <w:rsid w:val="00BA7287"/>
    <w:rsid w:val="00BA732E"/>
    <w:rsid w:val="00BA78D9"/>
    <w:rsid w:val="00BB0020"/>
    <w:rsid w:val="00BB0DC6"/>
    <w:rsid w:val="00BB2C59"/>
    <w:rsid w:val="00BB41F7"/>
    <w:rsid w:val="00BB494E"/>
    <w:rsid w:val="00BB4BE8"/>
    <w:rsid w:val="00BB5216"/>
    <w:rsid w:val="00BB593A"/>
    <w:rsid w:val="00BB6737"/>
    <w:rsid w:val="00BC0FFD"/>
    <w:rsid w:val="00BC1974"/>
    <w:rsid w:val="00BC1A0F"/>
    <w:rsid w:val="00BC1BBC"/>
    <w:rsid w:val="00BC277A"/>
    <w:rsid w:val="00BC317F"/>
    <w:rsid w:val="00BC3955"/>
    <w:rsid w:val="00BC3F1C"/>
    <w:rsid w:val="00BC5F3D"/>
    <w:rsid w:val="00BC6187"/>
    <w:rsid w:val="00BD0E57"/>
    <w:rsid w:val="00BD2293"/>
    <w:rsid w:val="00BD31A9"/>
    <w:rsid w:val="00BD35AF"/>
    <w:rsid w:val="00BD4AB8"/>
    <w:rsid w:val="00BD6804"/>
    <w:rsid w:val="00BE10C7"/>
    <w:rsid w:val="00BE13D5"/>
    <w:rsid w:val="00BE1A34"/>
    <w:rsid w:val="00BE1AF4"/>
    <w:rsid w:val="00BE2D24"/>
    <w:rsid w:val="00BE313B"/>
    <w:rsid w:val="00BE4A6A"/>
    <w:rsid w:val="00BE5026"/>
    <w:rsid w:val="00BE6510"/>
    <w:rsid w:val="00BE6DEE"/>
    <w:rsid w:val="00BF00FF"/>
    <w:rsid w:val="00BF0256"/>
    <w:rsid w:val="00BF48D2"/>
    <w:rsid w:val="00BF4C93"/>
    <w:rsid w:val="00C0189F"/>
    <w:rsid w:val="00C028E2"/>
    <w:rsid w:val="00C034F6"/>
    <w:rsid w:val="00C03646"/>
    <w:rsid w:val="00C03AB7"/>
    <w:rsid w:val="00C049AF"/>
    <w:rsid w:val="00C07051"/>
    <w:rsid w:val="00C0754B"/>
    <w:rsid w:val="00C101E0"/>
    <w:rsid w:val="00C114B3"/>
    <w:rsid w:val="00C12A31"/>
    <w:rsid w:val="00C142F1"/>
    <w:rsid w:val="00C143F9"/>
    <w:rsid w:val="00C1488E"/>
    <w:rsid w:val="00C14A75"/>
    <w:rsid w:val="00C14C88"/>
    <w:rsid w:val="00C150AF"/>
    <w:rsid w:val="00C162C5"/>
    <w:rsid w:val="00C176A5"/>
    <w:rsid w:val="00C17E2F"/>
    <w:rsid w:val="00C20A60"/>
    <w:rsid w:val="00C212AA"/>
    <w:rsid w:val="00C24741"/>
    <w:rsid w:val="00C25CE1"/>
    <w:rsid w:val="00C30544"/>
    <w:rsid w:val="00C31821"/>
    <w:rsid w:val="00C31EBE"/>
    <w:rsid w:val="00C32164"/>
    <w:rsid w:val="00C322B7"/>
    <w:rsid w:val="00C32B85"/>
    <w:rsid w:val="00C33B83"/>
    <w:rsid w:val="00C36AE2"/>
    <w:rsid w:val="00C36F0B"/>
    <w:rsid w:val="00C37450"/>
    <w:rsid w:val="00C406CD"/>
    <w:rsid w:val="00C41E68"/>
    <w:rsid w:val="00C41FBC"/>
    <w:rsid w:val="00C424A1"/>
    <w:rsid w:val="00C43038"/>
    <w:rsid w:val="00C43748"/>
    <w:rsid w:val="00C441AA"/>
    <w:rsid w:val="00C45A59"/>
    <w:rsid w:val="00C46780"/>
    <w:rsid w:val="00C475D7"/>
    <w:rsid w:val="00C514F4"/>
    <w:rsid w:val="00C52911"/>
    <w:rsid w:val="00C52C77"/>
    <w:rsid w:val="00C52F54"/>
    <w:rsid w:val="00C53611"/>
    <w:rsid w:val="00C54C57"/>
    <w:rsid w:val="00C54CA9"/>
    <w:rsid w:val="00C54E64"/>
    <w:rsid w:val="00C56184"/>
    <w:rsid w:val="00C57554"/>
    <w:rsid w:val="00C57B88"/>
    <w:rsid w:val="00C57D20"/>
    <w:rsid w:val="00C60621"/>
    <w:rsid w:val="00C60EAE"/>
    <w:rsid w:val="00C61CB0"/>
    <w:rsid w:val="00C62CD9"/>
    <w:rsid w:val="00C62E49"/>
    <w:rsid w:val="00C62F25"/>
    <w:rsid w:val="00C63363"/>
    <w:rsid w:val="00C63409"/>
    <w:rsid w:val="00C65146"/>
    <w:rsid w:val="00C65276"/>
    <w:rsid w:val="00C656EE"/>
    <w:rsid w:val="00C66F50"/>
    <w:rsid w:val="00C70481"/>
    <w:rsid w:val="00C725A8"/>
    <w:rsid w:val="00C7373E"/>
    <w:rsid w:val="00C74DF8"/>
    <w:rsid w:val="00C75709"/>
    <w:rsid w:val="00C76C5B"/>
    <w:rsid w:val="00C80FDC"/>
    <w:rsid w:val="00C84260"/>
    <w:rsid w:val="00C84784"/>
    <w:rsid w:val="00C85011"/>
    <w:rsid w:val="00C850E3"/>
    <w:rsid w:val="00C85C0C"/>
    <w:rsid w:val="00C869FB"/>
    <w:rsid w:val="00C8737E"/>
    <w:rsid w:val="00C87666"/>
    <w:rsid w:val="00C90846"/>
    <w:rsid w:val="00C9198E"/>
    <w:rsid w:val="00C91A65"/>
    <w:rsid w:val="00C93904"/>
    <w:rsid w:val="00C943DF"/>
    <w:rsid w:val="00C96984"/>
    <w:rsid w:val="00C96AA2"/>
    <w:rsid w:val="00CA18AC"/>
    <w:rsid w:val="00CA2477"/>
    <w:rsid w:val="00CA27DE"/>
    <w:rsid w:val="00CA36BF"/>
    <w:rsid w:val="00CA4211"/>
    <w:rsid w:val="00CA452C"/>
    <w:rsid w:val="00CA6A65"/>
    <w:rsid w:val="00CA72CD"/>
    <w:rsid w:val="00CB03BB"/>
    <w:rsid w:val="00CB04B4"/>
    <w:rsid w:val="00CB0575"/>
    <w:rsid w:val="00CB106B"/>
    <w:rsid w:val="00CB127C"/>
    <w:rsid w:val="00CB4077"/>
    <w:rsid w:val="00CB41C9"/>
    <w:rsid w:val="00CB5FCB"/>
    <w:rsid w:val="00CB71F5"/>
    <w:rsid w:val="00CC103C"/>
    <w:rsid w:val="00CC18E3"/>
    <w:rsid w:val="00CC2778"/>
    <w:rsid w:val="00CC2F27"/>
    <w:rsid w:val="00CC3998"/>
    <w:rsid w:val="00CC474E"/>
    <w:rsid w:val="00CC4E3C"/>
    <w:rsid w:val="00CC4FFC"/>
    <w:rsid w:val="00CC646B"/>
    <w:rsid w:val="00CC7830"/>
    <w:rsid w:val="00CC7BD2"/>
    <w:rsid w:val="00CC7F4A"/>
    <w:rsid w:val="00CD083F"/>
    <w:rsid w:val="00CD3068"/>
    <w:rsid w:val="00CD4799"/>
    <w:rsid w:val="00CD616C"/>
    <w:rsid w:val="00CD68DD"/>
    <w:rsid w:val="00CE0166"/>
    <w:rsid w:val="00CE0308"/>
    <w:rsid w:val="00CE1845"/>
    <w:rsid w:val="00CE2844"/>
    <w:rsid w:val="00CE4565"/>
    <w:rsid w:val="00CE4898"/>
    <w:rsid w:val="00CE5607"/>
    <w:rsid w:val="00CE5692"/>
    <w:rsid w:val="00CE5816"/>
    <w:rsid w:val="00CE6134"/>
    <w:rsid w:val="00CE6836"/>
    <w:rsid w:val="00CE7081"/>
    <w:rsid w:val="00CE7247"/>
    <w:rsid w:val="00CF22F9"/>
    <w:rsid w:val="00CF268E"/>
    <w:rsid w:val="00CF2A5A"/>
    <w:rsid w:val="00CF3C72"/>
    <w:rsid w:val="00CF5A4A"/>
    <w:rsid w:val="00CF6F6E"/>
    <w:rsid w:val="00D02337"/>
    <w:rsid w:val="00D0233D"/>
    <w:rsid w:val="00D028FC"/>
    <w:rsid w:val="00D03C2D"/>
    <w:rsid w:val="00D03F1B"/>
    <w:rsid w:val="00D04D2A"/>
    <w:rsid w:val="00D063AE"/>
    <w:rsid w:val="00D11D0A"/>
    <w:rsid w:val="00D12E0B"/>
    <w:rsid w:val="00D13550"/>
    <w:rsid w:val="00D147B7"/>
    <w:rsid w:val="00D14CC6"/>
    <w:rsid w:val="00D14F0D"/>
    <w:rsid w:val="00D15037"/>
    <w:rsid w:val="00D1767E"/>
    <w:rsid w:val="00D176BD"/>
    <w:rsid w:val="00D20E4B"/>
    <w:rsid w:val="00D22F61"/>
    <w:rsid w:val="00D254E3"/>
    <w:rsid w:val="00D25964"/>
    <w:rsid w:val="00D30F8D"/>
    <w:rsid w:val="00D32060"/>
    <w:rsid w:val="00D323D7"/>
    <w:rsid w:val="00D324F7"/>
    <w:rsid w:val="00D330A5"/>
    <w:rsid w:val="00D33FF9"/>
    <w:rsid w:val="00D340A8"/>
    <w:rsid w:val="00D34919"/>
    <w:rsid w:val="00D354A9"/>
    <w:rsid w:val="00D35EB9"/>
    <w:rsid w:val="00D360C6"/>
    <w:rsid w:val="00D36610"/>
    <w:rsid w:val="00D366CF"/>
    <w:rsid w:val="00D37233"/>
    <w:rsid w:val="00D42997"/>
    <w:rsid w:val="00D436F2"/>
    <w:rsid w:val="00D43788"/>
    <w:rsid w:val="00D453F4"/>
    <w:rsid w:val="00D46CF4"/>
    <w:rsid w:val="00D47227"/>
    <w:rsid w:val="00D47955"/>
    <w:rsid w:val="00D47B64"/>
    <w:rsid w:val="00D5074B"/>
    <w:rsid w:val="00D5224A"/>
    <w:rsid w:val="00D527D7"/>
    <w:rsid w:val="00D52F5A"/>
    <w:rsid w:val="00D530AF"/>
    <w:rsid w:val="00D5473F"/>
    <w:rsid w:val="00D548DD"/>
    <w:rsid w:val="00D54D3B"/>
    <w:rsid w:val="00D57455"/>
    <w:rsid w:val="00D6375A"/>
    <w:rsid w:val="00D63A80"/>
    <w:rsid w:val="00D6558F"/>
    <w:rsid w:val="00D65C54"/>
    <w:rsid w:val="00D71BFA"/>
    <w:rsid w:val="00D71DC1"/>
    <w:rsid w:val="00D73FB2"/>
    <w:rsid w:val="00D742A4"/>
    <w:rsid w:val="00D779F5"/>
    <w:rsid w:val="00D804CC"/>
    <w:rsid w:val="00D81226"/>
    <w:rsid w:val="00D82857"/>
    <w:rsid w:val="00D82E8E"/>
    <w:rsid w:val="00D83210"/>
    <w:rsid w:val="00D8352E"/>
    <w:rsid w:val="00D849CF"/>
    <w:rsid w:val="00D84F8A"/>
    <w:rsid w:val="00D86165"/>
    <w:rsid w:val="00D86B28"/>
    <w:rsid w:val="00D907AA"/>
    <w:rsid w:val="00D91B36"/>
    <w:rsid w:val="00D91D13"/>
    <w:rsid w:val="00D9366A"/>
    <w:rsid w:val="00D939F8"/>
    <w:rsid w:val="00D97DFE"/>
    <w:rsid w:val="00DA0B71"/>
    <w:rsid w:val="00DA136C"/>
    <w:rsid w:val="00DA210D"/>
    <w:rsid w:val="00DA285A"/>
    <w:rsid w:val="00DA3545"/>
    <w:rsid w:val="00DA4C9C"/>
    <w:rsid w:val="00DA7805"/>
    <w:rsid w:val="00DA788A"/>
    <w:rsid w:val="00DA7C22"/>
    <w:rsid w:val="00DB1717"/>
    <w:rsid w:val="00DB1B71"/>
    <w:rsid w:val="00DB2279"/>
    <w:rsid w:val="00DB2737"/>
    <w:rsid w:val="00DB719D"/>
    <w:rsid w:val="00DB71D0"/>
    <w:rsid w:val="00DB794A"/>
    <w:rsid w:val="00DB7AEE"/>
    <w:rsid w:val="00DC141C"/>
    <w:rsid w:val="00DC20C6"/>
    <w:rsid w:val="00DC30B9"/>
    <w:rsid w:val="00DC580E"/>
    <w:rsid w:val="00DC5DF3"/>
    <w:rsid w:val="00DC678F"/>
    <w:rsid w:val="00DC6804"/>
    <w:rsid w:val="00DC74F6"/>
    <w:rsid w:val="00DC7ABF"/>
    <w:rsid w:val="00DC7EC8"/>
    <w:rsid w:val="00DD175D"/>
    <w:rsid w:val="00DD24DB"/>
    <w:rsid w:val="00DD25D5"/>
    <w:rsid w:val="00DD3C3B"/>
    <w:rsid w:val="00DD3F8E"/>
    <w:rsid w:val="00DD4330"/>
    <w:rsid w:val="00DD4692"/>
    <w:rsid w:val="00DD46DD"/>
    <w:rsid w:val="00DD4708"/>
    <w:rsid w:val="00DD4841"/>
    <w:rsid w:val="00DD4EF6"/>
    <w:rsid w:val="00DD4FF7"/>
    <w:rsid w:val="00DD5443"/>
    <w:rsid w:val="00DD548C"/>
    <w:rsid w:val="00DD68AE"/>
    <w:rsid w:val="00DD739B"/>
    <w:rsid w:val="00DE0F15"/>
    <w:rsid w:val="00DE1486"/>
    <w:rsid w:val="00DE1D40"/>
    <w:rsid w:val="00DE37E4"/>
    <w:rsid w:val="00DE3D31"/>
    <w:rsid w:val="00DE4806"/>
    <w:rsid w:val="00DE4A57"/>
    <w:rsid w:val="00DE6ABD"/>
    <w:rsid w:val="00DE72B7"/>
    <w:rsid w:val="00DE7678"/>
    <w:rsid w:val="00DF1451"/>
    <w:rsid w:val="00DF19C5"/>
    <w:rsid w:val="00DF2203"/>
    <w:rsid w:val="00DF387E"/>
    <w:rsid w:val="00DF653A"/>
    <w:rsid w:val="00DF6D02"/>
    <w:rsid w:val="00DF6D3E"/>
    <w:rsid w:val="00DF7544"/>
    <w:rsid w:val="00DF7B0D"/>
    <w:rsid w:val="00E00145"/>
    <w:rsid w:val="00E00F3E"/>
    <w:rsid w:val="00E01EB0"/>
    <w:rsid w:val="00E02CF7"/>
    <w:rsid w:val="00E02D93"/>
    <w:rsid w:val="00E03688"/>
    <w:rsid w:val="00E0379C"/>
    <w:rsid w:val="00E038E3"/>
    <w:rsid w:val="00E04D7F"/>
    <w:rsid w:val="00E0547B"/>
    <w:rsid w:val="00E05660"/>
    <w:rsid w:val="00E061BB"/>
    <w:rsid w:val="00E06ED6"/>
    <w:rsid w:val="00E07D9A"/>
    <w:rsid w:val="00E11107"/>
    <w:rsid w:val="00E1113E"/>
    <w:rsid w:val="00E1142F"/>
    <w:rsid w:val="00E142EC"/>
    <w:rsid w:val="00E158BD"/>
    <w:rsid w:val="00E15A11"/>
    <w:rsid w:val="00E15B2E"/>
    <w:rsid w:val="00E15F64"/>
    <w:rsid w:val="00E167F1"/>
    <w:rsid w:val="00E17A10"/>
    <w:rsid w:val="00E217DF"/>
    <w:rsid w:val="00E23520"/>
    <w:rsid w:val="00E238AE"/>
    <w:rsid w:val="00E23900"/>
    <w:rsid w:val="00E242D3"/>
    <w:rsid w:val="00E24D0B"/>
    <w:rsid w:val="00E25123"/>
    <w:rsid w:val="00E25BBF"/>
    <w:rsid w:val="00E26678"/>
    <w:rsid w:val="00E26BA5"/>
    <w:rsid w:val="00E27BB2"/>
    <w:rsid w:val="00E27C5E"/>
    <w:rsid w:val="00E32A4C"/>
    <w:rsid w:val="00E32D2A"/>
    <w:rsid w:val="00E3383D"/>
    <w:rsid w:val="00E3387D"/>
    <w:rsid w:val="00E33CCB"/>
    <w:rsid w:val="00E34873"/>
    <w:rsid w:val="00E35258"/>
    <w:rsid w:val="00E35A2B"/>
    <w:rsid w:val="00E35CF0"/>
    <w:rsid w:val="00E37035"/>
    <w:rsid w:val="00E37232"/>
    <w:rsid w:val="00E37AB4"/>
    <w:rsid w:val="00E43091"/>
    <w:rsid w:val="00E430C6"/>
    <w:rsid w:val="00E44C8C"/>
    <w:rsid w:val="00E455F9"/>
    <w:rsid w:val="00E45D8A"/>
    <w:rsid w:val="00E45FB5"/>
    <w:rsid w:val="00E52081"/>
    <w:rsid w:val="00E53734"/>
    <w:rsid w:val="00E54134"/>
    <w:rsid w:val="00E556BB"/>
    <w:rsid w:val="00E557F1"/>
    <w:rsid w:val="00E55C0E"/>
    <w:rsid w:val="00E5778A"/>
    <w:rsid w:val="00E57F44"/>
    <w:rsid w:val="00E622CB"/>
    <w:rsid w:val="00E6464B"/>
    <w:rsid w:val="00E67E18"/>
    <w:rsid w:val="00E713BF"/>
    <w:rsid w:val="00E7143D"/>
    <w:rsid w:val="00E714F7"/>
    <w:rsid w:val="00E7195F"/>
    <w:rsid w:val="00E72056"/>
    <w:rsid w:val="00E7251F"/>
    <w:rsid w:val="00E7320A"/>
    <w:rsid w:val="00E73666"/>
    <w:rsid w:val="00E74397"/>
    <w:rsid w:val="00E74893"/>
    <w:rsid w:val="00E74EC2"/>
    <w:rsid w:val="00E75A8D"/>
    <w:rsid w:val="00E763DB"/>
    <w:rsid w:val="00E77E61"/>
    <w:rsid w:val="00E80DAE"/>
    <w:rsid w:val="00E82321"/>
    <w:rsid w:val="00E85510"/>
    <w:rsid w:val="00E85D03"/>
    <w:rsid w:val="00E85D72"/>
    <w:rsid w:val="00E863BC"/>
    <w:rsid w:val="00E86761"/>
    <w:rsid w:val="00E87A71"/>
    <w:rsid w:val="00E9024C"/>
    <w:rsid w:val="00E90E89"/>
    <w:rsid w:val="00E91564"/>
    <w:rsid w:val="00E91598"/>
    <w:rsid w:val="00E91BA8"/>
    <w:rsid w:val="00E92086"/>
    <w:rsid w:val="00E920F9"/>
    <w:rsid w:val="00E930F7"/>
    <w:rsid w:val="00E93325"/>
    <w:rsid w:val="00E93BD2"/>
    <w:rsid w:val="00E945F8"/>
    <w:rsid w:val="00E9488C"/>
    <w:rsid w:val="00E94A68"/>
    <w:rsid w:val="00E94C31"/>
    <w:rsid w:val="00E955B6"/>
    <w:rsid w:val="00E95B3A"/>
    <w:rsid w:val="00E963D3"/>
    <w:rsid w:val="00E971BB"/>
    <w:rsid w:val="00E97CB1"/>
    <w:rsid w:val="00EA00BB"/>
    <w:rsid w:val="00EA01B9"/>
    <w:rsid w:val="00EA0886"/>
    <w:rsid w:val="00EA33DE"/>
    <w:rsid w:val="00EA450E"/>
    <w:rsid w:val="00EA4F72"/>
    <w:rsid w:val="00EA5781"/>
    <w:rsid w:val="00EB0D48"/>
    <w:rsid w:val="00EB1077"/>
    <w:rsid w:val="00EB2AF9"/>
    <w:rsid w:val="00EB2B64"/>
    <w:rsid w:val="00EB3A67"/>
    <w:rsid w:val="00EB3E53"/>
    <w:rsid w:val="00EB40BD"/>
    <w:rsid w:val="00EB48FD"/>
    <w:rsid w:val="00EB4AA0"/>
    <w:rsid w:val="00EB4BC6"/>
    <w:rsid w:val="00EB4D2E"/>
    <w:rsid w:val="00EB5246"/>
    <w:rsid w:val="00EB5B82"/>
    <w:rsid w:val="00EB5B9D"/>
    <w:rsid w:val="00EB5F54"/>
    <w:rsid w:val="00EB684E"/>
    <w:rsid w:val="00EB779A"/>
    <w:rsid w:val="00EB7A8F"/>
    <w:rsid w:val="00EC0CEE"/>
    <w:rsid w:val="00EC1D79"/>
    <w:rsid w:val="00EC21EC"/>
    <w:rsid w:val="00EC4425"/>
    <w:rsid w:val="00EC4A2D"/>
    <w:rsid w:val="00EC4FC9"/>
    <w:rsid w:val="00EC5B66"/>
    <w:rsid w:val="00EC60D7"/>
    <w:rsid w:val="00EC686E"/>
    <w:rsid w:val="00EC6C96"/>
    <w:rsid w:val="00EC7230"/>
    <w:rsid w:val="00ED01CB"/>
    <w:rsid w:val="00ED034D"/>
    <w:rsid w:val="00ED0A13"/>
    <w:rsid w:val="00ED0B48"/>
    <w:rsid w:val="00ED1D43"/>
    <w:rsid w:val="00ED2966"/>
    <w:rsid w:val="00ED2EFF"/>
    <w:rsid w:val="00ED3BE8"/>
    <w:rsid w:val="00ED3F10"/>
    <w:rsid w:val="00ED43CD"/>
    <w:rsid w:val="00ED4869"/>
    <w:rsid w:val="00ED4F98"/>
    <w:rsid w:val="00ED5553"/>
    <w:rsid w:val="00ED70F2"/>
    <w:rsid w:val="00ED7106"/>
    <w:rsid w:val="00ED79BD"/>
    <w:rsid w:val="00ED7FED"/>
    <w:rsid w:val="00EE099E"/>
    <w:rsid w:val="00EE0F16"/>
    <w:rsid w:val="00EE1499"/>
    <w:rsid w:val="00EE1C05"/>
    <w:rsid w:val="00EE2057"/>
    <w:rsid w:val="00EE35AD"/>
    <w:rsid w:val="00EE3B60"/>
    <w:rsid w:val="00EF01EA"/>
    <w:rsid w:val="00EF11A9"/>
    <w:rsid w:val="00EF1A3F"/>
    <w:rsid w:val="00EF2343"/>
    <w:rsid w:val="00EF2522"/>
    <w:rsid w:val="00EF3BD5"/>
    <w:rsid w:val="00EF4878"/>
    <w:rsid w:val="00EF5A08"/>
    <w:rsid w:val="00EF612E"/>
    <w:rsid w:val="00EF651D"/>
    <w:rsid w:val="00F0180F"/>
    <w:rsid w:val="00F01853"/>
    <w:rsid w:val="00F01E88"/>
    <w:rsid w:val="00F0248C"/>
    <w:rsid w:val="00F02543"/>
    <w:rsid w:val="00F035DD"/>
    <w:rsid w:val="00F05111"/>
    <w:rsid w:val="00F0673B"/>
    <w:rsid w:val="00F06A38"/>
    <w:rsid w:val="00F06BBD"/>
    <w:rsid w:val="00F07AA8"/>
    <w:rsid w:val="00F07F81"/>
    <w:rsid w:val="00F12933"/>
    <w:rsid w:val="00F130AF"/>
    <w:rsid w:val="00F1384E"/>
    <w:rsid w:val="00F138B9"/>
    <w:rsid w:val="00F15F56"/>
    <w:rsid w:val="00F1699C"/>
    <w:rsid w:val="00F16CC5"/>
    <w:rsid w:val="00F16D87"/>
    <w:rsid w:val="00F17166"/>
    <w:rsid w:val="00F17C34"/>
    <w:rsid w:val="00F20072"/>
    <w:rsid w:val="00F20381"/>
    <w:rsid w:val="00F20707"/>
    <w:rsid w:val="00F21D2B"/>
    <w:rsid w:val="00F23E7E"/>
    <w:rsid w:val="00F253FD"/>
    <w:rsid w:val="00F25493"/>
    <w:rsid w:val="00F259DF"/>
    <w:rsid w:val="00F2634B"/>
    <w:rsid w:val="00F26941"/>
    <w:rsid w:val="00F26D64"/>
    <w:rsid w:val="00F305E5"/>
    <w:rsid w:val="00F31422"/>
    <w:rsid w:val="00F31858"/>
    <w:rsid w:val="00F3289C"/>
    <w:rsid w:val="00F33204"/>
    <w:rsid w:val="00F3457E"/>
    <w:rsid w:val="00F34749"/>
    <w:rsid w:val="00F3497C"/>
    <w:rsid w:val="00F34CA8"/>
    <w:rsid w:val="00F35C33"/>
    <w:rsid w:val="00F413D3"/>
    <w:rsid w:val="00F414DE"/>
    <w:rsid w:val="00F41B29"/>
    <w:rsid w:val="00F431CB"/>
    <w:rsid w:val="00F4343A"/>
    <w:rsid w:val="00F457B5"/>
    <w:rsid w:val="00F45969"/>
    <w:rsid w:val="00F471F1"/>
    <w:rsid w:val="00F50A63"/>
    <w:rsid w:val="00F52362"/>
    <w:rsid w:val="00F5241C"/>
    <w:rsid w:val="00F52501"/>
    <w:rsid w:val="00F529F9"/>
    <w:rsid w:val="00F5543C"/>
    <w:rsid w:val="00F55733"/>
    <w:rsid w:val="00F56807"/>
    <w:rsid w:val="00F57FDF"/>
    <w:rsid w:val="00F612E3"/>
    <w:rsid w:val="00F6299B"/>
    <w:rsid w:val="00F62F74"/>
    <w:rsid w:val="00F63194"/>
    <w:rsid w:val="00F6320B"/>
    <w:rsid w:val="00F66213"/>
    <w:rsid w:val="00F6643B"/>
    <w:rsid w:val="00F66D66"/>
    <w:rsid w:val="00F67A28"/>
    <w:rsid w:val="00F70B25"/>
    <w:rsid w:val="00F72387"/>
    <w:rsid w:val="00F73268"/>
    <w:rsid w:val="00F73AF1"/>
    <w:rsid w:val="00F7479A"/>
    <w:rsid w:val="00F7531E"/>
    <w:rsid w:val="00F755C0"/>
    <w:rsid w:val="00F775AD"/>
    <w:rsid w:val="00F802B7"/>
    <w:rsid w:val="00F8294A"/>
    <w:rsid w:val="00F83090"/>
    <w:rsid w:val="00F84101"/>
    <w:rsid w:val="00F8464F"/>
    <w:rsid w:val="00F86E5B"/>
    <w:rsid w:val="00F92089"/>
    <w:rsid w:val="00F92124"/>
    <w:rsid w:val="00F92732"/>
    <w:rsid w:val="00F92A4B"/>
    <w:rsid w:val="00F93809"/>
    <w:rsid w:val="00F93E51"/>
    <w:rsid w:val="00F9656D"/>
    <w:rsid w:val="00F96E23"/>
    <w:rsid w:val="00F97665"/>
    <w:rsid w:val="00F97ECC"/>
    <w:rsid w:val="00FA10B0"/>
    <w:rsid w:val="00FA2601"/>
    <w:rsid w:val="00FA2DAF"/>
    <w:rsid w:val="00FA3004"/>
    <w:rsid w:val="00FA4836"/>
    <w:rsid w:val="00FA48FF"/>
    <w:rsid w:val="00FA4F8B"/>
    <w:rsid w:val="00FA563A"/>
    <w:rsid w:val="00FA67C5"/>
    <w:rsid w:val="00FA6D28"/>
    <w:rsid w:val="00FA7499"/>
    <w:rsid w:val="00FA7F72"/>
    <w:rsid w:val="00FB4207"/>
    <w:rsid w:val="00FB4F3F"/>
    <w:rsid w:val="00FB7BA7"/>
    <w:rsid w:val="00FC0EB2"/>
    <w:rsid w:val="00FC32D8"/>
    <w:rsid w:val="00FC3DD9"/>
    <w:rsid w:val="00FC55CD"/>
    <w:rsid w:val="00FD0368"/>
    <w:rsid w:val="00FD0B5F"/>
    <w:rsid w:val="00FD13B6"/>
    <w:rsid w:val="00FD1BC8"/>
    <w:rsid w:val="00FD2449"/>
    <w:rsid w:val="00FD26FD"/>
    <w:rsid w:val="00FD3787"/>
    <w:rsid w:val="00FD3DE7"/>
    <w:rsid w:val="00FD42AF"/>
    <w:rsid w:val="00FD4711"/>
    <w:rsid w:val="00FD4844"/>
    <w:rsid w:val="00FD5380"/>
    <w:rsid w:val="00FD55E9"/>
    <w:rsid w:val="00FD5A6C"/>
    <w:rsid w:val="00FD7BBB"/>
    <w:rsid w:val="00FD7CE2"/>
    <w:rsid w:val="00FE0579"/>
    <w:rsid w:val="00FE0624"/>
    <w:rsid w:val="00FE0F1F"/>
    <w:rsid w:val="00FE12BD"/>
    <w:rsid w:val="00FE133B"/>
    <w:rsid w:val="00FE20C6"/>
    <w:rsid w:val="00FE5044"/>
    <w:rsid w:val="00FE5A9C"/>
    <w:rsid w:val="00FE632E"/>
    <w:rsid w:val="00FE682A"/>
    <w:rsid w:val="00FE7DAF"/>
    <w:rsid w:val="00FF0EDA"/>
    <w:rsid w:val="00FF1158"/>
    <w:rsid w:val="00FF1CEE"/>
    <w:rsid w:val="00FF2213"/>
    <w:rsid w:val="00FF2FC9"/>
    <w:rsid w:val="00FF3328"/>
    <w:rsid w:val="00FF3CA6"/>
    <w:rsid w:val="00FF5224"/>
    <w:rsid w:val="00FF6549"/>
    <w:rsid w:val="00FF6E69"/>
    <w:rsid w:val="00FF6F3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ountry-region"/>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5F3B66E9"/>
  <w15:docId w15:val="{5B8EC7C3-539B-4147-A822-A3183EBB5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60EA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5618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51ED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431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431A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C60EAE"/>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60EAE"/>
    <w:pPr>
      <w:ind w:left="720"/>
      <w:contextualSpacing/>
    </w:pPr>
  </w:style>
  <w:style w:type="character" w:styleId="Hyperlink">
    <w:name w:val="Hyperlink"/>
    <w:basedOn w:val="DefaultParagraphFont"/>
    <w:uiPriority w:val="99"/>
    <w:unhideWhenUsed/>
    <w:rsid w:val="000F6AB4"/>
    <w:rPr>
      <w:color w:val="0000FF" w:themeColor="hyperlink"/>
      <w:u w:val="single"/>
    </w:rPr>
  </w:style>
  <w:style w:type="table" w:styleId="TableGrid">
    <w:name w:val="Table Grid"/>
    <w:basedOn w:val="TableNormal"/>
    <w:uiPriority w:val="59"/>
    <w:rsid w:val="006A2D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56184"/>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semiHidden/>
    <w:rsid w:val="003E3FB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3E3FB1"/>
    <w:rPr>
      <w:rFonts w:ascii="Times New Roman" w:eastAsia="Times New Roman" w:hAnsi="Times New Roman" w:cs="Times New Roman"/>
      <w:sz w:val="20"/>
      <w:szCs w:val="20"/>
    </w:rPr>
  </w:style>
  <w:style w:type="character" w:styleId="FootnoteReference">
    <w:name w:val="footnote reference"/>
    <w:basedOn w:val="DefaultParagraphFont"/>
    <w:semiHidden/>
    <w:rsid w:val="003E3FB1"/>
    <w:rPr>
      <w:vertAlign w:val="superscript"/>
    </w:rPr>
  </w:style>
  <w:style w:type="paragraph" w:styleId="BodyText">
    <w:name w:val="Body Text"/>
    <w:basedOn w:val="Normal"/>
    <w:link w:val="BodyTextChar"/>
    <w:rsid w:val="00113183"/>
    <w:pPr>
      <w:keepNext/>
      <w:spacing w:before="120" w:after="240" w:line="360" w:lineRule="auto"/>
    </w:pPr>
    <w:rPr>
      <w:rFonts w:ascii="Times New Roman" w:eastAsia="Times New Roman" w:hAnsi="Times New Roman" w:cs="Times New Roman"/>
      <w:sz w:val="24"/>
    </w:rPr>
  </w:style>
  <w:style w:type="character" w:customStyle="1" w:styleId="BodyTextChar">
    <w:name w:val="Body Text Char"/>
    <w:basedOn w:val="DefaultParagraphFont"/>
    <w:link w:val="BodyText"/>
    <w:rsid w:val="00113183"/>
    <w:rPr>
      <w:rFonts w:ascii="Times New Roman" w:eastAsia="Times New Roman" w:hAnsi="Times New Roman" w:cs="Times New Roman"/>
      <w:sz w:val="24"/>
    </w:rPr>
  </w:style>
  <w:style w:type="paragraph" w:styleId="BodyTextIndent">
    <w:name w:val="Body Text Indent"/>
    <w:basedOn w:val="Normal"/>
    <w:link w:val="BodyTextIndentChar"/>
    <w:uiPriority w:val="99"/>
    <w:unhideWhenUsed/>
    <w:rsid w:val="00AB603B"/>
    <w:pPr>
      <w:spacing w:after="120"/>
      <w:ind w:left="283"/>
    </w:pPr>
  </w:style>
  <w:style w:type="character" w:customStyle="1" w:styleId="BodyTextIndentChar">
    <w:name w:val="Body Text Indent Char"/>
    <w:basedOn w:val="DefaultParagraphFont"/>
    <w:link w:val="BodyTextIndent"/>
    <w:uiPriority w:val="99"/>
    <w:rsid w:val="00AB603B"/>
  </w:style>
  <w:style w:type="paragraph" w:styleId="ListBullet2">
    <w:name w:val="List Bullet 2"/>
    <w:basedOn w:val="Normal"/>
    <w:rsid w:val="00FF3CA6"/>
    <w:pPr>
      <w:numPr>
        <w:numId w:val="8"/>
      </w:num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2F7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2F74"/>
    <w:rPr>
      <w:rFonts w:ascii="Lucida Grande" w:hAnsi="Lucida Grande" w:cs="Lucida Grande"/>
      <w:sz w:val="18"/>
      <w:szCs w:val="18"/>
    </w:rPr>
  </w:style>
  <w:style w:type="character" w:customStyle="1" w:styleId="txt">
    <w:name w:val="txt"/>
    <w:rsid w:val="00ED01CB"/>
  </w:style>
  <w:style w:type="character" w:styleId="CommentReference">
    <w:name w:val="annotation reference"/>
    <w:basedOn w:val="DefaultParagraphFont"/>
    <w:uiPriority w:val="99"/>
    <w:semiHidden/>
    <w:unhideWhenUsed/>
    <w:rsid w:val="007C3015"/>
    <w:rPr>
      <w:sz w:val="18"/>
      <w:szCs w:val="18"/>
    </w:rPr>
  </w:style>
  <w:style w:type="paragraph" w:styleId="CommentText">
    <w:name w:val="annotation text"/>
    <w:basedOn w:val="Normal"/>
    <w:link w:val="CommentTextChar"/>
    <w:uiPriority w:val="99"/>
    <w:semiHidden/>
    <w:unhideWhenUsed/>
    <w:rsid w:val="007C3015"/>
    <w:pPr>
      <w:spacing w:line="240" w:lineRule="auto"/>
    </w:pPr>
    <w:rPr>
      <w:sz w:val="24"/>
      <w:szCs w:val="24"/>
    </w:rPr>
  </w:style>
  <w:style w:type="character" w:customStyle="1" w:styleId="CommentTextChar">
    <w:name w:val="Comment Text Char"/>
    <w:basedOn w:val="DefaultParagraphFont"/>
    <w:link w:val="CommentText"/>
    <w:uiPriority w:val="99"/>
    <w:semiHidden/>
    <w:rsid w:val="007C3015"/>
    <w:rPr>
      <w:sz w:val="24"/>
      <w:szCs w:val="24"/>
    </w:rPr>
  </w:style>
  <w:style w:type="paragraph" w:styleId="CommentSubject">
    <w:name w:val="annotation subject"/>
    <w:basedOn w:val="CommentText"/>
    <w:next w:val="CommentText"/>
    <w:link w:val="CommentSubjectChar"/>
    <w:uiPriority w:val="99"/>
    <w:semiHidden/>
    <w:unhideWhenUsed/>
    <w:rsid w:val="007C3015"/>
    <w:rPr>
      <w:b/>
      <w:bCs/>
      <w:sz w:val="20"/>
      <w:szCs w:val="20"/>
    </w:rPr>
  </w:style>
  <w:style w:type="character" w:customStyle="1" w:styleId="CommentSubjectChar">
    <w:name w:val="Comment Subject Char"/>
    <w:basedOn w:val="CommentTextChar"/>
    <w:link w:val="CommentSubject"/>
    <w:uiPriority w:val="99"/>
    <w:semiHidden/>
    <w:rsid w:val="007C3015"/>
    <w:rPr>
      <w:b/>
      <w:bCs/>
      <w:sz w:val="20"/>
      <w:szCs w:val="20"/>
    </w:rPr>
  </w:style>
  <w:style w:type="character" w:customStyle="1" w:styleId="Heading3Char">
    <w:name w:val="Heading 3 Char"/>
    <w:basedOn w:val="DefaultParagraphFont"/>
    <w:link w:val="Heading3"/>
    <w:uiPriority w:val="9"/>
    <w:rsid w:val="00351ED4"/>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351ED4"/>
    <w:rPr>
      <w:i/>
      <w:iCs/>
    </w:rPr>
  </w:style>
  <w:style w:type="paragraph" w:styleId="DocumentMap">
    <w:name w:val="Document Map"/>
    <w:basedOn w:val="Normal"/>
    <w:link w:val="DocumentMapChar"/>
    <w:uiPriority w:val="99"/>
    <w:semiHidden/>
    <w:unhideWhenUsed/>
    <w:rsid w:val="00F35C33"/>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F35C33"/>
    <w:rPr>
      <w:rFonts w:ascii="Lucida Grande" w:hAnsi="Lucida Grande" w:cs="Lucida Grande"/>
      <w:sz w:val="24"/>
      <w:szCs w:val="24"/>
    </w:rPr>
  </w:style>
  <w:style w:type="paragraph" w:styleId="Revision">
    <w:name w:val="Revision"/>
    <w:hidden/>
    <w:uiPriority w:val="99"/>
    <w:semiHidden/>
    <w:rsid w:val="00000D75"/>
    <w:pPr>
      <w:spacing w:after="0" w:line="240" w:lineRule="auto"/>
    </w:pPr>
  </w:style>
  <w:style w:type="paragraph" w:customStyle="1" w:styleId="EndNoteBibliographyTitle">
    <w:name w:val="EndNote Bibliography Title"/>
    <w:basedOn w:val="Normal"/>
    <w:link w:val="EndNoteBibliographyTitleChar"/>
    <w:rsid w:val="00001959"/>
    <w:pPr>
      <w:spacing w:after="0"/>
      <w:jc w:val="center"/>
    </w:pPr>
    <w:rPr>
      <w:rFonts w:ascii="Cambria" w:hAnsi="Cambria"/>
      <w:noProof/>
      <w:sz w:val="28"/>
      <w:lang w:val="en-US"/>
    </w:rPr>
  </w:style>
  <w:style w:type="character" w:customStyle="1" w:styleId="EndNoteBibliographyTitleChar">
    <w:name w:val="EndNote Bibliography Title Char"/>
    <w:basedOn w:val="DefaultParagraphFont"/>
    <w:link w:val="EndNoteBibliographyTitle"/>
    <w:rsid w:val="00001959"/>
    <w:rPr>
      <w:rFonts w:ascii="Cambria" w:hAnsi="Cambria"/>
      <w:noProof/>
      <w:sz w:val="28"/>
      <w:lang w:val="en-US"/>
    </w:rPr>
  </w:style>
  <w:style w:type="paragraph" w:customStyle="1" w:styleId="EndNoteBibliography">
    <w:name w:val="EndNote Bibliography"/>
    <w:basedOn w:val="Normal"/>
    <w:link w:val="EndNoteBibliographyChar"/>
    <w:rsid w:val="00001959"/>
    <w:pPr>
      <w:spacing w:line="240" w:lineRule="auto"/>
    </w:pPr>
    <w:rPr>
      <w:rFonts w:ascii="Cambria" w:hAnsi="Cambria"/>
      <w:noProof/>
      <w:sz w:val="28"/>
      <w:lang w:val="en-US"/>
    </w:rPr>
  </w:style>
  <w:style w:type="character" w:customStyle="1" w:styleId="EndNoteBibliographyChar">
    <w:name w:val="EndNote Bibliography Char"/>
    <w:basedOn w:val="DefaultParagraphFont"/>
    <w:link w:val="EndNoteBibliography"/>
    <w:rsid w:val="00001959"/>
    <w:rPr>
      <w:rFonts w:ascii="Cambria" w:hAnsi="Cambria"/>
      <w:noProof/>
      <w:sz w:val="28"/>
      <w:lang w:val="en-US"/>
    </w:rPr>
  </w:style>
  <w:style w:type="paragraph" w:customStyle="1" w:styleId="Default">
    <w:name w:val="Default"/>
    <w:rsid w:val="005C3219"/>
    <w:pPr>
      <w:autoSpaceDE w:val="0"/>
      <w:autoSpaceDN w:val="0"/>
      <w:adjustRightInd w:val="0"/>
      <w:spacing w:after="0" w:line="240" w:lineRule="auto"/>
    </w:pPr>
    <w:rPr>
      <w:rFonts w:ascii="Symbol" w:hAnsi="Symbol" w:cs="Symbol"/>
      <w:color w:val="000000"/>
      <w:sz w:val="24"/>
      <w:szCs w:val="24"/>
    </w:rPr>
  </w:style>
  <w:style w:type="paragraph" w:styleId="PlainText">
    <w:name w:val="Plain Text"/>
    <w:basedOn w:val="Normal"/>
    <w:link w:val="PlainTextChar"/>
    <w:uiPriority w:val="99"/>
    <w:semiHidden/>
    <w:unhideWhenUsed/>
    <w:rsid w:val="00663CD4"/>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semiHidden/>
    <w:rsid w:val="00663CD4"/>
    <w:rPr>
      <w:rFonts w:ascii="Calibri" w:eastAsia="Times New Roman"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094381">
      <w:bodyDiv w:val="1"/>
      <w:marLeft w:val="0"/>
      <w:marRight w:val="0"/>
      <w:marTop w:val="0"/>
      <w:marBottom w:val="0"/>
      <w:divBdr>
        <w:top w:val="none" w:sz="0" w:space="0" w:color="auto"/>
        <w:left w:val="none" w:sz="0" w:space="0" w:color="auto"/>
        <w:bottom w:val="none" w:sz="0" w:space="0" w:color="auto"/>
        <w:right w:val="none" w:sz="0" w:space="0" w:color="auto"/>
      </w:divBdr>
      <w:divsChild>
        <w:div w:id="424615013">
          <w:marLeft w:val="0"/>
          <w:marRight w:val="0"/>
          <w:marTop w:val="0"/>
          <w:marBottom w:val="0"/>
          <w:divBdr>
            <w:top w:val="none" w:sz="0" w:space="0" w:color="auto"/>
            <w:left w:val="none" w:sz="0" w:space="0" w:color="auto"/>
            <w:bottom w:val="none" w:sz="0" w:space="0" w:color="auto"/>
            <w:right w:val="none" w:sz="0" w:space="0" w:color="auto"/>
          </w:divBdr>
        </w:div>
        <w:div w:id="1852790361">
          <w:marLeft w:val="0"/>
          <w:marRight w:val="0"/>
          <w:marTop w:val="0"/>
          <w:marBottom w:val="0"/>
          <w:divBdr>
            <w:top w:val="none" w:sz="0" w:space="0" w:color="auto"/>
            <w:left w:val="none" w:sz="0" w:space="0" w:color="auto"/>
            <w:bottom w:val="none" w:sz="0" w:space="0" w:color="auto"/>
            <w:right w:val="none" w:sz="0" w:space="0" w:color="auto"/>
          </w:divBdr>
        </w:div>
      </w:divsChild>
    </w:div>
    <w:div w:id="1044211319">
      <w:bodyDiv w:val="1"/>
      <w:marLeft w:val="0"/>
      <w:marRight w:val="0"/>
      <w:marTop w:val="0"/>
      <w:marBottom w:val="0"/>
      <w:divBdr>
        <w:top w:val="none" w:sz="0" w:space="0" w:color="auto"/>
        <w:left w:val="none" w:sz="0" w:space="0" w:color="auto"/>
        <w:bottom w:val="none" w:sz="0" w:space="0" w:color="auto"/>
        <w:right w:val="none" w:sz="0" w:space="0" w:color="auto"/>
      </w:divBdr>
    </w:div>
    <w:div w:id="1113288001">
      <w:bodyDiv w:val="1"/>
      <w:marLeft w:val="0"/>
      <w:marRight w:val="0"/>
      <w:marTop w:val="0"/>
      <w:marBottom w:val="0"/>
      <w:divBdr>
        <w:top w:val="none" w:sz="0" w:space="0" w:color="auto"/>
        <w:left w:val="none" w:sz="0" w:space="0" w:color="auto"/>
        <w:bottom w:val="none" w:sz="0" w:space="0" w:color="auto"/>
        <w:right w:val="none" w:sz="0" w:space="0" w:color="auto"/>
      </w:divBdr>
    </w:div>
    <w:div w:id="1206452610">
      <w:bodyDiv w:val="1"/>
      <w:marLeft w:val="0"/>
      <w:marRight w:val="0"/>
      <w:marTop w:val="0"/>
      <w:marBottom w:val="0"/>
      <w:divBdr>
        <w:top w:val="none" w:sz="0" w:space="0" w:color="auto"/>
        <w:left w:val="none" w:sz="0" w:space="0" w:color="auto"/>
        <w:bottom w:val="none" w:sz="0" w:space="0" w:color="auto"/>
        <w:right w:val="none" w:sz="0" w:space="0" w:color="auto"/>
      </w:divBdr>
    </w:div>
    <w:div w:id="186366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016/j.eiar.2016.11.002" TargetMode="External"/><Relationship Id="rId13" Type="http://schemas.openxmlformats.org/officeDocument/2006/relationships/hyperlink" Target="http://www.sustreport.org/downloads/Sustainability,EA.do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morrison-saunders@murdoch.edu.a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ean.Huge@ulb.ac.b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lan.bond@uae.ac.uk" TargetMode="External"/><Relationship Id="rId4" Type="http://schemas.openxmlformats.org/officeDocument/2006/relationships/settings" Target="settings.xml"/><Relationship Id="rId9" Type="http://schemas.openxmlformats.org/officeDocument/2006/relationships/hyperlink" Target="mailto:jenny@integral-sustainability.net" TargetMode="External"/><Relationship Id="rId14" Type="http://schemas.openxmlformats.org/officeDocument/2006/relationships/hyperlink" Target="HTTP://WWW.IAIA.ORG/UPLOADS/PDF/WHAT_IS_IA_WE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BCCBE7-2C7B-4BBE-A6C6-EB5E4C7B6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82F67F66.dotm</Template>
  <TotalTime>7</TotalTime>
  <Pages>31</Pages>
  <Words>32171</Words>
  <Characters>183376</Characters>
  <Application>Microsoft Office Word</Application>
  <DocSecurity>0</DocSecurity>
  <Lines>1528</Lines>
  <Paragraphs>430</Paragraphs>
  <ScaleCrop>false</ScaleCrop>
  <HeadingPairs>
    <vt:vector size="6" baseType="variant">
      <vt:variant>
        <vt:lpstr>Title</vt:lpstr>
      </vt:variant>
      <vt:variant>
        <vt:i4>1</vt:i4>
      </vt:variant>
      <vt:variant>
        <vt:lpstr>Titre</vt:lpstr>
      </vt:variant>
      <vt:variant>
        <vt:i4>1</vt:i4>
      </vt:variant>
      <vt:variant>
        <vt:lpstr>Titres</vt:lpstr>
      </vt:variant>
      <vt:variant>
        <vt:i4>4</vt:i4>
      </vt:variant>
    </vt:vector>
  </HeadingPairs>
  <TitlesOfParts>
    <vt:vector size="6" baseType="lpstr">
      <vt:lpstr/>
      <vt:lpstr/>
      <vt:lpstr>Introduction</vt:lpstr>
      <vt:lpstr>Our approach</vt:lpstr>
      <vt:lpstr>The dimensions of sustainability assessment </vt:lpstr>
      <vt:lpstr>Reviewing existing conceptual frameworks </vt:lpstr>
    </vt:vector>
  </TitlesOfParts>
  <Company/>
  <LinksUpToDate>false</LinksUpToDate>
  <CharactersWithSpaces>215117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Alan Bond (ENV)</cp:lastModifiedBy>
  <cp:revision>4</cp:revision>
  <cp:lastPrinted>2014-10-30T15:44:00Z</cp:lastPrinted>
  <dcterms:created xsi:type="dcterms:W3CDTF">2016-11-22T10:19:00Z</dcterms:created>
  <dcterms:modified xsi:type="dcterms:W3CDTF">2016-11-22T10:26:00Z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1993260567</vt:i4>
  </property>
  <property fmtid="{D5CDD505-2E9C-101B-9397-08002B2CF9AE}" pid="4" name="_EmailSubject">
    <vt:lpwstr>RE: re:RE: RE: Re: reconceptualising sustainability assessment</vt:lpwstr>
  </property>
  <property fmtid="{D5CDD505-2E9C-101B-9397-08002B2CF9AE}" pid="5" name="_AuthorEmail">
    <vt:lpwstr>Alan.Bond@uea.ac.uk</vt:lpwstr>
  </property>
  <property fmtid="{D5CDD505-2E9C-101B-9397-08002B2CF9AE}" pid="6" name="_AuthorEmailDisplayName">
    <vt:lpwstr>Alan Bond (ENV)</vt:lpwstr>
  </property>
  <property fmtid="{D5CDD505-2E9C-101B-9397-08002B2CF9AE}" pid="7" name="_ReviewingToolsShownOnce">
    <vt:lpwstr/>
  </property>
</Properties>
</file>