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2F8170" w14:textId="77B22C1E" w:rsidR="00ED2DBD" w:rsidRPr="00D42FC6" w:rsidRDefault="007E2213" w:rsidP="00ED2DBD">
      <w:pPr>
        <w:rPr>
          <w:rFonts w:ascii="Arial" w:hAnsi="Arial" w:cs="Arial"/>
          <w:b/>
          <w:sz w:val="24"/>
          <w:szCs w:val="24"/>
        </w:rPr>
      </w:pPr>
      <w:r w:rsidRPr="00D42FC6">
        <w:rPr>
          <w:rFonts w:ascii="Arial" w:hAnsi="Arial" w:cs="Arial"/>
          <w:b/>
          <w:sz w:val="24"/>
          <w:szCs w:val="24"/>
        </w:rPr>
        <w:t>Geographical</w:t>
      </w:r>
      <w:r w:rsidR="00CE6887" w:rsidRPr="00D42FC6">
        <w:rPr>
          <w:rFonts w:ascii="Arial" w:hAnsi="Arial" w:cs="Arial"/>
          <w:b/>
          <w:sz w:val="24"/>
          <w:szCs w:val="24"/>
        </w:rPr>
        <w:t xml:space="preserve"> </w:t>
      </w:r>
      <w:r w:rsidR="00590AEB" w:rsidRPr="00D42FC6">
        <w:rPr>
          <w:rFonts w:ascii="Arial" w:hAnsi="Arial" w:cs="Arial"/>
          <w:b/>
          <w:sz w:val="24"/>
          <w:szCs w:val="24"/>
        </w:rPr>
        <w:t>disparities</w:t>
      </w:r>
      <w:r w:rsidR="00626AC4" w:rsidRPr="00D42FC6">
        <w:rPr>
          <w:rFonts w:ascii="Arial" w:hAnsi="Arial" w:cs="Arial"/>
          <w:b/>
          <w:sz w:val="24"/>
          <w:szCs w:val="24"/>
        </w:rPr>
        <w:t xml:space="preserve"> in access to</w:t>
      </w:r>
      <w:r w:rsidR="00CE6887" w:rsidRPr="00D42FC6">
        <w:rPr>
          <w:rFonts w:ascii="Arial" w:hAnsi="Arial" w:cs="Arial"/>
          <w:b/>
          <w:sz w:val="24"/>
          <w:szCs w:val="24"/>
        </w:rPr>
        <w:t xml:space="preserve"> cancer </w:t>
      </w:r>
      <w:r w:rsidR="00EA4E07" w:rsidRPr="00D42FC6">
        <w:rPr>
          <w:rFonts w:ascii="Arial" w:hAnsi="Arial" w:cs="Arial"/>
          <w:b/>
          <w:sz w:val="24"/>
          <w:szCs w:val="24"/>
        </w:rPr>
        <w:t>management and</w:t>
      </w:r>
      <w:r w:rsidR="00590AEB" w:rsidRPr="00D42FC6">
        <w:rPr>
          <w:rFonts w:ascii="Arial" w:hAnsi="Arial" w:cs="Arial"/>
          <w:b/>
          <w:sz w:val="24"/>
          <w:szCs w:val="24"/>
        </w:rPr>
        <w:t xml:space="preserve"> treatment services in England</w:t>
      </w:r>
    </w:p>
    <w:p w14:paraId="134B5382" w14:textId="77777777" w:rsidR="0010239D" w:rsidRPr="00D42FC6" w:rsidRDefault="0010239D" w:rsidP="004502CA">
      <w:pPr>
        <w:spacing w:after="0" w:line="240" w:lineRule="auto"/>
        <w:rPr>
          <w:rFonts w:ascii="Arial" w:hAnsi="Arial" w:cs="Arial"/>
          <w:b/>
        </w:rPr>
      </w:pPr>
    </w:p>
    <w:p w14:paraId="223C561A" w14:textId="09633A62" w:rsidR="004502CA" w:rsidRPr="00D42FC6" w:rsidRDefault="006D2EC2" w:rsidP="004502CA">
      <w:pPr>
        <w:spacing w:after="0" w:line="240" w:lineRule="auto"/>
        <w:rPr>
          <w:rFonts w:ascii="Arial" w:hAnsi="Arial" w:cs="Arial"/>
          <w:b/>
        </w:rPr>
      </w:pPr>
      <w:r w:rsidRPr="00D42FC6">
        <w:rPr>
          <w:rFonts w:ascii="Arial" w:hAnsi="Arial" w:cs="Arial"/>
          <w:b/>
        </w:rPr>
        <w:t>Abstract</w:t>
      </w:r>
    </w:p>
    <w:p w14:paraId="5DE0C751" w14:textId="77777777" w:rsidR="0010239D" w:rsidRPr="00D42FC6" w:rsidRDefault="0010239D" w:rsidP="004502CA">
      <w:pPr>
        <w:spacing w:after="0" w:line="240" w:lineRule="auto"/>
        <w:rPr>
          <w:rFonts w:ascii="Arial" w:hAnsi="Arial" w:cs="Arial"/>
          <w:b/>
        </w:rPr>
      </w:pPr>
    </w:p>
    <w:p w14:paraId="580F4422" w14:textId="5127DF07" w:rsidR="0069401A" w:rsidRPr="00D42FC6" w:rsidRDefault="0069401A" w:rsidP="0069401A">
      <w:pPr>
        <w:spacing w:after="0" w:line="240" w:lineRule="auto"/>
        <w:rPr>
          <w:rFonts w:ascii="Arial" w:hAnsi="Arial" w:cs="Arial"/>
        </w:rPr>
      </w:pPr>
      <w:r w:rsidRPr="00D42FC6">
        <w:rPr>
          <w:rFonts w:ascii="Arial" w:hAnsi="Arial" w:cs="Arial"/>
        </w:rPr>
        <w:t xml:space="preserve">This study </w:t>
      </w:r>
      <w:r w:rsidR="0029730C" w:rsidRPr="00D42FC6">
        <w:rPr>
          <w:rFonts w:ascii="Arial" w:hAnsi="Arial" w:cs="Arial"/>
        </w:rPr>
        <w:t>seeks</w:t>
      </w:r>
      <w:r w:rsidRPr="00D42FC6">
        <w:rPr>
          <w:rFonts w:ascii="Arial" w:hAnsi="Arial" w:cs="Arial"/>
        </w:rPr>
        <w:t xml:space="preserve"> to </w:t>
      </w:r>
      <w:r w:rsidR="009C668D" w:rsidRPr="00D42FC6">
        <w:rPr>
          <w:rFonts w:ascii="Arial" w:hAnsi="Arial" w:cs="Arial"/>
        </w:rPr>
        <w:t xml:space="preserve">examine </w:t>
      </w:r>
      <w:r w:rsidRPr="00D42FC6">
        <w:rPr>
          <w:rFonts w:ascii="Arial" w:hAnsi="Arial" w:cs="Arial"/>
        </w:rPr>
        <w:t>the extent to which cancer services are geographically located according to cancer</w:t>
      </w:r>
      <w:r w:rsidR="00170236" w:rsidRPr="00D42FC6">
        <w:rPr>
          <w:rFonts w:ascii="Arial" w:hAnsi="Arial" w:cs="Arial"/>
        </w:rPr>
        <w:t xml:space="preserve"> incidence</w:t>
      </w:r>
      <w:r w:rsidRPr="00D42FC6">
        <w:rPr>
          <w:rFonts w:ascii="Arial" w:hAnsi="Arial" w:cs="Arial"/>
        </w:rPr>
        <w:t xml:space="preserve">, and </w:t>
      </w:r>
      <w:r w:rsidR="00B93104" w:rsidRPr="00D42FC6">
        <w:rPr>
          <w:rFonts w:ascii="Arial" w:hAnsi="Arial" w:cs="Arial"/>
        </w:rPr>
        <w:t>assess the association with</w:t>
      </w:r>
      <w:r w:rsidRPr="00D42FC6">
        <w:rPr>
          <w:rFonts w:ascii="Arial" w:hAnsi="Arial" w:cs="Arial"/>
        </w:rPr>
        <w:t xml:space="preserve"> cancer survival. We identified hospital sites serving English PCTs (Primary Care Trust</w:t>
      </w:r>
      <w:r w:rsidR="008C74D5" w:rsidRPr="00D42FC6">
        <w:rPr>
          <w:rFonts w:ascii="Arial" w:hAnsi="Arial" w:cs="Arial"/>
        </w:rPr>
        <w:t>s</w:t>
      </w:r>
      <w:r w:rsidRPr="00D42FC6">
        <w:rPr>
          <w:rFonts w:ascii="Arial" w:hAnsi="Arial" w:cs="Arial"/>
        </w:rPr>
        <w:t xml:space="preserve">) </w:t>
      </w:r>
      <w:r w:rsidR="008C74D5" w:rsidRPr="00D42FC6">
        <w:rPr>
          <w:rFonts w:ascii="Arial" w:hAnsi="Arial" w:cs="Arial"/>
        </w:rPr>
        <w:t xml:space="preserve">with </w:t>
      </w:r>
      <w:r w:rsidRPr="00D42FC6">
        <w:rPr>
          <w:rFonts w:ascii="Arial" w:hAnsi="Arial" w:cs="Arial"/>
        </w:rPr>
        <w:t>the management and treatment of breast, lung and colorectal cancer. Geographical access was estimated as travel time in minutes from LSOA</w:t>
      </w:r>
      <w:r w:rsidR="00B93104" w:rsidRPr="00D42FC6">
        <w:rPr>
          <w:rFonts w:ascii="Arial" w:hAnsi="Arial" w:cs="Arial"/>
        </w:rPr>
        <w:t>s</w:t>
      </w:r>
      <w:r w:rsidRPr="00D42FC6">
        <w:rPr>
          <w:rFonts w:ascii="Arial" w:hAnsi="Arial" w:cs="Arial"/>
        </w:rPr>
        <w:t xml:space="preserve"> (Lower Super Output Area</w:t>
      </w:r>
      <w:r w:rsidR="00B93104" w:rsidRPr="00D42FC6">
        <w:rPr>
          <w:rFonts w:ascii="Arial" w:hAnsi="Arial" w:cs="Arial"/>
        </w:rPr>
        <w:t>s</w:t>
      </w:r>
      <w:r w:rsidRPr="00D42FC6">
        <w:rPr>
          <w:rFonts w:ascii="Arial" w:hAnsi="Arial" w:cs="Arial"/>
        </w:rPr>
        <w:t>) to the nearest hospital site and aggregated to PCT</w:t>
      </w:r>
      <w:r w:rsidR="009C668D" w:rsidRPr="00D42FC6">
        <w:rPr>
          <w:rFonts w:ascii="Arial" w:hAnsi="Arial" w:cs="Arial"/>
        </w:rPr>
        <w:t xml:space="preserve"> </w:t>
      </w:r>
      <w:r w:rsidRPr="00D42FC6">
        <w:rPr>
          <w:rFonts w:ascii="Arial" w:hAnsi="Arial" w:cs="Arial"/>
        </w:rPr>
        <w:t>level. Correlations between PCT</w:t>
      </w:r>
      <w:r w:rsidR="00170236" w:rsidRPr="00D42FC6">
        <w:rPr>
          <w:rFonts w:ascii="Arial" w:hAnsi="Arial" w:cs="Arial"/>
        </w:rPr>
        <w:t xml:space="preserve"> </w:t>
      </w:r>
      <w:r w:rsidRPr="00D42FC6">
        <w:rPr>
          <w:rFonts w:ascii="Arial" w:hAnsi="Arial" w:cs="Arial"/>
        </w:rPr>
        <w:t>level mean travel time</w:t>
      </w:r>
      <w:r w:rsidR="00F06073" w:rsidRPr="00D42FC6">
        <w:rPr>
          <w:rFonts w:ascii="Arial" w:hAnsi="Arial" w:cs="Arial"/>
        </w:rPr>
        <w:t>s</w:t>
      </w:r>
      <w:r w:rsidRPr="00D42FC6">
        <w:rPr>
          <w:rFonts w:ascii="Arial" w:hAnsi="Arial" w:cs="Arial"/>
        </w:rPr>
        <w:t xml:space="preserve"> and cancer cases were estimated using Spearman’s r</w:t>
      </w:r>
      <w:r w:rsidR="00A0303C" w:rsidRPr="00D42FC6">
        <w:rPr>
          <w:rFonts w:ascii="Arial" w:hAnsi="Arial" w:cs="Arial"/>
        </w:rPr>
        <w:t>ank correlation</w:t>
      </w:r>
      <w:r w:rsidRPr="00D42FC6">
        <w:rPr>
          <w:rFonts w:ascii="Arial" w:hAnsi="Arial" w:cs="Arial"/>
        </w:rPr>
        <w:t>. Associations between PCT</w:t>
      </w:r>
      <w:r w:rsidR="009C668D" w:rsidRPr="00D42FC6">
        <w:rPr>
          <w:rFonts w:ascii="Arial" w:hAnsi="Arial" w:cs="Arial"/>
        </w:rPr>
        <w:t xml:space="preserve"> </w:t>
      </w:r>
      <w:r w:rsidRPr="00D42FC6">
        <w:rPr>
          <w:rFonts w:ascii="Arial" w:hAnsi="Arial" w:cs="Arial"/>
        </w:rPr>
        <w:t>level mean travel time</w:t>
      </w:r>
      <w:r w:rsidR="00B93104" w:rsidRPr="00D42FC6">
        <w:rPr>
          <w:rFonts w:ascii="Arial" w:hAnsi="Arial" w:cs="Arial"/>
        </w:rPr>
        <w:t>s</w:t>
      </w:r>
      <w:r w:rsidRPr="00D42FC6">
        <w:rPr>
          <w:rFonts w:ascii="Arial" w:hAnsi="Arial" w:cs="Arial"/>
        </w:rPr>
        <w:t xml:space="preserve"> and cancer relative survival rates were estimated using linear regression with adjustment for area deprivation and for a PCT level measure of the reported ease of obtaining a doctor’s appointment. We found that cancer services tended to be located farther from areas with more cancer cases, and longer average travel times </w:t>
      </w:r>
      <w:r w:rsidR="008C74D5" w:rsidRPr="00D42FC6">
        <w:rPr>
          <w:rFonts w:ascii="Arial" w:hAnsi="Arial" w:cs="Arial"/>
        </w:rPr>
        <w:t xml:space="preserve">are </w:t>
      </w:r>
      <w:r w:rsidRPr="00D42FC6">
        <w:rPr>
          <w:rFonts w:ascii="Arial" w:hAnsi="Arial" w:cs="Arial"/>
        </w:rPr>
        <w:t>associated with worse survival</w:t>
      </w:r>
      <w:r w:rsidR="009872FB" w:rsidRPr="00D42FC6">
        <w:rPr>
          <w:rFonts w:ascii="Arial" w:hAnsi="Arial" w:cs="Arial"/>
        </w:rPr>
        <w:t xml:space="preserve"> after adjustment</w:t>
      </w:r>
      <w:r w:rsidR="007B26A9" w:rsidRPr="00D42FC6">
        <w:rPr>
          <w:rFonts w:ascii="Arial" w:hAnsi="Arial" w:cs="Arial"/>
        </w:rPr>
        <w:t xml:space="preserve"> for age, sex,</w:t>
      </w:r>
      <w:r w:rsidR="007D0369" w:rsidRPr="00D42FC6">
        <w:rPr>
          <w:rFonts w:ascii="Arial" w:hAnsi="Arial" w:cs="Arial"/>
        </w:rPr>
        <w:t xml:space="preserve"> </w:t>
      </w:r>
      <w:proofErr w:type="gramStart"/>
      <w:r w:rsidR="007B26A9" w:rsidRPr="00D42FC6">
        <w:rPr>
          <w:rFonts w:ascii="Arial" w:hAnsi="Arial" w:cs="Arial"/>
        </w:rPr>
        <w:t>year</w:t>
      </w:r>
      <w:proofErr w:type="gramEnd"/>
      <w:r w:rsidR="007B26A9" w:rsidRPr="00D42FC6">
        <w:rPr>
          <w:rFonts w:ascii="Arial" w:hAnsi="Arial" w:cs="Arial"/>
        </w:rPr>
        <w:t xml:space="preserve"> and area deprivation</w:t>
      </w:r>
      <w:r w:rsidRPr="00D42FC6">
        <w:rPr>
          <w:rFonts w:ascii="Arial" w:hAnsi="Arial" w:cs="Arial"/>
        </w:rPr>
        <w:t>. This suggests that geographical access to cancer services remains a</w:t>
      </w:r>
      <w:r w:rsidR="009C668D" w:rsidRPr="00D42FC6">
        <w:rPr>
          <w:rFonts w:ascii="Arial" w:hAnsi="Arial" w:cs="Arial"/>
        </w:rPr>
        <w:t xml:space="preserve"> concern </w:t>
      </w:r>
      <w:r w:rsidRPr="00D42FC6">
        <w:rPr>
          <w:rFonts w:ascii="Arial" w:hAnsi="Arial" w:cs="Arial"/>
        </w:rPr>
        <w:t>in England.</w:t>
      </w:r>
    </w:p>
    <w:p w14:paraId="4930E159" w14:textId="77777777" w:rsidR="002F1B2A" w:rsidRPr="00D42FC6" w:rsidRDefault="002F1B2A" w:rsidP="007B4877">
      <w:pPr>
        <w:spacing w:after="0" w:line="240" w:lineRule="auto"/>
        <w:rPr>
          <w:rFonts w:ascii="Arial" w:hAnsi="Arial" w:cs="Arial"/>
          <w:b/>
        </w:rPr>
      </w:pPr>
    </w:p>
    <w:p w14:paraId="7EF8F858" w14:textId="77777777" w:rsidR="007B4877" w:rsidRPr="00D42FC6" w:rsidRDefault="007B4877" w:rsidP="008869D3">
      <w:pPr>
        <w:spacing w:after="0" w:line="240" w:lineRule="auto"/>
        <w:rPr>
          <w:rFonts w:ascii="Arial" w:hAnsi="Arial" w:cs="Arial"/>
          <w:b/>
        </w:rPr>
      </w:pPr>
    </w:p>
    <w:p w14:paraId="4E18EA92" w14:textId="13CB5645" w:rsidR="005267FF" w:rsidRPr="00D42FC6" w:rsidRDefault="005267FF" w:rsidP="007E2750">
      <w:pPr>
        <w:spacing w:after="0" w:line="240" w:lineRule="auto"/>
        <w:rPr>
          <w:rFonts w:ascii="Arial" w:hAnsi="Arial" w:cs="Arial"/>
          <w:b/>
          <w:sz w:val="24"/>
          <w:szCs w:val="24"/>
        </w:rPr>
      </w:pPr>
      <w:r w:rsidRPr="00D42FC6">
        <w:rPr>
          <w:rFonts w:ascii="Arial" w:hAnsi="Arial" w:cs="Arial"/>
          <w:b/>
          <w:sz w:val="24"/>
          <w:szCs w:val="24"/>
        </w:rPr>
        <w:t>Introduction</w:t>
      </w:r>
    </w:p>
    <w:p w14:paraId="386F3B99" w14:textId="77777777" w:rsidR="0007450E" w:rsidRPr="00D42FC6" w:rsidRDefault="0007450E" w:rsidP="0007450E">
      <w:pPr>
        <w:pStyle w:val="ListParagraph"/>
        <w:spacing w:after="0" w:line="240" w:lineRule="auto"/>
        <w:ind w:left="360"/>
        <w:rPr>
          <w:rFonts w:ascii="Arial" w:hAnsi="Arial" w:cs="Arial"/>
          <w:b/>
        </w:rPr>
      </w:pPr>
    </w:p>
    <w:p w14:paraId="7D516948" w14:textId="18A4CD94" w:rsidR="00A3620B" w:rsidRPr="00D42FC6" w:rsidRDefault="00B7486F" w:rsidP="0007450E">
      <w:pPr>
        <w:spacing w:after="0" w:line="240" w:lineRule="auto"/>
        <w:rPr>
          <w:rFonts w:ascii="Arial" w:hAnsi="Arial" w:cs="Arial"/>
        </w:rPr>
      </w:pPr>
      <w:r w:rsidRPr="00D42FC6">
        <w:rPr>
          <w:rFonts w:ascii="Arial" w:hAnsi="Arial" w:cs="Arial"/>
        </w:rPr>
        <w:t>Equity in a</w:t>
      </w:r>
      <w:r w:rsidR="002A563D" w:rsidRPr="00D42FC6">
        <w:rPr>
          <w:rFonts w:ascii="Arial" w:hAnsi="Arial" w:cs="Arial"/>
        </w:rPr>
        <w:t xml:space="preserve">ccess to healthcare </w:t>
      </w:r>
      <w:r w:rsidR="00FF2D85" w:rsidRPr="00D42FC6">
        <w:rPr>
          <w:rFonts w:ascii="Arial" w:hAnsi="Arial" w:cs="Arial"/>
        </w:rPr>
        <w:t>is an important policy objective in</w:t>
      </w:r>
      <w:r w:rsidR="002A563D" w:rsidRPr="00D42FC6">
        <w:rPr>
          <w:rFonts w:ascii="Arial" w:hAnsi="Arial" w:cs="Arial"/>
        </w:rPr>
        <w:t xml:space="preserve"> England</w:t>
      </w:r>
      <w:r w:rsidR="00BA1C7D" w:rsidRPr="00D42FC6">
        <w:rPr>
          <w:rFonts w:ascii="Arial" w:hAnsi="Arial" w:cs="Arial"/>
        </w:rPr>
        <w:t>. T</w:t>
      </w:r>
      <w:r w:rsidR="002A563D" w:rsidRPr="00D42FC6">
        <w:rPr>
          <w:rFonts w:ascii="Arial" w:hAnsi="Arial" w:cs="Arial"/>
        </w:rPr>
        <w:t xml:space="preserve">he NHS was founded on the principle that services </w:t>
      </w:r>
      <w:r w:rsidR="00264C8A" w:rsidRPr="00D42FC6">
        <w:rPr>
          <w:rFonts w:ascii="Arial" w:hAnsi="Arial" w:cs="Arial"/>
        </w:rPr>
        <w:t xml:space="preserve">would be available to everyone and </w:t>
      </w:r>
      <w:r w:rsidR="002A563D" w:rsidRPr="00D42FC6">
        <w:rPr>
          <w:rFonts w:ascii="Arial" w:hAnsi="Arial" w:cs="Arial"/>
        </w:rPr>
        <w:t>would</w:t>
      </w:r>
      <w:r w:rsidR="00590AEB" w:rsidRPr="00D42FC6">
        <w:rPr>
          <w:rFonts w:ascii="Arial" w:hAnsi="Arial" w:cs="Arial"/>
        </w:rPr>
        <w:t xml:space="preserve"> be</w:t>
      </w:r>
      <w:r w:rsidR="002A563D" w:rsidRPr="00D42FC6">
        <w:rPr>
          <w:rFonts w:ascii="Arial" w:hAnsi="Arial" w:cs="Arial"/>
        </w:rPr>
        <w:t xml:space="preserve"> </w:t>
      </w:r>
      <w:r w:rsidR="00E337E6" w:rsidRPr="00D42FC6">
        <w:rPr>
          <w:rFonts w:ascii="Arial" w:hAnsi="Arial" w:cs="Arial"/>
        </w:rPr>
        <w:t xml:space="preserve">free at the point of delivery </w:t>
      </w:r>
      <w:r w:rsidR="00CD1720" w:rsidRPr="00D42FC6">
        <w:rPr>
          <w:rFonts w:ascii="Arial" w:hAnsi="Arial" w:cs="Arial"/>
        </w:rPr>
        <w:fldChar w:fldCharType="begin"/>
      </w:r>
      <w:r w:rsidR="002454EB" w:rsidRPr="00D42FC6">
        <w:rPr>
          <w:rFonts w:ascii="Arial" w:hAnsi="Arial" w:cs="Arial"/>
        </w:rPr>
        <w:instrText xml:space="preserve"> ADDIN EN.CITE &lt;EndNote&gt;&lt;Cite&gt;&lt;Author&gt;NHS&lt;/Author&gt;&lt;Year&gt;2015&lt;/Year&gt;&lt;RecNum&gt;507&lt;/RecNum&gt;&lt;DisplayText&gt;(NHS, 2015)&lt;/DisplayText&gt;&lt;record&gt;&lt;rec-number&gt;507&lt;/rec-number&gt;&lt;foreign-keys&gt;&lt;key app="EN" db-id="02wav9t91zvttcetasspaf9eeprftxzv2rxa" timestamp="1425314813"&gt;507&lt;/key&gt;&lt;/foreign-keys&gt;&lt;ref-type name="Report"&gt;27&lt;/ref-type&gt;&lt;contributors&gt;&lt;authors&gt;&lt;author&gt;NHS&lt;/author&gt;&lt;/authors&gt;&lt;/contributors&gt;&lt;titles&gt;&lt;title&gt;The NHS Constitution &lt;/title&gt;&lt;/titles&gt;&lt;dates&gt;&lt;year&gt;2015&lt;/year&gt;&lt;/dates&gt;&lt;pub-location&gt;England&lt;/pub-location&gt;&lt;urls&gt;&lt;related-urls&gt;&lt;url&gt;https://www.gov.uk/government/uploads/system/uploads/attachment_data/file/448466/NHS_Constitution_WEB.pdf&lt;/url&gt;&lt;/related-urls&gt;&lt;/urls&gt;&lt;/record&gt;&lt;/Cite&gt;&lt;/EndNote&gt;</w:instrText>
      </w:r>
      <w:r w:rsidR="00CD1720" w:rsidRPr="00D42FC6">
        <w:rPr>
          <w:rFonts w:ascii="Arial" w:hAnsi="Arial" w:cs="Arial"/>
        </w:rPr>
        <w:fldChar w:fldCharType="separate"/>
      </w:r>
      <w:r w:rsidR="002454EB" w:rsidRPr="00D42FC6">
        <w:rPr>
          <w:rFonts w:ascii="Arial" w:hAnsi="Arial" w:cs="Arial"/>
          <w:noProof/>
        </w:rPr>
        <w:t>(NHS, 2015)</w:t>
      </w:r>
      <w:r w:rsidR="00CD1720" w:rsidRPr="00D42FC6">
        <w:rPr>
          <w:rFonts w:ascii="Arial" w:hAnsi="Arial" w:cs="Arial"/>
        </w:rPr>
        <w:fldChar w:fldCharType="end"/>
      </w:r>
      <w:r w:rsidR="00B168B6" w:rsidRPr="00D42FC6">
        <w:rPr>
          <w:rFonts w:ascii="Arial" w:hAnsi="Arial" w:cs="Arial"/>
        </w:rPr>
        <w:t xml:space="preserve">. </w:t>
      </w:r>
      <w:r w:rsidR="00E337E6" w:rsidRPr="00D42FC6">
        <w:rPr>
          <w:rFonts w:ascii="Arial" w:hAnsi="Arial" w:cs="Arial"/>
        </w:rPr>
        <w:t xml:space="preserve">Equity is </w:t>
      </w:r>
      <w:r w:rsidR="00264C8A" w:rsidRPr="00D42FC6">
        <w:rPr>
          <w:rFonts w:ascii="Arial" w:hAnsi="Arial" w:cs="Arial"/>
        </w:rPr>
        <w:t xml:space="preserve">also </w:t>
      </w:r>
      <w:r w:rsidR="009C668D" w:rsidRPr="00D42FC6">
        <w:rPr>
          <w:rFonts w:ascii="Arial" w:hAnsi="Arial" w:cs="Arial"/>
        </w:rPr>
        <w:t>embedded in</w:t>
      </w:r>
      <w:r w:rsidR="00E337E6" w:rsidRPr="00D42FC6">
        <w:rPr>
          <w:rFonts w:ascii="Arial" w:hAnsi="Arial" w:cs="Arial"/>
        </w:rPr>
        <w:t xml:space="preserve"> the operating model for </w:t>
      </w:r>
      <w:r w:rsidR="00B93104" w:rsidRPr="00D42FC6">
        <w:rPr>
          <w:rFonts w:ascii="Arial" w:hAnsi="Arial" w:cs="Arial"/>
        </w:rPr>
        <w:t xml:space="preserve">the </w:t>
      </w:r>
      <w:r w:rsidR="00E337E6" w:rsidRPr="00D42FC6">
        <w:rPr>
          <w:rFonts w:ascii="Arial" w:hAnsi="Arial" w:cs="Arial"/>
        </w:rPr>
        <w:t xml:space="preserve">commissioning </w:t>
      </w:r>
      <w:r w:rsidR="00B93104" w:rsidRPr="00D42FC6">
        <w:rPr>
          <w:rFonts w:ascii="Arial" w:hAnsi="Arial" w:cs="Arial"/>
        </w:rPr>
        <w:t xml:space="preserve">of </w:t>
      </w:r>
      <w:r w:rsidR="00E337E6" w:rsidRPr="00D42FC6">
        <w:rPr>
          <w:rFonts w:ascii="Arial" w:hAnsi="Arial" w:cs="Arial"/>
        </w:rPr>
        <w:t>specialised services</w:t>
      </w:r>
      <w:r w:rsidR="00B93104" w:rsidRPr="00D42FC6">
        <w:rPr>
          <w:rFonts w:ascii="Arial" w:hAnsi="Arial" w:cs="Arial"/>
        </w:rPr>
        <w:t>,</w:t>
      </w:r>
      <w:r w:rsidR="00E337E6" w:rsidRPr="00D42FC6">
        <w:rPr>
          <w:rFonts w:ascii="Arial" w:hAnsi="Arial" w:cs="Arial"/>
        </w:rPr>
        <w:t xml:space="preserve"> where NHS England seek</w:t>
      </w:r>
      <w:r w:rsidR="00CD1720" w:rsidRPr="00D42FC6">
        <w:rPr>
          <w:rFonts w:ascii="Arial" w:hAnsi="Arial" w:cs="Arial"/>
        </w:rPr>
        <w:t>s</w:t>
      </w:r>
      <w:r w:rsidR="00E337E6" w:rsidRPr="00D42FC6">
        <w:rPr>
          <w:rFonts w:ascii="Arial" w:hAnsi="Arial" w:cs="Arial"/>
        </w:rPr>
        <w:t xml:space="preserve"> to provide consistent services to all regardless of location</w:t>
      </w:r>
      <w:r w:rsidR="00CD1720" w:rsidRPr="00D42FC6">
        <w:rPr>
          <w:rFonts w:ascii="Arial" w:hAnsi="Arial" w:cs="Arial"/>
        </w:rPr>
        <w:t xml:space="preserve"> </w:t>
      </w:r>
      <w:r w:rsidR="00CD1720" w:rsidRPr="00D42FC6">
        <w:rPr>
          <w:rFonts w:ascii="Arial" w:hAnsi="Arial" w:cs="Arial"/>
        </w:rPr>
        <w:fldChar w:fldCharType="begin"/>
      </w:r>
      <w:r w:rsidR="002454EB" w:rsidRPr="00D42FC6">
        <w:rPr>
          <w:rFonts w:ascii="Arial" w:hAnsi="Arial" w:cs="Arial"/>
        </w:rPr>
        <w:instrText xml:space="preserve"> ADDIN EN.CITE &lt;EndNote&gt;&lt;Cite&gt;&lt;Author&gt;NHS England&lt;/Author&gt;&lt;Year&gt;2012&lt;/Year&gt;&lt;RecNum&gt;419&lt;/RecNum&gt;&lt;DisplayText&gt;(NHS England, 2012)&lt;/DisplayText&gt;&lt;record&gt;&lt;rec-number&gt;419&lt;/rec-number&gt;&lt;foreign-keys&gt;&lt;key app="EN" db-id="02wav9t91zvttcetasspaf9eeprftxzv2rxa" timestamp="1403524030"&gt;419&lt;/key&gt;&lt;/foreign-keys&gt;&lt;ref-type name="Report"&gt;27&lt;/ref-type&gt;&lt;contributors&gt;&lt;authors&gt;&lt;author&gt;NHS England,&lt;/author&gt;&lt;/authors&gt;&lt;/contributors&gt;&lt;titles&gt;&lt;title&gt;Securing equity and excellence in commissioning specialised services&lt;/title&gt;&lt;/titles&gt;&lt;dates&gt;&lt;year&gt;2012&lt;/year&gt;&lt;/dates&gt;&lt;pub-location&gt;London&lt;/pub-location&gt;&lt;publisher&gt;NHS England&lt;/publisher&gt;&lt;urls&gt;&lt;related-urls&gt;&lt;url&gt;http://www.england.nhs.uk/wp-content/uploads/2012/11/op-model.pdf&lt;/url&gt;&lt;/related-urls&gt;&lt;/urls&gt;&lt;/record&gt;&lt;/Cite&gt;&lt;/EndNote&gt;</w:instrText>
      </w:r>
      <w:r w:rsidR="00CD1720" w:rsidRPr="00D42FC6">
        <w:rPr>
          <w:rFonts w:ascii="Arial" w:hAnsi="Arial" w:cs="Arial"/>
        </w:rPr>
        <w:fldChar w:fldCharType="separate"/>
      </w:r>
      <w:r w:rsidR="002454EB" w:rsidRPr="00D42FC6">
        <w:rPr>
          <w:rFonts w:ascii="Arial" w:hAnsi="Arial" w:cs="Arial"/>
          <w:noProof/>
        </w:rPr>
        <w:t>(NHS England, 2012)</w:t>
      </w:r>
      <w:r w:rsidR="00CD1720" w:rsidRPr="00D42FC6">
        <w:rPr>
          <w:rFonts w:ascii="Arial" w:hAnsi="Arial" w:cs="Arial"/>
        </w:rPr>
        <w:fldChar w:fldCharType="end"/>
      </w:r>
      <w:r w:rsidR="00D0454B" w:rsidRPr="00D42FC6">
        <w:rPr>
          <w:rFonts w:ascii="Arial" w:hAnsi="Arial" w:cs="Arial"/>
        </w:rPr>
        <w:t xml:space="preserve">. </w:t>
      </w:r>
      <w:r w:rsidR="00CD1720" w:rsidRPr="00D42FC6">
        <w:rPr>
          <w:rFonts w:ascii="Arial" w:hAnsi="Arial" w:cs="Arial"/>
        </w:rPr>
        <w:t>The p</w:t>
      </w:r>
      <w:r w:rsidR="00D0454B" w:rsidRPr="00D42FC6">
        <w:rPr>
          <w:rFonts w:ascii="Arial" w:hAnsi="Arial" w:cs="Arial"/>
        </w:rPr>
        <w:t xml:space="preserve">rovision of equitable cancer services is dependent on </w:t>
      </w:r>
      <w:r w:rsidR="00CD1720" w:rsidRPr="00D42FC6">
        <w:rPr>
          <w:rFonts w:ascii="Arial" w:hAnsi="Arial" w:cs="Arial"/>
        </w:rPr>
        <w:t xml:space="preserve">how </w:t>
      </w:r>
      <w:r w:rsidR="00B93104" w:rsidRPr="00D42FC6">
        <w:rPr>
          <w:rFonts w:ascii="Arial" w:hAnsi="Arial" w:cs="Arial"/>
        </w:rPr>
        <w:t>they</w:t>
      </w:r>
      <w:r w:rsidR="00B84128" w:rsidRPr="00D42FC6">
        <w:rPr>
          <w:rFonts w:ascii="Arial" w:hAnsi="Arial" w:cs="Arial"/>
        </w:rPr>
        <w:t xml:space="preserve"> are organised</w:t>
      </w:r>
      <w:r w:rsidR="00BA1C7D" w:rsidRPr="00D42FC6">
        <w:rPr>
          <w:rFonts w:ascii="Arial" w:hAnsi="Arial" w:cs="Arial"/>
        </w:rPr>
        <w:t>. I</w:t>
      </w:r>
      <w:r w:rsidR="00D0454B" w:rsidRPr="00D42FC6">
        <w:rPr>
          <w:rFonts w:ascii="Arial" w:hAnsi="Arial" w:cs="Arial"/>
        </w:rPr>
        <w:t xml:space="preserve">n England, </w:t>
      </w:r>
      <w:r w:rsidR="00CD1720" w:rsidRPr="00D42FC6">
        <w:rPr>
          <w:rFonts w:ascii="Arial" w:hAnsi="Arial" w:cs="Arial"/>
        </w:rPr>
        <w:t xml:space="preserve">service </w:t>
      </w:r>
      <w:r w:rsidR="00D0454B" w:rsidRPr="00D42FC6">
        <w:rPr>
          <w:rFonts w:ascii="Arial" w:hAnsi="Arial" w:cs="Arial"/>
        </w:rPr>
        <w:t xml:space="preserve">configuration </w:t>
      </w:r>
      <w:r w:rsidR="00BA1C7D" w:rsidRPr="00D42FC6">
        <w:rPr>
          <w:rFonts w:ascii="Arial" w:hAnsi="Arial" w:cs="Arial"/>
        </w:rPr>
        <w:t xml:space="preserve">since the 1990s </w:t>
      </w:r>
      <w:r w:rsidR="000C5B8E" w:rsidRPr="00D42FC6">
        <w:rPr>
          <w:rFonts w:ascii="Arial" w:hAnsi="Arial" w:cs="Arial"/>
        </w:rPr>
        <w:t>has been</w:t>
      </w:r>
      <w:r w:rsidR="00BA1C7D" w:rsidRPr="00D42FC6">
        <w:rPr>
          <w:rFonts w:ascii="Arial" w:hAnsi="Arial" w:cs="Arial"/>
        </w:rPr>
        <w:t xml:space="preserve"> based on</w:t>
      </w:r>
      <w:r w:rsidR="00D0454B" w:rsidRPr="00D42FC6">
        <w:rPr>
          <w:rFonts w:ascii="Arial" w:hAnsi="Arial" w:cs="Arial"/>
        </w:rPr>
        <w:t xml:space="preserve"> the </w:t>
      </w:r>
      <w:proofErr w:type="spellStart"/>
      <w:r w:rsidR="00CD1720" w:rsidRPr="00D42FC6">
        <w:rPr>
          <w:rFonts w:ascii="Arial" w:hAnsi="Arial" w:cs="Arial"/>
        </w:rPr>
        <w:t>Calman</w:t>
      </w:r>
      <w:proofErr w:type="spellEnd"/>
      <w:r w:rsidR="00CD1720" w:rsidRPr="00D42FC6">
        <w:rPr>
          <w:rFonts w:ascii="Arial" w:hAnsi="Arial" w:cs="Arial"/>
        </w:rPr>
        <w:t xml:space="preserve"> and Hine </w:t>
      </w:r>
      <w:r w:rsidR="003C3C8D" w:rsidRPr="00D42FC6">
        <w:rPr>
          <w:rFonts w:ascii="Arial" w:hAnsi="Arial" w:cs="Arial"/>
        </w:rPr>
        <w:t xml:space="preserve">report that </w:t>
      </w:r>
      <w:r w:rsidR="00D0454B" w:rsidRPr="00D42FC6">
        <w:rPr>
          <w:rFonts w:ascii="Arial" w:hAnsi="Arial" w:cs="Arial"/>
        </w:rPr>
        <w:t>recom</w:t>
      </w:r>
      <w:r w:rsidR="003C3C8D" w:rsidRPr="00D42FC6">
        <w:rPr>
          <w:rFonts w:ascii="Arial" w:hAnsi="Arial" w:cs="Arial"/>
        </w:rPr>
        <w:t>mended</w:t>
      </w:r>
      <w:r w:rsidR="00CD1720" w:rsidRPr="00D42FC6">
        <w:rPr>
          <w:rFonts w:ascii="Arial" w:hAnsi="Arial" w:cs="Arial"/>
        </w:rPr>
        <w:t xml:space="preserve"> </w:t>
      </w:r>
      <w:r w:rsidR="00D0454B" w:rsidRPr="00D42FC6">
        <w:rPr>
          <w:rFonts w:ascii="Arial" w:hAnsi="Arial" w:cs="Arial"/>
        </w:rPr>
        <w:t xml:space="preserve">high quality </w:t>
      </w:r>
      <w:r w:rsidR="00CD1720" w:rsidRPr="00D42FC6">
        <w:rPr>
          <w:rFonts w:ascii="Arial" w:hAnsi="Arial" w:cs="Arial"/>
        </w:rPr>
        <w:t>and</w:t>
      </w:r>
      <w:r w:rsidR="00A3620B" w:rsidRPr="00D42FC6">
        <w:rPr>
          <w:rFonts w:ascii="Arial" w:hAnsi="Arial" w:cs="Arial"/>
        </w:rPr>
        <w:t xml:space="preserve"> also</w:t>
      </w:r>
      <w:r w:rsidR="00CD1720" w:rsidRPr="00D42FC6">
        <w:rPr>
          <w:rFonts w:ascii="Arial" w:hAnsi="Arial" w:cs="Arial"/>
        </w:rPr>
        <w:t xml:space="preserve"> </w:t>
      </w:r>
      <w:r w:rsidR="00D0454B" w:rsidRPr="00D42FC6">
        <w:rPr>
          <w:rFonts w:ascii="Arial" w:hAnsi="Arial" w:cs="Arial"/>
        </w:rPr>
        <w:t>accessible cancer care</w:t>
      </w:r>
      <w:r w:rsidR="00B93104" w:rsidRPr="00D42FC6">
        <w:rPr>
          <w:rFonts w:ascii="Arial" w:hAnsi="Arial" w:cs="Arial"/>
        </w:rPr>
        <w:t xml:space="preserve"> </w:t>
      </w:r>
      <w:r w:rsidR="00B93104" w:rsidRPr="00D42FC6">
        <w:rPr>
          <w:rFonts w:ascii="Arial" w:hAnsi="Arial" w:cs="Arial"/>
        </w:rPr>
        <w:fldChar w:fldCharType="begin"/>
      </w:r>
      <w:r w:rsidR="00414F02" w:rsidRPr="00D42FC6">
        <w:rPr>
          <w:rFonts w:ascii="Arial" w:hAnsi="Arial" w:cs="Arial"/>
        </w:rPr>
        <w:instrText xml:space="preserve"> ADDIN EN.CITE &lt;EndNote&gt;&lt;Cite&gt;&lt;Author&gt;Calman&lt;/Author&gt;&lt;Year&gt;1995&lt;/Year&gt;&lt;RecNum&gt;39&lt;/RecNum&gt;&lt;DisplayText&gt;(Calman and Hine, 1995)&lt;/DisplayText&gt;&lt;record&gt;&lt;rec-number&gt;39&lt;/rec-number&gt;&lt;foreign-keys&gt;&lt;key app="EN" db-id="02wav9t91zvttcetasspaf9eeprftxzv2rxa" timestamp="1386102078"&gt;39&lt;/key&gt;&lt;/foreign-keys&gt;&lt;ref-type name="Report"&gt;27&lt;/ref-type&gt;&lt;contributors&gt;&lt;authors&gt;&lt;author&gt;Kenneth Calman&lt;/author&gt;&lt;author&gt;Deidre Hine&lt;/author&gt;&lt;/authors&gt;&lt;tertiary-authors&gt;&lt;author&gt;Department of Health&lt;/author&gt;&lt;/tertiary-authors&gt;&lt;/contributors&gt;&lt;titles&gt;&lt;title&gt;A Policy Framework for Commissioning Cancer Services. Guidance for Purchasers and Providers of Cancer Services&lt;/title&gt;&lt;/titles&gt;&lt;dates&gt;&lt;year&gt;1995&lt;/year&gt;&lt;/dates&gt;&lt;pub-location&gt;London&lt;/pub-location&gt;&lt;publisher&gt;Department of Health and Welsh Office&lt;/publisher&gt;&lt;urls&gt;&lt;/urls&gt;&lt;/record&gt;&lt;/Cite&gt;&lt;/EndNote&gt;</w:instrText>
      </w:r>
      <w:r w:rsidR="00B93104" w:rsidRPr="00D42FC6">
        <w:rPr>
          <w:rFonts w:ascii="Arial" w:hAnsi="Arial" w:cs="Arial"/>
        </w:rPr>
        <w:fldChar w:fldCharType="separate"/>
      </w:r>
      <w:r w:rsidR="00414F02" w:rsidRPr="00D42FC6">
        <w:rPr>
          <w:rFonts w:ascii="Arial" w:hAnsi="Arial" w:cs="Arial"/>
          <w:noProof/>
        </w:rPr>
        <w:t>(Calman and Hine, 1995)</w:t>
      </w:r>
      <w:r w:rsidR="00B93104" w:rsidRPr="00D42FC6">
        <w:rPr>
          <w:rFonts w:ascii="Arial" w:hAnsi="Arial" w:cs="Arial"/>
        </w:rPr>
        <w:fldChar w:fldCharType="end"/>
      </w:r>
      <w:r w:rsidR="00BA1C7D" w:rsidRPr="00D42FC6">
        <w:rPr>
          <w:rFonts w:ascii="Arial" w:hAnsi="Arial" w:cs="Arial"/>
        </w:rPr>
        <w:t xml:space="preserve">. </w:t>
      </w:r>
      <w:r w:rsidR="00A9640B" w:rsidRPr="00D42FC6">
        <w:rPr>
          <w:rFonts w:ascii="Arial" w:hAnsi="Arial" w:cs="Arial"/>
        </w:rPr>
        <w:t xml:space="preserve">The report </w:t>
      </w:r>
      <w:r w:rsidR="00BA1C7D" w:rsidRPr="00D42FC6">
        <w:rPr>
          <w:rFonts w:ascii="Arial" w:hAnsi="Arial" w:cs="Arial"/>
        </w:rPr>
        <w:t>stated that,</w:t>
      </w:r>
      <w:r w:rsidR="00D0454B" w:rsidRPr="00D42FC6">
        <w:rPr>
          <w:rFonts w:ascii="Arial" w:hAnsi="Arial" w:cs="Arial"/>
        </w:rPr>
        <w:t xml:space="preserve"> ‘</w:t>
      </w:r>
      <w:r w:rsidR="00D0454B" w:rsidRPr="00D42FC6">
        <w:rPr>
          <w:rFonts w:ascii="Arial" w:hAnsi="Arial" w:cs="Arial"/>
          <w:i/>
        </w:rPr>
        <w:t>All patients should have access to a uniformly high quality of care as close to the patient's home as possible’</w:t>
      </w:r>
      <w:r w:rsidR="000C5B8E" w:rsidRPr="00D42FC6">
        <w:rPr>
          <w:rFonts w:ascii="Arial" w:hAnsi="Arial" w:cs="Arial"/>
        </w:rPr>
        <w:t xml:space="preserve"> and that </w:t>
      </w:r>
      <w:r w:rsidR="00D0454B" w:rsidRPr="00D42FC6">
        <w:rPr>
          <w:rFonts w:ascii="Arial" w:hAnsi="Arial" w:cs="Arial"/>
          <w:i/>
        </w:rPr>
        <w:t>‘services should be planned to minimise travelling times whilst maintaining the highest standards of specialist care</w:t>
      </w:r>
      <w:r w:rsidR="00B93104" w:rsidRPr="00D42FC6">
        <w:rPr>
          <w:rFonts w:ascii="Arial" w:hAnsi="Arial" w:cs="Arial"/>
          <w:i/>
        </w:rPr>
        <w:t>’</w:t>
      </w:r>
      <w:r w:rsidR="00BA2B33" w:rsidRPr="00D42FC6">
        <w:rPr>
          <w:rFonts w:ascii="Arial" w:hAnsi="Arial" w:cs="Arial"/>
        </w:rPr>
        <w:t xml:space="preserve"> (</w:t>
      </w:r>
      <w:proofErr w:type="spellStart"/>
      <w:r w:rsidR="00BA2B33" w:rsidRPr="00D42FC6">
        <w:rPr>
          <w:rFonts w:ascii="Arial" w:hAnsi="Arial" w:cs="Arial"/>
        </w:rPr>
        <w:t>Calman</w:t>
      </w:r>
      <w:proofErr w:type="spellEnd"/>
      <w:r w:rsidR="00BA2B33" w:rsidRPr="00D42FC6">
        <w:rPr>
          <w:rFonts w:ascii="Arial" w:hAnsi="Arial" w:cs="Arial"/>
        </w:rPr>
        <w:t xml:space="preserve"> and Hine, 1995, p.6).</w:t>
      </w:r>
      <w:r w:rsidR="00D0454B" w:rsidRPr="00D42FC6">
        <w:rPr>
          <w:rFonts w:ascii="Arial" w:hAnsi="Arial" w:cs="Arial"/>
        </w:rPr>
        <w:t xml:space="preserve"> These recommendations have been endorsed by consecutive Governments with particular attention paid to </w:t>
      </w:r>
      <w:r w:rsidR="003C3C8D" w:rsidRPr="00D42FC6">
        <w:rPr>
          <w:rFonts w:ascii="Arial" w:hAnsi="Arial" w:cs="Arial"/>
        </w:rPr>
        <w:t xml:space="preserve">improving quality by </w:t>
      </w:r>
      <w:r w:rsidR="0040537B" w:rsidRPr="00D42FC6">
        <w:rPr>
          <w:rFonts w:ascii="Arial" w:hAnsi="Arial" w:cs="Arial"/>
        </w:rPr>
        <w:t>establishing</w:t>
      </w:r>
      <w:r w:rsidR="00D0454B" w:rsidRPr="00D42FC6">
        <w:rPr>
          <w:rFonts w:ascii="Arial" w:hAnsi="Arial" w:cs="Arial"/>
        </w:rPr>
        <w:t xml:space="preserve"> specialised cancer centres </w:t>
      </w:r>
      <w:r w:rsidR="00D0454B" w:rsidRPr="00D42FC6">
        <w:rPr>
          <w:rFonts w:ascii="Arial" w:hAnsi="Arial" w:cs="Arial"/>
        </w:rPr>
        <w:fldChar w:fldCharType="begin"/>
      </w:r>
      <w:r w:rsidR="002454EB" w:rsidRPr="00D42FC6">
        <w:rPr>
          <w:rFonts w:ascii="Arial" w:hAnsi="Arial" w:cs="Arial"/>
        </w:rPr>
        <w:instrText xml:space="preserve"> ADDIN EN.CITE &lt;EndNote&gt;&lt;Cite&gt;&lt;Author&gt;Department of Health&lt;/Author&gt;&lt;Year&gt;2000&lt;/Year&gt;&lt;RecNum&gt;264&lt;/RecNum&gt;&lt;DisplayText&gt;(Department of Health, 2000; Haward, 2006)&lt;/DisplayText&gt;&lt;record&gt;&lt;rec-number&gt;264&lt;/rec-number&gt;&lt;foreign-keys&gt;&lt;key app="EN" db-id="02wav9t91zvttcetasspaf9eeprftxzv2rxa" timestamp="1389787933"&gt;264&lt;/key&gt;&lt;/foreign-keys&gt;&lt;ref-type name="Government Document"&gt;46&lt;/ref-type&gt;&lt;contributors&gt;&lt;authors&gt;&lt;author&gt;Department of Health,&lt;/author&gt;&lt;/authors&gt;&lt;/contributors&gt;&lt;titles&gt;&lt;title&gt;The NHS Cancer Plan, a plan for investment, a plan for reform&lt;/title&gt;&lt;/titles&gt;&lt;dates&gt;&lt;year&gt;2000&lt;/year&gt;&lt;/dates&gt;&lt;pub-location&gt;London&lt;/pub-location&gt;&lt;publisher&gt;Department of Health&lt;/publisher&gt;&lt;urls&gt;&lt;/urls&gt;&lt;/record&gt;&lt;/Cite&gt;&lt;Cite&gt;&lt;Author&gt;Haward&lt;/Author&gt;&lt;Year&gt;2006&lt;/Year&gt;&lt;RecNum&gt;16&lt;/RecNum&gt;&lt;record&gt;&lt;rec-number&gt;16&lt;/rec-number&gt;&lt;foreign-keys&gt;&lt;key app="EN" db-id="02wav9t91zvttcetasspaf9eeprftxzv2rxa" timestamp="1385646991"&gt;16&lt;/key&gt;&lt;/foreign-keys&gt;&lt;ref-type name="Journal Article"&gt;17&lt;/ref-type&gt;&lt;contributors&gt;&lt;authors&gt;&lt;author&gt;Haward, Robert A.&lt;/author&gt;&lt;/authors&gt;&lt;/contributors&gt;&lt;titles&gt;&lt;title&gt;The Calman–Hine report: a personal retrospective on the UK&amp;apos;s first comprehensive policy on cancer services&lt;/title&gt;&lt;secondary-title&gt;The Lancet Oncology&lt;/secondary-title&gt;&lt;/titles&gt;&lt;periodical&gt;&lt;full-title&gt;The Lancet Oncology&lt;/full-title&gt;&lt;/periodical&gt;&lt;pages&gt;336-346&lt;/pages&gt;&lt;volume&gt;7&lt;/volume&gt;&lt;number&gt;4&lt;/number&gt;&lt;dates&gt;&lt;year&gt;2006&lt;/year&gt;&lt;pub-dates&gt;&lt;date&gt;4//&lt;/date&gt;&lt;/pub-dates&gt;&lt;/dates&gt;&lt;isbn&gt;1470-2045&lt;/isbn&gt;&lt;urls&gt;&lt;related-urls&gt;&lt;url&gt;http://www.sciencedirect.com/science/article/pii/S1470204506706593&lt;/url&gt;&lt;/related-urls&gt;&lt;/urls&gt;&lt;electronic-resource-num&gt;http://dx.doi.org/10.1016/S1470-2045(06)70659-3&lt;/electronic-resource-num&gt;&lt;/record&gt;&lt;/Cite&gt;&lt;/EndNote&gt;</w:instrText>
      </w:r>
      <w:r w:rsidR="00D0454B" w:rsidRPr="00D42FC6">
        <w:rPr>
          <w:rFonts w:ascii="Arial" w:hAnsi="Arial" w:cs="Arial"/>
        </w:rPr>
        <w:fldChar w:fldCharType="separate"/>
      </w:r>
      <w:r w:rsidR="002454EB" w:rsidRPr="00D42FC6">
        <w:rPr>
          <w:rFonts w:ascii="Arial" w:hAnsi="Arial" w:cs="Arial"/>
          <w:noProof/>
        </w:rPr>
        <w:t>(Department of Health, 2000; Haward, 2006)</w:t>
      </w:r>
      <w:r w:rsidR="00D0454B" w:rsidRPr="00D42FC6">
        <w:rPr>
          <w:rFonts w:ascii="Arial" w:hAnsi="Arial" w:cs="Arial"/>
        </w:rPr>
        <w:fldChar w:fldCharType="end"/>
      </w:r>
      <w:r w:rsidR="00A3620B" w:rsidRPr="00D42FC6">
        <w:rPr>
          <w:rFonts w:ascii="Arial" w:hAnsi="Arial" w:cs="Arial"/>
        </w:rPr>
        <w:t xml:space="preserve">. </w:t>
      </w:r>
      <w:r w:rsidR="00B93104" w:rsidRPr="00D42FC6">
        <w:rPr>
          <w:rFonts w:ascii="Arial" w:hAnsi="Arial" w:cs="Arial"/>
        </w:rPr>
        <w:t>Indeed, s</w:t>
      </w:r>
      <w:r w:rsidR="00A3620B" w:rsidRPr="00D42FC6">
        <w:rPr>
          <w:rFonts w:ascii="Arial" w:hAnsi="Arial" w:cs="Arial"/>
        </w:rPr>
        <w:t xml:space="preserve">ome improvements in cancer survival in England </w:t>
      </w:r>
      <w:r w:rsidR="00B93104" w:rsidRPr="00D42FC6">
        <w:rPr>
          <w:rFonts w:ascii="Arial" w:hAnsi="Arial" w:cs="Arial"/>
        </w:rPr>
        <w:t xml:space="preserve">have </w:t>
      </w:r>
      <w:r w:rsidR="00A3620B" w:rsidRPr="00D42FC6">
        <w:rPr>
          <w:rFonts w:ascii="Arial" w:hAnsi="Arial" w:cs="Arial"/>
        </w:rPr>
        <w:t>been attributed to this increase in specialisation</w:t>
      </w:r>
      <w:r w:rsidR="00D0454B" w:rsidRPr="00D42FC6">
        <w:rPr>
          <w:rFonts w:ascii="Arial" w:hAnsi="Arial" w:cs="Arial"/>
        </w:rPr>
        <w:t xml:space="preserve"> </w:t>
      </w:r>
      <w:r w:rsidR="00D0454B" w:rsidRPr="00D42FC6">
        <w:rPr>
          <w:rFonts w:ascii="Arial" w:hAnsi="Arial" w:cs="Arial"/>
        </w:rPr>
        <w:fldChar w:fldCharType="begin">
          <w:fldData xml:space="preserve">PEVuZE5vdGU+PENpdGU+PEF1dGhvcj5IYXdhcmQ8L0F1dGhvcj48WWVhcj4yMDA2PC9ZZWFyPjxS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==
</w:fldData>
        </w:fldChar>
      </w:r>
      <w:r w:rsidR="00414F02" w:rsidRPr="00D42FC6">
        <w:rPr>
          <w:rFonts w:ascii="Arial" w:hAnsi="Arial" w:cs="Arial"/>
        </w:rPr>
        <w:instrText xml:space="preserve"> ADDIN EN.CITE </w:instrText>
      </w:r>
      <w:r w:rsidR="00414F02" w:rsidRPr="00D42FC6">
        <w:rPr>
          <w:rFonts w:ascii="Arial" w:hAnsi="Arial" w:cs="Arial"/>
        </w:rPr>
        <w:fldChar w:fldCharType="begin">
          <w:fldData xml:space="preserve">PEVuZE5vdGU+PENpdGU+PEF1dGhvcj5IYXdhcmQ8L0F1dGhvcj48WWVhcj4yMDA2PC9ZZWFyPjxS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==
</w:fldData>
        </w:fldChar>
      </w:r>
      <w:r w:rsidR="00414F02" w:rsidRPr="00D42FC6">
        <w:rPr>
          <w:rFonts w:ascii="Arial" w:hAnsi="Arial" w:cs="Arial"/>
        </w:rPr>
        <w:instrText xml:space="preserve"> ADDIN EN.CITE.DATA </w:instrText>
      </w:r>
      <w:r w:rsidR="00414F02" w:rsidRPr="00D42FC6">
        <w:rPr>
          <w:rFonts w:ascii="Arial" w:hAnsi="Arial" w:cs="Arial"/>
        </w:rPr>
      </w:r>
      <w:r w:rsidR="00414F02" w:rsidRPr="00D42FC6">
        <w:rPr>
          <w:rFonts w:ascii="Arial" w:hAnsi="Arial" w:cs="Arial"/>
        </w:rPr>
        <w:fldChar w:fldCharType="end"/>
      </w:r>
      <w:r w:rsidR="00D0454B" w:rsidRPr="00D42FC6">
        <w:rPr>
          <w:rFonts w:ascii="Arial" w:hAnsi="Arial" w:cs="Arial"/>
        </w:rPr>
      </w:r>
      <w:r w:rsidR="00D0454B" w:rsidRPr="00D42FC6">
        <w:rPr>
          <w:rFonts w:ascii="Arial" w:hAnsi="Arial" w:cs="Arial"/>
        </w:rPr>
        <w:fldChar w:fldCharType="separate"/>
      </w:r>
      <w:r w:rsidR="00414F02" w:rsidRPr="00D42FC6">
        <w:rPr>
          <w:rFonts w:ascii="Arial" w:hAnsi="Arial" w:cs="Arial"/>
          <w:noProof/>
        </w:rPr>
        <w:t>(Haward, 2006; Oliphant et al., 2013)</w:t>
      </w:r>
      <w:r w:rsidR="00D0454B" w:rsidRPr="00D42FC6">
        <w:rPr>
          <w:rFonts w:ascii="Arial" w:hAnsi="Arial" w:cs="Arial"/>
        </w:rPr>
        <w:fldChar w:fldCharType="end"/>
      </w:r>
      <w:r w:rsidR="00D0454B" w:rsidRPr="00D42FC6">
        <w:rPr>
          <w:rFonts w:ascii="Arial" w:hAnsi="Arial" w:cs="Arial"/>
        </w:rPr>
        <w:t xml:space="preserve">. </w:t>
      </w:r>
    </w:p>
    <w:p w14:paraId="670F6053" w14:textId="77777777" w:rsidR="00BA1C7D" w:rsidRPr="00D42FC6" w:rsidRDefault="00BA1C7D" w:rsidP="0007450E">
      <w:pPr>
        <w:spacing w:after="0" w:line="240" w:lineRule="auto"/>
        <w:rPr>
          <w:rFonts w:ascii="Arial" w:hAnsi="Arial" w:cs="Arial"/>
        </w:rPr>
      </w:pPr>
    </w:p>
    <w:p w14:paraId="0BB95F4E" w14:textId="51315BEF" w:rsidR="00D0454B" w:rsidRPr="00D42FC6" w:rsidRDefault="00B93104" w:rsidP="0007450E">
      <w:pPr>
        <w:spacing w:after="0" w:line="240" w:lineRule="auto"/>
        <w:rPr>
          <w:rFonts w:ascii="Arial" w:hAnsi="Arial" w:cs="Arial"/>
        </w:rPr>
      </w:pPr>
      <w:r w:rsidRPr="00D42FC6">
        <w:rPr>
          <w:rFonts w:ascii="Arial" w:hAnsi="Arial" w:cs="Arial"/>
        </w:rPr>
        <w:t>T</w:t>
      </w:r>
      <w:r w:rsidR="00A9640B" w:rsidRPr="00D42FC6">
        <w:rPr>
          <w:rFonts w:ascii="Arial" w:hAnsi="Arial" w:cs="Arial"/>
        </w:rPr>
        <w:t xml:space="preserve">he </w:t>
      </w:r>
      <w:proofErr w:type="spellStart"/>
      <w:r w:rsidR="00A3620B" w:rsidRPr="00D42FC6">
        <w:rPr>
          <w:rFonts w:ascii="Arial" w:hAnsi="Arial" w:cs="Arial"/>
        </w:rPr>
        <w:t>Calman</w:t>
      </w:r>
      <w:proofErr w:type="spellEnd"/>
      <w:r w:rsidR="00A3620B" w:rsidRPr="00D42FC6">
        <w:rPr>
          <w:rFonts w:ascii="Arial" w:hAnsi="Arial" w:cs="Arial"/>
        </w:rPr>
        <w:t>-Hine recommendations</w:t>
      </w:r>
      <w:r w:rsidR="00A9640B" w:rsidRPr="00D42FC6">
        <w:rPr>
          <w:rFonts w:ascii="Arial" w:hAnsi="Arial" w:cs="Arial"/>
        </w:rPr>
        <w:t xml:space="preserve"> also</w:t>
      </w:r>
      <w:r w:rsidR="00A3620B" w:rsidRPr="00D42FC6">
        <w:rPr>
          <w:rFonts w:ascii="Arial" w:hAnsi="Arial" w:cs="Arial"/>
        </w:rPr>
        <w:t xml:space="preserve"> introduced</w:t>
      </w:r>
      <w:r w:rsidR="00D0454B" w:rsidRPr="00D42FC6">
        <w:rPr>
          <w:rFonts w:ascii="Arial" w:hAnsi="Arial" w:cs="Arial"/>
        </w:rPr>
        <w:t xml:space="preserve"> </w:t>
      </w:r>
      <w:r w:rsidR="00BA1C7D" w:rsidRPr="00D42FC6">
        <w:rPr>
          <w:rFonts w:ascii="Arial" w:hAnsi="Arial" w:cs="Arial"/>
        </w:rPr>
        <w:t xml:space="preserve">a </w:t>
      </w:r>
      <w:r w:rsidR="00D0454B" w:rsidRPr="00D42FC6">
        <w:rPr>
          <w:rFonts w:ascii="Arial" w:hAnsi="Arial" w:cs="Arial"/>
        </w:rPr>
        <w:t xml:space="preserve">dilemma </w:t>
      </w:r>
      <w:r w:rsidR="00F57408" w:rsidRPr="00D42FC6">
        <w:rPr>
          <w:rFonts w:ascii="Arial" w:hAnsi="Arial" w:cs="Arial"/>
        </w:rPr>
        <w:t xml:space="preserve">with regards to </w:t>
      </w:r>
      <w:r w:rsidR="0040537B" w:rsidRPr="00D42FC6">
        <w:rPr>
          <w:rFonts w:ascii="Arial" w:hAnsi="Arial" w:cs="Arial"/>
        </w:rPr>
        <w:t>centralisation of</w:t>
      </w:r>
      <w:r w:rsidRPr="00D42FC6">
        <w:rPr>
          <w:rFonts w:ascii="Arial" w:hAnsi="Arial" w:cs="Arial"/>
        </w:rPr>
        <w:t xml:space="preserve"> </w:t>
      </w:r>
      <w:r w:rsidR="00D0454B" w:rsidRPr="00D42FC6">
        <w:rPr>
          <w:rFonts w:ascii="Arial" w:hAnsi="Arial" w:cs="Arial"/>
        </w:rPr>
        <w:t xml:space="preserve">services </w:t>
      </w:r>
      <w:r w:rsidR="0053298C" w:rsidRPr="00D42FC6">
        <w:rPr>
          <w:rFonts w:ascii="Arial" w:hAnsi="Arial" w:cs="Arial"/>
        </w:rPr>
        <w:t>that</w:t>
      </w:r>
      <w:r w:rsidR="00D0454B" w:rsidRPr="00D42FC6">
        <w:rPr>
          <w:rFonts w:ascii="Arial" w:hAnsi="Arial" w:cs="Arial"/>
        </w:rPr>
        <w:t xml:space="preserve"> </w:t>
      </w:r>
      <w:r w:rsidR="00F57408" w:rsidRPr="00D42FC6">
        <w:rPr>
          <w:rFonts w:ascii="Arial" w:hAnsi="Arial" w:cs="Arial"/>
        </w:rPr>
        <w:t>ensure</w:t>
      </w:r>
      <w:r w:rsidR="0053298C" w:rsidRPr="00D42FC6">
        <w:rPr>
          <w:rFonts w:ascii="Arial" w:hAnsi="Arial" w:cs="Arial"/>
        </w:rPr>
        <w:t>s</w:t>
      </w:r>
      <w:r w:rsidR="00F57408" w:rsidRPr="00D42FC6">
        <w:rPr>
          <w:rFonts w:ascii="Arial" w:hAnsi="Arial" w:cs="Arial"/>
        </w:rPr>
        <w:t xml:space="preserve"> </w:t>
      </w:r>
      <w:r w:rsidR="00703DD7" w:rsidRPr="00D42FC6">
        <w:rPr>
          <w:rFonts w:ascii="Arial" w:hAnsi="Arial" w:cs="Arial"/>
        </w:rPr>
        <w:t xml:space="preserve">all </w:t>
      </w:r>
      <w:r w:rsidR="00D0454B" w:rsidRPr="00D42FC6">
        <w:rPr>
          <w:rFonts w:ascii="Arial" w:hAnsi="Arial" w:cs="Arial"/>
        </w:rPr>
        <w:t xml:space="preserve">patients </w:t>
      </w:r>
      <w:r w:rsidR="00F57408" w:rsidRPr="00D42FC6">
        <w:rPr>
          <w:rFonts w:ascii="Arial" w:hAnsi="Arial" w:cs="Arial"/>
        </w:rPr>
        <w:t xml:space="preserve">have access </w:t>
      </w:r>
      <w:r w:rsidR="009C668D" w:rsidRPr="00D42FC6">
        <w:rPr>
          <w:rFonts w:ascii="Arial" w:hAnsi="Arial" w:cs="Arial"/>
        </w:rPr>
        <w:t xml:space="preserve">to </w:t>
      </w:r>
      <w:r w:rsidR="00D0454B" w:rsidRPr="00D42FC6">
        <w:rPr>
          <w:rFonts w:ascii="Arial" w:hAnsi="Arial" w:cs="Arial"/>
        </w:rPr>
        <w:t>specialist care</w:t>
      </w:r>
      <w:r w:rsidR="00F57408" w:rsidRPr="00D42FC6">
        <w:rPr>
          <w:rFonts w:ascii="Arial" w:hAnsi="Arial" w:cs="Arial"/>
        </w:rPr>
        <w:t xml:space="preserve"> without having to </w:t>
      </w:r>
      <w:r w:rsidR="007A3F9E" w:rsidRPr="00D42FC6">
        <w:rPr>
          <w:rFonts w:ascii="Arial" w:hAnsi="Arial" w:cs="Arial"/>
        </w:rPr>
        <w:t>t</w:t>
      </w:r>
      <w:r w:rsidR="00D0454B" w:rsidRPr="00D42FC6">
        <w:rPr>
          <w:rFonts w:ascii="Arial" w:hAnsi="Arial" w:cs="Arial"/>
        </w:rPr>
        <w:t xml:space="preserve">ravel too far for </w:t>
      </w:r>
      <w:r w:rsidR="007A3F9E" w:rsidRPr="00D42FC6">
        <w:rPr>
          <w:rFonts w:ascii="Arial" w:hAnsi="Arial" w:cs="Arial"/>
        </w:rPr>
        <w:t xml:space="preserve">it </w:t>
      </w:r>
      <w:r w:rsidR="00D0454B" w:rsidRPr="00D42FC6">
        <w:rPr>
          <w:rFonts w:ascii="Arial" w:hAnsi="Arial" w:cs="Arial"/>
        </w:rPr>
        <w:t xml:space="preserve"> </w:t>
      </w:r>
      <w:r w:rsidR="00D0454B" w:rsidRPr="00D42FC6">
        <w:rPr>
          <w:rFonts w:ascii="Arial" w:hAnsi="Arial" w:cs="Arial"/>
        </w:rPr>
        <w:fldChar w:fldCharType="begin"/>
      </w:r>
      <w:r w:rsidR="002454EB" w:rsidRPr="00D42FC6">
        <w:rPr>
          <w:rFonts w:ascii="Arial" w:hAnsi="Arial" w:cs="Arial"/>
        </w:rPr>
        <w:instrText xml:space="preserve"> ADDIN EN.CITE &lt;EndNote&gt;&lt;Cite&gt;&lt;Author&gt;Munro&lt;/Author&gt;&lt;Year&gt;2001&lt;/Year&gt;&lt;RecNum&gt;15&lt;/RecNum&gt;&lt;DisplayText&gt;(Munro, 2001)&lt;/DisplayText&gt;&lt;record&gt;&lt;rec-number&gt;15&lt;/rec-number&gt;&lt;foreign-keys&gt;&lt;key app="EN" db-id="02wav9t91zvttcetasspaf9eeprftxzv2rxa" timestamp="1385643542"&gt;15&lt;/key&gt;&lt;/foreign-keys&gt;&lt;ref-type name="Journal Article"&gt;17&lt;/ref-type&gt;&lt;contributors&gt;&lt;authors&gt;&lt;author&gt;Munro, A. J.&lt;/author&gt;&lt;/authors&gt;&lt;/contributors&gt;&lt;titles&gt;&lt;title&gt;The Calman–Hine report: its causes and consequences&lt;/title&gt;&lt;secondary-title&gt;European Journal of Cancer Care&lt;/secondary-title&gt;&lt;/titles&gt;&lt;periodical&gt;&lt;full-title&gt;European Journal of Cancer Care&lt;/full-title&gt;&lt;/periodical&gt;&lt;pages&gt;213-215&lt;/pages&gt;&lt;volume&gt;10&lt;/volume&gt;&lt;number&gt;3&lt;/number&gt;&lt;keywords&gt;&lt;keyword&gt;CANCER&lt;/keyword&gt;&lt;keyword&gt;MEDICAL care&lt;/keyword&gt;&lt;keyword&gt;EUROPE&lt;/keyword&gt;&lt;keyword&gt;cancer services&lt;/keyword&gt;&lt;keyword&gt;health care&lt;/keyword&gt;&lt;keyword&gt;outcome assessment&lt;/keyword&gt;&lt;/keywords&gt;&lt;dates&gt;&lt;year&gt;2001&lt;/year&gt;&lt;/dates&gt;&lt;publisher&gt;Wiley-Blackwell&lt;/publisher&gt;&lt;isbn&gt;09615423&lt;/isbn&gt;&lt;accession-num&gt;5346782&lt;/accession-num&gt;&lt;work-type&gt;Article&lt;/work-type&gt;&lt;urls&gt;&lt;related-urls&gt;&lt;url&gt;http://search.ebscohost.com/login.aspx?direct=true&amp;amp;db=afh&amp;amp;AN=5346782&amp;amp;site=ehost-live&lt;/url&gt;&lt;/related-urls&gt;&lt;/urls&gt;&lt;electronic-resource-num&gt;10.1046/j.1365-2354.2001.0269b.x&lt;/electronic-resource-num&gt;&lt;remote-database-name&gt;afh&lt;/remote-database-name&gt;&lt;remote-database-provider&gt;EBSCOhost&lt;/remote-database-provider&gt;&lt;/record&gt;&lt;/Cite&gt;&lt;/EndNote&gt;</w:instrText>
      </w:r>
      <w:r w:rsidR="00D0454B" w:rsidRPr="00D42FC6">
        <w:rPr>
          <w:rFonts w:ascii="Arial" w:hAnsi="Arial" w:cs="Arial"/>
        </w:rPr>
        <w:fldChar w:fldCharType="separate"/>
      </w:r>
      <w:r w:rsidR="002454EB" w:rsidRPr="00D42FC6">
        <w:rPr>
          <w:rFonts w:ascii="Arial" w:hAnsi="Arial" w:cs="Arial"/>
          <w:noProof/>
        </w:rPr>
        <w:t>(Munro, 2001)</w:t>
      </w:r>
      <w:r w:rsidR="00D0454B" w:rsidRPr="00D42FC6">
        <w:rPr>
          <w:rFonts w:ascii="Arial" w:hAnsi="Arial" w:cs="Arial"/>
        </w:rPr>
        <w:fldChar w:fldCharType="end"/>
      </w:r>
      <w:r w:rsidR="00D0454B" w:rsidRPr="00D42FC6">
        <w:rPr>
          <w:rFonts w:ascii="Arial" w:hAnsi="Arial" w:cs="Arial"/>
        </w:rPr>
        <w:t xml:space="preserve">. </w:t>
      </w:r>
      <w:r w:rsidR="003C3C8D" w:rsidRPr="00D42FC6">
        <w:rPr>
          <w:rFonts w:ascii="Arial" w:hAnsi="Arial" w:cs="Arial"/>
        </w:rPr>
        <w:t>Health</w:t>
      </w:r>
      <w:r w:rsidRPr="00D42FC6">
        <w:rPr>
          <w:rFonts w:ascii="Arial" w:hAnsi="Arial" w:cs="Arial"/>
        </w:rPr>
        <w:t>care</w:t>
      </w:r>
      <w:r w:rsidR="003C3C8D" w:rsidRPr="00D42FC6">
        <w:rPr>
          <w:rFonts w:ascii="Arial" w:hAnsi="Arial" w:cs="Arial"/>
        </w:rPr>
        <w:t xml:space="preserve"> providers and policymakers are thus faced with the substantial challenge of delivering</w:t>
      </w:r>
      <w:r w:rsidR="00E337E6" w:rsidRPr="00D42FC6">
        <w:rPr>
          <w:rFonts w:ascii="Arial" w:hAnsi="Arial" w:cs="Arial"/>
        </w:rPr>
        <w:t xml:space="preserve"> geographically equitable </w:t>
      </w:r>
      <w:r w:rsidR="003C3C8D" w:rsidRPr="00D42FC6">
        <w:rPr>
          <w:rFonts w:ascii="Arial" w:hAnsi="Arial" w:cs="Arial"/>
        </w:rPr>
        <w:t xml:space="preserve">cancer </w:t>
      </w:r>
      <w:r w:rsidR="00E337E6" w:rsidRPr="00D42FC6">
        <w:rPr>
          <w:rFonts w:ascii="Arial" w:hAnsi="Arial" w:cs="Arial"/>
        </w:rPr>
        <w:t>service</w:t>
      </w:r>
      <w:r w:rsidR="003C3C8D" w:rsidRPr="00D42FC6">
        <w:rPr>
          <w:rFonts w:ascii="Arial" w:hAnsi="Arial" w:cs="Arial"/>
        </w:rPr>
        <w:t>s</w:t>
      </w:r>
      <w:r w:rsidR="00644B76" w:rsidRPr="00D42FC6">
        <w:rPr>
          <w:rFonts w:ascii="Arial" w:hAnsi="Arial" w:cs="Arial"/>
        </w:rPr>
        <w:t xml:space="preserve"> within the </w:t>
      </w:r>
      <w:r w:rsidR="003C3C8D" w:rsidRPr="00D42FC6">
        <w:rPr>
          <w:rFonts w:ascii="Arial" w:hAnsi="Arial" w:cs="Arial"/>
        </w:rPr>
        <w:t xml:space="preserve">constraints of </w:t>
      </w:r>
      <w:r w:rsidR="00644B76" w:rsidRPr="00D42FC6">
        <w:rPr>
          <w:rFonts w:ascii="Arial" w:hAnsi="Arial" w:cs="Arial"/>
        </w:rPr>
        <w:t>finite healthcare</w:t>
      </w:r>
      <w:r w:rsidR="00D0454B" w:rsidRPr="00D42FC6">
        <w:rPr>
          <w:rFonts w:ascii="Arial" w:hAnsi="Arial" w:cs="Arial"/>
        </w:rPr>
        <w:t xml:space="preserve"> resources </w:t>
      </w:r>
      <w:r w:rsidR="003C3C8D" w:rsidRPr="00D42FC6">
        <w:rPr>
          <w:rFonts w:ascii="Arial" w:hAnsi="Arial" w:cs="Arial"/>
        </w:rPr>
        <w:t>and in the face of</w:t>
      </w:r>
      <w:r w:rsidR="00D0454B" w:rsidRPr="00D42FC6">
        <w:rPr>
          <w:rFonts w:ascii="Arial" w:hAnsi="Arial" w:cs="Arial"/>
        </w:rPr>
        <w:t xml:space="preserve"> </w:t>
      </w:r>
      <w:r w:rsidR="00664F5F" w:rsidRPr="00D42FC6">
        <w:rPr>
          <w:rFonts w:ascii="Arial" w:hAnsi="Arial" w:cs="Arial"/>
        </w:rPr>
        <w:t>rising</w:t>
      </w:r>
      <w:r w:rsidR="00644B76" w:rsidRPr="00D42FC6">
        <w:rPr>
          <w:rFonts w:ascii="Arial" w:hAnsi="Arial" w:cs="Arial"/>
        </w:rPr>
        <w:t xml:space="preserve"> cancer incidence rates. </w:t>
      </w:r>
      <w:r w:rsidR="007A3F9E" w:rsidRPr="00D42FC6">
        <w:rPr>
          <w:rFonts w:ascii="Arial" w:hAnsi="Arial" w:cs="Arial"/>
        </w:rPr>
        <w:t>Some g</w:t>
      </w:r>
      <w:r w:rsidR="00664F5F" w:rsidRPr="00D42FC6">
        <w:rPr>
          <w:rFonts w:ascii="Arial" w:hAnsi="Arial" w:cs="Arial"/>
        </w:rPr>
        <w:t xml:space="preserve">eographical inequalities </w:t>
      </w:r>
      <w:r w:rsidR="007A3F9E" w:rsidRPr="00D42FC6">
        <w:rPr>
          <w:rFonts w:ascii="Arial" w:hAnsi="Arial" w:cs="Arial"/>
        </w:rPr>
        <w:t xml:space="preserve">in access </w:t>
      </w:r>
      <w:r w:rsidR="00664F5F" w:rsidRPr="00D42FC6">
        <w:rPr>
          <w:rFonts w:ascii="Arial" w:hAnsi="Arial" w:cs="Arial"/>
        </w:rPr>
        <w:t xml:space="preserve">are inevitable </w:t>
      </w:r>
      <w:r w:rsidR="00D0454B" w:rsidRPr="00D42FC6">
        <w:rPr>
          <w:rFonts w:ascii="Arial" w:hAnsi="Arial" w:cs="Arial"/>
        </w:rPr>
        <w:fldChar w:fldCharType="begin"/>
      </w:r>
      <w:r w:rsidR="00414F02" w:rsidRPr="00D42FC6">
        <w:rPr>
          <w:rFonts w:ascii="Arial" w:hAnsi="Arial" w:cs="Arial"/>
        </w:rPr>
        <w:instrText xml:space="preserve"> ADDIN EN.CITE &lt;EndNote&gt;&lt;Cite&gt;&lt;Author&gt;Gatrell&lt;/Author&gt;&lt;Year&gt;2012&lt;/Year&gt;&lt;RecNum&gt;401&lt;/RecNum&gt;&lt;DisplayText&gt;(Gatrell and Wood, 2012)&lt;/DisplayText&gt;&lt;record&gt;&lt;rec-number&gt;401&lt;/rec-number&gt;&lt;foreign-keys&gt;&lt;key app="EN" db-id="02wav9t91zvttcetasspaf9eeprftxzv2rxa" timestamp="1399402098"&gt;401&lt;/key&gt;&lt;/foreign-keys&gt;&lt;ref-type name="Journal Article"&gt;17&lt;/ref-type&gt;&lt;contributors&gt;&lt;authors&gt;&lt;author&gt;Gatrell, Anthony C.&lt;/author&gt;&lt;author&gt;Wood, D. Justin&lt;/author&gt;&lt;/authors&gt;&lt;/contributors&gt;&lt;titles&gt;&lt;title&gt;Variation in geographic access to specialist inpatient hospices in England and Wales&lt;/title&gt;&lt;secondary-title&gt;Health &amp;amp; Place&lt;/secondary-title&gt;&lt;/titles&gt;&lt;periodical&gt;&lt;full-title&gt;Health &amp;amp; Place&lt;/full-title&gt;&lt;/periodical&gt;&lt;pages&gt;832-840&lt;/pages&gt;&lt;volume&gt;18&lt;/volume&gt;&lt;number&gt;4&lt;/number&gt;&lt;keywords&gt;&lt;keyword&gt;Hospice&lt;/keyword&gt;&lt;keyword&gt;Geographic access&lt;/keyword&gt;&lt;keyword&gt;Equity&lt;/keyword&gt;&lt;keyword&gt;Cancer&lt;/keyword&gt;&lt;keyword&gt;Deprivation&lt;/keyword&gt;&lt;/keywords&gt;&lt;dates&gt;&lt;year&gt;2012&lt;/year&gt;&lt;pub-dates&gt;&lt;date&gt;7//&lt;/date&gt;&lt;/pub-dates&gt;&lt;/dates&gt;&lt;isbn&gt;1353-8292&lt;/isbn&gt;&lt;urls&gt;&lt;related-urls&gt;&lt;url&gt;http://www.sciencedirect.com/science/article/pii/S1353829212000573&lt;/url&gt;&lt;/related-urls&gt;&lt;/urls&gt;&lt;electronic-resource-num&gt;http://dx.doi.org/10.1016/j.healthplace.2012.03.009&lt;/electronic-resource-num&gt;&lt;/record&gt;&lt;/Cite&gt;&lt;/EndNote&gt;</w:instrText>
      </w:r>
      <w:r w:rsidR="00D0454B" w:rsidRPr="00D42FC6">
        <w:rPr>
          <w:rFonts w:ascii="Arial" w:hAnsi="Arial" w:cs="Arial"/>
        </w:rPr>
        <w:fldChar w:fldCharType="separate"/>
      </w:r>
      <w:r w:rsidR="00414F02" w:rsidRPr="00D42FC6">
        <w:rPr>
          <w:rFonts w:ascii="Arial" w:hAnsi="Arial" w:cs="Arial"/>
          <w:noProof/>
        </w:rPr>
        <w:t>(Gatrell and Wood, 2012)</w:t>
      </w:r>
      <w:r w:rsidR="00D0454B" w:rsidRPr="00D42FC6">
        <w:rPr>
          <w:rFonts w:ascii="Arial" w:hAnsi="Arial" w:cs="Arial"/>
        </w:rPr>
        <w:fldChar w:fldCharType="end"/>
      </w:r>
      <w:r w:rsidR="00664F5F" w:rsidRPr="00D42FC6">
        <w:rPr>
          <w:rFonts w:ascii="Arial" w:hAnsi="Arial" w:cs="Arial"/>
        </w:rPr>
        <w:t xml:space="preserve"> </w:t>
      </w:r>
      <w:r w:rsidR="007A3F9E" w:rsidRPr="00D42FC6">
        <w:rPr>
          <w:rFonts w:ascii="Arial" w:hAnsi="Arial" w:cs="Arial"/>
        </w:rPr>
        <w:t xml:space="preserve">because </w:t>
      </w:r>
      <w:r w:rsidR="009C668D" w:rsidRPr="00D42FC6">
        <w:rPr>
          <w:rFonts w:ascii="Arial" w:hAnsi="Arial" w:cs="Arial"/>
        </w:rPr>
        <w:t xml:space="preserve">certain </w:t>
      </w:r>
      <w:r w:rsidR="00644B76" w:rsidRPr="00D42FC6">
        <w:rPr>
          <w:rFonts w:ascii="Arial" w:hAnsi="Arial" w:cs="Arial"/>
        </w:rPr>
        <w:t>populations</w:t>
      </w:r>
      <w:r w:rsidR="007A3F9E" w:rsidRPr="00D42FC6">
        <w:rPr>
          <w:rFonts w:ascii="Arial" w:hAnsi="Arial" w:cs="Arial"/>
        </w:rPr>
        <w:t>,</w:t>
      </w:r>
      <w:r w:rsidR="00644B76" w:rsidRPr="00D42FC6">
        <w:rPr>
          <w:rFonts w:ascii="Arial" w:hAnsi="Arial" w:cs="Arial"/>
        </w:rPr>
        <w:t xml:space="preserve"> such as rural </w:t>
      </w:r>
      <w:r w:rsidRPr="00D42FC6">
        <w:rPr>
          <w:rFonts w:ascii="Arial" w:hAnsi="Arial" w:cs="Arial"/>
        </w:rPr>
        <w:t xml:space="preserve">residents, </w:t>
      </w:r>
      <w:r w:rsidR="00644B76" w:rsidRPr="00D42FC6">
        <w:rPr>
          <w:rFonts w:ascii="Arial" w:hAnsi="Arial" w:cs="Arial"/>
        </w:rPr>
        <w:t xml:space="preserve">will </w:t>
      </w:r>
      <w:r w:rsidR="009C668D" w:rsidRPr="00D42FC6">
        <w:rPr>
          <w:rFonts w:ascii="Arial" w:hAnsi="Arial" w:cs="Arial"/>
        </w:rPr>
        <w:t xml:space="preserve">always </w:t>
      </w:r>
      <w:r w:rsidR="007A3F9E" w:rsidRPr="00D42FC6">
        <w:rPr>
          <w:rFonts w:ascii="Arial" w:hAnsi="Arial" w:cs="Arial"/>
        </w:rPr>
        <w:t xml:space="preserve">need to </w:t>
      </w:r>
      <w:r w:rsidR="00644B76" w:rsidRPr="00D42FC6">
        <w:rPr>
          <w:rFonts w:ascii="Arial" w:hAnsi="Arial" w:cs="Arial"/>
        </w:rPr>
        <w:t xml:space="preserve">travel farther to access </w:t>
      </w:r>
      <w:r w:rsidR="007A3F9E" w:rsidRPr="00D42FC6">
        <w:rPr>
          <w:rFonts w:ascii="Arial" w:hAnsi="Arial" w:cs="Arial"/>
        </w:rPr>
        <w:t>specialist services</w:t>
      </w:r>
      <w:r w:rsidR="00644B76" w:rsidRPr="00D42FC6">
        <w:rPr>
          <w:rFonts w:ascii="Arial" w:hAnsi="Arial" w:cs="Arial"/>
        </w:rPr>
        <w:t xml:space="preserve">. Inequalities in access are </w:t>
      </w:r>
      <w:r w:rsidR="000C5B8E" w:rsidRPr="00D42FC6">
        <w:rPr>
          <w:rFonts w:ascii="Arial" w:hAnsi="Arial" w:cs="Arial"/>
        </w:rPr>
        <w:t xml:space="preserve">however </w:t>
      </w:r>
      <w:r w:rsidR="00A3620B" w:rsidRPr="00D42FC6">
        <w:rPr>
          <w:rFonts w:ascii="Arial" w:hAnsi="Arial" w:cs="Arial"/>
        </w:rPr>
        <w:t>unacceptable when they lead to avoidable disadvantages in health</w:t>
      </w:r>
      <w:r w:rsidR="00A0303C" w:rsidRPr="00D42FC6">
        <w:rPr>
          <w:rFonts w:ascii="Arial" w:hAnsi="Arial" w:cs="Arial"/>
        </w:rPr>
        <w:t>,</w:t>
      </w:r>
      <w:r w:rsidR="00A3620B" w:rsidRPr="00D42FC6">
        <w:rPr>
          <w:rFonts w:ascii="Arial" w:hAnsi="Arial" w:cs="Arial"/>
        </w:rPr>
        <w:t xml:space="preserve"> and when they </w:t>
      </w:r>
      <w:r w:rsidR="00664F5F" w:rsidRPr="00D42FC6">
        <w:rPr>
          <w:rFonts w:ascii="Arial" w:hAnsi="Arial" w:cs="Arial"/>
        </w:rPr>
        <w:t xml:space="preserve">disproportionally affect those most in need </w:t>
      </w:r>
      <w:r w:rsidR="00644B76" w:rsidRPr="00D42FC6">
        <w:rPr>
          <w:rFonts w:ascii="Arial" w:hAnsi="Arial" w:cs="Arial"/>
        </w:rPr>
        <w:fldChar w:fldCharType="begin"/>
      </w:r>
      <w:r w:rsidR="00414F02" w:rsidRPr="00D42FC6">
        <w:rPr>
          <w:rFonts w:ascii="Arial" w:hAnsi="Arial" w:cs="Arial"/>
        </w:rPr>
        <w:instrText xml:space="preserve"> ADDIN EN.CITE &lt;EndNote&gt;&lt;Cite&gt;&lt;Author&gt;Gatrell&lt;/Author&gt;&lt;Year&gt;2012&lt;/Year&gt;&lt;RecNum&gt;401&lt;/RecNum&gt;&lt;DisplayText&gt;(Gatrell and Wood, 2012)&lt;/DisplayText&gt;&lt;record&gt;&lt;rec-number&gt;401&lt;/rec-number&gt;&lt;foreign-keys&gt;&lt;key app="EN" db-id="02wav9t91zvttcetasspaf9eeprftxzv2rxa" timestamp="1399402098"&gt;401&lt;/key&gt;&lt;/foreign-keys&gt;&lt;ref-type name="Journal Article"&gt;17&lt;/ref-type&gt;&lt;contributors&gt;&lt;authors&gt;&lt;author&gt;Gatrell, Anthony C.&lt;/author&gt;&lt;author&gt;Wood, D. Justin&lt;/author&gt;&lt;/authors&gt;&lt;/contributors&gt;&lt;titles&gt;&lt;title&gt;Variation in geographic access to specialist inpatient hospices in England and Wales&lt;/title&gt;&lt;secondary-title&gt;Health &amp;amp; Place&lt;/secondary-title&gt;&lt;/titles&gt;&lt;periodical&gt;&lt;full-title&gt;Health &amp;amp; Place&lt;/full-title&gt;&lt;/periodical&gt;&lt;pages&gt;832-840&lt;/pages&gt;&lt;volume&gt;18&lt;/volume&gt;&lt;number&gt;4&lt;/number&gt;&lt;keywords&gt;&lt;keyword&gt;Hospice&lt;/keyword&gt;&lt;keyword&gt;Geographic access&lt;/keyword&gt;&lt;keyword&gt;Equity&lt;/keyword&gt;&lt;keyword&gt;Cancer&lt;/keyword&gt;&lt;keyword&gt;Deprivation&lt;/keyword&gt;&lt;/keywords&gt;&lt;dates&gt;&lt;year&gt;2012&lt;/year&gt;&lt;pub-dates&gt;&lt;date&gt;7//&lt;/date&gt;&lt;/pub-dates&gt;&lt;/dates&gt;&lt;isbn&gt;1353-8292&lt;/isbn&gt;&lt;urls&gt;&lt;related-urls&gt;&lt;url&gt;http://www.sciencedirect.com/science/article/pii/S1353829212000573&lt;/url&gt;&lt;/related-urls&gt;&lt;/urls&gt;&lt;electronic-resource-num&gt;http://dx.doi.org/10.1016/j.healthplace.2012.03.009&lt;/electronic-resource-num&gt;&lt;/record&gt;&lt;/Cite&gt;&lt;/EndNote&gt;</w:instrText>
      </w:r>
      <w:r w:rsidR="00644B76" w:rsidRPr="00D42FC6">
        <w:rPr>
          <w:rFonts w:ascii="Arial" w:hAnsi="Arial" w:cs="Arial"/>
        </w:rPr>
        <w:fldChar w:fldCharType="separate"/>
      </w:r>
      <w:r w:rsidR="00414F02" w:rsidRPr="00D42FC6">
        <w:rPr>
          <w:rFonts w:ascii="Arial" w:hAnsi="Arial" w:cs="Arial"/>
          <w:noProof/>
        </w:rPr>
        <w:t>(Gatrell and Wood, 2012)</w:t>
      </w:r>
      <w:r w:rsidR="00644B76" w:rsidRPr="00D42FC6">
        <w:rPr>
          <w:rFonts w:ascii="Arial" w:hAnsi="Arial" w:cs="Arial"/>
        </w:rPr>
        <w:fldChar w:fldCharType="end"/>
      </w:r>
      <w:r w:rsidR="00644B76" w:rsidRPr="00D42FC6">
        <w:rPr>
          <w:rFonts w:ascii="Arial" w:hAnsi="Arial" w:cs="Arial"/>
        </w:rPr>
        <w:t>.</w:t>
      </w:r>
    </w:p>
    <w:p w14:paraId="7FEB43F4" w14:textId="77777777" w:rsidR="00CD1B26" w:rsidRPr="00D42FC6" w:rsidRDefault="00CD1B26" w:rsidP="0007450E">
      <w:pPr>
        <w:spacing w:after="0" w:line="240" w:lineRule="auto"/>
        <w:rPr>
          <w:rFonts w:ascii="Arial" w:hAnsi="Arial" w:cs="Arial"/>
        </w:rPr>
      </w:pPr>
    </w:p>
    <w:p w14:paraId="2CCA7EFD" w14:textId="2CEE8770" w:rsidR="002A563D" w:rsidRPr="00D42FC6" w:rsidRDefault="008D58BD" w:rsidP="0007450E">
      <w:pPr>
        <w:spacing w:after="0" w:line="240" w:lineRule="auto"/>
        <w:rPr>
          <w:rFonts w:ascii="Arial" w:hAnsi="Arial" w:cs="Arial"/>
        </w:rPr>
      </w:pPr>
      <w:r w:rsidRPr="00D42FC6">
        <w:rPr>
          <w:rFonts w:ascii="Arial" w:hAnsi="Arial" w:cs="Arial"/>
        </w:rPr>
        <w:t>A</w:t>
      </w:r>
      <w:r w:rsidR="00703DD7" w:rsidRPr="00D42FC6">
        <w:rPr>
          <w:rFonts w:ascii="Arial" w:hAnsi="Arial" w:cs="Arial"/>
        </w:rPr>
        <w:t xml:space="preserve">ccess </w:t>
      </w:r>
      <w:r w:rsidRPr="00D42FC6">
        <w:rPr>
          <w:rFonts w:ascii="Arial" w:hAnsi="Arial" w:cs="Arial"/>
        </w:rPr>
        <w:t>issues are felt more acutely by</w:t>
      </w:r>
      <w:r w:rsidR="00465AD0" w:rsidRPr="00D42FC6">
        <w:rPr>
          <w:rFonts w:ascii="Arial" w:hAnsi="Arial" w:cs="Arial"/>
          <w:color w:val="FF0000"/>
        </w:rPr>
        <w:t xml:space="preserve"> </w:t>
      </w:r>
      <w:r w:rsidR="00465AD0" w:rsidRPr="00D42FC6">
        <w:rPr>
          <w:rFonts w:ascii="Arial" w:hAnsi="Arial" w:cs="Arial"/>
        </w:rPr>
        <w:t>those with the greatest need for healthcare</w:t>
      </w:r>
      <w:r w:rsidR="0039684C" w:rsidRPr="00D42FC6">
        <w:rPr>
          <w:rFonts w:ascii="Arial" w:hAnsi="Arial" w:cs="Arial"/>
        </w:rPr>
        <w:t>,</w:t>
      </w:r>
      <w:r w:rsidR="006E7A03" w:rsidRPr="00D42FC6">
        <w:rPr>
          <w:rFonts w:ascii="Arial" w:hAnsi="Arial" w:cs="Arial"/>
        </w:rPr>
        <w:t xml:space="preserve"> such as </w:t>
      </w:r>
      <w:r w:rsidR="00D273AB" w:rsidRPr="00D42FC6">
        <w:rPr>
          <w:rFonts w:ascii="Arial" w:hAnsi="Arial" w:cs="Arial"/>
        </w:rPr>
        <w:t xml:space="preserve">patients </w:t>
      </w:r>
      <w:r w:rsidR="00736DE2" w:rsidRPr="00D42FC6">
        <w:rPr>
          <w:rFonts w:ascii="Arial" w:hAnsi="Arial" w:cs="Arial"/>
        </w:rPr>
        <w:t>with chronic conditions who require</w:t>
      </w:r>
      <w:r w:rsidR="00465AD0" w:rsidRPr="00D42FC6">
        <w:rPr>
          <w:rFonts w:ascii="Arial" w:hAnsi="Arial" w:cs="Arial"/>
        </w:rPr>
        <w:t xml:space="preserve"> regular hospital visits</w:t>
      </w:r>
      <w:r w:rsidR="00D273AB" w:rsidRPr="00D42FC6">
        <w:rPr>
          <w:rFonts w:ascii="Arial" w:hAnsi="Arial" w:cs="Arial"/>
        </w:rPr>
        <w:t xml:space="preserve">, those </w:t>
      </w:r>
      <w:r w:rsidR="00465AD0" w:rsidRPr="00D42FC6">
        <w:rPr>
          <w:rFonts w:ascii="Arial" w:hAnsi="Arial" w:cs="Arial"/>
        </w:rPr>
        <w:t>with lowest mobility</w:t>
      </w:r>
      <w:r w:rsidR="00736DE2" w:rsidRPr="00D42FC6">
        <w:rPr>
          <w:rFonts w:ascii="Arial" w:hAnsi="Arial" w:cs="Arial"/>
        </w:rPr>
        <w:t xml:space="preserve"> such as</w:t>
      </w:r>
      <w:r w:rsidR="00465AD0" w:rsidRPr="00D42FC6">
        <w:rPr>
          <w:rFonts w:ascii="Arial" w:hAnsi="Arial" w:cs="Arial"/>
        </w:rPr>
        <w:t xml:space="preserve"> elderly</w:t>
      </w:r>
      <w:r w:rsidR="00736DE2" w:rsidRPr="00D42FC6">
        <w:rPr>
          <w:rFonts w:ascii="Arial" w:hAnsi="Arial" w:cs="Arial"/>
        </w:rPr>
        <w:t xml:space="preserve"> or disabled patients and also</w:t>
      </w:r>
      <w:r w:rsidR="00465AD0" w:rsidRPr="00D42FC6">
        <w:rPr>
          <w:rFonts w:ascii="Arial" w:hAnsi="Arial" w:cs="Arial"/>
        </w:rPr>
        <w:t xml:space="preserve"> the </w:t>
      </w:r>
      <w:r w:rsidR="00736DE2" w:rsidRPr="00D42FC6">
        <w:rPr>
          <w:rFonts w:ascii="Arial" w:hAnsi="Arial" w:cs="Arial"/>
        </w:rPr>
        <w:t xml:space="preserve">most </w:t>
      </w:r>
      <w:r w:rsidR="00465AD0" w:rsidRPr="00D42FC6">
        <w:rPr>
          <w:rFonts w:ascii="Arial" w:hAnsi="Arial" w:cs="Arial"/>
        </w:rPr>
        <w:t>deprived</w:t>
      </w:r>
      <w:r w:rsidR="00F86492" w:rsidRPr="00D42FC6">
        <w:rPr>
          <w:rFonts w:ascii="Arial" w:hAnsi="Arial" w:cs="Arial"/>
        </w:rPr>
        <w:t xml:space="preserve"> </w:t>
      </w:r>
      <w:r w:rsidR="00F86492" w:rsidRPr="00D42FC6">
        <w:rPr>
          <w:rFonts w:ascii="Arial" w:hAnsi="Arial" w:cs="Arial"/>
        </w:rPr>
        <w:fldChar w:fldCharType="begin">
          <w:fldData xml:space="preserve">PEVuZE5vdGU+PENpdGU+PEF1dGhvcj5NdW5nYWxsPC9BdXRob3I+PFllYXI+MjAwNTwvWWVhcj48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==
</w:fldData>
        </w:fldChar>
      </w:r>
      <w:r w:rsidR="00414F02" w:rsidRPr="00D42FC6">
        <w:rPr>
          <w:rFonts w:ascii="Arial" w:hAnsi="Arial" w:cs="Arial"/>
        </w:rPr>
        <w:instrText xml:space="preserve"> ADDIN EN.CITE </w:instrText>
      </w:r>
      <w:r w:rsidR="00414F02" w:rsidRPr="00D42FC6">
        <w:rPr>
          <w:rFonts w:ascii="Arial" w:hAnsi="Arial" w:cs="Arial"/>
        </w:rPr>
        <w:fldChar w:fldCharType="begin">
          <w:fldData xml:space="preserve">PEVuZE5vdGU+PENpdGU+PEF1dGhvcj5NdW5nYWxsPC9BdXRob3I+PFllYXI+MjAwNTwvWWVhcj48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==
</w:fldData>
        </w:fldChar>
      </w:r>
      <w:r w:rsidR="00414F02" w:rsidRPr="00D42FC6">
        <w:rPr>
          <w:rFonts w:ascii="Arial" w:hAnsi="Arial" w:cs="Arial"/>
        </w:rPr>
        <w:instrText xml:space="preserve"> ADDIN EN.CITE.DATA </w:instrText>
      </w:r>
      <w:r w:rsidR="00414F02" w:rsidRPr="00D42FC6">
        <w:rPr>
          <w:rFonts w:ascii="Arial" w:hAnsi="Arial" w:cs="Arial"/>
        </w:rPr>
      </w:r>
      <w:r w:rsidR="00414F02" w:rsidRPr="00D42FC6">
        <w:rPr>
          <w:rFonts w:ascii="Arial" w:hAnsi="Arial" w:cs="Arial"/>
        </w:rPr>
        <w:fldChar w:fldCharType="end"/>
      </w:r>
      <w:r w:rsidR="00F86492" w:rsidRPr="00D42FC6">
        <w:rPr>
          <w:rFonts w:ascii="Arial" w:hAnsi="Arial" w:cs="Arial"/>
        </w:rPr>
      </w:r>
      <w:r w:rsidR="00F86492" w:rsidRPr="00D42FC6">
        <w:rPr>
          <w:rFonts w:ascii="Arial" w:hAnsi="Arial" w:cs="Arial"/>
        </w:rPr>
        <w:fldChar w:fldCharType="separate"/>
      </w:r>
      <w:r w:rsidR="00414F02" w:rsidRPr="00D42FC6">
        <w:rPr>
          <w:rFonts w:ascii="Arial" w:hAnsi="Arial" w:cs="Arial"/>
          <w:noProof/>
        </w:rPr>
        <w:t>(Mungall, 2005; Bentham and Haynes, 1985)</w:t>
      </w:r>
      <w:r w:rsidR="00F86492" w:rsidRPr="00D42FC6">
        <w:rPr>
          <w:rFonts w:ascii="Arial" w:hAnsi="Arial" w:cs="Arial"/>
        </w:rPr>
        <w:fldChar w:fldCharType="end"/>
      </w:r>
      <w:r w:rsidR="00F46E88" w:rsidRPr="00D42FC6">
        <w:rPr>
          <w:rFonts w:ascii="Arial" w:hAnsi="Arial" w:cs="Arial"/>
        </w:rPr>
        <w:t>.</w:t>
      </w:r>
      <w:r w:rsidR="00087E24" w:rsidRPr="00D42FC6">
        <w:rPr>
          <w:rFonts w:ascii="Arial" w:hAnsi="Arial" w:cs="Arial"/>
        </w:rPr>
        <w:t xml:space="preserve"> P</w:t>
      </w:r>
      <w:r w:rsidR="00736DE2" w:rsidRPr="00D42FC6">
        <w:rPr>
          <w:rFonts w:ascii="Arial" w:hAnsi="Arial" w:cs="Arial"/>
        </w:rPr>
        <w:t xml:space="preserve">oor access </w:t>
      </w:r>
      <w:r w:rsidR="00A3620B" w:rsidRPr="00D42FC6">
        <w:rPr>
          <w:rFonts w:ascii="Arial" w:hAnsi="Arial" w:cs="Arial"/>
        </w:rPr>
        <w:t>is also kn</w:t>
      </w:r>
      <w:r w:rsidR="00736DE2" w:rsidRPr="00D42FC6">
        <w:rPr>
          <w:rFonts w:ascii="Arial" w:hAnsi="Arial" w:cs="Arial"/>
        </w:rPr>
        <w:t>own to</w:t>
      </w:r>
      <w:r w:rsidR="00465AD0" w:rsidRPr="00D42FC6">
        <w:rPr>
          <w:rFonts w:ascii="Arial" w:hAnsi="Arial" w:cs="Arial"/>
        </w:rPr>
        <w:t xml:space="preserve"> ampl</w:t>
      </w:r>
      <w:r w:rsidR="00736DE2" w:rsidRPr="00D42FC6">
        <w:rPr>
          <w:rFonts w:ascii="Arial" w:hAnsi="Arial" w:cs="Arial"/>
        </w:rPr>
        <w:t>ify</w:t>
      </w:r>
      <w:r w:rsidR="00465AD0" w:rsidRPr="00D42FC6">
        <w:rPr>
          <w:rFonts w:ascii="Arial" w:hAnsi="Arial" w:cs="Arial"/>
        </w:rPr>
        <w:t xml:space="preserve"> the effect of deprivation</w:t>
      </w:r>
      <w:r w:rsidR="0039684C" w:rsidRPr="00D42FC6">
        <w:rPr>
          <w:rFonts w:ascii="Arial" w:hAnsi="Arial" w:cs="Arial"/>
        </w:rPr>
        <w:t>,</w:t>
      </w:r>
      <w:r w:rsidR="00465AD0" w:rsidRPr="00D42FC6">
        <w:rPr>
          <w:rFonts w:ascii="Arial" w:hAnsi="Arial" w:cs="Arial"/>
        </w:rPr>
        <w:t xml:space="preserve"> </w:t>
      </w:r>
      <w:r w:rsidR="00736DE2" w:rsidRPr="00D42FC6">
        <w:rPr>
          <w:rFonts w:ascii="Arial" w:hAnsi="Arial" w:cs="Arial"/>
        </w:rPr>
        <w:t>where</w:t>
      </w:r>
      <w:r w:rsidR="0039684C" w:rsidRPr="00D42FC6">
        <w:rPr>
          <w:rFonts w:ascii="Arial" w:hAnsi="Arial" w:cs="Arial"/>
        </w:rPr>
        <w:t>by</w:t>
      </w:r>
      <w:r w:rsidR="00465AD0" w:rsidRPr="00D42FC6">
        <w:rPr>
          <w:rFonts w:ascii="Arial" w:hAnsi="Arial" w:cs="Arial"/>
        </w:rPr>
        <w:t xml:space="preserve"> patients </w:t>
      </w:r>
      <w:r w:rsidR="009777C0" w:rsidRPr="00D42FC6">
        <w:rPr>
          <w:rFonts w:ascii="Arial" w:hAnsi="Arial" w:cs="Arial"/>
        </w:rPr>
        <w:t>with the longest travel</w:t>
      </w:r>
      <w:r w:rsidR="0039684C" w:rsidRPr="00D42FC6">
        <w:rPr>
          <w:rFonts w:ascii="Arial" w:hAnsi="Arial" w:cs="Arial"/>
        </w:rPr>
        <w:t xml:space="preserve"> times</w:t>
      </w:r>
      <w:r w:rsidR="00465AD0" w:rsidRPr="00D42FC6">
        <w:rPr>
          <w:rFonts w:ascii="Arial" w:hAnsi="Arial" w:cs="Arial"/>
        </w:rPr>
        <w:t xml:space="preserve"> and also in the most deprived are</w:t>
      </w:r>
      <w:r w:rsidR="00F46E88" w:rsidRPr="00D42FC6">
        <w:rPr>
          <w:rFonts w:ascii="Arial" w:hAnsi="Arial" w:cs="Arial"/>
        </w:rPr>
        <w:t>as are</w:t>
      </w:r>
      <w:r w:rsidR="00465AD0" w:rsidRPr="00D42FC6">
        <w:rPr>
          <w:rFonts w:ascii="Arial" w:hAnsi="Arial" w:cs="Arial"/>
        </w:rPr>
        <w:t xml:space="preserve"> least likely to </w:t>
      </w:r>
      <w:r w:rsidR="009777C0" w:rsidRPr="00D42FC6">
        <w:rPr>
          <w:rFonts w:ascii="Arial" w:hAnsi="Arial" w:cs="Arial"/>
        </w:rPr>
        <w:t>have</w:t>
      </w:r>
      <w:r w:rsidR="00A3620B" w:rsidRPr="00D42FC6">
        <w:rPr>
          <w:rFonts w:ascii="Arial" w:hAnsi="Arial" w:cs="Arial"/>
        </w:rPr>
        <w:t xml:space="preserve"> a histological</w:t>
      </w:r>
      <w:r w:rsidR="009777C0" w:rsidRPr="00D42FC6">
        <w:rPr>
          <w:rFonts w:ascii="Arial" w:hAnsi="Arial" w:cs="Arial"/>
        </w:rPr>
        <w:t xml:space="preserve"> </w:t>
      </w:r>
      <w:r w:rsidR="00F46E88" w:rsidRPr="00D42FC6">
        <w:rPr>
          <w:rFonts w:ascii="Arial" w:hAnsi="Arial" w:cs="Arial"/>
        </w:rPr>
        <w:t xml:space="preserve">cancer </w:t>
      </w:r>
      <w:r w:rsidR="009777C0" w:rsidRPr="00D42FC6">
        <w:rPr>
          <w:rFonts w:ascii="Arial" w:hAnsi="Arial" w:cs="Arial"/>
        </w:rPr>
        <w:t xml:space="preserve">diagnosis and </w:t>
      </w:r>
      <w:r w:rsidR="00656A35" w:rsidRPr="00D42FC6">
        <w:rPr>
          <w:rFonts w:ascii="Arial" w:hAnsi="Arial" w:cs="Arial"/>
        </w:rPr>
        <w:t>optimal</w:t>
      </w:r>
      <w:r w:rsidR="00BE012A" w:rsidRPr="00D42FC6">
        <w:rPr>
          <w:rFonts w:ascii="Arial" w:hAnsi="Arial" w:cs="Arial"/>
        </w:rPr>
        <w:t xml:space="preserve"> </w:t>
      </w:r>
      <w:r w:rsidR="009777C0" w:rsidRPr="00D42FC6">
        <w:rPr>
          <w:rFonts w:ascii="Arial" w:hAnsi="Arial" w:cs="Arial"/>
        </w:rPr>
        <w:t xml:space="preserve">treatment </w:t>
      </w:r>
      <w:r w:rsidR="009777C0" w:rsidRPr="00D42FC6">
        <w:rPr>
          <w:rFonts w:ascii="Arial" w:hAnsi="Arial" w:cs="Arial"/>
        </w:rPr>
        <w:fldChar w:fldCharType="begin"/>
      </w:r>
      <w:r w:rsidR="00414F02" w:rsidRPr="00D42FC6">
        <w:rPr>
          <w:rFonts w:ascii="Arial" w:hAnsi="Arial" w:cs="Arial"/>
        </w:rPr>
        <w:instrText xml:space="preserve"> ADDIN EN.CITE &lt;EndNote&gt;&lt;Cite&gt;&lt;Author&gt;Crawford&lt;/Author&gt;&lt;Year&gt;2009&lt;/Year&gt;&lt;RecNum&gt;338&lt;/RecNum&gt;&lt;DisplayText&gt;(Crawford et al., 2009)&lt;/DisplayText&gt;&lt;record&gt;&lt;rec-number&gt;338&lt;/rec-number&gt;&lt;foreign-keys&gt;&lt;key app="EN" db-id="02wav9t91zvttcetasspaf9eeprftxzv2rxa" timestamp="1392376564"&gt;338&lt;/key&gt;&lt;/foreign-keys&gt;&lt;ref-type name="Journal Article"&gt;17&lt;/ref-type&gt;&lt;contributors&gt;&lt;authors&gt;&lt;author&gt;Crawford, S. M.&lt;/author&gt;&lt;author&gt;Sauerzapf, V.&lt;/author&gt;&lt;author&gt;Haynes, R.&lt;/author&gt;&lt;author&gt;Zhao, H.&lt;/author&gt;&lt;author&gt;Forman, D.&lt;/author&gt;&lt;author&gt;Jones, A. P.&lt;/author&gt;&lt;/authors&gt;&lt;/contributors&gt;&lt;titles&gt;&lt;title&gt;Social and geographical factors affecting access to treatment of lung cancer&lt;/title&gt;&lt;secondary-title&gt;British Journal of Cancer&lt;/secondary-title&gt;&lt;/titles&gt;&lt;periodical&gt;&lt;full-title&gt;British Journal of Cancer&lt;/full-title&gt;&lt;/periodical&gt;&lt;pages&gt;897-901&lt;/pages&gt;&lt;volume&gt;101&lt;/volume&gt;&lt;number&gt;6&lt;/number&gt;&lt;keywords&gt;&lt;keyword&gt;CANCER -- Patients -- Social conditions&lt;/keyword&gt;&lt;keyword&gt;LUNGS -- Cancer&lt;/keyword&gt;&lt;keyword&gt;SMALL cell lung cancer&lt;/keyword&gt;&lt;keyword&gt;CANCER -- Surgery&lt;/keyword&gt;&lt;keyword&gt;CHEST (Anatomy) -- Surgery&lt;/keyword&gt;&lt;keyword&gt;DRUG therapy&lt;/keyword&gt;&lt;keyword&gt;HEALTH services accessibility&lt;/keyword&gt;&lt;keyword&gt;ENGLAND&lt;/keyword&gt;&lt;keyword&gt;distance&lt;/keyword&gt;&lt;keyword&gt;histopathology&lt;/keyword&gt;&lt;keyword&gt;lung cancer&lt;/keyword&gt;&lt;keyword&gt;socioeconomic factors&lt;/keyword&gt;&lt;keyword&gt;thoracic surgery&lt;/keyword&gt;&lt;keyword&gt;travel&lt;/keyword&gt;&lt;/keywords&gt;&lt;dates&gt;&lt;year&gt;2009&lt;/year&gt;&lt;/dates&gt;&lt;publisher&gt;Nature Publishing Group&lt;/publisher&gt;&lt;isbn&gt;00070920&lt;/isbn&gt;&lt;accession-num&gt;44095391&lt;/accession-num&gt;&lt;work-type&gt;Article&lt;/work-type&gt;&lt;urls&gt;&lt;related-urls&gt;&lt;url&gt;http://search.ebscohost.com/login.aspx?direct=true&amp;amp;db=afh&amp;amp;AN=44095391&amp;amp;site=ehost-live&lt;/url&gt;&lt;/related-urls&gt;&lt;/urls&gt;&lt;electronic-resource-num&gt;10.1038/sj.bjc.6605257&lt;/electronic-resource-num&gt;&lt;remote-database-name&gt;afh&lt;/remote-database-name&gt;&lt;remote-database-provider&gt;EBSCOhost&lt;/remote-database-provider&gt;&lt;/record&gt;&lt;/Cite&gt;&lt;/EndNote&gt;</w:instrText>
      </w:r>
      <w:r w:rsidR="009777C0" w:rsidRPr="00D42FC6">
        <w:rPr>
          <w:rFonts w:ascii="Arial" w:hAnsi="Arial" w:cs="Arial"/>
        </w:rPr>
        <w:fldChar w:fldCharType="separate"/>
      </w:r>
      <w:r w:rsidR="00414F02" w:rsidRPr="00D42FC6">
        <w:rPr>
          <w:rFonts w:ascii="Arial" w:hAnsi="Arial" w:cs="Arial"/>
          <w:noProof/>
        </w:rPr>
        <w:t>(Crawford et al., 2009)</w:t>
      </w:r>
      <w:r w:rsidR="009777C0" w:rsidRPr="00D42FC6">
        <w:rPr>
          <w:rFonts w:ascii="Arial" w:hAnsi="Arial" w:cs="Arial"/>
        </w:rPr>
        <w:fldChar w:fldCharType="end"/>
      </w:r>
      <w:r w:rsidR="009777C0" w:rsidRPr="00D42FC6">
        <w:rPr>
          <w:rFonts w:ascii="Arial" w:hAnsi="Arial" w:cs="Arial"/>
        </w:rPr>
        <w:t>.</w:t>
      </w:r>
      <w:r w:rsidR="000C5B8E" w:rsidRPr="00D42FC6">
        <w:rPr>
          <w:rFonts w:ascii="Arial" w:hAnsi="Arial" w:cs="Arial"/>
        </w:rPr>
        <w:t xml:space="preserve"> </w:t>
      </w:r>
      <w:r w:rsidR="00087E24" w:rsidRPr="00D42FC6">
        <w:rPr>
          <w:rFonts w:ascii="Arial" w:hAnsi="Arial" w:cs="Arial"/>
        </w:rPr>
        <w:t>In the UK, s</w:t>
      </w:r>
      <w:r w:rsidR="00F46E88" w:rsidRPr="00D42FC6">
        <w:rPr>
          <w:rFonts w:ascii="Arial" w:hAnsi="Arial" w:cs="Arial"/>
        </w:rPr>
        <w:t xml:space="preserve">tudies using individual level data have shown a negative association between </w:t>
      </w:r>
      <w:r w:rsidR="00481C9C" w:rsidRPr="00D42FC6">
        <w:rPr>
          <w:rFonts w:ascii="Arial" w:hAnsi="Arial" w:cs="Arial"/>
        </w:rPr>
        <w:t xml:space="preserve">travel to hospital and </w:t>
      </w:r>
      <w:r w:rsidR="008F2D79" w:rsidRPr="00D42FC6">
        <w:rPr>
          <w:rFonts w:ascii="Arial" w:hAnsi="Arial" w:cs="Arial"/>
        </w:rPr>
        <w:t xml:space="preserve">uptake for </w:t>
      </w:r>
      <w:r w:rsidR="00F46E88" w:rsidRPr="00D42FC6">
        <w:rPr>
          <w:rFonts w:ascii="Arial" w:hAnsi="Arial" w:cs="Arial"/>
        </w:rPr>
        <w:t xml:space="preserve">cancer </w:t>
      </w:r>
      <w:r w:rsidR="008F2D79" w:rsidRPr="00D42FC6">
        <w:rPr>
          <w:rFonts w:ascii="Arial" w:hAnsi="Arial" w:cs="Arial"/>
        </w:rPr>
        <w:t>treatment</w:t>
      </w:r>
      <w:r w:rsidR="00595759" w:rsidRPr="00D42FC6">
        <w:rPr>
          <w:rFonts w:ascii="Arial" w:hAnsi="Arial" w:cs="Arial"/>
        </w:rPr>
        <w:t xml:space="preserve"> </w:t>
      </w:r>
      <w:r w:rsidR="00595759" w:rsidRPr="00D42FC6">
        <w:rPr>
          <w:rFonts w:ascii="Arial" w:hAnsi="Arial" w:cs="Arial"/>
        </w:rPr>
        <w:fldChar w:fldCharType="begin">
          <w:fldData xml:space="preserve">PEVuZE5vdGU+PENpdGU+PEF1dGhvcj5Kb25lczwvQXV0aG9yPjxZZWFyPjIwMDg8L1llYXI+PFJl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</w:fldData>
        </w:fldChar>
      </w:r>
      <w:r w:rsidR="00414F02" w:rsidRPr="00D42FC6">
        <w:rPr>
          <w:rFonts w:ascii="Arial" w:hAnsi="Arial" w:cs="Arial"/>
        </w:rPr>
        <w:instrText xml:space="preserve"> ADDIN EN.CITE </w:instrText>
      </w:r>
      <w:r w:rsidR="00414F02" w:rsidRPr="00D42FC6">
        <w:rPr>
          <w:rFonts w:ascii="Arial" w:hAnsi="Arial" w:cs="Arial"/>
        </w:rPr>
        <w:fldChar w:fldCharType="begin">
          <w:fldData xml:space="preserve">PEVuZE5vdGU+PENpdGU+PEF1dGhvcj5Kb25lczwvQXV0aG9yPjxZZWFyPjIwMDg8L1llYXI+PFJl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</w:fldData>
        </w:fldChar>
      </w:r>
      <w:r w:rsidR="00414F02" w:rsidRPr="00D42FC6">
        <w:rPr>
          <w:rFonts w:ascii="Arial" w:hAnsi="Arial" w:cs="Arial"/>
        </w:rPr>
        <w:instrText xml:space="preserve"> ADDIN EN.CITE.DATA </w:instrText>
      </w:r>
      <w:r w:rsidR="00414F02" w:rsidRPr="00D42FC6">
        <w:rPr>
          <w:rFonts w:ascii="Arial" w:hAnsi="Arial" w:cs="Arial"/>
        </w:rPr>
      </w:r>
      <w:r w:rsidR="00414F02" w:rsidRPr="00D42FC6">
        <w:rPr>
          <w:rFonts w:ascii="Arial" w:hAnsi="Arial" w:cs="Arial"/>
        </w:rPr>
        <w:fldChar w:fldCharType="end"/>
      </w:r>
      <w:r w:rsidR="00595759" w:rsidRPr="00D42FC6">
        <w:rPr>
          <w:rFonts w:ascii="Arial" w:hAnsi="Arial" w:cs="Arial"/>
        </w:rPr>
      </w:r>
      <w:r w:rsidR="00595759" w:rsidRPr="00D42FC6">
        <w:rPr>
          <w:rFonts w:ascii="Arial" w:hAnsi="Arial" w:cs="Arial"/>
        </w:rPr>
        <w:fldChar w:fldCharType="separate"/>
      </w:r>
      <w:r w:rsidR="00414F02" w:rsidRPr="00D42FC6">
        <w:rPr>
          <w:rFonts w:ascii="Arial" w:hAnsi="Arial" w:cs="Arial"/>
          <w:noProof/>
        </w:rPr>
        <w:t>(Jones et al., 2008; Lau et al., 2013)</w:t>
      </w:r>
      <w:r w:rsidR="00595759" w:rsidRPr="00D42FC6">
        <w:rPr>
          <w:rFonts w:ascii="Arial" w:hAnsi="Arial" w:cs="Arial"/>
        </w:rPr>
        <w:fldChar w:fldCharType="end"/>
      </w:r>
      <w:r w:rsidR="00B12052" w:rsidRPr="00D42FC6">
        <w:rPr>
          <w:rFonts w:ascii="Arial" w:hAnsi="Arial" w:cs="Arial"/>
        </w:rPr>
        <w:t xml:space="preserve"> and increased odds of diagnosis at death </w:t>
      </w:r>
      <w:r w:rsidR="00B12052" w:rsidRPr="00D42FC6">
        <w:rPr>
          <w:rFonts w:ascii="Arial" w:hAnsi="Arial" w:cs="Arial"/>
        </w:rPr>
        <w:fldChar w:fldCharType="begin"/>
      </w:r>
      <w:r w:rsidR="00414F02" w:rsidRPr="00D42FC6">
        <w:rPr>
          <w:rFonts w:ascii="Arial" w:hAnsi="Arial" w:cs="Arial"/>
        </w:rPr>
        <w:instrText xml:space="preserve"> ADDIN EN.CITE &lt;EndNote&gt;&lt;Cite&gt;&lt;Author&gt;Jones&lt;/Author&gt;&lt;Year&gt;2010&lt;/Year&gt;&lt;RecNum&gt;184&lt;/RecNum&gt;&lt;DisplayText&gt;(Jones et al., 2010)&lt;/DisplayText&gt;&lt;record&gt;&lt;rec-number&gt;184&lt;/rec-number&gt;&lt;foreign-keys&gt;&lt;key app="EN" db-id="02wav9t91zvttcetasspaf9eeprftxzv2rxa" timestamp="1386266659"&gt;184&lt;/key&gt;&lt;/foreign-keys&gt;&lt;ref-type name="Journal Article"&gt;17&lt;/ref-type&gt;&lt;contributors&gt;&lt;authors&gt;&lt;author&gt;Jones, AP.&lt;/author&gt;&lt;author&gt;Haynes, R.&lt;/author&gt;&lt;author&gt;Sauerzapf, V.&lt;/author&gt;&lt;author&gt;Crawford, SM.&lt;/author&gt;&lt;author&gt;Forman, D.&lt;/author&gt;&lt;/authors&gt;&lt;/contributors&gt;&lt;titles&gt;&lt;title&gt;Geographical access to healthcare in Northern England and post-mortem diagnosis of cancer&lt;/title&gt;&lt;secondary-title&gt;Journal of Public Health&lt;/secondary-title&gt;&lt;/titles&gt;&lt;periodical&gt;&lt;full-title&gt;Journal of Public Health&lt;/full-title&gt;&lt;/periodical&gt;&lt;pages&gt;532-537&lt;/pages&gt;&lt;volume&gt;32&lt;/volume&gt;&lt;number&gt;4&lt;/number&gt;&lt;dates&gt;&lt;year&gt;2010&lt;/year&gt;&lt;pub-dates&gt;&lt;date&gt;December 1, 2010&lt;/date&gt;&lt;/pub-dates&gt;&lt;/dates&gt;&lt;urls&gt;&lt;related-urls&gt;&lt;url&gt;http://jpubhealth.oxfordjournals.org/content/32/4/532.abstract&lt;/url&gt;&lt;/related-urls&gt;&lt;/urls&gt;&lt;electronic-resource-num&gt;10.1093/pubmed/fdq017&lt;/electronic-resource-num&gt;&lt;/record&gt;&lt;/Cite&gt;&lt;/EndNote&gt;</w:instrText>
      </w:r>
      <w:r w:rsidR="00B12052" w:rsidRPr="00D42FC6">
        <w:rPr>
          <w:rFonts w:ascii="Arial" w:hAnsi="Arial" w:cs="Arial"/>
        </w:rPr>
        <w:fldChar w:fldCharType="separate"/>
      </w:r>
      <w:r w:rsidR="00414F02" w:rsidRPr="00D42FC6">
        <w:rPr>
          <w:rFonts w:ascii="Arial" w:hAnsi="Arial" w:cs="Arial"/>
          <w:noProof/>
        </w:rPr>
        <w:t>(Jones et al., 2010)</w:t>
      </w:r>
      <w:r w:rsidR="00B12052" w:rsidRPr="00D42FC6">
        <w:rPr>
          <w:rFonts w:ascii="Arial" w:hAnsi="Arial" w:cs="Arial"/>
        </w:rPr>
        <w:fldChar w:fldCharType="end"/>
      </w:r>
      <w:r w:rsidR="000C5B8E" w:rsidRPr="00D42FC6">
        <w:rPr>
          <w:rFonts w:ascii="Arial" w:hAnsi="Arial" w:cs="Arial"/>
        </w:rPr>
        <w:t xml:space="preserve">. </w:t>
      </w:r>
      <w:r w:rsidR="00F46E88" w:rsidRPr="00D42FC6">
        <w:rPr>
          <w:rFonts w:ascii="Arial" w:hAnsi="Arial" w:cs="Arial"/>
        </w:rPr>
        <w:t xml:space="preserve">Longer distance to specialist cancer centres </w:t>
      </w:r>
      <w:r w:rsidR="000C5B8E" w:rsidRPr="00D42FC6">
        <w:rPr>
          <w:rFonts w:ascii="Arial" w:hAnsi="Arial" w:cs="Arial"/>
        </w:rPr>
        <w:t xml:space="preserve">has </w:t>
      </w:r>
      <w:r w:rsidR="00F46E88" w:rsidRPr="00D42FC6">
        <w:rPr>
          <w:rFonts w:ascii="Arial" w:hAnsi="Arial" w:cs="Arial"/>
        </w:rPr>
        <w:t xml:space="preserve">also </w:t>
      </w:r>
      <w:r w:rsidR="000C5B8E" w:rsidRPr="00D42FC6">
        <w:rPr>
          <w:rFonts w:ascii="Arial" w:hAnsi="Arial" w:cs="Arial"/>
        </w:rPr>
        <w:t xml:space="preserve">been </w:t>
      </w:r>
      <w:r w:rsidR="00F46E88" w:rsidRPr="00D42FC6">
        <w:rPr>
          <w:rFonts w:ascii="Arial" w:hAnsi="Arial" w:cs="Arial"/>
        </w:rPr>
        <w:t xml:space="preserve">associated with higher cancer stage </w:t>
      </w:r>
      <w:r w:rsidR="00972E22" w:rsidRPr="00D42FC6">
        <w:rPr>
          <w:rFonts w:ascii="Arial" w:hAnsi="Arial" w:cs="Arial"/>
        </w:rPr>
        <w:t>at diagnosis</w:t>
      </w:r>
      <w:r w:rsidR="008723CC" w:rsidRPr="00D42FC6">
        <w:rPr>
          <w:rFonts w:ascii="Arial" w:hAnsi="Arial" w:cs="Arial"/>
        </w:rPr>
        <w:t xml:space="preserve"> </w:t>
      </w:r>
      <w:r w:rsidR="008723CC" w:rsidRPr="00D42FC6">
        <w:rPr>
          <w:rFonts w:ascii="Arial" w:hAnsi="Arial" w:cs="Arial"/>
        </w:rPr>
        <w:lastRenderedPageBreak/>
        <w:fldChar w:fldCharType="begin"/>
      </w:r>
      <w:r w:rsidR="00414F02" w:rsidRPr="00D42FC6">
        <w:rPr>
          <w:rFonts w:ascii="Arial" w:hAnsi="Arial" w:cs="Arial"/>
        </w:rPr>
        <w:instrText xml:space="preserve"> ADDIN EN.CITE &lt;EndNote&gt;&lt;Cite&gt;&lt;Author&gt;Campbell&lt;/Author&gt;&lt;Year&gt;2001&lt;/Year&gt;&lt;RecNum&gt;514&lt;/RecNum&gt;&lt;DisplayText&gt;(Campbell et al., 2001)&lt;/DisplayText&gt;&lt;record&gt;&lt;rec-number&gt;514&lt;/rec-number&gt;&lt;foreign-keys&gt;&lt;key app="EN" db-id="02wav9t91zvttcetasspaf9eeprftxzv2rxa" timestamp="1425324086"&gt;514&lt;/key&gt;&lt;/foreign-keys&gt;&lt;ref-type name="Journal Article"&gt;17&lt;/ref-type&gt;&lt;contributors&gt;&lt;authors&gt;&lt;author&gt;Campbell, N. C.&lt;/author&gt;&lt;author&gt;Elliott, A. M.&lt;/author&gt;&lt;author&gt;Sharp, L.&lt;/author&gt;&lt;author&gt;Ritchie, L. D.&lt;/author&gt;&lt;author&gt;Cassidy, J.&lt;/author&gt;&lt;author&gt;Little, J.&lt;/author&gt;&lt;/authors&gt;&lt;/contributors&gt;&lt;titles&gt;&lt;title&gt;Rural and urban differences in stage at diagnosis of colorectal and lung cancers&lt;/title&gt;&lt;secondary-title&gt;Br J Cancer&lt;/secondary-title&gt;&lt;/titles&gt;&lt;periodical&gt;&lt;full-title&gt;Br J Cancer&lt;/full-title&gt;&lt;/periodical&gt;&lt;pages&gt;910-914&lt;/pages&gt;&lt;volume&gt;84&lt;/volume&gt;&lt;number&gt;7&lt;/number&gt;&lt;dates&gt;&lt;year&gt;2001&lt;/year&gt;&lt;pub-dates&gt;&lt;date&gt;04/06/print&lt;/date&gt;&lt;/pub-dates&gt;&lt;/dates&gt;&lt;publisher&gt;Cancer Research Campaign&lt;/publisher&gt;&lt;isbn&gt;0007-0920&lt;/isbn&gt;&lt;urls&gt;&lt;related-urls&gt;&lt;url&gt;http://dx.doi.org/10.1054/bjoc.2000.1708&lt;/url&gt;&lt;/related-urls&gt;&lt;/urls&gt;&lt;/record&gt;&lt;/Cite&gt;&lt;/EndNote&gt;</w:instrText>
      </w:r>
      <w:r w:rsidR="008723CC" w:rsidRPr="00D42FC6">
        <w:rPr>
          <w:rFonts w:ascii="Arial" w:hAnsi="Arial" w:cs="Arial"/>
        </w:rPr>
        <w:fldChar w:fldCharType="separate"/>
      </w:r>
      <w:r w:rsidR="00414F02" w:rsidRPr="00D42FC6">
        <w:rPr>
          <w:rFonts w:ascii="Arial" w:hAnsi="Arial" w:cs="Arial"/>
          <w:noProof/>
        </w:rPr>
        <w:t>(Campbell et al., 2001)</w:t>
      </w:r>
      <w:r w:rsidR="008723CC" w:rsidRPr="00D42FC6">
        <w:rPr>
          <w:rFonts w:ascii="Arial" w:hAnsi="Arial" w:cs="Arial"/>
        </w:rPr>
        <w:fldChar w:fldCharType="end"/>
      </w:r>
      <w:r w:rsidR="00F46E88" w:rsidRPr="00D42FC6">
        <w:rPr>
          <w:rFonts w:ascii="Arial" w:hAnsi="Arial" w:cs="Arial"/>
        </w:rPr>
        <w:t xml:space="preserve"> </w:t>
      </w:r>
      <w:r w:rsidR="00481C9C" w:rsidRPr="00D42FC6">
        <w:rPr>
          <w:rFonts w:ascii="Arial" w:hAnsi="Arial" w:cs="Arial"/>
        </w:rPr>
        <w:t>and</w:t>
      </w:r>
      <w:r w:rsidR="00F46E88" w:rsidRPr="00D42FC6">
        <w:rPr>
          <w:rFonts w:ascii="Arial" w:hAnsi="Arial" w:cs="Arial"/>
        </w:rPr>
        <w:t xml:space="preserve"> </w:t>
      </w:r>
      <w:r w:rsidR="00BA1DDA" w:rsidRPr="00D42FC6">
        <w:rPr>
          <w:rFonts w:ascii="Arial" w:hAnsi="Arial" w:cs="Arial"/>
        </w:rPr>
        <w:t xml:space="preserve">with </w:t>
      </w:r>
      <w:r w:rsidR="00972E22" w:rsidRPr="00D42FC6">
        <w:rPr>
          <w:rFonts w:ascii="Arial" w:hAnsi="Arial" w:cs="Arial"/>
        </w:rPr>
        <w:t>poor</w:t>
      </w:r>
      <w:r w:rsidR="00E46EA6" w:rsidRPr="00D42FC6">
        <w:rPr>
          <w:rFonts w:ascii="Arial" w:hAnsi="Arial" w:cs="Arial"/>
        </w:rPr>
        <w:t>er</w:t>
      </w:r>
      <w:r w:rsidR="00972E22" w:rsidRPr="00D42FC6">
        <w:rPr>
          <w:rFonts w:ascii="Arial" w:hAnsi="Arial" w:cs="Arial"/>
        </w:rPr>
        <w:t xml:space="preserve"> </w:t>
      </w:r>
      <w:r w:rsidR="008723CC" w:rsidRPr="00D42FC6">
        <w:rPr>
          <w:rFonts w:ascii="Arial" w:hAnsi="Arial" w:cs="Arial"/>
        </w:rPr>
        <w:t xml:space="preserve">survival </w:t>
      </w:r>
      <w:r w:rsidR="008723CC" w:rsidRPr="00D42FC6">
        <w:rPr>
          <w:rFonts w:ascii="Arial" w:hAnsi="Arial" w:cs="Arial"/>
        </w:rPr>
        <w:fldChar w:fldCharType="begin"/>
      </w:r>
      <w:r w:rsidR="00414F02" w:rsidRPr="00D42FC6">
        <w:rPr>
          <w:rFonts w:ascii="Arial" w:hAnsi="Arial" w:cs="Arial"/>
        </w:rPr>
        <w:instrText xml:space="preserve"> ADDIN EN.CITE &lt;EndNote&gt;&lt;Cite&gt;&lt;Author&gt;Campbell&lt;/Author&gt;&lt;Year&gt;2000&lt;/Year&gt;&lt;RecNum&gt;548&lt;/RecNum&gt;&lt;DisplayText&gt;(Campbell et al., 2000)&lt;/DisplayText&gt;&lt;record&gt;&lt;rec-number&gt;548&lt;/rec-number&gt;&lt;foreign-keys&gt;&lt;key app="EN" db-id="02wav9t91zvttcetasspaf9eeprftxzv2rxa" timestamp="1434466825"&gt;548&lt;/key&gt;&lt;/foreign-keys&gt;&lt;ref-type name="Journal Article"&gt;17&lt;/ref-type&gt;&lt;contributors&gt;&lt;authors&gt;&lt;author&gt;Campbell, N. C.&lt;/author&gt;&lt;author&gt;Elliott, A. M.&lt;/author&gt;&lt;author&gt;Sharp, L.&lt;/author&gt;&lt;author&gt;Ritchie, L. D.&lt;/author&gt;&lt;author&gt;Cassidy, J.&lt;/author&gt;&lt;author&gt;Little, J.&lt;/author&gt;&lt;/authors&gt;&lt;/contributors&gt;&lt;titles&gt;&lt;title&gt;Rural factors and survival from cancer: analysis of Scottish cancer registrations&lt;/title&gt;&lt;secondary-title&gt;Br J Cancer&lt;/secondary-title&gt;&lt;/titles&gt;&lt;periodical&gt;&lt;full-title&gt;Br J Cancer&lt;/full-title&gt;&lt;/periodical&gt;&lt;pages&gt;1863-1866&lt;/pages&gt;&lt;volume&gt;82&lt;/volume&gt;&lt;number&gt;11&lt;/number&gt;&lt;dates&gt;&lt;year&gt;2000&lt;/year&gt;&lt;pub-dates&gt;&lt;date&gt;05/05/print&lt;/date&gt;&lt;/pub-dates&gt;&lt;/dates&gt;&lt;publisher&gt;Cancer Research Campaign&lt;/publisher&gt;&lt;isbn&gt;0007-0920&lt;/isbn&gt;&lt;urls&gt;&lt;related-urls&gt;&lt;url&gt;http://dx.doi.org/10.1054/bjoc.1999.1079&lt;/url&gt;&lt;/related-urls&gt;&lt;/urls&gt;&lt;/record&gt;&lt;/Cite&gt;&lt;/EndNote&gt;</w:instrText>
      </w:r>
      <w:r w:rsidR="008723CC" w:rsidRPr="00D42FC6">
        <w:rPr>
          <w:rFonts w:ascii="Arial" w:hAnsi="Arial" w:cs="Arial"/>
        </w:rPr>
        <w:fldChar w:fldCharType="separate"/>
      </w:r>
      <w:r w:rsidR="00414F02" w:rsidRPr="00D42FC6">
        <w:rPr>
          <w:rFonts w:ascii="Arial" w:hAnsi="Arial" w:cs="Arial"/>
          <w:noProof/>
        </w:rPr>
        <w:t>(Campbell et al., 2000)</w:t>
      </w:r>
      <w:r w:rsidR="008723CC" w:rsidRPr="00D42FC6">
        <w:rPr>
          <w:rFonts w:ascii="Arial" w:hAnsi="Arial" w:cs="Arial"/>
        </w:rPr>
        <w:fldChar w:fldCharType="end"/>
      </w:r>
      <w:r w:rsidR="00B12052" w:rsidRPr="00D42FC6">
        <w:rPr>
          <w:rFonts w:ascii="Arial" w:hAnsi="Arial" w:cs="Arial"/>
        </w:rPr>
        <w:t>.</w:t>
      </w:r>
      <w:r w:rsidR="008A3DAC" w:rsidRPr="00D42FC6">
        <w:rPr>
          <w:rFonts w:ascii="Arial" w:hAnsi="Arial" w:cs="Arial"/>
        </w:rPr>
        <w:t xml:space="preserve"> These</w:t>
      </w:r>
      <w:r w:rsidR="00DD73DC" w:rsidRPr="00D42FC6">
        <w:rPr>
          <w:rFonts w:ascii="Arial" w:hAnsi="Arial" w:cs="Arial"/>
        </w:rPr>
        <w:t xml:space="preserve"> findings have been replicated </w:t>
      </w:r>
      <w:r w:rsidR="00A0303C" w:rsidRPr="00D42FC6">
        <w:rPr>
          <w:rFonts w:ascii="Arial" w:hAnsi="Arial" w:cs="Arial"/>
        </w:rPr>
        <w:t>outside the UK</w:t>
      </w:r>
      <w:r w:rsidR="00E46EA6" w:rsidRPr="00D42FC6">
        <w:rPr>
          <w:rFonts w:ascii="Arial" w:hAnsi="Arial" w:cs="Arial"/>
        </w:rPr>
        <w:t>;</w:t>
      </w:r>
      <w:r w:rsidR="00DD73DC" w:rsidRPr="00D42FC6">
        <w:rPr>
          <w:rFonts w:ascii="Arial" w:hAnsi="Arial" w:cs="Arial"/>
        </w:rPr>
        <w:t xml:space="preserve"> in France, </w:t>
      </w:r>
      <w:r w:rsidR="00C675EC" w:rsidRPr="00D42FC6">
        <w:rPr>
          <w:rFonts w:ascii="Arial" w:hAnsi="Arial" w:cs="Arial"/>
        </w:rPr>
        <w:t xml:space="preserve">road distance to the nearest cancer centre was associated </w:t>
      </w:r>
      <w:r w:rsidR="00D212C0" w:rsidRPr="00D42FC6">
        <w:rPr>
          <w:rFonts w:ascii="Arial" w:hAnsi="Arial" w:cs="Arial"/>
        </w:rPr>
        <w:t xml:space="preserve">with worse survival </w:t>
      </w:r>
      <w:r w:rsidR="00D212C0" w:rsidRPr="00D42FC6">
        <w:rPr>
          <w:rFonts w:ascii="Arial" w:hAnsi="Arial" w:cs="Arial"/>
        </w:rPr>
        <w:fldChar w:fldCharType="begin"/>
      </w:r>
      <w:r w:rsidR="00414F02" w:rsidRPr="00D42FC6">
        <w:rPr>
          <w:rFonts w:ascii="Arial" w:hAnsi="Arial" w:cs="Arial"/>
        </w:rPr>
        <w:instrText xml:space="preserve"> ADDIN EN.CITE &lt;EndNote&gt;&lt;Cite&gt;&lt;Author&gt;Dejardin&lt;/Author&gt;&lt;Year&gt;2008&lt;/Year&gt;&lt;RecNum&gt;1790&lt;/RecNum&gt;&lt;DisplayText&gt;(Dejardin et al., 2008)&lt;/DisplayText&gt;&lt;record&gt;&lt;rec-number&gt;1790&lt;/rec-number&gt;&lt;foreign-keys&gt;&lt;key app="EN" db-id="02wav9t91zvttcetasspaf9eeprftxzv2rxa" timestamp="1467305116"&gt;1790&lt;/key&gt;&lt;/foreign-keys&gt;&lt;ref-type name="Journal Article"&gt;17&lt;/ref-type&gt;&lt;contributors&gt;&lt;authors&gt;&lt;author&gt;Dejardin, O.&lt;/author&gt;&lt;author&gt;Bouvier, A. M.&lt;/author&gt;&lt;author&gt;Faivre, J.&lt;/author&gt;&lt;author&gt;Boutreux, S.&lt;/author&gt;&lt;author&gt;De Pouvourville, G.&lt;/author&gt;&lt;author&gt;Launoy, G.&lt;/author&gt;&lt;/authors&gt;&lt;/contributors&gt;&lt;titles&gt;&lt;title&gt;Access to care, socioeconomic deprivation and colon cancer survival&lt;/title&gt;&lt;secondary-title&gt;Alimentary Pharmacology &amp;amp; Therapeutics&lt;/secondary-title&gt;&lt;/titles&gt;&lt;periodical&gt;&lt;full-title&gt;Alimentary Pharmacology &amp;amp; Therapeutics&lt;/full-title&gt;&lt;/periodical&gt;&lt;pages&gt;940-949&lt;/pages&gt;&lt;volume&gt;27&lt;/volume&gt;&lt;number&gt;10&lt;/number&gt;&lt;dates&gt;&lt;year&gt;2008&lt;/year&gt;&lt;/dates&gt;&lt;publisher&gt;Blackwell Publishing Ltd&lt;/publisher&gt;&lt;isbn&gt;1365-2036&lt;/isbn&gt;&lt;urls&gt;&lt;related-urls&gt;&lt;url&gt;http://dx.doi.org/10.1111/j.1365-2036.2008.03673.x&lt;/url&gt;&lt;/related-urls&gt;&lt;/urls&gt;&lt;electronic-resource-num&gt;10.1111/j.1365-2036.2008.03673.x&lt;/electronic-resource-num&gt;&lt;/record&gt;&lt;/Cite&gt;&lt;/EndNote&gt;</w:instrText>
      </w:r>
      <w:r w:rsidR="00D212C0" w:rsidRPr="00D42FC6">
        <w:rPr>
          <w:rFonts w:ascii="Arial" w:hAnsi="Arial" w:cs="Arial"/>
        </w:rPr>
        <w:fldChar w:fldCharType="separate"/>
      </w:r>
      <w:r w:rsidR="00414F02" w:rsidRPr="00D42FC6">
        <w:rPr>
          <w:rFonts w:ascii="Arial" w:hAnsi="Arial" w:cs="Arial"/>
          <w:noProof/>
        </w:rPr>
        <w:t>(Dejardin et al., 2008)</w:t>
      </w:r>
      <w:r w:rsidR="00D212C0" w:rsidRPr="00D42FC6">
        <w:rPr>
          <w:rFonts w:ascii="Arial" w:hAnsi="Arial" w:cs="Arial"/>
        </w:rPr>
        <w:fldChar w:fldCharType="end"/>
      </w:r>
      <w:r w:rsidR="00C675EC" w:rsidRPr="00D42FC6">
        <w:rPr>
          <w:rFonts w:ascii="Arial" w:hAnsi="Arial" w:cs="Arial"/>
        </w:rPr>
        <w:t xml:space="preserve">. </w:t>
      </w:r>
      <w:r w:rsidR="00E46EA6" w:rsidRPr="00D42FC6">
        <w:rPr>
          <w:rFonts w:ascii="Arial" w:hAnsi="Arial" w:cs="Arial"/>
        </w:rPr>
        <w:t>S</w:t>
      </w:r>
      <w:r w:rsidR="008A3DAC" w:rsidRPr="00D42FC6">
        <w:rPr>
          <w:rFonts w:ascii="Arial" w:hAnsi="Arial" w:cs="Arial"/>
        </w:rPr>
        <w:t xml:space="preserve">tudies that have employed </w:t>
      </w:r>
      <w:r w:rsidR="00E46EA6" w:rsidRPr="00D42FC6">
        <w:rPr>
          <w:rFonts w:ascii="Arial" w:hAnsi="Arial" w:cs="Arial"/>
        </w:rPr>
        <w:t>alternative</w:t>
      </w:r>
      <w:r w:rsidR="008A3DAC" w:rsidRPr="00D42FC6">
        <w:rPr>
          <w:rFonts w:ascii="Arial" w:hAnsi="Arial" w:cs="Arial"/>
        </w:rPr>
        <w:t xml:space="preserve"> measures of healthcare accessibility h</w:t>
      </w:r>
      <w:r w:rsidR="00E46EA6" w:rsidRPr="00D42FC6">
        <w:rPr>
          <w:rFonts w:ascii="Arial" w:hAnsi="Arial" w:cs="Arial"/>
        </w:rPr>
        <w:t>ave reached similar conclusions.</w:t>
      </w:r>
      <w:r w:rsidR="008A3DAC" w:rsidRPr="00D42FC6">
        <w:rPr>
          <w:rFonts w:ascii="Arial" w:hAnsi="Arial" w:cs="Arial"/>
        </w:rPr>
        <w:t xml:space="preserve"> </w:t>
      </w:r>
      <w:r w:rsidR="00E46EA6" w:rsidRPr="00D42FC6">
        <w:rPr>
          <w:rFonts w:ascii="Arial" w:hAnsi="Arial" w:cs="Arial"/>
        </w:rPr>
        <w:t>F</w:t>
      </w:r>
      <w:r w:rsidR="00A0303C" w:rsidRPr="00D42FC6">
        <w:rPr>
          <w:rFonts w:ascii="Arial" w:hAnsi="Arial" w:cs="Arial"/>
        </w:rPr>
        <w:t xml:space="preserve">or instance, one </w:t>
      </w:r>
      <w:r w:rsidR="00C675EC" w:rsidRPr="00D42FC6">
        <w:rPr>
          <w:rFonts w:ascii="Arial" w:hAnsi="Arial" w:cs="Arial"/>
        </w:rPr>
        <w:t>North America</w:t>
      </w:r>
      <w:r w:rsidR="00A0303C" w:rsidRPr="00D42FC6">
        <w:rPr>
          <w:rFonts w:ascii="Arial" w:hAnsi="Arial" w:cs="Arial"/>
        </w:rPr>
        <w:t>n study</w:t>
      </w:r>
      <w:r w:rsidR="00D36215" w:rsidRPr="00D42FC6">
        <w:rPr>
          <w:rFonts w:ascii="Arial" w:hAnsi="Arial" w:cs="Arial"/>
        </w:rPr>
        <w:t xml:space="preserve"> </w:t>
      </w:r>
      <w:r w:rsidR="00A0303C" w:rsidRPr="00D42FC6">
        <w:rPr>
          <w:rFonts w:ascii="Arial" w:hAnsi="Arial" w:cs="Arial"/>
        </w:rPr>
        <w:t>used</w:t>
      </w:r>
      <w:r w:rsidR="008A3DAC" w:rsidRPr="00D42FC6">
        <w:rPr>
          <w:rFonts w:ascii="Arial" w:hAnsi="Arial" w:cs="Arial"/>
        </w:rPr>
        <w:t xml:space="preserve"> </w:t>
      </w:r>
      <w:r w:rsidR="00A0303C" w:rsidRPr="00D42FC6">
        <w:rPr>
          <w:rFonts w:ascii="Arial" w:hAnsi="Arial" w:cs="Arial"/>
        </w:rPr>
        <w:t xml:space="preserve">a </w:t>
      </w:r>
      <w:r w:rsidR="008A3DAC" w:rsidRPr="00D42FC6">
        <w:rPr>
          <w:rFonts w:ascii="Arial" w:hAnsi="Arial" w:cs="Arial"/>
        </w:rPr>
        <w:t xml:space="preserve">derivative </w:t>
      </w:r>
      <w:r w:rsidR="00A0303C" w:rsidRPr="00D42FC6">
        <w:rPr>
          <w:rFonts w:ascii="Arial" w:hAnsi="Arial" w:cs="Arial"/>
        </w:rPr>
        <w:t xml:space="preserve">of </w:t>
      </w:r>
      <w:r w:rsidR="008A3DAC" w:rsidRPr="00D42FC6">
        <w:rPr>
          <w:rFonts w:ascii="Arial" w:hAnsi="Arial" w:cs="Arial"/>
        </w:rPr>
        <w:t>the gravity model</w:t>
      </w:r>
      <w:r w:rsidR="009A5E5A" w:rsidRPr="00D42FC6">
        <w:rPr>
          <w:rFonts w:ascii="Arial" w:hAnsi="Arial" w:cs="Arial"/>
        </w:rPr>
        <w:t xml:space="preserve"> </w:t>
      </w:r>
      <w:r w:rsidR="00A0303C" w:rsidRPr="00D42FC6">
        <w:rPr>
          <w:rFonts w:ascii="Arial" w:hAnsi="Arial" w:cs="Arial"/>
        </w:rPr>
        <w:t>to capture</w:t>
      </w:r>
      <w:r w:rsidR="00D36215" w:rsidRPr="00D42FC6">
        <w:rPr>
          <w:rFonts w:ascii="Arial" w:hAnsi="Arial" w:cs="Arial"/>
        </w:rPr>
        <w:t xml:space="preserve"> </w:t>
      </w:r>
      <w:r w:rsidR="00A0303C" w:rsidRPr="00D42FC6">
        <w:rPr>
          <w:rFonts w:ascii="Arial" w:hAnsi="Arial" w:cs="Arial"/>
        </w:rPr>
        <w:t>the</w:t>
      </w:r>
      <w:r w:rsidR="00D36215" w:rsidRPr="00D42FC6">
        <w:rPr>
          <w:rFonts w:ascii="Arial" w:hAnsi="Arial" w:cs="Arial"/>
        </w:rPr>
        <w:t xml:space="preserve"> availability (supply) </w:t>
      </w:r>
      <w:r w:rsidR="00A0303C" w:rsidRPr="00D42FC6">
        <w:rPr>
          <w:rFonts w:ascii="Arial" w:hAnsi="Arial" w:cs="Arial"/>
        </w:rPr>
        <w:t>as well as the</w:t>
      </w:r>
      <w:r w:rsidR="00D36215" w:rsidRPr="00D42FC6">
        <w:rPr>
          <w:rFonts w:ascii="Arial" w:hAnsi="Arial" w:cs="Arial"/>
        </w:rPr>
        <w:t xml:space="preserve"> attractiveness (demand) of services </w:t>
      </w:r>
      <w:r w:rsidR="00F447F1" w:rsidRPr="00D42FC6">
        <w:rPr>
          <w:rFonts w:ascii="Arial" w:hAnsi="Arial" w:cs="Arial"/>
        </w:rPr>
        <w:fldChar w:fldCharType="begin"/>
      </w:r>
      <w:r w:rsidR="002454EB" w:rsidRPr="00D42FC6">
        <w:rPr>
          <w:rFonts w:ascii="Arial" w:hAnsi="Arial" w:cs="Arial"/>
        </w:rPr>
        <w:instrText xml:space="preserve"> ADDIN EN.CITE &lt;EndNote&gt;&lt;Cite&gt;&lt;Author&gt;Wang&lt;/Author&gt;&lt;Year&gt;2006&lt;/Year&gt;&lt;RecNum&gt;515&lt;/RecNum&gt;&lt;DisplayText&gt;(Wang, 2006)&lt;/DisplayText&gt;&lt;record&gt;&lt;rec-number&gt;515&lt;/rec-number&gt;&lt;foreign-keys&gt;&lt;key app="EN" db-id="02wav9t91zvttcetasspaf9eeprftxzv2rxa" timestamp="1425328684"&gt;515&lt;/key&gt;&lt;/foreign-keys&gt;&lt;ref-type name="Book"&gt;6&lt;/ref-type&gt;&lt;contributors&gt;&lt;authors&gt;&lt;author&gt;Fahui Wang&lt;/author&gt;&lt;/authors&gt;&lt;/contributors&gt;&lt;titles&gt;&lt;title&gt;Quantitative Methods and Applications in GIS&lt;/title&gt;&lt;/titles&gt;&lt;dates&gt;&lt;year&gt;2006&lt;/year&gt;&lt;/dates&gt;&lt;pub-location&gt;Boca Raton&lt;/pub-location&gt;&lt;publisher&gt;Taylor and Francis&lt;/publisher&gt;&lt;urls&gt;&lt;/urls&gt;&lt;/record&gt;&lt;/Cite&gt;&lt;/EndNote&gt;</w:instrText>
      </w:r>
      <w:r w:rsidR="00F447F1" w:rsidRPr="00D42FC6">
        <w:rPr>
          <w:rFonts w:ascii="Arial" w:hAnsi="Arial" w:cs="Arial"/>
        </w:rPr>
        <w:fldChar w:fldCharType="separate"/>
      </w:r>
      <w:r w:rsidR="002454EB" w:rsidRPr="00D42FC6">
        <w:rPr>
          <w:rFonts w:ascii="Arial" w:hAnsi="Arial" w:cs="Arial"/>
          <w:noProof/>
        </w:rPr>
        <w:t>(Wang, 2006)</w:t>
      </w:r>
      <w:r w:rsidR="00F447F1" w:rsidRPr="00D42FC6">
        <w:rPr>
          <w:rFonts w:ascii="Arial" w:hAnsi="Arial" w:cs="Arial"/>
        </w:rPr>
        <w:fldChar w:fldCharType="end"/>
      </w:r>
      <w:r w:rsidR="00BA1DDA" w:rsidRPr="00D42FC6">
        <w:rPr>
          <w:rFonts w:ascii="Arial" w:hAnsi="Arial" w:cs="Arial"/>
        </w:rPr>
        <w:t xml:space="preserve">, </w:t>
      </w:r>
      <w:r w:rsidR="00DC6283" w:rsidRPr="00D42FC6">
        <w:rPr>
          <w:rFonts w:ascii="Arial" w:hAnsi="Arial" w:cs="Arial"/>
        </w:rPr>
        <w:t>the study demonstrated</w:t>
      </w:r>
      <w:r w:rsidR="00C675EC" w:rsidRPr="00D42FC6">
        <w:rPr>
          <w:rFonts w:ascii="Arial" w:hAnsi="Arial" w:cs="Arial"/>
        </w:rPr>
        <w:t xml:space="preserve"> </w:t>
      </w:r>
      <w:r w:rsidR="00D36215" w:rsidRPr="00D42FC6">
        <w:rPr>
          <w:rFonts w:ascii="Arial" w:hAnsi="Arial" w:cs="Arial"/>
        </w:rPr>
        <w:t xml:space="preserve">an association between </w:t>
      </w:r>
      <w:r w:rsidR="00D212C0" w:rsidRPr="00D42FC6">
        <w:rPr>
          <w:rFonts w:ascii="Arial" w:hAnsi="Arial" w:cs="Arial"/>
        </w:rPr>
        <w:t>poor</w:t>
      </w:r>
      <w:r w:rsidR="007324B8" w:rsidRPr="00D42FC6">
        <w:rPr>
          <w:rFonts w:ascii="Arial" w:hAnsi="Arial" w:cs="Arial"/>
        </w:rPr>
        <w:t xml:space="preserve"> geographical access </w:t>
      </w:r>
      <w:r w:rsidR="00D212C0" w:rsidRPr="00D42FC6">
        <w:rPr>
          <w:rFonts w:ascii="Arial" w:hAnsi="Arial" w:cs="Arial"/>
        </w:rPr>
        <w:t xml:space="preserve">and advanced cancer stage </w:t>
      </w:r>
      <w:r w:rsidR="00A1212A" w:rsidRPr="00D42FC6">
        <w:rPr>
          <w:rFonts w:ascii="Arial" w:hAnsi="Arial" w:cs="Arial"/>
        </w:rPr>
        <w:fldChar w:fldCharType="begin">
          <w:fldData xml:space="preserve">PEVuZE5vdGU+PENpdGU+PEF1dGhvcj5XYW5nPC9BdXRob3I+PFllYXI+MjAwODwvWWVhcj48UmVj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</w:fldData>
        </w:fldChar>
      </w:r>
      <w:r w:rsidR="00414F02" w:rsidRPr="00D42FC6">
        <w:rPr>
          <w:rFonts w:ascii="Arial" w:hAnsi="Arial" w:cs="Arial"/>
        </w:rPr>
        <w:instrText xml:space="preserve"> ADDIN EN.CITE </w:instrText>
      </w:r>
      <w:r w:rsidR="00414F02" w:rsidRPr="00D42FC6">
        <w:rPr>
          <w:rFonts w:ascii="Arial" w:hAnsi="Arial" w:cs="Arial"/>
        </w:rPr>
        <w:fldChar w:fldCharType="begin">
          <w:fldData xml:space="preserve">PEVuZE5vdGU+PENpdGU+PEF1dGhvcj5XYW5nPC9BdXRob3I+PFllYXI+MjAwODwvWWVhcj48UmVj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</w:fldData>
        </w:fldChar>
      </w:r>
      <w:r w:rsidR="00414F02" w:rsidRPr="00D42FC6">
        <w:rPr>
          <w:rFonts w:ascii="Arial" w:hAnsi="Arial" w:cs="Arial"/>
        </w:rPr>
        <w:instrText xml:space="preserve"> ADDIN EN.CITE.DATA </w:instrText>
      </w:r>
      <w:r w:rsidR="00414F02" w:rsidRPr="00D42FC6">
        <w:rPr>
          <w:rFonts w:ascii="Arial" w:hAnsi="Arial" w:cs="Arial"/>
        </w:rPr>
      </w:r>
      <w:r w:rsidR="00414F02" w:rsidRPr="00D42FC6">
        <w:rPr>
          <w:rFonts w:ascii="Arial" w:hAnsi="Arial" w:cs="Arial"/>
        </w:rPr>
        <w:fldChar w:fldCharType="end"/>
      </w:r>
      <w:r w:rsidR="00A1212A" w:rsidRPr="00D42FC6">
        <w:rPr>
          <w:rFonts w:ascii="Arial" w:hAnsi="Arial" w:cs="Arial"/>
        </w:rPr>
      </w:r>
      <w:r w:rsidR="00A1212A" w:rsidRPr="00D42FC6">
        <w:rPr>
          <w:rFonts w:ascii="Arial" w:hAnsi="Arial" w:cs="Arial"/>
        </w:rPr>
        <w:fldChar w:fldCharType="separate"/>
      </w:r>
      <w:r w:rsidR="00414F02" w:rsidRPr="00D42FC6">
        <w:rPr>
          <w:rFonts w:ascii="Arial" w:hAnsi="Arial" w:cs="Arial"/>
          <w:noProof/>
        </w:rPr>
        <w:t>(Wang et al., 2008)</w:t>
      </w:r>
      <w:r w:rsidR="00A1212A" w:rsidRPr="00D42FC6">
        <w:rPr>
          <w:rFonts w:ascii="Arial" w:hAnsi="Arial" w:cs="Arial"/>
        </w:rPr>
        <w:fldChar w:fldCharType="end"/>
      </w:r>
      <w:r w:rsidR="00D216A9" w:rsidRPr="00D42FC6">
        <w:rPr>
          <w:rFonts w:ascii="Arial" w:hAnsi="Arial" w:cs="Arial"/>
        </w:rPr>
        <w:t xml:space="preserve">. </w:t>
      </w:r>
    </w:p>
    <w:p w14:paraId="700F4B78" w14:textId="77777777" w:rsidR="00904701" w:rsidRPr="00D42FC6" w:rsidRDefault="00904701" w:rsidP="0007450E">
      <w:pPr>
        <w:spacing w:after="0" w:line="240" w:lineRule="auto"/>
        <w:rPr>
          <w:rFonts w:ascii="Arial" w:hAnsi="Arial" w:cs="Arial"/>
          <w:color w:val="FF0000"/>
        </w:rPr>
      </w:pPr>
    </w:p>
    <w:p w14:paraId="0AC8DCCE" w14:textId="58594FAB" w:rsidR="002A4278" w:rsidRPr="00D42FC6" w:rsidRDefault="00DC6283" w:rsidP="00402B88">
      <w:pPr>
        <w:pStyle w:val="ListParagraph"/>
        <w:spacing w:after="0" w:line="240" w:lineRule="auto"/>
        <w:ind w:left="0"/>
        <w:rPr>
          <w:rFonts w:ascii="Arial" w:hAnsi="Arial" w:cs="Arial"/>
        </w:rPr>
      </w:pPr>
      <w:r w:rsidRPr="00D42FC6">
        <w:rPr>
          <w:rFonts w:ascii="Arial" w:hAnsi="Arial" w:cs="Arial"/>
        </w:rPr>
        <w:t>Our</w:t>
      </w:r>
      <w:r w:rsidR="0020182A" w:rsidRPr="00D42FC6">
        <w:rPr>
          <w:rFonts w:ascii="Arial" w:hAnsi="Arial" w:cs="Arial"/>
        </w:rPr>
        <w:t xml:space="preserve"> study</w:t>
      </w:r>
      <w:r w:rsidR="00081F54" w:rsidRPr="00D42FC6">
        <w:rPr>
          <w:rFonts w:ascii="Arial" w:hAnsi="Arial" w:cs="Arial"/>
        </w:rPr>
        <w:t xml:space="preserve"> bu</w:t>
      </w:r>
      <w:r w:rsidR="00724150" w:rsidRPr="00D42FC6">
        <w:rPr>
          <w:rFonts w:ascii="Arial" w:hAnsi="Arial" w:cs="Arial"/>
        </w:rPr>
        <w:t xml:space="preserve">ilds on </w:t>
      </w:r>
      <w:r w:rsidR="00D36932" w:rsidRPr="00D42FC6">
        <w:rPr>
          <w:rFonts w:ascii="Arial" w:hAnsi="Arial" w:cs="Arial"/>
        </w:rPr>
        <w:t xml:space="preserve">the </w:t>
      </w:r>
      <w:r w:rsidR="009C668D" w:rsidRPr="00D42FC6">
        <w:rPr>
          <w:rFonts w:ascii="Arial" w:hAnsi="Arial" w:cs="Arial"/>
        </w:rPr>
        <w:t xml:space="preserve">existing </w:t>
      </w:r>
      <w:r w:rsidR="000A00F2" w:rsidRPr="00D42FC6">
        <w:rPr>
          <w:rFonts w:ascii="Arial" w:hAnsi="Arial" w:cs="Arial"/>
        </w:rPr>
        <w:t>evidence</w:t>
      </w:r>
      <w:r w:rsidR="00724150" w:rsidRPr="00D42FC6">
        <w:rPr>
          <w:rFonts w:ascii="Arial" w:hAnsi="Arial" w:cs="Arial"/>
        </w:rPr>
        <w:t xml:space="preserve"> </w:t>
      </w:r>
      <w:r w:rsidR="0035589D" w:rsidRPr="00D42FC6">
        <w:rPr>
          <w:rFonts w:ascii="Arial" w:hAnsi="Arial" w:cs="Arial"/>
        </w:rPr>
        <w:t>by</w:t>
      </w:r>
      <w:r w:rsidR="000A00F2" w:rsidRPr="00D42FC6">
        <w:rPr>
          <w:rFonts w:ascii="Arial" w:hAnsi="Arial" w:cs="Arial"/>
        </w:rPr>
        <w:t xml:space="preserve"> </w:t>
      </w:r>
      <w:r w:rsidR="00B12052" w:rsidRPr="00D42FC6">
        <w:rPr>
          <w:rFonts w:ascii="Arial" w:hAnsi="Arial" w:cs="Arial"/>
        </w:rPr>
        <w:t>investigating</w:t>
      </w:r>
      <w:r w:rsidR="003B605F" w:rsidRPr="00D42FC6">
        <w:rPr>
          <w:rFonts w:ascii="Arial" w:hAnsi="Arial" w:cs="Arial"/>
        </w:rPr>
        <w:t xml:space="preserve"> </w:t>
      </w:r>
      <w:r w:rsidR="0040164F" w:rsidRPr="00D42FC6">
        <w:rPr>
          <w:rFonts w:ascii="Arial" w:hAnsi="Arial" w:cs="Arial"/>
        </w:rPr>
        <w:t>geographical inequities</w:t>
      </w:r>
      <w:r w:rsidR="00F371F2" w:rsidRPr="00D42FC6">
        <w:rPr>
          <w:rFonts w:ascii="Arial" w:hAnsi="Arial" w:cs="Arial"/>
        </w:rPr>
        <w:t xml:space="preserve"> in</w:t>
      </w:r>
      <w:r w:rsidR="003B605F" w:rsidRPr="00D42FC6">
        <w:rPr>
          <w:rFonts w:ascii="Arial" w:hAnsi="Arial" w:cs="Arial"/>
        </w:rPr>
        <w:t xml:space="preserve"> access at a</w:t>
      </w:r>
      <w:r w:rsidR="00F371F2" w:rsidRPr="00D42FC6">
        <w:rPr>
          <w:rFonts w:ascii="Arial" w:hAnsi="Arial" w:cs="Arial"/>
        </w:rPr>
        <w:t xml:space="preserve"> </w:t>
      </w:r>
      <w:r w:rsidR="003B605F" w:rsidRPr="00D42FC6">
        <w:rPr>
          <w:rFonts w:ascii="Arial" w:hAnsi="Arial" w:cs="Arial"/>
        </w:rPr>
        <w:t>population level</w:t>
      </w:r>
      <w:r w:rsidR="00724150" w:rsidRPr="00D42FC6">
        <w:rPr>
          <w:rFonts w:ascii="Arial" w:hAnsi="Arial" w:cs="Arial"/>
        </w:rPr>
        <w:t>.</w:t>
      </w:r>
      <w:r w:rsidR="00402B88" w:rsidRPr="00D42FC6">
        <w:rPr>
          <w:rFonts w:ascii="Arial" w:hAnsi="Arial" w:cs="Arial"/>
        </w:rPr>
        <w:t xml:space="preserve"> We define geographical access as travel times in minutes from area of residence to the nearest hospital for </w:t>
      </w:r>
      <w:r w:rsidR="00F57408" w:rsidRPr="00D42FC6">
        <w:rPr>
          <w:rFonts w:ascii="Arial" w:hAnsi="Arial" w:cs="Arial"/>
        </w:rPr>
        <w:t xml:space="preserve">cancer </w:t>
      </w:r>
      <w:r w:rsidR="00402B88" w:rsidRPr="00D42FC6">
        <w:rPr>
          <w:rFonts w:ascii="Arial" w:hAnsi="Arial" w:cs="Arial"/>
        </w:rPr>
        <w:t>management</w:t>
      </w:r>
      <w:r w:rsidR="00F57408" w:rsidRPr="00D42FC6">
        <w:rPr>
          <w:rFonts w:ascii="Arial" w:hAnsi="Arial" w:cs="Arial"/>
        </w:rPr>
        <w:t xml:space="preserve"> or treatment</w:t>
      </w:r>
      <w:r w:rsidR="00402B88" w:rsidRPr="00D42FC6">
        <w:rPr>
          <w:rFonts w:ascii="Arial" w:hAnsi="Arial" w:cs="Arial"/>
        </w:rPr>
        <w:t xml:space="preserve">. We have applied the definition of equity that is most generally accepted by policy makers; equal access for equal need </w:t>
      </w:r>
      <w:r w:rsidR="00402B88" w:rsidRPr="00D42FC6">
        <w:rPr>
          <w:rFonts w:ascii="Arial" w:hAnsi="Arial" w:cs="Arial"/>
        </w:rPr>
        <w:fldChar w:fldCharType="begin">
          <w:fldData xml:space="preserve">PEVuZE5vdGU+PENpdGU+PEF1dGhvcj5PbGl2ZXI8L0F1dGhvcj48WWVhcj4yMDA0PC9ZZWFyPjxS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==
</w:fldData>
        </w:fldChar>
      </w:r>
      <w:r w:rsidR="00414F02" w:rsidRPr="00D42FC6">
        <w:rPr>
          <w:rFonts w:ascii="Arial" w:hAnsi="Arial" w:cs="Arial"/>
        </w:rPr>
        <w:instrText xml:space="preserve"> ADDIN EN.CITE </w:instrText>
      </w:r>
      <w:r w:rsidR="00414F02" w:rsidRPr="00D42FC6">
        <w:rPr>
          <w:rFonts w:ascii="Arial" w:hAnsi="Arial" w:cs="Arial"/>
        </w:rPr>
        <w:fldChar w:fldCharType="begin">
          <w:fldData xml:space="preserve">PEVuZE5vdGU+PENpdGU+PEF1dGhvcj5PbGl2ZXI8L0F1dGhvcj48WWVhcj4yMDA0PC9ZZWFyPjxS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==
</w:fldData>
        </w:fldChar>
      </w:r>
      <w:r w:rsidR="00414F02" w:rsidRPr="00D42FC6">
        <w:rPr>
          <w:rFonts w:ascii="Arial" w:hAnsi="Arial" w:cs="Arial"/>
        </w:rPr>
        <w:instrText xml:space="preserve"> ADDIN EN.CITE.DATA </w:instrText>
      </w:r>
      <w:r w:rsidR="00414F02" w:rsidRPr="00D42FC6">
        <w:rPr>
          <w:rFonts w:ascii="Arial" w:hAnsi="Arial" w:cs="Arial"/>
        </w:rPr>
      </w:r>
      <w:r w:rsidR="00414F02" w:rsidRPr="00D42FC6">
        <w:rPr>
          <w:rFonts w:ascii="Arial" w:hAnsi="Arial" w:cs="Arial"/>
        </w:rPr>
        <w:fldChar w:fldCharType="end"/>
      </w:r>
      <w:r w:rsidR="00402B88" w:rsidRPr="00D42FC6">
        <w:rPr>
          <w:rFonts w:ascii="Arial" w:hAnsi="Arial" w:cs="Arial"/>
        </w:rPr>
      </w:r>
      <w:r w:rsidR="00402B88" w:rsidRPr="00D42FC6">
        <w:rPr>
          <w:rFonts w:ascii="Arial" w:hAnsi="Arial" w:cs="Arial"/>
        </w:rPr>
        <w:fldChar w:fldCharType="separate"/>
      </w:r>
      <w:r w:rsidR="00414F02" w:rsidRPr="00D42FC6">
        <w:rPr>
          <w:rFonts w:ascii="Arial" w:hAnsi="Arial" w:cs="Arial"/>
          <w:noProof/>
        </w:rPr>
        <w:t>(Oliver and Mossialos, 2004; Allin et al., 2007)</w:t>
      </w:r>
      <w:r w:rsidR="00402B88" w:rsidRPr="00D42FC6">
        <w:rPr>
          <w:rFonts w:ascii="Arial" w:hAnsi="Arial" w:cs="Arial"/>
        </w:rPr>
        <w:fldChar w:fldCharType="end"/>
      </w:r>
      <w:r w:rsidR="00402B88" w:rsidRPr="00D42FC6">
        <w:rPr>
          <w:rFonts w:ascii="Arial" w:hAnsi="Arial" w:cs="Arial"/>
        </w:rPr>
        <w:t xml:space="preserve">, with ‘need’ being the capacity to benefit where there is an effective and acceptable intervention to improve or prevent ill health </w:t>
      </w:r>
      <w:r w:rsidR="00402B88" w:rsidRPr="00D42FC6">
        <w:rPr>
          <w:rFonts w:ascii="Arial" w:hAnsi="Arial" w:cs="Arial"/>
        </w:rPr>
        <w:fldChar w:fldCharType="begin"/>
      </w:r>
      <w:r w:rsidR="00414F02" w:rsidRPr="00D42FC6">
        <w:rPr>
          <w:rFonts w:ascii="Arial" w:hAnsi="Arial" w:cs="Arial"/>
        </w:rPr>
        <w:instrText xml:space="preserve"> ADDIN EN.CITE &lt;EndNote&gt;&lt;Cite&gt;&lt;Author&gt;Matthew G&lt;/Author&gt;&lt;Year&gt;1971&lt;/Year&gt;&lt;RecNum&gt;572&lt;/RecNum&gt;&lt;DisplayText&gt;(Matthew G, 1971; Wright et al., 1998)&lt;/DisplayText&gt;&lt;record&gt;&lt;rec-number&gt;572&lt;/rec-number&gt;&lt;foreign-keys&gt;&lt;key app="EN" db-id="02wav9t91zvttcetasspaf9eeprftxzv2rxa" timestamp="1442415437"&gt;572&lt;/key&gt;&lt;/foreign-keys&gt;&lt;ref-type name="Serial"&gt;57&lt;/ref-type&gt;&lt;contributors&gt;&lt;authors&gt;&lt;author&gt;Matthew G,&lt;/author&gt;&lt;/authors&gt;&lt;secondary-authors&gt;&lt;author&gt;McLachlan Gordon,&lt;/author&gt;&lt;/secondary-authors&gt;&lt;/contributors&gt;&lt;titles&gt;&lt;title&gt;Measuring need and evaluating services.&lt;/title&gt;&lt;secondary-title&gt;Portfolio for Health; the role and programme of the DHSS in health services research&lt;/secondary-title&gt;&lt;tertiary-title&gt;Sixth&lt;/tertiary-title&gt;&lt;/titles&gt;&lt;pages&gt;27 - 47&lt;/pages&gt;&lt;dates&gt;&lt;year&gt;1971&lt;/year&gt;&lt;/dates&gt;&lt;pub-location&gt;London&lt;/pub-location&gt;&lt;publisher&gt;Oxford University Press&lt;/publisher&gt;&lt;urls&gt;&lt;/urls&gt;&lt;/record&gt;&lt;/Cite&gt;&lt;Cite&gt;&lt;Author&gt;Wright&lt;/Author&gt;&lt;Year&gt;1998&lt;/Year&gt;&lt;RecNum&gt;571&lt;/RecNum&gt;&lt;record&gt;&lt;rec-number&gt;571&lt;/rec-number&gt;&lt;foreign-keys&gt;&lt;key app="EN" db-id="02wav9t91zvttcetasspaf9eeprftxzv2rxa" timestamp="1442414653"&gt;571&lt;/key&gt;&lt;/foreign-keys&gt;&lt;ref-type name="Book Section"&gt;5&lt;/ref-type&gt;&lt;contributors&gt;&lt;authors&gt;&lt;author&gt;John Wright&lt;/author&gt;&lt;author&gt;Rhys Williams&lt;/author&gt;&lt;author&gt;John Wilkinson&lt;/author&gt;&lt;/authors&gt;&lt;secondary-authors&gt;&lt;author&gt;John Wright &lt;/author&gt;&lt;/secondary-authors&gt;&lt;/contributors&gt;&lt;titles&gt;&lt;title&gt;The development and importance of health needs assessment&lt;/title&gt;&lt;secondary-title&gt;Health Needs Assessment in Practice&lt;/secondary-title&gt;&lt;/titles&gt;&lt;pages&gt;1 - 11&lt;/pages&gt;&lt;section&gt;One&lt;/section&gt;&lt;dates&gt;&lt;year&gt;1998&lt;/year&gt;&lt;/dates&gt;&lt;pub-location&gt;London&lt;/pub-location&gt;&lt;publisher&gt;BMJ Books&lt;/publisher&gt;&lt;urls&gt;&lt;/urls&gt;&lt;/record&gt;&lt;/Cite&gt;&lt;/EndNote&gt;</w:instrText>
      </w:r>
      <w:r w:rsidR="00402B88" w:rsidRPr="00D42FC6">
        <w:rPr>
          <w:rFonts w:ascii="Arial" w:hAnsi="Arial" w:cs="Arial"/>
        </w:rPr>
        <w:fldChar w:fldCharType="separate"/>
      </w:r>
      <w:r w:rsidR="00414F02" w:rsidRPr="00D42FC6">
        <w:rPr>
          <w:rFonts w:ascii="Arial" w:hAnsi="Arial" w:cs="Arial"/>
          <w:noProof/>
        </w:rPr>
        <w:t>(Matthew G, 1971; Wright et al., 1998)</w:t>
      </w:r>
      <w:r w:rsidR="00402B88" w:rsidRPr="00D42FC6">
        <w:rPr>
          <w:rFonts w:ascii="Arial" w:hAnsi="Arial" w:cs="Arial"/>
        </w:rPr>
        <w:fldChar w:fldCharType="end"/>
      </w:r>
      <w:r w:rsidR="00402B88" w:rsidRPr="00D42FC6">
        <w:rPr>
          <w:rFonts w:ascii="Arial" w:hAnsi="Arial" w:cs="Arial"/>
        </w:rPr>
        <w:t xml:space="preserve">. Healthcare need at a population level can be measured by the ‘level of ill health’ </w:t>
      </w:r>
      <w:r w:rsidR="00402B88" w:rsidRPr="00D42FC6">
        <w:rPr>
          <w:rFonts w:ascii="Arial" w:hAnsi="Arial" w:cs="Arial"/>
        </w:rPr>
        <w:fldChar w:fldCharType="begin"/>
      </w:r>
      <w:r w:rsidR="00414F02" w:rsidRPr="00D42FC6">
        <w:rPr>
          <w:rFonts w:ascii="Arial" w:hAnsi="Arial" w:cs="Arial"/>
        </w:rPr>
        <w:instrText xml:space="preserve"> ADDIN EN.CITE &lt;EndNote&gt;&lt;Cite&gt;&lt;Author&gt;Allin&lt;/Author&gt;&lt;Year&gt;2007&lt;/Year&gt;&lt;RecNum&gt;430&lt;/RecNum&gt;&lt;DisplayText&gt;(Allin et al., 2007)&lt;/DisplayText&gt;&lt;record&gt;&lt;rec-number&gt;430&lt;/rec-number&gt;&lt;foreign-keys&gt;&lt;key app="EN" db-id="02wav9t91zvttcetasspaf9eeprftxzv2rxa" timestamp="1405513942"&gt;430&lt;/key&gt;&lt;/foreign-keys&gt;&lt;ref-type name="Report"&gt;27&lt;/ref-type&gt;&lt;contributors&gt;&lt;authors&gt;&lt;author&gt;Sara Allin&lt;/author&gt;&lt;author&gt;Cristina Masseria&lt;/author&gt;&lt;author&gt;Corinna Sorenson&lt;/author&gt;&lt;author&gt;Irene Papanicolas&lt;/author&gt;&lt;author&gt;Elias Mossialos&lt;/author&gt;&lt;/authors&gt;&lt;/contributors&gt;&lt;titles&gt;&lt;title&gt;Measuring inequalities in access to health care. A review of the indices&lt;/title&gt;&lt;/titles&gt;&lt;dates&gt;&lt;year&gt;2007&lt;/year&gt;&lt;/dates&gt;&lt;publisher&gt;London School of Economics and European Commission&lt;/publisher&gt;&lt;urls&gt;&lt;/urls&gt;&lt;/record&gt;&lt;/Cite&gt;&lt;/EndNote&gt;</w:instrText>
      </w:r>
      <w:r w:rsidR="00402B88" w:rsidRPr="00D42FC6">
        <w:rPr>
          <w:rFonts w:ascii="Arial" w:hAnsi="Arial" w:cs="Arial"/>
        </w:rPr>
        <w:fldChar w:fldCharType="separate"/>
      </w:r>
      <w:r w:rsidR="00414F02" w:rsidRPr="00D42FC6">
        <w:rPr>
          <w:rFonts w:ascii="Arial" w:hAnsi="Arial" w:cs="Arial"/>
          <w:noProof/>
        </w:rPr>
        <w:t>(Allin et al., 2007)</w:t>
      </w:r>
      <w:r w:rsidR="00402B88" w:rsidRPr="00D42FC6">
        <w:rPr>
          <w:rFonts w:ascii="Arial" w:hAnsi="Arial" w:cs="Arial"/>
        </w:rPr>
        <w:fldChar w:fldCharType="end"/>
      </w:r>
      <w:r w:rsidR="00402B88" w:rsidRPr="00D42FC6">
        <w:rPr>
          <w:rFonts w:ascii="Arial" w:hAnsi="Arial" w:cs="Arial"/>
        </w:rPr>
        <w:t xml:space="preserve"> and epidemiological measures such as prevalence or incidence can be used to describe ‘how much of it there is’ and ‘where it is located’ </w:t>
      </w:r>
      <w:r w:rsidR="00402B88" w:rsidRPr="00D42FC6">
        <w:rPr>
          <w:rFonts w:ascii="Arial" w:hAnsi="Arial" w:cs="Arial"/>
        </w:rPr>
        <w:fldChar w:fldCharType="begin"/>
      </w:r>
      <w:r w:rsidR="00414F02" w:rsidRPr="00D42FC6">
        <w:rPr>
          <w:rFonts w:ascii="Arial" w:hAnsi="Arial" w:cs="Arial"/>
        </w:rPr>
        <w:instrText xml:space="preserve"> ADDIN EN.CITE &lt;EndNote&gt;&lt;Cite&gt;&lt;Author&gt;Acheson&lt;/Author&gt;&lt;Year&gt;1978&lt;/Year&gt;&lt;RecNum&gt;561&lt;/RecNum&gt;&lt;DisplayText&gt;(Acheson, 1978; Williams and Wright, 1998)&lt;/DisplayText&gt;&lt;record&gt;&lt;rec-number&gt;561&lt;/rec-number&gt;&lt;foreign-keys&gt;&lt;key app="EN" db-id="02wav9t91zvttcetasspaf9eeprftxzv2rxa" timestamp="1438614008"&gt;561&lt;/key&gt;&lt;/foreign-keys&gt;&lt;ref-type name="Journal Article"&gt;17&lt;/ref-type&gt;&lt;contributors&gt;&lt;authors&gt;&lt;author&gt;Acheson, R. M.&lt;/author&gt;&lt;/authors&gt;&lt;/contributors&gt;&lt;titles&gt;&lt;title&gt;The definition and identification of need for health care&lt;/title&gt;&lt;secondary-title&gt;Journal of Epidemiology and Community Health&lt;/secondary-title&gt;&lt;/titles&gt;&lt;periodical&gt;&lt;full-title&gt;Journal of Epidemiology and Community Health&lt;/full-title&gt;&lt;/periodical&gt;&lt;pages&gt;10-15&lt;/pages&gt;&lt;volume&gt;32&lt;/volume&gt;&lt;number&gt;1&lt;/number&gt;&lt;dates&gt;&lt;year&gt;1978&lt;/year&gt;&lt;/dates&gt;&lt;isbn&gt;0141-7681&lt;/isbn&gt;&lt;accession-num&gt;PMC1087303&lt;/accession-num&gt;&lt;urls&gt;&lt;related-urls&gt;&lt;url&gt;http://www.ncbi.nlm.nih.gov/pmc/articles/PMC1087303/&lt;/url&gt;&lt;/related-urls&gt;&lt;/urls&gt;&lt;remote-database-name&gt;PMC&lt;/remote-database-name&gt;&lt;/record&gt;&lt;/Cite&gt;&lt;Cite&gt;&lt;Author&gt;Williams&lt;/Author&gt;&lt;Year&gt;1998&lt;/Year&gt;&lt;RecNum&gt;570&lt;/RecNum&gt;&lt;record&gt;&lt;rec-number&gt;570&lt;/rec-number&gt;&lt;foreign-keys&gt;&lt;key app="EN" db-id="02wav9t91zvttcetasspaf9eeprftxzv2rxa" timestamp="1442410407"&gt;570&lt;/key&gt;&lt;/foreign-keys&gt;&lt;ref-type name="Book Section"&gt;5&lt;/ref-type&gt;&lt;contributors&gt;&lt;authors&gt;&lt;author&gt;Rhys Williams &lt;/author&gt;&lt;author&gt;John Wright &lt;/author&gt;&lt;/authors&gt;&lt;secondary-authors&gt;&lt;author&gt; John Wright&lt;/author&gt;&lt;/secondary-authors&gt;&lt;/contributors&gt;&lt;titles&gt;&lt;title&gt;Epidemiological issues in health needs assessment&lt;/title&gt;&lt;secondary-title&gt;Health Needs Assessment in Practice&lt;/secondary-title&gt;&lt;/titles&gt;&lt;pages&gt;12-22&lt;/pages&gt;&lt;section&gt;Two&lt;/section&gt;&lt;dates&gt;&lt;year&gt;1998&lt;/year&gt;&lt;/dates&gt;&lt;pub-location&gt;London&lt;/pub-location&gt;&lt;publisher&gt;BMJ Books&lt;/publisher&gt;&lt;urls&gt;&lt;/urls&gt;&lt;/record&gt;&lt;/Cite&gt;&lt;/EndNote&gt;</w:instrText>
      </w:r>
      <w:r w:rsidR="00402B88" w:rsidRPr="00D42FC6">
        <w:rPr>
          <w:rFonts w:ascii="Arial" w:hAnsi="Arial" w:cs="Arial"/>
        </w:rPr>
        <w:fldChar w:fldCharType="separate"/>
      </w:r>
      <w:r w:rsidR="00414F02" w:rsidRPr="00D42FC6">
        <w:rPr>
          <w:rFonts w:ascii="Arial" w:hAnsi="Arial" w:cs="Arial"/>
          <w:noProof/>
        </w:rPr>
        <w:t>(Acheson, 1978; Williams and Wright, 1998)</w:t>
      </w:r>
      <w:r w:rsidR="00402B88" w:rsidRPr="00D42FC6">
        <w:rPr>
          <w:rFonts w:ascii="Arial" w:hAnsi="Arial" w:cs="Arial"/>
        </w:rPr>
        <w:fldChar w:fldCharType="end"/>
      </w:r>
      <w:r w:rsidR="00402B88" w:rsidRPr="00D42FC6">
        <w:rPr>
          <w:rFonts w:ascii="Arial" w:hAnsi="Arial" w:cs="Arial"/>
        </w:rPr>
        <w:t xml:space="preserve">. </w:t>
      </w:r>
    </w:p>
    <w:p w14:paraId="55C9BFDE" w14:textId="77777777" w:rsidR="001568AD" w:rsidRPr="00D42FC6" w:rsidRDefault="001568AD" w:rsidP="00402B88">
      <w:pPr>
        <w:pStyle w:val="ListParagraph"/>
        <w:spacing w:after="0" w:line="240" w:lineRule="auto"/>
        <w:ind w:left="0"/>
        <w:rPr>
          <w:rFonts w:ascii="Arial" w:hAnsi="Arial" w:cs="Arial"/>
        </w:rPr>
      </w:pPr>
    </w:p>
    <w:p w14:paraId="7F2198FA" w14:textId="25C56714" w:rsidR="00402B88" w:rsidRPr="00D42FC6" w:rsidRDefault="00DC6283" w:rsidP="00402B88">
      <w:pPr>
        <w:pStyle w:val="ListParagraph"/>
        <w:spacing w:after="0" w:line="240" w:lineRule="auto"/>
        <w:ind w:left="0"/>
        <w:rPr>
          <w:rFonts w:ascii="Arial" w:hAnsi="Arial" w:cs="Arial"/>
        </w:rPr>
      </w:pPr>
      <w:r w:rsidRPr="00D42FC6">
        <w:rPr>
          <w:rFonts w:ascii="Arial" w:hAnsi="Arial" w:cs="Arial"/>
        </w:rPr>
        <w:t>G</w:t>
      </w:r>
      <w:r w:rsidR="004B66A0" w:rsidRPr="00D42FC6">
        <w:rPr>
          <w:rFonts w:ascii="Arial" w:hAnsi="Arial" w:cs="Arial"/>
        </w:rPr>
        <w:t>eographical inequities in access will be determined where areas with higher need also have poorer access to cancer services. Additionally, geographical access will be associated with relative survival rates to determine whether areas with poor access also have the worst outcomes.</w:t>
      </w:r>
      <w:r w:rsidR="00D36932" w:rsidRPr="00D42FC6">
        <w:rPr>
          <w:rFonts w:ascii="Arial" w:hAnsi="Arial" w:cs="Arial"/>
        </w:rPr>
        <w:t xml:space="preserve"> </w:t>
      </w:r>
      <w:r w:rsidR="007E2213" w:rsidRPr="00D42FC6">
        <w:rPr>
          <w:rFonts w:ascii="Arial" w:hAnsi="Arial" w:cs="Arial"/>
        </w:rPr>
        <w:t>Lung, breast and colorectal cancers are among the commonest cancers totalling to</w:t>
      </w:r>
      <w:r w:rsidR="00BE3B58" w:rsidRPr="00D42FC6">
        <w:rPr>
          <w:rFonts w:ascii="Arial" w:hAnsi="Arial" w:cs="Arial"/>
        </w:rPr>
        <w:t xml:space="preserve"> about</w:t>
      </w:r>
      <w:r w:rsidR="007E2213" w:rsidRPr="00D42FC6">
        <w:rPr>
          <w:rFonts w:ascii="Arial" w:hAnsi="Arial" w:cs="Arial"/>
        </w:rPr>
        <w:t xml:space="preserve"> </w:t>
      </w:r>
      <w:r w:rsidR="00195C0B" w:rsidRPr="00D42FC6">
        <w:rPr>
          <w:rFonts w:ascii="Arial" w:hAnsi="Arial" w:cs="Arial"/>
        </w:rPr>
        <w:t>40% o</w:t>
      </w:r>
      <w:r w:rsidR="00BE3B58" w:rsidRPr="00D42FC6">
        <w:rPr>
          <w:rFonts w:ascii="Arial" w:hAnsi="Arial" w:cs="Arial"/>
        </w:rPr>
        <w:t>f all cancer incidence in the England</w:t>
      </w:r>
      <w:r w:rsidR="0047093E" w:rsidRPr="00D42FC6">
        <w:rPr>
          <w:rFonts w:ascii="Arial" w:hAnsi="Arial" w:cs="Arial"/>
        </w:rPr>
        <w:t xml:space="preserve"> </w:t>
      </w:r>
      <w:r w:rsidR="006740EC" w:rsidRPr="00D42FC6">
        <w:rPr>
          <w:rFonts w:ascii="Arial" w:hAnsi="Arial" w:cs="Arial"/>
        </w:rPr>
        <w:t xml:space="preserve">and </w:t>
      </w:r>
      <w:r w:rsidR="0047093E" w:rsidRPr="00D42FC6">
        <w:rPr>
          <w:rFonts w:ascii="Arial" w:hAnsi="Arial" w:cs="Arial"/>
        </w:rPr>
        <w:t xml:space="preserve">amounting </w:t>
      </w:r>
      <w:r w:rsidR="00636840" w:rsidRPr="00D42FC6">
        <w:rPr>
          <w:rFonts w:ascii="Arial" w:hAnsi="Arial" w:cs="Arial"/>
        </w:rPr>
        <w:t xml:space="preserve">to </w:t>
      </w:r>
      <w:r w:rsidR="00BE3B58" w:rsidRPr="00D42FC6">
        <w:rPr>
          <w:rFonts w:ascii="Arial" w:hAnsi="Arial" w:cs="Arial"/>
        </w:rPr>
        <w:t>approximately 12</w:t>
      </w:r>
      <w:r w:rsidR="0047093E" w:rsidRPr="00D42FC6">
        <w:rPr>
          <w:rFonts w:ascii="Arial" w:hAnsi="Arial" w:cs="Arial"/>
        </w:rPr>
        <w:t>0,000 cases annually</w:t>
      </w:r>
      <w:r w:rsidR="00195C0B" w:rsidRPr="00D42FC6">
        <w:rPr>
          <w:rFonts w:ascii="Arial" w:hAnsi="Arial" w:cs="Arial"/>
        </w:rPr>
        <w:t xml:space="preserve"> </w:t>
      </w:r>
      <w:r w:rsidR="00195C0B" w:rsidRPr="00D42FC6">
        <w:rPr>
          <w:rFonts w:ascii="Arial" w:hAnsi="Arial" w:cs="Arial"/>
        </w:rPr>
        <w:fldChar w:fldCharType="begin"/>
      </w:r>
      <w:r w:rsidR="00BE3B58" w:rsidRPr="00D42FC6">
        <w:rPr>
          <w:rFonts w:ascii="Arial" w:hAnsi="Arial" w:cs="Arial"/>
        </w:rPr>
        <w:instrText xml:space="preserve"> ADDIN EN.CITE &lt;EndNote&gt;&lt;Cite&gt;&lt;Author&gt;Cancer Research UK&lt;/Author&gt;&lt;Year&gt;2016&lt;/Year&gt;&lt;RecNum&gt;1664&lt;/RecNum&gt;&lt;DisplayText&gt;(Cancer Research UK, 2016a)&lt;/DisplayText&gt;&lt;record&gt;&lt;rec-number&gt;1664&lt;/rec-number&gt;&lt;foreign-keys&gt;&lt;key app="EN" db-id="02wav9t91zvttcetasspaf9eeprftxzv2rxa" timestamp="1455887884"&gt;1664&lt;/key&gt;&lt;/foreign-keys&gt;&lt;ref-type name="Web Page"&gt;12&lt;/ref-type&gt;&lt;contributors&gt;&lt;authors&gt;&lt;author&gt;Cancer Research UK,&lt;/author&gt;&lt;/authors&gt;&lt;/contributors&gt;&lt;titles&gt;&lt;title&gt;Cancer cases and rates by country in the UK&lt;/title&gt;&lt;/titles&gt;&lt;volume&gt;2016&lt;/volume&gt;&lt;number&gt;February&lt;/number&gt;&lt;dates&gt;&lt;year&gt;2016&lt;/year&gt;&lt;/dates&gt;&lt;publisher&gt;CRUK&lt;/publisher&gt;&lt;urls&gt;&lt;related-urls&gt;&lt;url&gt;http://publications.cancerresearchuk.org/publicationformat/formatstats/dtinccountries.html&lt;/url&gt;&lt;/related-urls&gt;&lt;/urls&gt;&lt;/record&gt;&lt;/Cite&gt;&lt;/EndNote&gt;</w:instrText>
      </w:r>
      <w:r w:rsidR="00195C0B" w:rsidRPr="00D42FC6">
        <w:rPr>
          <w:rFonts w:ascii="Arial" w:hAnsi="Arial" w:cs="Arial"/>
        </w:rPr>
        <w:fldChar w:fldCharType="separate"/>
      </w:r>
      <w:r w:rsidR="002454EB" w:rsidRPr="00D42FC6">
        <w:rPr>
          <w:rFonts w:ascii="Arial" w:hAnsi="Arial" w:cs="Arial"/>
          <w:noProof/>
        </w:rPr>
        <w:t>(Cancer Research UK, 2016a)</w:t>
      </w:r>
      <w:r w:rsidR="00195C0B" w:rsidRPr="00D42FC6">
        <w:rPr>
          <w:rFonts w:ascii="Arial" w:hAnsi="Arial" w:cs="Arial"/>
        </w:rPr>
        <w:fldChar w:fldCharType="end"/>
      </w:r>
      <w:r w:rsidR="00636840" w:rsidRPr="00D42FC6">
        <w:rPr>
          <w:rFonts w:ascii="Arial" w:hAnsi="Arial" w:cs="Arial"/>
        </w:rPr>
        <w:t>.</w:t>
      </w:r>
      <w:r w:rsidR="006740EC" w:rsidRPr="00D42FC6">
        <w:rPr>
          <w:rFonts w:ascii="Arial" w:hAnsi="Arial" w:cs="Arial"/>
        </w:rPr>
        <w:t xml:space="preserve"> T</w:t>
      </w:r>
      <w:r w:rsidR="007E2213" w:rsidRPr="00D42FC6">
        <w:rPr>
          <w:rFonts w:ascii="Arial" w:hAnsi="Arial" w:cs="Arial"/>
        </w:rPr>
        <w:t>reatment for these requires access to MDT, chemo</w:t>
      </w:r>
      <w:r w:rsidR="00195C0B" w:rsidRPr="00D42FC6">
        <w:rPr>
          <w:rFonts w:ascii="Arial" w:hAnsi="Arial" w:cs="Arial"/>
        </w:rPr>
        <w:t>therapy</w:t>
      </w:r>
      <w:r w:rsidR="007E2213" w:rsidRPr="00D42FC6">
        <w:rPr>
          <w:rFonts w:ascii="Arial" w:hAnsi="Arial" w:cs="Arial"/>
        </w:rPr>
        <w:t xml:space="preserve"> and radiotherapy, and so </w:t>
      </w:r>
      <w:r w:rsidR="006740EC" w:rsidRPr="00D42FC6">
        <w:rPr>
          <w:rFonts w:ascii="Arial" w:hAnsi="Arial" w:cs="Arial"/>
        </w:rPr>
        <w:t xml:space="preserve">they </w:t>
      </w:r>
      <w:r w:rsidR="007E2213" w:rsidRPr="00D42FC6">
        <w:rPr>
          <w:rFonts w:ascii="Arial" w:hAnsi="Arial" w:cs="Arial"/>
        </w:rPr>
        <w:t xml:space="preserve">are </w:t>
      </w:r>
      <w:r w:rsidR="00D554E2" w:rsidRPr="00D42FC6">
        <w:rPr>
          <w:rFonts w:ascii="Arial" w:hAnsi="Arial" w:cs="Arial"/>
        </w:rPr>
        <w:t xml:space="preserve">appropriate cancer </w:t>
      </w:r>
      <w:r w:rsidR="009C668D" w:rsidRPr="00D42FC6">
        <w:rPr>
          <w:rFonts w:ascii="Arial" w:hAnsi="Arial" w:cs="Arial"/>
        </w:rPr>
        <w:t xml:space="preserve">sites for this work. </w:t>
      </w:r>
    </w:p>
    <w:p w14:paraId="694E5B92" w14:textId="77777777" w:rsidR="003450DF" w:rsidRPr="00D42FC6" w:rsidRDefault="003450DF" w:rsidP="0007450E">
      <w:pPr>
        <w:spacing w:after="0" w:line="240" w:lineRule="auto"/>
        <w:rPr>
          <w:rFonts w:ascii="Arial" w:hAnsi="Arial" w:cs="Arial"/>
        </w:rPr>
      </w:pPr>
    </w:p>
    <w:p w14:paraId="375DF6E4" w14:textId="77777777" w:rsidR="00E80623" w:rsidRPr="00D42FC6" w:rsidRDefault="00E80623" w:rsidP="0007450E">
      <w:pPr>
        <w:spacing w:after="0" w:line="240" w:lineRule="auto"/>
        <w:rPr>
          <w:rFonts w:ascii="Arial" w:hAnsi="Arial" w:cs="Arial"/>
        </w:rPr>
      </w:pPr>
    </w:p>
    <w:p w14:paraId="08E7E69A" w14:textId="77777777" w:rsidR="00774512" w:rsidRPr="00D42FC6" w:rsidRDefault="00774512" w:rsidP="007E2750">
      <w:pPr>
        <w:spacing w:after="0" w:line="240" w:lineRule="auto"/>
        <w:rPr>
          <w:rFonts w:ascii="Arial" w:hAnsi="Arial" w:cs="Arial"/>
          <w:b/>
          <w:sz w:val="24"/>
          <w:szCs w:val="24"/>
        </w:rPr>
      </w:pPr>
    </w:p>
    <w:p w14:paraId="0495D0F5" w14:textId="77777777" w:rsidR="0042279A" w:rsidRPr="00D42FC6" w:rsidRDefault="005C1EA0" w:rsidP="007E2750">
      <w:pPr>
        <w:spacing w:after="0" w:line="240" w:lineRule="auto"/>
        <w:rPr>
          <w:rFonts w:ascii="Arial" w:hAnsi="Arial" w:cs="Arial"/>
          <w:b/>
          <w:sz w:val="24"/>
          <w:szCs w:val="24"/>
        </w:rPr>
      </w:pPr>
      <w:r w:rsidRPr="00D42FC6">
        <w:rPr>
          <w:rFonts w:ascii="Arial" w:hAnsi="Arial" w:cs="Arial"/>
          <w:b/>
          <w:sz w:val="24"/>
          <w:szCs w:val="24"/>
        </w:rPr>
        <w:t>Methods and Materials</w:t>
      </w:r>
    </w:p>
    <w:p w14:paraId="37525A17" w14:textId="77777777" w:rsidR="0042279A" w:rsidRPr="00D42FC6" w:rsidRDefault="0042279A" w:rsidP="0007450E">
      <w:pPr>
        <w:pStyle w:val="ListParagraph"/>
        <w:spacing w:after="0" w:line="240" w:lineRule="auto"/>
        <w:ind w:left="360"/>
        <w:rPr>
          <w:rFonts w:ascii="Arial" w:hAnsi="Arial" w:cs="Arial"/>
          <w:b/>
        </w:rPr>
      </w:pPr>
    </w:p>
    <w:p w14:paraId="134FCCBB" w14:textId="0C4C66DC" w:rsidR="00613E5D" w:rsidRPr="00D42FC6" w:rsidRDefault="00A21EE8" w:rsidP="00BF4239">
      <w:pPr>
        <w:spacing w:after="0" w:line="240" w:lineRule="auto"/>
        <w:rPr>
          <w:rFonts w:ascii="Arial" w:hAnsi="Arial" w:cs="Arial"/>
        </w:rPr>
      </w:pPr>
      <w:r w:rsidRPr="00D42FC6">
        <w:rPr>
          <w:rFonts w:ascii="Arial" w:hAnsi="Arial" w:cs="Arial"/>
        </w:rPr>
        <w:t>The study ha</w:t>
      </w:r>
      <w:r w:rsidR="00350869" w:rsidRPr="00D42FC6">
        <w:rPr>
          <w:rFonts w:ascii="Arial" w:hAnsi="Arial" w:cs="Arial"/>
        </w:rPr>
        <w:t>s</w:t>
      </w:r>
      <w:r w:rsidRPr="00D42FC6">
        <w:rPr>
          <w:rFonts w:ascii="Arial" w:hAnsi="Arial" w:cs="Arial"/>
        </w:rPr>
        <w:t xml:space="preserve"> a cross sectional ecological design, with measurements and inferences </w:t>
      </w:r>
      <w:r w:rsidR="00E46EA6" w:rsidRPr="00D42FC6">
        <w:rPr>
          <w:rFonts w:ascii="Arial" w:hAnsi="Arial" w:cs="Arial"/>
        </w:rPr>
        <w:t xml:space="preserve">made </w:t>
      </w:r>
      <w:r w:rsidRPr="00D42FC6">
        <w:rPr>
          <w:rFonts w:ascii="Arial" w:hAnsi="Arial" w:cs="Arial"/>
        </w:rPr>
        <w:t>at the level of NHS Primary Care Trust</w:t>
      </w:r>
      <w:r w:rsidR="0012594F" w:rsidRPr="00D42FC6">
        <w:rPr>
          <w:rFonts w:ascii="Arial" w:hAnsi="Arial" w:cs="Arial"/>
        </w:rPr>
        <w:t xml:space="preserve"> </w:t>
      </w:r>
      <w:r w:rsidR="000E100B" w:rsidRPr="00D42FC6">
        <w:rPr>
          <w:rFonts w:ascii="Arial" w:hAnsi="Arial" w:cs="Arial"/>
        </w:rPr>
        <w:t xml:space="preserve">(PCT) </w:t>
      </w:r>
      <w:r w:rsidR="0012594F" w:rsidRPr="00D42FC6">
        <w:rPr>
          <w:rFonts w:ascii="Arial" w:hAnsi="Arial" w:cs="Arial"/>
        </w:rPr>
        <w:t>area</w:t>
      </w:r>
      <w:r w:rsidR="00E46EA6" w:rsidRPr="00D42FC6">
        <w:rPr>
          <w:rFonts w:ascii="Arial" w:hAnsi="Arial" w:cs="Arial"/>
        </w:rPr>
        <w:t>,</w:t>
      </w:r>
      <w:r w:rsidR="000E100B" w:rsidRPr="00D42FC6">
        <w:rPr>
          <w:rFonts w:ascii="Arial" w:hAnsi="Arial" w:cs="Arial"/>
        </w:rPr>
        <w:t xml:space="preserve"> as this was the scale at which data was available</w:t>
      </w:r>
      <w:r w:rsidRPr="00D42FC6">
        <w:rPr>
          <w:rFonts w:ascii="Arial" w:hAnsi="Arial" w:cs="Arial"/>
        </w:rPr>
        <w:t xml:space="preserve">. </w:t>
      </w:r>
      <w:r w:rsidR="00215FB0" w:rsidRPr="00D42FC6">
        <w:rPr>
          <w:rFonts w:ascii="Arial" w:hAnsi="Arial" w:cs="Arial"/>
        </w:rPr>
        <w:t xml:space="preserve">It was not possible to obtain data on lower geographies for this study. </w:t>
      </w:r>
    </w:p>
    <w:p w14:paraId="4A404926" w14:textId="77777777" w:rsidR="00613E5D" w:rsidRPr="00D42FC6" w:rsidRDefault="00613E5D" w:rsidP="00BF4239">
      <w:pPr>
        <w:spacing w:after="0" w:line="240" w:lineRule="auto"/>
        <w:rPr>
          <w:rFonts w:ascii="Arial" w:hAnsi="Arial" w:cs="Arial"/>
        </w:rPr>
      </w:pPr>
    </w:p>
    <w:p w14:paraId="59BDF742" w14:textId="537F3D0A" w:rsidR="006740EC" w:rsidRPr="00D42FC6" w:rsidRDefault="00613E5D" w:rsidP="00BF4239">
      <w:pPr>
        <w:spacing w:after="0" w:line="240" w:lineRule="auto"/>
        <w:rPr>
          <w:rFonts w:ascii="Arial" w:hAnsi="Arial" w:cs="Arial"/>
        </w:rPr>
      </w:pPr>
      <w:r w:rsidRPr="00D42FC6">
        <w:rPr>
          <w:rFonts w:ascii="Arial" w:hAnsi="Arial" w:cs="Arial"/>
        </w:rPr>
        <w:t>We used multiple sources to obtain information on the location of cancer hospital sites</w:t>
      </w:r>
      <w:r w:rsidR="006740EC" w:rsidRPr="00D42FC6">
        <w:rPr>
          <w:rFonts w:ascii="Arial" w:hAnsi="Arial" w:cs="Arial"/>
        </w:rPr>
        <w:t>.</w:t>
      </w:r>
      <w:r w:rsidRPr="00D42FC6">
        <w:rPr>
          <w:rFonts w:ascii="Arial" w:hAnsi="Arial" w:cs="Arial"/>
        </w:rPr>
        <w:t xml:space="preserve"> </w:t>
      </w:r>
      <w:r w:rsidR="006740EC" w:rsidRPr="00D42FC6">
        <w:rPr>
          <w:rFonts w:ascii="Arial" w:hAnsi="Arial" w:cs="Arial"/>
        </w:rPr>
        <w:t>I</w:t>
      </w:r>
      <w:r w:rsidRPr="00D42FC6">
        <w:rPr>
          <w:rFonts w:ascii="Arial" w:hAnsi="Arial" w:cs="Arial"/>
        </w:rPr>
        <w:t xml:space="preserve">n England, this information is collected by the </w:t>
      </w:r>
      <w:r w:rsidR="0049533B" w:rsidRPr="00D42FC6">
        <w:rPr>
          <w:rFonts w:ascii="Arial" w:hAnsi="Arial" w:cs="Arial"/>
        </w:rPr>
        <w:t>Nationa</w:t>
      </w:r>
      <w:r w:rsidR="00765CC5" w:rsidRPr="00D42FC6">
        <w:rPr>
          <w:rFonts w:ascii="Arial" w:hAnsi="Arial" w:cs="Arial"/>
        </w:rPr>
        <w:t>l Peer Review Team</w:t>
      </w:r>
      <w:r w:rsidR="00594F84" w:rsidRPr="00D42FC6">
        <w:rPr>
          <w:rFonts w:ascii="Arial" w:hAnsi="Arial" w:cs="Arial"/>
        </w:rPr>
        <w:t xml:space="preserve"> </w:t>
      </w:r>
      <w:r w:rsidR="00765CC5" w:rsidRPr="00D42FC6">
        <w:rPr>
          <w:rFonts w:ascii="Arial" w:hAnsi="Arial" w:cs="Arial"/>
        </w:rPr>
        <w:fldChar w:fldCharType="begin"/>
      </w:r>
      <w:r w:rsidR="002454EB" w:rsidRPr="00D42FC6">
        <w:rPr>
          <w:rFonts w:ascii="Arial" w:hAnsi="Arial" w:cs="Arial"/>
        </w:rPr>
        <w:instrText xml:space="preserve"> ADDIN EN.CITE &lt;EndNote&gt;&lt;Cite&gt;&lt;Author&gt;National Peer Review Programme&lt;/Author&gt;&lt;Year&gt;2013&lt;/Year&gt;&lt;RecNum&gt;437&lt;/RecNum&gt;&lt;DisplayText&gt;(National Peer Review Programme, 2013)&lt;/DisplayText&gt;&lt;record&gt;&lt;rec-number&gt;437&lt;/rec-number&gt;&lt;foreign-keys&gt;&lt;key app="EN" db-id="02wav9t91zvttcetasspaf9eeprftxzv2rxa" timestamp="1407239772"&gt;437&lt;/key&gt;&lt;/foreign-keys&gt;&lt;ref-type name="Web Page"&gt;12&lt;/ref-type&gt;&lt;contributors&gt;&lt;authors&gt;&lt;author&gt;National Peer Review Programme, NHS England&lt;/author&gt;&lt;/authors&gt;&lt;/contributors&gt;&lt;titles&gt;&lt;title&gt;My Cancer Treatment&lt;/title&gt;&lt;/titles&gt;&lt;dates&gt;&lt;year&gt;2013&lt;/year&gt;&lt;/dates&gt;&lt;pub-location&gt;London&lt;/pub-location&gt;&lt;urls&gt;&lt;related-urls&gt;&lt;url&gt;http://www.mycancertreatment.nhs.uk/&lt;/url&gt;&lt;/related-urls&gt;&lt;/urls&gt;&lt;/record&gt;&lt;/Cite&gt;&lt;/EndNote&gt;</w:instrText>
      </w:r>
      <w:r w:rsidR="00765CC5" w:rsidRPr="00D42FC6">
        <w:rPr>
          <w:rFonts w:ascii="Arial" w:hAnsi="Arial" w:cs="Arial"/>
        </w:rPr>
        <w:fldChar w:fldCharType="separate"/>
      </w:r>
      <w:r w:rsidR="002454EB" w:rsidRPr="00D42FC6">
        <w:rPr>
          <w:rFonts w:ascii="Arial" w:hAnsi="Arial" w:cs="Arial"/>
          <w:noProof/>
        </w:rPr>
        <w:t>(National Peer Review Programme, 2013)</w:t>
      </w:r>
      <w:r w:rsidR="00765CC5" w:rsidRPr="00D42FC6">
        <w:rPr>
          <w:rFonts w:ascii="Arial" w:hAnsi="Arial" w:cs="Arial"/>
        </w:rPr>
        <w:fldChar w:fldCharType="end"/>
      </w:r>
      <w:r w:rsidR="006740EC" w:rsidRPr="00D42FC6">
        <w:rPr>
          <w:rFonts w:ascii="Arial" w:hAnsi="Arial" w:cs="Arial"/>
        </w:rPr>
        <w:t xml:space="preserve"> </w:t>
      </w:r>
      <w:r w:rsidR="00DC6283" w:rsidRPr="00D42FC6">
        <w:rPr>
          <w:rFonts w:ascii="Arial" w:hAnsi="Arial" w:cs="Arial"/>
        </w:rPr>
        <w:t>which</w:t>
      </w:r>
      <w:r w:rsidR="006740EC" w:rsidRPr="00D42FC6">
        <w:rPr>
          <w:rFonts w:ascii="Arial" w:hAnsi="Arial" w:cs="Arial"/>
        </w:rPr>
        <w:t xml:space="preserve"> holds </w:t>
      </w:r>
      <w:r w:rsidR="00DC6283" w:rsidRPr="00D42FC6">
        <w:rPr>
          <w:rFonts w:ascii="Arial" w:hAnsi="Arial" w:cs="Arial"/>
        </w:rPr>
        <w:t xml:space="preserve">details on </w:t>
      </w:r>
      <w:r w:rsidRPr="00D42FC6">
        <w:rPr>
          <w:rFonts w:ascii="Arial" w:hAnsi="Arial" w:cs="Arial"/>
        </w:rPr>
        <w:t xml:space="preserve">the </w:t>
      </w:r>
      <w:r w:rsidR="0049533B" w:rsidRPr="00D42FC6">
        <w:rPr>
          <w:rFonts w:ascii="Arial" w:hAnsi="Arial" w:cs="Arial"/>
        </w:rPr>
        <w:t>location</w:t>
      </w:r>
      <w:r w:rsidR="006740EC" w:rsidRPr="00D42FC6">
        <w:rPr>
          <w:rFonts w:ascii="Arial" w:hAnsi="Arial" w:cs="Arial"/>
        </w:rPr>
        <w:t xml:space="preserve"> </w:t>
      </w:r>
      <w:r w:rsidR="00B518A0" w:rsidRPr="00D42FC6">
        <w:rPr>
          <w:rFonts w:ascii="Arial" w:hAnsi="Arial" w:cs="Arial"/>
        </w:rPr>
        <w:t>of h</w:t>
      </w:r>
      <w:r w:rsidR="009B6775" w:rsidRPr="00D42FC6">
        <w:rPr>
          <w:rFonts w:ascii="Arial" w:hAnsi="Arial" w:cs="Arial"/>
        </w:rPr>
        <w:t xml:space="preserve">ospital sites </w:t>
      </w:r>
      <w:r w:rsidR="00482375" w:rsidRPr="00D42FC6">
        <w:rPr>
          <w:rFonts w:ascii="Arial" w:hAnsi="Arial" w:cs="Arial"/>
        </w:rPr>
        <w:t>that provide</w:t>
      </w:r>
      <w:r w:rsidR="009B6775" w:rsidRPr="00D42FC6">
        <w:rPr>
          <w:rFonts w:ascii="Arial" w:hAnsi="Arial" w:cs="Arial"/>
        </w:rPr>
        <w:t xml:space="preserve"> </w:t>
      </w:r>
      <w:r w:rsidR="00487C94" w:rsidRPr="00D42FC6">
        <w:rPr>
          <w:rFonts w:ascii="Arial" w:hAnsi="Arial" w:cs="Arial"/>
        </w:rPr>
        <w:t>cancer treatment (</w:t>
      </w:r>
      <w:r w:rsidR="009B6775" w:rsidRPr="00D42FC6">
        <w:rPr>
          <w:rFonts w:ascii="Arial" w:hAnsi="Arial" w:cs="Arial"/>
        </w:rPr>
        <w:t>chemotherapy and radiotherapy</w:t>
      </w:r>
      <w:r w:rsidR="00487C94" w:rsidRPr="00D42FC6">
        <w:rPr>
          <w:rFonts w:ascii="Arial" w:hAnsi="Arial" w:cs="Arial"/>
        </w:rPr>
        <w:t>)</w:t>
      </w:r>
      <w:r w:rsidR="00BD3F23" w:rsidRPr="00D42FC6">
        <w:rPr>
          <w:rFonts w:ascii="Arial" w:hAnsi="Arial" w:cs="Arial"/>
        </w:rPr>
        <w:t xml:space="preserve">, </w:t>
      </w:r>
      <w:r w:rsidR="009B6775" w:rsidRPr="00D42FC6">
        <w:rPr>
          <w:rFonts w:ascii="Arial" w:hAnsi="Arial" w:cs="Arial"/>
        </w:rPr>
        <w:t>and sites providing cancer management via multidisciplinary teams (MDTs)</w:t>
      </w:r>
      <w:r w:rsidR="0049533B" w:rsidRPr="00D42FC6">
        <w:rPr>
          <w:rFonts w:ascii="Arial" w:hAnsi="Arial" w:cs="Arial"/>
        </w:rPr>
        <w:t>.</w:t>
      </w:r>
      <w:r w:rsidR="00A21EE8" w:rsidRPr="00D42FC6">
        <w:rPr>
          <w:rFonts w:ascii="Arial" w:hAnsi="Arial" w:cs="Arial"/>
        </w:rPr>
        <w:t xml:space="preserve"> </w:t>
      </w:r>
      <w:r w:rsidR="000664A7" w:rsidRPr="00D42FC6">
        <w:rPr>
          <w:rFonts w:ascii="Arial" w:hAnsi="Arial" w:cs="Arial"/>
        </w:rPr>
        <w:t>In order to</w:t>
      </w:r>
      <w:r w:rsidR="00482375" w:rsidRPr="00D42FC6">
        <w:rPr>
          <w:rFonts w:ascii="Arial" w:hAnsi="Arial" w:cs="Arial"/>
        </w:rPr>
        <w:t xml:space="preserve"> account for the</w:t>
      </w:r>
      <w:r w:rsidR="00BF4239" w:rsidRPr="00D42FC6">
        <w:rPr>
          <w:rFonts w:ascii="Arial" w:hAnsi="Arial" w:cs="Arial"/>
        </w:rPr>
        <w:t xml:space="preserve"> </w:t>
      </w:r>
      <w:r w:rsidR="000C5B8E" w:rsidRPr="00D42FC6">
        <w:rPr>
          <w:rFonts w:ascii="Arial" w:hAnsi="Arial" w:cs="Arial"/>
        </w:rPr>
        <w:t xml:space="preserve">fact that </w:t>
      </w:r>
      <w:r w:rsidR="00D61761" w:rsidRPr="00D42FC6">
        <w:rPr>
          <w:rFonts w:ascii="Arial" w:hAnsi="Arial" w:cs="Arial"/>
        </w:rPr>
        <w:t>patients in</w:t>
      </w:r>
      <w:r w:rsidR="000C5B8E" w:rsidRPr="00D42FC6">
        <w:rPr>
          <w:rFonts w:ascii="Arial" w:hAnsi="Arial" w:cs="Arial"/>
        </w:rPr>
        <w:t xml:space="preserve"> some parts of</w:t>
      </w:r>
      <w:r w:rsidR="00D61761" w:rsidRPr="00D42FC6">
        <w:rPr>
          <w:rFonts w:ascii="Arial" w:hAnsi="Arial" w:cs="Arial"/>
        </w:rPr>
        <w:t xml:space="preserve"> </w:t>
      </w:r>
      <w:r w:rsidR="009A300E" w:rsidRPr="00D42FC6">
        <w:rPr>
          <w:rFonts w:ascii="Arial" w:hAnsi="Arial" w:cs="Arial"/>
        </w:rPr>
        <w:t>England</w:t>
      </w:r>
      <w:r w:rsidR="00BF4239" w:rsidRPr="00D42FC6">
        <w:rPr>
          <w:rFonts w:ascii="Arial" w:hAnsi="Arial" w:cs="Arial"/>
        </w:rPr>
        <w:t xml:space="preserve"> </w:t>
      </w:r>
      <w:r w:rsidR="006740EC" w:rsidRPr="00D42FC6">
        <w:rPr>
          <w:rFonts w:ascii="Arial" w:hAnsi="Arial" w:cs="Arial"/>
        </w:rPr>
        <w:t xml:space="preserve">may </w:t>
      </w:r>
      <w:r w:rsidR="00765CC5" w:rsidRPr="00D42FC6">
        <w:rPr>
          <w:rFonts w:ascii="Arial" w:hAnsi="Arial" w:cs="Arial"/>
        </w:rPr>
        <w:t>receive treatment in</w:t>
      </w:r>
      <w:r w:rsidR="000664A7" w:rsidRPr="00D42FC6">
        <w:rPr>
          <w:rFonts w:ascii="Arial" w:hAnsi="Arial" w:cs="Arial"/>
        </w:rPr>
        <w:t xml:space="preserve"> Wales and Scotland</w:t>
      </w:r>
      <w:r w:rsidR="00482375" w:rsidRPr="00D42FC6">
        <w:rPr>
          <w:rFonts w:ascii="Arial" w:hAnsi="Arial" w:cs="Arial"/>
        </w:rPr>
        <w:t xml:space="preserve">, </w:t>
      </w:r>
      <w:r w:rsidR="00C6190D" w:rsidRPr="00D42FC6">
        <w:rPr>
          <w:rFonts w:ascii="Arial" w:hAnsi="Arial" w:cs="Arial"/>
        </w:rPr>
        <w:t>we obtained</w:t>
      </w:r>
      <w:r w:rsidR="00F70B02" w:rsidRPr="00D42FC6">
        <w:rPr>
          <w:rFonts w:ascii="Arial" w:hAnsi="Arial" w:cs="Arial"/>
        </w:rPr>
        <w:t xml:space="preserve"> </w:t>
      </w:r>
      <w:r w:rsidR="000C5C7C" w:rsidRPr="00D42FC6">
        <w:rPr>
          <w:rFonts w:ascii="Arial" w:hAnsi="Arial" w:cs="Arial"/>
        </w:rPr>
        <w:t xml:space="preserve">similar </w:t>
      </w:r>
      <w:r w:rsidR="00771BB8" w:rsidRPr="00D42FC6">
        <w:rPr>
          <w:rFonts w:ascii="Arial" w:hAnsi="Arial" w:cs="Arial"/>
        </w:rPr>
        <w:t>Welsh data</w:t>
      </w:r>
      <w:r w:rsidR="00487C94" w:rsidRPr="00D42FC6">
        <w:rPr>
          <w:rFonts w:ascii="Arial" w:hAnsi="Arial" w:cs="Arial"/>
        </w:rPr>
        <w:t xml:space="preserve"> from the </w:t>
      </w:r>
      <w:r w:rsidR="00765CC5" w:rsidRPr="00D42FC6">
        <w:rPr>
          <w:rFonts w:ascii="Arial" w:hAnsi="Arial" w:cs="Arial"/>
        </w:rPr>
        <w:t xml:space="preserve">Welsh Health Directory </w:t>
      </w:r>
      <w:r w:rsidR="00A37F79" w:rsidRPr="00D42FC6">
        <w:rPr>
          <w:rFonts w:ascii="Arial" w:hAnsi="Arial" w:cs="Arial"/>
        </w:rPr>
        <w:fldChar w:fldCharType="begin"/>
      </w:r>
      <w:r w:rsidR="002454EB" w:rsidRPr="00D42FC6">
        <w:rPr>
          <w:rFonts w:ascii="Arial" w:hAnsi="Arial" w:cs="Arial"/>
        </w:rPr>
        <w:instrText xml:space="preserve"> ADDIN EN.CITE &lt;EndNote&gt;&lt;Cite&gt;&lt;Author&gt;NHS Wales Informatics Services&lt;/Author&gt;&lt;RecNum&gt;1581&lt;/RecNum&gt;&lt;DisplayText&gt;(NHS Wales Informatics Services)&lt;/DisplayText&gt;&lt;record&gt;&lt;rec-number&gt;1581&lt;/rec-number&gt;&lt;foreign-keys&gt;&lt;key app="EN" db-id="02wav9t91zvttcetasspaf9eeprftxzv2rxa" timestamp="1444822995"&gt;1581&lt;/key&gt;&lt;/foreign-keys&gt;&lt;ref-type name="Web Page"&gt;12&lt;/ref-type&gt;&lt;contributors&gt;&lt;authors&gt;&lt;author&gt;NHS Wales Informatics Services,&lt;/author&gt;&lt;/authors&gt;&lt;/contributors&gt;&lt;titles&gt;&lt;title&gt;Directory of Cancer Services&lt;/title&gt;&lt;/titles&gt;&lt;volume&gt;2015&lt;/volume&gt;&lt;dates&gt;&lt;/dates&gt;&lt;urls&gt;&lt;related-urls&gt;&lt;url&gt;http://www.cancerservicesdirectory.wales.nhs.uk/home&lt;/url&gt;&lt;/related-urls&gt;&lt;/urls&gt;&lt;/record&gt;&lt;/Cite&gt;&lt;/EndNote&gt;</w:instrText>
      </w:r>
      <w:r w:rsidR="00A37F79" w:rsidRPr="00D42FC6">
        <w:rPr>
          <w:rFonts w:ascii="Arial" w:hAnsi="Arial" w:cs="Arial"/>
        </w:rPr>
        <w:fldChar w:fldCharType="separate"/>
      </w:r>
      <w:r w:rsidR="002454EB" w:rsidRPr="00D42FC6">
        <w:rPr>
          <w:rFonts w:ascii="Arial" w:hAnsi="Arial" w:cs="Arial"/>
          <w:noProof/>
        </w:rPr>
        <w:t>(NHS Wales Informatics Services)</w:t>
      </w:r>
      <w:r w:rsidR="00A37F79" w:rsidRPr="00D42FC6">
        <w:rPr>
          <w:rFonts w:ascii="Arial" w:hAnsi="Arial" w:cs="Arial"/>
        </w:rPr>
        <w:fldChar w:fldCharType="end"/>
      </w:r>
      <w:r w:rsidRPr="00D42FC6">
        <w:rPr>
          <w:rFonts w:ascii="Arial" w:hAnsi="Arial" w:cs="Arial"/>
        </w:rPr>
        <w:t xml:space="preserve">. </w:t>
      </w:r>
      <w:r w:rsidR="006740EC" w:rsidRPr="00D42FC6">
        <w:rPr>
          <w:rFonts w:ascii="Arial" w:hAnsi="Arial" w:cs="Arial"/>
        </w:rPr>
        <w:t>At the time of the analysis</w:t>
      </w:r>
      <w:r w:rsidR="00DC6283" w:rsidRPr="00D42FC6">
        <w:rPr>
          <w:rFonts w:ascii="Arial" w:hAnsi="Arial" w:cs="Arial"/>
        </w:rPr>
        <w:t>,</w:t>
      </w:r>
      <w:r w:rsidR="006740EC" w:rsidRPr="00D42FC6">
        <w:rPr>
          <w:rFonts w:ascii="Arial" w:hAnsi="Arial" w:cs="Arial"/>
        </w:rPr>
        <w:t xml:space="preserve"> t</w:t>
      </w:r>
      <w:r w:rsidRPr="00D42FC6">
        <w:rPr>
          <w:rFonts w:ascii="Arial" w:hAnsi="Arial" w:cs="Arial"/>
        </w:rPr>
        <w:t xml:space="preserve">he </w:t>
      </w:r>
      <w:r w:rsidR="00F22A0E" w:rsidRPr="00D42FC6">
        <w:rPr>
          <w:rFonts w:ascii="Arial" w:hAnsi="Arial" w:cs="Arial"/>
        </w:rPr>
        <w:t xml:space="preserve">Welsh Health Directory </w:t>
      </w:r>
      <w:r w:rsidR="00E841A5" w:rsidRPr="00D42FC6">
        <w:rPr>
          <w:rFonts w:ascii="Arial" w:hAnsi="Arial" w:cs="Arial"/>
        </w:rPr>
        <w:t>ha</w:t>
      </w:r>
      <w:r w:rsidR="006740EC" w:rsidRPr="00D42FC6">
        <w:rPr>
          <w:rFonts w:ascii="Arial" w:hAnsi="Arial" w:cs="Arial"/>
        </w:rPr>
        <w:t>d</w:t>
      </w:r>
      <w:r w:rsidR="00E841A5" w:rsidRPr="00D42FC6">
        <w:rPr>
          <w:rFonts w:ascii="Arial" w:hAnsi="Arial" w:cs="Arial"/>
        </w:rPr>
        <w:t xml:space="preserve"> </w:t>
      </w:r>
      <w:r w:rsidR="00EA44AF" w:rsidRPr="00D42FC6">
        <w:rPr>
          <w:rFonts w:ascii="Arial" w:hAnsi="Arial" w:cs="Arial"/>
        </w:rPr>
        <w:t>complete</w:t>
      </w:r>
      <w:r w:rsidR="00E841A5" w:rsidRPr="00D42FC6">
        <w:rPr>
          <w:rFonts w:ascii="Arial" w:hAnsi="Arial" w:cs="Arial"/>
        </w:rPr>
        <w:t xml:space="preserve"> information </w:t>
      </w:r>
      <w:r w:rsidR="006740EC" w:rsidRPr="00D42FC6">
        <w:rPr>
          <w:rFonts w:ascii="Arial" w:hAnsi="Arial" w:cs="Arial"/>
        </w:rPr>
        <w:t>on</w:t>
      </w:r>
      <w:r w:rsidR="00E841A5" w:rsidRPr="00D42FC6">
        <w:rPr>
          <w:rFonts w:ascii="Arial" w:hAnsi="Arial" w:cs="Arial"/>
        </w:rPr>
        <w:t xml:space="preserve"> the North Wales Cancer Network</w:t>
      </w:r>
      <w:r w:rsidR="006740EC" w:rsidRPr="00D42FC6">
        <w:rPr>
          <w:rFonts w:ascii="Arial" w:hAnsi="Arial" w:cs="Arial"/>
        </w:rPr>
        <w:t>,</w:t>
      </w:r>
      <w:r w:rsidR="00E841A5" w:rsidRPr="00D42FC6">
        <w:rPr>
          <w:rFonts w:ascii="Arial" w:hAnsi="Arial" w:cs="Arial"/>
        </w:rPr>
        <w:t xml:space="preserve"> but </w:t>
      </w:r>
      <w:r w:rsidR="006740EC" w:rsidRPr="00D42FC6">
        <w:rPr>
          <w:rFonts w:ascii="Arial" w:hAnsi="Arial" w:cs="Arial"/>
        </w:rPr>
        <w:t>information was incomplete</w:t>
      </w:r>
      <w:r w:rsidR="00E841A5" w:rsidRPr="00D42FC6">
        <w:rPr>
          <w:rFonts w:ascii="Arial" w:hAnsi="Arial" w:cs="Arial"/>
        </w:rPr>
        <w:t xml:space="preserve"> </w:t>
      </w:r>
      <w:r w:rsidR="00F22A0E" w:rsidRPr="00D42FC6">
        <w:rPr>
          <w:rFonts w:ascii="Arial" w:hAnsi="Arial" w:cs="Arial"/>
        </w:rPr>
        <w:t xml:space="preserve">on </w:t>
      </w:r>
      <w:r w:rsidR="00E841A5" w:rsidRPr="00D42FC6">
        <w:rPr>
          <w:rFonts w:ascii="Arial" w:hAnsi="Arial" w:cs="Arial"/>
        </w:rPr>
        <w:t xml:space="preserve">the South Wales Cancer Network. </w:t>
      </w:r>
      <w:r w:rsidR="006740EC" w:rsidRPr="00D42FC6">
        <w:rPr>
          <w:rFonts w:ascii="Arial" w:hAnsi="Arial" w:cs="Arial"/>
        </w:rPr>
        <w:t>M</w:t>
      </w:r>
      <w:r w:rsidR="00F22A0E" w:rsidRPr="00D42FC6">
        <w:rPr>
          <w:rFonts w:ascii="Arial" w:hAnsi="Arial" w:cs="Arial"/>
        </w:rPr>
        <w:t>issing infor</w:t>
      </w:r>
      <w:r w:rsidR="00E841A5" w:rsidRPr="00D42FC6">
        <w:rPr>
          <w:rFonts w:ascii="Arial" w:hAnsi="Arial" w:cs="Arial"/>
        </w:rPr>
        <w:t xml:space="preserve">mation was </w:t>
      </w:r>
      <w:r w:rsidR="00487C94" w:rsidRPr="00D42FC6">
        <w:rPr>
          <w:rFonts w:ascii="Arial" w:hAnsi="Arial" w:cs="Arial"/>
        </w:rPr>
        <w:t xml:space="preserve">supplemented by Freedom of Information (FOI) requests </w:t>
      </w:r>
      <w:r w:rsidR="000664A7" w:rsidRPr="00D42FC6">
        <w:rPr>
          <w:rFonts w:ascii="Arial" w:hAnsi="Arial" w:cs="Arial"/>
        </w:rPr>
        <w:t>from</w:t>
      </w:r>
      <w:r w:rsidR="00487C94" w:rsidRPr="00D42FC6">
        <w:rPr>
          <w:rFonts w:ascii="Arial" w:hAnsi="Arial" w:cs="Arial"/>
        </w:rPr>
        <w:t xml:space="preserve"> the</w:t>
      </w:r>
      <w:r w:rsidR="00E841A5" w:rsidRPr="00D42FC6">
        <w:rPr>
          <w:rFonts w:ascii="Arial" w:hAnsi="Arial" w:cs="Arial"/>
        </w:rPr>
        <w:t xml:space="preserve"> </w:t>
      </w:r>
      <w:r w:rsidR="0032459B" w:rsidRPr="00D42FC6">
        <w:rPr>
          <w:rFonts w:ascii="Arial" w:hAnsi="Arial" w:cs="Arial"/>
        </w:rPr>
        <w:t>Welsh Health Boards that are part of the South Wales Cancer Network</w:t>
      </w:r>
      <w:r w:rsidR="00487C94" w:rsidRPr="00D42FC6">
        <w:rPr>
          <w:rFonts w:ascii="Arial" w:hAnsi="Arial" w:cs="Arial"/>
        </w:rPr>
        <w:t xml:space="preserve">. </w:t>
      </w:r>
      <w:r w:rsidR="00D61761" w:rsidRPr="00D42FC6">
        <w:rPr>
          <w:rFonts w:ascii="Arial" w:hAnsi="Arial" w:cs="Arial"/>
        </w:rPr>
        <w:t xml:space="preserve">We also received </w:t>
      </w:r>
      <w:r w:rsidR="009A300E" w:rsidRPr="00D42FC6">
        <w:rPr>
          <w:rFonts w:ascii="Arial" w:hAnsi="Arial" w:cs="Arial"/>
        </w:rPr>
        <w:t xml:space="preserve">data </w:t>
      </w:r>
      <w:r w:rsidR="00466B70" w:rsidRPr="00D42FC6">
        <w:rPr>
          <w:rFonts w:ascii="Arial" w:hAnsi="Arial" w:cs="Arial"/>
        </w:rPr>
        <w:t xml:space="preserve">from the Information Services Division Scotland </w:t>
      </w:r>
      <w:r w:rsidR="00466B70" w:rsidRPr="00D42FC6">
        <w:rPr>
          <w:rFonts w:ascii="Arial" w:hAnsi="Arial" w:cs="Arial"/>
        </w:rPr>
        <w:fldChar w:fldCharType="begin"/>
      </w:r>
      <w:r w:rsidR="00466B70" w:rsidRPr="00D42FC6">
        <w:rPr>
          <w:rFonts w:ascii="Arial" w:hAnsi="Arial" w:cs="Arial"/>
        </w:rPr>
        <w:instrText xml:space="preserve"> ADDIN EN.CITE &lt;EndNote&gt;&lt;Cite&gt;&lt;Author&gt;Information Services Division&lt;/Author&gt;&lt;Year&gt;2015&lt;/Year&gt;&lt;RecNum&gt;1582&lt;/RecNum&gt;&lt;DisplayText&gt;(Information Services Division, 2015)&lt;/DisplayText&gt;&lt;record&gt;&lt;rec-number&gt;1582&lt;/rec-number&gt;&lt;foreign-keys&gt;&lt;key app="EN" db-id="02wav9t91zvttcetasspaf9eeprftxzv2rxa" timestamp="1444823450"&gt;1582&lt;/key&gt;&lt;/foreign-keys&gt;&lt;ref-type name="Dataset"&gt;59&lt;/ref-type&gt;&lt;contributors&gt;&lt;authors&gt;&lt;author&gt;Information Services Division,&lt;/author&gt;&lt;/authors&gt;&lt;/contributors&gt;&lt;titles&gt;&lt;title&gt;Hospital of treatment for selected cancer between 2007-2012 in Scotland&lt;/title&gt;&lt;/titles&gt;&lt;section&gt;January 2015&lt;/section&gt;&lt;dates&gt;&lt;year&gt;2015&lt;/year&gt;&lt;/dates&gt;&lt;urls&gt;&lt;/urls&gt;&lt;custom4&gt;Cancer Analysis Dataset&lt;/custom4&gt;&lt;/record&gt;&lt;/Cite&gt;&lt;/EndNote&gt;</w:instrText>
      </w:r>
      <w:r w:rsidR="00466B70" w:rsidRPr="00D42FC6">
        <w:rPr>
          <w:rFonts w:ascii="Arial" w:hAnsi="Arial" w:cs="Arial"/>
        </w:rPr>
        <w:fldChar w:fldCharType="separate"/>
      </w:r>
      <w:r w:rsidR="00466B70" w:rsidRPr="00D42FC6">
        <w:rPr>
          <w:rFonts w:ascii="Arial" w:hAnsi="Arial" w:cs="Arial"/>
          <w:noProof/>
        </w:rPr>
        <w:t>(Information Services Division, 2015)</w:t>
      </w:r>
      <w:r w:rsidR="00466B70" w:rsidRPr="00D42FC6">
        <w:rPr>
          <w:rFonts w:ascii="Arial" w:hAnsi="Arial" w:cs="Arial"/>
        </w:rPr>
        <w:fldChar w:fldCharType="end"/>
      </w:r>
      <w:r w:rsidR="00466B70" w:rsidRPr="00D42FC6">
        <w:rPr>
          <w:rFonts w:ascii="Arial" w:hAnsi="Arial" w:cs="Arial"/>
        </w:rPr>
        <w:t xml:space="preserve"> on hospital sites located in the southern Scotland Health Boards that may serve some English patients; </w:t>
      </w:r>
      <w:r w:rsidR="009A300E" w:rsidRPr="00D42FC6">
        <w:rPr>
          <w:rFonts w:ascii="Arial" w:hAnsi="Arial" w:cs="Arial"/>
        </w:rPr>
        <w:t>Dumfries and Galloway, Borders, Ayrshire and Arran, Lanarkshire, Lothian and Greater Glasgow and Clyde</w:t>
      </w:r>
      <w:r w:rsidR="00466B70" w:rsidRPr="00D42FC6">
        <w:rPr>
          <w:rFonts w:ascii="Arial" w:hAnsi="Arial" w:cs="Arial"/>
        </w:rPr>
        <w:t xml:space="preserve">. </w:t>
      </w:r>
      <w:r w:rsidR="00350869" w:rsidRPr="00D42FC6">
        <w:rPr>
          <w:rFonts w:ascii="Arial" w:hAnsi="Arial" w:cs="Arial"/>
        </w:rPr>
        <w:t>The Scottish data did not have information on MDT</w:t>
      </w:r>
      <w:r w:rsidR="009A300E" w:rsidRPr="00D42FC6">
        <w:rPr>
          <w:rFonts w:ascii="Arial" w:hAnsi="Arial" w:cs="Arial"/>
        </w:rPr>
        <w:t xml:space="preserve"> presence</w:t>
      </w:r>
      <w:r w:rsidR="00350869" w:rsidRPr="00D42FC6">
        <w:rPr>
          <w:rFonts w:ascii="Arial" w:hAnsi="Arial" w:cs="Arial"/>
        </w:rPr>
        <w:t xml:space="preserve">, and therefore hospitals offering chemotherapy were used as a proxy for presence of </w:t>
      </w:r>
      <w:r w:rsidR="009A300E" w:rsidRPr="00D42FC6">
        <w:rPr>
          <w:rFonts w:ascii="Arial" w:hAnsi="Arial" w:cs="Arial"/>
        </w:rPr>
        <w:t xml:space="preserve">a </w:t>
      </w:r>
      <w:r w:rsidR="00350869" w:rsidRPr="00D42FC6">
        <w:rPr>
          <w:rFonts w:ascii="Arial" w:hAnsi="Arial" w:cs="Arial"/>
        </w:rPr>
        <w:t>MDT.</w:t>
      </w:r>
      <w:r w:rsidR="009A300E" w:rsidRPr="00D42FC6">
        <w:rPr>
          <w:rFonts w:ascii="Arial" w:hAnsi="Arial" w:cs="Arial"/>
        </w:rPr>
        <w:t xml:space="preserve"> </w:t>
      </w:r>
    </w:p>
    <w:p w14:paraId="4F236B68" w14:textId="77777777" w:rsidR="006740EC" w:rsidRPr="00D42FC6" w:rsidRDefault="006740EC" w:rsidP="00BF4239">
      <w:pPr>
        <w:spacing w:after="0" w:line="240" w:lineRule="auto"/>
        <w:rPr>
          <w:rFonts w:ascii="Arial" w:hAnsi="Arial" w:cs="Arial"/>
        </w:rPr>
      </w:pPr>
    </w:p>
    <w:p w14:paraId="71F83402" w14:textId="408BCA82" w:rsidR="00485A7B" w:rsidRPr="00D42FC6" w:rsidRDefault="00291EE0" w:rsidP="00BF4239">
      <w:pPr>
        <w:spacing w:after="0" w:line="240" w:lineRule="auto"/>
        <w:rPr>
          <w:rFonts w:ascii="Arial" w:hAnsi="Arial" w:cs="Arial"/>
        </w:rPr>
      </w:pPr>
      <w:r w:rsidRPr="00D42FC6">
        <w:rPr>
          <w:rFonts w:ascii="Arial" w:hAnsi="Arial" w:cs="Arial"/>
        </w:rPr>
        <w:t>All the identified hospital sites were assig</w:t>
      </w:r>
      <w:r w:rsidR="00011983" w:rsidRPr="00D42FC6">
        <w:rPr>
          <w:rFonts w:ascii="Arial" w:hAnsi="Arial" w:cs="Arial"/>
        </w:rPr>
        <w:t>ned a unique postcode</w:t>
      </w:r>
      <w:r w:rsidRPr="00D42FC6">
        <w:rPr>
          <w:rFonts w:ascii="Arial" w:hAnsi="Arial" w:cs="Arial"/>
        </w:rPr>
        <w:t xml:space="preserve">, this is a geographical reference point in the U.K used to identify postal delivery areas </w:t>
      </w:r>
      <w:r w:rsidRPr="00D42FC6">
        <w:rPr>
          <w:rFonts w:ascii="Arial" w:hAnsi="Arial" w:cs="Arial"/>
        </w:rPr>
        <w:fldChar w:fldCharType="begin"/>
      </w:r>
      <w:r w:rsidR="00205104" w:rsidRPr="00D42FC6">
        <w:rPr>
          <w:rFonts w:ascii="Arial" w:hAnsi="Arial" w:cs="Arial"/>
        </w:rPr>
        <w:instrText xml:space="preserve"> ADDIN EN.CITE &lt;EndNote&gt;&lt;Cite&gt;&lt;Author&gt;Office of National Statistics&lt;/Author&gt;&lt;RecNum&gt;1663&lt;/RecNum&gt;&lt;DisplayText&gt;(Office of National Statistics, 2015a)&lt;/DisplayText&gt;&lt;record&gt;&lt;rec-number&gt;1663&lt;/rec-number&gt;&lt;foreign-keys&gt;&lt;key app="EN" db-id="02wav9t91zvttcetasspaf9eeprftxzv2rxa" timestamp="1455549676"&gt;1663&lt;/key&gt;&lt;/foreign-keys&gt;&lt;ref-type name="Web Page"&gt;12&lt;/ref-type&gt;&lt;contributors&gt;&lt;authors&gt;&lt;author&gt;Office of National Statistics,&lt;/author&gt;&lt;/authors&gt;&lt;/contributors&gt;&lt;titles&gt;&lt;title&gt;Postal Geography&lt;/title&gt;&lt;/titles&gt;&lt;volume&gt;2015&lt;/volume&gt;&lt;number&gt;February&lt;/number&gt;&lt;dates&gt;&lt;year&gt;2015&lt;/year&gt;&lt;/dates&gt;&lt;publisher&gt;ONS&lt;/publisher&gt;&lt;urls&gt;&lt;related-urls&gt;&lt;url&gt;http://www.ons.gov.uk/ons/guide-method/geography/beginner-s-guide/postal/index.html&lt;/url&gt;&lt;/related-urls&gt;&lt;/urls&gt;&lt;/record&gt;&lt;/Cite&gt;&lt;/EndNote&gt;</w:instrText>
      </w:r>
      <w:r w:rsidRPr="00D42FC6">
        <w:rPr>
          <w:rFonts w:ascii="Arial" w:hAnsi="Arial" w:cs="Arial"/>
        </w:rPr>
        <w:fldChar w:fldCharType="separate"/>
      </w:r>
      <w:r w:rsidR="00205104" w:rsidRPr="00D42FC6">
        <w:rPr>
          <w:rFonts w:ascii="Arial" w:hAnsi="Arial" w:cs="Arial"/>
          <w:noProof/>
        </w:rPr>
        <w:t>(Office of National Statistics, 2015a)</w:t>
      </w:r>
      <w:r w:rsidRPr="00D42FC6">
        <w:rPr>
          <w:rFonts w:ascii="Arial" w:hAnsi="Arial" w:cs="Arial"/>
        </w:rPr>
        <w:fldChar w:fldCharType="end"/>
      </w:r>
      <w:r w:rsidRPr="00D42FC6">
        <w:rPr>
          <w:rFonts w:ascii="Arial" w:hAnsi="Arial" w:cs="Arial"/>
        </w:rPr>
        <w:t>. There are about 1.8 million postcodes</w:t>
      </w:r>
      <w:r w:rsidR="003E27D8" w:rsidRPr="00D42FC6">
        <w:rPr>
          <w:rFonts w:ascii="Arial" w:hAnsi="Arial" w:cs="Arial"/>
        </w:rPr>
        <w:t xml:space="preserve"> and each have approximately</w:t>
      </w:r>
      <w:r w:rsidR="004F737A" w:rsidRPr="00D42FC6">
        <w:rPr>
          <w:rFonts w:ascii="Arial" w:hAnsi="Arial" w:cs="Arial"/>
        </w:rPr>
        <w:t xml:space="preserve"> </w:t>
      </w:r>
      <w:r w:rsidR="00594F84" w:rsidRPr="00D42FC6">
        <w:rPr>
          <w:rFonts w:ascii="Arial" w:hAnsi="Arial" w:cs="Arial"/>
        </w:rPr>
        <w:t>15 to 100 single addresses</w:t>
      </w:r>
      <w:r w:rsidR="003E27D8" w:rsidRPr="00D42FC6">
        <w:rPr>
          <w:rFonts w:ascii="Arial" w:hAnsi="Arial" w:cs="Arial"/>
        </w:rPr>
        <w:t xml:space="preserve">. </w:t>
      </w:r>
      <w:r w:rsidR="00594F84" w:rsidRPr="00D42FC6">
        <w:rPr>
          <w:rFonts w:ascii="Arial" w:hAnsi="Arial" w:cs="Arial"/>
        </w:rPr>
        <w:t>L</w:t>
      </w:r>
      <w:r w:rsidRPr="00D42FC6">
        <w:rPr>
          <w:rFonts w:ascii="Arial" w:hAnsi="Arial" w:cs="Arial"/>
        </w:rPr>
        <w:t>arger addresses that receive numerous mail items per day such as hospital sites</w:t>
      </w:r>
      <w:r w:rsidR="00466B70" w:rsidRPr="00D42FC6">
        <w:rPr>
          <w:rFonts w:ascii="Arial" w:hAnsi="Arial" w:cs="Arial"/>
        </w:rPr>
        <w:t>,</w:t>
      </w:r>
      <w:r w:rsidRPr="00D42FC6">
        <w:rPr>
          <w:rFonts w:ascii="Arial" w:hAnsi="Arial" w:cs="Arial"/>
        </w:rPr>
        <w:t xml:space="preserve"> are assigned a single postcode</w:t>
      </w:r>
      <w:r w:rsidR="00011983" w:rsidRPr="00D42FC6">
        <w:rPr>
          <w:rFonts w:ascii="Arial" w:hAnsi="Arial" w:cs="Arial"/>
        </w:rPr>
        <w:t xml:space="preserve"> and hence are accurately located</w:t>
      </w:r>
      <w:r w:rsidR="00594F84" w:rsidRPr="00D42FC6">
        <w:rPr>
          <w:rFonts w:ascii="Arial" w:hAnsi="Arial" w:cs="Arial"/>
        </w:rPr>
        <w:t xml:space="preserve"> </w:t>
      </w:r>
      <w:r w:rsidR="00594F84" w:rsidRPr="00D42FC6">
        <w:rPr>
          <w:rFonts w:ascii="Arial" w:hAnsi="Arial" w:cs="Arial"/>
        </w:rPr>
        <w:fldChar w:fldCharType="begin"/>
      </w:r>
      <w:r w:rsidR="00205104" w:rsidRPr="00D42FC6">
        <w:rPr>
          <w:rFonts w:ascii="Arial" w:hAnsi="Arial" w:cs="Arial"/>
        </w:rPr>
        <w:instrText xml:space="preserve"> ADDIN EN.CITE &lt;EndNote&gt;&lt;Cite&gt;&lt;Author&gt;Office of National Statistics&lt;/Author&gt;&lt;Year&gt;2015&lt;/Year&gt;&lt;RecNum&gt;1663&lt;/RecNum&gt;&lt;DisplayText&gt;(Office of National Statistics, 2015a)&lt;/DisplayText&gt;&lt;record&gt;&lt;rec-number&gt;1663&lt;/rec-number&gt;&lt;foreign-keys&gt;&lt;key app="EN" db-id="02wav9t91zvttcetasspaf9eeprftxzv2rxa" timestamp="1455549676"&gt;1663&lt;/key&gt;&lt;/foreign-keys&gt;&lt;ref-type name="Web Page"&gt;12&lt;/ref-type&gt;&lt;contributors&gt;&lt;authors&gt;&lt;author&gt;Office of National Statistics,&lt;/author&gt;&lt;/authors&gt;&lt;/contributors&gt;&lt;titles&gt;&lt;title&gt;Postal Geography&lt;/title&gt;&lt;/titles&gt;&lt;volume&gt;2015&lt;/volume&gt;&lt;number&gt;February&lt;/number&gt;&lt;dates&gt;&lt;year&gt;2015&lt;/year&gt;&lt;/dates&gt;&lt;publisher&gt;ONS&lt;/publisher&gt;&lt;urls&gt;&lt;related-urls&gt;&lt;url&gt;http://www.ons.gov.uk/ons/guide-method/geography/beginner-s-guide/postal/index.html&lt;/url&gt;&lt;/related-urls&gt;&lt;/urls&gt;&lt;/record&gt;&lt;/Cite&gt;&lt;/EndNote&gt;</w:instrText>
      </w:r>
      <w:r w:rsidR="00594F84" w:rsidRPr="00D42FC6">
        <w:rPr>
          <w:rFonts w:ascii="Arial" w:hAnsi="Arial" w:cs="Arial"/>
        </w:rPr>
        <w:fldChar w:fldCharType="separate"/>
      </w:r>
      <w:r w:rsidR="00205104" w:rsidRPr="00D42FC6">
        <w:rPr>
          <w:rFonts w:ascii="Arial" w:hAnsi="Arial" w:cs="Arial"/>
          <w:noProof/>
        </w:rPr>
        <w:t>(Office of National Statistics, 2015a)</w:t>
      </w:r>
      <w:r w:rsidR="00594F84" w:rsidRPr="00D42FC6">
        <w:rPr>
          <w:rFonts w:ascii="Arial" w:hAnsi="Arial" w:cs="Arial"/>
        </w:rPr>
        <w:fldChar w:fldCharType="end"/>
      </w:r>
      <w:r w:rsidR="00594F84" w:rsidRPr="00D42FC6">
        <w:rPr>
          <w:rFonts w:ascii="Arial" w:hAnsi="Arial" w:cs="Arial"/>
        </w:rPr>
        <w:t>.</w:t>
      </w:r>
      <w:r w:rsidR="006740EC" w:rsidRPr="00D42FC6">
        <w:rPr>
          <w:rFonts w:ascii="Arial" w:hAnsi="Arial" w:cs="Arial"/>
        </w:rPr>
        <w:t xml:space="preserve"> </w:t>
      </w:r>
    </w:p>
    <w:p w14:paraId="43CE44B5" w14:textId="77777777" w:rsidR="007C671A" w:rsidRPr="00D42FC6" w:rsidRDefault="007C671A" w:rsidP="009B6775">
      <w:pPr>
        <w:spacing w:after="0" w:line="240" w:lineRule="auto"/>
        <w:rPr>
          <w:rFonts w:ascii="Arial" w:hAnsi="Arial" w:cs="Arial"/>
        </w:rPr>
      </w:pPr>
    </w:p>
    <w:p w14:paraId="39BE4BC4" w14:textId="72AF33A8" w:rsidR="0042279A" w:rsidRPr="00D42FC6" w:rsidRDefault="00280DD8" w:rsidP="009B6775">
      <w:pPr>
        <w:spacing w:after="0" w:line="240" w:lineRule="auto"/>
        <w:rPr>
          <w:rFonts w:ascii="Arial" w:hAnsi="Arial" w:cs="Arial"/>
        </w:rPr>
      </w:pPr>
      <w:r w:rsidRPr="00D42FC6">
        <w:rPr>
          <w:rFonts w:ascii="Arial" w:hAnsi="Arial" w:cs="Arial"/>
        </w:rPr>
        <w:lastRenderedPageBreak/>
        <w:t>G</w:t>
      </w:r>
      <w:r w:rsidR="00A66112" w:rsidRPr="00D42FC6">
        <w:rPr>
          <w:rFonts w:ascii="Arial" w:hAnsi="Arial" w:cs="Arial"/>
        </w:rPr>
        <w:t>eographical access</w:t>
      </w:r>
      <w:r w:rsidRPr="00D42FC6">
        <w:rPr>
          <w:rFonts w:ascii="Arial" w:hAnsi="Arial" w:cs="Arial"/>
        </w:rPr>
        <w:t xml:space="preserve"> was</w:t>
      </w:r>
      <w:r w:rsidR="002151A7" w:rsidRPr="00D42FC6">
        <w:rPr>
          <w:rFonts w:ascii="Arial" w:hAnsi="Arial" w:cs="Arial"/>
        </w:rPr>
        <w:t xml:space="preserve"> </w:t>
      </w:r>
      <w:r w:rsidR="009A300E" w:rsidRPr="00D42FC6">
        <w:rPr>
          <w:rFonts w:ascii="Arial" w:hAnsi="Arial" w:cs="Arial"/>
        </w:rPr>
        <w:t xml:space="preserve">determined </w:t>
      </w:r>
      <w:r w:rsidRPr="00D42FC6">
        <w:rPr>
          <w:rFonts w:ascii="Arial" w:hAnsi="Arial" w:cs="Arial"/>
        </w:rPr>
        <w:t>as</w:t>
      </w:r>
      <w:r w:rsidR="005F0C91" w:rsidRPr="00D42FC6">
        <w:rPr>
          <w:rFonts w:ascii="Arial" w:hAnsi="Arial" w:cs="Arial"/>
        </w:rPr>
        <w:t xml:space="preserve"> </w:t>
      </w:r>
      <w:r w:rsidR="009A300E" w:rsidRPr="00D42FC6">
        <w:rPr>
          <w:rFonts w:ascii="Arial" w:hAnsi="Arial" w:cs="Arial"/>
        </w:rPr>
        <w:t xml:space="preserve">estimated </w:t>
      </w:r>
      <w:r w:rsidR="005F0C91" w:rsidRPr="00D42FC6">
        <w:rPr>
          <w:rFonts w:ascii="Arial" w:hAnsi="Arial" w:cs="Arial"/>
        </w:rPr>
        <w:t xml:space="preserve">travel time in minutes </w:t>
      </w:r>
      <w:r w:rsidR="009A21B2" w:rsidRPr="00D42FC6">
        <w:rPr>
          <w:rFonts w:ascii="Arial" w:hAnsi="Arial" w:cs="Arial"/>
        </w:rPr>
        <w:t xml:space="preserve">from all </w:t>
      </w:r>
      <w:r w:rsidR="00A66112" w:rsidRPr="00D42FC6">
        <w:rPr>
          <w:rFonts w:ascii="Arial" w:hAnsi="Arial" w:cs="Arial"/>
        </w:rPr>
        <w:t>LSOA</w:t>
      </w:r>
      <w:r w:rsidR="009A21B2" w:rsidRPr="00D42FC6">
        <w:rPr>
          <w:rFonts w:ascii="Arial" w:hAnsi="Arial" w:cs="Arial"/>
        </w:rPr>
        <w:t xml:space="preserve"> population weighted centroids in England</w:t>
      </w:r>
      <w:r w:rsidR="00610BBD" w:rsidRPr="00D42FC6">
        <w:rPr>
          <w:rFonts w:ascii="Arial" w:hAnsi="Arial" w:cs="Arial"/>
        </w:rPr>
        <w:t>,</w:t>
      </w:r>
      <w:r w:rsidR="009B6775" w:rsidRPr="00D42FC6">
        <w:rPr>
          <w:rFonts w:ascii="Arial" w:hAnsi="Arial" w:cs="Arial"/>
        </w:rPr>
        <w:t xml:space="preserve"> </w:t>
      </w:r>
      <w:r w:rsidR="009A21B2" w:rsidRPr="00D42FC6">
        <w:rPr>
          <w:rFonts w:ascii="Arial" w:hAnsi="Arial" w:cs="Arial"/>
        </w:rPr>
        <w:t xml:space="preserve">to </w:t>
      </w:r>
      <w:r w:rsidR="00785B6E" w:rsidRPr="00D42FC6">
        <w:rPr>
          <w:rFonts w:ascii="Arial" w:hAnsi="Arial" w:cs="Arial"/>
        </w:rPr>
        <w:t>the nearest hospital site offering treatment or management for</w:t>
      </w:r>
      <w:r w:rsidR="009B6775" w:rsidRPr="00D42FC6">
        <w:rPr>
          <w:rFonts w:ascii="Arial" w:hAnsi="Arial" w:cs="Arial"/>
        </w:rPr>
        <w:t xml:space="preserve"> the specified cancer.</w:t>
      </w:r>
      <w:r w:rsidR="00785B6E" w:rsidRPr="00D42FC6">
        <w:rPr>
          <w:rFonts w:ascii="Arial" w:hAnsi="Arial" w:cs="Arial"/>
        </w:rPr>
        <w:t xml:space="preserve"> </w:t>
      </w:r>
      <w:r w:rsidR="006C4DC6" w:rsidRPr="00D42FC6">
        <w:rPr>
          <w:rFonts w:ascii="Arial" w:hAnsi="Arial" w:cs="Arial"/>
        </w:rPr>
        <w:t xml:space="preserve">LSOAs are small geographic areas in England and Wales </w:t>
      </w:r>
      <w:r w:rsidR="00614CAE" w:rsidRPr="00D42FC6">
        <w:rPr>
          <w:rFonts w:ascii="Arial" w:hAnsi="Arial" w:cs="Arial"/>
        </w:rPr>
        <w:t xml:space="preserve">that are </w:t>
      </w:r>
      <w:r w:rsidR="006C4DC6" w:rsidRPr="00D42FC6">
        <w:rPr>
          <w:rFonts w:ascii="Arial" w:hAnsi="Arial" w:cs="Arial"/>
        </w:rPr>
        <w:t>designed to improve the reporting of small area statistics. There are 32,844 LSOAs in England</w:t>
      </w:r>
      <w:r w:rsidR="00614CAE" w:rsidRPr="00D42FC6">
        <w:rPr>
          <w:rFonts w:ascii="Arial" w:hAnsi="Arial" w:cs="Arial"/>
        </w:rPr>
        <w:t xml:space="preserve"> </w:t>
      </w:r>
      <w:r w:rsidR="006C4DC6" w:rsidRPr="00D42FC6">
        <w:rPr>
          <w:rFonts w:ascii="Arial" w:hAnsi="Arial" w:cs="Arial"/>
        </w:rPr>
        <w:t xml:space="preserve">each </w:t>
      </w:r>
      <w:r w:rsidR="00614CAE" w:rsidRPr="00D42FC6">
        <w:rPr>
          <w:rFonts w:ascii="Arial" w:hAnsi="Arial" w:cs="Arial"/>
        </w:rPr>
        <w:t xml:space="preserve">with </w:t>
      </w:r>
      <w:r w:rsidR="006C4DC6" w:rsidRPr="00D42FC6">
        <w:rPr>
          <w:rFonts w:ascii="Arial" w:hAnsi="Arial" w:cs="Arial"/>
        </w:rPr>
        <w:t>a population range of 1,000 to 3,000</w:t>
      </w:r>
      <w:r w:rsidR="00614CAE" w:rsidRPr="00D42FC6">
        <w:rPr>
          <w:rFonts w:ascii="Arial" w:hAnsi="Arial" w:cs="Arial"/>
        </w:rPr>
        <w:t xml:space="preserve"> residents</w:t>
      </w:r>
      <w:r w:rsidR="00A06503" w:rsidRPr="00D42FC6">
        <w:rPr>
          <w:rFonts w:ascii="Arial" w:hAnsi="Arial" w:cs="Arial"/>
        </w:rPr>
        <w:t xml:space="preserve"> </w:t>
      </w:r>
      <w:r w:rsidR="00A06503" w:rsidRPr="00D42FC6">
        <w:rPr>
          <w:rFonts w:ascii="Arial" w:hAnsi="Arial" w:cs="Arial"/>
        </w:rPr>
        <w:fldChar w:fldCharType="begin"/>
      </w:r>
      <w:r w:rsidR="00205104" w:rsidRPr="00D42FC6">
        <w:rPr>
          <w:rFonts w:ascii="Arial" w:hAnsi="Arial" w:cs="Arial"/>
        </w:rPr>
        <w:instrText xml:space="preserve"> ADDIN EN.CITE &lt;EndNote&gt;&lt;Cite&gt;&lt;Author&gt;Office of National Statistics&lt;/Author&gt;&lt;Year&gt;2015&lt;/Year&gt;&lt;RecNum&gt;1662&lt;/RecNum&gt;&lt;DisplayText&gt;(Office of National Statistics, 2015b)&lt;/DisplayText&gt;&lt;record&gt;&lt;rec-number&gt;1662&lt;/rec-number&gt;&lt;foreign-keys&gt;&lt;key app="EN" db-id="02wav9t91zvttcetasspaf9eeprftxzv2rxa" timestamp="1455548539"&gt;1662&lt;/key&gt;&lt;/foreign-keys&gt;&lt;ref-type name="Web Page"&gt;12&lt;/ref-type&gt;&lt;contributors&gt;&lt;authors&gt;&lt;author&gt;Office of National Statistics,&lt;/author&gt;&lt;/authors&gt;&lt;/contributors&gt;&lt;titles&gt;&lt;title&gt;Super Output Area&lt;/title&gt;&lt;/titles&gt;&lt;volume&gt;2015&lt;/volume&gt;&lt;number&gt;February&lt;/number&gt;&lt;dates&gt;&lt;year&gt;2015&lt;/year&gt;&lt;/dates&gt;&lt;publisher&gt;ONS&lt;/publisher&gt;&lt;urls&gt;&lt;related-urls&gt;&lt;url&gt;http://www.ons.gov.uk/ons/guide-method/geography/beginner-s-guide/census/super-output-areas--soas-/index.html&lt;/url&gt;&lt;/related-urls&gt;&lt;/urls&gt;&lt;/record&gt;&lt;/Cite&gt;&lt;/EndNote&gt;</w:instrText>
      </w:r>
      <w:r w:rsidR="00A06503" w:rsidRPr="00D42FC6">
        <w:rPr>
          <w:rFonts w:ascii="Arial" w:hAnsi="Arial" w:cs="Arial"/>
        </w:rPr>
        <w:fldChar w:fldCharType="separate"/>
      </w:r>
      <w:r w:rsidR="00205104" w:rsidRPr="00D42FC6">
        <w:rPr>
          <w:rFonts w:ascii="Arial" w:hAnsi="Arial" w:cs="Arial"/>
          <w:noProof/>
        </w:rPr>
        <w:t>(Office of National Statistics, 2015b)</w:t>
      </w:r>
      <w:r w:rsidR="00A06503" w:rsidRPr="00D42FC6">
        <w:rPr>
          <w:rFonts w:ascii="Arial" w:hAnsi="Arial" w:cs="Arial"/>
        </w:rPr>
        <w:fldChar w:fldCharType="end"/>
      </w:r>
      <w:r w:rsidR="006C4DC6" w:rsidRPr="00D42FC6">
        <w:rPr>
          <w:rFonts w:ascii="Arial" w:hAnsi="Arial" w:cs="Arial"/>
        </w:rPr>
        <w:t xml:space="preserve">. </w:t>
      </w:r>
      <w:r w:rsidR="009A21B2" w:rsidRPr="00D42FC6">
        <w:rPr>
          <w:rFonts w:ascii="Arial" w:hAnsi="Arial" w:cs="Arial"/>
        </w:rPr>
        <w:t xml:space="preserve">A population weighted </w:t>
      </w:r>
      <w:r w:rsidR="00FA1D12" w:rsidRPr="00D42FC6">
        <w:rPr>
          <w:rFonts w:ascii="Arial" w:hAnsi="Arial" w:cs="Arial"/>
        </w:rPr>
        <w:t>centroid</w:t>
      </w:r>
      <w:r w:rsidR="00176ACA" w:rsidRPr="00D42FC6">
        <w:rPr>
          <w:rFonts w:ascii="Arial" w:hAnsi="Arial" w:cs="Arial"/>
        </w:rPr>
        <w:t xml:space="preserve"> </w:t>
      </w:r>
      <w:r w:rsidR="009A21B2" w:rsidRPr="00D42FC6">
        <w:rPr>
          <w:rFonts w:ascii="Arial" w:hAnsi="Arial" w:cs="Arial"/>
        </w:rPr>
        <w:t>is a summary refer</w:t>
      </w:r>
      <w:r w:rsidR="00FE2872" w:rsidRPr="00D42FC6">
        <w:rPr>
          <w:rFonts w:ascii="Arial" w:hAnsi="Arial" w:cs="Arial"/>
        </w:rPr>
        <w:t xml:space="preserve">ence point </w:t>
      </w:r>
      <w:r w:rsidR="005F0C91" w:rsidRPr="00D42FC6">
        <w:rPr>
          <w:rFonts w:ascii="Arial" w:hAnsi="Arial" w:cs="Arial"/>
        </w:rPr>
        <w:t xml:space="preserve">at </w:t>
      </w:r>
      <w:r w:rsidR="00FE2872" w:rsidRPr="00D42FC6">
        <w:rPr>
          <w:rFonts w:ascii="Arial" w:hAnsi="Arial" w:cs="Arial"/>
        </w:rPr>
        <w:t>the centre of</w:t>
      </w:r>
      <w:r w:rsidR="009A21B2" w:rsidRPr="00D42FC6">
        <w:rPr>
          <w:rFonts w:ascii="Arial" w:hAnsi="Arial" w:cs="Arial"/>
        </w:rPr>
        <w:t xml:space="preserve"> </w:t>
      </w:r>
      <w:r w:rsidR="004F7045" w:rsidRPr="00D42FC6">
        <w:rPr>
          <w:rFonts w:ascii="Arial" w:hAnsi="Arial" w:cs="Arial"/>
        </w:rPr>
        <w:t>the population in a</w:t>
      </w:r>
      <w:r w:rsidR="009A21B2" w:rsidRPr="00D42FC6">
        <w:rPr>
          <w:rFonts w:ascii="Arial" w:hAnsi="Arial" w:cs="Arial"/>
        </w:rPr>
        <w:t xml:space="preserve"> </w:t>
      </w:r>
      <w:r w:rsidR="0051741C" w:rsidRPr="00D42FC6">
        <w:rPr>
          <w:rFonts w:ascii="Arial" w:hAnsi="Arial" w:cs="Arial"/>
        </w:rPr>
        <w:t>geographical unit</w:t>
      </w:r>
      <w:r w:rsidR="0023351F" w:rsidRPr="00D42FC6">
        <w:rPr>
          <w:rFonts w:ascii="Arial" w:hAnsi="Arial" w:cs="Arial"/>
        </w:rPr>
        <w:t xml:space="preserve"> </w:t>
      </w:r>
      <w:r w:rsidR="0051741C" w:rsidRPr="00D42FC6">
        <w:rPr>
          <w:rFonts w:ascii="Arial" w:hAnsi="Arial" w:cs="Arial"/>
        </w:rPr>
        <w:fldChar w:fldCharType="begin"/>
      </w:r>
      <w:r w:rsidR="00403B38" w:rsidRPr="00D42FC6">
        <w:rPr>
          <w:rFonts w:ascii="Arial" w:hAnsi="Arial" w:cs="Arial"/>
        </w:rPr>
        <w:instrText xml:space="preserve"> ADDIN EN.CITE &lt;EndNote&gt;&lt;Cite&gt;&lt;Author&gt;Office of National Statistics&lt;/Author&gt;&lt;Year&gt;2013&lt;/Year&gt;&lt;RecNum&gt;1583&lt;/RecNum&gt;&lt;DisplayText&gt;(Office of National Statistics, 2013b)&lt;/DisplayText&gt;&lt;record&gt;&lt;rec-number&gt;1583&lt;/rec-number&gt;&lt;foreign-keys&gt;&lt;key app="EN" db-id="02wav9t91zvttcetasspaf9eeprftxzv2rxa" timestamp="1444828362"&gt;1583&lt;/key&gt;&lt;/foreign-keys&gt;&lt;ref-type name="Web Page"&gt;12&lt;/ref-type&gt;&lt;contributors&gt;&lt;authors&gt;&lt;author&gt;Office of National Statistics,&lt;/author&gt;&lt;/authors&gt;&lt;/contributors&gt;&lt;titles&gt;&lt;title&gt;Population Weighted Centroids Guidance&lt;/title&gt;&lt;/titles&gt;&lt;volume&gt;2014&lt;/volume&gt;&lt;number&gt;November&lt;/number&gt;&lt;dates&gt;&lt;year&gt;2013&lt;/year&gt;&lt;/dates&gt;&lt;publisher&gt;ONS&lt;/publisher&gt;&lt;urls&gt;&lt;related-urls&gt;&lt;url&gt;http://www.ons.gov.uk/ons/guide-method/geography/products/census/spatial/centroids/index.html&lt;/url&gt;&lt;/related-urls&gt;&lt;/urls&gt;&lt;/record&gt;&lt;/Cite&gt;&lt;/EndNote&gt;</w:instrText>
      </w:r>
      <w:r w:rsidR="0051741C" w:rsidRPr="00D42FC6">
        <w:rPr>
          <w:rFonts w:ascii="Arial" w:hAnsi="Arial" w:cs="Arial"/>
        </w:rPr>
        <w:fldChar w:fldCharType="separate"/>
      </w:r>
      <w:r w:rsidR="00891877" w:rsidRPr="00D42FC6">
        <w:rPr>
          <w:rFonts w:ascii="Arial" w:hAnsi="Arial" w:cs="Arial"/>
          <w:noProof/>
        </w:rPr>
        <w:t>(Office of National Statistics, 2013b)</w:t>
      </w:r>
      <w:r w:rsidR="0051741C" w:rsidRPr="00D42FC6">
        <w:rPr>
          <w:rFonts w:ascii="Arial" w:hAnsi="Arial" w:cs="Arial"/>
        </w:rPr>
        <w:fldChar w:fldCharType="end"/>
      </w:r>
      <w:r w:rsidR="00907B6F" w:rsidRPr="00D42FC6">
        <w:rPr>
          <w:rFonts w:ascii="Arial" w:hAnsi="Arial" w:cs="Arial"/>
        </w:rPr>
        <w:t>.</w:t>
      </w:r>
      <w:r w:rsidR="001C1247" w:rsidRPr="00D42FC6">
        <w:rPr>
          <w:rFonts w:ascii="Arial" w:hAnsi="Arial" w:cs="Arial"/>
        </w:rPr>
        <w:t xml:space="preserve"> </w:t>
      </w:r>
      <w:r w:rsidR="005F0C91" w:rsidRPr="00D42FC6">
        <w:rPr>
          <w:rFonts w:ascii="Arial" w:hAnsi="Arial" w:cs="Arial"/>
        </w:rPr>
        <w:t xml:space="preserve">We used a Geographical Information System (GIS) (ArcGIS 10.3, </w:t>
      </w:r>
      <w:proofErr w:type="spellStart"/>
      <w:r w:rsidR="005F0C91" w:rsidRPr="00D42FC6">
        <w:rPr>
          <w:rFonts w:ascii="Arial" w:hAnsi="Arial" w:cs="Arial"/>
        </w:rPr>
        <w:t>Esri</w:t>
      </w:r>
      <w:proofErr w:type="spellEnd"/>
      <w:r w:rsidR="005F0C91" w:rsidRPr="00D42FC6">
        <w:rPr>
          <w:rFonts w:ascii="Arial" w:hAnsi="Arial" w:cs="Arial"/>
        </w:rPr>
        <w:t xml:space="preserve"> Inc.) </w:t>
      </w:r>
      <w:r w:rsidR="005F69C9" w:rsidRPr="00D42FC6">
        <w:rPr>
          <w:rFonts w:ascii="Arial" w:hAnsi="Arial" w:cs="Arial"/>
        </w:rPr>
        <w:t xml:space="preserve">Network Analyst module </w:t>
      </w:r>
      <w:r w:rsidR="005F0C91" w:rsidRPr="00D42FC6">
        <w:rPr>
          <w:rFonts w:ascii="Arial" w:hAnsi="Arial" w:cs="Arial"/>
        </w:rPr>
        <w:t>to estimate travel times from all</w:t>
      </w:r>
      <w:r w:rsidR="002D1409" w:rsidRPr="00D42FC6">
        <w:rPr>
          <w:rFonts w:ascii="Arial" w:hAnsi="Arial" w:cs="Arial"/>
        </w:rPr>
        <w:t xml:space="preserve"> </w:t>
      </w:r>
      <w:r w:rsidR="00A51407" w:rsidRPr="00D42FC6">
        <w:rPr>
          <w:rFonts w:ascii="Arial" w:hAnsi="Arial" w:cs="Arial"/>
        </w:rPr>
        <w:t>2011 LSOA population c</w:t>
      </w:r>
      <w:r w:rsidR="001C1247" w:rsidRPr="00D42FC6">
        <w:rPr>
          <w:rFonts w:ascii="Arial" w:hAnsi="Arial" w:cs="Arial"/>
        </w:rPr>
        <w:t xml:space="preserve">entroids </w:t>
      </w:r>
      <w:r w:rsidR="007F4428" w:rsidRPr="00D42FC6">
        <w:rPr>
          <w:rFonts w:ascii="Arial" w:hAnsi="Arial" w:cs="Arial"/>
        </w:rPr>
        <w:t xml:space="preserve">in </w:t>
      </w:r>
      <w:r w:rsidR="004218CB" w:rsidRPr="00D42FC6">
        <w:rPr>
          <w:rFonts w:ascii="Arial" w:hAnsi="Arial" w:cs="Arial"/>
        </w:rPr>
        <w:t xml:space="preserve">mainland </w:t>
      </w:r>
      <w:r w:rsidR="007F4428" w:rsidRPr="00D42FC6">
        <w:rPr>
          <w:rFonts w:ascii="Arial" w:hAnsi="Arial" w:cs="Arial"/>
        </w:rPr>
        <w:t>England</w:t>
      </w:r>
      <w:r w:rsidR="00BA1DDA" w:rsidRPr="00D42FC6">
        <w:rPr>
          <w:rFonts w:ascii="Arial" w:hAnsi="Arial" w:cs="Arial"/>
        </w:rPr>
        <w:t>,</w:t>
      </w:r>
      <w:r w:rsidR="007F4428" w:rsidRPr="00D42FC6">
        <w:rPr>
          <w:rFonts w:ascii="Arial" w:hAnsi="Arial" w:cs="Arial"/>
        </w:rPr>
        <w:t xml:space="preserve"> </w:t>
      </w:r>
      <w:r w:rsidR="005F0C91" w:rsidRPr="00D42FC6">
        <w:rPr>
          <w:rFonts w:ascii="Arial" w:hAnsi="Arial" w:cs="Arial"/>
        </w:rPr>
        <w:t>to all</w:t>
      </w:r>
      <w:r w:rsidR="00FA1D12" w:rsidRPr="00D42FC6">
        <w:rPr>
          <w:rFonts w:ascii="Arial" w:hAnsi="Arial" w:cs="Arial"/>
        </w:rPr>
        <w:t xml:space="preserve"> </w:t>
      </w:r>
      <w:r w:rsidR="005F0C91" w:rsidRPr="00D42FC6">
        <w:rPr>
          <w:rFonts w:ascii="Arial" w:hAnsi="Arial" w:cs="Arial"/>
        </w:rPr>
        <w:t xml:space="preserve">postcodes </w:t>
      </w:r>
      <w:r w:rsidR="004218CB" w:rsidRPr="00D42FC6">
        <w:rPr>
          <w:rFonts w:ascii="Arial" w:hAnsi="Arial" w:cs="Arial"/>
        </w:rPr>
        <w:t xml:space="preserve">of </w:t>
      </w:r>
      <w:r w:rsidR="007F4428" w:rsidRPr="00D42FC6">
        <w:rPr>
          <w:rFonts w:ascii="Arial" w:hAnsi="Arial" w:cs="Arial"/>
        </w:rPr>
        <w:t>the identified hospital sites</w:t>
      </w:r>
      <w:r w:rsidR="00594F84" w:rsidRPr="00D42FC6">
        <w:rPr>
          <w:rFonts w:ascii="Arial" w:hAnsi="Arial" w:cs="Arial"/>
        </w:rPr>
        <w:t xml:space="preserve">. </w:t>
      </w:r>
      <w:r w:rsidR="00501A27" w:rsidRPr="00D42FC6">
        <w:rPr>
          <w:rFonts w:ascii="Arial" w:hAnsi="Arial" w:cs="Arial"/>
        </w:rPr>
        <w:t xml:space="preserve">The travel times </w:t>
      </w:r>
      <w:r w:rsidR="002D3200" w:rsidRPr="00D42FC6">
        <w:rPr>
          <w:rFonts w:ascii="Arial" w:hAnsi="Arial" w:cs="Arial"/>
        </w:rPr>
        <w:t xml:space="preserve">generated </w:t>
      </w:r>
      <w:r w:rsidR="00DE6BBB" w:rsidRPr="00D42FC6">
        <w:rPr>
          <w:rFonts w:ascii="Arial" w:hAnsi="Arial" w:cs="Arial"/>
        </w:rPr>
        <w:t xml:space="preserve">at LSOA level </w:t>
      </w:r>
      <w:r w:rsidR="00501A27" w:rsidRPr="00D42FC6">
        <w:rPr>
          <w:rFonts w:ascii="Arial" w:hAnsi="Arial" w:cs="Arial"/>
        </w:rPr>
        <w:t>were</w:t>
      </w:r>
      <w:r w:rsidR="00BA35E5" w:rsidRPr="00D42FC6">
        <w:rPr>
          <w:rFonts w:ascii="Arial" w:hAnsi="Arial" w:cs="Arial"/>
        </w:rPr>
        <w:t xml:space="preserve"> thereafter</w:t>
      </w:r>
      <w:r w:rsidR="00501A27" w:rsidRPr="00D42FC6">
        <w:rPr>
          <w:rFonts w:ascii="Arial" w:hAnsi="Arial" w:cs="Arial"/>
        </w:rPr>
        <w:t xml:space="preserve"> </w:t>
      </w:r>
      <w:r w:rsidR="0079027A" w:rsidRPr="00D42FC6">
        <w:rPr>
          <w:rFonts w:ascii="Arial" w:hAnsi="Arial" w:cs="Arial"/>
        </w:rPr>
        <w:t xml:space="preserve">aggregated </w:t>
      </w:r>
      <w:r w:rsidR="00102D52" w:rsidRPr="00D42FC6">
        <w:rPr>
          <w:rFonts w:ascii="Arial" w:hAnsi="Arial" w:cs="Arial"/>
        </w:rPr>
        <w:t xml:space="preserve">to the </w:t>
      </w:r>
      <w:r w:rsidR="00FA1D12" w:rsidRPr="00D42FC6">
        <w:rPr>
          <w:rFonts w:ascii="Arial" w:hAnsi="Arial" w:cs="Arial"/>
        </w:rPr>
        <w:t>PCT</w:t>
      </w:r>
      <w:r w:rsidR="004D2182" w:rsidRPr="00D42FC6">
        <w:rPr>
          <w:rFonts w:ascii="Arial" w:hAnsi="Arial" w:cs="Arial"/>
        </w:rPr>
        <w:t xml:space="preserve"> </w:t>
      </w:r>
      <w:r w:rsidR="00FA1D12" w:rsidRPr="00D42FC6">
        <w:rPr>
          <w:rFonts w:ascii="Arial" w:hAnsi="Arial" w:cs="Arial"/>
        </w:rPr>
        <w:t>level</w:t>
      </w:r>
      <w:r w:rsidR="002D3200" w:rsidRPr="00D42FC6">
        <w:rPr>
          <w:rFonts w:ascii="Arial" w:hAnsi="Arial" w:cs="Arial"/>
        </w:rPr>
        <w:t xml:space="preserve"> as this is the level at which cancer data was available</w:t>
      </w:r>
      <w:r w:rsidR="00FA1D12" w:rsidRPr="00D42FC6">
        <w:rPr>
          <w:rFonts w:ascii="Arial" w:hAnsi="Arial" w:cs="Arial"/>
        </w:rPr>
        <w:t>.</w:t>
      </w:r>
      <w:r w:rsidR="00C71FF6" w:rsidRPr="00D42FC6">
        <w:rPr>
          <w:rFonts w:ascii="Arial" w:hAnsi="Arial" w:cs="Arial"/>
        </w:rPr>
        <w:t xml:space="preserve"> </w:t>
      </w:r>
      <w:r w:rsidR="005F69C9" w:rsidRPr="00D42FC6">
        <w:rPr>
          <w:rFonts w:ascii="Arial" w:hAnsi="Arial" w:cs="Arial"/>
        </w:rPr>
        <w:t xml:space="preserve">Aggregation was achieved by </w:t>
      </w:r>
      <w:r w:rsidR="002151A7" w:rsidRPr="00D42FC6">
        <w:rPr>
          <w:rFonts w:ascii="Arial" w:hAnsi="Arial" w:cs="Arial"/>
        </w:rPr>
        <w:t>summing</w:t>
      </w:r>
      <w:r w:rsidR="005F69C9" w:rsidRPr="00D42FC6">
        <w:rPr>
          <w:rFonts w:ascii="Arial" w:hAnsi="Arial" w:cs="Arial"/>
        </w:rPr>
        <w:t xml:space="preserve"> up all LSOA level travel times in a given PCT and obtaining an average. </w:t>
      </w:r>
      <w:r w:rsidR="00C71FF6" w:rsidRPr="00D42FC6">
        <w:rPr>
          <w:rFonts w:ascii="Arial" w:hAnsi="Arial" w:cs="Arial"/>
        </w:rPr>
        <w:t xml:space="preserve">PCTs </w:t>
      </w:r>
      <w:r w:rsidR="002D3200" w:rsidRPr="00D42FC6">
        <w:rPr>
          <w:rFonts w:ascii="Arial" w:hAnsi="Arial" w:cs="Arial"/>
        </w:rPr>
        <w:t xml:space="preserve">were </w:t>
      </w:r>
      <w:r w:rsidR="00E537A0" w:rsidRPr="00D42FC6">
        <w:rPr>
          <w:rFonts w:ascii="Arial" w:hAnsi="Arial" w:cs="Arial"/>
        </w:rPr>
        <w:t>English health administration</w:t>
      </w:r>
      <w:r w:rsidR="00E97E1E" w:rsidRPr="00D42FC6">
        <w:rPr>
          <w:rFonts w:ascii="Arial" w:hAnsi="Arial" w:cs="Arial"/>
        </w:rPr>
        <w:t xml:space="preserve">s </w:t>
      </w:r>
      <w:r w:rsidR="002D3200" w:rsidRPr="00D42FC6">
        <w:rPr>
          <w:rFonts w:ascii="Arial" w:hAnsi="Arial" w:cs="Arial"/>
        </w:rPr>
        <w:t xml:space="preserve">at the time of data collection that were </w:t>
      </w:r>
      <w:r w:rsidR="00E97E1E" w:rsidRPr="00D42FC6">
        <w:rPr>
          <w:rFonts w:ascii="Arial" w:hAnsi="Arial" w:cs="Arial"/>
        </w:rPr>
        <w:t xml:space="preserve">responsible for </w:t>
      </w:r>
      <w:r w:rsidR="008343D0" w:rsidRPr="00D42FC6">
        <w:rPr>
          <w:rFonts w:ascii="Arial" w:hAnsi="Arial" w:cs="Arial"/>
        </w:rPr>
        <w:t>planning and purchasing</w:t>
      </w:r>
      <w:r w:rsidR="00E97E1E" w:rsidRPr="00D42FC6">
        <w:rPr>
          <w:rFonts w:ascii="Arial" w:hAnsi="Arial" w:cs="Arial"/>
        </w:rPr>
        <w:t xml:space="preserve"> </w:t>
      </w:r>
      <w:r w:rsidR="008343D0" w:rsidRPr="00D42FC6">
        <w:rPr>
          <w:rFonts w:ascii="Arial" w:hAnsi="Arial" w:cs="Arial"/>
        </w:rPr>
        <w:t>primary, community and secondary health services</w:t>
      </w:r>
      <w:r w:rsidR="00E97E1E" w:rsidRPr="00D42FC6">
        <w:rPr>
          <w:rFonts w:ascii="Arial" w:hAnsi="Arial" w:cs="Arial"/>
        </w:rPr>
        <w:t xml:space="preserve">. They </w:t>
      </w:r>
      <w:r w:rsidR="002D3200" w:rsidRPr="00D42FC6">
        <w:rPr>
          <w:rFonts w:ascii="Arial" w:hAnsi="Arial" w:cs="Arial"/>
        </w:rPr>
        <w:t>have</w:t>
      </w:r>
      <w:r w:rsidR="001B2A9A" w:rsidRPr="00D42FC6">
        <w:rPr>
          <w:rFonts w:ascii="Arial" w:hAnsi="Arial" w:cs="Arial"/>
        </w:rPr>
        <w:t xml:space="preserve"> a</w:t>
      </w:r>
      <w:r w:rsidR="00E97E1E" w:rsidRPr="00D42FC6">
        <w:rPr>
          <w:rFonts w:ascii="Arial" w:hAnsi="Arial" w:cs="Arial"/>
        </w:rPr>
        <w:t xml:space="preserve"> </w:t>
      </w:r>
      <w:r w:rsidR="001B2A9A" w:rsidRPr="00D42FC6">
        <w:rPr>
          <w:rFonts w:ascii="Arial" w:hAnsi="Arial" w:cs="Arial"/>
        </w:rPr>
        <w:t xml:space="preserve">median resident </w:t>
      </w:r>
      <w:r w:rsidR="00E97E1E" w:rsidRPr="00D42FC6">
        <w:rPr>
          <w:rFonts w:ascii="Arial" w:hAnsi="Arial" w:cs="Arial"/>
        </w:rPr>
        <w:t xml:space="preserve">population </w:t>
      </w:r>
      <w:r w:rsidR="00B52AD2" w:rsidRPr="00D42FC6">
        <w:rPr>
          <w:rFonts w:ascii="Arial" w:hAnsi="Arial" w:cs="Arial"/>
        </w:rPr>
        <w:t>of 203</w:t>
      </w:r>
      <w:r w:rsidR="007317D7" w:rsidRPr="00D42FC6">
        <w:rPr>
          <w:rFonts w:ascii="Arial" w:hAnsi="Arial" w:cs="Arial"/>
        </w:rPr>
        <w:t xml:space="preserve">,000 </w:t>
      </w:r>
      <w:r w:rsidR="007317D7" w:rsidRPr="00D42FC6">
        <w:rPr>
          <w:rFonts w:ascii="Arial" w:hAnsi="Arial" w:cs="Arial"/>
        </w:rPr>
        <w:fldChar w:fldCharType="begin"/>
      </w:r>
      <w:r w:rsidR="00891877" w:rsidRPr="00D42FC6">
        <w:rPr>
          <w:rFonts w:ascii="Arial" w:hAnsi="Arial" w:cs="Arial"/>
        </w:rPr>
        <w:instrText xml:space="preserve"> ADDIN EN.CITE &lt;EndNote&gt;&lt;Cite&gt;&lt;Author&gt;Office of National Statistics&lt;/Author&gt;&lt;Year&gt;2013&lt;/Year&gt;&lt;RecNum&gt;1665&lt;/RecNum&gt;&lt;DisplayText&gt;(Office of National Statistics, 2013c)&lt;/DisplayText&gt;&lt;record&gt;&lt;rec-number&gt;1665&lt;/rec-number&gt;&lt;foreign-keys&gt;&lt;key app="EN" db-id="02wav9t91zvttcetasspaf9eeprftxzv2rxa" timestamp="1455889360"&gt;1665&lt;/key&gt;&lt;/foreign-keys&gt;&lt;ref-type name="Web Page"&gt;12&lt;/ref-type&gt;&lt;contributors&gt;&lt;authors&gt;&lt;author&gt;Office of National Statistics,&lt;/author&gt;&lt;/authors&gt;&lt;/contributors&gt;&lt;titles&gt;&lt;title&gt;Primary Care Organisations Mid Year Population Estimates&lt;/title&gt;&lt;/titles&gt;&lt;volume&gt;2015&lt;/volume&gt;&lt;number&gt;June&lt;/number&gt;&lt;dates&gt;&lt;year&gt;2013&lt;/year&gt;&lt;/dates&gt;&lt;publisher&gt;ONS&lt;/publisher&gt;&lt;urls&gt;&lt;related-urls&gt;&lt;url&gt;https://www.ons.gov.uk/peoplepopulationandcommunity/populationandmigration/populationestimates/datasets/healthgeographypopulationestimatesprimarycareorganisationsmidyearpopulationestimates&lt;/url&gt;&lt;/related-urls&gt;&lt;/urls&gt;&lt;/record&gt;&lt;/Cite&gt;&lt;/EndNote&gt;</w:instrText>
      </w:r>
      <w:r w:rsidR="007317D7" w:rsidRPr="00D42FC6">
        <w:rPr>
          <w:rFonts w:ascii="Arial" w:hAnsi="Arial" w:cs="Arial"/>
        </w:rPr>
        <w:fldChar w:fldCharType="separate"/>
      </w:r>
      <w:r w:rsidR="00891877" w:rsidRPr="00D42FC6">
        <w:rPr>
          <w:rFonts w:ascii="Arial" w:hAnsi="Arial" w:cs="Arial"/>
          <w:noProof/>
        </w:rPr>
        <w:t>(Office of National Statistics, 2013c)</w:t>
      </w:r>
      <w:r w:rsidR="007317D7" w:rsidRPr="00D42FC6">
        <w:rPr>
          <w:rFonts w:ascii="Arial" w:hAnsi="Arial" w:cs="Arial"/>
        </w:rPr>
        <w:fldChar w:fldCharType="end"/>
      </w:r>
      <w:r w:rsidR="00F92BFE" w:rsidRPr="00D42FC6">
        <w:rPr>
          <w:rFonts w:ascii="Arial" w:hAnsi="Arial" w:cs="Arial"/>
        </w:rPr>
        <w:t xml:space="preserve">. </w:t>
      </w:r>
      <w:r w:rsidR="000D762B" w:rsidRPr="00D42FC6">
        <w:rPr>
          <w:rFonts w:ascii="Arial" w:hAnsi="Arial" w:cs="Arial"/>
        </w:rPr>
        <w:t>There</w:t>
      </w:r>
      <w:r w:rsidR="00F92BFE" w:rsidRPr="00D42FC6">
        <w:rPr>
          <w:rFonts w:ascii="Arial" w:hAnsi="Arial" w:cs="Arial"/>
        </w:rPr>
        <w:t xml:space="preserve"> were 152 PCTs in England, </w:t>
      </w:r>
      <w:r w:rsidR="002D3200" w:rsidRPr="00D42FC6">
        <w:rPr>
          <w:rFonts w:ascii="Arial" w:hAnsi="Arial" w:cs="Arial"/>
        </w:rPr>
        <w:t>at the time of this analysis</w:t>
      </w:r>
      <w:r w:rsidR="00F92BFE" w:rsidRPr="00D42FC6">
        <w:rPr>
          <w:rFonts w:ascii="Arial" w:hAnsi="Arial" w:cs="Arial"/>
        </w:rPr>
        <w:t>.</w:t>
      </w:r>
      <w:r w:rsidR="00F51A78" w:rsidRPr="00D42FC6">
        <w:rPr>
          <w:rFonts w:ascii="Arial" w:hAnsi="Arial" w:cs="Arial"/>
        </w:rPr>
        <w:t xml:space="preserve"> </w:t>
      </w:r>
    </w:p>
    <w:p w14:paraId="318E9E36" w14:textId="77777777" w:rsidR="002034AC" w:rsidRPr="00D42FC6" w:rsidRDefault="002034AC" w:rsidP="009B6775">
      <w:pPr>
        <w:spacing w:after="0" w:line="240" w:lineRule="auto"/>
        <w:rPr>
          <w:rFonts w:ascii="Arial" w:hAnsi="Arial" w:cs="Arial"/>
        </w:rPr>
      </w:pPr>
    </w:p>
    <w:p w14:paraId="753EB89D" w14:textId="6707B5BA" w:rsidR="00414602" w:rsidRPr="00D42FC6" w:rsidRDefault="00EB7C9A" w:rsidP="00696353">
      <w:pPr>
        <w:spacing w:after="0" w:line="240" w:lineRule="auto"/>
        <w:rPr>
          <w:rFonts w:ascii="Arial" w:hAnsi="Arial" w:cs="Arial"/>
        </w:rPr>
      </w:pPr>
      <w:r w:rsidRPr="00D42FC6">
        <w:rPr>
          <w:rFonts w:ascii="Arial" w:hAnsi="Arial" w:cs="Arial"/>
        </w:rPr>
        <w:t xml:space="preserve">The National Radiotherapy Advisory Group (NRAG) recommend travel of no longer than 45 minutes for radiotherapy treatment </w:t>
      </w:r>
      <w:r w:rsidRPr="00D42FC6">
        <w:rPr>
          <w:rFonts w:ascii="Arial" w:hAnsi="Arial" w:cs="Arial"/>
        </w:rPr>
        <w:fldChar w:fldCharType="begin"/>
      </w:r>
      <w:r w:rsidR="002454EB" w:rsidRPr="00D42FC6">
        <w:rPr>
          <w:rFonts w:ascii="Arial" w:hAnsi="Arial" w:cs="Arial"/>
        </w:rPr>
        <w:instrText xml:space="preserve"> ADDIN EN.CITE &lt;EndNote&gt;&lt;Cite&gt;&lt;Author&gt;National Radiotherapy Advisory Group&lt;/Author&gt;&lt;Year&gt;2007&lt;/Year&gt;&lt;RecNum&gt;1585&lt;/RecNum&gt;&lt;DisplayText&gt;(National Radiotherapy Advisory Group, 2007)&lt;/DisplayText&gt;&lt;record&gt;&lt;rec-number&gt;1585&lt;/rec-number&gt;&lt;foreign-keys&gt;&lt;key app="EN" db-id="02wav9t91zvttcetasspaf9eeprftxzv2rxa" timestamp="1444830340"&gt;1585&lt;/key&gt;&lt;/foreign-keys&gt;&lt;ref-type name="Report"&gt;27&lt;/ref-type&gt;&lt;contributors&gt;&lt;authors&gt;&lt;author&gt;National Radiotherapy Advisory Group,&lt;/author&gt;&lt;/authors&gt;&lt;/contributors&gt;&lt;titles&gt;&lt;title&gt;Radiotherapy: developing a world class service for England&lt;/title&gt;&lt;/titles&gt;&lt;dates&gt;&lt;year&gt;2007&lt;/year&gt;&lt;/dates&gt;&lt;publisher&gt;NRAG&lt;/publisher&gt;&lt;urls&gt;&lt;related-urls&gt;&lt;url&gt;http://www.axrem.org.uk/radiotheraphy_papers/DH_Radiotheraphy_developing_first_class_service_NRAG.pdf&lt;/url&gt;&lt;/related-urls&gt;&lt;/urls&gt;&lt;/record&gt;&lt;/Cite&gt;&lt;/EndNote&gt;</w:instrText>
      </w:r>
      <w:r w:rsidRPr="00D42FC6">
        <w:rPr>
          <w:rFonts w:ascii="Arial" w:hAnsi="Arial" w:cs="Arial"/>
        </w:rPr>
        <w:fldChar w:fldCharType="separate"/>
      </w:r>
      <w:r w:rsidR="002454EB" w:rsidRPr="00D42FC6">
        <w:rPr>
          <w:rFonts w:ascii="Arial" w:hAnsi="Arial" w:cs="Arial"/>
          <w:noProof/>
        </w:rPr>
        <w:t>(National Radiotherapy Advisory Group, 2007)</w:t>
      </w:r>
      <w:r w:rsidRPr="00D42FC6">
        <w:rPr>
          <w:rFonts w:ascii="Arial" w:hAnsi="Arial" w:cs="Arial"/>
        </w:rPr>
        <w:fldChar w:fldCharType="end"/>
      </w:r>
      <w:r w:rsidRPr="00D42FC6">
        <w:rPr>
          <w:rFonts w:ascii="Arial" w:hAnsi="Arial" w:cs="Arial"/>
        </w:rPr>
        <w:t xml:space="preserve"> and therefore we used this </w:t>
      </w:r>
      <w:r w:rsidR="00BA1DDA" w:rsidRPr="00D42FC6">
        <w:rPr>
          <w:rFonts w:ascii="Arial" w:hAnsi="Arial" w:cs="Arial"/>
        </w:rPr>
        <w:t xml:space="preserve">as </w:t>
      </w:r>
      <w:r w:rsidRPr="00D42FC6">
        <w:rPr>
          <w:rFonts w:ascii="Arial" w:hAnsi="Arial" w:cs="Arial"/>
        </w:rPr>
        <w:t>an important threshold for radiotherapy treatment.</w:t>
      </w:r>
      <w:r w:rsidR="0073512F" w:rsidRPr="00D42FC6">
        <w:rPr>
          <w:rFonts w:ascii="Arial" w:hAnsi="Arial" w:cs="Arial"/>
        </w:rPr>
        <w:t xml:space="preserve"> </w:t>
      </w:r>
      <w:r w:rsidRPr="00D42FC6">
        <w:rPr>
          <w:rFonts w:ascii="Arial" w:hAnsi="Arial" w:cs="Arial"/>
        </w:rPr>
        <w:t xml:space="preserve">For travel to MDT and Chemotherapy, we used 20 minutes to mark an important threshold as this was the </w:t>
      </w:r>
      <w:r w:rsidR="00F91F55" w:rsidRPr="00D42FC6">
        <w:rPr>
          <w:rFonts w:ascii="Arial" w:hAnsi="Arial" w:cs="Arial"/>
        </w:rPr>
        <w:t xml:space="preserve">approximate </w:t>
      </w:r>
      <w:r w:rsidRPr="00D42FC6">
        <w:rPr>
          <w:rFonts w:ascii="Arial" w:hAnsi="Arial" w:cs="Arial"/>
        </w:rPr>
        <w:t xml:space="preserve">average travel </w:t>
      </w:r>
      <w:r w:rsidR="00F91F55" w:rsidRPr="00D42FC6">
        <w:rPr>
          <w:rFonts w:ascii="Arial" w:hAnsi="Arial" w:cs="Arial"/>
        </w:rPr>
        <w:t xml:space="preserve">time </w:t>
      </w:r>
      <w:r w:rsidRPr="00D42FC6">
        <w:rPr>
          <w:rFonts w:ascii="Arial" w:hAnsi="Arial" w:cs="Arial"/>
        </w:rPr>
        <w:t>to h</w:t>
      </w:r>
      <w:r w:rsidR="005F5743" w:rsidRPr="00D42FC6">
        <w:rPr>
          <w:rFonts w:ascii="Arial" w:hAnsi="Arial" w:cs="Arial"/>
        </w:rPr>
        <w:t xml:space="preserve">ospitals in England during the study period </w:t>
      </w:r>
      <w:r w:rsidRPr="00D42FC6">
        <w:rPr>
          <w:rFonts w:ascii="Arial" w:hAnsi="Arial" w:cs="Arial"/>
        </w:rPr>
        <w:fldChar w:fldCharType="begin"/>
      </w:r>
      <w:r w:rsidR="007602D2" w:rsidRPr="00D42FC6">
        <w:rPr>
          <w:rFonts w:ascii="Arial" w:hAnsi="Arial" w:cs="Arial"/>
        </w:rPr>
        <w:instrText xml:space="preserve"> ADDIN EN.CITE &lt;EndNote&gt;&lt;Cite&gt;&lt;Author&gt;Department for Transport&lt;/Author&gt;&lt;Year&gt;2014&lt;/Year&gt;&lt;RecNum&gt;1787&lt;/RecNum&gt;&lt;DisplayText&gt;(Department for Transport, 2014)&lt;/DisplayText&gt;&lt;record&gt;&lt;rec-number&gt;1787&lt;/rec-number&gt;&lt;foreign-keys&gt;&lt;key app="EN" db-id="02wav9t91zvttcetasspaf9eeprftxzv2rxa" timestamp="1467057466"&gt;1787&lt;/key&gt;&lt;/foreign-keys&gt;&lt;ref-type name="Web Page"&gt;12&lt;/ref-type&gt;&lt;contributors&gt;&lt;authors&gt;&lt;author&gt;Department for Transport,&lt;/author&gt;&lt;/authors&gt;&lt;/contributors&gt;&lt;titles&gt;&lt;title&gt;Average minimum travel time to reach the nearest key services by mode of travel, England, 2007 to 2013 (Table ACS0101)&lt;/title&gt;&lt;secondary-title&gt;Journey time statistics&lt;/secondary-title&gt;&lt;/titles&gt;&lt;volume&gt;2015&lt;/volume&gt;&lt;number&gt;June&lt;/number&gt;&lt;dates&gt;&lt;year&gt;2014&lt;/year&gt;&lt;/dates&gt;&lt;urls&gt;&lt;related-urls&gt;&lt;url&gt;https://www.gov.uk/government/statistical-data-sets/acs01-availability-of-transport-to-key-services-or-work-among-households&lt;/url&gt;&lt;/related-urls&gt;&lt;/urls&gt;&lt;/record&gt;&lt;/Cite&gt;&lt;/EndNote&gt;</w:instrText>
      </w:r>
      <w:r w:rsidRPr="00D42FC6">
        <w:rPr>
          <w:rFonts w:ascii="Arial" w:hAnsi="Arial" w:cs="Arial"/>
        </w:rPr>
        <w:fldChar w:fldCharType="separate"/>
      </w:r>
      <w:r w:rsidR="002454EB" w:rsidRPr="00D42FC6">
        <w:rPr>
          <w:rFonts w:ascii="Arial" w:hAnsi="Arial" w:cs="Arial"/>
          <w:noProof/>
        </w:rPr>
        <w:t>(Department for Transport, 2014)</w:t>
      </w:r>
      <w:r w:rsidRPr="00D42FC6">
        <w:rPr>
          <w:rFonts w:ascii="Arial" w:hAnsi="Arial" w:cs="Arial"/>
        </w:rPr>
        <w:fldChar w:fldCharType="end"/>
      </w:r>
      <w:r w:rsidRPr="00D42FC6">
        <w:rPr>
          <w:rFonts w:ascii="Arial" w:hAnsi="Arial" w:cs="Arial"/>
        </w:rPr>
        <w:t xml:space="preserve">. Further, </w:t>
      </w:r>
      <w:r w:rsidR="0040399F" w:rsidRPr="00D42FC6">
        <w:rPr>
          <w:rFonts w:ascii="Arial" w:hAnsi="Arial" w:cs="Arial"/>
        </w:rPr>
        <w:t>we quantified the</w:t>
      </w:r>
      <w:r w:rsidR="001C67F3" w:rsidRPr="00D42FC6">
        <w:rPr>
          <w:rFonts w:ascii="Arial" w:hAnsi="Arial" w:cs="Arial"/>
        </w:rPr>
        <w:t xml:space="preserve"> </w:t>
      </w:r>
      <w:r w:rsidR="00414602" w:rsidRPr="00D42FC6">
        <w:rPr>
          <w:rFonts w:ascii="Arial" w:hAnsi="Arial" w:cs="Arial"/>
        </w:rPr>
        <w:t xml:space="preserve">proportion of the population </w:t>
      </w:r>
      <w:r w:rsidR="001F7212" w:rsidRPr="00D42FC6">
        <w:rPr>
          <w:rFonts w:ascii="Arial" w:hAnsi="Arial" w:cs="Arial"/>
        </w:rPr>
        <w:t>i</w:t>
      </w:r>
      <w:r w:rsidR="0040399F" w:rsidRPr="00D42FC6">
        <w:rPr>
          <w:rFonts w:ascii="Arial" w:hAnsi="Arial" w:cs="Arial"/>
        </w:rPr>
        <w:t xml:space="preserve">n England whose travel may </w:t>
      </w:r>
      <w:r w:rsidR="001C67F3" w:rsidRPr="00D42FC6">
        <w:rPr>
          <w:rFonts w:ascii="Arial" w:hAnsi="Arial" w:cs="Arial"/>
        </w:rPr>
        <w:t>exceed</w:t>
      </w:r>
      <w:r w:rsidR="001F7212" w:rsidRPr="00D42FC6">
        <w:rPr>
          <w:rFonts w:ascii="Arial" w:hAnsi="Arial" w:cs="Arial"/>
        </w:rPr>
        <w:t xml:space="preserve"> these thresholds</w:t>
      </w:r>
      <w:r w:rsidRPr="00D42FC6">
        <w:rPr>
          <w:rFonts w:ascii="Arial" w:hAnsi="Arial" w:cs="Arial"/>
        </w:rPr>
        <w:t xml:space="preserve"> using ONS 2009 mid-year population estimates</w:t>
      </w:r>
      <w:r w:rsidR="00C7760A" w:rsidRPr="00D42FC6">
        <w:rPr>
          <w:rFonts w:ascii="Arial" w:hAnsi="Arial" w:cs="Arial"/>
        </w:rPr>
        <w:t xml:space="preserve"> </w:t>
      </w:r>
      <w:r w:rsidR="00C7760A" w:rsidRPr="00D42FC6">
        <w:rPr>
          <w:rFonts w:ascii="Arial" w:hAnsi="Arial" w:cs="Arial"/>
        </w:rPr>
        <w:fldChar w:fldCharType="begin"/>
      </w:r>
      <w:r w:rsidR="00414F02" w:rsidRPr="00D42FC6">
        <w:rPr>
          <w:rFonts w:ascii="Arial" w:hAnsi="Arial" w:cs="Arial"/>
        </w:rPr>
        <w:instrText xml:space="preserve"> ADDIN EN.CITE &lt;EndNote&gt;&lt;Cite&gt;&lt;Author&gt;Office of National Statistics&lt;/Author&gt;&lt;Year&gt;2013&lt;/Year&gt;&lt;RecNum&gt;1665&lt;/RecNum&gt;&lt;DisplayText&gt;(Office of National Statistics, 2013c; Office of National Statistics, 2013a)&lt;/DisplayText&gt;&lt;record&gt;&lt;rec-number&gt;1665&lt;/rec-number&gt;&lt;foreign-keys&gt;&lt;key app="EN" db-id="02wav9t91zvttcetasspaf9eeprftxzv2rxa" timestamp="1455889360"&gt;1665&lt;/key&gt;&lt;/foreign-keys&gt;&lt;ref-type name="Web Page"&gt;12&lt;/ref-type&gt;&lt;contributors&gt;&lt;authors&gt;&lt;author&gt;Office of National Statistics,&lt;/author&gt;&lt;/authors&gt;&lt;/contributors&gt;&lt;titles&gt;&lt;title&gt;Primary Care Organisations Mid Year Population Estimates&lt;/title&gt;&lt;/titles&gt;&lt;volume&gt;2015&lt;/volume&gt;&lt;number&gt;June&lt;/number&gt;&lt;dates&gt;&lt;year&gt;2013&lt;/year&gt;&lt;/dates&gt;&lt;publisher&gt;ONS&lt;/publisher&gt;&lt;urls&gt;&lt;related-urls&gt;&lt;url&gt;https://www.ons.gov.uk/peoplepopulationandcommunity/populationandmigration/populationestimates/datasets/healthgeographypopulationestimatesprimarycareorganisationsmidyearpopulationestimates&lt;/url&gt;&lt;/related-urls&gt;&lt;/urls&gt;&lt;/record&gt;&lt;/Cite&gt;&lt;Cite&gt;&lt;Author&gt;Office of National Statistics&lt;/Author&gt;&lt;Year&gt;2013&lt;/Year&gt;&lt;RecNum&gt;1807&lt;/RecNum&gt;&lt;record&gt;&lt;rec-number&gt;1807&lt;/rec-number&gt;&lt;foreign-keys&gt;&lt;key app="EN" db-id="02wav9t91zvttcetasspaf9eeprftxzv2rxa" timestamp="1468416477"&gt;1807&lt;/key&gt;&lt;/foreign-keys&gt;&lt;ref-type name="Web Page"&gt;12&lt;/ref-type&gt;&lt;contributors&gt;&lt;authors&gt;&lt;author&gt;Office of National Statistics,&lt;/author&gt;&lt;/authors&gt;&lt;/contributors&gt;&lt;titles&gt;&lt;title&gt;Lower Super Output Area Mid-Year Population Estimates&lt;/title&gt;&lt;/titles&gt;&lt;volume&gt;2015&lt;/volume&gt;&lt;number&gt;June&lt;/number&gt;&lt;dates&gt;&lt;year&gt;2013&lt;/year&gt;&lt;/dates&gt;&lt;urls&gt;&lt;related-urls&gt;&lt;url&gt;https://www.ons.gov.uk/peoplepopulationandcommunity/populationandmigration/populationestimates/datasets/lowersuperoutputareamidyearpopulationestimates&lt;/url&gt;&lt;/related-urls&gt;&lt;/urls&gt;&lt;/record&gt;&lt;/Cite&gt;&lt;/EndNote&gt;</w:instrText>
      </w:r>
      <w:r w:rsidR="00C7760A" w:rsidRPr="00D42FC6">
        <w:rPr>
          <w:rFonts w:ascii="Arial" w:hAnsi="Arial" w:cs="Arial"/>
        </w:rPr>
        <w:fldChar w:fldCharType="separate"/>
      </w:r>
      <w:r w:rsidR="00414F02" w:rsidRPr="00D42FC6">
        <w:rPr>
          <w:rFonts w:ascii="Arial" w:hAnsi="Arial" w:cs="Arial"/>
          <w:noProof/>
        </w:rPr>
        <w:t>(Office of National Statistics, 2013c; Office of National Statistics, 2013a)</w:t>
      </w:r>
      <w:r w:rsidR="00C7760A" w:rsidRPr="00D42FC6">
        <w:rPr>
          <w:rFonts w:ascii="Arial" w:hAnsi="Arial" w:cs="Arial"/>
        </w:rPr>
        <w:fldChar w:fldCharType="end"/>
      </w:r>
      <w:r w:rsidRPr="00D42FC6">
        <w:rPr>
          <w:rFonts w:ascii="Arial" w:hAnsi="Arial" w:cs="Arial"/>
        </w:rPr>
        <w:t>.</w:t>
      </w:r>
    </w:p>
    <w:p w14:paraId="230207E6" w14:textId="77777777" w:rsidR="009B6775" w:rsidRPr="00D42FC6" w:rsidRDefault="009B6775" w:rsidP="009B6775">
      <w:pPr>
        <w:spacing w:after="0" w:line="240" w:lineRule="auto"/>
        <w:rPr>
          <w:rFonts w:ascii="Arial" w:hAnsi="Arial" w:cs="Arial"/>
        </w:rPr>
      </w:pPr>
    </w:p>
    <w:p w14:paraId="40D01197" w14:textId="01B75345" w:rsidR="004203C6" w:rsidRPr="00D42FC6" w:rsidRDefault="00A21EE8" w:rsidP="00512DC7">
      <w:pPr>
        <w:spacing w:after="0" w:line="240" w:lineRule="auto"/>
        <w:rPr>
          <w:rFonts w:ascii="Arial" w:hAnsi="Arial" w:cs="Arial"/>
        </w:rPr>
      </w:pPr>
      <w:r w:rsidRPr="00D42FC6">
        <w:rPr>
          <w:rFonts w:ascii="Arial" w:hAnsi="Arial" w:cs="Arial"/>
        </w:rPr>
        <w:t xml:space="preserve">The </w:t>
      </w:r>
      <w:r w:rsidR="0040399F" w:rsidRPr="00D42FC6">
        <w:rPr>
          <w:rFonts w:ascii="Arial" w:hAnsi="Arial" w:cs="Arial"/>
        </w:rPr>
        <w:t>measure of</w:t>
      </w:r>
      <w:r w:rsidR="001C67F3" w:rsidRPr="00D42FC6">
        <w:rPr>
          <w:rFonts w:ascii="Arial" w:hAnsi="Arial" w:cs="Arial"/>
        </w:rPr>
        <w:t xml:space="preserve"> population need</w:t>
      </w:r>
      <w:r w:rsidR="002A3500" w:rsidRPr="00D42FC6">
        <w:rPr>
          <w:rFonts w:ascii="Arial" w:hAnsi="Arial" w:cs="Arial"/>
        </w:rPr>
        <w:t xml:space="preserve"> </w:t>
      </w:r>
      <w:r w:rsidR="002D3200" w:rsidRPr="00D42FC6">
        <w:rPr>
          <w:rFonts w:ascii="Arial" w:hAnsi="Arial" w:cs="Arial"/>
        </w:rPr>
        <w:t xml:space="preserve">adopted for this analysis </w:t>
      </w:r>
      <w:r w:rsidR="002A3500" w:rsidRPr="00D42FC6">
        <w:rPr>
          <w:rFonts w:ascii="Arial" w:hAnsi="Arial" w:cs="Arial"/>
        </w:rPr>
        <w:t>was the</w:t>
      </w:r>
      <w:r w:rsidR="003C1424" w:rsidRPr="00D42FC6">
        <w:rPr>
          <w:rFonts w:ascii="Arial" w:hAnsi="Arial" w:cs="Arial"/>
        </w:rPr>
        <w:t xml:space="preserve"> </w:t>
      </w:r>
      <w:r w:rsidRPr="00D42FC6">
        <w:rPr>
          <w:rFonts w:ascii="Arial" w:hAnsi="Arial" w:cs="Arial"/>
        </w:rPr>
        <w:t xml:space="preserve">number of </w:t>
      </w:r>
      <w:r w:rsidR="00DD4CEA" w:rsidRPr="00D42FC6">
        <w:rPr>
          <w:rFonts w:ascii="Arial" w:hAnsi="Arial" w:cs="Arial"/>
        </w:rPr>
        <w:t>cases</w:t>
      </w:r>
      <w:r w:rsidR="002A3500" w:rsidRPr="00D42FC6">
        <w:rPr>
          <w:rFonts w:ascii="Arial" w:hAnsi="Arial" w:cs="Arial"/>
        </w:rPr>
        <w:t xml:space="preserve"> of</w:t>
      </w:r>
      <w:r w:rsidR="00EB7C9A" w:rsidRPr="00D42FC6">
        <w:rPr>
          <w:rFonts w:ascii="Arial" w:hAnsi="Arial" w:cs="Arial"/>
        </w:rPr>
        <w:t xml:space="preserve"> </w:t>
      </w:r>
      <w:r w:rsidR="00DD4CEA" w:rsidRPr="00D42FC6">
        <w:rPr>
          <w:rFonts w:ascii="Arial" w:hAnsi="Arial" w:cs="Arial"/>
        </w:rPr>
        <w:t>(breast</w:t>
      </w:r>
      <w:r w:rsidR="00451AC3" w:rsidRPr="00D42FC6">
        <w:rPr>
          <w:rFonts w:ascii="Arial" w:hAnsi="Arial" w:cs="Arial"/>
        </w:rPr>
        <w:t xml:space="preserve"> (ICD-10 C50)</w:t>
      </w:r>
      <w:r w:rsidR="00DD4CEA" w:rsidRPr="00D42FC6">
        <w:rPr>
          <w:rFonts w:ascii="Arial" w:hAnsi="Arial" w:cs="Arial"/>
        </w:rPr>
        <w:t>, colorectal</w:t>
      </w:r>
      <w:r w:rsidR="00451AC3" w:rsidRPr="00D42FC6">
        <w:rPr>
          <w:rFonts w:ascii="Arial" w:hAnsi="Arial" w:cs="Arial"/>
        </w:rPr>
        <w:t xml:space="preserve"> (ICD-10 C17-21 and C26)</w:t>
      </w:r>
      <w:r w:rsidR="00DD4CEA" w:rsidRPr="00D42FC6">
        <w:rPr>
          <w:rFonts w:ascii="Arial" w:hAnsi="Arial" w:cs="Arial"/>
        </w:rPr>
        <w:t xml:space="preserve"> and lung</w:t>
      </w:r>
      <w:r w:rsidR="00451AC3" w:rsidRPr="00D42FC6">
        <w:rPr>
          <w:rFonts w:ascii="Arial" w:hAnsi="Arial" w:cs="Arial"/>
        </w:rPr>
        <w:t xml:space="preserve"> (ICD-10 C33-34)</w:t>
      </w:r>
      <w:r w:rsidR="00DD4CEA" w:rsidRPr="00D42FC6">
        <w:rPr>
          <w:rFonts w:ascii="Arial" w:hAnsi="Arial" w:cs="Arial"/>
        </w:rPr>
        <w:t xml:space="preserve"> cancer </w:t>
      </w:r>
      <w:r w:rsidR="002A3500" w:rsidRPr="00D42FC6">
        <w:rPr>
          <w:rFonts w:ascii="Arial" w:hAnsi="Arial" w:cs="Arial"/>
        </w:rPr>
        <w:t>in a PCT</w:t>
      </w:r>
      <w:r w:rsidR="003C1424" w:rsidRPr="00D42FC6">
        <w:rPr>
          <w:rFonts w:ascii="Arial" w:hAnsi="Arial" w:cs="Arial"/>
        </w:rPr>
        <w:t>. This was</w:t>
      </w:r>
      <w:r w:rsidR="0040399F" w:rsidRPr="00D42FC6">
        <w:rPr>
          <w:rFonts w:ascii="Arial" w:hAnsi="Arial" w:cs="Arial"/>
        </w:rPr>
        <w:t xml:space="preserve"> </w:t>
      </w:r>
      <w:r w:rsidR="009B4FD0" w:rsidRPr="00D42FC6">
        <w:rPr>
          <w:rFonts w:ascii="Arial" w:hAnsi="Arial" w:cs="Arial"/>
        </w:rPr>
        <w:t>obtained</w:t>
      </w:r>
      <w:r w:rsidR="003C1424" w:rsidRPr="00D42FC6">
        <w:rPr>
          <w:rFonts w:ascii="Arial" w:hAnsi="Arial" w:cs="Arial"/>
        </w:rPr>
        <w:t xml:space="preserve"> as a three year average for 2008 - 2010</w:t>
      </w:r>
      <w:r w:rsidR="0040399F" w:rsidRPr="00D42FC6">
        <w:rPr>
          <w:rFonts w:ascii="Arial" w:hAnsi="Arial" w:cs="Arial"/>
        </w:rPr>
        <w:t xml:space="preserve"> from the publicly available </w:t>
      </w:r>
      <w:r w:rsidR="00FB45F0" w:rsidRPr="00D42FC6">
        <w:rPr>
          <w:rFonts w:ascii="Arial" w:hAnsi="Arial" w:cs="Arial"/>
        </w:rPr>
        <w:t xml:space="preserve">National Cancer Intelligence Network (NCIN) </w:t>
      </w:r>
      <w:r w:rsidR="00E05D5F" w:rsidRPr="00D42FC6">
        <w:rPr>
          <w:rFonts w:ascii="Arial" w:hAnsi="Arial" w:cs="Arial"/>
        </w:rPr>
        <w:t xml:space="preserve">dataset of </w:t>
      </w:r>
      <w:r w:rsidR="009B4FD0" w:rsidRPr="00D42FC6">
        <w:rPr>
          <w:rFonts w:ascii="Arial" w:hAnsi="Arial" w:cs="Arial"/>
        </w:rPr>
        <w:t xml:space="preserve">newly diagnosed </w:t>
      </w:r>
      <w:r w:rsidR="002A3500" w:rsidRPr="00D42FC6">
        <w:rPr>
          <w:rFonts w:ascii="Arial" w:hAnsi="Arial" w:cs="Arial"/>
        </w:rPr>
        <w:t xml:space="preserve">cancer </w:t>
      </w:r>
      <w:r w:rsidR="009B4FD0" w:rsidRPr="00D42FC6">
        <w:rPr>
          <w:rFonts w:ascii="Arial" w:hAnsi="Arial" w:cs="Arial"/>
        </w:rPr>
        <w:t>cases per year</w:t>
      </w:r>
      <w:r w:rsidR="004203C6" w:rsidRPr="00D42FC6">
        <w:rPr>
          <w:rFonts w:ascii="Arial" w:hAnsi="Arial" w:cs="Arial"/>
        </w:rPr>
        <w:t xml:space="preserve"> </w:t>
      </w:r>
      <w:r w:rsidR="00EC4334" w:rsidRPr="00D42FC6">
        <w:rPr>
          <w:rFonts w:ascii="Arial" w:hAnsi="Arial" w:cs="Arial"/>
        </w:rPr>
        <w:fldChar w:fldCharType="begin"/>
      </w:r>
      <w:r w:rsidR="0086538D" w:rsidRPr="00D42FC6">
        <w:rPr>
          <w:rFonts w:ascii="Arial" w:hAnsi="Arial" w:cs="Arial"/>
        </w:rPr>
        <w:instrText xml:space="preserve"> ADDIN EN.CITE &lt;EndNote&gt;&lt;Cite&gt;&lt;Author&gt;National Cancer Intelligence Network&lt;/Author&gt;&lt;Year&gt;2010&lt;/Year&gt;&lt;RecNum&gt;1586&lt;/RecNum&gt;&lt;DisplayText&gt;(National Cancer Intelligence Network, 2010)&lt;/DisplayText&gt;&lt;record&gt;&lt;rec-number&gt;1586&lt;/rec-number&gt;&lt;foreign-keys&gt;&lt;key app="EN" db-id="02wav9t91zvttcetasspaf9eeprftxzv2rxa" timestamp="1444832228"&gt;1586&lt;/key&gt;&lt;/foreign-keys&gt;&lt;ref-type name="Web Page"&gt;12&lt;/ref-type&gt;&lt;contributors&gt;&lt;authors&gt;&lt;author&gt;National Cancer Intelligence Network,&lt;/author&gt;&lt;/authors&gt;&lt;/contributors&gt;&lt;titles&gt;&lt;title&gt;UK Cancer e-Atlas Incidence Statistics&lt;/title&gt;&lt;/titles&gt;&lt;volume&gt;2014&lt;/volume&gt;&lt;number&gt;November&lt;/number&gt;&lt;dates&gt;&lt;year&gt;2010&lt;/year&gt;&lt;/dates&gt;&lt;urls&gt;&lt;related-urls&gt;&lt;url&gt;http://www.ncin.org.uk/cancer_information_tools/eatlas/guide#incidence&lt;/url&gt;&lt;/related-urls&gt;&lt;/urls&gt;&lt;/record&gt;&lt;/Cite&gt;&lt;/EndNote&gt;</w:instrText>
      </w:r>
      <w:r w:rsidR="00EC4334" w:rsidRPr="00D42FC6">
        <w:rPr>
          <w:rFonts w:ascii="Arial" w:hAnsi="Arial" w:cs="Arial"/>
        </w:rPr>
        <w:fldChar w:fldCharType="separate"/>
      </w:r>
      <w:r w:rsidR="002454EB" w:rsidRPr="00D42FC6">
        <w:rPr>
          <w:rFonts w:ascii="Arial" w:hAnsi="Arial" w:cs="Arial"/>
          <w:noProof/>
        </w:rPr>
        <w:t>(National Cancer Intelligence Network, 2010)</w:t>
      </w:r>
      <w:r w:rsidR="00EC4334" w:rsidRPr="00D42FC6">
        <w:rPr>
          <w:rFonts w:ascii="Arial" w:hAnsi="Arial" w:cs="Arial"/>
        </w:rPr>
        <w:fldChar w:fldCharType="end"/>
      </w:r>
      <w:r w:rsidR="00C675AA" w:rsidRPr="00D42FC6">
        <w:rPr>
          <w:rFonts w:ascii="Arial" w:hAnsi="Arial" w:cs="Arial"/>
        </w:rPr>
        <w:t>.</w:t>
      </w:r>
      <w:r w:rsidR="001C67F3" w:rsidRPr="00D42FC6">
        <w:rPr>
          <w:rFonts w:ascii="Arial" w:hAnsi="Arial" w:cs="Arial"/>
        </w:rPr>
        <w:t xml:space="preserve"> </w:t>
      </w:r>
      <w:r w:rsidR="00EB7C9A" w:rsidRPr="00D42FC6">
        <w:rPr>
          <w:rFonts w:ascii="Arial" w:hAnsi="Arial" w:cs="Arial"/>
        </w:rPr>
        <w:t>P</w:t>
      </w:r>
      <w:r w:rsidR="00DD4CEA" w:rsidRPr="00D42FC6">
        <w:rPr>
          <w:rFonts w:ascii="Arial" w:hAnsi="Arial" w:cs="Arial"/>
        </w:rPr>
        <w:t xml:space="preserve">rimary </w:t>
      </w:r>
      <w:r w:rsidR="002A3500" w:rsidRPr="00D42FC6">
        <w:rPr>
          <w:rFonts w:ascii="Arial" w:hAnsi="Arial" w:cs="Arial"/>
        </w:rPr>
        <w:t>outcome</w:t>
      </w:r>
      <w:r w:rsidR="00DD4CEA" w:rsidRPr="00D42FC6">
        <w:rPr>
          <w:rFonts w:ascii="Arial" w:hAnsi="Arial" w:cs="Arial"/>
        </w:rPr>
        <w:t>s</w:t>
      </w:r>
      <w:r w:rsidR="002A3500" w:rsidRPr="00D42FC6">
        <w:rPr>
          <w:rFonts w:ascii="Arial" w:hAnsi="Arial" w:cs="Arial"/>
        </w:rPr>
        <w:t xml:space="preserve"> </w:t>
      </w:r>
      <w:r w:rsidR="00DD4CEA" w:rsidRPr="00D42FC6">
        <w:rPr>
          <w:rFonts w:ascii="Arial" w:hAnsi="Arial" w:cs="Arial"/>
        </w:rPr>
        <w:t>were</w:t>
      </w:r>
      <w:r w:rsidR="002A3500" w:rsidRPr="00D42FC6">
        <w:rPr>
          <w:rFonts w:ascii="Arial" w:hAnsi="Arial" w:cs="Arial"/>
        </w:rPr>
        <w:t xml:space="preserve"> </w:t>
      </w:r>
      <w:r w:rsidR="00EB7C9A" w:rsidRPr="00D42FC6">
        <w:rPr>
          <w:rFonts w:ascii="Arial" w:hAnsi="Arial" w:cs="Arial"/>
        </w:rPr>
        <w:t xml:space="preserve">identified as </w:t>
      </w:r>
      <w:r w:rsidR="00220BB8" w:rsidRPr="00D42FC6">
        <w:rPr>
          <w:rFonts w:ascii="Arial" w:hAnsi="Arial" w:cs="Arial"/>
        </w:rPr>
        <w:t>one</w:t>
      </w:r>
      <w:r w:rsidR="00E85C42" w:rsidRPr="00D42FC6">
        <w:rPr>
          <w:rFonts w:ascii="Arial" w:hAnsi="Arial" w:cs="Arial"/>
        </w:rPr>
        <w:t xml:space="preserve"> and five year PCT </w:t>
      </w:r>
      <w:r w:rsidR="00BD76C0" w:rsidRPr="00D42FC6">
        <w:rPr>
          <w:rFonts w:ascii="Arial" w:hAnsi="Arial" w:cs="Arial"/>
        </w:rPr>
        <w:t xml:space="preserve">relative </w:t>
      </w:r>
      <w:r w:rsidR="00C25C28" w:rsidRPr="00D42FC6">
        <w:rPr>
          <w:rFonts w:ascii="Arial" w:hAnsi="Arial" w:cs="Arial"/>
        </w:rPr>
        <w:t>survival</w:t>
      </w:r>
      <w:r w:rsidR="00E85C42" w:rsidRPr="00D42FC6">
        <w:rPr>
          <w:rFonts w:ascii="Arial" w:hAnsi="Arial" w:cs="Arial"/>
        </w:rPr>
        <w:t xml:space="preserve"> rates</w:t>
      </w:r>
      <w:r w:rsidR="00DD4CEA" w:rsidRPr="00D42FC6">
        <w:rPr>
          <w:rFonts w:ascii="Arial" w:hAnsi="Arial" w:cs="Arial"/>
        </w:rPr>
        <w:t xml:space="preserve"> for </w:t>
      </w:r>
      <w:r w:rsidR="00102D52" w:rsidRPr="00D42FC6">
        <w:rPr>
          <w:rFonts w:ascii="Arial" w:hAnsi="Arial" w:cs="Arial"/>
        </w:rPr>
        <w:t xml:space="preserve">each </w:t>
      </w:r>
      <w:r w:rsidR="00DD4CEA" w:rsidRPr="00D42FC6">
        <w:rPr>
          <w:rFonts w:ascii="Arial" w:hAnsi="Arial" w:cs="Arial"/>
        </w:rPr>
        <w:t>cancer</w:t>
      </w:r>
      <w:r w:rsidR="00E61F63" w:rsidRPr="00D42FC6">
        <w:rPr>
          <w:rFonts w:ascii="Arial" w:hAnsi="Arial" w:cs="Arial"/>
        </w:rPr>
        <w:t xml:space="preserve">, </w:t>
      </w:r>
      <w:r w:rsidR="002A3500" w:rsidRPr="00D42FC6">
        <w:rPr>
          <w:rFonts w:ascii="Arial" w:hAnsi="Arial" w:cs="Arial"/>
        </w:rPr>
        <w:t>also obtained from the NCIN public dataset</w:t>
      </w:r>
      <w:r w:rsidR="004203C6" w:rsidRPr="00D42FC6">
        <w:rPr>
          <w:rFonts w:ascii="Arial" w:hAnsi="Arial" w:cs="Arial"/>
        </w:rPr>
        <w:t xml:space="preserve"> </w:t>
      </w:r>
      <w:r w:rsidR="00BD76C0" w:rsidRPr="00D42FC6">
        <w:rPr>
          <w:rFonts w:ascii="Arial" w:hAnsi="Arial" w:cs="Arial"/>
        </w:rPr>
        <w:fldChar w:fldCharType="begin"/>
      </w:r>
      <w:r w:rsidR="0002622F" w:rsidRPr="00D42FC6">
        <w:rPr>
          <w:rFonts w:ascii="Arial" w:hAnsi="Arial" w:cs="Arial"/>
        </w:rPr>
        <w:instrText xml:space="preserve"> ADDIN EN.CITE &lt;EndNote&gt;&lt;Cite&gt;&lt;Author&gt;National Cancer Intelligence Network&lt;/Author&gt;&lt;Year&gt;2014&lt;/Year&gt;&lt;RecNum&gt;1587&lt;/RecNum&gt;&lt;DisplayText&gt;(National Cancer Intelligence Network, 2014a)&lt;/DisplayText&gt;&lt;record&gt;&lt;rec-number&gt;1587&lt;/rec-number&gt;&lt;foreign-keys&gt;&lt;key app="EN" db-id="02wav9t91zvttcetasspaf9eeprftxzv2rxa" timestamp="1444832522"&gt;1587&lt;/key&gt;&lt;/foreign-keys&gt;&lt;ref-type name="Web Page"&gt;12&lt;/ref-type&gt;&lt;contributors&gt;&lt;authors&gt;&lt;author&gt;National Cancer Intelligence Network,&lt;/author&gt;&lt;/authors&gt;&lt;/contributors&gt;&lt;titles&gt;&lt;title&gt;Cancer Commissioning Toolkit PCT Profile&lt;/title&gt;&lt;/titles&gt;&lt;volume&gt;2014&lt;/volume&gt;&lt;number&gt;November&lt;/number&gt;&lt;dates&gt;&lt;year&gt;2014&lt;/year&gt;&lt;/dates&gt;&lt;urls&gt;&lt;related-urls&gt;&lt;url&gt;https://www.cancertoolkit.co.uk/Profiles/PCTPublic&lt;/url&gt;&lt;/related-urls&gt;&lt;/urls&gt;&lt;/record&gt;&lt;/Cite&gt;&lt;/EndNote&gt;</w:instrText>
      </w:r>
      <w:r w:rsidR="00BD76C0" w:rsidRPr="00D42FC6">
        <w:rPr>
          <w:rFonts w:ascii="Arial" w:hAnsi="Arial" w:cs="Arial"/>
        </w:rPr>
        <w:fldChar w:fldCharType="separate"/>
      </w:r>
      <w:r w:rsidR="002454EB" w:rsidRPr="00D42FC6">
        <w:rPr>
          <w:rFonts w:ascii="Arial" w:hAnsi="Arial" w:cs="Arial"/>
          <w:noProof/>
        </w:rPr>
        <w:t>(National Cancer Intelligence Network, 2014a)</w:t>
      </w:r>
      <w:r w:rsidR="00BD76C0" w:rsidRPr="00D42FC6">
        <w:rPr>
          <w:rFonts w:ascii="Arial" w:hAnsi="Arial" w:cs="Arial"/>
        </w:rPr>
        <w:fldChar w:fldCharType="end"/>
      </w:r>
      <w:r w:rsidR="00DD4CEA" w:rsidRPr="00D42FC6">
        <w:rPr>
          <w:rFonts w:ascii="Arial" w:hAnsi="Arial" w:cs="Arial"/>
        </w:rPr>
        <w:t xml:space="preserve">. </w:t>
      </w:r>
      <w:r w:rsidR="00EB7C9A" w:rsidRPr="00D42FC6">
        <w:rPr>
          <w:rFonts w:ascii="Arial" w:hAnsi="Arial" w:cs="Arial"/>
        </w:rPr>
        <w:t xml:space="preserve">These </w:t>
      </w:r>
      <w:r w:rsidR="004C32FA" w:rsidRPr="00D42FC6">
        <w:rPr>
          <w:rFonts w:ascii="Arial" w:hAnsi="Arial" w:cs="Arial"/>
        </w:rPr>
        <w:t>r</w:t>
      </w:r>
      <w:r w:rsidR="004203C6" w:rsidRPr="00D42FC6">
        <w:rPr>
          <w:rFonts w:ascii="Arial" w:hAnsi="Arial" w:cs="Arial"/>
        </w:rPr>
        <w:t xml:space="preserve">elative survival rates were </w:t>
      </w:r>
      <w:r w:rsidR="004C32FA" w:rsidRPr="00D42FC6">
        <w:rPr>
          <w:rFonts w:ascii="Arial" w:hAnsi="Arial" w:cs="Arial"/>
        </w:rPr>
        <w:t>estimated</w:t>
      </w:r>
      <w:r w:rsidR="004203C6" w:rsidRPr="00D42FC6">
        <w:rPr>
          <w:rFonts w:ascii="Arial" w:hAnsi="Arial" w:cs="Arial"/>
        </w:rPr>
        <w:t xml:space="preserve"> nationally by </w:t>
      </w:r>
      <w:r w:rsidR="00EB7C9A" w:rsidRPr="00D42FC6">
        <w:rPr>
          <w:rFonts w:ascii="Arial" w:hAnsi="Arial" w:cs="Arial"/>
        </w:rPr>
        <w:t>NCIN using</w:t>
      </w:r>
      <w:r w:rsidR="004C32FA" w:rsidRPr="00D42FC6">
        <w:rPr>
          <w:rFonts w:ascii="Arial" w:hAnsi="Arial" w:cs="Arial"/>
        </w:rPr>
        <w:t xml:space="preserve"> the actuarial </w:t>
      </w:r>
      <w:r w:rsidR="004203C6" w:rsidRPr="00D42FC6">
        <w:rPr>
          <w:rFonts w:ascii="Arial" w:hAnsi="Arial" w:cs="Arial"/>
        </w:rPr>
        <w:t xml:space="preserve">method </w:t>
      </w:r>
      <w:r w:rsidR="00EB7C9A" w:rsidRPr="00D42FC6">
        <w:rPr>
          <w:rFonts w:ascii="Arial" w:hAnsi="Arial" w:cs="Arial"/>
        </w:rPr>
        <w:t xml:space="preserve">that </w:t>
      </w:r>
      <w:r w:rsidR="004203C6" w:rsidRPr="00D42FC6">
        <w:rPr>
          <w:rFonts w:ascii="Arial" w:hAnsi="Arial" w:cs="Arial"/>
        </w:rPr>
        <w:t>divid</w:t>
      </w:r>
      <w:r w:rsidR="004C32FA" w:rsidRPr="00D42FC6">
        <w:rPr>
          <w:rFonts w:ascii="Arial" w:hAnsi="Arial" w:cs="Arial"/>
        </w:rPr>
        <w:t>es</w:t>
      </w:r>
      <w:r w:rsidR="00827931" w:rsidRPr="00D42FC6">
        <w:rPr>
          <w:rFonts w:ascii="Arial" w:hAnsi="Arial" w:cs="Arial"/>
        </w:rPr>
        <w:t xml:space="preserve"> </w:t>
      </w:r>
      <w:r w:rsidR="00061C19" w:rsidRPr="00D42FC6">
        <w:rPr>
          <w:rFonts w:ascii="Arial" w:hAnsi="Arial" w:cs="Arial"/>
        </w:rPr>
        <w:t>observed</w:t>
      </w:r>
      <w:r w:rsidR="00EB7C9A" w:rsidRPr="00D42FC6">
        <w:rPr>
          <w:rFonts w:ascii="Arial" w:hAnsi="Arial" w:cs="Arial"/>
        </w:rPr>
        <w:t xml:space="preserve"> with</w:t>
      </w:r>
      <w:r w:rsidR="00061C19" w:rsidRPr="00D42FC6">
        <w:rPr>
          <w:rFonts w:ascii="Arial" w:hAnsi="Arial" w:cs="Arial"/>
        </w:rPr>
        <w:t xml:space="preserve"> </w:t>
      </w:r>
      <w:r w:rsidR="00827931" w:rsidRPr="00D42FC6">
        <w:rPr>
          <w:rFonts w:ascii="Arial" w:hAnsi="Arial" w:cs="Arial"/>
        </w:rPr>
        <w:t>expected survival rates</w:t>
      </w:r>
      <w:r w:rsidR="004203C6" w:rsidRPr="00D42FC6">
        <w:rPr>
          <w:rFonts w:ascii="Arial" w:hAnsi="Arial" w:cs="Arial"/>
        </w:rPr>
        <w:t xml:space="preserve"> </w:t>
      </w:r>
      <w:r w:rsidR="004C32FA" w:rsidRPr="00D42FC6">
        <w:rPr>
          <w:rFonts w:ascii="Arial" w:hAnsi="Arial" w:cs="Arial"/>
        </w:rPr>
        <w:t>to give a</w:t>
      </w:r>
      <w:r w:rsidR="004203C6" w:rsidRPr="00D42FC6">
        <w:rPr>
          <w:rFonts w:ascii="Arial" w:hAnsi="Arial" w:cs="Arial"/>
        </w:rPr>
        <w:t xml:space="preserve"> population level</w:t>
      </w:r>
      <w:r w:rsidR="004C32FA" w:rsidRPr="00D42FC6">
        <w:rPr>
          <w:rFonts w:ascii="Arial" w:hAnsi="Arial" w:cs="Arial"/>
        </w:rPr>
        <w:t xml:space="preserve"> relative survival rate</w:t>
      </w:r>
      <w:r w:rsidR="004203C6" w:rsidRPr="00D42FC6">
        <w:rPr>
          <w:rFonts w:ascii="Arial" w:hAnsi="Arial" w:cs="Arial"/>
        </w:rPr>
        <w:t xml:space="preserve"> </w:t>
      </w:r>
      <w:r w:rsidR="004203C6" w:rsidRPr="00D42FC6">
        <w:rPr>
          <w:rFonts w:ascii="Arial" w:hAnsi="Arial" w:cs="Arial"/>
        </w:rPr>
        <w:fldChar w:fldCharType="begin"/>
      </w:r>
      <w:r w:rsidR="00414F02" w:rsidRPr="00D42FC6">
        <w:rPr>
          <w:rFonts w:ascii="Arial" w:hAnsi="Arial" w:cs="Arial"/>
        </w:rPr>
        <w:instrText xml:space="preserve"> ADDIN EN.CITE &lt;EndNote&gt;&lt;Cite&gt;&lt;Author&gt;Parkin&lt;/Author&gt;&lt;Year&gt;1991&lt;/Year&gt;&lt;RecNum&gt;1588&lt;/RecNum&gt;&lt;DisplayText&gt;(Parkin and Hakulinen, 1991; National Cancer Intelligence Network, 2014b)&lt;/DisplayText&gt;&lt;record&gt;&lt;rec-number&gt;1588&lt;/rec-number&gt;&lt;foreign-keys&gt;&lt;key app="EN" db-id="02wav9t91zvttcetasspaf9eeprftxzv2rxa" timestamp="1444833744"&gt;1588&lt;/key&gt;&lt;/foreign-keys&gt;&lt;ref-type name="Book Section"&gt;5&lt;/ref-type&gt;&lt;contributors&gt;&lt;authors&gt;&lt;author&gt;DM Parkin&lt;/author&gt;&lt;author&gt;T Hakulinen&lt;/author&gt;&lt;/authors&gt;&lt;secondary-authors&gt;&lt;author&gt;OM Jensen &lt;/author&gt;&lt;author&gt;DM Parkin &lt;/author&gt;&lt;author&gt;R MacLennan&lt;/author&gt;&lt;author&gt;CS Muir &lt;/author&gt;&lt;author&gt;RG Skeet &lt;/author&gt;&lt;/secondary-authors&gt;&lt;/contributors&gt;&lt;titles&gt;&lt;title&gt;Analysis of Survival&lt;/title&gt;&lt;secondary-title&gt;Cancer Registration: Principles and Methods&lt;/secondary-title&gt;&lt;/titles&gt;&lt;dates&gt;&lt;year&gt;1991&lt;/year&gt;&lt;/dates&gt;&lt;publisher&gt;International Agency for Research on Cancer&lt;/publisher&gt;&lt;urls&gt;&lt;/urls&gt;&lt;/record&gt;&lt;/Cite&gt;&lt;Cite&gt;&lt;Author&gt;National Cancer Intelligence Network&lt;/Author&gt;&lt;Year&gt;2014&lt;/Year&gt;&lt;RecNum&gt;1783&lt;/RecNum&gt;&lt;record&gt;&lt;rec-number&gt;1783&lt;/rec-number&gt;&lt;foreign-keys&gt;&lt;key app="EN" db-id="02wav9t91zvttcetasspaf9eeprftxzv2rxa" timestamp="1466622672"&gt;1783&lt;/key&gt;&lt;/foreign-keys&gt;&lt;ref-type name="Report"&gt;27&lt;/ref-type&gt;&lt;contributors&gt;&lt;authors&gt;&lt;author&gt;National Cancer Intelligence Network,&lt;/author&gt;&lt;/authors&gt;&lt;/contributors&gt;&lt;titles&gt;&lt;title&gt;Primary Care Trusts (PCT) Profiles: Meta-data for profile metrics&lt;/title&gt;&lt;/titles&gt;&lt;dates&gt;&lt;year&gt;2014&lt;/year&gt;&lt;pub-dates&gt;&lt;date&gt;November 2014&lt;/date&gt;&lt;/pub-dates&gt;&lt;/dates&gt;&lt;urls&gt;&lt;/urls&gt;&lt;/record&gt;&lt;/Cite&gt;&lt;/EndNote&gt;</w:instrText>
      </w:r>
      <w:r w:rsidR="004203C6" w:rsidRPr="00D42FC6">
        <w:rPr>
          <w:rFonts w:ascii="Arial" w:hAnsi="Arial" w:cs="Arial"/>
        </w:rPr>
        <w:fldChar w:fldCharType="separate"/>
      </w:r>
      <w:r w:rsidR="00414F02" w:rsidRPr="00D42FC6">
        <w:rPr>
          <w:rFonts w:ascii="Arial" w:hAnsi="Arial" w:cs="Arial"/>
          <w:noProof/>
        </w:rPr>
        <w:t>(Parkin and Hakulinen, 1991; National Cancer Intelligence Network, 2014b)</w:t>
      </w:r>
      <w:r w:rsidR="004203C6" w:rsidRPr="00D42FC6">
        <w:rPr>
          <w:rFonts w:ascii="Arial" w:hAnsi="Arial" w:cs="Arial"/>
        </w:rPr>
        <w:fldChar w:fldCharType="end"/>
      </w:r>
      <w:r w:rsidR="004203C6" w:rsidRPr="00D42FC6">
        <w:rPr>
          <w:rFonts w:ascii="Arial" w:hAnsi="Arial" w:cs="Arial"/>
        </w:rPr>
        <w:t xml:space="preserve">. The </w:t>
      </w:r>
      <w:r w:rsidR="004C32FA" w:rsidRPr="00D42FC6">
        <w:rPr>
          <w:rFonts w:ascii="Arial" w:hAnsi="Arial" w:cs="Arial"/>
        </w:rPr>
        <w:t>‘</w:t>
      </w:r>
      <w:r w:rsidR="004203C6" w:rsidRPr="00D42FC6">
        <w:rPr>
          <w:rFonts w:ascii="Arial" w:hAnsi="Arial" w:cs="Arial"/>
        </w:rPr>
        <w:t>observed one year survival rate</w:t>
      </w:r>
      <w:r w:rsidR="004C32FA" w:rsidRPr="00D42FC6">
        <w:rPr>
          <w:rFonts w:ascii="Arial" w:hAnsi="Arial" w:cs="Arial"/>
        </w:rPr>
        <w:t>s’ were</w:t>
      </w:r>
      <w:r w:rsidR="004203C6" w:rsidRPr="00D42FC6">
        <w:rPr>
          <w:rFonts w:ascii="Arial" w:hAnsi="Arial" w:cs="Arial"/>
        </w:rPr>
        <w:t xml:space="preserve"> esti</w:t>
      </w:r>
      <w:r w:rsidR="004C32FA" w:rsidRPr="00D42FC6">
        <w:rPr>
          <w:rFonts w:ascii="Arial" w:hAnsi="Arial" w:cs="Arial"/>
        </w:rPr>
        <w:t xml:space="preserve">mated as the number of persons </w:t>
      </w:r>
      <w:r w:rsidR="004203C6" w:rsidRPr="00D42FC6">
        <w:rPr>
          <w:rFonts w:ascii="Arial" w:hAnsi="Arial" w:cs="Arial"/>
        </w:rPr>
        <w:t>diagnosed with the specified cancer between 2010 and 2012 with</w:t>
      </w:r>
      <w:r w:rsidR="00061C19" w:rsidRPr="00D42FC6">
        <w:rPr>
          <w:rFonts w:ascii="Arial" w:hAnsi="Arial" w:cs="Arial"/>
        </w:rPr>
        <w:t xml:space="preserve"> mortality</w:t>
      </w:r>
      <w:r w:rsidR="004203C6" w:rsidRPr="00D42FC6">
        <w:rPr>
          <w:rFonts w:ascii="Arial" w:hAnsi="Arial" w:cs="Arial"/>
        </w:rPr>
        <w:t xml:space="preserve"> follow up to</w:t>
      </w:r>
      <w:r w:rsidR="004C32FA" w:rsidRPr="00D42FC6">
        <w:rPr>
          <w:rFonts w:ascii="Arial" w:hAnsi="Arial" w:cs="Arial"/>
        </w:rPr>
        <w:t xml:space="preserve"> the end of 2013. The ‘observed five</w:t>
      </w:r>
      <w:r w:rsidR="004203C6" w:rsidRPr="00D42FC6">
        <w:rPr>
          <w:rFonts w:ascii="Arial" w:hAnsi="Arial" w:cs="Arial"/>
        </w:rPr>
        <w:t xml:space="preserve"> year survival rate</w:t>
      </w:r>
      <w:r w:rsidR="004C32FA" w:rsidRPr="00D42FC6">
        <w:rPr>
          <w:rFonts w:ascii="Arial" w:hAnsi="Arial" w:cs="Arial"/>
        </w:rPr>
        <w:t>s’</w:t>
      </w:r>
      <w:r w:rsidR="004203C6" w:rsidRPr="00D42FC6">
        <w:rPr>
          <w:rFonts w:ascii="Arial" w:hAnsi="Arial" w:cs="Arial"/>
        </w:rPr>
        <w:t xml:space="preserve"> were also estimated in the same way but for patients who had a diagnosis between 2002 and 2004 and followed up to 2009. T</w:t>
      </w:r>
      <w:r w:rsidR="00061C19" w:rsidRPr="00D42FC6">
        <w:rPr>
          <w:rFonts w:ascii="Arial" w:hAnsi="Arial" w:cs="Arial"/>
        </w:rPr>
        <w:t>he ‘expected survival rates’ were</w:t>
      </w:r>
      <w:r w:rsidR="004203C6" w:rsidRPr="00D42FC6">
        <w:rPr>
          <w:rFonts w:ascii="Arial" w:hAnsi="Arial" w:cs="Arial"/>
        </w:rPr>
        <w:t xml:space="preserve"> based on the population life tables matched by age, sex and period of observation </w:t>
      </w:r>
      <w:r w:rsidR="004203C6" w:rsidRPr="00D42FC6">
        <w:rPr>
          <w:rFonts w:ascii="Arial" w:hAnsi="Arial" w:cs="Arial"/>
        </w:rPr>
        <w:fldChar w:fldCharType="begin"/>
      </w:r>
      <w:r w:rsidR="00414F02" w:rsidRPr="00D42FC6">
        <w:rPr>
          <w:rFonts w:ascii="Arial" w:hAnsi="Arial" w:cs="Arial"/>
        </w:rPr>
        <w:instrText xml:space="preserve"> ADDIN EN.CITE &lt;EndNote&gt;&lt;Cite&gt;&lt;Author&gt;Parkin&lt;/Author&gt;&lt;Year&gt;1991&lt;/Year&gt;&lt;RecNum&gt;1588&lt;/RecNum&gt;&lt;DisplayText&gt;(Parkin and Hakulinen, 1991; National Cancer Intelligence Network, 2014b)&lt;/DisplayText&gt;&lt;record&gt;&lt;rec-number&gt;1588&lt;/rec-number&gt;&lt;foreign-keys&gt;&lt;key app="EN" db-id="02wav9t91zvttcetasspaf9eeprftxzv2rxa" timestamp="1444833744"&gt;1588&lt;/key&gt;&lt;/foreign-keys&gt;&lt;ref-type name="Book Section"&gt;5&lt;/ref-type&gt;&lt;contributors&gt;&lt;authors&gt;&lt;author&gt;DM Parkin&lt;/author&gt;&lt;author&gt;T Hakulinen&lt;/author&gt;&lt;/authors&gt;&lt;secondary-authors&gt;&lt;author&gt;OM Jensen &lt;/author&gt;&lt;author&gt;DM Parkin &lt;/author&gt;&lt;author&gt;R MacLennan&lt;/author&gt;&lt;author&gt;CS Muir &lt;/author&gt;&lt;author&gt;RG Skeet &lt;/author&gt;&lt;/secondary-authors&gt;&lt;/contributors&gt;&lt;titles&gt;&lt;title&gt;Analysis of Survival&lt;/title&gt;&lt;secondary-title&gt;Cancer Registration: Principles and Methods&lt;/secondary-title&gt;&lt;/titles&gt;&lt;dates&gt;&lt;year&gt;1991&lt;/year&gt;&lt;/dates&gt;&lt;publisher&gt;International Agency for Research on Cancer&lt;/publisher&gt;&lt;urls&gt;&lt;/urls&gt;&lt;/record&gt;&lt;/Cite&gt;&lt;Cite&gt;&lt;Author&gt;National Cancer Intelligence Network&lt;/Author&gt;&lt;Year&gt;2014&lt;/Year&gt;&lt;RecNum&gt;1783&lt;/RecNum&gt;&lt;record&gt;&lt;rec-number&gt;1783&lt;/rec-number&gt;&lt;foreign-keys&gt;&lt;key app="EN" db-id="02wav9t91zvttcetasspaf9eeprftxzv2rxa" timestamp="1466622672"&gt;1783&lt;/key&gt;&lt;/foreign-keys&gt;&lt;ref-type name="Report"&gt;27&lt;/ref-type&gt;&lt;contributors&gt;&lt;authors&gt;&lt;author&gt;National Cancer Intelligence Network,&lt;/author&gt;&lt;/authors&gt;&lt;/contributors&gt;&lt;titles&gt;&lt;title&gt;Primary Care Trusts (PCT) Profiles: Meta-data for profile metrics&lt;/title&gt;&lt;/titles&gt;&lt;dates&gt;&lt;year&gt;2014&lt;/year&gt;&lt;pub-dates&gt;&lt;date&gt;November 2014&lt;/date&gt;&lt;/pub-dates&gt;&lt;/dates&gt;&lt;urls&gt;&lt;/urls&gt;&lt;/record&gt;&lt;/Cite&gt;&lt;/EndNote&gt;</w:instrText>
      </w:r>
      <w:r w:rsidR="004203C6" w:rsidRPr="00D42FC6">
        <w:rPr>
          <w:rFonts w:ascii="Arial" w:hAnsi="Arial" w:cs="Arial"/>
        </w:rPr>
        <w:fldChar w:fldCharType="separate"/>
      </w:r>
      <w:r w:rsidR="00414F02" w:rsidRPr="00D42FC6">
        <w:rPr>
          <w:rFonts w:ascii="Arial" w:hAnsi="Arial" w:cs="Arial"/>
          <w:noProof/>
        </w:rPr>
        <w:t>(Parkin and Hakulinen, 1991; National Cancer Intelligence Network, 2014b)</w:t>
      </w:r>
      <w:r w:rsidR="004203C6" w:rsidRPr="00D42FC6">
        <w:rPr>
          <w:rFonts w:ascii="Arial" w:hAnsi="Arial" w:cs="Arial"/>
        </w:rPr>
        <w:fldChar w:fldCharType="end"/>
      </w:r>
      <w:r w:rsidR="004203C6" w:rsidRPr="00D42FC6">
        <w:rPr>
          <w:rFonts w:ascii="Arial" w:hAnsi="Arial" w:cs="Arial"/>
        </w:rPr>
        <w:t>.</w:t>
      </w:r>
      <w:r w:rsidR="00061C19" w:rsidRPr="00D42FC6">
        <w:rPr>
          <w:rFonts w:ascii="Arial" w:hAnsi="Arial" w:cs="Arial"/>
        </w:rPr>
        <w:t xml:space="preserve"> </w:t>
      </w:r>
    </w:p>
    <w:p w14:paraId="2307DA60" w14:textId="77777777" w:rsidR="004203C6" w:rsidRPr="00D42FC6" w:rsidRDefault="004203C6" w:rsidP="00512DC7">
      <w:pPr>
        <w:spacing w:after="0" w:line="240" w:lineRule="auto"/>
        <w:rPr>
          <w:rFonts w:ascii="Arial" w:hAnsi="Arial" w:cs="Arial"/>
        </w:rPr>
      </w:pPr>
    </w:p>
    <w:p w14:paraId="4FBA3285" w14:textId="6ED78380" w:rsidR="00BE06C6" w:rsidRPr="00D42FC6" w:rsidRDefault="00BE06C6" w:rsidP="00C81E5D">
      <w:pPr>
        <w:spacing w:after="0" w:line="240" w:lineRule="auto"/>
        <w:rPr>
          <w:rFonts w:ascii="Arial" w:hAnsi="Arial" w:cs="Arial"/>
        </w:rPr>
      </w:pPr>
      <w:r w:rsidRPr="00D42FC6">
        <w:rPr>
          <w:rFonts w:ascii="Arial" w:hAnsi="Arial" w:cs="Arial"/>
        </w:rPr>
        <w:t>Every effort was made to match the</w:t>
      </w:r>
      <w:r w:rsidR="006B33CE" w:rsidRPr="00D42FC6">
        <w:rPr>
          <w:rFonts w:ascii="Arial" w:hAnsi="Arial" w:cs="Arial"/>
        </w:rPr>
        <w:t xml:space="preserve"> timescale covered by the</w:t>
      </w:r>
      <w:r w:rsidRPr="00D42FC6">
        <w:rPr>
          <w:rFonts w:ascii="Arial" w:hAnsi="Arial" w:cs="Arial"/>
        </w:rPr>
        <w:t xml:space="preserve"> </w:t>
      </w:r>
      <w:r w:rsidR="006B33CE" w:rsidRPr="00D42FC6">
        <w:rPr>
          <w:rFonts w:ascii="Arial" w:hAnsi="Arial" w:cs="Arial"/>
        </w:rPr>
        <w:t xml:space="preserve">estimated </w:t>
      </w:r>
      <w:r w:rsidRPr="00D42FC6">
        <w:rPr>
          <w:rFonts w:ascii="Arial" w:hAnsi="Arial" w:cs="Arial"/>
        </w:rPr>
        <w:t>travel time</w:t>
      </w:r>
      <w:r w:rsidR="006B33CE" w:rsidRPr="00D42FC6">
        <w:rPr>
          <w:rFonts w:ascii="Arial" w:hAnsi="Arial" w:cs="Arial"/>
        </w:rPr>
        <w:t>s</w:t>
      </w:r>
      <w:r w:rsidRPr="00D42FC6">
        <w:rPr>
          <w:rFonts w:ascii="Arial" w:hAnsi="Arial" w:cs="Arial"/>
        </w:rPr>
        <w:t xml:space="preserve"> </w:t>
      </w:r>
      <w:r w:rsidR="006B33CE" w:rsidRPr="00D42FC6">
        <w:rPr>
          <w:rFonts w:ascii="Arial" w:hAnsi="Arial" w:cs="Arial"/>
        </w:rPr>
        <w:t xml:space="preserve">with that </w:t>
      </w:r>
      <w:r w:rsidR="00827931" w:rsidRPr="00D42FC6">
        <w:rPr>
          <w:rFonts w:ascii="Arial" w:hAnsi="Arial" w:cs="Arial"/>
        </w:rPr>
        <w:t>of</w:t>
      </w:r>
      <w:r w:rsidR="006B33CE" w:rsidRPr="00D42FC6">
        <w:rPr>
          <w:rFonts w:ascii="Arial" w:hAnsi="Arial" w:cs="Arial"/>
        </w:rPr>
        <w:t xml:space="preserve"> the incidence and survival </w:t>
      </w:r>
      <w:r w:rsidRPr="00D42FC6">
        <w:rPr>
          <w:rFonts w:ascii="Arial" w:hAnsi="Arial" w:cs="Arial"/>
        </w:rPr>
        <w:t xml:space="preserve">data. This was achieved for travel to radiotherapy as there </w:t>
      </w:r>
      <w:r w:rsidR="00BA1DDA" w:rsidRPr="00D42FC6">
        <w:rPr>
          <w:rFonts w:ascii="Arial" w:hAnsi="Arial" w:cs="Arial"/>
        </w:rPr>
        <w:t>were</w:t>
      </w:r>
      <w:r w:rsidRPr="00D42FC6">
        <w:rPr>
          <w:rFonts w:ascii="Arial" w:hAnsi="Arial" w:cs="Arial"/>
        </w:rPr>
        <w:t xml:space="preserve"> fewer sites involved. </w:t>
      </w:r>
      <w:r w:rsidR="00827931" w:rsidRPr="00D42FC6">
        <w:rPr>
          <w:rFonts w:ascii="Arial" w:hAnsi="Arial" w:cs="Arial"/>
        </w:rPr>
        <w:t>Thus, travel time</w:t>
      </w:r>
      <w:r w:rsidRPr="00D42FC6">
        <w:rPr>
          <w:rFonts w:ascii="Arial" w:hAnsi="Arial" w:cs="Arial"/>
        </w:rPr>
        <w:t xml:space="preserve"> to radiotherapy was restricted to sites in operation before 2010 to </w:t>
      </w:r>
      <w:r w:rsidR="00AF058F" w:rsidRPr="00D42FC6">
        <w:rPr>
          <w:rFonts w:ascii="Arial" w:hAnsi="Arial" w:cs="Arial"/>
        </w:rPr>
        <w:t>match the incidence data. T</w:t>
      </w:r>
      <w:r w:rsidR="00BA1DDA" w:rsidRPr="00D42FC6">
        <w:rPr>
          <w:rFonts w:ascii="Arial" w:hAnsi="Arial" w:cs="Arial"/>
        </w:rPr>
        <w:t>he</w:t>
      </w:r>
      <w:r w:rsidRPr="00D42FC6">
        <w:rPr>
          <w:rFonts w:ascii="Arial" w:hAnsi="Arial" w:cs="Arial"/>
        </w:rPr>
        <w:t xml:space="preserve"> three new radiotherapy hospital sites that opened after 2010 were exclud</w:t>
      </w:r>
      <w:r w:rsidR="00827931" w:rsidRPr="00D42FC6">
        <w:rPr>
          <w:rFonts w:ascii="Arial" w:hAnsi="Arial" w:cs="Arial"/>
        </w:rPr>
        <w:t xml:space="preserve">ed from the analysis; </w:t>
      </w:r>
      <w:r w:rsidRPr="00D42FC6">
        <w:rPr>
          <w:rFonts w:ascii="Arial" w:hAnsi="Arial" w:cs="Arial"/>
        </w:rPr>
        <w:t xml:space="preserve">Bracknell Clinic, </w:t>
      </w:r>
      <w:proofErr w:type="spellStart"/>
      <w:r w:rsidRPr="00D42FC6">
        <w:rPr>
          <w:rFonts w:ascii="Arial" w:hAnsi="Arial" w:cs="Arial"/>
        </w:rPr>
        <w:t>Fazackerley</w:t>
      </w:r>
      <w:proofErr w:type="spellEnd"/>
      <w:r w:rsidRPr="00D42FC6">
        <w:rPr>
          <w:rFonts w:ascii="Arial" w:hAnsi="Arial" w:cs="Arial"/>
        </w:rPr>
        <w:t xml:space="preserve"> site of </w:t>
      </w:r>
      <w:proofErr w:type="spellStart"/>
      <w:r w:rsidRPr="00D42FC6">
        <w:rPr>
          <w:rFonts w:ascii="Arial" w:hAnsi="Arial" w:cs="Arial"/>
        </w:rPr>
        <w:t>Clatterbridge</w:t>
      </w:r>
      <w:proofErr w:type="spellEnd"/>
      <w:r w:rsidRPr="00D42FC6">
        <w:rPr>
          <w:rFonts w:ascii="Arial" w:hAnsi="Arial" w:cs="Arial"/>
        </w:rPr>
        <w:t xml:space="preserve"> Cancer Centre and The Christie at Royal Salford. </w:t>
      </w:r>
      <w:r w:rsidR="00827931" w:rsidRPr="00D42FC6">
        <w:rPr>
          <w:rFonts w:ascii="Arial" w:hAnsi="Arial" w:cs="Arial"/>
        </w:rPr>
        <w:t xml:space="preserve">For </w:t>
      </w:r>
      <w:r w:rsidR="008671D6" w:rsidRPr="00D42FC6">
        <w:rPr>
          <w:rFonts w:ascii="Arial" w:hAnsi="Arial" w:cs="Arial"/>
        </w:rPr>
        <w:t>the regression analysis</w:t>
      </w:r>
      <w:r w:rsidR="00827931" w:rsidRPr="00D42FC6">
        <w:rPr>
          <w:rFonts w:ascii="Arial" w:hAnsi="Arial" w:cs="Arial"/>
        </w:rPr>
        <w:t>, we also used hospital sites identified as above</w:t>
      </w:r>
      <w:r w:rsidR="008671D6" w:rsidRPr="00D42FC6">
        <w:rPr>
          <w:rFonts w:ascii="Arial" w:hAnsi="Arial" w:cs="Arial"/>
        </w:rPr>
        <w:t xml:space="preserve"> because the </w:t>
      </w:r>
      <w:r w:rsidR="00827931" w:rsidRPr="00D42FC6">
        <w:rPr>
          <w:rFonts w:ascii="Arial" w:hAnsi="Arial" w:cs="Arial"/>
        </w:rPr>
        <w:t xml:space="preserve">cancer cases used to </w:t>
      </w:r>
      <w:r w:rsidR="00AF058F" w:rsidRPr="00D42FC6">
        <w:rPr>
          <w:rFonts w:ascii="Arial" w:hAnsi="Arial" w:cs="Arial"/>
        </w:rPr>
        <w:t>estimate</w:t>
      </w:r>
      <w:r w:rsidR="00827931" w:rsidRPr="00D42FC6">
        <w:rPr>
          <w:rFonts w:ascii="Arial" w:hAnsi="Arial" w:cs="Arial"/>
        </w:rPr>
        <w:t xml:space="preserve"> relative survival rates </w:t>
      </w:r>
      <w:r w:rsidR="009A2E43" w:rsidRPr="00D42FC6">
        <w:rPr>
          <w:rFonts w:ascii="Arial" w:hAnsi="Arial" w:cs="Arial"/>
        </w:rPr>
        <w:t>would have been diagnosed in</w:t>
      </w:r>
      <w:r w:rsidR="00827931" w:rsidRPr="00D42FC6">
        <w:rPr>
          <w:rFonts w:ascii="Arial" w:hAnsi="Arial" w:cs="Arial"/>
        </w:rPr>
        <w:t xml:space="preserve">  </w:t>
      </w:r>
      <w:r w:rsidR="009A2E43" w:rsidRPr="00D42FC6">
        <w:rPr>
          <w:rFonts w:ascii="Arial" w:hAnsi="Arial" w:cs="Arial"/>
        </w:rPr>
        <w:t>the same decade as the incidence data;</w:t>
      </w:r>
      <w:r w:rsidR="00827931" w:rsidRPr="00D42FC6">
        <w:rPr>
          <w:rFonts w:ascii="Arial" w:hAnsi="Arial" w:cs="Arial"/>
        </w:rPr>
        <w:t xml:space="preserve"> </w:t>
      </w:r>
      <w:r w:rsidR="008671D6" w:rsidRPr="00D42FC6">
        <w:rPr>
          <w:rFonts w:ascii="Arial" w:hAnsi="Arial" w:cs="Arial"/>
        </w:rPr>
        <w:t xml:space="preserve">2010 - 2012 for 1 year survival and 2002 - 2004 for 5 year survival. </w:t>
      </w:r>
      <w:r w:rsidRPr="00D42FC6">
        <w:rPr>
          <w:rFonts w:ascii="Arial" w:hAnsi="Arial" w:cs="Arial"/>
        </w:rPr>
        <w:t xml:space="preserve">We were however unable to discern MDT and chemotherapy sites by year of operation and therefore utilised the most recent data at the time of the analysis (November 2014). </w:t>
      </w:r>
      <w:r w:rsidR="009A2E43" w:rsidRPr="00D42FC6">
        <w:rPr>
          <w:rFonts w:ascii="Arial" w:hAnsi="Arial" w:cs="Arial"/>
        </w:rPr>
        <w:t xml:space="preserve">The discrepancies between the time of data collection and study period </w:t>
      </w:r>
      <w:r w:rsidRPr="00D42FC6">
        <w:rPr>
          <w:rFonts w:ascii="Arial" w:hAnsi="Arial" w:cs="Arial"/>
        </w:rPr>
        <w:t>might have a slight effect on the results</w:t>
      </w:r>
      <w:r w:rsidR="009A2E43" w:rsidRPr="00D42FC6">
        <w:rPr>
          <w:rFonts w:ascii="Arial" w:hAnsi="Arial" w:cs="Arial"/>
        </w:rPr>
        <w:t>,</w:t>
      </w:r>
      <w:r w:rsidRPr="00D42FC6">
        <w:rPr>
          <w:rFonts w:ascii="Arial" w:hAnsi="Arial" w:cs="Arial"/>
        </w:rPr>
        <w:t xml:space="preserve"> but we think this effect is not substantial because English hospital sites would not have changed substantially during this decade.</w:t>
      </w:r>
    </w:p>
    <w:p w14:paraId="150D7C13" w14:textId="77777777" w:rsidR="00BE06C6" w:rsidRPr="00D42FC6" w:rsidRDefault="00BE06C6" w:rsidP="00C81E5D">
      <w:pPr>
        <w:spacing w:after="0" w:line="240" w:lineRule="auto"/>
        <w:rPr>
          <w:rFonts w:ascii="Arial" w:hAnsi="Arial" w:cs="Arial"/>
        </w:rPr>
      </w:pPr>
    </w:p>
    <w:p w14:paraId="7F122285" w14:textId="1515A96C" w:rsidR="00857CFA" w:rsidRPr="00D42FC6" w:rsidRDefault="00AA4C04" w:rsidP="00C81E5D">
      <w:pPr>
        <w:spacing w:after="0" w:line="240" w:lineRule="auto"/>
        <w:rPr>
          <w:rFonts w:ascii="Arial" w:hAnsi="Arial" w:cs="Arial"/>
        </w:rPr>
      </w:pPr>
      <w:r w:rsidRPr="00D42FC6">
        <w:rPr>
          <w:rFonts w:ascii="Arial" w:hAnsi="Arial" w:cs="Arial"/>
        </w:rPr>
        <w:lastRenderedPageBreak/>
        <w:t>Deprivation</w:t>
      </w:r>
      <w:r w:rsidR="00494E38" w:rsidRPr="00D42FC6">
        <w:rPr>
          <w:rFonts w:ascii="Arial" w:hAnsi="Arial" w:cs="Arial"/>
        </w:rPr>
        <w:t xml:space="preserve"> </w:t>
      </w:r>
      <w:r w:rsidR="00512DC7" w:rsidRPr="00D42FC6">
        <w:rPr>
          <w:rFonts w:ascii="Arial" w:hAnsi="Arial" w:cs="Arial"/>
        </w:rPr>
        <w:t xml:space="preserve">and </w:t>
      </w:r>
      <w:r w:rsidR="004F3C7B" w:rsidRPr="00D42FC6">
        <w:rPr>
          <w:rFonts w:ascii="Arial" w:hAnsi="Arial" w:cs="Arial"/>
        </w:rPr>
        <w:t>ease of obtaining</w:t>
      </w:r>
      <w:r w:rsidRPr="00D42FC6">
        <w:rPr>
          <w:rFonts w:ascii="Arial" w:hAnsi="Arial" w:cs="Arial"/>
        </w:rPr>
        <w:t xml:space="preserve"> a general practitioner (GP)</w:t>
      </w:r>
      <w:r w:rsidR="004F3C7B" w:rsidRPr="00D42FC6">
        <w:rPr>
          <w:rFonts w:ascii="Arial" w:hAnsi="Arial" w:cs="Arial"/>
        </w:rPr>
        <w:t xml:space="preserve"> appointment</w:t>
      </w:r>
      <w:r w:rsidRPr="00D42FC6">
        <w:rPr>
          <w:rFonts w:ascii="Arial" w:hAnsi="Arial" w:cs="Arial"/>
        </w:rPr>
        <w:t xml:space="preserve"> were identified as </w:t>
      </w:r>
      <w:r w:rsidR="00A21EE8" w:rsidRPr="00D42FC6">
        <w:rPr>
          <w:rFonts w:ascii="Arial" w:hAnsi="Arial" w:cs="Arial"/>
        </w:rPr>
        <w:t xml:space="preserve">potential </w:t>
      </w:r>
      <w:r w:rsidR="00DD4CEA" w:rsidRPr="00D42FC6">
        <w:rPr>
          <w:rFonts w:ascii="Arial" w:hAnsi="Arial" w:cs="Arial"/>
        </w:rPr>
        <w:t>confounders as they</w:t>
      </w:r>
      <w:r w:rsidRPr="00D42FC6">
        <w:rPr>
          <w:rFonts w:ascii="Arial" w:hAnsi="Arial" w:cs="Arial"/>
        </w:rPr>
        <w:t xml:space="preserve"> are independently associated with cancer survival</w:t>
      </w:r>
      <w:r w:rsidR="00E61F63" w:rsidRPr="00D42FC6">
        <w:rPr>
          <w:rFonts w:ascii="Arial" w:hAnsi="Arial" w:cs="Arial"/>
        </w:rPr>
        <w:t xml:space="preserve">. </w:t>
      </w:r>
      <w:r w:rsidR="005D168A" w:rsidRPr="00D42FC6">
        <w:rPr>
          <w:rFonts w:ascii="Arial" w:hAnsi="Arial" w:cs="Arial"/>
        </w:rPr>
        <w:t xml:space="preserve">PCT </w:t>
      </w:r>
      <w:r w:rsidR="00B548E4" w:rsidRPr="00D42FC6">
        <w:rPr>
          <w:rFonts w:ascii="Arial" w:hAnsi="Arial" w:cs="Arial"/>
        </w:rPr>
        <w:t xml:space="preserve">level </w:t>
      </w:r>
      <w:r w:rsidR="005D168A" w:rsidRPr="00D42FC6">
        <w:rPr>
          <w:rFonts w:ascii="Arial" w:hAnsi="Arial" w:cs="Arial"/>
        </w:rPr>
        <w:t xml:space="preserve">deprivation </w:t>
      </w:r>
      <w:r w:rsidR="00B548E4" w:rsidRPr="00D42FC6">
        <w:rPr>
          <w:rFonts w:ascii="Arial" w:hAnsi="Arial" w:cs="Arial"/>
        </w:rPr>
        <w:t xml:space="preserve">data was obtained from the </w:t>
      </w:r>
      <w:r w:rsidR="0018249B" w:rsidRPr="00D42FC6">
        <w:rPr>
          <w:rFonts w:ascii="Arial" w:hAnsi="Arial" w:cs="Arial"/>
        </w:rPr>
        <w:t xml:space="preserve">English </w:t>
      </w:r>
      <w:r w:rsidR="00424C68" w:rsidRPr="00D42FC6">
        <w:rPr>
          <w:rFonts w:ascii="Arial" w:hAnsi="Arial" w:cs="Arial"/>
        </w:rPr>
        <w:t xml:space="preserve">Index </w:t>
      </w:r>
      <w:r w:rsidR="0018249B" w:rsidRPr="00D42FC6">
        <w:rPr>
          <w:rFonts w:ascii="Arial" w:hAnsi="Arial" w:cs="Arial"/>
        </w:rPr>
        <w:t xml:space="preserve">of </w:t>
      </w:r>
      <w:r w:rsidR="00424C68" w:rsidRPr="00D42FC6">
        <w:rPr>
          <w:rFonts w:ascii="Arial" w:hAnsi="Arial" w:cs="Arial"/>
        </w:rPr>
        <w:t>M</w:t>
      </w:r>
      <w:r w:rsidR="0018249B" w:rsidRPr="00D42FC6">
        <w:rPr>
          <w:rFonts w:ascii="Arial" w:hAnsi="Arial" w:cs="Arial"/>
        </w:rPr>
        <w:t xml:space="preserve">ultiple </w:t>
      </w:r>
      <w:r w:rsidR="00424C68" w:rsidRPr="00D42FC6">
        <w:rPr>
          <w:rFonts w:ascii="Arial" w:hAnsi="Arial" w:cs="Arial"/>
        </w:rPr>
        <w:t>D</w:t>
      </w:r>
      <w:r w:rsidR="0018249B" w:rsidRPr="00D42FC6">
        <w:rPr>
          <w:rFonts w:ascii="Arial" w:hAnsi="Arial" w:cs="Arial"/>
        </w:rPr>
        <w:t>eprivation</w:t>
      </w:r>
      <w:r w:rsidR="00424C68" w:rsidRPr="00D42FC6">
        <w:rPr>
          <w:rFonts w:ascii="Arial" w:hAnsi="Arial" w:cs="Arial"/>
        </w:rPr>
        <w:t xml:space="preserve"> (IMD)</w:t>
      </w:r>
      <w:r w:rsidR="00B548E4" w:rsidRPr="00D42FC6">
        <w:rPr>
          <w:rFonts w:ascii="Arial" w:hAnsi="Arial" w:cs="Arial"/>
        </w:rPr>
        <w:t xml:space="preserve"> </w:t>
      </w:r>
      <w:r w:rsidR="0069401A" w:rsidRPr="00D42FC6">
        <w:rPr>
          <w:rFonts w:ascii="Arial" w:hAnsi="Arial" w:cs="Arial"/>
        </w:rPr>
        <w:fldChar w:fldCharType="begin"/>
      </w:r>
      <w:r w:rsidR="0086538D" w:rsidRPr="00D42FC6">
        <w:rPr>
          <w:rFonts w:ascii="Arial" w:hAnsi="Arial" w:cs="Arial"/>
        </w:rPr>
        <w:instrText xml:space="preserve"> ADDIN EN.CITE &lt;EndNote&gt;&lt;Cite&gt;&lt;Author&gt;Department for Communities and Local Government&lt;/Author&gt;&lt;Year&gt;2010&lt;/Year&gt;&lt;RecNum&gt;1625&lt;/RecNum&gt;&lt;DisplayText&gt;(Department for Communities and Local Government, 2010)&lt;/DisplayText&gt;&lt;record&gt;&lt;rec-number&gt;1625&lt;/rec-number&gt;&lt;foreign-keys&gt;&lt;key app="EN" db-id="02wav9t91zvttcetasspaf9eeprftxzv2rxa" timestamp="1453127204"&gt;1625&lt;/key&gt;&lt;/foreign-keys&gt;&lt;ref-type name="Web Page"&gt;12&lt;/ref-type&gt;&lt;contributors&gt;&lt;authors&gt;&lt;author&gt;Department for Communities and Local Government,&lt;/author&gt;&lt;/authors&gt;&lt;/contributors&gt;&lt;titles&gt;&lt;title&gt;English Indices of Deprivation &lt;/title&gt;&lt;/titles&gt;&lt;volume&gt;2015&lt;/volume&gt;&lt;number&gt;June&lt;/number&gt;&lt;dates&gt;&lt;year&gt;2010&lt;/year&gt;&lt;/dates&gt;&lt;urls&gt;&lt;related-urls&gt;&lt;url&gt;https://www.gov.uk/government/statistics/english-indices-of-deprivation-2010&lt;/url&gt;&lt;/related-urls&gt;&lt;/urls&gt;&lt;/record&gt;&lt;/Cite&gt;&lt;/EndNote&gt;</w:instrText>
      </w:r>
      <w:r w:rsidR="0069401A" w:rsidRPr="00D42FC6">
        <w:rPr>
          <w:rFonts w:ascii="Arial" w:hAnsi="Arial" w:cs="Arial"/>
        </w:rPr>
        <w:fldChar w:fldCharType="separate"/>
      </w:r>
      <w:r w:rsidR="002454EB" w:rsidRPr="00D42FC6">
        <w:rPr>
          <w:rFonts w:ascii="Arial" w:hAnsi="Arial" w:cs="Arial"/>
          <w:noProof/>
        </w:rPr>
        <w:t>(Department for Communities and Local Government, 2010)</w:t>
      </w:r>
      <w:r w:rsidR="0069401A" w:rsidRPr="00D42FC6">
        <w:rPr>
          <w:rFonts w:ascii="Arial" w:hAnsi="Arial" w:cs="Arial"/>
        </w:rPr>
        <w:fldChar w:fldCharType="end"/>
      </w:r>
      <w:r w:rsidR="00F81C38" w:rsidRPr="00D42FC6">
        <w:rPr>
          <w:rFonts w:ascii="Arial" w:hAnsi="Arial" w:cs="Arial"/>
        </w:rPr>
        <w:t>.</w:t>
      </w:r>
      <w:r w:rsidR="004F3C7B" w:rsidRPr="00D42FC6">
        <w:rPr>
          <w:rFonts w:ascii="Arial" w:hAnsi="Arial" w:cs="Arial"/>
        </w:rPr>
        <w:t xml:space="preserve"> </w:t>
      </w:r>
      <w:r w:rsidR="009872FB" w:rsidRPr="00D42FC6">
        <w:rPr>
          <w:rFonts w:ascii="Arial" w:hAnsi="Arial" w:cs="Arial"/>
        </w:rPr>
        <w:t xml:space="preserve">Good access to primary care is important in the early diagnosis and later prognosis of cancer and has previously been associated with lower rates of emergency admissions to secondary care </w:t>
      </w:r>
      <w:r w:rsidR="009872FB" w:rsidRPr="00D42FC6">
        <w:rPr>
          <w:rFonts w:ascii="Arial" w:hAnsi="Arial" w:cs="Arial"/>
        </w:rPr>
        <w:fldChar w:fldCharType="begin"/>
      </w:r>
      <w:r w:rsidR="00414F02" w:rsidRPr="00D42FC6">
        <w:rPr>
          <w:rFonts w:ascii="Arial" w:hAnsi="Arial" w:cs="Arial"/>
        </w:rPr>
        <w:instrText xml:space="preserve"> ADDIN EN.CITE &lt;EndNote&gt;&lt;Cite&gt;&lt;Author&gt;Cowling&lt;/Author&gt;&lt;Year&gt;2013&lt;/Year&gt;&lt;RecNum&gt;506&lt;/RecNum&gt;&lt;DisplayText&gt;(Cowling et al., 2013)&lt;/DisplayText&gt;&lt;record&gt;&lt;rec-number&gt;506&lt;/rec-number&gt;&lt;foreign-keys&gt;&lt;key app="EN" db-id="02wav9t91zvttcetasspaf9eeprftxzv2rxa" timestamp="1425236242"&gt;506&lt;/key&gt;&lt;/foreign-keys&gt;&lt;ref-type name="Journal Article"&gt;17&lt;/ref-type&gt;&lt;contributors&gt;&lt;authors&gt;&lt;author&gt;Cowling, Thomas E.&lt;/author&gt;&lt;author&gt;Cecil, Elizabeth V.&lt;/author&gt;&lt;author&gt;Soljak, Michael A.&lt;/author&gt;&lt;author&gt;Lee, John Tayu&lt;/author&gt;&lt;author&gt;Millett, Christopher&lt;/author&gt;&lt;author&gt;Majeed, Azeem&lt;/author&gt;&lt;author&gt;Wachter, Robert M.&lt;/author&gt;&lt;author&gt;Harris, Matthew J.&lt;/author&gt;&lt;/authors&gt;&lt;/contributors&gt;&lt;titles&gt;&lt;title&gt;Access to Primary Care and Visits to Emergency Departments in England: A Cross-Sectional, Population-Based Study&lt;/title&gt;&lt;secondary-title&gt;PLoS ONE&lt;/secondary-title&gt;&lt;/titles&gt;&lt;periodical&gt;&lt;full-title&gt;Plos One&lt;/full-title&gt;&lt;/periodical&gt;&lt;pages&gt;e66699&lt;/pages&gt;&lt;volume&gt;8&lt;/volume&gt;&lt;number&gt;6&lt;/number&gt;&lt;dates&gt;&lt;year&gt;2013&lt;/year&gt;&lt;/dates&gt;&lt;publisher&gt;Public Library of Science&lt;/publisher&gt;&lt;urls&gt;&lt;related-urls&gt;&lt;url&gt;http://dx.doi.org/10.1371%2Fjournal.pone.0066699&lt;/url&gt;&lt;/related-urls&gt;&lt;/urls&gt;&lt;electronic-resource-num&gt;10.1371/journal.pone.0066699&lt;/electronic-resource-num&gt;&lt;/record&gt;&lt;/Cite&gt;&lt;/EndNote&gt;</w:instrText>
      </w:r>
      <w:r w:rsidR="009872FB" w:rsidRPr="00D42FC6">
        <w:rPr>
          <w:rFonts w:ascii="Arial" w:hAnsi="Arial" w:cs="Arial"/>
        </w:rPr>
        <w:fldChar w:fldCharType="separate"/>
      </w:r>
      <w:r w:rsidR="00414F02" w:rsidRPr="00D42FC6">
        <w:rPr>
          <w:rFonts w:ascii="Arial" w:hAnsi="Arial" w:cs="Arial"/>
          <w:noProof/>
        </w:rPr>
        <w:t>(Cowling et al., 2013)</w:t>
      </w:r>
      <w:r w:rsidR="009872FB" w:rsidRPr="00D42FC6">
        <w:rPr>
          <w:rFonts w:ascii="Arial" w:hAnsi="Arial" w:cs="Arial"/>
        </w:rPr>
        <w:fldChar w:fldCharType="end"/>
      </w:r>
      <w:r w:rsidR="009872FB" w:rsidRPr="00D42FC6">
        <w:rPr>
          <w:rFonts w:ascii="Arial" w:hAnsi="Arial" w:cs="Arial"/>
        </w:rPr>
        <w:t xml:space="preserve">. </w:t>
      </w:r>
      <w:r w:rsidR="004F3C7B" w:rsidRPr="00D42FC6">
        <w:rPr>
          <w:rFonts w:ascii="Arial" w:hAnsi="Arial" w:cs="Arial"/>
        </w:rPr>
        <w:t>E</w:t>
      </w:r>
      <w:r w:rsidR="00CA78D4" w:rsidRPr="00D42FC6">
        <w:rPr>
          <w:rFonts w:ascii="Arial" w:hAnsi="Arial" w:cs="Arial"/>
        </w:rPr>
        <w:t>ase</w:t>
      </w:r>
      <w:r w:rsidR="004F3C7B" w:rsidRPr="00D42FC6">
        <w:rPr>
          <w:rFonts w:ascii="Arial" w:hAnsi="Arial" w:cs="Arial"/>
        </w:rPr>
        <w:t xml:space="preserve"> of obtaining a GP appointment </w:t>
      </w:r>
      <w:r w:rsidR="00102D52" w:rsidRPr="00D42FC6">
        <w:rPr>
          <w:rFonts w:ascii="Arial" w:hAnsi="Arial" w:cs="Arial"/>
        </w:rPr>
        <w:t xml:space="preserve">was measured </w:t>
      </w:r>
      <w:r w:rsidR="005C267F" w:rsidRPr="00D42FC6">
        <w:rPr>
          <w:rFonts w:ascii="Arial" w:hAnsi="Arial" w:cs="Arial"/>
        </w:rPr>
        <w:t xml:space="preserve">as </w:t>
      </w:r>
      <w:r w:rsidR="00F81C38" w:rsidRPr="00D42FC6">
        <w:rPr>
          <w:rFonts w:ascii="Arial" w:hAnsi="Arial" w:cs="Arial"/>
        </w:rPr>
        <w:t xml:space="preserve">the percentage of patients in a </w:t>
      </w:r>
      <w:r w:rsidR="00424C68" w:rsidRPr="00D42FC6">
        <w:rPr>
          <w:rFonts w:ascii="Arial" w:hAnsi="Arial" w:cs="Arial"/>
        </w:rPr>
        <w:t xml:space="preserve">GP </w:t>
      </w:r>
      <w:r w:rsidR="00F81C38" w:rsidRPr="00D42FC6">
        <w:rPr>
          <w:rFonts w:ascii="Arial" w:hAnsi="Arial" w:cs="Arial"/>
        </w:rPr>
        <w:t xml:space="preserve">practice </w:t>
      </w:r>
      <w:r w:rsidR="00F90190" w:rsidRPr="00D42FC6">
        <w:rPr>
          <w:rFonts w:ascii="Arial" w:hAnsi="Arial" w:cs="Arial"/>
        </w:rPr>
        <w:t>who were</w:t>
      </w:r>
      <w:r w:rsidR="00F81C38" w:rsidRPr="00D42FC6">
        <w:rPr>
          <w:rFonts w:ascii="Arial" w:hAnsi="Arial" w:cs="Arial"/>
        </w:rPr>
        <w:t xml:space="preserve"> able to get an appointment to see or speak to a health professional</w:t>
      </w:r>
      <w:r w:rsidR="00DE0640" w:rsidRPr="00D42FC6">
        <w:rPr>
          <w:rFonts w:ascii="Arial" w:hAnsi="Arial" w:cs="Arial"/>
        </w:rPr>
        <w:t xml:space="preserve"> during their most recent appointment</w:t>
      </w:r>
      <w:r w:rsidR="00C20D4E" w:rsidRPr="00D42FC6">
        <w:rPr>
          <w:rFonts w:ascii="Arial" w:hAnsi="Arial" w:cs="Arial"/>
        </w:rPr>
        <w:t>, without the need to call back closer to or on the day they wanted an appointment</w:t>
      </w:r>
      <w:r w:rsidR="00102D52" w:rsidRPr="00D42FC6">
        <w:rPr>
          <w:rFonts w:ascii="Arial" w:hAnsi="Arial" w:cs="Arial"/>
        </w:rPr>
        <w:t>. T</w:t>
      </w:r>
      <w:r w:rsidR="005C267F" w:rsidRPr="00D42FC6">
        <w:rPr>
          <w:rFonts w:ascii="Arial" w:hAnsi="Arial" w:cs="Arial"/>
        </w:rPr>
        <w:t>his is</w:t>
      </w:r>
      <w:r w:rsidR="00A0798A" w:rsidRPr="00D42FC6">
        <w:rPr>
          <w:rFonts w:ascii="Arial" w:hAnsi="Arial" w:cs="Arial"/>
        </w:rPr>
        <w:t xml:space="preserve"> information is </w:t>
      </w:r>
      <w:r w:rsidR="009E4709" w:rsidRPr="00D42FC6">
        <w:rPr>
          <w:rFonts w:ascii="Arial" w:hAnsi="Arial" w:cs="Arial"/>
        </w:rPr>
        <w:t xml:space="preserve">collected </w:t>
      </w:r>
      <w:r w:rsidR="00A0798A" w:rsidRPr="00D42FC6">
        <w:rPr>
          <w:rFonts w:ascii="Arial" w:hAnsi="Arial" w:cs="Arial"/>
        </w:rPr>
        <w:t>on an annual basis by the</w:t>
      </w:r>
      <w:r w:rsidR="005C267F" w:rsidRPr="00D42FC6">
        <w:rPr>
          <w:rFonts w:ascii="Arial" w:hAnsi="Arial" w:cs="Arial"/>
        </w:rPr>
        <w:t xml:space="preserve"> </w:t>
      </w:r>
      <w:r w:rsidR="009872FB" w:rsidRPr="00D42FC6">
        <w:rPr>
          <w:rFonts w:ascii="Arial" w:hAnsi="Arial" w:cs="Arial"/>
        </w:rPr>
        <w:t xml:space="preserve">national </w:t>
      </w:r>
      <w:r w:rsidR="001C2274" w:rsidRPr="00D42FC6">
        <w:rPr>
          <w:rFonts w:ascii="Arial" w:hAnsi="Arial" w:cs="Arial"/>
        </w:rPr>
        <w:t xml:space="preserve">GP </w:t>
      </w:r>
      <w:r w:rsidR="009E4709" w:rsidRPr="00D42FC6">
        <w:rPr>
          <w:rFonts w:ascii="Arial" w:hAnsi="Arial" w:cs="Arial"/>
        </w:rPr>
        <w:t xml:space="preserve">Patient </w:t>
      </w:r>
      <w:r w:rsidR="001C2274" w:rsidRPr="00D42FC6">
        <w:rPr>
          <w:rFonts w:ascii="Arial" w:hAnsi="Arial" w:cs="Arial"/>
        </w:rPr>
        <w:t>Survey</w:t>
      </w:r>
      <w:r w:rsidR="009872FB" w:rsidRPr="00D42FC6">
        <w:rPr>
          <w:rFonts w:ascii="Arial" w:hAnsi="Arial" w:cs="Arial"/>
        </w:rPr>
        <w:t xml:space="preserve"> of </w:t>
      </w:r>
      <w:r w:rsidR="002930FA" w:rsidRPr="00D42FC6">
        <w:rPr>
          <w:rFonts w:ascii="Arial" w:hAnsi="Arial" w:cs="Arial"/>
        </w:rPr>
        <w:t xml:space="preserve">2.75 million </w:t>
      </w:r>
      <w:r w:rsidR="00E05D5F" w:rsidRPr="00D42FC6">
        <w:rPr>
          <w:rFonts w:ascii="Arial" w:hAnsi="Arial" w:cs="Arial"/>
        </w:rPr>
        <w:t>adults registered with a GP</w:t>
      </w:r>
      <w:r w:rsidR="009872FB" w:rsidRPr="00D42FC6">
        <w:rPr>
          <w:rFonts w:ascii="Arial" w:hAnsi="Arial" w:cs="Arial"/>
        </w:rPr>
        <w:t xml:space="preserve"> in England</w:t>
      </w:r>
      <w:r w:rsidR="00D25489" w:rsidRPr="00D42FC6">
        <w:rPr>
          <w:rFonts w:ascii="Arial" w:hAnsi="Arial" w:cs="Arial"/>
        </w:rPr>
        <w:t xml:space="preserve"> </w:t>
      </w:r>
      <w:r w:rsidR="00D25489" w:rsidRPr="00D42FC6">
        <w:rPr>
          <w:rFonts w:ascii="Arial" w:hAnsi="Arial" w:cs="Arial"/>
        </w:rPr>
        <w:fldChar w:fldCharType="begin"/>
      </w:r>
      <w:r w:rsidR="002454EB" w:rsidRPr="00D42FC6">
        <w:rPr>
          <w:rFonts w:ascii="Arial" w:hAnsi="Arial" w:cs="Arial"/>
        </w:rPr>
        <w:instrText xml:space="preserve"> ADDIN EN.CITE &lt;EndNote&gt;&lt;Cite&gt;&lt;Author&gt;NHS England&lt;/Author&gt;&lt;Year&gt;2012-2013&lt;/Year&gt;&lt;RecNum&gt;1589&lt;/RecNum&gt;&lt;DisplayText&gt;(NHS England, 2012-2013)&lt;/DisplayText&gt;&lt;record&gt;&lt;rec-number&gt;1589&lt;/rec-number&gt;&lt;foreign-keys&gt;&lt;key app="EN" db-id="02wav9t91zvttcetasspaf9eeprftxzv2rxa" timestamp="1444836165"&gt;1589&lt;/key&gt;&lt;/foreign-keys&gt;&lt;ref-type name="Dataset"&gt;59&lt;/ref-type&gt;&lt;contributors&gt;&lt;authors&gt;&lt;author&gt;NHS England,&lt;/author&gt;&lt;/authors&gt;&lt;secondary-authors&gt;&lt;author&gt;Ipsos MORI,&lt;/author&gt;&lt;/secondary-authors&gt;&lt;/contributors&gt;&lt;titles&gt;&lt;title&gt;GP Patient Survey PCT results, June 2013&lt;/title&gt;&lt;/titles&gt;&lt;dates&gt;&lt;year&gt;2012-2013&lt;/year&gt;&lt;/dates&gt;&lt;urls&gt;&lt;related-urls&gt;&lt;url&gt;https://gp-patient.co.uk/surveys-and-reports#december-2013&lt;/url&gt;&lt;/related-urls&gt;&lt;/urls&gt;&lt;/record&gt;&lt;/Cite&gt;&lt;/EndNote&gt;</w:instrText>
      </w:r>
      <w:r w:rsidR="00D25489" w:rsidRPr="00D42FC6">
        <w:rPr>
          <w:rFonts w:ascii="Arial" w:hAnsi="Arial" w:cs="Arial"/>
        </w:rPr>
        <w:fldChar w:fldCharType="separate"/>
      </w:r>
      <w:r w:rsidR="002454EB" w:rsidRPr="00D42FC6">
        <w:rPr>
          <w:rFonts w:ascii="Arial" w:hAnsi="Arial" w:cs="Arial"/>
          <w:noProof/>
        </w:rPr>
        <w:t>(NHS England, 2012-2013)</w:t>
      </w:r>
      <w:r w:rsidR="00D25489" w:rsidRPr="00D42FC6">
        <w:rPr>
          <w:rFonts w:ascii="Arial" w:hAnsi="Arial" w:cs="Arial"/>
        </w:rPr>
        <w:fldChar w:fldCharType="end"/>
      </w:r>
      <w:r w:rsidR="00D25489" w:rsidRPr="00D42FC6">
        <w:rPr>
          <w:rFonts w:ascii="Arial" w:hAnsi="Arial" w:cs="Arial"/>
        </w:rPr>
        <w:t xml:space="preserve">. </w:t>
      </w:r>
    </w:p>
    <w:p w14:paraId="07B3A958" w14:textId="77777777" w:rsidR="00061C19" w:rsidRPr="00D42FC6" w:rsidRDefault="00061C19" w:rsidP="00C81E5D">
      <w:pPr>
        <w:spacing w:after="0" w:line="240" w:lineRule="auto"/>
        <w:rPr>
          <w:rFonts w:ascii="Arial" w:hAnsi="Arial" w:cs="Arial"/>
        </w:rPr>
      </w:pPr>
    </w:p>
    <w:p w14:paraId="5919C038" w14:textId="0849C4E9" w:rsidR="002619AF" w:rsidRPr="00D42FC6" w:rsidRDefault="001A5DC1" w:rsidP="002619AF">
      <w:pPr>
        <w:spacing w:after="0" w:line="240" w:lineRule="auto"/>
        <w:rPr>
          <w:rFonts w:ascii="Arial" w:hAnsi="Arial" w:cs="Arial"/>
        </w:rPr>
      </w:pPr>
      <w:r w:rsidRPr="00D42FC6">
        <w:rPr>
          <w:rFonts w:ascii="Arial" w:hAnsi="Arial" w:cs="Arial"/>
        </w:rPr>
        <w:t>Statistical</w:t>
      </w:r>
      <w:r w:rsidR="002619AF" w:rsidRPr="00D42FC6">
        <w:rPr>
          <w:rFonts w:ascii="Arial" w:hAnsi="Arial" w:cs="Arial"/>
        </w:rPr>
        <w:t xml:space="preserve"> analysis was conducted on using Stata (Version 13.1; </w:t>
      </w:r>
      <w:proofErr w:type="spellStart"/>
      <w:r w:rsidR="002619AF" w:rsidRPr="00D42FC6">
        <w:rPr>
          <w:rFonts w:ascii="Arial" w:hAnsi="Arial" w:cs="Arial"/>
        </w:rPr>
        <w:t>StataCorp</w:t>
      </w:r>
      <w:proofErr w:type="spellEnd"/>
      <w:r w:rsidR="002619AF" w:rsidRPr="00D42FC6">
        <w:rPr>
          <w:rFonts w:ascii="Arial" w:hAnsi="Arial" w:cs="Arial"/>
        </w:rPr>
        <w:t>, College</w:t>
      </w:r>
    </w:p>
    <w:p w14:paraId="1485D832" w14:textId="0A4A409E" w:rsidR="00DE1C02" w:rsidRPr="00D42FC6" w:rsidRDefault="002619AF" w:rsidP="002619AF">
      <w:pPr>
        <w:spacing w:after="0" w:line="240" w:lineRule="auto"/>
        <w:rPr>
          <w:rFonts w:ascii="Arial" w:hAnsi="Arial" w:cs="Arial"/>
        </w:rPr>
      </w:pPr>
      <w:r w:rsidRPr="00D42FC6">
        <w:rPr>
          <w:rFonts w:ascii="Arial" w:hAnsi="Arial" w:cs="Arial"/>
        </w:rPr>
        <w:t xml:space="preserve">Station, TX, USA). </w:t>
      </w:r>
      <w:r w:rsidR="00A21EE8" w:rsidRPr="00D42FC6">
        <w:rPr>
          <w:rFonts w:ascii="Arial" w:hAnsi="Arial" w:cs="Arial"/>
        </w:rPr>
        <w:t>Spearma</w:t>
      </w:r>
      <w:r w:rsidR="00705BC6" w:rsidRPr="00D42FC6">
        <w:rPr>
          <w:rFonts w:ascii="Arial" w:hAnsi="Arial" w:cs="Arial"/>
        </w:rPr>
        <w:t>n’s rank correlation</w:t>
      </w:r>
      <w:r w:rsidR="00A21EE8" w:rsidRPr="00D42FC6">
        <w:rPr>
          <w:rFonts w:ascii="Arial" w:hAnsi="Arial" w:cs="Arial"/>
        </w:rPr>
        <w:t xml:space="preserve"> was used to correlate</w:t>
      </w:r>
      <w:r w:rsidR="00D67353" w:rsidRPr="00D42FC6">
        <w:rPr>
          <w:rFonts w:ascii="Arial" w:hAnsi="Arial" w:cs="Arial"/>
        </w:rPr>
        <w:t xml:space="preserve"> </w:t>
      </w:r>
      <w:r w:rsidR="00A21EE8" w:rsidRPr="00D42FC6">
        <w:rPr>
          <w:rFonts w:ascii="Arial" w:hAnsi="Arial" w:cs="Arial"/>
        </w:rPr>
        <w:t xml:space="preserve">the </w:t>
      </w:r>
      <w:r w:rsidR="009872FB" w:rsidRPr="00D42FC6">
        <w:rPr>
          <w:rFonts w:ascii="Arial" w:hAnsi="Arial" w:cs="Arial"/>
        </w:rPr>
        <w:t xml:space="preserve">unadjusted </w:t>
      </w:r>
      <w:r w:rsidR="00A21EE8" w:rsidRPr="00D42FC6">
        <w:rPr>
          <w:rFonts w:ascii="Arial" w:hAnsi="Arial" w:cs="Arial"/>
        </w:rPr>
        <w:t xml:space="preserve">PCT cancer cases (need) with the estimated mean PCT travel times (access). Linear regression was used to examine the association between cancer </w:t>
      </w:r>
      <w:r w:rsidR="009601CD" w:rsidRPr="00D42FC6">
        <w:rPr>
          <w:rFonts w:ascii="Arial" w:hAnsi="Arial" w:cs="Arial"/>
        </w:rPr>
        <w:t xml:space="preserve">relative </w:t>
      </w:r>
      <w:r w:rsidR="00A21EE8" w:rsidRPr="00D42FC6">
        <w:rPr>
          <w:rFonts w:ascii="Arial" w:hAnsi="Arial" w:cs="Arial"/>
        </w:rPr>
        <w:t>survival rates and PCT level mean travel times</w:t>
      </w:r>
      <w:r w:rsidR="0051581A" w:rsidRPr="00D42FC6">
        <w:rPr>
          <w:rFonts w:ascii="Arial" w:hAnsi="Arial" w:cs="Arial"/>
        </w:rPr>
        <w:t>, adjusting for age, sex, year, area deprivation and ease of GP access</w:t>
      </w:r>
      <w:r w:rsidR="00424C68" w:rsidRPr="00D42FC6">
        <w:rPr>
          <w:rFonts w:ascii="Arial" w:hAnsi="Arial" w:cs="Arial"/>
        </w:rPr>
        <w:t xml:space="preserve">. </w:t>
      </w:r>
      <w:r w:rsidR="00565CB1" w:rsidRPr="00D42FC6">
        <w:rPr>
          <w:rFonts w:ascii="Arial" w:hAnsi="Arial" w:cs="Arial"/>
        </w:rPr>
        <w:t>M</w:t>
      </w:r>
      <w:r w:rsidR="004C32FA" w:rsidRPr="00D42FC6">
        <w:rPr>
          <w:rFonts w:ascii="Arial" w:hAnsi="Arial" w:cs="Arial"/>
        </w:rPr>
        <w:t>odels were tested</w:t>
      </w:r>
      <w:r w:rsidR="00DE1C02" w:rsidRPr="00D42FC6">
        <w:rPr>
          <w:rFonts w:ascii="Arial" w:hAnsi="Arial" w:cs="Arial"/>
        </w:rPr>
        <w:t xml:space="preserve"> to ensure they met </w:t>
      </w:r>
      <w:r w:rsidR="00565CB1" w:rsidRPr="00D42FC6">
        <w:rPr>
          <w:rFonts w:ascii="Arial" w:hAnsi="Arial" w:cs="Arial"/>
        </w:rPr>
        <w:t xml:space="preserve">the following </w:t>
      </w:r>
      <w:r w:rsidR="004C32FA" w:rsidRPr="00D42FC6">
        <w:rPr>
          <w:rFonts w:ascii="Arial" w:hAnsi="Arial" w:cs="Arial"/>
        </w:rPr>
        <w:t xml:space="preserve">assumptions of the linear regression models; linearity, normality and </w:t>
      </w:r>
      <w:r w:rsidR="00D16B98" w:rsidRPr="00D42FC6">
        <w:rPr>
          <w:rFonts w:ascii="Arial" w:hAnsi="Arial" w:cs="Arial"/>
        </w:rPr>
        <w:t>homo</w:t>
      </w:r>
      <w:r w:rsidR="004C32FA" w:rsidRPr="00D42FC6">
        <w:rPr>
          <w:rFonts w:ascii="Arial" w:hAnsi="Arial" w:cs="Arial"/>
        </w:rPr>
        <w:t>scedasticity</w:t>
      </w:r>
      <w:r w:rsidR="00616920" w:rsidRPr="00D42FC6">
        <w:rPr>
          <w:rFonts w:ascii="Arial" w:hAnsi="Arial" w:cs="Arial"/>
        </w:rPr>
        <w:t xml:space="preserve"> of the residuals.</w:t>
      </w:r>
      <w:r w:rsidR="004C32FA" w:rsidRPr="00D42FC6">
        <w:rPr>
          <w:rFonts w:ascii="Arial" w:hAnsi="Arial" w:cs="Arial"/>
        </w:rPr>
        <w:t xml:space="preserve"> </w:t>
      </w:r>
      <w:r w:rsidR="00565CB1" w:rsidRPr="00D42FC6">
        <w:rPr>
          <w:rFonts w:ascii="Arial" w:hAnsi="Arial" w:cs="Arial"/>
        </w:rPr>
        <w:t>Sensitivity analysis was performed by modelling travel times both as a continuous measure and a grouped measure and examining any</w:t>
      </w:r>
      <w:r w:rsidR="00842832" w:rsidRPr="00D42FC6">
        <w:rPr>
          <w:rFonts w:ascii="Arial" w:hAnsi="Arial" w:cs="Arial"/>
        </w:rPr>
        <w:t xml:space="preserve"> changes in the results. </w:t>
      </w:r>
      <w:r w:rsidR="009A2E43" w:rsidRPr="00D42FC6">
        <w:rPr>
          <w:rFonts w:ascii="Arial" w:hAnsi="Arial" w:cs="Arial"/>
        </w:rPr>
        <w:t>Standard errors of the</w:t>
      </w:r>
      <w:r w:rsidR="00BA1DDA" w:rsidRPr="00D42FC6">
        <w:rPr>
          <w:rFonts w:ascii="Arial" w:hAnsi="Arial" w:cs="Arial"/>
        </w:rPr>
        <w:t xml:space="preserve"> relative survival rates were estimated to help determine the extent to which they were influenced by sampling variation</w:t>
      </w:r>
      <w:r w:rsidR="00753C33" w:rsidRPr="00D42FC6">
        <w:rPr>
          <w:rFonts w:ascii="Arial" w:hAnsi="Arial" w:cs="Arial"/>
        </w:rPr>
        <w:t xml:space="preserve"> </w:t>
      </w:r>
      <w:r w:rsidR="00753C33" w:rsidRPr="00D42FC6">
        <w:rPr>
          <w:rFonts w:ascii="Arial" w:hAnsi="Arial" w:cs="Arial"/>
        </w:rPr>
        <w:fldChar w:fldCharType="begin"/>
      </w:r>
      <w:r w:rsidR="00753C33" w:rsidRPr="00D42FC6">
        <w:rPr>
          <w:rFonts w:ascii="Arial" w:hAnsi="Arial" w:cs="Arial"/>
        </w:rPr>
        <w:instrText xml:space="preserve"> ADDIN EN.CITE &lt;EndNote&gt;&lt;Cite&gt;&lt;Author&gt;Ederer&lt;/Author&gt;&lt;Year&gt;1961&lt;/Year&gt;&lt;RecNum&gt;1817&lt;/RecNum&gt;&lt;DisplayText&gt;(Ederer et al., 1961)&lt;/DisplayText&gt;&lt;record&gt;&lt;rec-number&gt;1817&lt;/rec-number&gt;&lt;foreign-keys&gt;&lt;key app="EN" db-id="02wav9t91zvttcetasspaf9eeprftxzv2rxa" timestamp="1469874244"&gt;1817&lt;/key&gt;&lt;/foreign-keys&gt;&lt;ref-type name="Journal Article"&gt;17&lt;/ref-type&gt;&lt;contributors&gt;&lt;authors&gt;&lt;author&gt;Ederer, F.&lt;/author&gt;&lt;author&gt;Axtell, L. M.&lt;/author&gt;&lt;author&gt;Cutler, S. J.&lt;/author&gt;&lt;/authors&gt;&lt;/contributors&gt;&lt;titles&gt;&lt;title&gt;The relative survival rate: a statistical methodology&lt;/title&gt;&lt;secondary-title&gt;Natl Cancer Inst Monogr&lt;/secondary-title&gt;&lt;alt-title&gt;National Cancer Institute monograph&lt;/alt-title&gt;&lt;/titles&gt;&lt;periodical&gt;&lt;full-title&gt;Natl Cancer Inst Monogr&lt;/full-title&gt;&lt;abbr-1&gt;National Cancer Institute monograph&lt;/abbr-1&gt;&lt;/periodical&gt;&lt;alt-periodical&gt;&lt;full-title&gt;Natl Cancer Inst Monogr&lt;/full-title&gt;&lt;abbr-1&gt;National Cancer Institute monograph&lt;/abbr-1&gt;&lt;/alt-periodical&gt;&lt;pages&gt;101-21&lt;/pages&gt;&lt;volume&gt;6&lt;/volume&gt;&lt;edition&gt;1961/09/01&lt;/edition&gt;&lt;keywords&gt;&lt;keyword&gt;*Biometry&lt;/keyword&gt;&lt;keyword&gt;Humans&lt;/keyword&gt;&lt;keyword&gt;Neomycin/*statistics &amp;amp; numerical data&lt;/keyword&gt;&lt;keyword&gt;*Survival Rate&lt;/keyword&gt;&lt;keyword&gt;*NEOMYCIN/statistics&lt;/keyword&gt;&lt;/keywords&gt;&lt;dates&gt;&lt;year&gt;1961&lt;/year&gt;&lt;pub-dates&gt;&lt;date&gt;Sep&lt;/date&gt;&lt;/pub-dates&gt;&lt;/dates&gt;&lt;isbn&gt;0083-1921 (Print)&amp;#xD;0083-1921&lt;/isbn&gt;&lt;accession-num&gt;13889176&lt;/accession-num&gt;&lt;urls&gt;&lt;/urls&gt;&lt;remote-database-provider&gt;NLM&lt;/remote-database-provider&gt;&lt;language&gt;eng&lt;/language&gt;&lt;/record&gt;&lt;/Cite&gt;&lt;/EndNote&gt;</w:instrText>
      </w:r>
      <w:r w:rsidR="00753C33" w:rsidRPr="00D42FC6">
        <w:rPr>
          <w:rFonts w:ascii="Arial" w:hAnsi="Arial" w:cs="Arial"/>
        </w:rPr>
        <w:fldChar w:fldCharType="separate"/>
      </w:r>
      <w:r w:rsidR="00753C33" w:rsidRPr="00D42FC6">
        <w:rPr>
          <w:rFonts w:ascii="Arial" w:hAnsi="Arial" w:cs="Arial"/>
          <w:noProof/>
        </w:rPr>
        <w:t>(Ederer et al., 1961)</w:t>
      </w:r>
      <w:r w:rsidR="00753C33" w:rsidRPr="00D42FC6">
        <w:rPr>
          <w:rFonts w:ascii="Arial" w:hAnsi="Arial" w:cs="Arial"/>
        </w:rPr>
        <w:fldChar w:fldCharType="end"/>
      </w:r>
      <w:r w:rsidR="00BA1DDA" w:rsidRPr="00D42FC6">
        <w:rPr>
          <w:rFonts w:ascii="Arial" w:hAnsi="Arial" w:cs="Arial"/>
        </w:rPr>
        <w:t xml:space="preserve">. </w:t>
      </w:r>
      <w:r w:rsidR="00827C47" w:rsidRPr="00D42FC6">
        <w:rPr>
          <w:rFonts w:ascii="Arial" w:hAnsi="Arial" w:cs="Arial"/>
        </w:rPr>
        <w:t>A p-value (&lt;= 0.05) was used to identify statistical significance in all analyses.</w:t>
      </w:r>
      <w:r w:rsidR="00565CB1" w:rsidRPr="00D42FC6">
        <w:rPr>
          <w:rFonts w:ascii="Arial" w:hAnsi="Arial" w:cs="Arial"/>
        </w:rPr>
        <w:t xml:space="preserve"> </w:t>
      </w:r>
    </w:p>
    <w:p w14:paraId="7FB3E0F5" w14:textId="170CBB13" w:rsidR="00705BC6" w:rsidRPr="00D42FC6" w:rsidRDefault="00705BC6" w:rsidP="00C81E5D">
      <w:pPr>
        <w:spacing w:after="0" w:line="240" w:lineRule="auto"/>
        <w:rPr>
          <w:rFonts w:ascii="Arial" w:hAnsi="Arial" w:cs="Arial"/>
        </w:rPr>
      </w:pPr>
    </w:p>
    <w:p w14:paraId="6FF39A0C" w14:textId="77777777" w:rsidR="00774512" w:rsidRPr="00D42FC6" w:rsidRDefault="00774512" w:rsidP="00C81E5D">
      <w:pPr>
        <w:spacing w:after="0" w:line="240" w:lineRule="auto"/>
        <w:rPr>
          <w:rFonts w:ascii="Arial" w:hAnsi="Arial" w:cs="Arial"/>
          <w:b/>
          <w:sz w:val="24"/>
          <w:szCs w:val="24"/>
        </w:rPr>
      </w:pPr>
    </w:p>
    <w:p w14:paraId="7A7771E9" w14:textId="2F5C7607" w:rsidR="0069231E" w:rsidRPr="00D42FC6" w:rsidRDefault="0012594F" w:rsidP="00C81E5D">
      <w:pPr>
        <w:spacing w:after="0" w:line="240" w:lineRule="auto"/>
        <w:rPr>
          <w:rFonts w:ascii="Arial" w:hAnsi="Arial" w:cs="Arial"/>
          <w:b/>
          <w:sz w:val="24"/>
          <w:szCs w:val="24"/>
        </w:rPr>
      </w:pPr>
      <w:r w:rsidRPr="00D42FC6">
        <w:rPr>
          <w:rFonts w:ascii="Arial" w:hAnsi="Arial" w:cs="Arial"/>
          <w:b/>
          <w:sz w:val="24"/>
          <w:szCs w:val="24"/>
        </w:rPr>
        <w:t>Results</w:t>
      </w:r>
    </w:p>
    <w:p w14:paraId="6AAFA317" w14:textId="77777777" w:rsidR="0079188D" w:rsidRPr="00D42FC6" w:rsidRDefault="0079188D" w:rsidP="00237F05">
      <w:pPr>
        <w:spacing w:after="0" w:line="240" w:lineRule="auto"/>
        <w:rPr>
          <w:rFonts w:ascii="Arial" w:hAnsi="Arial" w:cs="Arial"/>
        </w:rPr>
      </w:pPr>
    </w:p>
    <w:p w14:paraId="7400AA1C" w14:textId="738DAC50" w:rsidR="00733F64" w:rsidRPr="00D42FC6" w:rsidRDefault="003B6FA5" w:rsidP="00240A26">
      <w:pPr>
        <w:tabs>
          <w:tab w:val="left" w:pos="5520"/>
        </w:tabs>
        <w:spacing w:after="0" w:line="240" w:lineRule="auto"/>
        <w:rPr>
          <w:rFonts w:ascii="Arial" w:hAnsi="Arial" w:cs="Arial"/>
        </w:rPr>
      </w:pPr>
      <w:r w:rsidRPr="00D42FC6">
        <w:rPr>
          <w:rFonts w:ascii="Arial" w:hAnsi="Arial" w:cs="Arial"/>
        </w:rPr>
        <w:t>Table 1 shows the distributi</w:t>
      </w:r>
      <w:r w:rsidR="00897C2B" w:rsidRPr="00D42FC6">
        <w:rPr>
          <w:rFonts w:ascii="Arial" w:hAnsi="Arial" w:cs="Arial"/>
        </w:rPr>
        <w:t xml:space="preserve">on of </w:t>
      </w:r>
      <w:r w:rsidR="00FC7943" w:rsidRPr="00D42FC6">
        <w:rPr>
          <w:rFonts w:ascii="Arial" w:hAnsi="Arial" w:cs="Arial"/>
        </w:rPr>
        <w:t xml:space="preserve">the estimated </w:t>
      </w:r>
      <w:r w:rsidR="00740042" w:rsidRPr="00D42FC6">
        <w:rPr>
          <w:rFonts w:ascii="Arial" w:hAnsi="Arial" w:cs="Arial"/>
        </w:rPr>
        <w:t xml:space="preserve">mean </w:t>
      </w:r>
      <w:r w:rsidR="00897C2B" w:rsidRPr="00D42FC6">
        <w:rPr>
          <w:rFonts w:ascii="Arial" w:hAnsi="Arial" w:cs="Arial"/>
        </w:rPr>
        <w:t xml:space="preserve">PCT </w:t>
      </w:r>
      <w:r w:rsidRPr="00D42FC6">
        <w:rPr>
          <w:rFonts w:ascii="Arial" w:hAnsi="Arial" w:cs="Arial"/>
        </w:rPr>
        <w:t>travel times. Radiotherap</w:t>
      </w:r>
      <w:r w:rsidR="00424C68" w:rsidRPr="00D42FC6">
        <w:rPr>
          <w:rFonts w:ascii="Arial" w:hAnsi="Arial" w:cs="Arial"/>
        </w:rPr>
        <w:t>y was provided at</w:t>
      </w:r>
      <w:r w:rsidRPr="00D42FC6">
        <w:rPr>
          <w:rFonts w:ascii="Arial" w:hAnsi="Arial" w:cs="Arial"/>
        </w:rPr>
        <w:t xml:space="preserve"> the fewest </w:t>
      </w:r>
      <w:r w:rsidR="00E16B2C" w:rsidRPr="00D42FC6">
        <w:rPr>
          <w:rFonts w:ascii="Arial" w:hAnsi="Arial" w:cs="Arial"/>
        </w:rPr>
        <w:t xml:space="preserve">number of hospital </w:t>
      </w:r>
      <w:r w:rsidR="00897C2B" w:rsidRPr="00D42FC6">
        <w:rPr>
          <w:rFonts w:ascii="Arial" w:hAnsi="Arial" w:cs="Arial"/>
        </w:rPr>
        <w:t>sites</w:t>
      </w:r>
      <w:r w:rsidRPr="00D42FC6">
        <w:rPr>
          <w:rFonts w:ascii="Arial" w:hAnsi="Arial" w:cs="Arial"/>
        </w:rPr>
        <w:t xml:space="preserve"> and therefore incurred the longest journey times</w:t>
      </w:r>
      <w:r w:rsidR="004B57B0" w:rsidRPr="00D42FC6">
        <w:rPr>
          <w:rFonts w:ascii="Arial" w:hAnsi="Arial" w:cs="Arial"/>
        </w:rPr>
        <w:t xml:space="preserve"> </w:t>
      </w:r>
      <w:r w:rsidR="009872FB" w:rsidRPr="00D42FC6">
        <w:rPr>
          <w:rFonts w:ascii="Arial" w:hAnsi="Arial" w:cs="Arial"/>
        </w:rPr>
        <w:t xml:space="preserve">with a mean of </w:t>
      </w:r>
      <w:r w:rsidR="004B57B0" w:rsidRPr="00D42FC6">
        <w:rPr>
          <w:rFonts w:ascii="Arial" w:hAnsi="Arial" w:cs="Arial"/>
        </w:rPr>
        <w:t>2</w:t>
      </w:r>
      <w:r w:rsidR="00795353" w:rsidRPr="00D42FC6">
        <w:rPr>
          <w:rFonts w:ascii="Arial" w:hAnsi="Arial" w:cs="Arial"/>
        </w:rPr>
        <w:t>3.7</w:t>
      </w:r>
      <w:r w:rsidR="004B57B0" w:rsidRPr="00D42FC6">
        <w:rPr>
          <w:rFonts w:ascii="Arial" w:hAnsi="Arial" w:cs="Arial"/>
        </w:rPr>
        <w:t xml:space="preserve"> </w:t>
      </w:r>
      <w:r w:rsidR="00FC7943" w:rsidRPr="00D42FC6">
        <w:rPr>
          <w:rFonts w:ascii="Arial" w:hAnsi="Arial" w:cs="Arial"/>
        </w:rPr>
        <w:t>minutes</w:t>
      </w:r>
      <w:r w:rsidR="00204FEC" w:rsidRPr="00D42FC6">
        <w:rPr>
          <w:rFonts w:ascii="Arial" w:hAnsi="Arial" w:cs="Arial"/>
        </w:rPr>
        <w:t>.</w:t>
      </w:r>
      <w:r w:rsidR="00733F64" w:rsidRPr="00D42FC6">
        <w:rPr>
          <w:rFonts w:ascii="Arial" w:hAnsi="Arial" w:cs="Arial"/>
        </w:rPr>
        <w:t xml:space="preserve"> </w:t>
      </w:r>
      <w:r w:rsidR="00854B23" w:rsidRPr="00D42FC6">
        <w:rPr>
          <w:rFonts w:ascii="Arial" w:hAnsi="Arial" w:cs="Arial"/>
        </w:rPr>
        <w:t>Table 2 groups the PCTs in England by</w:t>
      </w:r>
      <w:r w:rsidR="004E1F0D" w:rsidRPr="00D42FC6">
        <w:rPr>
          <w:rFonts w:ascii="Arial" w:hAnsi="Arial" w:cs="Arial"/>
        </w:rPr>
        <w:t xml:space="preserve"> the mean travel times</w:t>
      </w:r>
      <w:r w:rsidR="00854B23" w:rsidRPr="00D42FC6">
        <w:rPr>
          <w:rFonts w:ascii="Arial" w:hAnsi="Arial" w:cs="Arial"/>
        </w:rPr>
        <w:t xml:space="preserve"> to radiotherapy hospital sites. It also gives the average deprivation score and </w:t>
      </w:r>
      <w:r w:rsidR="00E07669" w:rsidRPr="00D42FC6">
        <w:rPr>
          <w:rFonts w:ascii="Arial" w:hAnsi="Arial" w:cs="Arial"/>
        </w:rPr>
        <w:t>estimated population in</w:t>
      </w:r>
      <w:r w:rsidR="00854B23" w:rsidRPr="00D42FC6">
        <w:rPr>
          <w:rFonts w:ascii="Arial" w:hAnsi="Arial" w:cs="Arial"/>
        </w:rPr>
        <w:t xml:space="preserve"> the different travel time groups. Using the mid-2009 PCT population, an estim</w:t>
      </w:r>
      <w:r w:rsidR="003F3C42" w:rsidRPr="00D42FC6">
        <w:rPr>
          <w:rFonts w:ascii="Arial" w:hAnsi="Arial" w:cs="Arial"/>
        </w:rPr>
        <w:t xml:space="preserve">ated 3 million (5.72%) people and over 6,000 breast, colorectal and lung cancer patients in </w:t>
      </w:r>
      <w:r w:rsidR="00854B23" w:rsidRPr="00D42FC6">
        <w:rPr>
          <w:rFonts w:ascii="Arial" w:hAnsi="Arial" w:cs="Arial"/>
        </w:rPr>
        <w:t>England live</w:t>
      </w:r>
      <w:r w:rsidR="004E1F0D" w:rsidRPr="00D42FC6">
        <w:rPr>
          <w:rFonts w:ascii="Arial" w:hAnsi="Arial" w:cs="Arial"/>
        </w:rPr>
        <w:t>d</w:t>
      </w:r>
      <w:r w:rsidR="00854B23" w:rsidRPr="00D42FC6">
        <w:rPr>
          <w:rFonts w:ascii="Arial" w:hAnsi="Arial" w:cs="Arial"/>
        </w:rPr>
        <w:t xml:space="preserve"> more than 45 minutes from a radiotherapy f</w:t>
      </w:r>
      <w:r w:rsidR="003F3C42" w:rsidRPr="00D42FC6">
        <w:rPr>
          <w:rFonts w:ascii="Arial" w:hAnsi="Arial" w:cs="Arial"/>
        </w:rPr>
        <w:t xml:space="preserve">acility </w:t>
      </w:r>
      <w:r w:rsidR="004E1F0D" w:rsidRPr="00D42FC6">
        <w:rPr>
          <w:rFonts w:ascii="Arial" w:hAnsi="Arial" w:cs="Arial"/>
        </w:rPr>
        <w:t>during</w:t>
      </w:r>
      <w:r w:rsidR="006A45B7" w:rsidRPr="00D42FC6">
        <w:rPr>
          <w:rFonts w:ascii="Arial" w:hAnsi="Arial" w:cs="Arial"/>
        </w:rPr>
        <w:t xml:space="preserve"> the</w:t>
      </w:r>
      <w:r w:rsidR="006F53A4" w:rsidRPr="00D42FC6">
        <w:rPr>
          <w:rFonts w:ascii="Arial" w:hAnsi="Arial" w:cs="Arial"/>
        </w:rPr>
        <w:t xml:space="preserve"> </w:t>
      </w:r>
      <w:r w:rsidR="006A45B7" w:rsidRPr="00D42FC6">
        <w:rPr>
          <w:rFonts w:ascii="Arial" w:hAnsi="Arial" w:cs="Arial"/>
        </w:rPr>
        <w:t>study</w:t>
      </w:r>
      <w:r w:rsidR="006F53A4" w:rsidRPr="00D42FC6">
        <w:rPr>
          <w:rFonts w:ascii="Arial" w:hAnsi="Arial" w:cs="Arial"/>
        </w:rPr>
        <w:t xml:space="preserve"> period</w:t>
      </w:r>
      <w:r w:rsidR="00854B23" w:rsidRPr="00D42FC6">
        <w:rPr>
          <w:rFonts w:ascii="Arial" w:hAnsi="Arial" w:cs="Arial"/>
        </w:rPr>
        <w:t>.</w:t>
      </w:r>
      <w:r w:rsidR="00FF7050" w:rsidRPr="00D42FC6">
        <w:rPr>
          <w:rFonts w:ascii="Arial" w:hAnsi="Arial" w:cs="Arial"/>
        </w:rPr>
        <w:t xml:space="preserve"> </w:t>
      </w:r>
      <w:r w:rsidR="00733F64" w:rsidRPr="00D42FC6">
        <w:rPr>
          <w:rFonts w:ascii="Arial" w:hAnsi="Arial" w:cs="Arial"/>
        </w:rPr>
        <w:t xml:space="preserve">Figure 1 </w:t>
      </w:r>
      <w:r w:rsidR="00FF7050" w:rsidRPr="00D42FC6">
        <w:rPr>
          <w:rFonts w:ascii="Arial" w:hAnsi="Arial" w:cs="Arial"/>
        </w:rPr>
        <w:t>demonstrates how these mean</w:t>
      </w:r>
      <w:r w:rsidR="00733F64" w:rsidRPr="00D42FC6">
        <w:rPr>
          <w:rFonts w:ascii="Arial" w:hAnsi="Arial" w:cs="Arial"/>
        </w:rPr>
        <w:t xml:space="preserve"> travel times to radiotherapy are distributed in England at </w:t>
      </w:r>
      <w:r w:rsidR="00F560BC" w:rsidRPr="00D42FC6">
        <w:rPr>
          <w:rFonts w:ascii="Arial" w:hAnsi="Arial" w:cs="Arial"/>
        </w:rPr>
        <w:t xml:space="preserve">(a) </w:t>
      </w:r>
      <w:r w:rsidR="00733F64" w:rsidRPr="00D42FC6">
        <w:rPr>
          <w:rFonts w:ascii="Arial" w:hAnsi="Arial" w:cs="Arial"/>
        </w:rPr>
        <w:t xml:space="preserve">LSOA and </w:t>
      </w:r>
      <w:r w:rsidR="00F560BC" w:rsidRPr="00D42FC6">
        <w:rPr>
          <w:rFonts w:ascii="Arial" w:hAnsi="Arial" w:cs="Arial"/>
        </w:rPr>
        <w:t xml:space="preserve">(b) </w:t>
      </w:r>
      <w:r w:rsidR="00733F64" w:rsidRPr="00D42FC6">
        <w:rPr>
          <w:rFonts w:ascii="Arial" w:hAnsi="Arial" w:cs="Arial"/>
        </w:rPr>
        <w:t>PCT levels. For the purpose of brevity, only the travel to radiotherapy sites are provided.</w:t>
      </w:r>
    </w:p>
    <w:p w14:paraId="7CE50C4F" w14:textId="77777777" w:rsidR="00733F64" w:rsidRPr="00D42FC6" w:rsidRDefault="00733F64" w:rsidP="007467AB">
      <w:pPr>
        <w:spacing w:after="0" w:line="240" w:lineRule="auto"/>
        <w:rPr>
          <w:rFonts w:ascii="Arial" w:hAnsi="Arial" w:cs="Arial"/>
        </w:rPr>
      </w:pPr>
    </w:p>
    <w:p w14:paraId="7130291F" w14:textId="37BA7591" w:rsidR="007467AB" w:rsidRPr="00D42FC6" w:rsidRDefault="007467AB" w:rsidP="007467AB">
      <w:pPr>
        <w:spacing w:after="0" w:line="240" w:lineRule="auto"/>
        <w:rPr>
          <w:rFonts w:ascii="Arial" w:hAnsi="Arial" w:cs="Arial"/>
        </w:rPr>
      </w:pPr>
      <w:r w:rsidRPr="00D42FC6">
        <w:rPr>
          <w:rFonts w:ascii="Arial" w:hAnsi="Arial" w:cs="Arial"/>
        </w:rPr>
        <w:t xml:space="preserve">The number of cancer cases in a PCT across the three cancer types were positively and significantly correlated with longer PCT mean travel times to all hospital sites (p&lt;0.01) (Table </w:t>
      </w:r>
      <w:r w:rsidR="00733F64" w:rsidRPr="00D42FC6">
        <w:rPr>
          <w:rFonts w:ascii="Arial" w:hAnsi="Arial" w:cs="Arial"/>
        </w:rPr>
        <w:t>3</w:t>
      </w:r>
      <w:r w:rsidRPr="00D42FC6">
        <w:rPr>
          <w:rFonts w:ascii="Arial" w:hAnsi="Arial" w:cs="Arial"/>
        </w:rPr>
        <w:t xml:space="preserve">). </w:t>
      </w:r>
    </w:p>
    <w:p w14:paraId="28B27562" w14:textId="77777777" w:rsidR="00774512" w:rsidRPr="00D42FC6" w:rsidRDefault="00774512" w:rsidP="00E86094">
      <w:pPr>
        <w:tabs>
          <w:tab w:val="left" w:pos="5520"/>
        </w:tabs>
        <w:spacing w:after="0" w:line="240" w:lineRule="auto"/>
        <w:rPr>
          <w:rFonts w:ascii="Arial" w:hAnsi="Arial" w:cs="Arial"/>
        </w:rPr>
      </w:pPr>
    </w:p>
    <w:p w14:paraId="01592DAA" w14:textId="77777777" w:rsidR="00183FAE" w:rsidRPr="00D42FC6" w:rsidRDefault="00183FAE" w:rsidP="00E86094">
      <w:pPr>
        <w:tabs>
          <w:tab w:val="left" w:pos="5520"/>
        </w:tabs>
        <w:spacing w:after="0" w:line="240" w:lineRule="auto"/>
        <w:rPr>
          <w:rFonts w:ascii="Arial" w:hAnsi="Arial" w:cs="Arial"/>
        </w:rPr>
      </w:pPr>
    </w:p>
    <w:p w14:paraId="03F9168C" w14:textId="01597206" w:rsidR="00E86094" w:rsidRPr="00D42FC6" w:rsidRDefault="00693CCB" w:rsidP="008A7334">
      <w:pPr>
        <w:spacing w:after="0" w:line="240" w:lineRule="auto"/>
        <w:ind w:left="-426"/>
        <w:jc w:val="center"/>
        <w:rPr>
          <w:rFonts w:ascii="Arial" w:hAnsi="Arial" w:cs="Arial"/>
          <w:b/>
          <w:sz w:val="20"/>
          <w:szCs w:val="20"/>
        </w:rPr>
      </w:pPr>
      <w:r w:rsidRPr="00D42FC6">
        <w:rPr>
          <w:rFonts w:ascii="Arial" w:hAnsi="Arial" w:cs="Arial"/>
          <w:b/>
          <w:sz w:val="20"/>
          <w:szCs w:val="20"/>
        </w:rPr>
        <w:t>Table 1</w:t>
      </w:r>
      <w:r w:rsidR="002D24C4" w:rsidRPr="00D42FC6">
        <w:rPr>
          <w:rFonts w:ascii="Arial" w:hAnsi="Arial" w:cs="Arial"/>
          <w:b/>
          <w:sz w:val="20"/>
          <w:szCs w:val="20"/>
        </w:rPr>
        <w:t xml:space="preserve"> –</w:t>
      </w:r>
      <w:r w:rsidR="007F16AE" w:rsidRPr="00D42FC6">
        <w:rPr>
          <w:rFonts w:ascii="Arial" w:hAnsi="Arial" w:cs="Arial"/>
          <w:b/>
          <w:sz w:val="20"/>
          <w:szCs w:val="20"/>
        </w:rPr>
        <w:t xml:space="preserve"> Number</w:t>
      </w:r>
      <w:r w:rsidR="00FB062F" w:rsidRPr="00D42FC6">
        <w:rPr>
          <w:rFonts w:ascii="Arial" w:hAnsi="Arial" w:cs="Arial"/>
          <w:b/>
          <w:sz w:val="20"/>
          <w:szCs w:val="20"/>
        </w:rPr>
        <w:t xml:space="preserve"> of cancer services and </w:t>
      </w:r>
      <w:r w:rsidR="007F16AE" w:rsidRPr="00D42FC6">
        <w:rPr>
          <w:rFonts w:ascii="Arial" w:hAnsi="Arial" w:cs="Arial"/>
          <w:b/>
          <w:sz w:val="20"/>
          <w:szCs w:val="20"/>
        </w:rPr>
        <w:t xml:space="preserve">estimated </w:t>
      </w:r>
      <w:r w:rsidR="00EC3A6B" w:rsidRPr="00D42FC6">
        <w:rPr>
          <w:rFonts w:ascii="Arial" w:hAnsi="Arial" w:cs="Arial"/>
          <w:b/>
          <w:sz w:val="20"/>
          <w:szCs w:val="20"/>
        </w:rPr>
        <w:t xml:space="preserve">PCT mean </w:t>
      </w:r>
      <w:r w:rsidR="007F16AE" w:rsidRPr="00D42FC6">
        <w:rPr>
          <w:rFonts w:ascii="Arial" w:hAnsi="Arial" w:cs="Arial"/>
          <w:b/>
          <w:sz w:val="20"/>
          <w:szCs w:val="20"/>
        </w:rPr>
        <w:t xml:space="preserve">travel times in </w:t>
      </w:r>
      <w:r w:rsidR="00654359" w:rsidRPr="00D42FC6">
        <w:rPr>
          <w:rFonts w:ascii="Arial" w:hAnsi="Arial" w:cs="Arial"/>
          <w:b/>
          <w:sz w:val="20"/>
          <w:szCs w:val="20"/>
        </w:rPr>
        <w:t>England, Wales and Scotland*</w:t>
      </w:r>
    </w:p>
    <w:p w14:paraId="43864B3B" w14:textId="77777777" w:rsidR="00774512" w:rsidRPr="00D42FC6" w:rsidRDefault="00774512" w:rsidP="007467AB">
      <w:pPr>
        <w:spacing w:after="0" w:line="240" w:lineRule="auto"/>
        <w:ind w:left="-567"/>
        <w:jc w:val="center"/>
        <w:rPr>
          <w:rFonts w:ascii="Arial" w:hAnsi="Arial" w:cs="Arial"/>
          <w:b/>
          <w:sz w:val="20"/>
          <w:szCs w:val="20"/>
        </w:rPr>
      </w:pPr>
    </w:p>
    <w:tbl>
      <w:tblPr>
        <w:tblStyle w:val="TableGrid2"/>
        <w:tblW w:w="9856"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2"/>
        <w:gridCol w:w="1491"/>
        <w:gridCol w:w="851"/>
        <w:gridCol w:w="142"/>
        <w:gridCol w:w="708"/>
        <w:gridCol w:w="142"/>
        <w:gridCol w:w="851"/>
        <w:gridCol w:w="142"/>
        <w:gridCol w:w="1275"/>
        <w:gridCol w:w="142"/>
        <w:gridCol w:w="850"/>
        <w:gridCol w:w="142"/>
        <w:gridCol w:w="1276"/>
        <w:gridCol w:w="142"/>
      </w:tblGrid>
      <w:tr w:rsidR="00C775D7" w:rsidRPr="00D42FC6" w14:paraId="7D6863C2" w14:textId="77777777" w:rsidTr="008A7334">
        <w:trPr>
          <w:gridAfter w:val="1"/>
          <w:wAfter w:w="142" w:type="dxa"/>
          <w:trHeight w:val="380"/>
        </w:trPr>
        <w:tc>
          <w:tcPr>
            <w:tcW w:w="1702" w:type="dxa"/>
            <w:tcBorders>
              <w:top w:val="single" w:sz="4" w:space="0" w:color="auto"/>
            </w:tcBorders>
          </w:tcPr>
          <w:p w14:paraId="03A289B7" w14:textId="1DADD027" w:rsidR="00C775D7" w:rsidRPr="00D42FC6" w:rsidRDefault="00C775D7" w:rsidP="009542E4">
            <w:pPr>
              <w:jc w:val="right"/>
              <w:rPr>
                <w:rFonts w:ascii="Arial" w:hAnsi="Arial" w:cs="Arial"/>
                <w:b/>
                <w:sz w:val="20"/>
                <w:szCs w:val="20"/>
              </w:rPr>
            </w:pPr>
            <w:r w:rsidRPr="00D42FC6">
              <w:rPr>
                <w:rFonts w:ascii="Arial" w:hAnsi="Arial" w:cs="Arial"/>
                <w:b/>
                <w:sz w:val="20"/>
                <w:szCs w:val="20"/>
              </w:rPr>
              <w:t>Type of service</w:t>
            </w:r>
          </w:p>
        </w:tc>
        <w:tc>
          <w:tcPr>
            <w:tcW w:w="1491" w:type="dxa"/>
            <w:tcBorders>
              <w:top w:val="single" w:sz="4" w:space="0" w:color="auto"/>
            </w:tcBorders>
          </w:tcPr>
          <w:p w14:paraId="0D89E7A8" w14:textId="30716619" w:rsidR="00C775D7" w:rsidRPr="00D42FC6" w:rsidRDefault="00C775D7" w:rsidP="008A7334">
            <w:pPr>
              <w:jc w:val="center"/>
              <w:rPr>
                <w:rFonts w:ascii="Arial" w:hAnsi="Arial" w:cs="Arial"/>
                <w:b/>
                <w:sz w:val="20"/>
                <w:szCs w:val="20"/>
              </w:rPr>
            </w:pPr>
            <w:r w:rsidRPr="00D42FC6">
              <w:rPr>
                <w:rFonts w:ascii="Arial" w:hAnsi="Arial" w:cs="Arial"/>
                <w:b/>
                <w:sz w:val="20"/>
                <w:szCs w:val="20"/>
              </w:rPr>
              <w:t>Number of</w:t>
            </w:r>
            <w:r w:rsidR="00E43C9E" w:rsidRPr="00D42FC6">
              <w:rPr>
                <w:rFonts w:ascii="Arial" w:hAnsi="Arial" w:cs="Arial"/>
                <w:b/>
                <w:sz w:val="20"/>
                <w:szCs w:val="20"/>
              </w:rPr>
              <w:t xml:space="preserve"> </w:t>
            </w:r>
            <w:r w:rsidR="00654359" w:rsidRPr="00D42FC6">
              <w:rPr>
                <w:rFonts w:ascii="Arial" w:hAnsi="Arial" w:cs="Arial"/>
                <w:b/>
                <w:sz w:val="20"/>
                <w:szCs w:val="20"/>
              </w:rPr>
              <w:t>sites</w:t>
            </w:r>
          </w:p>
        </w:tc>
        <w:tc>
          <w:tcPr>
            <w:tcW w:w="6521" w:type="dxa"/>
            <w:gridSpan w:val="11"/>
            <w:tcBorders>
              <w:top w:val="single" w:sz="4" w:space="0" w:color="auto"/>
            </w:tcBorders>
          </w:tcPr>
          <w:p w14:paraId="62D4164D" w14:textId="2ECAEC08" w:rsidR="00C775D7" w:rsidRPr="00D42FC6" w:rsidRDefault="00C775D7" w:rsidP="003558DD">
            <w:pPr>
              <w:jc w:val="center"/>
              <w:rPr>
                <w:rFonts w:ascii="Arial" w:hAnsi="Arial" w:cs="Arial"/>
                <w:b/>
                <w:sz w:val="20"/>
                <w:szCs w:val="20"/>
              </w:rPr>
            </w:pPr>
            <w:r w:rsidRPr="00D42FC6">
              <w:rPr>
                <w:rFonts w:ascii="Arial" w:hAnsi="Arial" w:cs="Arial"/>
                <w:b/>
                <w:sz w:val="20"/>
                <w:szCs w:val="20"/>
              </w:rPr>
              <w:t>Travel times in minutes PCT</w:t>
            </w:r>
          </w:p>
        </w:tc>
      </w:tr>
      <w:tr w:rsidR="004F2F77" w:rsidRPr="00D42FC6" w14:paraId="686C5B99" w14:textId="77777777" w:rsidTr="008A7334">
        <w:tc>
          <w:tcPr>
            <w:tcW w:w="1702" w:type="dxa"/>
            <w:tcBorders>
              <w:bottom w:val="single" w:sz="4" w:space="0" w:color="auto"/>
            </w:tcBorders>
          </w:tcPr>
          <w:p w14:paraId="28C7F6E0" w14:textId="77777777" w:rsidR="00C775D7" w:rsidRPr="00D42FC6" w:rsidRDefault="00C775D7" w:rsidP="009542E4">
            <w:pPr>
              <w:jc w:val="right"/>
              <w:rPr>
                <w:rFonts w:ascii="Arial" w:hAnsi="Arial" w:cs="Arial"/>
                <w:sz w:val="20"/>
                <w:szCs w:val="20"/>
              </w:rPr>
            </w:pPr>
          </w:p>
        </w:tc>
        <w:tc>
          <w:tcPr>
            <w:tcW w:w="1491" w:type="dxa"/>
            <w:tcBorders>
              <w:bottom w:val="single" w:sz="4" w:space="0" w:color="auto"/>
            </w:tcBorders>
          </w:tcPr>
          <w:p w14:paraId="1A56AA59" w14:textId="77777777" w:rsidR="00C775D7" w:rsidRPr="00D42FC6" w:rsidRDefault="00C775D7" w:rsidP="009542E4">
            <w:pPr>
              <w:jc w:val="right"/>
              <w:rPr>
                <w:rFonts w:ascii="Arial" w:hAnsi="Arial" w:cs="Arial"/>
                <w:sz w:val="20"/>
                <w:szCs w:val="20"/>
              </w:rPr>
            </w:pPr>
          </w:p>
        </w:tc>
        <w:tc>
          <w:tcPr>
            <w:tcW w:w="993" w:type="dxa"/>
            <w:gridSpan w:val="2"/>
            <w:tcBorders>
              <w:bottom w:val="single" w:sz="4" w:space="0" w:color="auto"/>
            </w:tcBorders>
          </w:tcPr>
          <w:p w14:paraId="09D1C9F0" w14:textId="77777777" w:rsidR="00C775D7" w:rsidRPr="00D42FC6" w:rsidRDefault="00C775D7" w:rsidP="003558DD">
            <w:pPr>
              <w:jc w:val="center"/>
              <w:rPr>
                <w:rFonts w:ascii="Arial" w:hAnsi="Arial" w:cs="Arial"/>
                <w:b/>
                <w:sz w:val="20"/>
                <w:szCs w:val="20"/>
              </w:rPr>
            </w:pPr>
            <w:r w:rsidRPr="00D42FC6">
              <w:rPr>
                <w:rFonts w:ascii="Arial" w:hAnsi="Arial" w:cs="Arial"/>
                <w:b/>
                <w:sz w:val="20"/>
                <w:szCs w:val="20"/>
              </w:rPr>
              <w:t>Lowest</w:t>
            </w:r>
          </w:p>
        </w:tc>
        <w:tc>
          <w:tcPr>
            <w:tcW w:w="850" w:type="dxa"/>
            <w:gridSpan w:val="2"/>
            <w:tcBorders>
              <w:bottom w:val="single" w:sz="4" w:space="0" w:color="auto"/>
            </w:tcBorders>
          </w:tcPr>
          <w:p w14:paraId="503CB91B" w14:textId="77777777" w:rsidR="00C775D7" w:rsidRPr="00D42FC6" w:rsidRDefault="00C775D7" w:rsidP="003558DD">
            <w:pPr>
              <w:jc w:val="center"/>
              <w:rPr>
                <w:rFonts w:ascii="Arial" w:hAnsi="Arial" w:cs="Arial"/>
                <w:b/>
                <w:sz w:val="20"/>
                <w:szCs w:val="20"/>
              </w:rPr>
            </w:pPr>
            <w:r w:rsidRPr="00D42FC6">
              <w:rPr>
                <w:rFonts w:ascii="Arial" w:hAnsi="Arial" w:cs="Arial"/>
                <w:b/>
                <w:sz w:val="20"/>
                <w:szCs w:val="20"/>
              </w:rPr>
              <w:t>Mean</w:t>
            </w:r>
          </w:p>
        </w:tc>
        <w:tc>
          <w:tcPr>
            <w:tcW w:w="993" w:type="dxa"/>
            <w:gridSpan w:val="2"/>
            <w:tcBorders>
              <w:bottom w:val="single" w:sz="4" w:space="0" w:color="auto"/>
            </w:tcBorders>
          </w:tcPr>
          <w:p w14:paraId="44960E22" w14:textId="77777777" w:rsidR="00C775D7" w:rsidRPr="00D42FC6" w:rsidRDefault="00C775D7" w:rsidP="003558DD">
            <w:pPr>
              <w:jc w:val="center"/>
              <w:rPr>
                <w:rFonts w:ascii="Arial" w:hAnsi="Arial" w:cs="Arial"/>
                <w:b/>
                <w:sz w:val="20"/>
                <w:szCs w:val="20"/>
              </w:rPr>
            </w:pPr>
            <w:r w:rsidRPr="00D42FC6">
              <w:rPr>
                <w:rFonts w:ascii="Arial" w:hAnsi="Arial" w:cs="Arial"/>
                <w:b/>
                <w:sz w:val="20"/>
                <w:szCs w:val="20"/>
              </w:rPr>
              <w:t>Highest</w:t>
            </w:r>
          </w:p>
        </w:tc>
        <w:tc>
          <w:tcPr>
            <w:tcW w:w="1417" w:type="dxa"/>
            <w:gridSpan w:val="2"/>
            <w:tcBorders>
              <w:bottom w:val="single" w:sz="4" w:space="0" w:color="auto"/>
            </w:tcBorders>
          </w:tcPr>
          <w:p w14:paraId="4BA91993" w14:textId="77777777" w:rsidR="00C775D7" w:rsidRPr="00D42FC6" w:rsidRDefault="00C775D7" w:rsidP="003558DD">
            <w:pPr>
              <w:jc w:val="center"/>
              <w:rPr>
                <w:rFonts w:ascii="Arial" w:hAnsi="Arial" w:cs="Arial"/>
                <w:b/>
                <w:sz w:val="20"/>
                <w:szCs w:val="20"/>
              </w:rPr>
            </w:pPr>
            <w:r w:rsidRPr="00D42FC6">
              <w:rPr>
                <w:rFonts w:ascii="Arial" w:hAnsi="Arial" w:cs="Arial"/>
                <w:b/>
                <w:sz w:val="20"/>
                <w:szCs w:val="20"/>
              </w:rPr>
              <w:t>25</w:t>
            </w:r>
            <w:r w:rsidRPr="00D42FC6">
              <w:rPr>
                <w:rFonts w:ascii="Arial" w:hAnsi="Arial" w:cs="Arial"/>
                <w:b/>
                <w:sz w:val="20"/>
                <w:szCs w:val="20"/>
                <w:vertAlign w:val="superscript"/>
              </w:rPr>
              <w:t>th</w:t>
            </w:r>
            <w:r w:rsidRPr="00D42FC6">
              <w:rPr>
                <w:rFonts w:ascii="Arial" w:hAnsi="Arial" w:cs="Arial"/>
                <w:b/>
                <w:sz w:val="20"/>
                <w:szCs w:val="20"/>
              </w:rPr>
              <w:t xml:space="preserve"> Quartile</w:t>
            </w:r>
          </w:p>
        </w:tc>
        <w:tc>
          <w:tcPr>
            <w:tcW w:w="992" w:type="dxa"/>
            <w:gridSpan w:val="2"/>
            <w:tcBorders>
              <w:bottom w:val="single" w:sz="4" w:space="0" w:color="auto"/>
            </w:tcBorders>
          </w:tcPr>
          <w:p w14:paraId="3146F378" w14:textId="77777777" w:rsidR="00C775D7" w:rsidRPr="00D42FC6" w:rsidRDefault="00C775D7" w:rsidP="003558DD">
            <w:pPr>
              <w:jc w:val="center"/>
              <w:rPr>
                <w:rFonts w:ascii="Arial" w:hAnsi="Arial" w:cs="Arial"/>
                <w:b/>
                <w:sz w:val="20"/>
                <w:szCs w:val="20"/>
              </w:rPr>
            </w:pPr>
            <w:r w:rsidRPr="00D42FC6">
              <w:rPr>
                <w:rFonts w:ascii="Arial" w:hAnsi="Arial" w:cs="Arial"/>
                <w:b/>
                <w:sz w:val="20"/>
                <w:szCs w:val="20"/>
              </w:rPr>
              <w:t>Median</w:t>
            </w:r>
          </w:p>
        </w:tc>
        <w:tc>
          <w:tcPr>
            <w:tcW w:w="1418" w:type="dxa"/>
            <w:gridSpan w:val="2"/>
            <w:tcBorders>
              <w:bottom w:val="single" w:sz="4" w:space="0" w:color="auto"/>
            </w:tcBorders>
          </w:tcPr>
          <w:p w14:paraId="09F71EFC" w14:textId="77777777" w:rsidR="00C775D7" w:rsidRPr="00D42FC6" w:rsidRDefault="00C775D7" w:rsidP="003558DD">
            <w:pPr>
              <w:jc w:val="center"/>
              <w:rPr>
                <w:rFonts w:ascii="Arial" w:hAnsi="Arial" w:cs="Arial"/>
                <w:b/>
                <w:sz w:val="20"/>
                <w:szCs w:val="20"/>
              </w:rPr>
            </w:pPr>
            <w:r w:rsidRPr="00D42FC6">
              <w:rPr>
                <w:rFonts w:ascii="Arial" w:hAnsi="Arial" w:cs="Arial"/>
                <w:b/>
                <w:sz w:val="20"/>
                <w:szCs w:val="20"/>
              </w:rPr>
              <w:t>75</w:t>
            </w:r>
            <w:r w:rsidRPr="00D42FC6">
              <w:rPr>
                <w:rFonts w:ascii="Arial" w:hAnsi="Arial" w:cs="Arial"/>
                <w:b/>
                <w:sz w:val="20"/>
                <w:szCs w:val="20"/>
                <w:vertAlign w:val="superscript"/>
              </w:rPr>
              <w:t>th</w:t>
            </w:r>
            <w:r w:rsidRPr="00D42FC6">
              <w:rPr>
                <w:rFonts w:ascii="Arial" w:hAnsi="Arial" w:cs="Arial"/>
                <w:b/>
                <w:sz w:val="20"/>
                <w:szCs w:val="20"/>
              </w:rPr>
              <w:t xml:space="preserve"> Quartile</w:t>
            </w:r>
          </w:p>
        </w:tc>
      </w:tr>
      <w:tr w:rsidR="004F2F77" w:rsidRPr="00D42FC6" w14:paraId="4F41F75A" w14:textId="77777777" w:rsidTr="008A7334">
        <w:trPr>
          <w:gridAfter w:val="1"/>
          <w:wAfter w:w="142" w:type="dxa"/>
        </w:trPr>
        <w:tc>
          <w:tcPr>
            <w:tcW w:w="1702" w:type="dxa"/>
            <w:tcBorders>
              <w:top w:val="single" w:sz="4" w:space="0" w:color="auto"/>
            </w:tcBorders>
          </w:tcPr>
          <w:p w14:paraId="2002E350" w14:textId="77777777" w:rsidR="00C775D7" w:rsidRPr="00D42FC6" w:rsidRDefault="00C775D7" w:rsidP="003558DD">
            <w:pPr>
              <w:rPr>
                <w:rFonts w:ascii="Arial" w:hAnsi="Arial" w:cs="Arial"/>
                <w:sz w:val="20"/>
                <w:szCs w:val="20"/>
              </w:rPr>
            </w:pPr>
            <w:r w:rsidRPr="00D42FC6">
              <w:rPr>
                <w:rFonts w:ascii="Arial" w:hAnsi="Arial" w:cs="Arial"/>
                <w:sz w:val="20"/>
                <w:szCs w:val="20"/>
              </w:rPr>
              <w:t>Breast MDT</w:t>
            </w:r>
          </w:p>
        </w:tc>
        <w:tc>
          <w:tcPr>
            <w:tcW w:w="1491" w:type="dxa"/>
            <w:tcBorders>
              <w:top w:val="single" w:sz="4" w:space="0" w:color="auto"/>
            </w:tcBorders>
          </w:tcPr>
          <w:p w14:paraId="29D728AA" w14:textId="77777777" w:rsidR="00C775D7" w:rsidRPr="00D42FC6" w:rsidRDefault="00C775D7" w:rsidP="003558DD">
            <w:pPr>
              <w:jc w:val="center"/>
              <w:rPr>
                <w:rFonts w:ascii="Arial" w:hAnsi="Arial" w:cs="Arial"/>
                <w:sz w:val="20"/>
                <w:szCs w:val="20"/>
              </w:rPr>
            </w:pPr>
            <w:r w:rsidRPr="00D42FC6">
              <w:rPr>
                <w:rFonts w:ascii="Arial" w:hAnsi="Arial" w:cs="Arial"/>
                <w:sz w:val="20"/>
                <w:szCs w:val="20"/>
              </w:rPr>
              <w:t>214</w:t>
            </w:r>
          </w:p>
        </w:tc>
        <w:tc>
          <w:tcPr>
            <w:tcW w:w="851" w:type="dxa"/>
            <w:tcBorders>
              <w:top w:val="single" w:sz="4" w:space="0" w:color="auto"/>
            </w:tcBorders>
          </w:tcPr>
          <w:p w14:paraId="3E3FC8DD" w14:textId="15D23DA2" w:rsidR="00C775D7" w:rsidRPr="00D42FC6" w:rsidRDefault="0080679D" w:rsidP="003558DD">
            <w:pPr>
              <w:jc w:val="center"/>
              <w:rPr>
                <w:rFonts w:ascii="Arial" w:hAnsi="Arial" w:cs="Arial"/>
                <w:sz w:val="20"/>
                <w:szCs w:val="20"/>
              </w:rPr>
            </w:pPr>
            <w:r w:rsidRPr="00D42FC6">
              <w:rPr>
                <w:rFonts w:ascii="Arial" w:hAnsi="Arial" w:cs="Arial"/>
                <w:sz w:val="20"/>
                <w:szCs w:val="20"/>
              </w:rPr>
              <w:t>4.0</w:t>
            </w:r>
          </w:p>
        </w:tc>
        <w:tc>
          <w:tcPr>
            <w:tcW w:w="850" w:type="dxa"/>
            <w:gridSpan w:val="2"/>
            <w:tcBorders>
              <w:top w:val="single" w:sz="4" w:space="0" w:color="auto"/>
            </w:tcBorders>
          </w:tcPr>
          <w:p w14:paraId="3009AE96" w14:textId="72718C3C" w:rsidR="00C775D7" w:rsidRPr="00D42FC6" w:rsidRDefault="0080679D" w:rsidP="003558DD">
            <w:pPr>
              <w:jc w:val="center"/>
              <w:rPr>
                <w:rFonts w:ascii="Arial" w:hAnsi="Arial" w:cs="Arial"/>
                <w:sz w:val="20"/>
                <w:szCs w:val="20"/>
              </w:rPr>
            </w:pPr>
            <w:r w:rsidRPr="00D42FC6">
              <w:rPr>
                <w:rFonts w:ascii="Arial" w:hAnsi="Arial" w:cs="Arial"/>
                <w:sz w:val="20"/>
                <w:szCs w:val="20"/>
              </w:rPr>
              <w:t>13.5</w:t>
            </w:r>
          </w:p>
        </w:tc>
        <w:tc>
          <w:tcPr>
            <w:tcW w:w="993" w:type="dxa"/>
            <w:gridSpan w:val="2"/>
            <w:tcBorders>
              <w:top w:val="single" w:sz="4" w:space="0" w:color="auto"/>
            </w:tcBorders>
          </w:tcPr>
          <w:p w14:paraId="7E7B8455" w14:textId="320A231C" w:rsidR="00C775D7" w:rsidRPr="00D42FC6" w:rsidRDefault="0080679D" w:rsidP="003558DD">
            <w:pPr>
              <w:jc w:val="center"/>
              <w:rPr>
                <w:rFonts w:ascii="Arial" w:hAnsi="Arial" w:cs="Arial"/>
                <w:sz w:val="20"/>
                <w:szCs w:val="20"/>
              </w:rPr>
            </w:pPr>
            <w:r w:rsidRPr="00D42FC6">
              <w:rPr>
                <w:rFonts w:ascii="Arial" w:hAnsi="Arial" w:cs="Arial"/>
                <w:sz w:val="20"/>
                <w:szCs w:val="20"/>
              </w:rPr>
              <w:t>35.2</w:t>
            </w:r>
          </w:p>
        </w:tc>
        <w:tc>
          <w:tcPr>
            <w:tcW w:w="1417" w:type="dxa"/>
            <w:gridSpan w:val="2"/>
            <w:tcBorders>
              <w:top w:val="single" w:sz="4" w:space="0" w:color="auto"/>
            </w:tcBorders>
          </w:tcPr>
          <w:p w14:paraId="6390BAE5" w14:textId="6EAB854D" w:rsidR="00C775D7" w:rsidRPr="00D42FC6" w:rsidRDefault="0080679D" w:rsidP="003558DD">
            <w:pPr>
              <w:jc w:val="center"/>
              <w:rPr>
                <w:rFonts w:ascii="Arial" w:hAnsi="Arial" w:cs="Arial"/>
                <w:sz w:val="20"/>
                <w:szCs w:val="20"/>
              </w:rPr>
            </w:pPr>
            <w:r w:rsidRPr="00D42FC6">
              <w:rPr>
                <w:rFonts w:ascii="Arial" w:hAnsi="Arial" w:cs="Arial"/>
                <w:sz w:val="20"/>
                <w:szCs w:val="20"/>
              </w:rPr>
              <w:t>9.5</w:t>
            </w:r>
          </w:p>
        </w:tc>
        <w:tc>
          <w:tcPr>
            <w:tcW w:w="992" w:type="dxa"/>
            <w:gridSpan w:val="2"/>
            <w:tcBorders>
              <w:top w:val="single" w:sz="4" w:space="0" w:color="auto"/>
            </w:tcBorders>
          </w:tcPr>
          <w:p w14:paraId="425ED382" w14:textId="3648F653" w:rsidR="00C775D7" w:rsidRPr="00D42FC6" w:rsidRDefault="0080679D" w:rsidP="003558DD">
            <w:pPr>
              <w:jc w:val="center"/>
              <w:rPr>
                <w:rFonts w:ascii="Arial" w:hAnsi="Arial" w:cs="Arial"/>
                <w:sz w:val="20"/>
                <w:szCs w:val="20"/>
              </w:rPr>
            </w:pPr>
            <w:r w:rsidRPr="00D42FC6">
              <w:rPr>
                <w:rFonts w:ascii="Arial" w:hAnsi="Arial" w:cs="Arial"/>
                <w:sz w:val="20"/>
                <w:szCs w:val="20"/>
              </w:rPr>
              <w:t>12.4</w:t>
            </w:r>
          </w:p>
        </w:tc>
        <w:tc>
          <w:tcPr>
            <w:tcW w:w="1418" w:type="dxa"/>
            <w:gridSpan w:val="2"/>
            <w:tcBorders>
              <w:top w:val="single" w:sz="4" w:space="0" w:color="auto"/>
            </w:tcBorders>
          </w:tcPr>
          <w:p w14:paraId="4AE506C8" w14:textId="4808AEC0" w:rsidR="00C775D7" w:rsidRPr="00D42FC6" w:rsidRDefault="0080679D" w:rsidP="003558DD">
            <w:pPr>
              <w:jc w:val="center"/>
              <w:rPr>
                <w:rFonts w:ascii="Arial" w:hAnsi="Arial" w:cs="Arial"/>
                <w:sz w:val="20"/>
                <w:szCs w:val="20"/>
              </w:rPr>
            </w:pPr>
            <w:r w:rsidRPr="00D42FC6">
              <w:rPr>
                <w:rFonts w:ascii="Arial" w:hAnsi="Arial" w:cs="Arial"/>
                <w:sz w:val="20"/>
                <w:szCs w:val="20"/>
              </w:rPr>
              <w:t>17.1</w:t>
            </w:r>
          </w:p>
        </w:tc>
      </w:tr>
      <w:tr w:rsidR="004F2F77" w:rsidRPr="00D42FC6" w14:paraId="269988B0" w14:textId="77777777" w:rsidTr="008A7334">
        <w:trPr>
          <w:gridAfter w:val="1"/>
          <w:wAfter w:w="142" w:type="dxa"/>
        </w:trPr>
        <w:tc>
          <w:tcPr>
            <w:tcW w:w="1702" w:type="dxa"/>
          </w:tcPr>
          <w:p w14:paraId="30BB2996" w14:textId="77777777" w:rsidR="00C775D7" w:rsidRPr="00D42FC6" w:rsidRDefault="00C775D7" w:rsidP="003558DD">
            <w:pPr>
              <w:rPr>
                <w:rFonts w:ascii="Arial" w:hAnsi="Arial" w:cs="Arial"/>
                <w:sz w:val="20"/>
                <w:szCs w:val="20"/>
              </w:rPr>
            </w:pPr>
            <w:r w:rsidRPr="00D42FC6">
              <w:rPr>
                <w:rFonts w:ascii="Arial" w:hAnsi="Arial" w:cs="Arial"/>
                <w:sz w:val="20"/>
                <w:szCs w:val="20"/>
              </w:rPr>
              <w:t>Colorectal MDT</w:t>
            </w:r>
          </w:p>
        </w:tc>
        <w:tc>
          <w:tcPr>
            <w:tcW w:w="1491" w:type="dxa"/>
          </w:tcPr>
          <w:p w14:paraId="17373CEE" w14:textId="77777777" w:rsidR="00C775D7" w:rsidRPr="00D42FC6" w:rsidRDefault="00C775D7" w:rsidP="003558DD">
            <w:pPr>
              <w:jc w:val="center"/>
              <w:rPr>
                <w:rFonts w:ascii="Arial" w:hAnsi="Arial" w:cs="Arial"/>
                <w:sz w:val="20"/>
                <w:szCs w:val="20"/>
              </w:rPr>
            </w:pPr>
            <w:r w:rsidRPr="00D42FC6">
              <w:rPr>
                <w:rFonts w:ascii="Arial" w:hAnsi="Arial" w:cs="Arial"/>
                <w:sz w:val="20"/>
                <w:szCs w:val="20"/>
              </w:rPr>
              <w:t>226</w:t>
            </w:r>
          </w:p>
        </w:tc>
        <w:tc>
          <w:tcPr>
            <w:tcW w:w="851" w:type="dxa"/>
          </w:tcPr>
          <w:p w14:paraId="3D293D58" w14:textId="709790CF" w:rsidR="00C775D7" w:rsidRPr="00D42FC6" w:rsidRDefault="00C775D7" w:rsidP="003558DD">
            <w:pPr>
              <w:jc w:val="center"/>
              <w:rPr>
                <w:rFonts w:ascii="Arial" w:hAnsi="Arial" w:cs="Arial"/>
                <w:sz w:val="20"/>
                <w:szCs w:val="20"/>
              </w:rPr>
            </w:pPr>
            <w:r w:rsidRPr="00D42FC6">
              <w:rPr>
                <w:rFonts w:ascii="Arial" w:hAnsi="Arial" w:cs="Arial"/>
                <w:sz w:val="20"/>
                <w:szCs w:val="20"/>
              </w:rPr>
              <w:t>3.8</w:t>
            </w:r>
          </w:p>
        </w:tc>
        <w:tc>
          <w:tcPr>
            <w:tcW w:w="850" w:type="dxa"/>
            <w:gridSpan w:val="2"/>
          </w:tcPr>
          <w:p w14:paraId="72232C5C" w14:textId="598EA054" w:rsidR="00C775D7" w:rsidRPr="00D42FC6" w:rsidRDefault="0080679D" w:rsidP="003558DD">
            <w:pPr>
              <w:jc w:val="center"/>
              <w:rPr>
                <w:rFonts w:ascii="Arial" w:hAnsi="Arial" w:cs="Arial"/>
                <w:sz w:val="20"/>
                <w:szCs w:val="20"/>
              </w:rPr>
            </w:pPr>
            <w:r w:rsidRPr="00D42FC6">
              <w:rPr>
                <w:rFonts w:ascii="Arial" w:hAnsi="Arial" w:cs="Arial"/>
                <w:sz w:val="20"/>
                <w:szCs w:val="20"/>
              </w:rPr>
              <w:t>13.3</w:t>
            </w:r>
          </w:p>
        </w:tc>
        <w:tc>
          <w:tcPr>
            <w:tcW w:w="993" w:type="dxa"/>
            <w:gridSpan w:val="2"/>
          </w:tcPr>
          <w:p w14:paraId="4A69CBFE" w14:textId="581E5AEE" w:rsidR="00C775D7" w:rsidRPr="00D42FC6" w:rsidRDefault="0080679D" w:rsidP="003558DD">
            <w:pPr>
              <w:jc w:val="center"/>
              <w:rPr>
                <w:rFonts w:ascii="Arial" w:hAnsi="Arial" w:cs="Arial"/>
                <w:sz w:val="20"/>
                <w:szCs w:val="20"/>
              </w:rPr>
            </w:pPr>
            <w:r w:rsidRPr="00D42FC6">
              <w:rPr>
                <w:rFonts w:ascii="Arial" w:hAnsi="Arial" w:cs="Arial"/>
                <w:sz w:val="20"/>
                <w:szCs w:val="20"/>
              </w:rPr>
              <w:t>35.</w:t>
            </w:r>
            <w:r w:rsidR="00C775D7" w:rsidRPr="00D42FC6">
              <w:rPr>
                <w:rFonts w:ascii="Arial" w:hAnsi="Arial" w:cs="Arial"/>
                <w:sz w:val="20"/>
                <w:szCs w:val="20"/>
              </w:rPr>
              <w:t>2</w:t>
            </w:r>
          </w:p>
        </w:tc>
        <w:tc>
          <w:tcPr>
            <w:tcW w:w="1417" w:type="dxa"/>
            <w:gridSpan w:val="2"/>
          </w:tcPr>
          <w:p w14:paraId="57C3B1CE" w14:textId="585EBEC8" w:rsidR="00C775D7" w:rsidRPr="00D42FC6" w:rsidRDefault="0080679D" w:rsidP="003558DD">
            <w:pPr>
              <w:jc w:val="center"/>
              <w:rPr>
                <w:rFonts w:ascii="Arial" w:hAnsi="Arial" w:cs="Arial"/>
                <w:sz w:val="20"/>
                <w:szCs w:val="20"/>
              </w:rPr>
            </w:pPr>
            <w:r w:rsidRPr="00D42FC6">
              <w:rPr>
                <w:rFonts w:ascii="Arial" w:hAnsi="Arial" w:cs="Arial"/>
                <w:sz w:val="20"/>
                <w:szCs w:val="20"/>
              </w:rPr>
              <w:t>9.1</w:t>
            </w:r>
          </w:p>
        </w:tc>
        <w:tc>
          <w:tcPr>
            <w:tcW w:w="992" w:type="dxa"/>
            <w:gridSpan w:val="2"/>
          </w:tcPr>
          <w:p w14:paraId="09890035" w14:textId="385C6CC3" w:rsidR="00C775D7" w:rsidRPr="00D42FC6" w:rsidRDefault="0080679D" w:rsidP="003558DD">
            <w:pPr>
              <w:jc w:val="center"/>
              <w:rPr>
                <w:rFonts w:ascii="Arial" w:hAnsi="Arial" w:cs="Arial"/>
                <w:sz w:val="20"/>
                <w:szCs w:val="20"/>
              </w:rPr>
            </w:pPr>
            <w:r w:rsidRPr="00D42FC6">
              <w:rPr>
                <w:rFonts w:ascii="Arial" w:hAnsi="Arial" w:cs="Arial"/>
                <w:sz w:val="20"/>
                <w:szCs w:val="20"/>
              </w:rPr>
              <w:t>12.2</w:t>
            </w:r>
          </w:p>
        </w:tc>
        <w:tc>
          <w:tcPr>
            <w:tcW w:w="1418" w:type="dxa"/>
            <w:gridSpan w:val="2"/>
          </w:tcPr>
          <w:p w14:paraId="67D9B8F5" w14:textId="6D937103" w:rsidR="00C775D7" w:rsidRPr="00D42FC6" w:rsidRDefault="0080679D" w:rsidP="003558DD">
            <w:pPr>
              <w:jc w:val="center"/>
              <w:rPr>
                <w:rFonts w:ascii="Arial" w:hAnsi="Arial" w:cs="Arial"/>
                <w:sz w:val="20"/>
                <w:szCs w:val="20"/>
              </w:rPr>
            </w:pPr>
            <w:r w:rsidRPr="00D42FC6">
              <w:rPr>
                <w:rFonts w:ascii="Arial" w:hAnsi="Arial" w:cs="Arial"/>
                <w:sz w:val="20"/>
                <w:szCs w:val="20"/>
              </w:rPr>
              <w:t>16.3</w:t>
            </w:r>
          </w:p>
        </w:tc>
      </w:tr>
      <w:tr w:rsidR="004F2F77" w:rsidRPr="00D42FC6" w14:paraId="406D3F06" w14:textId="77777777" w:rsidTr="008A7334">
        <w:trPr>
          <w:gridAfter w:val="1"/>
          <w:wAfter w:w="142" w:type="dxa"/>
        </w:trPr>
        <w:tc>
          <w:tcPr>
            <w:tcW w:w="1702" w:type="dxa"/>
          </w:tcPr>
          <w:p w14:paraId="6B1DA12D" w14:textId="77777777" w:rsidR="00C775D7" w:rsidRPr="00D42FC6" w:rsidRDefault="00C775D7" w:rsidP="003558DD">
            <w:pPr>
              <w:rPr>
                <w:rFonts w:ascii="Arial" w:hAnsi="Arial" w:cs="Arial"/>
                <w:sz w:val="20"/>
                <w:szCs w:val="20"/>
              </w:rPr>
            </w:pPr>
            <w:r w:rsidRPr="00D42FC6">
              <w:rPr>
                <w:rFonts w:ascii="Arial" w:hAnsi="Arial" w:cs="Arial"/>
                <w:sz w:val="20"/>
                <w:szCs w:val="20"/>
              </w:rPr>
              <w:t>Lung MDT</w:t>
            </w:r>
          </w:p>
        </w:tc>
        <w:tc>
          <w:tcPr>
            <w:tcW w:w="1491" w:type="dxa"/>
          </w:tcPr>
          <w:p w14:paraId="6ABD21FF" w14:textId="77777777" w:rsidR="00C775D7" w:rsidRPr="00D42FC6" w:rsidRDefault="00C775D7" w:rsidP="003558DD">
            <w:pPr>
              <w:jc w:val="center"/>
              <w:rPr>
                <w:rFonts w:ascii="Arial" w:hAnsi="Arial" w:cs="Arial"/>
                <w:sz w:val="20"/>
                <w:szCs w:val="20"/>
              </w:rPr>
            </w:pPr>
            <w:r w:rsidRPr="00D42FC6">
              <w:rPr>
                <w:rFonts w:ascii="Arial" w:hAnsi="Arial" w:cs="Arial"/>
                <w:sz w:val="20"/>
                <w:szCs w:val="20"/>
              </w:rPr>
              <w:t>219</w:t>
            </w:r>
          </w:p>
        </w:tc>
        <w:tc>
          <w:tcPr>
            <w:tcW w:w="851" w:type="dxa"/>
          </w:tcPr>
          <w:p w14:paraId="74CE2E24" w14:textId="019B455F" w:rsidR="00C775D7" w:rsidRPr="00D42FC6" w:rsidRDefault="00C775D7" w:rsidP="003558DD">
            <w:pPr>
              <w:jc w:val="center"/>
              <w:rPr>
                <w:rFonts w:ascii="Arial" w:hAnsi="Arial" w:cs="Arial"/>
                <w:sz w:val="20"/>
                <w:szCs w:val="20"/>
              </w:rPr>
            </w:pPr>
            <w:r w:rsidRPr="00D42FC6">
              <w:rPr>
                <w:rFonts w:ascii="Arial" w:hAnsi="Arial" w:cs="Arial"/>
                <w:sz w:val="20"/>
                <w:szCs w:val="20"/>
              </w:rPr>
              <w:t>3.8</w:t>
            </w:r>
          </w:p>
        </w:tc>
        <w:tc>
          <w:tcPr>
            <w:tcW w:w="850" w:type="dxa"/>
            <w:gridSpan w:val="2"/>
          </w:tcPr>
          <w:p w14:paraId="24CD1A9C" w14:textId="39ABC6DB" w:rsidR="00C775D7" w:rsidRPr="00D42FC6" w:rsidRDefault="0080679D" w:rsidP="003558DD">
            <w:pPr>
              <w:jc w:val="center"/>
              <w:rPr>
                <w:rFonts w:ascii="Arial" w:hAnsi="Arial" w:cs="Arial"/>
                <w:sz w:val="20"/>
                <w:szCs w:val="20"/>
              </w:rPr>
            </w:pPr>
            <w:r w:rsidRPr="00D42FC6">
              <w:rPr>
                <w:rFonts w:ascii="Arial" w:hAnsi="Arial" w:cs="Arial"/>
                <w:sz w:val="20"/>
                <w:szCs w:val="20"/>
              </w:rPr>
              <w:t>13.5</w:t>
            </w:r>
          </w:p>
        </w:tc>
        <w:tc>
          <w:tcPr>
            <w:tcW w:w="993" w:type="dxa"/>
            <w:gridSpan w:val="2"/>
          </w:tcPr>
          <w:p w14:paraId="6B828C24" w14:textId="6CE1E1CA" w:rsidR="00C775D7" w:rsidRPr="00D42FC6" w:rsidRDefault="0080679D" w:rsidP="003558DD">
            <w:pPr>
              <w:jc w:val="center"/>
              <w:rPr>
                <w:rFonts w:ascii="Arial" w:hAnsi="Arial" w:cs="Arial"/>
                <w:sz w:val="20"/>
                <w:szCs w:val="20"/>
              </w:rPr>
            </w:pPr>
            <w:r w:rsidRPr="00D42FC6">
              <w:rPr>
                <w:rFonts w:ascii="Arial" w:hAnsi="Arial" w:cs="Arial"/>
                <w:sz w:val="20"/>
                <w:szCs w:val="20"/>
              </w:rPr>
              <w:t>35.</w:t>
            </w:r>
            <w:r w:rsidR="00C775D7" w:rsidRPr="00D42FC6">
              <w:rPr>
                <w:rFonts w:ascii="Arial" w:hAnsi="Arial" w:cs="Arial"/>
                <w:sz w:val="20"/>
                <w:szCs w:val="20"/>
              </w:rPr>
              <w:t>2</w:t>
            </w:r>
          </w:p>
        </w:tc>
        <w:tc>
          <w:tcPr>
            <w:tcW w:w="1417" w:type="dxa"/>
            <w:gridSpan w:val="2"/>
          </w:tcPr>
          <w:p w14:paraId="0A472722" w14:textId="6BAE6FDE" w:rsidR="00C775D7" w:rsidRPr="00D42FC6" w:rsidRDefault="0080679D" w:rsidP="003558DD">
            <w:pPr>
              <w:jc w:val="center"/>
              <w:rPr>
                <w:rFonts w:ascii="Arial" w:hAnsi="Arial" w:cs="Arial"/>
                <w:sz w:val="20"/>
                <w:szCs w:val="20"/>
              </w:rPr>
            </w:pPr>
            <w:r w:rsidRPr="00D42FC6">
              <w:rPr>
                <w:rFonts w:ascii="Arial" w:hAnsi="Arial" w:cs="Arial"/>
                <w:sz w:val="20"/>
                <w:szCs w:val="20"/>
              </w:rPr>
              <w:t>8.9</w:t>
            </w:r>
          </w:p>
        </w:tc>
        <w:tc>
          <w:tcPr>
            <w:tcW w:w="992" w:type="dxa"/>
            <w:gridSpan w:val="2"/>
          </w:tcPr>
          <w:p w14:paraId="66B5061C" w14:textId="4509E1AE" w:rsidR="00C775D7" w:rsidRPr="00D42FC6" w:rsidRDefault="0080679D" w:rsidP="003558DD">
            <w:pPr>
              <w:jc w:val="center"/>
              <w:rPr>
                <w:rFonts w:ascii="Arial" w:hAnsi="Arial" w:cs="Arial"/>
                <w:sz w:val="20"/>
                <w:szCs w:val="20"/>
              </w:rPr>
            </w:pPr>
            <w:r w:rsidRPr="00D42FC6">
              <w:rPr>
                <w:rFonts w:ascii="Arial" w:hAnsi="Arial" w:cs="Arial"/>
                <w:sz w:val="20"/>
                <w:szCs w:val="20"/>
              </w:rPr>
              <w:t>12.4</w:t>
            </w:r>
          </w:p>
        </w:tc>
        <w:tc>
          <w:tcPr>
            <w:tcW w:w="1418" w:type="dxa"/>
            <w:gridSpan w:val="2"/>
          </w:tcPr>
          <w:p w14:paraId="49B85A4E" w14:textId="1D40F165" w:rsidR="00C775D7" w:rsidRPr="00D42FC6" w:rsidRDefault="0080679D" w:rsidP="003558DD">
            <w:pPr>
              <w:jc w:val="center"/>
              <w:rPr>
                <w:rFonts w:ascii="Arial" w:hAnsi="Arial" w:cs="Arial"/>
                <w:sz w:val="20"/>
                <w:szCs w:val="20"/>
              </w:rPr>
            </w:pPr>
            <w:r w:rsidRPr="00D42FC6">
              <w:rPr>
                <w:rFonts w:ascii="Arial" w:hAnsi="Arial" w:cs="Arial"/>
                <w:sz w:val="20"/>
                <w:szCs w:val="20"/>
              </w:rPr>
              <w:t>16.4</w:t>
            </w:r>
          </w:p>
        </w:tc>
      </w:tr>
      <w:tr w:rsidR="004F2F77" w:rsidRPr="00D42FC6" w14:paraId="0E7EC8B8" w14:textId="77777777" w:rsidTr="008A7334">
        <w:trPr>
          <w:gridAfter w:val="1"/>
          <w:wAfter w:w="142" w:type="dxa"/>
        </w:trPr>
        <w:tc>
          <w:tcPr>
            <w:tcW w:w="1702" w:type="dxa"/>
          </w:tcPr>
          <w:p w14:paraId="3A17971B" w14:textId="77777777" w:rsidR="00C775D7" w:rsidRPr="00D42FC6" w:rsidRDefault="00C775D7" w:rsidP="003558DD">
            <w:pPr>
              <w:rPr>
                <w:rFonts w:ascii="Arial" w:hAnsi="Arial" w:cs="Arial"/>
                <w:sz w:val="20"/>
                <w:szCs w:val="20"/>
              </w:rPr>
            </w:pPr>
            <w:r w:rsidRPr="00D42FC6">
              <w:rPr>
                <w:rFonts w:ascii="Arial" w:hAnsi="Arial" w:cs="Arial"/>
                <w:sz w:val="20"/>
                <w:szCs w:val="20"/>
              </w:rPr>
              <w:t>Chemotherapy</w:t>
            </w:r>
          </w:p>
        </w:tc>
        <w:tc>
          <w:tcPr>
            <w:tcW w:w="1491" w:type="dxa"/>
          </w:tcPr>
          <w:p w14:paraId="360CBD0D" w14:textId="77777777" w:rsidR="00C775D7" w:rsidRPr="00D42FC6" w:rsidRDefault="00C775D7" w:rsidP="003558DD">
            <w:pPr>
              <w:jc w:val="center"/>
              <w:rPr>
                <w:rFonts w:ascii="Arial" w:hAnsi="Arial" w:cs="Arial"/>
                <w:sz w:val="20"/>
                <w:szCs w:val="20"/>
              </w:rPr>
            </w:pPr>
            <w:r w:rsidRPr="00D42FC6">
              <w:rPr>
                <w:rFonts w:ascii="Arial" w:hAnsi="Arial" w:cs="Arial"/>
                <w:sz w:val="20"/>
                <w:szCs w:val="20"/>
              </w:rPr>
              <w:t>231</w:t>
            </w:r>
          </w:p>
        </w:tc>
        <w:tc>
          <w:tcPr>
            <w:tcW w:w="851" w:type="dxa"/>
          </w:tcPr>
          <w:p w14:paraId="21BD7830" w14:textId="52D70104" w:rsidR="00C775D7" w:rsidRPr="00D42FC6" w:rsidRDefault="00C775D7" w:rsidP="003558DD">
            <w:pPr>
              <w:jc w:val="center"/>
              <w:rPr>
                <w:rFonts w:ascii="Arial" w:hAnsi="Arial" w:cs="Arial"/>
                <w:sz w:val="20"/>
                <w:szCs w:val="20"/>
              </w:rPr>
            </w:pPr>
            <w:r w:rsidRPr="00D42FC6">
              <w:rPr>
                <w:rFonts w:ascii="Arial" w:hAnsi="Arial" w:cs="Arial"/>
                <w:sz w:val="20"/>
                <w:szCs w:val="20"/>
              </w:rPr>
              <w:t>3.</w:t>
            </w:r>
            <w:r w:rsidR="0080679D" w:rsidRPr="00D42FC6">
              <w:rPr>
                <w:rFonts w:ascii="Arial" w:hAnsi="Arial" w:cs="Arial"/>
                <w:sz w:val="20"/>
                <w:szCs w:val="20"/>
              </w:rPr>
              <w:t>6</w:t>
            </w:r>
          </w:p>
        </w:tc>
        <w:tc>
          <w:tcPr>
            <w:tcW w:w="850" w:type="dxa"/>
            <w:gridSpan w:val="2"/>
          </w:tcPr>
          <w:p w14:paraId="7CB88274" w14:textId="16218438" w:rsidR="00C775D7" w:rsidRPr="00D42FC6" w:rsidRDefault="0080679D" w:rsidP="003558DD">
            <w:pPr>
              <w:jc w:val="center"/>
              <w:rPr>
                <w:rFonts w:ascii="Arial" w:hAnsi="Arial" w:cs="Arial"/>
                <w:sz w:val="20"/>
                <w:szCs w:val="20"/>
              </w:rPr>
            </w:pPr>
            <w:r w:rsidRPr="00D42FC6">
              <w:rPr>
                <w:rFonts w:ascii="Arial" w:hAnsi="Arial" w:cs="Arial"/>
                <w:sz w:val="20"/>
                <w:szCs w:val="20"/>
              </w:rPr>
              <w:t>13.1</w:t>
            </w:r>
          </w:p>
        </w:tc>
        <w:tc>
          <w:tcPr>
            <w:tcW w:w="993" w:type="dxa"/>
            <w:gridSpan w:val="2"/>
          </w:tcPr>
          <w:p w14:paraId="4D71A51C" w14:textId="0428B67C" w:rsidR="00C775D7" w:rsidRPr="00D42FC6" w:rsidRDefault="0080679D" w:rsidP="003558DD">
            <w:pPr>
              <w:jc w:val="center"/>
              <w:rPr>
                <w:rFonts w:ascii="Arial" w:hAnsi="Arial" w:cs="Arial"/>
                <w:sz w:val="20"/>
                <w:szCs w:val="20"/>
              </w:rPr>
            </w:pPr>
            <w:r w:rsidRPr="00D42FC6">
              <w:rPr>
                <w:rFonts w:ascii="Arial" w:hAnsi="Arial" w:cs="Arial"/>
                <w:sz w:val="20"/>
                <w:szCs w:val="20"/>
              </w:rPr>
              <w:t>35.</w:t>
            </w:r>
            <w:r w:rsidR="00C775D7" w:rsidRPr="00D42FC6">
              <w:rPr>
                <w:rFonts w:ascii="Arial" w:hAnsi="Arial" w:cs="Arial"/>
                <w:sz w:val="20"/>
                <w:szCs w:val="20"/>
              </w:rPr>
              <w:t>2</w:t>
            </w:r>
          </w:p>
        </w:tc>
        <w:tc>
          <w:tcPr>
            <w:tcW w:w="1417" w:type="dxa"/>
            <w:gridSpan w:val="2"/>
          </w:tcPr>
          <w:p w14:paraId="1BD7FE83" w14:textId="7A67611E" w:rsidR="00C775D7" w:rsidRPr="00D42FC6" w:rsidRDefault="0080679D" w:rsidP="003558DD">
            <w:pPr>
              <w:jc w:val="center"/>
              <w:rPr>
                <w:rFonts w:ascii="Arial" w:hAnsi="Arial" w:cs="Arial"/>
                <w:sz w:val="20"/>
                <w:szCs w:val="20"/>
              </w:rPr>
            </w:pPr>
            <w:r w:rsidRPr="00D42FC6">
              <w:rPr>
                <w:rFonts w:ascii="Arial" w:hAnsi="Arial" w:cs="Arial"/>
                <w:sz w:val="20"/>
                <w:szCs w:val="20"/>
              </w:rPr>
              <w:t>8.7</w:t>
            </w:r>
          </w:p>
        </w:tc>
        <w:tc>
          <w:tcPr>
            <w:tcW w:w="992" w:type="dxa"/>
            <w:gridSpan w:val="2"/>
          </w:tcPr>
          <w:p w14:paraId="484BAB2D" w14:textId="1F7BB82C" w:rsidR="00C775D7" w:rsidRPr="00D42FC6" w:rsidRDefault="0080679D" w:rsidP="003558DD">
            <w:pPr>
              <w:jc w:val="center"/>
              <w:rPr>
                <w:rFonts w:ascii="Arial" w:hAnsi="Arial" w:cs="Arial"/>
                <w:sz w:val="20"/>
                <w:szCs w:val="20"/>
              </w:rPr>
            </w:pPr>
            <w:r w:rsidRPr="00D42FC6">
              <w:rPr>
                <w:rFonts w:ascii="Arial" w:hAnsi="Arial" w:cs="Arial"/>
                <w:sz w:val="20"/>
                <w:szCs w:val="20"/>
              </w:rPr>
              <w:t>11.9</w:t>
            </w:r>
          </w:p>
        </w:tc>
        <w:tc>
          <w:tcPr>
            <w:tcW w:w="1418" w:type="dxa"/>
            <w:gridSpan w:val="2"/>
          </w:tcPr>
          <w:p w14:paraId="19F2B10C" w14:textId="53256905" w:rsidR="00C775D7" w:rsidRPr="00D42FC6" w:rsidRDefault="0080679D" w:rsidP="003558DD">
            <w:pPr>
              <w:jc w:val="center"/>
              <w:rPr>
                <w:rFonts w:ascii="Arial" w:hAnsi="Arial" w:cs="Arial"/>
                <w:sz w:val="20"/>
                <w:szCs w:val="20"/>
              </w:rPr>
            </w:pPr>
            <w:r w:rsidRPr="00D42FC6">
              <w:rPr>
                <w:rFonts w:ascii="Arial" w:hAnsi="Arial" w:cs="Arial"/>
                <w:sz w:val="20"/>
                <w:szCs w:val="20"/>
              </w:rPr>
              <w:t>15.7</w:t>
            </w:r>
          </w:p>
        </w:tc>
      </w:tr>
      <w:tr w:rsidR="004F2F77" w:rsidRPr="00D42FC6" w14:paraId="6B207B05" w14:textId="77777777" w:rsidTr="008A7334">
        <w:trPr>
          <w:gridAfter w:val="1"/>
          <w:wAfter w:w="142" w:type="dxa"/>
        </w:trPr>
        <w:tc>
          <w:tcPr>
            <w:tcW w:w="1702" w:type="dxa"/>
            <w:tcBorders>
              <w:bottom w:val="single" w:sz="4" w:space="0" w:color="auto"/>
            </w:tcBorders>
          </w:tcPr>
          <w:p w14:paraId="30E6E687" w14:textId="77777777" w:rsidR="00C775D7" w:rsidRPr="00D42FC6" w:rsidRDefault="00C775D7" w:rsidP="003558DD">
            <w:pPr>
              <w:rPr>
                <w:rFonts w:ascii="Arial" w:hAnsi="Arial" w:cs="Arial"/>
                <w:sz w:val="20"/>
                <w:szCs w:val="20"/>
              </w:rPr>
            </w:pPr>
            <w:r w:rsidRPr="00D42FC6">
              <w:rPr>
                <w:rFonts w:ascii="Arial" w:hAnsi="Arial" w:cs="Arial"/>
                <w:sz w:val="20"/>
                <w:szCs w:val="20"/>
              </w:rPr>
              <w:t>Radiotherapy</w:t>
            </w:r>
          </w:p>
        </w:tc>
        <w:tc>
          <w:tcPr>
            <w:tcW w:w="1491" w:type="dxa"/>
            <w:tcBorders>
              <w:bottom w:val="single" w:sz="4" w:space="0" w:color="auto"/>
            </w:tcBorders>
          </w:tcPr>
          <w:p w14:paraId="25269EEA" w14:textId="77777777" w:rsidR="00C775D7" w:rsidRPr="00D42FC6" w:rsidRDefault="00C775D7" w:rsidP="003558DD">
            <w:pPr>
              <w:jc w:val="center"/>
              <w:rPr>
                <w:rFonts w:ascii="Arial" w:hAnsi="Arial" w:cs="Arial"/>
                <w:sz w:val="20"/>
                <w:szCs w:val="20"/>
              </w:rPr>
            </w:pPr>
            <w:r w:rsidRPr="00D42FC6">
              <w:rPr>
                <w:rFonts w:ascii="Arial" w:hAnsi="Arial" w:cs="Arial"/>
                <w:sz w:val="20"/>
                <w:szCs w:val="20"/>
              </w:rPr>
              <w:t>61</w:t>
            </w:r>
          </w:p>
        </w:tc>
        <w:tc>
          <w:tcPr>
            <w:tcW w:w="851" w:type="dxa"/>
            <w:tcBorders>
              <w:bottom w:val="single" w:sz="4" w:space="0" w:color="auto"/>
            </w:tcBorders>
          </w:tcPr>
          <w:p w14:paraId="55AB30A0" w14:textId="3D5B3F48" w:rsidR="00C775D7" w:rsidRPr="00D42FC6" w:rsidRDefault="0080679D" w:rsidP="003558DD">
            <w:pPr>
              <w:jc w:val="center"/>
              <w:rPr>
                <w:rFonts w:ascii="Arial" w:hAnsi="Arial" w:cs="Arial"/>
                <w:sz w:val="20"/>
                <w:szCs w:val="20"/>
              </w:rPr>
            </w:pPr>
            <w:r w:rsidRPr="00D42FC6">
              <w:rPr>
                <w:rFonts w:ascii="Arial" w:hAnsi="Arial" w:cs="Arial"/>
                <w:sz w:val="20"/>
                <w:szCs w:val="20"/>
              </w:rPr>
              <w:t>4.0</w:t>
            </w:r>
          </w:p>
        </w:tc>
        <w:tc>
          <w:tcPr>
            <w:tcW w:w="850" w:type="dxa"/>
            <w:gridSpan w:val="2"/>
            <w:tcBorders>
              <w:bottom w:val="single" w:sz="4" w:space="0" w:color="auto"/>
            </w:tcBorders>
          </w:tcPr>
          <w:p w14:paraId="23755E1E" w14:textId="3079CCA4" w:rsidR="00C775D7" w:rsidRPr="00D42FC6" w:rsidRDefault="0080679D" w:rsidP="003558DD">
            <w:pPr>
              <w:jc w:val="center"/>
              <w:rPr>
                <w:rFonts w:ascii="Arial" w:hAnsi="Arial" w:cs="Arial"/>
                <w:sz w:val="20"/>
                <w:szCs w:val="20"/>
              </w:rPr>
            </w:pPr>
            <w:r w:rsidRPr="00D42FC6">
              <w:rPr>
                <w:rFonts w:ascii="Arial" w:hAnsi="Arial" w:cs="Arial"/>
                <w:sz w:val="20"/>
                <w:szCs w:val="20"/>
              </w:rPr>
              <w:t>23.7</w:t>
            </w:r>
          </w:p>
        </w:tc>
        <w:tc>
          <w:tcPr>
            <w:tcW w:w="993" w:type="dxa"/>
            <w:gridSpan w:val="2"/>
            <w:tcBorders>
              <w:bottom w:val="single" w:sz="4" w:space="0" w:color="auto"/>
            </w:tcBorders>
          </w:tcPr>
          <w:p w14:paraId="68A85F44" w14:textId="353E22F7" w:rsidR="00C775D7" w:rsidRPr="00D42FC6" w:rsidRDefault="0080679D" w:rsidP="003558DD">
            <w:pPr>
              <w:jc w:val="center"/>
              <w:rPr>
                <w:rFonts w:ascii="Arial" w:hAnsi="Arial" w:cs="Arial"/>
                <w:sz w:val="20"/>
                <w:szCs w:val="20"/>
              </w:rPr>
            </w:pPr>
            <w:r w:rsidRPr="00D42FC6">
              <w:rPr>
                <w:rFonts w:ascii="Arial" w:hAnsi="Arial" w:cs="Arial"/>
                <w:sz w:val="20"/>
                <w:szCs w:val="20"/>
              </w:rPr>
              <w:t>61.0</w:t>
            </w:r>
          </w:p>
        </w:tc>
        <w:tc>
          <w:tcPr>
            <w:tcW w:w="1417" w:type="dxa"/>
            <w:gridSpan w:val="2"/>
            <w:tcBorders>
              <w:bottom w:val="single" w:sz="4" w:space="0" w:color="auto"/>
            </w:tcBorders>
          </w:tcPr>
          <w:p w14:paraId="1E5BA0A7" w14:textId="57869253" w:rsidR="00C775D7" w:rsidRPr="00D42FC6" w:rsidRDefault="0080679D" w:rsidP="003558DD">
            <w:pPr>
              <w:jc w:val="center"/>
              <w:rPr>
                <w:rFonts w:ascii="Arial" w:hAnsi="Arial" w:cs="Arial"/>
                <w:sz w:val="20"/>
                <w:szCs w:val="20"/>
              </w:rPr>
            </w:pPr>
            <w:r w:rsidRPr="00D42FC6">
              <w:rPr>
                <w:rFonts w:ascii="Arial" w:hAnsi="Arial" w:cs="Arial"/>
                <w:sz w:val="20"/>
                <w:szCs w:val="20"/>
              </w:rPr>
              <w:t>13.8</w:t>
            </w:r>
          </w:p>
        </w:tc>
        <w:tc>
          <w:tcPr>
            <w:tcW w:w="992" w:type="dxa"/>
            <w:gridSpan w:val="2"/>
            <w:tcBorders>
              <w:bottom w:val="single" w:sz="4" w:space="0" w:color="auto"/>
            </w:tcBorders>
          </w:tcPr>
          <w:p w14:paraId="3C2EDE31" w14:textId="263B2C29" w:rsidR="00C775D7" w:rsidRPr="00D42FC6" w:rsidRDefault="0080679D" w:rsidP="003558DD">
            <w:pPr>
              <w:jc w:val="center"/>
              <w:rPr>
                <w:rFonts w:ascii="Arial" w:hAnsi="Arial" w:cs="Arial"/>
                <w:sz w:val="20"/>
                <w:szCs w:val="20"/>
              </w:rPr>
            </w:pPr>
            <w:r w:rsidRPr="00D42FC6">
              <w:rPr>
                <w:rFonts w:ascii="Arial" w:hAnsi="Arial" w:cs="Arial"/>
                <w:sz w:val="20"/>
                <w:szCs w:val="20"/>
              </w:rPr>
              <w:t>22.4</w:t>
            </w:r>
          </w:p>
        </w:tc>
        <w:tc>
          <w:tcPr>
            <w:tcW w:w="1418" w:type="dxa"/>
            <w:gridSpan w:val="2"/>
            <w:tcBorders>
              <w:bottom w:val="single" w:sz="4" w:space="0" w:color="auto"/>
            </w:tcBorders>
          </w:tcPr>
          <w:p w14:paraId="6D0EC821" w14:textId="320A20B2" w:rsidR="00C775D7" w:rsidRPr="00D42FC6" w:rsidRDefault="0080679D" w:rsidP="003558DD">
            <w:pPr>
              <w:jc w:val="center"/>
              <w:rPr>
                <w:rFonts w:ascii="Arial" w:hAnsi="Arial" w:cs="Arial"/>
                <w:sz w:val="20"/>
                <w:szCs w:val="20"/>
              </w:rPr>
            </w:pPr>
            <w:r w:rsidRPr="00D42FC6">
              <w:rPr>
                <w:rFonts w:ascii="Arial" w:hAnsi="Arial" w:cs="Arial"/>
                <w:sz w:val="20"/>
                <w:szCs w:val="20"/>
              </w:rPr>
              <w:t>32.0</w:t>
            </w:r>
          </w:p>
        </w:tc>
      </w:tr>
    </w:tbl>
    <w:p w14:paraId="508174ED" w14:textId="77777777" w:rsidR="008A7334" w:rsidRPr="00D42FC6" w:rsidRDefault="008A7334" w:rsidP="003558DD">
      <w:pPr>
        <w:spacing w:after="0" w:line="240" w:lineRule="auto"/>
        <w:ind w:left="-426"/>
        <w:rPr>
          <w:rFonts w:ascii="Arial" w:hAnsi="Arial" w:cs="Arial"/>
          <w:sz w:val="18"/>
          <w:szCs w:val="18"/>
        </w:rPr>
      </w:pPr>
      <w:r w:rsidRPr="00D42FC6">
        <w:rPr>
          <w:rFonts w:ascii="Arial" w:hAnsi="Arial" w:cs="Arial"/>
          <w:sz w:val="20"/>
          <w:szCs w:val="18"/>
        </w:rPr>
        <w:t xml:space="preserve"> </w:t>
      </w:r>
      <w:r w:rsidR="000D52AF" w:rsidRPr="00D42FC6">
        <w:rPr>
          <w:rFonts w:ascii="Arial" w:hAnsi="Arial" w:cs="Arial"/>
          <w:sz w:val="20"/>
          <w:szCs w:val="18"/>
        </w:rPr>
        <w:t>*</w:t>
      </w:r>
      <w:r w:rsidR="00950CB4" w:rsidRPr="00D42FC6">
        <w:rPr>
          <w:rFonts w:ascii="Arial" w:hAnsi="Arial" w:cs="Arial"/>
          <w:sz w:val="18"/>
          <w:szCs w:val="18"/>
        </w:rPr>
        <w:t xml:space="preserve">Scottish data </w:t>
      </w:r>
      <w:r w:rsidR="00146A7C" w:rsidRPr="00D42FC6">
        <w:rPr>
          <w:rFonts w:ascii="Arial" w:hAnsi="Arial" w:cs="Arial"/>
          <w:sz w:val="18"/>
          <w:szCs w:val="18"/>
        </w:rPr>
        <w:t xml:space="preserve">was obtained from the southern </w:t>
      </w:r>
      <w:r w:rsidR="00950CB4" w:rsidRPr="00D42FC6">
        <w:rPr>
          <w:rFonts w:ascii="Arial" w:hAnsi="Arial" w:cs="Arial"/>
          <w:sz w:val="18"/>
          <w:szCs w:val="18"/>
        </w:rPr>
        <w:t>Health Boards</w:t>
      </w:r>
      <w:r w:rsidR="00146A7C" w:rsidRPr="00D42FC6">
        <w:rPr>
          <w:rFonts w:ascii="Arial" w:hAnsi="Arial" w:cs="Arial"/>
          <w:sz w:val="18"/>
          <w:szCs w:val="18"/>
        </w:rPr>
        <w:t xml:space="preserve"> only</w:t>
      </w:r>
      <w:r w:rsidR="00950CB4" w:rsidRPr="00D42FC6">
        <w:rPr>
          <w:rFonts w:ascii="Arial" w:hAnsi="Arial" w:cs="Arial"/>
          <w:sz w:val="18"/>
          <w:szCs w:val="18"/>
        </w:rPr>
        <w:t>; Dumfries and Gallowa</w:t>
      </w:r>
      <w:r w:rsidRPr="00D42FC6">
        <w:rPr>
          <w:rFonts w:ascii="Arial" w:hAnsi="Arial" w:cs="Arial"/>
          <w:sz w:val="18"/>
          <w:szCs w:val="18"/>
        </w:rPr>
        <w:t xml:space="preserve">y, Borders, Ayrshire and Arran,  </w:t>
      </w:r>
    </w:p>
    <w:p w14:paraId="3335D2C6" w14:textId="7E23627E" w:rsidR="00740042" w:rsidRPr="00D42FC6" w:rsidRDefault="008A7334" w:rsidP="003558DD">
      <w:pPr>
        <w:spacing w:after="0" w:line="240" w:lineRule="auto"/>
        <w:ind w:left="-426"/>
        <w:rPr>
          <w:rFonts w:ascii="Arial" w:hAnsi="Arial" w:cs="Arial"/>
          <w:sz w:val="18"/>
          <w:szCs w:val="18"/>
        </w:rPr>
      </w:pPr>
      <w:r w:rsidRPr="00D42FC6">
        <w:rPr>
          <w:rFonts w:ascii="Arial" w:hAnsi="Arial" w:cs="Arial"/>
          <w:sz w:val="18"/>
          <w:szCs w:val="18"/>
        </w:rPr>
        <w:t xml:space="preserve">   </w:t>
      </w:r>
      <w:r w:rsidR="00950CB4" w:rsidRPr="00D42FC6">
        <w:rPr>
          <w:rFonts w:ascii="Arial" w:hAnsi="Arial" w:cs="Arial"/>
          <w:sz w:val="18"/>
          <w:szCs w:val="18"/>
        </w:rPr>
        <w:t>Lanarkshire, Lothian and Greater Glasgow and Clyde</w:t>
      </w:r>
      <w:r w:rsidR="0012594F" w:rsidRPr="00D42FC6">
        <w:rPr>
          <w:rFonts w:ascii="Arial" w:hAnsi="Arial" w:cs="Arial"/>
          <w:sz w:val="18"/>
          <w:szCs w:val="18"/>
        </w:rPr>
        <w:t>. MD</w:t>
      </w:r>
      <w:r w:rsidR="004B57B0" w:rsidRPr="00D42FC6">
        <w:rPr>
          <w:rFonts w:ascii="Arial" w:hAnsi="Arial" w:cs="Arial"/>
          <w:sz w:val="18"/>
          <w:szCs w:val="18"/>
        </w:rPr>
        <w:t>T,</w:t>
      </w:r>
      <w:r w:rsidR="0012594F" w:rsidRPr="00D42FC6">
        <w:rPr>
          <w:rFonts w:ascii="Arial" w:hAnsi="Arial" w:cs="Arial"/>
          <w:sz w:val="18"/>
          <w:szCs w:val="18"/>
        </w:rPr>
        <w:t xml:space="preserve"> multidisciplinary team</w:t>
      </w:r>
      <w:r w:rsidR="00025480" w:rsidRPr="00D42FC6">
        <w:rPr>
          <w:rFonts w:ascii="Arial" w:hAnsi="Arial" w:cs="Arial"/>
          <w:sz w:val="18"/>
          <w:szCs w:val="18"/>
        </w:rPr>
        <w:t xml:space="preserve">. </w:t>
      </w:r>
      <w:r w:rsidR="0012594F" w:rsidRPr="00D42FC6">
        <w:rPr>
          <w:rFonts w:ascii="Arial" w:hAnsi="Arial" w:cs="Arial"/>
          <w:sz w:val="18"/>
          <w:szCs w:val="18"/>
        </w:rPr>
        <w:t>LSOA</w:t>
      </w:r>
      <w:r w:rsidR="004B57B0" w:rsidRPr="00D42FC6">
        <w:rPr>
          <w:rFonts w:ascii="Arial" w:hAnsi="Arial" w:cs="Arial"/>
          <w:sz w:val="18"/>
          <w:szCs w:val="18"/>
        </w:rPr>
        <w:t>,</w:t>
      </w:r>
      <w:r w:rsidR="0012594F" w:rsidRPr="00D42FC6">
        <w:rPr>
          <w:rFonts w:ascii="Arial" w:hAnsi="Arial" w:cs="Arial"/>
          <w:sz w:val="18"/>
          <w:szCs w:val="18"/>
        </w:rPr>
        <w:t xml:space="preserve"> Lower Super Output Area</w:t>
      </w:r>
    </w:p>
    <w:p w14:paraId="5A51F293" w14:textId="77777777" w:rsidR="007E140A" w:rsidRPr="00D42FC6" w:rsidRDefault="007E140A" w:rsidP="00B465A0">
      <w:pPr>
        <w:spacing w:after="0" w:line="240" w:lineRule="auto"/>
        <w:rPr>
          <w:rFonts w:ascii="Arial" w:hAnsi="Arial" w:cs="Arial"/>
        </w:rPr>
      </w:pPr>
    </w:p>
    <w:p w14:paraId="222637CA" w14:textId="77777777" w:rsidR="007E140A" w:rsidRPr="00D42FC6" w:rsidRDefault="007E140A" w:rsidP="00B465A0">
      <w:pPr>
        <w:spacing w:after="0" w:line="240" w:lineRule="auto"/>
        <w:rPr>
          <w:rFonts w:ascii="Arial" w:hAnsi="Arial" w:cs="Arial"/>
        </w:rPr>
      </w:pPr>
    </w:p>
    <w:p w14:paraId="05F49DE3" w14:textId="77777777" w:rsidR="00750520" w:rsidRPr="00D42FC6" w:rsidRDefault="00750520" w:rsidP="00B465A0">
      <w:pPr>
        <w:spacing w:after="0" w:line="240" w:lineRule="auto"/>
        <w:rPr>
          <w:rFonts w:ascii="Arial" w:hAnsi="Arial" w:cs="Arial"/>
        </w:rPr>
      </w:pPr>
    </w:p>
    <w:p w14:paraId="47EBE5A3" w14:textId="77777777" w:rsidR="004E1F0D" w:rsidRPr="00D42FC6" w:rsidRDefault="004E1F0D" w:rsidP="00B465A0">
      <w:pPr>
        <w:spacing w:after="0" w:line="240" w:lineRule="auto"/>
        <w:rPr>
          <w:rFonts w:ascii="Arial" w:hAnsi="Arial" w:cs="Arial"/>
          <w:b/>
          <w:sz w:val="20"/>
          <w:szCs w:val="20"/>
        </w:rPr>
      </w:pPr>
    </w:p>
    <w:p w14:paraId="010144A1" w14:textId="523FF6D7" w:rsidR="00774512" w:rsidRPr="00D42FC6" w:rsidRDefault="00411B2A" w:rsidP="00B465A0">
      <w:pPr>
        <w:spacing w:after="0" w:line="240" w:lineRule="auto"/>
        <w:rPr>
          <w:rFonts w:ascii="Arial" w:hAnsi="Arial" w:cs="Arial"/>
          <w:b/>
          <w:sz w:val="20"/>
          <w:szCs w:val="20"/>
        </w:rPr>
      </w:pPr>
      <w:r w:rsidRPr="00D42FC6">
        <w:rPr>
          <w:rFonts w:ascii="Arial" w:hAnsi="Arial" w:cs="Arial"/>
          <w:b/>
          <w:sz w:val="20"/>
          <w:szCs w:val="20"/>
        </w:rPr>
        <w:t>Table 2 – Population estimates and cancer cases grouped by travel times to radiotherapy services.</w:t>
      </w:r>
      <w:r w:rsidR="00452C47" w:rsidRPr="00D42FC6">
        <w:rPr>
          <w:rFonts w:ascii="Arial" w:hAnsi="Arial" w:cs="Arial"/>
          <w:b/>
          <w:sz w:val="20"/>
          <w:szCs w:val="20"/>
        </w:rPr>
        <w:t xml:space="preserve"> Cancer cases are estimated using PCT mid-2009 population estimates </w:t>
      </w:r>
      <w:r w:rsidR="00830F5E" w:rsidRPr="00D42FC6">
        <w:rPr>
          <w:rFonts w:ascii="Arial" w:hAnsi="Arial" w:cs="Arial"/>
          <w:b/>
          <w:sz w:val="20"/>
          <w:szCs w:val="20"/>
        </w:rPr>
        <w:t xml:space="preserve">and three year </w:t>
      </w:r>
      <w:r w:rsidR="00452C47" w:rsidRPr="00D42FC6">
        <w:rPr>
          <w:rFonts w:ascii="Arial" w:hAnsi="Arial" w:cs="Arial"/>
          <w:b/>
          <w:sz w:val="20"/>
          <w:szCs w:val="20"/>
        </w:rPr>
        <w:t xml:space="preserve">annual cancer </w:t>
      </w:r>
      <w:r w:rsidR="00FF7050" w:rsidRPr="00D42FC6">
        <w:rPr>
          <w:rFonts w:ascii="Arial" w:hAnsi="Arial" w:cs="Arial"/>
          <w:b/>
          <w:sz w:val="20"/>
          <w:szCs w:val="20"/>
        </w:rPr>
        <w:t>cases</w:t>
      </w:r>
      <w:r w:rsidR="00706CEE" w:rsidRPr="00D42FC6">
        <w:rPr>
          <w:rFonts w:ascii="Arial" w:hAnsi="Arial" w:cs="Arial"/>
          <w:b/>
          <w:sz w:val="20"/>
          <w:szCs w:val="20"/>
        </w:rPr>
        <w:t xml:space="preserve"> </w:t>
      </w:r>
      <w:r w:rsidR="00830F5E" w:rsidRPr="00D42FC6">
        <w:rPr>
          <w:rFonts w:ascii="Arial" w:hAnsi="Arial" w:cs="Arial"/>
          <w:b/>
          <w:sz w:val="20"/>
          <w:szCs w:val="20"/>
        </w:rPr>
        <w:t>(</w:t>
      </w:r>
      <w:r w:rsidR="00706CEE" w:rsidRPr="00D42FC6">
        <w:rPr>
          <w:rFonts w:ascii="Arial" w:hAnsi="Arial" w:cs="Arial"/>
          <w:b/>
          <w:sz w:val="20"/>
          <w:szCs w:val="20"/>
        </w:rPr>
        <w:t>2008 – 2010</w:t>
      </w:r>
      <w:r w:rsidR="00830F5E" w:rsidRPr="00D42FC6">
        <w:rPr>
          <w:rFonts w:ascii="Arial" w:hAnsi="Arial" w:cs="Arial"/>
          <w:b/>
          <w:sz w:val="20"/>
          <w:szCs w:val="20"/>
        </w:rPr>
        <w:t>)</w:t>
      </w:r>
    </w:p>
    <w:p w14:paraId="711E9F83" w14:textId="77777777" w:rsidR="00452C47" w:rsidRPr="00D42FC6" w:rsidRDefault="00452C47" w:rsidP="00B465A0">
      <w:pPr>
        <w:spacing w:after="0" w:line="240" w:lineRule="auto"/>
        <w:rPr>
          <w:rFonts w:ascii="Arial" w:hAnsi="Arial" w:cs="Arial"/>
          <w:b/>
          <w:sz w:val="20"/>
          <w:szCs w:val="20"/>
        </w:rPr>
      </w:pPr>
    </w:p>
    <w:tbl>
      <w:tblPr>
        <w:tblW w:w="9791" w:type="dxa"/>
        <w:tblInd w:w="-10" w:type="dxa"/>
        <w:tblBorders>
          <w:top w:val="single" w:sz="4" w:space="0" w:color="auto"/>
          <w:bottom w:val="single" w:sz="4" w:space="0" w:color="auto"/>
        </w:tblBorders>
        <w:tblLook w:val="04A0" w:firstRow="1" w:lastRow="0" w:firstColumn="1" w:lastColumn="0" w:noHBand="0" w:noVBand="1"/>
      </w:tblPr>
      <w:tblGrid>
        <w:gridCol w:w="1995"/>
        <w:gridCol w:w="1354"/>
        <w:gridCol w:w="1959"/>
        <w:gridCol w:w="2357"/>
        <w:gridCol w:w="2126"/>
      </w:tblGrid>
      <w:tr w:rsidR="00397C6F" w:rsidRPr="00D42FC6" w14:paraId="5E379A14" w14:textId="77777777" w:rsidTr="00595E13">
        <w:trPr>
          <w:trHeight w:val="766"/>
        </w:trPr>
        <w:tc>
          <w:tcPr>
            <w:tcW w:w="1995" w:type="dxa"/>
            <w:tcBorders>
              <w:top w:val="single" w:sz="4" w:space="0" w:color="auto"/>
              <w:bottom w:val="single" w:sz="4" w:space="0" w:color="auto"/>
            </w:tcBorders>
            <w:shd w:val="clear" w:color="auto" w:fill="auto"/>
            <w:vAlign w:val="bottom"/>
            <w:hideMark/>
          </w:tcPr>
          <w:p w14:paraId="3F0CED16" w14:textId="404A3F40" w:rsidR="00397C6F" w:rsidRPr="00D42FC6" w:rsidRDefault="00397C6F" w:rsidP="004C1BB9">
            <w:pPr>
              <w:spacing w:after="0" w:line="240" w:lineRule="auto"/>
              <w:rPr>
                <w:rFonts w:ascii="Arial" w:eastAsia="Times New Roman" w:hAnsi="Arial" w:cs="Arial"/>
                <w:b/>
                <w:bCs/>
                <w:color w:val="000000"/>
                <w:sz w:val="20"/>
                <w:szCs w:val="20"/>
                <w:lang w:eastAsia="en-GB"/>
              </w:rPr>
            </w:pPr>
            <w:r w:rsidRPr="00D42FC6">
              <w:rPr>
                <w:rFonts w:ascii="Arial" w:eastAsia="Times New Roman" w:hAnsi="Arial" w:cs="Arial"/>
                <w:b/>
                <w:bCs/>
                <w:color w:val="000000"/>
                <w:sz w:val="20"/>
                <w:szCs w:val="20"/>
                <w:lang w:eastAsia="en-GB"/>
              </w:rPr>
              <w:t>Travel times to radiotherapy services (minutes)</w:t>
            </w:r>
          </w:p>
        </w:tc>
        <w:tc>
          <w:tcPr>
            <w:tcW w:w="1354" w:type="dxa"/>
            <w:tcBorders>
              <w:top w:val="single" w:sz="4" w:space="0" w:color="auto"/>
              <w:bottom w:val="single" w:sz="4" w:space="0" w:color="auto"/>
            </w:tcBorders>
            <w:shd w:val="clear" w:color="auto" w:fill="auto"/>
            <w:vAlign w:val="bottom"/>
            <w:hideMark/>
          </w:tcPr>
          <w:p w14:paraId="6DF02C79" w14:textId="77777777" w:rsidR="00397C6F" w:rsidRPr="00D42FC6" w:rsidRDefault="00397C6F" w:rsidP="004C1BB9">
            <w:pPr>
              <w:spacing w:after="0" w:line="240" w:lineRule="auto"/>
              <w:rPr>
                <w:rFonts w:ascii="Arial" w:eastAsia="Times New Roman" w:hAnsi="Arial" w:cs="Arial"/>
                <w:b/>
                <w:bCs/>
                <w:color w:val="000000"/>
                <w:sz w:val="20"/>
                <w:szCs w:val="20"/>
                <w:lang w:eastAsia="en-GB"/>
              </w:rPr>
            </w:pPr>
            <w:r w:rsidRPr="00D42FC6">
              <w:rPr>
                <w:rFonts w:ascii="Arial" w:eastAsia="Times New Roman" w:hAnsi="Arial" w:cs="Arial"/>
                <w:b/>
                <w:bCs/>
                <w:color w:val="000000"/>
                <w:sz w:val="20"/>
                <w:szCs w:val="20"/>
                <w:lang w:eastAsia="en-GB"/>
              </w:rPr>
              <w:t>PCTs by Travel time categories</w:t>
            </w:r>
          </w:p>
        </w:tc>
        <w:tc>
          <w:tcPr>
            <w:tcW w:w="1959" w:type="dxa"/>
            <w:tcBorders>
              <w:top w:val="single" w:sz="4" w:space="0" w:color="auto"/>
              <w:bottom w:val="single" w:sz="4" w:space="0" w:color="auto"/>
            </w:tcBorders>
            <w:vAlign w:val="bottom"/>
          </w:tcPr>
          <w:p w14:paraId="6072A56B" w14:textId="7B695D14" w:rsidR="00397C6F" w:rsidRPr="00D42FC6" w:rsidRDefault="00397C6F" w:rsidP="004C1BB9">
            <w:pPr>
              <w:spacing w:after="0" w:line="240" w:lineRule="auto"/>
              <w:rPr>
                <w:rFonts w:ascii="Arial" w:eastAsia="Times New Roman" w:hAnsi="Arial" w:cs="Arial"/>
                <w:b/>
                <w:bCs/>
                <w:color w:val="000000"/>
                <w:sz w:val="20"/>
                <w:szCs w:val="20"/>
                <w:lang w:eastAsia="en-GB"/>
              </w:rPr>
            </w:pPr>
            <w:r w:rsidRPr="00D42FC6">
              <w:rPr>
                <w:rFonts w:ascii="Arial" w:eastAsia="Times New Roman" w:hAnsi="Arial" w:cs="Arial"/>
                <w:b/>
                <w:bCs/>
                <w:color w:val="000000"/>
                <w:sz w:val="20"/>
                <w:szCs w:val="20"/>
                <w:lang w:eastAsia="en-GB"/>
              </w:rPr>
              <w:t xml:space="preserve">PCT Overall IMD </w:t>
            </w:r>
            <w:r w:rsidR="00536D82" w:rsidRPr="00D42FC6">
              <w:rPr>
                <w:rFonts w:ascii="Arial" w:eastAsia="Times New Roman" w:hAnsi="Arial" w:cs="Arial"/>
                <w:b/>
                <w:bCs/>
                <w:color w:val="000000"/>
                <w:sz w:val="20"/>
                <w:szCs w:val="20"/>
                <w:lang w:eastAsia="en-GB"/>
              </w:rPr>
              <w:t>average</w:t>
            </w:r>
            <w:r w:rsidRPr="00D42FC6">
              <w:rPr>
                <w:rFonts w:ascii="Arial" w:eastAsia="Times New Roman" w:hAnsi="Arial" w:cs="Arial"/>
                <w:b/>
                <w:bCs/>
                <w:color w:val="000000"/>
                <w:sz w:val="20"/>
                <w:szCs w:val="20"/>
                <w:lang w:eastAsia="en-GB"/>
              </w:rPr>
              <w:t xml:space="preserve"> by Travel time categories</w:t>
            </w:r>
          </w:p>
        </w:tc>
        <w:tc>
          <w:tcPr>
            <w:tcW w:w="2357" w:type="dxa"/>
            <w:tcBorders>
              <w:top w:val="single" w:sz="4" w:space="0" w:color="auto"/>
              <w:bottom w:val="single" w:sz="4" w:space="0" w:color="auto"/>
            </w:tcBorders>
            <w:shd w:val="clear" w:color="auto" w:fill="auto"/>
            <w:vAlign w:val="bottom"/>
            <w:hideMark/>
          </w:tcPr>
          <w:p w14:paraId="60AA3F09" w14:textId="1424B883" w:rsidR="00452C47" w:rsidRPr="00D42FC6" w:rsidRDefault="00397C6F" w:rsidP="004C1BB9">
            <w:pPr>
              <w:spacing w:after="0" w:line="240" w:lineRule="auto"/>
              <w:rPr>
                <w:rFonts w:ascii="Arial" w:eastAsia="Times New Roman" w:hAnsi="Arial" w:cs="Arial"/>
                <w:b/>
                <w:bCs/>
                <w:color w:val="000000"/>
                <w:sz w:val="20"/>
                <w:szCs w:val="20"/>
                <w:lang w:eastAsia="en-GB"/>
              </w:rPr>
            </w:pPr>
            <w:r w:rsidRPr="00D42FC6">
              <w:rPr>
                <w:rFonts w:ascii="Arial" w:eastAsia="Times New Roman" w:hAnsi="Arial" w:cs="Arial"/>
                <w:b/>
                <w:bCs/>
                <w:color w:val="000000"/>
                <w:sz w:val="20"/>
                <w:szCs w:val="20"/>
                <w:lang w:eastAsia="en-GB"/>
              </w:rPr>
              <w:t>PCT Population mid 2009 estimates</w:t>
            </w:r>
          </w:p>
          <w:p w14:paraId="0660CBFA" w14:textId="7E412098" w:rsidR="00397C6F" w:rsidRPr="00D42FC6" w:rsidRDefault="00397C6F" w:rsidP="004C1BB9">
            <w:pPr>
              <w:spacing w:after="0" w:line="240" w:lineRule="auto"/>
              <w:rPr>
                <w:rFonts w:ascii="Arial" w:eastAsia="Times New Roman" w:hAnsi="Arial" w:cs="Arial"/>
                <w:b/>
                <w:bCs/>
                <w:color w:val="000000"/>
                <w:sz w:val="20"/>
                <w:szCs w:val="20"/>
                <w:lang w:eastAsia="en-GB"/>
              </w:rPr>
            </w:pPr>
            <w:r w:rsidRPr="00D42FC6">
              <w:rPr>
                <w:rFonts w:ascii="Arial" w:eastAsia="Times New Roman" w:hAnsi="Arial" w:cs="Arial"/>
                <w:b/>
                <w:bCs/>
                <w:color w:val="000000"/>
                <w:sz w:val="20"/>
                <w:szCs w:val="20"/>
                <w:lang w:eastAsia="en-GB"/>
              </w:rPr>
              <w:t>(% of total)</w:t>
            </w:r>
          </w:p>
        </w:tc>
        <w:tc>
          <w:tcPr>
            <w:tcW w:w="2126" w:type="dxa"/>
            <w:tcBorders>
              <w:top w:val="single" w:sz="4" w:space="0" w:color="auto"/>
              <w:bottom w:val="single" w:sz="4" w:space="0" w:color="auto"/>
            </w:tcBorders>
            <w:shd w:val="clear" w:color="auto" w:fill="auto"/>
            <w:vAlign w:val="bottom"/>
            <w:hideMark/>
          </w:tcPr>
          <w:p w14:paraId="4A7DFBF4" w14:textId="459BA16E" w:rsidR="00397C6F" w:rsidRPr="00D42FC6" w:rsidRDefault="00452C47" w:rsidP="004C1BB9">
            <w:pPr>
              <w:spacing w:after="0" w:line="240" w:lineRule="auto"/>
              <w:rPr>
                <w:rFonts w:ascii="Arial" w:eastAsia="Times New Roman" w:hAnsi="Arial" w:cs="Arial"/>
                <w:b/>
                <w:bCs/>
                <w:color w:val="000000"/>
                <w:sz w:val="20"/>
                <w:szCs w:val="20"/>
                <w:lang w:eastAsia="en-GB"/>
              </w:rPr>
            </w:pPr>
            <w:r w:rsidRPr="00D42FC6">
              <w:rPr>
                <w:rFonts w:ascii="Arial" w:eastAsia="Times New Roman" w:hAnsi="Arial" w:cs="Arial"/>
                <w:b/>
                <w:bCs/>
                <w:color w:val="000000"/>
                <w:sz w:val="20"/>
                <w:szCs w:val="20"/>
                <w:lang w:eastAsia="en-GB"/>
              </w:rPr>
              <w:t>Estimated b</w:t>
            </w:r>
            <w:r w:rsidR="00397C6F" w:rsidRPr="00D42FC6">
              <w:rPr>
                <w:rFonts w:ascii="Arial" w:eastAsia="Times New Roman" w:hAnsi="Arial" w:cs="Arial"/>
                <w:b/>
                <w:bCs/>
                <w:color w:val="000000"/>
                <w:sz w:val="20"/>
                <w:szCs w:val="20"/>
                <w:lang w:eastAsia="en-GB"/>
              </w:rPr>
              <w:t xml:space="preserve">reast, colorectal and </w:t>
            </w:r>
            <w:r w:rsidRPr="00D42FC6">
              <w:rPr>
                <w:rFonts w:ascii="Arial" w:eastAsia="Times New Roman" w:hAnsi="Arial" w:cs="Arial"/>
                <w:b/>
                <w:bCs/>
                <w:color w:val="000000"/>
                <w:sz w:val="20"/>
                <w:szCs w:val="20"/>
                <w:lang w:eastAsia="en-GB"/>
              </w:rPr>
              <w:t>lung cancer cases</w:t>
            </w:r>
          </w:p>
        </w:tc>
      </w:tr>
      <w:tr w:rsidR="00397C6F" w:rsidRPr="00D42FC6" w14:paraId="2584D65E" w14:textId="77777777" w:rsidTr="00240A26">
        <w:trPr>
          <w:trHeight w:val="315"/>
        </w:trPr>
        <w:tc>
          <w:tcPr>
            <w:tcW w:w="1995" w:type="dxa"/>
            <w:tcBorders>
              <w:top w:val="single" w:sz="4" w:space="0" w:color="auto"/>
            </w:tcBorders>
            <w:shd w:val="clear" w:color="auto" w:fill="auto"/>
            <w:vAlign w:val="bottom"/>
            <w:hideMark/>
          </w:tcPr>
          <w:p w14:paraId="161ED453"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0 – 14.99</w:t>
            </w:r>
          </w:p>
        </w:tc>
        <w:tc>
          <w:tcPr>
            <w:tcW w:w="1354" w:type="dxa"/>
            <w:tcBorders>
              <w:top w:val="single" w:sz="4" w:space="0" w:color="auto"/>
            </w:tcBorders>
            <w:shd w:val="clear" w:color="auto" w:fill="auto"/>
            <w:vAlign w:val="bottom"/>
            <w:hideMark/>
          </w:tcPr>
          <w:p w14:paraId="37C42C93"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43</w:t>
            </w:r>
          </w:p>
        </w:tc>
        <w:tc>
          <w:tcPr>
            <w:tcW w:w="1959" w:type="dxa"/>
            <w:tcBorders>
              <w:top w:val="single" w:sz="4" w:space="0" w:color="auto"/>
            </w:tcBorders>
            <w:vAlign w:val="bottom"/>
          </w:tcPr>
          <w:p w14:paraId="36B082AB" w14:textId="25D61329"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28.11</w:t>
            </w:r>
          </w:p>
        </w:tc>
        <w:tc>
          <w:tcPr>
            <w:tcW w:w="2357" w:type="dxa"/>
            <w:tcBorders>
              <w:top w:val="single" w:sz="4" w:space="0" w:color="auto"/>
            </w:tcBorders>
            <w:shd w:val="clear" w:color="auto" w:fill="auto"/>
            <w:vAlign w:val="bottom"/>
            <w:hideMark/>
          </w:tcPr>
          <w:p w14:paraId="145FD412" w14:textId="2940D1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11,451,308 (22.00%)</w:t>
            </w:r>
          </w:p>
        </w:tc>
        <w:tc>
          <w:tcPr>
            <w:tcW w:w="2126" w:type="dxa"/>
            <w:tcBorders>
              <w:top w:val="single" w:sz="4" w:space="0" w:color="auto"/>
            </w:tcBorders>
            <w:shd w:val="clear" w:color="auto" w:fill="auto"/>
            <w:vAlign w:val="bottom"/>
            <w:hideMark/>
          </w:tcPr>
          <w:p w14:paraId="3B577734" w14:textId="3B1783EF"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23,647</w:t>
            </w:r>
          </w:p>
        </w:tc>
      </w:tr>
      <w:tr w:rsidR="00397C6F" w:rsidRPr="00D42FC6" w14:paraId="729FBDF0" w14:textId="77777777" w:rsidTr="00240A26">
        <w:trPr>
          <w:trHeight w:val="315"/>
        </w:trPr>
        <w:tc>
          <w:tcPr>
            <w:tcW w:w="1995" w:type="dxa"/>
            <w:shd w:val="clear" w:color="auto" w:fill="auto"/>
            <w:vAlign w:val="bottom"/>
            <w:hideMark/>
          </w:tcPr>
          <w:p w14:paraId="74208AC5"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15 – 29.99</w:t>
            </w:r>
          </w:p>
        </w:tc>
        <w:tc>
          <w:tcPr>
            <w:tcW w:w="1354" w:type="dxa"/>
            <w:shd w:val="clear" w:color="auto" w:fill="auto"/>
            <w:vAlign w:val="bottom"/>
            <w:hideMark/>
          </w:tcPr>
          <w:p w14:paraId="1F78915E"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65</w:t>
            </w:r>
          </w:p>
        </w:tc>
        <w:tc>
          <w:tcPr>
            <w:tcW w:w="1959" w:type="dxa"/>
            <w:vAlign w:val="bottom"/>
          </w:tcPr>
          <w:p w14:paraId="6DE82812" w14:textId="4D6C44C5"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22.26</w:t>
            </w:r>
          </w:p>
        </w:tc>
        <w:tc>
          <w:tcPr>
            <w:tcW w:w="2357" w:type="dxa"/>
            <w:shd w:val="clear" w:color="auto" w:fill="auto"/>
            <w:vAlign w:val="bottom"/>
            <w:hideMark/>
          </w:tcPr>
          <w:p w14:paraId="582A0A3D" w14:textId="2C91BC0E"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24,010,852 (46.12%)</w:t>
            </w:r>
          </w:p>
        </w:tc>
        <w:tc>
          <w:tcPr>
            <w:tcW w:w="2126" w:type="dxa"/>
            <w:shd w:val="clear" w:color="auto" w:fill="auto"/>
            <w:vAlign w:val="bottom"/>
            <w:hideMark/>
          </w:tcPr>
          <w:p w14:paraId="5FD7BDF8" w14:textId="102D291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49,574</w:t>
            </w:r>
          </w:p>
        </w:tc>
      </w:tr>
      <w:tr w:rsidR="00397C6F" w:rsidRPr="00D42FC6" w14:paraId="136BA639" w14:textId="77777777" w:rsidTr="00240A26">
        <w:trPr>
          <w:trHeight w:val="315"/>
        </w:trPr>
        <w:tc>
          <w:tcPr>
            <w:tcW w:w="1995" w:type="dxa"/>
            <w:shd w:val="clear" w:color="auto" w:fill="auto"/>
            <w:vAlign w:val="bottom"/>
            <w:hideMark/>
          </w:tcPr>
          <w:p w14:paraId="7546A123"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30 – 44.99</w:t>
            </w:r>
          </w:p>
        </w:tc>
        <w:tc>
          <w:tcPr>
            <w:tcW w:w="1354" w:type="dxa"/>
            <w:shd w:val="clear" w:color="auto" w:fill="auto"/>
            <w:vAlign w:val="bottom"/>
            <w:hideMark/>
          </w:tcPr>
          <w:p w14:paraId="31A0ACC8"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34</w:t>
            </w:r>
          </w:p>
        </w:tc>
        <w:tc>
          <w:tcPr>
            <w:tcW w:w="1959" w:type="dxa"/>
            <w:vAlign w:val="bottom"/>
          </w:tcPr>
          <w:p w14:paraId="4991C561" w14:textId="7960E151"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21.24</w:t>
            </w:r>
          </w:p>
        </w:tc>
        <w:tc>
          <w:tcPr>
            <w:tcW w:w="2357" w:type="dxa"/>
            <w:shd w:val="clear" w:color="auto" w:fill="auto"/>
            <w:vAlign w:val="bottom"/>
            <w:hideMark/>
          </w:tcPr>
          <w:p w14:paraId="3F8CE958" w14:textId="7E562336"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13,616,842 (26.16%)</w:t>
            </w:r>
          </w:p>
        </w:tc>
        <w:tc>
          <w:tcPr>
            <w:tcW w:w="2126" w:type="dxa"/>
            <w:shd w:val="clear" w:color="auto" w:fill="auto"/>
            <w:vAlign w:val="bottom"/>
            <w:hideMark/>
          </w:tcPr>
          <w:p w14:paraId="1BE0A020" w14:textId="2F8E12DA"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28,119</w:t>
            </w:r>
          </w:p>
        </w:tc>
      </w:tr>
      <w:tr w:rsidR="00397C6F" w:rsidRPr="00D42FC6" w14:paraId="0FD00076" w14:textId="77777777" w:rsidTr="00240A26">
        <w:trPr>
          <w:trHeight w:val="315"/>
        </w:trPr>
        <w:tc>
          <w:tcPr>
            <w:tcW w:w="1995" w:type="dxa"/>
            <w:shd w:val="clear" w:color="auto" w:fill="auto"/>
            <w:vAlign w:val="bottom"/>
            <w:hideMark/>
          </w:tcPr>
          <w:p w14:paraId="23D48DD5"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45 plus</w:t>
            </w:r>
          </w:p>
        </w:tc>
        <w:tc>
          <w:tcPr>
            <w:tcW w:w="1354" w:type="dxa"/>
            <w:shd w:val="clear" w:color="auto" w:fill="auto"/>
            <w:vAlign w:val="bottom"/>
            <w:hideMark/>
          </w:tcPr>
          <w:p w14:paraId="2C51F5E7" w14:textId="77777777"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8</w:t>
            </w:r>
          </w:p>
        </w:tc>
        <w:tc>
          <w:tcPr>
            <w:tcW w:w="1959" w:type="dxa"/>
            <w:vAlign w:val="bottom"/>
          </w:tcPr>
          <w:p w14:paraId="6109BB67" w14:textId="3F1455CC"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21.36</w:t>
            </w:r>
          </w:p>
        </w:tc>
        <w:tc>
          <w:tcPr>
            <w:tcW w:w="2357" w:type="dxa"/>
            <w:shd w:val="clear" w:color="auto" w:fill="auto"/>
            <w:vAlign w:val="bottom"/>
            <w:hideMark/>
          </w:tcPr>
          <w:p w14:paraId="1E2494FB" w14:textId="784DF054"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2,979,018 (5.72%)</w:t>
            </w:r>
          </w:p>
        </w:tc>
        <w:tc>
          <w:tcPr>
            <w:tcW w:w="2126" w:type="dxa"/>
            <w:shd w:val="clear" w:color="auto" w:fill="auto"/>
            <w:vAlign w:val="bottom"/>
            <w:hideMark/>
          </w:tcPr>
          <w:p w14:paraId="7C742C2F" w14:textId="68545F2F" w:rsidR="00397C6F" w:rsidRPr="00D42FC6" w:rsidRDefault="00397C6F" w:rsidP="004C1BB9">
            <w:pPr>
              <w:spacing w:after="0" w:line="240" w:lineRule="auto"/>
              <w:rPr>
                <w:rFonts w:ascii="Arial" w:eastAsia="Times New Roman" w:hAnsi="Arial" w:cs="Arial"/>
                <w:color w:val="000000"/>
                <w:sz w:val="20"/>
                <w:szCs w:val="20"/>
                <w:lang w:eastAsia="en-GB"/>
              </w:rPr>
            </w:pPr>
            <w:r w:rsidRPr="00D42FC6">
              <w:rPr>
                <w:rFonts w:ascii="Arial" w:eastAsia="Times New Roman" w:hAnsi="Arial" w:cs="Arial"/>
                <w:color w:val="000000"/>
                <w:sz w:val="20"/>
                <w:szCs w:val="20"/>
                <w:lang w:eastAsia="en-GB"/>
              </w:rPr>
              <w:t>6,148</w:t>
            </w:r>
          </w:p>
        </w:tc>
      </w:tr>
    </w:tbl>
    <w:p w14:paraId="6A0A1900" w14:textId="77777777" w:rsidR="00FF7050" w:rsidRPr="00D42FC6" w:rsidRDefault="00FF7050" w:rsidP="00B465A0">
      <w:pPr>
        <w:spacing w:after="0" w:line="240" w:lineRule="auto"/>
        <w:rPr>
          <w:rFonts w:ascii="Arial" w:hAnsi="Arial" w:cs="Arial"/>
        </w:rPr>
      </w:pPr>
    </w:p>
    <w:p w14:paraId="298D0132" w14:textId="77777777" w:rsidR="00FF7050" w:rsidRPr="00D42FC6" w:rsidRDefault="00FF7050" w:rsidP="00B465A0">
      <w:pPr>
        <w:spacing w:after="0" w:line="240" w:lineRule="auto"/>
        <w:rPr>
          <w:rFonts w:ascii="Arial" w:hAnsi="Arial" w:cs="Arial"/>
        </w:rPr>
      </w:pPr>
    </w:p>
    <w:p w14:paraId="2E9C64CA" w14:textId="77777777" w:rsidR="00183FAE" w:rsidRPr="00D42FC6" w:rsidRDefault="00183FAE" w:rsidP="00B465A0">
      <w:pPr>
        <w:spacing w:after="0" w:line="240" w:lineRule="auto"/>
        <w:rPr>
          <w:rFonts w:ascii="Arial" w:hAnsi="Arial" w:cs="Arial"/>
        </w:rPr>
      </w:pPr>
    </w:p>
    <w:p w14:paraId="780C6DAB" w14:textId="073D0A94" w:rsidR="00B465A0" w:rsidRPr="00D42FC6" w:rsidRDefault="00B465A0" w:rsidP="00B465A0">
      <w:pPr>
        <w:spacing w:after="0" w:line="240" w:lineRule="auto"/>
        <w:rPr>
          <w:rFonts w:ascii="Arial" w:hAnsi="Arial" w:cs="Arial"/>
          <w:b/>
          <w:sz w:val="20"/>
          <w:szCs w:val="20"/>
        </w:rPr>
      </w:pPr>
      <w:r w:rsidRPr="00D42FC6">
        <w:rPr>
          <w:rFonts w:ascii="Arial" w:hAnsi="Arial" w:cs="Arial"/>
          <w:b/>
          <w:sz w:val="20"/>
          <w:szCs w:val="20"/>
        </w:rPr>
        <w:t xml:space="preserve">Table </w:t>
      </w:r>
      <w:r w:rsidR="00411B2A" w:rsidRPr="00D42FC6">
        <w:rPr>
          <w:rFonts w:ascii="Arial" w:hAnsi="Arial" w:cs="Arial"/>
          <w:b/>
          <w:sz w:val="20"/>
          <w:szCs w:val="20"/>
        </w:rPr>
        <w:t>3</w:t>
      </w:r>
      <w:r w:rsidRPr="00D42FC6">
        <w:rPr>
          <w:rFonts w:ascii="Arial" w:hAnsi="Arial" w:cs="Arial"/>
          <w:b/>
          <w:sz w:val="20"/>
          <w:szCs w:val="20"/>
        </w:rPr>
        <w:t xml:space="preserve"> – Correlation coefficient of mean PCT mean travel time to cancer services and PCT cancer incidence (number of new cases, annual average for 2008-2010)</w:t>
      </w:r>
    </w:p>
    <w:p w14:paraId="0FD8350E" w14:textId="63F6EB93" w:rsidR="00B465A0" w:rsidRPr="00D42FC6" w:rsidRDefault="00B465A0" w:rsidP="00B465A0">
      <w:pPr>
        <w:spacing w:after="0" w:line="240" w:lineRule="auto"/>
        <w:rPr>
          <w:rFonts w:ascii="Arial" w:hAnsi="Arial" w:cs="Arial"/>
          <w:b/>
          <w:sz w:val="20"/>
          <w:szCs w:val="20"/>
        </w:rPr>
      </w:pPr>
    </w:p>
    <w:tbl>
      <w:tblPr>
        <w:tblStyle w:val="TableGrid"/>
        <w:tblW w:w="8696" w:type="dxa"/>
        <w:tblInd w:w="1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7"/>
        <w:gridCol w:w="1120"/>
        <w:gridCol w:w="1406"/>
        <w:gridCol w:w="981"/>
        <w:gridCol w:w="1617"/>
        <w:gridCol w:w="1495"/>
      </w:tblGrid>
      <w:tr w:rsidR="00B465A0" w:rsidRPr="00D42FC6" w14:paraId="0A7C8ED0" w14:textId="77777777" w:rsidTr="00B959C3">
        <w:tc>
          <w:tcPr>
            <w:tcW w:w="2127" w:type="dxa"/>
            <w:tcBorders>
              <w:bottom w:val="single" w:sz="4" w:space="0" w:color="auto"/>
            </w:tcBorders>
          </w:tcPr>
          <w:p w14:paraId="74781E58" w14:textId="77777777" w:rsidR="00B465A0" w:rsidRPr="00D42FC6" w:rsidRDefault="00B465A0" w:rsidP="00B959C3">
            <w:pPr>
              <w:rPr>
                <w:rFonts w:ascii="Arial" w:hAnsi="Arial" w:cs="Arial"/>
                <w:b/>
                <w:sz w:val="20"/>
                <w:szCs w:val="20"/>
              </w:rPr>
            </w:pPr>
            <w:r w:rsidRPr="00D42FC6">
              <w:rPr>
                <w:rFonts w:ascii="Arial" w:eastAsia="Calibri" w:hAnsi="Arial" w:cs="Arial"/>
                <w:b/>
                <w:sz w:val="20"/>
                <w:szCs w:val="20"/>
              </w:rPr>
              <w:t>Number of new cases per year</w:t>
            </w:r>
          </w:p>
        </w:tc>
        <w:tc>
          <w:tcPr>
            <w:tcW w:w="1134" w:type="dxa"/>
            <w:tcBorders>
              <w:bottom w:val="single" w:sz="4" w:space="0" w:color="auto"/>
            </w:tcBorders>
          </w:tcPr>
          <w:p w14:paraId="3F310204" w14:textId="77777777" w:rsidR="00B465A0" w:rsidRPr="00D42FC6" w:rsidRDefault="00B465A0" w:rsidP="00B959C3">
            <w:pPr>
              <w:rPr>
                <w:rFonts w:ascii="Arial" w:hAnsi="Arial" w:cs="Arial"/>
                <w:sz w:val="20"/>
                <w:szCs w:val="20"/>
              </w:rPr>
            </w:pPr>
            <w:r w:rsidRPr="00D42FC6">
              <w:rPr>
                <w:rFonts w:ascii="Arial" w:eastAsia="Calibri" w:hAnsi="Arial" w:cs="Arial"/>
                <w:b/>
                <w:sz w:val="20"/>
                <w:szCs w:val="20"/>
              </w:rPr>
              <w:t>Breast MDT</w:t>
            </w:r>
          </w:p>
        </w:tc>
        <w:tc>
          <w:tcPr>
            <w:tcW w:w="1417" w:type="dxa"/>
            <w:tcBorders>
              <w:bottom w:val="single" w:sz="4" w:space="0" w:color="auto"/>
            </w:tcBorders>
          </w:tcPr>
          <w:p w14:paraId="56272A98" w14:textId="77777777" w:rsidR="00B465A0" w:rsidRPr="00D42FC6" w:rsidRDefault="00B465A0" w:rsidP="00B959C3">
            <w:pPr>
              <w:rPr>
                <w:rFonts w:ascii="Arial" w:hAnsi="Arial" w:cs="Arial"/>
                <w:sz w:val="20"/>
                <w:szCs w:val="20"/>
              </w:rPr>
            </w:pPr>
            <w:r w:rsidRPr="00D42FC6">
              <w:rPr>
                <w:rFonts w:ascii="Arial" w:eastAsia="Calibri" w:hAnsi="Arial" w:cs="Arial"/>
                <w:b/>
                <w:sz w:val="20"/>
                <w:szCs w:val="20"/>
              </w:rPr>
              <w:t>Colorectal MDT</w:t>
            </w:r>
          </w:p>
        </w:tc>
        <w:tc>
          <w:tcPr>
            <w:tcW w:w="992" w:type="dxa"/>
            <w:tcBorders>
              <w:bottom w:val="single" w:sz="4" w:space="0" w:color="auto"/>
            </w:tcBorders>
          </w:tcPr>
          <w:p w14:paraId="3799EC93" w14:textId="77777777" w:rsidR="00B465A0" w:rsidRPr="00D42FC6" w:rsidRDefault="00B465A0" w:rsidP="00B959C3">
            <w:pPr>
              <w:rPr>
                <w:rFonts w:ascii="Arial" w:hAnsi="Arial" w:cs="Arial"/>
                <w:sz w:val="20"/>
                <w:szCs w:val="20"/>
              </w:rPr>
            </w:pPr>
            <w:r w:rsidRPr="00D42FC6">
              <w:rPr>
                <w:rFonts w:ascii="Arial" w:eastAsia="Calibri" w:hAnsi="Arial" w:cs="Arial"/>
                <w:b/>
                <w:sz w:val="20"/>
                <w:szCs w:val="20"/>
              </w:rPr>
              <w:t>Lung MDT</w:t>
            </w:r>
          </w:p>
        </w:tc>
        <w:tc>
          <w:tcPr>
            <w:tcW w:w="1573" w:type="dxa"/>
            <w:tcBorders>
              <w:bottom w:val="single" w:sz="4" w:space="0" w:color="auto"/>
            </w:tcBorders>
          </w:tcPr>
          <w:p w14:paraId="271597B3" w14:textId="77777777" w:rsidR="00B465A0" w:rsidRPr="00D42FC6" w:rsidRDefault="00B465A0" w:rsidP="00B959C3">
            <w:pPr>
              <w:rPr>
                <w:rFonts w:ascii="Arial" w:hAnsi="Arial" w:cs="Arial"/>
                <w:sz w:val="20"/>
                <w:szCs w:val="20"/>
              </w:rPr>
            </w:pPr>
            <w:r w:rsidRPr="00D42FC6">
              <w:rPr>
                <w:rFonts w:ascii="Arial" w:eastAsia="Calibri" w:hAnsi="Arial" w:cs="Arial"/>
                <w:b/>
                <w:sz w:val="20"/>
                <w:szCs w:val="20"/>
              </w:rPr>
              <w:t>Chemotherapy</w:t>
            </w:r>
          </w:p>
        </w:tc>
        <w:tc>
          <w:tcPr>
            <w:tcW w:w="1453" w:type="dxa"/>
            <w:tcBorders>
              <w:bottom w:val="single" w:sz="4" w:space="0" w:color="auto"/>
            </w:tcBorders>
          </w:tcPr>
          <w:p w14:paraId="02696EC5" w14:textId="77777777" w:rsidR="00B465A0" w:rsidRPr="00D42FC6" w:rsidRDefault="00B465A0" w:rsidP="00B959C3">
            <w:pPr>
              <w:rPr>
                <w:rFonts w:ascii="Arial" w:eastAsia="Calibri" w:hAnsi="Arial" w:cs="Arial"/>
                <w:b/>
                <w:sz w:val="20"/>
                <w:szCs w:val="20"/>
              </w:rPr>
            </w:pPr>
            <w:r w:rsidRPr="00D42FC6">
              <w:rPr>
                <w:rFonts w:ascii="Arial" w:eastAsia="Calibri" w:hAnsi="Arial" w:cs="Arial"/>
                <w:b/>
                <w:sz w:val="20"/>
                <w:szCs w:val="20"/>
              </w:rPr>
              <w:t>Radiotherapy</w:t>
            </w:r>
          </w:p>
          <w:p w14:paraId="21CB2CA6" w14:textId="77777777" w:rsidR="00B465A0" w:rsidRPr="00D42FC6" w:rsidRDefault="00B465A0" w:rsidP="00B959C3">
            <w:pPr>
              <w:rPr>
                <w:rFonts w:ascii="Arial" w:hAnsi="Arial" w:cs="Arial"/>
                <w:sz w:val="20"/>
                <w:szCs w:val="20"/>
              </w:rPr>
            </w:pPr>
          </w:p>
        </w:tc>
      </w:tr>
      <w:tr w:rsidR="00B465A0" w:rsidRPr="00D42FC6" w14:paraId="5C9D583B" w14:textId="77777777" w:rsidTr="007467AB">
        <w:trPr>
          <w:trHeight w:val="288"/>
        </w:trPr>
        <w:tc>
          <w:tcPr>
            <w:tcW w:w="2127" w:type="dxa"/>
          </w:tcPr>
          <w:p w14:paraId="677F7603"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 xml:space="preserve">Breast </w:t>
            </w:r>
          </w:p>
        </w:tc>
        <w:tc>
          <w:tcPr>
            <w:tcW w:w="1134" w:type="dxa"/>
          </w:tcPr>
          <w:p w14:paraId="1FDF30A0"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0.68**</w:t>
            </w:r>
          </w:p>
        </w:tc>
        <w:tc>
          <w:tcPr>
            <w:tcW w:w="1417" w:type="dxa"/>
          </w:tcPr>
          <w:p w14:paraId="5059344E" w14:textId="77777777" w:rsidR="00B465A0" w:rsidRPr="00D42FC6" w:rsidRDefault="00B465A0" w:rsidP="00B959C3">
            <w:pPr>
              <w:rPr>
                <w:rFonts w:ascii="Arial" w:hAnsi="Arial" w:cs="Arial"/>
                <w:sz w:val="20"/>
                <w:szCs w:val="20"/>
              </w:rPr>
            </w:pPr>
          </w:p>
        </w:tc>
        <w:tc>
          <w:tcPr>
            <w:tcW w:w="992" w:type="dxa"/>
          </w:tcPr>
          <w:p w14:paraId="0938676F" w14:textId="77777777" w:rsidR="00B465A0" w:rsidRPr="00D42FC6" w:rsidRDefault="00B465A0" w:rsidP="00B959C3">
            <w:pPr>
              <w:rPr>
                <w:rFonts w:ascii="Arial" w:hAnsi="Arial" w:cs="Arial"/>
                <w:sz w:val="20"/>
                <w:szCs w:val="20"/>
              </w:rPr>
            </w:pPr>
          </w:p>
        </w:tc>
        <w:tc>
          <w:tcPr>
            <w:tcW w:w="1573" w:type="dxa"/>
          </w:tcPr>
          <w:p w14:paraId="53E4D1A8"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0.68**</w:t>
            </w:r>
          </w:p>
        </w:tc>
        <w:tc>
          <w:tcPr>
            <w:tcW w:w="1453" w:type="dxa"/>
          </w:tcPr>
          <w:p w14:paraId="0C4C0D0D"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0.45**</w:t>
            </w:r>
          </w:p>
        </w:tc>
      </w:tr>
      <w:tr w:rsidR="00B465A0" w:rsidRPr="00D42FC6" w14:paraId="030AC79E" w14:textId="77777777" w:rsidTr="007467AB">
        <w:trPr>
          <w:trHeight w:val="80"/>
        </w:trPr>
        <w:tc>
          <w:tcPr>
            <w:tcW w:w="2127" w:type="dxa"/>
          </w:tcPr>
          <w:p w14:paraId="1B4EA53B"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 xml:space="preserve">Colorectal </w:t>
            </w:r>
          </w:p>
        </w:tc>
        <w:tc>
          <w:tcPr>
            <w:tcW w:w="1134" w:type="dxa"/>
          </w:tcPr>
          <w:p w14:paraId="33257B16" w14:textId="77777777" w:rsidR="00B465A0" w:rsidRPr="00D42FC6" w:rsidRDefault="00B465A0" w:rsidP="00B959C3">
            <w:pPr>
              <w:rPr>
                <w:rFonts w:ascii="Arial" w:hAnsi="Arial" w:cs="Arial"/>
                <w:sz w:val="20"/>
                <w:szCs w:val="20"/>
              </w:rPr>
            </w:pPr>
          </w:p>
        </w:tc>
        <w:tc>
          <w:tcPr>
            <w:tcW w:w="1417" w:type="dxa"/>
          </w:tcPr>
          <w:p w14:paraId="3FEFCCBD"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0.72**</w:t>
            </w:r>
          </w:p>
        </w:tc>
        <w:tc>
          <w:tcPr>
            <w:tcW w:w="992" w:type="dxa"/>
          </w:tcPr>
          <w:p w14:paraId="6D8E4F04" w14:textId="77777777" w:rsidR="00B465A0" w:rsidRPr="00D42FC6" w:rsidRDefault="00B465A0" w:rsidP="00B959C3">
            <w:pPr>
              <w:rPr>
                <w:rFonts w:ascii="Arial" w:hAnsi="Arial" w:cs="Arial"/>
                <w:sz w:val="20"/>
                <w:szCs w:val="20"/>
              </w:rPr>
            </w:pPr>
          </w:p>
        </w:tc>
        <w:tc>
          <w:tcPr>
            <w:tcW w:w="1573" w:type="dxa"/>
          </w:tcPr>
          <w:p w14:paraId="077A3CED"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0.72**</w:t>
            </w:r>
          </w:p>
        </w:tc>
        <w:tc>
          <w:tcPr>
            <w:tcW w:w="1453" w:type="dxa"/>
          </w:tcPr>
          <w:p w14:paraId="777FF5EF"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0.46**</w:t>
            </w:r>
          </w:p>
        </w:tc>
      </w:tr>
      <w:tr w:rsidR="00B465A0" w:rsidRPr="00D42FC6" w14:paraId="32C95CD8" w14:textId="77777777" w:rsidTr="00B959C3">
        <w:tc>
          <w:tcPr>
            <w:tcW w:w="2127" w:type="dxa"/>
          </w:tcPr>
          <w:p w14:paraId="4F989A31" w14:textId="77777777" w:rsidR="00B465A0" w:rsidRPr="00D42FC6" w:rsidRDefault="00B465A0" w:rsidP="00B959C3">
            <w:pPr>
              <w:rPr>
                <w:rFonts w:ascii="Arial" w:hAnsi="Arial" w:cs="Arial"/>
                <w:sz w:val="20"/>
                <w:szCs w:val="20"/>
              </w:rPr>
            </w:pPr>
            <w:r w:rsidRPr="00D42FC6">
              <w:rPr>
                <w:rFonts w:ascii="Arial" w:eastAsia="Calibri" w:hAnsi="Arial" w:cs="Arial"/>
                <w:sz w:val="20"/>
                <w:szCs w:val="20"/>
              </w:rPr>
              <w:t xml:space="preserve">Lung </w:t>
            </w:r>
          </w:p>
        </w:tc>
        <w:tc>
          <w:tcPr>
            <w:tcW w:w="1134" w:type="dxa"/>
          </w:tcPr>
          <w:p w14:paraId="2C602092" w14:textId="77777777" w:rsidR="00B465A0" w:rsidRPr="00D42FC6" w:rsidRDefault="00B465A0" w:rsidP="00B959C3">
            <w:pPr>
              <w:rPr>
                <w:rFonts w:ascii="Arial" w:hAnsi="Arial" w:cs="Arial"/>
                <w:sz w:val="20"/>
                <w:szCs w:val="20"/>
              </w:rPr>
            </w:pPr>
          </w:p>
        </w:tc>
        <w:tc>
          <w:tcPr>
            <w:tcW w:w="1417" w:type="dxa"/>
          </w:tcPr>
          <w:p w14:paraId="7ECE588D" w14:textId="77777777" w:rsidR="00B465A0" w:rsidRPr="00D42FC6" w:rsidRDefault="00B465A0" w:rsidP="00B959C3">
            <w:pPr>
              <w:rPr>
                <w:rFonts w:ascii="Arial" w:hAnsi="Arial" w:cs="Arial"/>
                <w:sz w:val="20"/>
                <w:szCs w:val="20"/>
              </w:rPr>
            </w:pPr>
          </w:p>
        </w:tc>
        <w:tc>
          <w:tcPr>
            <w:tcW w:w="992" w:type="dxa"/>
          </w:tcPr>
          <w:p w14:paraId="4D281F6B"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0.58**</w:t>
            </w:r>
          </w:p>
        </w:tc>
        <w:tc>
          <w:tcPr>
            <w:tcW w:w="1573" w:type="dxa"/>
          </w:tcPr>
          <w:p w14:paraId="174A3200"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0.58**</w:t>
            </w:r>
          </w:p>
        </w:tc>
        <w:tc>
          <w:tcPr>
            <w:tcW w:w="1453" w:type="dxa"/>
          </w:tcPr>
          <w:p w14:paraId="146CF395" w14:textId="77777777" w:rsidR="00B465A0" w:rsidRPr="00D42FC6" w:rsidRDefault="00B465A0" w:rsidP="00B959C3">
            <w:pPr>
              <w:rPr>
                <w:rFonts w:ascii="Arial" w:eastAsia="Calibri" w:hAnsi="Arial" w:cs="Arial"/>
                <w:sz w:val="20"/>
                <w:szCs w:val="20"/>
              </w:rPr>
            </w:pPr>
            <w:r w:rsidRPr="00D42FC6">
              <w:rPr>
                <w:rFonts w:ascii="Arial" w:eastAsia="Calibri" w:hAnsi="Arial" w:cs="Arial"/>
                <w:sz w:val="20"/>
                <w:szCs w:val="20"/>
              </w:rPr>
              <w:t>0.41**</w:t>
            </w:r>
          </w:p>
        </w:tc>
      </w:tr>
    </w:tbl>
    <w:p w14:paraId="71FB8968" w14:textId="5A8ADB3C" w:rsidR="00B465A0" w:rsidRPr="00D42FC6" w:rsidRDefault="00B465A0" w:rsidP="00B465A0">
      <w:pPr>
        <w:widowControl w:val="0"/>
        <w:autoSpaceDE w:val="0"/>
        <w:autoSpaceDN w:val="0"/>
        <w:adjustRightInd w:val="0"/>
        <w:spacing w:after="0" w:line="240" w:lineRule="auto"/>
        <w:ind w:left="567"/>
        <w:rPr>
          <w:rFonts w:ascii="Arial" w:hAnsi="Arial" w:cs="Arial"/>
          <w:sz w:val="18"/>
          <w:szCs w:val="18"/>
        </w:rPr>
      </w:pPr>
      <w:r w:rsidRPr="00D42FC6">
        <w:rPr>
          <w:rFonts w:ascii="Arial" w:hAnsi="Arial" w:cs="Arial"/>
          <w:sz w:val="18"/>
          <w:szCs w:val="18"/>
        </w:rPr>
        <w:t>** p&lt;0.01, * p&lt;0.05. MDT, multidisciplinary team</w:t>
      </w:r>
    </w:p>
    <w:p w14:paraId="5320B227" w14:textId="75E43776" w:rsidR="00D87D1F" w:rsidRPr="00D42FC6" w:rsidRDefault="00D87D1F" w:rsidP="003558DD">
      <w:pPr>
        <w:spacing w:after="0" w:line="240" w:lineRule="auto"/>
        <w:rPr>
          <w:rFonts w:ascii="Arial" w:hAnsi="Arial" w:cs="Arial"/>
          <w:b/>
          <w:sz w:val="20"/>
          <w:szCs w:val="20"/>
        </w:rPr>
      </w:pPr>
    </w:p>
    <w:p w14:paraId="00FCE59C" w14:textId="77777777" w:rsidR="00774512" w:rsidRPr="00D42FC6" w:rsidRDefault="00774512" w:rsidP="005F2671">
      <w:pPr>
        <w:spacing w:after="0" w:line="240" w:lineRule="auto"/>
        <w:rPr>
          <w:rFonts w:ascii="Arial" w:hAnsi="Arial" w:cs="Arial"/>
          <w:b/>
          <w:sz w:val="20"/>
          <w:szCs w:val="20"/>
        </w:rPr>
      </w:pPr>
    </w:p>
    <w:p w14:paraId="19C819EE" w14:textId="77777777" w:rsidR="00750520" w:rsidRPr="00D42FC6" w:rsidRDefault="00750520" w:rsidP="005F2671">
      <w:pPr>
        <w:spacing w:after="0" w:line="240" w:lineRule="auto"/>
        <w:rPr>
          <w:rFonts w:ascii="Arial" w:hAnsi="Arial" w:cs="Arial"/>
          <w:b/>
          <w:sz w:val="20"/>
          <w:szCs w:val="20"/>
        </w:rPr>
      </w:pPr>
    </w:p>
    <w:p w14:paraId="15B950EB" w14:textId="055EED16" w:rsidR="00DE1C02" w:rsidRPr="00D42FC6" w:rsidRDefault="00260B99" w:rsidP="00595E13">
      <w:pPr>
        <w:spacing w:after="0" w:line="240" w:lineRule="auto"/>
        <w:rPr>
          <w:rFonts w:ascii="Arial" w:hAnsi="Arial" w:cs="Arial"/>
        </w:rPr>
      </w:pPr>
      <w:r w:rsidRPr="00D42FC6">
        <w:rPr>
          <w:rFonts w:ascii="Arial" w:hAnsi="Arial" w:cs="Arial"/>
          <w:b/>
          <w:sz w:val="20"/>
          <w:szCs w:val="20"/>
        </w:rPr>
        <w:t xml:space="preserve">Figure </w:t>
      </w:r>
      <w:r w:rsidR="00E65F4C" w:rsidRPr="00D42FC6">
        <w:rPr>
          <w:rFonts w:ascii="Arial" w:hAnsi="Arial" w:cs="Arial"/>
          <w:b/>
          <w:sz w:val="20"/>
          <w:szCs w:val="20"/>
        </w:rPr>
        <w:t>1 –</w:t>
      </w:r>
      <w:r w:rsidR="00192DC8" w:rsidRPr="00D42FC6">
        <w:rPr>
          <w:rFonts w:ascii="Arial" w:hAnsi="Arial" w:cs="Arial"/>
          <w:b/>
          <w:sz w:val="20"/>
          <w:szCs w:val="20"/>
        </w:rPr>
        <w:t xml:space="preserve"> Map</w:t>
      </w:r>
      <w:r w:rsidR="00D20A8E" w:rsidRPr="00D42FC6">
        <w:rPr>
          <w:rFonts w:ascii="Arial" w:hAnsi="Arial" w:cs="Arial"/>
          <w:b/>
          <w:sz w:val="20"/>
          <w:szCs w:val="20"/>
        </w:rPr>
        <w:t xml:space="preserve"> of </w:t>
      </w:r>
      <w:r w:rsidR="00E11180" w:rsidRPr="00D42FC6">
        <w:rPr>
          <w:rFonts w:ascii="Arial" w:hAnsi="Arial" w:cs="Arial"/>
          <w:b/>
          <w:sz w:val="20"/>
          <w:szCs w:val="20"/>
        </w:rPr>
        <w:t xml:space="preserve">mean </w:t>
      </w:r>
      <w:r w:rsidR="00D20A8E" w:rsidRPr="00D42FC6">
        <w:rPr>
          <w:rFonts w:ascii="Arial" w:hAnsi="Arial" w:cs="Arial"/>
          <w:b/>
          <w:sz w:val="20"/>
          <w:szCs w:val="20"/>
        </w:rPr>
        <w:t>travel time</w:t>
      </w:r>
      <w:r w:rsidR="00C15EA5" w:rsidRPr="00D42FC6">
        <w:rPr>
          <w:rFonts w:ascii="Arial" w:hAnsi="Arial" w:cs="Arial"/>
          <w:b/>
          <w:sz w:val="20"/>
          <w:szCs w:val="20"/>
        </w:rPr>
        <w:t>s</w:t>
      </w:r>
      <w:r w:rsidR="00D20A8E" w:rsidRPr="00D42FC6">
        <w:rPr>
          <w:rFonts w:ascii="Arial" w:hAnsi="Arial" w:cs="Arial"/>
          <w:b/>
          <w:sz w:val="20"/>
          <w:szCs w:val="20"/>
        </w:rPr>
        <w:t xml:space="preserve"> </w:t>
      </w:r>
      <w:r w:rsidR="0018407E" w:rsidRPr="00D42FC6">
        <w:rPr>
          <w:rFonts w:ascii="Arial" w:hAnsi="Arial" w:cs="Arial"/>
          <w:b/>
          <w:sz w:val="20"/>
          <w:szCs w:val="20"/>
        </w:rPr>
        <w:t xml:space="preserve">to radiotherapy services </w:t>
      </w:r>
      <w:r w:rsidR="008C6061" w:rsidRPr="00D42FC6">
        <w:rPr>
          <w:rFonts w:ascii="Arial" w:hAnsi="Arial" w:cs="Arial"/>
          <w:b/>
          <w:sz w:val="20"/>
          <w:szCs w:val="20"/>
        </w:rPr>
        <w:t>estimated</w:t>
      </w:r>
      <w:r w:rsidR="0018407E" w:rsidRPr="00D42FC6">
        <w:rPr>
          <w:rFonts w:ascii="Arial" w:hAnsi="Arial" w:cs="Arial"/>
          <w:b/>
          <w:sz w:val="20"/>
          <w:szCs w:val="20"/>
        </w:rPr>
        <w:t xml:space="preserve"> at</w:t>
      </w:r>
      <w:r w:rsidR="00BD505E" w:rsidRPr="00D42FC6">
        <w:rPr>
          <w:rFonts w:ascii="Arial" w:hAnsi="Arial" w:cs="Arial"/>
          <w:b/>
          <w:sz w:val="20"/>
          <w:szCs w:val="20"/>
        </w:rPr>
        <w:t xml:space="preserve"> </w:t>
      </w:r>
      <w:r w:rsidR="00F74ED8" w:rsidRPr="00D42FC6">
        <w:rPr>
          <w:rFonts w:ascii="Arial" w:hAnsi="Arial" w:cs="Arial"/>
          <w:b/>
          <w:sz w:val="20"/>
          <w:szCs w:val="20"/>
        </w:rPr>
        <w:t xml:space="preserve">(a) </w:t>
      </w:r>
      <w:r w:rsidR="004218CB" w:rsidRPr="00D42FC6">
        <w:rPr>
          <w:rFonts w:ascii="Arial" w:hAnsi="Arial" w:cs="Arial"/>
          <w:b/>
          <w:sz w:val="20"/>
          <w:szCs w:val="20"/>
        </w:rPr>
        <w:t xml:space="preserve">LSOA and </w:t>
      </w:r>
      <w:r w:rsidR="00F74ED8" w:rsidRPr="00D42FC6">
        <w:rPr>
          <w:rFonts w:ascii="Arial" w:hAnsi="Arial" w:cs="Arial"/>
          <w:b/>
          <w:sz w:val="20"/>
          <w:szCs w:val="20"/>
        </w:rPr>
        <w:t xml:space="preserve">(b) </w:t>
      </w:r>
      <w:r w:rsidR="00740042" w:rsidRPr="00D42FC6">
        <w:rPr>
          <w:rFonts w:ascii="Arial" w:hAnsi="Arial" w:cs="Arial"/>
          <w:b/>
          <w:sz w:val="20"/>
          <w:szCs w:val="20"/>
        </w:rPr>
        <w:t>PCT</w:t>
      </w:r>
      <w:r w:rsidR="004218CB" w:rsidRPr="00D42FC6">
        <w:rPr>
          <w:rFonts w:ascii="Arial" w:hAnsi="Arial" w:cs="Arial"/>
          <w:b/>
          <w:sz w:val="20"/>
          <w:szCs w:val="20"/>
        </w:rPr>
        <w:t xml:space="preserve"> </w:t>
      </w:r>
      <w:r w:rsidR="00BD505E" w:rsidRPr="00D42FC6">
        <w:rPr>
          <w:rFonts w:ascii="Arial" w:hAnsi="Arial" w:cs="Arial"/>
          <w:b/>
          <w:sz w:val="20"/>
          <w:szCs w:val="20"/>
        </w:rPr>
        <w:t>level</w:t>
      </w:r>
      <w:r w:rsidR="004218CB" w:rsidRPr="00D42FC6">
        <w:rPr>
          <w:rFonts w:ascii="Arial" w:hAnsi="Arial" w:cs="Arial"/>
          <w:b/>
          <w:sz w:val="20"/>
          <w:szCs w:val="20"/>
        </w:rPr>
        <w:t>s</w:t>
      </w:r>
      <w:r w:rsidR="0018407E" w:rsidRPr="00D42FC6">
        <w:rPr>
          <w:rFonts w:ascii="Arial" w:hAnsi="Arial" w:cs="Arial"/>
          <w:b/>
          <w:sz w:val="20"/>
          <w:szCs w:val="20"/>
        </w:rPr>
        <w:t>.</w:t>
      </w:r>
      <w:r w:rsidR="006518F9" w:rsidRPr="00D42FC6">
        <w:rPr>
          <w:rFonts w:ascii="Arial" w:hAnsi="Arial" w:cs="Arial"/>
          <w:b/>
          <w:sz w:val="20"/>
          <w:szCs w:val="20"/>
        </w:rPr>
        <w:t xml:space="preserve"> Travel times were </w:t>
      </w:r>
      <w:r w:rsidR="00081E48" w:rsidRPr="00D42FC6">
        <w:rPr>
          <w:rFonts w:ascii="Arial" w:hAnsi="Arial" w:cs="Arial"/>
          <w:b/>
          <w:sz w:val="20"/>
          <w:szCs w:val="20"/>
        </w:rPr>
        <w:t>calculated</w:t>
      </w:r>
      <w:r w:rsidR="006518F9" w:rsidRPr="00D42FC6">
        <w:rPr>
          <w:rFonts w:ascii="Arial" w:hAnsi="Arial" w:cs="Arial"/>
          <w:b/>
          <w:sz w:val="20"/>
          <w:szCs w:val="20"/>
        </w:rPr>
        <w:t xml:space="preserve"> from </w:t>
      </w:r>
      <w:r w:rsidR="004218CB" w:rsidRPr="00D42FC6">
        <w:rPr>
          <w:rFonts w:ascii="Arial" w:hAnsi="Arial" w:cs="Arial"/>
          <w:b/>
          <w:sz w:val="20"/>
          <w:szCs w:val="20"/>
        </w:rPr>
        <w:t xml:space="preserve">all English </w:t>
      </w:r>
      <w:r w:rsidR="00A06BA6" w:rsidRPr="00D42FC6">
        <w:rPr>
          <w:rFonts w:ascii="Arial" w:hAnsi="Arial" w:cs="Arial"/>
          <w:b/>
          <w:sz w:val="20"/>
          <w:szCs w:val="20"/>
        </w:rPr>
        <w:t>LSOA</w:t>
      </w:r>
      <w:r w:rsidR="006518F9" w:rsidRPr="00D42FC6">
        <w:rPr>
          <w:rFonts w:ascii="Arial" w:hAnsi="Arial" w:cs="Arial"/>
          <w:b/>
          <w:sz w:val="20"/>
          <w:szCs w:val="20"/>
        </w:rPr>
        <w:t xml:space="preserve"> centroids to all radiotherapy hospital sites operating within the study period</w:t>
      </w:r>
      <w:r w:rsidR="00081E48" w:rsidRPr="00D42FC6">
        <w:rPr>
          <w:rFonts w:ascii="Arial" w:hAnsi="Arial" w:cs="Arial"/>
          <w:b/>
          <w:sz w:val="20"/>
          <w:szCs w:val="20"/>
        </w:rPr>
        <w:t>. The computed</w:t>
      </w:r>
      <w:r w:rsidR="006518F9" w:rsidRPr="00D42FC6">
        <w:rPr>
          <w:rFonts w:ascii="Arial" w:hAnsi="Arial" w:cs="Arial"/>
          <w:b/>
          <w:sz w:val="20"/>
          <w:szCs w:val="20"/>
        </w:rPr>
        <w:t xml:space="preserve"> travel times were later</w:t>
      </w:r>
      <w:r w:rsidR="00A06BA6" w:rsidRPr="00D42FC6">
        <w:rPr>
          <w:rFonts w:ascii="Arial" w:hAnsi="Arial" w:cs="Arial"/>
          <w:b/>
          <w:sz w:val="20"/>
          <w:szCs w:val="20"/>
        </w:rPr>
        <w:t xml:space="preserve"> </w:t>
      </w:r>
      <w:r w:rsidR="006518F9" w:rsidRPr="00D42FC6">
        <w:rPr>
          <w:rFonts w:ascii="Arial" w:hAnsi="Arial" w:cs="Arial"/>
          <w:b/>
          <w:sz w:val="20"/>
          <w:szCs w:val="20"/>
        </w:rPr>
        <w:t xml:space="preserve">on </w:t>
      </w:r>
      <w:r w:rsidR="00A06BA6" w:rsidRPr="00D42FC6">
        <w:rPr>
          <w:rFonts w:ascii="Arial" w:hAnsi="Arial" w:cs="Arial"/>
          <w:b/>
          <w:sz w:val="20"/>
          <w:szCs w:val="20"/>
        </w:rPr>
        <w:t xml:space="preserve">aggregated to PCT level. </w:t>
      </w:r>
    </w:p>
    <w:p w14:paraId="2363A789" w14:textId="6CD887AA" w:rsidR="00DE1C02" w:rsidRPr="00D42FC6" w:rsidRDefault="00DE1C02" w:rsidP="00433A5C">
      <w:pPr>
        <w:tabs>
          <w:tab w:val="left" w:pos="5520"/>
        </w:tabs>
        <w:spacing w:after="0" w:line="240" w:lineRule="auto"/>
        <w:rPr>
          <w:rFonts w:ascii="Arial" w:hAnsi="Arial" w:cs="Arial"/>
        </w:rPr>
      </w:pPr>
    </w:p>
    <w:p w14:paraId="406C9C15" w14:textId="77777777" w:rsidR="00DE1C02" w:rsidRPr="00D42FC6" w:rsidRDefault="00DE1C02" w:rsidP="00433A5C">
      <w:pPr>
        <w:tabs>
          <w:tab w:val="left" w:pos="5520"/>
        </w:tabs>
        <w:spacing w:after="0" w:line="240" w:lineRule="auto"/>
        <w:rPr>
          <w:rFonts w:ascii="Arial" w:hAnsi="Arial" w:cs="Arial"/>
        </w:rPr>
      </w:pPr>
    </w:p>
    <w:p w14:paraId="2CCEE6AB" w14:textId="08D94F68" w:rsidR="00565CB1" w:rsidRPr="00D42FC6" w:rsidRDefault="000A50A6" w:rsidP="00240A26">
      <w:pPr>
        <w:tabs>
          <w:tab w:val="left" w:pos="5520"/>
        </w:tabs>
        <w:spacing w:after="0" w:line="240" w:lineRule="auto"/>
        <w:rPr>
          <w:rFonts w:ascii="Arial" w:hAnsi="Arial" w:cs="Arial"/>
        </w:rPr>
      </w:pPr>
      <w:r w:rsidRPr="00D42FC6">
        <w:rPr>
          <w:rFonts w:ascii="Arial" w:hAnsi="Arial" w:cs="Arial"/>
        </w:rPr>
        <w:t>The test for linearity using the Stata ‘</w:t>
      </w:r>
      <w:proofErr w:type="spellStart"/>
      <w:r w:rsidRPr="00D42FC6">
        <w:rPr>
          <w:rFonts w:ascii="Arial" w:hAnsi="Arial" w:cs="Arial"/>
        </w:rPr>
        <w:t>nlcheck</w:t>
      </w:r>
      <w:proofErr w:type="spellEnd"/>
      <w:r w:rsidRPr="00D42FC6">
        <w:rPr>
          <w:rFonts w:ascii="Arial" w:hAnsi="Arial" w:cs="Arial"/>
        </w:rPr>
        <w:t xml:space="preserve">’ tool </w:t>
      </w:r>
      <w:r w:rsidRPr="00D42FC6">
        <w:rPr>
          <w:rFonts w:ascii="Arial" w:hAnsi="Arial" w:cs="Arial"/>
        </w:rPr>
        <w:fldChar w:fldCharType="begin"/>
      </w:r>
      <w:r w:rsidRPr="00D42FC6">
        <w:rPr>
          <w:rFonts w:ascii="Arial" w:hAnsi="Arial" w:cs="Arial"/>
        </w:rPr>
        <w:instrText xml:space="preserve"> ADDIN EN.CITE &lt;EndNote&gt;&lt;Cite&gt;&lt;Author&gt;Jann&lt;/Author&gt;&lt;Year&gt;2008&lt;/Year&gt;&lt;RecNum&gt;1816&lt;/RecNum&gt;&lt;DisplayText&gt;(Jann, 2008)&lt;/DisplayText&gt;&lt;record&gt;&lt;rec-number&gt;1816&lt;/rec-number&gt;&lt;foreign-keys&gt;&lt;key app="EN" db-id="02wav9t91zvttcetasspaf9eeprftxzv2rxa" timestamp="1469871972"&gt;1816&lt;/key&gt;&lt;/foreign-keys&gt;&lt;ref-type name="Web Page"&gt;12&lt;/ref-type&gt;&lt;contributors&gt;&lt;authors&gt;&lt;author&gt;Jann, B.&lt;/author&gt;&lt;/authors&gt;&lt;/contributors&gt;&lt;titles&gt;&lt;title&gt;nlcheck: Stata module to check linearity assumption after model estimation&lt;/title&gt;&lt;/titles&gt;&lt;volume&gt;2016&lt;/volume&gt;&lt;number&gt;June&lt;/number&gt;&lt;dates&gt;&lt;year&gt;2008&lt;/year&gt;&lt;/dates&gt;&lt;urls&gt;&lt;related-urls&gt;&lt;url&gt;http://ideas.repec.org/&lt;/url&gt;&lt;/related-urls&gt;&lt;/urls&gt;&lt;/record&gt;&lt;/Cite&gt;&lt;/EndNote&gt;</w:instrText>
      </w:r>
      <w:r w:rsidRPr="00D42FC6">
        <w:rPr>
          <w:rFonts w:ascii="Arial" w:hAnsi="Arial" w:cs="Arial"/>
        </w:rPr>
        <w:fldChar w:fldCharType="separate"/>
      </w:r>
      <w:r w:rsidRPr="00D42FC6">
        <w:rPr>
          <w:rFonts w:ascii="Arial" w:hAnsi="Arial" w:cs="Arial"/>
          <w:noProof/>
        </w:rPr>
        <w:t>(Jann, 2008)</w:t>
      </w:r>
      <w:r w:rsidRPr="00D42FC6">
        <w:rPr>
          <w:rFonts w:ascii="Arial" w:hAnsi="Arial" w:cs="Arial"/>
        </w:rPr>
        <w:fldChar w:fldCharType="end"/>
      </w:r>
      <w:r w:rsidRPr="00D42FC6">
        <w:rPr>
          <w:rFonts w:ascii="Arial" w:hAnsi="Arial" w:cs="Arial"/>
        </w:rPr>
        <w:t xml:space="preserve"> showed that continuous ‘travel time’ and ‘ease of GP access’ variables failed to meet this assumption, </w:t>
      </w:r>
      <w:r w:rsidR="004E1F0D" w:rsidRPr="00D42FC6">
        <w:rPr>
          <w:rFonts w:ascii="Arial" w:hAnsi="Arial" w:cs="Arial"/>
        </w:rPr>
        <w:t>which</w:t>
      </w:r>
      <w:r w:rsidRPr="00D42FC6">
        <w:rPr>
          <w:rFonts w:ascii="Arial" w:hAnsi="Arial" w:cs="Arial"/>
        </w:rPr>
        <w:t xml:space="preserve"> supported the decision to model these variables as categories. </w:t>
      </w:r>
      <w:r w:rsidR="00DE1C02" w:rsidRPr="00D42FC6">
        <w:rPr>
          <w:rFonts w:ascii="Arial" w:hAnsi="Arial" w:cs="Arial"/>
        </w:rPr>
        <w:t xml:space="preserve">The </w:t>
      </w:r>
      <w:r w:rsidR="00F560BC" w:rsidRPr="00D42FC6">
        <w:rPr>
          <w:rFonts w:ascii="Arial" w:hAnsi="Arial" w:cs="Arial"/>
        </w:rPr>
        <w:t xml:space="preserve">‘Shapiro-Wilk’ </w:t>
      </w:r>
      <w:r w:rsidR="00DE1C02" w:rsidRPr="00D42FC6">
        <w:rPr>
          <w:rFonts w:ascii="Arial" w:hAnsi="Arial" w:cs="Arial"/>
        </w:rPr>
        <w:t xml:space="preserve">test for the normality of residuals </w:t>
      </w:r>
      <w:r w:rsidR="000F463E" w:rsidRPr="00D42FC6">
        <w:rPr>
          <w:rFonts w:ascii="Arial" w:hAnsi="Arial" w:cs="Arial"/>
        </w:rPr>
        <w:t xml:space="preserve">also </w:t>
      </w:r>
      <w:r w:rsidR="00DE1C02" w:rsidRPr="00D42FC6">
        <w:rPr>
          <w:rFonts w:ascii="Arial" w:hAnsi="Arial" w:cs="Arial"/>
        </w:rPr>
        <w:t>showed that some models</w:t>
      </w:r>
      <w:r w:rsidR="00F560BC" w:rsidRPr="00D42FC6">
        <w:rPr>
          <w:rFonts w:ascii="Arial" w:hAnsi="Arial" w:cs="Arial"/>
        </w:rPr>
        <w:t xml:space="preserve"> failed to meet this assumption. H</w:t>
      </w:r>
      <w:r w:rsidR="00DE1C02" w:rsidRPr="00D42FC6">
        <w:rPr>
          <w:rFonts w:ascii="Arial" w:hAnsi="Arial" w:cs="Arial"/>
        </w:rPr>
        <w:t xml:space="preserve">owever, this does not invalidate </w:t>
      </w:r>
      <w:r w:rsidR="000F463E" w:rsidRPr="00D42FC6">
        <w:rPr>
          <w:rFonts w:ascii="Arial" w:hAnsi="Arial" w:cs="Arial"/>
        </w:rPr>
        <w:t>the analysis</w:t>
      </w:r>
      <w:r w:rsidR="00DE1C02" w:rsidRPr="00D42FC6">
        <w:rPr>
          <w:rFonts w:ascii="Arial" w:hAnsi="Arial" w:cs="Arial"/>
        </w:rPr>
        <w:t xml:space="preserve"> because the inferences in linear regression are robust to violations of normality so long as the sample size is reasonably large </w:t>
      </w:r>
      <w:r w:rsidR="00DE1C02" w:rsidRPr="00D42FC6">
        <w:rPr>
          <w:rFonts w:ascii="Arial" w:hAnsi="Arial" w:cs="Arial"/>
        </w:rPr>
        <w:fldChar w:fldCharType="begin"/>
      </w:r>
      <w:r w:rsidR="00414F02" w:rsidRPr="00D42FC6">
        <w:rPr>
          <w:rFonts w:ascii="Arial" w:hAnsi="Arial" w:cs="Arial"/>
        </w:rPr>
        <w:instrText xml:space="preserve"> ADDIN EN.CITE &lt;EndNote&gt;&lt;Cite&gt;&lt;Author&gt;Agresti&lt;/Author&gt;&lt;Year&gt;2015&lt;/Year&gt;&lt;RecNum&gt;1784&lt;/RecNum&gt;&lt;DisplayText&gt;(Agresti, 2015; Xin and Su, 2009)&lt;/DisplayText&gt;&lt;record&gt;&lt;rec-number&gt;1784&lt;/rec-number&gt;&lt;foreign-keys&gt;&lt;key app="EN" db-id="02wav9t91zvttcetasspaf9eeprftxzv2rxa" timestamp="1466768642"&gt;1784&lt;/key&gt;&lt;/foreign-keys&gt;&lt;ref-type name="Book"&gt;6&lt;/ref-type&gt;&lt;contributors&gt;&lt;authors&gt;&lt;author&gt;Alan Agresti&lt;/author&gt;&lt;/authors&gt;&lt;/contributors&gt;&lt;titles&gt;&lt;title&gt;Foundations of Linear and Generalized Linear Models&lt;/title&gt;&lt;/titles&gt;&lt;dates&gt;&lt;year&gt;2015&lt;/year&gt;&lt;/dates&gt;&lt;pub-location&gt;Hoboken, New Jersey&lt;/pub-location&gt;&lt;publisher&gt;John Wiley &amp;amp; Sons&lt;/publisher&gt;&lt;urls&gt;&lt;/urls&gt;&lt;/record&gt;&lt;/Cite&gt;&lt;Cite&gt;&lt;Author&gt;Xin&lt;/Author&gt;&lt;Year&gt;2009&lt;/Year&gt;&lt;RecNum&gt;1785&lt;/RecNum&gt;&lt;record&gt;&lt;rec-number&gt;1785&lt;/rec-number&gt;&lt;foreign-keys&gt;&lt;key app="EN" db-id="02wav9t91zvttcetasspaf9eeprftxzv2rxa" timestamp="1466768938"&gt;1785&lt;/key&gt;&lt;/foreign-keys&gt;&lt;ref-type name="Book"&gt;6&lt;/ref-type&gt;&lt;contributors&gt;&lt;authors&gt;&lt;author&gt;Yan Xin &lt;/author&gt;&lt;author&gt;Xiaogang Su&lt;/author&gt;&lt;/authors&gt;&lt;/contributors&gt;&lt;titles&gt;&lt;title&gt;Linear Regression Analysis: Theory and Computing&lt;/title&gt;&lt;/titles&gt;&lt;edition&gt;1st&lt;/edition&gt;&lt;dates&gt;&lt;year&gt;2009&lt;/year&gt;&lt;/dates&gt;&lt;pub-location&gt;Singapore&lt;/pub-location&gt;&lt;publisher&gt;World Scientific Publishing Co. Pte. Ltd&lt;/publisher&gt;&lt;urls&gt;&lt;/urls&gt;&lt;/record&gt;&lt;/Cite&gt;&lt;/EndNote&gt;</w:instrText>
      </w:r>
      <w:r w:rsidR="00DE1C02" w:rsidRPr="00D42FC6">
        <w:rPr>
          <w:rFonts w:ascii="Arial" w:hAnsi="Arial" w:cs="Arial"/>
        </w:rPr>
        <w:fldChar w:fldCharType="separate"/>
      </w:r>
      <w:r w:rsidR="00414F02" w:rsidRPr="00D42FC6">
        <w:rPr>
          <w:rFonts w:ascii="Arial" w:hAnsi="Arial" w:cs="Arial"/>
          <w:noProof/>
        </w:rPr>
        <w:t>(Agresti, 2015; Xin and Su, 2009)</w:t>
      </w:r>
      <w:r w:rsidR="00DE1C02" w:rsidRPr="00D42FC6">
        <w:rPr>
          <w:rFonts w:ascii="Arial" w:hAnsi="Arial" w:cs="Arial"/>
        </w:rPr>
        <w:fldChar w:fldCharType="end"/>
      </w:r>
      <w:r w:rsidR="00DE1C02" w:rsidRPr="00D42FC6">
        <w:rPr>
          <w:rFonts w:ascii="Arial" w:hAnsi="Arial" w:cs="Arial"/>
        </w:rPr>
        <w:t xml:space="preserve">. </w:t>
      </w:r>
      <w:r w:rsidR="000F463E" w:rsidRPr="00D42FC6">
        <w:rPr>
          <w:rFonts w:ascii="Arial" w:hAnsi="Arial" w:cs="Arial"/>
        </w:rPr>
        <w:t>A</w:t>
      </w:r>
      <w:r w:rsidR="00DE1C02" w:rsidRPr="00D42FC6">
        <w:rPr>
          <w:rFonts w:ascii="Arial" w:hAnsi="Arial" w:cs="Arial"/>
        </w:rPr>
        <w:t xml:space="preserve">lthough </w:t>
      </w:r>
      <w:r w:rsidR="00565CB1" w:rsidRPr="00D42FC6">
        <w:rPr>
          <w:rFonts w:ascii="Arial" w:hAnsi="Arial" w:cs="Arial"/>
        </w:rPr>
        <w:t xml:space="preserve">it is recognised that </w:t>
      </w:r>
      <w:r w:rsidR="00DE1C02" w:rsidRPr="00D42FC6">
        <w:rPr>
          <w:rFonts w:ascii="Arial" w:hAnsi="Arial" w:cs="Arial"/>
        </w:rPr>
        <w:t xml:space="preserve">non-normality does not affect the validity of the </w:t>
      </w:r>
      <w:r w:rsidR="000F463E" w:rsidRPr="00D42FC6">
        <w:rPr>
          <w:rFonts w:ascii="Arial" w:hAnsi="Arial" w:cs="Arial"/>
        </w:rPr>
        <w:t>models</w:t>
      </w:r>
      <w:r w:rsidR="00DE1C02" w:rsidRPr="00D42FC6">
        <w:rPr>
          <w:rFonts w:ascii="Arial" w:hAnsi="Arial" w:cs="Arial"/>
        </w:rPr>
        <w:t xml:space="preserve">, heteroscedasticity may affect it </w:t>
      </w:r>
      <w:r w:rsidR="00DE1C02" w:rsidRPr="00D42FC6">
        <w:rPr>
          <w:rFonts w:ascii="Arial" w:hAnsi="Arial" w:cs="Arial"/>
        </w:rPr>
        <w:fldChar w:fldCharType="begin"/>
      </w:r>
      <w:r w:rsidR="005F4071">
        <w:rPr>
          <w:rFonts w:ascii="Arial" w:hAnsi="Arial" w:cs="Arial"/>
        </w:rPr>
        <w:instrText xml:space="preserve"> ADDIN EN.CITE &lt;EndNote&gt;&lt;Cite&gt;&lt;Author&gt;Lumley&lt;/Author&gt;&lt;Year&gt;2002&lt;/Year&gt;&lt;RecNum&gt;1786&lt;/RecNum&gt;&lt;DisplayText&gt;(Lumley et al., 2002)&lt;/DisplayText&gt;&lt;record&gt;&lt;rec-number&gt;1786&lt;/rec-number&gt;&lt;foreign-keys&gt;&lt;key app="EN" db-id="02wav9t91zvttcetasspaf9eeprftxzv2rxa" timestamp="1466769174"&gt;1786&lt;/key&gt;&lt;/foreign-keys&gt;&lt;ref-type name="Journal Article"&gt;17&lt;/ref-type&gt;&lt;contributors&gt;&lt;authors&gt;&lt;author&gt;Lumley,Thomas.&lt;/author&gt;&lt;author&gt;Diehr, Paula.&lt;/author&gt;&lt;author&gt;Emerson, Scott.&lt;/author&gt;&lt;author&gt;Chen, Lu.&lt;/author&gt;&lt;/authors&gt;&lt;/contributors&gt;&lt;titles&gt;&lt;title&gt;The Importance of the Normality Assumption in Large Public Health Data Sets&lt;/title&gt;&lt;secondary-title&gt;Annual Review of Public Health&lt;/secondary-title&gt;&lt;/titles&gt;&lt;periodical&gt;&lt;full-title&gt;Annual Review of Public Health&lt;/full-title&gt;&lt;/periodical&gt;&lt;pages&gt;151-169&lt;/pages&gt;&lt;volume&gt;23&lt;/volume&gt;&lt;number&gt;1&lt;/number&gt;&lt;keywords&gt;&lt;keyword&gt;parametric,nonparametric,Wilcoxon test,rank test,heteroscedasticity&lt;/keyword&gt;&lt;/keywords&gt;&lt;dates&gt;&lt;year&gt;2002&lt;/year&gt;&lt;/dates&gt;&lt;accession-num&gt;11910059&lt;/accession-num&gt;&lt;urls&gt;&lt;related-urls&gt;&lt;url&gt;http://www.annualreviews.org/doi/abs/10.1146/annurev.publhealth.23.100901.140546&lt;/url&gt;&lt;/related-urls&gt;&lt;/urls&gt;&lt;electronic-resource-num&gt;doi:10.1146/annurev.publhealth.23.100901.140546&lt;/electronic-resource-num&gt;&lt;/record&gt;&lt;/Cite&gt;&lt;/EndNote&gt;</w:instrText>
      </w:r>
      <w:r w:rsidR="00DE1C02" w:rsidRPr="00D42FC6">
        <w:rPr>
          <w:rFonts w:ascii="Arial" w:hAnsi="Arial" w:cs="Arial"/>
        </w:rPr>
        <w:fldChar w:fldCharType="separate"/>
      </w:r>
      <w:r w:rsidR="005F4071">
        <w:rPr>
          <w:rFonts w:ascii="Arial" w:hAnsi="Arial" w:cs="Arial"/>
          <w:noProof/>
        </w:rPr>
        <w:t>(Lumley et al., 2002)</w:t>
      </w:r>
      <w:r w:rsidR="00DE1C02" w:rsidRPr="00D42FC6">
        <w:rPr>
          <w:rFonts w:ascii="Arial" w:hAnsi="Arial" w:cs="Arial"/>
        </w:rPr>
        <w:fldChar w:fldCharType="end"/>
      </w:r>
      <w:r w:rsidR="00DE1C02" w:rsidRPr="00D42FC6">
        <w:rPr>
          <w:rFonts w:ascii="Arial" w:hAnsi="Arial" w:cs="Arial"/>
        </w:rPr>
        <w:t xml:space="preserve">. Four out of eighteen </w:t>
      </w:r>
      <w:r w:rsidR="00565CB1" w:rsidRPr="00D42FC6">
        <w:rPr>
          <w:rFonts w:ascii="Arial" w:hAnsi="Arial" w:cs="Arial"/>
        </w:rPr>
        <w:t xml:space="preserve">of the </w:t>
      </w:r>
      <w:r w:rsidR="00DE1C02" w:rsidRPr="00D42FC6">
        <w:rPr>
          <w:rFonts w:ascii="Arial" w:hAnsi="Arial" w:cs="Arial"/>
        </w:rPr>
        <w:t>fully adjus</w:t>
      </w:r>
      <w:r w:rsidR="00D16B98" w:rsidRPr="00D42FC6">
        <w:rPr>
          <w:rFonts w:ascii="Arial" w:hAnsi="Arial" w:cs="Arial"/>
        </w:rPr>
        <w:t>ted models did not meet this h</w:t>
      </w:r>
      <w:r w:rsidR="00DE1C02" w:rsidRPr="00D42FC6">
        <w:rPr>
          <w:rFonts w:ascii="Arial" w:hAnsi="Arial" w:cs="Arial"/>
        </w:rPr>
        <w:t>o</w:t>
      </w:r>
      <w:r w:rsidR="00D16B98" w:rsidRPr="00D42FC6">
        <w:rPr>
          <w:rFonts w:ascii="Arial" w:hAnsi="Arial" w:cs="Arial"/>
        </w:rPr>
        <w:t>mo</w:t>
      </w:r>
      <w:r w:rsidR="00DE1C02" w:rsidRPr="00D42FC6">
        <w:rPr>
          <w:rFonts w:ascii="Arial" w:hAnsi="Arial" w:cs="Arial"/>
        </w:rPr>
        <w:t>scedasticity assumption, these four models are for lung cancer access to MDT and Chemotherapy services (Supplementary tables 5 and 6), and hence these findings should be treated with caution.</w:t>
      </w:r>
      <w:r w:rsidR="00565CB1" w:rsidRPr="00D42FC6">
        <w:rPr>
          <w:rFonts w:ascii="Arial" w:hAnsi="Arial" w:cs="Arial"/>
        </w:rPr>
        <w:t xml:space="preserve"> Modelling travel times </w:t>
      </w:r>
      <w:r w:rsidR="00DE1C02" w:rsidRPr="00D42FC6">
        <w:rPr>
          <w:rFonts w:ascii="Arial" w:hAnsi="Arial" w:cs="Arial"/>
        </w:rPr>
        <w:t xml:space="preserve">as a continuous </w:t>
      </w:r>
      <w:r w:rsidR="00F560BC" w:rsidRPr="00D42FC6">
        <w:rPr>
          <w:rFonts w:ascii="Arial" w:hAnsi="Arial" w:cs="Arial"/>
        </w:rPr>
        <w:t xml:space="preserve">rather than categorical </w:t>
      </w:r>
      <w:r w:rsidR="00DE1C02" w:rsidRPr="00D42FC6">
        <w:rPr>
          <w:rFonts w:ascii="Arial" w:hAnsi="Arial" w:cs="Arial"/>
        </w:rPr>
        <w:t xml:space="preserve">measure, did not alter the </w:t>
      </w:r>
      <w:r w:rsidR="00F560BC" w:rsidRPr="00D42FC6">
        <w:rPr>
          <w:rFonts w:ascii="Arial" w:hAnsi="Arial" w:cs="Arial"/>
        </w:rPr>
        <w:t>conclusions</w:t>
      </w:r>
      <w:r w:rsidR="00DE1C02" w:rsidRPr="00D42FC6">
        <w:rPr>
          <w:rFonts w:ascii="Arial" w:hAnsi="Arial" w:cs="Arial"/>
        </w:rPr>
        <w:t xml:space="preserve">. </w:t>
      </w:r>
      <w:r w:rsidR="00595E13" w:rsidRPr="00D42FC6">
        <w:rPr>
          <w:rFonts w:ascii="Arial" w:hAnsi="Arial" w:cs="Arial"/>
        </w:rPr>
        <w:t xml:space="preserve">Estimated standard errors </w:t>
      </w:r>
      <w:r w:rsidR="00EF49EA" w:rsidRPr="00D42FC6">
        <w:rPr>
          <w:rFonts w:ascii="Arial" w:hAnsi="Arial" w:cs="Arial"/>
        </w:rPr>
        <w:t xml:space="preserve">of the relative survival rates </w:t>
      </w:r>
      <w:r w:rsidR="00595E13" w:rsidRPr="00D42FC6">
        <w:rPr>
          <w:rFonts w:ascii="Arial" w:hAnsi="Arial" w:cs="Arial"/>
        </w:rPr>
        <w:t>across the thr</w:t>
      </w:r>
      <w:r w:rsidR="004C1BB9" w:rsidRPr="00D42FC6">
        <w:rPr>
          <w:rFonts w:ascii="Arial" w:hAnsi="Arial" w:cs="Arial"/>
        </w:rPr>
        <w:t xml:space="preserve">ee cancer sites, </w:t>
      </w:r>
      <w:r w:rsidR="00595E13" w:rsidRPr="00D42FC6">
        <w:rPr>
          <w:rFonts w:ascii="Arial" w:hAnsi="Arial" w:cs="Arial"/>
        </w:rPr>
        <w:t xml:space="preserve">and for both one and five years </w:t>
      </w:r>
      <w:r w:rsidR="004C1BB9" w:rsidRPr="00D42FC6">
        <w:rPr>
          <w:rFonts w:ascii="Arial" w:hAnsi="Arial" w:cs="Arial"/>
        </w:rPr>
        <w:t xml:space="preserve">were </w:t>
      </w:r>
      <w:r w:rsidR="00EC46F8">
        <w:rPr>
          <w:rFonts w:ascii="Arial" w:hAnsi="Arial" w:cs="Arial"/>
        </w:rPr>
        <w:t xml:space="preserve">generally </w:t>
      </w:r>
      <w:r w:rsidR="004C1BB9" w:rsidRPr="00D42FC6">
        <w:rPr>
          <w:rFonts w:ascii="Arial" w:hAnsi="Arial" w:cs="Arial"/>
        </w:rPr>
        <w:t>small</w:t>
      </w:r>
      <w:r w:rsidR="00EC46F8">
        <w:rPr>
          <w:rFonts w:ascii="Arial" w:hAnsi="Arial" w:cs="Arial"/>
        </w:rPr>
        <w:t xml:space="preserve"> compared to their associated estimates</w:t>
      </w:r>
      <w:bookmarkStart w:id="0" w:name="_GoBack"/>
      <w:bookmarkEnd w:id="0"/>
      <w:r w:rsidR="004C1BB9" w:rsidRPr="00D42FC6">
        <w:rPr>
          <w:rFonts w:ascii="Arial" w:hAnsi="Arial" w:cs="Arial"/>
        </w:rPr>
        <w:t xml:space="preserve">, and </w:t>
      </w:r>
      <w:r w:rsidR="00595E13" w:rsidRPr="00D42FC6">
        <w:rPr>
          <w:rFonts w:ascii="Arial" w:hAnsi="Arial" w:cs="Arial"/>
        </w:rPr>
        <w:t xml:space="preserve">ranged from </w:t>
      </w:r>
      <w:r w:rsidR="00EF49EA" w:rsidRPr="00D42FC6">
        <w:rPr>
          <w:rFonts w:ascii="Arial" w:hAnsi="Arial" w:cs="Arial"/>
        </w:rPr>
        <w:t xml:space="preserve">0.004 to 0.049. </w:t>
      </w:r>
    </w:p>
    <w:p w14:paraId="561226DF" w14:textId="77777777" w:rsidR="00774512" w:rsidRPr="00D42FC6" w:rsidRDefault="00774512" w:rsidP="00240A26">
      <w:pPr>
        <w:tabs>
          <w:tab w:val="left" w:pos="5520"/>
        </w:tabs>
        <w:spacing w:after="0" w:line="240" w:lineRule="auto"/>
        <w:rPr>
          <w:rFonts w:ascii="Arial" w:hAnsi="Arial" w:cs="Arial"/>
        </w:rPr>
      </w:pPr>
    </w:p>
    <w:p w14:paraId="7D1929C8" w14:textId="16B6651F" w:rsidR="00B146D0" w:rsidRPr="00D42FC6" w:rsidRDefault="009A4D17" w:rsidP="00433A5C">
      <w:pPr>
        <w:tabs>
          <w:tab w:val="left" w:pos="5520"/>
        </w:tabs>
        <w:spacing w:after="0" w:line="240" w:lineRule="auto"/>
        <w:rPr>
          <w:rFonts w:ascii="Arial" w:hAnsi="Arial" w:cs="Arial"/>
        </w:rPr>
      </w:pPr>
      <w:r w:rsidRPr="00D42FC6">
        <w:rPr>
          <w:rFonts w:ascii="Arial" w:hAnsi="Arial" w:cs="Arial"/>
        </w:rPr>
        <w:t xml:space="preserve">When </w:t>
      </w:r>
      <w:r w:rsidR="00BC4BB0" w:rsidRPr="00D42FC6">
        <w:rPr>
          <w:rFonts w:ascii="Arial" w:hAnsi="Arial" w:cs="Arial"/>
        </w:rPr>
        <w:t>estimated</w:t>
      </w:r>
      <w:r w:rsidR="00384F19" w:rsidRPr="00D42FC6">
        <w:rPr>
          <w:rFonts w:ascii="Arial" w:hAnsi="Arial" w:cs="Arial"/>
        </w:rPr>
        <w:t xml:space="preserve"> PCT mean </w:t>
      </w:r>
      <w:r w:rsidRPr="00D42FC6">
        <w:rPr>
          <w:rFonts w:ascii="Arial" w:hAnsi="Arial" w:cs="Arial"/>
        </w:rPr>
        <w:t xml:space="preserve">travel times were </w:t>
      </w:r>
      <w:r w:rsidR="006F641A" w:rsidRPr="00D42FC6">
        <w:rPr>
          <w:rFonts w:ascii="Arial" w:hAnsi="Arial" w:cs="Arial"/>
        </w:rPr>
        <w:t>regressed on</w:t>
      </w:r>
      <w:r w:rsidRPr="00D42FC6">
        <w:rPr>
          <w:rFonts w:ascii="Arial" w:hAnsi="Arial" w:cs="Arial"/>
        </w:rPr>
        <w:t xml:space="preserve"> </w:t>
      </w:r>
      <w:r w:rsidR="00E44EDE" w:rsidRPr="00D42FC6">
        <w:rPr>
          <w:rFonts w:ascii="Arial" w:hAnsi="Arial" w:cs="Arial"/>
        </w:rPr>
        <w:t xml:space="preserve">cancer </w:t>
      </w:r>
      <w:r w:rsidRPr="00D42FC6">
        <w:rPr>
          <w:rFonts w:ascii="Arial" w:hAnsi="Arial" w:cs="Arial"/>
        </w:rPr>
        <w:t>relative survival rates, t</w:t>
      </w:r>
      <w:r w:rsidR="00A643A9" w:rsidRPr="00D42FC6">
        <w:rPr>
          <w:rFonts w:ascii="Arial" w:hAnsi="Arial" w:cs="Arial"/>
        </w:rPr>
        <w:t>he unadjusted models for</w:t>
      </w:r>
      <w:r w:rsidR="00B548E4" w:rsidRPr="00D42FC6">
        <w:rPr>
          <w:rFonts w:ascii="Arial" w:hAnsi="Arial" w:cs="Arial"/>
        </w:rPr>
        <w:t xml:space="preserve"> </w:t>
      </w:r>
      <w:r w:rsidR="00A643A9" w:rsidRPr="00D42FC6">
        <w:rPr>
          <w:rFonts w:ascii="Arial" w:hAnsi="Arial" w:cs="Arial"/>
        </w:rPr>
        <w:t>breast and colorectal cancers</w:t>
      </w:r>
      <w:r w:rsidR="00390B74" w:rsidRPr="00D42FC6">
        <w:rPr>
          <w:rFonts w:ascii="Arial" w:hAnsi="Arial" w:cs="Arial"/>
        </w:rPr>
        <w:t xml:space="preserve"> </w:t>
      </w:r>
      <w:r w:rsidR="00A643A9" w:rsidRPr="00D42FC6">
        <w:rPr>
          <w:rFonts w:ascii="Arial" w:hAnsi="Arial" w:cs="Arial"/>
        </w:rPr>
        <w:t xml:space="preserve">showed </w:t>
      </w:r>
      <w:r w:rsidR="0012594F" w:rsidRPr="00D42FC6">
        <w:rPr>
          <w:rFonts w:ascii="Arial" w:hAnsi="Arial" w:cs="Arial"/>
        </w:rPr>
        <w:t xml:space="preserve">that longer </w:t>
      </w:r>
      <w:r w:rsidR="0015169E" w:rsidRPr="00D42FC6">
        <w:rPr>
          <w:rFonts w:ascii="Arial" w:hAnsi="Arial" w:cs="Arial"/>
        </w:rPr>
        <w:t xml:space="preserve">travel </w:t>
      </w:r>
      <w:r w:rsidR="009872FB" w:rsidRPr="00D42FC6">
        <w:rPr>
          <w:rFonts w:ascii="Arial" w:hAnsi="Arial" w:cs="Arial"/>
        </w:rPr>
        <w:t xml:space="preserve">time </w:t>
      </w:r>
      <w:r w:rsidR="0012594F" w:rsidRPr="00D42FC6">
        <w:rPr>
          <w:rFonts w:ascii="Arial" w:hAnsi="Arial" w:cs="Arial"/>
        </w:rPr>
        <w:t xml:space="preserve">was positively associated </w:t>
      </w:r>
      <w:r w:rsidR="00812231" w:rsidRPr="00D42FC6">
        <w:rPr>
          <w:rFonts w:ascii="Arial" w:hAnsi="Arial" w:cs="Arial"/>
        </w:rPr>
        <w:t>with</w:t>
      </w:r>
      <w:r w:rsidR="00390B74" w:rsidRPr="00D42FC6">
        <w:rPr>
          <w:rFonts w:ascii="Arial" w:hAnsi="Arial" w:cs="Arial"/>
        </w:rPr>
        <w:t xml:space="preserve"> longer </w:t>
      </w:r>
      <w:r w:rsidR="0015169E" w:rsidRPr="00D42FC6">
        <w:rPr>
          <w:rFonts w:ascii="Arial" w:hAnsi="Arial" w:cs="Arial"/>
        </w:rPr>
        <w:t>survival</w:t>
      </w:r>
      <w:r w:rsidR="00812231" w:rsidRPr="00D42FC6">
        <w:rPr>
          <w:rFonts w:ascii="Arial" w:hAnsi="Arial" w:cs="Arial"/>
        </w:rPr>
        <w:t xml:space="preserve">. This </w:t>
      </w:r>
      <w:r w:rsidR="000C11BC" w:rsidRPr="00D42FC6">
        <w:rPr>
          <w:rFonts w:ascii="Arial" w:hAnsi="Arial" w:cs="Arial"/>
        </w:rPr>
        <w:t>was</w:t>
      </w:r>
      <w:r w:rsidR="00812231" w:rsidRPr="00D42FC6">
        <w:rPr>
          <w:rFonts w:ascii="Arial" w:hAnsi="Arial" w:cs="Arial"/>
        </w:rPr>
        <w:t xml:space="preserve"> mostly evident</w:t>
      </w:r>
      <w:r w:rsidR="000C11BC" w:rsidRPr="00D42FC6">
        <w:rPr>
          <w:rFonts w:ascii="Arial" w:hAnsi="Arial" w:cs="Arial"/>
        </w:rPr>
        <w:t xml:space="preserve"> for travel to </w:t>
      </w:r>
      <w:r w:rsidR="00A25483" w:rsidRPr="00D42FC6">
        <w:rPr>
          <w:rFonts w:ascii="Arial" w:hAnsi="Arial" w:cs="Arial"/>
        </w:rPr>
        <w:t xml:space="preserve">MDTs and </w:t>
      </w:r>
      <w:r w:rsidR="002D659E" w:rsidRPr="00D42FC6">
        <w:rPr>
          <w:rFonts w:ascii="Arial" w:hAnsi="Arial" w:cs="Arial"/>
        </w:rPr>
        <w:t xml:space="preserve">chemotherapy </w:t>
      </w:r>
      <w:r w:rsidR="006F641A" w:rsidRPr="00D42FC6">
        <w:rPr>
          <w:rFonts w:ascii="Arial" w:hAnsi="Arial" w:cs="Arial"/>
        </w:rPr>
        <w:t xml:space="preserve">services </w:t>
      </w:r>
      <w:r w:rsidR="002D659E" w:rsidRPr="00D42FC6">
        <w:rPr>
          <w:rFonts w:ascii="Arial" w:hAnsi="Arial" w:cs="Arial"/>
        </w:rPr>
        <w:t xml:space="preserve">and was </w:t>
      </w:r>
      <w:r w:rsidR="00102D52" w:rsidRPr="00D42FC6">
        <w:rPr>
          <w:rFonts w:ascii="Arial" w:hAnsi="Arial" w:cs="Arial"/>
        </w:rPr>
        <w:t xml:space="preserve">statistically </w:t>
      </w:r>
      <w:r w:rsidR="002D659E" w:rsidRPr="00D42FC6">
        <w:rPr>
          <w:rFonts w:ascii="Arial" w:hAnsi="Arial" w:cs="Arial"/>
        </w:rPr>
        <w:t xml:space="preserve">significant for </w:t>
      </w:r>
      <w:r w:rsidR="00424E9E" w:rsidRPr="00D42FC6">
        <w:rPr>
          <w:rFonts w:ascii="Arial" w:hAnsi="Arial" w:cs="Arial"/>
        </w:rPr>
        <w:t xml:space="preserve">five year </w:t>
      </w:r>
      <w:r w:rsidR="002D659E" w:rsidRPr="00D42FC6">
        <w:rPr>
          <w:rFonts w:ascii="Arial" w:hAnsi="Arial" w:cs="Arial"/>
        </w:rPr>
        <w:t xml:space="preserve">relative </w:t>
      </w:r>
      <w:r w:rsidR="00424E9E" w:rsidRPr="00D42FC6">
        <w:rPr>
          <w:rFonts w:ascii="Arial" w:hAnsi="Arial" w:cs="Arial"/>
        </w:rPr>
        <w:t>survival rates</w:t>
      </w:r>
      <w:r w:rsidR="006805C1" w:rsidRPr="00D42FC6">
        <w:rPr>
          <w:rFonts w:ascii="Arial" w:hAnsi="Arial" w:cs="Arial"/>
        </w:rPr>
        <w:t xml:space="preserve">. </w:t>
      </w:r>
      <w:r w:rsidR="001D5770" w:rsidRPr="00D42FC6">
        <w:rPr>
          <w:rFonts w:ascii="Arial" w:hAnsi="Arial" w:cs="Arial"/>
        </w:rPr>
        <w:t>F</w:t>
      </w:r>
      <w:r w:rsidR="006805C1" w:rsidRPr="00D42FC6">
        <w:rPr>
          <w:rFonts w:ascii="Arial" w:hAnsi="Arial" w:cs="Arial"/>
        </w:rPr>
        <w:t>or</w:t>
      </w:r>
      <w:r w:rsidR="00E44EDE" w:rsidRPr="00D42FC6">
        <w:rPr>
          <w:rFonts w:ascii="Arial" w:hAnsi="Arial" w:cs="Arial"/>
        </w:rPr>
        <w:t xml:space="preserve"> </w:t>
      </w:r>
      <w:r w:rsidR="00641BFE" w:rsidRPr="00D42FC6">
        <w:rPr>
          <w:rFonts w:ascii="Arial" w:hAnsi="Arial" w:cs="Arial"/>
        </w:rPr>
        <w:t>example</w:t>
      </w:r>
      <w:r w:rsidR="00384F19" w:rsidRPr="00D42FC6">
        <w:rPr>
          <w:rFonts w:ascii="Arial" w:hAnsi="Arial" w:cs="Arial"/>
        </w:rPr>
        <w:t xml:space="preserve">, for </w:t>
      </w:r>
      <w:r w:rsidR="00E44EDE" w:rsidRPr="00D42FC6">
        <w:rPr>
          <w:rFonts w:ascii="Arial" w:hAnsi="Arial" w:cs="Arial"/>
        </w:rPr>
        <w:t xml:space="preserve">travel to </w:t>
      </w:r>
      <w:r w:rsidR="00641BFE" w:rsidRPr="00D42FC6">
        <w:rPr>
          <w:rFonts w:ascii="Arial" w:hAnsi="Arial" w:cs="Arial"/>
        </w:rPr>
        <w:t>breast and colorectal</w:t>
      </w:r>
      <w:r w:rsidR="00384F19" w:rsidRPr="00D42FC6">
        <w:rPr>
          <w:rFonts w:ascii="Arial" w:hAnsi="Arial" w:cs="Arial"/>
        </w:rPr>
        <w:t xml:space="preserve"> MDT</w:t>
      </w:r>
      <w:r w:rsidR="006805C1" w:rsidRPr="00D42FC6">
        <w:rPr>
          <w:rFonts w:ascii="Arial" w:hAnsi="Arial" w:cs="Arial"/>
        </w:rPr>
        <w:t>s</w:t>
      </w:r>
      <w:r w:rsidR="00384F19" w:rsidRPr="00D42FC6">
        <w:rPr>
          <w:rFonts w:ascii="Arial" w:hAnsi="Arial" w:cs="Arial"/>
        </w:rPr>
        <w:t xml:space="preserve">, PCTs with the longest mean travel </w:t>
      </w:r>
      <w:r w:rsidR="00863F38" w:rsidRPr="00D42FC6">
        <w:rPr>
          <w:rFonts w:ascii="Arial" w:hAnsi="Arial" w:cs="Arial"/>
        </w:rPr>
        <w:t xml:space="preserve">had a significantly higher </w:t>
      </w:r>
      <w:r w:rsidR="00641BFE" w:rsidRPr="00D42FC6">
        <w:rPr>
          <w:rFonts w:ascii="Arial" w:hAnsi="Arial" w:cs="Arial"/>
        </w:rPr>
        <w:t xml:space="preserve">five year survival rates </w:t>
      </w:r>
      <w:r w:rsidR="001B2E3B" w:rsidRPr="00D42FC6">
        <w:rPr>
          <w:rFonts w:ascii="Arial" w:hAnsi="Arial" w:cs="Arial"/>
        </w:rPr>
        <w:t>(</w:t>
      </w:r>
      <w:r w:rsidR="00E44EDE" w:rsidRPr="00D42FC6">
        <w:rPr>
          <w:rFonts w:ascii="Arial" w:hAnsi="Arial" w:cs="Arial"/>
        </w:rPr>
        <w:t xml:space="preserve">breast </w:t>
      </w:r>
      <w:r w:rsidR="009D6420" w:rsidRPr="00D42FC6">
        <w:rPr>
          <w:rFonts w:ascii="Arial" w:hAnsi="Arial" w:cs="Arial"/>
        </w:rPr>
        <w:t xml:space="preserve">coefficient </w:t>
      </w:r>
      <w:r w:rsidR="00E73973" w:rsidRPr="00D42FC6">
        <w:rPr>
          <w:rFonts w:ascii="Arial" w:hAnsi="Arial" w:cs="Arial"/>
        </w:rPr>
        <w:t>= 1.79; SE = 0.79</w:t>
      </w:r>
      <w:r w:rsidR="001B2E3B" w:rsidRPr="00D42FC6">
        <w:rPr>
          <w:rFonts w:ascii="Arial" w:hAnsi="Arial" w:cs="Arial"/>
        </w:rPr>
        <w:t>; t (148) =</w:t>
      </w:r>
      <w:r w:rsidR="0078722F" w:rsidRPr="00D42FC6">
        <w:rPr>
          <w:rFonts w:ascii="Arial" w:hAnsi="Arial" w:cs="Arial"/>
        </w:rPr>
        <w:t xml:space="preserve"> </w:t>
      </w:r>
      <w:r w:rsidR="001B2E3B" w:rsidRPr="00D42FC6">
        <w:rPr>
          <w:rFonts w:ascii="Arial" w:hAnsi="Arial" w:cs="Arial"/>
        </w:rPr>
        <w:t>2.26</w:t>
      </w:r>
      <w:r w:rsidR="009D6420" w:rsidRPr="00D42FC6">
        <w:rPr>
          <w:rFonts w:ascii="Arial" w:hAnsi="Arial" w:cs="Arial"/>
        </w:rPr>
        <w:t>; p&lt;0.05</w:t>
      </w:r>
      <w:r w:rsidR="001B2E3B" w:rsidRPr="00D42FC6">
        <w:rPr>
          <w:rFonts w:ascii="Arial" w:hAnsi="Arial" w:cs="Arial"/>
        </w:rPr>
        <w:t>)</w:t>
      </w:r>
      <w:r w:rsidR="00641BFE" w:rsidRPr="00D42FC6">
        <w:rPr>
          <w:rFonts w:ascii="Arial" w:hAnsi="Arial" w:cs="Arial"/>
        </w:rPr>
        <w:t xml:space="preserve"> and (</w:t>
      </w:r>
      <w:r w:rsidR="00E44EDE" w:rsidRPr="00D42FC6">
        <w:rPr>
          <w:rFonts w:ascii="Arial" w:hAnsi="Arial" w:cs="Arial"/>
        </w:rPr>
        <w:t xml:space="preserve">colorectal </w:t>
      </w:r>
      <w:r w:rsidR="00641BFE" w:rsidRPr="00D42FC6">
        <w:rPr>
          <w:rFonts w:ascii="Arial" w:hAnsi="Arial" w:cs="Arial"/>
        </w:rPr>
        <w:t>coefficient</w:t>
      </w:r>
      <w:r w:rsidR="009D6420" w:rsidRPr="00D42FC6">
        <w:rPr>
          <w:rFonts w:ascii="Arial" w:hAnsi="Arial" w:cs="Arial"/>
        </w:rPr>
        <w:t xml:space="preserve"> = 4.10; SE = 1.16; t (148) =</w:t>
      </w:r>
      <w:r w:rsidR="0078722F" w:rsidRPr="00D42FC6">
        <w:rPr>
          <w:rFonts w:ascii="Arial" w:hAnsi="Arial" w:cs="Arial"/>
        </w:rPr>
        <w:t xml:space="preserve"> </w:t>
      </w:r>
      <w:r w:rsidR="009D6420" w:rsidRPr="00D42FC6">
        <w:rPr>
          <w:rFonts w:ascii="Arial" w:hAnsi="Arial" w:cs="Arial"/>
        </w:rPr>
        <w:t>3.54; p&lt;0.01)</w:t>
      </w:r>
      <w:r w:rsidR="00514D0C" w:rsidRPr="00D42FC6">
        <w:rPr>
          <w:rFonts w:ascii="Arial" w:hAnsi="Arial" w:cs="Arial"/>
        </w:rPr>
        <w:t xml:space="preserve">. </w:t>
      </w:r>
      <w:r w:rsidR="00B240A5" w:rsidRPr="00D42FC6">
        <w:rPr>
          <w:rFonts w:ascii="Arial" w:hAnsi="Arial" w:cs="Arial"/>
        </w:rPr>
        <w:t xml:space="preserve">Longer travel to radiotherapy was also positively associated with breast and colorectal cancer although this only reached statistical significance for the five year breast cancer survival rates (1.27; SE = 0.59; t (148) = 2.15; p&lt;0.05) (Table </w:t>
      </w:r>
      <w:r w:rsidR="00733F64" w:rsidRPr="00D42FC6">
        <w:rPr>
          <w:rFonts w:ascii="Arial" w:hAnsi="Arial" w:cs="Arial"/>
        </w:rPr>
        <w:t>4</w:t>
      </w:r>
      <w:r w:rsidR="00B240A5" w:rsidRPr="00D42FC6">
        <w:rPr>
          <w:rFonts w:ascii="Arial" w:hAnsi="Arial" w:cs="Arial"/>
        </w:rPr>
        <w:t xml:space="preserve">). </w:t>
      </w:r>
      <w:r w:rsidR="00CD1F84" w:rsidRPr="00D42FC6">
        <w:rPr>
          <w:rFonts w:ascii="Arial" w:hAnsi="Arial" w:cs="Arial"/>
        </w:rPr>
        <w:t xml:space="preserve">In contrast, </w:t>
      </w:r>
      <w:r w:rsidR="00745856" w:rsidRPr="00D42FC6">
        <w:rPr>
          <w:rFonts w:ascii="Arial" w:hAnsi="Arial" w:cs="Arial"/>
        </w:rPr>
        <w:t xml:space="preserve">the </w:t>
      </w:r>
      <w:r w:rsidR="00CD1F84" w:rsidRPr="00D42FC6">
        <w:rPr>
          <w:rFonts w:ascii="Arial" w:hAnsi="Arial" w:cs="Arial"/>
        </w:rPr>
        <w:t xml:space="preserve">lung cancer </w:t>
      </w:r>
      <w:r w:rsidR="005A1275" w:rsidRPr="00D42FC6">
        <w:rPr>
          <w:rFonts w:ascii="Arial" w:hAnsi="Arial" w:cs="Arial"/>
        </w:rPr>
        <w:t>analysis</w:t>
      </w:r>
      <w:r w:rsidR="00CD1F84" w:rsidRPr="00D42FC6">
        <w:rPr>
          <w:rFonts w:ascii="Arial" w:hAnsi="Arial" w:cs="Arial"/>
        </w:rPr>
        <w:t xml:space="preserve"> showed that </w:t>
      </w:r>
      <w:r w:rsidR="005B5FF0" w:rsidRPr="00D42FC6">
        <w:rPr>
          <w:rFonts w:ascii="Arial" w:hAnsi="Arial" w:cs="Arial"/>
        </w:rPr>
        <w:t xml:space="preserve">PCTs with </w:t>
      </w:r>
      <w:r w:rsidR="00745856" w:rsidRPr="00D42FC6">
        <w:rPr>
          <w:rFonts w:ascii="Arial" w:hAnsi="Arial" w:cs="Arial"/>
        </w:rPr>
        <w:t>the longest mean</w:t>
      </w:r>
      <w:r w:rsidR="00CD1F84" w:rsidRPr="00D42FC6">
        <w:rPr>
          <w:rFonts w:ascii="Arial" w:hAnsi="Arial" w:cs="Arial"/>
        </w:rPr>
        <w:t xml:space="preserve"> travel </w:t>
      </w:r>
      <w:r w:rsidR="005B5FF0" w:rsidRPr="00D42FC6">
        <w:rPr>
          <w:rFonts w:ascii="Arial" w:hAnsi="Arial" w:cs="Arial"/>
        </w:rPr>
        <w:t>had</w:t>
      </w:r>
      <w:r w:rsidR="00CD1F84" w:rsidRPr="00D42FC6">
        <w:rPr>
          <w:rFonts w:ascii="Arial" w:hAnsi="Arial" w:cs="Arial"/>
        </w:rPr>
        <w:t xml:space="preserve"> </w:t>
      </w:r>
      <w:r w:rsidR="00745856" w:rsidRPr="00D42FC6">
        <w:rPr>
          <w:rFonts w:ascii="Arial" w:hAnsi="Arial" w:cs="Arial"/>
        </w:rPr>
        <w:t xml:space="preserve">significantly </w:t>
      </w:r>
      <w:r w:rsidR="00745856" w:rsidRPr="00D42FC6">
        <w:rPr>
          <w:rFonts w:ascii="Arial" w:hAnsi="Arial" w:cs="Arial"/>
        </w:rPr>
        <w:lastRenderedPageBreak/>
        <w:t xml:space="preserve">lower </w:t>
      </w:r>
      <w:r w:rsidR="003C7A1B" w:rsidRPr="00D42FC6">
        <w:rPr>
          <w:rFonts w:ascii="Arial" w:hAnsi="Arial" w:cs="Arial"/>
        </w:rPr>
        <w:t xml:space="preserve">one and five year </w:t>
      </w:r>
      <w:r w:rsidR="00D93AAB" w:rsidRPr="00D42FC6">
        <w:rPr>
          <w:rFonts w:ascii="Arial" w:hAnsi="Arial" w:cs="Arial"/>
        </w:rPr>
        <w:t xml:space="preserve">relative </w:t>
      </w:r>
      <w:r w:rsidR="00CD1F84" w:rsidRPr="00D42FC6">
        <w:rPr>
          <w:rFonts w:ascii="Arial" w:hAnsi="Arial" w:cs="Arial"/>
        </w:rPr>
        <w:t>survival</w:t>
      </w:r>
      <w:r w:rsidR="00745856" w:rsidRPr="00D42FC6">
        <w:rPr>
          <w:rFonts w:ascii="Arial" w:hAnsi="Arial" w:cs="Arial"/>
        </w:rPr>
        <w:t xml:space="preserve"> rates</w:t>
      </w:r>
      <w:r w:rsidR="00CD1F84" w:rsidRPr="00D42FC6">
        <w:rPr>
          <w:rFonts w:ascii="Arial" w:hAnsi="Arial" w:cs="Arial"/>
        </w:rPr>
        <w:t xml:space="preserve">. </w:t>
      </w:r>
      <w:r w:rsidR="007F20E4" w:rsidRPr="00D42FC6">
        <w:rPr>
          <w:rFonts w:ascii="Arial" w:hAnsi="Arial" w:cs="Arial"/>
        </w:rPr>
        <w:t>The rest of the results for MDT and Chemotherapy analysis are presented as on-line supplementary material (Tables 5 and 6) for brevity.</w:t>
      </w:r>
    </w:p>
    <w:p w14:paraId="2C3C66C0" w14:textId="77777777" w:rsidR="007F20E4" w:rsidRPr="00D42FC6" w:rsidRDefault="007F20E4" w:rsidP="00433A5C">
      <w:pPr>
        <w:tabs>
          <w:tab w:val="left" w:pos="5520"/>
        </w:tabs>
        <w:spacing w:after="0" w:line="240" w:lineRule="auto"/>
        <w:rPr>
          <w:rFonts w:ascii="Arial" w:hAnsi="Arial" w:cs="Arial"/>
        </w:rPr>
      </w:pPr>
    </w:p>
    <w:p w14:paraId="52962720" w14:textId="3ADC5A29" w:rsidR="00BD505E" w:rsidRPr="00D42FC6" w:rsidRDefault="00E71336" w:rsidP="00BD505E">
      <w:pPr>
        <w:tabs>
          <w:tab w:val="left" w:pos="5520"/>
        </w:tabs>
        <w:spacing w:after="0" w:line="240" w:lineRule="auto"/>
        <w:rPr>
          <w:rFonts w:ascii="Arial" w:hAnsi="Arial" w:cs="Arial"/>
        </w:rPr>
      </w:pPr>
      <w:r w:rsidRPr="00D42FC6">
        <w:rPr>
          <w:rFonts w:ascii="Arial" w:hAnsi="Arial" w:cs="Arial"/>
        </w:rPr>
        <w:t>Adjusting for deprivation</w:t>
      </w:r>
      <w:r w:rsidR="003C34C0" w:rsidRPr="00D42FC6">
        <w:rPr>
          <w:rFonts w:ascii="Arial" w:hAnsi="Arial" w:cs="Arial"/>
        </w:rPr>
        <w:t xml:space="preserve"> and ease of GP access</w:t>
      </w:r>
      <w:r w:rsidRPr="00D42FC6">
        <w:rPr>
          <w:rFonts w:ascii="Arial" w:hAnsi="Arial" w:cs="Arial"/>
        </w:rPr>
        <w:t xml:space="preserve"> revealed a </w:t>
      </w:r>
      <w:r w:rsidR="00B146D0" w:rsidRPr="00D42FC6">
        <w:rPr>
          <w:rFonts w:ascii="Arial" w:hAnsi="Arial" w:cs="Arial"/>
        </w:rPr>
        <w:t>clear</w:t>
      </w:r>
      <w:r w:rsidR="00642DC4" w:rsidRPr="00D42FC6">
        <w:rPr>
          <w:rFonts w:ascii="Arial" w:hAnsi="Arial" w:cs="Arial"/>
        </w:rPr>
        <w:t xml:space="preserve"> survival gradient </w:t>
      </w:r>
      <w:r w:rsidR="008C5C9D" w:rsidRPr="00D42FC6">
        <w:rPr>
          <w:rFonts w:ascii="Arial" w:hAnsi="Arial" w:cs="Arial"/>
        </w:rPr>
        <w:t xml:space="preserve">whereby </w:t>
      </w:r>
      <w:r w:rsidR="00642DC4" w:rsidRPr="00D42FC6">
        <w:rPr>
          <w:rFonts w:ascii="Arial" w:hAnsi="Arial" w:cs="Arial"/>
        </w:rPr>
        <w:t xml:space="preserve">PCTs with </w:t>
      </w:r>
      <w:r w:rsidR="00B146D0" w:rsidRPr="00D42FC6">
        <w:rPr>
          <w:rFonts w:ascii="Arial" w:hAnsi="Arial" w:cs="Arial"/>
        </w:rPr>
        <w:t xml:space="preserve">longer </w:t>
      </w:r>
      <w:r w:rsidR="00863F38" w:rsidRPr="00D42FC6">
        <w:rPr>
          <w:rFonts w:ascii="Arial" w:hAnsi="Arial" w:cs="Arial"/>
        </w:rPr>
        <w:t>mean travel</w:t>
      </w:r>
      <w:r w:rsidR="00B146D0" w:rsidRPr="00D42FC6">
        <w:rPr>
          <w:rFonts w:ascii="Arial" w:hAnsi="Arial" w:cs="Arial"/>
        </w:rPr>
        <w:t xml:space="preserve"> times </w:t>
      </w:r>
      <w:r w:rsidR="00BC4BB0" w:rsidRPr="00D42FC6">
        <w:rPr>
          <w:rFonts w:ascii="Arial" w:hAnsi="Arial" w:cs="Arial"/>
        </w:rPr>
        <w:t>consistently ha</w:t>
      </w:r>
      <w:r w:rsidR="0078722F" w:rsidRPr="00D42FC6">
        <w:rPr>
          <w:rFonts w:ascii="Arial" w:hAnsi="Arial" w:cs="Arial"/>
        </w:rPr>
        <w:t>d</w:t>
      </w:r>
      <w:r w:rsidR="00BC4BB0" w:rsidRPr="00D42FC6">
        <w:rPr>
          <w:rFonts w:ascii="Arial" w:hAnsi="Arial" w:cs="Arial"/>
        </w:rPr>
        <w:t xml:space="preserve"> </w:t>
      </w:r>
      <w:r w:rsidR="00B146D0" w:rsidRPr="00D42FC6">
        <w:rPr>
          <w:rFonts w:ascii="Arial" w:hAnsi="Arial" w:cs="Arial"/>
        </w:rPr>
        <w:t>poorer</w:t>
      </w:r>
      <w:r w:rsidR="007C529D" w:rsidRPr="00D42FC6">
        <w:rPr>
          <w:rFonts w:ascii="Arial" w:hAnsi="Arial" w:cs="Arial"/>
        </w:rPr>
        <w:t xml:space="preserve"> relative survival</w:t>
      </w:r>
      <w:r w:rsidR="00BC4BB0" w:rsidRPr="00D42FC6">
        <w:rPr>
          <w:rFonts w:ascii="Arial" w:hAnsi="Arial" w:cs="Arial"/>
        </w:rPr>
        <w:t xml:space="preserve"> rates</w:t>
      </w:r>
      <w:r w:rsidR="007C529D" w:rsidRPr="00D42FC6">
        <w:rPr>
          <w:rFonts w:ascii="Arial" w:hAnsi="Arial" w:cs="Arial"/>
        </w:rPr>
        <w:t xml:space="preserve">. </w:t>
      </w:r>
      <w:r w:rsidR="00BD505E" w:rsidRPr="00D42FC6">
        <w:rPr>
          <w:rFonts w:ascii="Arial" w:hAnsi="Arial" w:cs="Arial"/>
        </w:rPr>
        <w:t xml:space="preserve">This survival gradient was observed in travel to all services across the three cancers. As an example, Table </w:t>
      </w:r>
      <w:r w:rsidR="00733F64" w:rsidRPr="00D42FC6">
        <w:rPr>
          <w:rFonts w:ascii="Arial" w:hAnsi="Arial" w:cs="Arial"/>
        </w:rPr>
        <w:t>4</w:t>
      </w:r>
      <w:r w:rsidR="00BD505E" w:rsidRPr="00D42FC6">
        <w:rPr>
          <w:rFonts w:ascii="Arial" w:hAnsi="Arial" w:cs="Arial"/>
        </w:rPr>
        <w:t xml:space="preserve"> shows the regression output for the models of survival and access to radiotherapy treatment. The coefficients are percentage point differences in relative survival associated with each explanatory variable. The lung cancer output for example shows that an increase in travel times from the reference category ‘less than fifteen minutes’ to the highest category ’45 plus minutes’, is associated with a predicted reduction in </w:t>
      </w:r>
      <w:r w:rsidR="00B240A5" w:rsidRPr="00D42FC6">
        <w:rPr>
          <w:rFonts w:ascii="Arial" w:hAnsi="Arial" w:cs="Arial"/>
        </w:rPr>
        <w:t>one</w:t>
      </w:r>
      <w:r w:rsidR="00BD505E" w:rsidRPr="00D42FC6">
        <w:rPr>
          <w:rFonts w:ascii="Arial" w:hAnsi="Arial" w:cs="Arial"/>
        </w:rPr>
        <w:t xml:space="preserve"> year survival by -3.43 percent, p&lt;0.05 (before adjusting), -</w:t>
      </w:r>
      <w:r w:rsidR="00000A1E" w:rsidRPr="00D42FC6">
        <w:rPr>
          <w:rFonts w:ascii="Arial" w:hAnsi="Arial" w:cs="Arial"/>
        </w:rPr>
        <w:t>4.02</w:t>
      </w:r>
      <w:r w:rsidR="00BD505E" w:rsidRPr="00D42FC6">
        <w:rPr>
          <w:rFonts w:ascii="Arial" w:hAnsi="Arial" w:cs="Arial"/>
        </w:rPr>
        <w:t xml:space="preserve"> percent, p&lt;0.01 (after adjusting for deprivation only) and -4</w:t>
      </w:r>
      <w:r w:rsidR="00000A1E" w:rsidRPr="00D42FC6">
        <w:rPr>
          <w:rFonts w:ascii="Arial" w:hAnsi="Arial" w:cs="Arial"/>
        </w:rPr>
        <w:t>.60</w:t>
      </w:r>
      <w:r w:rsidR="00BD505E" w:rsidRPr="00D42FC6">
        <w:rPr>
          <w:rFonts w:ascii="Arial" w:hAnsi="Arial" w:cs="Arial"/>
        </w:rPr>
        <w:t xml:space="preserve"> percent, p&lt;0.01 (after adjusting for deprivation and ease of obtaining a GP appointment). </w:t>
      </w:r>
    </w:p>
    <w:p w14:paraId="5DDA12B1" w14:textId="77777777" w:rsidR="00BD505E" w:rsidRPr="00D42FC6" w:rsidRDefault="00BD505E" w:rsidP="00BD505E">
      <w:pPr>
        <w:tabs>
          <w:tab w:val="left" w:pos="5520"/>
        </w:tabs>
        <w:spacing w:after="0" w:line="240" w:lineRule="auto"/>
        <w:rPr>
          <w:rFonts w:ascii="Arial" w:hAnsi="Arial" w:cs="Arial"/>
        </w:rPr>
      </w:pPr>
    </w:p>
    <w:p w14:paraId="30DBAF43" w14:textId="5697717F" w:rsidR="005202A7" w:rsidRPr="00D42FC6" w:rsidRDefault="00000A1E" w:rsidP="00240A26">
      <w:pPr>
        <w:tabs>
          <w:tab w:val="left" w:pos="5520"/>
        </w:tabs>
        <w:spacing w:after="0" w:line="240" w:lineRule="auto"/>
        <w:rPr>
          <w:rFonts w:ascii="Arial" w:hAnsi="Arial" w:cs="Arial"/>
        </w:rPr>
      </w:pPr>
      <w:r w:rsidRPr="00D42FC6">
        <w:rPr>
          <w:rFonts w:ascii="Arial" w:hAnsi="Arial" w:cs="Arial"/>
        </w:rPr>
        <w:t>In the lung cancer analysis</w:t>
      </w:r>
      <w:r w:rsidR="000239FE" w:rsidRPr="00D42FC6">
        <w:rPr>
          <w:rFonts w:ascii="Arial" w:hAnsi="Arial" w:cs="Arial"/>
        </w:rPr>
        <w:t>,</w:t>
      </w:r>
      <w:r w:rsidRPr="00D42FC6">
        <w:rPr>
          <w:rFonts w:ascii="Arial" w:hAnsi="Arial" w:cs="Arial"/>
        </w:rPr>
        <w:t xml:space="preserve"> t</w:t>
      </w:r>
      <w:r w:rsidR="00514D0C" w:rsidRPr="00D42FC6">
        <w:rPr>
          <w:rFonts w:ascii="Arial" w:hAnsi="Arial" w:cs="Arial"/>
        </w:rPr>
        <w:t xml:space="preserve">he travel – survival association was generally greater for one year than five year relative survival rates. </w:t>
      </w:r>
      <w:r w:rsidR="000239FE" w:rsidRPr="00D42FC6">
        <w:rPr>
          <w:rFonts w:ascii="Arial" w:hAnsi="Arial" w:cs="Arial"/>
        </w:rPr>
        <w:t>For example,</w:t>
      </w:r>
      <w:r w:rsidR="003D169D" w:rsidRPr="00D42FC6">
        <w:rPr>
          <w:rFonts w:ascii="Arial" w:hAnsi="Arial" w:cs="Arial"/>
        </w:rPr>
        <w:t xml:space="preserve"> the lung cancer </w:t>
      </w:r>
      <w:r w:rsidR="000239FE" w:rsidRPr="00D42FC6">
        <w:rPr>
          <w:rFonts w:ascii="Arial" w:hAnsi="Arial" w:cs="Arial"/>
        </w:rPr>
        <w:t>output</w:t>
      </w:r>
      <w:r w:rsidR="003D169D" w:rsidRPr="00D42FC6">
        <w:rPr>
          <w:rFonts w:ascii="Arial" w:hAnsi="Arial" w:cs="Arial"/>
        </w:rPr>
        <w:t xml:space="preserve"> in Table </w:t>
      </w:r>
      <w:r w:rsidR="00733F64" w:rsidRPr="00D42FC6">
        <w:rPr>
          <w:rFonts w:ascii="Arial" w:hAnsi="Arial" w:cs="Arial"/>
        </w:rPr>
        <w:t>4</w:t>
      </w:r>
      <w:r w:rsidR="000239FE" w:rsidRPr="00D42FC6">
        <w:rPr>
          <w:rFonts w:ascii="Arial" w:hAnsi="Arial" w:cs="Arial"/>
        </w:rPr>
        <w:t xml:space="preserve"> shows </w:t>
      </w:r>
      <w:r w:rsidR="00514D0C" w:rsidRPr="00D42FC6">
        <w:rPr>
          <w:rFonts w:ascii="Arial" w:hAnsi="Arial" w:cs="Arial"/>
        </w:rPr>
        <w:t>t</w:t>
      </w:r>
      <w:r w:rsidR="00BD505E" w:rsidRPr="00D42FC6">
        <w:rPr>
          <w:rFonts w:ascii="Arial" w:hAnsi="Arial" w:cs="Arial"/>
        </w:rPr>
        <w:t xml:space="preserve">he corresponding </w:t>
      </w:r>
      <w:r w:rsidR="00B240A5" w:rsidRPr="00D42FC6">
        <w:rPr>
          <w:rFonts w:ascii="Arial" w:hAnsi="Arial" w:cs="Arial"/>
        </w:rPr>
        <w:t xml:space="preserve">predicted </w:t>
      </w:r>
      <w:r w:rsidR="00BD505E" w:rsidRPr="00D42FC6">
        <w:rPr>
          <w:rFonts w:ascii="Arial" w:hAnsi="Arial" w:cs="Arial"/>
        </w:rPr>
        <w:t>reduction in the five year relative survival is -2.40 percent, p&lt;0.05 (before adjusting), -2.7</w:t>
      </w:r>
      <w:r w:rsidRPr="00D42FC6">
        <w:rPr>
          <w:rFonts w:ascii="Arial" w:hAnsi="Arial" w:cs="Arial"/>
        </w:rPr>
        <w:t>2</w:t>
      </w:r>
      <w:r w:rsidR="00BD505E" w:rsidRPr="00D42FC6">
        <w:rPr>
          <w:rFonts w:ascii="Arial" w:hAnsi="Arial" w:cs="Arial"/>
        </w:rPr>
        <w:t xml:space="preserve"> percent, p&lt;0.05 (after adjusting for deprivation only) and -2.9</w:t>
      </w:r>
      <w:r w:rsidRPr="00D42FC6">
        <w:rPr>
          <w:rFonts w:ascii="Arial" w:hAnsi="Arial" w:cs="Arial"/>
        </w:rPr>
        <w:t>8</w:t>
      </w:r>
      <w:r w:rsidR="00BD505E" w:rsidRPr="00D42FC6">
        <w:rPr>
          <w:rFonts w:ascii="Arial" w:hAnsi="Arial" w:cs="Arial"/>
        </w:rPr>
        <w:t xml:space="preserve"> percent, p&lt;0.01 after adjusting for deprivation and ease of obtaining a GP appointment. </w:t>
      </w:r>
      <w:r w:rsidR="000239FE" w:rsidRPr="00D42FC6">
        <w:rPr>
          <w:rFonts w:ascii="Arial" w:hAnsi="Arial" w:cs="Arial"/>
        </w:rPr>
        <w:t>Lastly, we found that t</w:t>
      </w:r>
      <w:r w:rsidR="003C34C0" w:rsidRPr="00D42FC6">
        <w:rPr>
          <w:rFonts w:ascii="Arial" w:hAnsi="Arial" w:cs="Arial"/>
        </w:rPr>
        <w:t>he t</w:t>
      </w:r>
      <w:r w:rsidR="00514D0C" w:rsidRPr="00D42FC6">
        <w:rPr>
          <w:rFonts w:ascii="Arial" w:hAnsi="Arial" w:cs="Arial"/>
        </w:rPr>
        <w:t xml:space="preserve">ravel </w:t>
      </w:r>
      <w:r w:rsidR="003C34C0" w:rsidRPr="00D42FC6">
        <w:rPr>
          <w:rFonts w:ascii="Arial" w:hAnsi="Arial" w:cs="Arial"/>
        </w:rPr>
        <w:t xml:space="preserve">to radiotherapy </w:t>
      </w:r>
      <w:r w:rsidR="000239FE" w:rsidRPr="00D42FC6">
        <w:rPr>
          <w:rFonts w:ascii="Arial" w:hAnsi="Arial" w:cs="Arial"/>
        </w:rPr>
        <w:t>-</w:t>
      </w:r>
      <w:r w:rsidR="00514D0C" w:rsidRPr="00D42FC6">
        <w:rPr>
          <w:rFonts w:ascii="Arial" w:hAnsi="Arial" w:cs="Arial"/>
        </w:rPr>
        <w:t xml:space="preserve"> survival association was greater </w:t>
      </w:r>
      <w:r w:rsidR="00E71336" w:rsidRPr="00D42FC6">
        <w:rPr>
          <w:rFonts w:ascii="Arial" w:hAnsi="Arial" w:cs="Arial"/>
        </w:rPr>
        <w:t xml:space="preserve">in </w:t>
      </w:r>
      <w:r w:rsidR="003A44E6" w:rsidRPr="00D42FC6">
        <w:rPr>
          <w:rFonts w:ascii="Arial" w:hAnsi="Arial" w:cs="Arial"/>
        </w:rPr>
        <w:t xml:space="preserve">colorectal and lung cancer </w:t>
      </w:r>
      <w:r w:rsidR="006F641A" w:rsidRPr="00D42FC6">
        <w:rPr>
          <w:rFonts w:ascii="Arial" w:hAnsi="Arial" w:cs="Arial"/>
        </w:rPr>
        <w:t xml:space="preserve">compared to </w:t>
      </w:r>
      <w:r w:rsidR="003A44E6" w:rsidRPr="00D42FC6">
        <w:rPr>
          <w:rFonts w:ascii="Arial" w:hAnsi="Arial" w:cs="Arial"/>
        </w:rPr>
        <w:t>breast cancer</w:t>
      </w:r>
      <w:r w:rsidR="00514D0C" w:rsidRPr="00D42FC6">
        <w:rPr>
          <w:rFonts w:ascii="Arial" w:hAnsi="Arial" w:cs="Arial"/>
        </w:rPr>
        <w:t xml:space="preserve"> (Table </w:t>
      </w:r>
      <w:r w:rsidR="00733F64" w:rsidRPr="00D42FC6">
        <w:rPr>
          <w:rFonts w:ascii="Arial" w:hAnsi="Arial" w:cs="Arial"/>
        </w:rPr>
        <w:t>4</w:t>
      </w:r>
      <w:r w:rsidR="00514D0C" w:rsidRPr="00D42FC6">
        <w:rPr>
          <w:rFonts w:ascii="Arial" w:hAnsi="Arial" w:cs="Arial"/>
        </w:rPr>
        <w:t>)</w:t>
      </w:r>
      <w:r w:rsidR="003A44E6" w:rsidRPr="00D42FC6">
        <w:rPr>
          <w:rFonts w:ascii="Arial" w:hAnsi="Arial" w:cs="Arial"/>
        </w:rPr>
        <w:t>.</w:t>
      </w:r>
      <w:r w:rsidR="003C34C0" w:rsidRPr="00D42FC6">
        <w:rPr>
          <w:rFonts w:ascii="Arial" w:hAnsi="Arial" w:cs="Arial"/>
        </w:rPr>
        <w:t xml:space="preserve">  </w:t>
      </w:r>
    </w:p>
    <w:p w14:paraId="6FA058CE" w14:textId="77777777" w:rsidR="005202A7" w:rsidRPr="00D42FC6" w:rsidRDefault="005202A7" w:rsidP="00240A26">
      <w:pPr>
        <w:tabs>
          <w:tab w:val="left" w:pos="5520"/>
        </w:tabs>
        <w:spacing w:after="0" w:line="240" w:lineRule="auto"/>
        <w:rPr>
          <w:rFonts w:ascii="Arial" w:hAnsi="Arial" w:cs="Arial"/>
        </w:rPr>
      </w:pPr>
    </w:p>
    <w:p w14:paraId="227B8C66" w14:textId="04E90788" w:rsidR="00F82396" w:rsidRPr="00D42FC6" w:rsidRDefault="00F82396" w:rsidP="00240A26">
      <w:pPr>
        <w:tabs>
          <w:tab w:val="left" w:pos="5520"/>
        </w:tabs>
        <w:spacing w:after="0" w:line="240" w:lineRule="auto"/>
        <w:rPr>
          <w:rFonts w:ascii="Arial" w:hAnsi="Arial" w:cs="Arial"/>
          <w:color w:val="FF0000"/>
        </w:rPr>
        <w:sectPr w:rsidR="00F82396" w:rsidRPr="00D42FC6" w:rsidSect="00D31F5D">
          <w:footerReference w:type="default" r:id="rId8"/>
          <w:type w:val="continuous"/>
          <w:pgSz w:w="11906" w:h="16838"/>
          <w:pgMar w:top="1276" w:right="991" w:bottom="1135" w:left="1134" w:header="708" w:footer="708" w:gutter="0"/>
          <w:cols w:space="708"/>
          <w:docGrid w:linePitch="360"/>
        </w:sectPr>
      </w:pPr>
    </w:p>
    <w:tbl>
      <w:tblPr>
        <w:tblStyle w:val="TableGrid"/>
        <w:tblpPr w:leftFromText="180" w:rightFromText="180" w:vertAnchor="text" w:horzAnchor="margin" w:tblpY="634"/>
        <w:tblW w:w="1346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992"/>
        <w:gridCol w:w="993"/>
        <w:gridCol w:w="1128"/>
        <w:gridCol w:w="1134"/>
        <w:gridCol w:w="1134"/>
        <w:gridCol w:w="993"/>
        <w:gridCol w:w="1417"/>
        <w:gridCol w:w="992"/>
        <w:gridCol w:w="993"/>
      </w:tblGrid>
      <w:tr w:rsidR="00592351" w:rsidRPr="00D42FC6" w14:paraId="03751E31" w14:textId="77777777" w:rsidTr="00602479">
        <w:trPr>
          <w:trHeight w:val="414"/>
        </w:trPr>
        <w:tc>
          <w:tcPr>
            <w:tcW w:w="3686" w:type="dxa"/>
            <w:tcBorders>
              <w:top w:val="single" w:sz="4" w:space="0" w:color="auto"/>
              <w:bottom w:val="nil"/>
            </w:tcBorders>
            <w:vAlign w:val="bottom"/>
          </w:tcPr>
          <w:p w14:paraId="4D43D675" w14:textId="77777777" w:rsidR="00B60380" w:rsidRPr="00D42FC6" w:rsidRDefault="00B60380" w:rsidP="00240A26">
            <w:pPr>
              <w:rPr>
                <w:rFonts w:ascii="Arial" w:hAnsi="Arial" w:cs="Arial"/>
                <w:b/>
                <w:sz w:val="20"/>
                <w:szCs w:val="20"/>
              </w:rPr>
            </w:pPr>
          </w:p>
        </w:tc>
        <w:tc>
          <w:tcPr>
            <w:tcW w:w="3113" w:type="dxa"/>
            <w:gridSpan w:val="3"/>
            <w:tcBorders>
              <w:top w:val="single" w:sz="4" w:space="0" w:color="auto"/>
              <w:bottom w:val="nil"/>
            </w:tcBorders>
            <w:vAlign w:val="bottom"/>
          </w:tcPr>
          <w:p w14:paraId="3E873267" w14:textId="44339583" w:rsidR="00B60380" w:rsidRPr="00D42FC6" w:rsidRDefault="00B60380" w:rsidP="002E0378">
            <w:pPr>
              <w:jc w:val="center"/>
              <w:rPr>
                <w:rFonts w:ascii="Arial" w:hAnsi="Arial" w:cs="Arial"/>
                <w:b/>
                <w:sz w:val="20"/>
                <w:szCs w:val="20"/>
                <w:u w:val="single"/>
              </w:rPr>
            </w:pPr>
            <w:r w:rsidRPr="00D42FC6">
              <w:rPr>
                <w:rFonts w:ascii="Arial" w:hAnsi="Arial" w:cs="Arial"/>
                <w:b/>
                <w:sz w:val="20"/>
                <w:szCs w:val="20"/>
                <w:u w:val="single"/>
              </w:rPr>
              <w:t xml:space="preserve">Not adjusted for deprivation or </w:t>
            </w:r>
            <w:r w:rsidR="002A5481" w:rsidRPr="00D42FC6">
              <w:rPr>
                <w:rFonts w:ascii="Arial" w:hAnsi="Arial" w:cs="Arial"/>
                <w:b/>
                <w:sz w:val="20"/>
                <w:szCs w:val="20"/>
                <w:u w:val="single"/>
              </w:rPr>
              <w:t xml:space="preserve"> ease of </w:t>
            </w:r>
            <w:r w:rsidRPr="00D42FC6">
              <w:rPr>
                <w:rFonts w:ascii="Arial" w:hAnsi="Arial" w:cs="Arial"/>
                <w:b/>
                <w:sz w:val="20"/>
                <w:szCs w:val="20"/>
                <w:u w:val="single"/>
              </w:rPr>
              <w:t xml:space="preserve">GP </w:t>
            </w:r>
            <w:r w:rsidR="0046069A" w:rsidRPr="00D42FC6">
              <w:rPr>
                <w:rFonts w:ascii="Arial" w:hAnsi="Arial" w:cs="Arial"/>
                <w:b/>
                <w:sz w:val="20"/>
                <w:szCs w:val="20"/>
                <w:u w:val="single"/>
              </w:rPr>
              <w:t>appointment</w:t>
            </w:r>
          </w:p>
        </w:tc>
        <w:tc>
          <w:tcPr>
            <w:tcW w:w="3261" w:type="dxa"/>
            <w:gridSpan w:val="3"/>
            <w:tcBorders>
              <w:top w:val="single" w:sz="4" w:space="0" w:color="auto"/>
              <w:bottom w:val="nil"/>
            </w:tcBorders>
            <w:vAlign w:val="bottom"/>
          </w:tcPr>
          <w:p w14:paraId="63A56279" w14:textId="77777777" w:rsidR="00B60380" w:rsidRPr="00D42FC6" w:rsidRDefault="00B60380" w:rsidP="002E0378">
            <w:pPr>
              <w:jc w:val="center"/>
              <w:rPr>
                <w:rFonts w:ascii="Arial" w:hAnsi="Arial" w:cs="Arial"/>
                <w:b/>
                <w:sz w:val="20"/>
                <w:szCs w:val="20"/>
                <w:u w:val="single"/>
              </w:rPr>
            </w:pPr>
            <w:r w:rsidRPr="00D42FC6">
              <w:rPr>
                <w:rFonts w:ascii="Arial" w:hAnsi="Arial" w:cs="Arial"/>
                <w:b/>
                <w:sz w:val="20"/>
                <w:szCs w:val="20"/>
                <w:u w:val="single"/>
              </w:rPr>
              <w:t>Adjusted for deprivation</w:t>
            </w:r>
          </w:p>
        </w:tc>
        <w:tc>
          <w:tcPr>
            <w:tcW w:w="3402" w:type="dxa"/>
            <w:gridSpan w:val="3"/>
            <w:tcBorders>
              <w:top w:val="single" w:sz="4" w:space="0" w:color="auto"/>
              <w:bottom w:val="nil"/>
            </w:tcBorders>
            <w:vAlign w:val="bottom"/>
          </w:tcPr>
          <w:p w14:paraId="5ABF999E" w14:textId="09FBA713" w:rsidR="00B60380" w:rsidRPr="00D42FC6" w:rsidRDefault="00B60380" w:rsidP="002E0378">
            <w:pPr>
              <w:jc w:val="center"/>
              <w:rPr>
                <w:rFonts w:ascii="Arial" w:hAnsi="Arial" w:cs="Arial"/>
                <w:b/>
                <w:sz w:val="20"/>
                <w:szCs w:val="20"/>
                <w:u w:val="single"/>
              </w:rPr>
            </w:pPr>
            <w:r w:rsidRPr="00D42FC6">
              <w:rPr>
                <w:rFonts w:ascii="Arial" w:hAnsi="Arial" w:cs="Arial"/>
                <w:b/>
                <w:sz w:val="20"/>
                <w:szCs w:val="20"/>
                <w:u w:val="single"/>
              </w:rPr>
              <w:t xml:space="preserve">Adjusted  deprivation &amp; </w:t>
            </w:r>
            <w:r w:rsidR="002A5481" w:rsidRPr="00D42FC6">
              <w:rPr>
                <w:rFonts w:ascii="Arial" w:hAnsi="Arial" w:cs="Arial"/>
                <w:b/>
                <w:sz w:val="20"/>
                <w:szCs w:val="20"/>
                <w:u w:val="single"/>
              </w:rPr>
              <w:t xml:space="preserve"> ease of </w:t>
            </w:r>
            <w:r w:rsidRPr="00D42FC6">
              <w:rPr>
                <w:rFonts w:ascii="Arial" w:hAnsi="Arial" w:cs="Arial"/>
                <w:b/>
                <w:sz w:val="20"/>
                <w:szCs w:val="20"/>
                <w:u w:val="single"/>
              </w:rPr>
              <w:t>GP appointment</w:t>
            </w:r>
          </w:p>
        </w:tc>
      </w:tr>
      <w:tr w:rsidR="00592351" w:rsidRPr="00D42FC6" w14:paraId="53C6BB43" w14:textId="77777777" w:rsidTr="00D25B06">
        <w:trPr>
          <w:trHeight w:val="371"/>
        </w:trPr>
        <w:tc>
          <w:tcPr>
            <w:tcW w:w="3686" w:type="dxa"/>
            <w:tcBorders>
              <w:top w:val="nil"/>
              <w:bottom w:val="single" w:sz="4" w:space="0" w:color="auto"/>
            </w:tcBorders>
            <w:vAlign w:val="bottom"/>
          </w:tcPr>
          <w:p w14:paraId="3F13DE78" w14:textId="01FA67A6" w:rsidR="00B60380" w:rsidRPr="00D42FC6" w:rsidRDefault="00B60380" w:rsidP="00240A26">
            <w:pPr>
              <w:rPr>
                <w:rFonts w:ascii="Arial" w:hAnsi="Arial" w:cs="Arial"/>
                <w:b/>
                <w:sz w:val="20"/>
                <w:szCs w:val="20"/>
              </w:rPr>
            </w:pPr>
          </w:p>
        </w:tc>
        <w:tc>
          <w:tcPr>
            <w:tcW w:w="992" w:type="dxa"/>
            <w:tcBorders>
              <w:top w:val="nil"/>
              <w:bottom w:val="single" w:sz="4" w:space="0" w:color="auto"/>
            </w:tcBorders>
            <w:vAlign w:val="bottom"/>
          </w:tcPr>
          <w:p w14:paraId="784A82EC" w14:textId="608FA23B" w:rsidR="00B60380" w:rsidRPr="00D42FC6" w:rsidRDefault="00B60380" w:rsidP="00240A26">
            <w:pPr>
              <w:jc w:val="right"/>
              <w:rPr>
                <w:rFonts w:ascii="Arial" w:hAnsi="Arial" w:cs="Arial"/>
                <w:b/>
                <w:sz w:val="20"/>
                <w:szCs w:val="20"/>
              </w:rPr>
            </w:pPr>
            <w:r w:rsidRPr="00D42FC6">
              <w:rPr>
                <w:rFonts w:ascii="Arial" w:hAnsi="Arial" w:cs="Arial"/>
                <w:b/>
                <w:sz w:val="20"/>
                <w:szCs w:val="20"/>
              </w:rPr>
              <w:t>Breast</w:t>
            </w:r>
          </w:p>
        </w:tc>
        <w:tc>
          <w:tcPr>
            <w:tcW w:w="993" w:type="dxa"/>
            <w:tcBorders>
              <w:top w:val="nil"/>
              <w:bottom w:val="single" w:sz="4" w:space="0" w:color="auto"/>
            </w:tcBorders>
            <w:vAlign w:val="bottom"/>
          </w:tcPr>
          <w:p w14:paraId="5D8D9610" w14:textId="014F886E" w:rsidR="00B60380" w:rsidRPr="00D42FC6" w:rsidRDefault="00B60380" w:rsidP="00240A26">
            <w:pPr>
              <w:jc w:val="right"/>
              <w:rPr>
                <w:rFonts w:ascii="Arial" w:hAnsi="Arial" w:cs="Arial"/>
                <w:b/>
                <w:sz w:val="20"/>
                <w:szCs w:val="20"/>
              </w:rPr>
            </w:pPr>
            <w:r w:rsidRPr="00D42FC6">
              <w:rPr>
                <w:rFonts w:ascii="Arial" w:hAnsi="Arial" w:cs="Arial"/>
                <w:b/>
                <w:sz w:val="20"/>
                <w:szCs w:val="20"/>
              </w:rPr>
              <w:t>CRC</w:t>
            </w:r>
          </w:p>
        </w:tc>
        <w:tc>
          <w:tcPr>
            <w:tcW w:w="1128" w:type="dxa"/>
            <w:tcBorders>
              <w:top w:val="nil"/>
              <w:bottom w:val="single" w:sz="4" w:space="0" w:color="auto"/>
            </w:tcBorders>
            <w:vAlign w:val="bottom"/>
          </w:tcPr>
          <w:p w14:paraId="1BC2C73F" w14:textId="63319304" w:rsidR="00B60380" w:rsidRPr="00D42FC6" w:rsidRDefault="00B60380" w:rsidP="00240A26">
            <w:pPr>
              <w:jc w:val="right"/>
              <w:rPr>
                <w:rFonts w:ascii="Arial" w:hAnsi="Arial" w:cs="Arial"/>
                <w:b/>
                <w:sz w:val="20"/>
                <w:szCs w:val="20"/>
              </w:rPr>
            </w:pPr>
            <w:r w:rsidRPr="00D42FC6">
              <w:rPr>
                <w:rFonts w:ascii="Arial" w:hAnsi="Arial" w:cs="Arial"/>
                <w:b/>
                <w:sz w:val="20"/>
                <w:szCs w:val="20"/>
              </w:rPr>
              <w:t>Lung</w:t>
            </w:r>
          </w:p>
        </w:tc>
        <w:tc>
          <w:tcPr>
            <w:tcW w:w="1134" w:type="dxa"/>
            <w:tcBorders>
              <w:top w:val="nil"/>
              <w:bottom w:val="single" w:sz="4" w:space="0" w:color="auto"/>
            </w:tcBorders>
            <w:vAlign w:val="bottom"/>
          </w:tcPr>
          <w:p w14:paraId="1A6270CA" w14:textId="7FE1DCFD" w:rsidR="00B60380" w:rsidRPr="00D42FC6" w:rsidRDefault="00B60380" w:rsidP="00240A26">
            <w:pPr>
              <w:jc w:val="right"/>
              <w:rPr>
                <w:rFonts w:ascii="Arial" w:hAnsi="Arial" w:cs="Arial"/>
                <w:b/>
                <w:sz w:val="20"/>
                <w:szCs w:val="20"/>
              </w:rPr>
            </w:pPr>
            <w:r w:rsidRPr="00D42FC6">
              <w:rPr>
                <w:rFonts w:ascii="Arial" w:hAnsi="Arial" w:cs="Arial"/>
                <w:b/>
                <w:sz w:val="20"/>
                <w:szCs w:val="20"/>
              </w:rPr>
              <w:t>Breast</w:t>
            </w:r>
          </w:p>
        </w:tc>
        <w:tc>
          <w:tcPr>
            <w:tcW w:w="1134" w:type="dxa"/>
            <w:tcBorders>
              <w:top w:val="nil"/>
              <w:bottom w:val="single" w:sz="4" w:space="0" w:color="auto"/>
            </w:tcBorders>
            <w:vAlign w:val="bottom"/>
          </w:tcPr>
          <w:p w14:paraId="4D8DB200" w14:textId="16E7C7BB" w:rsidR="00B60380" w:rsidRPr="00D42FC6" w:rsidRDefault="00B60380" w:rsidP="00240A26">
            <w:pPr>
              <w:jc w:val="right"/>
              <w:rPr>
                <w:rFonts w:ascii="Arial" w:hAnsi="Arial" w:cs="Arial"/>
                <w:b/>
                <w:sz w:val="20"/>
                <w:szCs w:val="20"/>
              </w:rPr>
            </w:pPr>
            <w:r w:rsidRPr="00D42FC6">
              <w:rPr>
                <w:rFonts w:ascii="Arial" w:hAnsi="Arial" w:cs="Arial"/>
                <w:b/>
                <w:sz w:val="20"/>
                <w:szCs w:val="20"/>
              </w:rPr>
              <w:t>CRC</w:t>
            </w:r>
          </w:p>
        </w:tc>
        <w:tc>
          <w:tcPr>
            <w:tcW w:w="993" w:type="dxa"/>
            <w:tcBorders>
              <w:top w:val="nil"/>
              <w:bottom w:val="single" w:sz="4" w:space="0" w:color="auto"/>
            </w:tcBorders>
            <w:vAlign w:val="bottom"/>
          </w:tcPr>
          <w:p w14:paraId="4FF281D1" w14:textId="54E6011D" w:rsidR="00B60380" w:rsidRPr="00D42FC6" w:rsidRDefault="00B60380" w:rsidP="00240A26">
            <w:pPr>
              <w:jc w:val="right"/>
              <w:rPr>
                <w:rFonts w:ascii="Arial" w:hAnsi="Arial" w:cs="Arial"/>
                <w:b/>
                <w:sz w:val="20"/>
                <w:szCs w:val="20"/>
              </w:rPr>
            </w:pPr>
            <w:r w:rsidRPr="00D42FC6">
              <w:rPr>
                <w:rFonts w:ascii="Arial" w:hAnsi="Arial" w:cs="Arial"/>
                <w:b/>
                <w:sz w:val="20"/>
                <w:szCs w:val="20"/>
              </w:rPr>
              <w:t>Lung</w:t>
            </w:r>
          </w:p>
        </w:tc>
        <w:tc>
          <w:tcPr>
            <w:tcW w:w="1417" w:type="dxa"/>
            <w:tcBorders>
              <w:top w:val="nil"/>
              <w:bottom w:val="single" w:sz="4" w:space="0" w:color="auto"/>
            </w:tcBorders>
            <w:vAlign w:val="bottom"/>
          </w:tcPr>
          <w:p w14:paraId="256B0445" w14:textId="77777777" w:rsidR="00B60380" w:rsidRPr="00D42FC6" w:rsidRDefault="00B60380" w:rsidP="00240A26">
            <w:pPr>
              <w:jc w:val="right"/>
              <w:rPr>
                <w:rFonts w:ascii="Arial" w:hAnsi="Arial" w:cs="Arial"/>
                <w:b/>
                <w:sz w:val="20"/>
                <w:szCs w:val="20"/>
              </w:rPr>
            </w:pPr>
            <w:r w:rsidRPr="00D42FC6">
              <w:rPr>
                <w:rFonts w:ascii="Arial" w:hAnsi="Arial" w:cs="Arial"/>
                <w:b/>
                <w:sz w:val="20"/>
                <w:szCs w:val="20"/>
              </w:rPr>
              <w:t>Breast</w:t>
            </w:r>
          </w:p>
        </w:tc>
        <w:tc>
          <w:tcPr>
            <w:tcW w:w="992" w:type="dxa"/>
            <w:tcBorders>
              <w:top w:val="nil"/>
              <w:bottom w:val="single" w:sz="4" w:space="0" w:color="auto"/>
            </w:tcBorders>
            <w:vAlign w:val="bottom"/>
          </w:tcPr>
          <w:p w14:paraId="158FA0A3" w14:textId="77777777" w:rsidR="00B60380" w:rsidRPr="00D42FC6" w:rsidRDefault="00B60380" w:rsidP="00240A26">
            <w:pPr>
              <w:jc w:val="right"/>
              <w:rPr>
                <w:rFonts w:ascii="Arial" w:hAnsi="Arial" w:cs="Arial"/>
                <w:b/>
                <w:sz w:val="20"/>
                <w:szCs w:val="20"/>
              </w:rPr>
            </w:pPr>
            <w:r w:rsidRPr="00D42FC6">
              <w:rPr>
                <w:rFonts w:ascii="Arial" w:hAnsi="Arial" w:cs="Arial"/>
                <w:b/>
                <w:sz w:val="20"/>
                <w:szCs w:val="20"/>
              </w:rPr>
              <w:t>CRC</w:t>
            </w:r>
          </w:p>
        </w:tc>
        <w:tc>
          <w:tcPr>
            <w:tcW w:w="993" w:type="dxa"/>
            <w:tcBorders>
              <w:top w:val="nil"/>
              <w:bottom w:val="single" w:sz="4" w:space="0" w:color="auto"/>
            </w:tcBorders>
            <w:vAlign w:val="bottom"/>
          </w:tcPr>
          <w:p w14:paraId="42125153" w14:textId="77777777" w:rsidR="00B60380" w:rsidRPr="00D42FC6" w:rsidRDefault="00B60380" w:rsidP="00240A26">
            <w:pPr>
              <w:jc w:val="right"/>
              <w:rPr>
                <w:rFonts w:ascii="Arial" w:hAnsi="Arial" w:cs="Arial"/>
                <w:b/>
                <w:sz w:val="20"/>
                <w:szCs w:val="20"/>
              </w:rPr>
            </w:pPr>
            <w:r w:rsidRPr="00D42FC6">
              <w:rPr>
                <w:rFonts w:ascii="Arial" w:hAnsi="Arial" w:cs="Arial"/>
                <w:b/>
                <w:sz w:val="20"/>
                <w:szCs w:val="20"/>
              </w:rPr>
              <w:t>Lung</w:t>
            </w:r>
          </w:p>
        </w:tc>
      </w:tr>
      <w:tr w:rsidR="00367E32" w:rsidRPr="00D42FC6" w14:paraId="0508890C" w14:textId="77777777" w:rsidTr="00F74ED8">
        <w:trPr>
          <w:trHeight w:val="282"/>
        </w:trPr>
        <w:tc>
          <w:tcPr>
            <w:tcW w:w="13462" w:type="dxa"/>
            <w:gridSpan w:val="10"/>
            <w:tcBorders>
              <w:top w:val="single" w:sz="4" w:space="0" w:color="auto"/>
              <w:bottom w:val="nil"/>
            </w:tcBorders>
            <w:vAlign w:val="bottom"/>
          </w:tcPr>
          <w:p w14:paraId="02C97134" w14:textId="4A317A6C" w:rsidR="00367E32" w:rsidRPr="00D42FC6" w:rsidRDefault="00367E32" w:rsidP="00D25B06">
            <w:pPr>
              <w:spacing w:after="40"/>
              <w:rPr>
                <w:rFonts w:ascii="Arial" w:hAnsi="Arial" w:cs="Arial"/>
                <w:b/>
                <w:sz w:val="20"/>
                <w:szCs w:val="20"/>
              </w:rPr>
            </w:pPr>
            <w:r w:rsidRPr="00D42FC6">
              <w:rPr>
                <w:rFonts w:ascii="Arial" w:hAnsi="Arial" w:cs="Arial"/>
                <w:b/>
                <w:sz w:val="20"/>
                <w:szCs w:val="20"/>
              </w:rPr>
              <w:t>Explanatory variables</w:t>
            </w:r>
          </w:p>
        </w:tc>
      </w:tr>
      <w:tr w:rsidR="00367E32" w:rsidRPr="00D42FC6" w14:paraId="56F9937F" w14:textId="77777777" w:rsidTr="004001C1">
        <w:trPr>
          <w:trHeight w:val="231"/>
        </w:trPr>
        <w:tc>
          <w:tcPr>
            <w:tcW w:w="13462" w:type="dxa"/>
            <w:gridSpan w:val="10"/>
            <w:tcBorders>
              <w:top w:val="nil"/>
              <w:bottom w:val="nil"/>
            </w:tcBorders>
          </w:tcPr>
          <w:p w14:paraId="319FB543" w14:textId="1799053B" w:rsidR="00367E32" w:rsidRPr="00D42FC6" w:rsidRDefault="00367E32" w:rsidP="004001C1">
            <w:pPr>
              <w:spacing w:after="40"/>
              <w:rPr>
                <w:rFonts w:ascii="Arial" w:hAnsi="Arial" w:cs="Arial"/>
                <w:b/>
                <w:sz w:val="20"/>
                <w:szCs w:val="20"/>
              </w:rPr>
            </w:pPr>
            <w:r w:rsidRPr="00D42FC6">
              <w:rPr>
                <w:rFonts w:ascii="Arial" w:hAnsi="Arial" w:cs="Arial"/>
                <w:b/>
                <w:sz w:val="20"/>
                <w:szCs w:val="20"/>
              </w:rPr>
              <w:t>Outcome: 1 Year Relative Survival</w:t>
            </w:r>
          </w:p>
        </w:tc>
      </w:tr>
      <w:tr w:rsidR="00592351" w:rsidRPr="00D42FC6" w14:paraId="421CAF30" w14:textId="77777777" w:rsidTr="004001C1">
        <w:trPr>
          <w:trHeight w:val="1150"/>
        </w:trPr>
        <w:tc>
          <w:tcPr>
            <w:tcW w:w="3686" w:type="dxa"/>
            <w:tcBorders>
              <w:top w:val="nil"/>
              <w:bottom w:val="nil"/>
            </w:tcBorders>
            <w:vAlign w:val="bottom"/>
          </w:tcPr>
          <w:p w14:paraId="3CFF9F0E" w14:textId="3585A657" w:rsidR="00BA066C" w:rsidRPr="00D42FC6" w:rsidRDefault="00B60380" w:rsidP="00602479">
            <w:pPr>
              <w:rPr>
                <w:rFonts w:ascii="Arial" w:hAnsi="Arial" w:cs="Arial"/>
                <w:sz w:val="20"/>
                <w:szCs w:val="20"/>
              </w:rPr>
            </w:pPr>
            <w:r w:rsidRPr="00D42FC6">
              <w:rPr>
                <w:rFonts w:ascii="Arial" w:hAnsi="Arial" w:cs="Arial"/>
                <w:sz w:val="20"/>
                <w:szCs w:val="20"/>
              </w:rPr>
              <w:t>Travel times to Radiotherapy</w:t>
            </w:r>
          </w:p>
          <w:p w14:paraId="5D235412" w14:textId="77777777" w:rsidR="00B60380" w:rsidRPr="00D42FC6" w:rsidRDefault="00B60380" w:rsidP="00602479">
            <w:pPr>
              <w:rPr>
                <w:rFonts w:ascii="Arial" w:hAnsi="Arial" w:cs="Arial"/>
                <w:sz w:val="20"/>
                <w:szCs w:val="20"/>
              </w:rPr>
            </w:pPr>
            <w:r w:rsidRPr="00D42FC6">
              <w:rPr>
                <w:rFonts w:ascii="Arial" w:hAnsi="Arial" w:cs="Arial"/>
                <w:sz w:val="20"/>
                <w:szCs w:val="20"/>
              </w:rPr>
              <w:t>&lt;15 minutes (reference)</w:t>
            </w:r>
          </w:p>
          <w:p w14:paraId="2F5D1A1F" w14:textId="2CB54DF7" w:rsidR="00B60380" w:rsidRPr="00D42FC6" w:rsidRDefault="00BA066C" w:rsidP="00602479">
            <w:pPr>
              <w:rPr>
                <w:rFonts w:ascii="Arial" w:hAnsi="Arial" w:cs="Arial"/>
                <w:sz w:val="20"/>
                <w:szCs w:val="20"/>
              </w:rPr>
            </w:pPr>
            <w:r w:rsidRPr="00D42FC6">
              <w:rPr>
                <w:rFonts w:ascii="Arial" w:hAnsi="Arial" w:cs="Arial"/>
                <w:sz w:val="20"/>
                <w:szCs w:val="20"/>
              </w:rPr>
              <w:t>15 – 29.</w:t>
            </w:r>
            <w:r w:rsidR="00B60380" w:rsidRPr="00D42FC6">
              <w:rPr>
                <w:rFonts w:ascii="Arial" w:hAnsi="Arial" w:cs="Arial"/>
                <w:sz w:val="20"/>
                <w:szCs w:val="20"/>
              </w:rPr>
              <w:t>9 minutes</w:t>
            </w:r>
          </w:p>
          <w:p w14:paraId="21BFDA1A" w14:textId="46919B21" w:rsidR="00B60380" w:rsidRPr="00D42FC6" w:rsidRDefault="00BA066C" w:rsidP="00602479">
            <w:pPr>
              <w:rPr>
                <w:rFonts w:ascii="Arial" w:hAnsi="Arial" w:cs="Arial"/>
                <w:sz w:val="20"/>
                <w:szCs w:val="20"/>
              </w:rPr>
            </w:pPr>
            <w:r w:rsidRPr="00D42FC6">
              <w:rPr>
                <w:rFonts w:ascii="Arial" w:hAnsi="Arial" w:cs="Arial"/>
                <w:sz w:val="20"/>
                <w:szCs w:val="20"/>
              </w:rPr>
              <w:t>30 – 44.</w:t>
            </w:r>
            <w:r w:rsidR="00B60380" w:rsidRPr="00D42FC6">
              <w:rPr>
                <w:rFonts w:ascii="Arial" w:hAnsi="Arial" w:cs="Arial"/>
                <w:sz w:val="20"/>
                <w:szCs w:val="20"/>
              </w:rPr>
              <w:t>9 minutes</w:t>
            </w:r>
          </w:p>
          <w:p w14:paraId="581ECBD2" w14:textId="77777777" w:rsidR="00B60380" w:rsidRPr="00D42FC6" w:rsidRDefault="00B60380" w:rsidP="00602479">
            <w:pPr>
              <w:rPr>
                <w:rFonts w:ascii="Arial" w:hAnsi="Arial" w:cs="Arial"/>
                <w:sz w:val="20"/>
                <w:szCs w:val="20"/>
              </w:rPr>
            </w:pPr>
            <w:r w:rsidRPr="00D42FC6">
              <w:rPr>
                <w:rFonts w:ascii="Arial" w:hAnsi="Arial" w:cs="Arial"/>
                <w:sz w:val="20"/>
                <w:szCs w:val="20"/>
              </w:rPr>
              <w:t>45 minutes plus</w:t>
            </w:r>
          </w:p>
        </w:tc>
        <w:tc>
          <w:tcPr>
            <w:tcW w:w="992" w:type="dxa"/>
            <w:tcBorders>
              <w:top w:val="nil"/>
              <w:bottom w:val="nil"/>
            </w:tcBorders>
            <w:vAlign w:val="bottom"/>
          </w:tcPr>
          <w:p w14:paraId="307E0FDB" w14:textId="77777777" w:rsidR="00B60380" w:rsidRPr="00D42FC6" w:rsidRDefault="00B60380" w:rsidP="00602479">
            <w:pPr>
              <w:jc w:val="right"/>
              <w:rPr>
                <w:rFonts w:ascii="Arial" w:hAnsi="Arial" w:cs="Arial"/>
                <w:sz w:val="20"/>
                <w:szCs w:val="20"/>
              </w:rPr>
            </w:pPr>
          </w:p>
          <w:p w14:paraId="6F3312DB" w14:textId="77777777" w:rsidR="00B60380" w:rsidRPr="00D42FC6" w:rsidRDefault="00B60380" w:rsidP="00602479">
            <w:pPr>
              <w:jc w:val="right"/>
              <w:rPr>
                <w:rFonts w:ascii="Arial" w:hAnsi="Arial" w:cs="Arial"/>
                <w:sz w:val="20"/>
                <w:szCs w:val="20"/>
              </w:rPr>
            </w:pPr>
          </w:p>
          <w:p w14:paraId="487F881D" w14:textId="77777777" w:rsidR="00FB691C" w:rsidRPr="00D42FC6" w:rsidRDefault="00FB691C" w:rsidP="00602479">
            <w:pPr>
              <w:jc w:val="right"/>
              <w:rPr>
                <w:rFonts w:ascii="Arial" w:hAnsi="Arial" w:cs="Arial"/>
                <w:sz w:val="20"/>
                <w:szCs w:val="20"/>
              </w:rPr>
            </w:pPr>
            <w:r w:rsidRPr="00D42FC6">
              <w:rPr>
                <w:rFonts w:ascii="Arial" w:hAnsi="Arial" w:cs="Arial"/>
                <w:sz w:val="20"/>
                <w:szCs w:val="20"/>
              </w:rPr>
              <w:t>-0.12</w:t>
            </w:r>
          </w:p>
          <w:p w14:paraId="16DE1EB6" w14:textId="77777777" w:rsidR="00FB691C" w:rsidRPr="00D42FC6" w:rsidRDefault="00FB691C" w:rsidP="00602479">
            <w:pPr>
              <w:jc w:val="right"/>
              <w:rPr>
                <w:rFonts w:ascii="Arial" w:hAnsi="Arial" w:cs="Arial"/>
                <w:sz w:val="20"/>
                <w:szCs w:val="20"/>
              </w:rPr>
            </w:pPr>
            <w:r w:rsidRPr="00D42FC6">
              <w:rPr>
                <w:rFonts w:ascii="Arial" w:hAnsi="Arial" w:cs="Arial"/>
                <w:sz w:val="20"/>
                <w:szCs w:val="20"/>
              </w:rPr>
              <w:t>0.24</w:t>
            </w:r>
          </w:p>
          <w:p w14:paraId="4C16445E" w14:textId="697BB601" w:rsidR="00B60380" w:rsidRPr="00D42FC6" w:rsidRDefault="00FB691C" w:rsidP="00602479">
            <w:pPr>
              <w:jc w:val="right"/>
              <w:rPr>
                <w:rFonts w:ascii="Arial" w:hAnsi="Arial" w:cs="Arial"/>
                <w:sz w:val="20"/>
                <w:szCs w:val="20"/>
              </w:rPr>
            </w:pPr>
            <w:r w:rsidRPr="00D42FC6">
              <w:rPr>
                <w:rFonts w:ascii="Arial" w:hAnsi="Arial" w:cs="Arial"/>
                <w:sz w:val="20"/>
                <w:szCs w:val="20"/>
              </w:rPr>
              <w:t>0.33</w:t>
            </w:r>
          </w:p>
        </w:tc>
        <w:tc>
          <w:tcPr>
            <w:tcW w:w="993" w:type="dxa"/>
            <w:tcBorders>
              <w:top w:val="nil"/>
              <w:bottom w:val="nil"/>
            </w:tcBorders>
            <w:vAlign w:val="bottom"/>
          </w:tcPr>
          <w:p w14:paraId="0D499B26" w14:textId="77777777" w:rsidR="00B60380" w:rsidRPr="00D42FC6" w:rsidRDefault="00B60380" w:rsidP="00602479">
            <w:pPr>
              <w:jc w:val="right"/>
              <w:rPr>
                <w:rFonts w:ascii="Arial" w:hAnsi="Arial" w:cs="Arial"/>
                <w:sz w:val="20"/>
                <w:szCs w:val="20"/>
              </w:rPr>
            </w:pPr>
          </w:p>
          <w:p w14:paraId="571497A8" w14:textId="4B365392" w:rsidR="00460532" w:rsidRPr="00D42FC6" w:rsidRDefault="00460532" w:rsidP="00602479">
            <w:pPr>
              <w:jc w:val="right"/>
              <w:rPr>
                <w:rFonts w:ascii="Arial" w:hAnsi="Arial" w:cs="Arial"/>
                <w:sz w:val="20"/>
                <w:szCs w:val="20"/>
              </w:rPr>
            </w:pPr>
          </w:p>
          <w:p w14:paraId="33027461" w14:textId="77777777" w:rsidR="00460532" w:rsidRPr="00D42FC6" w:rsidRDefault="00460532" w:rsidP="00602479">
            <w:pPr>
              <w:jc w:val="right"/>
              <w:rPr>
                <w:rFonts w:ascii="Arial" w:hAnsi="Arial" w:cs="Arial"/>
                <w:sz w:val="20"/>
                <w:szCs w:val="20"/>
              </w:rPr>
            </w:pPr>
            <w:r w:rsidRPr="00D42FC6">
              <w:rPr>
                <w:rFonts w:ascii="Arial" w:hAnsi="Arial" w:cs="Arial"/>
                <w:sz w:val="20"/>
                <w:szCs w:val="20"/>
              </w:rPr>
              <w:t>-0.15</w:t>
            </w:r>
          </w:p>
          <w:p w14:paraId="79782F99" w14:textId="77777777" w:rsidR="00460532" w:rsidRPr="00D42FC6" w:rsidRDefault="00460532" w:rsidP="00602479">
            <w:pPr>
              <w:jc w:val="right"/>
              <w:rPr>
                <w:rFonts w:ascii="Arial" w:hAnsi="Arial" w:cs="Arial"/>
                <w:sz w:val="20"/>
                <w:szCs w:val="20"/>
              </w:rPr>
            </w:pPr>
            <w:r w:rsidRPr="00D42FC6">
              <w:rPr>
                <w:rFonts w:ascii="Arial" w:hAnsi="Arial" w:cs="Arial"/>
                <w:sz w:val="20"/>
                <w:szCs w:val="20"/>
              </w:rPr>
              <w:t>-0.16</w:t>
            </w:r>
          </w:p>
          <w:p w14:paraId="426AB5B5" w14:textId="630B76CC" w:rsidR="00B60380" w:rsidRPr="00D42FC6" w:rsidRDefault="00460532" w:rsidP="00602479">
            <w:pPr>
              <w:jc w:val="right"/>
              <w:rPr>
                <w:rFonts w:ascii="Arial" w:hAnsi="Arial" w:cs="Arial"/>
                <w:sz w:val="20"/>
                <w:szCs w:val="20"/>
              </w:rPr>
            </w:pPr>
            <w:r w:rsidRPr="00D42FC6">
              <w:rPr>
                <w:rFonts w:ascii="Arial" w:hAnsi="Arial" w:cs="Arial"/>
                <w:sz w:val="20"/>
                <w:szCs w:val="20"/>
              </w:rPr>
              <w:t>-0.97</w:t>
            </w:r>
          </w:p>
        </w:tc>
        <w:tc>
          <w:tcPr>
            <w:tcW w:w="1128" w:type="dxa"/>
            <w:tcBorders>
              <w:top w:val="nil"/>
              <w:bottom w:val="nil"/>
            </w:tcBorders>
            <w:vAlign w:val="bottom"/>
          </w:tcPr>
          <w:p w14:paraId="12C9BB45" w14:textId="77777777" w:rsidR="00B60380" w:rsidRPr="00D42FC6" w:rsidRDefault="00B60380" w:rsidP="00602479">
            <w:pPr>
              <w:jc w:val="right"/>
              <w:rPr>
                <w:rFonts w:ascii="Arial" w:hAnsi="Arial" w:cs="Arial"/>
                <w:sz w:val="20"/>
                <w:szCs w:val="20"/>
              </w:rPr>
            </w:pPr>
          </w:p>
          <w:p w14:paraId="6FE2D2A2" w14:textId="7E30D5D0" w:rsidR="00230C1A" w:rsidRPr="00D42FC6" w:rsidRDefault="00230C1A" w:rsidP="00602479">
            <w:pPr>
              <w:jc w:val="right"/>
              <w:rPr>
                <w:rFonts w:ascii="Arial" w:hAnsi="Arial" w:cs="Arial"/>
                <w:sz w:val="20"/>
                <w:szCs w:val="20"/>
              </w:rPr>
            </w:pPr>
          </w:p>
          <w:p w14:paraId="6BB793F9" w14:textId="4B9A46DA" w:rsidR="00230C1A" w:rsidRPr="00D42FC6" w:rsidRDefault="00230C1A" w:rsidP="00602479">
            <w:pPr>
              <w:jc w:val="right"/>
              <w:rPr>
                <w:rFonts w:ascii="Arial" w:hAnsi="Arial" w:cs="Arial"/>
                <w:sz w:val="20"/>
                <w:szCs w:val="20"/>
              </w:rPr>
            </w:pPr>
            <w:r w:rsidRPr="00D42FC6">
              <w:rPr>
                <w:rFonts w:ascii="Arial" w:hAnsi="Arial" w:cs="Arial"/>
                <w:sz w:val="20"/>
                <w:szCs w:val="20"/>
              </w:rPr>
              <w:t>-1.5</w:t>
            </w:r>
            <w:r w:rsidR="005E0B90" w:rsidRPr="00D42FC6">
              <w:rPr>
                <w:rFonts w:ascii="Arial" w:hAnsi="Arial" w:cs="Arial"/>
                <w:sz w:val="20"/>
                <w:szCs w:val="20"/>
              </w:rPr>
              <w:t>8*</w:t>
            </w:r>
          </w:p>
          <w:p w14:paraId="76A8658F" w14:textId="7AC5A635" w:rsidR="00230C1A" w:rsidRPr="00D42FC6" w:rsidRDefault="00230C1A" w:rsidP="00602479">
            <w:pPr>
              <w:jc w:val="right"/>
              <w:rPr>
                <w:rFonts w:ascii="Arial" w:hAnsi="Arial" w:cs="Arial"/>
                <w:sz w:val="20"/>
                <w:szCs w:val="20"/>
              </w:rPr>
            </w:pPr>
            <w:r w:rsidRPr="00D42FC6">
              <w:rPr>
                <w:rFonts w:ascii="Arial" w:hAnsi="Arial" w:cs="Arial"/>
                <w:sz w:val="20"/>
                <w:szCs w:val="20"/>
              </w:rPr>
              <w:t>-3.0</w:t>
            </w:r>
            <w:r w:rsidR="005E0B90" w:rsidRPr="00D42FC6">
              <w:rPr>
                <w:rFonts w:ascii="Arial" w:hAnsi="Arial" w:cs="Arial"/>
                <w:sz w:val="20"/>
                <w:szCs w:val="20"/>
              </w:rPr>
              <w:t>8**</w:t>
            </w:r>
          </w:p>
          <w:p w14:paraId="3BC05F1D" w14:textId="1AA8689A" w:rsidR="00B60380" w:rsidRPr="00D42FC6" w:rsidRDefault="00230C1A" w:rsidP="00602479">
            <w:pPr>
              <w:jc w:val="right"/>
              <w:rPr>
                <w:rFonts w:ascii="Arial" w:hAnsi="Arial" w:cs="Arial"/>
                <w:sz w:val="20"/>
                <w:szCs w:val="20"/>
              </w:rPr>
            </w:pPr>
            <w:r w:rsidRPr="00D42FC6">
              <w:rPr>
                <w:rFonts w:ascii="Arial" w:hAnsi="Arial" w:cs="Arial"/>
                <w:sz w:val="20"/>
                <w:szCs w:val="20"/>
              </w:rPr>
              <w:t>-3.43</w:t>
            </w:r>
            <w:r w:rsidR="005E0B90" w:rsidRPr="00D42FC6">
              <w:rPr>
                <w:rFonts w:ascii="Arial" w:hAnsi="Arial" w:cs="Arial"/>
                <w:sz w:val="20"/>
                <w:szCs w:val="20"/>
              </w:rPr>
              <w:t>*</w:t>
            </w:r>
          </w:p>
        </w:tc>
        <w:tc>
          <w:tcPr>
            <w:tcW w:w="1134" w:type="dxa"/>
            <w:tcBorders>
              <w:top w:val="nil"/>
              <w:bottom w:val="nil"/>
            </w:tcBorders>
            <w:vAlign w:val="bottom"/>
          </w:tcPr>
          <w:p w14:paraId="5E0DADE1" w14:textId="77777777" w:rsidR="00B60380" w:rsidRPr="00D42FC6" w:rsidRDefault="00B60380" w:rsidP="00602479">
            <w:pPr>
              <w:jc w:val="right"/>
              <w:rPr>
                <w:rFonts w:ascii="Arial" w:hAnsi="Arial" w:cs="Arial"/>
                <w:sz w:val="20"/>
                <w:szCs w:val="20"/>
              </w:rPr>
            </w:pPr>
          </w:p>
          <w:p w14:paraId="672D731D" w14:textId="77777777" w:rsidR="00240A26" w:rsidRPr="00D42FC6" w:rsidRDefault="00240A26" w:rsidP="00602479">
            <w:pPr>
              <w:jc w:val="right"/>
              <w:rPr>
                <w:rFonts w:ascii="Arial" w:hAnsi="Arial" w:cs="Arial"/>
                <w:sz w:val="20"/>
                <w:szCs w:val="20"/>
              </w:rPr>
            </w:pPr>
          </w:p>
          <w:p w14:paraId="58B552D1" w14:textId="49C18F6C" w:rsidR="00FB691C" w:rsidRPr="00D42FC6" w:rsidRDefault="00FB691C" w:rsidP="00602479">
            <w:pPr>
              <w:jc w:val="right"/>
              <w:rPr>
                <w:rFonts w:ascii="Arial" w:hAnsi="Arial" w:cs="Arial"/>
                <w:sz w:val="20"/>
                <w:szCs w:val="20"/>
              </w:rPr>
            </w:pPr>
            <w:r w:rsidRPr="00D42FC6">
              <w:rPr>
                <w:rFonts w:ascii="Arial" w:hAnsi="Arial" w:cs="Arial"/>
                <w:sz w:val="20"/>
                <w:szCs w:val="20"/>
              </w:rPr>
              <w:t>-0.59</w:t>
            </w:r>
            <w:r w:rsidR="005E0B90" w:rsidRPr="00D42FC6">
              <w:rPr>
                <w:rFonts w:ascii="Arial" w:hAnsi="Arial" w:cs="Arial"/>
                <w:sz w:val="20"/>
                <w:szCs w:val="20"/>
              </w:rPr>
              <w:t>**</w:t>
            </w:r>
          </w:p>
          <w:p w14:paraId="1B2B72E6" w14:textId="77777777" w:rsidR="00FB691C" w:rsidRPr="00D42FC6" w:rsidRDefault="00FB691C" w:rsidP="00602479">
            <w:pPr>
              <w:jc w:val="right"/>
              <w:rPr>
                <w:rFonts w:ascii="Arial" w:hAnsi="Arial" w:cs="Arial"/>
                <w:sz w:val="20"/>
                <w:szCs w:val="20"/>
              </w:rPr>
            </w:pPr>
            <w:r w:rsidRPr="00D42FC6">
              <w:rPr>
                <w:rFonts w:ascii="Arial" w:hAnsi="Arial" w:cs="Arial"/>
                <w:sz w:val="20"/>
                <w:szCs w:val="20"/>
              </w:rPr>
              <w:t>-0.30</w:t>
            </w:r>
          </w:p>
          <w:p w14:paraId="32AAE12D" w14:textId="7B8ED9DE" w:rsidR="00B60380" w:rsidRPr="00D42FC6" w:rsidRDefault="00FB691C" w:rsidP="00602479">
            <w:pPr>
              <w:jc w:val="right"/>
              <w:rPr>
                <w:rFonts w:ascii="Arial" w:hAnsi="Arial" w:cs="Arial"/>
                <w:sz w:val="20"/>
                <w:szCs w:val="20"/>
              </w:rPr>
            </w:pPr>
            <w:r w:rsidRPr="00D42FC6">
              <w:rPr>
                <w:rFonts w:ascii="Arial" w:hAnsi="Arial" w:cs="Arial"/>
                <w:sz w:val="20"/>
                <w:szCs w:val="20"/>
              </w:rPr>
              <w:t>-0.20</w:t>
            </w:r>
          </w:p>
        </w:tc>
        <w:tc>
          <w:tcPr>
            <w:tcW w:w="1134" w:type="dxa"/>
            <w:tcBorders>
              <w:top w:val="nil"/>
              <w:bottom w:val="nil"/>
            </w:tcBorders>
            <w:vAlign w:val="bottom"/>
          </w:tcPr>
          <w:p w14:paraId="608D3C3C" w14:textId="77777777" w:rsidR="00B60380" w:rsidRPr="00D42FC6" w:rsidRDefault="00B60380" w:rsidP="00602479">
            <w:pPr>
              <w:jc w:val="right"/>
              <w:rPr>
                <w:rFonts w:ascii="Arial" w:hAnsi="Arial" w:cs="Arial"/>
                <w:sz w:val="20"/>
                <w:szCs w:val="20"/>
              </w:rPr>
            </w:pPr>
          </w:p>
          <w:p w14:paraId="16A8E7B7" w14:textId="32877B3C" w:rsidR="006710B1" w:rsidRPr="00D42FC6" w:rsidRDefault="006710B1" w:rsidP="00602479">
            <w:pPr>
              <w:jc w:val="right"/>
              <w:rPr>
                <w:rFonts w:ascii="Arial" w:hAnsi="Arial" w:cs="Arial"/>
                <w:sz w:val="20"/>
                <w:szCs w:val="20"/>
              </w:rPr>
            </w:pPr>
          </w:p>
          <w:p w14:paraId="5A560E40" w14:textId="4DD84562" w:rsidR="006710B1" w:rsidRPr="00D42FC6" w:rsidRDefault="006710B1" w:rsidP="00602479">
            <w:pPr>
              <w:jc w:val="right"/>
              <w:rPr>
                <w:rFonts w:ascii="Arial" w:hAnsi="Arial" w:cs="Arial"/>
                <w:sz w:val="20"/>
                <w:szCs w:val="20"/>
              </w:rPr>
            </w:pPr>
            <w:r w:rsidRPr="00D42FC6">
              <w:rPr>
                <w:rFonts w:ascii="Arial" w:hAnsi="Arial" w:cs="Arial"/>
                <w:sz w:val="20"/>
                <w:szCs w:val="20"/>
              </w:rPr>
              <w:t>-1.12</w:t>
            </w:r>
            <w:r w:rsidR="005E0B90" w:rsidRPr="00D42FC6">
              <w:rPr>
                <w:rFonts w:ascii="Arial" w:hAnsi="Arial" w:cs="Arial"/>
                <w:sz w:val="20"/>
                <w:szCs w:val="20"/>
              </w:rPr>
              <w:t>*</w:t>
            </w:r>
          </w:p>
          <w:p w14:paraId="0EB9E997" w14:textId="4E03006E" w:rsidR="006710B1" w:rsidRPr="00D42FC6" w:rsidRDefault="006710B1" w:rsidP="00602479">
            <w:pPr>
              <w:jc w:val="right"/>
              <w:rPr>
                <w:rFonts w:ascii="Arial" w:hAnsi="Arial" w:cs="Arial"/>
                <w:sz w:val="20"/>
                <w:szCs w:val="20"/>
              </w:rPr>
            </w:pPr>
            <w:r w:rsidRPr="00D42FC6">
              <w:rPr>
                <w:rFonts w:ascii="Arial" w:hAnsi="Arial" w:cs="Arial"/>
                <w:sz w:val="20"/>
                <w:szCs w:val="20"/>
              </w:rPr>
              <w:t>-1.29</w:t>
            </w:r>
            <w:r w:rsidR="005E0B90" w:rsidRPr="00D42FC6">
              <w:rPr>
                <w:rFonts w:ascii="Arial" w:hAnsi="Arial" w:cs="Arial"/>
                <w:sz w:val="20"/>
                <w:szCs w:val="20"/>
              </w:rPr>
              <w:t>*</w:t>
            </w:r>
          </w:p>
          <w:p w14:paraId="6FC50502" w14:textId="24190502" w:rsidR="00B60380" w:rsidRPr="00D42FC6" w:rsidRDefault="006710B1" w:rsidP="00602479">
            <w:pPr>
              <w:jc w:val="right"/>
              <w:rPr>
                <w:rFonts w:ascii="Arial" w:hAnsi="Arial" w:cs="Arial"/>
                <w:sz w:val="20"/>
                <w:szCs w:val="20"/>
              </w:rPr>
            </w:pPr>
            <w:r w:rsidRPr="00D42FC6">
              <w:rPr>
                <w:rFonts w:ascii="Arial" w:hAnsi="Arial" w:cs="Arial"/>
                <w:sz w:val="20"/>
                <w:szCs w:val="20"/>
              </w:rPr>
              <w:t>-2.09</w:t>
            </w:r>
            <w:r w:rsidR="005E0B90" w:rsidRPr="00D42FC6">
              <w:rPr>
                <w:rFonts w:ascii="Arial" w:hAnsi="Arial" w:cs="Arial"/>
                <w:sz w:val="20"/>
                <w:szCs w:val="20"/>
              </w:rPr>
              <w:t>*</w:t>
            </w:r>
          </w:p>
        </w:tc>
        <w:tc>
          <w:tcPr>
            <w:tcW w:w="993" w:type="dxa"/>
            <w:tcBorders>
              <w:top w:val="nil"/>
              <w:bottom w:val="nil"/>
            </w:tcBorders>
            <w:vAlign w:val="bottom"/>
          </w:tcPr>
          <w:p w14:paraId="3156DC91" w14:textId="77777777" w:rsidR="00AC0B21" w:rsidRPr="00D42FC6" w:rsidRDefault="00AC0B21" w:rsidP="00602479">
            <w:pPr>
              <w:jc w:val="right"/>
              <w:rPr>
                <w:rFonts w:ascii="Arial" w:hAnsi="Arial" w:cs="Arial"/>
                <w:sz w:val="20"/>
                <w:szCs w:val="20"/>
              </w:rPr>
            </w:pPr>
          </w:p>
          <w:p w14:paraId="745E0A98" w14:textId="128F6B37" w:rsidR="00B60380" w:rsidRPr="00D42FC6" w:rsidRDefault="00B60380" w:rsidP="00602479">
            <w:pPr>
              <w:jc w:val="right"/>
              <w:rPr>
                <w:rFonts w:ascii="Arial" w:hAnsi="Arial" w:cs="Arial"/>
                <w:sz w:val="20"/>
                <w:szCs w:val="20"/>
              </w:rPr>
            </w:pPr>
          </w:p>
          <w:p w14:paraId="56C96693" w14:textId="0AFA025A" w:rsidR="00B60380" w:rsidRPr="00D42FC6" w:rsidRDefault="00AC0B21" w:rsidP="00602479">
            <w:pPr>
              <w:jc w:val="right"/>
              <w:rPr>
                <w:rFonts w:ascii="Arial" w:hAnsi="Arial" w:cs="Arial"/>
                <w:sz w:val="20"/>
                <w:szCs w:val="20"/>
              </w:rPr>
            </w:pPr>
            <w:r w:rsidRPr="00D42FC6">
              <w:rPr>
                <w:rFonts w:ascii="Arial" w:hAnsi="Arial" w:cs="Arial"/>
                <w:sz w:val="20"/>
                <w:szCs w:val="20"/>
              </w:rPr>
              <w:t>-2.0</w:t>
            </w:r>
            <w:r w:rsidR="005E0B90" w:rsidRPr="00D42FC6">
              <w:rPr>
                <w:rFonts w:ascii="Arial" w:hAnsi="Arial" w:cs="Arial"/>
                <w:sz w:val="20"/>
                <w:szCs w:val="20"/>
              </w:rPr>
              <w:t>9**</w:t>
            </w:r>
          </w:p>
          <w:p w14:paraId="3CC01E4A" w14:textId="3438F6C3" w:rsidR="00AC0B21" w:rsidRPr="00D42FC6" w:rsidRDefault="00AC0B21" w:rsidP="00602479">
            <w:pPr>
              <w:jc w:val="right"/>
              <w:rPr>
                <w:rFonts w:ascii="Arial" w:hAnsi="Arial" w:cs="Arial"/>
                <w:sz w:val="20"/>
                <w:szCs w:val="20"/>
              </w:rPr>
            </w:pPr>
            <w:r w:rsidRPr="00D42FC6">
              <w:rPr>
                <w:rFonts w:ascii="Arial" w:hAnsi="Arial" w:cs="Arial"/>
                <w:sz w:val="20"/>
                <w:szCs w:val="20"/>
              </w:rPr>
              <w:t>-3.68**</w:t>
            </w:r>
          </w:p>
          <w:p w14:paraId="476F2CE5" w14:textId="668369E6" w:rsidR="00B60380" w:rsidRPr="00D42FC6" w:rsidRDefault="00AC0B21" w:rsidP="00602479">
            <w:pPr>
              <w:jc w:val="right"/>
              <w:rPr>
                <w:rFonts w:ascii="Arial" w:hAnsi="Arial" w:cs="Arial"/>
                <w:sz w:val="20"/>
                <w:szCs w:val="20"/>
              </w:rPr>
            </w:pPr>
            <w:r w:rsidRPr="00D42FC6">
              <w:rPr>
                <w:rFonts w:ascii="Arial" w:hAnsi="Arial" w:cs="Arial"/>
                <w:sz w:val="20"/>
                <w:szCs w:val="20"/>
              </w:rPr>
              <w:t>-4.02</w:t>
            </w:r>
            <w:r w:rsidR="005E0B90" w:rsidRPr="00D42FC6">
              <w:rPr>
                <w:rFonts w:ascii="Arial" w:hAnsi="Arial" w:cs="Arial"/>
                <w:sz w:val="20"/>
                <w:szCs w:val="20"/>
              </w:rPr>
              <w:t>**</w:t>
            </w:r>
          </w:p>
        </w:tc>
        <w:tc>
          <w:tcPr>
            <w:tcW w:w="1417" w:type="dxa"/>
            <w:tcBorders>
              <w:top w:val="nil"/>
              <w:bottom w:val="nil"/>
            </w:tcBorders>
            <w:vAlign w:val="bottom"/>
          </w:tcPr>
          <w:p w14:paraId="0F1A2C0E" w14:textId="77777777" w:rsidR="00B60380" w:rsidRPr="00D42FC6" w:rsidRDefault="00B60380" w:rsidP="00602479">
            <w:pPr>
              <w:jc w:val="right"/>
              <w:rPr>
                <w:rFonts w:ascii="Arial" w:hAnsi="Arial" w:cs="Arial"/>
                <w:sz w:val="20"/>
                <w:szCs w:val="20"/>
              </w:rPr>
            </w:pPr>
          </w:p>
          <w:p w14:paraId="55A61193" w14:textId="77777777" w:rsidR="00240A26" w:rsidRPr="00D42FC6" w:rsidRDefault="00240A26" w:rsidP="00602479">
            <w:pPr>
              <w:jc w:val="right"/>
              <w:rPr>
                <w:rFonts w:ascii="Arial" w:hAnsi="Arial" w:cs="Arial"/>
                <w:sz w:val="20"/>
                <w:szCs w:val="20"/>
              </w:rPr>
            </w:pPr>
          </w:p>
          <w:p w14:paraId="7F9D91B2" w14:textId="3F0757D9" w:rsidR="00DC0350" w:rsidRPr="00D42FC6" w:rsidRDefault="00DC0350" w:rsidP="00602479">
            <w:pPr>
              <w:jc w:val="right"/>
              <w:rPr>
                <w:rFonts w:ascii="Arial" w:hAnsi="Arial" w:cs="Arial"/>
                <w:sz w:val="20"/>
                <w:szCs w:val="20"/>
              </w:rPr>
            </w:pPr>
            <w:r w:rsidRPr="00D42FC6">
              <w:rPr>
                <w:rFonts w:ascii="Arial" w:hAnsi="Arial" w:cs="Arial"/>
                <w:sz w:val="20"/>
                <w:szCs w:val="20"/>
              </w:rPr>
              <w:t>-0.62</w:t>
            </w:r>
            <w:r w:rsidR="005E0B90" w:rsidRPr="00D42FC6">
              <w:rPr>
                <w:rFonts w:ascii="Arial" w:hAnsi="Arial" w:cs="Arial"/>
                <w:sz w:val="20"/>
                <w:szCs w:val="20"/>
              </w:rPr>
              <w:t>**</w:t>
            </w:r>
          </w:p>
          <w:p w14:paraId="1C28EE7D"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-0.30</w:t>
            </w:r>
          </w:p>
          <w:p w14:paraId="5B7AC1F3" w14:textId="7736BBF7" w:rsidR="00B60380" w:rsidRPr="00D42FC6" w:rsidRDefault="00DC0350" w:rsidP="00602479">
            <w:pPr>
              <w:jc w:val="right"/>
              <w:rPr>
                <w:rFonts w:ascii="Arial" w:hAnsi="Arial" w:cs="Arial"/>
                <w:sz w:val="20"/>
                <w:szCs w:val="20"/>
              </w:rPr>
            </w:pPr>
            <w:r w:rsidRPr="00D42FC6">
              <w:rPr>
                <w:rFonts w:ascii="Arial" w:hAnsi="Arial" w:cs="Arial"/>
                <w:sz w:val="20"/>
                <w:szCs w:val="20"/>
              </w:rPr>
              <w:t>0.07</w:t>
            </w:r>
          </w:p>
        </w:tc>
        <w:tc>
          <w:tcPr>
            <w:tcW w:w="992" w:type="dxa"/>
            <w:tcBorders>
              <w:top w:val="nil"/>
              <w:bottom w:val="nil"/>
            </w:tcBorders>
            <w:vAlign w:val="bottom"/>
          </w:tcPr>
          <w:p w14:paraId="0F6F7A4C" w14:textId="77777777" w:rsidR="00B60380" w:rsidRPr="00D42FC6" w:rsidRDefault="00B60380" w:rsidP="00602479">
            <w:pPr>
              <w:jc w:val="right"/>
              <w:rPr>
                <w:rFonts w:ascii="Arial" w:hAnsi="Arial" w:cs="Arial"/>
                <w:sz w:val="20"/>
                <w:szCs w:val="20"/>
              </w:rPr>
            </w:pPr>
          </w:p>
          <w:p w14:paraId="32B2F99F" w14:textId="2310DC39" w:rsidR="00467545" w:rsidRPr="00D42FC6" w:rsidRDefault="00467545" w:rsidP="00602479">
            <w:pPr>
              <w:jc w:val="right"/>
              <w:rPr>
                <w:rFonts w:ascii="Arial" w:hAnsi="Arial" w:cs="Arial"/>
                <w:sz w:val="20"/>
                <w:szCs w:val="20"/>
              </w:rPr>
            </w:pPr>
          </w:p>
          <w:p w14:paraId="61749BC5" w14:textId="5296B4B6" w:rsidR="00467545" w:rsidRPr="00D42FC6" w:rsidRDefault="00467545" w:rsidP="00602479">
            <w:pPr>
              <w:jc w:val="right"/>
              <w:rPr>
                <w:rFonts w:ascii="Arial" w:hAnsi="Arial" w:cs="Arial"/>
                <w:sz w:val="20"/>
                <w:szCs w:val="20"/>
              </w:rPr>
            </w:pPr>
            <w:r w:rsidRPr="00D42FC6">
              <w:rPr>
                <w:rFonts w:ascii="Arial" w:hAnsi="Arial" w:cs="Arial"/>
                <w:sz w:val="20"/>
                <w:szCs w:val="20"/>
              </w:rPr>
              <w:t>-0.98</w:t>
            </w:r>
          </w:p>
          <w:p w14:paraId="6DD298DB" w14:textId="7049448B" w:rsidR="00467545" w:rsidRPr="00D42FC6" w:rsidRDefault="00467545" w:rsidP="00602479">
            <w:pPr>
              <w:jc w:val="right"/>
              <w:rPr>
                <w:rFonts w:ascii="Arial" w:hAnsi="Arial" w:cs="Arial"/>
                <w:sz w:val="20"/>
                <w:szCs w:val="20"/>
              </w:rPr>
            </w:pPr>
            <w:r w:rsidRPr="00D42FC6">
              <w:rPr>
                <w:rFonts w:ascii="Arial" w:hAnsi="Arial" w:cs="Arial"/>
                <w:sz w:val="20"/>
                <w:szCs w:val="20"/>
              </w:rPr>
              <w:t>-1.31</w:t>
            </w:r>
            <w:r w:rsidR="005E0B90" w:rsidRPr="00D42FC6">
              <w:rPr>
                <w:rFonts w:ascii="Arial" w:hAnsi="Arial" w:cs="Arial"/>
                <w:sz w:val="20"/>
                <w:szCs w:val="20"/>
              </w:rPr>
              <w:t>*</w:t>
            </w:r>
          </w:p>
          <w:p w14:paraId="4030562C" w14:textId="50FE5795" w:rsidR="00B60380" w:rsidRPr="00D42FC6" w:rsidRDefault="00467545" w:rsidP="00602479">
            <w:pPr>
              <w:jc w:val="right"/>
              <w:rPr>
                <w:rFonts w:ascii="Arial" w:hAnsi="Arial" w:cs="Arial"/>
                <w:sz w:val="20"/>
                <w:szCs w:val="20"/>
              </w:rPr>
            </w:pPr>
            <w:r w:rsidRPr="00D42FC6">
              <w:rPr>
                <w:rFonts w:ascii="Arial" w:hAnsi="Arial" w:cs="Arial"/>
                <w:sz w:val="20"/>
                <w:szCs w:val="20"/>
              </w:rPr>
              <w:t>-2.67</w:t>
            </w:r>
            <w:r w:rsidR="005E0B90" w:rsidRPr="00D42FC6">
              <w:rPr>
                <w:rFonts w:ascii="Arial" w:hAnsi="Arial" w:cs="Arial"/>
                <w:sz w:val="20"/>
                <w:szCs w:val="20"/>
              </w:rPr>
              <w:t>*</w:t>
            </w:r>
          </w:p>
        </w:tc>
        <w:tc>
          <w:tcPr>
            <w:tcW w:w="993" w:type="dxa"/>
            <w:tcBorders>
              <w:top w:val="nil"/>
              <w:bottom w:val="nil"/>
            </w:tcBorders>
            <w:vAlign w:val="bottom"/>
          </w:tcPr>
          <w:p w14:paraId="20321EBD" w14:textId="77777777" w:rsidR="00AC0B21" w:rsidRPr="00D42FC6" w:rsidRDefault="00AC0B21" w:rsidP="00602479">
            <w:pPr>
              <w:jc w:val="right"/>
              <w:rPr>
                <w:rFonts w:ascii="Arial" w:hAnsi="Arial" w:cs="Arial"/>
                <w:sz w:val="20"/>
                <w:szCs w:val="20"/>
              </w:rPr>
            </w:pPr>
          </w:p>
          <w:p w14:paraId="1966B66B" w14:textId="58DD35DF" w:rsidR="00B60380" w:rsidRPr="00D42FC6" w:rsidRDefault="00B60380" w:rsidP="00602479">
            <w:pPr>
              <w:jc w:val="right"/>
              <w:rPr>
                <w:rFonts w:ascii="Arial" w:hAnsi="Arial" w:cs="Arial"/>
                <w:sz w:val="20"/>
                <w:szCs w:val="20"/>
              </w:rPr>
            </w:pPr>
          </w:p>
          <w:p w14:paraId="0A6797B5" w14:textId="32D86137" w:rsidR="00AC0B21" w:rsidRPr="00D42FC6" w:rsidRDefault="00AC0B21" w:rsidP="00602479">
            <w:pPr>
              <w:jc w:val="right"/>
              <w:rPr>
                <w:rFonts w:ascii="Arial" w:hAnsi="Arial" w:cs="Arial"/>
                <w:sz w:val="20"/>
                <w:szCs w:val="20"/>
              </w:rPr>
            </w:pPr>
            <w:r w:rsidRPr="00D42FC6">
              <w:rPr>
                <w:rFonts w:ascii="Arial" w:hAnsi="Arial" w:cs="Arial"/>
                <w:sz w:val="20"/>
                <w:szCs w:val="20"/>
              </w:rPr>
              <w:t>-1.94</w:t>
            </w:r>
            <w:r w:rsidR="005E0B90" w:rsidRPr="00D42FC6">
              <w:rPr>
                <w:rFonts w:ascii="Arial" w:hAnsi="Arial" w:cs="Arial"/>
                <w:sz w:val="20"/>
                <w:szCs w:val="20"/>
              </w:rPr>
              <w:t>*</w:t>
            </w:r>
          </w:p>
          <w:p w14:paraId="452F7AA1" w14:textId="1866BCFB" w:rsidR="00AC0B21" w:rsidRPr="00D42FC6" w:rsidRDefault="00AC0B21" w:rsidP="00602479">
            <w:pPr>
              <w:jc w:val="right"/>
              <w:rPr>
                <w:rFonts w:ascii="Arial" w:hAnsi="Arial" w:cs="Arial"/>
                <w:sz w:val="20"/>
                <w:szCs w:val="20"/>
              </w:rPr>
            </w:pPr>
            <w:r w:rsidRPr="00D42FC6">
              <w:rPr>
                <w:rFonts w:ascii="Arial" w:hAnsi="Arial" w:cs="Arial"/>
                <w:sz w:val="20"/>
                <w:szCs w:val="20"/>
              </w:rPr>
              <w:t>-3.7</w:t>
            </w:r>
            <w:r w:rsidR="005E0B90" w:rsidRPr="00D42FC6">
              <w:rPr>
                <w:rFonts w:ascii="Arial" w:hAnsi="Arial" w:cs="Arial"/>
                <w:sz w:val="20"/>
                <w:szCs w:val="20"/>
              </w:rPr>
              <w:t>1**</w:t>
            </w:r>
          </w:p>
          <w:p w14:paraId="2111C76F" w14:textId="1814A851" w:rsidR="00B60380" w:rsidRPr="00D42FC6" w:rsidRDefault="00AC0B21" w:rsidP="00602479">
            <w:pPr>
              <w:jc w:val="right"/>
              <w:rPr>
                <w:rFonts w:ascii="Arial" w:hAnsi="Arial" w:cs="Arial"/>
                <w:sz w:val="20"/>
                <w:szCs w:val="20"/>
              </w:rPr>
            </w:pPr>
            <w:r w:rsidRPr="00D42FC6">
              <w:rPr>
                <w:rFonts w:ascii="Arial" w:hAnsi="Arial" w:cs="Arial"/>
                <w:sz w:val="20"/>
                <w:szCs w:val="20"/>
              </w:rPr>
              <w:t>-4.60</w:t>
            </w:r>
            <w:r w:rsidR="005E0B90" w:rsidRPr="00D42FC6">
              <w:rPr>
                <w:rFonts w:ascii="Arial" w:hAnsi="Arial" w:cs="Arial"/>
                <w:sz w:val="20"/>
                <w:szCs w:val="20"/>
              </w:rPr>
              <w:t>**</w:t>
            </w:r>
          </w:p>
        </w:tc>
      </w:tr>
      <w:tr w:rsidR="00592351" w:rsidRPr="00D42FC6" w14:paraId="5EFB06AB" w14:textId="77777777" w:rsidTr="00D25B06">
        <w:trPr>
          <w:trHeight w:val="388"/>
        </w:trPr>
        <w:tc>
          <w:tcPr>
            <w:tcW w:w="3686" w:type="dxa"/>
            <w:tcBorders>
              <w:top w:val="nil"/>
              <w:bottom w:val="nil"/>
            </w:tcBorders>
            <w:vAlign w:val="bottom"/>
          </w:tcPr>
          <w:p w14:paraId="3CFB8CD4" w14:textId="324E5B37" w:rsidR="00B60380" w:rsidRPr="00D42FC6" w:rsidRDefault="00B60380" w:rsidP="00602479">
            <w:pPr>
              <w:rPr>
                <w:rFonts w:ascii="Arial" w:hAnsi="Arial" w:cs="Arial"/>
                <w:sz w:val="20"/>
                <w:szCs w:val="20"/>
              </w:rPr>
            </w:pPr>
            <w:r w:rsidRPr="00D42FC6">
              <w:rPr>
                <w:rFonts w:ascii="Arial" w:hAnsi="Arial" w:cs="Arial"/>
                <w:sz w:val="20"/>
                <w:szCs w:val="20"/>
              </w:rPr>
              <w:t>Deprivation (IMD)</w:t>
            </w:r>
          </w:p>
        </w:tc>
        <w:tc>
          <w:tcPr>
            <w:tcW w:w="992" w:type="dxa"/>
            <w:tcBorders>
              <w:top w:val="nil"/>
              <w:bottom w:val="nil"/>
            </w:tcBorders>
            <w:vAlign w:val="bottom"/>
          </w:tcPr>
          <w:p w14:paraId="195669EC" w14:textId="77777777" w:rsidR="00B60380" w:rsidRPr="00D42FC6" w:rsidRDefault="00B60380" w:rsidP="00602479">
            <w:pPr>
              <w:jc w:val="right"/>
              <w:rPr>
                <w:rFonts w:ascii="Arial" w:hAnsi="Arial" w:cs="Arial"/>
                <w:sz w:val="20"/>
                <w:szCs w:val="20"/>
              </w:rPr>
            </w:pPr>
          </w:p>
        </w:tc>
        <w:tc>
          <w:tcPr>
            <w:tcW w:w="993" w:type="dxa"/>
            <w:tcBorders>
              <w:top w:val="nil"/>
              <w:bottom w:val="nil"/>
            </w:tcBorders>
            <w:vAlign w:val="bottom"/>
          </w:tcPr>
          <w:p w14:paraId="232A5276" w14:textId="77777777" w:rsidR="00B60380" w:rsidRPr="00D42FC6" w:rsidRDefault="00B60380" w:rsidP="00602479">
            <w:pPr>
              <w:jc w:val="right"/>
              <w:rPr>
                <w:rFonts w:ascii="Arial" w:hAnsi="Arial" w:cs="Arial"/>
                <w:sz w:val="20"/>
                <w:szCs w:val="20"/>
              </w:rPr>
            </w:pPr>
          </w:p>
        </w:tc>
        <w:tc>
          <w:tcPr>
            <w:tcW w:w="1128" w:type="dxa"/>
            <w:tcBorders>
              <w:top w:val="nil"/>
              <w:bottom w:val="nil"/>
            </w:tcBorders>
            <w:vAlign w:val="bottom"/>
          </w:tcPr>
          <w:p w14:paraId="29AA3689" w14:textId="77777777" w:rsidR="00B60380" w:rsidRPr="00D42FC6" w:rsidRDefault="00B60380" w:rsidP="00602479">
            <w:pPr>
              <w:jc w:val="right"/>
              <w:rPr>
                <w:rFonts w:ascii="Arial" w:hAnsi="Arial" w:cs="Arial"/>
                <w:sz w:val="20"/>
                <w:szCs w:val="20"/>
              </w:rPr>
            </w:pPr>
          </w:p>
        </w:tc>
        <w:tc>
          <w:tcPr>
            <w:tcW w:w="1134" w:type="dxa"/>
            <w:tcBorders>
              <w:top w:val="nil"/>
              <w:bottom w:val="nil"/>
            </w:tcBorders>
            <w:vAlign w:val="bottom"/>
          </w:tcPr>
          <w:p w14:paraId="5E0DA60B" w14:textId="0C8AA22F" w:rsidR="00B60380" w:rsidRPr="00D42FC6" w:rsidRDefault="00FB691C" w:rsidP="00602479">
            <w:pPr>
              <w:jc w:val="right"/>
              <w:rPr>
                <w:rFonts w:ascii="Arial" w:hAnsi="Arial" w:cs="Arial"/>
                <w:sz w:val="20"/>
                <w:szCs w:val="20"/>
              </w:rPr>
            </w:pPr>
            <w:r w:rsidRPr="00D42FC6">
              <w:rPr>
                <w:rFonts w:ascii="Arial" w:hAnsi="Arial" w:cs="Arial"/>
                <w:sz w:val="20"/>
                <w:szCs w:val="20"/>
              </w:rPr>
              <w:t>-0.08</w:t>
            </w:r>
            <w:r w:rsidR="005E0B90" w:rsidRPr="00D42FC6">
              <w:rPr>
                <w:rFonts w:ascii="Arial" w:hAnsi="Arial" w:cs="Arial"/>
                <w:sz w:val="20"/>
                <w:szCs w:val="20"/>
              </w:rPr>
              <w:t>*</w:t>
            </w:r>
            <w:r w:rsidRPr="00D42FC6">
              <w:rPr>
                <w:rFonts w:ascii="Arial" w:hAnsi="Arial" w:cs="Arial"/>
                <w:sz w:val="20"/>
                <w:szCs w:val="20"/>
              </w:rPr>
              <w:t>*</w:t>
            </w:r>
          </w:p>
        </w:tc>
        <w:tc>
          <w:tcPr>
            <w:tcW w:w="1134" w:type="dxa"/>
            <w:tcBorders>
              <w:top w:val="nil"/>
              <w:bottom w:val="nil"/>
            </w:tcBorders>
            <w:vAlign w:val="bottom"/>
          </w:tcPr>
          <w:p w14:paraId="24F0BB30" w14:textId="4EA822ED" w:rsidR="00B60380" w:rsidRPr="00D42FC6" w:rsidRDefault="006710B1" w:rsidP="00602479">
            <w:pPr>
              <w:jc w:val="right"/>
              <w:rPr>
                <w:rFonts w:ascii="Arial" w:hAnsi="Arial" w:cs="Arial"/>
                <w:sz w:val="20"/>
                <w:szCs w:val="20"/>
              </w:rPr>
            </w:pPr>
            <w:r w:rsidRPr="00D42FC6">
              <w:rPr>
                <w:rFonts w:ascii="Arial" w:hAnsi="Arial" w:cs="Arial"/>
                <w:sz w:val="20"/>
                <w:szCs w:val="20"/>
              </w:rPr>
              <w:t>-0.17</w:t>
            </w:r>
            <w:r w:rsidR="005E0B90" w:rsidRPr="00D42FC6">
              <w:rPr>
                <w:rFonts w:ascii="Arial" w:hAnsi="Arial" w:cs="Arial"/>
                <w:sz w:val="20"/>
                <w:szCs w:val="20"/>
              </w:rPr>
              <w:t>**</w:t>
            </w:r>
          </w:p>
        </w:tc>
        <w:tc>
          <w:tcPr>
            <w:tcW w:w="993" w:type="dxa"/>
            <w:tcBorders>
              <w:top w:val="nil"/>
              <w:bottom w:val="nil"/>
            </w:tcBorders>
            <w:vAlign w:val="bottom"/>
          </w:tcPr>
          <w:p w14:paraId="43BBC005" w14:textId="27F81E99" w:rsidR="00B60380" w:rsidRPr="00D42FC6" w:rsidRDefault="00AC0B21" w:rsidP="00602479">
            <w:pPr>
              <w:jc w:val="right"/>
              <w:rPr>
                <w:rFonts w:ascii="Arial" w:hAnsi="Arial" w:cs="Arial"/>
                <w:sz w:val="20"/>
                <w:szCs w:val="20"/>
              </w:rPr>
            </w:pPr>
            <w:r w:rsidRPr="00D42FC6">
              <w:rPr>
                <w:rFonts w:ascii="Arial" w:hAnsi="Arial" w:cs="Arial"/>
                <w:sz w:val="20"/>
                <w:szCs w:val="20"/>
              </w:rPr>
              <w:t>-0.09</w:t>
            </w:r>
            <w:r w:rsidR="005E0B90" w:rsidRPr="00D42FC6">
              <w:rPr>
                <w:rFonts w:ascii="Arial" w:hAnsi="Arial" w:cs="Arial"/>
                <w:sz w:val="20"/>
                <w:szCs w:val="20"/>
              </w:rPr>
              <w:t>*</w:t>
            </w:r>
          </w:p>
        </w:tc>
        <w:tc>
          <w:tcPr>
            <w:tcW w:w="1417" w:type="dxa"/>
            <w:tcBorders>
              <w:top w:val="nil"/>
              <w:bottom w:val="nil"/>
            </w:tcBorders>
            <w:vAlign w:val="bottom"/>
          </w:tcPr>
          <w:p w14:paraId="11748A8E" w14:textId="03128922" w:rsidR="00B60380" w:rsidRPr="00D42FC6" w:rsidRDefault="00DC0350" w:rsidP="00602479">
            <w:pPr>
              <w:jc w:val="right"/>
              <w:rPr>
                <w:rFonts w:ascii="Arial" w:hAnsi="Arial" w:cs="Arial"/>
                <w:sz w:val="20"/>
                <w:szCs w:val="20"/>
              </w:rPr>
            </w:pPr>
            <w:r w:rsidRPr="00D42FC6">
              <w:rPr>
                <w:rFonts w:ascii="Arial" w:hAnsi="Arial" w:cs="Arial"/>
                <w:sz w:val="20"/>
                <w:szCs w:val="20"/>
              </w:rPr>
              <w:t>-0.09</w:t>
            </w:r>
            <w:r w:rsidR="005E0B90" w:rsidRPr="00D42FC6">
              <w:rPr>
                <w:rFonts w:ascii="Arial" w:hAnsi="Arial" w:cs="Arial"/>
                <w:sz w:val="20"/>
                <w:szCs w:val="20"/>
              </w:rPr>
              <w:t>**</w:t>
            </w:r>
          </w:p>
        </w:tc>
        <w:tc>
          <w:tcPr>
            <w:tcW w:w="992" w:type="dxa"/>
            <w:tcBorders>
              <w:top w:val="nil"/>
              <w:bottom w:val="nil"/>
            </w:tcBorders>
            <w:vAlign w:val="bottom"/>
          </w:tcPr>
          <w:p w14:paraId="528D5BD9" w14:textId="0E9EB753" w:rsidR="00B60380" w:rsidRPr="00D42FC6" w:rsidRDefault="00467545" w:rsidP="00602479">
            <w:pPr>
              <w:jc w:val="right"/>
              <w:rPr>
                <w:rFonts w:ascii="Arial" w:hAnsi="Arial" w:cs="Arial"/>
                <w:sz w:val="20"/>
                <w:szCs w:val="20"/>
              </w:rPr>
            </w:pPr>
            <w:r w:rsidRPr="00D42FC6">
              <w:rPr>
                <w:rFonts w:ascii="Arial" w:hAnsi="Arial" w:cs="Arial"/>
                <w:sz w:val="20"/>
                <w:szCs w:val="20"/>
              </w:rPr>
              <w:t>-0.14</w:t>
            </w:r>
            <w:r w:rsidR="005E0B90" w:rsidRPr="00D42FC6">
              <w:rPr>
                <w:rFonts w:ascii="Arial" w:hAnsi="Arial" w:cs="Arial"/>
                <w:sz w:val="20"/>
                <w:szCs w:val="20"/>
              </w:rPr>
              <w:t>**</w:t>
            </w:r>
          </w:p>
        </w:tc>
        <w:tc>
          <w:tcPr>
            <w:tcW w:w="993" w:type="dxa"/>
            <w:tcBorders>
              <w:top w:val="nil"/>
              <w:bottom w:val="nil"/>
            </w:tcBorders>
            <w:vAlign w:val="bottom"/>
          </w:tcPr>
          <w:p w14:paraId="4D15F8EA" w14:textId="0A4909C0" w:rsidR="00B60380" w:rsidRPr="00D42FC6" w:rsidRDefault="00AC0B21" w:rsidP="00602479">
            <w:pPr>
              <w:jc w:val="right"/>
              <w:rPr>
                <w:rFonts w:ascii="Arial" w:hAnsi="Arial" w:cs="Arial"/>
                <w:sz w:val="20"/>
                <w:szCs w:val="20"/>
              </w:rPr>
            </w:pPr>
            <w:r w:rsidRPr="00D42FC6">
              <w:rPr>
                <w:rFonts w:ascii="Arial" w:hAnsi="Arial" w:cs="Arial"/>
                <w:sz w:val="20"/>
                <w:szCs w:val="20"/>
              </w:rPr>
              <w:t>-0.07</w:t>
            </w:r>
          </w:p>
        </w:tc>
      </w:tr>
      <w:tr w:rsidR="00F06073" w:rsidRPr="00D42FC6" w14:paraId="11FA3B35" w14:textId="77777777" w:rsidTr="00602479">
        <w:trPr>
          <w:trHeight w:val="1290"/>
        </w:trPr>
        <w:tc>
          <w:tcPr>
            <w:tcW w:w="3686" w:type="dxa"/>
            <w:tcBorders>
              <w:top w:val="nil"/>
              <w:bottom w:val="nil"/>
            </w:tcBorders>
            <w:vAlign w:val="bottom"/>
          </w:tcPr>
          <w:p w14:paraId="72C0D403" w14:textId="736F73F9" w:rsidR="00B60380" w:rsidRPr="00D42FC6" w:rsidRDefault="00B60380" w:rsidP="00602479">
            <w:pPr>
              <w:rPr>
                <w:rFonts w:ascii="Arial" w:hAnsi="Arial" w:cs="Arial"/>
                <w:sz w:val="20"/>
                <w:szCs w:val="20"/>
              </w:rPr>
            </w:pPr>
            <w:r w:rsidRPr="00D42FC6">
              <w:rPr>
                <w:rFonts w:ascii="Arial" w:hAnsi="Arial" w:cs="Arial"/>
                <w:sz w:val="20"/>
                <w:szCs w:val="20"/>
              </w:rPr>
              <w:t>Ease of obtaining a GP appointment</w:t>
            </w:r>
          </w:p>
          <w:p w14:paraId="6A9271BF" w14:textId="109AF7E1" w:rsidR="00404C6A" w:rsidRPr="00D42FC6" w:rsidRDefault="00404C6A" w:rsidP="00602479">
            <w:pPr>
              <w:rPr>
                <w:rFonts w:ascii="Arial" w:hAnsi="Arial" w:cs="Arial"/>
                <w:sz w:val="20"/>
                <w:szCs w:val="20"/>
              </w:rPr>
            </w:pPr>
            <w:r w:rsidRPr="00D42FC6">
              <w:rPr>
                <w:rFonts w:ascii="Arial" w:hAnsi="Arial" w:cs="Arial"/>
                <w:sz w:val="20"/>
                <w:szCs w:val="20"/>
              </w:rPr>
              <w:t>Quartile 1 - Difficult</w:t>
            </w:r>
          </w:p>
          <w:p w14:paraId="3C83D9B9" w14:textId="77777777" w:rsidR="00404C6A" w:rsidRPr="00D42FC6" w:rsidRDefault="00404C6A" w:rsidP="00602479">
            <w:pPr>
              <w:rPr>
                <w:rFonts w:ascii="Arial" w:hAnsi="Arial" w:cs="Arial"/>
                <w:sz w:val="20"/>
                <w:szCs w:val="20"/>
              </w:rPr>
            </w:pPr>
            <w:r w:rsidRPr="00D42FC6">
              <w:rPr>
                <w:rFonts w:ascii="Arial" w:hAnsi="Arial" w:cs="Arial"/>
                <w:sz w:val="20"/>
                <w:szCs w:val="20"/>
              </w:rPr>
              <w:t>Quartile 2</w:t>
            </w:r>
          </w:p>
          <w:p w14:paraId="3F94EED3" w14:textId="77777777" w:rsidR="00404C6A" w:rsidRPr="00D42FC6" w:rsidRDefault="00404C6A" w:rsidP="00602479">
            <w:pPr>
              <w:rPr>
                <w:rFonts w:ascii="Arial" w:hAnsi="Arial" w:cs="Arial"/>
                <w:sz w:val="20"/>
                <w:szCs w:val="20"/>
              </w:rPr>
            </w:pPr>
            <w:r w:rsidRPr="00D42FC6">
              <w:rPr>
                <w:rFonts w:ascii="Arial" w:hAnsi="Arial" w:cs="Arial"/>
                <w:sz w:val="20"/>
                <w:szCs w:val="20"/>
              </w:rPr>
              <w:t>Quartile 3</w:t>
            </w:r>
          </w:p>
          <w:p w14:paraId="5F3BA9E8" w14:textId="04CFE9B8" w:rsidR="00404C6A" w:rsidRPr="00D42FC6" w:rsidRDefault="00404C6A" w:rsidP="00602479">
            <w:pPr>
              <w:rPr>
                <w:rFonts w:ascii="Arial" w:hAnsi="Arial" w:cs="Arial"/>
                <w:sz w:val="20"/>
                <w:szCs w:val="20"/>
              </w:rPr>
            </w:pPr>
            <w:r w:rsidRPr="00D42FC6">
              <w:rPr>
                <w:rFonts w:ascii="Arial" w:hAnsi="Arial" w:cs="Arial"/>
                <w:sz w:val="20"/>
                <w:szCs w:val="20"/>
              </w:rPr>
              <w:t>Quartile 4 - Easy</w:t>
            </w:r>
          </w:p>
        </w:tc>
        <w:tc>
          <w:tcPr>
            <w:tcW w:w="992" w:type="dxa"/>
            <w:tcBorders>
              <w:top w:val="nil"/>
              <w:bottom w:val="nil"/>
            </w:tcBorders>
            <w:vAlign w:val="bottom"/>
          </w:tcPr>
          <w:p w14:paraId="0EF216AE" w14:textId="77777777" w:rsidR="00B60380" w:rsidRPr="00D42FC6" w:rsidRDefault="00B60380" w:rsidP="00602479">
            <w:pPr>
              <w:jc w:val="right"/>
              <w:rPr>
                <w:rFonts w:ascii="Arial" w:hAnsi="Arial" w:cs="Arial"/>
                <w:sz w:val="20"/>
                <w:szCs w:val="20"/>
              </w:rPr>
            </w:pPr>
          </w:p>
        </w:tc>
        <w:tc>
          <w:tcPr>
            <w:tcW w:w="993" w:type="dxa"/>
            <w:tcBorders>
              <w:top w:val="nil"/>
              <w:bottom w:val="nil"/>
            </w:tcBorders>
            <w:vAlign w:val="bottom"/>
          </w:tcPr>
          <w:p w14:paraId="785CCC2D" w14:textId="77777777" w:rsidR="00B60380" w:rsidRPr="00D42FC6" w:rsidRDefault="00B60380" w:rsidP="00602479">
            <w:pPr>
              <w:jc w:val="right"/>
              <w:rPr>
                <w:rFonts w:ascii="Arial" w:hAnsi="Arial" w:cs="Arial"/>
                <w:sz w:val="20"/>
                <w:szCs w:val="20"/>
              </w:rPr>
            </w:pPr>
          </w:p>
        </w:tc>
        <w:tc>
          <w:tcPr>
            <w:tcW w:w="1128" w:type="dxa"/>
            <w:tcBorders>
              <w:top w:val="nil"/>
              <w:bottom w:val="nil"/>
            </w:tcBorders>
            <w:vAlign w:val="bottom"/>
          </w:tcPr>
          <w:p w14:paraId="1B11D8AE" w14:textId="77777777" w:rsidR="00B60380" w:rsidRPr="00D42FC6" w:rsidRDefault="00B60380" w:rsidP="00602479">
            <w:pPr>
              <w:jc w:val="right"/>
              <w:rPr>
                <w:rFonts w:ascii="Arial" w:hAnsi="Arial" w:cs="Arial"/>
                <w:sz w:val="20"/>
                <w:szCs w:val="20"/>
              </w:rPr>
            </w:pPr>
          </w:p>
        </w:tc>
        <w:tc>
          <w:tcPr>
            <w:tcW w:w="1134" w:type="dxa"/>
            <w:tcBorders>
              <w:top w:val="nil"/>
              <w:bottom w:val="nil"/>
            </w:tcBorders>
            <w:vAlign w:val="bottom"/>
          </w:tcPr>
          <w:p w14:paraId="16B24848" w14:textId="77777777" w:rsidR="00B60380" w:rsidRPr="00D42FC6" w:rsidRDefault="00B60380" w:rsidP="00602479">
            <w:pPr>
              <w:jc w:val="right"/>
              <w:rPr>
                <w:rFonts w:ascii="Arial" w:hAnsi="Arial" w:cs="Arial"/>
                <w:sz w:val="20"/>
                <w:szCs w:val="20"/>
              </w:rPr>
            </w:pPr>
          </w:p>
        </w:tc>
        <w:tc>
          <w:tcPr>
            <w:tcW w:w="1134" w:type="dxa"/>
            <w:tcBorders>
              <w:top w:val="nil"/>
              <w:bottom w:val="nil"/>
            </w:tcBorders>
            <w:vAlign w:val="bottom"/>
          </w:tcPr>
          <w:p w14:paraId="508BA70E" w14:textId="77777777" w:rsidR="00B60380" w:rsidRPr="00D42FC6" w:rsidRDefault="00B60380" w:rsidP="00602479">
            <w:pPr>
              <w:jc w:val="right"/>
              <w:rPr>
                <w:rFonts w:ascii="Arial" w:hAnsi="Arial" w:cs="Arial"/>
                <w:sz w:val="20"/>
                <w:szCs w:val="20"/>
              </w:rPr>
            </w:pPr>
          </w:p>
        </w:tc>
        <w:tc>
          <w:tcPr>
            <w:tcW w:w="993" w:type="dxa"/>
            <w:tcBorders>
              <w:top w:val="nil"/>
              <w:bottom w:val="nil"/>
            </w:tcBorders>
            <w:vAlign w:val="bottom"/>
          </w:tcPr>
          <w:p w14:paraId="1894A712" w14:textId="77777777" w:rsidR="00B60380" w:rsidRPr="00D42FC6" w:rsidRDefault="00B60380" w:rsidP="00602479">
            <w:pPr>
              <w:jc w:val="right"/>
              <w:rPr>
                <w:rFonts w:ascii="Arial" w:hAnsi="Arial" w:cs="Arial"/>
                <w:sz w:val="20"/>
                <w:szCs w:val="20"/>
              </w:rPr>
            </w:pPr>
          </w:p>
        </w:tc>
        <w:tc>
          <w:tcPr>
            <w:tcW w:w="1417" w:type="dxa"/>
            <w:tcBorders>
              <w:top w:val="nil"/>
              <w:bottom w:val="nil"/>
            </w:tcBorders>
            <w:vAlign w:val="bottom"/>
          </w:tcPr>
          <w:p w14:paraId="7806375F"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-0.27</w:t>
            </w:r>
          </w:p>
          <w:p w14:paraId="3420D4FB" w14:textId="48A7246C" w:rsidR="00DC0350" w:rsidRPr="00D42FC6" w:rsidRDefault="00DC0350" w:rsidP="00602479">
            <w:pPr>
              <w:jc w:val="right"/>
              <w:rPr>
                <w:rFonts w:ascii="Arial" w:hAnsi="Arial" w:cs="Arial"/>
                <w:sz w:val="20"/>
                <w:szCs w:val="20"/>
              </w:rPr>
            </w:pPr>
            <w:r w:rsidRPr="00D42FC6">
              <w:rPr>
                <w:rFonts w:ascii="Arial" w:hAnsi="Arial" w:cs="Arial"/>
                <w:sz w:val="20"/>
                <w:szCs w:val="20"/>
              </w:rPr>
              <w:t>-0.50</w:t>
            </w:r>
            <w:r w:rsidR="005E0B90" w:rsidRPr="00D42FC6">
              <w:rPr>
                <w:rFonts w:ascii="Arial" w:hAnsi="Arial" w:cs="Arial"/>
                <w:sz w:val="20"/>
                <w:szCs w:val="20"/>
              </w:rPr>
              <w:t>*</w:t>
            </w:r>
          </w:p>
          <w:p w14:paraId="19DA0EFF" w14:textId="2F07D322" w:rsidR="00B60380" w:rsidRPr="00D42FC6" w:rsidRDefault="00DC0350" w:rsidP="00602479">
            <w:pPr>
              <w:jc w:val="right"/>
              <w:rPr>
                <w:rFonts w:ascii="Arial" w:hAnsi="Arial" w:cs="Arial"/>
                <w:sz w:val="20"/>
                <w:szCs w:val="20"/>
              </w:rPr>
            </w:pPr>
            <w:r w:rsidRPr="00D42FC6">
              <w:rPr>
                <w:rFonts w:ascii="Arial" w:hAnsi="Arial" w:cs="Arial"/>
                <w:sz w:val="20"/>
                <w:szCs w:val="20"/>
              </w:rPr>
              <w:t>-0.81</w:t>
            </w:r>
            <w:r w:rsidR="005E0B90" w:rsidRPr="00D42FC6">
              <w:rPr>
                <w:rFonts w:ascii="Arial" w:hAnsi="Arial" w:cs="Arial"/>
                <w:sz w:val="20"/>
                <w:szCs w:val="20"/>
              </w:rPr>
              <w:t>*</w:t>
            </w:r>
            <w:r w:rsidRPr="00D42FC6">
              <w:rPr>
                <w:rFonts w:ascii="Arial" w:hAnsi="Arial" w:cs="Arial"/>
                <w:sz w:val="20"/>
                <w:szCs w:val="20"/>
              </w:rPr>
              <w:t>*</w:t>
            </w:r>
          </w:p>
        </w:tc>
        <w:tc>
          <w:tcPr>
            <w:tcW w:w="992" w:type="dxa"/>
            <w:tcBorders>
              <w:top w:val="nil"/>
              <w:bottom w:val="nil"/>
            </w:tcBorders>
            <w:vAlign w:val="bottom"/>
          </w:tcPr>
          <w:p w14:paraId="262568EB" w14:textId="7A98E5B7" w:rsidR="00467545" w:rsidRPr="00D42FC6" w:rsidRDefault="00467545" w:rsidP="00602479">
            <w:pPr>
              <w:jc w:val="right"/>
              <w:rPr>
                <w:rFonts w:ascii="Arial" w:hAnsi="Arial" w:cs="Arial"/>
                <w:sz w:val="20"/>
                <w:szCs w:val="20"/>
              </w:rPr>
            </w:pPr>
          </w:p>
          <w:p w14:paraId="53D820CF" w14:textId="77777777" w:rsidR="00467545" w:rsidRPr="00D42FC6" w:rsidRDefault="00467545" w:rsidP="00602479">
            <w:pPr>
              <w:jc w:val="right"/>
              <w:rPr>
                <w:rFonts w:ascii="Arial" w:hAnsi="Arial" w:cs="Arial"/>
                <w:sz w:val="20"/>
                <w:szCs w:val="20"/>
              </w:rPr>
            </w:pPr>
            <w:r w:rsidRPr="00D42FC6">
              <w:rPr>
                <w:rFonts w:ascii="Arial" w:hAnsi="Arial" w:cs="Arial"/>
                <w:sz w:val="20"/>
                <w:szCs w:val="20"/>
              </w:rPr>
              <w:t>-0.23</w:t>
            </w:r>
          </w:p>
          <w:p w14:paraId="2B737E79" w14:textId="77777777" w:rsidR="00467545" w:rsidRPr="00D42FC6" w:rsidRDefault="00467545" w:rsidP="00602479">
            <w:pPr>
              <w:jc w:val="right"/>
              <w:rPr>
                <w:rFonts w:ascii="Arial" w:hAnsi="Arial" w:cs="Arial"/>
                <w:sz w:val="20"/>
                <w:szCs w:val="20"/>
              </w:rPr>
            </w:pPr>
            <w:r w:rsidRPr="00D42FC6">
              <w:rPr>
                <w:rFonts w:ascii="Arial" w:hAnsi="Arial" w:cs="Arial"/>
                <w:sz w:val="20"/>
                <w:szCs w:val="20"/>
              </w:rPr>
              <w:t>0.05</w:t>
            </w:r>
          </w:p>
          <w:p w14:paraId="5D7DFB9E" w14:textId="5A3B84A9" w:rsidR="00B60380" w:rsidRPr="00D42FC6" w:rsidRDefault="00467545" w:rsidP="00602479">
            <w:pPr>
              <w:jc w:val="right"/>
              <w:rPr>
                <w:rFonts w:ascii="Arial" w:hAnsi="Arial" w:cs="Arial"/>
                <w:sz w:val="20"/>
                <w:szCs w:val="20"/>
              </w:rPr>
            </w:pPr>
            <w:r w:rsidRPr="00D42FC6">
              <w:rPr>
                <w:rFonts w:ascii="Arial" w:hAnsi="Arial" w:cs="Arial"/>
                <w:sz w:val="20"/>
                <w:szCs w:val="20"/>
              </w:rPr>
              <w:t>1.27</w:t>
            </w:r>
          </w:p>
        </w:tc>
        <w:tc>
          <w:tcPr>
            <w:tcW w:w="993" w:type="dxa"/>
            <w:tcBorders>
              <w:top w:val="nil"/>
              <w:bottom w:val="nil"/>
            </w:tcBorders>
            <w:vAlign w:val="bottom"/>
          </w:tcPr>
          <w:p w14:paraId="473A94DD" w14:textId="39688A92" w:rsidR="00467545" w:rsidRPr="00D42FC6" w:rsidRDefault="00467545" w:rsidP="00602479">
            <w:pPr>
              <w:jc w:val="right"/>
              <w:rPr>
                <w:rFonts w:ascii="Arial" w:hAnsi="Arial" w:cs="Arial"/>
                <w:sz w:val="20"/>
                <w:szCs w:val="20"/>
              </w:rPr>
            </w:pPr>
          </w:p>
          <w:p w14:paraId="1B08AD13" w14:textId="77777777" w:rsidR="00AC0B21" w:rsidRPr="00D42FC6" w:rsidRDefault="00AC0B21" w:rsidP="00602479">
            <w:pPr>
              <w:jc w:val="right"/>
              <w:rPr>
                <w:rFonts w:ascii="Arial" w:hAnsi="Arial" w:cs="Arial"/>
                <w:sz w:val="20"/>
                <w:szCs w:val="20"/>
              </w:rPr>
            </w:pPr>
            <w:r w:rsidRPr="00D42FC6">
              <w:rPr>
                <w:rFonts w:ascii="Arial" w:hAnsi="Arial" w:cs="Arial"/>
                <w:sz w:val="20"/>
                <w:szCs w:val="20"/>
              </w:rPr>
              <w:t>-0.30</w:t>
            </w:r>
          </w:p>
          <w:p w14:paraId="037A9438" w14:textId="77777777" w:rsidR="00AC0B21" w:rsidRPr="00D42FC6" w:rsidRDefault="00AC0B21" w:rsidP="00602479">
            <w:pPr>
              <w:jc w:val="right"/>
              <w:rPr>
                <w:rFonts w:ascii="Arial" w:hAnsi="Arial" w:cs="Arial"/>
                <w:sz w:val="20"/>
                <w:szCs w:val="20"/>
              </w:rPr>
            </w:pPr>
            <w:r w:rsidRPr="00D42FC6">
              <w:rPr>
                <w:rFonts w:ascii="Arial" w:hAnsi="Arial" w:cs="Arial"/>
                <w:sz w:val="20"/>
                <w:szCs w:val="20"/>
              </w:rPr>
              <w:t>-0.31</w:t>
            </w:r>
          </w:p>
          <w:p w14:paraId="452AB1F7" w14:textId="385D21E9" w:rsidR="00B60380" w:rsidRPr="00D42FC6" w:rsidRDefault="00AC0B21" w:rsidP="00602479">
            <w:pPr>
              <w:jc w:val="right"/>
              <w:rPr>
                <w:rFonts w:ascii="Arial" w:hAnsi="Arial" w:cs="Arial"/>
                <w:sz w:val="20"/>
                <w:szCs w:val="20"/>
              </w:rPr>
            </w:pPr>
            <w:r w:rsidRPr="00D42FC6">
              <w:rPr>
                <w:rFonts w:ascii="Arial" w:hAnsi="Arial" w:cs="Arial"/>
                <w:sz w:val="20"/>
                <w:szCs w:val="20"/>
              </w:rPr>
              <w:t>1.14</w:t>
            </w:r>
          </w:p>
        </w:tc>
      </w:tr>
      <w:tr w:rsidR="00F06073" w:rsidRPr="00D42FC6" w14:paraId="0CC9E633" w14:textId="77777777" w:rsidTr="00602479">
        <w:trPr>
          <w:trHeight w:val="286"/>
        </w:trPr>
        <w:tc>
          <w:tcPr>
            <w:tcW w:w="3686" w:type="dxa"/>
            <w:tcBorders>
              <w:top w:val="nil"/>
              <w:bottom w:val="nil"/>
            </w:tcBorders>
            <w:vAlign w:val="bottom"/>
          </w:tcPr>
          <w:p w14:paraId="47BE1800" w14:textId="218728F5" w:rsidR="00B60380" w:rsidRPr="00D42FC6" w:rsidRDefault="00197B48" w:rsidP="00602479">
            <w:pPr>
              <w:rPr>
                <w:rFonts w:ascii="Arial" w:hAnsi="Arial" w:cs="Arial"/>
                <w:sz w:val="20"/>
                <w:szCs w:val="20"/>
              </w:rPr>
            </w:pPr>
            <w:r w:rsidRPr="00D42FC6">
              <w:rPr>
                <w:rFonts w:ascii="Arial" w:hAnsi="Arial" w:cs="Arial"/>
                <w:sz w:val="20"/>
                <w:szCs w:val="20"/>
              </w:rPr>
              <w:t>Intercept</w:t>
            </w:r>
            <w:r w:rsidR="0046069A" w:rsidRPr="00D42FC6">
              <w:rPr>
                <w:rFonts w:ascii="Arial" w:hAnsi="Arial" w:cs="Arial"/>
                <w:sz w:val="20"/>
                <w:szCs w:val="20"/>
              </w:rPr>
              <w:t xml:space="preserve"> (Y)</w:t>
            </w:r>
          </w:p>
        </w:tc>
        <w:tc>
          <w:tcPr>
            <w:tcW w:w="992" w:type="dxa"/>
            <w:tcBorders>
              <w:top w:val="nil"/>
              <w:bottom w:val="nil"/>
            </w:tcBorders>
            <w:vAlign w:val="bottom"/>
          </w:tcPr>
          <w:p w14:paraId="62AB973B" w14:textId="67EAAB4D" w:rsidR="00B60380" w:rsidRPr="00D42FC6" w:rsidRDefault="005E0B90" w:rsidP="00602479">
            <w:pPr>
              <w:jc w:val="right"/>
              <w:rPr>
                <w:rFonts w:ascii="Arial" w:hAnsi="Arial" w:cs="Arial"/>
                <w:sz w:val="20"/>
                <w:szCs w:val="20"/>
              </w:rPr>
            </w:pPr>
            <w:r w:rsidRPr="00D42FC6">
              <w:rPr>
                <w:rFonts w:ascii="Arial" w:hAnsi="Arial" w:cs="Arial"/>
                <w:sz w:val="20"/>
                <w:szCs w:val="20"/>
              </w:rPr>
              <w:t>96.44**</w:t>
            </w:r>
          </w:p>
        </w:tc>
        <w:tc>
          <w:tcPr>
            <w:tcW w:w="993" w:type="dxa"/>
            <w:tcBorders>
              <w:top w:val="nil"/>
              <w:bottom w:val="nil"/>
            </w:tcBorders>
            <w:vAlign w:val="bottom"/>
          </w:tcPr>
          <w:p w14:paraId="6BD5AD77" w14:textId="30BAAA00" w:rsidR="00B60380" w:rsidRPr="00D42FC6" w:rsidRDefault="005E0B90" w:rsidP="00602479">
            <w:pPr>
              <w:jc w:val="right"/>
              <w:rPr>
                <w:rFonts w:ascii="Arial" w:hAnsi="Arial" w:cs="Arial"/>
                <w:sz w:val="20"/>
                <w:szCs w:val="20"/>
              </w:rPr>
            </w:pPr>
            <w:r w:rsidRPr="00D42FC6">
              <w:rPr>
                <w:rFonts w:ascii="Arial" w:hAnsi="Arial" w:cs="Arial"/>
                <w:sz w:val="20"/>
                <w:szCs w:val="20"/>
              </w:rPr>
              <w:t>76.51**</w:t>
            </w:r>
          </w:p>
        </w:tc>
        <w:tc>
          <w:tcPr>
            <w:tcW w:w="1128" w:type="dxa"/>
            <w:tcBorders>
              <w:top w:val="nil"/>
              <w:bottom w:val="nil"/>
            </w:tcBorders>
            <w:vAlign w:val="bottom"/>
          </w:tcPr>
          <w:p w14:paraId="7F6C91CE" w14:textId="0418939A" w:rsidR="00B60380" w:rsidRPr="00D42FC6" w:rsidRDefault="005E0B90" w:rsidP="00602479">
            <w:pPr>
              <w:jc w:val="right"/>
              <w:rPr>
                <w:rFonts w:ascii="Arial" w:hAnsi="Arial" w:cs="Arial"/>
                <w:sz w:val="20"/>
                <w:szCs w:val="20"/>
              </w:rPr>
            </w:pPr>
            <w:r w:rsidRPr="00D42FC6">
              <w:rPr>
                <w:rFonts w:ascii="Arial" w:hAnsi="Arial" w:cs="Arial"/>
                <w:sz w:val="20"/>
                <w:szCs w:val="20"/>
              </w:rPr>
              <w:t>34.39**</w:t>
            </w:r>
          </w:p>
        </w:tc>
        <w:tc>
          <w:tcPr>
            <w:tcW w:w="1134" w:type="dxa"/>
            <w:tcBorders>
              <w:top w:val="nil"/>
              <w:bottom w:val="nil"/>
            </w:tcBorders>
            <w:vAlign w:val="bottom"/>
          </w:tcPr>
          <w:p w14:paraId="03229B7A" w14:textId="3DE32701" w:rsidR="00B60380" w:rsidRPr="00D42FC6" w:rsidRDefault="005E0B90" w:rsidP="00602479">
            <w:pPr>
              <w:jc w:val="right"/>
              <w:rPr>
                <w:rFonts w:ascii="Arial" w:hAnsi="Arial" w:cs="Arial"/>
                <w:sz w:val="20"/>
                <w:szCs w:val="20"/>
              </w:rPr>
            </w:pPr>
            <w:r w:rsidRPr="00D42FC6">
              <w:rPr>
                <w:rFonts w:ascii="Arial" w:hAnsi="Arial" w:cs="Arial"/>
                <w:sz w:val="20"/>
                <w:szCs w:val="20"/>
              </w:rPr>
              <w:t>98.67**</w:t>
            </w:r>
          </w:p>
        </w:tc>
        <w:tc>
          <w:tcPr>
            <w:tcW w:w="1134" w:type="dxa"/>
            <w:tcBorders>
              <w:top w:val="nil"/>
              <w:bottom w:val="nil"/>
            </w:tcBorders>
            <w:vAlign w:val="bottom"/>
          </w:tcPr>
          <w:p w14:paraId="61B352BD" w14:textId="4E5C23B5" w:rsidR="00B60380" w:rsidRPr="00D42FC6" w:rsidRDefault="005E0B90" w:rsidP="00602479">
            <w:pPr>
              <w:jc w:val="right"/>
              <w:rPr>
                <w:rFonts w:ascii="Arial" w:hAnsi="Arial" w:cs="Arial"/>
                <w:sz w:val="20"/>
                <w:szCs w:val="20"/>
              </w:rPr>
            </w:pPr>
            <w:r w:rsidRPr="00D42FC6">
              <w:rPr>
                <w:rFonts w:ascii="Arial" w:hAnsi="Arial" w:cs="Arial"/>
                <w:sz w:val="20"/>
                <w:szCs w:val="20"/>
              </w:rPr>
              <w:t>81.15**</w:t>
            </w:r>
          </w:p>
        </w:tc>
        <w:tc>
          <w:tcPr>
            <w:tcW w:w="993" w:type="dxa"/>
            <w:tcBorders>
              <w:top w:val="nil"/>
              <w:bottom w:val="nil"/>
            </w:tcBorders>
            <w:vAlign w:val="bottom"/>
          </w:tcPr>
          <w:p w14:paraId="3779F813" w14:textId="3FD2C87F" w:rsidR="00B60380" w:rsidRPr="00D42FC6" w:rsidRDefault="005E0B90" w:rsidP="00602479">
            <w:pPr>
              <w:jc w:val="right"/>
              <w:rPr>
                <w:rFonts w:ascii="Arial" w:hAnsi="Arial" w:cs="Arial"/>
                <w:sz w:val="20"/>
                <w:szCs w:val="20"/>
              </w:rPr>
            </w:pPr>
            <w:r w:rsidRPr="00D42FC6">
              <w:rPr>
                <w:rFonts w:ascii="Arial" w:hAnsi="Arial" w:cs="Arial"/>
                <w:sz w:val="20"/>
                <w:szCs w:val="20"/>
              </w:rPr>
              <w:t>36.85**</w:t>
            </w:r>
          </w:p>
        </w:tc>
        <w:tc>
          <w:tcPr>
            <w:tcW w:w="1417" w:type="dxa"/>
            <w:tcBorders>
              <w:top w:val="nil"/>
              <w:bottom w:val="nil"/>
            </w:tcBorders>
            <w:vAlign w:val="bottom"/>
          </w:tcPr>
          <w:p w14:paraId="5D2ED275" w14:textId="78A15F40" w:rsidR="00B60380" w:rsidRPr="00D42FC6" w:rsidRDefault="005E0B90" w:rsidP="00602479">
            <w:pPr>
              <w:jc w:val="right"/>
              <w:rPr>
                <w:rFonts w:ascii="Arial" w:hAnsi="Arial" w:cs="Arial"/>
                <w:sz w:val="20"/>
                <w:szCs w:val="20"/>
              </w:rPr>
            </w:pPr>
            <w:r w:rsidRPr="00D42FC6">
              <w:rPr>
                <w:rFonts w:ascii="Arial" w:hAnsi="Arial" w:cs="Arial"/>
                <w:sz w:val="20"/>
                <w:szCs w:val="20"/>
              </w:rPr>
              <w:t>99.42**</w:t>
            </w:r>
          </w:p>
        </w:tc>
        <w:tc>
          <w:tcPr>
            <w:tcW w:w="992" w:type="dxa"/>
            <w:tcBorders>
              <w:top w:val="nil"/>
              <w:bottom w:val="nil"/>
            </w:tcBorders>
            <w:vAlign w:val="bottom"/>
          </w:tcPr>
          <w:p w14:paraId="684CBF5F" w14:textId="61D00180" w:rsidR="00B60380" w:rsidRPr="00D42FC6" w:rsidRDefault="005E0B90" w:rsidP="00602479">
            <w:pPr>
              <w:jc w:val="right"/>
              <w:rPr>
                <w:rFonts w:ascii="Arial" w:hAnsi="Arial" w:cs="Arial"/>
                <w:sz w:val="20"/>
                <w:szCs w:val="20"/>
              </w:rPr>
            </w:pPr>
            <w:r w:rsidRPr="00D42FC6">
              <w:rPr>
                <w:rFonts w:ascii="Arial" w:hAnsi="Arial" w:cs="Arial"/>
                <w:sz w:val="20"/>
                <w:szCs w:val="20"/>
              </w:rPr>
              <w:t>80.31**</w:t>
            </w:r>
          </w:p>
        </w:tc>
        <w:tc>
          <w:tcPr>
            <w:tcW w:w="993" w:type="dxa"/>
            <w:tcBorders>
              <w:top w:val="nil"/>
              <w:bottom w:val="nil"/>
            </w:tcBorders>
            <w:vAlign w:val="bottom"/>
          </w:tcPr>
          <w:p w14:paraId="63569CCA" w14:textId="03D67108" w:rsidR="00B60380" w:rsidRPr="00D42FC6" w:rsidRDefault="005E0B90" w:rsidP="00602479">
            <w:pPr>
              <w:jc w:val="right"/>
              <w:rPr>
                <w:rFonts w:ascii="Arial" w:hAnsi="Arial" w:cs="Arial"/>
                <w:sz w:val="20"/>
                <w:szCs w:val="20"/>
              </w:rPr>
            </w:pPr>
            <w:r w:rsidRPr="00D42FC6">
              <w:rPr>
                <w:rFonts w:ascii="Arial" w:hAnsi="Arial" w:cs="Arial"/>
                <w:sz w:val="20"/>
                <w:szCs w:val="20"/>
              </w:rPr>
              <w:t>36.24**</w:t>
            </w:r>
          </w:p>
        </w:tc>
      </w:tr>
      <w:tr w:rsidR="00F06073" w:rsidRPr="00D42FC6" w14:paraId="56E8C7EA" w14:textId="77777777" w:rsidTr="00602479">
        <w:tc>
          <w:tcPr>
            <w:tcW w:w="3686" w:type="dxa"/>
            <w:tcBorders>
              <w:top w:val="nil"/>
              <w:bottom w:val="single" w:sz="4" w:space="0" w:color="auto"/>
            </w:tcBorders>
            <w:vAlign w:val="bottom"/>
          </w:tcPr>
          <w:p w14:paraId="3890ECD3" w14:textId="1D4C1445" w:rsidR="00B60380" w:rsidRPr="00D42FC6" w:rsidRDefault="00D6653D" w:rsidP="00602479">
            <w:pPr>
              <w:rPr>
                <w:rFonts w:ascii="Arial" w:hAnsi="Arial" w:cs="Arial"/>
                <w:sz w:val="20"/>
                <w:szCs w:val="20"/>
              </w:rPr>
            </w:pPr>
            <w:r w:rsidRPr="00D42FC6">
              <w:rPr>
                <w:rFonts w:ascii="Arial" w:hAnsi="Arial" w:cs="Arial"/>
                <w:sz w:val="20"/>
                <w:szCs w:val="20"/>
              </w:rPr>
              <w:t>R</w:t>
            </w:r>
            <w:r w:rsidR="00B60380" w:rsidRPr="00D42FC6">
              <w:rPr>
                <w:rFonts w:ascii="Arial" w:hAnsi="Arial" w:cs="Arial"/>
                <w:sz w:val="20"/>
                <w:szCs w:val="20"/>
              </w:rPr>
              <w:t>-squared</w:t>
            </w:r>
          </w:p>
        </w:tc>
        <w:tc>
          <w:tcPr>
            <w:tcW w:w="992" w:type="dxa"/>
            <w:tcBorders>
              <w:top w:val="nil"/>
              <w:bottom w:val="single" w:sz="4" w:space="0" w:color="auto"/>
            </w:tcBorders>
            <w:vAlign w:val="bottom"/>
          </w:tcPr>
          <w:p w14:paraId="2ADA1A45" w14:textId="54BAF81A" w:rsidR="00B60380" w:rsidRPr="00D42FC6" w:rsidRDefault="00FB691C" w:rsidP="00602479">
            <w:pPr>
              <w:jc w:val="right"/>
              <w:rPr>
                <w:rFonts w:ascii="Arial" w:hAnsi="Arial" w:cs="Arial"/>
                <w:sz w:val="20"/>
                <w:szCs w:val="20"/>
              </w:rPr>
            </w:pPr>
            <w:r w:rsidRPr="00D42FC6">
              <w:rPr>
                <w:rFonts w:ascii="Arial" w:hAnsi="Arial" w:cs="Arial"/>
                <w:sz w:val="20"/>
                <w:szCs w:val="20"/>
              </w:rPr>
              <w:t>0.02</w:t>
            </w:r>
          </w:p>
        </w:tc>
        <w:tc>
          <w:tcPr>
            <w:tcW w:w="993" w:type="dxa"/>
            <w:tcBorders>
              <w:top w:val="nil"/>
              <w:bottom w:val="single" w:sz="4" w:space="0" w:color="auto"/>
            </w:tcBorders>
            <w:vAlign w:val="bottom"/>
          </w:tcPr>
          <w:p w14:paraId="0C2E84B6" w14:textId="23CCE021" w:rsidR="00B60380" w:rsidRPr="00D42FC6" w:rsidRDefault="005D345F" w:rsidP="00602479">
            <w:pPr>
              <w:jc w:val="right"/>
              <w:rPr>
                <w:rFonts w:ascii="Arial" w:hAnsi="Arial" w:cs="Arial"/>
                <w:sz w:val="20"/>
                <w:szCs w:val="20"/>
              </w:rPr>
            </w:pPr>
            <w:r w:rsidRPr="00D42FC6">
              <w:rPr>
                <w:rFonts w:ascii="Arial" w:hAnsi="Arial" w:cs="Arial"/>
                <w:sz w:val="20"/>
                <w:szCs w:val="20"/>
              </w:rPr>
              <w:t>0.01</w:t>
            </w:r>
          </w:p>
        </w:tc>
        <w:tc>
          <w:tcPr>
            <w:tcW w:w="1128" w:type="dxa"/>
            <w:tcBorders>
              <w:top w:val="nil"/>
              <w:bottom w:val="single" w:sz="4" w:space="0" w:color="auto"/>
            </w:tcBorders>
            <w:vAlign w:val="bottom"/>
          </w:tcPr>
          <w:p w14:paraId="6FA60412" w14:textId="05BF0DEF" w:rsidR="00B60380" w:rsidRPr="00D42FC6" w:rsidRDefault="00AC0B21" w:rsidP="00602479">
            <w:pPr>
              <w:jc w:val="right"/>
              <w:rPr>
                <w:rFonts w:ascii="Arial" w:hAnsi="Arial" w:cs="Arial"/>
                <w:sz w:val="20"/>
                <w:szCs w:val="20"/>
              </w:rPr>
            </w:pPr>
            <w:r w:rsidRPr="00D42FC6">
              <w:rPr>
                <w:rFonts w:ascii="Arial" w:hAnsi="Arial" w:cs="Arial"/>
                <w:sz w:val="20"/>
                <w:szCs w:val="20"/>
              </w:rPr>
              <w:t>0.10</w:t>
            </w:r>
          </w:p>
        </w:tc>
        <w:tc>
          <w:tcPr>
            <w:tcW w:w="1134" w:type="dxa"/>
            <w:tcBorders>
              <w:top w:val="nil"/>
              <w:bottom w:val="single" w:sz="4" w:space="0" w:color="auto"/>
            </w:tcBorders>
            <w:vAlign w:val="bottom"/>
          </w:tcPr>
          <w:p w14:paraId="4EF70B18" w14:textId="0D86494B" w:rsidR="00B60380" w:rsidRPr="00D42FC6" w:rsidRDefault="00DC0350" w:rsidP="00602479">
            <w:pPr>
              <w:jc w:val="right"/>
              <w:rPr>
                <w:rFonts w:ascii="Arial" w:hAnsi="Arial" w:cs="Arial"/>
                <w:sz w:val="20"/>
                <w:szCs w:val="20"/>
              </w:rPr>
            </w:pPr>
            <w:r w:rsidRPr="00D42FC6">
              <w:rPr>
                <w:rFonts w:ascii="Arial" w:hAnsi="Arial" w:cs="Arial"/>
                <w:sz w:val="20"/>
                <w:szCs w:val="20"/>
              </w:rPr>
              <w:t>0.28</w:t>
            </w:r>
          </w:p>
        </w:tc>
        <w:tc>
          <w:tcPr>
            <w:tcW w:w="1134" w:type="dxa"/>
            <w:tcBorders>
              <w:top w:val="nil"/>
              <w:bottom w:val="single" w:sz="4" w:space="0" w:color="auto"/>
            </w:tcBorders>
            <w:vAlign w:val="bottom"/>
          </w:tcPr>
          <w:p w14:paraId="76716890" w14:textId="73B66FF3" w:rsidR="00B60380" w:rsidRPr="00D42FC6" w:rsidRDefault="006710B1" w:rsidP="00602479">
            <w:pPr>
              <w:jc w:val="right"/>
              <w:rPr>
                <w:rFonts w:ascii="Arial" w:hAnsi="Arial" w:cs="Arial"/>
                <w:sz w:val="20"/>
                <w:szCs w:val="20"/>
              </w:rPr>
            </w:pPr>
            <w:r w:rsidRPr="00D42FC6">
              <w:rPr>
                <w:rFonts w:ascii="Arial" w:hAnsi="Arial" w:cs="Arial"/>
                <w:sz w:val="20"/>
                <w:szCs w:val="20"/>
              </w:rPr>
              <w:t>0.21</w:t>
            </w:r>
          </w:p>
        </w:tc>
        <w:tc>
          <w:tcPr>
            <w:tcW w:w="993" w:type="dxa"/>
            <w:tcBorders>
              <w:top w:val="nil"/>
              <w:bottom w:val="single" w:sz="4" w:space="0" w:color="auto"/>
            </w:tcBorders>
            <w:vAlign w:val="bottom"/>
          </w:tcPr>
          <w:p w14:paraId="77C55C23" w14:textId="38F1B5D6" w:rsidR="00B60380" w:rsidRPr="00D42FC6" w:rsidRDefault="00AC0B21" w:rsidP="00602479">
            <w:pPr>
              <w:jc w:val="right"/>
              <w:rPr>
                <w:rFonts w:ascii="Arial" w:hAnsi="Arial" w:cs="Arial"/>
                <w:sz w:val="20"/>
                <w:szCs w:val="20"/>
              </w:rPr>
            </w:pPr>
            <w:r w:rsidRPr="00D42FC6">
              <w:rPr>
                <w:rFonts w:ascii="Arial" w:hAnsi="Arial" w:cs="Arial"/>
                <w:sz w:val="20"/>
                <w:szCs w:val="20"/>
              </w:rPr>
              <w:t>0.13</w:t>
            </w:r>
          </w:p>
        </w:tc>
        <w:tc>
          <w:tcPr>
            <w:tcW w:w="1417" w:type="dxa"/>
            <w:tcBorders>
              <w:top w:val="nil"/>
              <w:bottom w:val="single" w:sz="4" w:space="0" w:color="auto"/>
            </w:tcBorders>
            <w:vAlign w:val="bottom"/>
          </w:tcPr>
          <w:p w14:paraId="696CA66B" w14:textId="2BD9B6A0" w:rsidR="00B60380" w:rsidRPr="00D42FC6" w:rsidRDefault="00DC0350" w:rsidP="00602479">
            <w:pPr>
              <w:jc w:val="right"/>
              <w:rPr>
                <w:rFonts w:ascii="Arial" w:hAnsi="Arial" w:cs="Arial"/>
                <w:sz w:val="20"/>
                <w:szCs w:val="20"/>
              </w:rPr>
            </w:pPr>
            <w:r w:rsidRPr="00D42FC6">
              <w:rPr>
                <w:rFonts w:ascii="Arial" w:hAnsi="Arial" w:cs="Arial"/>
                <w:sz w:val="20"/>
                <w:szCs w:val="20"/>
              </w:rPr>
              <w:t>0.33</w:t>
            </w:r>
          </w:p>
        </w:tc>
        <w:tc>
          <w:tcPr>
            <w:tcW w:w="992" w:type="dxa"/>
            <w:tcBorders>
              <w:top w:val="nil"/>
              <w:bottom w:val="single" w:sz="4" w:space="0" w:color="auto"/>
            </w:tcBorders>
            <w:vAlign w:val="bottom"/>
          </w:tcPr>
          <w:p w14:paraId="083952E2" w14:textId="5A3FD078" w:rsidR="00B60380" w:rsidRPr="00D42FC6" w:rsidRDefault="00054FF7" w:rsidP="00602479">
            <w:pPr>
              <w:jc w:val="right"/>
              <w:rPr>
                <w:rFonts w:ascii="Arial" w:hAnsi="Arial" w:cs="Arial"/>
                <w:sz w:val="20"/>
                <w:szCs w:val="20"/>
              </w:rPr>
            </w:pPr>
            <w:r w:rsidRPr="00D42FC6">
              <w:rPr>
                <w:rFonts w:ascii="Arial" w:hAnsi="Arial" w:cs="Arial"/>
                <w:sz w:val="20"/>
                <w:szCs w:val="20"/>
              </w:rPr>
              <w:t>0.24</w:t>
            </w:r>
          </w:p>
        </w:tc>
        <w:tc>
          <w:tcPr>
            <w:tcW w:w="993" w:type="dxa"/>
            <w:tcBorders>
              <w:top w:val="nil"/>
              <w:bottom w:val="single" w:sz="4" w:space="0" w:color="auto"/>
            </w:tcBorders>
            <w:vAlign w:val="bottom"/>
          </w:tcPr>
          <w:p w14:paraId="1A2D4CD2" w14:textId="5D2D7C36" w:rsidR="00B60380" w:rsidRPr="00D42FC6" w:rsidRDefault="00AC0B21" w:rsidP="00602479">
            <w:pPr>
              <w:jc w:val="right"/>
              <w:rPr>
                <w:rFonts w:ascii="Arial" w:hAnsi="Arial" w:cs="Arial"/>
                <w:sz w:val="20"/>
                <w:szCs w:val="20"/>
              </w:rPr>
            </w:pPr>
            <w:r w:rsidRPr="00D42FC6">
              <w:rPr>
                <w:rFonts w:ascii="Arial" w:hAnsi="Arial" w:cs="Arial"/>
                <w:sz w:val="20"/>
                <w:szCs w:val="20"/>
              </w:rPr>
              <w:t>0.15</w:t>
            </w:r>
          </w:p>
        </w:tc>
      </w:tr>
      <w:tr w:rsidR="00F06073" w:rsidRPr="00D42FC6" w14:paraId="41EEE2D6" w14:textId="77777777" w:rsidTr="004001C1">
        <w:trPr>
          <w:trHeight w:val="182"/>
        </w:trPr>
        <w:tc>
          <w:tcPr>
            <w:tcW w:w="13462" w:type="dxa"/>
            <w:gridSpan w:val="10"/>
            <w:tcBorders>
              <w:top w:val="single" w:sz="4" w:space="0" w:color="auto"/>
            </w:tcBorders>
            <w:vAlign w:val="bottom"/>
          </w:tcPr>
          <w:p w14:paraId="29DDED8C" w14:textId="57553F56" w:rsidR="00B60380" w:rsidRPr="00D42FC6" w:rsidRDefault="00B60380" w:rsidP="0098563D">
            <w:pPr>
              <w:spacing w:after="40"/>
              <w:rPr>
                <w:rFonts w:ascii="Arial" w:hAnsi="Arial" w:cs="Arial"/>
                <w:b/>
                <w:sz w:val="20"/>
                <w:szCs w:val="20"/>
              </w:rPr>
            </w:pPr>
            <w:r w:rsidRPr="00D42FC6">
              <w:rPr>
                <w:rFonts w:ascii="Arial" w:hAnsi="Arial" w:cs="Arial"/>
                <w:b/>
                <w:sz w:val="20"/>
                <w:szCs w:val="20"/>
              </w:rPr>
              <w:t>Outcome: 5 Year Relative Survival</w:t>
            </w:r>
          </w:p>
        </w:tc>
      </w:tr>
      <w:tr w:rsidR="00F06073" w:rsidRPr="00D42FC6" w14:paraId="50C1A221" w14:textId="77777777" w:rsidTr="0098563D">
        <w:trPr>
          <w:trHeight w:val="1073"/>
        </w:trPr>
        <w:tc>
          <w:tcPr>
            <w:tcW w:w="3686" w:type="dxa"/>
            <w:vAlign w:val="bottom"/>
          </w:tcPr>
          <w:p w14:paraId="7F7849E2" w14:textId="44B763E7" w:rsidR="004218C8" w:rsidRPr="00D42FC6" w:rsidRDefault="004218C8" w:rsidP="00602479">
            <w:pPr>
              <w:rPr>
                <w:rFonts w:ascii="Arial" w:hAnsi="Arial" w:cs="Arial"/>
                <w:sz w:val="20"/>
                <w:szCs w:val="20"/>
              </w:rPr>
            </w:pPr>
            <w:r w:rsidRPr="00D42FC6">
              <w:rPr>
                <w:rFonts w:ascii="Arial" w:hAnsi="Arial" w:cs="Arial"/>
                <w:sz w:val="20"/>
                <w:szCs w:val="20"/>
              </w:rPr>
              <w:t>Travel times to Radiotherapy</w:t>
            </w:r>
          </w:p>
          <w:p w14:paraId="2509BA09" w14:textId="77777777" w:rsidR="00B60380" w:rsidRPr="00D42FC6" w:rsidRDefault="00B60380" w:rsidP="00602479">
            <w:pPr>
              <w:rPr>
                <w:rFonts w:ascii="Arial" w:hAnsi="Arial" w:cs="Arial"/>
                <w:sz w:val="20"/>
                <w:szCs w:val="20"/>
              </w:rPr>
            </w:pPr>
            <w:r w:rsidRPr="00D42FC6">
              <w:rPr>
                <w:rFonts w:ascii="Arial" w:hAnsi="Arial" w:cs="Arial"/>
                <w:sz w:val="20"/>
                <w:szCs w:val="20"/>
              </w:rPr>
              <w:t>&lt;15 minutes (reference)</w:t>
            </w:r>
          </w:p>
          <w:p w14:paraId="0132C1E4" w14:textId="22CEB9F2" w:rsidR="00B60380" w:rsidRPr="00D42FC6" w:rsidRDefault="00BA066C" w:rsidP="00602479">
            <w:pPr>
              <w:rPr>
                <w:rFonts w:ascii="Arial" w:hAnsi="Arial" w:cs="Arial"/>
                <w:sz w:val="20"/>
                <w:szCs w:val="20"/>
              </w:rPr>
            </w:pPr>
            <w:r w:rsidRPr="00D42FC6">
              <w:rPr>
                <w:rFonts w:ascii="Arial" w:hAnsi="Arial" w:cs="Arial"/>
                <w:sz w:val="20"/>
                <w:szCs w:val="20"/>
              </w:rPr>
              <w:t>15 – 29.</w:t>
            </w:r>
            <w:r w:rsidR="00B60380" w:rsidRPr="00D42FC6">
              <w:rPr>
                <w:rFonts w:ascii="Arial" w:hAnsi="Arial" w:cs="Arial"/>
                <w:sz w:val="20"/>
                <w:szCs w:val="20"/>
              </w:rPr>
              <w:t>9 minutes</w:t>
            </w:r>
          </w:p>
          <w:p w14:paraId="1344FA68" w14:textId="3EB818DB" w:rsidR="00B60380" w:rsidRPr="00D42FC6" w:rsidRDefault="00BA066C" w:rsidP="00602479">
            <w:pPr>
              <w:rPr>
                <w:rFonts w:ascii="Arial" w:hAnsi="Arial" w:cs="Arial"/>
                <w:sz w:val="20"/>
                <w:szCs w:val="20"/>
              </w:rPr>
            </w:pPr>
            <w:r w:rsidRPr="00D42FC6">
              <w:rPr>
                <w:rFonts w:ascii="Arial" w:hAnsi="Arial" w:cs="Arial"/>
                <w:sz w:val="20"/>
                <w:szCs w:val="20"/>
              </w:rPr>
              <w:t>30 – 44.</w:t>
            </w:r>
            <w:r w:rsidR="00B60380" w:rsidRPr="00D42FC6">
              <w:rPr>
                <w:rFonts w:ascii="Arial" w:hAnsi="Arial" w:cs="Arial"/>
                <w:sz w:val="20"/>
                <w:szCs w:val="20"/>
              </w:rPr>
              <w:t>9 minutes</w:t>
            </w:r>
          </w:p>
          <w:p w14:paraId="5847328F" w14:textId="77777777" w:rsidR="00B60380" w:rsidRPr="00D42FC6" w:rsidRDefault="00B60380" w:rsidP="00602479">
            <w:pPr>
              <w:rPr>
                <w:rFonts w:ascii="Arial" w:hAnsi="Arial" w:cs="Arial"/>
                <w:sz w:val="20"/>
                <w:szCs w:val="20"/>
              </w:rPr>
            </w:pPr>
            <w:r w:rsidRPr="00D42FC6">
              <w:rPr>
                <w:rFonts w:ascii="Arial" w:hAnsi="Arial" w:cs="Arial"/>
                <w:sz w:val="20"/>
                <w:szCs w:val="20"/>
              </w:rPr>
              <w:t>45 minutes plus</w:t>
            </w:r>
          </w:p>
        </w:tc>
        <w:tc>
          <w:tcPr>
            <w:tcW w:w="992" w:type="dxa"/>
            <w:vAlign w:val="bottom"/>
          </w:tcPr>
          <w:p w14:paraId="3E6B87EE" w14:textId="77777777" w:rsidR="00B60380" w:rsidRPr="00D42FC6" w:rsidRDefault="00B60380" w:rsidP="00602479">
            <w:pPr>
              <w:jc w:val="right"/>
              <w:rPr>
                <w:rFonts w:ascii="Arial" w:hAnsi="Arial" w:cs="Arial"/>
                <w:sz w:val="20"/>
                <w:szCs w:val="20"/>
              </w:rPr>
            </w:pPr>
          </w:p>
          <w:p w14:paraId="5273FAAD" w14:textId="28913875" w:rsidR="00FB691C" w:rsidRPr="00D42FC6" w:rsidRDefault="00FB691C" w:rsidP="00602479">
            <w:pPr>
              <w:jc w:val="right"/>
              <w:rPr>
                <w:rFonts w:ascii="Arial" w:hAnsi="Arial" w:cs="Arial"/>
                <w:sz w:val="20"/>
                <w:szCs w:val="20"/>
              </w:rPr>
            </w:pPr>
            <w:r w:rsidRPr="00D42FC6">
              <w:rPr>
                <w:rFonts w:ascii="Arial" w:hAnsi="Arial" w:cs="Arial"/>
                <w:sz w:val="20"/>
                <w:szCs w:val="20"/>
              </w:rPr>
              <w:t>1.2</w:t>
            </w:r>
            <w:r w:rsidR="005E0B90" w:rsidRPr="00D42FC6">
              <w:rPr>
                <w:rFonts w:ascii="Arial" w:hAnsi="Arial" w:cs="Arial"/>
                <w:sz w:val="20"/>
                <w:szCs w:val="20"/>
              </w:rPr>
              <w:t>7*</w:t>
            </w:r>
          </w:p>
          <w:p w14:paraId="1990C511" w14:textId="77777777" w:rsidR="00FB691C" w:rsidRPr="00D42FC6" w:rsidRDefault="00FB691C" w:rsidP="00602479">
            <w:pPr>
              <w:jc w:val="right"/>
              <w:rPr>
                <w:rFonts w:ascii="Arial" w:hAnsi="Arial" w:cs="Arial"/>
                <w:sz w:val="20"/>
                <w:szCs w:val="20"/>
              </w:rPr>
            </w:pPr>
            <w:r w:rsidRPr="00D42FC6">
              <w:rPr>
                <w:rFonts w:ascii="Arial" w:hAnsi="Arial" w:cs="Arial"/>
                <w:sz w:val="20"/>
                <w:szCs w:val="20"/>
              </w:rPr>
              <w:t>0.77</w:t>
            </w:r>
          </w:p>
          <w:p w14:paraId="06640D69" w14:textId="586B2C68" w:rsidR="00B60380" w:rsidRPr="00D42FC6" w:rsidRDefault="00FB691C" w:rsidP="00602479">
            <w:pPr>
              <w:jc w:val="right"/>
              <w:rPr>
                <w:rFonts w:ascii="Arial" w:hAnsi="Arial" w:cs="Arial"/>
                <w:sz w:val="20"/>
                <w:szCs w:val="20"/>
              </w:rPr>
            </w:pPr>
            <w:r w:rsidRPr="00D42FC6">
              <w:rPr>
                <w:rFonts w:ascii="Arial" w:hAnsi="Arial" w:cs="Arial"/>
                <w:sz w:val="20"/>
                <w:szCs w:val="20"/>
              </w:rPr>
              <w:t>1.07</w:t>
            </w:r>
          </w:p>
        </w:tc>
        <w:tc>
          <w:tcPr>
            <w:tcW w:w="993" w:type="dxa"/>
            <w:vAlign w:val="bottom"/>
          </w:tcPr>
          <w:p w14:paraId="47633C40" w14:textId="77777777" w:rsidR="00B60380" w:rsidRPr="00D42FC6" w:rsidRDefault="00B60380" w:rsidP="00602479">
            <w:pPr>
              <w:jc w:val="right"/>
              <w:rPr>
                <w:rFonts w:ascii="Arial" w:hAnsi="Arial" w:cs="Arial"/>
                <w:sz w:val="20"/>
                <w:szCs w:val="20"/>
              </w:rPr>
            </w:pPr>
          </w:p>
          <w:p w14:paraId="4334542F" w14:textId="56B1A626" w:rsidR="006710B1" w:rsidRPr="00D42FC6" w:rsidRDefault="006710B1" w:rsidP="00602479">
            <w:pPr>
              <w:jc w:val="right"/>
              <w:rPr>
                <w:rFonts w:ascii="Arial" w:hAnsi="Arial" w:cs="Arial"/>
                <w:sz w:val="20"/>
                <w:szCs w:val="20"/>
              </w:rPr>
            </w:pPr>
          </w:p>
          <w:p w14:paraId="39AF3FC9" w14:textId="77777777" w:rsidR="006710B1" w:rsidRPr="00D42FC6" w:rsidRDefault="006710B1" w:rsidP="00602479">
            <w:pPr>
              <w:jc w:val="right"/>
              <w:rPr>
                <w:rFonts w:ascii="Arial" w:hAnsi="Arial" w:cs="Arial"/>
                <w:sz w:val="20"/>
                <w:szCs w:val="20"/>
              </w:rPr>
            </w:pPr>
            <w:r w:rsidRPr="00D42FC6">
              <w:rPr>
                <w:rFonts w:ascii="Arial" w:hAnsi="Arial" w:cs="Arial"/>
                <w:sz w:val="20"/>
                <w:szCs w:val="20"/>
              </w:rPr>
              <w:t>0.50</w:t>
            </w:r>
          </w:p>
          <w:p w14:paraId="7B43B810" w14:textId="77777777" w:rsidR="006710B1" w:rsidRPr="00D42FC6" w:rsidRDefault="006710B1" w:rsidP="00602479">
            <w:pPr>
              <w:jc w:val="right"/>
              <w:rPr>
                <w:rFonts w:ascii="Arial" w:hAnsi="Arial" w:cs="Arial"/>
                <w:sz w:val="20"/>
                <w:szCs w:val="20"/>
              </w:rPr>
            </w:pPr>
            <w:r w:rsidRPr="00D42FC6">
              <w:rPr>
                <w:rFonts w:ascii="Arial" w:hAnsi="Arial" w:cs="Arial"/>
                <w:sz w:val="20"/>
                <w:szCs w:val="20"/>
              </w:rPr>
              <w:t>-0.05</w:t>
            </w:r>
          </w:p>
          <w:p w14:paraId="020053D6" w14:textId="76FB4F0A" w:rsidR="00B60380" w:rsidRPr="00D42FC6" w:rsidRDefault="006710B1" w:rsidP="00602479">
            <w:pPr>
              <w:jc w:val="right"/>
              <w:rPr>
                <w:rFonts w:ascii="Arial" w:hAnsi="Arial" w:cs="Arial"/>
                <w:sz w:val="20"/>
                <w:szCs w:val="20"/>
              </w:rPr>
            </w:pPr>
            <w:r w:rsidRPr="00D42FC6">
              <w:rPr>
                <w:rFonts w:ascii="Arial" w:hAnsi="Arial" w:cs="Arial"/>
                <w:sz w:val="20"/>
                <w:szCs w:val="20"/>
              </w:rPr>
              <w:t>-0.16</w:t>
            </w:r>
          </w:p>
        </w:tc>
        <w:tc>
          <w:tcPr>
            <w:tcW w:w="1128" w:type="dxa"/>
            <w:vAlign w:val="bottom"/>
          </w:tcPr>
          <w:p w14:paraId="619CDC2E" w14:textId="77777777" w:rsidR="00B60380" w:rsidRPr="00D42FC6" w:rsidRDefault="00B60380" w:rsidP="00602479">
            <w:pPr>
              <w:jc w:val="right"/>
              <w:rPr>
                <w:rFonts w:ascii="Arial" w:hAnsi="Arial" w:cs="Arial"/>
                <w:sz w:val="20"/>
                <w:szCs w:val="20"/>
              </w:rPr>
            </w:pPr>
          </w:p>
          <w:p w14:paraId="4026DD0D" w14:textId="783FE5A1" w:rsidR="00230C1A" w:rsidRPr="00D42FC6" w:rsidRDefault="00230C1A" w:rsidP="00602479">
            <w:pPr>
              <w:jc w:val="right"/>
              <w:rPr>
                <w:rFonts w:ascii="Arial" w:hAnsi="Arial" w:cs="Arial"/>
                <w:sz w:val="20"/>
                <w:szCs w:val="20"/>
              </w:rPr>
            </w:pPr>
          </w:p>
          <w:p w14:paraId="42A2414B" w14:textId="3B2C8F06" w:rsidR="00230C1A" w:rsidRPr="00D42FC6" w:rsidRDefault="00230C1A" w:rsidP="00602479">
            <w:pPr>
              <w:jc w:val="right"/>
              <w:rPr>
                <w:rFonts w:ascii="Arial" w:hAnsi="Arial" w:cs="Arial"/>
                <w:sz w:val="20"/>
                <w:szCs w:val="20"/>
              </w:rPr>
            </w:pPr>
            <w:r w:rsidRPr="00D42FC6">
              <w:rPr>
                <w:rFonts w:ascii="Arial" w:hAnsi="Arial" w:cs="Arial"/>
                <w:sz w:val="20"/>
                <w:szCs w:val="20"/>
              </w:rPr>
              <w:t>-1.1</w:t>
            </w:r>
            <w:r w:rsidR="005E0B90" w:rsidRPr="00D42FC6">
              <w:rPr>
                <w:rFonts w:ascii="Arial" w:hAnsi="Arial" w:cs="Arial"/>
                <w:sz w:val="20"/>
                <w:szCs w:val="20"/>
              </w:rPr>
              <w:t>5*</w:t>
            </w:r>
          </w:p>
          <w:p w14:paraId="2FDDBCAA" w14:textId="06049987" w:rsidR="00230C1A" w:rsidRPr="00D42FC6" w:rsidRDefault="00230C1A" w:rsidP="00602479">
            <w:pPr>
              <w:jc w:val="right"/>
              <w:rPr>
                <w:rFonts w:ascii="Arial" w:hAnsi="Arial" w:cs="Arial"/>
                <w:sz w:val="20"/>
                <w:szCs w:val="20"/>
              </w:rPr>
            </w:pPr>
            <w:r w:rsidRPr="00D42FC6">
              <w:rPr>
                <w:rFonts w:ascii="Arial" w:hAnsi="Arial" w:cs="Arial"/>
                <w:sz w:val="20"/>
                <w:szCs w:val="20"/>
              </w:rPr>
              <w:t>-1.32</w:t>
            </w:r>
            <w:r w:rsidR="005E0B90" w:rsidRPr="00D42FC6">
              <w:rPr>
                <w:rFonts w:ascii="Arial" w:hAnsi="Arial" w:cs="Arial"/>
                <w:sz w:val="20"/>
                <w:szCs w:val="20"/>
              </w:rPr>
              <w:t>*</w:t>
            </w:r>
          </w:p>
          <w:p w14:paraId="6A990599" w14:textId="5C8A9466" w:rsidR="00B60380" w:rsidRPr="00D42FC6" w:rsidRDefault="00230C1A" w:rsidP="00602479">
            <w:pPr>
              <w:jc w:val="right"/>
              <w:rPr>
                <w:rFonts w:ascii="Arial" w:hAnsi="Arial" w:cs="Arial"/>
                <w:sz w:val="20"/>
                <w:szCs w:val="20"/>
              </w:rPr>
            </w:pPr>
            <w:r w:rsidRPr="00D42FC6">
              <w:rPr>
                <w:rFonts w:ascii="Arial" w:hAnsi="Arial" w:cs="Arial"/>
                <w:sz w:val="20"/>
                <w:szCs w:val="20"/>
              </w:rPr>
              <w:t>-2.40</w:t>
            </w:r>
            <w:r w:rsidR="005E0B90" w:rsidRPr="00D42FC6">
              <w:rPr>
                <w:rFonts w:ascii="Arial" w:hAnsi="Arial" w:cs="Arial"/>
                <w:sz w:val="20"/>
                <w:szCs w:val="20"/>
              </w:rPr>
              <w:t>*</w:t>
            </w:r>
            <w:r w:rsidR="00B60380" w:rsidRPr="00D42FC6">
              <w:rPr>
                <w:rFonts w:ascii="Arial" w:hAnsi="Arial" w:cs="Arial"/>
                <w:sz w:val="20"/>
                <w:szCs w:val="20"/>
              </w:rPr>
              <w:t>*</w:t>
            </w:r>
          </w:p>
        </w:tc>
        <w:tc>
          <w:tcPr>
            <w:tcW w:w="1134" w:type="dxa"/>
            <w:vAlign w:val="bottom"/>
          </w:tcPr>
          <w:p w14:paraId="0B78A3F7" w14:textId="77777777" w:rsidR="00B60380" w:rsidRPr="00D42FC6" w:rsidRDefault="00B60380" w:rsidP="00602479">
            <w:pPr>
              <w:jc w:val="right"/>
              <w:rPr>
                <w:rFonts w:ascii="Arial" w:hAnsi="Arial" w:cs="Arial"/>
                <w:sz w:val="20"/>
                <w:szCs w:val="20"/>
              </w:rPr>
            </w:pPr>
          </w:p>
          <w:p w14:paraId="6D5922B8"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0.13</w:t>
            </w:r>
          </w:p>
          <w:p w14:paraId="21145CC9"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-0.56</w:t>
            </w:r>
          </w:p>
          <w:p w14:paraId="7388D4EF" w14:textId="7E615BFE" w:rsidR="00B60380" w:rsidRPr="00D42FC6" w:rsidRDefault="00DC0350" w:rsidP="00602479">
            <w:pPr>
              <w:jc w:val="right"/>
              <w:rPr>
                <w:rFonts w:ascii="Arial" w:hAnsi="Arial" w:cs="Arial"/>
                <w:sz w:val="20"/>
                <w:szCs w:val="20"/>
              </w:rPr>
            </w:pPr>
            <w:r w:rsidRPr="00D42FC6">
              <w:rPr>
                <w:rFonts w:ascii="Arial" w:hAnsi="Arial" w:cs="Arial"/>
                <w:sz w:val="20"/>
                <w:szCs w:val="20"/>
              </w:rPr>
              <w:t>-0.24</w:t>
            </w:r>
          </w:p>
        </w:tc>
        <w:tc>
          <w:tcPr>
            <w:tcW w:w="1134" w:type="dxa"/>
            <w:vAlign w:val="bottom"/>
          </w:tcPr>
          <w:p w14:paraId="635DC1B1" w14:textId="77777777" w:rsidR="00B60380" w:rsidRPr="00D42FC6" w:rsidRDefault="00B60380" w:rsidP="00602479">
            <w:pPr>
              <w:jc w:val="right"/>
              <w:rPr>
                <w:rFonts w:ascii="Arial" w:hAnsi="Arial" w:cs="Arial"/>
                <w:sz w:val="20"/>
                <w:szCs w:val="20"/>
              </w:rPr>
            </w:pPr>
          </w:p>
          <w:p w14:paraId="548EBC49" w14:textId="46594BEC" w:rsidR="006710B1" w:rsidRPr="00D42FC6" w:rsidRDefault="006710B1" w:rsidP="00602479">
            <w:pPr>
              <w:jc w:val="right"/>
              <w:rPr>
                <w:rFonts w:ascii="Arial" w:hAnsi="Arial" w:cs="Arial"/>
                <w:sz w:val="20"/>
                <w:szCs w:val="20"/>
              </w:rPr>
            </w:pPr>
          </w:p>
          <w:p w14:paraId="3D797DB8" w14:textId="77777777" w:rsidR="006710B1" w:rsidRPr="00D42FC6" w:rsidRDefault="006710B1" w:rsidP="00602479">
            <w:pPr>
              <w:jc w:val="right"/>
              <w:rPr>
                <w:rFonts w:ascii="Arial" w:hAnsi="Arial" w:cs="Arial"/>
                <w:sz w:val="20"/>
                <w:szCs w:val="20"/>
              </w:rPr>
            </w:pPr>
            <w:r w:rsidRPr="00D42FC6">
              <w:rPr>
                <w:rFonts w:ascii="Arial" w:hAnsi="Arial" w:cs="Arial"/>
                <w:sz w:val="20"/>
                <w:szCs w:val="20"/>
              </w:rPr>
              <w:t>-1.14</w:t>
            </w:r>
          </w:p>
          <w:p w14:paraId="09B1786D" w14:textId="7B6E3788" w:rsidR="006710B1" w:rsidRPr="00D42FC6" w:rsidRDefault="006710B1" w:rsidP="00602479">
            <w:pPr>
              <w:jc w:val="right"/>
              <w:rPr>
                <w:rFonts w:ascii="Arial" w:hAnsi="Arial" w:cs="Arial"/>
                <w:sz w:val="20"/>
                <w:szCs w:val="20"/>
              </w:rPr>
            </w:pPr>
            <w:r w:rsidRPr="00D42FC6">
              <w:rPr>
                <w:rFonts w:ascii="Arial" w:hAnsi="Arial" w:cs="Arial"/>
                <w:sz w:val="20"/>
                <w:szCs w:val="20"/>
              </w:rPr>
              <w:t>-1.97</w:t>
            </w:r>
            <w:r w:rsidR="005E0B90" w:rsidRPr="00D42FC6">
              <w:rPr>
                <w:rFonts w:ascii="Arial" w:hAnsi="Arial" w:cs="Arial"/>
                <w:sz w:val="20"/>
                <w:szCs w:val="20"/>
              </w:rPr>
              <w:t>*</w:t>
            </w:r>
          </w:p>
          <w:p w14:paraId="19927251" w14:textId="6A5DEE3E" w:rsidR="00B60380" w:rsidRPr="00D42FC6" w:rsidRDefault="006710B1" w:rsidP="00602479">
            <w:pPr>
              <w:jc w:val="right"/>
              <w:rPr>
                <w:rFonts w:ascii="Arial" w:hAnsi="Arial" w:cs="Arial"/>
                <w:sz w:val="20"/>
                <w:szCs w:val="20"/>
              </w:rPr>
            </w:pPr>
            <w:r w:rsidRPr="00D42FC6">
              <w:rPr>
                <w:rFonts w:ascii="Arial" w:hAnsi="Arial" w:cs="Arial"/>
                <w:sz w:val="20"/>
                <w:szCs w:val="20"/>
              </w:rPr>
              <w:t>-2.05</w:t>
            </w:r>
          </w:p>
        </w:tc>
        <w:tc>
          <w:tcPr>
            <w:tcW w:w="993" w:type="dxa"/>
            <w:vAlign w:val="bottom"/>
          </w:tcPr>
          <w:p w14:paraId="22384D6B" w14:textId="6AC26F14" w:rsidR="00B60380" w:rsidRPr="00D42FC6" w:rsidRDefault="00B60380" w:rsidP="00602479">
            <w:pPr>
              <w:jc w:val="right"/>
              <w:rPr>
                <w:rFonts w:ascii="Arial" w:hAnsi="Arial" w:cs="Arial"/>
                <w:sz w:val="20"/>
                <w:szCs w:val="20"/>
              </w:rPr>
            </w:pPr>
          </w:p>
          <w:p w14:paraId="38C2AD81" w14:textId="5B08F805" w:rsidR="00AC0B21" w:rsidRPr="00D42FC6" w:rsidRDefault="00AC0B21" w:rsidP="00602479">
            <w:pPr>
              <w:jc w:val="right"/>
              <w:rPr>
                <w:rFonts w:ascii="Arial" w:hAnsi="Arial" w:cs="Arial"/>
                <w:sz w:val="20"/>
                <w:szCs w:val="20"/>
              </w:rPr>
            </w:pPr>
            <w:r w:rsidRPr="00D42FC6">
              <w:rPr>
                <w:rFonts w:ascii="Arial" w:hAnsi="Arial" w:cs="Arial"/>
                <w:sz w:val="20"/>
                <w:szCs w:val="20"/>
              </w:rPr>
              <w:t>-1.44**</w:t>
            </w:r>
          </w:p>
          <w:p w14:paraId="78E462CC" w14:textId="172E31D7" w:rsidR="00AC0B21" w:rsidRPr="00D42FC6" w:rsidRDefault="00AC0B21" w:rsidP="00602479">
            <w:pPr>
              <w:jc w:val="right"/>
              <w:rPr>
                <w:rFonts w:ascii="Arial" w:hAnsi="Arial" w:cs="Arial"/>
                <w:sz w:val="20"/>
                <w:szCs w:val="20"/>
              </w:rPr>
            </w:pPr>
            <w:r w:rsidRPr="00D42FC6">
              <w:rPr>
                <w:rFonts w:ascii="Arial" w:hAnsi="Arial" w:cs="Arial"/>
                <w:sz w:val="20"/>
                <w:szCs w:val="20"/>
              </w:rPr>
              <w:t>-1.68</w:t>
            </w:r>
            <w:r w:rsidR="005E0B90" w:rsidRPr="00D42FC6">
              <w:rPr>
                <w:rFonts w:ascii="Arial" w:hAnsi="Arial" w:cs="Arial"/>
                <w:sz w:val="20"/>
                <w:szCs w:val="20"/>
              </w:rPr>
              <w:t>**</w:t>
            </w:r>
          </w:p>
          <w:p w14:paraId="6D2849F9" w14:textId="64A9A76F" w:rsidR="00B60380" w:rsidRPr="00D42FC6" w:rsidRDefault="00AC0B21" w:rsidP="00602479">
            <w:pPr>
              <w:jc w:val="right"/>
              <w:rPr>
                <w:rFonts w:ascii="Arial" w:hAnsi="Arial" w:cs="Arial"/>
                <w:sz w:val="20"/>
                <w:szCs w:val="20"/>
              </w:rPr>
            </w:pPr>
            <w:r w:rsidRPr="00D42FC6">
              <w:rPr>
                <w:rFonts w:ascii="Arial" w:hAnsi="Arial" w:cs="Arial"/>
                <w:sz w:val="20"/>
                <w:szCs w:val="20"/>
              </w:rPr>
              <w:t>-2.72</w:t>
            </w:r>
            <w:r w:rsidR="005E0B90" w:rsidRPr="00D42FC6">
              <w:rPr>
                <w:rFonts w:ascii="Arial" w:hAnsi="Arial" w:cs="Arial"/>
                <w:sz w:val="20"/>
                <w:szCs w:val="20"/>
              </w:rPr>
              <w:t>**</w:t>
            </w:r>
          </w:p>
        </w:tc>
        <w:tc>
          <w:tcPr>
            <w:tcW w:w="1417" w:type="dxa"/>
            <w:vAlign w:val="bottom"/>
          </w:tcPr>
          <w:p w14:paraId="3DAABAE9" w14:textId="77777777" w:rsidR="00B60380" w:rsidRPr="00D42FC6" w:rsidRDefault="00B60380" w:rsidP="00602479">
            <w:pPr>
              <w:jc w:val="right"/>
              <w:rPr>
                <w:rFonts w:ascii="Arial" w:hAnsi="Arial" w:cs="Arial"/>
                <w:sz w:val="20"/>
                <w:szCs w:val="20"/>
              </w:rPr>
            </w:pPr>
          </w:p>
          <w:p w14:paraId="57EF6383"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0.20</w:t>
            </w:r>
          </w:p>
          <w:p w14:paraId="7ABA8B43"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-0.55</w:t>
            </w:r>
          </w:p>
          <w:p w14:paraId="4ADB6B4B" w14:textId="0066F789" w:rsidR="00B60380" w:rsidRPr="00D42FC6" w:rsidRDefault="00DC0350" w:rsidP="00602479">
            <w:pPr>
              <w:jc w:val="right"/>
              <w:rPr>
                <w:rFonts w:ascii="Arial" w:hAnsi="Arial" w:cs="Arial"/>
                <w:sz w:val="20"/>
                <w:szCs w:val="20"/>
              </w:rPr>
            </w:pPr>
            <w:r w:rsidRPr="00D42FC6">
              <w:rPr>
                <w:rFonts w:ascii="Arial" w:hAnsi="Arial" w:cs="Arial"/>
                <w:sz w:val="20"/>
                <w:szCs w:val="20"/>
              </w:rPr>
              <w:t>-0.72</w:t>
            </w:r>
          </w:p>
        </w:tc>
        <w:tc>
          <w:tcPr>
            <w:tcW w:w="992" w:type="dxa"/>
            <w:vAlign w:val="bottom"/>
          </w:tcPr>
          <w:p w14:paraId="5EB00658" w14:textId="77777777" w:rsidR="00B60380" w:rsidRPr="00D42FC6" w:rsidRDefault="00B60380" w:rsidP="00602479">
            <w:pPr>
              <w:jc w:val="right"/>
              <w:rPr>
                <w:rFonts w:ascii="Arial" w:hAnsi="Arial" w:cs="Arial"/>
                <w:sz w:val="20"/>
                <w:szCs w:val="20"/>
              </w:rPr>
            </w:pPr>
          </w:p>
          <w:p w14:paraId="3FA241A9" w14:textId="77777777" w:rsidR="00054FF7" w:rsidRPr="00D42FC6" w:rsidRDefault="00054FF7" w:rsidP="00602479">
            <w:pPr>
              <w:jc w:val="right"/>
              <w:rPr>
                <w:rFonts w:ascii="Arial" w:hAnsi="Arial" w:cs="Arial"/>
                <w:sz w:val="20"/>
                <w:szCs w:val="20"/>
              </w:rPr>
            </w:pPr>
            <w:r w:rsidRPr="00D42FC6">
              <w:rPr>
                <w:rFonts w:ascii="Arial" w:hAnsi="Arial" w:cs="Arial"/>
                <w:sz w:val="20"/>
                <w:szCs w:val="20"/>
              </w:rPr>
              <w:t>-0.84</w:t>
            </w:r>
          </w:p>
          <w:p w14:paraId="60403AEB" w14:textId="0AB97071" w:rsidR="00054FF7" w:rsidRPr="00D42FC6" w:rsidRDefault="00054FF7" w:rsidP="00602479">
            <w:pPr>
              <w:jc w:val="right"/>
              <w:rPr>
                <w:rFonts w:ascii="Arial" w:hAnsi="Arial" w:cs="Arial"/>
                <w:sz w:val="20"/>
                <w:szCs w:val="20"/>
              </w:rPr>
            </w:pPr>
            <w:r w:rsidRPr="00D42FC6">
              <w:rPr>
                <w:rFonts w:ascii="Arial" w:hAnsi="Arial" w:cs="Arial"/>
                <w:sz w:val="20"/>
                <w:szCs w:val="20"/>
              </w:rPr>
              <w:t>-2.03</w:t>
            </w:r>
            <w:r w:rsidR="005E0B90" w:rsidRPr="00D42FC6">
              <w:rPr>
                <w:rFonts w:ascii="Arial" w:hAnsi="Arial" w:cs="Arial"/>
                <w:sz w:val="20"/>
                <w:szCs w:val="20"/>
              </w:rPr>
              <w:t>*</w:t>
            </w:r>
          </w:p>
          <w:p w14:paraId="4FB03608" w14:textId="42891405" w:rsidR="00B60380" w:rsidRPr="00D42FC6" w:rsidRDefault="00054FF7" w:rsidP="00602479">
            <w:pPr>
              <w:jc w:val="right"/>
              <w:rPr>
                <w:rFonts w:ascii="Arial" w:hAnsi="Arial" w:cs="Arial"/>
                <w:sz w:val="20"/>
                <w:szCs w:val="20"/>
              </w:rPr>
            </w:pPr>
            <w:r w:rsidRPr="00D42FC6">
              <w:rPr>
                <w:rFonts w:ascii="Arial" w:hAnsi="Arial" w:cs="Arial"/>
                <w:sz w:val="20"/>
                <w:szCs w:val="20"/>
              </w:rPr>
              <w:t>-3.49</w:t>
            </w:r>
            <w:r w:rsidR="005E0B90" w:rsidRPr="00D42FC6">
              <w:rPr>
                <w:rFonts w:ascii="Arial" w:hAnsi="Arial" w:cs="Arial"/>
                <w:sz w:val="20"/>
                <w:szCs w:val="20"/>
              </w:rPr>
              <w:t>*</w:t>
            </w:r>
          </w:p>
        </w:tc>
        <w:tc>
          <w:tcPr>
            <w:tcW w:w="993" w:type="dxa"/>
            <w:vAlign w:val="bottom"/>
          </w:tcPr>
          <w:p w14:paraId="36159FBB" w14:textId="77777777" w:rsidR="00B60380" w:rsidRPr="00D42FC6" w:rsidRDefault="00B60380" w:rsidP="00602479">
            <w:pPr>
              <w:jc w:val="right"/>
              <w:rPr>
                <w:rFonts w:ascii="Arial" w:hAnsi="Arial" w:cs="Arial"/>
                <w:sz w:val="20"/>
                <w:szCs w:val="20"/>
              </w:rPr>
            </w:pPr>
          </w:p>
          <w:p w14:paraId="65CE7FDE" w14:textId="402C4402" w:rsidR="00B757A0" w:rsidRPr="00D42FC6" w:rsidRDefault="00B757A0" w:rsidP="00602479">
            <w:pPr>
              <w:jc w:val="right"/>
              <w:rPr>
                <w:rFonts w:ascii="Arial" w:hAnsi="Arial" w:cs="Arial"/>
                <w:sz w:val="20"/>
                <w:szCs w:val="20"/>
              </w:rPr>
            </w:pPr>
          </w:p>
          <w:p w14:paraId="6CFA9644" w14:textId="10A12FDC" w:rsidR="00B757A0" w:rsidRPr="00D42FC6" w:rsidRDefault="00B757A0" w:rsidP="00602479">
            <w:pPr>
              <w:jc w:val="right"/>
              <w:rPr>
                <w:rFonts w:ascii="Arial" w:hAnsi="Arial" w:cs="Arial"/>
                <w:sz w:val="20"/>
                <w:szCs w:val="20"/>
              </w:rPr>
            </w:pPr>
            <w:r w:rsidRPr="00D42FC6">
              <w:rPr>
                <w:rFonts w:ascii="Arial" w:hAnsi="Arial" w:cs="Arial"/>
                <w:sz w:val="20"/>
                <w:szCs w:val="20"/>
              </w:rPr>
              <w:t>-1.34</w:t>
            </w:r>
            <w:r w:rsidR="005E0B90" w:rsidRPr="00D42FC6">
              <w:rPr>
                <w:rFonts w:ascii="Arial" w:hAnsi="Arial" w:cs="Arial"/>
                <w:sz w:val="20"/>
                <w:szCs w:val="20"/>
              </w:rPr>
              <w:t>*</w:t>
            </w:r>
            <w:r w:rsidRPr="00D42FC6">
              <w:rPr>
                <w:rFonts w:ascii="Arial" w:hAnsi="Arial" w:cs="Arial"/>
                <w:sz w:val="20"/>
                <w:szCs w:val="20"/>
              </w:rPr>
              <w:t>*</w:t>
            </w:r>
          </w:p>
          <w:p w14:paraId="04EDFFFA" w14:textId="6105A459" w:rsidR="00B757A0" w:rsidRPr="00D42FC6" w:rsidRDefault="00B757A0" w:rsidP="00602479">
            <w:pPr>
              <w:jc w:val="right"/>
              <w:rPr>
                <w:rFonts w:ascii="Arial" w:hAnsi="Arial" w:cs="Arial"/>
                <w:sz w:val="20"/>
                <w:szCs w:val="20"/>
              </w:rPr>
            </w:pPr>
            <w:r w:rsidRPr="00D42FC6">
              <w:rPr>
                <w:rFonts w:ascii="Arial" w:hAnsi="Arial" w:cs="Arial"/>
                <w:sz w:val="20"/>
                <w:szCs w:val="20"/>
              </w:rPr>
              <w:t>-1.69</w:t>
            </w:r>
            <w:r w:rsidR="005E0B90" w:rsidRPr="00D42FC6">
              <w:rPr>
                <w:rFonts w:ascii="Arial" w:hAnsi="Arial" w:cs="Arial"/>
                <w:sz w:val="20"/>
                <w:szCs w:val="20"/>
              </w:rPr>
              <w:t>**</w:t>
            </w:r>
          </w:p>
          <w:p w14:paraId="1C99BBAD" w14:textId="253FA585" w:rsidR="00B60380" w:rsidRPr="00D42FC6" w:rsidRDefault="00B757A0" w:rsidP="00602479">
            <w:pPr>
              <w:jc w:val="right"/>
              <w:rPr>
                <w:rFonts w:ascii="Arial" w:hAnsi="Arial" w:cs="Arial"/>
                <w:sz w:val="20"/>
                <w:szCs w:val="20"/>
              </w:rPr>
            </w:pPr>
            <w:r w:rsidRPr="00D42FC6">
              <w:rPr>
                <w:rFonts w:ascii="Arial" w:hAnsi="Arial" w:cs="Arial"/>
                <w:sz w:val="20"/>
                <w:szCs w:val="20"/>
              </w:rPr>
              <w:t>-2.98</w:t>
            </w:r>
            <w:r w:rsidR="005E0B90" w:rsidRPr="00D42FC6">
              <w:rPr>
                <w:rFonts w:ascii="Arial" w:hAnsi="Arial" w:cs="Arial"/>
                <w:sz w:val="20"/>
                <w:szCs w:val="20"/>
              </w:rPr>
              <w:t>**</w:t>
            </w:r>
          </w:p>
        </w:tc>
      </w:tr>
      <w:tr w:rsidR="00F06073" w:rsidRPr="00D42FC6" w14:paraId="29EA5FFD" w14:textId="77777777" w:rsidTr="00D25B06">
        <w:trPr>
          <w:trHeight w:val="414"/>
        </w:trPr>
        <w:tc>
          <w:tcPr>
            <w:tcW w:w="3686" w:type="dxa"/>
            <w:vAlign w:val="bottom"/>
          </w:tcPr>
          <w:p w14:paraId="3F7C325D" w14:textId="052F5689" w:rsidR="00B60380" w:rsidRPr="00D42FC6" w:rsidRDefault="00B60380" w:rsidP="00602479">
            <w:pPr>
              <w:rPr>
                <w:rFonts w:ascii="Arial" w:hAnsi="Arial" w:cs="Arial"/>
                <w:sz w:val="20"/>
                <w:szCs w:val="20"/>
              </w:rPr>
            </w:pPr>
            <w:r w:rsidRPr="00D42FC6">
              <w:rPr>
                <w:rFonts w:ascii="Arial" w:hAnsi="Arial" w:cs="Arial"/>
                <w:sz w:val="20"/>
                <w:szCs w:val="20"/>
              </w:rPr>
              <w:t>Deprivation (IMD)</w:t>
            </w:r>
          </w:p>
        </w:tc>
        <w:tc>
          <w:tcPr>
            <w:tcW w:w="992" w:type="dxa"/>
            <w:vAlign w:val="bottom"/>
          </w:tcPr>
          <w:p w14:paraId="1AA4DE1F" w14:textId="77777777" w:rsidR="00B60380" w:rsidRPr="00D42FC6" w:rsidRDefault="00B60380" w:rsidP="00602479">
            <w:pPr>
              <w:jc w:val="right"/>
              <w:rPr>
                <w:rFonts w:ascii="Arial" w:hAnsi="Arial" w:cs="Arial"/>
                <w:sz w:val="20"/>
                <w:szCs w:val="20"/>
              </w:rPr>
            </w:pPr>
          </w:p>
        </w:tc>
        <w:tc>
          <w:tcPr>
            <w:tcW w:w="993" w:type="dxa"/>
            <w:vAlign w:val="bottom"/>
          </w:tcPr>
          <w:p w14:paraId="41EA17EA" w14:textId="77777777" w:rsidR="00B60380" w:rsidRPr="00D42FC6" w:rsidRDefault="00B60380" w:rsidP="00602479">
            <w:pPr>
              <w:jc w:val="right"/>
              <w:rPr>
                <w:rFonts w:ascii="Arial" w:hAnsi="Arial" w:cs="Arial"/>
                <w:sz w:val="20"/>
                <w:szCs w:val="20"/>
              </w:rPr>
            </w:pPr>
          </w:p>
        </w:tc>
        <w:tc>
          <w:tcPr>
            <w:tcW w:w="1128" w:type="dxa"/>
            <w:vAlign w:val="bottom"/>
          </w:tcPr>
          <w:p w14:paraId="4CA43EE1" w14:textId="77777777" w:rsidR="00B60380" w:rsidRPr="00D42FC6" w:rsidRDefault="00B60380" w:rsidP="00602479">
            <w:pPr>
              <w:jc w:val="right"/>
              <w:rPr>
                <w:rFonts w:ascii="Arial" w:hAnsi="Arial" w:cs="Arial"/>
                <w:sz w:val="20"/>
                <w:szCs w:val="20"/>
              </w:rPr>
            </w:pPr>
          </w:p>
        </w:tc>
        <w:tc>
          <w:tcPr>
            <w:tcW w:w="1134" w:type="dxa"/>
            <w:vAlign w:val="bottom"/>
          </w:tcPr>
          <w:p w14:paraId="3A13AC9A" w14:textId="5611640F" w:rsidR="00B60380" w:rsidRPr="00D42FC6" w:rsidRDefault="00DC0350" w:rsidP="00602479">
            <w:pPr>
              <w:jc w:val="right"/>
              <w:rPr>
                <w:rFonts w:ascii="Arial" w:hAnsi="Arial" w:cs="Arial"/>
                <w:sz w:val="20"/>
                <w:szCs w:val="20"/>
              </w:rPr>
            </w:pPr>
            <w:r w:rsidRPr="00D42FC6">
              <w:rPr>
                <w:rFonts w:ascii="Arial" w:hAnsi="Arial" w:cs="Arial"/>
                <w:sz w:val="20"/>
                <w:szCs w:val="20"/>
              </w:rPr>
              <w:t>-0.19</w:t>
            </w:r>
            <w:r w:rsidR="005E0B90" w:rsidRPr="00D42FC6">
              <w:rPr>
                <w:rFonts w:ascii="Arial" w:hAnsi="Arial" w:cs="Arial"/>
                <w:sz w:val="20"/>
                <w:szCs w:val="20"/>
              </w:rPr>
              <w:t>**</w:t>
            </w:r>
          </w:p>
        </w:tc>
        <w:tc>
          <w:tcPr>
            <w:tcW w:w="1134" w:type="dxa"/>
            <w:vAlign w:val="bottom"/>
          </w:tcPr>
          <w:p w14:paraId="14819659" w14:textId="67FF42CA" w:rsidR="00B60380" w:rsidRPr="00D42FC6" w:rsidRDefault="006710B1" w:rsidP="00602479">
            <w:pPr>
              <w:jc w:val="right"/>
              <w:rPr>
                <w:rFonts w:ascii="Arial" w:hAnsi="Arial" w:cs="Arial"/>
                <w:sz w:val="20"/>
                <w:szCs w:val="20"/>
              </w:rPr>
            </w:pPr>
            <w:r w:rsidRPr="00D42FC6">
              <w:rPr>
                <w:rFonts w:ascii="Arial" w:hAnsi="Arial" w:cs="Arial"/>
                <w:sz w:val="20"/>
                <w:szCs w:val="20"/>
              </w:rPr>
              <w:t>-0.28</w:t>
            </w:r>
            <w:r w:rsidR="005E0B90" w:rsidRPr="00D42FC6">
              <w:rPr>
                <w:rFonts w:ascii="Arial" w:hAnsi="Arial" w:cs="Arial"/>
                <w:sz w:val="20"/>
                <w:szCs w:val="20"/>
              </w:rPr>
              <w:t>**</w:t>
            </w:r>
          </w:p>
        </w:tc>
        <w:tc>
          <w:tcPr>
            <w:tcW w:w="993" w:type="dxa"/>
            <w:vAlign w:val="bottom"/>
          </w:tcPr>
          <w:p w14:paraId="57D87739" w14:textId="2A38DB33" w:rsidR="00B60380" w:rsidRPr="00D42FC6" w:rsidRDefault="00AC0B21" w:rsidP="00602479">
            <w:pPr>
              <w:jc w:val="right"/>
              <w:rPr>
                <w:rFonts w:ascii="Arial" w:hAnsi="Arial" w:cs="Arial"/>
                <w:sz w:val="20"/>
                <w:szCs w:val="20"/>
              </w:rPr>
            </w:pPr>
            <w:r w:rsidRPr="00D42FC6">
              <w:rPr>
                <w:rFonts w:ascii="Arial" w:hAnsi="Arial" w:cs="Arial"/>
                <w:sz w:val="20"/>
                <w:szCs w:val="20"/>
              </w:rPr>
              <w:t>-0.05</w:t>
            </w:r>
            <w:r w:rsidR="005E0B90" w:rsidRPr="00D42FC6">
              <w:rPr>
                <w:rFonts w:ascii="Arial" w:hAnsi="Arial" w:cs="Arial"/>
                <w:sz w:val="20"/>
                <w:szCs w:val="20"/>
              </w:rPr>
              <w:t>*</w:t>
            </w:r>
          </w:p>
        </w:tc>
        <w:tc>
          <w:tcPr>
            <w:tcW w:w="1417" w:type="dxa"/>
            <w:vAlign w:val="bottom"/>
          </w:tcPr>
          <w:p w14:paraId="3B23111C" w14:textId="12AEBFF5" w:rsidR="00B60380" w:rsidRPr="00D42FC6" w:rsidRDefault="00DC0350" w:rsidP="00602479">
            <w:pPr>
              <w:jc w:val="right"/>
              <w:rPr>
                <w:rFonts w:ascii="Arial" w:hAnsi="Arial" w:cs="Arial"/>
                <w:sz w:val="20"/>
                <w:szCs w:val="20"/>
              </w:rPr>
            </w:pPr>
            <w:r w:rsidRPr="00D42FC6">
              <w:rPr>
                <w:rFonts w:ascii="Arial" w:hAnsi="Arial" w:cs="Arial"/>
                <w:sz w:val="20"/>
                <w:szCs w:val="20"/>
              </w:rPr>
              <w:t>-0.17</w:t>
            </w:r>
            <w:r w:rsidR="005E0B90" w:rsidRPr="00D42FC6">
              <w:rPr>
                <w:rFonts w:ascii="Arial" w:hAnsi="Arial" w:cs="Arial"/>
                <w:sz w:val="20"/>
                <w:szCs w:val="20"/>
              </w:rPr>
              <w:t>**</w:t>
            </w:r>
          </w:p>
        </w:tc>
        <w:tc>
          <w:tcPr>
            <w:tcW w:w="992" w:type="dxa"/>
            <w:vAlign w:val="bottom"/>
          </w:tcPr>
          <w:p w14:paraId="040DC62D" w14:textId="5F3208EF" w:rsidR="00B60380" w:rsidRPr="00D42FC6" w:rsidRDefault="00054FF7" w:rsidP="00602479">
            <w:pPr>
              <w:jc w:val="right"/>
              <w:rPr>
                <w:rFonts w:ascii="Arial" w:hAnsi="Arial" w:cs="Arial"/>
                <w:sz w:val="20"/>
                <w:szCs w:val="20"/>
              </w:rPr>
            </w:pPr>
            <w:r w:rsidRPr="00D42FC6">
              <w:rPr>
                <w:rFonts w:ascii="Arial" w:hAnsi="Arial" w:cs="Arial"/>
                <w:sz w:val="20"/>
                <w:szCs w:val="20"/>
              </w:rPr>
              <w:t>-0.2</w:t>
            </w:r>
            <w:r w:rsidR="005E0B90" w:rsidRPr="00D42FC6">
              <w:rPr>
                <w:rFonts w:ascii="Arial" w:hAnsi="Arial" w:cs="Arial"/>
                <w:sz w:val="20"/>
                <w:szCs w:val="20"/>
              </w:rPr>
              <w:t>2**</w:t>
            </w:r>
          </w:p>
        </w:tc>
        <w:tc>
          <w:tcPr>
            <w:tcW w:w="993" w:type="dxa"/>
            <w:vAlign w:val="bottom"/>
          </w:tcPr>
          <w:p w14:paraId="27FCD7AA" w14:textId="3B5F8BCB" w:rsidR="00B60380" w:rsidRPr="00D42FC6" w:rsidRDefault="00B757A0" w:rsidP="00602479">
            <w:pPr>
              <w:jc w:val="right"/>
              <w:rPr>
                <w:rFonts w:ascii="Arial" w:hAnsi="Arial" w:cs="Arial"/>
                <w:sz w:val="20"/>
                <w:szCs w:val="20"/>
              </w:rPr>
            </w:pPr>
            <w:r w:rsidRPr="00D42FC6">
              <w:rPr>
                <w:rFonts w:ascii="Arial" w:hAnsi="Arial" w:cs="Arial"/>
                <w:sz w:val="20"/>
                <w:szCs w:val="20"/>
              </w:rPr>
              <w:t>-0.05</w:t>
            </w:r>
          </w:p>
        </w:tc>
      </w:tr>
      <w:tr w:rsidR="00F06073" w:rsidRPr="00D42FC6" w14:paraId="6D450099" w14:textId="77777777" w:rsidTr="00602479">
        <w:trPr>
          <w:trHeight w:val="1285"/>
        </w:trPr>
        <w:tc>
          <w:tcPr>
            <w:tcW w:w="3686" w:type="dxa"/>
            <w:vAlign w:val="bottom"/>
          </w:tcPr>
          <w:p w14:paraId="75692811" w14:textId="77777777" w:rsidR="00B60380" w:rsidRPr="00D42FC6" w:rsidRDefault="00B60380" w:rsidP="00602479">
            <w:pPr>
              <w:rPr>
                <w:rFonts w:ascii="Arial" w:hAnsi="Arial" w:cs="Arial"/>
                <w:sz w:val="20"/>
                <w:szCs w:val="20"/>
              </w:rPr>
            </w:pPr>
            <w:r w:rsidRPr="00D42FC6">
              <w:rPr>
                <w:rFonts w:ascii="Arial" w:hAnsi="Arial" w:cs="Arial"/>
                <w:sz w:val="20"/>
                <w:szCs w:val="20"/>
              </w:rPr>
              <w:t>Ease of obtaining a GP appointment</w:t>
            </w:r>
          </w:p>
          <w:p w14:paraId="7782AD12" w14:textId="77777777" w:rsidR="004D589C" w:rsidRPr="00D42FC6" w:rsidRDefault="004D589C" w:rsidP="00602479">
            <w:pPr>
              <w:rPr>
                <w:rFonts w:ascii="Arial" w:hAnsi="Arial" w:cs="Arial"/>
                <w:sz w:val="20"/>
                <w:szCs w:val="20"/>
              </w:rPr>
            </w:pPr>
            <w:r w:rsidRPr="00D42FC6">
              <w:rPr>
                <w:rFonts w:ascii="Arial" w:hAnsi="Arial" w:cs="Arial"/>
                <w:sz w:val="20"/>
                <w:szCs w:val="20"/>
              </w:rPr>
              <w:t>Quartile 1 - Difficult</w:t>
            </w:r>
          </w:p>
          <w:p w14:paraId="6B36709D" w14:textId="77777777" w:rsidR="004D589C" w:rsidRPr="00D42FC6" w:rsidRDefault="004D589C" w:rsidP="00602479">
            <w:pPr>
              <w:rPr>
                <w:rFonts w:ascii="Arial" w:hAnsi="Arial" w:cs="Arial"/>
                <w:sz w:val="20"/>
                <w:szCs w:val="20"/>
              </w:rPr>
            </w:pPr>
            <w:r w:rsidRPr="00D42FC6">
              <w:rPr>
                <w:rFonts w:ascii="Arial" w:hAnsi="Arial" w:cs="Arial"/>
                <w:sz w:val="20"/>
                <w:szCs w:val="20"/>
              </w:rPr>
              <w:t>Quartile 2</w:t>
            </w:r>
          </w:p>
          <w:p w14:paraId="228B3897" w14:textId="77777777" w:rsidR="004D589C" w:rsidRPr="00D42FC6" w:rsidRDefault="004D589C" w:rsidP="00602479">
            <w:pPr>
              <w:rPr>
                <w:rFonts w:ascii="Arial" w:hAnsi="Arial" w:cs="Arial"/>
                <w:sz w:val="20"/>
                <w:szCs w:val="20"/>
              </w:rPr>
            </w:pPr>
            <w:r w:rsidRPr="00D42FC6">
              <w:rPr>
                <w:rFonts w:ascii="Arial" w:hAnsi="Arial" w:cs="Arial"/>
                <w:sz w:val="20"/>
                <w:szCs w:val="20"/>
              </w:rPr>
              <w:t>Quartile 3</w:t>
            </w:r>
          </w:p>
          <w:p w14:paraId="1F712E7A" w14:textId="6B459FBE" w:rsidR="00404C6A" w:rsidRPr="00D42FC6" w:rsidRDefault="004D589C" w:rsidP="00602479">
            <w:pPr>
              <w:rPr>
                <w:rFonts w:ascii="Arial" w:hAnsi="Arial" w:cs="Arial"/>
                <w:sz w:val="20"/>
                <w:szCs w:val="20"/>
              </w:rPr>
            </w:pPr>
            <w:r w:rsidRPr="00D42FC6">
              <w:rPr>
                <w:rFonts w:ascii="Arial" w:hAnsi="Arial" w:cs="Arial"/>
                <w:sz w:val="20"/>
                <w:szCs w:val="20"/>
              </w:rPr>
              <w:t>Quartile 4 - Easy</w:t>
            </w:r>
          </w:p>
        </w:tc>
        <w:tc>
          <w:tcPr>
            <w:tcW w:w="992" w:type="dxa"/>
            <w:vAlign w:val="bottom"/>
          </w:tcPr>
          <w:p w14:paraId="5410AF53" w14:textId="77777777" w:rsidR="00B60380" w:rsidRPr="00D42FC6" w:rsidRDefault="00B60380" w:rsidP="00602479">
            <w:pPr>
              <w:jc w:val="right"/>
              <w:rPr>
                <w:rFonts w:ascii="Arial" w:hAnsi="Arial" w:cs="Arial"/>
                <w:sz w:val="20"/>
                <w:szCs w:val="20"/>
              </w:rPr>
            </w:pPr>
          </w:p>
        </w:tc>
        <w:tc>
          <w:tcPr>
            <w:tcW w:w="993" w:type="dxa"/>
            <w:vAlign w:val="bottom"/>
          </w:tcPr>
          <w:p w14:paraId="1F22D50D" w14:textId="77777777" w:rsidR="00B60380" w:rsidRPr="00D42FC6" w:rsidRDefault="00B60380" w:rsidP="00602479">
            <w:pPr>
              <w:jc w:val="right"/>
              <w:rPr>
                <w:rFonts w:ascii="Arial" w:hAnsi="Arial" w:cs="Arial"/>
                <w:sz w:val="20"/>
                <w:szCs w:val="20"/>
              </w:rPr>
            </w:pPr>
          </w:p>
        </w:tc>
        <w:tc>
          <w:tcPr>
            <w:tcW w:w="1128" w:type="dxa"/>
            <w:vAlign w:val="bottom"/>
          </w:tcPr>
          <w:p w14:paraId="16541BA8" w14:textId="77777777" w:rsidR="00B60380" w:rsidRPr="00D42FC6" w:rsidRDefault="00B60380" w:rsidP="00602479">
            <w:pPr>
              <w:jc w:val="right"/>
              <w:rPr>
                <w:rFonts w:ascii="Arial" w:hAnsi="Arial" w:cs="Arial"/>
                <w:sz w:val="20"/>
                <w:szCs w:val="20"/>
              </w:rPr>
            </w:pPr>
          </w:p>
        </w:tc>
        <w:tc>
          <w:tcPr>
            <w:tcW w:w="1134" w:type="dxa"/>
            <w:vAlign w:val="bottom"/>
          </w:tcPr>
          <w:p w14:paraId="33B5BDE5" w14:textId="77777777" w:rsidR="00B60380" w:rsidRPr="00D42FC6" w:rsidRDefault="00B60380" w:rsidP="00602479">
            <w:pPr>
              <w:jc w:val="right"/>
              <w:rPr>
                <w:rFonts w:ascii="Arial" w:hAnsi="Arial" w:cs="Arial"/>
                <w:sz w:val="20"/>
                <w:szCs w:val="20"/>
              </w:rPr>
            </w:pPr>
          </w:p>
        </w:tc>
        <w:tc>
          <w:tcPr>
            <w:tcW w:w="1134" w:type="dxa"/>
            <w:vAlign w:val="bottom"/>
          </w:tcPr>
          <w:p w14:paraId="5E42C711" w14:textId="77777777" w:rsidR="00B60380" w:rsidRPr="00D42FC6" w:rsidRDefault="00B60380" w:rsidP="00602479">
            <w:pPr>
              <w:jc w:val="right"/>
              <w:rPr>
                <w:rFonts w:ascii="Arial" w:hAnsi="Arial" w:cs="Arial"/>
                <w:sz w:val="20"/>
                <w:szCs w:val="20"/>
              </w:rPr>
            </w:pPr>
          </w:p>
        </w:tc>
        <w:tc>
          <w:tcPr>
            <w:tcW w:w="993" w:type="dxa"/>
            <w:vAlign w:val="bottom"/>
          </w:tcPr>
          <w:p w14:paraId="42DBBEF4" w14:textId="77777777" w:rsidR="00B60380" w:rsidRPr="00D42FC6" w:rsidRDefault="00B60380" w:rsidP="00602479">
            <w:pPr>
              <w:jc w:val="right"/>
              <w:rPr>
                <w:rFonts w:ascii="Arial" w:hAnsi="Arial" w:cs="Arial"/>
                <w:sz w:val="20"/>
                <w:szCs w:val="20"/>
              </w:rPr>
            </w:pPr>
          </w:p>
        </w:tc>
        <w:tc>
          <w:tcPr>
            <w:tcW w:w="1417" w:type="dxa"/>
            <w:vAlign w:val="bottom"/>
          </w:tcPr>
          <w:p w14:paraId="06362813"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0.10</w:t>
            </w:r>
          </w:p>
          <w:p w14:paraId="4211DA3B" w14:textId="77777777" w:rsidR="00DC0350" w:rsidRPr="00D42FC6" w:rsidRDefault="00DC0350" w:rsidP="00602479">
            <w:pPr>
              <w:jc w:val="right"/>
              <w:rPr>
                <w:rFonts w:ascii="Arial" w:hAnsi="Arial" w:cs="Arial"/>
                <w:sz w:val="20"/>
                <w:szCs w:val="20"/>
              </w:rPr>
            </w:pPr>
            <w:r w:rsidRPr="00D42FC6">
              <w:rPr>
                <w:rFonts w:ascii="Arial" w:hAnsi="Arial" w:cs="Arial"/>
                <w:sz w:val="20"/>
                <w:szCs w:val="20"/>
              </w:rPr>
              <w:t>0.84</w:t>
            </w:r>
          </w:p>
          <w:p w14:paraId="03396013" w14:textId="3F7805CC" w:rsidR="00B60380" w:rsidRPr="00D42FC6" w:rsidRDefault="00DC0350" w:rsidP="00602479">
            <w:pPr>
              <w:jc w:val="right"/>
              <w:rPr>
                <w:rFonts w:ascii="Arial" w:hAnsi="Arial" w:cs="Arial"/>
                <w:sz w:val="20"/>
                <w:szCs w:val="20"/>
              </w:rPr>
            </w:pPr>
            <w:r w:rsidRPr="00D42FC6">
              <w:rPr>
                <w:rFonts w:ascii="Arial" w:hAnsi="Arial" w:cs="Arial"/>
                <w:sz w:val="20"/>
                <w:szCs w:val="20"/>
              </w:rPr>
              <w:t>1.34</w:t>
            </w:r>
            <w:r w:rsidR="005E0B90" w:rsidRPr="00D42FC6">
              <w:rPr>
                <w:rFonts w:ascii="Arial" w:hAnsi="Arial" w:cs="Arial"/>
                <w:sz w:val="20"/>
                <w:szCs w:val="20"/>
              </w:rPr>
              <w:t>*</w:t>
            </w:r>
          </w:p>
        </w:tc>
        <w:tc>
          <w:tcPr>
            <w:tcW w:w="992" w:type="dxa"/>
            <w:vAlign w:val="bottom"/>
          </w:tcPr>
          <w:p w14:paraId="5B672F83" w14:textId="77777777" w:rsidR="00054FF7" w:rsidRPr="00D42FC6" w:rsidRDefault="00054FF7" w:rsidP="00602479">
            <w:pPr>
              <w:jc w:val="right"/>
              <w:rPr>
                <w:rFonts w:ascii="Arial" w:hAnsi="Arial" w:cs="Arial"/>
                <w:sz w:val="20"/>
                <w:szCs w:val="20"/>
              </w:rPr>
            </w:pPr>
            <w:r w:rsidRPr="00D42FC6">
              <w:rPr>
                <w:rFonts w:ascii="Arial" w:hAnsi="Arial" w:cs="Arial"/>
                <w:sz w:val="20"/>
                <w:szCs w:val="20"/>
              </w:rPr>
              <w:t>-0.04</w:t>
            </w:r>
          </w:p>
          <w:p w14:paraId="216EDCB7" w14:textId="77777777" w:rsidR="00054FF7" w:rsidRPr="00D42FC6" w:rsidRDefault="00054FF7" w:rsidP="00602479">
            <w:pPr>
              <w:jc w:val="right"/>
              <w:rPr>
                <w:rFonts w:ascii="Arial" w:hAnsi="Arial" w:cs="Arial"/>
                <w:sz w:val="20"/>
                <w:szCs w:val="20"/>
              </w:rPr>
            </w:pPr>
            <w:r w:rsidRPr="00D42FC6">
              <w:rPr>
                <w:rFonts w:ascii="Arial" w:hAnsi="Arial" w:cs="Arial"/>
                <w:sz w:val="20"/>
                <w:szCs w:val="20"/>
              </w:rPr>
              <w:t>0.36</w:t>
            </w:r>
          </w:p>
          <w:p w14:paraId="4B276CAD" w14:textId="7A834676" w:rsidR="00B60380" w:rsidRPr="00D42FC6" w:rsidRDefault="00054FF7" w:rsidP="00602479">
            <w:pPr>
              <w:jc w:val="right"/>
              <w:rPr>
                <w:rFonts w:ascii="Arial" w:hAnsi="Arial" w:cs="Arial"/>
                <w:sz w:val="20"/>
                <w:szCs w:val="20"/>
              </w:rPr>
            </w:pPr>
            <w:r w:rsidRPr="00D42FC6">
              <w:rPr>
                <w:rFonts w:ascii="Arial" w:hAnsi="Arial" w:cs="Arial"/>
                <w:sz w:val="20"/>
                <w:szCs w:val="20"/>
              </w:rPr>
              <w:t>3.28</w:t>
            </w:r>
            <w:r w:rsidR="005E0B90" w:rsidRPr="00D42FC6">
              <w:rPr>
                <w:rFonts w:ascii="Arial" w:hAnsi="Arial" w:cs="Arial"/>
                <w:sz w:val="20"/>
                <w:szCs w:val="20"/>
              </w:rPr>
              <w:t>**</w:t>
            </w:r>
          </w:p>
        </w:tc>
        <w:tc>
          <w:tcPr>
            <w:tcW w:w="993" w:type="dxa"/>
            <w:vAlign w:val="bottom"/>
          </w:tcPr>
          <w:p w14:paraId="6327E834" w14:textId="7D39D039" w:rsidR="00467545" w:rsidRPr="00D42FC6" w:rsidRDefault="00467545" w:rsidP="00602479">
            <w:pPr>
              <w:jc w:val="right"/>
              <w:rPr>
                <w:rFonts w:ascii="Arial" w:hAnsi="Arial" w:cs="Arial"/>
                <w:sz w:val="20"/>
                <w:szCs w:val="20"/>
              </w:rPr>
            </w:pPr>
          </w:p>
          <w:p w14:paraId="343991E6" w14:textId="0177DF93" w:rsidR="00B757A0" w:rsidRPr="00D42FC6" w:rsidRDefault="00B757A0" w:rsidP="00602479">
            <w:pPr>
              <w:jc w:val="right"/>
              <w:rPr>
                <w:rFonts w:ascii="Arial" w:hAnsi="Arial" w:cs="Arial"/>
                <w:sz w:val="20"/>
                <w:szCs w:val="20"/>
              </w:rPr>
            </w:pPr>
            <w:r w:rsidRPr="00D42FC6">
              <w:rPr>
                <w:rFonts w:ascii="Arial" w:hAnsi="Arial" w:cs="Arial"/>
                <w:sz w:val="20"/>
                <w:szCs w:val="20"/>
              </w:rPr>
              <w:t>-0.34</w:t>
            </w:r>
          </w:p>
          <w:p w14:paraId="463CED09" w14:textId="28373ABF" w:rsidR="00B757A0" w:rsidRPr="00D42FC6" w:rsidRDefault="00B757A0" w:rsidP="00602479">
            <w:pPr>
              <w:jc w:val="right"/>
              <w:rPr>
                <w:rFonts w:ascii="Arial" w:hAnsi="Arial" w:cs="Arial"/>
                <w:sz w:val="20"/>
                <w:szCs w:val="20"/>
              </w:rPr>
            </w:pPr>
            <w:r w:rsidRPr="00D42FC6">
              <w:rPr>
                <w:rFonts w:ascii="Arial" w:hAnsi="Arial" w:cs="Arial"/>
                <w:sz w:val="20"/>
                <w:szCs w:val="20"/>
              </w:rPr>
              <w:t>-0.64</w:t>
            </w:r>
          </w:p>
          <w:p w14:paraId="42811665" w14:textId="19331787" w:rsidR="00B60380" w:rsidRPr="00D42FC6" w:rsidRDefault="00B757A0" w:rsidP="00602479">
            <w:pPr>
              <w:jc w:val="right"/>
              <w:rPr>
                <w:rFonts w:ascii="Arial" w:hAnsi="Arial" w:cs="Arial"/>
                <w:sz w:val="20"/>
                <w:szCs w:val="20"/>
              </w:rPr>
            </w:pPr>
            <w:r w:rsidRPr="00D42FC6">
              <w:rPr>
                <w:rFonts w:ascii="Arial" w:hAnsi="Arial" w:cs="Arial"/>
                <w:sz w:val="20"/>
                <w:szCs w:val="20"/>
              </w:rPr>
              <w:t>0.40</w:t>
            </w:r>
          </w:p>
        </w:tc>
      </w:tr>
      <w:tr w:rsidR="00F06073" w:rsidRPr="00D42FC6" w14:paraId="01E9682F" w14:textId="77777777" w:rsidTr="00602479">
        <w:trPr>
          <w:trHeight w:val="310"/>
        </w:trPr>
        <w:tc>
          <w:tcPr>
            <w:tcW w:w="3686" w:type="dxa"/>
            <w:vAlign w:val="bottom"/>
          </w:tcPr>
          <w:p w14:paraId="0B34DA9B" w14:textId="41EDD377" w:rsidR="00B60380" w:rsidRPr="00D42FC6" w:rsidRDefault="00197B48" w:rsidP="00F74ED8">
            <w:pPr>
              <w:rPr>
                <w:rFonts w:ascii="Arial" w:hAnsi="Arial" w:cs="Arial"/>
                <w:sz w:val="20"/>
                <w:szCs w:val="20"/>
              </w:rPr>
            </w:pPr>
            <w:r w:rsidRPr="00D42FC6">
              <w:rPr>
                <w:rFonts w:ascii="Arial" w:hAnsi="Arial" w:cs="Arial"/>
                <w:sz w:val="20"/>
                <w:szCs w:val="20"/>
              </w:rPr>
              <w:t>Intercept</w:t>
            </w:r>
            <w:r w:rsidR="0046069A" w:rsidRPr="00D42FC6">
              <w:rPr>
                <w:rFonts w:ascii="Arial" w:hAnsi="Arial" w:cs="Arial"/>
                <w:sz w:val="20"/>
                <w:szCs w:val="20"/>
              </w:rPr>
              <w:t xml:space="preserve"> (Y)</w:t>
            </w:r>
          </w:p>
        </w:tc>
        <w:tc>
          <w:tcPr>
            <w:tcW w:w="992" w:type="dxa"/>
            <w:vAlign w:val="bottom"/>
          </w:tcPr>
          <w:p w14:paraId="05B32AE1" w14:textId="581A56DB" w:rsidR="00B60380" w:rsidRPr="00D42FC6" w:rsidRDefault="005E0B90" w:rsidP="00F74ED8">
            <w:pPr>
              <w:jc w:val="right"/>
              <w:rPr>
                <w:rFonts w:ascii="Arial" w:hAnsi="Arial" w:cs="Arial"/>
                <w:sz w:val="20"/>
                <w:szCs w:val="20"/>
              </w:rPr>
            </w:pPr>
            <w:r w:rsidRPr="00D42FC6">
              <w:rPr>
                <w:rFonts w:ascii="Arial" w:hAnsi="Arial" w:cs="Arial"/>
                <w:sz w:val="20"/>
                <w:szCs w:val="20"/>
              </w:rPr>
              <w:t>84.54**</w:t>
            </w:r>
          </w:p>
        </w:tc>
        <w:tc>
          <w:tcPr>
            <w:tcW w:w="993" w:type="dxa"/>
            <w:vAlign w:val="bottom"/>
          </w:tcPr>
          <w:p w14:paraId="4580A08D" w14:textId="0582EDF9" w:rsidR="00B60380" w:rsidRPr="00D42FC6" w:rsidRDefault="005E0B90" w:rsidP="00F74ED8">
            <w:pPr>
              <w:jc w:val="right"/>
              <w:rPr>
                <w:rFonts w:ascii="Arial" w:hAnsi="Arial" w:cs="Arial"/>
                <w:sz w:val="20"/>
                <w:szCs w:val="20"/>
              </w:rPr>
            </w:pPr>
            <w:r w:rsidRPr="00D42FC6">
              <w:rPr>
                <w:rFonts w:ascii="Arial" w:hAnsi="Arial" w:cs="Arial"/>
                <w:sz w:val="20"/>
                <w:szCs w:val="20"/>
              </w:rPr>
              <w:t>53.62**</w:t>
            </w:r>
          </w:p>
        </w:tc>
        <w:tc>
          <w:tcPr>
            <w:tcW w:w="1128" w:type="dxa"/>
            <w:vAlign w:val="bottom"/>
          </w:tcPr>
          <w:p w14:paraId="729C1E81" w14:textId="37CF574B" w:rsidR="00B60380" w:rsidRPr="00D42FC6" w:rsidRDefault="005E0B90" w:rsidP="00F74ED8">
            <w:pPr>
              <w:jc w:val="right"/>
              <w:rPr>
                <w:rFonts w:ascii="Arial" w:hAnsi="Arial" w:cs="Arial"/>
                <w:sz w:val="20"/>
                <w:szCs w:val="20"/>
              </w:rPr>
            </w:pPr>
            <w:r w:rsidRPr="00D42FC6">
              <w:rPr>
                <w:rFonts w:ascii="Arial" w:hAnsi="Arial" w:cs="Arial"/>
                <w:sz w:val="20"/>
                <w:szCs w:val="20"/>
              </w:rPr>
              <w:t>9.614**</w:t>
            </w:r>
          </w:p>
        </w:tc>
        <w:tc>
          <w:tcPr>
            <w:tcW w:w="1134" w:type="dxa"/>
            <w:vAlign w:val="bottom"/>
          </w:tcPr>
          <w:p w14:paraId="6A4B4088" w14:textId="285496F6" w:rsidR="00B60380" w:rsidRPr="00D42FC6" w:rsidRDefault="005E0B90" w:rsidP="00F74ED8">
            <w:pPr>
              <w:jc w:val="right"/>
              <w:rPr>
                <w:rFonts w:ascii="Arial" w:hAnsi="Arial" w:cs="Arial"/>
                <w:sz w:val="20"/>
                <w:szCs w:val="20"/>
              </w:rPr>
            </w:pPr>
            <w:r w:rsidRPr="00D42FC6">
              <w:rPr>
                <w:rFonts w:ascii="Arial" w:hAnsi="Arial" w:cs="Arial"/>
                <w:sz w:val="20"/>
                <w:szCs w:val="20"/>
              </w:rPr>
              <w:t>89.99**</w:t>
            </w:r>
          </w:p>
        </w:tc>
        <w:tc>
          <w:tcPr>
            <w:tcW w:w="1134" w:type="dxa"/>
            <w:vAlign w:val="bottom"/>
          </w:tcPr>
          <w:p w14:paraId="63F7A368" w14:textId="5030367B" w:rsidR="00B60380" w:rsidRPr="00D42FC6" w:rsidRDefault="005E0B90" w:rsidP="00F74ED8">
            <w:pPr>
              <w:jc w:val="right"/>
              <w:rPr>
                <w:rFonts w:ascii="Arial" w:hAnsi="Arial" w:cs="Arial"/>
                <w:sz w:val="20"/>
                <w:szCs w:val="20"/>
              </w:rPr>
            </w:pPr>
            <w:r w:rsidRPr="00D42FC6">
              <w:rPr>
                <w:rFonts w:ascii="Arial" w:hAnsi="Arial" w:cs="Arial"/>
                <w:sz w:val="20"/>
                <w:szCs w:val="20"/>
              </w:rPr>
              <w:t>61.50**</w:t>
            </w:r>
          </w:p>
        </w:tc>
        <w:tc>
          <w:tcPr>
            <w:tcW w:w="993" w:type="dxa"/>
            <w:vAlign w:val="bottom"/>
          </w:tcPr>
          <w:p w14:paraId="2E44AC3E" w14:textId="64A6E1BA" w:rsidR="00B60380" w:rsidRPr="00D42FC6" w:rsidRDefault="005E0B90" w:rsidP="00F74ED8">
            <w:pPr>
              <w:jc w:val="right"/>
              <w:rPr>
                <w:rFonts w:ascii="Arial" w:hAnsi="Arial" w:cs="Arial"/>
                <w:sz w:val="20"/>
                <w:szCs w:val="20"/>
              </w:rPr>
            </w:pPr>
            <w:r w:rsidRPr="00D42FC6">
              <w:rPr>
                <w:rFonts w:ascii="Arial" w:hAnsi="Arial" w:cs="Arial"/>
                <w:sz w:val="20"/>
                <w:szCs w:val="20"/>
              </w:rPr>
              <w:t>11.03**</w:t>
            </w:r>
          </w:p>
        </w:tc>
        <w:tc>
          <w:tcPr>
            <w:tcW w:w="1417" w:type="dxa"/>
            <w:vAlign w:val="bottom"/>
          </w:tcPr>
          <w:p w14:paraId="1B9089BD" w14:textId="712E7CA0" w:rsidR="00B60380" w:rsidRPr="00D42FC6" w:rsidRDefault="005E0B90" w:rsidP="00F74ED8">
            <w:pPr>
              <w:jc w:val="right"/>
              <w:rPr>
                <w:rFonts w:ascii="Arial" w:hAnsi="Arial" w:cs="Arial"/>
                <w:sz w:val="20"/>
                <w:szCs w:val="20"/>
              </w:rPr>
            </w:pPr>
            <w:r w:rsidRPr="00D42FC6">
              <w:rPr>
                <w:rFonts w:ascii="Arial" w:hAnsi="Arial" w:cs="Arial"/>
                <w:sz w:val="20"/>
                <w:szCs w:val="20"/>
              </w:rPr>
              <w:t>88.75**</w:t>
            </w:r>
          </w:p>
        </w:tc>
        <w:tc>
          <w:tcPr>
            <w:tcW w:w="992" w:type="dxa"/>
            <w:vAlign w:val="bottom"/>
          </w:tcPr>
          <w:p w14:paraId="1300C884" w14:textId="1F700116" w:rsidR="00B60380" w:rsidRPr="00D42FC6" w:rsidRDefault="005E0B90" w:rsidP="00F74ED8">
            <w:pPr>
              <w:jc w:val="right"/>
              <w:rPr>
                <w:rFonts w:ascii="Arial" w:hAnsi="Arial" w:cs="Arial"/>
                <w:sz w:val="20"/>
                <w:szCs w:val="20"/>
              </w:rPr>
            </w:pPr>
            <w:r w:rsidRPr="00D42FC6">
              <w:rPr>
                <w:rFonts w:ascii="Arial" w:hAnsi="Arial" w:cs="Arial"/>
                <w:sz w:val="20"/>
                <w:szCs w:val="20"/>
              </w:rPr>
              <w:t>59.20**</w:t>
            </w:r>
          </w:p>
        </w:tc>
        <w:tc>
          <w:tcPr>
            <w:tcW w:w="993" w:type="dxa"/>
            <w:vAlign w:val="bottom"/>
          </w:tcPr>
          <w:p w14:paraId="201933EA" w14:textId="26E65F51" w:rsidR="00B60380" w:rsidRPr="00D42FC6" w:rsidRDefault="005E0B90" w:rsidP="00F74ED8">
            <w:pPr>
              <w:jc w:val="right"/>
              <w:rPr>
                <w:rFonts w:ascii="Arial" w:hAnsi="Arial" w:cs="Arial"/>
                <w:sz w:val="20"/>
                <w:szCs w:val="20"/>
              </w:rPr>
            </w:pPr>
            <w:r w:rsidRPr="00D42FC6">
              <w:rPr>
                <w:rFonts w:ascii="Arial" w:hAnsi="Arial" w:cs="Arial"/>
                <w:sz w:val="20"/>
                <w:szCs w:val="20"/>
              </w:rPr>
              <w:t>11.05**</w:t>
            </w:r>
          </w:p>
        </w:tc>
      </w:tr>
      <w:tr w:rsidR="00F06073" w:rsidRPr="00D42FC6" w14:paraId="258E1285" w14:textId="77777777" w:rsidTr="00602479">
        <w:tc>
          <w:tcPr>
            <w:tcW w:w="3686" w:type="dxa"/>
            <w:vAlign w:val="bottom"/>
          </w:tcPr>
          <w:p w14:paraId="724E942F" w14:textId="3C798765" w:rsidR="00B60380" w:rsidRPr="00D42FC6" w:rsidRDefault="00D6653D" w:rsidP="00F74ED8">
            <w:pPr>
              <w:rPr>
                <w:rFonts w:ascii="Arial" w:hAnsi="Arial" w:cs="Arial"/>
                <w:sz w:val="20"/>
                <w:szCs w:val="20"/>
              </w:rPr>
            </w:pPr>
            <w:r w:rsidRPr="00D42FC6">
              <w:rPr>
                <w:rFonts w:ascii="Arial" w:hAnsi="Arial" w:cs="Arial"/>
                <w:sz w:val="20"/>
                <w:szCs w:val="20"/>
              </w:rPr>
              <w:t>R</w:t>
            </w:r>
            <w:r w:rsidR="00B60380" w:rsidRPr="00D42FC6">
              <w:rPr>
                <w:rFonts w:ascii="Arial" w:hAnsi="Arial" w:cs="Arial"/>
                <w:sz w:val="20"/>
                <w:szCs w:val="20"/>
              </w:rPr>
              <w:t>-squared</w:t>
            </w:r>
          </w:p>
        </w:tc>
        <w:tc>
          <w:tcPr>
            <w:tcW w:w="992" w:type="dxa"/>
            <w:vAlign w:val="bottom"/>
          </w:tcPr>
          <w:p w14:paraId="4B97C95C" w14:textId="6EE37459" w:rsidR="00B60380" w:rsidRPr="00D42FC6" w:rsidRDefault="00FB691C" w:rsidP="00F74ED8">
            <w:pPr>
              <w:jc w:val="right"/>
              <w:rPr>
                <w:rFonts w:ascii="Arial" w:hAnsi="Arial" w:cs="Arial"/>
                <w:sz w:val="20"/>
                <w:szCs w:val="20"/>
              </w:rPr>
            </w:pPr>
            <w:r w:rsidRPr="00D42FC6">
              <w:rPr>
                <w:rFonts w:ascii="Arial" w:hAnsi="Arial" w:cs="Arial"/>
                <w:sz w:val="20"/>
                <w:szCs w:val="20"/>
              </w:rPr>
              <w:t>0.03</w:t>
            </w:r>
          </w:p>
        </w:tc>
        <w:tc>
          <w:tcPr>
            <w:tcW w:w="993" w:type="dxa"/>
            <w:vAlign w:val="bottom"/>
          </w:tcPr>
          <w:p w14:paraId="1914A9C3" w14:textId="26F376F1" w:rsidR="00B60380" w:rsidRPr="00D42FC6" w:rsidRDefault="006710B1" w:rsidP="00F74ED8">
            <w:pPr>
              <w:jc w:val="right"/>
              <w:rPr>
                <w:rFonts w:ascii="Arial" w:hAnsi="Arial" w:cs="Arial"/>
                <w:sz w:val="20"/>
                <w:szCs w:val="20"/>
              </w:rPr>
            </w:pPr>
            <w:r w:rsidRPr="00D42FC6">
              <w:rPr>
                <w:rFonts w:ascii="Arial" w:hAnsi="Arial" w:cs="Arial"/>
                <w:sz w:val="20"/>
                <w:szCs w:val="20"/>
              </w:rPr>
              <w:t>0.00</w:t>
            </w:r>
          </w:p>
        </w:tc>
        <w:tc>
          <w:tcPr>
            <w:tcW w:w="1128" w:type="dxa"/>
            <w:vAlign w:val="bottom"/>
          </w:tcPr>
          <w:p w14:paraId="48C1616D" w14:textId="6526B1B9" w:rsidR="00B60380" w:rsidRPr="00D42FC6" w:rsidRDefault="00AC0B21" w:rsidP="00F74ED8">
            <w:pPr>
              <w:jc w:val="right"/>
              <w:rPr>
                <w:rFonts w:ascii="Arial" w:hAnsi="Arial" w:cs="Arial"/>
                <w:sz w:val="20"/>
                <w:szCs w:val="20"/>
              </w:rPr>
            </w:pPr>
            <w:r w:rsidRPr="00D42FC6">
              <w:rPr>
                <w:rFonts w:ascii="Arial" w:hAnsi="Arial" w:cs="Arial"/>
                <w:sz w:val="20"/>
                <w:szCs w:val="20"/>
              </w:rPr>
              <w:t>0.07</w:t>
            </w:r>
          </w:p>
        </w:tc>
        <w:tc>
          <w:tcPr>
            <w:tcW w:w="1134" w:type="dxa"/>
            <w:vAlign w:val="bottom"/>
          </w:tcPr>
          <w:p w14:paraId="3DC3664B" w14:textId="187CEC90" w:rsidR="00B60380" w:rsidRPr="00D42FC6" w:rsidRDefault="00DC0350" w:rsidP="00F74ED8">
            <w:pPr>
              <w:jc w:val="right"/>
              <w:rPr>
                <w:rFonts w:ascii="Arial" w:hAnsi="Arial" w:cs="Arial"/>
                <w:sz w:val="20"/>
                <w:szCs w:val="20"/>
              </w:rPr>
            </w:pPr>
            <w:r w:rsidRPr="00D42FC6">
              <w:rPr>
                <w:rFonts w:ascii="Arial" w:hAnsi="Arial" w:cs="Arial"/>
                <w:sz w:val="20"/>
                <w:szCs w:val="20"/>
              </w:rPr>
              <w:t>0.29</w:t>
            </w:r>
          </w:p>
        </w:tc>
        <w:tc>
          <w:tcPr>
            <w:tcW w:w="1134" w:type="dxa"/>
            <w:vAlign w:val="bottom"/>
          </w:tcPr>
          <w:p w14:paraId="0C3820F8" w14:textId="0B8C0870" w:rsidR="00B60380" w:rsidRPr="00D42FC6" w:rsidRDefault="006710B1" w:rsidP="00F74ED8">
            <w:pPr>
              <w:jc w:val="right"/>
              <w:rPr>
                <w:rFonts w:ascii="Arial" w:hAnsi="Arial" w:cs="Arial"/>
                <w:sz w:val="20"/>
                <w:szCs w:val="20"/>
              </w:rPr>
            </w:pPr>
            <w:r w:rsidRPr="00D42FC6">
              <w:rPr>
                <w:rFonts w:ascii="Arial" w:hAnsi="Arial" w:cs="Arial"/>
                <w:sz w:val="20"/>
                <w:szCs w:val="20"/>
              </w:rPr>
              <w:t>0.24</w:t>
            </w:r>
          </w:p>
        </w:tc>
        <w:tc>
          <w:tcPr>
            <w:tcW w:w="993" w:type="dxa"/>
            <w:vAlign w:val="bottom"/>
          </w:tcPr>
          <w:p w14:paraId="605575C6" w14:textId="162C660A" w:rsidR="00B60380" w:rsidRPr="00D42FC6" w:rsidRDefault="00AC0B21" w:rsidP="00F74ED8">
            <w:pPr>
              <w:jc w:val="right"/>
              <w:rPr>
                <w:rFonts w:ascii="Arial" w:hAnsi="Arial" w:cs="Arial"/>
                <w:sz w:val="20"/>
                <w:szCs w:val="20"/>
              </w:rPr>
            </w:pPr>
            <w:r w:rsidRPr="00D42FC6">
              <w:rPr>
                <w:rFonts w:ascii="Arial" w:hAnsi="Arial" w:cs="Arial"/>
                <w:sz w:val="20"/>
                <w:szCs w:val="20"/>
              </w:rPr>
              <w:t>0.10</w:t>
            </w:r>
          </w:p>
        </w:tc>
        <w:tc>
          <w:tcPr>
            <w:tcW w:w="1417" w:type="dxa"/>
            <w:vAlign w:val="bottom"/>
          </w:tcPr>
          <w:p w14:paraId="49942929" w14:textId="40534DB2" w:rsidR="00B60380" w:rsidRPr="00D42FC6" w:rsidRDefault="00DC0350" w:rsidP="00F74ED8">
            <w:pPr>
              <w:jc w:val="right"/>
              <w:rPr>
                <w:rFonts w:ascii="Arial" w:hAnsi="Arial" w:cs="Arial"/>
                <w:sz w:val="20"/>
                <w:szCs w:val="20"/>
              </w:rPr>
            </w:pPr>
            <w:r w:rsidRPr="00D42FC6">
              <w:rPr>
                <w:rFonts w:ascii="Arial" w:hAnsi="Arial" w:cs="Arial"/>
                <w:sz w:val="20"/>
                <w:szCs w:val="20"/>
              </w:rPr>
              <w:t>0.32</w:t>
            </w:r>
          </w:p>
        </w:tc>
        <w:tc>
          <w:tcPr>
            <w:tcW w:w="992" w:type="dxa"/>
            <w:vAlign w:val="bottom"/>
          </w:tcPr>
          <w:p w14:paraId="53FBE9E0" w14:textId="56D88B1E" w:rsidR="00B60380" w:rsidRPr="00D42FC6" w:rsidRDefault="00054FF7" w:rsidP="00F74ED8">
            <w:pPr>
              <w:jc w:val="right"/>
              <w:rPr>
                <w:rFonts w:ascii="Arial" w:hAnsi="Arial" w:cs="Arial"/>
                <w:sz w:val="20"/>
                <w:szCs w:val="20"/>
              </w:rPr>
            </w:pPr>
            <w:r w:rsidRPr="00D42FC6">
              <w:rPr>
                <w:rFonts w:ascii="Arial" w:hAnsi="Arial" w:cs="Arial"/>
                <w:sz w:val="20"/>
                <w:szCs w:val="20"/>
              </w:rPr>
              <w:t>0.31</w:t>
            </w:r>
          </w:p>
        </w:tc>
        <w:tc>
          <w:tcPr>
            <w:tcW w:w="993" w:type="dxa"/>
            <w:vAlign w:val="bottom"/>
          </w:tcPr>
          <w:p w14:paraId="02482A5E" w14:textId="4C5DD57D" w:rsidR="00B60380" w:rsidRPr="00D42FC6" w:rsidRDefault="00B757A0" w:rsidP="00F74ED8">
            <w:pPr>
              <w:jc w:val="right"/>
              <w:rPr>
                <w:rFonts w:ascii="Arial" w:hAnsi="Arial" w:cs="Arial"/>
                <w:sz w:val="20"/>
                <w:szCs w:val="20"/>
              </w:rPr>
            </w:pPr>
            <w:r w:rsidRPr="00D42FC6">
              <w:rPr>
                <w:rFonts w:ascii="Arial" w:hAnsi="Arial" w:cs="Arial"/>
                <w:sz w:val="20"/>
                <w:szCs w:val="20"/>
              </w:rPr>
              <w:t>0.13</w:t>
            </w:r>
          </w:p>
        </w:tc>
      </w:tr>
    </w:tbl>
    <w:p w14:paraId="2AF2B74E" w14:textId="6AA67607" w:rsidR="0067153E" w:rsidRPr="00D42FC6" w:rsidRDefault="00EA5344" w:rsidP="00F74ED8">
      <w:pPr>
        <w:tabs>
          <w:tab w:val="left" w:pos="5520"/>
        </w:tabs>
        <w:spacing w:after="0" w:line="240" w:lineRule="auto"/>
        <w:rPr>
          <w:rFonts w:ascii="Arial" w:hAnsi="Arial" w:cs="Arial"/>
          <w:b/>
          <w:sz w:val="20"/>
          <w:szCs w:val="20"/>
        </w:rPr>
      </w:pPr>
      <w:r w:rsidRPr="00D42FC6">
        <w:rPr>
          <w:rFonts w:ascii="Arial" w:hAnsi="Arial" w:cs="Arial"/>
          <w:b/>
          <w:sz w:val="20"/>
          <w:szCs w:val="20"/>
        </w:rPr>
        <w:t xml:space="preserve">Table </w:t>
      </w:r>
      <w:r w:rsidR="00733F64" w:rsidRPr="00D42FC6">
        <w:rPr>
          <w:rFonts w:ascii="Arial" w:hAnsi="Arial" w:cs="Arial"/>
          <w:b/>
          <w:sz w:val="20"/>
          <w:szCs w:val="20"/>
        </w:rPr>
        <w:t>4</w:t>
      </w:r>
      <w:r w:rsidR="00260F46" w:rsidRPr="00D42FC6">
        <w:rPr>
          <w:rFonts w:ascii="Arial" w:hAnsi="Arial" w:cs="Arial"/>
          <w:b/>
          <w:sz w:val="20"/>
          <w:szCs w:val="20"/>
        </w:rPr>
        <w:t xml:space="preserve"> – PCT mean travel times to the nearest radiotherapy </w:t>
      </w:r>
      <w:r w:rsidR="008F6B9C" w:rsidRPr="00D42FC6">
        <w:rPr>
          <w:rFonts w:ascii="Arial" w:hAnsi="Arial" w:cs="Arial"/>
          <w:b/>
          <w:sz w:val="20"/>
          <w:szCs w:val="20"/>
        </w:rPr>
        <w:t>site</w:t>
      </w:r>
      <w:r w:rsidR="00260F46" w:rsidRPr="00D42FC6">
        <w:rPr>
          <w:rFonts w:ascii="Arial" w:hAnsi="Arial" w:cs="Arial"/>
          <w:b/>
          <w:sz w:val="20"/>
          <w:szCs w:val="20"/>
        </w:rPr>
        <w:t xml:space="preserve">, associated with 1 and 5 year </w:t>
      </w:r>
      <w:r w:rsidR="00EF3740" w:rsidRPr="00D42FC6">
        <w:rPr>
          <w:rFonts w:ascii="Arial" w:hAnsi="Arial" w:cs="Arial"/>
          <w:b/>
          <w:sz w:val="20"/>
          <w:szCs w:val="20"/>
        </w:rPr>
        <w:t>breast, colorectal and lung cancer</w:t>
      </w:r>
      <w:r w:rsidR="00592351" w:rsidRPr="00D42FC6">
        <w:rPr>
          <w:rFonts w:ascii="Arial" w:hAnsi="Arial" w:cs="Arial"/>
          <w:b/>
          <w:sz w:val="20"/>
          <w:szCs w:val="20"/>
        </w:rPr>
        <w:t xml:space="preserve"> </w:t>
      </w:r>
      <w:r w:rsidR="00260F46" w:rsidRPr="00D42FC6">
        <w:rPr>
          <w:rFonts w:ascii="Arial" w:hAnsi="Arial" w:cs="Arial"/>
          <w:b/>
          <w:sz w:val="20"/>
          <w:szCs w:val="20"/>
        </w:rPr>
        <w:t>relative survival</w:t>
      </w:r>
      <w:r w:rsidR="00351062" w:rsidRPr="00D42FC6">
        <w:rPr>
          <w:rFonts w:ascii="Arial" w:hAnsi="Arial" w:cs="Arial"/>
          <w:b/>
          <w:sz w:val="20"/>
          <w:szCs w:val="20"/>
        </w:rPr>
        <w:t xml:space="preserve"> </w:t>
      </w:r>
      <w:r w:rsidR="000C19BE" w:rsidRPr="00D42FC6">
        <w:rPr>
          <w:rFonts w:ascii="Arial" w:hAnsi="Arial" w:cs="Arial"/>
          <w:b/>
          <w:sz w:val="20"/>
          <w:szCs w:val="20"/>
        </w:rPr>
        <w:t>rate</w:t>
      </w:r>
      <w:r w:rsidR="00351062" w:rsidRPr="00D42FC6">
        <w:rPr>
          <w:rFonts w:ascii="Arial" w:hAnsi="Arial" w:cs="Arial"/>
          <w:b/>
          <w:sz w:val="20"/>
          <w:szCs w:val="20"/>
        </w:rPr>
        <w:t>. The table shows l</w:t>
      </w:r>
      <w:r w:rsidR="000C19BE" w:rsidRPr="00D42FC6">
        <w:rPr>
          <w:rFonts w:ascii="Arial" w:hAnsi="Arial" w:cs="Arial"/>
          <w:b/>
          <w:sz w:val="20"/>
          <w:szCs w:val="20"/>
        </w:rPr>
        <w:t>inear regression mo</w:t>
      </w:r>
      <w:r w:rsidR="00E71880" w:rsidRPr="00D42FC6">
        <w:rPr>
          <w:rFonts w:ascii="Arial" w:hAnsi="Arial" w:cs="Arial"/>
          <w:b/>
          <w:sz w:val="20"/>
          <w:szCs w:val="20"/>
        </w:rPr>
        <w:t>del outputs</w:t>
      </w:r>
      <w:r w:rsidR="000C19BE" w:rsidRPr="00D42FC6">
        <w:rPr>
          <w:rFonts w:ascii="Arial" w:hAnsi="Arial" w:cs="Arial"/>
          <w:b/>
          <w:sz w:val="20"/>
          <w:szCs w:val="20"/>
        </w:rPr>
        <w:t xml:space="preserve"> using 150 PCTs in England, </w:t>
      </w:r>
      <w:r w:rsidR="00260F46" w:rsidRPr="00D42FC6">
        <w:rPr>
          <w:rFonts w:ascii="Arial" w:hAnsi="Arial" w:cs="Arial"/>
          <w:b/>
          <w:sz w:val="20"/>
          <w:szCs w:val="20"/>
        </w:rPr>
        <w:t>adjusted for deprivation and</w:t>
      </w:r>
      <w:r w:rsidR="00EF3740" w:rsidRPr="00D42FC6">
        <w:rPr>
          <w:rFonts w:ascii="Arial" w:hAnsi="Arial" w:cs="Arial"/>
          <w:b/>
          <w:sz w:val="20"/>
          <w:szCs w:val="20"/>
        </w:rPr>
        <w:t xml:space="preserve"> ease of obtaining a GP appointment</w:t>
      </w:r>
      <w:r w:rsidR="000C19BE" w:rsidRPr="00D42FC6">
        <w:rPr>
          <w:rFonts w:ascii="Arial" w:hAnsi="Arial" w:cs="Arial"/>
          <w:b/>
          <w:sz w:val="20"/>
          <w:szCs w:val="20"/>
        </w:rPr>
        <w:t>.</w:t>
      </w:r>
      <w:r w:rsidR="007B26A9" w:rsidRPr="00D42FC6">
        <w:rPr>
          <w:rFonts w:ascii="Arial" w:hAnsi="Arial" w:cs="Arial"/>
          <w:b/>
          <w:sz w:val="20"/>
          <w:szCs w:val="20"/>
        </w:rPr>
        <w:t xml:space="preserve"> </w:t>
      </w:r>
    </w:p>
    <w:p w14:paraId="726A71C5" w14:textId="77777777" w:rsidR="00B60380" w:rsidRPr="00D42FC6" w:rsidRDefault="00B60380" w:rsidP="00F74ED8">
      <w:pPr>
        <w:spacing w:after="0" w:line="240" w:lineRule="auto"/>
        <w:jc w:val="center"/>
        <w:rPr>
          <w:sz w:val="20"/>
          <w:szCs w:val="20"/>
        </w:rPr>
      </w:pPr>
    </w:p>
    <w:p w14:paraId="789B7F5C" w14:textId="77777777" w:rsidR="00B60380" w:rsidRPr="00D42FC6" w:rsidRDefault="00B60380" w:rsidP="00F74ED8">
      <w:pPr>
        <w:spacing w:after="0" w:line="240" w:lineRule="auto"/>
        <w:jc w:val="center"/>
        <w:rPr>
          <w:sz w:val="20"/>
          <w:szCs w:val="20"/>
        </w:rPr>
      </w:pPr>
    </w:p>
    <w:p w14:paraId="0071E2BD" w14:textId="77777777" w:rsidR="00B60380" w:rsidRPr="00D42FC6" w:rsidRDefault="00B60380" w:rsidP="00F74ED8">
      <w:pPr>
        <w:spacing w:after="0" w:line="240" w:lineRule="auto"/>
        <w:jc w:val="center"/>
        <w:rPr>
          <w:sz w:val="20"/>
          <w:szCs w:val="20"/>
        </w:rPr>
      </w:pPr>
    </w:p>
    <w:p w14:paraId="63DAA636" w14:textId="77777777" w:rsidR="00B60380" w:rsidRPr="00D42FC6" w:rsidRDefault="00B60380" w:rsidP="00F74ED8">
      <w:pPr>
        <w:spacing w:after="0" w:line="240" w:lineRule="auto"/>
        <w:rPr>
          <w:sz w:val="20"/>
          <w:szCs w:val="20"/>
        </w:rPr>
      </w:pPr>
    </w:p>
    <w:p w14:paraId="56274FCA" w14:textId="77777777" w:rsidR="00B60380" w:rsidRPr="00D42FC6" w:rsidRDefault="00B60380" w:rsidP="00F74ED8">
      <w:pPr>
        <w:spacing w:after="0" w:line="240" w:lineRule="auto"/>
        <w:rPr>
          <w:sz w:val="20"/>
          <w:szCs w:val="20"/>
        </w:rPr>
      </w:pPr>
    </w:p>
    <w:p w14:paraId="06FE96D0" w14:textId="77777777" w:rsidR="00B60380" w:rsidRPr="00D42FC6" w:rsidRDefault="00B60380" w:rsidP="00F74ED8">
      <w:pPr>
        <w:spacing w:after="0" w:line="240" w:lineRule="auto"/>
        <w:rPr>
          <w:rFonts w:ascii="Arial" w:hAnsi="Arial" w:cs="Arial"/>
        </w:rPr>
      </w:pPr>
    </w:p>
    <w:p w14:paraId="5938C020" w14:textId="77777777" w:rsidR="00B60380" w:rsidRPr="00D42FC6" w:rsidRDefault="00B60380" w:rsidP="00F74ED8">
      <w:pPr>
        <w:spacing w:after="0" w:line="240" w:lineRule="auto"/>
        <w:rPr>
          <w:rFonts w:ascii="Arial" w:hAnsi="Arial" w:cs="Arial"/>
        </w:rPr>
      </w:pPr>
    </w:p>
    <w:p w14:paraId="4151A38B" w14:textId="77777777" w:rsidR="00B60380" w:rsidRPr="00D42FC6" w:rsidRDefault="00B60380" w:rsidP="00F74ED8">
      <w:pPr>
        <w:spacing w:after="0" w:line="240" w:lineRule="auto"/>
        <w:rPr>
          <w:rFonts w:ascii="Arial" w:hAnsi="Arial" w:cs="Arial"/>
        </w:rPr>
      </w:pPr>
    </w:p>
    <w:p w14:paraId="1F9FFCAD" w14:textId="77777777" w:rsidR="00B60380" w:rsidRPr="00D42FC6" w:rsidRDefault="00B60380" w:rsidP="00F74ED8">
      <w:pPr>
        <w:spacing w:after="0" w:line="240" w:lineRule="auto"/>
        <w:rPr>
          <w:rFonts w:ascii="Arial" w:hAnsi="Arial" w:cs="Arial"/>
        </w:rPr>
      </w:pPr>
    </w:p>
    <w:p w14:paraId="2EB48256" w14:textId="77777777" w:rsidR="00B60380" w:rsidRPr="00D42FC6" w:rsidRDefault="00B60380" w:rsidP="00F74ED8">
      <w:pPr>
        <w:spacing w:after="0" w:line="240" w:lineRule="auto"/>
        <w:rPr>
          <w:rFonts w:ascii="Arial" w:hAnsi="Arial" w:cs="Arial"/>
        </w:rPr>
      </w:pPr>
    </w:p>
    <w:p w14:paraId="30B90E7F" w14:textId="77777777" w:rsidR="00B60380" w:rsidRPr="00D42FC6" w:rsidRDefault="00B60380" w:rsidP="00F74ED8">
      <w:pPr>
        <w:spacing w:after="0" w:line="240" w:lineRule="auto"/>
        <w:rPr>
          <w:rFonts w:ascii="Arial" w:hAnsi="Arial" w:cs="Arial"/>
        </w:rPr>
      </w:pPr>
    </w:p>
    <w:p w14:paraId="00652AD0" w14:textId="77777777" w:rsidR="00B60380" w:rsidRPr="00D42FC6" w:rsidRDefault="00B60380" w:rsidP="00F74ED8">
      <w:pPr>
        <w:spacing w:after="0" w:line="240" w:lineRule="auto"/>
        <w:rPr>
          <w:rFonts w:ascii="Arial" w:hAnsi="Arial" w:cs="Arial"/>
        </w:rPr>
      </w:pPr>
    </w:p>
    <w:p w14:paraId="507D25D8" w14:textId="77777777" w:rsidR="00B60380" w:rsidRPr="00D42FC6" w:rsidRDefault="00B60380" w:rsidP="00F74ED8">
      <w:pPr>
        <w:spacing w:after="0" w:line="240" w:lineRule="auto"/>
        <w:rPr>
          <w:rFonts w:ascii="Arial" w:hAnsi="Arial" w:cs="Arial"/>
        </w:rPr>
      </w:pPr>
    </w:p>
    <w:p w14:paraId="61EA930F" w14:textId="77777777" w:rsidR="00B60380" w:rsidRPr="00D42FC6" w:rsidRDefault="00B60380" w:rsidP="00F74ED8">
      <w:pPr>
        <w:spacing w:after="0" w:line="240" w:lineRule="auto"/>
        <w:rPr>
          <w:rFonts w:ascii="Arial" w:hAnsi="Arial" w:cs="Arial"/>
        </w:rPr>
      </w:pPr>
    </w:p>
    <w:p w14:paraId="6E2038F6" w14:textId="77777777" w:rsidR="00B60380" w:rsidRPr="00D42FC6" w:rsidRDefault="00B60380" w:rsidP="00F74ED8">
      <w:pPr>
        <w:spacing w:after="0" w:line="240" w:lineRule="auto"/>
        <w:rPr>
          <w:rFonts w:ascii="Arial" w:hAnsi="Arial" w:cs="Arial"/>
        </w:rPr>
      </w:pPr>
    </w:p>
    <w:p w14:paraId="6898977A" w14:textId="77777777" w:rsidR="00B60380" w:rsidRPr="00D42FC6" w:rsidRDefault="00B60380" w:rsidP="00F74ED8">
      <w:pPr>
        <w:spacing w:after="0" w:line="240" w:lineRule="auto"/>
        <w:rPr>
          <w:rFonts w:ascii="Arial" w:hAnsi="Arial" w:cs="Arial"/>
        </w:rPr>
      </w:pPr>
    </w:p>
    <w:p w14:paraId="096C4962" w14:textId="77777777" w:rsidR="00B60380" w:rsidRPr="00D42FC6" w:rsidRDefault="00B60380" w:rsidP="00F74ED8">
      <w:pPr>
        <w:spacing w:after="0" w:line="240" w:lineRule="auto"/>
        <w:rPr>
          <w:rFonts w:ascii="Arial" w:hAnsi="Arial" w:cs="Arial"/>
        </w:rPr>
      </w:pPr>
    </w:p>
    <w:p w14:paraId="0A45C281" w14:textId="77777777" w:rsidR="00FF358F" w:rsidRPr="00D42FC6" w:rsidRDefault="00FF358F" w:rsidP="00F74ED8">
      <w:pPr>
        <w:spacing w:after="0" w:line="240" w:lineRule="auto"/>
        <w:rPr>
          <w:rFonts w:ascii="Arial" w:hAnsi="Arial" w:cs="Arial"/>
        </w:rPr>
      </w:pPr>
    </w:p>
    <w:p w14:paraId="31438E07" w14:textId="77777777" w:rsidR="00FF358F" w:rsidRPr="00D42FC6" w:rsidRDefault="00FF358F" w:rsidP="00F74ED8">
      <w:pPr>
        <w:spacing w:after="0" w:line="240" w:lineRule="auto"/>
        <w:rPr>
          <w:rFonts w:ascii="Arial" w:hAnsi="Arial" w:cs="Arial"/>
        </w:rPr>
      </w:pPr>
    </w:p>
    <w:p w14:paraId="5DB78CDC" w14:textId="77777777" w:rsidR="00FF358F" w:rsidRPr="00D42FC6" w:rsidRDefault="00FF358F" w:rsidP="00F74ED8">
      <w:pPr>
        <w:spacing w:after="0" w:line="240" w:lineRule="auto"/>
        <w:rPr>
          <w:rFonts w:ascii="Arial" w:hAnsi="Arial" w:cs="Arial"/>
        </w:rPr>
      </w:pPr>
    </w:p>
    <w:p w14:paraId="69167168" w14:textId="77777777" w:rsidR="00FF358F" w:rsidRPr="00D42FC6" w:rsidRDefault="00FF358F" w:rsidP="00F74ED8">
      <w:pPr>
        <w:spacing w:after="0" w:line="240" w:lineRule="auto"/>
        <w:rPr>
          <w:rFonts w:ascii="Arial" w:hAnsi="Arial" w:cs="Arial"/>
        </w:rPr>
      </w:pPr>
    </w:p>
    <w:p w14:paraId="1D0982D7" w14:textId="77777777" w:rsidR="00FF358F" w:rsidRPr="00D42FC6" w:rsidRDefault="00FF358F" w:rsidP="00F74ED8">
      <w:pPr>
        <w:spacing w:after="0" w:line="240" w:lineRule="auto"/>
        <w:rPr>
          <w:rFonts w:ascii="Arial" w:hAnsi="Arial" w:cs="Arial"/>
        </w:rPr>
      </w:pPr>
    </w:p>
    <w:p w14:paraId="10ED46B4" w14:textId="77777777" w:rsidR="00FF358F" w:rsidRPr="00D42FC6" w:rsidRDefault="00FF358F" w:rsidP="00F74ED8">
      <w:pPr>
        <w:spacing w:after="0" w:line="240" w:lineRule="auto"/>
        <w:rPr>
          <w:rFonts w:ascii="Arial" w:hAnsi="Arial" w:cs="Arial"/>
        </w:rPr>
      </w:pPr>
    </w:p>
    <w:p w14:paraId="79BE1DA3" w14:textId="77777777" w:rsidR="00FF358F" w:rsidRPr="00D42FC6" w:rsidRDefault="00FF358F" w:rsidP="00F74ED8">
      <w:pPr>
        <w:spacing w:after="0" w:line="240" w:lineRule="auto"/>
        <w:rPr>
          <w:rFonts w:ascii="Arial" w:hAnsi="Arial" w:cs="Arial"/>
        </w:rPr>
      </w:pPr>
    </w:p>
    <w:p w14:paraId="0D83E38A" w14:textId="77777777" w:rsidR="00FF358F" w:rsidRPr="00D42FC6" w:rsidRDefault="00FF358F" w:rsidP="00F74ED8">
      <w:pPr>
        <w:spacing w:after="0" w:line="240" w:lineRule="auto"/>
        <w:rPr>
          <w:rFonts w:ascii="Arial" w:hAnsi="Arial" w:cs="Arial"/>
        </w:rPr>
      </w:pPr>
    </w:p>
    <w:p w14:paraId="17BCD936" w14:textId="77777777" w:rsidR="00FF358F" w:rsidRPr="00D42FC6" w:rsidRDefault="00FF358F" w:rsidP="00F74ED8">
      <w:pPr>
        <w:spacing w:after="0" w:line="240" w:lineRule="auto"/>
        <w:rPr>
          <w:rFonts w:ascii="Arial" w:hAnsi="Arial" w:cs="Arial"/>
        </w:rPr>
      </w:pPr>
    </w:p>
    <w:p w14:paraId="42E5A94F" w14:textId="77777777" w:rsidR="00FF358F" w:rsidRPr="00D42FC6" w:rsidRDefault="00FF358F" w:rsidP="00F74ED8">
      <w:pPr>
        <w:spacing w:after="0" w:line="240" w:lineRule="auto"/>
        <w:rPr>
          <w:rFonts w:ascii="Arial" w:hAnsi="Arial" w:cs="Arial"/>
        </w:rPr>
      </w:pPr>
    </w:p>
    <w:p w14:paraId="7F9D1A7B" w14:textId="77777777" w:rsidR="00FF358F" w:rsidRPr="00D42FC6" w:rsidRDefault="00FF358F" w:rsidP="00F74ED8">
      <w:pPr>
        <w:spacing w:after="0" w:line="240" w:lineRule="auto"/>
        <w:rPr>
          <w:rFonts w:ascii="Arial" w:hAnsi="Arial" w:cs="Arial"/>
        </w:rPr>
      </w:pPr>
    </w:p>
    <w:p w14:paraId="490DD845" w14:textId="77777777" w:rsidR="00FF358F" w:rsidRPr="00D42FC6" w:rsidRDefault="00FF358F" w:rsidP="00F74ED8">
      <w:pPr>
        <w:spacing w:after="0" w:line="240" w:lineRule="auto"/>
        <w:rPr>
          <w:rFonts w:ascii="Arial" w:hAnsi="Arial" w:cs="Arial"/>
        </w:rPr>
      </w:pPr>
    </w:p>
    <w:p w14:paraId="332EA503" w14:textId="77777777" w:rsidR="00FF358F" w:rsidRPr="00D42FC6" w:rsidRDefault="00FF358F" w:rsidP="00F74ED8">
      <w:pPr>
        <w:spacing w:after="0" w:line="240" w:lineRule="auto"/>
        <w:rPr>
          <w:rFonts w:ascii="Arial" w:hAnsi="Arial" w:cs="Arial"/>
        </w:rPr>
      </w:pPr>
    </w:p>
    <w:p w14:paraId="1F7D24AE" w14:textId="77777777" w:rsidR="00FF358F" w:rsidRPr="00D42FC6" w:rsidRDefault="00FF358F" w:rsidP="00F74ED8">
      <w:pPr>
        <w:spacing w:after="0" w:line="240" w:lineRule="auto"/>
        <w:rPr>
          <w:rFonts w:ascii="Arial" w:hAnsi="Arial" w:cs="Arial"/>
        </w:rPr>
      </w:pPr>
    </w:p>
    <w:p w14:paraId="1212CC42" w14:textId="77777777" w:rsidR="004218C8" w:rsidRPr="00D42FC6" w:rsidRDefault="004218C8" w:rsidP="00F74ED8">
      <w:pPr>
        <w:spacing w:after="0" w:line="240" w:lineRule="auto"/>
        <w:rPr>
          <w:rFonts w:ascii="Arial" w:hAnsi="Arial" w:cs="Arial"/>
          <w:sz w:val="16"/>
          <w:szCs w:val="16"/>
        </w:rPr>
      </w:pPr>
    </w:p>
    <w:p w14:paraId="131B354E" w14:textId="77777777" w:rsidR="004D589C" w:rsidRPr="00D42FC6" w:rsidRDefault="004D589C" w:rsidP="00F74ED8">
      <w:pPr>
        <w:spacing w:after="0" w:line="240" w:lineRule="auto"/>
        <w:rPr>
          <w:rFonts w:ascii="Arial" w:hAnsi="Arial" w:cs="Arial"/>
          <w:sz w:val="16"/>
          <w:szCs w:val="16"/>
        </w:rPr>
      </w:pPr>
    </w:p>
    <w:p w14:paraId="15D8B766" w14:textId="77777777" w:rsidR="004D589C" w:rsidRPr="00D42FC6" w:rsidRDefault="004D589C" w:rsidP="00F74ED8">
      <w:pPr>
        <w:spacing w:after="0" w:line="240" w:lineRule="auto"/>
        <w:rPr>
          <w:rFonts w:ascii="Arial" w:hAnsi="Arial" w:cs="Arial"/>
          <w:sz w:val="16"/>
          <w:szCs w:val="16"/>
        </w:rPr>
      </w:pPr>
    </w:p>
    <w:p w14:paraId="3600712A" w14:textId="77777777" w:rsidR="004D589C" w:rsidRPr="00D42FC6" w:rsidRDefault="004D589C" w:rsidP="00F74ED8">
      <w:pPr>
        <w:spacing w:after="0" w:line="240" w:lineRule="auto"/>
        <w:rPr>
          <w:rFonts w:ascii="Arial" w:hAnsi="Arial" w:cs="Arial"/>
          <w:sz w:val="16"/>
          <w:szCs w:val="16"/>
        </w:rPr>
      </w:pPr>
    </w:p>
    <w:p w14:paraId="7CCB45D3" w14:textId="77777777" w:rsidR="0098563D" w:rsidRDefault="0098563D" w:rsidP="0098563D">
      <w:pPr>
        <w:spacing w:after="0" w:line="240" w:lineRule="auto"/>
        <w:rPr>
          <w:rFonts w:ascii="Arial" w:hAnsi="Arial" w:cs="Arial"/>
          <w:sz w:val="16"/>
          <w:szCs w:val="16"/>
        </w:rPr>
      </w:pPr>
    </w:p>
    <w:p w14:paraId="4D6448C5" w14:textId="23D4D551" w:rsidR="0098563D" w:rsidRPr="00F74ED8" w:rsidRDefault="00D12993" w:rsidP="0098563D">
      <w:pPr>
        <w:spacing w:after="0" w:line="240" w:lineRule="auto"/>
        <w:rPr>
          <w:rFonts w:ascii="Arial" w:hAnsi="Arial" w:cs="Arial"/>
          <w:sz w:val="16"/>
          <w:szCs w:val="16"/>
        </w:rPr>
        <w:sectPr w:rsidR="0098563D" w:rsidRPr="00F74ED8" w:rsidSect="0098563D">
          <w:pgSz w:w="16838" w:h="11906" w:orient="landscape"/>
          <w:pgMar w:top="1134" w:right="992" w:bottom="992" w:left="1134" w:header="709" w:footer="709" w:gutter="0"/>
          <w:cols w:space="708"/>
          <w:docGrid w:linePitch="360"/>
        </w:sectPr>
      </w:pPr>
      <w:r w:rsidRPr="00D42FC6">
        <w:rPr>
          <w:rFonts w:ascii="Arial" w:hAnsi="Arial" w:cs="Arial"/>
          <w:sz w:val="16"/>
          <w:szCs w:val="16"/>
        </w:rPr>
        <w:t xml:space="preserve">Numbers show the regression coefficients (standardized β). </w:t>
      </w:r>
      <w:r w:rsidR="00FF358F" w:rsidRPr="00D42FC6">
        <w:rPr>
          <w:rFonts w:ascii="Arial" w:hAnsi="Arial" w:cs="Arial"/>
          <w:sz w:val="16"/>
          <w:szCs w:val="16"/>
        </w:rPr>
        <w:t>All relative survival rates are adjusted for age, sex and year</w:t>
      </w:r>
      <w:r w:rsidR="00A40514" w:rsidRPr="00D42FC6">
        <w:rPr>
          <w:rFonts w:ascii="Arial" w:hAnsi="Arial" w:cs="Arial"/>
          <w:sz w:val="16"/>
          <w:szCs w:val="16"/>
        </w:rPr>
        <w:t>.</w:t>
      </w:r>
      <w:r w:rsidR="007762CA" w:rsidRPr="00D42FC6">
        <w:rPr>
          <w:rFonts w:ascii="Arial" w:hAnsi="Arial" w:cs="Arial"/>
          <w:sz w:val="16"/>
          <w:szCs w:val="16"/>
        </w:rPr>
        <w:t xml:space="preserve"> </w:t>
      </w:r>
      <w:r w:rsidR="00A40514" w:rsidRPr="00D42FC6">
        <w:rPr>
          <w:rFonts w:ascii="Arial" w:hAnsi="Arial" w:cs="Arial"/>
          <w:sz w:val="16"/>
          <w:szCs w:val="16"/>
        </w:rPr>
        <w:t>** p&lt;0.01, *p&lt;0.05.</w:t>
      </w:r>
      <w:r w:rsidR="0046069A" w:rsidRPr="00D42FC6">
        <w:rPr>
          <w:rFonts w:ascii="Arial" w:hAnsi="Arial" w:cs="Arial"/>
          <w:sz w:val="16"/>
          <w:szCs w:val="16"/>
        </w:rPr>
        <w:t xml:space="preserve"> </w:t>
      </w:r>
      <w:r w:rsidR="0098563D">
        <w:rPr>
          <w:rFonts w:ascii="Arial" w:hAnsi="Arial" w:cs="Arial"/>
          <w:sz w:val="16"/>
          <w:szCs w:val="16"/>
        </w:rPr>
        <w:t xml:space="preserve">                                                                                                           </w:t>
      </w:r>
    </w:p>
    <w:p w14:paraId="7618EB02" w14:textId="77777777" w:rsidR="00F74ED8" w:rsidRDefault="00F74ED8" w:rsidP="00B858E3">
      <w:pPr>
        <w:spacing w:after="0" w:line="240" w:lineRule="auto"/>
        <w:rPr>
          <w:rFonts w:ascii="Arial" w:hAnsi="Arial" w:cs="Arial"/>
          <w:b/>
        </w:rPr>
      </w:pPr>
    </w:p>
    <w:p w14:paraId="6847455D" w14:textId="7984C06C" w:rsidR="00CE104B" w:rsidRPr="00D42FC6" w:rsidRDefault="00B858E3" w:rsidP="00B858E3">
      <w:pPr>
        <w:spacing w:after="0" w:line="240" w:lineRule="auto"/>
        <w:rPr>
          <w:rFonts w:ascii="Arial" w:hAnsi="Arial" w:cs="Arial"/>
          <w:b/>
        </w:rPr>
      </w:pPr>
      <w:r w:rsidRPr="00D42FC6">
        <w:rPr>
          <w:rFonts w:ascii="Arial" w:hAnsi="Arial" w:cs="Arial"/>
          <w:b/>
        </w:rPr>
        <w:t>Discussion</w:t>
      </w:r>
    </w:p>
    <w:p w14:paraId="532398D3" w14:textId="0216E748" w:rsidR="00B858E3" w:rsidRPr="00D42FC6" w:rsidRDefault="00B858E3" w:rsidP="00972A24">
      <w:pPr>
        <w:pStyle w:val="ListParagraph"/>
        <w:spacing w:after="0" w:line="240" w:lineRule="auto"/>
        <w:ind w:left="360"/>
        <w:rPr>
          <w:rFonts w:ascii="Arial" w:hAnsi="Arial" w:cs="Arial"/>
        </w:rPr>
      </w:pPr>
    </w:p>
    <w:p w14:paraId="1F0AC394" w14:textId="519B1AF0" w:rsidR="00575CD8" w:rsidRPr="00D42FC6" w:rsidRDefault="007A6BE5" w:rsidP="00683AB4">
      <w:pPr>
        <w:spacing w:after="0" w:line="240" w:lineRule="auto"/>
        <w:rPr>
          <w:rFonts w:ascii="Arial" w:hAnsi="Arial" w:cs="Arial"/>
        </w:rPr>
      </w:pPr>
      <w:r w:rsidRPr="00D42FC6">
        <w:rPr>
          <w:rFonts w:ascii="Arial" w:hAnsi="Arial" w:cs="Arial"/>
        </w:rPr>
        <w:t>Our findings show that PCTs</w:t>
      </w:r>
      <w:r w:rsidR="008A71DE" w:rsidRPr="00D42FC6">
        <w:rPr>
          <w:rFonts w:ascii="Arial" w:hAnsi="Arial" w:cs="Arial"/>
        </w:rPr>
        <w:t xml:space="preserve"> with</w:t>
      </w:r>
      <w:r w:rsidRPr="00D42FC6">
        <w:rPr>
          <w:rFonts w:ascii="Arial" w:hAnsi="Arial" w:cs="Arial"/>
        </w:rPr>
        <w:t xml:space="preserve"> </w:t>
      </w:r>
      <w:r w:rsidR="008A71DE" w:rsidRPr="00D42FC6">
        <w:rPr>
          <w:rFonts w:ascii="Arial" w:hAnsi="Arial" w:cs="Arial"/>
        </w:rPr>
        <w:t xml:space="preserve">more cases of breast, colorectal and lung cancer also have </w:t>
      </w:r>
      <w:r w:rsidRPr="00D42FC6">
        <w:rPr>
          <w:rFonts w:ascii="Arial" w:hAnsi="Arial" w:cs="Arial"/>
        </w:rPr>
        <w:t>longer estimated mean travel times</w:t>
      </w:r>
      <w:r w:rsidR="003558DD" w:rsidRPr="00D42FC6">
        <w:rPr>
          <w:rFonts w:ascii="Arial" w:hAnsi="Arial" w:cs="Arial"/>
        </w:rPr>
        <w:t xml:space="preserve"> to </w:t>
      </w:r>
      <w:r w:rsidR="003B4063" w:rsidRPr="00D42FC6">
        <w:rPr>
          <w:rFonts w:ascii="Arial" w:hAnsi="Arial" w:cs="Arial"/>
        </w:rPr>
        <w:t xml:space="preserve">the </w:t>
      </w:r>
      <w:r w:rsidR="003558DD" w:rsidRPr="00D42FC6">
        <w:rPr>
          <w:rFonts w:ascii="Arial" w:hAnsi="Arial" w:cs="Arial"/>
        </w:rPr>
        <w:t>cancer management and treatment services</w:t>
      </w:r>
      <w:r w:rsidR="003B4063" w:rsidRPr="00D42FC6">
        <w:rPr>
          <w:rFonts w:ascii="Arial" w:hAnsi="Arial" w:cs="Arial"/>
        </w:rPr>
        <w:t xml:space="preserve"> we mapped</w:t>
      </w:r>
      <w:r w:rsidRPr="00D42FC6">
        <w:rPr>
          <w:rFonts w:ascii="Arial" w:hAnsi="Arial" w:cs="Arial"/>
        </w:rPr>
        <w:t>.</w:t>
      </w:r>
      <w:r w:rsidR="003558DD" w:rsidRPr="00D42FC6">
        <w:rPr>
          <w:rFonts w:ascii="Arial" w:hAnsi="Arial" w:cs="Arial"/>
        </w:rPr>
        <w:t xml:space="preserve"> </w:t>
      </w:r>
      <w:r w:rsidRPr="00D42FC6">
        <w:rPr>
          <w:rFonts w:ascii="Arial" w:hAnsi="Arial" w:cs="Arial"/>
        </w:rPr>
        <w:t xml:space="preserve">PCTs </w:t>
      </w:r>
      <w:r w:rsidR="00832423" w:rsidRPr="00D42FC6">
        <w:rPr>
          <w:rFonts w:ascii="Arial" w:hAnsi="Arial" w:cs="Arial"/>
        </w:rPr>
        <w:t>with longer mean travel times</w:t>
      </w:r>
      <w:r w:rsidRPr="00D42FC6">
        <w:rPr>
          <w:rFonts w:ascii="Arial" w:hAnsi="Arial" w:cs="Arial"/>
        </w:rPr>
        <w:t xml:space="preserve"> also have poorer relative survival rates</w:t>
      </w:r>
      <w:r w:rsidR="003B4063" w:rsidRPr="00D42FC6">
        <w:rPr>
          <w:rFonts w:ascii="Arial" w:hAnsi="Arial" w:cs="Arial"/>
        </w:rPr>
        <w:t xml:space="preserve"> after adjustment for area deprivation.</w:t>
      </w:r>
      <w:r w:rsidR="008A71DE" w:rsidRPr="00D42FC6">
        <w:rPr>
          <w:rFonts w:ascii="Arial" w:hAnsi="Arial" w:cs="Arial"/>
        </w:rPr>
        <w:t xml:space="preserve"> </w:t>
      </w:r>
      <w:r w:rsidR="00832423" w:rsidRPr="00D42FC6">
        <w:rPr>
          <w:rFonts w:ascii="Arial" w:hAnsi="Arial" w:cs="Arial"/>
        </w:rPr>
        <w:t>Th</w:t>
      </w:r>
      <w:r w:rsidR="00E32D03" w:rsidRPr="00D42FC6">
        <w:rPr>
          <w:rFonts w:ascii="Arial" w:hAnsi="Arial" w:cs="Arial"/>
        </w:rPr>
        <w:t>ese findings</w:t>
      </w:r>
      <w:r w:rsidR="001370A7" w:rsidRPr="00D42FC6">
        <w:rPr>
          <w:rFonts w:ascii="Arial" w:hAnsi="Arial" w:cs="Arial"/>
        </w:rPr>
        <w:t xml:space="preserve"> </w:t>
      </w:r>
      <w:r w:rsidR="007D12C5" w:rsidRPr="00D42FC6">
        <w:rPr>
          <w:rFonts w:ascii="Arial" w:hAnsi="Arial" w:cs="Arial"/>
        </w:rPr>
        <w:t xml:space="preserve">highlight </w:t>
      </w:r>
      <w:r w:rsidR="00E6199F" w:rsidRPr="00D42FC6">
        <w:rPr>
          <w:rFonts w:ascii="Arial" w:hAnsi="Arial" w:cs="Arial"/>
        </w:rPr>
        <w:t xml:space="preserve">the </w:t>
      </w:r>
      <w:r w:rsidR="007D12C5" w:rsidRPr="00D42FC6">
        <w:rPr>
          <w:rFonts w:ascii="Arial" w:hAnsi="Arial" w:cs="Arial"/>
        </w:rPr>
        <w:t xml:space="preserve">importance of </w:t>
      </w:r>
      <w:r w:rsidR="00E6199F" w:rsidRPr="00D42FC6">
        <w:rPr>
          <w:rFonts w:ascii="Arial" w:hAnsi="Arial" w:cs="Arial"/>
        </w:rPr>
        <w:t xml:space="preserve">examining inequalities in access to </w:t>
      </w:r>
      <w:r w:rsidR="009247CF" w:rsidRPr="00D42FC6">
        <w:rPr>
          <w:rFonts w:ascii="Arial" w:hAnsi="Arial" w:cs="Arial"/>
        </w:rPr>
        <w:t>services a</w:t>
      </w:r>
      <w:r w:rsidR="00A27594" w:rsidRPr="00D42FC6">
        <w:rPr>
          <w:rFonts w:ascii="Arial" w:hAnsi="Arial" w:cs="Arial"/>
        </w:rPr>
        <w:t xml:space="preserve">nd should inform </w:t>
      </w:r>
      <w:r w:rsidR="008A71DE" w:rsidRPr="00D42FC6">
        <w:rPr>
          <w:rFonts w:ascii="Arial" w:hAnsi="Arial" w:cs="Arial"/>
        </w:rPr>
        <w:t xml:space="preserve">NHS England’s </w:t>
      </w:r>
      <w:r w:rsidR="00A27594" w:rsidRPr="00D42FC6">
        <w:rPr>
          <w:rFonts w:ascii="Arial" w:hAnsi="Arial" w:cs="Arial"/>
        </w:rPr>
        <w:t>mandate of</w:t>
      </w:r>
      <w:r w:rsidR="00BF501E" w:rsidRPr="00D42FC6">
        <w:rPr>
          <w:rFonts w:ascii="Arial" w:hAnsi="Arial" w:cs="Arial"/>
        </w:rPr>
        <w:t xml:space="preserve"> </w:t>
      </w:r>
      <w:r w:rsidR="003558DD" w:rsidRPr="00D42FC6">
        <w:rPr>
          <w:rFonts w:ascii="Arial" w:hAnsi="Arial" w:cs="Arial"/>
        </w:rPr>
        <w:t>ensuring equit</w:t>
      </w:r>
      <w:r w:rsidR="00A27594" w:rsidRPr="00D42FC6">
        <w:rPr>
          <w:rFonts w:ascii="Arial" w:hAnsi="Arial" w:cs="Arial"/>
        </w:rPr>
        <w:t>able</w:t>
      </w:r>
      <w:r w:rsidR="003558DD" w:rsidRPr="00D42FC6">
        <w:rPr>
          <w:rFonts w:ascii="Arial" w:hAnsi="Arial" w:cs="Arial"/>
        </w:rPr>
        <w:t xml:space="preserve"> </w:t>
      </w:r>
      <w:r w:rsidR="00BF501E" w:rsidRPr="00D42FC6">
        <w:rPr>
          <w:rFonts w:ascii="Arial" w:hAnsi="Arial" w:cs="Arial"/>
        </w:rPr>
        <w:t>commission</w:t>
      </w:r>
      <w:r w:rsidR="00E32D03" w:rsidRPr="00D42FC6">
        <w:rPr>
          <w:rFonts w:ascii="Arial" w:hAnsi="Arial" w:cs="Arial"/>
        </w:rPr>
        <w:t>ing</w:t>
      </w:r>
      <w:r w:rsidR="00BF501E" w:rsidRPr="00D42FC6">
        <w:rPr>
          <w:rFonts w:ascii="Arial" w:hAnsi="Arial" w:cs="Arial"/>
        </w:rPr>
        <w:t xml:space="preserve"> </w:t>
      </w:r>
      <w:r w:rsidR="00E32D03" w:rsidRPr="00D42FC6">
        <w:rPr>
          <w:rFonts w:ascii="Arial" w:hAnsi="Arial" w:cs="Arial"/>
        </w:rPr>
        <w:t xml:space="preserve">of </w:t>
      </w:r>
      <w:r w:rsidR="004B4C65" w:rsidRPr="00D42FC6">
        <w:rPr>
          <w:rFonts w:ascii="Arial" w:hAnsi="Arial" w:cs="Arial"/>
        </w:rPr>
        <w:t xml:space="preserve">specialised </w:t>
      </w:r>
      <w:r w:rsidR="00BF501E" w:rsidRPr="00D42FC6">
        <w:rPr>
          <w:rFonts w:ascii="Arial" w:hAnsi="Arial" w:cs="Arial"/>
        </w:rPr>
        <w:t>services</w:t>
      </w:r>
      <w:r w:rsidR="004A19DB" w:rsidRPr="00D42FC6">
        <w:rPr>
          <w:rFonts w:ascii="Arial" w:hAnsi="Arial" w:cs="Arial"/>
        </w:rPr>
        <w:t xml:space="preserve"> </w:t>
      </w:r>
      <w:r w:rsidR="004A19DB" w:rsidRPr="00D42FC6">
        <w:rPr>
          <w:rFonts w:ascii="Arial" w:hAnsi="Arial" w:cs="Arial"/>
        </w:rPr>
        <w:fldChar w:fldCharType="begin"/>
      </w:r>
      <w:r w:rsidR="002454EB" w:rsidRPr="00D42FC6">
        <w:rPr>
          <w:rFonts w:ascii="Arial" w:hAnsi="Arial" w:cs="Arial"/>
        </w:rPr>
        <w:instrText xml:space="preserve"> ADDIN EN.CITE &lt;EndNote&gt;&lt;Cite&gt;&lt;Author&gt;NHS England&lt;/Author&gt;&lt;Year&gt;2012&lt;/Year&gt;&lt;RecNum&gt;419&lt;/RecNum&gt;&lt;DisplayText&gt;(NHS England, 2012)&lt;/DisplayText&gt;&lt;record&gt;&lt;rec-number&gt;419&lt;/rec-number&gt;&lt;foreign-keys&gt;&lt;key app="EN" db-id="02wav9t91zvttcetasspaf9eeprftxzv2rxa" timestamp="1403524030"&gt;419&lt;/key&gt;&lt;/foreign-keys&gt;&lt;ref-type name="Report"&gt;27&lt;/ref-type&gt;&lt;contributors&gt;&lt;authors&gt;&lt;author&gt;NHS England,&lt;/author&gt;&lt;/authors&gt;&lt;/contributors&gt;&lt;titles&gt;&lt;title&gt;Securing equity and excellence in commissioning specialised services&lt;/title&gt;&lt;/titles&gt;&lt;dates&gt;&lt;year&gt;2012&lt;/year&gt;&lt;/dates&gt;&lt;pub-location&gt;London&lt;/pub-location&gt;&lt;publisher&gt;NHS England&lt;/publisher&gt;&lt;urls&gt;&lt;related-urls&gt;&lt;url&gt;http://www.england.nhs.uk/wp-content/uploads/2012/11/op-model.pdf&lt;/url&gt;&lt;/related-urls&gt;&lt;/urls&gt;&lt;/record&gt;&lt;/Cite&gt;&lt;/EndNote&gt;</w:instrText>
      </w:r>
      <w:r w:rsidR="004A19DB" w:rsidRPr="00D42FC6">
        <w:rPr>
          <w:rFonts w:ascii="Arial" w:hAnsi="Arial" w:cs="Arial"/>
        </w:rPr>
        <w:fldChar w:fldCharType="separate"/>
      </w:r>
      <w:r w:rsidR="002454EB" w:rsidRPr="00D42FC6">
        <w:rPr>
          <w:rFonts w:ascii="Arial" w:hAnsi="Arial" w:cs="Arial"/>
          <w:noProof/>
        </w:rPr>
        <w:t>(NHS England, 2012)</w:t>
      </w:r>
      <w:r w:rsidR="004A19DB" w:rsidRPr="00D42FC6">
        <w:rPr>
          <w:rFonts w:ascii="Arial" w:hAnsi="Arial" w:cs="Arial"/>
        </w:rPr>
        <w:fldChar w:fldCharType="end"/>
      </w:r>
      <w:r w:rsidR="00E32D03" w:rsidRPr="00D42FC6">
        <w:rPr>
          <w:rFonts w:ascii="Arial" w:hAnsi="Arial" w:cs="Arial"/>
        </w:rPr>
        <w:t>.</w:t>
      </w:r>
    </w:p>
    <w:p w14:paraId="5649ADA7" w14:textId="77777777" w:rsidR="0008628F" w:rsidRPr="00D42FC6" w:rsidRDefault="0008628F" w:rsidP="00683AB4">
      <w:pPr>
        <w:spacing w:after="0" w:line="240" w:lineRule="auto"/>
        <w:rPr>
          <w:rFonts w:ascii="Arial" w:hAnsi="Arial" w:cs="Arial"/>
        </w:rPr>
      </w:pPr>
    </w:p>
    <w:p w14:paraId="6397B8D5" w14:textId="4D8CCB61" w:rsidR="0008628F" w:rsidRPr="00D42FC6" w:rsidRDefault="00273496" w:rsidP="00402B88">
      <w:pPr>
        <w:spacing w:after="0" w:line="240" w:lineRule="auto"/>
        <w:rPr>
          <w:rFonts w:ascii="Arial" w:hAnsi="Arial" w:cs="Arial"/>
        </w:rPr>
      </w:pPr>
      <w:r w:rsidRPr="00D42FC6">
        <w:rPr>
          <w:rFonts w:ascii="Arial" w:hAnsi="Arial" w:cs="Arial"/>
        </w:rPr>
        <w:t>We used an area level dataset for this analysis. It is likely that inference at this level will suffer to some extent from ecological fallacy by suggesting that relationships between areas may be related to individuals within them. Nevertheless, area based studies have several advantages</w:t>
      </w:r>
      <w:r w:rsidR="00BD3F23" w:rsidRPr="00D42FC6">
        <w:rPr>
          <w:rFonts w:ascii="Arial" w:hAnsi="Arial" w:cs="Arial"/>
        </w:rPr>
        <w:t>,</w:t>
      </w:r>
      <w:r w:rsidRPr="00D42FC6">
        <w:rPr>
          <w:rFonts w:ascii="Arial" w:hAnsi="Arial" w:cs="Arial"/>
        </w:rPr>
        <w:t xml:space="preserve"> such as contributing to theory and hypothesis generation for future testing </w:t>
      </w:r>
      <w:r w:rsidR="00B7609E" w:rsidRPr="00D42FC6">
        <w:rPr>
          <w:rFonts w:ascii="Arial" w:hAnsi="Arial" w:cs="Arial"/>
        </w:rPr>
        <w:fldChar w:fldCharType="begin"/>
      </w:r>
      <w:r w:rsidR="002454EB" w:rsidRPr="00D42FC6">
        <w:rPr>
          <w:rFonts w:ascii="Arial" w:hAnsi="Arial" w:cs="Arial"/>
        </w:rPr>
        <w:instrText xml:space="preserve"> ADDIN EN.CITE &lt;EndNote&gt;&lt;Cite&gt;&lt;Author&gt;Pearce&lt;/Author&gt;&lt;Year&gt;2000&lt;/Year&gt;&lt;RecNum&gt;567&lt;/RecNum&gt;&lt;DisplayText&gt;(Pearce, 2000)&lt;/DisplayText&gt;&lt;record&gt;&lt;rec-number&gt;567&lt;/rec-number&gt;&lt;foreign-keys&gt;&lt;key app="EN" db-id="02wav9t91zvttcetasspaf9eeprftxzv2rxa" timestamp="1442407747"&gt;567&lt;/key&gt;&lt;/foreign-keys&gt;&lt;ref-type name="Journal Article"&gt;17&lt;/ref-type&gt;&lt;contributors&gt;&lt;authors&gt;&lt;author&gt;Pearce, N&lt;/author&gt;&lt;/authors&gt;&lt;/contributors&gt;&lt;titles&gt;&lt;title&gt;The ecological fallacy strikes back&lt;/title&gt;&lt;secondary-title&gt;Journal of Epidemiology and Community Health&lt;/secondary-title&gt;&lt;/titles&gt;&lt;periodical&gt;&lt;full-title&gt;Journal of Epidemiology and Community Health&lt;/full-title&gt;&lt;/periodical&gt;&lt;pages&gt;326-327&lt;/pages&gt;&lt;volume&gt;54&lt;/volume&gt;&lt;number&gt;5&lt;/number&gt;&lt;dates&gt;&lt;year&gt;2000&lt;/year&gt;&lt;/dates&gt;&lt;publisher&gt;BMJ Group&lt;/publisher&gt;&lt;isbn&gt;0143-005X&amp;#xD;1470-2738&lt;/isbn&gt;&lt;accession-num&gt;PMC1731667&lt;/accession-num&gt;&lt;urls&gt;&lt;related-urls&gt;&lt;url&gt;http://www.ncbi.nlm.nih.gov/pmc/articles/PMC1731667/&lt;/url&gt;&lt;/related-urls&gt;&lt;/urls&gt;&lt;electronic-resource-num&gt;10.1136/jech.54.5.326&lt;/electronic-resource-num&gt;&lt;remote-database-name&gt;PMC&lt;/remote-database-name&gt;&lt;/record&gt;&lt;/Cite&gt;&lt;/EndNote&gt;</w:instrText>
      </w:r>
      <w:r w:rsidR="00B7609E" w:rsidRPr="00D42FC6">
        <w:rPr>
          <w:rFonts w:ascii="Arial" w:hAnsi="Arial" w:cs="Arial"/>
        </w:rPr>
        <w:fldChar w:fldCharType="separate"/>
      </w:r>
      <w:r w:rsidR="002454EB" w:rsidRPr="00D42FC6">
        <w:rPr>
          <w:rFonts w:ascii="Arial" w:hAnsi="Arial" w:cs="Arial"/>
          <w:noProof/>
        </w:rPr>
        <w:t>(Pearce, 2000)</w:t>
      </w:r>
      <w:r w:rsidR="00B7609E" w:rsidRPr="00D42FC6">
        <w:rPr>
          <w:rFonts w:ascii="Arial" w:hAnsi="Arial" w:cs="Arial"/>
        </w:rPr>
        <w:fldChar w:fldCharType="end"/>
      </w:r>
      <w:r w:rsidR="00565F50" w:rsidRPr="00D42FC6">
        <w:rPr>
          <w:rFonts w:ascii="Arial" w:hAnsi="Arial" w:cs="Arial"/>
        </w:rPr>
        <w:t>. W</w:t>
      </w:r>
      <w:r w:rsidR="00B7609E" w:rsidRPr="00D42FC6">
        <w:rPr>
          <w:rFonts w:ascii="Arial" w:hAnsi="Arial" w:cs="Arial"/>
        </w:rPr>
        <w:t xml:space="preserve">e </w:t>
      </w:r>
      <w:r w:rsidR="00882DAA" w:rsidRPr="00D42FC6">
        <w:rPr>
          <w:rFonts w:ascii="Arial" w:hAnsi="Arial" w:cs="Arial"/>
        </w:rPr>
        <w:t xml:space="preserve">have </w:t>
      </w:r>
      <w:r w:rsidR="00B7609E" w:rsidRPr="00D42FC6">
        <w:rPr>
          <w:rFonts w:ascii="Arial" w:hAnsi="Arial" w:cs="Arial"/>
        </w:rPr>
        <w:t>use</w:t>
      </w:r>
      <w:r w:rsidR="00882DAA" w:rsidRPr="00D42FC6">
        <w:rPr>
          <w:rFonts w:ascii="Arial" w:hAnsi="Arial" w:cs="Arial"/>
        </w:rPr>
        <w:t>d</w:t>
      </w:r>
      <w:r w:rsidR="00B7609E" w:rsidRPr="00D42FC6">
        <w:rPr>
          <w:rFonts w:ascii="Arial" w:hAnsi="Arial" w:cs="Arial"/>
        </w:rPr>
        <w:t xml:space="preserve"> publicly available datasets to highlight issues in access that warrant further investigation using more robust individual level datasets.</w:t>
      </w:r>
      <w:r w:rsidR="00882DAA" w:rsidRPr="00D42FC6">
        <w:rPr>
          <w:rFonts w:ascii="Arial" w:hAnsi="Arial" w:cs="Arial"/>
        </w:rPr>
        <w:t xml:space="preserve"> </w:t>
      </w:r>
      <w:r w:rsidRPr="00D42FC6">
        <w:rPr>
          <w:rFonts w:ascii="Arial" w:hAnsi="Arial" w:cs="Arial"/>
        </w:rPr>
        <w:t xml:space="preserve">The study </w:t>
      </w:r>
      <w:r w:rsidR="00BD3F23" w:rsidRPr="00D42FC6">
        <w:rPr>
          <w:rFonts w:ascii="Arial" w:hAnsi="Arial" w:cs="Arial"/>
        </w:rPr>
        <w:t xml:space="preserve">also </w:t>
      </w:r>
      <w:r w:rsidRPr="00D42FC6">
        <w:rPr>
          <w:rFonts w:ascii="Arial" w:hAnsi="Arial" w:cs="Arial"/>
        </w:rPr>
        <w:t>offers a national perspective on geographical access and augments the evidence previously conducted using smaller regions. Although incidence data is available at lower geographies, confidentiality restrictions meant we were unable to obtain this for the study. Relative survival rates on the other hand have not been computed at lower geographies in England</w:t>
      </w:r>
      <w:r w:rsidR="00BD3F23" w:rsidRPr="00D42FC6">
        <w:rPr>
          <w:rFonts w:ascii="Arial" w:hAnsi="Arial" w:cs="Arial"/>
        </w:rPr>
        <w:t>,</w:t>
      </w:r>
      <w:r w:rsidRPr="00D42FC6">
        <w:rPr>
          <w:rFonts w:ascii="Arial" w:hAnsi="Arial" w:cs="Arial"/>
        </w:rPr>
        <w:t xml:space="preserve"> because the small number of cases and deaths at lower geographies introduces difficulties in standardising by age and sex. Whilst acknowledging that using relatively large PCT geographies conceals variation present at lower geographies, our findings are still informative because commissioning of cancer services</w:t>
      </w:r>
      <w:r w:rsidR="003440AA" w:rsidRPr="00D42FC6">
        <w:rPr>
          <w:rFonts w:ascii="Arial" w:hAnsi="Arial" w:cs="Arial"/>
        </w:rPr>
        <w:t xml:space="preserve"> in England</w:t>
      </w:r>
      <w:r w:rsidRPr="00D42FC6">
        <w:rPr>
          <w:rFonts w:ascii="Arial" w:hAnsi="Arial" w:cs="Arial"/>
        </w:rPr>
        <w:t xml:space="preserve"> </w:t>
      </w:r>
      <w:r w:rsidR="002D4D6D" w:rsidRPr="00D42FC6">
        <w:rPr>
          <w:rFonts w:ascii="Arial" w:hAnsi="Arial" w:cs="Arial"/>
        </w:rPr>
        <w:t xml:space="preserve">took place at this scale </w:t>
      </w:r>
      <w:r w:rsidR="00084D7F" w:rsidRPr="00D42FC6">
        <w:rPr>
          <w:rFonts w:ascii="Arial" w:hAnsi="Arial" w:cs="Arial"/>
        </w:rPr>
        <w:fldChar w:fldCharType="begin"/>
      </w:r>
      <w:r w:rsidR="00414F02" w:rsidRPr="00D42FC6">
        <w:rPr>
          <w:rFonts w:ascii="Arial" w:hAnsi="Arial" w:cs="Arial"/>
        </w:rPr>
        <w:instrText xml:space="preserve"> ADDIN EN.CITE &lt;EndNote&gt;&lt;Cite&gt;&lt;Author&gt;Okello&lt;/Author&gt;&lt;Year&gt;2011&lt;/Year&gt;&lt;RecNum&gt;1650&lt;/RecNum&gt;&lt;DisplayText&gt;(Okello et al., 2011)&lt;/DisplayText&gt;&lt;record&gt;&lt;rec-number&gt;1650&lt;/rec-number&gt;&lt;foreign-keys&gt;&lt;key app="EN" db-id="02wav9t91zvttcetasspaf9eeprftxzv2rxa" timestamp="1454952580"&gt;1650&lt;/key&gt;&lt;/foreign-keys&gt;&lt;ref-type name="Journal Article"&gt;17&lt;/ref-type&gt;&lt;contributors&gt;&lt;authors&gt;&lt;author&gt;Okello, C.&lt;/author&gt;&lt;author&gt;Moller, H.&lt;/author&gt;&lt;author&gt;Davies, E. A.&lt;/author&gt;&lt;/authors&gt;&lt;/contributors&gt;&lt;auth-address&gt;King&amp;apos;s College London, Thames Cancer Registry, 1st Floor, Capital House, London SE1 3QD, UK. catherine.okello@kcl.ac.uk&lt;/auth-address&gt;&lt;titles&gt;&lt;title&gt;Reported cancer spending in relation to population characteristics, disease burden and service activity for primary care trusts in South East England&lt;/title&gt;&lt;secondary-title&gt;J Public Health (Oxf)&lt;/secondary-title&gt;&lt;alt-title&gt;Journal of public health (Oxford, England)&lt;/alt-title&gt;&lt;/titles&gt;&lt;periodical&gt;&lt;full-title&gt;J Public Health (Oxf)&lt;/full-title&gt;&lt;abbr-1&gt;Journal of public health (Oxford, England)&lt;/abbr-1&gt;&lt;/periodical&gt;&lt;alt-periodical&gt;&lt;full-title&gt;J Public Health (Oxf)&lt;/full-title&gt;&lt;abbr-1&gt;Journal of public health (Oxford, England)&lt;/abbr-1&gt;&lt;/alt-periodical&gt;&lt;pages&gt;445-52&lt;/pages&gt;&lt;volume&gt;33&lt;/volume&gt;&lt;number&gt;3&lt;/number&gt;&lt;edition&gt;2010/11/06&lt;/edition&gt;&lt;keywords&gt;&lt;keyword&gt;*Cost of Illness&lt;/keyword&gt;&lt;keyword&gt;England/epidemiology&lt;/keyword&gt;&lt;keyword&gt;Health Care Costs&lt;/keyword&gt;&lt;keyword&gt;*Health Expenditures&lt;/keyword&gt;&lt;keyword&gt;Humans&lt;/keyword&gt;&lt;keyword&gt;Incidence&lt;/keyword&gt;&lt;keyword&gt;Length of Stay&lt;/keyword&gt;&lt;keyword&gt;Neoplasms/*economics/mortality/therapy&lt;/keyword&gt;&lt;keyword&gt;Primary Health Care/*economics&lt;/keyword&gt;&lt;keyword&gt;Registries&lt;/keyword&gt;&lt;/keywords&gt;&lt;dates&gt;&lt;year&gt;2011&lt;/year&gt;&lt;pub-dates&gt;&lt;date&gt;Sep&lt;/date&gt;&lt;/pub-dates&gt;&lt;/dates&gt;&lt;isbn&gt;1741-3842&lt;/isbn&gt;&lt;accession-num&gt;21051461&lt;/accession-num&gt;&lt;urls&gt;&lt;/urls&gt;&lt;electronic-resource-num&gt;10.1093/pubmed/fdq084&lt;/electronic-resource-num&gt;&lt;remote-database-provider&gt;NLM&lt;/remote-database-provider&gt;&lt;language&gt;eng&lt;/language&gt;&lt;/record&gt;&lt;/Cite&gt;&lt;/EndNote&gt;</w:instrText>
      </w:r>
      <w:r w:rsidR="00084D7F" w:rsidRPr="00D42FC6">
        <w:rPr>
          <w:rFonts w:ascii="Arial" w:hAnsi="Arial" w:cs="Arial"/>
        </w:rPr>
        <w:fldChar w:fldCharType="separate"/>
      </w:r>
      <w:r w:rsidR="00414F02" w:rsidRPr="00D42FC6">
        <w:rPr>
          <w:rFonts w:ascii="Arial" w:hAnsi="Arial" w:cs="Arial"/>
          <w:noProof/>
        </w:rPr>
        <w:t>(Okello et al., 2011)</w:t>
      </w:r>
      <w:r w:rsidR="00084D7F" w:rsidRPr="00D42FC6">
        <w:rPr>
          <w:rFonts w:ascii="Arial" w:hAnsi="Arial" w:cs="Arial"/>
        </w:rPr>
        <w:fldChar w:fldCharType="end"/>
      </w:r>
      <w:r w:rsidR="002D4D6D" w:rsidRPr="00D42FC6">
        <w:rPr>
          <w:rFonts w:ascii="Arial" w:hAnsi="Arial" w:cs="Arial"/>
        </w:rPr>
        <w:t>.</w:t>
      </w:r>
    </w:p>
    <w:p w14:paraId="10184B68" w14:textId="77777777" w:rsidR="0008628F" w:rsidRPr="00D42FC6" w:rsidRDefault="0008628F" w:rsidP="0008628F">
      <w:pPr>
        <w:spacing w:after="0" w:line="240" w:lineRule="auto"/>
        <w:rPr>
          <w:rFonts w:ascii="Arial" w:hAnsi="Arial" w:cs="Arial"/>
          <w:color w:val="FF0000"/>
        </w:rPr>
      </w:pPr>
    </w:p>
    <w:p w14:paraId="66221712" w14:textId="5E41C0D8" w:rsidR="0008290F" w:rsidRPr="00D42FC6" w:rsidRDefault="00BF282C" w:rsidP="004D26B6">
      <w:pPr>
        <w:spacing w:after="0" w:line="240" w:lineRule="auto"/>
        <w:rPr>
          <w:rFonts w:ascii="Arial" w:hAnsi="Arial" w:cs="Arial"/>
        </w:rPr>
      </w:pPr>
      <w:r w:rsidRPr="00D42FC6">
        <w:rPr>
          <w:rFonts w:ascii="Arial" w:hAnsi="Arial" w:cs="Arial"/>
        </w:rPr>
        <w:t>Using area level data we</w:t>
      </w:r>
      <w:r w:rsidR="0008290F" w:rsidRPr="00D42FC6">
        <w:rPr>
          <w:rFonts w:ascii="Arial" w:hAnsi="Arial" w:cs="Arial"/>
        </w:rPr>
        <w:t xml:space="preserve"> were able to demonstrate that areas with the poorest access also have the highest cancer cases</w:t>
      </w:r>
      <w:r w:rsidR="00907E52" w:rsidRPr="00D42FC6">
        <w:rPr>
          <w:rFonts w:ascii="Arial" w:hAnsi="Arial" w:cs="Arial"/>
        </w:rPr>
        <w:t xml:space="preserve"> (Table </w:t>
      </w:r>
      <w:r w:rsidR="00733F64" w:rsidRPr="00D42FC6">
        <w:rPr>
          <w:rFonts w:ascii="Arial" w:hAnsi="Arial" w:cs="Arial"/>
        </w:rPr>
        <w:t>3</w:t>
      </w:r>
      <w:r w:rsidR="00907E52" w:rsidRPr="00D42FC6">
        <w:rPr>
          <w:rFonts w:ascii="Arial" w:hAnsi="Arial" w:cs="Arial"/>
        </w:rPr>
        <w:t>). This may be</w:t>
      </w:r>
      <w:r w:rsidR="0008290F" w:rsidRPr="00D42FC6">
        <w:rPr>
          <w:rFonts w:ascii="Arial" w:hAnsi="Arial" w:cs="Arial"/>
        </w:rPr>
        <w:t xml:space="preserve"> </w:t>
      </w:r>
      <w:r w:rsidR="00907E52" w:rsidRPr="00D42FC6">
        <w:rPr>
          <w:rFonts w:ascii="Arial" w:hAnsi="Arial" w:cs="Arial"/>
        </w:rPr>
        <w:t xml:space="preserve">an </w:t>
      </w:r>
      <w:r w:rsidR="0008290F" w:rsidRPr="00D42FC6">
        <w:rPr>
          <w:rFonts w:ascii="Arial" w:hAnsi="Arial" w:cs="Arial"/>
        </w:rPr>
        <w:t>indication that services in England may not be located according to population need</w:t>
      </w:r>
      <w:r w:rsidR="00B5775B" w:rsidRPr="00D42FC6">
        <w:rPr>
          <w:rFonts w:ascii="Arial" w:hAnsi="Arial" w:cs="Arial"/>
        </w:rPr>
        <w:t xml:space="preserve">. One explanation is </w:t>
      </w:r>
      <w:r w:rsidR="00907E52" w:rsidRPr="00D42FC6">
        <w:rPr>
          <w:rFonts w:ascii="Arial" w:hAnsi="Arial" w:cs="Arial"/>
        </w:rPr>
        <w:t xml:space="preserve">that </w:t>
      </w:r>
      <w:r w:rsidR="0008290F" w:rsidRPr="00D42FC6">
        <w:rPr>
          <w:rFonts w:ascii="Arial" w:hAnsi="Arial" w:cs="Arial"/>
        </w:rPr>
        <w:t>cancer services are more likely to be located in cities</w:t>
      </w:r>
      <w:r w:rsidR="003E7770" w:rsidRPr="00D42FC6">
        <w:rPr>
          <w:rFonts w:ascii="Arial" w:hAnsi="Arial" w:cs="Arial"/>
        </w:rPr>
        <w:t xml:space="preserve">. This is </w:t>
      </w:r>
      <w:r w:rsidR="0008290F" w:rsidRPr="00D42FC6">
        <w:rPr>
          <w:rFonts w:ascii="Arial" w:hAnsi="Arial" w:cs="Arial"/>
        </w:rPr>
        <w:t xml:space="preserve">contrary to the fact that the demand for </w:t>
      </w:r>
      <w:r w:rsidR="00A56278" w:rsidRPr="00D42FC6">
        <w:rPr>
          <w:rFonts w:ascii="Arial" w:hAnsi="Arial" w:cs="Arial"/>
        </w:rPr>
        <w:t>these services</w:t>
      </w:r>
      <w:r w:rsidR="0008290F" w:rsidRPr="00D42FC6">
        <w:rPr>
          <w:rFonts w:ascii="Arial" w:hAnsi="Arial" w:cs="Arial"/>
        </w:rPr>
        <w:t xml:space="preserve"> </w:t>
      </w:r>
      <w:r w:rsidR="00A56278" w:rsidRPr="00D42FC6">
        <w:rPr>
          <w:rFonts w:ascii="Arial" w:hAnsi="Arial" w:cs="Arial"/>
        </w:rPr>
        <w:t xml:space="preserve">is </w:t>
      </w:r>
      <w:r w:rsidR="0008290F" w:rsidRPr="00D42FC6">
        <w:rPr>
          <w:rFonts w:ascii="Arial" w:hAnsi="Arial" w:cs="Arial"/>
        </w:rPr>
        <w:t>greater in less urban</w:t>
      </w:r>
      <w:r w:rsidR="00A56278" w:rsidRPr="00D42FC6">
        <w:rPr>
          <w:rFonts w:ascii="Arial" w:hAnsi="Arial" w:cs="Arial"/>
        </w:rPr>
        <w:t xml:space="preserve"> areas</w:t>
      </w:r>
      <w:r w:rsidR="0008290F" w:rsidRPr="00D42FC6">
        <w:rPr>
          <w:rFonts w:ascii="Arial" w:hAnsi="Arial" w:cs="Arial"/>
        </w:rPr>
        <w:t xml:space="preserve"> that carry a larger cancer burden due to larger percentage of older people</w:t>
      </w:r>
      <w:r w:rsidR="00852E24" w:rsidRPr="00D42FC6">
        <w:rPr>
          <w:rFonts w:ascii="Arial" w:hAnsi="Arial" w:cs="Arial"/>
        </w:rPr>
        <w:t>.</w:t>
      </w:r>
      <w:r w:rsidR="0008290F" w:rsidRPr="00D42FC6">
        <w:rPr>
          <w:rFonts w:ascii="Arial" w:hAnsi="Arial" w:cs="Arial"/>
        </w:rPr>
        <w:t xml:space="preserve"> </w:t>
      </w:r>
      <w:r w:rsidR="00852E24" w:rsidRPr="00D42FC6">
        <w:rPr>
          <w:rFonts w:ascii="Arial" w:hAnsi="Arial" w:cs="Arial"/>
        </w:rPr>
        <w:t>A programme commissioned by the National Cancer Action Team to model radiotherapy demand in England showed local area variation</w:t>
      </w:r>
      <w:r w:rsidR="003E7770" w:rsidRPr="00D42FC6">
        <w:rPr>
          <w:rFonts w:ascii="Arial" w:hAnsi="Arial" w:cs="Arial"/>
        </w:rPr>
        <w:t xml:space="preserve">. </w:t>
      </w:r>
      <w:r w:rsidR="0047204A" w:rsidRPr="00D42FC6">
        <w:rPr>
          <w:rFonts w:ascii="Arial" w:hAnsi="Arial" w:cs="Arial"/>
        </w:rPr>
        <w:t xml:space="preserve">Inner London PCTs with younger populations had a lower projected demand by the year 2020; 6,007 fractions per million in comparison to 20,827 fractions per million for more rural PCTs such as Devon </w:t>
      </w:r>
      <w:r w:rsidR="0008290F" w:rsidRPr="00D42FC6">
        <w:rPr>
          <w:rFonts w:ascii="Arial" w:hAnsi="Arial" w:cs="Arial"/>
        </w:rPr>
        <w:fldChar w:fldCharType="begin"/>
      </w:r>
      <w:r w:rsidR="00414F02" w:rsidRPr="00D42FC6">
        <w:rPr>
          <w:rFonts w:ascii="Arial" w:hAnsi="Arial" w:cs="Arial"/>
        </w:rPr>
        <w:instrText xml:space="preserve"> ADDIN EN.CITE &lt;EndNote&gt;&lt;Cite&gt;&lt;Author&gt;Round&lt;/Author&gt;&lt;Year&gt;2013&lt;/Year&gt;&lt;RecNum&gt;1592&lt;/RecNum&gt;&lt;DisplayText&gt;(Round et al., 2013)&lt;/DisplayText&gt;&lt;record&gt;&lt;rec-number&gt;1592&lt;/rec-number&gt;&lt;foreign-keys&gt;&lt;key app="EN" db-id="02wav9t91zvttcetasspaf9eeprftxzv2rxa" timestamp="1444838560"&gt;1592&lt;/key&gt;&lt;/foreign-keys&gt;&lt;ref-type name="Journal Article"&gt;17&lt;/ref-type&gt;&lt;contributors&gt;&lt;authors&gt;&lt;author&gt;Round, C.&lt;/author&gt;&lt;author&gt;Mee, T.&lt;/author&gt;&lt;author&gt;Kirkby, N. F.&lt;/author&gt;&lt;author&gt;Cooper, T.&lt;/author&gt;&lt;author&gt;Williams, M. V.&lt;/author&gt;&lt;author&gt;Jena, R.&lt;/author&gt;&lt;/authors&gt;&lt;/contributors&gt;&lt;titles&gt;&lt;title&gt;The Malthus Programme: Developing Radiotherapy Demand Models for Breast and Prostate Cancer at the Local, Regional and National Level&lt;/title&gt;&lt;secondary-title&gt;Clinical Oncology&lt;/secondary-title&gt;&lt;/titles&gt;&lt;periodical&gt;&lt;full-title&gt;Clinical Oncology&lt;/full-title&gt;&lt;/periodical&gt;&lt;pages&gt;538-545&lt;/pages&gt;&lt;volume&gt;25&lt;/volume&gt;&lt;number&gt;9&lt;/number&gt;&lt;keywords&gt;&lt;keyword&gt;Breast cancer&lt;/keyword&gt;&lt;keyword&gt;demand&lt;/keyword&gt;&lt;keyword&gt;modelling&lt;/keyword&gt;&lt;keyword&gt;prostate cancer&lt;/keyword&gt;&lt;keyword&gt;radiotherapy&lt;/keyword&gt;&lt;/keywords&gt;&lt;dates&gt;&lt;year&gt;2013&lt;/year&gt;&lt;pub-dates&gt;&lt;date&gt;9//&lt;/date&gt;&lt;/pub-dates&gt;&lt;/dates&gt;&lt;isbn&gt;0936-6555&lt;/isbn&gt;&lt;urls&gt;&lt;related-urls&gt;&lt;url&gt;http://www.sciencedirect.com/science/article/pii/S0936655513002355&lt;/url&gt;&lt;/related-urls&gt;&lt;/urls&gt;&lt;electronic-resource-num&gt;http://dx.doi.org/10.1016/j.clon.2013.05.006&lt;/electronic-resource-num&gt;&lt;/record&gt;&lt;/Cite&gt;&lt;/EndNote&gt;</w:instrText>
      </w:r>
      <w:r w:rsidR="0008290F" w:rsidRPr="00D42FC6">
        <w:rPr>
          <w:rFonts w:ascii="Arial" w:hAnsi="Arial" w:cs="Arial"/>
        </w:rPr>
        <w:fldChar w:fldCharType="separate"/>
      </w:r>
      <w:r w:rsidR="00414F02" w:rsidRPr="00D42FC6">
        <w:rPr>
          <w:rFonts w:ascii="Arial" w:hAnsi="Arial" w:cs="Arial"/>
          <w:noProof/>
        </w:rPr>
        <w:t>(Round et al., 2013)</w:t>
      </w:r>
      <w:r w:rsidR="0008290F" w:rsidRPr="00D42FC6">
        <w:rPr>
          <w:rFonts w:ascii="Arial" w:hAnsi="Arial" w:cs="Arial"/>
        </w:rPr>
        <w:fldChar w:fldCharType="end"/>
      </w:r>
      <w:r w:rsidR="00407EB9" w:rsidRPr="00D42FC6">
        <w:rPr>
          <w:rFonts w:ascii="Arial" w:hAnsi="Arial" w:cs="Arial"/>
        </w:rPr>
        <w:t>. Th</w:t>
      </w:r>
      <w:r w:rsidR="00852E24" w:rsidRPr="00D42FC6">
        <w:rPr>
          <w:rFonts w:ascii="Arial" w:hAnsi="Arial" w:cs="Arial"/>
        </w:rPr>
        <w:t>is</w:t>
      </w:r>
      <w:r w:rsidR="00407EB9" w:rsidRPr="00D42FC6">
        <w:rPr>
          <w:rFonts w:ascii="Arial" w:hAnsi="Arial" w:cs="Arial"/>
        </w:rPr>
        <w:t xml:space="preserve"> variation </w:t>
      </w:r>
      <w:r w:rsidR="00852E24" w:rsidRPr="00D42FC6">
        <w:rPr>
          <w:rFonts w:ascii="Arial" w:hAnsi="Arial" w:cs="Arial"/>
        </w:rPr>
        <w:t xml:space="preserve">is due to geographical </w:t>
      </w:r>
      <w:r w:rsidR="003440AA" w:rsidRPr="00D42FC6">
        <w:rPr>
          <w:rFonts w:ascii="Arial" w:hAnsi="Arial" w:cs="Arial"/>
        </w:rPr>
        <w:t>variation in age distribution because</w:t>
      </w:r>
      <w:r w:rsidR="00852E24" w:rsidRPr="00D42FC6">
        <w:rPr>
          <w:rFonts w:ascii="Arial" w:hAnsi="Arial" w:cs="Arial"/>
        </w:rPr>
        <w:t xml:space="preserve"> older age carries an increased cancer burden</w:t>
      </w:r>
      <w:r w:rsidR="00005237" w:rsidRPr="00D42FC6">
        <w:rPr>
          <w:rFonts w:ascii="Arial" w:hAnsi="Arial" w:cs="Arial"/>
        </w:rPr>
        <w:t xml:space="preserve"> </w:t>
      </w:r>
      <w:r w:rsidR="00005237" w:rsidRPr="00D42FC6">
        <w:rPr>
          <w:rFonts w:ascii="Arial" w:hAnsi="Arial" w:cs="Arial"/>
        </w:rPr>
        <w:fldChar w:fldCharType="begin"/>
      </w:r>
      <w:r w:rsidR="00414F02" w:rsidRPr="00D42FC6">
        <w:rPr>
          <w:rFonts w:ascii="Arial" w:hAnsi="Arial" w:cs="Arial"/>
        </w:rPr>
        <w:instrText xml:space="preserve"> ADDIN EN.CITE &lt;EndNote&gt;&lt;Cite&gt;&lt;Author&gt;Round&lt;/Author&gt;&lt;Year&gt;2013&lt;/Year&gt;&lt;RecNum&gt;1592&lt;/RecNum&gt;&lt;DisplayText&gt;(Round et al., 2013)&lt;/DisplayText&gt;&lt;record&gt;&lt;rec-number&gt;1592&lt;/rec-number&gt;&lt;foreign-keys&gt;&lt;key app="EN" db-id="02wav9t91zvttcetasspaf9eeprftxzv2rxa" timestamp="1444838560"&gt;1592&lt;/key&gt;&lt;/foreign-keys&gt;&lt;ref-type name="Journal Article"&gt;17&lt;/ref-type&gt;&lt;contributors&gt;&lt;authors&gt;&lt;author&gt;Round, C.&lt;/author&gt;&lt;author&gt;Mee, T.&lt;/author&gt;&lt;author&gt;Kirkby, N. F.&lt;/author&gt;&lt;author&gt;Cooper, T.&lt;/author&gt;&lt;author&gt;Williams, M. V.&lt;/author&gt;&lt;author&gt;Jena, R.&lt;/author&gt;&lt;/authors&gt;&lt;/contributors&gt;&lt;titles&gt;&lt;title&gt;The Malthus Programme: Developing Radiotherapy Demand Models for Breast and Prostate Cancer at the Local, Regional and National Level&lt;/title&gt;&lt;secondary-title&gt;Clinical Oncology&lt;/secondary-title&gt;&lt;/titles&gt;&lt;periodical&gt;&lt;full-title&gt;Clinical Oncology&lt;/full-title&gt;&lt;/periodical&gt;&lt;pages&gt;538-545&lt;/pages&gt;&lt;volume&gt;25&lt;/volume&gt;&lt;number&gt;9&lt;/number&gt;&lt;keywords&gt;&lt;keyword&gt;Breast cancer&lt;/keyword&gt;&lt;keyword&gt;demand&lt;/keyword&gt;&lt;keyword&gt;modelling&lt;/keyword&gt;&lt;keyword&gt;prostate cancer&lt;/keyword&gt;&lt;keyword&gt;radiotherapy&lt;/keyword&gt;&lt;/keywords&gt;&lt;dates&gt;&lt;year&gt;2013&lt;/year&gt;&lt;pub-dates&gt;&lt;date&gt;9//&lt;/date&gt;&lt;/pub-dates&gt;&lt;/dates&gt;&lt;isbn&gt;0936-6555&lt;/isbn&gt;&lt;urls&gt;&lt;related-urls&gt;&lt;url&gt;http://www.sciencedirect.com/science/article/pii/S0936655513002355&lt;/url&gt;&lt;/related-urls&gt;&lt;/urls&gt;&lt;electronic-resource-num&gt;http://dx.doi.org/10.1016/j.clon.2013.05.006&lt;/electronic-resource-num&gt;&lt;/record&gt;&lt;/Cite&gt;&lt;/EndNote&gt;</w:instrText>
      </w:r>
      <w:r w:rsidR="00005237" w:rsidRPr="00D42FC6">
        <w:rPr>
          <w:rFonts w:ascii="Arial" w:hAnsi="Arial" w:cs="Arial"/>
        </w:rPr>
        <w:fldChar w:fldCharType="separate"/>
      </w:r>
      <w:r w:rsidR="00414F02" w:rsidRPr="00D42FC6">
        <w:rPr>
          <w:rFonts w:ascii="Arial" w:hAnsi="Arial" w:cs="Arial"/>
          <w:noProof/>
        </w:rPr>
        <w:t>(Round et al., 2013)</w:t>
      </w:r>
      <w:r w:rsidR="00005237" w:rsidRPr="00D42FC6">
        <w:rPr>
          <w:rFonts w:ascii="Arial" w:hAnsi="Arial" w:cs="Arial"/>
        </w:rPr>
        <w:fldChar w:fldCharType="end"/>
      </w:r>
      <w:r w:rsidR="00005237" w:rsidRPr="00D42FC6">
        <w:rPr>
          <w:rFonts w:ascii="Arial" w:hAnsi="Arial" w:cs="Arial"/>
        </w:rPr>
        <w:t>.</w:t>
      </w:r>
    </w:p>
    <w:p w14:paraId="70F69D90" w14:textId="77777777" w:rsidR="0008290F" w:rsidRPr="00D42FC6" w:rsidRDefault="0008290F" w:rsidP="004D26B6">
      <w:pPr>
        <w:spacing w:after="0" w:line="240" w:lineRule="auto"/>
        <w:rPr>
          <w:rFonts w:ascii="Arial" w:hAnsi="Arial" w:cs="Arial"/>
        </w:rPr>
      </w:pPr>
    </w:p>
    <w:p w14:paraId="2D3568F7" w14:textId="77777777" w:rsidR="00D67E11" w:rsidRPr="00D42FC6" w:rsidRDefault="00F2633A" w:rsidP="008619CE">
      <w:pPr>
        <w:spacing w:after="0" w:line="240" w:lineRule="auto"/>
      </w:pPr>
      <w:r w:rsidRPr="00D42FC6">
        <w:rPr>
          <w:rFonts w:ascii="Arial" w:hAnsi="Arial" w:cs="Arial"/>
        </w:rPr>
        <w:t>Associating</w:t>
      </w:r>
      <w:r w:rsidR="00AF5C97" w:rsidRPr="00D42FC6">
        <w:rPr>
          <w:rFonts w:ascii="Arial" w:hAnsi="Arial" w:cs="Arial"/>
        </w:rPr>
        <w:t xml:space="preserve"> PCT level mean travel times with cancer survival rates showed that </w:t>
      </w:r>
      <w:r w:rsidR="00260947" w:rsidRPr="00D42FC6">
        <w:rPr>
          <w:rFonts w:ascii="Arial" w:hAnsi="Arial" w:cs="Arial"/>
        </w:rPr>
        <w:t>areas with longer travel times to MDT and treatment</w:t>
      </w:r>
      <w:r w:rsidRPr="00D42FC6">
        <w:rPr>
          <w:rFonts w:ascii="Arial" w:hAnsi="Arial" w:cs="Arial"/>
        </w:rPr>
        <w:t xml:space="preserve"> have the worst</w:t>
      </w:r>
      <w:r w:rsidR="00260947" w:rsidRPr="00D42FC6">
        <w:rPr>
          <w:rFonts w:ascii="Arial" w:hAnsi="Arial" w:cs="Arial"/>
        </w:rPr>
        <w:t xml:space="preserve"> cancer survival rates. Our unadjusted models for breast and colorectal cancers </w:t>
      </w:r>
      <w:r w:rsidR="00DA6EB0" w:rsidRPr="00D42FC6">
        <w:rPr>
          <w:rFonts w:ascii="Arial" w:hAnsi="Arial" w:cs="Arial"/>
        </w:rPr>
        <w:t>show</w:t>
      </w:r>
      <w:r w:rsidR="00260947" w:rsidRPr="00D42FC6">
        <w:rPr>
          <w:rFonts w:ascii="Arial" w:hAnsi="Arial" w:cs="Arial"/>
        </w:rPr>
        <w:t>ed</w:t>
      </w:r>
      <w:r w:rsidR="00B10BD6" w:rsidRPr="00D42FC6">
        <w:rPr>
          <w:rFonts w:ascii="Arial" w:hAnsi="Arial" w:cs="Arial"/>
        </w:rPr>
        <w:t xml:space="preserve"> that </w:t>
      </w:r>
      <w:r w:rsidR="00041AED" w:rsidRPr="00D42FC6">
        <w:rPr>
          <w:rFonts w:ascii="Arial" w:hAnsi="Arial" w:cs="Arial"/>
        </w:rPr>
        <w:t xml:space="preserve">areas </w:t>
      </w:r>
      <w:r w:rsidR="00B10BD6" w:rsidRPr="00D42FC6">
        <w:rPr>
          <w:rFonts w:ascii="Arial" w:hAnsi="Arial" w:cs="Arial"/>
        </w:rPr>
        <w:t>with</w:t>
      </w:r>
      <w:r w:rsidR="000534B0" w:rsidRPr="00D42FC6">
        <w:rPr>
          <w:rFonts w:ascii="Arial" w:hAnsi="Arial" w:cs="Arial"/>
        </w:rPr>
        <w:t xml:space="preserve"> </w:t>
      </w:r>
      <w:r w:rsidR="00B10BD6" w:rsidRPr="00D42FC6">
        <w:rPr>
          <w:rFonts w:ascii="Arial" w:hAnsi="Arial" w:cs="Arial"/>
        </w:rPr>
        <w:t xml:space="preserve">longer travel were more likely to have better </w:t>
      </w:r>
      <w:r w:rsidR="00BF282C" w:rsidRPr="00D42FC6">
        <w:rPr>
          <w:rFonts w:ascii="Arial" w:hAnsi="Arial" w:cs="Arial"/>
        </w:rPr>
        <w:t>relative survival rates</w:t>
      </w:r>
      <w:r w:rsidR="00310385" w:rsidRPr="00D42FC6">
        <w:rPr>
          <w:rFonts w:ascii="Arial" w:hAnsi="Arial" w:cs="Arial"/>
        </w:rPr>
        <w:t>. H</w:t>
      </w:r>
      <w:r w:rsidR="00F07EEF" w:rsidRPr="00D42FC6">
        <w:rPr>
          <w:rFonts w:ascii="Arial" w:hAnsi="Arial" w:cs="Arial"/>
        </w:rPr>
        <w:t xml:space="preserve">owever, </w:t>
      </w:r>
      <w:r w:rsidR="00B10BD6" w:rsidRPr="00D42FC6">
        <w:rPr>
          <w:rFonts w:ascii="Arial" w:hAnsi="Arial" w:cs="Arial"/>
        </w:rPr>
        <w:t xml:space="preserve">when we removed the confounding effect of deprivation we found the opposite; </w:t>
      </w:r>
      <w:r w:rsidR="00041AED" w:rsidRPr="00D42FC6">
        <w:rPr>
          <w:rFonts w:ascii="Arial" w:hAnsi="Arial" w:cs="Arial"/>
        </w:rPr>
        <w:t xml:space="preserve">areas </w:t>
      </w:r>
      <w:r w:rsidR="00B10BD6" w:rsidRPr="00D42FC6">
        <w:rPr>
          <w:rFonts w:ascii="Arial" w:hAnsi="Arial" w:cs="Arial"/>
        </w:rPr>
        <w:t xml:space="preserve">with longer travel were more likely to have poorer relative survival rates. </w:t>
      </w:r>
      <w:r w:rsidR="00AF0828" w:rsidRPr="00D42FC6">
        <w:rPr>
          <w:rFonts w:ascii="Arial" w:hAnsi="Arial" w:cs="Arial"/>
        </w:rPr>
        <w:t xml:space="preserve">This is </w:t>
      </w:r>
      <w:r w:rsidRPr="00D42FC6">
        <w:rPr>
          <w:rFonts w:ascii="Arial" w:hAnsi="Arial" w:cs="Arial"/>
        </w:rPr>
        <w:t>because d</w:t>
      </w:r>
      <w:r w:rsidR="00EA0621" w:rsidRPr="00D42FC6">
        <w:rPr>
          <w:rFonts w:ascii="Arial" w:hAnsi="Arial" w:cs="Arial"/>
        </w:rPr>
        <w:t xml:space="preserve">eprived populations are more likely to live in urban areas where </w:t>
      </w:r>
      <w:r w:rsidR="007C36E0" w:rsidRPr="00D42FC6">
        <w:rPr>
          <w:rFonts w:ascii="Arial" w:hAnsi="Arial" w:cs="Arial"/>
        </w:rPr>
        <w:t xml:space="preserve">most </w:t>
      </w:r>
      <w:r w:rsidR="00B45370" w:rsidRPr="00D42FC6">
        <w:rPr>
          <w:rFonts w:ascii="Arial" w:hAnsi="Arial" w:cs="Arial"/>
        </w:rPr>
        <w:t>hospitals are located.</w:t>
      </w:r>
      <w:r w:rsidR="00855774" w:rsidRPr="00D42FC6">
        <w:t xml:space="preserve"> </w:t>
      </w:r>
    </w:p>
    <w:p w14:paraId="4F3CFE1E" w14:textId="77777777" w:rsidR="00D67E11" w:rsidRPr="00D42FC6" w:rsidRDefault="00D67E11" w:rsidP="008619CE">
      <w:pPr>
        <w:spacing w:after="0" w:line="240" w:lineRule="auto"/>
      </w:pPr>
    </w:p>
    <w:p w14:paraId="28AA864F" w14:textId="09D5662E" w:rsidR="001003E8" w:rsidRPr="00D42FC6" w:rsidRDefault="00855774" w:rsidP="008619CE">
      <w:pPr>
        <w:spacing w:after="0" w:line="240" w:lineRule="auto"/>
        <w:rPr>
          <w:rFonts w:ascii="Arial" w:hAnsi="Arial" w:cs="Arial"/>
        </w:rPr>
      </w:pPr>
      <w:r w:rsidRPr="00D42FC6">
        <w:rPr>
          <w:rFonts w:ascii="Arial" w:hAnsi="Arial" w:cs="Arial"/>
        </w:rPr>
        <w:t xml:space="preserve">Our findings indicate that </w:t>
      </w:r>
      <w:r w:rsidR="001003E8" w:rsidRPr="00D42FC6">
        <w:rPr>
          <w:rFonts w:ascii="Arial" w:hAnsi="Arial" w:cs="Arial"/>
        </w:rPr>
        <w:t>travel</w:t>
      </w:r>
      <w:r w:rsidR="00A9105C" w:rsidRPr="00D42FC6">
        <w:rPr>
          <w:rFonts w:ascii="Arial" w:hAnsi="Arial" w:cs="Arial"/>
        </w:rPr>
        <w:t xml:space="preserve"> time – survival association was</w:t>
      </w:r>
      <w:r w:rsidR="001003E8" w:rsidRPr="00D42FC6">
        <w:rPr>
          <w:rFonts w:ascii="Arial" w:hAnsi="Arial" w:cs="Arial"/>
        </w:rPr>
        <w:t xml:space="preserve"> strongest in lung and colorectal cancers than in breast cancer</w:t>
      </w:r>
      <w:r w:rsidR="00D67E11" w:rsidRPr="00D42FC6">
        <w:rPr>
          <w:rFonts w:ascii="Arial" w:hAnsi="Arial" w:cs="Arial"/>
        </w:rPr>
        <w:t>, this is particularly so for radiotherapy</w:t>
      </w:r>
      <w:r w:rsidR="00A9105C" w:rsidRPr="00D42FC6">
        <w:rPr>
          <w:rFonts w:ascii="Arial" w:hAnsi="Arial" w:cs="Arial"/>
        </w:rPr>
        <w:t xml:space="preserve"> treatment (Table 4)</w:t>
      </w:r>
      <w:r w:rsidR="001003E8" w:rsidRPr="00D42FC6">
        <w:rPr>
          <w:rFonts w:ascii="Arial" w:hAnsi="Arial" w:cs="Arial"/>
        </w:rPr>
        <w:t xml:space="preserve">. </w:t>
      </w:r>
      <w:r w:rsidR="001B4497" w:rsidRPr="00D42FC6">
        <w:rPr>
          <w:rFonts w:ascii="Arial" w:hAnsi="Arial" w:cs="Arial"/>
        </w:rPr>
        <w:t xml:space="preserve">Increasing distance from a cancer centre has been </w:t>
      </w:r>
      <w:r w:rsidR="00CF1423" w:rsidRPr="00D42FC6">
        <w:rPr>
          <w:rFonts w:ascii="Arial" w:hAnsi="Arial" w:cs="Arial"/>
        </w:rPr>
        <w:t xml:space="preserve">significantly </w:t>
      </w:r>
      <w:r w:rsidR="001B4497" w:rsidRPr="00D42FC6">
        <w:rPr>
          <w:rFonts w:ascii="Arial" w:hAnsi="Arial" w:cs="Arial"/>
        </w:rPr>
        <w:t xml:space="preserve">associated with poorer survival </w:t>
      </w:r>
      <w:r w:rsidR="00CF1423" w:rsidRPr="00D42FC6">
        <w:rPr>
          <w:rFonts w:ascii="Arial" w:hAnsi="Arial" w:cs="Arial"/>
        </w:rPr>
        <w:t>in</w:t>
      </w:r>
      <w:r w:rsidR="001B4497" w:rsidRPr="00D42FC6">
        <w:rPr>
          <w:rFonts w:ascii="Arial" w:hAnsi="Arial" w:cs="Arial"/>
        </w:rPr>
        <w:t xml:space="preserve"> lung cancer </w:t>
      </w:r>
      <w:r w:rsidR="001003E8" w:rsidRPr="00D42FC6">
        <w:rPr>
          <w:rFonts w:ascii="Arial" w:hAnsi="Arial" w:cs="Arial"/>
        </w:rPr>
        <w:fldChar w:fldCharType="begin"/>
      </w:r>
      <w:r w:rsidR="00414F02" w:rsidRPr="00D42FC6">
        <w:rPr>
          <w:rFonts w:ascii="Arial" w:hAnsi="Arial" w:cs="Arial"/>
        </w:rPr>
        <w:instrText xml:space="preserve"> ADDIN EN.CITE &lt;EndNote&gt;&lt;Cite&gt;&lt;Author&gt;Campbell&lt;/Author&gt;&lt;Year&gt;2000&lt;/Year&gt;&lt;RecNum&gt;548&lt;/RecNum&gt;&lt;DisplayText&gt;(Campbell et al., 2000)&lt;/DisplayText&gt;&lt;record&gt;&lt;rec-number&gt;548&lt;/rec-number&gt;&lt;foreign-keys&gt;&lt;key app="EN" db-id="02wav9t91zvttcetasspaf9eeprftxzv2rxa" timestamp="1434466825"&gt;548&lt;/key&gt;&lt;/foreign-keys&gt;&lt;ref-type name="Journal Article"&gt;17&lt;/ref-type&gt;&lt;contributors&gt;&lt;authors&gt;&lt;author&gt;Campbell, N. C.&lt;/author&gt;&lt;author&gt;Elliott, A. M.&lt;/author&gt;&lt;author&gt;Sharp, L.&lt;/author&gt;&lt;author&gt;Ritchie, L. D.&lt;/author&gt;&lt;author&gt;Cassidy, J.&lt;/author&gt;&lt;author&gt;Little, J.&lt;/author&gt;&lt;/authors&gt;&lt;/contributors&gt;&lt;titles&gt;&lt;title&gt;Rural factors and survival from cancer: analysis of Scottish cancer registrations&lt;/title&gt;&lt;secondary-title&gt;Br J Cancer&lt;/secondary-title&gt;&lt;/titles&gt;&lt;periodical&gt;&lt;full-title&gt;Br J Cancer&lt;/full-title&gt;&lt;/periodical&gt;&lt;pages&gt;1863-1866&lt;/pages&gt;&lt;volume&gt;82&lt;/volume&gt;&lt;number&gt;11&lt;/number&gt;&lt;dates&gt;&lt;year&gt;2000&lt;/year&gt;&lt;pub-dates&gt;&lt;date&gt;05/05/print&lt;/date&gt;&lt;/pub-dates&gt;&lt;/dates&gt;&lt;publisher&gt;Cancer Research Campaign&lt;/publisher&gt;&lt;isbn&gt;0007-0920&lt;/isbn&gt;&lt;urls&gt;&lt;related-urls&gt;&lt;url&gt;http://dx.doi.org/10.1054/bjoc.1999.1079&lt;/url&gt;&lt;/related-urls&gt;&lt;/urls&gt;&lt;/record&gt;&lt;/Cite&gt;&lt;/EndNote&gt;</w:instrText>
      </w:r>
      <w:r w:rsidR="001003E8" w:rsidRPr="00D42FC6">
        <w:rPr>
          <w:rFonts w:ascii="Arial" w:hAnsi="Arial" w:cs="Arial"/>
        </w:rPr>
        <w:fldChar w:fldCharType="separate"/>
      </w:r>
      <w:r w:rsidR="00414F02" w:rsidRPr="00D42FC6">
        <w:rPr>
          <w:rFonts w:ascii="Arial" w:hAnsi="Arial" w:cs="Arial"/>
          <w:noProof/>
        </w:rPr>
        <w:t>(Campbell et al., 2000)</w:t>
      </w:r>
      <w:r w:rsidR="001003E8" w:rsidRPr="00D42FC6">
        <w:rPr>
          <w:rFonts w:ascii="Arial" w:hAnsi="Arial" w:cs="Arial"/>
        </w:rPr>
        <w:fldChar w:fldCharType="end"/>
      </w:r>
      <w:r w:rsidR="001003E8" w:rsidRPr="00D42FC6">
        <w:rPr>
          <w:rFonts w:ascii="Arial" w:hAnsi="Arial" w:cs="Arial"/>
        </w:rPr>
        <w:t xml:space="preserve">. </w:t>
      </w:r>
      <w:r w:rsidR="00A9105C" w:rsidRPr="00D42FC6">
        <w:rPr>
          <w:rFonts w:ascii="Arial" w:hAnsi="Arial" w:cs="Arial"/>
        </w:rPr>
        <w:t>P</w:t>
      </w:r>
      <w:r w:rsidR="001003E8" w:rsidRPr="00D42FC6">
        <w:rPr>
          <w:rFonts w:ascii="Arial" w:hAnsi="Arial" w:cs="Arial"/>
        </w:rPr>
        <w:t>oor survival for those with poor</w:t>
      </w:r>
      <w:r w:rsidR="00060B20" w:rsidRPr="00D42FC6">
        <w:rPr>
          <w:rFonts w:ascii="Arial" w:hAnsi="Arial" w:cs="Arial"/>
        </w:rPr>
        <w:t>er</w:t>
      </w:r>
      <w:r w:rsidR="001003E8" w:rsidRPr="00D42FC6">
        <w:rPr>
          <w:rFonts w:ascii="Arial" w:hAnsi="Arial" w:cs="Arial"/>
        </w:rPr>
        <w:t xml:space="preserve"> access </w:t>
      </w:r>
      <w:r w:rsidR="00A9105C" w:rsidRPr="00D42FC6">
        <w:rPr>
          <w:rFonts w:ascii="Arial" w:hAnsi="Arial" w:cs="Arial"/>
        </w:rPr>
        <w:t>may</w:t>
      </w:r>
      <w:r w:rsidR="001003E8" w:rsidRPr="00D42FC6">
        <w:rPr>
          <w:rFonts w:ascii="Arial" w:hAnsi="Arial" w:cs="Arial"/>
        </w:rPr>
        <w:t xml:space="preserve"> be explained by the increased likelihood of more advanced disease</w:t>
      </w:r>
      <w:r w:rsidR="00A9105C" w:rsidRPr="00D42FC6">
        <w:rPr>
          <w:rFonts w:ascii="Arial" w:hAnsi="Arial" w:cs="Arial"/>
        </w:rPr>
        <w:t xml:space="preserve"> stage</w:t>
      </w:r>
      <w:r w:rsidR="001003E8" w:rsidRPr="00D42FC6">
        <w:rPr>
          <w:rFonts w:ascii="Arial" w:hAnsi="Arial" w:cs="Arial"/>
        </w:rPr>
        <w:t xml:space="preserve"> at diagnosis </w:t>
      </w:r>
      <w:r w:rsidR="001003E8" w:rsidRPr="00D42FC6">
        <w:rPr>
          <w:rFonts w:ascii="Arial" w:hAnsi="Arial" w:cs="Arial"/>
        </w:rPr>
        <w:fldChar w:fldCharType="begin"/>
      </w:r>
      <w:r w:rsidR="00414F02" w:rsidRPr="00D42FC6">
        <w:rPr>
          <w:rFonts w:ascii="Arial" w:hAnsi="Arial" w:cs="Arial"/>
        </w:rPr>
        <w:instrText xml:space="preserve"> ADDIN EN.CITE &lt;EndNote&gt;&lt;Cite&gt;&lt;Author&gt;Campbell&lt;/Author&gt;&lt;Year&gt;2001&lt;/Year&gt;&lt;RecNum&gt;514&lt;/RecNum&gt;&lt;DisplayText&gt;(Campbell et al., 2001)&lt;/DisplayText&gt;&lt;record&gt;&lt;rec-number&gt;514&lt;/rec-number&gt;&lt;foreign-keys&gt;&lt;key app="EN" db-id="02wav9t91zvttcetasspaf9eeprftxzv2rxa" timestamp="1425324086"&gt;514&lt;/key&gt;&lt;/foreign-keys&gt;&lt;ref-type name="Journal Article"&gt;17&lt;/ref-type&gt;&lt;contributors&gt;&lt;authors&gt;&lt;author&gt;Campbell, N. C.&lt;/author&gt;&lt;author&gt;Elliott, A. M.&lt;/author&gt;&lt;author&gt;Sharp, L.&lt;/author&gt;&lt;author&gt;Ritchie, L. D.&lt;/author&gt;&lt;author&gt;Cassidy, J.&lt;/author&gt;&lt;author&gt;Little, J.&lt;/author&gt;&lt;/authors&gt;&lt;/contributors&gt;&lt;titles&gt;&lt;title&gt;Rural and urban differences in stage at diagnosis of colorectal and lung cancers&lt;/title&gt;&lt;secondary-title&gt;Br J Cancer&lt;/secondary-title&gt;&lt;/titles&gt;&lt;periodical&gt;&lt;full-title&gt;Br J Cancer&lt;/full-title&gt;&lt;/periodical&gt;&lt;pages&gt;910-914&lt;/pages&gt;&lt;volume&gt;84&lt;/volume&gt;&lt;number&gt;7&lt;/number&gt;&lt;dates&gt;&lt;year&gt;2001&lt;/year&gt;&lt;pub-dates&gt;&lt;date&gt;04/06/print&lt;/date&gt;&lt;/pub-dates&gt;&lt;/dates&gt;&lt;publisher&gt;Cancer Research Campaign&lt;/publisher&gt;&lt;isbn&gt;0007-0920&lt;/isbn&gt;&lt;urls&gt;&lt;related-urls&gt;&lt;url&gt;http://dx.doi.org/10.1054/bjoc.2000.1708&lt;/url&gt;&lt;/related-urls&gt;&lt;/urls&gt;&lt;/record&gt;&lt;/Cite&gt;&lt;/EndNote&gt;</w:instrText>
      </w:r>
      <w:r w:rsidR="001003E8" w:rsidRPr="00D42FC6">
        <w:rPr>
          <w:rFonts w:ascii="Arial" w:hAnsi="Arial" w:cs="Arial"/>
        </w:rPr>
        <w:fldChar w:fldCharType="separate"/>
      </w:r>
      <w:r w:rsidR="00414F02" w:rsidRPr="00D42FC6">
        <w:rPr>
          <w:rFonts w:ascii="Arial" w:hAnsi="Arial" w:cs="Arial"/>
          <w:noProof/>
        </w:rPr>
        <w:t>(Campbell et al., 2001)</w:t>
      </w:r>
      <w:r w:rsidR="001003E8" w:rsidRPr="00D42FC6">
        <w:rPr>
          <w:rFonts w:ascii="Arial" w:hAnsi="Arial" w:cs="Arial"/>
        </w:rPr>
        <w:fldChar w:fldCharType="end"/>
      </w:r>
      <w:r w:rsidR="001B4497" w:rsidRPr="00D42FC6">
        <w:rPr>
          <w:rFonts w:ascii="Arial" w:hAnsi="Arial" w:cs="Arial"/>
        </w:rPr>
        <w:t>,</w:t>
      </w:r>
      <w:r w:rsidR="001B4497" w:rsidRPr="00D42FC6">
        <w:t xml:space="preserve"> </w:t>
      </w:r>
      <w:r w:rsidR="001B4497" w:rsidRPr="00D42FC6">
        <w:rPr>
          <w:rFonts w:ascii="Arial" w:hAnsi="Arial" w:cs="Arial"/>
        </w:rPr>
        <w:t>but why this might vary by tumour site is less clear</w:t>
      </w:r>
      <w:r w:rsidR="001003E8" w:rsidRPr="00D42FC6">
        <w:rPr>
          <w:rFonts w:ascii="Arial" w:hAnsi="Arial" w:cs="Arial"/>
        </w:rPr>
        <w:t xml:space="preserve">. </w:t>
      </w:r>
      <w:r w:rsidR="001B4497" w:rsidRPr="00D42FC6">
        <w:rPr>
          <w:rFonts w:ascii="Arial" w:hAnsi="Arial" w:cs="Arial"/>
        </w:rPr>
        <w:t>Other research suggests t</w:t>
      </w:r>
      <w:r w:rsidR="001003E8" w:rsidRPr="00D42FC6">
        <w:rPr>
          <w:rFonts w:ascii="Arial" w:hAnsi="Arial" w:cs="Arial"/>
        </w:rPr>
        <w:t xml:space="preserve">reatment uptake also appears to vary by tumour type; breast, rectal and lung cancers patients are all less likely to receive radiotherapy if they live farther from a radiotherapy site </w:t>
      </w:r>
      <w:r w:rsidR="001003E8" w:rsidRPr="00D42FC6">
        <w:rPr>
          <w:rFonts w:ascii="Arial" w:hAnsi="Arial" w:cs="Arial"/>
        </w:rPr>
        <w:fldChar w:fldCharType="begin"/>
      </w:r>
      <w:r w:rsidR="00414F02" w:rsidRPr="00D42FC6">
        <w:rPr>
          <w:rFonts w:ascii="Arial" w:hAnsi="Arial" w:cs="Arial"/>
        </w:rPr>
        <w:instrText xml:space="preserve"> ADDIN EN.CITE &lt;EndNote&gt;&lt;Cite&gt;&lt;Author&gt;Jones&lt;/Author&gt;&lt;Year&gt;2008&lt;/Year&gt;&lt;RecNum&gt;248&lt;/RecNum&gt;&lt;DisplayText&gt;(Jones et al., 2008)&lt;/DisplayText&gt;&lt;record&gt;&lt;rec-number&gt;248&lt;/rec-number&gt;&lt;foreign-keys&gt;&lt;key app="EN" db-id="02wav9t91zvttcetasspaf9eeprftxzv2rxa" timestamp="1389104622"&gt;248&lt;/key&gt;&lt;/foreign-keys&gt;&lt;ref-type name="Journal Article"&gt;17&lt;/ref-type&gt;&lt;contributors&gt;&lt;authors&gt;&lt;author&gt;Jones, AP.&lt;/author&gt;&lt;author&gt;Haynes, R.&lt;/author&gt;&lt;author&gt;Sauerzapf, V.&lt;/author&gt;&lt;author&gt;Crawford, SM.&lt;/author&gt;&lt;author&gt;Zhao, H.&lt;/author&gt;&lt;author&gt;Forman, D.&lt;/author&gt;&lt;/authors&gt;&lt;/contributors&gt;&lt;titles&gt;&lt;title&gt;Travel time to hospital and treatment for breast, colon, rectum, lung, ovary and prostate cancer&lt;/title&gt;&lt;secondary-title&gt;European Journal of Cancer&lt;/secondary-title&gt;&lt;/titles&gt;&lt;periodical&gt;&lt;full-title&gt;European Journal of Cancer&lt;/full-title&gt;&lt;/periodical&gt;&lt;pages&gt;992-999&lt;/pages&gt;&lt;volume&gt;44&lt;/volume&gt;&lt;number&gt;7&lt;/number&gt;&lt;keywords&gt;&lt;keyword&gt;Treatment&lt;/keyword&gt;&lt;keyword&gt;Accessibility&lt;/keyword&gt;&lt;keyword&gt;Travel time&lt;/keyword&gt;&lt;/keywords&gt;&lt;dates&gt;&lt;year&gt;2008&lt;/year&gt;&lt;pub-dates&gt;&lt;date&gt;5//&lt;/date&gt;&lt;/pub-dates&gt;&lt;/dates&gt;&lt;isbn&gt;0959-8049&lt;/isbn&gt;&lt;urls&gt;&lt;related-urls&gt;&lt;url&gt;http://www.sciencedirect.com/science/article/pii/S0959804908000890&lt;/url&gt;&lt;/related-urls&gt;&lt;/urls&gt;&lt;electronic-resource-num&gt;http://dx.doi.org/10.1016/j.ejca.2008.02.001&lt;/electronic-resource-num&gt;&lt;/record&gt;&lt;/Cite&gt;&lt;/EndNote&gt;</w:instrText>
      </w:r>
      <w:r w:rsidR="001003E8" w:rsidRPr="00D42FC6">
        <w:rPr>
          <w:rFonts w:ascii="Arial" w:hAnsi="Arial" w:cs="Arial"/>
        </w:rPr>
        <w:fldChar w:fldCharType="separate"/>
      </w:r>
      <w:r w:rsidR="00414F02" w:rsidRPr="00D42FC6">
        <w:rPr>
          <w:rFonts w:ascii="Arial" w:hAnsi="Arial" w:cs="Arial"/>
          <w:noProof/>
        </w:rPr>
        <w:t>(Jones et al., 2008)</w:t>
      </w:r>
      <w:r w:rsidR="001003E8" w:rsidRPr="00D42FC6">
        <w:rPr>
          <w:rFonts w:ascii="Arial" w:hAnsi="Arial" w:cs="Arial"/>
        </w:rPr>
        <w:fldChar w:fldCharType="end"/>
      </w:r>
      <w:r w:rsidR="001B4497" w:rsidRPr="00D42FC6">
        <w:rPr>
          <w:rFonts w:ascii="Arial" w:hAnsi="Arial" w:cs="Arial"/>
        </w:rPr>
        <w:t xml:space="preserve">. </w:t>
      </w:r>
      <w:r w:rsidR="00286385" w:rsidRPr="00D42FC6">
        <w:rPr>
          <w:rFonts w:ascii="Arial" w:hAnsi="Arial" w:cs="Arial"/>
        </w:rPr>
        <w:t xml:space="preserve">Additionally, poor access </w:t>
      </w:r>
      <w:r w:rsidR="001003E8" w:rsidRPr="00D42FC6">
        <w:rPr>
          <w:rFonts w:ascii="Arial" w:hAnsi="Arial" w:cs="Arial"/>
        </w:rPr>
        <w:t xml:space="preserve">to chemotherapy for rectal and lung cancer treatment </w:t>
      </w:r>
      <w:r w:rsidR="001003E8" w:rsidRPr="00D42FC6">
        <w:rPr>
          <w:rFonts w:ascii="Arial" w:hAnsi="Arial" w:cs="Arial"/>
        </w:rPr>
        <w:fldChar w:fldCharType="begin"/>
      </w:r>
      <w:r w:rsidR="00414F02" w:rsidRPr="00D42FC6">
        <w:rPr>
          <w:rFonts w:ascii="Arial" w:hAnsi="Arial" w:cs="Arial"/>
        </w:rPr>
        <w:instrText xml:space="preserve"> ADDIN EN.CITE &lt;EndNote&gt;&lt;Cite&gt;&lt;Author&gt;Jones&lt;/Author&gt;&lt;Year&gt;2008&lt;/Year&gt;&lt;RecNum&gt;248&lt;/RecNum&gt;&lt;DisplayText&gt;(Jones et al., 2008)&lt;/DisplayText&gt;&lt;record&gt;&lt;rec-number&gt;248&lt;/rec-number&gt;&lt;foreign-keys&gt;&lt;key app="EN" db-id="02wav9t91zvttcetasspaf9eeprftxzv2rxa" timestamp="1389104622"&gt;248&lt;/key&gt;&lt;/foreign-keys&gt;&lt;ref-type name="Journal Article"&gt;17&lt;/ref-type&gt;&lt;contributors&gt;&lt;authors&gt;&lt;author&gt;Jones, AP.&lt;/author&gt;&lt;author&gt;Haynes, R.&lt;/author&gt;&lt;author&gt;Sauerzapf, V.&lt;/author&gt;&lt;author&gt;Crawford, SM.&lt;/author&gt;&lt;author&gt;Zhao, H.&lt;/author&gt;&lt;author&gt;Forman, D.&lt;/author&gt;&lt;/authors&gt;&lt;/contributors&gt;&lt;titles&gt;&lt;title&gt;Travel time to hospital and treatment for breast, colon, rectum, lung, ovary and prostate cancer&lt;/title&gt;&lt;secondary-title&gt;European Journal of Cancer&lt;/secondary-title&gt;&lt;/titles&gt;&lt;periodical&gt;&lt;full-title&gt;European Journal of Cancer&lt;/full-title&gt;&lt;/periodical&gt;&lt;pages&gt;992-999&lt;/pages&gt;&lt;volume&gt;44&lt;/volume&gt;&lt;number&gt;7&lt;/number&gt;&lt;keywords&gt;&lt;keyword&gt;Treatment&lt;/keyword&gt;&lt;keyword&gt;Accessibility&lt;/keyword&gt;&lt;keyword&gt;Travel time&lt;/keyword&gt;&lt;/keywords&gt;&lt;dates&gt;&lt;year&gt;2008&lt;/year&gt;&lt;pub-dates&gt;&lt;date&gt;5//&lt;/date&gt;&lt;/pub-dates&gt;&lt;/dates&gt;&lt;isbn&gt;0959-8049&lt;/isbn&gt;&lt;urls&gt;&lt;related-urls&gt;&lt;url&gt;http://www.sciencedirect.com/science/article/pii/S0959804908000890&lt;/url&gt;&lt;/related-urls&gt;&lt;/urls&gt;&lt;electronic-resource-num&gt;http://dx.doi.org/10.1016/j.ejca.2008.02.001&lt;/electronic-resource-num&gt;&lt;/record&gt;&lt;/Cite&gt;&lt;/EndNote&gt;</w:instrText>
      </w:r>
      <w:r w:rsidR="001003E8" w:rsidRPr="00D42FC6">
        <w:rPr>
          <w:rFonts w:ascii="Arial" w:hAnsi="Arial" w:cs="Arial"/>
        </w:rPr>
        <w:fldChar w:fldCharType="separate"/>
      </w:r>
      <w:r w:rsidR="00414F02" w:rsidRPr="00D42FC6">
        <w:rPr>
          <w:rFonts w:ascii="Arial" w:hAnsi="Arial" w:cs="Arial"/>
          <w:noProof/>
        </w:rPr>
        <w:t>(Jones et al., 2008)</w:t>
      </w:r>
      <w:r w:rsidR="001003E8" w:rsidRPr="00D42FC6">
        <w:rPr>
          <w:rFonts w:ascii="Arial" w:hAnsi="Arial" w:cs="Arial"/>
        </w:rPr>
        <w:fldChar w:fldCharType="end"/>
      </w:r>
      <w:r w:rsidR="00286385" w:rsidRPr="00D42FC6">
        <w:rPr>
          <w:rFonts w:ascii="Arial" w:hAnsi="Arial" w:cs="Arial"/>
        </w:rPr>
        <w:t xml:space="preserve"> and poor access </w:t>
      </w:r>
      <w:r w:rsidR="001003E8" w:rsidRPr="00D42FC6">
        <w:rPr>
          <w:rFonts w:ascii="Arial" w:hAnsi="Arial" w:cs="Arial"/>
        </w:rPr>
        <w:t xml:space="preserve">to surgical treatment for lung cancer has been associated with reduced likelihood for these treatments </w:t>
      </w:r>
      <w:r w:rsidR="001003E8" w:rsidRPr="00D42FC6">
        <w:rPr>
          <w:rFonts w:ascii="Arial" w:hAnsi="Arial" w:cs="Arial"/>
        </w:rPr>
        <w:fldChar w:fldCharType="begin">
          <w:fldData xml:space="preserve">PEVuZE5vdGU+PENpdGU+PEF1dGhvcj5Kb25lczwvQXV0aG9yPjxZZWFyPjIwMDg8L1llYXI+PFJl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</w:fldData>
        </w:fldChar>
      </w:r>
      <w:r w:rsidR="00414F02" w:rsidRPr="00D42FC6">
        <w:rPr>
          <w:rFonts w:ascii="Arial" w:hAnsi="Arial" w:cs="Arial"/>
        </w:rPr>
        <w:instrText xml:space="preserve"> ADDIN EN.CITE </w:instrText>
      </w:r>
      <w:r w:rsidR="00414F02" w:rsidRPr="00D42FC6">
        <w:rPr>
          <w:rFonts w:ascii="Arial" w:hAnsi="Arial" w:cs="Arial"/>
        </w:rPr>
        <w:fldChar w:fldCharType="begin">
          <w:fldData xml:space="preserve">PEVuZE5vdGU+PENpdGU+PEF1dGhvcj5Kb25lczwvQXV0aG9yPjxZZWFyPjIwMDg8L1llYXI+PFJl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</w:fldData>
        </w:fldChar>
      </w:r>
      <w:r w:rsidR="00414F02" w:rsidRPr="00D42FC6">
        <w:rPr>
          <w:rFonts w:ascii="Arial" w:hAnsi="Arial" w:cs="Arial"/>
        </w:rPr>
        <w:instrText xml:space="preserve"> ADDIN EN.CITE.DATA </w:instrText>
      </w:r>
      <w:r w:rsidR="00414F02" w:rsidRPr="00D42FC6">
        <w:rPr>
          <w:rFonts w:ascii="Arial" w:hAnsi="Arial" w:cs="Arial"/>
        </w:rPr>
      </w:r>
      <w:r w:rsidR="00414F02" w:rsidRPr="00D42FC6">
        <w:rPr>
          <w:rFonts w:ascii="Arial" w:hAnsi="Arial" w:cs="Arial"/>
        </w:rPr>
        <w:fldChar w:fldCharType="end"/>
      </w:r>
      <w:r w:rsidR="001003E8" w:rsidRPr="00D42FC6">
        <w:rPr>
          <w:rFonts w:ascii="Arial" w:hAnsi="Arial" w:cs="Arial"/>
        </w:rPr>
      </w:r>
      <w:r w:rsidR="001003E8" w:rsidRPr="00D42FC6">
        <w:rPr>
          <w:rFonts w:ascii="Arial" w:hAnsi="Arial" w:cs="Arial"/>
        </w:rPr>
        <w:fldChar w:fldCharType="separate"/>
      </w:r>
      <w:r w:rsidR="00414F02" w:rsidRPr="00D42FC6">
        <w:rPr>
          <w:rFonts w:ascii="Arial" w:hAnsi="Arial" w:cs="Arial"/>
          <w:noProof/>
        </w:rPr>
        <w:t>(Jones et al., 2008; Lau et al., 2013; Khakwani et al., 2013)</w:t>
      </w:r>
      <w:r w:rsidR="001003E8" w:rsidRPr="00D42FC6">
        <w:rPr>
          <w:rFonts w:ascii="Arial" w:hAnsi="Arial" w:cs="Arial"/>
        </w:rPr>
        <w:fldChar w:fldCharType="end"/>
      </w:r>
      <w:r w:rsidR="001B4497" w:rsidRPr="00D42FC6">
        <w:rPr>
          <w:rFonts w:ascii="Arial" w:hAnsi="Arial" w:cs="Arial"/>
        </w:rPr>
        <w:t>. T</w:t>
      </w:r>
      <w:r w:rsidR="001003E8" w:rsidRPr="00D42FC6">
        <w:rPr>
          <w:rFonts w:ascii="Arial" w:hAnsi="Arial" w:cs="Arial"/>
        </w:rPr>
        <w:t xml:space="preserve">here is </w:t>
      </w:r>
      <w:r w:rsidR="001B4497" w:rsidRPr="00D42FC6">
        <w:rPr>
          <w:rFonts w:ascii="Arial" w:hAnsi="Arial" w:cs="Arial"/>
        </w:rPr>
        <w:t xml:space="preserve">also </w:t>
      </w:r>
      <w:r w:rsidR="001003E8" w:rsidRPr="00D42FC6">
        <w:rPr>
          <w:rFonts w:ascii="Arial" w:hAnsi="Arial" w:cs="Arial"/>
        </w:rPr>
        <w:t xml:space="preserve">some evidence that geographical inequalities in cancer survival has declined for breast cancer but has persisted for other cancers </w:t>
      </w:r>
      <w:r w:rsidR="001003E8" w:rsidRPr="00D42FC6">
        <w:rPr>
          <w:rFonts w:ascii="Arial" w:hAnsi="Arial" w:cs="Arial"/>
        </w:rPr>
        <w:fldChar w:fldCharType="begin"/>
      </w:r>
      <w:r w:rsidR="00414F02" w:rsidRPr="00D42FC6">
        <w:rPr>
          <w:rFonts w:ascii="Arial" w:hAnsi="Arial" w:cs="Arial"/>
        </w:rPr>
        <w:instrText xml:space="preserve"> ADDIN EN.CITE &lt;EndNote&gt;&lt;Cite&gt;&lt;Author&gt;Walters&lt;/Author&gt;&lt;Year&gt;2011&lt;/Year&gt;&lt;RecNum&gt;56&lt;/RecNum&gt;&lt;DisplayText&gt;(Walters et al., 2011)&lt;/DisplayText&gt;&lt;record&gt;&lt;rec-number&gt;56&lt;/rec-number&gt;&lt;foreign-keys&gt;&lt;key app="EN" db-id="02wav9t91zvttcetasspaf9eeprftxzv2rxa" timestamp="1386104860"&gt;56&lt;/key&gt;&lt;/foreign-keys&gt;&lt;ref-type name="Journal Article"&gt;17&lt;/ref-type&gt;&lt;contributors&gt;&lt;authors&gt;&lt;author&gt;Walters, Sarah&lt;/author&gt;&lt;author&gt;Quaresma, Manuela&lt;/author&gt;&lt;author&gt;Coleman, Michel P.&lt;/author&gt;&lt;author&gt;Gordon, Emma&lt;/author&gt;&lt;author&gt;Forman, David&lt;/author&gt;&lt;author&gt;Rachet, Bernard&lt;/author&gt;&lt;/authors&gt;&lt;/contributors&gt;&lt;titles&gt;&lt;title&gt;Geographical variation in cancer survival in England, 1991–2006: an analysis by Cancer Network&lt;/title&gt;&lt;secondary-title&gt;Journal of Epidemiology &amp;amp; Community Health&lt;/secondary-title&gt;&lt;/titles&gt;&lt;periodical&gt;&lt;full-title&gt;Journal of Epidemiology &amp;amp; Community Health&lt;/full-title&gt;&lt;/periodical&gt;&lt;pages&gt;1044-1052&lt;/pages&gt;&lt;volume&gt;65&lt;/volume&gt;&lt;number&gt;11&lt;/number&gt;&lt;dates&gt;&lt;year&gt;2011&lt;/year&gt;&lt;/dates&gt;&lt;isbn&gt;0143005X&amp;#xD;14702738&lt;/isbn&gt;&lt;accession-num&gt;25964557&lt;/accession-num&gt;&lt;urls&gt;&lt;related-urls&gt;&lt;url&gt;http://search.ebscohost.com/login.aspx?direct=true&amp;amp;db=eoah&amp;amp;AN=25964557&amp;amp;site=ehost-live&lt;/url&gt;&lt;/related-urls&gt;&lt;/urls&gt;&lt;remote-database-name&gt;eoah&lt;/remote-database-name&gt;&lt;remote-database-provider&gt;EBSCOhost&lt;/remote-database-provider&gt;&lt;/record&gt;&lt;/Cite&gt;&lt;/EndNote&gt;</w:instrText>
      </w:r>
      <w:r w:rsidR="001003E8" w:rsidRPr="00D42FC6">
        <w:rPr>
          <w:rFonts w:ascii="Arial" w:hAnsi="Arial" w:cs="Arial"/>
        </w:rPr>
        <w:fldChar w:fldCharType="separate"/>
      </w:r>
      <w:r w:rsidR="00414F02" w:rsidRPr="00D42FC6">
        <w:rPr>
          <w:rFonts w:ascii="Arial" w:hAnsi="Arial" w:cs="Arial"/>
          <w:noProof/>
        </w:rPr>
        <w:t>(Walters et al., 2011)</w:t>
      </w:r>
      <w:r w:rsidR="001003E8" w:rsidRPr="00D42FC6">
        <w:rPr>
          <w:rFonts w:ascii="Arial" w:hAnsi="Arial" w:cs="Arial"/>
        </w:rPr>
        <w:fldChar w:fldCharType="end"/>
      </w:r>
      <w:r w:rsidR="001003E8" w:rsidRPr="00D42FC6">
        <w:rPr>
          <w:rFonts w:ascii="Arial" w:hAnsi="Arial" w:cs="Arial"/>
        </w:rPr>
        <w:t xml:space="preserve">, our findings may </w:t>
      </w:r>
      <w:r w:rsidR="00A9105C" w:rsidRPr="00D42FC6">
        <w:rPr>
          <w:rFonts w:ascii="Arial" w:hAnsi="Arial" w:cs="Arial"/>
        </w:rPr>
        <w:t xml:space="preserve">to some extent </w:t>
      </w:r>
      <w:r w:rsidR="001003E8" w:rsidRPr="00D42FC6">
        <w:rPr>
          <w:rFonts w:ascii="Arial" w:hAnsi="Arial" w:cs="Arial"/>
        </w:rPr>
        <w:t>support this conclusion.</w:t>
      </w:r>
    </w:p>
    <w:p w14:paraId="6F4A693B" w14:textId="6764005C" w:rsidR="00817D3B" w:rsidRPr="00D42FC6" w:rsidRDefault="00817D3B" w:rsidP="008619CE">
      <w:pPr>
        <w:spacing w:after="0" w:line="240" w:lineRule="auto"/>
        <w:rPr>
          <w:rFonts w:ascii="Arial" w:hAnsi="Arial" w:cs="Arial"/>
        </w:rPr>
      </w:pPr>
    </w:p>
    <w:p w14:paraId="3A543D83" w14:textId="6F1F03A6" w:rsidR="00AF5C97" w:rsidRPr="00D42FC6" w:rsidRDefault="009F7ABD" w:rsidP="00AF5C97">
      <w:pPr>
        <w:spacing w:after="0" w:line="240" w:lineRule="auto"/>
        <w:rPr>
          <w:rFonts w:ascii="Arial" w:hAnsi="Arial" w:cs="Arial"/>
        </w:rPr>
      </w:pPr>
      <w:r w:rsidRPr="00D42FC6">
        <w:rPr>
          <w:rFonts w:ascii="Arial" w:hAnsi="Arial" w:cs="Arial"/>
        </w:rPr>
        <w:t xml:space="preserve">We also found that </w:t>
      </w:r>
      <w:r w:rsidR="00F66415" w:rsidRPr="00D42FC6">
        <w:rPr>
          <w:rFonts w:ascii="Arial" w:hAnsi="Arial" w:cs="Arial"/>
        </w:rPr>
        <w:t>g</w:t>
      </w:r>
      <w:r w:rsidR="001C6439" w:rsidRPr="00D42FC6">
        <w:rPr>
          <w:rFonts w:ascii="Arial" w:hAnsi="Arial" w:cs="Arial"/>
        </w:rPr>
        <w:t>eographical access t</w:t>
      </w:r>
      <w:r w:rsidR="00855774" w:rsidRPr="00D42FC6">
        <w:rPr>
          <w:rFonts w:ascii="Arial" w:hAnsi="Arial" w:cs="Arial"/>
        </w:rPr>
        <w:t>o radiotherapy</w:t>
      </w:r>
      <w:r w:rsidR="008A4B03" w:rsidRPr="00D42FC6">
        <w:rPr>
          <w:rFonts w:ascii="Arial" w:hAnsi="Arial" w:cs="Arial"/>
        </w:rPr>
        <w:t xml:space="preserve"> </w:t>
      </w:r>
      <w:r w:rsidR="00600B40" w:rsidRPr="00D42FC6">
        <w:rPr>
          <w:rFonts w:ascii="Arial" w:hAnsi="Arial" w:cs="Arial"/>
        </w:rPr>
        <w:t>ha</w:t>
      </w:r>
      <w:r w:rsidR="00932962" w:rsidRPr="00D42FC6">
        <w:rPr>
          <w:rFonts w:ascii="Arial" w:hAnsi="Arial" w:cs="Arial"/>
        </w:rPr>
        <w:t>d</w:t>
      </w:r>
      <w:r w:rsidR="00600B40" w:rsidRPr="00D42FC6">
        <w:rPr>
          <w:rFonts w:ascii="Arial" w:hAnsi="Arial" w:cs="Arial"/>
        </w:rPr>
        <w:t xml:space="preserve"> a </w:t>
      </w:r>
      <w:r w:rsidR="001C6439" w:rsidRPr="00D42FC6">
        <w:rPr>
          <w:rFonts w:ascii="Arial" w:hAnsi="Arial" w:cs="Arial"/>
        </w:rPr>
        <w:t>s</w:t>
      </w:r>
      <w:r w:rsidR="00600B40" w:rsidRPr="00D42FC6">
        <w:rPr>
          <w:rFonts w:ascii="Arial" w:hAnsi="Arial" w:cs="Arial"/>
        </w:rPr>
        <w:t>tronger</w:t>
      </w:r>
      <w:r w:rsidR="00F07EEF" w:rsidRPr="00D42FC6">
        <w:rPr>
          <w:rFonts w:ascii="Arial" w:hAnsi="Arial" w:cs="Arial"/>
        </w:rPr>
        <w:t xml:space="preserve"> association</w:t>
      </w:r>
      <w:r w:rsidR="001C6439" w:rsidRPr="00D42FC6">
        <w:rPr>
          <w:rFonts w:ascii="Arial" w:hAnsi="Arial" w:cs="Arial"/>
        </w:rPr>
        <w:t xml:space="preserve"> with </w:t>
      </w:r>
      <w:r w:rsidR="002739F3" w:rsidRPr="00D42FC6">
        <w:rPr>
          <w:rFonts w:ascii="Arial" w:hAnsi="Arial" w:cs="Arial"/>
        </w:rPr>
        <w:t>relative</w:t>
      </w:r>
      <w:r w:rsidR="001C6439" w:rsidRPr="00D42FC6">
        <w:rPr>
          <w:rFonts w:ascii="Arial" w:hAnsi="Arial" w:cs="Arial"/>
        </w:rPr>
        <w:t xml:space="preserve"> survival</w:t>
      </w:r>
      <w:r w:rsidR="002739F3" w:rsidRPr="00D42FC6">
        <w:rPr>
          <w:rFonts w:ascii="Arial" w:hAnsi="Arial" w:cs="Arial"/>
        </w:rPr>
        <w:t xml:space="preserve"> rates</w:t>
      </w:r>
      <w:r w:rsidR="001C6439" w:rsidRPr="00D42FC6">
        <w:rPr>
          <w:rFonts w:ascii="Arial" w:hAnsi="Arial" w:cs="Arial"/>
        </w:rPr>
        <w:t xml:space="preserve"> than </w:t>
      </w:r>
      <w:r w:rsidR="00041AED" w:rsidRPr="00D42FC6">
        <w:rPr>
          <w:rFonts w:ascii="Arial" w:hAnsi="Arial" w:cs="Arial"/>
        </w:rPr>
        <w:t xml:space="preserve">geographical </w:t>
      </w:r>
      <w:r w:rsidR="001C6439" w:rsidRPr="00D42FC6">
        <w:rPr>
          <w:rFonts w:ascii="Arial" w:hAnsi="Arial" w:cs="Arial"/>
        </w:rPr>
        <w:t>access to MDT and chemotherapy services</w:t>
      </w:r>
      <w:r w:rsidR="00AF0828" w:rsidRPr="00D42FC6">
        <w:rPr>
          <w:rFonts w:ascii="Arial" w:hAnsi="Arial" w:cs="Arial"/>
        </w:rPr>
        <w:t>.</w:t>
      </w:r>
      <w:r w:rsidR="001C6439" w:rsidRPr="00D42FC6">
        <w:rPr>
          <w:rFonts w:ascii="Arial" w:hAnsi="Arial" w:cs="Arial"/>
        </w:rPr>
        <w:t xml:space="preserve"> </w:t>
      </w:r>
      <w:r w:rsidR="00AF0828" w:rsidRPr="00D42FC6">
        <w:rPr>
          <w:rFonts w:ascii="Arial" w:hAnsi="Arial" w:cs="Arial"/>
        </w:rPr>
        <w:t>This</w:t>
      </w:r>
      <w:r w:rsidR="001C6439" w:rsidRPr="00D42FC6">
        <w:rPr>
          <w:rFonts w:ascii="Arial" w:hAnsi="Arial" w:cs="Arial"/>
        </w:rPr>
        <w:t xml:space="preserve"> is </w:t>
      </w:r>
      <w:r w:rsidR="007D4296" w:rsidRPr="00D42FC6">
        <w:rPr>
          <w:rFonts w:ascii="Arial" w:hAnsi="Arial" w:cs="Arial"/>
        </w:rPr>
        <w:t xml:space="preserve">most likely </w:t>
      </w:r>
      <w:r w:rsidR="001C6439" w:rsidRPr="00D42FC6">
        <w:rPr>
          <w:rFonts w:ascii="Arial" w:hAnsi="Arial" w:cs="Arial"/>
        </w:rPr>
        <w:t xml:space="preserve">because there are fewer </w:t>
      </w:r>
      <w:r w:rsidR="00F66415" w:rsidRPr="00D42FC6">
        <w:rPr>
          <w:rFonts w:ascii="Arial" w:hAnsi="Arial" w:cs="Arial"/>
        </w:rPr>
        <w:t xml:space="preserve">sites for </w:t>
      </w:r>
      <w:r w:rsidR="001C6439" w:rsidRPr="00D42FC6">
        <w:rPr>
          <w:rFonts w:ascii="Arial" w:hAnsi="Arial" w:cs="Arial"/>
        </w:rPr>
        <w:t>radiotherapy</w:t>
      </w:r>
      <w:r w:rsidR="00F66415" w:rsidRPr="00D42FC6">
        <w:rPr>
          <w:rFonts w:ascii="Arial" w:hAnsi="Arial" w:cs="Arial"/>
        </w:rPr>
        <w:t xml:space="preserve"> </w:t>
      </w:r>
      <w:r w:rsidR="00EF5042" w:rsidRPr="00D42FC6">
        <w:rPr>
          <w:rFonts w:ascii="Arial" w:hAnsi="Arial" w:cs="Arial"/>
        </w:rPr>
        <w:t xml:space="preserve">than </w:t>
      </w:r>
      <w:r w:rsidR="007D4296" w:rsidRPr="00D42FC6">
        <w:rPr>
          <w:rFonts w:ascii="Arial" w:hAnsi="Arial" w:cs="Arial"/>
        </w:rPr>
        <w:t xml:space="preserve">for </w:t>
      </w:r>
      <w:r w:rsidR="00EF5042" w:rsidRPr="00D42FC6">
        <w:rPr>
          <w:rFonts w:ascii="Arial" w:hAnsi="Arial" w:cs="Arial"/>
        </w:rPr>
        <w:t>MDT and chemotherapy</w:t>
      </w:r>
      <w:r w:rsidR="001C6439" w:rsidRPr="00D42FC6">
        <w:rPr>
          <w:rFonts w:ascii="Arial" w:hAnsi="Arial" w:cs="Arial"/>
        </w:rPr>
        <w:t xml:space="preserve">. </w:t>
      </w:r>
      <w:r w:rsidR="004A06D0" w:rsidRPr="00D42FC6">
        <w:rPr>
          <w:rFonts w:ascii="Arial" w:hAnsi="Arial" w:cs="Arial"/>
        </w:rPr>
        <w:t>NRAG recommend</w:t>
      </w:r>
      <w:r w:rsidR="00333ABD" w:rsidRPr="00D42FC6">
        <w:rPr>
          <w:rFonts w:ascii="Arial" w:hAnsi="Arial" w:cs="Arial"/>
        </w:rPr>
        <w:t>s a threshold of</w:t>
      </w:r>
      <w:r w:rsidR="00853B60" w:rsidRPr="00D42FC6">
        <w:rPr>
          <w:rFonts w:ascii="Arial" w:hAnsi="Arial" w:cs="Arial"/>
        </w:rPr>
        <w:t xml:space="preserve"> </w:t>
      </w:r>
      <w:r w:rsidR="00333ABD" w:rsidRPr="00D42FC6">
        <w:rPr>
          <w:rFonts w:ascii="Arial" w:hAnsi="Arial" w:cs="Arial"/>
        </w:rPr>
        <w:t xml:space="preserve">45 minutes </w:t>
      </w:r>
      <w:r w:rsidR="00853B60" w:rsidRPr="00D42FC6">
        <w:rPr>
          <w:rFonts w:ascii="Arial" w:hAnsi="Arial" w:cs="Arial"/>
        </w:rPr>
        <w:t xml:space="preserve">travel </w:t>
      </w:r>
      <w:r w:rsidR="001D5F3C" w:rsidRPr="00D42FC6">
        <w:rPr>
          <w:rFonts w:ascii="Arial" w:hAnsi="Arial" w:cs="Arial"/>
        </w:rPr>
        <w:t xml:space="preserve">for radiotherapy treatment </w:t>
      </w:r>
      <w:r w:rsidR="001D5F3C" w:rsidRPr="00D42FC6">
        <w:rPr>
          <w:rFonts w:ascii="Arial" w:hAnsi="Arial" w:cs="Arial"/>
        </w:rPr>
        <w:fldChar w:fldCharType="begin"/>
      </w:r>
      <w:r w:rsidR="002454EB" w:rsidRPr="00D42FC6">
        <w:rPr>
          <w:rFonts w:ascii="Arial" w:hAnsi="Arial" w:cs="Arial"/>
        </w:rPr>
        <w:instrText xml:space="preserve"> ADDIN EN.CITE &lt;EndNote&gt;&lt;Cite&gt;&lt;Author&gt;National Radiotherapy Advisory Group&lt;/Author&gt;&lt;Year&gt;2007&lt;/Year&gt;&lt;RecNum&gt;1585&lt;/RecNum&gt;&lt;DisplayText&gt;(National Radiotherapy Advisory Group, 2007)&lt;/DisplayText&gt;&lt;record&gt;&lt;rec-number&gt;1585&lt;/rec-number&gt;&lt;foreign-keys&gt;&lt;key app="EN" db-id="02wav9t91zvttcetasspaf9eeprftxzv2rxa" timestamp="1444830340"&gt;1585&lt;/key&gt;&lt;/foreign-keys&gt;&lt;ref-type name="Report"&gt;27&lt;/ref-type&gt;&lt;contributors&gt;&lt;authors&gt;&lt;author&gt;National Radiotherapy Advisory Group,&lt;/author&gt;&lt;/authors&gt;&lt;/contributors&gt;&lt;titles&gt;&lt;title&gt;Radiotherapy: developing a world class service for England&lt;/title&gt;&lt;/titles&gt;&lt;dates&gt;&lt;year&gt;2007&lt;/year&gt;&lt;/dates&gt;&lt;publisher&gt;NRAG&lt;/publisher&gt;&lt;urls&gt;&lt;related-urls&gt;&lt;url&gt;http://www.axrem.org.uk/radiotheraphy_papers/DH_Radiotheraphy_developing_first_class_service_NRAG.pdf&lt;/url&gt;&lt;/related-urls&gt;&lt;/urls&gt;&lt;/record&gt;&lt;/Cite&gt;&lt;/EndNote&gt;</w:instrText>
      </w:r>
      <w:r w:rsidR="001D5F3C" w:rsidRPr="00D42FC6">
        <w:rPr>
          <w:rFonts w:ascii="Arial" w:hAnsi="Arial" w:cs="Arial"/>
        </w:rPr>
        <w:fldChar w:fldCharType="separate"/>
      </w:r>
      <w:r w:rsidR="002454EB" w:rsidRPr="00D42FC6">
        <w:rPr>
          <w:rFonts w:ascii="Arial" w:hAnsi="Arial" w:cs="Arial"/>
          <w:noProof/>
        </w:rPr>
        <w:t>(National Radiotherapy Advisory Group, 2007)</w:t>
      </w:r>
      <w:r w:rsidR="001D5F3C" w:rsidRPr="00D42FC6">
        <w:rPr>
          <w:rFonts w:ascii="Arial" w:hAnsi="Arial" w:cs="Arial"/>
        </w:rPr>
        <w:fldChar w:fldCharType="end"/>
      </w:r>
      <w:r w:rsidR="00AF0828" w:rsidRPr="00D42FC6">
        <w:rPr>
          <w:rFonts w:ascii="Arial" w:hAnsi="Arial" w:cs="Arial"/>
        </w:rPr>
        <w:t>. U</w:t>
      </w:r>
      <w:r w:rsidR="00AD727F" w:rsidRPr="00D42FC6">
        <w:rPr>
          <w:rFonts w:ascii="Arial" w:hAnsi="Arial" w:cs="Arial"/>
        </w:rPr>
        <w:t>sing</w:t>
      </w:r>
      <w:r w:rsidR="00600B40" w:rsidRPr="00D42FC6">
        <w:rPr>
          <w:rFonts w:ascii="Arial" w:hAnsi="Arial" w:cs="Arial"/>
        </w:rPr>
        <w:t xml:space="preserve"> </w:t>
      </w:r>
      <w:r w:rsidR="00F07EEF" w:rsidRPr="00D42FC6">
        <w:rPr>
          <w:rFonts w:ascii="Arial" w:hAnsi="Arial" w:cs="Arial"/>
        </w:rPr>
        <w:t xml:space="preserve">ONS </w:t>
      </w:r>
      <w:r w:rsidR="00600B40" w:rsidRPr="00D42FC6">
        <w:rPr>
          <w:rFonts w:ascii="Arial" w:hAnsi="Arial" w:cs="Arial"/>
        </w:rPr>
        <w:t xml:space="preserve">mid 2009 </w:t>
      </w:r>
      <w:r w:rsidR="009B027E" w:rsidRPr="00D42FC6">
        <w:rPr>
          <w:rFonts w:ascii="Arial" w:hAnsi="Arial" w:cs="Arial"/>
        </w:rPr>
        <w:t>PCT</w:t>
      </w:r>
      <w:r w:rsidR="00600B40" w:rsidRPr="00D42FC6">
        <w:rPr>
          <w:rFonts w:ascii="Arial" w:hAnsi="Arial" w:cs="Arial"/>
        </w:rPr>
        <w:t xml:space="preserve"> population estimates and mean </w:t>
      </w:r>
      <w:r w:rsidR="009B027E" w:rsidRPr="00D42FC6">
        <w:rPr>
          <w:rFonts w:ascii="Arial" w:hAnsi="Arial" w:cs="Arial"/>
        </w:rPr>
        <w:t>PCT</w:t>
      </w:r>
      <w:r w:rsidR="00600B40" w:rsidRPr="00D42FC6">
        <w:rPr>
          <w:rFonts w:ascii="Arial" w:hAnsi="Arial" w:cs="Arial"/>
        </w:rPr>
        <w:t xml:space="preserve"> travel times</w:t>
      </w:r>
      <w:r w:rsidR="00021D54" w:rsidRPr="00D42FC6">
        <w:rPr>
          <w:rFonts w:ascii="Arial" w:hAnsi="Arial" w:cs="Arial"/>
        </w:rPr>
        <w:t>,</w:t>
      </w:r>
      <w:r w:rsidR="00600B40" w:rsidRPr="00D42FC6">
        <w:rPr>
          <w:rFonts w:ascii="Arial" w:hAnsi="Arial" w:cs="Arial"/>
        </w:rPr>
        <w:t xml:space="preserve"> </w:t>
      </w:r>
      <w:r w:rsidR="00F07EEF" w:rsidRPr="00D42FC6">
        <w:rPr>
          <w:rFonts w:ascii="Arial" w:hAnsi="Arial" w:cs="Arial"/>
        </w:rPr>
        <w:t xml:space="preserve">we </w:t>
      </w:r>
      <w:r w:rsidR="00600B40" w:rsidRPr="00D42FC6">
        <w:rPr>
          <w:rFonts w:ascii="Arial" w:hAnsi="Arial" w:cs="Arial"/>
        </w:rPr>
        <w:t>estimate</w:t>
      </w:r>
      <w:r w:rsidR="00021D54" w:rsidRPr="00D42FC6">
        <w:rPr>
          <w:rFonts w:ascii="Arial" w:hAnsi="Arial" w:cs="Arial"/>
        </w:rPr>
        <w:t>d</w:t>
      </w:r>
      <w:r w:rsidR="00600B40" w:rsidRPr="00D42FC6">
        <w:rPr>
          <w:rFonts w:ascii="Arial" w:hAnsi="Arial" w:cs="Arial"/>
        </w:rPr>
        <w:t xml:space="preserve"> that </w:t>
      </w:r>
      <w:r w:rsidR="00853B60" w:rsidRPr="00D42FC6">
        <w:rPr>
          <w:rFonts w:ascii="Arial" w:hAnsi="Arial" w:cs="Arial"/>
        </w:rPr>
        <w:t xml:space="preserve">nearly </w:t>
      </w:r>
      <w:r w:rsidR="009B027E" w:rsidRPr="00D42FC6">
        <w:rPr>
          <w:rFonts w:ascii="Arial" w:hAnsi="Arial" w:cs="Arial"/>
        </w:rPr>
        <w:t>6</w:t>
      </w:r>
      <w:r w:rsidR="00853B60" w:rsidRPr="00D42FC6">
        <w:rPr>
          <w:rFonts w:ascii="Arial" w:hAnsi="Arial" w:cs="Arial"/>
        </w:rPr>
        <w:t>% (</w:t>
      </w:r>
      <w:r w:rsidR="009B027E" w:rsidRPr="00D42FC6">
        <w:rPr>
          <w:rFonts w:ascii="Arial" w:hAnsi="Arial" w:cs="Arial"/>
        </w:rPr>
        <w:t>3</w:t>
      </w:r>
      <w:r w:rsidR="00853B60" w:rsidRPr="00D42FC6">
        <w:rPr>
          <w:rFonts w:ascii="Arial" w:hAnsi="Arial" w:cs="Arial"/>
        </w:rPr>
        <w:t xml:space="preserve"> Million) o</w:t>
      </w:r>
      <w:r w:rsidR="00AD727F" w:rsidRPr="00D42FC6">
        <w:rPr>
          <w:rFonts w:ascii="Arial" w:hAnsi="Arial" w:cs="Arial"/>
        </w:rPr>
        <w:t xml:space="preserve">f </w:t>
      </w:r>
      <w:r w:rsidR="00F07EEF" w:rsidRPr="00D42FC6">
        <w:rPr>
          <w:rFonts w:ascii="Arial" w:hAnsi="Arial" w:cs="Arial"/>
        </w:rPr>
        <w:t>the population in England lives</w:t>
      </w:r>
      <w:r w:rsidR="00853B60" w:rsidRPr="00D42FC6">
        <w:rPr>
          <w:rFonts w:ascii="Arial" w:hAnsi="Arial" w:cs="Arial"/>
        </w:rPr>
        <w:t xml:space="preserve"> </w:t>
      </w:r>
      <w:r w:rsidR="00600B40" w:rsidRPr="00D42FC6">
        <w:rPr>
          <w:rFonts w:ascii="Arial" w:hAnsi="Arial" w:cs="Arial"/>
        </w:rPr>
        <w:t>farther</w:t>
      </w:r>
      <w:r w:rsidR="00853B60" w:rsidRPr="00D42FC6">
        <w:rPr>
          <w:rFonts w:ascii="Arial" w:hAnsi="Arial" w:cs="Arial"/>
        </w:rPr>
        <w:t xml:space="preserve"> than</w:t>
      </w:r>
      <w:r w:rsidR="00021D54" w:rsidRPr="00D42FC6">
        <w:rPr>
          <w:rFonts w:ascii="Arial" w:hAnsi="Arial" w:cs="Arial"/>
        </w:rPr>
        <w:t xml:space="preserve"> the</w:t>
      </w:r>
      <w:r w:rsidR="00853B60" w:rsidRPr="00D42FC6">
        <w:rPr>
          <w:rFonts w:ascii="Arial" w:hAnsi="Arial" w:cs="Arial"/>
        </w:rPr>
        <w:t xml:space="preserve"> </w:t>
      </w:r>
      <w:r w:rsidR="00021D54" w:rsidRPr="00D42FC6">
        <w:rPr>
          <w:rFonts w:ascii="Arial" w:hAnsi="Arial" w:cs="Arial"/>
        </w:rPr>
        <w:t xml:space="preserve">recommended </w:t>
      </w:r>
      <w:r w:rsidR="00853B60" w:rsidRPr="00D42FC6">
        <w:rPr>
          <w:rFonts w:ascii="Arial" w:hAnsi="Arial" w:cs="Arial"/>
        </w:rPr>
        <w:t>45 minute</w:t>
      </w:r>
      <w:r w:rsidR="00932962" w:rsidRPr="00D42FC6">
        <w:rPr>
          <w:rFonts w:ascii="Arial" w:hAnsi="Arial" w:cs="Arial"/>
        </w:rPr>
        <w:t>s</w:t>
      </w:r>
      <w:r w:rsidR="009B027E" w:rsidRPr="00D42FC6">
        <w:rPr>
          <w:rFonts w:ascii="Arial" w:hAnsi="Arial" w:cs="Arial"/>
        </w:rPr>
        <w:t>.</w:t>
      </w:r>
      <w:r w:rsidR="00041AED" w:rsidRPr="00D42FC6">
        <w:rPr>
          <w:rFonts w:ascii="Arial" w:hAnsi="Arial" w:cs="Arial"/>
        </w:rPr>
        <w:t xml:space="preserve"> </w:t>
      </w:r>
      <w:r w:rsidR="00A43688" w:rsidRPr="00D42FC6">
        <w:rPr>
          <w:rFonts w:ascii="Arial" w:hAnsi="Arial" w:cs="Arial"/>
        </w:rPr>
        <w:t>It is likely that t</w:t>
      </w:r>
      <w:r w:rsidR="00041AED" w:rsidRPr="00D42FC6">
        <w:rPr>
          <w:rFonts w:ascii="Arial" w:hAnsi="Arial" w:cs="Arial"/>
        </w:rPr>
        <w:t xml:space="preserve">his population estimate </w:t>
      </w:r>
      <w:r w:rsidR="00A43688" w:rsidRPr="00D42FC6">
        <w:rPr>
          <w:rFonts w:ascii="Arial" w:hAnsi="Arial" w:cs="Arial"/>
        </w:rPr>
        <w:t xml:space="preserve">is greater, </w:t>
      </w:r>
      <w:r w:rsidR="00041AED" w:rsidRPr="00D42FC6">
        <w:rPr>
          <w:rFonts w:ascii="Arial" w:hAnsi="Arial" w:cs="Arial"/>
        </w:rPr>
        <w:t>this</w:t>
      </w:r>
      <w:r w:rsidR="00A43688" w:rsidRPr="00D42FC6">
        <w:rPr>
          <w:rFonts w:ascii="Arial" w:hAnsi="Arial" w:cs="Arial"/>
        </w:rPr>
        <w:t xml:space="preserve"> is</w:t>
      </w:r>
      <w:r w:rsidR="005B399B" w:rsidRPr="00D42FC6">
        <w:rPr>
          <w:rFonts w:ascii="Arial" w:hAnsi="Arial" w:cs="Arial"/>
        </w:rPr>
        <w:t xml:space="preserve"> because</w:t>
      </w:r>
      <w:r w:rsidR="0029056C" w:rsidRPr="00D42FC6">
        <w:rPr>
          <w:rFonts w:ascii="Arial" w:hAnsi="Arial" w:cs="Arial"/>
        </w:rPr>
        <w:t xml:space="preserve"> analysis at large </w:t>
      </w:r>
      <w:r w:rsidR="005B399B" w:rsidRPr="00D42FC6">
        <w:rPr>
          <w:rFonts w:ascii="Arial" w:hAnsi="Arial" w:cs="Arial"/>
        </w:rPr>
        <w:t xml:space="preserve">areas </w:t>
      </w:r>
      <w:r w:rsidR="0029056C" w:rsidRPr="00D42FC6">
        <w:rPr>
          <w:rFonts w:ascii="Arial" w:hAnsi="Arial" w:cs="Arial"/>
        </w:rPr>
        <w:t xml:space="preserve">such as PCTs conceals the extent of variation observed at smaller </w:t>
      </w:r>
      <w:r w:rsidR="005B399B" w:rsidRPr="00D42FC6">
        <w:rPr>
          <w:rFonts w:ascii="Arial" w:hAnsi="Arial" w:cs="Arial"/>
        </w:rPr>
        <w:t>areas</w:t>
      </w:r>
      <w:r w:rsidR="0029056C" w:rsidRPr="00D42FC6">
        <w:rPr>
          <w:rFonts w:ascii="Arial" w:hAnsi="Arial" w:cs="Arial"/>
        </w:rPr>
        <w:t>. For example,</w:t>
      </w:r>
      <w:r w:rsidR="00041AED" w:rsidRPr="00D42FC6">
        <w:rPr>
          <w:rFonts w:ascii="Arial" w:hAnsi="Arial" w:cs="Arial"/>
        </w:rPr>
        <w:t xml:space="preserve"> similar analysis at LSOA level</w:t>
      </w:r>
      <w:r w:rsidR="0029056C" w:rsidRPr="00D42FC6">
        <w:rPr>
          <w:rFonts w:ascii="Arial" w:hAnsi="Arial" w:cs="Arial"/>
        </w:rPr>
        <w:t xml:space="preserve"> showed that an </w:t>
      </w:r>
      <w:r w:rsidR="00041AED" w:rsidRPr="00D42FC6">
        <w:rPr>
          <w:rFonts w:ascii="Arial" w:hAnsi="Arial" w:cs="Arial"/>
        </w:rPr>
        <w:t>estimate</w:t>
      </w:r>
      <w:r w:rsidR="0029056C" w:rsidRPr="00D42FC6">
        <w:rPr>
          <w:rFonts w:ascii="Arial" w:hAnsi="Arial" w:cs="Arial"/>
        </w:rPr>
        <w:t>d</w:t>
      </w:r>
      <w:r w:rsidR="00041AED" w:rsidRPr="00D42FC6">
        <w:rPr>
          <w:rFonts w:ascii="Arial" w:hAnsi="Arial" w:cs="Arial"/>
        </w:rPr>
        <w:t xml:space="preserve"> 10% (5 million)</w:t>
      </w:r>
      <w:r w:rsidR="0029056C" w:rsidRPr="00D42FC6">
        <w:rPr>
          <w:rFonts w:ascii="Arial" w:hAnsi="Arial" w:cs="Arial"/>
        </w:rPr>
        <w:t xml:space="preserve"> of the population in England</w:t>
      </w:r>
      <w:r w:rsidR="00041AED" w:rsidRPr="00D42FC6">
        <w:rPr>
          <w:rFonts w:ascii="Arial" w:hAnsi="Arial" w:cs="Arial"/>
        </w:rPr>
        <w:t xml:space="preserve"> </w:t>
      </w:r>
      <w:r w:rsidR="0029056C" w:rsidRPr="00D42FC6">
        <w:rPr>
          <w:rFonts w:ascii="Arial" w:hAnsi="Arial" w:cs="Arial"/>
        </w:rPr>
        <w:t xml:space="preserve">lives over 45 minutes from a radiotherapy </w:t>
      </w:r>
      <w:r w:rsidR="005B399B" w:rsidRPr="00D42FC6">
        <w:rPr>
          <w:rFonts w:ascii="Arial" w:hAnsi="Arial" w:cs="Arial"/>
        </w:rPr>
        <w:t>hospital site</w:t>
      </w:r>
      <w:r w:rsidR="0029056C" w:rsidRPr="00D42FC6">
        <w:rPr>
          <w:rFonts w:ascii="Arial" w:hAnsi="Arial" w:cs="Arial"/>
        </w:rPr>
        <w:t xml:space="preserve">. </w:t>
      </w:r>
    </w:p>
    <w:p w14:paraId="4CC89AC3" w14:textId="77777777" w:rsidR="00AF5C97" w:rsidRPr="00D42FC6" w:rsidRDefault="00AF5C97" w:rsidP="00AF5C97">
      <w:pPr>
        <w:spacing w:after="0" w:line="240" w:lineRule="auto"/>
        <w:rPr>
          <w:rFonts w:ascii="Arial" w:hAnsi="Arial" w:cs="Arial"/>
        </w:rPr>
      </w:pPr>
    </w:p>
    <w:p w14:paraId="29F4293E" w14:textId="40F1DE8B" w:rsidR="00855774" w:rsidRPr="00D42FC6" w:rsidRDefault="00E87534" w:rsidP="004D26B6">
      <w:pPr>
        <w:spacing w:after="0" w:line="240" w:lineRule="auto"/>
        <w:rPr>
          <w:rFonts w:ascii="Arial" w:hAnsi="Arial" w:cs="Arial"/>
        </w:rPr>
      </w:pPr>
      <w:r w:rsidRPr="00D42FC6">
        <w:rPr>
          <w:rFonts w:ascii="Arial" w:hAnsi="Arial" w:cs="Arial"/>
        </w:rPr>
        <w:t xml:space="preserve">Surgical operation is the </w:t>
      </w:r>
      <w:r w:rsidR="002609CC" w:rsidRPr="00D42FC6">
        <w:rPr>
          <w:rFonts w:ascii="Arial" w:hAnsi="Arial" w:cs="Arial"/>
        </w:rPr>
        <w:t>main</w:t>
      </w:r>
      <w:r w:rsidRPr="00D42FC6">
        <w:rPr>
          <w:rFonts w:ascii="Arial" w:hAnsi="Arial" w:cs="Arial"/>
        </w:rPr>
        <w:t xml:space="preserve"> treatment for </w:t>
      </w:r>
      <w:r w:rsidR="00B86E8B" w:rsidRPr="00D42FC6">
        <w:rPr>
          <w:rFonts w:ascii="Arial" w:hAnsi="Arial" w:cs="Arial"/>
        </w:rPr>
        <w:t xml:space="preserve">colorectal cancer </w:t>
      </w:r>
      <w:r w:rsidR="002609CC" w:rsidRPr="00D42FC6">
        <w:rPr>
          <w:rFonts w:ascii="Arial" w:hAnsi="Arial" w:cs="Arial"/>
        </w:rPr>
        <w:t xml:space="preserve">and </w:t>
      </w:r>
      <w:r w:rsidRPr="00D42FC6">
        <w:rPr>
          <w:rFonts w:ascii="Arial" w:hAnsi="Arial" w:cs="Arial"/>
        </w:rPr>
        <w:t>non-small cell lung cancer</w:t>
      </w:r>
      <w:r w:rsidR="00B86E8B" w:rsidRPr="00D42FC6">
        <w:rPr>
          <w:rFonts w:ascii="Arial" w:hAnsi="Arial" w:cs="Arial"/>
        </w:rPr>
        <w:t xml:space="preserve"> </w:t>
      </w:r>
      <w:r w:rsidR="00B86E8B" w:rsidRPr="00D42FC6">
        <w:rPr>
          <w:rFonts w:ascii="Arial" w:hAnsi="Arial" w:cs="Arial"/>
        </w:rPr>
        <w:fldChar w:fldCharType="begin"/>
      </w:r>
      <w:r w:rsidR="002454EB" w:rsidRPr="00D42FC6">
        <w:rPr>
          <w:rFonts w:ascii="Arial" w:hAnsi="Arial" w:cs="Arial"/>
        </w:rPr>
        <w:instrText xml:space="preserve"> ADDIN EN.CITE &lt;EndNote&gt;&lt;Cite&gt;&lt;Author&gt;Cancer Research UK&lt;/Author&gt;&lt;Year&gt;2016&lt;/Year&gt;&lt;RecNum&gt;1595&lt;/RecNum&gt;&lt;DisplayText&gt;(Cancer Research UK, 2016b)&lt;/DisplayText&gt;&lt;record&gt;&lt;rec-number&gt;1595&lt;/rec-number&gt;&lt;foreign-keys&gt;&lt;key app="EN" db-id="02wav9t91zvttcetasspaf9eeprftxzv2rxa" timestamp="1444932862"&gt;1595&lt;/key&gt;&lt;/foreign-keys&gt;&lt;ref-type name="Web Page"&gt;12&lt;/ref-type&gt;&lt;contributors&gt;&lt;authors&gt;&lt;author&gt;Cancer Research UK,&lt;/author&gt;&lt;/authors&gt;&lt;/contributors&gt;&lt;titles&gt;&lt;title&gt;Your cancer type&lt;/title&gt;&lt;/titles&gt;&lt;volume&gt;2015&lt;/volume&gt;&lt;number&gt;August &lt;/number&gt;&lt;dates&gt;&lt;year&gt;2016&lt;/year&gt;&lt;/dates&gt;&lt;publisher&gt;CRUK&lt;/publisher&gt;&lt;urls&gt;&lt;related-urls&gt;&lt;url&gt;http://www.cancerresearchuk.org/about-cancer/type/&lt;/url&gt;&lt;/related-urls&gt;&lt;/urls&gt;&lt;/record&gt;&lt;/Cite&gt;&lt;/EndNote&gt;</w:instrText>
      </w:r>
      <w:r w:rsidR="00B86E8B" w:rsidRPr="00D42FC6">
        <w:rPr>
          <w:rFonts w:ascii="Arial" w:hAnsi="Arial" w:cs="Arial"/>
        </w:rPr>
        <w:fldChar w:fldCharType="separate"/>
      </w:r>
      <w:r w:rsidR="002454EB" w:rsidRPr="00D42FC6">
        <w:rPr>
          <w:rFonts w:ascii="Arial" w:hAnsi="Arial" w:cs="Arial"/>
          <w:noProof/>
        </w:rPr>
        <w:t>(Cancer Research UK, 2016b)</w:t>
      </w:r>
      <w:r w:rsidR="00B86E8B" w:rsidRPr="00D42FC6">
        <w:rPr>
          <w:rFonts w:ascii="Arial" w:hAnsi="Arial" w:cs="Arial"/>
        </w:rPr>
        <w:fldChar w:fldCharType="end"/>
      </w:r>
      <w:r w:rsidRPr="00D42FC6">
        <w:rPr>
          <w:rFonts w:ascii="Arial" w:hAnsi="Arial" w:cs="Arial"/>
        </w:rPr>
        <w:t>.</w:t>
      </w:r>
      <w:r w:rsidR="00575E0D" w:rsidRPr="00D42FC6">
        <w:rPr>
          <w:rFonts w:ascii="Arial" w:hAnsi="Arial" w:cs="Arial"/>
        </w:rPr>
        <w:t xml:space="preserve"> In recent decades, the </w:t>
      </w:r>
      <w:r w:rsidR="004A1878" w:rsidRPr="00D42FC6">
        <w:rPr>
          <w:rFonts w:ascii="Arial" w:hAnsi="Arial" w:cs="Arial"/>
        </w:rPr>
        <w:t>role of radiotherapy</w:t>
      </w:r>
      <w:r w:rsidR="009118BB" w:rsidRPr="00D42FC6">
        <w:rPr>
          <w:rFonts w:ascii="Arial" w:hAnsi="Arial" w:cs="Arial"/>
        </w:rPr>
        <w:t xml:space="preserve"> </w:t>
      </w:r>
      <w:r w:rsidR="00575E0D" w:rsidRPr="00D42FC6">
        <w:rPr>
          <w:rFonts w:ascii="Arial" w:hAnsi="Arial" w:cs="Arial"/>
        </w:rPr>
        <w:t>in cancer</w:t>
      </w:r>
      <w:r w:rsidR="004A1878" w:rsidRPr="00D42FC6">
        <w:rPr>
          <w:rFonts w:ascii="Arial" w:hAnsi="Arial" w:cs="Arial"/>
        </w:rPr>
        <w:t xml:space="preserve"> treatment </w:t>
      </w:r>
      <w:r w:rsidR="00575E0D" w:rsidRPr="00D42FC6">
        <w:rPr>
          <w:rFonts w:ascii="Arial" w:hAnsi="Arial" w:cs="Arial"/>
        </w:rPr>
        <w:t xml:space="preserve">was </w:t>
      </w:r>
      <w:r w:rsidR="00C95080" w:rsidRPr="00D42FC6">
        <w:rPr>
          <w:rFonts w:ascii="Arial" w:hAnsi="Arial" w:cs="Arial"/>
        </w:rPr>
        <w:t>understated</w:t>
      </w:r>
      <w:r w:rsidR="00575E0D" w:rsidRPr="00D42FC6">
        <w:rPr>
          <w:rFonts w:ascii="Arial" w:hAnsi="Arial" w:cs="Arial"/>
        </w:rPr>
        <w:t xml:space="preserve"> and this resulted to an under-investment of radiotherapy services in the UK </w:t>
      </w:r>
      <w:r w:rsidR="00894099" w:rsidRPr="00D42FC6">
        <w:rPr>
          <w:rFonts w:ascii="Arial" w:hAnsi="Arial" w:cs="Arial"/>
        </w:rPr>
        <w:fldChar w:fldCharType="begin"/>
      </w:r>
      <w:r w:rsidR="002454EB" w:rsidRPr="00D42FC6">
        <w:rPr>
          <w:rFonts w:ascii="Arial" w:hAnsi="Arial" w:cs="Arial"/>
        </w:rPr>
        <w:instrText xml:space="preserve"> ADDIN EN.CITE &lt;EndNote&gt;&lt;Cite&gt;&lt;Author&gt;Cancer Research UK&lt;/Author&gt;&lt;Year&gt;2009&lt;/Year&gt;&lt;RecNum&gt;1676&lt;/RecNum&gt;&lt;DisplayText&gt;(Cancer Research UK, 2009)&lt;/DisplayText&gt;&lt;record&gt;&lt;rec-number&gt;1676&lt;/rec-number&gt;&lt;foreign-keys&gt;&lt;key app="EN" db-id="02wav9t91zvttcetasspaf9eeprftxzv2rxa" timestamp="1458305928"&gt;1676&lt;/key&gt;&lt;/foreign-keys&gt;&lt;ref-type name="Report"&gt;27&lt;/ref-type&gt;&lt;contributors&gt;&lt;authors&gt;&lt;author&gt;Cancer Research UK,&lt;/author&gt;&lt;/authors&gt;&lt;/contributors&gt;&lt;titles&gt;&lt;title&gt;Achieving a world-class radiotherapy service across the UK&lt;/title&gt;&lt;/titles&gt;&lt;dates&gt;&lt;year&gt;2009&lt;/year&gt;&lt;/dates&gt;&lt;urls&gt;&lt;/urls&gt;&lt;/record&gt;&lt;/Cite&gt;&lt;/EndNote&gt;</w:instrText>
      </w:r>
      <w:r w:rsidR="00894099" w:rsidRPr="00D42FC6">
        <w:rPr>
          <w:rFonts w:ascii="Arial" w:hAnsi="Arial" w:cs="Arial"/>
        </w:rPr>
        <w:fldChar w:fldCharType="separate"/>
      </w:r>
      <w:r w:rsidR="002454EB" w:rsidRPr="00D42FC6">
        <w:rPr>
          <w:rFonts w:ascii="Arial" w:hAnsi="Arial" w:cs="Arial"/>
          <w:noProof/>
        </w:rPr>
        <w:t>(Cancer Research UK, 2009)</w:t>
      </w:r>
      <w:r w:rsidR="00894099" w:rsidRPr="00D42FC6">
        <w:rPr>
          <w:rFonts w:ascii="Arial" w:hAnsi="Arial" w:cs="Arial"/>
        </w:rPr>
        <w:fldChar w:fldCharType="end"/>
      </w:r>
      <w:r w:rsidR="00575E0D" w:rsidRPr="00D42FC6">
        <w:rPr>
          <w:rFonts w:ascii="Arial" w:hAnsi="Arial" w:cs="Arial"/>
        </w:rPr>
        <w:t>.</w:t>
      </w:r>
      <w:r w:rsidR="002A5481" w:rsidRPr="00D42FC6">
        <w:rPr>
          <w:rFonts w:ascii="Arial" w:hAnsi="Arial" w:cs="Arial"/>
        </w:rPr>
        <w:t xml:space="preserve"> </w:t>
      </w:r>
      <w:r w:rsidR="00310385" w:rsidRPr="00D42FC6">
        <w:rPr>
          <w:rFonts w:ascii="Arial" w:hAnsi="Arial" w:cs="Arial"/>
        </w:rPr>
        <w:t>H</w:t>
      </w:r>
      <w:r w:rsidR="00EC4ADC" w:rsidRPr="00D42FC6">
        <w:rPr>
          <w:rFonts w:ascii="Arial" w:hAnsi="Arial" w:cs="Arial"/>
        </w:rPr>
        <w:t xml:space="preserve">owever,  </w:t>
      </w:r>
      <w:r w:rsidR="004A1878" w:rsidRPr="00D42FC6">
        <w:rPr>
          <w:rFonts w:ascii="Arial" w:hAnsi="Arial" w:cs="Arial"/>
        </w:rPr>
        <w:t xml:space="preserve">its curative effectiveness </w:t>
      </w:r>
      <w:r w:rsidR="00575E0D" w:rsidRPr="00D42FC6">
        <w:rPr>
          <w:rFonts w:ascii="Arial" w:hAnsi="Arial" w:cs="Arial"/>
        </w:rPr>
        <w:t xml:space="preserve">is now increasingly </w:t>
      </w:r>
      <w:r w:rsidR="00F07916" w:rsidRPr="00D42FC6">
        <w:rPr>
          <w:rFonts w:ascii="Arial" w:hAnsi="Arial" w:cs="Arial"/>
        </w:rPr>
        <w:t>be</w:t>
      </w:r>
      <w:r w:rsidR="00C95080" w:rsidRPr="00D42FC6">
        <w:rPr>
          <w:rFonts w:ascii="Arial" w:hAnsi="Arial" w:cs="Arial"/>
        </w:rPr>
        <w:t>i</w:t>
      </w:r>
      <w:r w:rsidR="00F07916" w:rsidRPr="00D42FC6">
        <w:rPr>
          <w:rFonts w:ascii="Arial" w:hAnsi="Arial" w:cs="Arial"/>
        </w:rPr>
        <w:t>n</w:t>
      </w:r>
      <w:r w:rsidR="00C95080" w:rsidRPr="00D42FC6">
        <w:rPr>
          <w:rFonts w:ascii="Arial" w:hAnsi="Arial" w:cs="Arial"/>
        </w:rPr>
        <w:t>g</w:t>
      </w:r>
      <w:r w:rsidR="00F07916" w:rsidRPr="00D42FC6">
        <w:rPr>
          <w:rFonts w:ascii="Arial" w:hAnsi="Arial" w:cs="Arial"/>
        </w:rPr>
        <w:t xml:space="preserve"> </w:t>
      </w:r>
      <w:r w:rsidR="004A1878" w:rsidRPr="00D42FC6">
        <w:rPr>
          <w:rFonts w:ascii="Arial" w:hAnsi="Arial" w:cs="Arial"/>
        </w:rPr>
        <w:t>recognised</w:t>
      </w:r>
      <w:r w:rsidR="00F07916" w:rsidRPr="00D42FC6">
        <w:rPr>
          <w:rFonts w:ascii="Arial" w:hAnsi="Arial" w:cs="Arial"/>
        </w:rPr>
        <w:t>,</w:t>
      </w:r>
      <w:r w:rsidR="0040373D" w:rsidRPr="00D42FC6">
        <w:rPr>
          <w:rFonts w:ascii="Arial" w:hAnsi="Arial" w:cs="Arial"/>
        </w:rPr>
        <w:t xml:space="preserve"> </w:t>
      </w:r>
      <w:r w:rsidR="00EC4ADC" w:rsidRPr="00D42FC6">
        <w:rPr>
          <w:rFonts w:ascii="Arial" w:hAnsi="Arial" w:cs="Arial"/>
        </w:rPr>
        <w:t xml:space="preserve">with </w:t>
      </w:r>
      <w:r w:rsidR="0040373D" w:rsidRPr="00D42FC6">
        <w:rPr>
          <w:rFonts w:ascii="Arial" w:hAnsi="Arial" w:cs="Arial"/>
        </w:rPr>
        <w:t>nearly</w:t>
      </w:r>
      <w:r w:rsidR="004A1878" w:rsidRPr="00D42FC6">
        <w:rPr>
          <w:rFonts w:ascii="Arial" w:hAnsi="Arial" w:cs="Arial"/>
        </w:rPr>
        <w:t xml:space="preserve"> 40% of cured cancer cases</w:t>
      </w:r>
      <w:r w:rsidR="00EC4ADC" w:rsidRPr="00D42FC6">
        <w:rPr>
          <w:rFonts w:ascii="Arial" w:hAnsi="Arial" w:cs="Arial"/>
        </w:rPr>
        <w:t xml:space="preserve"> </w:t>
      </w:r>
      <w:r w:rsidR="004A1878" w:rsidRPr="00D42FC6">
        <w:rPr>
          <w:rFonts w:ascii="Arial" w:hAnsi="Arial" w:cs="Arial"/>
        </w:rPr>
        <w:t>be</w:t>
      </w:r>
      <w:r w:rsidR="00EC4ADC" w:rsidRPr="00D42FC6">
        <w:rPr>
          <w:rFonts w:ascii="Arial" w:hAnsi="Arial" w:cs="Arial"/>
        </w:rPr>
        <w:t xml:space="preserve">ing </w:t>
      </w:r>
      <w:r w:rsidR="004A1878" w:rsidRPr="00D42FC6">
        <w:rPr>
          <w:rFonts w:ascii="Arial" w:hAnsi="Arial" w:cs="Arial"/>
        </w:rPr>
        <w:t xml:space="preserve">attributed to radiotherapy treatment </w:t>
      </w:r>
      <w:r w:rsidR="004A1878" w:rsidRPr="00D42FC6">
        <w:rPr>
          <w:rFonts w:ascii="Arial" w:hAnsi="Arial" w:cs="Arial"/>
        </w:rPr>
        <w:fldChar w:fldCharType="begin"/>
      </w:r>
      <w:r w:rsidR="002454EB" w:rsidRPr="00D42FC6">
        <w:rPr>
          <w:rFonts w:ascii="Arial" w:hAnsi="Arial" w:cs="Arial"/>
        </w:rPr>
        <w:instrText xml:space="preserve"> ADDIN EN.CITE &lt;EndNote&gt;&lt;Cite&gt;&lt;Author&gt;National Radiotherapy Advisory Group&lt;/Author&gt;&lt;Year&gt;2007&lt;/Year&gt;&lt;RecNum&gt;1585&lt;/RecNum&gt;&lt;DisplayText&gt;(National Radiotherapy Advisory Group, 2007)&lt;/DisplayText&gt;&lt;record&gt;&lt;rec-number&gt;1585&lt;/rec-number&gt;&lt;foreign-keys&gt;&lt;key app="EN" db-id="02wav9t91zvttcetasspaf9eeprftxzv2rxa" timestamp="1444830340"&gt;1585&lt;/key&gt;&lt;/foreign-keys&gt;&lt;ref-type name="Report"&gt;27&lt;/ref-type&gt;&lt;contributors&gt;&lt;authors&gt;&lt;author&gt;National Radiotherapy Advisory Group,&lt;/author&gt;&lt;/authors&gt;&lt;/contributors&gt;&lt;titles&gt;&lt;title&gt;Radiotherapy: developing a world class service for England&lt;/title&gt;&lt;/titles&gt;&lt;dates&gt;&lt;year&gt;2007&lt;/year&gt;&lt;/dates&gt;&lt;publisher&gt;NRAG&lt;/publisher&gt;&lt;urls&gt;&lt;related-urls&gt;&lt;url&gt;http://www.axrem.org.uk/radiotheraphy_papers/DH_Radiotheraphy_developing_first_class_service_NRAG.pdf&lt;/url&gt;&lt;/related-urls&gt;&lt;/urls&gt;&lt;/record&gt;&lt;/Cite&gt;&lt;/EndNote&gt;</w:instrText>
      </w:r>
      <w:r w:rsidR="004A1878" w:rsidRPr="00D42FC6">
        <w:rPr>
          <w:rFonts w:ascii="Arial" w:hAnsi="Arial" w:cs="Arial"/>
        </w:rPr>
        <w:fldChar w:fldCharType="separate"/>
      </w:r>
      <w:r w:rsidR="002454EB" w:rsidRPr="00D42FC6">
        <w:rPr>
          <w:rFonts w:ascii="Arial" w:hAnsi="Arial" w:cs="Arial"/>
          <w:noProof/>
        </w:rPr>
        <w:t>(National Radiotherapy Advisory Group, 2007)</w:t>
      </w:r>
      <w:r w:rsidR="004A1878" w:rsidRPr="00D42FC6">
        <w:rPr>
          <w:rFonts w:ascii="Arial" w:hAnsi="Arial" w:cs="Arial"/>
        </w:rPr>
        <w:fldChar w:fldCharType="end"/>
      </w:r>
      <w:r w:rsidR="004A1878" w:rsidRPr="00D42FC6">
        <w:rPr>
          <w:rFonts w:ascii="Arial" w:hAnsi="Arial" w:cs="Arial"/>
        </w:rPr>
        <w:t xml:space="preserve">. </w:t>
      </w:r>
      <w:r w:rsidR="00EF7BF4" w:rsidRPr="00D42FC6">
        <w:rPr>
          <w:rFonts w:ascii="Arial" w:hAnsi="Arial" w:cs="Arial"/>
        </w:rPr>
        <w:t xml:space="preserve">Where used curatively in lung cancer, it is generally reserved in the treatment of inoperable tumours often in elderly patients or those with other multiple </w:t>
      </w:r>
      <w:r w:rsidR="0008290F" w:rsidRPr="00D42FC6">
        <w:rPr>
          <w:rFonts w:ascii="Arial" w:hAnsi="Arial" w:cs="Arial"/>
        </w:rPr>
        <w:t xml:space="preserve">morbidities </w:t>
      </w:r>
      <w:r w:rsidR="0008290F" w:rsidRPr="00D42FC6">
        <w:rPr>
          <w:rFonts w:ascii="Arial" w:hAnsi="Arial" w:cs="Arial"/>
        </w:rPr>
        <w:fldChar w:fldCharType="begin"/>
      </w:r>
      <w:r w:rsidR="00414F02" w:rsidRPr="00D42FC6">
        <w:rPr>
          <w:rFonts w:ascii="Arial" w:hAnsi="Arial" w:cs="Arial"/>
        </w:rPr>
        <w:instrText xml:space="preserve"> ADDIN EN.CITE &lt;EndNote&gt;&lt;Cite&gt;&lt;Author&gt;Louie&lt;/Author&gt;&lt;Year&gt;2015&lt;/Year&gt;&lt;RecNum&gt;1594&lt;/RecNum&gt;&lt;DisplayText&gt;(Louie et al., 2015)&lt;/DisplayText&gt;&lt;record&gt;&lt;rec-number&gt;1594&lt;/rec-number&gt;&lt;foreign-keys&gt;&lt;key app="EN" db-id="02wav9t91zvttcetasspaf9eeprftxzv2rxa" timestamp="1444931384"&gt;1594&lt;/key&gt;&lt;/foreign-keys&gt;&lt;ref-type name="Journal Article"&gt;17&lt;/ref-type&gt;&lt;contributors&gt;&lt;authors&gt;&lt;author&gt;Louie, Alexander V.&lt;/author&gt;&lt;author&gt;Palma, David A.&lt;/author&gt;&lt;author&gt;Dahele, Max.&lt;/author&gt;&lt;author&gt;Rodrigues, George B.&lt;/author&gt;&lt;author&gt;Senan, Suresh.&lt;/author&gt;&lt;/authors&gt;&lt;/contributors&gt;&lt;titles&gt;&lt;title&gt;Management of early-stage non-small cell lung cancer using stereotactic ablative radiotherapy: Controversies, insights, and changing horizons&lt;/title&gt;&lt;secondary-title&gt;Radiotherapy and Oncology&lt;/secondary-title&gt;&lt;/titles&gt;&lt;periodical&gt;&lt;full-title&gt;Radiotherapy and Oncology&lt;/full-title&gt;&lt;/periodical&gt;&lt;pages&gt;138-147&lt;/pages&gt;&lt;volume&gt;114&lt;/volume&gt;&lt;number&gt;2&lt;/number&gt;&lt;keywords&gt;&lt;keyword&gt;Lung cancer&lt;/keyword&gt;&lt;keyword&gt;Stereotactic ablative radiotherapy&lt;/keyword&gt;&lt;keyword&gt;Comparative effectiveness&lt;/keyword&gt;&lt;/keywords&gt;&lt;dates&gt;&lt;year&gt;2015&lt;/year&gt;&lt;pub-dates&gt;&lt;date&gt;2//&lt;/date&gt;&lt;/pub-dates&gt;&lt;/dates&gt;&lt;isbn&gt;0167-8140&lt;/isbn&gt;&lt;urls&gt;&lt;related-urls&gt;&lt;url&gt;http://www.sciencedirect.com/science/article/pii/S0167814014005416&lt;/url&gt;&lt;/related-urls&gt;&lt;/urls&gt;&lt;electronic-resource-num&gt;http://dx.doi.org/10.1016/j.radonc.2014.11.036&lt;/electronic-resource-num&gt;&lt;/record&gt;&lt;/Cite&gt;&lt;/EndNote&gt;</w:instrText>
      </w:r>
      <w:r w:rsidR="0008290F" w:rsidRPr="00D42FC6">
        <w:rPr>
          <w:rFonts w:ascii="Arial" w:hAnsi="Arial" w:cs="Arial"/>
        </w:rPr>
        <w:fldChar w:fldCharType="separate"/>
      </w:r>
      <w:r w:rsidR="00414F02" w:rsidRPr="00D42FC6">
        <w:rPr>
          <w:rFonts w:ascii="Arial" w:hAnsi="Arial" w:cs="Arial"/>
          <w:noProof/>
        </w:rPr>
        <w:t>(Louie et al., 2015)</w:t>
      </w:r>
      <w:r w:rsidR="0008290F" w:rsidRPr="00D42FC6">
        <w:rPr>
          <w:rFonts w:ascii="Arial" w:hAnsi="Arial" w:cs="Arial"/>
        </w:rPr>
        <w:fldChar w:fldCharType="end"/>
      </w:r>
      <w:r w:rsidR="0008290F" w:rsidRPr="00D42FC6">
        <w:rPr>
          <w:rFonts w:ascii="Arial" w:hAnsi="Arial" w:cs="Arial"/>
        </w:rPr>
        <w:t xml:space="preserve">. </w:t>
      </w:r>
      <w:r w:rsidR="00DA6181" w:rsidRPr="00D42FC6">
        <w:rPr>
          <w:rFonts w:ascii="Arial" w:hAnsi="Arial" w:cs="Arial"/>
        </w:rPr>
        <w:t>It is also used often to treat rectal</w:t>
      </w:r>
      <w:r w:rsidR="0040373D" w:rsidRPr="00D42FC6">
        <w:rPr>
          <w:rFonts w:ascii="Arial" w:hAnsi="Arial" w:cs="Arial"/>
        </w:rPr>
        <w:t xml:space="preserve"> </w:t>
      </w:r>
      <w:r w:rsidR="00DA6181" w:rsidRPr="00D42FC6">
        <w:rPr>
          <w:rFonts w:ascii="Arial" w:hAnsi="Arial" w:cs="Arial"/>
        </w:rPr>
        <w:t xml:space="preserve">but </w:t>
      </w:r>
      <w:r w:rsidR="0040373D" w:rsidRPr="00D42FC6">
        <w:rPr>
          <w:rFonts w:ascii="Arial" w:hAnsi="Arial" w:cs="Arial"/>
        </w:rPr>
        <w:t xml:space="preserve">not </w:t>
      </w:r>
      <w:r w:rsidR="00DA6181" w:rsidRPr="00D42FC6">
        <w:rPr>
          <w:rFonts w:ascii="Arial" w:hAnsi="Arial" w:cs="Arial"/>
        </w:rPr>
        <w:t>colon cancers</w:t>
      </w:r>
      <w:r w:rsidR="0040373D" w:rsidRPr="00D42FC6">
        <w:rPr>
          <w:rFonts w:ascii="Arial" w:hAnsi="Arial" w:cs="Arial"/>
        </w:rPr>
        <w:t xml:space="preserve">, whilst in breast cancer, radiotherapy is used after breast reconstruction and mastectomy </w:t>
      </w:r>
      <w:r w:rsidR="0040373D" w:rsidRPr="00D42FC6">
        <w:rPr>
          <w:rFonts w:ascii="Arial" w:hAnsi="Arial" w:cs="Arial"/>
        </w:rPr>
        <w:fldChar w:fldCharType="begin"/>
      </w:r>
      <w:r w:rsidR="002454EB" w:rsidRPr="00D42FC6">
        <w:rPr>
          <w:rFonts w:ascii="Arial" w:hAnsi="Arial" w:cs="Arial"/>
        </w:rPr>
        <w:instrText xml:space="preserve"> ADDIN EN.CITE &lt;EndNote&gt;&lt;Cite&gt;&lt;Author&gt;Cancer Research UK&lt;/Author&gt;&lt;RecNum&gt;1595&lt;/RecNum&gt;&lt;DisplayText&gt;(Cancer Research UK, 2016b)&lt;/DisplayText&gt;&lt;record&gt;&lt;rec-number&gt;1595&lt;/rec-number&gt;&lt;foreign-keys&gt;&lt;key app="EN" db-id="02wav9t91zvttcetasspaf9eeprftxzv2rxa" timestamp="1444932862"&gt;1595&lt;/key&gt;&lt;/foreign-keys&gt;&lt;ref-type name="Web Page"&gt;12&lt;/ref-type&gt;&lt;contributors&gt;&lt;authors&gt;&lt;author&gt;Cancer Research UK,&lt;/author&gt;&lt;/authors&gt;&lt;/contributors&gt;&lt;titles&gt;&lt;title&gt;Your cancer type&lt;/title&gt;&lt;/titles&gt;&lt;volume&gt;2015&lt;/volume&gt;&lt;number&gt;August &lt;/number&gt;&lt;dates&gt;&lt;year&gt;2016&lt;/year&gt;&lt;/dates&gt;&lt;publisher&gt;CRUK&lt;/publisher&gt;&lt;urls&gt;&lt;related-urls&gt;&lt;url&gt;http://www.cancerresearchuk.org/about-cancer/type/&lt;/url&gt;&lt;/related-urls&gt;&lt;/urls&gt;&lt;/record&gt;&lt;/Cite&gt;&lt;/EndNote&gt;</w:instrText>
      </w:r>
      <w:r w:rsidR="0040373D" w:rsidRPr="00D42FC6">
        <w:rPr>
          <w:rFonts w:ascii="Arial" w:hAnsi="Arial" w:cs="Arial"/>
        </w:rPr>
        <w:fldChar w:fldCharType="separate"/>
      </w:r>
      <w:r w:rsidR="002454EB" w:rsidRPr="00D42FC6">
        <w:rPr>
          <w:rFonts w:ascii="Arial" w:hAnsi="Arial" w:cs="Arial"/>
          <w:noProof/>
        </w:rPr>
        <w:t>(Cancer Research UK, 2016b)</w:t>
      </w:r>
      <w:r w:rsidR="0040373D" w:rsidRPr="00D42FC6">
        <w:rPr>
          <w:rFonts w:ascii="Arial" w:hAnsi="Arial" w:cs="Arial"/>
        </w:rPr>
        <w:fldChar w:fldCharType="end"/>
      </w:r>
      <w:r w:rsidR="00DA6181" w:rsidRPr="00D42FC6">
        <w:rPr>
          <w:rFonts w:ascii="Arial" w:hAnsi="Arial" w:cs="Arial"/>
        </w:rPr>
        <w:t>.</w:t>
      </w:r>
      <w:r w:rsidR="00494AA2" w:rsidRPr="00D42FC6">
        <w:rPr>
          <w:rFonts w:ascii="Arial" w:hAnsi="Arial" w:cs="Arial"/>
        </w:rPr>
        <w:t xml:space="preserve"> A substantial under-provision of radiotherapy services in England has been reported</w:t>
      </w:r>
      <w:r w:rsidR="00494AA2" w:rsidRPr="00D42FC6">
        <w:t xml:space="preserve"> </w:t>
      </w:r>
      <w:r w:rsidR="00494AA2" w:rsidRPr="00D42FC6">
        <w:rPr>
          <w:rFonts w:ascii="Arial" w:hAnsi="Arial" w:cs="Arial"/>
        </w:rPr>
        <w:t xml:space="preserve">with an estimated 63% gap between current activity levels and optimal treatment levels, however, improvements to increase provision are underway </w:t>
      </w:r>
      <w:r w:rsidR="00494AA2" w:rsidRPr="00D42FC6">
        <w:rPr>
          <w:rFonts w:ascii="Arial" w:hAnsi="Arial" w:cs="Arial"/>
        </w:rPr>
        <w:fldChar w:fldCharType="begin"/>
      </w:r>
      <w:r w:rsidR="002454EB" w:rsidRPr="00D42FC6">
        <w:rPr>
          <w:rFonts w:ascii="Arial" w:hAnsi="Arial" w:cs="Arial"/>
        </w:rPr>
        <w:instrText xml:space="preserve"> ADDIN EN.CITE &lt;EndNote&gt;&lt;Cite&gt;&lt;Author&gt;National Radiotherapy Advisory Group&lt;/Author&gt;&lt;Year&gt;2007&lt;/Year&gt;&lt;RecNum&gt;1585&lt;/RecNum&gt;&lt;DisplayText&gt;(National Radiotherapy Advisory Group, 2007)&lt;/DisplayText&gt;&lt;record&gt;&lt;rec-number&gt;1585&lt;/rec-number&gt;&lt;foreign-keys&gt;&lt;key app="EN" db-id="02wav9t91zvttcetasspaf9eeprftxzv2rxa" timestamp="1444830340"&gt;1585&lt;/key&gt;&lt;/foreign-keys&gt;&lt;ref-type name="Report"&gt;27&lt;/ref-type&gt;&lt;contributors&gt;&lt;authors&gt;&lt;author&gt;National Radiotherapy Advisory Group,&lt;/author&gt;&lt;/authors&gt;&lt;/contributors&gt;&lt;titles&gt;&lt;title&gt;Radiotherapy: developing a world class service for England&lt;/title&gt;&lt;/titles&gt;&lt;dates&gt;&lt;year&gt;2007&lt;/year&gt;&lt;/dates&gt;&lt;publisher&gt;NRAG&lt;/publisher&gt;&lt;urls&gt;&lt;related-urls&gt;&lt;url&gt;http://www.axrem.org.uk/radiotheraphy_papers/DH_Radiotheraphy_developing_first_class_service_NRAG.pdf&lt;/url&gt;&lt;/related-urls&gt;&lt;/urls&gt;&lt;/record&gt;&lt;/Cite&gt;&lt;/EndNote&gt;</w:instrText>
      </w:r>
      <w:r w:rsidR="00494AA2" w:rsidRPr="00D42FC6">
        <w:rPr>
          <w:rFonts w:ascii="Arial" w:hAnsi="Arial" w:cs="Arial"/>
        </w:rPr>
        <w:fldChar w:fldCharType="separate"/>
      </w:r>
      <w:r w:rsidR="002454EB" w:rsidRPr="00D42FC6">
        <w:rPr>
          <w:rFonts w:ascii="Arial" w:hAnsi="Arial" w:cs="Arial"/>
          <w:noProof/>
        </w:rPr>
        <w:t>(National Radiotherapy Advisory Group, 2007)</w:t>
      </w:r>
      <w:r w:rsidR="00494AA2" w:rsidRPr="00D42FC6">
        <w:rPr>
          <w:rFonts w:ascii="Arial" w:hAnsi="Arial" w:cs="Arial"/>
        </w:rPr>
        <w:fldChar w:fldCharType="end"/>
      </w:r>
      <w:r w:rsidR="00494AA2" w:rsidRPr="00D42FC6">
        <w:rPr>
          <w:rFonts w:ascii="Arial" w:hAnsi="Arial" w:cs="Arial"/>
        </w:rPr>
        <w:t xml:space="preserve">. </w:t>
      </w:r>
      <w:r w:rsidR="00F257D9" w:rsidRPr="00D42FC6">
        <w:rPr>
          <w:rFonts w:ascii="Arial" w:hAnsi="Arial" w:cs="Arial"/>
        </w:rPr>
        <w:t xml:space="preserve">Our findings </w:t>
      </w:r>
      <w:r w:rsidR="00310385" w:rsidRPr="00D42FC6">
        <w:rPr>
          <w:rFonts w:ascii="Arial" w:hAnsi="Arial" w:cs="Arial"/>
        </w:rPr>
        <w:t xml:space="preserve">suggest </w:t>
      </w:r>
      <w:r w:rsidR="00111E3A" w:rsidRPr="00D42FC6">
        <w:rPr>
          <w:rFonts w:ascii="Arial" w:hAnsi="Arial" w:cs="Arial"/>
        </w:rPr>
        <w:t xml:space="preserve">that </w:t>
      </w:r>
      <w:r w:rsidR="001C7DE3" w:rsidRPr="00D42FC6">
        <w:rPr>
          <w:rFonts w:ascii="Arial" w:hAnsi="Arial" w:cs="Arial"/>
        </w:rPr>
        <w:t xml:space="preserve">good </w:t>
      </w:r>
      <w:r w:rsidR="005F0A9D" w:rsidRPr="00D42FC6">
        <w:rPr>
          <w:rFonts w:ascii="Arial" w:hAnsi="Arial" w:cs="Arial"/>
        </w:rPr>
        <w:t>access to</w:t>
      </w:r>
      <w:r w:rsidR="00F257D9" w:rsidRPr="00D42FC6">
        <w:rPr>
          <w:rFonts w:ascii="Arial" w:hAnsi="Arial" w:cs="Arial"/>
        </w:rPr>
        <w:t xml:space="preserve"> r</w:t>
      </w:r>
      <w:r w:rsidR="004D26B6" w:rsidRPr="00D42FC6">
        <w:rPr>
          <w:rFonts w:ascii="Arial" w:hAnsi="Arial" w:cs="Arial"/>
        </w:rPr>
        <w:t xml:space="preserve">adiotherapy </w:t>
      </w:r>
      <w:r w:rsidR="005F0A9D" w:rsidRPr="00D42FC6">
        <w:rPr>
          <w:rFonts w:ascii="Arial" w:hAnsi="Arial" w:cs="Arial"/>
        </w:rPr>
        <w:t xml:space="preserve">treatment </w:t>
      </w:r>
      <w:r w:rsidR="001C7DE3" w:rsidRPr="00D42FC6">
        <w:rPr>
          <w:rFonts w:ascii="Arial" w:hAnsi="Arial" w:cs="Arial"/>
        </w:rPr>
        <w:t xml:space="preserve">may be an important prognostic factor in </w:t>
      </w:r>
      <w:r w:rsidR="00D32934" w:rsidRPr="00D42FC6">
        <w:rPr>
          <w:rFonts w:ascii="Arial" w:hAnsi="Arial" w:cs="Arial"/>
        </w:rPr>
        <w:t xml:space="preserve">breast, colorectal and lung </w:t>
      </w:r>
      <w:r w:rsidR="001C7DE3" w:rsidRPr="00D42FC6">
        <w:rPr>
          <w:rFonts w:ascii="Arial" w:hAnsi="Arial" w:cs="Arial"/>
        </w:rPr>
        <w:t xml:space="preserve">cancer. </w:t>
      </w:r>
    </w:p>
    <w:p w14:paraId="7F54B7F3" w14:textId="77777777" w:rsidR="00140AC0" w:rsidRPr="00D42FC6" w:rsidRDefault="00140AC0" w:rsidP="004D26B6">
      <w:pPr>
        <w:spacing w:after="0" w:line="240" w:lineRule="auto"/>
        <w:rPr>
          <w:rFonts w:ascii="Arial" w:hAnsi="Arial" w:cs="Arial"/>
        </w:rPr>
      </w:pPr>
    </w:p>
    <w:p w14:paraId="7256A53F" w14:textId="1831737C" w:rsidR="007463D9" w:rsidRPr="00D42FC6" w:rsidRDefault="00663236" w:rsidP="00663236">
      <w:pPr>
        <w:spacing w:after="0" w:line="240" w:lineRule="auto"/>
        <w:rPr>
          <w:rFonts w:ascii="Arial" w:hAnsi="Arial" w:cs="Arial"/>
        </w:rPr>
      </w:pPr>
      <w:r w:rsidRPr="00D42FC6">
        <w:rPr>
          <w:rFonts w:ascii="Arial" w:hAnsi="Arial" w:cs="Arial"/>
        </w:rPr>
        <w:t xml:space="preserve">This study has a number of limitations. </w:t>
      </w:r>
      <w:r w:rsidR="005B399B" w:rsidRPr="00D42FC6">
        <w:rPr>
          <w:rFonts w:ascii="Arial" w:hAnsi="Arial" w:cs="Arial"/>
        </w:rPr>
        <w:t xml:space="preserve">It </w:t>
      </w:r>
      <w:r w:rsidR="004B6262" w:rsidRPr="00D42FC6">
        <w:rPr>
          <w:rFonts w:ascii="Arial" w:hAnsi="Arial" w:cs="Arial"/>
        </w:rPr>
        <w:t xml:space="preserve">is a cross-sectional study and therefore </w:t>
      </w:r>
      <w:r w:rsidRPr="00D42FC6">
        <w:rPr>
          <w:rFonts w:ascii="Arial" w:hAnsi="Arial" w:cs="Arial"/>
        </w:rPr>
        <w:t xml:space="preserve">causality cannot be determined; </w:t>
      </w:r>
      <w:r w:rsidR="00F5136E" w:rsidRPr="00D42FC6">
        <w:rPr>
          <w:rFonts w:ascii="Arial" w:hAnsi="Arial" w:cs="Arial"/>
        </w:rPr>
        <w:t xml:space="preserve">it is </w:t>
      </w:r>
      <w:r w:rsidRPr="00D42FC6">
        <w:rPr>
          <w:rFonts w:ascii="Arial" w:hAnsi="Arial" w:cs="Arial"/>
        </w:rPr>
        <w:t xml:space="preserve">plausible </w:t>
      </w:r>
      <w:r w:rsidR="007D4296" w:rsidRPr="00D42FC6">
        <w:rPr>
          <w:rFonts w:ascii="Arial" w:hAnsi="Arial" w:cs="Arial"/>
        </w:rPr>
        <w:t xml:space="preserve">for example </w:t>
      </w:r>
      <w:r w:rsidR="00F5136E" w:rsidRPr="00D42FC6">
        <w:rPr>
          <w:rFonts w:ascii="Arial" w:hAnsi="Arial" w:cs="Arial"/>
        </w:rPr>
        <w:t>tha</w:t>
      </w:r>
      <w:r w:rsidR="00D755D0" w:rsidRPr="00D42FC6">
        <w:rPr>
          <w:rFonts w:ascii="Arial" w:hAnsi="Arial" w:cs="Arial"/>
        </w:rPr>
        <w:t xml:space="preserve">t longer travel times </w:t>
      </w:r>
      <w:r w:rsidR="00F5136E" w:rsidRPr="00D42FC6">
        <w:rPr>
          <w:rFonts w:ascii="Arial" w:hAnsi="Arial" w:cs="Arial"/>
        </w:rPr>
        <w:t>mig</w:t>
      </w:r>
      <w:r w:rsidR="00BB55AA" w:rsidRPr="00D42FC6">
        <w:rPr>
          <w:rFonts w:ascii="Arial" w:hAnsi="Arial" w:cs="Arial"/>
        </w:rPr>
        <w:t xml:space="preserve">ht have caused poorer survival </w:t>
      </w:r>
      <w:r w:rsidR="00F5136E" w:rsidRPr="00D42FC6">
        <w:rPr>
          <w:rFonts w:ascii="Arial" w:hAnsi="Arial" w:cs="Arial"/>
        </w:rPr>
        <w:t>because of later diagnosis or inadequate treatment</w:t>
      </w:r>
      <w:r w:rsidR="007D4296" w:rsidRPr="00D42FC6">
        <w:rPr>
          <w:rFonts w:ascii="Arial" w:hAnsi="Arial" w:cs="Arial"/>
        </w:rPr>
        <w:t>, although no data was available to let us test this</w:t>
      </w:r>
      <w:r w:rsidR="00F5136E" w:rsidRPr="00D42FC6">
        <w:rPr>
          <w:rFonts w:ascii="Arial" w:hAnsi="Arial" w:cs="Arial"/>
        </w:rPr>
        <w:t xml:space="preserve">. </w:t>
      </w:r>
      <w:r w:rsidR="00BB55AA" w:rsidRPr="00D42FC6">
        <w:rPr>
          <w:rFonts w:ascii="Arial" w:hAnsi="Arial" w:cs="Arial"/>
        </w:rPr>
        <w:t>Another limitation is that w</w:t>
      </w:r>
      <w:r w:rsidR="00645FE0" w:rsidRPr="00D42FC6">
        <w:rPr>
          <w:rFonts w:ascii="Arial" w:hAnsi="Arial" w:cs="Arial"/>
        </w:rPr>
        <w:t xml:space="preserve">e used number of cancer cases </w:t>
      </w:r>
      <w:r w:rsidR="00F5136E" w:rsidRPr="00D42FC6">
        <w:rPr>
          <w:rFonts w:ascii="Arial" w:hAnsi="Arial" w:cs="Arial"/>
        </w:rPr>
        <w:t>to indicate population need</w:t>
      </w:r>
      <w:r w:rsidRPr="00D42FC6">
        <w:rPr>
          <w:rFonts w:ascii="Arial" w:hAnsi="Arial" w:cs="Arial"/>
        </w:rPr>
        <w:t xml:space="preserve">. </w:t>
      </w:r>
      <w:r w:rsidR="007D4296" w:rsidRPr="00D42FC6">
        <w:rPr>
          <w:rFonts w:ascii="Arial" w:hAnsi="Arial" w:cs="Arial"/>
        </w:rPr>
        <w:t>I</w:t>
      </w:r>
      <w:r w:rsidR="005B399B" w:rsidRPr="00D42FC6">
        <w:rPr>
          <w:rFonts w:ascii="Arial" w:hAnsi="Arial" w:cs="Arial"/>
        </w:rPr>
        <w:t>t</w:t>
      </w:r>
      <w:r w:rsidR="007D4296" w:rsidRPr="00D42FC6">
        <w:rPr>
          <w:rFonts w:ascii="Arial" w:hAnsi="Arial" w:cs="Arial"/>
        </w:rPr>
        <w:t xml:space="preserve"> could be argued that the</w:t>
      </w:r>
      <w:r w:rsidR="00F5136E" w:rsidRPr="00D42FC6">
        <w:rPr>
          <w:rFonts w:ascii="Arial" w:hAnsi="Arial" w:cs="Arial"/>
        </w:rPr>
        <w:t xml:space="preserve"> </w:t>
      </w:r>
      <w:r w:rsidR="00BB55AA" w:rsidRPr="00D42FC6">
        <w:rPr>
          <w:rFonts w:ascii="Arial" w:hAnsi="Arial" w:cs="Arial"/>
        </w:rPr>
        <w:t>number of cases</w:t>
      </w:r>
      <w:r w:rsidR="00F5136E" w:rsidRPr="00D42FC6">
        <w:rPr>
          <w:rFonts w:ascii="Arial" w:hAnsi="Arial" w:cs="Arial"/>
        </w:rPr>
        <w:t xml:space="preserve"> </w:t>
      </w:r>
      <w:r w:rsidR="00645FE0" w:rsidRPr="00D42FC6">
        <w:rPr>
          <w:rFonts w:ascii="Arial" w:hAnsi="Arial" w:cs="Arial"/>
        </w:rPr>
        <w:t>are only an indicator of the quantity of services needed, and not of the needs</w:t>
      </w:r>
      <w:r w:rsidR="00F5136E" w:rsidRPr="00D42FC6">
        <w:rPr>
          <w:rFonts w:ascii="Arial" w:hAnsi="Arial" w:cs="Arial"/>
        </w:rPr>
        <w:t xml:space="preserve"> of individuals who have cancer. </w:t>
      </w:r>
      <w:r w:rsidR="00BB55AA" w:rsidRPr="00D42FC6">
        <w:rPr>
          <w:rFonts w:ascii="Arial" w:hAnsi="Arial" w:cs="Arial"/>
        </w:rPr>
        <w:t>We</w:t>
      </w:r>
      <w:r w:rsidR="006D743D" w:rsidRPr="00D42FC6">
        <w:rPr>
          <w:rFonts w:ascii="Arial" w:hAnsi="Arial" w:cs="Arial"/>
        </w:rPr>
        <w:t xml:space="preserve"> have</w:t>
      </w:r>
      <w:r w:rsidR="002609CC" w:rsidRPr="00D42FC6">
        <w:rPr>
          <w:rFonts w:ascii="Arial" w:hAnsi="Arial" w:cs="Arial"/>
        </w:rPr>
        <w:t xml:space="preserve"> </w:t>
      </w:r>
      <w:r w:rsidR="006D743D" w:rsidRPr="00D42FC6">
        <w:rPr>
          <w:rFonts w:ascii="Arial" w:hAnsi="Arial" w:cs="Arial"/>
        </w:rPr>
        <w:t>used</w:t>
      </w:r>
      <w:r w:rsidR="002609CC" w:rsidRPr="00D42FC6">
        <w:rPr>
          <w:rFonts w:ascii="Arial" w:hAnsi="Arial" w:cs="Arial"/>
        </w:rPr>
        <w:t xml:space="preserve"> aggregated</w:t>
      </w:r>
      <w:r w:rsidR="006D743D" w:rsidRPr="00D42FC6">
        <w:rPr>
          <w:rFonts w:ascii="Arial" w:hAnsi="Arial" w:cs="Arial"/>
        </w:rPr>
        <w:t xml:space="preserve"> </w:t>
      </w:r>
      <w:r w:rsidR="00041111" w:rsidRPr="00D42FC6">
        <w:rPr>
          <w:rFonts w:ascii="Arial" w:hAnsi="Arial" w:cs="Arial"/>
        </w:rPr>
        <w:t>PCT level data</w:t>
      </w:r>
      <w:r w:rsidR="009B027E" w:rsidRPr="00D42FC6">
        <w:rPr>
          <w:rFonts w:ascii="Arial" w:hAnsi="Arial" w:cs="Arial"/>
        </w:rPr>
        <w:t xml:space="preserve"> as individual level data or data from smaller geographies was not available at the time of the analysis. Aggregated data</w:t>
      </w:r>
      <w:r w:rsidR="00BB55AA" w:rsidRPr="00D42FC6">
        <w:rPr>
          <w:rFonts w:ascii="Arial" w:hAnsi="Arial" w:cs="Arial"/>
        </w:rPr>
        <w:t xml:space="preserve"> </w:t>
      </w:r>
      <w:r w:rsidR="006D743D" w:rsidRPr="00D42FC6">
        <w:rPr>
          <w:rFonts w:ascii="Arial" w:hAnsi="Arial" w:cs="Arial"/>
        </w:rPr>
        <w:t xml:space="preserve">exposes the study to </w:t>
      </w:r>
      <w:r w:rsidRPr="00D42FC6">
        <w:rPr>
          <w:rFonts w:ascii="Arial" w:hAnsi="Arial" w:cs="Arial"/>
        </w:rPr>
        <w:t xml:space="preserve">the </w:t>
      </w:r>
      <w:r w:rsidR="006D743D" w:rsidRPr="00D42FC6">
        <w:rPr>
          <w:rFonts w:ascii="Arial" w:hAnsi="Arial" w:cs="Arial"/>
        </w:rPr>
        <w:t>ecological fallac</w:t>
      </w:r>
      <w:r w:rsidR="004B6262" w:rsidRPr="00D42FC6">
        <w:rPr>
          <w:rFonts w:ascii="Arial" w:hAnsi="Arial" w:cs="Arial"/>
        </w:rPr>
        <w:t>y</w:t>
      </w:r>
      <w:r w:rsidRPr="00D42FC6">
        <w:rPr>
          <w:rFonts w:ascii="Arial" w:hAnsi="Arial" w:cs="Arial"/>
        </w:rPr>
        <w:t xml:space="preserve"> meaning</w:t>
      </w:r>
      <w:r w:rsidR="000568A9" w:rsidRPr="00D42FC6">
        <w:rPr>
          <w:rFonts w:ascii="Arial" w:hAnsi="Arial" w:cs="Arial"/>
        </w:rPr>
        <w:t xml:space="preserve"> the </w:t>
      </w:r>
      <w:r w:rsidR="00041111" w:rsidRPr="00D42FC6">
        <w:rPr>
          <w:rFonts w:ascii="Arial" w:hAnsi="Arial" w:cs="Arial"/>
        </w:rPr>
        <w:t>findings at a population level may not be inferred at individual level</w:t>
      </w:r>
      <w:r w:rsidR="00CC146F" w:rsidRPr="00D42FC6">
        <w:rPr>
          <w:rFonts w:ascii="Arial" w:hAnsi="Arial" w:cs="Arial"/>
        </w:rPr>
        <w:t xml:space="preserve">. </w:t>
      </w:r>
      <w:r w:rsidR="008D73E8" w:rsidRPr="00D42FC6">
        <w:rPr>
          <w:rFonts w:ascii="Arial" w:hAnsi="Arial" w:cs="Arial"/>
        </w:rPr>
        <w:t>Additionally</w:t>
      </w:r>
      <w:r w:rsidR="00041111" w:rsidRPr="00D42FC6">
        <w:rPr>
          <w:rFonts w:ascii="Arial" w:hAnsi="Arial" w:cs="Arial"/>
        </w:rPr>
        <w:t>,</w:t>
      </w:r>
      <w:r w:rsidR="008D73E8" w:rsidRPr="00D42FC6">
        <w:rPr>
          <w:rFonts w:ascii="Arial" w:hAnsi="Arial" w:cs="Arial"/>
        </w:rPr>
        <w:t xml:space="preserve"> some of</w:t>
      </w:r>
      <w:r w:rsidR="00041111" w:rsidRPr="00D42FC6">
        <w:rPr>
          <w:rFonts w:ascii="Arial" w:hAnsi="Arial" w:cs="Arial"/>
        </w:rPr>
        <w:t xml:space="preserve"> </w:t>
      </w:r>
      <w:r w:rsidR="008D73E8" w:rsidRPr="00D42FC6">
        <w:rPr>
          <w:rFonts w:ascii="Arial" w:hAnsi="Arial" w:cs="Arial"/>
        </w:rPr>
        <w:t>our data sources did not cover the same time period</w:t>
      </w:r>
      <w:r w:rsidRPr="00D42FC6">
        <w:rPr>
          <w:rFonts w:ascii="Arial" w:hAnsi="Arial" w:cs="Arial"/>
        </w:rPr>
        <w:t>. F</w:t>
      </w:r>
      <w:r w:rsidR="008D73E8" w:rsidRPr="00D42FC6">
        <w:rPr>
          <w:rFonts w:ascii="Arial" w:hAnsi="Arial" w:cs="Arial"/>
        </w:rPr>
        <w:t xml:space="preserve">or example </w:t>
      </w:r>
      <w:r w:rsidRPr="00D42FC6">
        <w:rPr>
          <w:rFonts w:ascii="Arial" w:hAnsi="Arial" w:cs="Arial"/>
        </w:rPr>
        <w:t xml:space="preserve">there was no information to </w:t>
      </w:r>
      <w:r w:rsidR="008D73E8" w:rsidRPr="00D42FC6">
        <w:rPr>
          <w:rFonts w:ascii="Arial" w:hAnsi="Arial" w:cs="Arial"/>
        </w:rPr>
        <w:t>identify the location of MDT and chemotherapy hospital sites operating in the</w:t>
      </w:r>
      <w:r w:rsidR="001E1E8F" w:rsidRPr="00D42FC6">
        <w:rPr>
          <w:rFonts w:ascii="Arial" w:hAnsi="Arial" w:cs="Arial"/>
        </w:rPr>
        <w:t xml:space="preserve"> period over which the outcomes were measured, </w:t>
      </w:r>
      <w:r w:rsidRPr="00D42FC6">
        <w:rPr>
          <w:rFonts w:ascii="Arial" w:hAnsi="Arial" w:cs="Arial"/>
        </w:rPr>
        <w:t>although it is unlikely that the geographical provision of services will have changed substantially over the period of this s</w:t>
      </w:r>
      <w:r w:rsidR="00140AC0" w:rsidRPr="00D42FC6">
        <w:rPr>
          <w:rFonts w:ascii="Arial" w:hAnsi="Arial" w:cs="Arial"/>
        </w:rPr>
        <w:t>t</w:t>
      </w:r>
      <w:r w:rsidRPr="00D42FC6">
        <w:rPr>
          <w:rFonts w:ascii="Arial" w:hAnsi="Arial" w:cs="Arial"/>
        </w:rPr>
        <w:t>udy</w:t>
      </w:r>
      <w:r w:rsidR="008D73E8" w:rsidRPr="00D42FC6">
        <w:rPr>
          <w:rFonts w:ascii="Arial" w:hAnsi="Arial" w:cs="Arial"/>
        </w:rPr>
        <w:t>.</w:t>
      </w:r>
      <w:r w:rsidR="00140AC0" w:rsidRPr="00D42FC6">
        <w:rPr>
          <w:rFonts w:ascii="Arial" w:hAnsi="Arial" w:cs="Arial"/>
        </w:rPr>
        <w:t xml:space="preserve"> </w:t>
      </w:r>
      <w:r w:rsidR="008D73E8" w:rsidRPr="00D42FC6">
        <w:rPr>
          <w:rFonts w:ascii="Arial" w:hAnsi="Arial" w:cs="Arial"/>
        </w:rPr>
        <w:t xml:space="preserve"> </w:t>
      </w:r>
      <w:r w:rsidR="00140AC0" w:rsidRPr="00D42FC6">
        <w:rPr>
          <w:rFonts w:ascii="Arial" w:hAnsi="Arial" w:cs="Arial"/>
        </w:rPr>
        <w:t>Data were not available on mobile chemotherapy units or GP surgeries offering chemotherapy services</w:t>
      </w:r>
      <w:r w:rsidR="007D4296" w:rsidRPr="00D42FC6">
        <w:rPr>
          <w:rFonts w:ascii="Arial" w:hAnsi="Arial" w:cs="Arial"/>
        </w:rPr>
        <w:t xml:space="preserve"> </w:t>
      </w:r>
      <w:r w:rsidR="00B23743" w:rsidRPr="00D42FC6">
        <w:rPr>
          <w:rFonts w:ascii="Arial" w:hAnsi="Arial" w:cs="Arial"/>
        </w:rPr>
        <w:t xml:space="preserve">and </w:t>
      </w:r>
      <w:r w:rsidR="007D4296" w:rsidRPr="00D42FC6">
        <w:rPr>
          <w:rFonts w:ascii="Arial" w:hAnsi="Arial" w:cs="Arial"/>
        </w:rPr>
        <w:t>so we were</w:t>
      </w:r>
      <w:r w:rsidR="00D61BF1" w:rsidRPr="00D42FC6">
        <w:rPr>
          <w:rFonts w:ascii="Arial" w:hAnsi="Arial" w:cs="Arial"/>
        </w:rPr>
        <w:t xml:space="preserve"> unable to include them in our access measures</w:t>
      </w:r>
      <w:r w:rsidR="00140AC0" w:rsidRPr="00D42FC6">
        <w:rPr>
          <w:rFonts w:ascii="Arial" w:hAnsi="Arial" w:cs="Arial"/>
        </w:rPr>
        <w:t xml:space="preserve">. </w:t>
      </w:r>
      <w:r w:rsidR="008D73E8" w:rsidRPr="00D42FC6">
        <w:rPr>
          <w:rFonts w:ascii="Arial" w:hAnsi="Arial" w:cs="Arial"/>
        </w:rPr>
        <w:t xml:space="preserve">Another limitation is </w:t>
      </w:r>
      <w:r w:rsidR="00D61BF1" w:rsidRPr="00D42FC6">
        <w:rPr>
          <w:rFonts w:ascii="Arial" w:hAnsi="Arial" w:cs="Arial"/>
        </w:rPr>
        <w:t>that</w:t>
      </w:r>
      <w:r w:rsidR="008D73E8" w:rsidRPr="00D42FC6">
        <w:rPr>
          <w:rFonts w:ascii="Arial" w:hAnsi="Arial" w:cs="Arial"/>
        </w:rPr>
        <w:t xml:space="preserve"> </w:t>
      </w:r>
      <w:r w:rsidR="00834044" w:rsidRPr="00D42FC6">
        <w:rPr>
          <w:rFonts w:ascii="Arial" w:hAnsi="Arial" w:cs="Arial"/>
        </w:rPr>
        <w:t xml:space="preserve">PCTs </w:t>
      </w:r>
      <w:r w:rsidR="008D73E8" w:rsidRPr="00D42FC6">
        <w:rPr>
          <w:rFonts w:ascii="Arial" w:hAnsi="Arial" w:cs="Arial"/>
        </w:rPr>
        <w:t>are now</w:t>
      </w:r>
      <w:r w:rsidR="00834044" w:rsidRPr="00D42FC6">
        <w:rPr>
          <w:rFonts w:ascii="Arial" w:hAnsi="Arial" w:cs="Arial"/>
        </w:rPr>
        <w:t xml:space="preserve"> obsolete geographies and have been replaced by CCGs (Clinical Commissioning Groups)</w:t>
      </w:r>
      <w:r w:rsidR="004B6262" w:rsidRPr="00D42FC6">
        <w:rPr>
          <w:rFonts w:ascii="Arial" w:hAnsi="Arial" w:cs="Arial"/>
        </w:rPr>
        <w:t>.</w:t>
      </w:r>
      <w:r w:rsidR="00834044" w:rsidRPr="00D42FC6">
        <w:rPr>
          <w:rFonts w:ascii="Arial" w:hAnsi="Arial" w:cs="Arial"/>
        </w:rPr>
        <w:t xml:space="preserve"> </w:t>
      </w:r>
      <w:r w:rsidR="004B6262" w:rsidRPr="00D42FC6">
        <w:rPr>
          <w:rFonts w:ascii="Arial" w:hAnsi="Arial" w:cs="Arial"/>
        </w:rPr>
        <w:t>A</w:t>
      </w:r>
      <w:r w:rsidR="008D73E8" w:rsidRPr="00D42FC6">
        <w:rPr>
          <w:rFonts w:ascii="Arial" w:hAnsi="Arial" w:cs="Arial"/>
        </w:rPr>
        <w:t xml:space="preserve">t the time of analysis it was </w:t>
      </w:r>
      <w:r w:rsidR="00834044" w:rsidRPr="00D42FC6">
        <w:rPr>
          <w:rFonts w:ascii="Arial" w:hAnsi="Arial" w:cs="Arial"/>
        </w:rPr>
        <w:t>not possible to obtain cancer specific five year relative survival rates at CCG level</w:t>
      </w:r>
      <w:r w:rsidR="004B6262" w:rsidRPr="00D42FC6">
        <w:rPr>
          <w:rFonts w:ascii="Arial" w:hAnsi="Arial" w:cs="Arial"/>
        </w:rPr>
        <w:t xml:space="preserve">. </w:t>
      </w:r>
    </w:p>
    <w:p w14:paraId="1DCD9596" w14:textId="77777777" w:rsidR="007463D9" w:rsidRPr="00D42FC6" w:rsidRDefault="007463D9" w:rsidP="00834044">
      <w:pPr>
        <w:spacing w:after="0" w:line="240" w:lineRule="auto"/>
        <w:rPr>
          <w:rFonts w:ascii="Arial" w:hAnsi="Arial" w:cs="Arial"/>
        </w:rPr>
      </w:pPr>
    </w:p>
    <w:p w14:paraId="32C81C4C" w14:textId="12A83440" w:rsidR="00D66B02" w:rsidRPr="00D42FC6" w:rsidRDefault="00663236" w:rsidP="00663236">
      <w:pPr>
        <w:spacing w:after="0" w:line="240" w:lineRule="auto"/>
        <w:rPr>
          <w:rFonts w:ascii="Arial" w:hAnsi="Arial" w:cs="Arial"/>
        </w:rPr>
      </w:pPr>
      <w:r w:rsidRPr="00D42FC6">
        <w:rPr>
          <w:rFonts w:ascii="Arial" w:hAnsi="Arial" w:cs="Arial"/>
        </w:rPr>
        <w:t>In conclusion, we have shown that despite equity in access being a key objective in the provision of healthcare</w:t>
      </w:r>
      <w:r w:rsidR="001E1E8F" w:rsidRPr="00D42FC6">
        <w:rPr>
          <w:rFonts w:ascii="Arial" w:hAnsi="Arial" w:cs="Arial"/>
        </w:rPr>
        <w:t xml:space="preserve">, it remains an elusive goal in the provision of cancer services in England. Our findings </w:t>
      </w:r>
      <w:r w:rsidR="00B23743" w:rsidRPr="00D42FC6">
        <w:rPr>
          <w:rFonts w:ascii="Arial" w:hAnsi="Arial" w:cs="Arial"/>
        </w:rPr>
        <w:t xml:space="preserve">suggest </w:t>
      </w:r>
      <w:r w:rsidR="00D66B02" w:rsidRPr="00D42FC6">
        <w:rPr>
          <w:rFonts w:ascii="Arial" w:hAnsi="Arial" w:cs="Arial"/>
        </w:rPr>
        <w:t>that longer travel times to services might lead to inadequate treatment and therefore poorer survival.</w:t>
      </w:r>
      <w:r w:rsidR="001E1E8F" w:rsidRPr="00D42FC6">
        <w:rPr>
          <w:rFonts w:ascii="Arial" w:hAnsi="Arial" w:cs="Arial"/>
        </w:rPr>
        <w:t xml:space="preserve"> </w:t>
      </w:r>
      <w:r w:rsidR="00957B1B" w:rsidRPr="00D42FC6">
        <w:rPr>
          <w:rFonts w:ascii="Arial" w:hAnsi="Arial" w:cs="Arial"/>
        </w:rPr>
        <w:t>We have also identified some research questions that</w:t>
      </w:r>
      <w:r w:rsidR="00D66B02" w:rsidRPr="00D42FC6">
        <w:rPr>
          <w:rFonts w:ascii="Arial" w:hAnsi="Arial" w:cs="Arial"/>
        </w:rPr>
        <w:t xml:space="preserve"> warrant more in-depth future </w:t>
      </w:r>
      <w:r w:rsidR="001E1E8F" w:rsidRPr="00D42FC6">
        <w:rPr>
          <w:rFonts w:ascii="Arial" w:hAnsi="Arial" w:cs="Arial"/>
        </w:rPr>
        <w:t>research. Firstly</w:t>
      </w:r>
      <w:r w:rsidR="00461FCB" w:rsidRPr="00D42FC6">
        <w:rPr>
          <w:rFonts w:ascii="Arial" w:hAnsi="Arial" w:cs="Arial"/>
        </w:rPr>
        <w:t xml:space="preserve">, </w:t>
      </w:r>
      <w:r w:rsidR="00D66B02" w:rsidRPr="00D42FC6">
        <w:rPr>
          <w:rFonts w:ascii="Arial" w:hAnsi="Arial" w:cs="Arial"/>
        </w:rPr>
        <w:t>colorectal and lung survival appear to be more sensitive to poor geographical access</w:t>
      </w:r>
      <w:r w:rsidR="008F453B" w:rsidRPr="00D42FC6">
        <w:rPr>
          <w:rFonts w:ascii="Arial" w:hAnsi="Arial" w:cs="Arial"/>
        </w:rPr>
        <w:t xml:space="preserve"> to radiotherapy</w:t>
      </w:r>
      <w:r w:rsidR="00D66B02" w:rsidRPr="00D42FC6">
        <w:rPr>
          <w:rFonts w:ascii="Arial" w:hAnsi="Arial" w:cs="Arial"/>
        </w:rPr>
        <w:t xml:space="preserve"> than breast cancer (Table </w:t>
      </w:r>
      <w:r w:rsidR="00071F7F" w:rsidRPr="00D42FC6">
        <w:rPr>
          <w:rFonts w:ascii="Arial" w:hAnsi="Arial" w:cs="Arial"/>
        </w:rPr>
        <w:t>4</w:t>
      </w:r>
      <w:r w:rsidR="00D66B02" w:rsidRPr="00D42FC6">
        <w:rPr>
          <w:rFonts w:ascii="Arial" w:hAnsi="Arial" w:cs="Arial"/>
        </w:rPr>
        <w:t>).</w:t>
      </w:r>
      <w:r w:rsidR="008F453B" w:rsidRPr="00D42FC6">
        <w:rPr>
          <w:rFonts w:ascii="Arial" w:hAnsi="Arial" w:cs="Arial"/>
        </w:rPr>
        <w:t xml:space="preserve"> </w:t>
      </w:r>
      <w:r w:rsidR="00461FCB" w:rsidRPr="00D42FC6">
        <w:rPr>
          <w:rFonts w:ascii="Arial" w:hAnsi="Arial" w:cs="Arial"/>
        </w:rPr>
        <w:t>Secondly</w:t>
      </w:r>
      <w:r w:rsidR="001E1E8F" w:rsidRPr="00D42FC6">
        <w:rPr>
          <w:rFonts w:ascii="Arial" w:hAnsi="Arial" w:cs="Arial"/>
        </w:rPr>
        <w:t xml:space="preserve">, we found that </w:t>
      </w:r>
      <w:r w:rsidR="008F453B" w:rsidRPr="00D42FC6">
        <w:rPr>
          <w:rFonts w:ascii="Arial" w:hAnsi="Arial" w:cs="Arial"/>
        </w:rPr>
        <w:t xml:space="preserve">in lung cancer, </w:t>
      </w:r>
      <w:r w:rsidR="001E1E8F" w:rsidRPr="00D42FC6">
        <w:rPr>
          <w:rFonts w:ascii="Arial" w:hAnsi="Arial" w:cs="Arial"/>
        </w:rPr>
        <w:t xml:space="preserve">geographical </w:t>
      </w:r>
      <w:r w:rsidR="00D66B02" w:rsidRPr="00D42FC6">
        <w:rPr>
          <w:rFonts w:ascii="Arial" w:hAnsi="Arial" w:cs="Arial"/>
        </w:rPr>
        <w:t xml:space="preserve">access issues </w:t>
      </w:r>
      <w:r w:rsidR="001E1E8F" w:rsidRPr="00D42FC6">
        <w:rPr>
          <w:rFonts w:ascii="Arial" w:hAnsi="Arial" w:cs="Arial"/>
        </w:rPr>
        <w:t>w</w:t>
      </w:r>
      <w:r w:rsidR="00957B1B" w:rsidRPr="00D42FC6">
        <w:rPr>
          <w:rFonts w:ascii="Arial" w:hAnsi="Arial" w:cs="Arial"/>
        </w:rPr>
        <w:t>ere</w:t>
      </w:r>
      <w:r w:rsidR="001E1E8F" w:rsidRPr="00D42FC6">
        <w:rPr>
          <w:rFonts w:ascii="Arial" w:hAnsi="Arial" w:cs="Arial"/>
        </w:rPr>
        <w:t xml:space="preserve"> more strongly associated</w:t>
      </w:r>
      <w:r w:rsidR="00D66B02" w:rsidRPr="00D42FC6">
        <w:rPr>
          <w:rFonts w:ascii="Arial" w:hAnsi="Arial" w:cs="Arial"/>
        </w:rPr>
        <w:t xml:space="preserve"> with one year over five year survival rates</w:t>
      </w:r>
      <w:r w:rsidR="008F453B" w:rsidRPr="00D42FC6">
        <w:rPr>
          <w:rFonts w:ascii="Arial" w:hAnsi="Arial" w:cs="Arial"/>
        </w:rPr>
        <w:t>.</w:t>
      </w:r>
      <w:r w:rsidR="00461FCB" w:rsidRPr="00D42FC6">
        <w:rPr>
          <w:rFonts w:ascii="Arial" w:hAnsi="Arial" w:cs="Arial"/>
        </w:rPr>
        <w:t xml:space="preserve"> Thirdly, lung cancer survival appears to be more sensitive to geographical access to chemotherapy and MDT than both colorectal and breast cancer.</w:t>
      </w:r>
    </w:p>
    <w:p w14:paraId="3E486878" w14:textId="77777777" w:rsidR="00960455" w:rsidRPr="00D42FC6" w:rsidRDefault="00960455" w:rsidP="00663236">
      <w:pPr>
        <w:spacing w:after="0" w:line="240" w:lineRule="auto"/>
        <w:rPr>
          <w:rFonts w:ascii="Arial" w:hAnsi="Arial" w:cs="Arial"/>
        </w:rPr>
      </w:pPr>
    </w:p>
    <w:p w14:paraId="7A0B031C" w14:textId="47603C54" w:rsidR="00663236" w:rsidRPr="00D42FC6" w:rsidRDefault="00663236" w:rsidP="00663236">
      <w:pPr>
        <w:spacing w:after="0" w:line="240" w:lineRule="auto"/>
        <w:rPr>
          <w:rFonts w:ascii="Arial" w:hAnsi="Arial" w:cs="Arial"/>
        </w:rPr>
      </w:pPr>
      <w:r w:rsidRPr="00D42FC6">
        <w:rPr>
          <w:rFonts w:ascii="Arial" w:hAnsi="Arial" w:cs="Arial"/>
        </w:rPr>
        <w:t>Part of the challenge</w:t>
      </w:r>
      <w:r w:rsidR="001E1E8F" w:rsidRPr="00D42FC6">
        <w:rPr>
          <w:rFonts w:ascii="Arial" w:hAnsi="Arial" w:cs="Arial"/>
        </w:rPr>
        <w:t xml:space="preserve"> in meeting the equity goal</w:t>
      </w:r>
      <w:r w:rsidRPr="00D42FC6">
        <w:rPr>
          <w:rFonts w:ascii="Arial" w:hAnsi="Arial" w:cs="Arial"/>
        </w:rPr>
        <w:t xml:space="preserve"> may lie in the lack of a universal definition and monitoring criteria for equity in access </w:t>
      </w:r>
      <w:r w:rsidRPr="00D42FC6">
        <w:rPr>
          <w:rFonts w:ascii="Arial" w:hAnsi="Arial" w:cs="Arial"/>
        </w:rPr>
        <w:fldChar w:fldCharType="begin"/>
      </w:r>
      <w:r w:rsidR="00414F02" w:rsidRPr="00D42FC6">
        <w:rPr>
          <w:rFonts w:ascii="Arial" w:hAnsi="Arial" w:cs="Arial"/>
        </w:rPr>
        <w:instrText xml:space="preserve"> ADDIN EN.CITE &lt;EndNote&gt;&lt;Cite&gt;&lt;Author&gt;Allin&lt;/Author&gt;&lt;Year&gt;2007&lt;/Year&gt;&lt;RecNum&gt;430&lt;/RecNum&gt;&lt;DisplayText&gt;(Allin et al., 2007)&lt;/DisplayText&gt;&lt;record&gt;&lt;rec-number&gt;430&lt;/rec-number&gt;&lt;foreign-keys&gt;&lt;key app="EN" db-id="02wav9t91zvttcetasspaf9eeprftxzv2rxa" timestamp="1405513942"&gt;430&lt;/key&gt;&lt;/foreign-keys&gt;&lt;ref-type name="Report"&gt;27&lt;/ref-type&gt;&lt;contributors&gt;&lt;authors&gt;&lt;author&gt;Sara Allin&lt;/author&gt;&lt;author&gt;Cristina Masseria&lt;/author&gt;&lt;author&gt;Corinna Sorenson&lt;/author&gt;&lt;author&gt;Irene Papanicolas&lt;/author&gt;&lt;author&gt;Elias Mossialos&lt;/author&gt;&lt;/authors&gt;&lt;/contributors&gt;&lt;titles&gt;&lt;title&gt;Measuring inequalities in access to health care. A review of the indices&lt;/title&gt;&lt;/titles&gt;&lt;dates&gt;&lt;year&gt;2007&lt;/year&gt;&lt;/dates&gt;&lt;publisher&gt;London School of Economics and European Commission&lt;/publisher&gt;&lt;urls&gt;&lt;/urls&gt;&lt;/record&gt;&lt;/Cite&gt;&lt;/EndNote&gt;</w:instrText>
      </w:r>
      <w:r w:rsidRPr="00D42FC6">
        <w:rPr>
          <w:rFonts w:ascii="Arial" w:hAnsi="Arial" w:cs="Arial"/>
        </w:rPr>
        <w:fldChar w:fldCharType="separate"/>
      </w:r>
      <w:r w:rsidR="00414F02" w:rsidRPr="00D42FC6">
        <w:rPr>
          <w:rFonts w:ascii="Arial" w:hAnsi="Arial" w:cs="Arial"/>
          <w:noProof/>
        </w:rPr>
        <w:t>(Allin et al., 2007)</w:t>
      </w:r>
      <w:r w:rsidRPr="00D42FC6">
        <w:rPr>
          <w:rFonts w:ascii="Arial" w:hAnsi="Arial" w:cs="Arial"/>
        </w:rPr>
        <w:fldChar w:fldCharType="end"/>
      </w:r>
      <w:r w:rsidRPr="00D42FC6">
        <w:rPr>
          <w:rFonts w:ascii="Arial" w:hAnsi="Arial" w:cs="Arial"/>
        </w:rPr>
        <w:t xml:space="preserve">. </w:t>
      </w:r>
      <w:r w:rsidR="00D61BF1" w:rsidRPr="00D42FC6">
        <w:rPr>
          <w:rFonts w:ascii="Arial" w:hAnsi="Arial" w:cs="Arial"/>
        </w:rPr>
        <w:t>Another</w:t>
      </w:r>
      <w:r w:rsidRPr="00D42FC6">
        <w:rPr>
          <w:rFonts w:ascii="Arial" w:hAnsi="Arial" w:cs="Arial"/>
        </w:rPr>
        <w:t xml:space="preserve"> challenge lies in the trade-off that </w:t>
      </w:r>
      <w:r w:rsidRPr="00D42FC6">
        <w:rPr>
          <w:rFonts w:ascii="Arial" w:hAnsi="Arial" w:cs="Arial"/>
        </w:rPr>
        <w:lastRenderedPageBreak/>
        <w:t xml:space="preserve">results when attempting to meet contrasting goals such as equity and efficiency, with resources that are increasingly scarce. This has been recognised by the recent Cancer Research Taskforce for England that is working to develop a five year cancer survival improvement strategy on behalf of NHS England and other national health agencies </w:t>
      </w:r>
      <w:r w:rsidRPr="00D42FC6">
        <w:rPr>
          <w:rFonts w:ascii="Arial" w:hAnsi="Arial" w:cs="Arial"/>
        </w:rPr>
        <w:fldChar w:fldCharType="begin"/>
      </w:r>
      <w:r w:rsidR="002454EB" w:rsidRPr="00D42FC6">
        <w:rPr>
          <w:rFonts w:ascii="Arial" w:hAnsi="Arial" w:cs="Arial"/>
        </w:rPr>
        <w:instrText xml:space="preserve"> ADDIN EN.CITE &lt;EndNote&gt;&lt;Cite&gt;&lt;Author&gt;Independent Cancer Taskforce&lt;/Author&gt;&lt;Year&gt;2015&lt;/Year&gt;&lt;RecNum&gt;1624&lt;/RecNum&gt;&lt;DisplayText&gt;(Independent Cancer Taskforce, 2015)&lt;/DisplayText&gt;&lt;record&gt;&lt;rec-number&gt;1624&lt;/rec-number&gt;&lt;foreign-keys&gt;&lt;key app="EN" db-id="02wav9t91zvttcetasspaf9eeprftxzv2rxa" timestamp="1452880575"&gt;1624&lt;/key&gt;&lt;/foreign-keys&gt;&lt;ref-type name="Report"&gt;27&lt;/ref-type&gt;&lt;contributors&gt;&lt;authors&gt;&lt;author&gt;Independent Cancer Taskforce,&lt;/author&gt;&lt;/authors&gt;&lt;/contributors&gt;&lt;titles&gt;&lt;title&gt;Achieving world-class cancer outcomes: a strategy for England 2015-2020&lt;/title&gt;&lt;/titles&gt;&lt;dates&gt;&lt;year&gt;2015&lt;/year&gt;&lt;/dates&gt;&lt;urls&gt;&lt;related-urls&gt;&lt;url&gt;http://www.cancerresearchuk.org/about-us/cancer-taskforce&lt;/url&gt;&lt;/related-urls&gt;&lt;/urls&gt;&lt;/record&gt;&lt;/Cite&gt;&lt;/EndNote&gt;</w:instrText>
      </w:r>
      <w:r w:rsidRPr="00D42FC6">
        <w:rPr>
          <w:rFonts w:ascii="Arial" w:hAnsi="Arial" w:cs="Arial"/>
        </w:rPr>
        <w:fldChar w:fldCharType="separate"/>
      </w:r>
      <w:r w:rsidR="002454EB" w:rsidRPr="00D42FC6">
        <w:rPr>
          <w:rFonts w:ascii="Arial" w:hAnsi="Arial" w:cs="Arial"/>
          <w:noProof/>
        </w:rPr>
        <w:t>(Independent Cancer Taskforce, 2015)</w:t>
      </w:r>
      <w:r w:rsidRPr="00D42FC6">
        <w:rPr>
          <w:rFonts w:ascii="Arial" w:hAnsi="Arial" w:cs="Arial"/>
        </w:rPr>
        <w:fldChar w:fldCharType="end"/>
      </w:r>
      <w:r w:rsidRPr="00D42FC6">
        <w:rPr>
          <w:rFonts w:ascii="Arial" w:hAnsi="Arial" w:cs="Arial"/>
        </w:rPr>
        <w:t xml:space="preserve">. The Taskforce has identified a need to revisit the issue of access to services in order to enable improvements in earlier diagnosis and quality of care. It has also recognised the inequitable commissioning and delivery of care, and has urged the tackling of variation to be a priority over the next five years. To achieve this, two recommendations that are relevant to this study have been put forward; an evaluation of evidence to determine whether service configuration of surgery merits further centralisation and, an evaluation of the impact on cancer outcomes of patients living distances from a cancer centre </w:t>
      </w:r>
      <w:r w:rsidRPr="00D42FC6">
        <w:rPr>
          <w:rFonts w:ascii="Arial" w:hAnsi="Arial" w:cs="Arial"/>
        </w:rPr>
        <w:fldChar w:fldCharType="begin"/>
      </w:r>
      <w:r w:rsidR="002454EB" w:rsidRPr="00D42FC6">
        <w:rPr>
          <w:rFonts w:ascii="Arial" w:hAnsi="Arial" w:cs="Arial"/>
        </w:rPr>
        <w:instrText xml:space="preserve"> ADDIN EN.CITE &lt;EndNote&gt;&lt;Cite&gt;&lt;Author&gt;Independent Cancer Taskforce&lt;/Author&gt;&lt;Year&gt;2015&lt;/Year&gt;&lt;RecNum&gt;1624&lt;/RecNum&gt;&lt;DisplayText&gt;(Independent Cancer Taskforce, 2015)&lt;/DisplayText&gt;&lt;record&gt;&lt;rec-number&gt;1624&lt;/rec-number&gt;&lt;foreign-keys&gt;&lt;key app="EN" db-id="02wav9t91zvttcetasspaf9eeprftxzv2rxa" timestamp="1452880575"&gt;1624&lt;/key&gt;&lt;/foreign-keys&gt;&lt;ref-type name="Report"&gt;27&lt;/ref-type&gt;&lt;contributors&gt;&lt;authors&gt;&lt;author&gt;Independent Cancer Taskforce,&lt;/author&gt;&lt;/authors&gt;&lt;/contributors&gt;&lt;titles&gt;&lt;title&gt;Achieving world-class cancer outcomes: a strategy for England 2015-2020&lt;/title&gt;&lt;/titles&gt;&lt;dates&gt;&lt;year&gt;2015&lt;/year&gt;&lt;/dates&gt;&lt;urls&gt;&lt;related-urls&gt;&lt;url&gt;http://www.cancerresearchuk.org/about-us/cancer-taskforce&lt;/url&gt;&lt;/related-urls&gt;&lt;/urls&gt;&lt;/record&gt;&lt;/Cite&gt;&lt;/EndNote&gt;</w:instrText>
      </w:r>
      <w:r w:rsidRPr="00D42FC6">
        <w:rPr>
          <w:rFonts w:ascii="Arial" w:hAnsi="Arial" w:cs="Arial"/>
        </w:rPr>
        <w:fldChar w:fldCharType="separate"/>
      </w:r>
      <w:r w:rsidR="002454EB" w:rsidRPr="00D42FC6">
        <w:rPr>
          <w:rFonts w:ascii="Arial" w:hAnsi="Arial" w:cs="Arial"/>
          <w:noProof/>
        </w:rPr>
        <w:t>(Independent Cancer Taskforce, 2015)</w:t>
      </w:r>
      <w:r w:rsidRPr="00D42FC6">
        <w:rPr>
          <w:rFonts w:ascii="Arial" w:hAnsi="Arial" w:cs="Arial"/>
        </w:rPr>
        <w:fldChar w:fldCharType="end"/>
      </w:r>
      <w:r w:rsidRPr="00D42FC6">
        <w:rPr>
          <w:rFonts w:ascii="Arial" w:hAnsi="Arial" w:cs="Arial"/>
        </w:rPr>
        <w:t xml:space="preserve">. </w:t>
      </w:r>
    </w:p>
    <w:p w14:paraId="1F343941" w14:textId="567B8C8D" w:rsidR="00834044" w:rsidRPr="00D42FC6" w:rsidRDefault="00834044" w:rsidP="00834044">
      <w:pPr>
        <w:spacing w:after="0" w:line="240" w:lineRule="auto"/>
        <w:rPr>
          <w:rFonts w:ascii="Arial" w:hAnsi="Arial" w:cs="Arial"/>
        </w:rPr>
      </w:pPr>
    </w:p>
    <w:p w14:paraId="12C7CF5C" w14:textId="77777777" w:rsidR="003F6F03" w:rsidRPr="00D42FC6" w:rsidRDefault="003F6F03" w:rsidP="0007450E">
      <w:pPr>
        <w:spacing w:after="0" w:line="240" w:lineRule="auto"/>
        <w:rPr>
          <w:rFonts w:ascii="Arial" w:hAnsi="Arial" w:cs="Arial"/>
          <w:b/>
          <w:bCs/>
        </w:rPr>
      </w:pPr>
    </w:p>
    <w:p w14:paraId="69E0DE14" w14:textId="64AEC515" w:rsidR="009A075E" w:rsidRPr="00D42FC6" w:rsidRDefault="00FB56CC" w:rsidP="0007450E">
      <w:pPr>
        <w:spacing w:after="0" w:line="240" w:lineRule="auto"/>
        <w:rPr>
          <w:rFonts w:ascii="Arial" w:hAnsi="Arial" w:cs="Arial"/>
          <w:b/>
          <w:bCs/>
        </w:rPr>
      </w:pPr>
      <w:r w:rsidRPr="00D42FC6">
        <w:rPr>
          <w:rFonts w:ascii="Arial" w:hAnsi="Arial" w:cs="Arial"/>
          <w:b/>
          <w:bCs/>
        </w:rPr>
        <w:t>Conflict of interest</w:t>
      </w:r>
    </w:p>
    <w:p w14:paraId="65A777E0" w14:textId="5EFAA89E" w:rsidR="00FB56CC" w:rsidRPr="00D42FC6" w:rsidRDefault="008B10E5" w:rsidP="0007450E">
      <w:pPr>
        <w:spacing w:after="0" w:line="240" w:lineRule="auto"/>
        <w:rPr>
          <w:rFonts w:ascii="Arial" w:hAnsi="Arial" w:cs="Arial"/>
          <w:bCs/>
        </w:rPr>
      </w:pPr>
      <w:r w:rsidRPr="00D42FC6">
        <w:rPr>
          <w:rFonts w:ascii="Arial" w:hAnsi="Arial" w:cs="Arial"/>
          <w:bCs/>
        </w:rPr>
        <w:t>None</w:t>
      </w:r>
    </w:p>
    <w:p w14:paraId="2EF4CC50" w14:textId="77777777" w:rsidR="00F07D10" w:rsidRPr="00D42FC6" w:rsidRDefault="00F07D10" w:rsidP="0007450E">
      <w:pPr>
        <w:spacing w:after="0" w:line="240" w:lineRule="auto"/>
        <w:rPr>
          <w:rFonts w:ascii="Arial" w:hAnsi="Arial" w:cs="Arial"/>
          <w:b/>
          <w:bCs/>
        </w:rPr>
      </w:pPr>
    </w:p>
    <w:p w14:paraId="670E0E61" w14:textId="77777777" w:rsidR="00E05101" w:rsidRPr="00D42FC6" w:rsidRDefault="00E05101" w:rsidP="0007450E">
      <w:pPr>
        <w:spacing w:after="0" w:line="240" w:lineRule="auto"/>
        <w:rPr>
          <w:rFonts w:ascii="Arial" w:hAnsi="Arial" w:cs="Arial"/>
        </w:rPr>
      </w:pPr>
    </w:p>
    <w:p w14:paraId="5572C679" w14:textId="2B1BE5A6" w:rsidR="00FB6284" w:rsidRPr="00D42FC6" w:rsidRDefault="00395B27" w:rsidP="0007450E">
      <w:pPr>
        <w:spacing w:after="0" w:line="240" w:lineRule="auto"/>
        <w:rPr>
          <w:rFonts w:ascii="Arial" w:hAnsi="Arial" w:cs="Arial"/>
          <w:b/>
        </w:rPr>
      </w:pPr>
      <w:r w:rsidRPr="00D42FC6">
        <w:rPr>
          <w:rFonts w:ascii="Arial" w:hAnsi="Arial" w:cs="Arial"/>
          <w:b/>
        </w:rPr>
        <w:t>References</w:t>
      </w:r>
    </w:p>
    <w:p w14:paraId="2BFFCD7E" w14:textId="77777777" w:rsidR="004C5DE5" w:rsidRPr="006F3AAA" w:rsidRDefault="004C5DE5" w:rsidP="0007450E">
      <w:pPr>
        <w:spacing w:after="0" w:line="240" w:lineRule="auto"/>
        <w:rPr>
          <w:rFonts w:ascii="Arial" w:hAnsi="Arial" w:cs="Arial"/>
        </w:rPr>
      </w:pPr>
    </w:p>
    <w:p w14:paraId="58C546C6" w14:textId="77777777" w:rsidR="005F4071" w:rsidRPr="006F3AAA" w:rsidRDefault="004C5DE5" w:rsidP="005F4071">
      <w:pPr>
        <w:pStyle w:val="EndNoteBibliography"/>
        <w:ind w:left="720" w:hanging="720"/>
        <w:rPr>
          <w:rFonts w:ascii="Arial" w:hAnsi="Arial" w:cs="Arial"/>
        </w:rPr>
      </w:pPr>
      <w:r w:rsidRPr="006F3AAA">
        <w:rPr>
          <w:rFonts w:ascii="Arial" w:hAnsi="Arial" w:cs="Arial"/>
        </w:rPr>
        <w:fldChar w:fldCharType="begin"/>
      </w:r>
      <w:r w:rsidRPr="006F3AAA">
        <w:rPr>
          <w:rFonts w:ascii="Arial" w:hAnsi="Arial" w:cs="Arial"/>
        </w:rPr>
        <w:instrText xml:space="preserve"> ADDIN EN.REFLIST </w:instrText>
      </w:r>
      <w:r w:rsidRPr="006F3AAA">
        <w:rPr>
          <w:rFonts w:ascii="Arial" w:hAnsi="Arial" w:cs="Arial"/>
        </w:rPr>
        <w:fldChar w:fldCharType="separate"/>
      </w:r>
      <w:r w:rsidR="005F4071" w:rsidRPr="006F3AAA">
        <w:rPr>
          <w:rFonts w:ascii="Arial" w:hAnsi="Arial" w:cs="Arial"/>
        </w:rPr>
        <w:t xml:space="preserve">Acheson, R. M. 1978. The definition and identification of need for health care. </w:t>
      </w:r>
      <w:r w:rsidR="005F4071" w:rsidRPr="006F3AAA">
        <w:rPr>
          <w:rFonts w:ascii="Arial" w:hAnsi="Arial" w:cs="Arial"/>
          <w:i/>
        </w:rPr>
        <w:t>Journal of Epidemiology and Community Health,</w:t>
      </w:r>
      <w:r w:rsidR="005F4071" w:rsidRPr="006F3AAA">
        <w:rPr>
          <w:rFonts w:ascii="Arial" w:hAnsi="Arial" w:cs="Arial"/>
        </w:rPr>
        <w:t xml:space="preserve"> 32(1)</w:t>
      </w:r>
      <w:r w:rsidR="005F4071" w:rsidRPr="006F3AAA">
        <w:rPr>
          <w:rFonts w:ascii="Arial" w:hAnsi="Arial" w:cs="Arial"/>
          <w:b/>
        </w:rPr>
        <w:t>,</w:t>
      </w:r>
      <w:r w:rsidR="005F4071" w:rsidRPr="006F3AAA">
        <w:rPr>
          <w:rFonts w:ascii="Arial" w:hAnsi="Arial" w:cs="Arial"/>
        </w:rPr>
        <w:t xml:space="preserve"> pp 10-15.</w:t>
      </w:r>
    </w:p>
    <w:p w14:paraId="5F2B2D5A" w14:textId="77777777" w:rsidR="005F4071" w:rsidRPr="006F3AAA" w:rsidRDefault="005F4071" w:rsidP="005F4071">
      <w:pPr>
        <w:pStyle w:val="EndNoteBibliography"/>
        <w:spacing w:after="0"/>
        <w:rPr>
          <w:rFonts w:ascii="Arial" w:hAnsi="Arial" w:cs="Arial"/>
        </w:rPr>
      </w:pPr>
    </w:p>
    <w:p w14:paraId="0AC95319"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Agresti, A. 2015. </w:t>
      </w:r>
      <w:r w:rsidRPr="006F3AAA">
        <w:rPr>
          <w:rFonts w:ascii="Arial" w:hAnsi="Arial" w:cs="Arial"/>
          <w:i/>
        </w:rPr>
        <w:t>Foundations of Linear and Generalized Linear Models</w:t>
      </w:r>
      <w:r w:rsidRPr="006F3AAA">
        <w:rPr>
          <w:rFonts w:ascii="Arial" w:hAnsi="Arial" w:cs="Arial"/>
        </w:rPr>
        <w:t>, Hoboken, New Jersey: John Wiley &amp; Sons.</w:t>
      </w:r>
    </w:p>
    <w:p w14:paraId="67FF1904" w14:textId="77777777" w:rsidR="005F4071" w:rsidRPr="006F3AAA" w:rsidRDefault="005F4071" w:rsidP="005F4071">
      <w:pPr>
        <w:pStyle w:val="EndNoteBibliography"/>
        <w:spacing w:after="0"/>
        <w:rPr>
          <w:rFonts w:ascii="Arial" w:hAnsi="Arial" w:cs="Arial"/>
        </w:rPr>
      </w:pPr>
    </w:p>
    <w:p w14:paraId="157B4C81"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Allin, S., Masseria, C., Sorenson, C., Papanicolas, I. &amp; Mossialos, E. 2007. Measuring inequalities in access to health care. A review of the indices,  </w:t>
      </w:r>
    </w:p>
    <w:p w14:paraId="4E6D3F92" w14:textId="77777777" w:rsidR="005F4071" w:rsidRPr="006F3AAA" w:rsidRDefault="005F4071" w:rsidP="005F4071">
      <w:pPr>
        <w:pStyle w:val="EndNoteBibliography"/>
        <w:spacing w:after="0"/>
        <w:rPr>
          <w:rFonts w:ascii="Arial" w:hAnsi="Arial" w:cs="Arial"/>
        </w:rPr>
      </w:pPr>
    </w:p>
    <w:p w14:paraId="5B017A3B"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Bentham, G. &amp; Haynes, R. 1985. Health, personal mobility and the use of health services in rural Norfolk. </w:t>
      </w:r>
      <w:r w:rsidRPr="006F3AAA">
        <w:rPr>
          <w:rFonts w:ascii="Arial" w:hAnsi="Arial" w:cs="Arial"/>
          <w:i/>
        </w:rPr>
        <w:t>Journal of Rural Studies,</w:t>
      </w:r>
      <w:r w:rsidRPr="006F3AAA">
        <w:rPr>
          <w:rFonts w:ascii="Arial" w:hAnsi="Arial" w:cs="Arial"/>
        </w:rPr>
        <w:t xml:space="preserve"> 1(3)</w:t>
      </w:r>
      <w:r w:rsidRPr="006F3AAA">
        <w:rPr>
          <w:rFonts w:ascii="Arial" w:hAnsi="Arial" w:cs="Arial"/>
          <w:b/>
        </w:rPr>
        <w:t>,</w:t>
      </w:r>
      <w:r w:rsidRPr="006F3AAA">
        <w:rPr>
          <w:rFonts w:ascii="Arial" w:hAnsi="Arial" w:cs="Arial"/>
        </w:rPr>
        <w:t xml:space="preserve"> pp 231-239.</w:t>
      </w:r>
    </w:p>
    <w:p w14:paraId="3D483148" w14:textId="77777777" w:rsidR="005F4071" w:rsidRPr="006F3AAA" w:rsidRDefault="005F4071" w:rsidP="005F4071">
      <w:pPr>
        <w:pStyle w:val="EndNoteBibliography"/>
        <w:spacing w:after="0"/>
        <w:rPr>
          <w:rFonts w:ascii="Arial" w:hAnsi="Arial" w:cs="Arial"/>
        </w:rPr>
      </w:pPr>
    </w:p>
    <w:p w14:paraId="6C136C9C"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Calman, K. &amp; Hine, D. 1995. A Policy Framework for Commissioning Cancer Services. Guidance for Purchasers and Providers of Cancer Services, Health, D. o. (London).</w:t>
      </w:r>
    </w:p>
    <w:p w14:paraId="22C978C0" w14:textId="77777777" w:rsidR="005F4071" w:rsidRPr="006F3AAA" w:rsidRDefault="005F4071" w:rsidP="005F4071">
      <w:pPr>
        <w:pStyle w:val="EndNoteBibliography"/>
        <w:spacing w:after="0"/>
        <w:rPr>
          <w:rFonts w:ascii="Arial" w:hAnsi="Arial" w:cs="Arial"/>
        </w:rPr>
      </w:pPr>
    </w:p>
    <w:p w14:paraId="402D68E6"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Campbell, N. C., Elliott, A. M., Sharp, L., Ritchie, L. D., Cassidy, J. &amp; Little, J. 2000. Rural factors and survival from cancer: analysis of Scottish cancer registrations. </w:t>
      </w:r>
      <w:r w:rsidRPr="006F3AAA">
        <w:rPr>
          <w:rFonts w:ascii="Arial" w:hAnsi="Arial" w:cs="Arial"/>
          <w:i/>
        </w:rPr>
        <w:t>Br J Cancer,</w:t>
      </w:r>
      <w:r w:rsidRPr="006F3AAA">
        <w:rPr>
          <w:rFonts w:ascii="Arial" w:hAnsi="Arial" w:cs="Arial"/>
        </w:rPr>
        <w:t xml:space="preserve"> 82(11)</w:t>
      </w:r>
      <w:r w:rsidRPr="006F3AAA">
        <w:rPr>
          <w:rFonts w:ascii="Arial" w:hAnsi="Arial" w:cs="Arial"/>
          <w:b/>
        </w:rPr>
        <w:t>,</w:t>
      </w:r>
      <w:r w:rsidRPr="006F3AAA">
        <w:rPr>
          <w:rFonts w:ascii="Arial" w:hAnsi="Arial" w:cs="Arial"/>
        </w:rPr>
        <w:t xml:space="preserve"> pp 1863-1866.</w:t>
      </w:r>
    </w:p>
    <w:p w14:paraId="024E0E8A" w14:textId="77777777" w:rsidR="005F4071" w:rsidRPr="006F3AAA" w:rsidRDefault="005F4071" w:rsidP="005F4071">
      <w:pPr>
        <w:pStyle w:val="EndNoteBibliography"/>
        <w:spacing w:after="0"/>
        <w:rPr>
          <w:rFonts w:ascii="Arial" w:hAnsi="Arial" w:cs="Arial"/>
        </w:rPr>
      </w:pPr>
    </w:p>
    <w:p w14:paraId="1C1D1D64"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Campbell, N. C., Elliott, A. M., Sharp, L., Ritchie, L. D., Cassidy, J. &amp; Little, J. 2001. Rural and urban differences in stage at diagnosis of colorectal and lung cancers. </w:t>
      </w:r>
      <w:r w:rsidRPr="006F3AAA">
        <w:rPr>
          <w:rFonts w:ascii="Arial" w:hAnsi="Arial" w:cs="Arial"/>
          <w:i/>
        </w:rPr>
        <w:t>Br J Cancer,</w:t>
      </w:r>
      <w:r w:rsidRPr="006F3AAA">
        <w:rPr>
          <w:rFonts w:ascii="Arial" w:hAnsi="Arial" w:cs="Arial"/>
        </w:rPr>
        <w:t xml:space="preserve"> 84(7)</w:t>
      </w:r>
      <w:r w:rsidRPr="006F3AAA">
        <w:rPr>
          <w:rFonts w:ascii="Arial" w:hAnsi="Arial" w:cs="Arial"/>
          <w:b/>
        </w:rPr>
        <w:t>,</w:t>
      </w:r>
      <w:r w:rsidRPr="006F3AAA">
        <w:rPr>
          <w:rFonts w:ascii="Arial" w:hAnsi="Arial" w:cs="Arial"/>
        </w:rPr>
        <w:t xml:space="preserve"> pp 910-914.</w:t>
      </w:r>
    </w:p>
    <w:p w14:paraId="4747A82D" w14:textId="77777777" w:rsidR="005F4071" w:rsidRPr="006F3AAA" w:rsidRDefault="005F4071" w:rsidP="005F4071">
      <w:pPr>
        <w:pStyle w:val="EndNoteBibliography"/>
        <w:spacing w:after="0"/>
        <w:rPr>
          <w:rFonts w:ascii="Arial" w:hAnsi="Arial" w:cs="Arial"/>
        </w:rPr>
      </w:pPr>
    </w:p>
    <w:p w14:paraId="10D09A52"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Cancer Research UK. 2009. Achieving a world-class radiotherapy service across the UK,  </w:t>
      </w:r>
    </w:p>
    <w:p w14:paraId="42622A53" w14:textId="77777777" w:rsidR="005F4071" w:rsidRPr="006F3AAA" w:rsidRDefault="005F4071" w:rsidP="005F4071">
      <w:pPr>
        <w:pStyle w:val="EndNoteBibliography"/>
        <w:spacing w:after="0"/>
        <w:rPr>
          <w:rFonts w:ascii="Arial" w:hAnsi="Arial" w:cs="Arial"/>
        </w:rPr>
      </w:pPr>
    </w:p>
    <w:p w14:paraId="348FB770" w14:textId="5EF0C62E" w:rsidR="005F4071" w:rsidRPr="006F3AAA" w:rsidRDefault="005F4071" w:rsidP="005F4071">
      <w:pPr>
        <w:pStyle w:val="EndNoteBibliography"/>
        <w:ind w:left="720" w:hanging="720"/>
        <w:rPr>
          <w:rFonts w:ascii="Arial" w:hAnsi="Arial" w:cs="Arial"/>
        </w:rPr>
      </w:pPr>
      <w:r w:rsidRPr="006F3AAA">
        <w:rPr>
          <w:rFonts w:ascii="Arial" w:hAnsi="Arial" w:cs="Arial"/>
        </w:rPr>
        <w:t xml:space="preserve">Cancer Research UK. 2016a. </w:t>
      </w:r>
      <w:r w:rsidRPr="006F3AAA">
        <w:rPr>
          <w:rFonts w:ascii="Arial" w:hAnsi="Arial" w:cs="Arial"/>
          <w:i/>
        </w:rPr>
        <w:t xml:space="preserve">Cancer cases and rates by country in the UK </w:t>
      </w:r>
      <w:r w:rsidRPr="006F3AAA">
        <w:rPr>
          <w:rFonts w:ascii="Arial" w:hAnsi="Arial" w:cs="Arial"/>
        </w:rPr>
        <w:t xml:space="preserve">[Online]. CRUK. Available: </w:t>
      </w:r>
      <w:hyperlink r:id="rId9" w:history="1">
        <w:r w:rsidRPr="006F3AAA">
          <w:rPr>
            <w:rStyle w:val="Hyperlink"/>
            <w:rFonts w:ascii="Arial" w:hAnsi="Arial" w:cs="Arial"/>
          </w:rPr>
          <w:t>http://publications.cancerresearchuk.org/publicationformat/formatstats/dtinccountries.html</w:t>
        </w:r>
      </w:hyperlink>
      <w:r w:rsidRPr="006F3AAA">
        <w:rPr>
          <w:rFonts w:ascii="Arial" w:hAnsi="Arial" w:cs="Arial"/>
        </w:rPr>
        <w:t xml:space="preserve"> [Accessed February 2016].</w:t>
      </w:r>
    </w:p>
    <w:p w14:paraId="40E00CDD" w14:textId="77777777" w:rsidR="005F4071" w:rsidRPr="006F3AAA" w:rsidRDefault="005F4071" w:rsidP="005F4071">
      <w:pPr>
        <w:pStyle w:val="EndNoteBibliography"/>
        <w:spacing w:after="0"/>
        <w:rPr>
          <w:rFonts w:ascii="Arial" w:hAnsi="Arial" w:cs="Arial"/>
        </w:rPr>
      </w:pPr>
    </w:p>
    <w:p w14:paraId="5F4423F0" w14:textId="4E8A9224" w:rsidR="005F4071" w:rsidRPr="006F3AAA" w:rsidRDefault="005F4071" w:rsidP="005F4071">
      <w:pPr>
        <w:pStyle w:val="EndNoteBibliography"/>
        <w:ind w:left="720" w:hanging="720"/>
        <w:rPr>
          <w:rFonts w:ascii="Arial" w:hAnsi="Arial" w:cs="Arial"/>
        </w:rPr>
      </w:pPr>
      <w:r w:rsidRPr="006F3AAA">
        <w:rPr>
          <w:rFonts w:ascii="Arial" w:hAnsi="Arial" w:cs="Arial"/>
        </w:rPr>
        <w:lastRenderedPageBreak/>
        <w:t xml:space="preserve">Cancer Research UK. 2016b. </w:t>
      </w:r>
      <w:r w:rsidRPr="006F3AAA">
        <w:rPr>
          <w:rFonts w:ascii="Arial" w:hAnsi="Arial" w:cs="Arial"/>
          <w:i/>
        </w:rPr>
        <w:t xml:space="preserve">Your cancer type </w:t>
      </w:r>
      <w:r w:rsidRPr="006F3AAA">
        <w:rPr>
          <w:rFonts w:ascii="Arial" w:hAnsi="Arial" w:cs="Arial"/>
        </w:rPr>
        <w:t xml:space="preserve">[Online]. CRUK. Available: </w:t>
      </w:r>
      <w:hyperlink r:id="rId10" w:history="1">
        <w:r w:rsidRPr="006F3AAA">
          <w:rPr>
            <w:rStyle w:val="Hyperlink"/>
            <w:rFonts w:ascii="Arial" w:hAnsi="Arial" w:cs="Arial"/>
          </w:rPr>
          <w:t>http://www.cancerresearchuk.org/about-cancer/type/</w:t>
        </w:r>
      </w:hyperlink>
      <w:r w:rsidRPr="006F3AAA">
        <w:rPr>
          <w:rFonts w:ascii="Arial" w:hAnsi="Arial" w:cs="Arial"/>
        </w:rPr>
        <w:t xml:space="preserve"> [Accessed August 2015].</w:t>
      </w:r>
    </w:p>
    <w:p w14:paraId="71EFA8AB" w14:textId="77777777" w:rsidR="005F4071" w:rsidRPr="006F3AAA" w:rsidRDefault="005F4071" w:rsidP="005F4071">
      <w:pPr>
        <w:pStyle w:val="EndNoteBibliography"/>
        <w:spacing w:after="0"/>
        <w:rPr>
          <w:rFonts w:ascii="Arial" w:hAnsi="Arial" w:cs="Arial"/>
        </w:rPr>
      </w:pPr>
    </w:p>
    <w:p w14:paraId="4B86F125"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Cowling, T. E., Cecil, E. V., Soljak, M. A., Lee, J. T., Millett, C., Majeed, A., Wachter, R. M. &amp; Harris, M. J. 2013. Access to Primary Care and Visits to Emergency Departments in England: A Cross-Sectional, Population-Based Study. </w:t>
      </w:r>
      <w:r w:rsidRPr="006F3AAA">
        <w:rPr>
          <w:rFonts w:ascii="Arial" w:hAnsi="Arial" w:cs="Arial"/>
          <w:i/>
        </w:rPr>
        <w:t>PLoS ONE,</w:t>
      </w:r>
      <w:r w:rsidRPr="006F3AAA">
        <w:rPr>
          <w:rFonts w:ascii="Arial" w:hAnsi="Arial" w:cs="Arial"/>
        </w:rPr>
        <w:t xml:space="preserve"> 8(6)</w:t>
      </w:r>
      <w:r w:rsidRPr="006F3AAA">
        <w:rPr>
          <w:rFonts w:ascii="Arial" w:hAnsi="Arial" w:cs="Arial"/>
          <w:b/>
        </w:rPr>
        <w:t>,</w:t>
      </w:r>
      <w:r w:rsidRPr="006F3AAA">
        <w:rPr>
          <w:rFonts w:ascii="Arial" w:hAnsi="Arial" w:cs="Arial"/>
        </w:rPr>
        <w:t xml:space="preserve"> pp e66699.</w:t>
      </w:r>
    </w:p>
    <w:p w14:paraId="65881E24" w14:textId="77777777" w:rsidR="005F4071" w:rsidRPr="006F3AAA" w:rsidRDefault="005F4071" w:rsidP="005F4071">
      <w:pPr>
        <w:pStyle w:val="EndNoteBibliography"/>
        <w:spacing w:after="0"/>
        <w:rPr>
          <w:rFonts w:ascii="Arial" w:hAnsi="Arial" w:cs="Arial"/>
        </w:rPr>
      </w:pPr>
    </w:p>
    <w:p w14:paraId="22E3EA1C"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Crawford, S. M., Sauerzapf, V., Haynes, R., Zhao, H., Forman, D. &amp; Jones, A. P. 2009. Social and geographical factors affecting access to treatment of lung cancer. </w:t>
      </w:r>
      <w:r w:rsidRPr="006F3AAA">
        <w:rPr>
          <w:rFonts w:ascii="Arial" w:hAnsi="Arial" w:cs="Arial"/>
          <w:i/>
        </w:rPr>
        <w:t>British Journal of Cancer,</w:t>
      </w:r>
      <w:r w:rsidRPr="006F3AAA">
        <w:rPr>
          <w:rFonts w:ascii="Arial" w:hAnsi="Arial" w:cs="Arial"/>
        </w:rPr>
        <w:t xml:space="preserve"> 101(6)</w:t>
      </w:r>
      <w:r w:rsidRPr="006F3AAA">
        <w:rPr>
          <w:rFonts w:ascii="Arial" w:hAnsi="Arial" w:cs="Arial"/>
          <w:b/>
        </w:rPr>
        <w:t>,</w:t>
      </w:r>
      <w:r w:rsidRPr="006F3AAA">
        <w:rPr>
          <w:rFonts w:ascii="Arial" w:hAnsi="Arial" w:cs="Arial"/>
        </w:rPr>
        <w:t xml:space="preserve"> pp 897-901.</w:t>
      </w:r>
    </w:p>
    <w:p w14:paraId="3485143D" w14:textId="77777777" w:rsidR="005F4071" w:rsidRPr="006F3AAA" w:rsidRDefault="005F4071" w:rsidP="005F4071">
      <w:pPr>
        <w:pStyle w:val="EndNoteBibliography"/>
        <w:spacing w:after="0"/>
        <w:rPr>
          <w:rFonts w:ascii="Arial" w:hAnsi="Arial" w:cs="Arial"/>
        </w:rPr>
      </w:pPr>
    </w:p>
    <w:p w14:paraId="1EDC21B7"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Dejardin, O., Bouvier, A. M., Faivre, J., Boutreux, S., De Pouvourville, G. &amp; Launoy, G. 2008. Access to care, socioeconomic deprivation and colon cancer survival. </w:t>
      </w:r>
      <w:r w:rsidRPr="006F3AAA">
        <w:rPr>
          <w:rFonts w:ascii="Arial" w:hAnsi="Arial" w:cs="Arial"/>
          <w:i/>
        </w:rPr>
        <w:t>Alimentary Pharmacology &amp; Therapeutics,</w:t>
      </w:r>
      <w:r w:rsidRPr="006F3AAA">
        <w:rPr>
          <w:rFonts w:ascii="Arial" w:hAnsi="Arial" w:cs="Arial"/>
        </w:rPr>
        <w:t xml:space="preserve"> 27(10)</w:t>
      </w:r>
      <w:r w:rsidRPr="006F3AAA">
        <w:rPr>
          <w:rFonts w:ascii="Arial" w:hAnsi="Arial" w:cs="Arial"/>
          <w:b/>
        </w:rPr>
        <w:t>,</w:t>
      </w:r>
      <w:r w:rsidRPr="006F3AAA">
        <w:rPr>
          <w:rFonts w:ascii="Arial" w:hAnsi="Arial" w:cs="Arial"/>
        </w:rPr>
        <w:t xml:space="preserve"> pp 940-949.</w:t>
      </w:r>
    </w:p>
    <w:p w14:paraId="4FB38515" w14:textId="77777777" w:rsidR="005F4071" w:rsidRPr="006F3AAA" w:rsidRDefault="005F4071" w:rsidP="005F4071">
      <w:pPr>
        <w:pStyle w:val="EndNoteBibliography"/>
        <w:spacing w:after="0"/>
        <w:rPr>
          <w:rFonts w:ascii="Arial" w:hAnsi="Arial" w:cs="Arial"/>
        </w:rPr>
      </w:pPr>
    </w:p>
    <w:p w14:paraId="6DDAF149" w14:textId="6F87F63D" w:rsidR="005F4071" w:rsidRPr="006F3AAA" w:rsidRDefault="005F4071" w:rsidP="005F4071">
      <w:pPr>
        <w:pStyle w:val="EndNoteBibliography"/>
        <w:ind w:left="720" w:hanging="720"/>
        <w:rPr>
          <w:rFonts w:ascii="Arial" w:hAnsi="Arial" w:cs="Arial"/>
        </w:rPr>
      </w:pPr>
      <w:r w:rsidRPr="006F3AAA">
        <w:rPr>
          <w:rFonts w:ascii="Arial" w:hAnsi="Arial" w:cs="Arial"/>
        </w:rPr>
        <w:t xml:space="preserve">Department for Communities and Local Government. 2010. </w:t>
      </w:r>
      <w:r w:rsidRPr="006F3AAA">
        <w:rPr>
          <w:rFonts w:ascii="Arial" w:hAnsi="Arial" w:cs="Arial"/>
          <w:i/>
        </w:rPr>
        <w:t xml:space="preserve">English Indices of Deprivation </w:t>
      </w:r>
      <w:r w:rsidRPr="006F3AAA">
        <w:rPr>
          <w:rFonts w:ascii="Arial" w:hAnsi="Arial" w:cs="Arial"/>
        </w:rPr>
        <w:t xml:space="preserve">[Online]. Available: </w:t>
      </w:r>
      <w:hyperlink r:id="rId11" w:history="1">
        <w:r w:rsidRPr="006F3AAA">
          <w:rPr>
            <w:rStyle w:val="Hyperlink"/>
            <w:rFonts w:ascii="Arial" w:hAnsi="Arial" w:cs="Arial"/>
          </w:rPr>
          <w:t>https://www.gov.uk/government/statistics/english-indices-of-deprivation-2010</w:t>
        </w:r>
      </w:hyperlink>
      <w:r w:rsidRPr="006F3AAA">
        <w:rPr>
          <w:rFonts w:ascii="Arial" w:hAnsi="Arial" w:cs="Arial"/>
        </w:rPr>
        <w:t xml:space="preserve"> [Accessed June 2015].</w:t>
      </w:r>
    </w:p>
    <w:p w14:paraId="3451D3C0" w14:textId="77777777" w:rsidR="005F4071" w:rsidRPr="006F3AAA" w:rsidRDefault="005F4071" w:rsidP="005F4071">
      <w:pPr>
        <w:pStyle w:val="EndNoteBibliography"/>
        <w:spacing w:after="0"/>
        <w:rPr>
          <w:rFonts w:ascii="Arial" w:hAnsi="Arial" w:cs="Arial"/>
        </w:rPr>
      </w:pPr>
    </w:p>
    <w:p w14:paraId="39A3782E" w14:textId="13F0F709" w:rsidR="005F4071" w:rsidRPr="006F3AAA" w:rsidRDefault="005F4071" w:rsidP="005F4071">
      <w:pPr>
        <w:pStyle w:val="EndNoteBibliography"/>
        <w:ind w:left="720" w:hanging="720"/>
        <w:rPr>
          <w:rFonts w:ascii="Arial" w:hAnsi="Arial" w:cs="Arial"/>
        </w:rPr>
      </w:pPr>
      <w:r w:rsidRPr="006F3AAA">
        <w:rPr>
          <w:rFonts w:ascii="Arial" w:hAnsi="Arial" w:cs="Arial"/>
        </w:rPr>
        <w:t xml:space="preserve">Department for Transport. 2014. </w:t>
      </w:r>
      <w:r w:rsidRPr="006F3AAA">
        <w:rPr>
          <w:rFonts w:ascii="Arial" w:hAnsi="Arial" w:cs="Arial"/>
          <w:i/>
        </w:rPr>
        <w:t xml:space="preserve">Average minimum travel time to reach the nearest key services by mode of travel, England, 2007 to 2013 (Table ACS0101) </w:t>
      </w:r>
      <w:r w:rsidRPr="006F3AAA">
        <w:rPr>
          <w:rFonts w:ascii="Arial" w:hAnsi="Arial" w:cs="Arial"/>
        </w:rPr>
        <w:t xml:space="preserve">[Online]. Available: </w:t>
      </w:r>
      <w:hyperlink r:id="rId12" w:history="1">
        <w:r w:rsidRPr="006F3AAA">
          <w:rPr>
            <w:rStyle w:val="Hyperlink"/>
            <w:rFonts w:ascii="Arial" w:hAnsi="Arial" w:cs="Arial"/>
          </w:rPr>
          <w:t>https://www.gov.uk/government/statistical-data-sets/acs01-availability-of-transport-to-key-services-or-work-among-households</w:t>
        </w:r>
      </w:hyperlink>
      <w:r w:rsidRPr="006F3AAA">
        <w:rPr>
          <w:rFonts w:ascii="Arial" w:hAnsi="Arial" w:cs="Arial"/>
        </w:rPr>
        <w:t xml:space="preserve"> [Accessed June 2015].</w:t>
      </w:r>
    </w:p>
    <w:p w14:paraId="59CC2160" w14:textId="77777777" w:rsidR="005F4071" w:rsidRPr="006F3AAA" w:rsidRDefault="005F4071" w:rsidP="005F4071">
      <w:pPr>
        <w:pStyle w:val="EndNoteBibliography"/>
        <w:spacing w:after="0"/>
        <w:rPr>
          <w:rFonts w:ascii="Arial" w:hAnsi="Arial" w:cs="Arial"/>
        </w:rPr>
      </w:pPr>
    </w:p>
    <w:p w14:paraId="5427ACAF"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Department of Health. 2000. The NHS Cancer Plan, a plan for investment, a plan for reform, Department of Health (London).</w:t>
      </w:r>
    </w:p>
    <w:p w14:paraId="79CEFE4F" w14:textId="77777777" w:rsidR="005F4071" w:rsidRPr="006F3AAA" w:rsidRDefault="005F4071" w:rsidP="005F4071">
      <w:pPr>
        <w:pStyle w:val="EndNoteBibliography"/>
        <w:spacing w:after="0"/>
        <w:rPr>
          <w:rFonts w:ascii="Arial" w:hAnsi="Arial" w:cs="Arial"/>
        </w:rPr>
      </w:pPr>
    </w:p>
    <w:p w14:paraId="37E1C2B6"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Ederer, F., Axtell, L. M. &amp; Cutler, S. J. 1961. The relative survival rate: a statistical methodology. </w:t>
      </w:r>
      <w:r w:rsidRPr="006F3AAA">
        <w:rPr>
          <w:rFonts w:ascii="Arial" w:hAnsi="Arial" w:cs="Arial"/>
          <w:i/>
        </w:rPr>
        <w:t>Natl Cancer Inst Monogr,</w:t>
      </w:r>
      <w:r w:rsidRPr="006F3AAA">
        <w:rPr>
          <w:rFonts w:ascii="Arial" w:hAnsi="Arial" w:cs="Arial"/>
        </w:rPr>
        <w:t xml:space="preserve"> 6(101-21.</w:t>
      </w:r>
    </w:p>
    <w:p w14:paraId="36BAAA9C" w14:textId="77777777" w:rsidR="005F4071" w:rsidRPr="006F3AAA" w:rsidRDefault="005F4071" w:rsidP="005F4071">
      <w:pPr>
        <w:pStyle w:val="EndNoteBibliography"/>
        <w:spacing w:after="0"/>
        <w:rPr>
          <w:rFonts w:ascii="Arial" w:hAnsi="Arial" w:cs="Arial"/>
        </w:rPr>
      </w:pPr>
    </w:p>
    <w:p w14:paraId="747010D9"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Gatrell, A. C. &amp; Wood, D. J. 2012. Variation in geographic access to specialist inpatient hospices in England and Wales. </w:t>
      </w:r>
      <w:r w:rsidRPr="006F3AAA">
        <w:rPr>
          <w:rFonts w:ascii="Arial" w:hAnsi="Arial" w:cs="Arial"/>
          <w:i/>
        </w:rPr>
        <w:t>Health &amp; Place,</w:t>
      </w:r>
      <w:r w:rsidRPr="006F3AAA">
        <w:rPr>
          <w:rFonts w:ascii="Arial" w:hAnsi="Arial" w:cs="Arial"/>
        </w:rPr>
        <w:t xml:space="preserve"> 18(4)</w:t>
      </w:r>
      <w:r w:rsidRPr="006F3AAA">
        <w:rPr>
          <w:rFonts w:ascii="Arial" w:hAnsi="Arial" w:cs="Arial"/>
          <w:b/>
        </w:rPr>
        <w:t>,</w:t>
      </w:r>
      <w:r w:rsidRPr="006F3AAA">
        <w:rPr>
          <w:rFonts w:ascii="Arial" w:hAnsi="Arial" w:cs="Arial"/>
        </w:rPr>
        <w:t xml:space="preserve"> pp 832-840.</w:t>
      </w:r>
    </w:p>
    <w:p w14:paraId="51D1E6A8" w14:textId="77777777" w:rsidR="005F4071" w:rsidRPr="006F3AAA" w:rsidRDefault="005F4071" w:rsidP="005F4071">
      <w:pPr>
        <w:pStyle w:val="EndNoteBibliography"/>
        <w:spacing w:after="0"/>
        <w:rPr>
          <w:rFonts w:ascii="Arial" w:hAnsi="Arial" w:cs="Arial"/>
        </w:rPr>
      </w:pPr>
    </w:p>
    <w:p w14:paraId="44025C4F"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Haward, R. A. 2006. The Calman–Hine report: a personal retrospective on the UK's first comprehensive policy on cancer services. </w:t>
      </w:r>
      <w:r w:rsidRPr="006F3AAA">
        <w:rPr>
          <w:rFonts w:ascii="Arial" w:hAnsi="Arial" w:cs="Arial"/>
          <w:i/>
        </w:rPr>
        <w:t>The Lancet Oncology,</w:t>
      </w:r>
      <w:r w:rsidRPr="006F3AAA">
        <w:rPr>
          <w:rFonts w:ascii="Arial" w:hAnsi="Arial" w:cs="Arial"/>
        </w:rPr>
        <w:t xml:space="preserve"> 7(4)</w:t>
      </w:r>
      <w:r w:rsidRPr="006F3AAA">
        <w:rPr>
          <w:rFonts w:ascii="Arial" w:hAnsi="Arial" w:cs="Arial"/>
          <w:b/>
        </w:rPr>
        <w:t>,</w:t>
      </w:r>
      <w:r w:rsidRPr="006F3AAA">
        <w:rPr>
          <w:rFonts w:ascii="Arial" w:hAnsi="Arial" w:cs="Arial"/>
        </w:rPr>
        <w:t xml:space="preserve"> pp 336-346.</w:t>
      </w:r>
    </w:p>
    <w:p w14:paraId="672792F9" w14:textId="77777777" w:rsidR="005F4071" w:rsidRPr="006F3AAA" w:rsidRDefault="005F4071" w:rsidP="005F4071">
      <w:pPr>
        <w:pStyle w:val="EndNoteBibliography"/>
        <w:spacing w:after="0"/>
        <w:rPr>
          <w:rFonts w:ascii="Arial" w:hAnsi="Arial" w:cs="Arial"/>
        </w:rPr>
      </w:pPr>
    </w:p>
    <w:p w14:paraId="137FC13B"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Independent Cancer Taskforce. 2015. Achieving world-class cancer outcomes: a strategy for England 2015-2020,  </w:t>
      </w:r>
    </w:p>
    <w:p w14:paraId="4455E6CD" w14:textId="77777777" w:rsidR="005F4071" w:rsidRPr="006F3AAA" w:rsidRDefault="005F4071" w:rsidP="005F4071">
      <w:pPr>
        <w:pStyle w:val="EndNoteBibliography"/>
        <w:spacing w:after="0"/>
        <w:rPr>
          <w:rFonts w:ascii="Arial" w:hAnsi="Arial" w:cs="Arial"/>
        </w:rPr>
      </w:pPr>
    </w:p>
    <w:p w14:paraId="38F38066"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Information Services Division. 2015. Hospital of treatment for selected cancer between 2007-2012 in Scotland.</w:t>
      </w:r>
    </w:p>
    <w:p w14:paraId="1B34BE9F" w14:textId="77777777" w:rsidR="005F4071" w:rsidRPr="006F3AAA" w:rsidRDefault="005F4071" w:rsidP="005F4071">
      <w:pPr>
        <w:pStyle w:val="EndNoteBibliography"/>
        <w:spacing w:after="0"/>
        <w:rPr>
          <w:rFonts w:ascii="Arial" w:hAnsi="Arial" w:cs="Arial"/>
        </w:rPr>
      </w:pPr>
    </w:p>
    <w:p w14:paraId="723C6D05" w14:textId="66B5EB52" w:rsidR="005F4071" w:rsidRPr="006F3AAA" w:rsidRDefault="005F4071" w:rsidP="005F4071">
      <w:pPr>
        <w:pStyle w:val="EndNoteBibliography"/>
        <w:ind w:left="720" w:hanging="720"/>
        <w:rPr>
          <w:rFonts w:ascii="Arial" w:hAnsi="Arial" w:cs="Arial"/>
        </w:rPr>
      </w:pPr>
      <w:r w:rsidRPr="006F3AAA">
        <w:rPr>
          <w:rFonts w:ascii="Arial" w:hAnsi="Arial" w:cs="Arial"/>
        </w:rPr>
        <w:t xml:space="preserve">Jann, B. 2008. </w:t>
      </w:r>
      <w:r w:rsidRPr="006F3AAA">
        <w:rPr>
          <w:rFonts w:ascii="Arial" w:hAnsi="Arial" w:cs="Arial"/>
          <w:i/>
        </w:rPr>
        <w:t xml:space="preserve">nlcheck: Stata module to check linearity assumption after model estimation </w:t>
      </w:r>
      <w:r w:rsidRPr="006F3AAA">
        <w:rPr>
          <w:rFonts w:ascii="Arial" w:hAnsi="Arial" w:cs="Arial"/>
        </w:rPr>
        <w:t xml:space="preserve">[Online]. Available: </w:t>
      </w:r>
      <w:hyperlink r:id="rId13" w:history="1">
        <w:r w:rsidRPr="006F3AAA">
          <w:rPr>
            <w:rStyle w:val="Hyperlink"/>
            <w:rFonts w:ascii="Arial" w:hAnsi="Arial" w:cs="Arial"/>
          </w:rPr>
          <w:t>http://ideas.repec.org/</w:t>
        </w:r>
      </w:hyperlink>
      <w:r w:rsidRPr="006F3AAA">
        <w:rPr>
          <w:rFonts w:ascii="Arial" w:hAnsi="Arial" w:cs="Arial"/>
        </w:rPr>
        <w:t xml:space="preserve"> [Accessed June 2016].</w:t>
      </w:r>
    </w:p>
    <w:p w14:paraId="178008B5" w14:textId="77777777" w:rsidR="005F4071" w:rsidRPr="006F3AAA" w:rsidRDefault="005F4071" w:rsidP="005F4071">
      <w:pPr>
        <w:pStyle w:val="EndNoteBibliography"/>
        <w:spacing w:after="0"/>
        <w:rPr>
          <w:rFonts w:ascii="Arial" w:hAnsi="Arial" w:cs="Arial"/>
        </w:rPr>
      </w:pPr>
    </w:p>
    <w:p w14:paraId="1F5B3592" w14:textId="77777777" w:rsidR="005F4071" w:rsidRPr="006F3AAA" w:rsidRDefault="005F4071" w:rsidP="005F4071">
      <w:pPr>
        <w:pStyle w:val="EndNoteBibliography"/>
        <w:ind w:left="720" w:hanging="720"/>
        <w:rPr>
          <w:rFonts w:ascii="Arial" w:hAnsi="Arial" w:cs="Arial"/>
        </w:rPr>
      </w:pPr>
      <w:r w:rsidRPr="006F3AAA">
        <w:rPr>
          <w:rFonts w:ascii="Arial" w:hAnsi="Arial" w:cs="Arial"/>
        </w:rPr>
        <w:lastRenderedPageBreak/>
        <w:t xml:space="preserve">Jones, A., Haynes, R., Sauerzapf, V., Crawford, S. &amp; Forman, D. 2010. Geographical access to healthcare in Northern England and post-mortem diagnosis of cancer. </w:t>
      </w:r>
      <w:r w:rsidRPr="006F3AAA">
        <w:rPr>
          <w:rFonts w:ascii="Arial" w:hAnsi="Arial" w:cs="Arial"/>
          <w:i/>
        </w:rPr>
        <w:t>Journal of Public Health,</w:t>
      </w:r>
      <w:r w:rsidRPr="006F3AAA">
        <w:rPr>
          <w:rFonts w:ascii="Arial" w:hAnsi="Arial" w:cs="Arial"/>
        </w:rPr>
        <w:t xml:space="preserve"> 32(4)</w:t>
      </w:r>
      <w:r w:rsidRPr="006F3AAA">
        <w:rPr>
          <w:rFonts w:ascii="Arial" w:hAnsi="Arial" w:cs="Arial"/>
          <w:b/>
        </w:rPr>
        <w:t>,</w:t>
      </w:r>
      <w:r w:rsidRPr="006F3AAA">
        <w:rPr>
          <w:rFonts w:ascii="Arial" w:hAnsi="Arial" w:cs="Arial"/>
        </w:rPr>
        <w:t xml:space="preserve"> pp 532-537.</w:t>
      </w:r>
    </w:p>
    <w:p w14:paraId="1A5FE3DE" w14:textId="77777777" w:rsidR="005F4071" w:rsidRPr="006F3AAA" w:rsidRDefault="005F4071" w:rsidP="005F4071">
      <w:pPr>
        <w:pStyle w:val="EndNoteBibliography"/>
        <w:spacing w:after="0"/>
        <w:rPr>
          <w:rFonts w:ascii="Arial" w:hAnsi="Arial" w:cs="Arial"/>
        </w:rPr>
      </w:pPr>
    </w:p>
    <w:p w14:paraId="7AC0CC67"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Jones, A., Haynes, R., Sauerzapf, V., Crawford, S., Zhao, H. &amp; Forman, D. 2008. Travel time to hospital and treatment for breast, colon, rectum, lung, ovary and prostate cancer. </w:t>
      </w:r>
      <w:r w:rsidRPr="006F3AAA">
        <w:rPr>
          <w:rFonts w:ascii="Arial" w:hAnsi="Arial" w:cs="Arial"/>
          <w:i/>
        </w:rPr>
        <w:t>European Journal of Cancer,</w:t>
      </w:r>
      <w:r w:rsidRPr="006F3AAA">
        <w:rPr>
          <w:rFonts w:ascii="Arial" w:hAnsi="Arial" w:cs="Arial"/>
        </w:rPr>
        <w:t xml:space="preserve"> 44(7)</w:t>
      </w:r>
      <w:r w:rsidRPr="006F3AAA">
        <w:rPr>
          <w:rFonts w:ascii="Arial" w:hAnsi="Arial" w:cs="Arial"/>
          <w:b/>
        </w:rPr>
        <w:t>,</w:t>
      </w:r>
      <w:r w:rsidRPr="006F3AAA">
        <w:rPr>
          <w:rFonts w:ascii="Arial" w:hAnsi="Arial" w:cs="Arial"/>
        </w:rPr>
        <w:t xml:space="preserve"> pp 992-999.</w:t>
      </w:r>
    </w:p>
    <w:p w14:paraId="198D3D79" w14:textId="77777777" w:rsidR="005F4071" w:rsidRPr="006F3AAA" w:rsidRDefault="005F4071" w:rsidP="005F4071">
      <w:pPr>
        <w:pStyle w:val="EndNoteBibliography"/>
        <w:spacing w:after="0"/>
        <w:rPr>
          <w:rFonts w:ascii="Arial" w:hAnsi="Arial" w:cs="Arial"/>
        </w:rPr>
      </w:pPr>
    </w:p>
    <w:p w14:paraId="34482A35"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Khakwani, A., Rich, A. L., Powell, H. A., Tata, L. J., Stanley, R. A., Baldwin, D. R., Duffy, J. P. &amp; Hubbard, R. B. 2013. Lung cancer survival in England: trends in non-small-cell lung cancer survival over the duration of the National Lung Cancer Audit. </w:t>
      </w:r>
      <w:r w:rsidRPr="006F3AAA">
        <w:rPr>
          <w:rFonts w:ascii="Arial" w:hAnsi="Arial" w:cs="Arial"/>
          <w:i/>
        </w:rPr>
        <w:t>Br J Cancer,</w:t>
      </w:r>
      <w:r w:rsidRPr="006F3AAA">
        <w:rPr>
          <w:rFonts w:ascii="Arial" w:hAnsi="Arial" w:cs="Arial"/>
        </w:rPr>
        <w:t xml:space="preserve"> 109(8)</w:t>
      </w:r>
      <w:r w:rsidRPr="006F3AAA">
        <w:rPr>
          <w:rFonts w:ascii="Arial" w:hAnsi="Arial" w:cs="Arial"/>
          <w:b/>
        </w:rPr>
        <w:t>,</w:t>
      </w:r>
      <w:r w:rsidRPr="006F3AAA">
        <w:rPr>
          <w:rFonts w:ascii="Arial" w:hAnsi="Arial" w:cs="Arial"/>
        </w:rPr>
        <w:t xml:space="preserve"> pp 2058-2065.</w:t>
      </w:r>
    </w:p>
    <w:p w14:paraId="30ECA915" w14:textId="77777777" w:rsidR="005F4071" w:rsidRPr="006F3AAA" w:rsidRDefault="005F4071" w:rsidP="005F4071">
      <w:pPr>
        <w:pStyle w:val="EndNoteBibliography"/>
        <w:spacing w:after="0"/>
        <w:rPr>
          <w:rFonts w:ascii="Arial" w:hAnsi="Arial" w:cs="Arial"/>
        </w:rPr>
      </w:pPr>
    </w:p>
    <w:p w14:paraId="1706A310"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Lau, K. K. W., Rathinam, S., Waller, D. A. &amp; Peake, M. D. 2013. The Effects of Increased Provision of Thoracic Surgical Specialists on the Variation in Lung Cancer Resection Rate in England. </w:t>
      </w:r>
      <w:r w:rsidRPr="006F3AAA">
        <w:rPr>
          <w:rFonts w:ascii="Arial" w:hAnsi="Arial" w:cs="Arial"/>
          <w:i/>
        </w:rPr>
        <w:t>Journal of Thoracic Oncology,</w:t>
      </w:r>
      <w:r w:rsidRPr="006F3AAA">
        <w:rPr>
          <w:rFonts w:ascii="Arial" w:hAnsi="Arial" w:cs="Arial"/>
        </w:rPr>
        <w:t xml:space="preserve"> 8(1)</w:t>
      </w:r>
      <w:r w:rsidRPr="006F3AAA">
        <w:rPr>
          <w:rFonts w:ascii="Arial" w:hAnsi="Arial" w:cs="Arial"/>
          <w:b/>
        </w:rPr>
        <w:t>,</w:t>
      </w:r>
      <w:r w:rsidRPr="006F3AAA">
        <w:rPr>
          <w:rFonts w:ascii="Arial" w:hAnsi="Arial" w:cs="Arial"/>
        </w:rPr>
        <w:t xml:space="preserve"> pp 68-72 10.1097/JTO.0b013e3182762315.</w:t>
      </w:r>
    </w:p>
    <w:p w14:paraId="4418E51E" w14:textId="77777777" w:rsidR="005F4071" w:rsidRPr="006F3AAA" w:rsidRDefault="005F4071" w:rsidP="005F4071">
      <w:pPr>
        <w:pStyle w:val="EndNoteBibliography"/>
        <w:spacing w:after="0"/>
        <w:rPr>
          <w:rFonts w:ascii="Arial" w:hAnsi="Arial" w:cs="Arial"/>
        </w:rPr>
      </w:pPr>
    </w:p>
    <w:p w14:paraId="637528B2"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Louie, A. V., Palma, D. A., Dahele, M., Rodrigues, G. B. &amp; Senan, S. 2015. Management of early-stage non-small cell lung cancer using stereotactic ablative radiotherapy: Controversies, insights, and changing horizons. </w:t>
      </w:r>
      <w:r w:rsidRPr="006F3AAA">
        <w:rPr>
          <w:rFonts w:ascii="Arial" w:hAnsi="Arial" w:cs="Arial"/>
          <w:i/>
        </w:rPr>
        <w:t>Radiotherapy and Oncology,</w:t>
      </w:r>
      <w:r w:rsidRPr="006F3AAA">
        <w:rPr>
          <w:rFonts w:ascii="Arial" w:hAnsi="Arial" w:cs="Arial"/>
        </w:rPr>
        <w:t xml:space="preserve"> 114(2)</w:t>
      </w:r>
      <w:r w:rsidRPr="006F3AAA">
        <w:rPr>
          <w:rFonts w:ascii="Arial" w:hAnsi="Arial" w:cs="Arial"/>
          <w:b/>
        </w:rPr>
        <w:t>,</w:t>
      </w:r>
      <w:r w:rsidRPr="006F3AAA">
        <w:rPr>
          <w:rFonts w:ascii="Arial" w:hAnsi="Arial" w:cs="Arial"/>
        </w:rPr>
        <w:t xml:space="preserve"> pp 138-147.</w:t>
      </w:r>
    </w:p>
    <w:p w14:paraId="4864E8AD" w14:textId="77777777" w:rsidR="005F4071" w:rsidRPr="006F3AAA" w:rsidRDefault="005F4071" w:rsidP="005F4071">
      <w:pPr>
        <w:pStyle w:val="EndNoteBibliography"/>
        <w:spacing w:after="0"/>
        <w:rPr>
          <w:rFonts w:ascii="Arial" w:hAnsi="Arial" w:cs="Arial"/>
        </w:rPr>
      </w:pPr>
    </w:p>
    <w:p w14:paraId="0A1E67FC"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Lumley, T., Diehr, P., Emerson, S. &amp; Chen, L. 2002. The Importance of the Normality Assumption in Large Public Health Data Sets. </w:t>
      </w:r>
      <w:r w:rsidRPr="006F3AAA">
        <w:rPr>
          <w:rFonts w:ascii="Arial" w:hAnsi="Arial" w:cs="Arial"/>
          <w:i/>
        </w:rPr>
        <w:t>Annual Review of Public Health,</w:t>
      </w:r>
      <w:r w:rsidRPr="006F3AAA">
        <w:rPr>
          <w:rFonts w:ascii="Arial" w:hAnsi="Arial" w:cs="Arial"/>
        </w:rPr>
        <w:t xml:space="preserve"> 23(1)</w:t>
      </w:r>
      <w:r w:rsidRPr="006F3AAA">
        <w:rPr>
          <w:rFonts w:ascii="Arial" w:hAnsi="Arial" w:cs="Arial"/>
          <w:b/>
        </w:rPr>
        <w:t>,</w:t>
      </w:r>
      <w:r w:rsidRPr="006F3AAA">
        <w:rPr>
          <w:rFonts w:ascii="Arial" w:hAnsi="Arial" w:cs="Arial"/>
        </w:rPr>
        <w:t xml:space="preserve"> pp 151-169.</w:t>
      </w:r>
    </w:p>
    <w:p w14:paraId="387240C8" w14:textId="77777777" w:rsidR="005F4071" w:rsidRPr="006F3AAA" w:rsidRDefault="005F4071" w:rsidP="005F4071">
      <w:pPr>
        <w:pStyle w:val="EndNoteBibliography"/>
        <w:spacing w:after="0"/>
        <w:rPr>
          <w:rFonts w:ascii="Arial" w:hAnsi="Arial" w:cs="Arial"/>
        </w:rPr>
      </w:pPr>
    </w:p>
    <w:p w14:paraId="34E34C4E"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Matthew G. 1971. Measuring need and evaluating services. </w:t>
      </w:r>
      <w:r w:rsidRPr="006F3AAA">
        <w:rPr>
          <w:rFonts w:ascii="Arial" w:hAnsi="Arial" w:cs="Arial"/>
          <w:i/>
        </w:rPr>
        <w:t xml:space="preserve">In: </w:t>
      </w:r>
      <w:r w:rsidRPr="006F3AAA">
        <w:rPr>
          <w:rFonts w:ascii="Arial" w:hAnsi="Arial" w:cs="Arial"/>
        </w:rPr>
        <w:t xml:space="preserve">McLachlan Gordon (ed.) </w:t>
      </w:r>
      <w:r w:rsidRPr="006F3AAA">
        <w:rPr>
          <w:rFonts w:ascii="Arial" w:hAnsi="Arial" w:cs="Arial"/>
          <w:i/>
        </w:rPr>
        <w:t>Portfolio for Health; the role and programme of the DHSS in health services research.</w:t>
      </w:r>
      <w:r w:rsidRPr="006F3AAA">
        <w:rPr>
          <w:rFonts w:ascii="Arial" w:hAnsi="Arial" w:cs="Arial"/>
        </w:rPr>
        <w:t xml:space="preserve"> London: Oxford University Press.</w:t>
      </w:r>
    </w:p>
    <w:p w14:paraId="1F8E0F39" w14:textId="77777777" w:rsidR="005F4071" w:rsidRPr="006F3AAA" w:rsidRDefault="005F4071" w:rsidP="005F4071">
      <w:pPr>
        <w:pStyle w:val="EndNoteBibliography"/>
        <w:spacing w:after="0"/>
        <w:rPr>
          <w:rFonts w:ascii="Arial" w:hAnsi="Arial" w:cs="Arial"/>
        </w:rPr>
      </w:pPr>
    </w:p>
    <w:p w14:paraId="4BC2B05C"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Mungall, I. J. 2005. Trend towards centralisation of hospital services, and its effect on access to care for rural and remote communities in the UK. </w:t>
      </w:r>
      <w:r w:rsidRPr="006F3AAA">
        <w:rPr>
          <w:rFonts w:ascii="Arial" w:hAnsi="Arial" w:cs="Arial"/>
          <w:i/>
        </w:rPr>
        <w:t>Rural &amp; Remote Health,</w:t>
      </w:r>
      <w:r w:rsidRPr="006F3AAA">
        <w:rPr>
          <w:rFonts w:ascii="Arial" w:hAnsi="Arial" w:cs="Arial"/>
        </w:rPr>
        <w:t xml:space="preserve"> 5(2)</w:t>
      </w:r>
      <w:r w:rsidRPr="006F3AAA">
        <w:rPr>
          <w:rFonts w:ascii="Arial" w:hAnsi="Arial" w:cs="Arial"/>
          <w:b/>
        </w:rPr>
        <w:t>,</w:t>
      </w:r>
      <w:r w:rsidRPr="006F3AAA">
        <w:rPr>
          <w:rFonts w:ascii="Arial" w:hAnsi="Arial" w:cs="Arial"/>
        </w:rPr>
        <w:t xml:space="preserve"> pp 8p-8p 1p.</w:t>
      </w:r>
    </w:p>
    <w:p w14:paraId="70353DD6" w14:textId="77777777" w:rsidR="005F4071" w:rsidRPr="006F3AAA" w:rsidRDefault="005F4071" w:rsidP="005F4071">
      <w:pPr>
        <w:pStyle w:val="EndNoteBibliography"/>
        <w:spacing w:after="0"/>
        <w:rPr>
          <w:rFonts w:ascii="Arial" w:hAnsi="Arial" w:cs="Arial"/>
        </w:rPr>
      </w:pPr>
    </w:p>
    <w:p w14:paraId="1425FC19"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Munro, A. J. 2001. The Calman–Hine report: its causes and consequences. </w:t>
      </w:r>
      <w:r w:rsidRPr="006F3AAA">
        <w:rPr>
          <w:rFonts w:ascii="Arial" w:hAnsi="Arial" w:cs="Arial"/>
          <w:i/>
        </w:rPr>
        <w:t>European Journal of Cancer Care,</w:t>
      </w:r>
      <w:r w:rsidRPr="006F3AAA">
        <w:rPr>
          <w:rFonts w:ascii="Arial" w:hAnsi="Arial" w:cs="Arial"/>
        </w:rPr>
        <w:t xml:space="preserve"> 10(3)</w:t>
      </w:r>
      <w:r w:rsidRPr="006F3AAA">
        <w:rPr>
          <w:rFonts w:ascii="Arial" w:hAnsi="Arial" w:cs="Arial"/>
          <w:b/>
        </w:rPr>
        <w:t>,</w:t>
      </w:r>
      <w:r w:rsidRPr="006F3AAA">
        <w:rPr>
          <w:rFonts w:ascii="Arial" w:hAnsi="Arial" w:cs="Arial"/>
        </w:rPr>
        <w:t xml:space="preserve"> pp 213-215.</w:t>
      </w:r>
    </w:p>
    <w:p w14:paraId="42B85C2E" w14:textId="77777777" w:rsidR="005F4071" w:rsidRPr="006F3AAA" w:rsidRDefault="005F4071" w:rsidP="005F4071">
      <w:pPr>
        <w:pStyle w:val="EndNoteBibliography"/>
        <w:spacing w:after="0"/>
        <w:rPr>
          <w:rFonts w:ascii="Arial" w:hAnsi="Arial" w:cs="Arial"/>
        </w:rPr>
      </w:pPr>
    </w:p>
    <w:p w14:paraId="10511462" w14:textId="67A0B853" w:rsidR="005F4071" w:rsidRPr="006F3AAA" w:rsidRDefault="005F4071" w:rsidP="005F4071">
      <w:pPr>
        <w:pStyle w:val="EndNoteBibliography"/>
        <w:ind w:left="720" w:hanging="720"/>
        <w:rPr>
          <w:rFonts w:ascii="Arial" w:hAnsi="Arial" w:cs="Arial"/>
        </w:rPr>
      </w:pPr>
      <w:r w:rsidRPr="006F3AAA">
        <w:rPr>
          <w:rFonts w:ascii="Arial" w:hAnsi="Arial" w:cs="Arial"/>
        </w:rPr>
        <w:t xml:space="preserve">National Cancer Intelligence Network. 2010. </w:t>
      </w:r>
      <w:r w:rsidRPr="006F3AAA">
        <w:rPr>
          <w:rFonts w:ascii="Arial" w:hAnsi="Arial" w:cs="Arial"/>
          <w:i/>
        </w:rPr>
        <w:t xml:space="preserve">UK Cancer e-Atlas Incidence Statistics </w:t>
      </w:r>
      <w:r w:rsidRPr="006F3AAA">
        <w:rPr>
          <w:rFonts w:ascii="Arial" w:hAnsi="Arial" w:cs="Arial"/>
        </w:rPr>
        <w:t xml:space="preserve">[Online]. Available: </w:t>
      </w:r>
      <w:hyperlink r:id="rId14" w:anchor="incidence" w:history="1">
        <w:r w:rsidRPr="006F3AAA">
          <w:rPr>
            <w:rStyle w:val="Hyperlink"/>
            <w:rFonts w:ascii="Arial" w:hAnsi="Arial" w:cs="Arial"/>
          </w:rPr>
          <w:t>http://www.ncin.org.uk/cancer_information_tools/eatlas/guide#incidence</w:t>
        </w:r>
      </w:hyperlink>
      <w:r w:rsidRPr="006F3AAA">
        <w:rPr>
          <w:rFonts w:ascii="Arial" w:hAnsi="Arial" w:cs="Arial"/>
        </w:rPr>
        <w:t xml:space="preserve"> [Accessed November 2014].</w:t>
      </w:r>
    </w:p>
    <w:p w14:paraId="1E99F67E" w14:textId="77777777" w:rsidR="005F4071" w:rsidRPr="006F3AAA" w:rsidRDefault="005F4071" w:rsidP="005F4071">
      <w:pPr>
        <w:pStyle w:val="EndNoteBibliography"/>
        <w:spacing w:after="0"/>
        <w:rPr>
          <w:rFonts w:ascii="Arial" w:hAnsi="Arial" w:cs="Arial"/>
        </w:rPr>
      </w:pPr>
    </w:p>
    <w:p w14:paraId="778A0574" w14:textId="290FE399" w:rsidR="005F4071" w:rsidRPr="006F3AAA" w:rsidRDefault="005F4071" w:rsidP="005F4071">
      <w:pPr>
        <w:pStyle w:val="EndNoteBibliography"/>
        <w:ind w:left="720" w:hanging="720"/>
        <w:rPr>
          <w:rFonts w:ascii="Arial" w:hAnsi="Arial" w:cs="Arial"/>
        </w:rPr>
      </w:pPr>
      <w:r w:rsidRPr="006F3AAA">
        <w:rPr>
          <w:rFonts w:ascii="Arial" w:hAnsi="Arial" w:cs="Arial"/>
        </w:rPr>
        <w:t xml:space="preserve">National Cancer Intelligence Network. 2014a. </w:t>
      </w:r>
      <w:r w:rsidRPr="006F3AAA">
        <w:rPr>
          <w:rFonts w:ascii="Arial" w:hAnsi="Arial" w:cs="Arial"/>
          <w:i/>
        </w:rPr>
        <w:t xml:space="preserve">Cancer Commissioning Toolkit PCT Profile </w:t>
      </w:r>
      <w:r w:rsidRPr="006F3AAA">
        <w:rPr>
          <w:rFonts w:ascii="Arial" w:hAnsi="Arial" w:cs="Arial"/>
        </w:rPr>
        <w:t xml:space="preserve">[Online]. Available: </w:t>
      </w:r>
      <w:hyperlink r:id="rId15" w:history="1">
        <w:r w:rsidRPr="006F3AAA">
          <w:rPr>
            <w:rStyle w:val="Hyperlink"/>
            <w:rFonts w:ascii="Arial" w:hAnsi="Arial" w:cs="Arial"/>
          </w:rPr>
          <w:t>https://www.cancertoolkit.co.uk/Profiles/PCTPublic</w:t>
        </w:r>
      </w:hyperlink>
      <w:r w:rsidRPr="006F3AAA">
        <w:rPr>
          <w:rFonts w:ascii="Arial" w:hAnsi="Arial" w:cs="Arial"/>
        </w:rPr>
        <w:t xml:space="preserve"> [Accessed November 2014].</w:t>
      </w:r>
    </w:p>
    <w:p w14:paraId="6FADF787" w14:textId="77777777" w:rsidR="005F4071" w:rsidRPr="006F3AAA" w:rsidRDefault="005F4071" w:rsidP="005F4071">
      <w:pPr>
        <w:pStyle w:val="EndNoteBibliography"/>
        <w:spacing w:after="0"/>
        <w:rPr>
          <w:rFonts w:ascii="Arial" w:hAnsi="Arial" w:cs="Arial"/>
        </w:rPr>
      </w:pPr>
    </w:p>
    <w:p w14:paraId="4D2FFCCF"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National Cancer Intelligence Network. 2014b. Primary Care Trusts (PCT) Profiles: Meta-data for profile metrics,  </w:t>
      </w:r>
    </w:p>
    <w:p w14:paraId="08193896" w14:textId="77777777" w:rsidR="005F4071" w:rsidRPr="006F3AAA" w:rsidRDefault="005F4071" w:rsidP="005F4071">
      <w:pPr>
        <w:pStyle w:val="EndNoteBibliography"/>
        <w:spacing w:after="0"/>
        <w:rPr>
          <w:rFonts w:ascii="Arial" w:hAnsi="Arial" w:cs="Arial"/>
        </w:rPr>
      </w:pPr>
    </w:p>
    <w:p w14:paraId="1E68E040" w14:textId="094EE2DC" w:rsidR="005F4071" w:rsidRPr="006F3AAA" w:rsidRDefault="005F4071" w:rsidP="005F4071">
      <w:pPr>
        <w:pStyle w:val="EndNoteBibliography"/>
        <w:ind w:left="720" w:hanging="720"/>
        <w:rPr>
          <w:rFonts w:ascii="Arial" w:hAnsi="Arial" w:cs="Arial"/>
        </w:rPr>
      </w:pPr>
      <w:r w:rsidRPr="006F3AAA">
        <w:rPr>
          <w:rFonts w:ascii="Arial" w:hAnsi="Arial" w:cs="Arial"/>
        </w:rPr>
        <w:t xml:space="preserve">National Peer Review Programme, N. E. 2013. </w:t>
      </w:r>
      <w:r w:rsidRPr="006F3AAA">
        <w:rPr>
          <w:rFonts w:ascii="Arial" w:hAnsi="Arial" w:cs="Arial"/>
          <w:i/>
        </w:rPr>
        <w:t xml:space="preserve">My Cancer Treatment </w:t>
      </w:r>
      <w:r w:rsidRPr="006F3AAA">
        <w:rPr>
          <w:rFonts w:ascii="Arial" w:hAnsi="Arial" w:cs="Arial"/>
        </w:rPr>
        <w:t xml:space="preserve">[Online]. London. Available: </w:t>
      </w:r>
      <w:hyperlink r:id="rId16" w:history="1">
        <w:r w:rsidRPr="006F3AAA">
          <w:rPr>
            <w:rStyle w:val="Hyperlink"/>
            <w:rFonts w:ascii="Arial" w:hAnsi="Arial" w:cs="Arial"/>
          </w:rPr>
          <w:t>http://www.mycancertreatment.nhs.uk/</w:t>
        </w:r>
      </w:hyperlink>
      <w:r w:rsidRPr="006F3AAA">
        <w:rPr>
          <w:rFonts w:ascii="Arial" w:hAnsi="Arial" w:cs="Arial"/>
        </w:rPr>
        <w:t>.</w:t>
      </w:r>
    </w:p>
    <w:p w14:paraId="2F0C7235" w14:textId="77777777" w:rsidR="005F4071" w:rsidRPr="006F3AAA" w:rsidRDefault="005F4071" w:rsidP="005F4071">
      <w:pPr>
        <w:pStyle w:val="EndNoteBibliography"/>
        <w:spacing w:after="0"/>
        <w:rPr>
          <w:rFonts w:ascii="Arial" w:hAnsi="Arial" w:cs="Arial"/>
        </w:rPr>
      </w:pPr>
    </w:p>
    <w:p w14:paraId="376D62DB" w14:textId="77777777" w:rsidR="005F4071" w:rsidRPr="006F3AAA" w:rsidRDefault="005F4071" w:rsidP="005F4071">
      <w:pPr>
        <w:pStyle w:val="EndNoteBibliography"/>
        <w:ind w:left="720" w:hanging="720"/>
        <w:rPr>
          <w:rFonts w:ascii="Arial" w:hAnsi="Arial" w:cs="Arial"/>
        </w:rPr>
      </w:pPr>
      <w:r w:rsidRPr="006F3AAA">
        <w:rPr>
          <w:rFonts w:ascii="Arial" w:hAnsi="Arial" w:cs="Arial"/>
        </w:rPr>
        <w:lastRenderedPageBreak/>
        <w:t xml:space="preserve">National Radiotherapy Advisory Group. 2007. Radiotherapy: developing a world class service for England,  </w:t>
      </w:r>
    </w:p>
    <w:p w14:paraId="25BBB274" w14:textId="77777777" w:rsidR="005F4071" w:rsidRPr="006F3AAA" w:rsidRDefault="005F4071" w:rsidP="005F4071">
      <w:pPr>
        <w:pStyle w:val="EndNoteBibliography"/>
        <w:spacing w:after="0"/>
        <w:rPr>
          <w:rFonts w:ascii="Arial" w:hAnsi="Arial" w:cs="Arial"/>
        </w:rPr>
      </w:pPr>
    </w:p>
    <w:p w14:paraId="704BBBCA"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NHS. 2015. The NHS Constitution (England).</w:t>
      </w:r>
    </w:p>
    <w:p w14:paraId="7AF825C7" w14:textId="77777777" w:rsidR="005F4071" w:rsidRPr="006F3AAA" w:rsidRDefault="005F4071" w:rsidP="005F4071">
      <w:pPr>
        <w:pStyle w:val="EndNoteBibliography"/>
        <w:spacing w:after="0"/>
        <w:rPr>
          <w:rFonts w:ascii="Arial" w:hAnsi="Arial" w:cs="Arial"/>
        </w:rPr>
      </w:pPr>
    </w:p>
    <w:p w14:paraId="3E079C99"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NHS England. 2012. Securing equity and excellence in commissioning specialised services,  (London).</w:t>
      </w:r>
    </w:p>
    <w:p w14:paraId="7C478DDA" w14:textId="77777777" w:rsidR="005F4071" w:rsidRPr="006F3AAA" w:rsidRDefault="005F4071" w:rsidP="005F4071">
      <w:pPr>
        <w:pStyle w:val="EndNoteBibliography"/>
        <w:spacing w:after="0"/>
        <w:rPr>
          <w:rFonts w:ascii="Arial" w:hAnsi="Arial" w:cs="Arial"/>
        </w:rPr>
      </w:pPr>
    </w:p>
    <w:p w14:paraId="5BF47375"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NHS England. 2012-2013. GP Patient Survey PCT results, June 2013. </w:t>
      </w:r>
      <w:r w:rsidRPr="006F3AAA">
        <w:rPr>
          <w:rFonts w:ascii="Arial" w:hAnsi="Arial" w:cs="Arial"/>
          <w:i/>
        </w:rPr>
        <w:t xml:space="preserve">In: </w:t>
      </w:r>
      <w:r w:rsidRPr="006F3AAA">
        <w:rPr>
          <w:rFonts w:ascii="Arial" w:hAnsi="Arial" w:cs="Arial"/>
        </w:rPr>
        <w:t>Ipsos MORI (ed.).</w:t>
      </w:r>
    </w:p>
    <w:p w14:paraId="70BB842E" w14:textId="77777777" w:rsidR="005F4071" w:rsidRPr="006F3AAA" w:rsidRDefault="005F4071" w:rsidP="005F4071">
      <w:pPr>
        <w:pStyle w:val="EndNoteBibliography"/>
        <w:spacing w:after="0"/>
        <w:rPr>
          <w:rFonts w:ascii="Arial" w:hAnsi="Arial" w:cs="Arial"/>
        </w:rPr>
      </w:pPr>
    </w:p>
    <w:p w14:paraId="54A2BE2C" w14:textId="397B789D" w:rsidR="005F4071" w:rsidRPr="006F3AAA" w:rsidRDefault="005F4071" w:rsidP="005F4071">
      <w:pPr>
        <w:pStyle w:val="EndNoteBibliography"/>
        <w:ind w:left="720" w:hanging="720"/>
        <w:rPr>
          <w:rFonts w:ascii="Arial" w:hAnsi="Arial" w:cs="Arial"/>
        </w:rPr>
      </w:pPr>
      <w:r w:rsidRPr="006F3AAA">
        <w:rPr>
          <w:rFonts w:ascii="Arial" w:hAnsi="Arial" w:cs="Arial"/>
        </w:rPr>
        <w:t xml:space="preserve">NHS Wales Informatics Services. </w:t>
      </w:r>
      <w:r w:rsidRPr="006F3AAA">
        <w:rPr>
          <w:rFonts w:ascii="Arial" w:hAnsi="Arial" w:cs="Arial"/>
          <w:i/>
        </w:rPr>
        <w:t xml:space="preserve">Directory of Cancer Services </w:t>
      </w:r>
      <w:r w:rsidRPr="006F3AAA">
        <w:rPr>
          <w:rFonts w:ascii="Arial" w:hAnsi="Arial" w:cs="Arial"/>
        </w:rPr>
        <w:t xml:space="preserve">[Online]. Available: </w:t>
      </w:r>
      <w:hyperlink r:id="rId17" w:history="1">
        <w:r w:rsidRPr="006F3AAA">
          <w:rPr>
            <w:rStyle w:val="Hyperlink"/>
            <w:rFonts w:ascii="Arial" w:hAnsi="Arial" w:cs="Arial"/>
          </w:rPr>
          <w:t>http://www.cancerservicesdirectory.wales.nhs.uk/home</w:t>
        </w:r>
      </w:hyperlink>
      <w:r w:rsidRPr="006F3AAA">
        <w:rPr>
          <w:rFonts w:ascii="Arial" w:hAnsi="Arial" w:cs="Arial"/>
        </w:rPr>
        <w:t xml:space="preserve"> 2015].</w:t>
      </w:r>
    </w:p>
    <w:p w14:paraId="2F6BD2B2" w14:textId="77777777" w:rsidR="005F4071" w:rsidRPr="006F3AAA" w:rsidRDefault="005F4071" w:rsidP="005F4071">
      <w:pPr>
        <w:pStyle w:val="EndNoteBibliography"/>
        <w:spacing w:after="0"/>
        <w:rPr>
          <w:rFonts w:ascii="Arial" w:hAnsi="Arial" w:cs="Arial"/>
        </w:rPr>
      </w:pPr>
    </w:p>
    <w:p w14:paraId="7A4DEE1C" w14:textId="5F29EA6B"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Office of National Statistics. 2013a. </w:t>
      </w:r>
      <w:r w:rsidRPr="006F3AAA">
        <w:rPr>
          <w:rFonts w:ascii="Arial" w:hAnsi="Arial" w:cs="Arial"/>
          <w:i/>
        </w:rPr>
        <w:t xml:space="preserve">Lower Super Output Area Mid-Year Population Estimates </w:t>
      </w:r>
      <w:r w:rsidRPr="006F3AAA">
        <w:rPr>
          <w:rFonts w:ascii="Arial" w:hAnsi="Arial" w:cs="Arial"/>
        </w:rPr>
        <w:t xml:space="preserve">[Online]. Available: </w:t>
      </w:r>
      <w:hyperlink r:id="rId18" w:history="1">
        <w:r w:rsidRPr="006F3AAA">
          <w:rPr>
            <w:rStyle w:val="Hyperlink"/>
            <w:rFonts w:ascii="Arial" w:hAnsi="Arial" w:cs="Arial"/>
          </w:rPr>
          <w:t>https://www.ons.gov.uk/peoplepopulationandcommunity/populationandmigration/populationestimates/datasets/lowersuperoutputareamidyearpopulationestimates</w:t>
        </w:r>
      </w:hyperlink>
      <w:r w:rsidRPr="006F3AAA">
        <w:rPr>
          <w:rFonts w:ascii="Arial" w:hAnsi="Arial" w:cs="Arial"/>
        </w:rPr>
        <w:t xml:space="preserve"> [Accessed June 2015].</w:t>
      </w:r>
    </w:p>
    <w:p w14:paraId="1C36E475" w14:textId="77777777" w:rsidR="005F4071" w:rsidRPr="006F3AAA" w:rsidRDefault="005F4071" w:rsidP="005F4071">
      <w:pPr>
        <w:pStyle w:val="EndNoteBibliography"/>
        <w:spacing w:after="0"/>
        <w:rPr>
          <w:rFonts w:ascii="Arial" w:hAnsi="Arial" w:cs="Arial"/>
        </w:rPr>
      </w:pPr>
    </w:p>
    <w:p w14:paraId="3CD570EA" w14:textId="2BE38380"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Office of National Statistics. 2013b. </w:t>
      </w:r>
      <w:r w:rsidRPr="006F3AAA">
        <w:rPr>
          <w:rFonts w:ascii="Arial" w:hAnsi="Arial" w:cs="Arial"/>
          <w:i/>
        </w:rPr>
        <w:t xml:space="preserve">Population Weighted Centroids Guidance </w:t>
      </w:r>
      <w:r w:rsidRPr="006F3AAA">
        <w:rPr>
          <w:rFonts w:ascii="Arial" w:hAnsi="Arial" w:cs="Arial"/>
        </w:rPr>
        <w:t xml:space="preserve">[Online]. ONS. Available: </w:t>
      </w:r>
      <w:hyperlink r:id="rId19" w:history="1">
        <w:r w:rsidRPr="006F3AAA">
          <w:rPr>
            <w:rStyle w:val="Hyperlink"/>
            <w:rFonts w:ascii="Arial" w:hAnsi="Arial" w:cs="Arial"/>
          </w:rPr>
          <w:t>http://www.ons.gov.uk/ons/guide-method/geography/products/census/spatial/centroids/index.html</w:t>
        </w:r>
      </w:hyperlink>
      <w:r w:rsidRPr="006F3AAA">
        <w:rPr>
          <w:rFonts w:ascii="Arial" w:hAnsi="Arial" w:cs="Arial"/>
        </w:rPr>
        <w:t xml:space="preserve"> [Accessed November 2014].</w:t>
      </w:r>
    </w:p>
    <w:p w14:paraId="7F1AB986" w14:textId="77777777" w:rsidR="005F4071" w:rsidRPr="006F3AAA" w:rsidRDefault="005F4071" w:rsidP="005F4071">
      <w:pPr>
        <w:pStyle w:val="EndNoteBibliography"/>
        <w:spacing w:after="0"/>
        <w:rPr>
          <w:rFonts w:ascii="Arial" w:hAnsi="Arial" w:cs="Arial"/>
        </w:rPr>
      </w:pPr>
    </w:p>
    <w:p w14:paraId="38BF906B" w14:textId="0720061F"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Office of National Statistics. 2013c. </w:t>
      </w:r>
      <w:r w:rsidRPr="006F3AAA">
        <w:rPr>
          <w:rFonts w:ascii="Arial" w:hAnsi="Arial" w:cs="Arial"/>
          <w:i/>
        </w:rPr>
        <w:t xml:space="preserve">Primary Care Organisations Mid Year Population Estimates </w:t>
      </w:r>
      <w:r w:rsidRPr="006F3AAA">
        <w:rPr>
          <w:rFonts w:ascii="Arial" w:hAnsi="Arial" w:cs="Arial"/>
        </w:rPr>
        <w:t xml:space="preserve">[Online]. ONS. Available: </w:t>
      </w:r>
      <w:hyperlink r:id="rId20" w:history="1">
        <w:r w:rsidRPr="006F3AAA">
          <w:rPr>
            <w:rStyle w:val="Hyperlink"/>
            <w:rFonts w:ascii="Arial" w:hAnsi="Arial" w:cs="Arial"/>
          </w:rPr>
          <w:t>https://www.ons.gov.uk/peoplepopulationandcommunity/populationandmigration/populationestimates/datasets/healthgeographypopulationestimatesprimarycareorganisationsmidyearpopulationestimates</w:t>
        </w:r>
      </w:hyperlink>
      <w:r w:rsidRPr="006F3AAA">
        <w:rPr>
          <w:rFonts w:ascii="Arial" w:hAnsi="Arial" w:cs="Arial"/>
        </w:rPr>
        <w:t xml:space="preserve"> [Accessed June 2015].</w:t>
      </w:r>
    </w:p>
    <w:p w14:paraId="2B854F4C" w14:textId="77777777" w:rsidR="005F4071" w:rsidRPr="006F3AAA" w:rsidRDefault="005F4071" w:rsidP="005F4071">
      <w:pPr>
        <w:pStyle w:val="EndNoteBibliography"/>
        <w:spacing w:after="0"/>
        <w:rPr>
          <w:rFonts w:ascii="Arial" w:hAnsi="Arial" w:cs="Arial"/>
        </w:rPr>
      </w:pPr>
    </w:p>
    <w:p w14:paraId="11D33627" w14:textId="35BCBF34"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Office of National Statistics. 2015a. </w:t>
      </w:r>
      <w:r w:rsidRPr="006F3AAA">
        <w:rPr>
          <w:rFonts w:ascii="Arial" w:hAnsi="Arial" w:cs="Arial"/>
          <w:i/>
        </w:rPr>
        <w:t xml:space="preserve">Postal Geography </w:t>
      </w:r>
      <w:r w:rsidRPr="006F3AAA">
        <w:rPr>
          <w:rFonts w:ascii="Arial" w:hAnsi="Arial" w:cs="Arial"/>
        </w:rPr>
        <w:t xml:space="preserve">[Online]. ONS. Available: </w:t>
      </w:r>
      <w:hyperlink r:id="rId21" w:history="1">
        <w:r w:rsidRPr="006F3AAA">
          <w:rPr>
            <w:rStyle w:val="Hyperlink"/>
            <w:rFonts w:ascii="Arial" w:hAnsi="Arial" w:cs="Arial"/>
          </w:rPr>
          <w:t>http://www.ons.gov.uk/ons/guide-method/geography/beginner-s-guide/postal/index.html</w:t>
        </w:r>
      </w:hyperlink>
      <w:r w:rsidRPr="006F3AAA">
        <w:rPr>
          <w:rFonts w:ascii="Arial" w:hAnsi="Arial" w:cs="Arial"/>
        </w:rPr>
        <w:t xml:space="preserve"> [Accessed February 2015].</w:t>
      </w:r>
    </w:p>
    <w:p w14:paraId="6C1FEF1E" w14:textId="77777777" w:rsidR="005F4071" w:rsidRPr="006F3AAA" w:rsidRDefault="005F4071" w:rsidP="005F4071">
      <w:pPr>
        <w:pStyle w:val="EndNoteBibliography"/>
        <w:spacing w:after="0"/>
        <w:rPr>
          <w:rFonts w:ascii="Arial" w:hAnsi="Arial" w:cs="Arial"/>
        </w:rPr>
      </w:pPr>
    </w:p>
    <w:p w14:paraId="62FBDFBC" w14:textId="330EF154"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Office of National Statistics. 2015b. </w:t>
      </w:r>
      <w:r w:rsidRPr="006F3AAA">
        <w:rPr>
          <w:rFonts w:ascii="Arial" w:hAnsi="Arial" w:cs="Arial"/>
          <w:i/>
        </w:rPr>
        <w:t xml:space="preserve">Super Output Area </w:t>
      </w:r>
      <w:r w:rsidRPr="006F3AAA">
        <w:rPr>
          <w:rFonts w:ascii="Arial" w:hAnsi="Arial" w:cs="Arial"/>
        </w:rPr>
        <w:t xml:space="preserve">[Online]. ONS. Available: </w:t>
      </w:r>
      <w:hyperlink r:id="rId22" w:history="1">
        <w:r w:rsidRPr="006F3AAA">
          <w:rPr>
            <w:rStyle w:val="Hyperlink"/>
            <w:rFonts w:ascii="Arial" w:hAnsi="Arial" w:cs="Arial"/>
          </w:rPr>
          <w:t>http://www.ons.gov.uk/ons/guide-method/geography/beginner-s-guide/census/super-output-areas--soas-/index.html</w:t>
        </w:r>
      </w:hyperlink>
      <w:r w:rsidRPr="006F3AAA">
        <w:rPr>
          <w:rFonts w:ascii="Arial" w:hAnsi="Arial" w:cs="Arial"/>
        </w:rPr>
        <w:t xml:space="preserve"> [Accessed February 2015].</w:t>
      </w:r>
    </w:p>
    <w:p w14:paraId="1EBAB8F0" w14:textId="77777777" w:rsidR="005F4071" w:rsidRPr="006F3AAA" w:rsidRDefault="005F4071" w:rsidP="005F4071">
      <w:pPr>
        <w:pStyle w:val="EndNoteBibliography"/>
        <w:spacing w:after="0"/>
        <w:rPr>
          <w:rFonts w:ascii="Arial" w:hAnsi="Arial" w:cs="Arial"/>
        </w:rPr>
      </w:pPr>
    </w:p>
    <w:p w14:paraId="27E1C262"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Okello, C., Moller, H. &amp; Davies, E. A. 2011. Reported cancer spending in relation to population characteristics, disease burden and service activity for primary care trusts in South East England. </w:t>
      </w:r>
      <w:r w:rsidRPr="006F3AAA">
        <w:rPr>
          <w:rFonts w:ascii="Arial" w:hAnsi="Arial" w:cs="Arial"/>
          <w:i/>
        </w:rPr>
        <w:t>J Public Health (Oxf),</w:t>
      </w:r>
      <w:r w:rsidRPr="006F3AAA">
        <w:rPr>
          <w:rFonts w:ascii="Arial" w:hAnsi="Arial" w:cs="Arial"/>
        </w:rPr>
        <w:t xml:space="preserve"> 33(3)</w:t>
      </w:r>
      <w:r w:rsidRPr="006F3AAA">
        <w:rPr>
          <w:rFonts w:ascii="Arial" w:hAnsi="Arial" w:cs="Arial"/>
          <w:b/>
        </w:rPr>
        <w:t>,</w:t>
      </w:r>
      <w:r w:rsidRPr="006F3AAA">
        <w:rPr>
          <w:rFonts w:ascii="Arial" w:hAnsi="Arial" w:cs="Arial"/>
        </w:rPr>
        <w:t xml:space="preserve"> pp 445-52.</w:t>
      </w:r>
    </w:p>
    <w:p w14:paraId="4420E109" w14:textId="77777777" w:rsidR="005F4071" w:rsidRPr="006F3AAA" w:rsidRDefault="005F4071" w:rsidP="005F4071">
      <w:pPr>
        <w:pStyle w:val="EndNoteBibliography"/>
        <w:spacing w:after="0"/>
        <w:rPr>
          <w:rFonts w:ascii="Arial" w:hAnsi="Arial" w:cs="Arial"/>
        </w:rPr>
      </w:pPr>
    </w:p>
    <w:p w14:paraId="09F80263"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Oliphant, R., Nicholson, G. A., Horgan, P. G., Molloy, R. G., McMillan, D. C. &amp; Morrison, D. S. 2013. Contribution of surgical specialization to improved colorectal cancer survival. </w:t>
      </w:r>
      <w:r w:rsidRPr="006F3AAA">
        <w:rPr>
          <w:rFonts w:ascii="Arial" w:hAnsi="Arial" w:cs="Arial"/>
          <w:i/>
        </w:rPr>
        <w:t>British Journal of Surgery,</w:t>
      </w:r>
      <w:r w:rsidRPr="006F3AAA">
        <w:rPr>
          <w:rFonts w:ascii="Arial" w:hAnsi="Arial" w:cs="Arial"/>
        </w:rPr>
        <w:t xml:space="preserve"> 100(10)</w:t>
      </w:r>
      <w:r w:rsidRPr="006F3AAA">
        <w:rPr>
          <w:rFonts w:ascii="Arial" w:hAnsi="Arial" w:cs="Arial"/>
          <w:b/>
        </w:rPr>
        <w:t>,</w:t>
      </w:r>
      <w:r w:rsidRPr="006F3AAA">
        <w:rPr>
          <w:rFonts w:ascii="Arial" w:hAnsi="Arial" w:cs="Arial"/>
        </w:rPr>
        <w:t xml:space="preserve"> pp 1388-1395.</w:t>
      </w:r>
    </w:p>
    <w:p w14:paraId="77712328" w14:textId="77777777" w:rsidR="005F4071" w:rsidRPr="006F3AAA" w:rsidRDefault="005F4071" w:rsidP="005F4071">
      <w:pPr>
        <w:pStyle w:val="EndNoteBibliography"/>
        <w:spacing w:after="0"/>
        <w:rPr>
          <w:rFonts w:ascii="Arial" w:hAnsi="Arial" w:cs="Arial"/>
        </w:rPr>
      </w:pPr>
    </w:p>
    <w:p w14:paraId="2AB398A0"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Oliver, A. &amp; Mossialos, E. 2004. Equity of access to health care: outlining the foundations for action. </w:t>
      </w:r>
      <w:r w:rsidRPr="006F3AAA">
        <w:rPr>
          <w:rFonts w:ascii="Arial" w:hAnsi="Arial" w:cs="Arial"/>
          <w:i/>
        </w:rPr>
        <w:t>J Epidemiol Community Health,</w:t>
      </w:r>
      <w:r w:rsidRPr="006F3AAA">
        <w:rPr>
          <w:rFonts w:ascii="Arial" w:hAnsi="Arial" w:cs="Arial"/>
        </w:rPr>
        <w:t xml:space="preserve"> 58(8)</w:t>
      </w:r>
      <w:r w:rsidRPr="006F3AAA">
        <w:rPr>
          <w:rFonts w:ascii="Arial" w:hAnsi="Arial" w:cs="Arial"/>
          <w:b/>
        </w:rPr>
        <w:t>,</w:t>
      </w:r>
      <w:r w:rsidRPr="006F3AAA">
        <w:rPr>
          <w:rFonts w:ascii="Arial" w:hAnsi="Arial" w:cs="Arial"/>
        </w:rPr>
        <w:t xml:space="preserve"> pp 655-8.</w:t>
      </w:r>
    </w:p>
    <w:p w14:paraId="70BDC6D6" w14:textId="77777777" w:rsidR="005F4071" w:rsidRPr="006F3AAA" w:rsidRDefault="005F4071" w:rsidP="005F4071">
      <w:pPr>
        <w:pStyle w:val="EndNoteBibliography"/>
        <w:spacing w:after="0"/>
        <w:rPr>
          <w:rFonts w:ascii="Arial" w:hAnsi="Arial" w:cs="Arial"/>
        </w:rPr>
      </w:pPr>
    </w:p>
    <w:p w14:paraId="5FEC3A50" w14:textId="77777777" w:rsidR="005F4071" w:rsidRPr="006F3AAA" w:rsidRDefault="005F4071" w:rsidP="005F4071">
      <w:pPr>
        <w:pStyle w:val="EndNoteBibliography"/>
        <w:ind w:left="720" w:hanging="720"/>
        <w:rPr>
          <w:rFonts w:ascii="Arial" w:hAnsi="Arial" w:cs="Arial"/>
        </w:rPr>
      </w:pPr>
      <w:r w:rsidRPr="006F3AAA">
        <w:rPr>
          <w:rFonts w:ascii="Arial" w:hAnsi="Arial" w:cs="Arial"/>
        </w:rPr>
        <w:lastRenderedPageBreak/>
        <w:t xml:space="preserve">Parkin, D. &amp; Hakulinen, T. 1991. Analysis of Survival. </w:t>
      </w:r>
      <w:r w:rsidRPr="006F3AAA">
        <w:rPr>
          <w:rFonts w:ascii="Arial" w:hAnsi="Arial" w:cs="Arial"/>
          <w:i/>
        </w:rPr>
        <w:t>In:</w:t>
      </w:r>
      <w:r w:rsidRPr="006F3AAA">
        <w:rPr>
          <w:rFonts w:ascii="Arial" w:hAnsi="Arial" w:cs="Arial"/>
        </w:rPr>
        <w:t xml:space="preserve"> Jensen, O., Parkin, D., MacLennan, R., Muir, C. &amp; Skeet, R. (eds.) </w:t>
      </w:r>
      <w:r w:rsidRPr="006F3AAA">
        <w:rPr>
          <w:rFonts w:ascii="Arial" w:hAnsi="Arial" w:cs="Arial"/>
          <w:i/>
        </w:rPr>
        <w:t>Cancer Registration: Principles and Methods.</w:t>
      </w:r>
      <w:r w:rsidRPr="006F3AAA">
        <w:rPr>
          <w:rFonts w:ascii="Arial" w:hAnsi="Arial" w:cs="Arial"/>
        </w:rPr>
        <w:t xml:space="preserve"> International Agency for Research on Cancer.</w:t>
      </w:r>
    </w:p>
    <w:p w14:paraId="204A7755" w14:textId="77777777" w:rsidR="005F4071" w:rsidRPr="006F3AAA" w:rsidRDefault="005F4071" w:rsidP="005F4071">
      <w:pPr>
        <w:pStyle w:val="EndNoteBibliography"/>
        <w:spacing w:after="0"/>
        <w:rPr>
          <w:rFonts w:ascii="Arial" w:hAnsi="Arial" w:cs="Arial"/>
        </w:rPr>
      </w:pPr>
    </w:p>
    <w:p w14:paraId="5BBCE084"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Pearce, N. 2000. The ecological fallacy strikes back. </w:t>
      </w:r>
      <w:r w:rsidRPr="006F3AAA">
        <w:rPr>
          <w:rFonts w:ascii="Arial" w:hAnsi="Arial" w:cs="Arial"/>
          <w:i/>
        </w:rPr>
        <w:t>Journal of Epidemiology and Community Health,</w:t>
      </w:r>
      <w:r w:rsidRPr="006F3AAA">
        <w:rPr>
          <w:rFonts w:ascii="Arial" w:hAnsi="Arial" w:cs="Arial"/>
        </w:rPr>
        <w:t xml:space="preserve"> 54(5)</w:t>
      </w:r>
      <w:r w:rsidRPr="006F3AAA">
        <w:rPr>
          <w:rFonts w:ascii="Arial" w:hAnsi="Arial" w:cs="Arial"/>
          <w:b/>
        </w:rPr>
        <w:t>,</w:t>
      </w:r>
      <w:r w:rsidRPr="006F3AAA">
        <w:rPr>
          <w:rFonts w:ascii="Arial" w:hAnsi="Arial" w:cs="Arial"/>
        </w:rPr>
        <w:t xml:space="preserve"> pp 326-327.</w:t>
      </w:r>
    </w:p>
    <w:p w14:paraId="692CBCAC" w14:textId="77777777" w:rsidR="005F4071" w:rsidRPr="006F3AAA" w:rsidRDefault="005F4071" w:rsidP="005F4071">
      <w:pPr>
        <w:pStyle w:val="EndNoteBibliography"/>
        <w:spacing w:after="0"/>
        <w:rPr>
          <w:rFonts w:ascii="Arial" w:hAnsi="Arial" w:cs="Arial"/>
        </w:rPr>
      </w:pPr>
    </w:p>
    <w:p w14:paraId="64CDF172"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Round, C., Mee, T., Kirkby, N. F., Cooper, T., Williams, M. V. &amp; Jena, R. 2013. The Malthus Programme: Developing Radiotherapy Demand Models for Breast and Prostate Cancer at the Local, Regional and National Level. </w:t>
      </w:r>
      <w:r w:rsidRPr="006F3AAA">
        <w:rPr>
          <w:rFonts w:ascii="Arial" w:hAnsi="Arial" w:cs="Arial"/>
          <w:i/>
        </w:rPr>
        <w:t>Clinical Oncology,</w:t>
      </w:r>
      <w:r w:rsidRPr="006F3AAA">
        <w:rPr>
          <w:rFonts w:ascii="Arial" w:hAnsi="Arial" w:cs="Arial"/>
        </w:rPr>
        <w:t xml:space="preserve"> 25(9)</w:t>
      </w:r>
      <w:r w:rsidRPr="006F3AAA">
        <w:rPr>
          <w:rFonts w:ascii="Arial" w:hAnsi="Arial" w:cs="Arial"/>
          <w:b/>
        </w:rPr>
        <w:t>,</w:t>
      </w:r>
      <w:r w:rsidRPr="006F3AAA">
        <w:rPr>
          <w:rFonts w:ascii="Arial" w:hAnsi="Arial" w:cs="Arial"/>
        </w:rPr>
        <w:t xml:space="preserve"> pp 538-545.</w:t>
      </w:r>
    </w:p>
    <w:p w14:paraId="68BE9C60" w14:textId="77777777" w:rsidR="005F4071" w:rsidRPr="006F3AAA" w:rsidRDefault="005F4071" w:rsidP="005F4071">
      <w:pPr>
        <w:pStyle w:val="EndNoteBibliography"/>
        <w:spacing w:after="0"/>
        <w:rPr>
          <w:rFonts w:ascii="Arial" w:hAnsi="Arial" w:cs="Arial"/>
        </w:rPr>
      </w:pPr>
    </w:p>
    <w:p w14:paraId="7D74F807"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Walters, S., Quaresma, M., Coleman, M. P., Gordon, E., Forman, D. &amp; Rachet, B. 2011. Geographical variation in cancer survival in England, 1991–2006: an analysis by Cancer Network. </w:t>
      </w:r>
      <w:r w:rsidRPr="006F3AAA">
        <w:rPr>
          <w:rFonts w:ascii="Arial" w:hAnsi="Arial" w:cs="Arial"/>
          <w:i/>
        </w:rPr>
        <w:t>Journal of Epidemiology &amp; Community Health,</w:t>
      </w:r>
      <w:r w:rsidRPr="006F3AAA">
        <w:rPr>
          <w:rFonts w:ascii="Arial" w:hAnsi="Arial" w:cs="Arial"/>
        </w:rPr>
        <w:t xml:space="preserve"> 65(11)</w:t>
      </w:r>
      <w:r w:rsidRPr="006F3AAA">
        <w:rPr>
          <w:rFonts w:ascii="Arial" w:hAnsi="Arial" w:cs="Arial"/>
          <w:b/>
        </w:rPr>
        <w:t>,</w:t>
      </w:r>
      <w:r w:rsidRPr="006F3AAA">
        <w:rPr>
          <w:rFonts w:ascii="Arial" w:hAnsi="Arial" w:cs="Arial"/>
        </w:rPr>
        <w:t xml:space="preserve"> pp 1044-1052.</w:t>
      </w:r>
    </w:p>
    <w:p w14:paraId="65D2C98C" w14:textId="77777777" w:rsidR="005F4071" w:rsidRPr="006F3AAA" w:rsidRDefault="005F4071" w:rsidP="005F4071">
      <w:pPr>
        <w:pStyle w:val="EndNoteBibliography"/>
        <w:spacing w:after="0"/>
        <w:rPr>
          <w:rFonts w:ascii="Arial" w:hAnsi="Arial" w:cs="Arial"/>
        </w:rPr>
      </w:pPr>
    </w:p>
    <w:p w14:paraId="06E4F623"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Wang, F. 2006. </w:t>
      </w:r>
      <w:r w:rsidRPr="006F3AAA">
        <w:rPr>
          <w:rFonts w:ascii="Arial" w:hAnsi="Arial" w:cs="Arial"/>
          <w:i/>
        </w:rPr>
        <w:t>Quantitative Methods and Applications in GIS</w:t>
      </w:r>
      <w:r w:rsidRPr="006F3AAA">
        <w:rPr>
          <w:rFonts w:ascii="Arial" w:hAnsi="Arial" w:cs="Arial"/>
        </w:rPr>
        <w:t>, Boca Raton: Taylor and Francis.</w:t>
      </w:r>
    </w:p>
    <w:p w14:paraId="1A7A7BDC" w14:textId="77777777" w:rsidR="005F4071" w:rsidRPr="006F3AAA" w:rsidRDefault="005F4071" w:rsidP="005F4071">
      <w:pPr>
        <w:pStyle w:val="EndNoteBibliography"/>
        <w:spacing w:after="0"/>
        <w:rPr>
          <w:rFonts w:ascii="Arial" w:hAnsi="Arial" w:cs="Arial"/>
        </w:rPr>
      </w:pPr>
    </w:p>
    <w:p w14:paraId="118D2534"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Wang, F., McLafferty, S., Escamilla, V. &amp; Lan, L. 2008. Late-Stage Breast Cancer Diagnosis and Health Care Access in Illinois. </w:t>
      </w:r>
      <w:r w:rsidRPr="006F3AAA">
        <w:rPr>
          <w:rFonts w:ascii="Arial" w:hAnsi="Arial" w:cs="Arial"/>
          <w:i/>
        </w:rPr>
        <w:t>Professional Geographer,</w:t>
      </w:r>
      <w:r w:rsidRPr="006F3AAA">
        <w:rPr>
          <w:rFonts w:ascii="Arial" w:hAnsi="Arial" w:cs="Arial"/>
        </w:rPr>
        <w:t xml:space="preserve"> 60(1)</w:t>
      </w:r>
      <w:r w:rsidRPr="006F3AAA">
        <w:rPr>
          <w:rFonts w:ascii="Arial" w:hAnsi="Arial" w:cs="Arial"/>
          <w:b/>
        </w:rPr>
        <w:t>,</w:t>
      </w:r>
      <w:r w:rsidRPr="006F3AAA">
        <w:rPr>
          <w:rFonts w:ascii="Arial" w:hAnsi="Arial" w:cs="Arial"/>
        </w:rPr>
        <w:t xml:space="preserve"> pp 54-69.</w:t>
      </w:r>
    </w:p>
    <w:p w14:paraId="17129067" w14:textId="77777777" w:rsidR="005F4071" w:rsidRPr="006F3AAA" w:rsidRDefault="005F4071" w:rsidP="005F4071">
      <w:pPr>
        <w:pStyle w:val="EndNoteBibliography"/>
        <w:spacing w:after="0"/>
        <w:rPr>
          <w:rFonts w:ascii="Arial" w:hAnsi="Arial" w:cs="Arial"/>
        </w:rPr>
      </w:pPr>
    </w:p>
    <w:p w14:paraId="2D1F5141"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Williams, R. &amp; Wright, J. 1998. Epidemiological issues in health needs assessment. </w:t>
      </w:r>
      <w:r w:rsidRPr="006F3AAA">
        <w:rPr>
          <w:rFonts w:ascii="Arial" w:hAnsi="Arial" w:cs="Arial"/>
          <w:i/>
        </w:rPr>
        <w:t>In:</w:t>
      </w:r>
      <w:r w:rsidRPr="006F3AAA">
        <w:rPr>
          <w:rFonts w:ascii="Arial" w:hAnsi="Arial" w:cs="Arial"/>
        </w:rPr>
        <w:t xml:space="preserve"> Wright, J. (ed.) </w:t>
      </w:r>
      <w:r w:rsidRPr="006F3AAA">
        <w:rPr>
          <w:rFonts w:ascii="Arial" w:hAnsi="Arial" w:cs="Arial"/>
          <w:i/>
        </w:rPr>
        <w:t>Health Needs Assessment in Practice.</w:t>
      </w:r>
      <w:r w:rsidRPr="006F3AAA">
        <w:rPr>
          <w:rFonts w:ascii="Arial" w:hAnsi="Arial" w:cs="Arial"/>
        </w:rPr>
        <w:t xml:space="preserve"> London: BMJ Books.</w:t>
      </w:r>
    </w:p>
    <w:p w14:paraId="452CA9D3" w14:textId="77777777" w:rsidR="005F4071" w:rsidRPr="006F3AAA" w:rsidRDefault="005F4071" w:rsidP="005F4071">
      <w:pPr>
        <w:pStyle w:val="EndNoteBibliography"/>
        <w:spacing w:after="0"/>
        <w:rPr>
          <w:rFonts w:ascii="Arial" w:hAnsi="Arial" w:cs="Arial"/>
        </w:rPr>
      </w:pPr>
    </w:p>
    <w:p w14:paraId="754E8C89"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Wright, J., Williams, R. &amp; Wilkinson, J. 1998. The development and importance of health needs assessment. </w:t>
      </w:r>
      <w:r w:rsidRPr="006F3AAA">
        <w:rPr>
          <w:rFonts w:ascii="Arial" w:hAnsi="Arial" w:cs="Arial"/>
          <w:i/>
        </w:rPr>
        <w:t>In:</w:t>
      </w:r>
      <w:r w:rsidRPr="006F3AAA">
        <w:rPr>
          <w:rFonts w:ascii="Arial" w:hAnsi="Arial" w:cs="Arial"/>
        </w:rPr>
        <w:t xml:space="preserve"> Wright, J. (ed.) </w:t>
      </w:r>
      <w:r w:rsidRPr="006F3AAA">
        <w:rPr>
          <w:rFonts w:ascii="Arial" w:hAnsi="Arial" w:cs="Arial"/>
          <w:i/>
        </w:rPr>
        <w:t>Health Needs Assessment in Practice.</w:t>
      </w:r>
      <w:r w:rsidRPr="006F3AAA">
        <w:rPr>
          <w:rFonts w:ascii="Arial" w:hAnsi="Arial" w:cs="Arial"/>
        </w:rPr>
        <w:t xml:space="preserve"> London: BMJ Books.</w:t>
      </w:r>
    </w:p>
    <w:p w14:paraId="7B278800" w14:textId="77777777" w:rsidR="005F4071" w:rsidRPr="006F3AAA" w:rsidRDefault="005F4071" w:rsidP="005F4071">
      <w:pPr>
        <w:pStyle w:val="EndNoteBibliography"/>
        <w:spacing w:after="0"/>
        <w:rPr>
          <w:rFonts w:ascii="Arial" w:hAnsi="Arial" w:cs="Arial"/>
        </w:rPr>
      </w:pPr>
    </w:p>
    <w:p w14:paraId="0E561C4B" w14:textId="77777777" w:rsidR="005F4071" w:rsidRPr="006F3AAA" w:rsidRDefault="005F4071" w:rsidP="005F4071">
      <w:pPr>
        <w:pStyle w:val="EndNoteBibliography"/>
        <w:ind w:left="720" w:hanging="720"/>
        <w:rPr>
          <w:rFonts w:ascii="Arial" w:hAnsi="Arial" w:cs="Arial"/>
        </w:rPr>
      </w:pPr>
      <w:r w:rsidRPr="006F3AAA">
        <w:rPr>
          <w:rFonts w:ascii="Arial" w:hAnsi="Arial" w:cs="Arial"/>
        </w:rPr>
        <w:t xml:space="preserve">Xin, Y. &amp; Su, X. 2009. </w:t>
      </w:r>
      <w:r w:rsidRPr="006F3AAA">
        <w:rPr>
          <w:rFonts w:ascii="Arial" w:hAnsi="Arial" w:cs="Arial"/>
          <w:i/>
        </w:rPr>
        <w:t>Linear Regression Analysis: Theory and Computing</w:t>
      </w:r>
      <w:r w:rsidRPr="006F3AAA">
        <w:rPr>
          <w:rFonts w:ascii="Arial" w:hAnsi="Arial" w:cs="Arial"/>
        </w:rPr>
        <w:t>, 1st, Singapore: World Scientific Publishing Co. Pte. Ltd.</w:t>
      </w:r>
    </w:p>
    <w:p w14:paraId="39DC6A35" w14:textId="77777777" w:rsidR="005F4071" w:rsidRPr="006F3AAA" w:rsidRDefault="005F4071" w:rsidP="005F4071">
      <w:pPr>
        <w:pStyle w:val="EndNoteBibliography"/>
        <w:rPr>
          <w:rFonts w:ascii="Arial" w:hAnsi="Arial" w:cs="Arial"/>
        </w:rPr>
      </w:pPr>
    </w:p>
    <w:p w14:paraId="50DA5D08" w14:textId="0382EB15" w:rsidR="005A1275" w:rsidRPr="00750520" w:rsidRDefault="004C5DE5" w:rsidP="00D500A6">
      <w:pPr>
        <w:spacing w:after="0" w:line="240" w:lineRule="auto"/>
        <w:rPr>
          <w:rFonts w:ascii="Arial" w:hAnsi="Arial" w:cs="Arial"/>
        </w:rPr>
      </w:pPr>
      <w:r w:rsidRPr="006F3AAA">
        <w:rPr>
          <w:rFonts w:ascii="Arial" w:hAnsi="Arial" w:cs="Arial"/>
        </w:rPr>
        <w:fldChar w:fldCharType="end"/>
      </w:r>
    </w:p>
    <w:sectPr w:rsidR="005A1275" w:rsidRPr="00750520" w:rsidSect="00D31F5D">
      <w:pgSz w:w="11906" w:h="16838"/>
      <w:pgMar w:top="992" w:right="99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1A3418" w14:textId="77777777" w:rsidR="00EC46F8" w:rsidRDefault="00EC46F8" w:rsidP="00C82A9E">
      <w:pPr>
        <w:spacing w:after="0" w:line="240" w:lineRule="auto"/>
      </w:pPr>
      <w:r>
        <w:separator/>
      </w:r>
    </w:p>
  </w:endnote>
  <w:endnote w:type="continuationSeparator" w:id="0">
    <w:p w14:paraId="46377881" w14:textId="77777777" w:rsidR="00EC46F8" w:rsidRDefault="00EC46F8" w:rsidP="00C8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9619650"/>
      <w:docPartObj>
        <w:docPartGallery w:val="Page Numbers (Bottom of Page)"/>
        <w:docPartUnique/>
      </w:docPartObj>
    </w:sdtPr>
    <w:sdtEndPr>
      <w:rPr>
        <w:noProof/>
      </w:rPr>
    </w:sdtEndPr>
    <w:sdtContent>
      <w:p w14:paraId="6930DD75" w14:textId="1200DF80" w:rsidR="00EC46F8" w:rsidRDefault="00EC46F8">
        <w:pPr>
          <w:pStyle w:val="Footer"/>
          <w:jc w:val="right"/>
        </w:pPr>
        <w:r>
          <w:fldChar w:fldCharType="begin"/>
        </w:r>
        <w:r>
          <w:instrText xml:space="preserve"> PAGE   \* MERGEFORMAT </w:instrText>
        </w:r>
        <w:r>
          <w:fldChar w:fldCharType="separate"/>
        </w:r>
        <w:r w:rsidR="00C779CB">
          <w:rPr>
            <w:noProof/>
          </w:rPr>
          <w:t>14</w:t>
        </w:r>
        <w:r>
          <w:rPr>
            <w:noProof/>
          </w:rPr>
          <w:fldChar w:fldCharType="end"/>
        </w:r>
      </w:p>
    </w:sdtContent>
  </w:sdt>
  <w:p w14:paraId="3586B866" w14:textId="77777777" w:rsidR="00EC46F8" w:rsidRDefault="00EC46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93EC2E" w14:textId="77777777" w:rsidR="00EC46F8" w:rsidRDefault="00EC46F8" w:rsidP="00C82A9E">
      <w:pPr>
        <w:spacing w:after="0" w:line="240" w:lineRule="auto"/>
      </w:pPr>
      <w:r>
        <w:separator/>
      </w:r>
    </w:p>
  </w:footnote>
  <w:footnote w:type="continuationSeparator" w:id="0">
    <w:p w14:paraId="29A5E79D" w14:textId="77777777" w:rsidR="00EC46F8" w:rsidRDefault="00EC46F8" w:rsidP="00C82A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65890"/>
    <w:multiLevelType w:val="hybridMultilevel"/>
    <w:tmpl w:val="A6E4EC18"/>
    <w:lvl w:ilvl="0" w:tplc="CB7CE86A">
      <w:numFmt w:val="bullet"/>
      <w:lvlText w:val="-"/>
      <w:lvlJc w:val="left"/>
      <w:pPr>
        <w:ind w:left="720" w:hanging="360"/>
      </w:pPr>
      <w:rPr>
        <w:rFonts w:ascii="Arial" w:eastAsiaTheme="minorEastAsia"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B1E0E"/>
    <w:multiLevelType w:val="hybridMultilevel"/>
    <w:tmpl w:val="C3AC1F16"/>
    <w:lvl w:ilvl="0" w:tplc="AEA8DF8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2C0733"/>
    <w:multiLevelType w:val="hybridMultilevel"/>
    <w:tmpl w:val="E424CF9A"/>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603B0A"/>
    <w:multiLevelType w:val="hybridMultilevel"/>
    <w:tmpl w:val="32EC05A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2C967B3"/>
    <w:multiLevelType w:val="hybridMultilevel"/>
    <w:tmpl w:val="5F080C0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36D5F4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A7128A6"/>
    <w:multiLevelType w:val="hybridMultilevel"/>
    <w:tmpl w:val="681A4F36"/>
    <w:lvl w:ilvl="0" w:tplc="70A028E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D409F7"/>
    <w:multiLevelType w:val="hybridMultilevel"/>
    <w:tmpl w:val="F092AF4C"/>
    <w:lvl w:ilvl="0" w:tplc="08090019">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E8632D6"/>
    <w:multiLevelType w:val="hybridMultilevel"/>
    <w:tmpl w:val="C8A05024"/>
    <w:lvl w:ilvl="0" w:tplc="3FDE8C88">
      <w:numFmt w:val="bullet"/>
      <w:lvlText w:val="-"/>
      <w:lvlJc w:val="left"/>
      <w:pPr>
        <w:ind w:left="720" w:hanging="360"/>
      </w:pPr>
      <w:rPr>
        <w:rFonts w:ascii="ArialMT" w:eastAsiaTheme="minorEastAsia" w:hAnsi="ArialMT" w:cs="Aria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127FB1"/>
    <w:multiLevelType w:val="hybridMultilevel"/>
    <w:tmpl w:val="F4E0E130"/>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E577FB3"/>
    <w:multiLevelType w:val="hybridMultilevel"/>
    <w:tmpl w:val="5EAC815E"/>
    <w:lvl w:ilvl="0" w:tplc="7784A174">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5926BB"/>
    <w:multiLevelType w:val="hybridMultilevel"/>
    <w:tmpl w:val="ED125F8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FD8278D"/>
    <w:multiLevelType w:val="hybridMultilevel"/>
    <w:tmpl w:val="22F8FFA8"/>
    <w:lvl w:ilvl="0" w:tplc="87485452">
      <w:numFmt w:val="bullet"/>
      <w:lvlText w:val="-"/>
      <w:lvlJc w:val="left"/>
      <w:pPr>
        <w:ind w:left="360" w:hanging="360"/>
      </w:pPr>
      <w:rPr>
        <w:rFonts w:ascii="Arial" w:eastAsiaTheme="minorEastAsia"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1D459F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8F41C61"/>
    <w:multiLevelType w:val="hybridMultilevel"/>
    <w:tmpl w:val="8E26CD72"/>
    <w:lvl w:ilvl="0" w:tplc="C5F2866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410C24"/>
    <w:multiLevelType w:val="hybridMultilevel"/>
    <w:tmpl w:val="52002F84"/>
    <w:lvl w:ilvl="0" w:tplc="D42652A8">
      <w:numFmt w:val="bullet"/>
      <w:lvlText w:val="-"/>
      <w:lvlJc w:val="left"/>
      <w:pPr>
        <w:ind w:left="1800" w:hanging="360"/>
      </w:pPr>
      <w:rPr>
        <w:rFonts w:ascii="Arial" w:eastAsiaTheme="minorEastAsia"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3EC82F9A"/>
    <w:multiLevelType w:val="multilevel"/>
    <w:tmpl w:val="E4CE49C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098588A"/>
    <w:multiLevelType w:val="hybridMultilevel"/>
    <w:tmpl w:val="FD66BADE"/>
    <w:lvl w:ilvl="0" w:tplc="64CEA8BE">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3F6C6E"/>
    <w:multiLevelType w:val="hybridMultilevel"/>
    <w:tmpl w:val="AF76D934"/>
    <w:lvl w:ilvl="0" w:tplc="9CC224D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395884"/>
    <w:multiLevelType w:val="hybridMultilevel"/>
    <w:tmpl w:val="8CE0D498"/>
    <w:lvl w:ilvl="0" w:tplc="90069B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2A6594"/>
    <w:multiLevelType w:val="hybridMultilevel"/>
    <w:tmpl w:val="7E6218FC"/>
    <w:lvl w:ilvl="0" w:tplc="C87A900A">
      <w:start w:val="1"/>
      <w:numFmt w:val="upperLetter"/>
      <w:lvlText w:val="%1)"/>
      <w:lvlJc w:val="left"/>
      <w:pPr>
        <w:ind w:left="1080" w:hanging="360"/>
      </w:pPr>
      <w:rPr>
        <w:rFonts w:hint="default"/>
        <w:sz w:val="18"/>
        <w:szCs w:val="1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96851A3"/>
    <w:multiLevelType w:val="hybridMultilevel"/>
    <w:tmpl w:val="2A3A363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0895BF4"/>
    <w:multiLevelType w:val="hybridMultilevel"/>
    <w:tmpl w:val="D5B07AA8"/>
    <w:lvl w:ilvl="0" w:tplc="08090019">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53BF0907"/>
    <w:multiLevelType w:val="hybridMultilevel"/>
    <w:tmpl w:val="15F821A0"/>
    <w:lvl w:ilvl="0" w:tplc="81B0AA6A">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3C60ACA"/>
    <w:multiLevelType w:val="hybridMultilevel"/>
    <w:tmpl w:val="40BCF066"/>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5E56E9B"/>
    <w:multiLevelType w:val="hybridMultilevel"/>
    <w:tmpl w:val="11C05E12"/>
    <w:lvl w:ilvl="0" w:tplc="853007EA">
      <w:numFmt w:val="bullet"/>
      <w:lvlText w:val="-"/>
      <w:lvlJc w:val="left"/>
      <w:pPr>
        <w:ind w:left="1800" w:hanging="360"/>
      </w:pPr>
      <w:rPr>
        <w:rFonts w:ascii="Arial" w:eastAsiaTheme="minorEastAsia"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59113500"/>
    <w:multiLevelType w:val="hybridMultilevel"/>
    <w:tmpl w:val="B2A02A14"/>
    <w:lvl w:ilvl="0" w:tplc="7B0C021E">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9CD6538"/>
    <w:multiLevelType w:val="hybridMultilevel"/>
    <w:tmpl w:val="41ACF5E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BF22140"/>
    <w:multiLevelType w:val="hybridMultilevel"/>
    <w:tmpl w:val="F9F0F02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BF4731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0AD1C2C"/>
    <w:multiLevelType w:val="hybridMultilevel"/>
    <w:tmpl w:val="F7227C46"/>
    <w:lvl w:ilvl="0" w:tplc="767AA6AE">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63376F3"/>
    <w:multiLevelType w:val="hybridMultilevel"/>
    <w:tmpl w:val="32EC05A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6C7B6CE7"/>
    <w:multiLevelType w:val="hybridMultilevel"/>
    <w:tmpl w:val="379CC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D7136D"/>
    <w:multiLevelType w:val="hybridMultilevel"/>
    <w:tmpl w:val="79EA9F4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E395B2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00A0E56"/>
    <w:multiLevelType w:val="hybridMultilevel"/>
    <w:tmpl w:val="A6744E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54E7605"/>
    <w:multiLevelType w:val="hybridMultilevel"/>
    <w:tmpl w:val="C8CCB30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758F43B6"/>
    <w:multiLevelType w:val="hybridMultilevel"/>
    <w:tmpl w:val="8B7A6714"/>
    <w:lvl w:ilvl="0" w:tplc="1B02890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84A0E35"/>
    <w:multiLevelType w:val="hybridMultilevel"/>
    <w:tmpl w:val="930A6B8C"/>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8A07583"/>
    <w:multiLevelType w:val="hybridMultilevel"/>
    <w:tmpl w:val="F0E05A14"/>
    <w:lvl w:ilvl="0" w:tplc="6D4A3D48">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98244A5"/>
    <w:multiLevelType w:val="hybridMultilevel"/>
    <w:tmpl w:val="7A0C896E"/>
    <w:lvl w:ilvl="0" w:tplc="0809000F">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AB9659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0"/>
  </w:num>
  <w:num w:numId="2">
    <w:abstractNumId w:val="24"/>
  </w:num>
  <w:num w:numId="3">
    <w:abstractNumId w:val="4"/>
  </w:num>
  <w:num w:numId="4">
    <w:abstractNumId w:val="11"/>
  </w:num>
  <w:num w:numId="5">
    <w:abstractNumId w:val="22"/>
  </w:num>
  <w:num w:numId="6">
    <w:abstractNumId w:val="15"/>
  </w:num>
  <w:num w:numId="7">
    <w:abstractNumId w:val="25"/>
  </w:num>
  <w:num w:numId="8">
    <w:abstractNumId w:val="39"/>
  </w:num>
  <w:num w:numId="9">
    <w:abstractNumId w:val="30"/>
  </w:num>
  <w:num w:numId="10">
    <w:abstractNumId w:val="33"/>
  </w:num>
  <w:num w:numId="11">
    <w:abstractNumId w:val="27"/>
  </w:num>
  <w:num w:numId="12">
    <w:abstractNumId w:val="7"/>
  </w:num>
  <w:num w:numId="13">
    <w:abstractNumId w:val="31"/>
  </w:num>
  <w:num w:numId="14">
    <w:abstractNumId w:val="3"/>
  </w:num>
  <w:num w:numId="15">
    <w:abstractNumId w:val="9"/>
  </w:num>
  <w:num w:numId="16">
    <w:abstractNumId w:val="2"/>
  </w:num>
  <w:num w:numId="17">
    <w:abstractNumId w:val="38"/>
  </w:num>
  <w:num w:numId="18">
    <w:abstractNumId w:val="35"/>
  </w:num>
  <w:num w:numId="19">
    <w:abstractNumId w:val="0"/>
  </w:num>
  <w:num w:numId="20">
    <w:abstractNumId w:val="36"/>
  </w:num>
  <w:num w:numId="21">
    <w:abstractNumId w:val="12"/>
  </w:num>
  <w:num w:numId="22">
    <w:abstractNumId w:val="28"/>
  </w:num>
  <w:num w:numId="23">
    <w:abstractNumId w:val="26"/>
  </w:num>
  <w:num w:numId="24">
    <w:abstractNumId w:val="17"/>
  </w:num>
  <w:num w:numId="25">
    <w:abstractNumId w:val="21"/>
  </w:num>
  <w:num w:numId="26">
    <w:abstractNumId w:val="29"/>
  </w:num>
  <w:num w:numId="27">
    <w:abstractNumId w:val="5"/>
  </w:num>
  <w:num w:numId="28">
    <w:abstractNumId w:val="41"/>
  </w:num>
  <w:num w:numId="29">
    <w:abstractNumId w:val="13"/>
  </w:num>
  <w:num w:numId="30">
    <w:abstractNumId w:val="34"/>
  </w:num>
  <w:num w:numId="31">
    <w:abstractNumId w:val="16"/>
  </w:num>
  <w:num w:numId="32">
    <w:abstractNumId w:val="32"/>
  </w:num>
  <w:num w:numId="33">
    <w:abstractNumId w:val="10"/>
  </w:num>
  <w:num w:numId="34">
    <w:abstractNumId w:val="6"/>
  </w:num>
  <w:num w:numId="35">
    <w:abstractNumId w:val="19"/>
  </w:num>
  <w:num w:numId="36">
    <w:abstractNumId w:val="1"/>
  </w:num>
  <w:num w:numId="37">
    <w:abstractNumId w:val="14"/>
  </w:num>
  <w:num w:numId="38">
    <w:abstractNumId w:val="37"/>
  </w:num>
  <w:num w:numId="39">
    <w:abstractNumId w:val="23"/>
  </w:num>
  <w:num w:numId="40">
    <w:abstractNumId w:val="20"/>
  </w:num>
  <w:num w:numId="41">
    <w:abstractNumId w:val="18"/>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arvard (GSTM)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2wav9t91zvttcetasspaf9eeprftxzv2rxa&quot;&gt;My EndNote Library-Saved Copy&lt;record-ids&gt;&lt;item&gt;15&lt;/item&gt;&lt;item&gt;16&lt;/item&gt;&lt;item&gt;39&lt;/item&gt;&lt;item&gt;56&lt;/item&gt;&lt;item&gt;184&lt;/item&gt;&lt;item&gt;248&lt;/item&gt;&lt;item&gt;264&lt;/item&gt;&lt;item&gt;338&lt;/item&gt;&lt;item&gt;362&lt;/item&gt;&lt;item&gt;401&lt;/item&gt;&lt;item&gt;419&lt;/item&gt;&lt;item&gt;427&lt;/item&gt;&lt;item&gt;430&lt;/item&gt;&lt;item&gt;437&lt;/item&gt;&lt;item&gt;506&lt;/item&gt;&lt;item&gt;507&lt;/item&gt;&lt;item&gt;508&lt;/item&gt;&lt;item&gt;512&lt;/item&gt;&lt;item&gt;514&lt;/item&gt;&lt;item&gt;515&lt;/item&gt;&lt;item&gt;548&lt;/item&gt;&lt;item&gt;561&lt;/item&gt;&lt;item&gt;567&lt;/item&gt;&lt;item&gt;569&lt;/item&gt;&lt;item&gt;570&lt;/item&gt;&lt;item&gt;571&lt;/item&gt;&lt;item&gt;572&lt;/item&gt;&lt;item&gt;1581&lt;/item&gt;&lt;item&gt;1582&lt;/item&gt;&lt;item&gt;1583&lt;/item&gt;&lt;item&gt;1585&lt;/item&gt;&lt;item&gt;1586&lt;/item&gt;&lt;item&gt;1587&lt;/item&gt;&lt;item&gt;1588&lt;/item&gt;&lt;item&gt;1589&lt;/item&gt;&lt;item&gt;1592&lt;/item&gt;&lt;item&gt;1594&lt;/item&gt;&lt;item&gt;1595&lt;/item&gt;&lt;item&gt;1624&lt;/item&gt;&lt;item&gt;1625&lt;/item&gt;&lt;item&gt;1650&lt;/item&gt;&lt;item&gt;1661&lt;/item&gt;&lt;item&gt;1662&lt;/item&gt;&lt;item&gt;1663&lt;/item&gt;&lt;item&gt;1664&lt;/item&gt;&lt;item&gt;1665&lt;/item&gt;&lt;item&gt;1676&lt;/item&gt;&lt;item&gt;1781&lt;/item&gt;&lt;item&gt;1783&lt;/item&gt;&lt;item&gt;1784&lt;/item&gt;&lt;item&gt;1785&lt;/item&gt;&lt;item&gt;1786&lt;/item&gt;&lt;item&gt;1787&lt;/item&gt;&lt;item&gt;1790&lt;/item&gt;&lt;item&gt;1807&lt;/item&gt;&lt;item&gt;1816&lt;/item&gt;&lt;item&gt;1817&lt;/item&gt;&lt;/record-ids&gt;&lt;/item&gt;&lt;/Libraries&gt;"/>
  </w:docVars>
  <w:rsids>
    <w:rsidRoot w:val="003B6138"/>
    <w:rsid w:val="00000A1E"/>
    <w:rsid w:val="00005237"/>
    <w:rsid w:val="0000591E"/>
    <w:rsid w:val="00005A21"/>
    <w:rsid w:val="00005B31"/>
    <w:rsid w:val="0000665A"/>
    <w:rsid w:val="00007F89"/>
    <w:rsid w:val="00011983"/>
    <w:rsid w:val="0001233A"/>
    <w:rsid w:val="0001405E"/>
    <w:rsid w:val="000206E6"/>
    <w:rsid w:val="00021D54"/>
    <w:rsid w:val="00022356"/>
    <w:rsid w:val="000239FE"/>
    <w:rsid w:val="00025480"/>
    <w:rsid w:val="00025EF2"/>
    <w:rsid w:val="0002622F"/>
    <w:rsid w:val="00027BD1"/>
    <w:rsid w:val="00030978"/>
    <w:rsid w:val="000317FB"/>
    <w:rsid w:val="00036AEC"/>
    <w:rsid w:val="000404DF"/>
    <w:rsid w:val="00041111"/>
    <w:rsid w:val="00041AED"/>
    <w:rsid w:val="00046485"/>
    <w:rsid w:val="00046CA7"/>
    <w:rsid w:val="00050FE3"/>
    <w:rsid w:val="0005155F"/>
    <w:rsid w:val="0005284F"/>
    <w:rsid w:val="000534B0"/>
    <w:rsid w:val="000544CC"/>
    <w:rsid w:val="000545D5"/>
    <w:rsid w:val="00054FF7"/>
    <w:rsid w:val="000568A9"/>
    <w:rsid w:val="00056A51"/>
    <w:rsid w:val="000570EF"/>
    <w:rsid w:val="00060B20"/>
    <w:rsid w:val="00061C19"/>
    <w:rsid w:val="00062256"/>
    <w:rsid w:val="0006340F"/>
    <w:rsid w:val="000646A5"/>
    <w:rsid w:val="000664A7"/>
    <w:rsid w:val="00067962"/>
    <w:rsid w:val="00071F7F"/>
    <w:rsid w:val="000735E0"/>
    <w:rsid w:val="0007410C"/>
    <w:rsid w:val="0007450E"/>
    <w:rsid w:val="00074649"/>
    <w:rsid w:val="00074AC4"/>
    <w:rsid w:val="00074E4B"/>
    <w:rsid w:val="0007790F"/>
    <w:rsid w:val="00080028"/>
    <w:rsid w:val="00081805"/>
    <w:rsid w:val="00081E48"/>
    <w:rsid w:val="00081F54"/>
    <w:rsid w:val="0008290F"/>
    <w:rsid w:val="000831E9"/>
    <w:rsid w:val="000845CE"/>
    <w:rsid w:val="00084D7F"/>
    <w:rsid w:val="0008616C"/>
    <w:rsid w:val="0008628F"/>
    <w:rsid w:val="00087E24"/>
    <w:rsid w:val="000913EF"/>
    <w:rsid w:val="000947A2"/>
    <w:rsid w:val="00097239"/>
    <w:rsid w:val="000A00F2"/>
    <w:rsid w:val="000A50A6"/>
    <w:rsid w:val="000A5FD7"/>
    <w:rsid w:val="000A7002"/>
    <w:rsid w:val="000B1007"/>
    <w:rsid w:val="000B1336"/>
    <w:rsid w:val="000B1670"/>
    <w:rsid w:val="000B589E"/>
    <w:rsid w:val="000C08FF"/>
    <w:rsid w:val="000C11BC"/>
    <w:rsid w:val="000C19BE"/>
    <w:rsid w:val="000C1B25"/>
    <w:rsid w:val="000C3607"/>
    <w:rsid w:val="000C3F2A"/>
    <w:rsid w:val="000C40B2"/>
    <w:rsid w:val="000C40C5"/>
    <w:rsid w:val="000C5B8E"/>
    <w:rsid w:val="000C5C7C"/>
    <w:rsid w:val="000C5DFF"/>
    <w:rsid w:val="000C6909"/>
    <w:rsid w:val="000C6FB1"/>
    <w:rsid w:val="000C716F"/>
    <w:rsid w:val="000C7ADE"/>
    <w:rsid w:val="000D10A8"/>
    <w:rsid w:val="000D43AE"/>
    <w:rsid w:val="000D459E"/>
    <w:rsid w:val="000D4BE7"/>
    <w:rsid w:val="000D52AF"/>
    <w:rsid w:val="000D5A18"/>
    <w:rsid w:val="000D627A"/>
    <w:rsid w:val="000D762B"/>
    <w:rsid w:val="000D7963"/>
    <w:rsid w:val="000E004F"/>
    <w:rsid w:val="000E0B77"/>
    <w:rsid w:val="000E100B"/>
    <w:rsid w:val="000E1488"/>
    <w:rsid w:val="000E38D0"/>
    <w:rsid w:val="000E5407"/>
    <w:rsid w:val="000E5E85"/>
    <w:rsid w:val="000E6ABD"/>
    <w:rsid w:val="000F0F5A"/>
    <w:rsid w:val="000F463E"/>
    <w:rsid w:val="000F5FF7"/>
    <w:rsid w:val="001003E8"/>
    <w:rsid w:val="0010239D"/>
    <w:rsid w:val="00102D52"/>
    <w:rsid w:val="00103A97"/>
    <w:rsid w:val="00104DD1"/>
    <w:rsid w:val="0010721E"/>
    <w:rsid w:val="00107601"/>
    <w:rsid w:val="0011080B"/>
    <w:rsid w:val="0011180D"/>
    <w:rsid w:val="00111E3A"/>
    <w:rsid w:val="0011270C"/>
    <w:rsid w:val="001205A2"/>
    <w:rsid w:val="00122704"/>
    <w:rsid w:val="001229F0"/>
    <w:rsid w:val="001230E0"/>
    <w:rsid w:val="001248CA"/>
    <w:rsid w:val="001249DC"/>
    <w:rsid w:val="0012594F"/>
    <w:rsid w:val="00126C6A"/>
    <w:rsid w:val="00131073"/>
    <w:rsid w:val="00132DA0"/>
    <w:rsid w:val="001337A5"/>
    <w:rsid w:val="001356D4"/>
    <w:rsid w:val="0013608C"/>
    <w:rsid w:val="0013619A"/>
    <w:rsid w:val="001368BB"/>
    <w:rsid w:val="0013708D"/>
    <w:rsid w:val="001370A7"/>
    <w:rsid w:val="00140AC0"/>
    <w:rsid w:val="00143F8E"/>
    <w:rsid w:val="00146358"/>
    <w:rsid w:val="00146812"/>
    <w:rsid w:val="00146A7C"/>
    <w:rsid w:val="00150694"/>
    <w:rsid w:val="001515E3"/>
    <w:rsid w:val="0015169E"/>
    <w:rsid w:val="00153E5A"/>
    <w:rsid w:val="00154287"/>
    <w:rsid w:val="001565D4"/>
    <w:rsid w:val="001568AD"/>
    <w:rsid w:val="00156C47"/>
    <w:rsid w:val="001573FE"/>
    <w:rsid w:val="00170236"/>
    <w:rsid w:val="0017409F"/>
    <w:rsid w:val="00174608"/>
    <w:rsid w:val="00175B16"/>
    <w:rsid w:val="00176ACA"/>
    <w:rsid w:val="001817AF"/>
    <w:rsid w:val="0018249B"/>
    <w:rsid w:val="00182B2D"/>
    <w:rsid w:val="00182D8B"/>
    <w:rsid w:val="00183FAE"/>
    <w:rsid w:val="0018407E"/>
    <w:rsid w:val="00187198"/>
    <w:rsid w:val="00187CD0"/>
    <w:rsid w:val="001913FB"/>
    <w:rsid w:val="00192DC8"/>
    <w:rsid w:val="001947A1"/>
    <w:rsid w:val="00195C0B"/>
    <w:rsid w:val="001962A4"/>
    <w:rsid w:val="00197628"/>
    <w:rsid w:val="00197B48"/>
    <w:rsid w:val="001A00E9"/>
    <w:rsid w:val="001A0F7D"/>
    <w:rsid w:val="001A218C"/>
    <w:rsid w:val="001A555E"/>
    <w:rsid w:val="001A585E"/>
    <w:rsid w:val="001A5DC1"/>
    <w:rsid w:val="001A6815"/>
    <w:rsid w:val="001A6CEC"/>
    <w:rsid w:val="001B14F0"/>
    <w:rsid w:val="001B233E"/>
    <w:rsid w:val="001B2A9A"/>
    <w:rsid w:val="001B2E3B"/>
    <w:rsid w:val="001B416F"/>
    <w:rsid w:val="001B42E6"/>
    <w:rsid w:val="001B4497"/>
    <w:rsid w:val="001B5343"/>
    <w:rsid w:val="001B6EF5"/>
    <w:rsid w:val="001B7990"/>
    <w:rsid w:val="001C06AB"/>
    <w:rsid w:val="001C0AA6"/>
    <w:rsid w:val="001C1247"/>
    <w:rsid w:val="001C2274"/>
    <w:rsid w:val="001C2451"/>
    <w:rsid w:val="001C2F4B"/>
    <w:rsid w:val="001C6439"/>
    <w:rsid w:val="001C67F3"/>
    <w:rsid w:val="001C7DE3"/>
    <w:rsid w:val="001D0722"/>
    <w:rsid w:val="001D23A0"/>
    <w:rsid w:val="001D303F"/>
    <w:rsid w:val="001D48F2"/>
    <w:rsid w:val="001D5202"/>
    <w:rsid w:val="001D5770"/>
    <w:rsid w:val="001D5F3C"/>
    <w:rsid w:val="001D5FAB"/>
    <w:rsid w:val="001D7F4B"/>
    <w:rsid w:val="001D7FAC"/>
    <w:rsid w:val="001E0752"/>
    <w:rsid w:val="001E079A"/>
    <w:rsid w:val="001E168C"/>
    <w:rsid w:val="001E1E8F"/>
    <w:rsid w:val="001E2ED7"/>
    <w:rsid w:val="001E4553"/>
    <w:rsid w:val="001E4A0E"/>
    <w:rsid w:val="001E7FCC"/>
    <w:rsid w:val="001F039C"/>
    <w:rsid w:val="001F17E2"/>
    <w:rsid w:val="001F479F"/>
    <w:rsid w:val="001F611F"/>
    <w:rsid w:val="001F6C21"/>
    <w:rsid w:val="001F6F95"/>
    <w:rsid w:val="001F7212"/>
    <w:rsid w:val="0020182A"/>
    <w:rsid w:val="002020E7"/>
    <w:rsid w:val="002034AC"/>
    <w:rsid w:val="00204B57"/>
    <w:rsid w:val="00204FEC"/>
    <w:rsid w:val="00205104"/>
    <w:rsid w:val="00205338"/>
    <w:rsid w:val="002067D7"/>
    <w:rsid w:val="00206F62"/>
    <w:rsid w:val="002075D2"/>
    <w:rsid w:val="002113DE"/>
    <w:rsid w:val="00212213"/>
    <w:rsid w:val="0021514E"/>
    <w:rsid w:val="002151A7"/>
    <w:rsid w:val="0021557F"/>
    <w:rsid w:val="002156D0"/>
    <w:rsid w:val="0021585E"/>
    <w:rsid w:val="00215FB0"/>
    <w:rsid w:val="0021766E"/>
    <w:rsid w:val="00220BB8"/>
    <w:rsid w:val="002231E6"/>
    <w:rsid w:val="00223339"/>
    <w:rsid w:val="00223539"/>
    <w:rsid w:val="002253A4"/>
    <w:rsid w:val="002259FD"/>
    <w:rsid w:val="00225A13"/>
    <w:rsid w:val="00227CD2"/>
    <w:rsid w:val="00230C1A"/>
    <w:rsid w:val="00231A43"/>
    <w:rsid w:val="0023243C"/>
    <w:rsid w:val="002325F4"/>
    <w:rsid w:val="0023351F"/>
    <w:rsid w:val="002348B9"/>
    <w:rsid w:val="00235AC5"/>
    <w:rsid w:val="00236AA0"/>
    <w:rsid w:val="00236C19"/>
    <w:rsid w:val="00237F05"/>
    <w:rsid w:val="00240A26"/>
    <w:rsid w:val="00241541"/>
    <w:rsid w:val="00242C4D"/>
    <w:rsid w:val="0024398F"/>
    <w:rsid w:val="00244297"/>
    <w:rsid w:val="002454EB"/>
    <w:rsid w:val="002509B6"/>
    <w:rsid w:val="00256770"/>
    <w:rsid w:val="00260947"/>
    <w:rsid w:val="002609CC"/>
    <w:rsid w:val="00260B99"/>
    <w:rsid w:val="00260F46"/>
    <w:rsid w:val="002619AF"/>
    <w:rsid w:val="00261AF4"/>
    <w:rsid w:val="00262674"/>
    <w:rsid w:val="002629C1"/>
    <w:rsid w:val="00263BAC"/>
    <w:rsid w:val="00264C8A"/>
    <w:rsid w:val="0026684C"/>
    <w:rsid w:val="0027065C"/>
    <w:rsid w:val="00272A7B"/>
    <w:rsid w:val="00272CC5"/>
    <w:rsid w:val="00273496"/>
    <w:rsid w:val="002739F3"/>
    <w:rsid w:val="00273D5A"/>
    <w:rsid w:val="00274347"/>
    <w:rsid w:val="00275902"/>
    <w:rsid w:val="0027747D"/>
    <w:rsid w:val="00280DD8"/>
    <w:rsid w:val="0028523A"/>
    <w:rsid w:val="00286385"/>
    <w:rsid w:val="002872F5"/>
    <w:rsid w:val="00290479"/>
    <w:rsid w:val="0029056C"/>
    <w:rsid w:val="00290943"/>
    <w:rsid w:val="0029107A"/>
    <w:rsid w:val="00291B69"/>
    <w:rsid w:val="00291EE0"/>
    <w:rsid w:val="00292BE8"/>
    <w:rsid w:val="002930FA"/>
    <w:rsid w:val="00295EF6"/>
    <w:rsid w:val="0029644B"/>
    <w:rsid w:val="00296E94"/>
    <w:rsid w:val="0029730C"/>
    <w:rsid w:val="002A1827"/>
    <w:rsid w:val="002A1CFA"/>
    <w:rsid w:val="002A2012"/>
    <w:rsid w:val="002A3500"/>
    <w:rsid w:val="002A3B9E"/>
    <w:rsid w:val="002A4278"/>
    <w:rsid w:val="002A5481"/>
    <w:rsid w:val="002A563D"/>
    <w:rsid w:val="002A5BDF"/>
    <w:rsid w:val="002A5D49"/>
    <w:rsid w:val="002A61A4"/>
    <w:rsid w:val="002B1ACE"/>
    <w:rsid w:val="002C2F2D"/>
    <w:rsid w:val="002C4080"/>
    <w:rsid w:val="002D0B0F"/>
    <w:rsid w:val="002D1409"/>
    <w:rsid w:val="002D24C4"/>
    <w:rsid w:val="002D27BF"/>
    <w:rsid w:val="002D3200"/>
    <w:rsid w:val="002D385D"/>
    <w:rsid w:val="002D49DF"/>
    <w:rsid w:val="002D4D6D"/>
    <w:rsid w:val="002D659E"/>
    <w:rsid w:val="002D7499"/>
    <w:rsid w:val="002E0378"/>
    <w:rsid w:val="002E20B5"/>
    <w:rsid w:val="002E25AE"/>
    <w:rsid w:val="002E3B5D"/>
    <w:rsid w:val="002E43C9"/>
    <w:rsid w:val="002E5031"/>
    <w:rsid w:val="002E67BC"/>
    <w:rsid w:val="002E765D"/>
    <w:rsid w:val="002E777F"/>
    <w:rsid w:val="002F1B2A"/>
    <w:rsid w:val="002F2A64"/>
    <w:rsid w:val="002F34DE"/>
    <w:rsid w:val="002F613E"/>
    <w:rsid w:val="002F6143"/>
    <w:rsid w:val="002F67E9"/>
    <w:rsid w:val="00300167"/>
    <w:rsid w:val="00301FB5"/>
    <w:rsid w:val="00303C85"/>
    <w:rsid w:val="003058FE"/>
    <w:rsid w:val="0030651F"/>
    <w:rsid w:val="00310385"/>
    <w:rsid w:val="003129D9"/>
    <w:rsid w:val="003134BC"/>
    <w:rsid w:val="003137B1"/>
    <w:rsid w:val="003139C9"/>
    <w:rsid w:val="00315EC1"/>
    <w:rsid w:val="00320438"/>
    <w:rsid w:val="00322AB8"/>
    <w:rsid w:val="0032459B"/>
    <w:rsid w:val="00330730"/>
    <w:rsid w:val="0033077E"/>
    <w:rsid w:val="00331F89"/>
    <w:rsid w:val="00332B07"/>
    <w:rsid w:val="00332BCD"/>
    <w:rsid w:val="0033329F"/>
    <w:rsid w:val="00333ABD"/>
    <w:rsid w:val="00334484"/>
    <w:rsid w:val="00336A29"/>
    <w:rsid w:val="00340FA7"/>
    <w:rsid w:val="00341FDF"/>
    <w:rsid w:val="00343F7A"/>
    <w:rsid w:val="00343FCE"/>
    <w:rsid w:val="003440AA"/>
    <w:rsid w:val="003450DF"/>
    <w:rsid w:val="003453FC"/>
    <w:rsid w:val="00345ABA"/>
    <w:rsid w:val="00346041"/>
    <w:rsid w:val="00346396"/>
    <w:rsid w:val="003473FF"/>
    <w:rsid w:val="003478A2"/>
    <w:rsid w:val="00350869"/>
    <w:rsid w:val="00351062"/>
    <w:rsid w:val="00351BB0"/>
    <w:rsid w:val="00351C37"/>
    <w:rsid w:val="003521E0"/>
    <w:rsid w:val="003545F1"/>
    <w:rsid w:val="0035589D"/>
    <w:rsid w:val="003558DD"/>
    <w:rsid w:val="00355B75"/>
    <w:rsid w:val="003578C9"/>
    <w:rsid w:val="00360F35"/>
    <w:rsid w:val="00361088"/>
    <w:rsid w:val="00362403"/>
    <w:rsid w:val="003650BD"/>
    <w:rsid w:val="003651CB"/>
    <w:rsid w:val="00367E32"/>
    <w:rsid w:val="003704C8"/>
    <w:rsid w:val="00370A6D"/>
    <w:rsid w:val="00375960"/>
    <w:rsid w:val="00376D39"/>
    <w:rsid w:val="0038036E"/>
    <w:rsid w:val="00382C8D"/>
    <w:rsid w:val="00382CF9"/>
    <w:rsid w:val="00384F19"/>
    <w:rsid w:val="00385786"/>
    <w:rsid w:val="003870E5"/>
    <w:rsid w:val="00390B74"/>
    <w:rsid w:val="003946C9"/>
    <w:rsid w:val="00395490"/>
    <w:rsid w:val="00395B27"/>
    <w:rsid w:val="0039684C"/>
    <w:rsid w:val="00397AF1"/>
    <w:rsid w:val="00397C6F"/>
    <w:rsid w:val="003A0700"/>
    <w:rsid w:val="003A14B9"/>
    <w:rsid w:val="003A44E6"/>
    <w:rsid w:val="003A56A4"/>
    <w:rsid w:val="003A5B26"/>
    <w:rsid w:val="003A6A36"/>
    <w:rsid w:val="003B1191"/>
    <w:rsid w:val="003B4063"/>
    <w:rsid w:val="003B5006"/>
    <w:rsid w:val="003B605F"/>
    <w:rsid w:val="003B6138"/>
    <w:rsid w:val="003B6BAD"/>
    <w:rsid w:val="003B6FA5"/>
    <w:rsid w:val="003C0450"/>
    <w:rsid w:val="003C1424"/>
    <w:rsid w:val="003C247D"/>
    <w:rsid w:val="003C34C0"/>
    <w:rsid w:val="003C3586"/>
    <w:rsid w:val="003C3C8D"/>
    <w:rsid w:val="003C418F"/>
    <w:rsid w:val="003C4774"/>
    <w:rsid w:val="003C51AF"/>
    <w:rsid w:val="003C52EA"/>
    <w:rsid w:val="003C6964"/>
    <w:rsid w:val="003C7A1B"/>
    <w:rsid w:val="003C7A48"/>
    <w:rsid w:val="003D0CC6"/>
    <w:rsid w:val="003D14C9"/>
    <w:rsid w:val="003D169D"/>
    <w:rsid w:val="003D3180"/>
    <w:rsid w:val="003D3204"/>
    <w:rsid w:val="003D5003"/>
    <w:rsid w:val="003D50E3"/>
    <w:rsid w:val="003D58F5"/>
    <w:rsid w:val="003D6A4F"/>
    <w:rsid w:val="003E0919"/>
    <w:rsid w:val="003E27D8"/>
    <w:rsid w:val="003E524F"/>
    <w:rsid w:val="003E7770"/>
    <w:rsid w:val="003E7AB3"/>
    <w:rsid w:val="003F2DDF"/>
    <w:rsid w:val="003F3C42"/>
    <w:rsid w:val="003F4C27"/>
    <w:rsid w:val="003F554F"/>
    <w:rsid w:val="003F5AAD"/>
    <w:rsid w:val="003F6119"/>
    <w:rsid w:val="003F6F03"/>
    <w:rsid w:val="003F7971"/>
    <w:rsid w:val="003F7C64"/>
    <w:rsid w:val="004001C1"/>
    <w:rsid w:val="0040164F"/>
    <w:rsid w:val="0040199D"/>
    <w:rsid w:val="00401A07"/>
    <w:rsid w:val="00402791"/>
    <w:rsid w:val="00402B88"/>
    <w:rsid w:val="0040373D"/>
    <w:rsid w:val="0040399F"/>
    <w:rsid w:val="00403B38"/>
    <w:rsid w:val="00404C6A"/>
    <w:rsid w:val="0040537B"/>
    <w:rsid w:val="0040549F"/>
    <w:rsid w:val="00407A3F"/>
    <w:rsid w:val="00407EB9"/>
    <w:rsid w:val="00410EF6"/>
    <w:rsid w:val="00411B2A"/>
    <w:rsid w:val="00413E0D"/>
    <w:rsid w:val="004143FE"/>
    <w:rsid w:val="00414602"/>
    <w:rsid w:val="00414F02"/>
    <w:rsid w:val="0041513D"/>
    <w:rsid w:val="004158DD"/>
    <w:rsid w:val="004167CC"/>
    <w:rsid w:val="00416D8F"/>
    <w:rsid w:val="004203C6"/>
    <w:rsid w:val="00420B19"/>
    <w:rsid w:val="00420EDC"/>
    <w:rsid w:val="00421420"/>
    <w:rsid w:val="004217BA"/>
    <w:rsid w:val="004218C8"/>
    <w:rsid w:val="004218CB"/>
    <w:rsid w:val="00422111"/>
    <w:rsid w:val="0042279A"/>
    <w:rsid w:val="00423FA9"/>
    <w:rsid w:val="004240C6"/>
    <w:rsid w:val="00424C68"/>
    <w:rsid w:val="00424E9E"/>
    <w:rsid w:val="00424F1E"/>
    <w:rsid w:val="00426319"/>
    <w:rsid w:val="004305B1"/>
    <w:rsid w:val="00430AA3"/>
    <w:rsid w:val="00430B53"/>
    <w:rsid w:val="00433A5C"/>
    <w:rsid w:val="0043474B"/>
    <w:rsid w:val="00435BF0"/>
    <w:rsid w:val="00436BAE"/>
    <w:rsid w:val="00442966"/>
    <w:rsid w:val="0044408B"/>
    <w:rsid w:val="00444EB8"/>
    <w:rsid w:val="00445AA9"/>
    <w:rsid w:val="004502CA"/>
    <w:rsid w:val="0045182C"/>
    <w:rsid w:val="00451AC3"/>
    <w:rsid w:val="0045206A"/>
    <w:rsid w:val="00452C47"/>
    <w:rsid w:val="00455709"/>
    <w:rsid w:val="00460532"/>
    <w:rsid w:val="0046069A"/>
    <w:rsid w:val="00460BFE"/>
    <w:rsid w:val="00461F99"/>
    <w:rsid w:val="00461FCB"/>
    <w:rsid w:val="00465AD0"/>
    <w:rsid w:val="00466B70"/>
    <w:rsid w:val="00467545"/>
    <w:rsid w:val="00467A4C"/>
    <w:rsid w:val="0047093E"/>
    <w:rsid w:val="0047204A"/>
    <w:rsid w:val="00480CA1"/>
    <w:rsid w:val="00480D0F"/>
    <w:rsid w:val="00481C9C"/>
    <w:rsid w:val="00482375"/>
    <w:rsid w:val="00484F39"/>
    <w:rsid w:val="00485A7B"/>
    <w:rsid w:val="00486139"/>
    <w:rsid w:val="00487C94"/>
    <w:rsid w:val="004923BA"/>
    <w:rsid w:val="00494AA2"/>
    <w:rsid w:val="00494E38"/>
    <w:rsid w:val="0049533B"/>
    <w:rsid w:val="004956D7"/>
    <w:rsid w:val="004957D4"/>
    <w:rsid w:val="00497129"/>
    <w:rsid w:val="00497EBF"/>
    <w:rsid w:val="004A06D0"/>
    <w:rsid w:val="004A1878"/>
    <w:rsid w:val="004A19DB"/>
    <w:rsid w:val="004A26ED"/>
    <w:rsid w:val="004A27D8"/>
    <w:rsid w:val="004B2373"/>
    <w:rsid w:val="004B397B"/>
    <w:rsid w:val="004B4C65"/>
    <w:rsid w:val="004B5278"/>
    <w:rsid w:val="004B57B0"/>
    <w:rsid w:val="004B6262"/>
    <w:rsid w:val="004B66A0"/>
    <w:rsid w:val="004C194A"/>
    <w:rsid w:val="004C1BB9"/>
    <w:rsid w:val="004C32FA"/>
    <w:rsid w:val="004C387D"/>
    <w:rsid w:val="004C38F0"/>
    <w:rsid w:val="004C3EE1"/>
    <w:rsid w:val="004C3FA2"/>
    <w:rsid w:val="004C5540"/>
    <w:rsid w:val="004C5969"/>
    <w:rsid w:val="004C5DE5"/>
    <w:rsid w:val="004C6E9B"/>
    <w:rsid w:val="004D2182"/>
    <w:rsid w:val="004D26B6"/>
    <w:rsid w:val="004D2E63"/>
    <w:rsid w:val="004D45D8"/>
    <w:rsid w:val="004D495C"/>
    <w:rsid w:val="004D589C"/>
    <w:rsid w:val="004D79BE"/>
    <w:rsid w:val="004E056C"/>
    <w:rsid w:val="004E06BF"/>
    <w:rsid w:val="004E1F0D"/>
    <w:rsid w:val="004E6173"/>
    <w:rsid w:val="004E664F"/>
    <w:rsid w:val="004E6E85"/>
    <w:rsid w:val="004F2F77"/>
    <w:rsid w:val="004F3C7B"/>
    <w:rsid w:val="004F6167"/>
    <w:rsid w:val="004F6A90"/>
    <w:rsid w:val="004F7045"/>
    <w:rsid w:val="004F737A"/>
    <w:rsid w:val="004F73C3"/>
    <w:rsid w:val="004F746B"/>
    <w:rsid w:val="004F7488"/>
    <w:rsid w:val="00500DD8"/>
    <w:rsid w:val="005012FB"/>
    <w:rsid w:val="0050176E"/>
    <w:rsid w:val="00501A27"/>
    <w:rsid w:val="0050424B"/>
    <w:rsid w:val="00504423"/>
    <w:rsid w:val="0050572E"/>
    <w:rsid w:val="0050793D"/>
    <w:rsid w:val="0050799C"/>
    <w:rsid w:val="00507B0E"/>
    <w:rsid w:val="005129DA"/>
    <w:rsid w:val="00512DC7"/>
    <w:rsid w:val="00513973"/>
    <w:rsid w:val="00513BE8"/>
    <w:rsid w:val="00514D0C"/>
    <w:rsid w:val="0051581A"/>
    <w:rsid w:val="00515ADE"/>
    <w:rsid w:val="0051741C"/>
    <w:rsid w:val="005202A7"/>
    <w:rsid w:val="005220E9"/>
    <w:rsid w:val="00523871"/>
    <w:rsid w:val="005267FF"/>
    <w:rsid w:val="005276ED"/>
    <w:rsid w:val="005318D8"/>
    <w:rsid w:val="00532763"/>
    <w:rsid w:val="0053298C"/>
    <w:rsid w:val="00532C0C"/>
    <w:rsid w:val="005333F2"/>
    <w:rsid w:val="00534758"/>
    <w:rsid w:val="00536D82"/>
    <w:rsid w:val="00537D31"/>
    <w:rsid w:val="005404A5"/>
    <w:rsid w:val="005418BB"/>
    <w:rsid w:val="005425F6"/>
    <w:rsid w:val="00543418"/>
    <w:rsid w:val="005438AE"/>
    <w:rsid w:val="005461F6"/>
    <w:rsid w:val="005462E2"/>
    <w:rsid w:val="005501B5"/>
    <w:rsid w:val="00550E6A"/>
    <w:rsid w:val="0055205A"/>
    <w:rsid w:val="00553DB5"/>
    <w:rsid w:val="005542E4"/>
    <w:rsid w:val="005546B6"/>
    <w:rsid w:val="005603BB"/>
    <w:rsid w:val="00564028"/>
    <w:rsid w:val="00565CB1"/>
    <w:rsid w:val="00565F50"/>
    <w:rsid w:val="005662A1"/>
    <w:rsid w:val="0056705F"/>
    <w:rsid w:val="00570960"/>
    <w:rsid w:val="00573E22"/>
    <w:rsid w:val="00574A1A"/>
    <w:rsid w:val="00575CD8"/>
    <w:rsid w:val="00575E0D"/>
    <w:rsid w:val="005768A5"/>
    <w:rsid w:val="00577B3D"/>
    <w:rsid w:val="00581505"/>
    <w:rsid w:val="00581DD8"/>
    <w:rsid w:val="00584B31"/>
    <w:rsid w:val="00587416"/>
    <w:rsid w:val="00590AEB"/>
    <w:rsid w:val="005920BF"/>
    <w:rsid w:val="00592351"/>
    <w:rsid w:val="005928D5"/>
    <w:rsid w:val="005943C7"/>
    <w:rsid w:val="00594F84"/>
    <w:rsid w:val="00595759"/>
    <w:rsid w:val="00595D3C"/>
    <w:rsid w:val="00595E13"/>
    <w:rsid w:val="00596A42"/>
    <w:rsid w:val="00597B8D"/>
    <w:rsid w:val="005A1275"/>
    <w:rsid w:val="005A2383"/>
    <w:rsid w:val="005A247C"/>
    <w:rsid w:val="005A43A8"/>
    <w:rsid w:val="005B15F1"/>
    <w:rsid w:val="005B35C9"/>
    <w:rsid w:val="005B3821"/>
    <w:rsid w:val="005B399B"/>
    <w:rsid w:val="005B4513"/>
    <w:rsid w:val="005B51E9"/>
    <w:rsid w:val="005B5FF0"/>
    <w:rsid w:val="005B6247"/>
    <w:rsid w:val="005B70E0"/>
    <w:rsid w:val="005C1EA0"/>
    <w:rsid w:val="005C267F"/>
    <w:rsid w:val="005C29B2"/>
    <w:rsid w:val="005C2AE3"/>
    <w:rsid w:val="005C57E5"/>
    <w:rsid w:val="005C7AE2"/>
    <w:rsid w:val="005D168A"/>
    <w:rsid w:val="005D1F76"/>
    <w:rsid w:val="005D204C"/>
    <w:rsid w:val="005D25D5"/>
    <w:rsid w:val="005D345F"/>
    <w:rsid w:val="005D4C47"/>
    <w:rsid w:val="005D5A88"/>
    <w:rsid w:val="005D605D"/>
    <w:rsid w:val="005D7349"/>
    <w:rsid w:val="005E0B90"/>
    <w:rsid w:val="005E2014"/>
    <w:rsid w:val="005E2BE3"/>
    <w:rsid w:val="005E48D4"/>
    <w:rsid w:val="005E5E42"/>
    <w:rsid w:val="005E77B2"/>
    <w:rsid w:val="005E7A08"/>
    <w:rsid w:val="005F0697"/>
    <w:rsid w:val="005F0A9D"/>
    <w:rsid w:val="005F0C91"/>
    <w:rsid w:val="005F1A67"/>
    <w:rsid w:val="005F1BA6"/>
    <w:rsid w:val="005F2671"/>
    <w:rsid w:val="005F398C"/>
    <w:rsid w:val="005F3CE6"/>
    <w:rsid w:val="005F4071"/>
    <w:rsid w:val="005F4134"/>
    <w:rsid w:val="005F53AE"/>
    <w:rsid w:val="005F540D"/>
    <w:rsid w:val="005F5743"/>
    <w:rsid w:val="005F611F"/>
    <w:rsid w:val="005F61C4"/>
    <w:rsid w:val="005F69C9"/>
    <w:rsid w:val="005F70A3"/>
    <w:rsid w:val="005F7A23"/>
    <w:rsid w:val="005F7F10"/>
    <w:rsid w:val="006003A1"/>
    <w:rsid w:val="00600B40"/>
    <w:rsid w:val="00601D8A"/>
    <w:rsid w:val="00602479"/>
    <w:rsid w:val="00603559"/>
    <w:rsid w:val="00607708"/>
    <w:rsid w:val="00610BBD"/>
    <w:rsid w:val="00612B00"/>
    <w:rsid w:val="006135FD"/>
    <w:rsid w:val="00613E5D"/>
    <w:rsid w:val="00614CAE"/>
    <w:rsid w:val="0061567B"/>
    <w:rsid w:val="00616920"/>
    <w:rsid w:val="00622CA6"/>
    <w:rsid w:val="00625BDB"/>
    <w:rsid w:val="0062649E"/>
    <w:rsid w:val="0062678F"/>
    <w:rsid w:val="00626AC4"/>
    <w:rsid w:val="006270BC"/>
    <w:rsid w:val="0062743D"/>
    <w:rsid w:val="00627ACF"/>
    <w:rsid w:val="006334FE"/>
    <w:rsid w:val="00635F91"/>
    <w:rsid w:val="00636840"/>
    <w:rsid w:val="00636EE8"/>
    <w:rsid w:val="0063791C"/>
    <w:rsid w:val="006402EA"/>
    <w:rsid w:val="006407DA"/>
    <w:rsid w:val="00640E80"/>
    <w:rsid w:val="0064178D"/>
    <w:rsid w:val="00641BFE"/>
    <w:rsid w:val="00642DC4"/>
    <w:rsid w:val="00644B76"/>
    <w:rsid w:val="00645FE0"/>
    <w:rsid w:val="00646334"/>
    <w:rsid w:val="0065120A"/>
    <w:rsid w:val="006518F9"/>
    <w:rsid w:val="006524EE"/>
    <w:rsid w:val="006528E5"/>
    <w:rsid w:val="0065328E"/>
    <w:rsid w:val="00653499"/>
    <w:rsid w:val="00654359"/>
    <w:rsid w:val="006550F2"/>
    <w:rsid w:val="00655566"/>
    <w:rsid w:val="0065587F"/>
    <w:rsid w:val="00656A35"/>
    <w:rsid w:val="006577EF"/>
    <w:rsid w:val="00660C26"/>
    <w:rsid w:val="00661A90"/>
    <w:rsid w:val="00663236"/>
    <w:rsid w:val="00664391"/>
    <w:rsid w:val="00664F5F"/>
    <w:rsid w:val="006710B1"/>
    <w:rsid w:val="0067153E"/>
    <w:rsid w:val="0067164C"/>
    <w:rsid w:val="00671770"/>
    <w:rsid w:val="0067361B"/>
    <w:rsid w:val="006740EC"/>
    <w:rsid w:val="00675CDB"/>
    <w:rsid w:val="00677E8C"/>
    <w:rsid w:val="006805C1"/>
    <w:rsid w:val="00680AAD"/>
    <w:rsid w:val="00683AB4"/>
    <w:rsid w:val="006921C8"/>
    <w:rsid w:val="0069231E"/>
    <w:rsid w:val="00693CCB"/>
    <w:rsid w:val="0069401A"/>
    <w:rsid w:val="006941AD"/>
    <w:rsid w:val="006944AA"/>
    <w:rsid w:val="00696353"/>
    <w:rsid w:val="006978E0"/>
    <w:rsid w:val="006A1A21"/>
    <w:rsid w:val="006A3FB8"/>
    <w:rsid w:val="006A4344"/>
    <w:rsid w:val="006A45B7"/>
    <w:rsid w:val="006A6409"/>
    <w:rsid w:val="006A6E5D"/>
    <w:rsid w:val="006A7C9C"/>
    <w:rsid w:val="006B142A"/>
    <w:rsid w:val="006B33CE"/>
    <w:rsid w:val="006B4840"/>
    <w:rsid w:val="006B5D8C"/>
    <w:rsid w:val="006C2CB7"/>
    <w:rsid w:val="006C3AC1"/>
    <w:rsid w:val="006C4081"/>
    <w:rsid w:val="006C40AC"/>
    <w:rsid w:val="006C4DC6"/>
    <w:rsid w:val="006C592B"/>
    <w:rsid w:val="006C5B73"/>
    <w:rsid w:val="006C5F33"/>
    <w:rsid w:val="006D013B"/>
    <w:rsid w:val="006D0846"/>
    <w:rsid w:val="006D2EC2"/>
    <w:rsid w:val="006D3F51"/>
    <w:rsid w:val="006D743D"/>
    <w:rsid w:val="006E065C"/>
    <w:rsid w:val="006E1620"/>
    <w:rsid w:val="006E1901"/>
    <w:rsid w:val="006E213B"/>
    <w:rsid w:val="006E3288"/>
    <w:rsid w:val="006E5F81"/>
    <w:rsid w:val="006E7A03"/>
    <w:rsid w:val="006E7AF8"/>
    <w:rsid w:val="006F3AAA"/>
    <w:rsid w:val="006F4913"/>
    <w:rsid w:val="006F53A4"/>
    <w:rsid w:val="006F5BC2"/>
    <w:rsid w:val="006F641A"/>
    <w:rsid w:val="006F642F"/>
    <w:rsid w:val="006F6B87"/>
    <w:rsid w:val="006F7655"/>
    <w:rsid w:val="00703DD7"/>
    <w:rsid w:val="00704F6C"/>
    <w:rsid w:val="00705BC6"/>
    <w:rsid w:val="0070699A"/>
    <w:rsid w:val="00706CEE"/>
    <w:rsid w:val="00710F18"/>
    <w:rsid w:val="00713476"/>
    <w:rsid w:val="0071420C"/>
    <w:rsid w:val="00715142"/>
    <w:rsid w:val="007205E7"/>
    <w:rsid w:val="0072224A"/>
    <w:rsid w:val="00723022"/>
    <w:rsid w:val="00724150"/>
    <w:rsid w:val="00724CCB"/>
    <w:rsid w:val="00725AD8"/>
    <w:rsid w:val="00730129"/>
    <w:rsid w:val="00730EC4"/>
    <w:rsid w:val="0073164C"/>
    <w:rsid w:val="007317D7"/>
    <w:rsid w:val="00732217"/>
    <w:rsid w:val="0073249B"/>
    <w:rsid w:val="007324B8"/>
    <w:rsid w:val="007330F9"/>
    <w:rsid w:val="00733AA6"/>
    <w:rsid w:val="00733F64"/>
    <w:rsid w:val="00733F93"/>
    <w:rsid w:val="00734144"/>
    <w:rsid w:val="007350B8"/>
    <w:rsid w:val="007350D1"/>
    <w:rsid w:val="0073512F"/>
    <w:rsid w:val="00735ED8"/>
    <w:rsid w:val="00736DE2"/>
    <w:rsid w:val="007376A3"/>
    <w:rsid w:val="00740042"/>
    <w:rsid w:val="00745856"/>
    <w:rsid w:val="007463D9"/>
    <w:rsid w:val="007467AB"/>
    <w:rsid w:val="00750520"/>
    <w:rsid w:val="007525A9"/>
    <w:rsid w:val="007526A7"/>
    <w:rsid w:val="00752AAA"/>
    <w:rsid w:val="00752EDC"/>
    <w:rsid w:val="007537F3"/>
    <w:rsid w:val="00753AB6"/>
    <w:rsid w:val="00753C33"/>
    <w:rsid w:val="00754049"/>
    <w:rsid w:val="007545BF"/>
    <w:rsid w:val="00754DF2"/>
    <w:rsid w:val="007602D2"/>
    <w:rsid w:val="007602E8"/>
    <w:rsid w:val="00762039"/>
    <w:rsid w:val="00763010"/>
    <w:rsid w:val="007631BB"/>
    <w:rsid w:val="00765CC5"/>
    <w:rsid w:val="00765FD9"/>
    <w:rsid w:val="007662D1"/>
    <w:rsid w:val="00771BB8"/>
    <w:rsid w:val="00771D8C"/>
    <w:rsid w:val="00772029"/>
    <w:rsid w:val="00772155"/>
    <w:rsid w:val="00772263"/>
    <w:rsid w:val="007734F0"/>
    <w:rsid w:val="00773756"/>
    <w:rsid w:val="00774512"/>
    <w:rsid w:val="00775A46"/>
    <w:rsid w:val="007762CA"/>
    <w:rsid w:val="00781D31"/>
    <w:rsid w:val="007839A4"/>
    <w:rsid w:val="00784A18"/>
    <w:rsid w:val="00784C64"/>
    <w:rsid w:val="00785B6E"/>
    <w:rsid w:val="007860D5"/>
    <w:rsid w:val="00786DCA"/>
    <w:rsid w:val="0078710A"/>
    <w:rsid w:val="0078722F"/>
    <w:rsid w:val="00787A19"/>
    <w:rsid w:val="0079027A"/>
    <w:rsid w:val="0079188D"/>
    <w:rsid w:val="0079324D"/>
    <w:rsid w:val="007945A1"/>
    <w:rsid w:val="00794C03"/>
    <w:rsid w:val="00794D55"/>
    <w:rsid w:val="00795353"/>
    <w:rsid w:val="00795FE9"/>
    <w:rsid w:val="00797DF9"/>
    <w:rsid w:val="007A0BF5"/>
    <w:rsid w:val="007A3F9E"/>
    <w:rsid w:val="007A6BE5"/>
    <w:rsid w:val="007B08D2"/>
    <w:rsid w:val="007B0C48"/>
    <w:rsid w:val="007B0E6D"/>
    <w:rsid w:val="007B26A9"/>
    <w:rsid w:val="007B3A00"/>
    <w:rsid w:val="007B4877"/>
    <w:rsid w:val="007B6830"/>
    <w:rsid w:val="007B7CEA"/>
    <w:rsid w:val="007C2D00"/>
    <w:rsid w:val="007C3393"/>
    <w:rsid w:val="007C36E0"/>
    <w:rsid w:val="007C3E20"/>
    <w:rsid w:val="007C529D"/>
    <w:rsid w:val="007C671A"/>
    <w:rsid w:val="007C6C57"/>
    <w:rsid w:val="007C6CC8"/>
    <w:rsid w:val="007C739F"/>
    <w:rsid w:val="007D0369"/>
    <w:rsid w:val="007D12C5"/>
    <w:rsid w:val="007D25F1"/>
    <w:rsid w:val="007D3E5F"/>
    <w:rsid w:val="007D4119"/>
    <w:rsid w:val="007D4296"/>
    <w:rsid w:val="007D4521"/>
    <w:rsid w:val="007D5886"/>
    <w:rsid w:val="007D5F4C"/>
    <w:rsid w:val="007D7148"/>
    <w:rsid w:val="007D7576"/>
    <w:rsid w:val="007D7ACF"/>
    <w:rsid w:val="007E140A"/>
    <w:rsid w:val="007E2213"/>
    <w:rsid w:val="007E2750"/>
    <w:rsid w:val="007E293B"/>
    <w:rsid w:val="007E3C99"/>
    <w:rsid w:val="007E52C8"/>
    <w:rsid w:val="007E6E9A"/>
    <w:rsid w:val="007E73A1"/>
    <w:rsid w:val="007F047F"/>
    <w:rsid w:val="007F16AE"/>
    <w:rsid w:val="007F20E4"/>
    <w:rsid w:val="007F2AAE"/>
    <w:rsid w:val="007F4428"/>
    <w:rsid w:val="007F51DA"/>
    <w:rsid w:val="007F6DC0"/>
    <w:rsid w:val="007F7199"/>
    <w:rsid w:val="00804C37"/>
    <w:rsid w:val="00804DCF"/>
    <w:rsid w:val="0080679D"/>
    <w:rsid w:val="00812231"/>
    <w:rsid w:val="00813084"/>
    <w:rsid w:val="0081441F"/>
    <w:rsid w:val="008166BE"/>
    <w:rsid w:val="00816E3D"/>
    <w:rsid w:val="0081753F"/>
    <w:rsid w:val="00817D3B"/>
    <w:rsid w:val="00826AF5"/>
    <w:rsid w:val="008278BF"/>
    <w:rsid w:val="00827931"/>
    <w:rsid w:val="00827C47"/>
    <w:rsid w:val="00827C61"/>
    <w:rsid w:val="00827F20"/>
    <w:rsid w:val="00830F5E"/>
    <w:rsid w:val="00830FB2"/>
    <w:rsid w:val="00832423"/>
    <w:rsid w:val="00833E7B"/>
    <w:rsid w:val="00834044"/>
    <w:rsid w:val="008343D0"/>
    <w:rsid w:val="008364F4"/>
    <w:rsid w:val="0083714D"/>
    <w:rsid w:val="00840900"/>
    <w:rsid w:val="00840D67"/>
    <w:rsid w:val="00842832"/>
    <w:rsid w:val="00843158"/>
    <w:rsid w:val="00846D08"/>
    <w:rsid w:val="00847339"/>
    <w:rsid w:val="008522B8"/>
    <w:rsid w:val="00852E22"/>
    <w:rsid w:val="00852E24"/>
    <w:rsid w:val="00853B60"/>
    <w:rsid w:val="00854537"/>
    <w:rsid w:val="00854B23"/>
    <w:rsid w:val="00855774"/>
    <w:rsid w:val="00856227"/>
    <w:rsid w:val="0085655F"/>
    <w:rsid w:val="00856AFF"/>
    <w:rsid w:val="008576DF"/>
    <w:rsid w:val="00857B77"/>
    <w:rsid w:val="00857CFA"/>
    <w:rsid w:val="008619CE"/>
    <w:rsid w:val="00863F38"/>
    <w:rsid w:val="0086538D"/>
    <w:rsid w:val="008656FF"/>
    <w:rsid w:val="00865923"/>
    <w:rsid w:val="00865FDB"/>
    <w:rsid w:val="008671D6"/>
    <w:rsid w:val="008723CC"/>
    <w:rsid w:val="0087277D"/>
    <w:rsid w:val="0087540F"/>
    <w:rsid w:val="008763D6"/>
    <w:rsid w:val="00876AFB"/>
    <w:rsid w:val="00876ECE"/>
    <w:rsid w:val="008771C9"/>
    <w:rsid w:val="008775C7"/>
    <w:rsid w:val="00882DAA"/>
    <w:rsid w:val="00883793"/>
    <w:rsid w:val="008854B5"/>
    <w:rsid w:val="00885B7E"/>
    <w:rsid w:val="008869D3"/>
    <w:rsid w:val="008874D2"/>
    <w:rsid w:val="00891877"/>
    <w:rsid w:val="00894099"/>
    <w:rsid w:val="00897C2B"/>
    <w:rsid w:val="008A268D"/>
    <w:rsid w:val="008A3DAC"/>
    <w:rsid w:val="008A4B03"/>
    <w:rsid w:val="008A5AB3"/>
    <w:rsid w:val="008A6962"/>
    <w:rsid w:val="008A71DE"/>
    <w:rsid w:val="008A7334"/>
    <w:rsid w:val="008B01EB"/>
    <w:rsid w:val="008B10E5"/>
    <w:rsid w:val="008B43F5"/>
    <w:rsid w:val="008B4BBE"/>
    <w:rsid w:val="008B6259"/>
    <w:rsid w:val="008B6553"/>
    <w:rsid w:val="008B67C8"/>
    <w:rsid w:val="008B6D34"/>
    <w:rsid w:val="008C2FEF"/>
    <w:rsid w:val="008C3FF2"/>
    <w:rsid w:val="008C5C9D"/>
    <w:rsid w:val="008C6061"/>
    <w:rsid w:val="008C648B"/>
    <w:rsid w:val="008C65FC"/>
    <w:rsid w:val="008C74D5"/>
    <w:rsid w:val="008C778A"/>
    <w:rsid w:val="008C7BEF"/>
    <w:rsid w:val="008D0127"/>
    <w:rsid w:val="008D58BD"/>
    <w:rsid w:val="008D5F50"/>
    <w:rsid w:val="008D68E8"/>
    <w:rsid w:val="008D73E8"/>
    <w:rsid w:val="008E0F2F"/>
    <w:rsid w:val="008E21D3"/>
    <w:rsid w:val="008E3000"/>
    <w:rsid w:val="008E35ED"/>
    <w:rsid w:val="008E389C"/>
    <w:rsid w:val="008E6340"/>
    <w:rsid w:val="008E659A"/>
    <w:rsid w:val="008F1A70"/>
    <w:rsid w:val="008F2D79"/>
    <w:rsid w:val="008F365F"/>
    <w:rsid w:val="008F3A11"/>
    <w:rsid w:val="008F4226"/>
    <w:rsid w:val="008F453B"/>
    <w:rsid w:val="008F54AF"/>
    <w:rsid w:val="008F6B9C"/>
    <w:rsid w:val="008F6C49"/>
    <w:rsid w:val="008F71A9"/>
    <w:rsid w:val="008F75C3"/>
    <w:rsid w:val="008F785B"/>
    <w:rsid w:val="0090016B"/>
    <w:rsid w:val="00900D06"/>
    <w:rsid w:val="00901D67"/>
    <w:rsid w:val="00903121"/>
    <w:rsid w:val="00904701"/>
    <w:rsid w:val="0090683C"/>
    <w:rsid w:val="00907555"/>
    <w:rsid w:val="00907B6F"/>
    <w:rsid w:val="00907E52"/>
    <w:rsid w:val="00911058"/>
    <w:rsid w:val="009114C6"/>
    <w:rsid w:val="009118BB"/>
    <w:rsid w:val="00911ED8"/>
    <w:rsid w:val="00912EB2"/>
    <w:rsid w:val="00913798"/>
    <w:rsid w:val="00915D1A"/>
    <w:rsid w:val="0091646A"/>
    <w:rsid w:val="00916943"/>
    <w:rsid w:val="00917033"/>
    <w:rsid w:val="00923665"/>
    <w:rsid w:val="009247CF"/>
    <w:rsid w:val="00924C40"/>
    <w:rsid w:val="00924DDE"/>
    <w:rsid w:val="00927985"/>
    <w:rsid w:val="00932962"/>
    <w:rsid w:val="00934161"/>
    <w:rsid w:val="00934E70"/>
    <w:rsid w:val="00935B51"/>
    <w:rsid w:val="009415C0"/>
    <w:rsid w:val="00942317"/>
    <w:rsid w:val="00943580"/>
    <w:rsid w:val="00943BA6"/>
    <w:rsid w:val="0094575A"/>
    <w:rsid w:val="00947EAE"/>
    <w:rsid w:val="00950CB4"/>
    <w:rsid w:val="0095159E"/>
    <w:rsid w:val="0095192C"/>
    <w:rsid w:val="00952C78"/>
    <w:rsid w:val="009532CF"/>
    <w:rsid w:val="0095336D"/>
    <w:rsid w:val="009542E4"/>
    <w:rsid w:val="00956AFC"/>
    <w:rsid w:val="00957B1B"/>
    <w:rsid w:val="009601CD"/>
    <w:rsid w:val="00960455"/>
    <w:rsid w:val="00963BD2"/>
    <w:rsid w:val="00965F15"/>
    <w:rsid w:val="0096619E"/>
    <w:rsid w:val="009670D8"/>
    <w:rsid w:val="00967AC2"/>
    <w:rsid w:val="009714D7"/>
    <w:rsid w:val="00972A24"/>
    <w:rsid w:val="00972E22"/>
    <w:rsid w:val="009764AF"/>
    <w:rsid w:val="009777C0"/>
    <w:rsid w:val="00980173"/>
    <w:rsid w:val="009801D2"/>
    <w:rsid w:val="0098062A"/>
    <w:rsid w:val="00985385"/>
    <w:rsid w:val="009854B4"/>
    <w:rsid w:val="0098563D"/>
    <w:rsid w:val="009872FB"/>
    <w:rsid w:val="0099510C"/>
    <w:rsid w:val="00995770"/>
    <w:rsid w:val="009A02C3"/>
    <w:rsid w:val="009A075E"/>
    <w:rsid w:val="009A0B46"/>
    <w:rsid w:val="009A21B2"/>
    <w:rsid w:val="009A23EF"/>
    <w:rsid w:val="009A279A"/>
    <w:rsid w:val="009A2E43"/>
    <w:rsid w:val="009A300E"/>
    <w:rsid w:val="009A4389"/>
    <w:rsid w:val="009A4D17"/>
    <w:rsid w:val="009A5E5A"/>
    <w:rsid w:val="009A725E"/>
    <w:rsid w:val="009B027E"/>
    <w:rsid w:val="009B0F26"/>
    <w:rsid w:val="009B4FD0"/>
    <w:rsid w:val="009B54C0"/>
    <w:rsid w:val="009B6775"/>
    <w:rsid w:val="009C08B6"/>
    <w:rsid w:val="009C34B3"/>
    <w:rsid w:val="009C668D"/>
    <w:rsid w:val="009D34B6"/>
    <w:rsid w:val="009D4F72"/>
    <w:rsid w:val="009D5D21"/>
    <w:rsid w:val="009D6420"/>
    <w:rsid w:val="009D7432"/>
    <w:rsid w:val="009E4709"/>
    <w:rsid w:val="009E7C89"/>
    <w:rsid w:val="009F0DDE"/>
    <w:rsid w:val="009F14FE"/>
    <w:rsid w:val="009F21B5"/>
    <w:rsid w:val="009F3091"/>
    <w:rsid w:val="009F4F5B"/>
    <w:rsid w:val="009F572C"/>
    <w:rsid w:val="009F7ABD"/>
    <w:rsid w:val="00A00A5F"/>
    <w:rsid w:val="00A010B0"/>
    <w:rsid w:val="00A01607"/>
    <w:rsid w:val="00A0274F"/>
    <w:rsid w:val="00A02982"/>
    <w:rsid w:val="00A0303C"/>
    <w:rsid w:val="00A03570"/>
    <w:rsid w:val="00A03E2F"/>
    <w:rsid w:val="00A04696"/>
    <w:rsid w:val="00A0596C"/>
    <w:rsid w:val="00A0637B"/>
    <w:rsid w:val="00A06503"/>
    <w:rsid w:val="00A06BA6"/>
    <w:rsid w:val="00A076CF"/>
    <w:rsid w:val="00A0797B"/>
    <w:rsid w:val="00A0798A"/>
    <w:rsid w:val="00A1122D"/>
    <w:rsid w:val="00A11577"/>
    <w:rsid w:val="00A1212A"/>
    <w:rsid w:val="00A1357E"/>
    <w:rsid w:val="00A14762"/>
    <w:rsid w:val="00A149FD"/>
    <w:rsid w:val="00A168C4"/>
    <w:rsid w:val="00A20E3B"/>
    <w:rsid w:val="00A21EE8"/>
    <w:rsid w:val="00A23237"/>
    <w:rsid w:val="00A23AF9"/>
    <w:rsid w:val="00A25483"/>
    <w:rsid w:val="00A26A89"/>
    <w:rsid w:val="00A27594"/>
    <w:rsid w:val="00A30A1F"/>
    <w:rsid w:val="00A30F69"/>
    <w:rsid w:val="00A31435"/>
    <w:rsid w:val="00A323FE"/>
    <w:rsid w:val="00A339BB"/>
    <w:rsid w:val="00A3620B"/>
    <w:rsid w:val="00A37891"/>
    <w:rsid w:val="00A37A24"/>
    <w:rsid w:val="00A37F79"/>
    <w:rsid w:val="00A40179"/>
    <w:rsid w:val="00A40263"/>
    <w:rsid w:val="00A40514"/>
    <w:rsid w:val="00A41BB2"/>
    <w:rsid w:val="00A42D39"/>
    <w:rsid w:val="00A43688"/>
    <w:rsid w:val="00A4445B"/>
    <w:rsid w:val="00A45077"/>
    <w:rsid w:val="00A46D43"/>
    <w:rsid w:val="00A4771E"/>
    <w:rsid w:val="00A51407"/>
    <w:rsid w:val="00A51E41"/>
    <w:rsid w:val="00A520BC"/>
    <w:rsid w:val="00A53AB0"/>
    <w:rsid w:val="00A53BB8"/>
    <w:rsid w:val="00A53D74"/>
    <w:rsid w:val="00A56278"/>
    <w:rsid w:val="00A56CD5"/>
    <w:rsid w:val="00A56F73"/>
    <w:rsid w:val="00A57432"/>
    <w:rsid w:val="00A606B9"/>
    <w:rsid w:val="00A61997"/>
    <w:rsid w:val="00A627C8"/>
    <w:rsid w:val="00A630C0"/>
    <w:rsid w:val="00A643A9"/>
    <w:rsid w:val="00A65887"/>
    <w:rsid w:val="00A66112"/>
    <w:rsid w:val="00A70544"/>
    <w:rsid w:val="00A71E2A"/>
    <w:rsid w:val="00A754BF"/>
    <w:rsid w:val="00A806EE"/>
    <w:rsid w:val="00A80842"/>
    <w:rsid w:val="00A8339C"/>
    <w:rsid w:val="00A83930"/>
    <w:rsid w:val="00A83EB4"/>
    <w:rsid w:val="00A84070"/>
    <w:rsid w:val="00A84126"/>
    <w:rsid w:val="00A853AD"/>
    <w:rsid w:val="00A85C2A"/>
    <w:rsid w:val="00A87640"/>
    <w:rsid w:val="00A905EB"/>
    <w:rsid w:val="00A9105C"/>
    <w:rsid w:val="00A9166B"/>
    <w:rsid w:val="00A91EF2"/>
    <w:rsid w:val="00A93B7C"/>
    <w:rsid w:val="00A950FA"/>
    <w:rsid w:val="00A9640B"/>
    <w:rsid w:val="00A96AC3"/>
    <w:rsid w:val="00AA1F0E"/>
    <w:rsid w:val="00AA3DC9"/>
    <w:rsid w:val="00AA4B15"/>
    <w:rsid w:val="00AA4C04"/>
    <w:rsid w:val="00AA517E"/>
    <w:rsid w:val="00AA55E4"/>
    <w:rsid w:val="00AA599A"/>
    <w:rsid w:val="00AA7DFA"/>
    <w:rsid w:val="00AB20EE"/>
    <w:rsid w:val="00AB33B6"/>
    <w:rsid w:val="00AB4699"/>
    <w:rsid w:val="00AB57E4"/>
    <w:rsid w:val="00AB7E20"/>
    <w:rsid w:val="00AC0B21"/>
    <w:rsid w:val="00AC222C"/>
    <w:rsid w:val="00AC4185"/>
    <w:rsid w:val="00AC570D"/>
    <w:rsid w:val="00AC57C1"/>
    <w:rsid w:val="00AD24BF"/>
    <w:rsid w:val="00AD5037"/>
    <w:rsid w:val="00AD727F"/>
    <w:rsid w:val="00AD732F"/>
    <w:rsid w:val="00AD7589"/>
    <w:rsid w:val="00AE06D9"/>
    <w:rsid w:val="00AE11B9"/>
    <w:rsid w:val="00AE16E7"/>
    <w:rsid w:val="00AE255D"/>
    <w:rsid w:val="00AE257B"/>
    <w:rsid w:val="00AE2D60"/>
    <w:rsid w:val="00AE55C6"/>
    <w:rsid w:val="00AF00B4"/>
    <w:rsid w:val="00AF058F"/>
    <w:rsid w:val="00AF0828"/>
    <w:rsid w:val="00AF13A1"/>
    <w:rsid w:val="00AF42AE"/>
    <w:rsid w:val="00AF5C97"/>
    <w:rsid w:val="00AF6A77"/>
    <w:rsid w:val="00B0007B"/>
    <w:rsid w:val="00B00462"/>
    <w:rsid w:val="00B0101C"/>
    <w:rsid w:val="00B0119A"/>
    <w:rsid w:val="00B01536"/>
    <w:rsid w:val="00B051F2"/>
    <w:rsid w:val="00B10BD6"/>
    <w:rsid w:val="00B1105B"/>
    <w:rsid w:val="00B12052"/>
    <w:rsid w:val="00B12795"/>
    <w:rsid w:val="00B12ABC"/>
    <w:rsid w:val="00B12BC0"/>
    <w:rsid w:val="00B146D0"/>
    <w:rsid w:val="00B14E2C"/>
    <w:rsid w:val="00B14F77"/>
    <w:rsid w:val="00B159D9"/>
    <w:rsid w:val="00B168B6"/>
    <w:rsid w:val="00B22061"/>
    <w:rsid w:val="00B22A20"/>
    <w:rsid w:val="00B23743"/>
    <w:rsid w:val="00B23E30"/>
    <w:rsid w:val="00B24055"/>
    <w:rsid w:val="00B240A5"/>
    <w:rsid w:val="00B251D2"/>
    <w:rsid w:val="00B25316"/>
    <w:rsid w:val="00B26B1F"/>
    <w:rsid w:val="00B30D71"/>
    <w:rsid w:val="00B31820"/>
    <w:rsid w:val="00B33961"/>
    <w:rsid w:val="00B37D9F"/>
    <w:rsid w:val="00B37E51"/>
    <w:rsid w:val="00B42C6A"/>
    <w:rsid w:val="00B45370"/>
    <w:rsid w:val="00B454CE"/>
    <w:rsid w:val="00B465A0"/>
    <w:rsid w:val="00B466A9"/>
    <w:rsid w:val="00B518A0"/>
    <w:rsid w:val="00B51AC7"/>
    <w:rsid w:val="00B51CE5"/>
    <w:rsid w:val="00B52AD2"/>
    <w:rsid w:val="00B53E1B"/>
    <w:rsid w:val="00B548E4"/>
    <w:rsid w:val="00B54911"/>
    <w:rsid w:val="00B5610B"/>
    <w:rsid w:val="00B56771"/>
    <w:rsid w:val="00B56A0D"/>
    <w:rsid w:val="00B5775B"/>
    <w:rsid w:val="00B60380"/>
    <w:rsid w:val="00B60DE0"/>
    <w:rsid w:val="00B61EBF"/>
    <w:rsid w:val="00B63542"/>
    <w:rsid w:val="00B64DFB"/>
    <w:rsid w:val="00B6563F"/>
    <w:rsid w:val="00B66C36"/>
    <w:rsid w:val="00B671F3"/>
    <w:rsid w:val="00B70246"/>
    <w:rsid w:val="00B70737"/>
    <w:rsid w:val="00B70D6C"/>
    <w:rsid w:val="00B71E13"/>
    <w:rsid w:val="00B71F05"/>
    <w:rsid w:val="00B72199"/>
    <w:rsid w:val="00B72F31"/>
    <w:rsid w:val="00B7486F"/>
    <w:rsid w:val="00B757A0"/>
    <w:rsid w:val="00B7609E"/>
    <w:rsid w:val="00B7623C"/>
    <w:rsid w:val="00B769BE"/>
    <w:rsid w:val="00B77364"/>
    <w:rsid w:val="00B8021F"/>
    <w:rsid w:val="00B8183D"/>
    <w:rsid w:val="00B84128"/>
    <w:rsid w:val="00B84F70"/>
    <w:rsid w:val="00B850D9"/>
    <w:rsid w:val="00B858E3"/>
    <w:rsid w:val="00B85AF2"/>
    <w:rsid w:val="00B85C02"/>
    <w:rsid w:val="00B864F5"/>
    <w:rsid w:val="00B86E8B"/>
    <w:rsid w:val="00B90375"/>
    <w:rsid w:val="00B90B55"/>
    <w:rsid w:val="00B90D3C"/>
    <w:rsid w:val="00B91A55"/>
    <w:rsid w:val="00B93104"/>
    <w:rsid w:val="00B9337B"/>
    <w:rsid w:val="00B959C3"/>
    <w:rsid w:val="00B968FF"/>
    <w:rsid w:val="00B96C57"/>
    <w:rsid w:val="00BA066C"/>
    <w:rsid w:val="00BA0B83"/>
    <w:rsid w:val="00BA1242"/>
    <w:rsid w:val="00BA1C7D"/>
    <w:rsid w:val="00BA1DDA"/>
    <w:rsid w:val="00BA24DD"/>
    <w:rsid w:val="00BA2B33"/>
    <w:rsid w:val="00BA32A6"/>
    <w:rsid w:val="00BA35E5"/>
    <w:rsid w:val="00BA3BB8"/>
    <w:rsid w:val="00BA5F16"/>
    <w:rsid w:val="00BB14E5"/>
    <w:rsid w:val="00BB1EC5"/>
    <w:rsid w:val="00BB21AF"/>
    <w:rsid w:val="00BB2995"/>
    <w:rsid w:val="00BB2E70"/>
    <w:rsid w:val="00BB438B"/>
    <w:rsid w:val="00BB55AA"/>
    <w:rsid w:val="00BB5810"/>
    <w:rsid w:val="00BB6581"/>
    <w:rsid w:val="00BB6F4E"/>
    <w:rsid w:val="00BB71B7"/>
    <w:rsid w:val="00BC2346"/>
    <w:rsid w:val="00BC29A6"/>
    <w:rsid w:val="00BC34F6"/>
    <w:rsid w:val="00BC3ED7"/>
    <w:rsid w:val="00BC44AE"/>
    <w:rsid w:val="00BC48BF"/>
    <w:rsid w:val="00BC4BB0"/>
    <w:rsid w:val="00BC4FA2"/>
    <w:rsid w:val="00BC6553"/>
    <w:rsid w:val="00BC7DDE"/>
    <w:rsid w:val="00BD06E6"/>
    <w:rsid w:val="00BD16B1"/>
    <w:rsid w:val="00BD18B0"/>
    <w:rsid w:val="00BD3F23"/>
    <w:rsid w:val="00BD46FC"/>
    <w:rsid w:val="00BD505E"/>
    <w:rsid w:val="00BD6920"/>
    <w:rsid w:val="00BD6D87"/>
    <w:rsid w:val="00BD76C0"/>
    <w:rsid w:val="00BE012A"/>
    <w:rsid w:val="00BE06C6"/>
    <w:rsid w:val="00BE1854"/>
    <w:rsid w:val="00BE277C"/>
    <w:rsid w:val="00BE2840"/>
    <w:rsid w:val="00BE2B5F"/>
    <w:rsid w:val="00BE2E24"/>
    <w:rsid w:val="00BE3B58"/>
    <w:rsid w:val="00BE50CF"/>
    <w:rsid w:val="00BE59B6"/>
    <w:rsid w:val="00BE5E87"/>
    <w:rsid w:val="00BE6BA2"/>
    <w:rsid w:val="00BF282C"/>
    <w:rsid w:val="00BF2AD6"/>
    <w:rsid w:val="00BF3FA9"/>
    <w:rsid w:val="00BF4239"/>
    <w:rsid w:val="00BF501E"/>
    <w:rsid w:val="00BF724E"/>
    <w:rsid w:val="00C005FA"/>
    <w:rsid w:val="00C01345"/>
    <w:rsid w:val="00C04186"/>
    <w:rsid w:val="00C049F0"/>
    <w:rsid w:val="00C069A0"/>
    <w:rsid w:val="00C06DF3"/>
    <w:rsid w:val="00C0709C"/>
    <w:rsid w:val="00C0710B"/>
    <w:rsid w:val="00C109CD"/>
    <w:rsid w:val="00C12220"/>
    <w:rsid w:val="00C12B79"/>
    <w:rsid w:val="00C130AE"/>
    <w:rsid w:val="00C136A2"/>
    <w:rsid w:val="00C14332"/>
    <w:rsid w:val="00C144A1"/>
    <w:rsid w:val="00C14C14"/>
    <w:rsid w:val="00C154FB"/>
    <w:rsid w:val="00C15EA5"/>
    <w:rsid w:val="00C163A9"/>
    <w:rsid w:val="00C1690D"/>
    <w:rsid w:val="00C20287"/>
    <w:rsid w:val="00C20D4E"/>
    <w:rsid w:val="00C20D72"/>
    <w:rsid w:val="00C218E1"/>
    <w:rsid w:val="00C25C28"/>
    <w:rsid w:val="00C32B02"/>
    <w:rsid w:val="00C36412"/>
    <w:rsid w:val="00C365E3"/>
    <w:rsid w:val="00C423AA"/>
    <w:rsid w:val="00C43E20"/>
    <w:rsid w:val="00C46157"/>
    <w:rsid w:val="00C467F2"/>
    <w:rsid w:val="00C46994"/>
    <w:rsid w:val="00C46C4B"/>
    <w:rsid w:val="00C50003"/>
    <w:rsid w:val="00C5076F"/>
    <w:rsid w:val="00C508C6"/>
    <w:rsid w:val="00C50FC0"/>
    <w:rsid w:val="00C520B2"/>
    <w:rsid w:val="00C53FBC"/>
    <w:rsid w:val="00C5580F"/>
    <w:rsid w:val="00C55D1A"/>
    <w:rsid w:val="00C55E92"/>
    <w:rsid w:val="00C56196"/>
    <w:rsid w:val="00C57B9C"/>
    <w:rsid w:val="00C6190D"/>
    <w:rsid w:val="00C632B4"/>
    <w:rsid w:val="00C63530"/>
    <w:rsid w:val="00C64285"/>
    <w:rsid w:val="00C650B6"/>
    <w:rsid w:val="00C675AA"/>
    <w:rsid w:val="00C675EC"/>
    <w:rsid w:val="00C67BB0"/>
    <w:rsid w:val="00C71FF6"/>
    <w:rsid w:val="00C737F9"/>
    <w:rsid w:val="00C75192"/>
    <w:rsid w:val="00C775D7"/>
    <w:rsid w:val="00C7760A"/>
    <w:rsid w:val="00C779CB"/>
    <w:rsid w:val="00C80411"/>
    <w:rsid w:val="00C80FFC"/>
    <w:rsid w:val="00C8116C"/>
    <w:rsid w:val="00C81E5D"/>
    <w:rsid w:val="00C82489"/>
    <w:rsid w:val="00C82A9E"/>
    <w:rsid w:val="00C86445"/>
    <w:rsid w:val="00C9059B"/>
    <w:rsid w:val="00C90698"/>
    <w:rsid w:val="00C9106F"/>
    <w:rsid w:val="00C91C4D"/>
    <w:rsid w:val="00C92331"/>
    <w:rsid w:val="00C93E39"/>
    <w:rsid w:val="00C94DD4"/>
    <w:rsid w:val="00C95080"/>
    <w:rsid w:val="00C95F23"/>
    <w:rsid w:val="00C963E5"/>
    <w:rsid w:val="00C96FCD"/>
    <w:rsid w:val="00CA0D74"/>
    <w:rsid w:val="00CA3B8F"/>
    <w:rsid w:val="00CA78D4"/>
    <w:rsid w:val="00CB4D34"/>
    <w:rsid w:val="00CB4FA1"/>
    <w:rsid w:val="00CB51C3"/>
    <w:rsid w:val="00CB674A"/>
    <w:rsid w:val="00CB6FC7"/>
    <w:rsid w:val="00CB7B4E"/>
    <w:rsid w:val="00CC146F"/>
    <w:rsid w:val="00CC3097"/>
    <w:rsid w:val="00CC37CD"/>
    <w:rsid w:val="00CC5AD8"/>
    <w:rsid w:val="00CC66F4"/>
    <w:rsid w:val="00CC7BA4"/>
    <w:rsid w:val="00CD1720"/>
    <w:rsid w:val="00CD1B26"/>
    <w:rsid w:val="00CD1F84"/>
    <w:rsid w:val="00CD3E8C"/>
    <w:rsid w:val="00CD5376"/>
    <w:rsid w:val="00CD6FC2"/>
    <w:rsid w:val="00CE020B"/>
    <w:rsid w:val="00CE104B"/>
    <w:rsid w:val="00CE1B92"/>
    <w:rsid w:val="00CE1C78"/>
    <w:rsid w:val="00CE53DF"/>
    <w:rsid w:val="00CE5A4D"/>
    <w:rsid w:val="00CE6360"/>
    <w:rsid w:val="00CE6887"/>
    <w:rsid w:val="00CE72A3"/>
    <w:rsid w:val="00CE7A19"/>
    <w:rsid w:val="00CF1423"/>
    <w:rsid w:val="00CF2019"/>
    <w:rsid w:val="00CF30A2"/>
    <w:rsid w:val="00CF575A"/>
    <w:rsid w:val="00CF7019"/>
    <w:rsid w:val="00D01CEE"/>
    <w:rsid w:val="00D01D3F"/>
    <w:rsid w:val="00D0454B"/>
    <w:rsid w:val="00D04C46"/>
    <w:rsid w:val="00D04E8D"/>
    <w:rsid w:val="00D06072"/>
    <w:rsid w:val="00D0619E"/>
    <w:rsid w:val="00D111BA"/>
    <w:rsid w:val="00D113DC"/>
    <w:rsid w:val="00D12993"/>
    <w:rsid w:val="00D13644"/>
    <w:rsid w:val="00D156A0"/>
    <w:rsid w:val="00D16B98"/>
    <w:rsid w:val="00D17026"/>
    <w:rsid w:val="00D17C5B"/>
    <w:rsid w:val="00D20029"/>
    <w:rsid w:val="00D20A8E"/>
    <w:rsid w:val="00D20F17"/>
    <w:rsid w:val="00D212C0"/>
    <w:rsid w:val="00D216A9"/>
    <w:rsid w:val="00D22288"/>
    <w:rsid w:val="00D24B7C"/>
    <w:rsid w:val="00D25489"/>
    <w:rsid w:val="00D25B06"/>
    <w:rsid w:val="00D2631E"/>
    <w:rsid w:val="00D273AB"/>
    <w:rsid w:val="00D31F5D"/>
    <w:rsid w:val="00D32934"/>
    <w:rsid w:val="00D32A9B"/>
    <w:rsid w:val="00D3354E"/>
    <w:rsid w:val="00D33576"/>
    <w:rsid w:val="00D335F8"/>
    <w:rsid w:val="00D33866"/>
    <w:rsid w:val="00D33B93"/>
    <w:rsid w:val="00D36215"/>
    <w:rsid w:val="00D36932"/>
    <w:rsid w:val="00D37A70"/>
    <w:rsid w:val="00D40F8C"/>
    <w:rsid w:val="00D41B68"/>
    <w:rsid w:val="00D42FC6"/>
    <w:rsid w:val="00D43D76"/>
    <w:rsid w:val="00D471D4"/>
    <w:rsid w:val="00D500A6"/>
    <w:rsid w:val="00D51CB9"/>
    <w:rsid w:val="00D550A3"/>
    <w:rsid w:val="00D554E2"/>
    <w:rsid w:val="00D5611D"/>
    <w:rsid w:val="00D61761"/>
    <w:rsid w:val="00D61BF1"/>
    <w:rsid w:val="00D65563"/>
    <w:rsid w:val="00D6653D"/>
    <w:rsid w:val="00D66B02"/>
    <w:rsid w:val="00D67353"/>
    <w:rsid w:val="00D67E11"/>
    <w:rsid w:val="00D704E0"/>
    <w:rsid w:val="00D72506"/>
    <w:rsid w:val="00D729EA"/>
    <w:rsid w:val="00D741BD"/>
    <w:rsid w:val="00D74E8D"/>
    <w:rsid w:val="00D755D0"/>
    <w:rsid w:val="00D76AB9"/>
    <w:rsid w:val="00D77DE2"/>
    <w:rsid w:val="00D81BA7"/>
    <w:rsid w:val="00D81C7E"/>
    <w:rsid w:val="00D83FA2"/>
    <w:rsid w:val="00D8748E"/>
    <w:rsid w:val="00D87D1F"/>
    <w:rsid w:val="00D93AAB"/>
    <w:rsid w:val="00DA066E"/>
    <w:rsid w:val="00DA11F1"/>
    <w:rsid w:val="00DA1EE1"/>
    <w:rsid w:val="00DA2262"/>
    <w:rsid w:val="00DA51D3"/>
    <w:rsid w:val="00DA5D24"/>
    <w:rsid w:val="00DA6181"/>
    <w:rsid w:val="00DA6EB0"/>
    <w:rsid w:val="00DA7D9B"/>
    <w:rsid w:val="00DB0E37"/>
    <w:rsid w:val="00DB1690"/>
    <w:rsid w:val="00DB253F"/>
    <w:rsid w:val="00DB2D9E"/>
    <w:rsid w:val="00DB3035"/>
    <w:rsid w:val="00DB3A07"/>
    <w:rsid w:val="00DB7378"/>
    <w:rsid w:val="00DC0350"/>
    <w:rsid w:val="00DC1CFE"/>
    <w:rsid w:val="00DC4874"/>
    <w:rsid w:val="00DC5F22"/>
    <w:rsid w:val="00DC6283"/>
    <w:rsid w:val="00DD226B"/>
    <w:rsid w:val="00DD4CEA"/>
    <w:rsid w:val="00DD5445"/>
    <w:rsid w:val="00DD5F2F"/>
    <w:rsid w:val="00DD65AA"/>
    <w:rsid w:val="00DD72DB"/>
    <w:rsid w:val="00DD73DC"/>
    <w:rsid w:val="00DE060D"/>
    <w:rsid w:val="00DE0640"/>
    <w:rsid w:val="00DE0729"/>
    <w:rsid w:val="00DE0A8C"/>
    <w:rsid w:val="00DE0B7E"/>
    <w:rsid w:val="00DE1C02"/>
    <w:rsid w:val="00DE1C72"/>
    <w:rsid w:val="00DE2A9E"/>
    <w:rsid w:val="00DE4E46"/>
    <w:rsid w:val="00DE6BBB"/>
    <w:rsid w:val="00DE73B9"/>
    <w:rsid w:val="00DE74F2"/>
    <w:rsid w:val="00DF0668"/>
    <w:rsid w:val="00DF09A7"/>
    <w:rsid w:val="00DF4A9D"/>
    <w:rsid w:val="00DF58A7"/>
    <w:rsid w:val="00DF6099"/>
    <w:rsid w:val="00E05101"/>
    <w:rsid w:val="00E053D9"/>
    <w:rsid w:val="00E05D5F"/>
    <w:rsid w:val="00E07669"/>
    <w:rsid w:val="00E07AE3"/>
    <w:rsid w:val="00E10F0E"/>
    <w:rsid w:val="00E11180"/>
    <w:rsid w:val="00E11417"/>
    <w:rsid w:val="00E1369E"/>
    <w:rsid w:val="00E13824"/>
    <w:rsid w:val="00E16083"/>
    <w:rsid w:val="00E16248"/>
    <w:rsid w:val="00E16B2C"/>
    <w:rsid w:val="00E20363"/>
    <w:rsid w:val="00E2196C"/>
    <w:rsid w:val="00E21EAE"/>
    <w:rsid w:val="00E229F2"/>
    <w:rsid w:val="00E23990"/>
    <w:rsid w:val="00E24B5A"/>
    <w:rsid w:val="00E25E8B"/>
    <w:rsid w:val="00E2646C"/>
    <w:rsid w:val="00E26B7F"/>
    <w:rsid w:val="00E27574"/>
    <w:rsid w:val="00E32D03"/>
    <w:rsid w:val="00E337E6"/>
    <w:rsid w:val="00E358D6"/>
    <w:rsid w:val="00E35E5F"/>
    <w:rsid w:val="00E35FFA"/>
    <w:rsid w:val="00E3638E"/>
    <w:rsid w:val="00E369F8"/>
    <w:rsid w:val="00E37774"/>
    <w:rsid w:val="00E42398"/>
    <w:rsid w:val="00E423CC"/>
    <w:rsid w:val="00E42A18"/>
    <w:rsid w:val="00E42D52"/>
    <w:rsid w:val="00E42DDC"/>
    <w:rsid w:val="00E42FF2"/>
    <w:rsid w:val="00E43C9E"/>
    <w:rsid w:val="00E4480F"/>
    <w:rsid w:val="00E44EDE"/>
    <w:rsid w:val="00E45FE4"/>
    <w:rsid w:val="00E46EA6"/>
    <w:rsid w:val="00E525E1"/>
    <w:rsid w:val="00E537A0"/>
    <w:rsid w:val="00E53B28"/>
    <w:rsid w:val="00E548BE"/>
    <w:rsid w:val="00E552F3"/>
    <w:rsid w:val="00E6199F"/>
    <w:rsid w:val="00E61F63"/>
    <w:rsid w:val="00E6254E"/>
    <w:rsid w:val="00E627EF"/>
    <w:rsid w:val="00E6389D"/>
    <w:rsid w:val="00E64383"/>
    <w:rsid w:val="00E64D3F"/>
    <w:rsid w:val="00E65F4C"/>
    <w:rsid w:val="00E679C9"/>
    <w:rsid w:val="00E67E63"/>
    <w:rsid w:val="00E71336"/>
    <w:rsid w:val="00E71880"/>
    <w:rsid w:val="00E72FDA"/>
    <w:rsid w:val="00E73973"/>
    <w:rsid w:val="00E73C2F"/>
    <w:rsid w:val="00E7496F"/>
    <w:rsid w:val="00E74C07"/>
    <w:rsid w:val="00E76DDF"/>
    <w:rsid w:val="00E774E8"/>
    <w:rsid w:val="00E77DA2"/>
    <w:rsid w:val="00E80623"/>
    <w:rsid w:val="00E80BFB"/>
    <w:rsid w:val="00E8182D"/>
    <w:rsid w:val="00E82522"/>
    <w:rsid w:val="00E84014"/>
    <w:rsid w:val="00E841A5"/>
    <w:rsid w:val="00E84A23"/>
    <w:rsid w:val="00E85C42"/>
    <w:rsid w:val="00E86094"/>
    <w:rsid w:val="00E87534"/>
    <w:rsid w:val="00E922D0"/>
    <w:rsid w:val="00E9601F"/>
    <w:rsid w:val="00E96F8F"/>
    <w:rsid w:val="00E97359"/>
    <w:rsid w:val="00E97465"/>
    <w:rsid w:val="00E975CC"/>
    <w:rsid w:val="00E97E1E"/>
    <w:rsid w:val="00EA0621"/>
    <w:rsid w:val="00EA22AF"/>
    <w:rsid w:val="00EA357D"/>
    <w:rsid w:val="00EA37D6"/>
    <w:rsid w:val="00EA44AF"/>
    <w:rsid w:val="00EA4E07"/>
    <w:rsid w:val="00EA5344"/>
    <w:rsid w:val="00EB04CB"/>
    <w:rsid w:val="00EB31EA"/>
    <w:rsid w:val="00EB3638"/>
    <w:rsid w:val="00EB413D"/>
    <w:rsid w:val="00EB5110"/>
    <w:rsid w:val="00EB7586"/>
    <w:rsid w:val="00EB7C68"/>
    <w:rsid w:val="00EB7C9A"/>
    <w:rsid w:val="00EB7D0F"/>
    <w:rsid w:val="00EC0C57"/>
    <w:rsid w:val="00EC1BF7"/>
    <w:rsid w:val="00EC1ED6"/>
    <w:rsid w:val="00EC36DF"/>
    <w:rsid w:val="00EC3A6B"/>
    <w:rsid w:val="00EC4334"/>
    <w:rsid w:val="00EC46F8"/>
    <w:rsid w:val="00EC4ADC"/>
    <w:rsid w:val="00EC576A"/>
    <w:rsid w:val="00EC74AF"/>
    <w:rsid w:val="00ED1610"/>
    <w:rsid w:val="00ED21CC"/>
    <w:rsid w:val="00ED2DBD"/>
    <w:rsid w:val="00ED5181"/>
    <w:rsid w:val="00ED543C"/>
    <w:rsid w:val="00ED7232"/>
    <w:rsid w:val="00ED7B15"/>
    <w:rsid w:val="00EE0A1F"/>
    <w:rsid w:val="00EE2969"/>
    <w:rsid w:val="00EE4324"/>
    <w:rsid w:val="00EE45AF"/>
    <w:rsid w:val="00EE5EA0"/>
    <w:rsid w:val="00EE7922"/>
    <w:rsid w:val="00EF04F6"/>
    <w:rsid w:val="00EF09D7"/>
    <w:rsid w:val="00EF3740"/>
    <w:rsid w:val="00EF3D1B"/>
    <w:rsid w:val="00EF49EA"/>
    <w:rsid w:val="00EF5042"/>
    <w:rsid w:val="00EF5873"/>
    <w:rsid w:val="00EF69D6"/>
    <w:rsid w:val="00EF7BF4"/>
    <w:rsid w:val="00EF7C0B"/>
    <w:rsid w:val="00EF7D51"/>
    <w:rsid w:val="00F02038"/>
    <w:rsid w:val="00F059B7"/>
    <w:rsid w:val="00F06073"/>
    <w:rsid w:val="00F06979"/>
    <w:rsid w:val="00F06F44"/>
    <w:rsid w:val="00F07556"/>
    <w:rsid w:val="00F07916"/>
    <w:rsid w:val="00F07D10"/>
    <w:rsid w:val="00F07EEF"/>
    <w:rsid w:val="00F12A68"/>
    <w:rsid w:val="00F13E6D"/>
    <w:rsid w:val="00F14B4C"/>
    <w:rsid w:val="00F16336"/>
    <w:rsid w:val="00F222CE"/>
    <w:rsid w:val="00F22A0E"/>
    <w:rsid w:val="00F239A3"/>
    <w:rsid w:val="00F23FA3"/>
    <w:rsid w:val="00F241D8"/>
    <w:rsid w:val="00F249ED"/>
    <w:rsid w:val="00F257D9"/>
    <w:rsid w:val="00F25BC3"/>
    <w:rsid w:val="00F2633A"/>
    <w:rsid w:val="00F3348B"/>
    <w:rsid w:val="00F335B3"/>
    <w:rsid w:val="00F33CF4"/>
    <w:rsid w:val="00F3446E"/>
    <w:rsid w:val="00F357D6"/>
    <w:rsid w:val="00F36827"/>
    <w:rsid w:val="00F36D25"/>
    <w:rsid w:val="00F36F29"/>
    <w:rsid w:val="00F3710B"/>
    <w:rsid w:val="00F371F2"/>
    <w:rsid w:val="00F40DC6"/>
    <w:rsid w:val="00F4395E"/>
    <w:rsid w:val="00F447F1"/>
    <w:rsid w:val="00F45855"/>
    <w:rsid w:val="00F46E88"/>
    <w:rsid w:val="00F47C9F"/>
    <w:rsid w:val="00F509A9"/>
    <w:rsid w:val="00F50D14"/>
    <w:rsid w:val="00F50D62"/>
    <w:rsid w:val="00F5136E"/>
    <w:rsid w:val="00F51A78"/>
    <w:rsid w:val="00F51EB3"/>
    <w:rsid w:val="00F52CEC"/>
    <w:rsid w:val="00F5496E"/>
    <w:rsid w:val="00F55899"/>
    <w:rsid w:val="00F55DDA"/>
    <w:rsid w:val="00F560BC"/>
    <w:rsid w:val="00F563D5"/>
    <w:rsid w:val="00F5677D"/>
    <w:rsid w:val="00F57408"/>
    <w:rsid w:val="00F57B3C"/>
    <w:rsid w:val="00F61363"/>
    <w:rsid w:val="00F63185"/>
    <w:rsid w:val="00F654D6"/>
    <w:rsid w:val="00F66415"/>
    <w:rsid w:val="00F671FF"/>
    <w:rsid w:val="00F70B02"/>
    <w:rsid w:val="00F713FD"/>
    <w:rsid w:val="00F73062"/>
    <w:rsid w:val="00F74ED8"/>
    <w:rsid w:val="00F81C38"/>
    <w:rsid w:val="00F82396"/>
    <w:rsid w:val="00F82C2C"/>
    <w:rsid w:val="00F84871"/>
    <w:rsid w:val="00F855F9"/>
    <w:rsid w:val="00F86221"/>
    <w:rsid w:val="00F86492"/>
    <w:rsid w:val="00F90190"/>
    <w:rsid w:val="00F90A02"/>
    <w:rsid w:val="00F91620"/>
    <w:rsid w:val="00F91835"/>
    <w:rsid w:val="00F91F55"/>
    <w:rsid w:val="00F92BFE"/>
    <w:rsid w:val="00F93F05"/>
    <w:rsid w:val="00F93FBC"/>
    <w:rsid w:val="00F956A7"/>
    <w:rsid w:val="00F95F59"/>
    <w:rsid w:val="00F97EB2"/>
    <w:rsid w:val="00FA0812"/>
    <w:rsid w:val="00FA0876"/>
    <w:rsid w:val="00FA0919"/>
    <w:rsid w:val="00FA1D12"/>
    <w:rsid w:val="00FA39D4"/>
    <w:rsid w:val="00FA3B7B"/>
    <w:rsid w:val="00FA46E6"/>
    <w:rsid w:val="00FB062F"/>
    <w:rsid w:val="00FB35B4"/>
    <w:rsid w:val="00FB3723"/>
    <w:rsid w:val="00FB3C9E"/>
    <w:rsid w:val="00FB45F0"/>
    <w:rsid w:val="00FB56CC"/>
    <w:rsid w:val="00FB6284"/>
    <w:rsid w:val="00FB6662"/>
    <w:rsid w:val="00FB691C"/>
    <w:rsid w:val="00FC1D1D"/>
    <w:rsid w:val="00FC704A"/>
    <w:rsid w:val="00FC7752"/>
    <w:rsid w:val="00FC7943"/>
    <w:rsid w:val="00FD1749"/>
    <w:rsid w:val="00FD5A2B"/>
    <w:rsid w:val="00FE2872"/>
    <w:rsid w:val="00FE5FE4"/>
    <w:rsid w:val="00FE7B00"/>
    <w:rsid w:val="00FF2D85"/>
    <w:rsid w:val="00FF358F"/>
    <w:rsid w:val="00FF705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F33DD"/>
  <w15:docId w15:val="{95B314EE-D44B-4914-8D30-A449AAFBB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153E"/>
  </w:style>
  <w:style w:type="paragraph" w:styleId="Heading1">
    <w:name w:val="heading 1"/>
    <w:basedOn w:val="Normal"/>
    <w:next w:val="Normal"/>
    <w:link w:val="Heading1Char"/>
    <w:uiPriority w:val="9"/>
    <w:qFormat/>
    <w:rsid w:val="00A42D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B628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2D39"/>
    <w:pPr>
      <w:ind w:left="720"/>
      <w:contextualSpacing/>
    </w:pPr>
  </w:style>
  <w:style w:type="character" w:customStyle="1" w:styleId="Heading1Char">
    <w:name w:val="Heading 1 Char"/>
    <w:basedOn w:val="DefaultParagraphFont"/>
    <w:link w:val="Heading1"/>
    <w:uiPriority w:val="9"/>
    <w:rsid w:val="00A42D39"/>
    <w:rPr>
      <w:rFonts w:asciiTheme="majorHAnsi" w:eastAsiaTheme="majorEastAsia" w:hAnsiTheme="majorHAnsi" w:cstheme="majorBidi"/>
      <w:b/>
      <w:bCs/>
      <w:color w:val="365F91" w:themeColor="accent1" w:themeShade="BF"/>
      <w:sz w:val="28"/>
      <w:szCs w:val="28"/>
    </w:rPr>
  </w:style>
  <w:style w:type="character" w:styleId="CommentReference">
    <w:name w:val="annotation reference"/>
    <w:basedOn w:val="DefaultParagraphFont"/>
    <w:uiPriority w:val="99"/>
    <w:semiHidden/>
    <w:unhideWhenUsed/>
    <w:rsid w:val="00C632B4"/>
    <w:rPr>
      <w:sz w:val="16"/>
      <w:szCs w:val="16"/>
    </w:rPr>
  </w:style>
  <w:style w:type="paragraph" w:styleId="CommentText">
    <w:name w:val="annotation text"/>
    <w:basedOn w:val="Normal"/>
    <w:link w:val="CommentTextChar"/>
    <w:uiPriority w:val="99"/>
    <w:semiHidden/>
    <w:unhideWhenUsed/>
    <w:rsid w:val="00C632B4"/>
    <w:pPr>
      <w:spacing w:line="240" w:lineRule="auto"/>
    </w:pPr>
    <w:rPr>
      <w:sz w:val="20"/>
      <w:szCs w:val="20"/>
    </w:rPr>
  </w:style>
  <w:style w:type="character" w:customStyle="1" w:styleId="CommentTextChar">
    <w:name w:val="Comment Text Char"/>
    <w:basedOn w:val="DefaultParagraphFont"/>
    <w:link w:val="CommentText"/>
    <w:uiPriority w:val="99"/>
    <w:semiHidden/>
    <w:rsid w:val="00C632B4"/>
    <w:rPr>
      <w:sz w:val="20"/>
      <w:szCs w:val="20"/>
    </w:rPr>
  </w:style>
  <w:style w:type="paragraph" w:styleId="CommentSubject">
    <w:name w:val="annotation subject"/>
    <w:basedOn w:val="CommentText"/>
    <w:next w:val="CommentText"/>
    <w:link w:val="CommentSubjectChar"/>
    <w:uiPriority w:val="99"/>
    <w:semiHidden/>
    <w:unhideWhenUsed/>
    <w:rsid w:val="00C632B4"/>
    <w:rPr>
      <w:b/>
      <w:bCs/>
    </w:rPr>
  </w:style>
  <w:style w:type="character" w:customStyle="1" w:styleId="CommentSubjectChar">
    <w:name w:val="Comment Subject Char"/>
    <w:basedOn w:val="CommentTextChar"/>
    <w:link w:val="CommentSubject"/>
    <w:uiPriority w:val="99"/>
    <w:semiHidden/>
    <w:rsid w:val="00C632B4"/>
    <w:rPr>
      <w:b/>
      <w:bCs/>
      <w:sz w:val="20"/>
      <w:szCs w:val="20"/>
    </w:rPr>
  </w:style>
  <w:style w:type="paragraph" w:styleId="BalloonText">
    <w:name w:val="Balloon Text"/>
    <w:basedOn w:val="Normal"/>
    <w:link w:val="BalloonTextChar"/>
    <w:uiPriority w:val="99"/>
    <w:semiHidden/>
    <w:unhideWhenUsed/>
    <w:rsid w:val="00C632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32B4"/>
    <w:rPr>
      <w:rFonts w:ascii="Tahoma" w:hAnsi="Tahoma" w:cs="Tahoma"/>
      <w:sz w:val="16"/>
      <w:szCs w:val="16"/>
    </w:rPr>
  </w:style>
  <w:style w:type="character" w:styleId="Hyperlink">
    <w:name w:val="Hyperlink"/>
    <w:basedOn w:val="DefaultParagraphFont"/>
    <w:uiPriority w:val="99"/>
    <w:unhideWhenUsed/>
    <w:rsid w:val="00B12BC0"/>
    <w:rPr>
      <w:color w:val="0000FF" w:themeColor="hyperlink"/>
      <w:u w:val="single"/>
    </w:rPr>
  </w:style>
  <w:style w:type="character" w:styleId="PlaceholderText">
    <w:name w:val="Placeholder Text"/>
    <w:basedOn w:val="DefaultParagraphFont"/>
    <w:uiPriority w:val="99"/>
    <w:semiHidden/>
    <w:rsid w:val="00D20029"/>
    <w:rPr>
      <w:color w:val="808080"/>
    </w:rPr>
  </w:style>
  <w:style w:type="table" w:styleId="TableGrid">
    <w:name w:val="Table Grid"/>
    <w:basedOn w:val="TableNormal"/>
    <w:uiPriority w:val="59"/>
    <w:rsid w:val="00F95F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82A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2A9E"/>
    <w:rPr>
      <w:sz w:val="20"/>
      <w:szCs w:val="20"/>
    </w:rPr>
  </w:style>
  <w:style w:type="character" w:styleId="FootnoteReference">
    <w:name w:val="footnote reference"/>
    <w:basedOn w:val="DefaultParagraphFont"/>
    <w:uiPriority w:val="99"/>
    <w:semiHidden/>
    <w:unhideWhenUsed/>
    <w:rsid w:val="00C82A9E"/>
    <w:rPr>
      <w:vertAlign w:val="superscript"/>
    </w:rPr>
  </w:style>
  <w:style w:type="character" w:customStyle="1" w:styleId="Heading2Char">
    <w:name w:val="Heading 2 Char"/>
    <w:basedOn w:val="DefaultParagraphFont"/>
    <w:link w:val="Heading2"/>
    <w:uiPriority w:val="9"/>
    <w:rsid w:val="00FB628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237F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7F05"/>
  </w:style>
  <w:style w:type="paragraph" w:styleId="Footer">
    <w:name w:val="footer"/>
    <w:basedOn w:val="Normal"/>
    <w:link w:val="FooterChar"/>
    <w:uiPriority w:val="99"/>
    <w:unhideWhenUsed/>
    <w:rsid w:val="00237F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F05"/>
  </w:style>
  <w:style w:type="table" w:customStyle="1" w:styleId="TableGrid1">
    <w:name w:val="Table Grid1"/>
    <w:basedOn w:val="TableNormal"/>
    <w:next w:val="TableGrid"/>
    <w:uiPriority w:val="39"/>
    <w:rsid w:val="002509B6"/>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B2E70"/>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D605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B77364"/>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4F6A90"/>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4C5DE5"/>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4C5DE5"/>
    <w:rPr>
      <w:rFonts w:ascii="Calibri" w:hAnsi="Calibri"/>
      <w:noProof/>
    </w:rPr>
  </w:style>
  <w:style w:type="paragraph" w:customStyle="1" w:styleId="EndNoteBibliography">
    <w:name w:val="EndNote Bibliography"/>
    <w:basedOn w:val="Normal"/>
    <w:link w:val="EndNoteBibliographyChar"/>
    <w:rsid w:val="004C5DE5"/>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4C5DE5"/>
    <w:rPr>
      <w:rFonts w:ascii="Calibri" w:hAnsi="Calibri"/>
      <w:noProof/>
    </w:rPr>
  </w:style>
  <w:style w:type="paragraph" w:styleId="Revision">
    <w:name w:val="Revision"/>
    <w:hidden/>
    <w:uiPriority w:val="99"/>
    <w:semiHidden/>
    <w:rsid w:val="00C46157"/>
    <w:pPr>
      <w:spacing w:after="0" w:line="240" w:lineRule="auto"/>
    </w:pPr>
  </w:style>
  <w:style w:type="character" w:styleId="LineNumber">
    <w:name w:val="line number"/>
    <w:basedOn w:val="DefaultParagraphFont"/>
    <w:uiPriority w:val="99"/>
    <w:semiHidden/>
    <w:unhideWhenUsed/>
    <w:rsid w:val="00C46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8265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ideas.repec.org/" TargetMode="External"/><Relationship Id="rId18" Type="http://schemas.openxmlformats.org/officeDocument/2006/relationships/hyperlink" Target="https://www.ons.gov.uk/peoplepopulationandcommunity/populationandmigration/populationestimates/datasets/lowersuperoutputareamidyearpopulationestimates" TargetMode="External"/><Relationship Id="rId3" Type="http://schemas.openxmlformats.org/officeDocument/2006/relationships/styles" Target="styles.xml"/><Relationship Id="rId21" Type="http://schemas.openxmlformats.org/officeDocument/2006/relationships/hyperlink" Target="http://www.ons.gov.uk/ons/guide-method/geography/beginner-s-guide/postal/index.html" TargetMode="External"/><Relationship Id="rId7" Type="http://schemas.openxmlformats.org/officeDocument/2006/relationships/endnotes" Target="endnotes.xml"/><Relationship Id="rId12" Type="http://schemas.openxmlformats.org/officeDocument/2006/relationships/hyperlink" Target="https://www.gov.uk/government/statistical-data-sets/acs01-availability-of-transport-to-key-services-or-work-among-households" TargetMode="External"/><Relationship Id="rId17" Type="http://schemas.openxmlformats.org/officeDocument/2006/relationships/hyperlink" Target="http://www.cancerservicesdirectory.wales.nhs.uk/home" TargetMode="External"/><Relationship Id="rId2" Type="http://schemas.openxmlformats.org/officeDocument/2006/relationships/numbering" Target="numbering.xml"/><Relationship Id="rId16" Type="http://schemas.openxmlformats.org/officeDocument/2006/relationships/hyperlink" Target="http://www.mycancertreatment.nhs.uk/" TargetMode="External"/><Relationship Id="rId20" Type="http://schemas.openxmlformats.org/officeDocument/2006/relationships/hyperlink" Target="https://www.ons.gov.uk/peoplepopulationandcommunity/populationandmigration/populationestimates/datasets/healthgeographypopulationestimatesprimarycareorganisationsmidyearpopulationestimat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statistics/english-indices-of-deprivation-201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cancertoolkit.co.uk/Profiles/PCTPublic" TargetMode="External"/><Relationship Id="rId23" Type="http://schemas.openxmlformats.org/officeDocument/2006/relationships/fontTable" Target="fontTable.xml"/><Relationship Id="rId10" Type="http://schemas.openxmlformats.org/officeDocument/2006/relationships/hyperlink" Target="http://www.cancerresearchuk.org/about-cancer/type/" TargetMode="External"/><Relationship Id="rId19" Type="http://schemas.openxmlformats.org/officeDocument/2006/relationships/hyperlink" Target="http://www.ons.gov.uk/ons/guide-method/geography/products/census/spatial/centroids/index.html" TargetMode="External"/><Relationship Id="rId4" Type="http://schemas.openxmlformats.org/officeDocument/2006/relationships/settings" Target="settings.xml"/><Relationship Id="rId9" Type="http://schemas.openxmlformats.org/officeDocument/2006/relationships/hyperlink" Target="http://publications.cancerresearchuk.org/publicationformat/formatstats/dtinccountries.html" TargetMode="External"/><Relationship Id="rId14" Type="http://schemas.openxmlformats.org/officeDocument/2006/relationships/hyperlink" Target="http://www.ncin.org.uk/cancer_information_tools/eatlas/guide" TargetMode="External"/><Relationship Id="rId22" Type="http://schemas.openxmlformats.org/officeDocument/2006/relationships/hyperlink" Target="http://www.ons.gov.uk/ons/guide-method/geography/beginner-s-guide/census/super-output-areas--soa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6DE17-8972-45E5-BEB7-F3E1274CC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187E3E67</Template>
  <TotalTime>241</TotalTime>
  <Pages>14</Pages>
  <Words>16485</Words>
  <Characters>93965</Characters>
  <Application>Microsoft Office Word</Application>
  <DocSecurity>0</DocSecurity>
  <Lines>783</Lines>
  <Paragraphs>220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110230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Peninah Murage (MED)</dc:creator>
  <cp:keywords/>
  <dc:description/>
  <cp:lastModifiedBy>Peninah Murage (MED)</cp:lastModifiedBy>
  <cp:revision>29</cp:revision>
  <cp:lastPrinted>2016-07-28T14:17:00Z</cp:lastPrinted>
  <dcterms:created xsi:type="dcterms:W3CDTF">2016-07-13T20:25:00Z</dcterms:created>
  <dcterms:modified xsi:type="dcterms:W3CDTF">2016-08-31T11:51:00Z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543966536</vt:i4>
  </property>
  <property fmtid="{D5CDD505-2E9C-101B-9397-08002B2CF9AE}" pid="4" name="_EmailSubject">
    <vt:lpwstr>Access to PURE</vt:lpwstr>
  </property>
  <property fmtid="{D5CDD505-2E9C-101B-9397-08002B2CF9AE}" pid="5" name="_AuthorEmail">
    <vt:lpwstr>P.Murage@uea.ac.uk</vt:lpwstr>
  </property>
  <property fmtid="{D5CDD505-2E9C-101B-9397-08002B2CF9AE}" pid="6" name="_AuthorEmailDisplayName">
    <vt:lpwstr>Peninah Murage (MED)</vt:lpwstr>
  </property>
</Properties>
</file>