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7D12" w:rsidRPr="007411B6" w:rsidRDefault="00A979F6" w:rsidP="00A979F6">
      <w:pPr>
        <w:jc w:val="center"/>
        <w:rPr>
          <w:rFonts w:ascii="Times New Roman" w:hAnsi="Times New Roman" w:cs="Times New Roman"/>
          <w:b/>
          <w:sz w:val="28"/>
          <w:szCs w:val="28"/>
        </w:rPr>
      </w:pPr>
      <w:r w:rsidRPr="007411B6">
        <w:rPr>
          <w:rFonts w:ascii="Times New Roman" w:hAnsi="Times New Roman" w:cs="Times New Roman"/>
          <w:b/>
          <w:sz w:val="28"/>
          <w:szCs w:val="28"/>
        </w:rPr>
        <w:t>Environmental knowledge, pro-environmental behaviour and energy savings in households: An empirical study</w:t>
      </w:r>
    </w:p>
    <w:p w:rsidR="006770C6" w:rsidRPr="00AE4FAB" w:rsidRDefault="006770C6" w:rsidP="00151F97">
      <w:pPr>
        <w:spacing w:line="240" w:lineRule="auto"/>
        <w:jc w:val="center"/>
        <w:rPr>
          <w:rFonts w:ascii="Times New Roman" w:hAnsi="Times New Roman" w:cs="Times New Roman"/>
          <w:sz w:val="24"/>
          <w:szCs w:val="24"/>
        </w:rPr>
      </w:pPr>
    </w:p>
    <w:p w:rsidR="00717D12" w:rsidRPr="0083684A" w:rsidRDefault="00556F18" w:rsidP="00717D12">
      <w:pPr>
        <w:jc w:val="center"/>
        <w:rPr>
          <w:rFonts w:ascii="Times New Roman" w:hAnsi="Times New Roman" w:cs="Times New Roman"/>
          <w:b/>
          <w:sz w:val="24"/>
          <w:szCs w:val="24"/>
        </w:rPr>
      </w:pPr>
      <w:r>
        <w:rPr>
          <w:rFonts w:ascii="Times New Roman" w:hAnsi="Times New Roman" w:cs="Times New Roman"/>
          <w:sz w:val="24"/>
          <w:szCs w:val="24"/>
        </w:rPr>
        <w:t>Mary Pothitou</w:t>
      </w:r>
      <w:r w:rsidR="00717D12" w:rsidRPr="0083684A">
        <w:rPr>
          <w:rFonts w:ascii="Times New Roman" w:hAnsi="Times New Roman" w:cs="Times New Roman"/>
          <w:sz w:val="24"/>
          <w:szCs w:val="24"/>
        </w:rPr>
        <w:t>*</w:t>
      </w:r>
      <w:r w:rsidR="00717D12" w:rsidRPr="0083684A">
        <w:rPr>
          <w:rFonts w:ascii="Times New Roman" w:hAnsi="Times New Roman" w:cs="Times New Roman"/>
          <w:sz w:val="24"/>
          <w:szCs w:val="24"/>
          <w:vertAlign w:val="superscript"/>
        </w:rPr>
        <w:t>1</w:t>
      </w:r>
      <w:r w:rsidR="00717D12" w:rsidRPr="0083684A">
        <w:rPr>
          <w:rFonts w:ascii="Times New Roman" w:hAnsi="Times New Roman" w:cs="Times New Roman"/>
          <w:sz w:val="24"/>
          <w:szCs w:val="24"/>
        </w:rPr>
        <w:t xml:space="preserve">, </w:t>
      </w:r>
      <w:r>
        <w:rPr>
          <w:rFonts w:ascii="Times New Roman" w:hAnsi="Times New Roman" w:cs="Times New Roman"/>
          <w:sz w:val="24"/>
          <w:szCs w:val="24"/>
        </w:rPr>
        <w:t>Richard F. Hanna</w:t>
      </w:r>
      <w:r w:rsidR="00717D12">
        <w:rPr>
          <w:rFonts w:ascii="Times New Roman" w:hAnsi="Times New Roman" w:cs="Times New Roman"/>
          <w:sz w:val="24"/>
          <w:szCs w:val="24"/>
          <w:vertAlign w:val="superscript"/>
        </w:rPr>
        <w:t>2</w:t>
      </w:r>
      <w:r w:rsidR="00717D12" w:rsidRPr="0083684A">
        <w:rPr>
          <w:rFonts w:ascii="Times New Roman" w:hAnsi="Times New Roman" w:cs="Times New Roman"/>
          <w:sz w:val="24"/>
          <w:szCs w:val="24"/>
        </w:rPr>
        <w:t>,</w:t>
      </w:r>
      <w:r>
        <w:rPr>
          <w:rFonts w:ascii="Times New Roman" w:hAnsi="Times New Roman" w:cs="Times New Roman"/>
          <w:sz w:val="24"/>
          <w:szCs w:val="24"/>
        </w:rPr>
        <w:t xml:space="preserve"> Konstantinos J. Chalvatzis</w:t>
      </w:r>
      <w:r w:rsidR="00717D12">
        <w:rPr>
          <w:rFonts w:ascii="Times New Roman" w:hAnsi="Times New Roman" w:cs="Times New Roman"/>
          <w:sz w:val="24"/>
          <w:szCs w:val="24"/>
          <w:vertAlign w:val="superscript"/>
        </w:rPr>
        <w:t>3</w:t>
      </w:r>
      <w:r w:rsidR="004B6B80">
        <w:rPr>
          <w:rFonts w:ascii="Times New Roman" w:hAnsi="Times New Roman" w:cs="Times New Roman"/>
          <w:sz w:val="24"/>
          <w:szCs w:val="24"/>
          <w:vertAlign w:val="superscript"/>
        </w:rPr>
        <w:t>,4</w:t>
      </w:r>
    </w:p>
    <w:p w:rsidR="00717D12" w:rsidRPr="00C3328C" w:rsidRDefault="00717D12" w:rsidP="00151F97">
      <w:pPr>
        <w:spacing w:line="240" w:lineRule="auto"/>
        <w:rPr>
          <w:rFonts w:ascii="Times New Roman" w:hAnsi="Times New Roman" w:cs="Times New Roman"/>
          <w:sz w:val="24"/>
          <w:szCs w:val="24"/>
        </w:rPr>
      </w:pPr>
    </w:p>
    <w:p w:rsidR="00717D12" w:rsidRPr="00F310E2" w:rsidRDefault="00717D12" w:rsidP="00717D12">
      <w:pPr>
        <w:rPr>
          <w:rFonts w:ascii="Times New Roman" w:hAnsi="Times New Roman" w:cs="Times New Roman"/>
          <w:sz w:val="20"/>
          <w:szCs w:val="20"/>
        </w:rPr>
      </w:pPr>
      <w:r w:rsidRPr="00F310E2">
        <w:rPr>
          <w:rFonts w:ascii="Times New Roman" w:hAnsi="Times New Roman" w:cs="Times New Roman"/>
          <w:color w:val="000000"/>
          <w:sz w:val="20"/>
          <w:szCs w:val="20"/>
          <w:vertAlign w:val="superscript"/>
        </w:rPr>
        <w:t>1</w:t>
      </w:r>
      <w:r w:rsidRPr="00F310E2">
        <w:rPr>
          <w:rFonts w:ascii="Times New Roman" w:hAnsi="Times New Roman" w:cs="Times New Roman"/>
          <w:color w:val="000000"/>
          <w:sz w:val="20"/>
          <w:szCs w:val="20"/>
        </w:rPr>
        <w:t xml:space="preserve">Cranfield Energy, School of Energy, Environment and Agrifood (SEEA), Cranfield University, MK43 0AL, United Kingdom </w:t>
      </w:r>
    </w:p>
    <w:p w:rsidR="00717D12" w:rsidRPr="00F310E2" w:rsidRDefault="00717D12" w:rsidP="00717D12">
      <w:pPr>
        <w:rPr>
          <w:rFonts w:ascii="Times New Roman" w:hAnsi="Times New Roman" w:cs="Times New Roman"/>
          <w:sz w:val="20"/>
          <w:szCs w:val="20"/>
        </w:rPr>
      </w:pPr>
      <w:r w:rsidRPr="00F310E2">
        <w:rPr>
          <w:rFonts w:ascii="Times New Roman" w:hAnsi="Times New Roman" w:cs="Times New Roman"/>
          <w:color w:val="000000"/>
          <w:sz w:val="20"/>
          <w:szCs w:val="20"/>
          <w:vertAlign w:val="superscript"/>
        </w:rPr>
        <w:t>2</w:t>
      </w:r>
      <w:r w:rsidR="00566DCA">
        <w:rPr>
          <w:rFonts w:ascii="Times New Roman" w:hAnsi="Times New Roman" w:cs="Times New Roman"/>
          <w:sz w:val="20"/>
          <w:szCs w:val="20"/>
        </w:rPr>
        <w:t xml:space="preserve">Centre for Environmental Policy, </w:t>
      </w:r>
      <w:r w:rsidR="006770C6" w:rsidRPr="00F310E2">
        <w:rPr>
          <w:rFonts w:ascii="Times New Roman" w:hAnsi="Times New Roman" w:cs="Times New Roman"/>
          <w:sz w:val="20"/>
          <w:szCs w:val="20"/>
        </w:rPr>
        <w:t>Imperial College London,</w:t>
      </w:r>
      <w:r w:rsidRPr="00F310E2">
        <w:rPr>
          <w:rFonts w:ascii="Times New Roman" w:hAnsi="Times New Roman" w:cs="Times New Roman"/>
          <w:sz w:val="20"/>
          <w:szCs w:val="20"/>
        </w:rPr>
        <w:t xml:space="preserve"> </w:t>
      </w:r>
      <w:r w:rsidR="00C931D0">
        <w:rPr>
          <w:rFonts w:ascii="Times New Roman" w:hAnsi="Times New Roman" w:cs="Times New Roman"/>
          <w:sz w:val="20"/>
          <w:szCs w:val="20"/>
        </w:rPr>
        <w:t xml:space="preserve">SW7 1NA, </w:t>
      </w:r>
      <w:r w:rsidRPr="00F310E2">
        <w:rPr>
          <w:rFonts w:ascii="Times New Roman" w:hAnsi="Times New Roman" w:cs="Times New Roman"/>
          <w:sz w:val="20"/>
          <w:szCs w:val="20"/>
        </w:rPr>
        <w:t>United Kingdom</w:t>
      </w:r>
    </w:p>
    <w:p w:rsidR="006770C6" w:rsidRPr="00F310E2" w:rsidRDefault="006770C6" w:rsidP="006770C6">
      <w:pPr>
        <w:rPr>
          <w:rFonts w:ascii="Times New Roman" w:hAnsi="Times New Roman" w:cs="Times New Roman"/>
          <w:sz w:val="20"/>
          <w:szCs w:val="20"/>
        </w:rPr>
      </w:pPr>
      <w:r w:rsidRPr="00F310E2">
        <w:rPr>
          <w:rFonts w:ascii="Times New Roman" w:hAnsi="Times New Roman" w:cs="Times New Roman"/>
          <w:color w:val="000000"/>
          <w:sz w:val="20"/>
          <w:szCs w:val="20"/>
          <w:vertAlign w:val="superscript"/>
        </w:rPr>
        <w:t>3</w:t>
      </w:r>
      <w:r w:rsidR="004B6B80" w:rsidRPr="00F310E2">
        <w:rPr>
          <w:rFonts w:ascii="Times New Roman" w:hAnsi="Times New Roman" w:cs="Times New Roman"/>
          <w:color w:val="000000"/>
          <w:sz w:val="20"/>
          <w:szCs w:val="20"/>
        </w:rPr>
        <w:t xml:space="preserve">Norwich Business School, </w:t>
      </w:r>
      <w:r w:rsidRPr="00F310E2">
        <w:rPr>
          <w:rFonts w:ascii="Times New Roman" w:hAnsi="Times New Roman" w:cs="Times New Roman"/>
          <w:sz w:val="20"/>
          <w:szCs w:val="20"/>
        </w:rPr>
        <w:t xml:space="preserve">University of East Anglia, </w:t>
      </w:r>
      <w:r w:rsidR="004B6B80" w:rsidRPr="00F310E2">
        <w:rPr>
          <w:rFonts w:ascii="Times New Roman" w:hAnsi="Times New Roman" w:cs="Times New Roman"/>
          <w:sz w:val="20"/>
          <w:szCs w:val="20"/>
        </w:rPr>
        <w:t xml:space="preserve">Norwich, NR4 7TJ, </w:t>
      </w:r>
      <w:r w:rsidRPr="00F310E2">
        <w:rPr>
          <w:rFonts w:ascii="Times New Roman" w:hAnsi="Times New Roman" w:cs="Times New Roman"/>
          <w:sz w:val="20"/>
          <w:szCs w:val="20"/>
        </w:rPr>
        <w:t>United Kingdom</w:t>
      </w:r>
    </w:p>
    <w:p w:rsidR="004B6B80" w:rsidRPr="00F310E2" w:rsidRDefault="004B6B80" w:rsidP="006770C6">
      <w:pPr>
        <w:rPr>
          <w:rFonts w:ascii="Times New Roman" w:hAnsi="Times New Roman" w:cs="Times New Roman"/>
          <w:sz w:val="20"/>
          <w:szCs w:val="20"/>
        </w:rPr>
      </w:pPr>
      <w:r w:rsidRPr="00F310E2">
        <w:rPr>
          <w:rFonts w:ascii="Times New Roman" w:hAnsi="Times New Roman" w:cs="Times New Roman"/>
          <w:sz w:val="20"/>
          <w:szCs w:val="20"/>
          <w:vertAlign w:val="superscript"/>
        </w:rPr>
        <w:t>4</w:t>
      </w:r>
      <w:r w:rsidRPr="00F310E2">
        <w:rPr>
          <w:rFonts w:ascii="Times New Roman" w:hAnsi="Times New Roman" w:cs="Times New Roman"/>
          <w:sz w:val="20"/>
          <w:szCs w:val="20"/>
        </w:rPr>
        <w:t xml:space="preserve">Tyndall Centre for Climate Change Research, University of East Anglia, Norwich, NR4 7TJ, United Kingdom </w:t>
      </w:r>
    </w:p>
    <w:p w:rsidR="00717D12" w:rsidRDefault="00717D12" w:rsidP="00151F97">
      <w:pPr>
        <w:spacing w:line="240" w:lineRule="auto"/>
        <w:rPr>
          <w:rFonts w:ascii="Times New Roman" w:hAnsi="Times New Roman" w:cs="Times New Roman"/>
          <w:b/>
          <w:sz w:val="26"/>
          <w:szCs w:val="26"/>
        </w:rPr>
      </w:pPr>
    </w:p>
    <w:p w:rsidR="00717D12" w:rsidRPr="00F310E2" w:rsidRDefault="00717D12" w:rsidP="00717D12">
      <w:pPr>
        <w:spacing w:line="360" w:lineRule="auto"/>
        <w:rPr>
          <w:rFonts w:ascii="Times New Roman" w:hAnsi="Times New Roman" w:cs="Times New Roman"/>
          <w:b/>
          <w:sz w:val="26"/>
          <w:szCs w:val="26"/>
        </w:rPr>
      </w:pPr>
      <w:r w:rsidRPr="00F310E2">
        <w:rPr>
          <w:rFonts w:ascii="Times New Roman" w:hAnsi="Times New Roman" w:cs="Times New Roman"/>
          <w:b/>
          <w:sz w:val="26"/>
          <w:szCs w:val="26"/>
        </w:rPr>
        <w:t>Abstract</w:t>
      </w:r>
    </w:p>
    <w:p w:rsidR="008C0098" w:rsidRPr="00751ACA" w:rsidRDefault="00C94678" w:rsidP="007D2677">
      <w:pPr>
        <w:spacing w:line="360" w:lineRule="auto"/>
        <w:jc w:val="both"/>
        <w:rPr>
          <w:rFonts w:ascii="Times New Roman" w:hAnsi="Times New Roman" w:cs="Times New Roman"/>
          <w:sz w:val="24"/>
          <w:szCs w:val="24"/>
        </w:rPr>
      </w:pPr>
      <w:r>
        <w:rPr>
          <w:rFonts w:ascii="Times New Roman" w:hAnsi="Times New Roman" w:cs="Times New Roman"/>
          <w:sz w:val="24"/>
          <w:szCs w:val="24"/>
        </w:rPr>
        <w:t>In this paper</w:t>
      </w:r>
      <w:r w:rsidR="00BE06AB" w:rsidRPr="00751ACA">
        <w:rPr>
          <w:rFonts w:ascii="Times New Roman" w:hAnsi="Times New Roman" w:cs="Times New Roman"/>
          <w:sz w:val="24"/>
          <w:szCs w:val="24"/>
        </w:rPr>
        <w:t xml:space="preserve"> we evaluate the impact of knowledge about environmental and energy issues on potential pro-environmental behaviour in hou</w:t>
      </w:r>
      <w:r w:rsidR="00824F51">
        <w:rPr>
          <w:rFonts w:ascii="Times New Roman" w:hAnsi="Times New Roman" w:cs="Times New Roman"/>
          <w:sz w:val="24"/>
          <w:szCs w:val="24"/>
        </w:rPr>
        <w:t>seholds, specifically relating to behaviours,</w:t>
      </w:r>
      <w:r w:rsidR="00BE06AB" w:rsidRPr="00751ACA">
        <w:rPr>
          <w:rFonts w:ascii="Times New Roman" w:hAnsi="Times New Roman" w:cs="Times New Roman"/>
          <w:sz w:val="24"/>
          <w:szCs w:val="24"/>
        </w:rPr>
        <w:t xml:space="preserve"> attitudes</w:t>
      </w:r>
      <w:r w:rsidR="00824F51">
        <w:rPr>
          <w:rFonts w:ascii="Times New Roman" w:hAnsi="Times New Roman" w:cs="Times New Roman"/>
          <w:sz w:val="24"/>
          <w:szCs w:val="24"/>
        </w:rPr>
        <w:t xml:space="preserve"> and habits</w:t>
      </w:r>
      <w:r w:rsidR="00BE06AB" w:rsidRPr="00751ACA">
        <w:rPr>
          <w:rFonts w:ascii="Times New Roman" w:hAnsi="Times New Roman" w:cs="Times New Roman"/>
          <w:sz w:val="24"/>
          <w:szCs w:val="24"/>
        </w:rPr>
        <w:t xml:space="preserve"> towards energy use. Our results are based on an em</w:t>
      </w:r>
      <w:r>
        <w:rPr>
          <w:rFonts w:ascii="Times New Roman" w:hAnsi="Times New Roman" w:cs="Times New Roman"/>
          <w:sz w:val="24"/>
          <w:szCs w:val="24"/>
        </w:rPr>
        <w:t>pirical survey and we find</w:t>
      </w:r>
      <w:r w:rsidR="00BE06AB" w:rsidRPr="00751ACA">
        <w:rPr>
          <w:rFonts w:ascii="Times New Roman" w:hAnsi="Times New Roman" w:cs="Times New Roman"/>
          <w:sz w:val="24"/>
          <w:szCs w:val="24"/>
        </w:rPr>
        <w:t xml:space="preserve"> significant correlations which indicate that residents with positive environmental values and greater environmental knowledge are more likely to demonstrate energy behaviours, attitudes and hab</w:t>
      </w:r>
      <w:r>
        <w:rPr>
          <w:rFonts w:ascii="Times New Roman" w:hAnsi="Times New Roman" w:cs="Times New Roman"/>
          <w:sz w:val="24"/>
          <w:szCs w:val="24"/>
        </w:rPr>
        <w:t>its which lead to energy saving</w:t>
      </w:r>
      <w:r w:rsidR="00BE06AB" w:rsidRPr="00751ACA">
        <w:rPr>
          <w:rFonts w:ascii="Times New Roman" w:hAnsi="Times New Roman" w:cs="Times New Roman"/>
          <w:sz w:val="24"/>
          <w:szCs w:val="24"/>
        </w:rPr>
        <w:t xml:space="preserve"> activities in households. This is further supported through a Principal Component Analysis (PCA), which suggests that energy saving behaviour may also vary according to gender and employment status. Conversely, we find only limited evidence of statistical associations between environmental </w:t>
      </w:r>
      <w:r w:rsidR="008C6AA4">
        <w:rPr>
          <w:rFonts w:ascii="Times New Roman" w:hAnsi="Times New Roman" w:cs="Times New Roman"/>
          <w:sz w:val="24"/>
          <w:szCs w:val="24"/>
        </w:rPr>
        <w:t>predisposition and knowledge, and</w:t>
      </w:r>
      <w:r w:rsidR="00BE06AB" w:rsidRPr="00751ACA">
        <w:rPr>
          <w:rFonts w:ascii="Times New Roman" w:hAnsi="Times New Roman" w:cs="Times New Roman"/>
          <w:sz w:val="24"/>
          <w:szCs w:val="24"/>
        </w:rPr>
        <w:t xml:space="preserve"> ownership and frequency of use of household appliances. We argue that our results contribute to the significant body of literature su</w:t>
      </w:r>
      <w:r w:rsidR="00824F51">
        <w:rPr>
          <w:rFonts w:ascii="Times New Roman" w:hAnsi="Times New Roman" w:cs="Times New Roman"/>
          <w:sz w:val="24"/>
          <w:szCs w:val="24"/>
        </w:rPr>
        <w:t>pporting the role of knowledge i</w:t>
      </w:r>
      <w:r w:rsidR="00BE06AB" w:rsidRPr="00751ACA">
        <w:rPr>
          <w:rFonts w:ascii="Times New Roman" w:hAnsi="Times New Roman" w:cs="Times New Roman"/>
          <w:sz w:val="24"/>
          <w:szCs w:val="24"/>
        </w:rPr>
        <w:t>n active engagement with energy issues</w:t>
      </w:r>
      <w:r w:rsidR="00223E72" w:rsidRPr="00751ACA">
        <w:rPr>
          <w:rFonts w:ascii="Times New Roman" w:hAnsi="Times New Roman" w:cs="Times New Roman"/>
          <w:sz w:val="24"/>
          <w:szCs w:val="24"/>
        </w:rPr>
        <w:t xml:space="preserve">. This study is timely following closely policy developments in active consumer engagement by </w:t>
      </w:r>
      <w:r w:rsidR="00824F51">
        <w:rPr>
          <w:rFonts w:ascii="Times New Roman" w:hAnsi="Times New Roman" w:cs="Times New Roman"/>
          <w:sz w:val="24"/>
          <w:szCs w:val="24"/>
        </w:rPr>
        <w:t xml:space="preserve">the </w:t>
      </w:r>
      <w:r w:rsidR="00086CDF">
        <w:rPr>
          <w:rFonts w:ascii="Times New Roman" w:hAnsi="Times New Roman" w:cs="Times New Roman"/>
          <w:sz w:val="24"/>
          <w:szCs w:val="24"/>
        </w:rPr>
        <w:t>European</w:t>
      </w:r>
      <w:r w:rsidR="00223E72" w:rsidRPr="00751ACA">
        <w:rPr>
          <w:rFonts w:ascii="Times New Roman" w:hAnsi="Times New Roman" w:cs="Times New Roman"/>
          <w:sz w:val="24"/>
          <w:szCs w:val="24"/>
        </w:rPr>
        <w:t xml:space="preserve"> Commission.</w:t>
      </w:r>
    </w:p>
    <w:p w:rsidR="00D61FE1" w:rsidRPr="00D61FE1" w:rsidRDefault="00D61FE1" w:rsidP="00151F97">
      <w:pPr>
        <w:spacing w:line="240" w:lineRule="auto"/>
        <w:rPr>
          <w:rFonts w:ascii="Times New Roman" w:hAnsi="Times New Roman" w:cs="Times New Roman"/>
          <w:sz w:val="24"/>
          <w:szCs w:val="24"/>
        </w:rPr>
      </w:pPr>
    </w:p>
    <w:p w:rsidR="00717D12" w:rsidRDefault="00717D12" w:rsidP="00717D12">
      <w:pPr>
        <w:rPr>
          <w:rFonts w:ascii="Times New Roman" w:hAnsi="Times New Roman" w:cs="Times New Roman"/>
          <w:b/>
          <w:sz w:val="24"/>
          <w:szCs w:val="24"/>
        </w:rPr>
      </w:pPr>
      <w:r w:rsidRPr="00452D6E">
        <w:rPr>
          <w:rFonts w:ascii="Times New Roman" w:hAnsi="Times New Roman" w:cs="Times New Roman"/>
          <w:b/>
          <w:sz w:val="26"/>
          <w:szCs w:val="26"/>
        </w:rPr>
        <w:t>Keywords:</w:t>
      </w:r>
      <w:r>
        <w:rPr>
          <w:rFonts w:ascii="Times New Roman" w:hAnsi="Times New Roman" w:cs="Times New Roman"/>
          <w:b/>
          <w:sz w:val="24"/>
          <w:szCs w:val="24"/>
        </w:rPr>
        <w:t xml:space="preserve"> </w:t>
      </w:r>
    </w:p>
    <w:p w:rsidR="00E832ED" w:rsidRPr="006758FD" w:rsidRDefault="00717D12" w:rsidP="006758FD">
      <w:pPr>
        <w:spacing w:line="360" w:lineRule="auto"/>
        <w:rPr>
          <w:rFonts w:ascii="Times New Roman" w:hAnsi="Times New Roman" w:cs="Times New Roman"/>
          <w:sz w:val="24"/>
          <w:szCs w:val="24"/>
        </w:rPr>
      </w:pPr>
      <w:r w:rsidRPr="00751ACA">
        <w:rPr>
          <w:rFonts w:ascii="Times New Roman" w:hAnsi="Times New Roman" w:cs="Times New Roman"/>
          <w:sz w:val="24"/>
          <w:szCs w:val="24"/>
        </w:rPr>
        <w:t>Pro-environmental behaviour, energy behaviour, attitudes, habits, environmental predisposition, environmental knowledge</w:t>
      </w:r>
      <w:r w:rsidR="00D61FE1" w:rsidRPr="00751ACA">
        <w:rPr>
          <w:rFonts w:ascii="Times New Roman" w:hAnsi="Times New Roman" w:cs="Times New Roman"/>
          <w:sz w:val="24"/>
          <w:szCs w:val="24"/>
        </w:rPr>
        <w:t>.</w:t>
      </w:r>
    </w:p>
    <w:p w:rsidR="00E832ED" w:rsidRPr="00F54EC1" w:rsidRDefault="00717D12" w:rsidP="00717D12">
      <w:pPr>
        <w:rPr>
          <w:rFonts w:ascii="Times New Roman" w:hAnsi="Times New Roman" w:cs="Times New Roman"/>
          <w:sz w:val="18"/>
          <w:szCs w:val="18"/>
        </w:rPr>
      </w:pPr>
      <w:r w:rsidRPr="00F54EC1">
        <w:rPr>
          <w:rFonts w:ascii="Times New Roman" w:hAnsi="Times New Roman" w:cs="Times New Roman"/>
          <w:sz w:val="18"/>
          <w:szCs w:val="18"/>
        </w:rPr>
        <w:t>*Corresponding Author. E-mail address:</w:t>
      </w:r>
      <w:r w:rsidR="00556F18" w:rsidRPr="00F54EC1">
        <w:rPr>
          <w:rFonts w:ascii="Times New Roman" w:hAnsi="Times New Roman" w:cs="Times New Roman"/>
          <w:sz w:val="18"/>
          <w:szCs w:val="18"/>
        </w:rPr>
        <w:t xml:space="preserve"> </w:t>
      </w:r>
      <w:hyperlink r:id="rId8" w:history="1">
        <w:r w:rsidR="00F54EC1" w:rsidRPr="00F54EC1">
          <w:rPr>
            <w:rStyle w:val="Hyperlink"/>
            <w:rFonts w:ascii="Times New Roman" w:hAnsi="Times New Roman" w:cs="Times New Roman"/>
            <w:sz w:val="18"/>
            <w:szCs w:val="18"/>
          </w:rPr>
          <w:t>marypothitou@yahoo.com</w:t>
        </w:r>
      </w:hyperlink>
      <w:r w:rsidR="00556F18" w:rsidRPr="00F54EC1">
        <w:rPr>
          <w:rFonts w:ascii="Times New Roman" w:hAnsi="Times New Roman" w:cs="Times New Roman"/>
          <w:sz w:val="18"/>
          <w:szCs w:val="18"/>
        </w:rPr>
        <w:t>.</w:t>
      </w:r>
      <w:r w:rsidR="00F54EC1" w:rsidRPr="00F54EC1">
        <w:rPr>
          <w:rFonts w:ascii="Times New Roman" w:hAnsi="Times New Roman" w:cs="Times New Roman"/>
          <w:sz w:val="18"/>
          <w:szCs w:val="18"/>
        </w:rPr>
        <w:t xml:space="preserve"> Current address: Technologies for Sustainable Built Environments</w:t>
      </w:r>
      <w:r w:rsidR="00F54EC1">
        <w:rPr>
          <w:rFonts w:ascii="Times New Roman" w:hAnsi="Times New Roman" w:cs="Times New Roman"/>
          <w:sz w:val="18"/>
          <w:szCs w:val="18"/>
        </w:rPr>
        <w:t xml:space="preserve"> (TSBE)</w:t>
      </w:r>
      <w:r w:rsidR="00F54EC1" w:rsidRPr="00F54EC1">
        <w:rPr>
          <w:rFonts w:ascii="Times New Roman" w:hAnsi="Times New Roman" w:cs="Times New Roman"/>
          <w:sz w:val="18"/>
          <w:szCs w:val="18"/>
        </w:rPr>
        <w:t xml:space="preserve"> Centre, University of Reading, </w:t>
      </w:r>
      <w:hyperlink r:id="rId9" w:history="1">
        <w:r w:rsidR="002C79A1" w:rsidRPr="005469C1">
          <w:rPr>
            <w:rStyle w:val="Hyperlink"/>
            <w:rFonts w:ascii="Times New Roman" w:hAnsi="Times New Roman" w:cs="Times New Roman"/>
            <w:sz w:val="18"/>
            <w:szCs w:val="18"/>
          </w:rPr>
          <w:t>m.pothitou@pgr.reading.ac.uk</w:t>
        </w:r>
      </w:hyperlink>
      <w:r w:rsidR="002C79A1">
        <w:rPr>
          <w:rFonts w:ascii="Times New Roman" w:hAnsi="Times New Roman" w:cs="Times New Roman"/>
          <w:sz w:val="18"/>
          <w:szCs w:val="18"/>
        </w:rPr>
        <w:t xml:space="preserve">, </w:t>
      </w:r>
      <w:r w:rsidRPr="00F54EC1">
        <w:rPr>
          <w:rFonts w:ascii="Times New Roman" w:hAnsi="Times New Roman" w:cs="Times New Roman"/>
          <w:sz w:val="18"/>
          <w:szCs w:val="18"/>
        </w:rPr>
        <w:t>Tel.:</w:t>
      </w:r>
      <w:r w:rsidRPr="00F54EC1">
        <w:rPr>
          <w:rFonts w:ascii="Times New Roman" w:hAnsi="Times New Roman" w:cs="Times New Roman"/>
          <w:color w:val="FF0000"/>
          <w:sz w:val="18"/>
          <w:szCs w:val="18"/>
        </w:rPr>
        <w:t xml:space="preserve"> </w:t>
      </w:r>
      <w:r w:rsidRPr="00F54EC1">
        <w:rPr>
          <w:rFonts w:ascii="Times New Roman" w:hAnsi="Times New Roman" w:cs="Times New Roman"/>
          <w:sz w:val="18"/>
          <w:szCs w:val="18"/>
        </w:rPr>
        <w:t>0118 378 4670</w:t>
      </w:r>
      <w:r w:rsidR="002C79A1">
        <w:rPr>
          <w:rFonts w:ascii="Times New Roman" w:hAnsi="Times New Roman" w:cs="Times New Roman"/>
          <w:sz w:val="18"/>
          <w:szCs w:val="18"/>
        </w:rPr>
        <w:t>.</w:t>
      </w:r>
      <w:r w:rsidRPr="00F54EC1">
        <w:rPr>
          <w:rFonts w:ascii="Times New Roman" w:hAnsi="Times New Roman" w:cs="Times New Roman"/>
          <w:sz w:val="18"/>
          <w:szCs w:val="18"/>
        </w:rPr>
        <w:t xml:space="preserve"> </w:t>
      </w:r>
    </w:p>
    <w:p w:rsidR="00717D12" w:rsidRPr="00452D6E" w:rsidRDefault="00717D12" w:rsidP="00717D12">
      <w:pPr>
        <w:spacing w:line="360" w:lineRule="auto"/>
        <w:rPr>
          <w:rFonts w:ascii="Times New Roman" w:hAnsi="Times New Roman" w:cs="Times New Roman"/>
          <w:b/>
          <w:sz w:val="28"/>
          <w:szCs w:val="28"/>
        </w:rPr>
      </w:pPr>
      <w:r w:rsidRPr="00452D6E">
        <w:rPr>
          <w:rFonts w:ascii="Times New Roman" w:hAnsi="Times New Roman" w:cs="Times New Roman"/>
          <w:b/>
          <w:sz w:val="28"/>
          <w:szCs w:val="28"/>
        </w:rPr>
        <w:lastRenderedPageBreak/>
        <w:t>1</w:t>
      </w:r>
      <w:r w:rsidR="006C6EEC">
        <w:rPr>
          <w:rFonts w:ascii="Times New Roman" w:hAnsi="Times New Roman" w:cs="Times New Roman"/>
          <w:b/>
          <w:sz w:val="28"/>
          <w:szCs w:val="28"/>
        </w:rPr>
        <w:t>.</w:t>
      </w:r>
      <w:r w:rsidRPr="00452D6E">
        <w:rPr>
          <w:rFonts w:ascii="Times New Roman" w:hAnsi="Times New Roman" w:cs="Times New Roman"/>
          <w:b/>
          <w:sz w:val="28"/>
          <w:szCs w:val="28"/>
        </w:rPr>
        <w:t xml:space="preserve"> Introduction </w:t>
      </w:r>
    </w:p>
    <w:p w:rsidR="00CC7F51" w:rsidRDefault="00DF33F1" w:rsidP="00ED6D7F">
      <w:pPr>
        <w:spacing w:line="360" w:lineRule="auto"/>
        <w:jc w:val="both"/>
        <w:rPr>
          <w:rFonts w:ascii="Times New Roman" w:hAnsi="Times New Roman" w:cs="Times New Roman"/>
          <w:sz w:val="24"/>
          <w:szCs w:val="24"/>
        </w:rPr>
      </w:pPr>
      <w:r w:rsidRPr="00DF33F1">
        <w:rPr>
          <w:rFonts w:ascii="Times New Roman" w:hAnsi="Times New Roman" w:cs="Times New Roman"/>
          <w:sz w:val="24"/>
          <w:szCs w:val="24"/>
        </w:rPr>
        <w:t>Energy consumption in households comprises over a quarter of total ene</w:t>
      </w:r>
      <w:r>
        <w:rPr>
          <w:rFonts w:ascii="Times New Roman" w:hAnsi="Times New Roman" w:cs="Times New Roman"/>
          <w:sz w:val="24"/>
          <w:szCs w:val="24"/>
        </w:rPr>
        <w:t>rgy use in the UK [</w:t>
      </w:r>
      <w:r w:rsidR="00E2104D">
        <w:rPr>
          <w:rFonts w:ascii="Times New Roman" w:hAnsi="Times New Roman" w:cs="Times New Roman"/>
          <w:sz w:val="24"/>
          <w:szCs w:val="24"/>
        </w:rPr>
        <w:t>1</w:t>
      </w:r>
      <w:r>
        <w:rPr>
          <w:rFonts w:ascii="Times New Roman" w:hAnsi="Times New Roman" w:cs="Times New Roman"/>
          <w:sz w:val="24"/>
          <w:szCs w:val="24"/>
        </w:rPr>
        <w:t>]</w:t>
      </w:r>
      <w:r w:rsidR="001F23FA">
        <w:rPr>
          <w:rFonts w:ascii="Times New Roman" w:hAnsi="Times New Roman" w:cs="Times New Roman"/>
          <w:sz w:val="24"/>
          <w:szCs w:val="24"/>
        </w:rPr>
        <w:t>. Human behaviour is one of the main factors that</w:t>
      </w:r>
      <w:r w:rsidR="003C41A5">
        <w:rPr>
          <w:rFonts w:ascii="Times New Roman" w:hAnsi="Times New Roman" w:cs="Times New Roman"/>
          <w:sz w:val="24"/>
          <w:szCs w:val="24"/>
        </w:rPr>
        <w:t xml:space="preserve"> </w:t>
      </w:r>
      <w:r w:rsidR="001F23FA">
        <w:rPr>
          <w:rFonts w:ascii="Times New Roman" w:hAnsi="Times New Roman" w:cs="Times New Roman"/>
          <w:sz w:val="24"/>
          <w:szCs w:val="24"/>
        </w:rPr>
        <w:t xml:space="preserve">can influence domestic energy consumption, together with </w:t>
      </w:r>
      <w:r w:rsidR="00193229">
        <w:rPr>
          <w:rFonts w:ascii="Times New Roman" w:hAnsi="Times New Roman" w:cs="Times New Roman"/>
          <w:sz w:val="24"/>
          <w:szCs w:val="24"/>
        </w:rPr>
        <w:t xml:space="preserve">the </w:t>
      </w:r>
      <w:r w:rsidR="00C643AA">
        <w:rPr>
          <w:rFonts w:ascii="Times New Roman" w:hAnsi="Times New Roman" w:cs="Times New Roman"/>
          <w:sz w:val="24"/>
          <w:szCs w:val="24"/>
        </w:rPr>
        <w:t>physical properties of the dwelling,</w:t>
      </w:r>
      <w:r w:rsidR="001F23FA">
        <w:rPr>
          <w:rFonts w:ascii="Times New Roman" w:hAnsi="Times New Roman" w:cs="Times New Roman"/>
          <w:sz w:val="24"/>
          <w:szCs w:val="24"/>
        </w:rPr>
        <w:t xml:space="preserve"> </w:t>
      </w:r>
      <w:r w:rsidR="00C643AA">
        <w:rPr>
          <w:rFonts w:ascii="Times New Roman" w:hAnsi="Times New Roman" w:cs="Times New Roman"/>
          <w:sz w:val="24"/>
          <w:szCs w:val="24"/>
        </w:rPr>
        <w:t xml:space="preserve">climate, </w:t>
      </w:r>
      <w:r w:rsidR="001F23FA">
        <w:rPr>
          <w:rFonts w:ascii="Times New Roman" w:hAnsi="Times New Roman" w:cs="Times New Roman"/>
          <w:sz w:val="24"/>
          <w:szCs w:val="24"/>
        </w:rPr>
        <w:t xml:space="preserve">number </w:t>
      </w:r>
      <w:r w:rsidR="00193229">
        <w:rPr>
          <w:rFonts w:ascii="Times New Roman" w:hAnsi="Times New Roman" w:cs="Times New Roman"/>
          <w:sz w:val="24"/>
          <w:szCs w:val="24"/>
        </w:rPr>
        <w:t xml:space="preserve">and demographic profile </w:t>
      </w:r>
      <w:r w:rsidR="001F23FA">
        <w:rPr>
          <w:rFonts w:ascii="Times New Roman" w:hAnsi="Times New Roman" w:cs="Times New Roman"/>
          <w:sz w:val="24"/>
          <w:szCs w:val="24"/>
        </w:rPr>
        <w:t xml:space="preserve">of occupants, </w:t>
      </w:r>
      <w:r w:rsidR="00193229">
        <w:rPr>
          <w:rFonts w:ascii="Times New Roman" w:hAnsi="Times New Roman" w:cs="Times New Roman"/>
          <w:sz w:val="24"/>
          <w:szCs w:val="24"/>
        </w:rPr>
        <w:t xml:space="preserve">household income, </w:t>
      </w:r>
      <w:r w:rsidR="00C643AA">
        <w:rPr>
          <w:rFonts w:ascii="Times New Roman" w:hAnsi="Times New Roman" w:cs="Times New Roman"/>
          <w:sz w:val="24"/>
          <w:szCs w:val="24"/>
        </w:rPr>
        <w:t>lifestyle, and appliance ownership and use</w:t>
      </w:r>
      <w:r w:rsidR="001F23FA">
        <w:rPr>
          <w:rFonts w:ascii="Times New Roman" w:hAnsi="Times New Roman" w:cs="Times New Roman"/>
          <w:sz w:val="24"/>
          <w:szCs w:val="24"/>
        </w:rPr>
        <w:t xml:space="preserve"> </w:t>
      </w:r>
      <w:r w:rsidR="001B34F3">
        <w:rPr>
          <w:rFonts w:ascii="Times New Roman" w:hAnsi="Times New Roman" w:cs="Times New Roman"/>
          <w:sz w:val="24"/>
          <w:szCs w:val="24"/>
        </w:rPr>
        <w:t>[</w:t>
      </w:r>
      <w:r w:rsidR="00E2104D">
        <w:rPr>
          <w:rFonts w:ascii="Times New Roman" w:hAnsi="Times New Roman" w:cs="Times New Roman"/>
          <w:sz w:val="24"/>
          <w:szCs w:val="24"/>
        </w:rPr>
        <w:t>2</w:t>
      </w:r>
      <w:r w:rsidR="00957C79">
        <w:rPr>
          <w:rFonts w:ascii="Times New Roman" w:hAnsi="Times New Roman" w:cs="Times New Roman"/>
          <w:sz w:val="24"/>
          <w:szCs w:val="24"/>
        </w:rPr>
        <w:t>-</w:t>
      </w:r>
      <w:r w:rsidR="00E2104D">
        <w:rPr>
          <w:rFonts w:ascii="Times New Roman" w:hAnsi="Times New Roman" w:cs="Times New Roman"/>
          <w:sz w:val="24"/>
          <w:szCs w:val="24"/>
        </w:rPr>
        <w:t>5</w:t>
      </w:r>
      <w:r w:rsidR="00340293">
        <w:rPr>
          <w:rFonts w:ascii="Times New Roman" w:hAnsi="Times New Roman" w:cs="Times New Roman"/>
          <w:sz w:val="24"/>
          <w:szCs w:val="24"/>
        </w:rPr>
        <w:t>]</w:t>
      </w:r>
      <w:r w:rsidR="00C643AA">
        <w:rPr>
          <w:rFonts w:ascii="Times New Roman" w:hAnsi="Times New Roman" w:cs="Times New Roman"/>
          <w:sz w:val="24"/>
          <w:szCs w:val="24"/>
        </w:rPr>
        <w:t xml:space="preserve">. </w:t>
      </w:r>
      <w:r w:rsidR="00AD3F0C">
        <w:rPr>
          <w:rFonts w:ascii="Times New Roman" w:hAnsi="Times New Roman" w:cs="Times New Roman"/>
          <w:sz w:val="24"/>
          <w:szCs w:val="24"/>
        </w:rPr>
        <w:t>Indeed, variation in residents’ behaviour can cause significant differences in energ</w:t>
      </w:r>
      <w:r w:rsidR="00193229">
        <w:rPr>
          <w:rFonts w:ascii="Times New Roman" w:hAnsi="Times New Roman" w:cs="Times New Roman"/>
          <w:sz w:val="24"/>
          <w:szCs w:val="24"/>
        </w:rPr>
        <w:t>y consumption between dwellings with otherwise similar characteristics</w:t>
      </w:r>
      <w:r w:rsidR="00AD3F0C">
        <w:rPr>
          <w:rFonts w:ascii="Times New Roman" w:hAnsi="Times New Roman" w:cs="Times New Roman"/>
          <w:sz w:val="24"/>
          <w:szCs w:val="24"/>
        </w:rPr>
        <w:t xml:space="preserve"> (</w:t>
      </w:r>
      <w:r w:rsidR="00193229">
        <w:rPr>
          <w:rFonts w:ascii="Times New Roman" w:hAnsi="Times New Roman" w:cs="Times New Roman"/>
          <w:sz w:val="24"/>
          <w:szCs w:val="24"/>
        </w:rPr>
        <w:t xml:space="preserve">e.g. household size, income, and building energy performance) </w:t>
      </w:r>
      <w:r w:rsidR="00DD2DAF">
        <w:rPr>
          <w:rFonts w:ascii="Times New Roman" w:hAnsi="Times New Roman" w:cs="Times New Roman"/>
          <w:sz w:val="24"/>
          <w:szCs w:val="24"/>
        </w:rPr>
        <w:t>[3,</w:t>
      </w:r>
      <w:r w:rsidR="00957C79">
        <w:rPr>
          <w:rFonts w:ascii="Times New Roman" w:hAnsi="Times New Roman" w:cs="Times New Roman"/>
          <w:sz w:val="24"/>
          <w:szCs w:val="24"/>
        </w:rPr>
        <w:t xml:space="preserve"> </w:t>
      </w:r>
      <w:r w:rsidR="00E2104D">
        <w:rPr>
          <w:rFonts w:ascii="Times New Roman" w:hAnsi="Times New Roman" w:cs="Times New Roman"/>
          <w:sz w:val="24"/>
          <w:szCs w:val="24"/>
        </w:rPr>
        <w:t>6</w:t>
      </w:r>
      <w:r w:rsidR="00151F97">
        <w:rPr>
          <w:rFonts w:ascii="Times New Roman" w:hAnsi="Times New Roman" w:cs="Times New Roman"/>
          <w:sz w:val="24"/>
          <w:szCs w:val="24"/>
        </w:rPr>
        <w:t>]</w:t>
      </w:r>
      <w:r w:rsidR="00F747E9">
        <w:rPr>
          <w:rFonts w:ascii="Times New Roman" w:hAnsi="Times New Roman" w:cs="Times New Roman"/>
          <w:sz w:val="24"/>
          <w:szCs w:val="24"/>
        </w:rPr>
        <w:t xml:space="preserve">. It is therefore important to understand influences upon behaviour in households as these in turn have implications for domestic energy use. </w:t>
      </w:r>
      <w:r w:rsidR="00CC7F51" w:rsidRPr="00CC7F51">
        <w:rPr>
          <w:rFonts w:ascii="Times New Roman" w:hAnsi="Times New Roman" w:cs="Times New Roman"/>
          <w:sz w:val="24"/>
          <w:szCs w:val="24"/>
        </w:rPr>
        <w:t>In this respect,</w:t>
      </w:r>
      <w:r w:rsidR="00CC7F51">
        <w:rPr>
          <w:rFonts w:ascii="Times New Roman" w:hAnsi="Times New Roman" w:cs="Times New Roman"/>
          <w:sz w:val="24"/>
          <w:szCs w:val="24"/>
        </w:rPr>
        <w:t xml:space="preserve"> s</w:t>
      </w:r>
      <w:r w:rsidR="001664BE">
        <w:rPr>
          <w:rFonts w:ascii="Times New Roman" w:hAnsi="Times New Roman" w:cs="Times New Roman"/>
          <w:sz w:val="24"/>
          <w:szCs w:val="24"/>
        </w:rPr>
        <w:t>trategies to stimulate pro-environmental behaviour represent one means of modifying behaviour in households in order to promote energy conservation</w:t>
      </w:r>
      <w:r w:rsidR="00CC7F51">
        <w:rPr>
          <w:rFonts w:ascii="Times New Roman" w:hAnsi="Times New Roman" w:cs="Times New Roman"/>
          <w:sz w:val="24"/>
          <w:szCs w:val="24"/>
        </w:rPr>
        <w:t xml:space="preserve"> </w:t>
      </w:r>
      <w:r w:rsidR="00CC7F51" w:rsidRPr="00CC7F51">
        <w:rPr>
          <w:rFonts w:ascii="Times New Roman" w:hAnsi="Times New Roman" w:cs="Times New Roman"/>
          <w:sz w:val="24"/>
          <w:szCs w:val="24"/>
        </w:rPr>
        <w:t>and reduce environmental impact</w:t>
      </w:r>
      <w:r w:rsidR="001926F4">
        <w:rPr>
          <w:rFonts w:ascii="Times New Roman" w:hAnsi="Times New Roman" w:cs="Times New Roman"/>
          <w:sz w:val="24"/>
          <w:szCs w:val="24"/>
        </w:rPr>
        <w:t xml:space="preserve"> </w:t>
      </w:r>
      <w:r w:rsidR="00E2104D">
        <w:rPr>
          <w:rFonts w:ascii="Times New Roman" w:hAnsi="Times New Roman" w:cs="Times New Roman"/>
          <w:sz w:val="24"/>
          <w:szCs w:val="24"/>
        </w:rPr>
        <w:t>[7</w:t>
      </w:r>
      <w:r w:rsidR="00151F97">
        <w:rPr>
          <w:rFonts w:ascii="Times New Roman" w:hAnsi="Times New Roman" w:cs="Times New Roman"/>
          <w:sz w:val="24"/>
          <w:szCs w:val="24"/>
        </w:rPr>
        <w:t>]</w:t>
      </w:r>
      <w:r w:rsidR="001664BE" w:rsidRPr="00647259">
        <w:rPr>
          <w:rFonts w:ascii="Times New Roman" w:hAnsi="Times New Roman" w:cs="Times New Roman"/>
          <w:sz w:val="24"/>
          <w:szCs w:val="24"/>
        </w:rPr>
        <w:t>.</w:t>
      </w:r>
      <w:r w:rsidR="001664BE">
        <w:rPr>
          <w:rFonts w:ascii="Times New Roman" w:hAnsi="Times New Roman" w:cs="Times New Roman"/>
          <w:sz w:val="24"/>
          <w:szCs w:val="24"/>
        </w:rPr>
        <w:t xml:space="preserve"> </w:t>
      </w:r>
    </w:p>
    <w:p w:rsidR="00ED6D7F" w:rsidRDefault="000C3ABD" w:rsidP="00ED6D7F">
      <w:pPr>
        <w:spacing w:line="360" w:lineRule="auto"/>
        <w:jc w:val="both"/>
        <w:rPr>
          <w:rFonts w:ascii="Times New Roman" w:hAnsi="Times New Roman" w:cs="Times New Roman"/>
          <w:sz w:val="24"/>
          <w:szCs w:val="24"/>
        </w:rPr>
      </w:pPr>
      <w:r w:rsidRPr="00884E67">
        <w:rPr>
          <w:rFonts w:ascii="Times New Roman" w:hAnsi="Times New Roman" w:cs="Times New Roman"/>
          <w:sz w:val="24"/>
          <w:szCs w:val="24"/>
        </w:rPr>
        <w:t>P</w:t>
      </w:r>
      <w:r>
        <w:rPr>
          <w:rFonts w:ascii="Times New Roman" w:hAnsi="Times New Roman" w:cs="Times New Roman"/>
          <w:sz w:val="24"/>
          <w:szCs w:val="24"/>
        </w:rPr>
        <w:t>ro-environmental behaviour</w:t>
      </w:r>
      <w:r w:rsidRPr="00884E67">
        <w:rPr>
          <w:rFonts w:ascii="Times New Roman" w:hAnsi="Times New Roman" w:cs="Times New Roman"/>
          <w:sz w:val="24"/>
          <w:szCs w:val="24"/>
        </w:rPr>
        <w:t xml:space="preserve"> </w:t>
      </w:r>
      <w:r>
        <w:rPr>
          <w:rFonts w:ascii="Times New Roman" w:hAnsi="Times New Roman" w:cs="Times New Roman"/>
          <w:sz w:val="24"/>
          <w:szCs w:val="24"/>
        </w:rPr>
        <w:t>is a form of environmental action that</w:t>
      </w:r>
      <w:r w:rsidR="003C488A">
        <w:rPr>
          <w:rFonts w:ascii="Times New Roman" w:hAnsi="Times New Roman" w:cs="Times New Roman"/>
          <w:sz w:val="24"/>
          <w:szCs w:val="24"/>
        </w:rPr>
        <w:t xml:space="preserve"> </w:t>
      </w:r>
      <w:r w:rsidR="00DC62E4">
        <w:rPr>
          <w:rFonts w:ascii="Times New Roman" w:hAnsi="Times New Roman" w:cs="Times New Roman"/>
          <w:sz w:val="24"/>
          <w:szCs w:val="24"/>
        </w:rPr>
        <w:t>‘</w:t>
      </w:r>
      <w:r w:rsidR="003C488A">
        <w:rPr>
          <w:rFonts w:ascii="Times New Roman" w:hAnsi="Times New Roman" w:cs="Times New Roman"/>
          <w:sz w:val="24"/>
          <w:szCs w:val="24"/>
        </w:rPr>
        <w:t>consciously seeks to minimize the negative impact of one’s actions</w:t>
      </w:r>
      <w:r w:rsidR="00DC62E4">
        <w:rPr>
          <w:rFonts w:ascii="Times New Roman" w:hAnsi="Times New Roman" w:cs="Times New Roman"/>
          <w:sz w:val="24"/>
          <w:szCs w:val="24"/>
        </w:rPr>
        <w:t xml:space="preserve"> on the natural and built world’</w:t>
      </w:r>
      <w:r w:rsidR="004616D9" w:rsidRPr="00884E67">
        <w:rPr>
          <w:rFonts w:ascii="Times New Roman" w:hAnsi="Times New Roman" w:cs="Times New Roman"/>
          <w:sz w:val="24"/>
          <w:szCs w:val="24"/>
        </w:rPr>
        <w:t xml:space="preserve"> </w:t>
      </w:r>
      <w:r w:rsidR="00E2104D">
        <w:rPr>
          <w:rFonts w:ascii="Times New Roman" w:hAnsi="Times New Roman" w:cs="Times New Roman"/>
          <w:sz w:val="24"/>
          <w:szCs w:val="24"/>
        </w:rPr>
        <w:t>[8</w:t>
      </w:r>
      <w:r w:rsidR="00DD2DAF">
        <w:rPr>
          <w:rFonts w:ascii="Times New Roman" w:hAnsi="Times New Roman" w:cs="Times New Roman"/>
          <w:sz w:val="24"/>
          <w:szCs w:val="24"/>
        </w:rPr>
        <w:t>,</w:t>
      </w:r>
      <w:r w:rsidR="00957C79">
        <w:rPr>
          <w:rFonts w:ascii="Times New Roman" w:hAnsi="Times New Roman" w:cs="Times New Roman"/>
          <w:sz w:val="24"/>
          <w:szCs w:val="24"/>
        </w:rPr>
        <w:t xml:space="preserve"> </w:t>
      </w:r>
      <w:r w:rsidR="00647259">
        <w:rPr>
          <w:rFonts w:ascii="Times New Roman" w:hAnsi="Times New Roman" w:cs="Times New Roman"/>
          <w:sz w:val="24"/>
          <w:szCs w:val="24"/>
        </w:rPr>
        <w:t>p.240</w:t>
      </w:r>
      <w:r w:rsidR="00151F97">
        <w:rPr>
          <w:rFonts w:ascii="Times New Roman" w:hAnsi="Times New Roman" w:cs="Times New Roman"/>
          <w:sz w:val="24"/>
          <w:szCs w:val="24"/>
        </w:rPr>
        <w:t>]</w:t>
      </w:r>
      <w:r w:rsidR="003C488A">
        <w:rPr>
          <w:rFonts w:ascii="Times New Roman" w:hAnsi="Times New Roman" w:cs="Times New Roman"/>
          <w:sz w:val="24"/>
          <w:szCs w:val="24"/>
        </w:rPr>
        <w:t xml:space="preserve">, </w:t>
      </w:r>
      <w:r w:rsidR="006455B5">
        <w:rPr>
          <w:rFonts w:ascii="Times New Roman" w:hAnsi="Times New Roman" w:cs="Times New Roman"/>
          <w:sz w:val="24"/>
          <w:szCs w:val="24"/>
        </w:rPr>
        <w:t>and</w:t>
      </w:r>
      <w:r w:rsidR="00DC62E4">
        <w:rPr>
          <w:rFonts w:ascii="Times New Roman" w:hAnsi="Times New Roman" w:cs="Times New Roman"/>
          <w:sz w:val="24"/>
          <w:szCs w:val="24"/>
        </w:rPr>
        <w:t xml:space="preserve"> ‘</w:t>
      </w:r>
      <w:r w:rsidR="003C488A">
        <w:rPr>
          <w:rFonts w:ascii="Times New Roman" w:hAnsi="Times New Roman" w:cs="Times New Roman"/>
          <w:sz w:val="24"/>
          <w:szCs w:val="24"/>
        </w:rPr>
        <w:t>only refers to those personal actions that are directly relat</w:t>
      </w:r>
      <w:r w:rsidR="00DC62E4">
        <w:rPr>
          <w:rFonts w:ascii="Times New Roman" w:hAnsi="Times New Roman" w:cs="Times New Roman"/>
          <w:sz w:val="24"/>
          <w:szCs w:val="24"/>
        </w:rPr>
        <w:t>ed to environmental improvement’</w:t>
      </w:r>
      <w:r w:rsidR="004616D9" w:rsidRPr="00884E67">
        <w:rPr>
          <w:rFonts w:ascii="Times New Roman" w:hAnsi="Times New Roman" w:cs="Times New Roman"/>
          <w:sz w:val="24"/>
          <w:szCs w:val="24"/>
        </w:rPr>
        <w:t xml:space="preserve"> </w:t>
      </w:r>
      <w:r w:rsidR="00E2104D">
        <w:rPr>
          <w:rFonts w:ascii="Times New Roman" w:hAnsi="Times New Roman" w:cs="Times New Roman"/>
          <w:sz w:val="24"/>
          <w:szCs w:val="24"/>
        </w:rPr>
        <w:t>[9</w:t>
      </w:r>
      <w:r w:rsidR="00DD2DAF">
        <w:rPr>
          <w:rFonts w:ascii="Times New Roman" w:hAnsi="Times New Roman" w:cs="Times New Roman"/>
          <w:sz w:val="24"/>
          <w:szCs w:val="24"/>
        </w:rPr>
        <w:t>,</w:t>
      </w:r>
      <w:r w:rsidR="00957C79">
        <w:rPr>
          <w:rFonts w:ascii="Times New Roman" w:hAnsi="Times New Roman" w:cs="Times New Roman"/>
          <w:sz w:val="24"/>
          <w:szCs w:val="24"/>
        </w:rPr>
        <w:t xml:space="preserve"> </w:t>
      </w:r>
      <w:r w:rsidR="00647259">
        <w:rPr>
          <w:rFonts w:ascii="Times New Roman" w:hAnsi="Times New Roman" w:cs="Times New Roman"/>
          <w:sz w:val="24"/>
          <w:szCs w:val="24"/>
        </w:rPr>
        <w:t>p.325</w:t>
      </w:r>
      <w:r w:rsidR="00151F97">
        <w:rPr>
          <w:rFonts w:ascii="Times New Roman" w:hAnsi="Times New Roman" w:cs="Times New Roman"/>
          <w:sz w:val="24"/>
          <w:szCs w:val="24"/>
        </w:rPr>
        <w:t>]</w:t>
      </w:r>
      <w:r w:rsidR="003C488A">
        <w:rPr>
          <w:rFonts w:ascii="Times New Roman" w:hAnsi="Times New Roman" w:cs="Times New Roman"/>
          <w:sz w:val="24"/>
          <w:szCs w:val="24"/>
        </w:rPr>
        <w:t xml:space="preserve">. </w:t>
      </w:r>
      <w:r w:rsidR="004616D9" w:rsidRPr="00884E67">
        <w:rPr>
          <w:rFonts w:ascii="Times New Roman" w:hAnsi="Times New Roman" w:cs="Times New Roman"/>
          <w:sz w:val="24"/>
          <w:szCs w:val="24"/>
        </w:rPr>
        <w:t xml:space="preserve">Such </w:t>
      </w:r>
      <w:r w:rsidR="003C488A">
        <w:rPr>
          <w:rFonts w:ascii="Times New Roman" w:hAnsi="Times New Roman" w:cs="Times New Roman"/>
          <w:sz w:val="24"/>
          <w:szCs w:val="24"/>
        </w:rPr>
        <w:t xml:space="preserve">environmental actions can be performed individually or collectively, and may be direct or indirect in their approach to mitigating harm to, and improving, the environment </w:t>
      </w:r>
      <w:r w:rsidR="00E2104D">
        <w:rPr>
          <w:rFonts w:ascii="Times New Roman" w:hAnsi="Times New Roman" w:cs="Times New Roman"/>
          <w:sz w:val="24"/>
          <w:szCs w:val="24"/>
        </w:rPr>
        <w:t>[9</w:t>
      </w:r>
      <w:r w:rsidR="00151F97">
        <w:rPr>
          <w:rFonts w:ascii="Times New Roman" w:hAnsi="Times New Roman" w:cs="Times New Roman"/>
          <w:sz w:val="24"/>
          <w:szCs w:val="24"/>
        </w:rPr>
        <w:t>]</w:t>
      </w:r>
      <w:r w:rsidR="003C488A">
        <w:rPr>
          <w:rFonts w:ascii="Times New Roman" w:hAnsi="Times New Roman" w:cs="Times New Roman"/>
          <w:sz w:val="24"/>
          <w:szCs w:val="24"/>
        </w:rPr>
        <w:t>.</w:t>
      </w:r>
      <w:r w:rsidR="00F15AF7">
        <w:rPr>
          <w:rFonts w:ascii="Times New Roman" w:hAnsi="Times New Roman" w:cs="Times New Roman"/>
          <w:color w:val="FF0000"/>
          <w:sz w:val="24"/>
          <w:szCs w:val="24"/>
        </w:rPr>
        <w:t xml:space="preserve"> </w:t>
      </w:r>
      <w:r w:rsidR="003C488A">
        <w:rPr>
          <w:rFonts w:ascii="Times New Roman" w:hAnsi="Times New Roman" w:cs="Times New Roman"/>
          <w:sz w:val="24"/>
          <w:szCs w:val="24"/>
        </w:rPr>
        <w:t xml:space="preserve">Pro-environmental behaviours </w:t>
      </w:r>
      <w:r w:rsidR="004616D9" w:rsidRPr="00884E67">
        <w:rPr>
          <w:rFonts w:ascii="Times New Roman" w:hAnsi="Times New Roman" w:cs="Times New Roman"/>
          <w:sz w:val="24"/>
          <w:szCs w:val="24"/>
        </w:rPr>
        <w:t>can also be</w:t>
      </w:r>
      <w:r w:rsidR="003C488A">
        <w:rPr>
          <w:rFonts w:ascii="Times New Roman" w:hAnsi="Times New Roman" w:cs="Times New Roman"/>
          <w:sz w:val="24"/>
          <w:szCs w:val="24"/>
        </w:rPr>
        <w:t xml:space="preserve"> influenced by internal factors </w:t>
      </w:r>
      <w:r w:rsidR="004616D9" w:rsidRPr="00884E67">
        <w:rPr>
          <w:rFonts w:ascii="Times New Roman" w:hAnsi="Times New Roman" w:cs="Times New Roman"/>
          <w:sz w:val="24"/>
          <w:szCs w:val="24"/>
        </w:rPr>
        <w:t>such as</w:t>
      </w:r>
      <w:r w:rsidR="003C488A">
        <w:rPr>
          <w:rFonts w:ascii="Times New Roman" w:hAnsi="Times New Roman" w:cs="Times New Roman"/>
          <w:sz w:val="24"/>
          <w:szCs w:val="24"/>
        </w:rPr>
        <w:t xml:space="preserve"> environmental awareness, </w:t>
      </w:r>
      <w:r w:rsidR="004616D9" w:rsidRPr="00884E67">
        <w:rPr>
          <w:rFonts w:ascii="Times New Roman" w:hAnsi="Times New Roman" w:cs="Times New Roman"/>
          <w:sz w:val="24"/>
          <w:szCs w:val="24"/>
        </w:rPr>
        <w:t xml:space="preserve">values and </w:t>
      </w:r>
      <w:r w:rsidR="003C488A">
        <w:rPr>
          <w:rFonts w:ascii="Times New Roman" w:hAnsi="Times New Roman" w:cs="Times New Roman"/>
          <w:sz w:val="24"/>
          <w:szCs w:val="24"/>
        </w:rPr>
        <w:t xml:space="preserve">attitudes </w:t>
      </w:r>
      <w:r w:rsidR="00E2104D">
        <w:rPr>
          <w:rFonts w:ascii="Times New Roman" w:hAnsi="Times New Roman" w:cs="Times New Roman"/>
          <w:sz w:val="24"/>
          <w:szCs w:val="24"/>
        </w:rPr>
        <w:t>[10</w:t>
      </w:r>
      <w:r w:rsidR="00151F97">
        <w:rPr>
          <w:rFonts w:ascii="Times New Roman" w:hAnsi="Times New Roman" w:cs="Times New Roman"/>
          <w:sz w:val="24"/>
          <w:szCs w:val="24"/>
        </w:rPr>
        <w:t>]</w:t>
      </w:r>
      <w:r w:rsidR="003C488A">
        <w:rPr>
          <w:rFonts w:ascii="Times New Roman" w:hAnsi="Times New Roman" w:cs="Times New Roman"/>
          <w:sz w:val="24"/>
          <w:szCs w:val="24"/>
        </w:rPr>
        <w:t xml:space="preserve"> and external factors </w:t>
      </w:r>
      <w:r w:rsidR="004616D9" w:rsidRPr="00884E67">
        <w:rPr>
          <w:rFonts w:ascii="Times New Roman" w:hAnsi="Times New Roman" w:cs="Times New Roman"/>
          <w:sz w:val="24"/>
          <w:szCs w:val="24"/>
        </w:rPr>
        <w:t xml:space="preserve">such as </w:t>
      </w:r>
      <w:r w:rsidR="003C488A">
        <w:rPr>
          <w:rFonts w:ascii="Times New Roman" w:hAnsi="Times New Roman" w:cs="Times New Roman"/>
          <w:sz w:val="24"/>
          <w:szCs w:val="24"/>
        </w:rPr>
        <w:t>social norms</w:t>
      </w:r>
      <w:r w:rsidR="004616D9" w:rsidRPr="00884E67">
        <w:rPr>
          <w:rFonts w:ascii="Times New Roman" w:hAnsi="Times New Roman" w:cs="Times New Roman"/>
          <w:sz w:val="24"/>
          <w:szCs w:val="24"/>
        </w:rPr>
        <w:t>, interaction with other individuals and financial</w:t>
      </w:r>
      <w:r w:rsidR="003C488A">
        <w:rPr>
          <w:rFonts w:ascii="Times New Roman" w:hAnsi="Times New Roman" w:cs="Times New Roman"/>
          <w:sz w:val="24"/>
          <w:szCs w:val="24"/>
        </w:rPr>
        <w:t xml:space="preserve"> constraints </w:t>
      </w:r>
      <w:r w:rsidR="00DD2DAF">
        <w:rPr>
          <w:rFonts w:ascii="Times New Roman" w:hAnsi="Times New Roman" w:cs="Times New Roman"/>
          <w:sz w:val="24"/>
          <w:szCs w:val="24"/>
        </w:rPr>
        <w:t>[11,</w:t>
      </w:r>
      <w:r w:rsidR="00957C79">
        <w:rPr>
          <w:rFonts w:ascii="Times New Roman" w:hAnsi="Times New Roman" w:cs="Times New Roman"/>
          <w:sz w:val="24"/>
          <w:szCs w:val="24"/>
        </w:rPr>
        <w:t xml:space="preserve"> </w:t>
      </w:r>
      <w:r w:rsidR="00E2104D">
        <w:rPr>
          <w:rFonts w:ascii="Times New Roman" w:hAnsi="Times New Roman" w:cs="Times New Roman"/>
          <w:sz w:val="24"/>
          <w:szCs w:val="24"/>
        </w:rPr>
        <w:t>12</w:t>
      </w:r>
      <w:r w:rsidR="00151F97">
        <w:rPr>
          <w:rFonts w:ascii="Times New Roman" w:hAnsi="Times New Roman" w:cs="Times New Roman"/>
          <w:sz w:val="24"/>
          <w:szCs w:val="24"/>
        </w:rPr>
        <w:t>]</w:t>
      </w:r>
      <w:r w:rsidR="003C488A">
        <w:rPr>
          <w:rFonts w:ascii="Times New Roman" w:hAnsi="Times New Roman" w:cs="Times New Roman"/>
          <w:sz w:val="24"/>
          <w:szCs w:val="24"/>
        </w:rPr>
        <w:t>.</w:t>
      </w:r>
    </w:p>
    <w:p w:rsidR="00E5797A" w:rsidRPr="00713AB5" w:rsidRDefault="00957C79" w:rsidP="00ED6D7F">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In this study we assess how </w:t>
      </w:r>
      <w:r w:rsidR="004616D9" w:rsidRPr="00713AB5">
        <w:rPr>
          <w:rFonts w:ascii="Times New Roman" w:hAnsi="Times New Roman" w:cs="Times New Roman"/>
          <w:sz w:val="24"/>
          <w:szCs w:val="24"/>
        </w:rPr>
        <w:t>env</w:t>
      </w:r>
      <w:r w:rsidRPr="00713AB5">
        <w:rPr>
          <w:rFonts w:ascii="Times New Roman" w:hAnsi="Times New Roman" w:cs="Times New Roman"/>
          <w:sz w:val="24"/>
          <w:szCs w:val="24"/>
        </w:rPr>
        <w:t xml:space="preserve">ironmental knowledge </w:t>
      </w:r>
      <w:r w:rsidR="004616D9" w:rsidRPr="00713AB5">
        <w:rPr>
          <w:rFonts w:ascii="Times New Roman" w:hAnsi="Times New Roman" w:cs="Times New Roman"/>
          <w:sz w:val="24"/>
          <w:szCs w:val="24"/>
        </w:rPr>
        <w:t>influences pro-environmental behaviour in households</w:t>
      </w:r>
      <w:r w:rsidR="004B6B80" w:rsidRPr="00713AB5">
        <w:rPr>
          <w:rFonts w:ascii="Times New Roman" w:hAnsi="Times New Roman" w:cs="Times New Roman"/>
          <w:sz w:val="24"/>
          <w:szCs w:val="24"/>
        </w:rPr>
        <w:t xml:space="preserve">. </w:t>
      </w:r>
      <w:r w:rsidR="00761491" w:rsidRPr="00713AB5">
        <w:rPr>
          <w:rFonts w:ascii="Times New Roman" w:hAnsi="Times New Roman" w:cs="Times New Roman"/>
          <w:sz w:val="24"/>
          <w:szCs w:val="24"/>
        </w:rPr>
        <w:t>We establish and confirm links between knowledge about the environment and energy, actions on energy conservation and attitudes towards these actions through the analysis of empiri</w:t>
      </w:r>
      <w:r w:rsidR="00BF678C" w:rsidRPr="00713AB5">
        <w:rPr>
          <w:rFonts w:ascii="Times New Roman" w:hAnsi="Times New Roman" w:cs="Times New Roman"/>
          <w:sz w:val="24"/>
          <w:szCs w:val="24"/>
        </w:rPr>
        <w:t>cal survey data. This paper</w:t>
      </w:r>
      <w:r w:rsidR="00761491" w:rsidRPr="00713AB5">
        <w:rPr>
          <w:rFonts w:ascii="Times New Roman" w:hAnsi="Times New Roman" w:cs="Times New Roman"/>
          <w:sz w:val="24"/>
          <w:szCs w:val="24"/>
        </w:rPr>
        <w:t xml:space="preserve"> strengthens the literature on environmental and energy knowledge and action and w</w:t>
      </w:r>
      <w:r w:rsidR="004B6B80" w:rsidRPr="00713AB5">
        <w:rPr>
          <w:rFonts w:ascii="Times New Roman" w:hAnsi="Times New Roman" w:cs="Times New Roman"/>
          <w:sz w:val="24"/>
          <w:szCs w:val="24"/>
        </w:rPr>
        <w:t xml:space="preserve">e </w:t>
      </w:r>
      <w:r w:rsidR="00761491" w:rsidRPr="00713AB5">
        <w:rPr>
          <w:rFonts w:ascii="Times New Roman" w:hAnsi="Times New Roman" w:cs="Times New Roman"/>
          <w:sz w:val="24"/>
          <w:szCs w:val="24"/>
        </w:rPr>
        <w:t>argue</w:t>
      </w:r>
      <w:r w:rsidR="004B6B80" w:rsidRPr="00713AB5">
        <w:rPr>
          <w:rFonts w:ascii="Times New Roman" w:hAnsi="Times New Roman" w:cs="Times New Roman"/>
          <w:sz w:val="24"/>
          <w:szCs w:val="24"/>
        </w:rPr>
        <w:t xml:space="preserve"> that the results are </w:t>
      </w:r>
      <w:r w:rsidR="004616D9" w:rsidRPr="00713AB5">
        <w:rPr>
          <w:rFonts w:ascii="Times New Roman" w:hAnsi="Times New Roman" w:cs="Times New Roman"/>
          <w:sz w:val="24"/>
          <w:szCs w:val="24"/>
        </w:rPr>
        <w:t xml:space="preserve">useful </w:t>
      </w:r>
      <w:r w:rsidR="004B6B80" w:rsidRPr="00713AB5">
        <w:rPr>
          <w:rFonts w:ascii="Times New Roman" w:hAnsi="Times New Roman" w:cs="Times New Roman"/>
          <w:sz w:val="24"/>
          <w:szCs w:val="24"/>
        </w:rPr>
        <w:t xml:space="preserve">to </w:t>
      </w:r>
      <w:r w:rsidR="004616D9" w:rsidRPr="00713AB5">
        <w:rPr>
          <w:rFonts w:ascii="Times New Roman" w:hAnsi="Times New Roman" w:cs="Times New Roman"/>
          <w:sz w:val="24"/>
          <w:szCs w:val="24"/>
        </w:rPr>
        <w:t xml:space="preserve">policy makers, green marketing, and other parties who are interested in enhancing pro-environmental </w:t>
      </w:r>
      <w:r w:rsidR="00761491" w:rsidRPr="00713AB5">
        <w:rPr>
          <w:rFonts w:ascii="Times New Roman" w:hAnsi="Times New Roman" w:cs="Times New Roman"/>
          <w:sz w:val="24"/>
          <w:szCs w:val="24"/>
        </w:rPr>
        <w:t>behavio</w:t>
      </w:r>
      <w:r w:rsidR="00E832ED" w:rsidRPr="00713AB5">
        <w:rPr>
          <w:rFonts w:ascii="Times New Roman" w:hAnsi="Times New Roman" w:cs="Times New Roman"/>
          <w:sz w:val="24"/>
          <w:szCs w:val="24"/>
        </w:rPr>
        <w:t>u</w:t>
      </w:r>
      <w:r w:rsidR="00761491" w:rsidRPr="00713AB5">
        <w:rPr>
          <w:rFonts w:ascii="Times New Roman" w:hAnsi="Times New Roman" w:cs="Times New Roman"/>
          <w:sz w:val="24"/>
          <w:szCs w:val="24"/>
        </w:rPr>
        <w:t>r</w:t>
      </w:r>
      <w:r w:rsidR="004616D9" w:rsidRPr="00713AB5">
        <w:rPr>
          <w:rFonts w:ascii="Times New Roman" w:hAnsi="Times New Roman" w:cs="Times New Roman"/>
          <w:sz w:val="24"/>
          <w:szCs w:val="24"/>
        </w:rPr>
        <w:t>.</w:t>
      </w:r>
    </w:p>
    <w:p w:rsidR="00E5797A" w:rsidRPr="00713AB5" w:rsidRDefault="004616D9" w:rsidP="00E5797A">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A number of studies contend that people with greater environmental knowledge are more likely to behave responsibly in order to protect the environment, while this positive effect on pro-environmental behaviour may be constrained by cultural factors </w:t>
      </w:r>
      <w:r w:rsidR="00DD2DAF" w:rsidRPr="00713AB5">
        <w:rPr>
          <w:rFonts w:ascii="Times New Roman" w:hAnsi="Times New Roman" w:cs="Times New Roman"/>
          <w:sz w:val="24"/>
          <w:szCs w:val="24"/>
        </w:rPr>
        <w:t>[11,</w:t>
      </w:r>
      <w:r w:rsidR="00957C79" w:rsidRPr="00713AB5">
        <w:rPr>
          <w:rFonts w:ascii="Times New Roman" w:hAnsi="Times New Roman" w:cs="Times New Roman"/>
          <w:sz w:val="24"/>
          <w:szCs w:val="24"/>
        </w:rPr>
        <w:t xml:space="preserve"> </w:t>
      </w:r>
      <w:r w:rsidR="00E2104D" w:rsidRPr="00713AB5">
        <w:rPr>
          <w:rFonts w:ascii="Times New Roman" w:hAnsi="Times New Roman" w:cs="Times New Roman"/>
          <w:sz w:val="24"/>
          <w:szCs w:val="24"/>
        </w:rPr>
        <w:t>13</w:t>
      </w:r>
      <w:r w:rsidR="00151F97" w:rsidRPr="00713AB5">
        <w:rPr>
          <w:rFonts w:ascii="Times New Roman" w:hAnsi="Times New Roman" w:cs="Times New Roman"/>
          <w:sz w:val="24"/>
          <w:szCs w:val="24"/>
        </w:rPr>
        <w:t>]</w:t>
      </w:r>
      <w:r w:rsidRPr="00713AB5">
        <w:rPr>
          <w:rFonts w:ascii="Times New Roman" w:hAnsi="Times New Roman" w:cs="Times New Roman"/>
          <w:sz w:val="24"/>
          <w:szCs w:val="24"/>
        </w:rPr>
        <w:t xml:space="preserve">. </w:t>
      </w:r>
      <w:r w:rsidR="004D0D3F" w:rsidRPr="00713AB5">
        <w:rPr>
          <w:rFonts w:ascii="Times New Roman" w:hAnsi="Times New Roman" w:cs="Times New Roman"/>
          <w:sz w:val="24"/>
          <w:szCs w:val="24"/>
        </w:rPr>
        <w:t xml:space="preserve">This is further supported by </w:t>
      </w:r>
      <w:r w:rsidR="0053219B" w:rsidRPr="00713AB5">
        <w:rPr>
          <w:rFonts w:ascii="Times New Roman" w:hAnsi="Times New Roman" w:cs="Times New Roman"/>
          <w:sz w:val="24"/>
          <w:szCs w:val="24"/>
        </w:rPr>
        <w:t>Zsóka et al.</w:t>
      </w:r>
      <w:r w:rsidRPr="00713AB5">
        <w:rPr>
          <w:rFonts w:ascii="Times New Roman" w:hAnsi="Times New Roman" w:cs="Times New Roman"/>
          <w:sz w:val="24"/>
          <w:szCs w:val="24"/>
        </w:rPr>
        <w:t xml:space="preserve">, </w:t>
      </w:r>
      <w:r w:rsidR="004D0D3F" w:rsidRPr="00713AB5">
        <w:rPr>
          <w:rFonts w:ascii="Times New Roman" w:hAnsi="Times New Roman" w:cs="Times New Roman"/>
          <w:sz w:val="24"/>
          <w:szCs w:val="24"/>
        </w:rPr>
        <w:t xml:space="preserve">who argue </w:t>
      </w:r>
      <w:r w:rsidRPr="00713AB5">
        <w:rPr>
          <w:rFonts w:ascii="Times New Roman" w:hAnsi="Times New Roman" w:cs="Times New Roman"/>
          <w:sz w:val="24"/>
          <w:szCs w:val="24"/>
        </w:rPr>
        <w:t xml:space="preserve">that environmental knowledge and pro-environmental </w:t>
      </w:r>
      <w:r w:rsidRPr="00713AB5">
        <w:rPr>
          <w:rFonts w:ascii="Times New Roman" w:hAnsi="Times New Roman" w:cs="Times New Roman"/>
          <w:sz w:val="24"/>
          <w:szCs w:val="24"/>
        </w:rPr>
        <w:lastRenderedPageBreak/>
        <w:t>behaviour are self-reinforcing</w:t>
      </w:r>
      <w:r w:rsidR="004D0D3F" w:rsidRPr="00713AB5">
        <w:rPr>
          <w:rFonts w:ascii="Times New Roman" w:hAnsi="Times New Roman" w:cs="Times New Roman"/>
          <w:sz w:val="24"/>
          <w:szCs w:val="24"/>
        </w:rPr>
        <w:t xml:space="preserve">, for example when people search for </w:t>
      </w:r>
      <w:r w:rsidRPr="00713AB5">
        <w:rPr>
          <w:rFonts w:ascii="Times New Roman" w:hAnsi="Times New Roman" w:cs="Times New Roman"/>
          <w:sz w:val="24"/>
          <w:szCs w:val="24"/>
        </w:rPr>
        <w:t>information on environmental issues</w:t>
      </w:r>
      <w:r w:rsidR="0053219B" w:rsidRPr="00713AB5">
        <w:rPr>
          <w:rFonts w:ascii="Times New Roman" w:hAnsi="Times New Roman" w:cs="Times New Roman"/>
          <w:sz w:val="24"/>
          <w:szCs w:val="24"/>
        </w:rPr>
        <w:t xml:space="preserve"> [14]</w:t>
      </w:r>
      <w:r w:rsidRPr="00713AB5">
        <w:rPr>
          <w:rFonts w:ascii="Times New Roman" w:hAnsi="Times New Roman" w:cs="Times New Roman"/>
          <w:sz w:val="24"/>
          <w:szCs w:val="24"/>
        </w:rPr>
        <w:t>.</w:t>
      </w:r>
    </w:p>
    <w:p w:rsidR="00ED6D7F" w:rsidRPr="00713AB5" w:rsidRDefault="004616D9" w:rsidP="00ED6D7F">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Conversely, it has also been contended that high levels of individual environmental knowledge may not necessarily lead to the development of p</w:t>
      </w:r>
      <w:r w:rsidR="003C488A" w:rsidRPr="00713AB5">
        <w:rPr>
          <w:rFonts w:ascii="Times New Roman" w:hAnsi="Times New Roman" w:cs="Times New Roman"/>
          <w:sz w:val="24"/>
          <w:szCs w:val="24"/>
        </w:rPr>
        <w:t>ositive environmental attitude</w:t>
      </w:r>
      <w:r w:rsidRPr="00713AB5">
        <w:rPr>
          <w:rFonts w:ascii="Times New Roman" w:hAnsi="Times New Roman" w:cs="Times New Roman"/>
          <w:sz w:val="24"/>
          <w:szCs w:val="24"/>
        </w:rPr>
        <w:t>s</w:t>
      </w:r>
      <w:r w:rsidR="003C488A" w:rsidRPr="00713AB5">
        <w:rPr>
          <w:rFonts w:ascii="Times New Roman" w:hAnsi="Times New Roman" w:cs="Times New Roman"/>
          <w:sz w:val="24"/>
          <w:szCs w:val="24"/>
        </w:rPr>
        <w:t xml:space="preserve"> </w:t>
      </w:r>
      <w:r w:rsidR="006D78C6" w:rsidRPr="00713AB5">
        <w:rPr>
          <w:rFonts w:ascii="Times New Roman" w:hAnsi="Times New Roman" w:cs="Times New Roman"/>
          <w:sz w:val="24"/>
          <w:szCs w:val="24"/>
        </w:rPr>
        <w:t>[</w:t>
      </w:r>
      <w:r w:rsidR="00E2104D" w:rsidRPr="00713AB5">
        <w:rPr>
          <w:rFonts w:ascii="Times New Roman" w:hAnsi="Times New Roman" w:cs="Times New Roman"/>
          <w:sz w:val="24"/>
          <w:szCs w:val="24"/>
        </w:rPr>
        <w:t>15</w:t>
      </w:r>
      <w:r w:rsidR="00151F97" w:rsidRPr="00713AB5">
        <w:rPr>
          <w:rFonts w:ascii="Times New Roman" w:hAnsi="Times New Roman" w:cs="Times New Roman"/>
          <w:sz w:val="24"/>
          <w:szCs w:val="24"/>
        </w:rPr>
        <w:t>]</w:t>
      </w:r>
      <w:r w:rsidR="003C488A" w:rsidRPr="00713AB5">
        <w:rPr>
          <w:rFonts w:ascii="Times New Roman" w:hAnsi="Times New Roman" w:cs="Times New Roman"/>
          <w:sz w:val="24"/>
          <w:szCs w:val="24"/>
        </w:rPr>
        <w:t xml:space="preserve">. </w:t>
      </w:r>
      <w:r w:rsidR="00773B79" w:rsidRPr="00713AB5">
        <w:rPr>
          <w:rFonts w:ascii="Times New Roman" w:hAnsi="Times New Roman" w:cs="Times New Roman"/>
          <w:sz w:val="24"/>
          <w:szCs w:val="24"/>
        </w:rPr>
        <w:t xml:space="preserve">For instance, while </w:t>
      </w:r>
      <w:r w:rsidRPr="00713AB5">
        <w:rPr>
          <w:rFonts w:ascii="Times New Roman" w:hAnsi="Times New Roman" w:cs="Times New Roman"/>
          <w:sz w:val="24"/>
          <w:szCs w:val="24"/>
        </w:rPr>
        <w:t>increased environmental awareness and concern may result from advanced environmental</w:t>
      </w:r>
      <w:r w:rsidR="003C488A" w:rsidRPr="00713AB5">
        <w:rPr>
          <w:rFonts w:ascii="Times New Roman" w:hAnsi="Times New Roman" w:cs="Times New Roman"/>
          <w:sz w:val="24"/>
          <w:szCs w:val="24"/>
        </w:rPr>
        <w:t xml:space="preserve"> knowledge, this</w:t>
      </w:r>
      <w:r w:rsidRPr="00713AB5">
        <w:rPr>
          <w:rFonts w:ascii="Times New Roman" w:hAnsi="Times New Roman" w:cs="Times New Roman"/>
          <w:sz w:val="24"/>
          <w:szCs w:val="24"/>
        </w:rPr>
        <w:t xml:space="preserve"> may </w:t>
      </w:r>
      <w:r w:rsidR="003C488A" w:rsidRPr="00713AB5">
        <w:rPr>
          <w:rFonts w:ascii="Times New Roman" w:hAnsi="Times New Roman" w:cs="Times New Roman"/>
          <w:sz w:val="24"/>
          <w:szCs w:val="24"/>
        </w:rPr>
        <w:t>not</w:t>
      </w:r>
      <w:r w:rsidRPr="00713AB5">
        <w:rPr>
          <w:rFonts w:ascii="Times New Roman" w:hAnsi="Times New Roman" w:cs="Times New Roman"/>
          <w:sz w:val="24"/>
          <w:szCs w:val="24"/>
        </w:rPr>
        <w:t xml:space="preserve"> be sufficient to induce pro-environmental</w:t>
      </w:r>
      <w:r w:rsidR="003C488A" w:rsidRPr="00713AB5">
        <w:rPr>
          <w:rFonts w:ascii="Times New Roman" w:hAnsi="Times New Roman" w:cs="Times New Roman"/>
          <w:sz w:val="24"/>
          <w:szCs w:val="24"/>
        </w:rPr>
        <w:t xml:space="preserve"> behaviour </w:t>
      </w:r>
      <w:r w:rsidR="00DD2DAF" w:rsidRPr="00713AB5">
        <w:rPr>
          <w:rFonts w:ascii="Times New Roman" w:hAnsi="Times New Roman" w:cs="Times New Roman"/>
          <w:sz w:val="24"/>
          <w:szCs w:val="24"/>
        </w:rPr>
        <w:t>[14,</w:t>
      </w:r>
      <w:r w:rsidR="00957C79" w:rsidRPr="00713AB5">
        <w:rPr>
          <w:rFonts w:ascii="Times New Roman" w:hAnsi="Times New Roman" w:cs="Times New Roman"/>
          <w:sz w:val="24"/>
          <w:szCs w:val="24"/>
        </w:rPr>
        <w:t xml:space="preserve"> </w:t>
      </w:r>
      <w:r w:rsidR="00E2104D" w:rsidRPr="00713AB5">
        <w:rPr>
          <w:rFonts w:ascii="Times New Roman" w:hAnsi="Times New Roman" w:cs="Times New Roman"/>
          <w:sz w:val="24"/>
          <w:szCs w:val="24"/>
        </w:rPr>
        <w:t>16</w:t>
      </w:r>
      <w:r w:rsidR="00151F97" w:rsidRPr="00713AB5">
        <w:rPr>
          <w:rFonts w:ascii="Times New Roman" w:hAnsi="Times New Roman" w:cs="Times New Roman"/>
          <w:sz w:val="24"/>
          <w:szCs w:val="24"/>
        </w:rPr>
        <w:t>]</w:t>
      </w:r>
      <w:r w:rsidR="003C488A" w:rsidRPr="00713AB5">
        <w:rPr>
          <w:rFonts w:ascii="Times New Roman" w:hAnsi="Times New Roman" w:cs="Times New Roman"/>
          <w:sz w:val="24"/>
          <w:szCs w:val="24"/>
        </w:rPr>
        <w:t xml:space="preserve">. </w:t>
      </w:r>
      <w:r w:rsidR="00773B79" w:rsidRPr="00713AB5">
        <w:rPr>
          <w:rFonts w:ascii="Times New Roman" w:hAnsi="Times New Roman" w:cs="Times New Roman"/>
          <w:sz w:val="24"/>
          <w:szCs w:val="24"/>
        </w:rPr>
        <w:t xml:space="preserve">Moreover, </w:t>
      </w:r>
      <w:r w:rsidRPr="00713AB5">
        <w:rPr>
          <w:rFonts w:ascii="Times New Roman" w:hAnsi="Times New Roman" w:cs="Times New Roman"/>
          <w:sz w:val="24"/>
          <w:szCs w:val="24"/>
        </w:rPr>
        <w:t>Bartiau</w:t>
      </w:r>
      <w:r w:rsidR="00783883" w:rsidRPr="00713AB5">
        <w:rPr>
          <w:rFonts w:ascii="Times New Roman" w:hAnsi="Times New Roman" w:cs="Times New Roman"/>
          <w:sz w:val="24"/>
          <w:szCs w:val="24"/>
        </w:rPr>
        <w:t xml:space="preserve">x </w:t>
      </w:r>
      <w:r w:rsidR="001F70DE" w:rsidRPr="00713AB5">
        <w:rPr>
          <w:rFonts w:ascii="Times New Roman" w:hAnsi="Times New Roman" w:cs="Times New Roman"/>
          <w:sz w:val="24"/>
          <w:szCs w:val="24"/>
        </w:rPr>
        <w:t>[17</w:t>
      </w:r>
      <w:r w:rsidR="00151F97" w:rsidRPr="00713AB5">
        <w:rPr>
          <w:rFonts w:ascii="Times New Roman" w:hAnsi="Times New Roman" w:cs="Times New Roman"/>
          <w:sz w:val="24"/>
          <w:szCs w:val="24"/>
        </w:rPr>
        <w:t>]</w:t>
      </w:r>
      <w:r w:rsidR="00783883" w:rsidRPr="00713AB5">
        <w:rPr>
          <w:rFonts w:ascii="Times New Roman" w:hAnsi="Times New Roman" w:cs="Times New Roman"/>
          <w:sz w:val="24"/>
          <w:szCs w:val="24"/>
        </w:rPr>
        <w:t xml:space="preserve"> and Oguz et al. </w:t>
      </w:r>
      <w:r w:rsidR="001F70DE" w:rsidRPr="00713AB5">
        <w:rPr>
          <w:rFonts w:ascii="Times New Roman" w:hAnsi="Times New Roman" w:cs="Times New Roman"/>
          <w:sz w:val="24"/>
          <w:szCs w:val="24"/>
        </w:rPr>
        <w:t>[18</w:t>
      </w:r>
      <w:r w:rsidR="00151F97" w:rsidRPr="00713AB5">
        <w:rPr>
          <w:rFonts w:ascii="Times New Roman" w:hAnsi="Times New Roman" w:cs="Times New Roman"/>
          <w:sz w:val="24"/>
          <w:szCs w:val="24"/>
        </w:rPr>
        <w:t xml:space="preserve">] </w:t>
      </w:r>
      <w:r w:rsidRPr="00713AB5">
        <w:rPr>
          <w:rFonts w:ascii="Times New Roman" w:hAnsi="Times New Roman" w:cs="Times New Roman"/>
          <w:sz w:val="24"/>
          <w:szCs w:val="24"/>
        </w:rPr>
        <w:t xml:space="preserve">did not identify </w:t>
      </w:r>
      <w:r w:rsidR="00BF678C" w:rsidRPr="00713AB5">
        <w:rPr>
          <w:rFonts w:ascii="Times New Roman" w:hAnsi="Times New Roman" w:cs="Times New Roman"/>
          <w:sz w:val="24"/>
          <w:szCs w:val="24"/>
        </w:rPr>
        <w:t xml:space="preserve">a </w:t>
      </w:r>
      <w:r w:rsidR="003C488A" w:rsidRPr="00713AB5">
        <w:rPr>
          <w:rFonts w:ascii="Times New Roman" w:hAnsi="Times New Roman" w:cs="Times New Roman"/>
          <w:sz w:val="24"/>
          <w:szCs w:val="24"/>
        </w:rPr>
        <w:t xml:space="preserve">significant correlation between knowledge </w:t>
      </w:r>
      <w:r w:rsidRPr="00713AB5">
        <w:rPr>
          <w:rFonts w:ascii="Times New Roman" w:hAnsi="Times New Roman" w:cs="Times New Roman"/>
          <w:sz w:val="24"/>
          <w:szCs w:val="24"/>
        </w:rPr>
        <w:t xml:space="preserve">of environmental issues </w:t>
      </w:r>
      <w:r w:rsidR="003C488A" w:rsidRPr="00713AB5">
        <w:rPr>
          <w:rFonts w:ascii="Times New Roman" w:hAnsi="Times New Roman" w:cs="Times New Roman"/>
          <w:sz w:val="24"/>
          <w:szCs w:val="24"/>
        </w:rPr>
        <w:t>and pro-environmental behaviour</w:t>
      </w:r>
      <w:r w:rsidR="0053219B" w:rsidRPr="00713AB5">
        <w:rPr>
          <w:rFonts w:ascii="Times New Roman" w:hAnsi="Times New Roman" w:cs="Times New Roman"/>
          <w:sz w:val="24"/>
          <w:szCs w:val="24"/>
        </w:rPr>
        <w:t xml:space="preserve"> [17,</w:t>
      </w:r>
      <w:r w:rsidR="00957C79" w:rsidRPr="00713AB5">
        <w:rPr>
          <w:rFonts w:ascii="Times New Roman" w:hAnsi="Times New Roman" w:cs="Times New Roman"/>
          <w:sz w:val="24"/>
          <w:szCs w:val="24"/>
        </w:rPr>
        <w:t xml:space="preserve"> </w:t>
      </w:r>
      <w:r w:rsidR="0053219B" w:rsidRPr="00713AB5">
        <w:rPr>
          <w:rFonts w:ascii="Times New Roman" w:hAnsi="Times New Roman" w:cs="Times New Roman"/>
          <w:sz w:val="24"/>
          <w:szCs w:val="24"/>
        </w:rPr>
        <w:t>18]</w:t>
      </w:r>
      <w:r w:rsidR="003C488A" w:rsidRPr="00713AB5">
        <w:rPr>
          <w:rFonts w:ascii="Times New Roman" w:hAnsi="Times New Roman" w:cs="Times New Roman"/>
          <w:sz w:val="24"/>
          <w:szCs w:val="24"/>
        </w:rPr>
        <w:t>.</w:t>
      </w:r>
    </w:p>
    <w:p w:rsidR="006D78C6" w:rsidRPr="00713AB5" w:rsidRDefault="006D78C6" w:rsidP="00ED6D7F">
      <w:pPr>
        <w:spacing w:line="360" w:lineRule="auto"/>
        <w:jc w:val="both"/>
        <w:rPr>
          <w:rFonts w:ascii="Times New Roman" w:hAnsi="Times New Roman" w:cs="Times New Roman"/>
          <w:sz w:val="24"/>
          <w:szCs w:val="24"/>
        </w:rPr>
      </w:pPr>
    </w:p>
    <w:p w:rsidR="00B13234" w:rsidRPr="00713AB5" w:rsidRDefault="001B7410" w:rsidP="00884E67">
      <w:pPr>
        <w:pStyle w:val="ListParagraph"/>
        <w:numPr>
          <w:ilvl w:val="1"/>
          <w:numId w:val="24"/>
        </w:numPr>
        <w:spacing w:line="360" w:lineRule="auto"/>
        <w:rPr>
          <w:rFonts w:ascii="Times New Roman" w:hAnsi="Times New Roman" w:cs="Times New Roman"/>
          <w:b/>
          <w:sz w:val="26"/>
          <w:szCs w:val="26"/>
        </w:rPr>
      </w:pPr>
      <w:r w:rsidRPr="00713AB5">
        <w:rPr>
          <w:rFonts w:ascii="Times New Roman" w:hAnsi="Times New Roman" w:cs="Times New Roman"/>
          <w:b/>
          <w:sz w:val="26"/>
          <w:szCs w:val="26"/>
        </w:rPr>
        <w:t xml:space="preserve">Aim of the study </w:t>
      </w:r>
    </w:p>
    <w:p w:rsidR="00326ACD" w:rsidRPr="00713AB5" w:rsidRDefault="009E73B8">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This paper presents empirical research based on a survey of </w:t>
      </w:r>
      <w:r w:rsidR="007724B8" w:rsidRPr="00713AB5">
        <w:rPr>
          <w:rFonts w:ascii="Times New Roman" w:hAnsi="Times New Roman" w:cs="Times New Roman"/>
          <w:sz w:val="24"/>
          <w:szCs w:val="24"/>
        </w:rPr>
        <w:t>249</w:t>
      </w:r>
      <w:r w:rsidRPr="00713AB5">
        <w:rPr>
          <w:rFonts w:ascii="Times New Roman" w:hAnsi="Times New Roman" w:cs="Times New Roman"/>
          <w:sz w:val="24"/>
          <w:szCs w:val="24"/>
        </w:rPr>
        <w:t xml:space="preserve"> households in </w:t>
      </w:r>
      <w:r w:rsidR="00ED6D7F" w:rsidRPr="00713AB5">
        <w:rPr>
          <w:rFonts w:ascii="Times New Roman" w:hAnsi="Times New Roman" w:cs="Times New Roman"/>
          <w:sz w:val="24"/>
          <w:szCs w:val="24"/>
        </w:rPr>
        <w:t xml:space="preserve">two parishes </w:t>
      </w:r>
      <w:r w:rsidRPr="00713AB5">
        <w:rPr>
          <w:rFonts w:ascii="Times New Roman" w:hAnsi="Times New Roman" w:cs="Times New Roman"/>
          <w:sz w:val="24"/>
          <w:szCs w:val="24"/>
        </w:rPr>
        <w:t>located in Peterborough. The study focuses on assessing the influence of individuals’ values and knowledge on pro-environmental behaviour associated with household energy consumption.</w:t>
      </w:r>
      <w:r w:rsidR="00D7238F" w:rsidRPr="00713AB5">
        <w:rPr>
          <w:rFonts w:ascii="Times New Roman" w:hAnsi="Times New Roman" w:cs="Times New Roman"/>
          <w:sz w:val="24"/>
          <w:szCs w:val="24"/>
        </w:rPr>
        <w:t xml:space="preserve"> This can inform strategies to reduce excessive residential energy use through interventions such as information provision which aim to influence occupants’ energy behaviour.</w:t>
      </w:r>
      <w:r w:rsidR="00A35FEC" w:rsidRPr="00713AB5">
        <w:rPr>
          <w:rFonts w:ascii="Times New Roman" w:hAnsi="Times New Roman" w:cs="Times New Roman"/>
          <w:sz w:val="24"/>
          <w:szCs w:val="24"/>
        </w:rPr>
        <w:t xml:space="preserve"> </w:t>
      </w:r>
    </w:p>
    <w:p w:rsidR="002B0893" w:rsidRPr="00713AB5" w:rsidRDefault="004616D9" w:rsidP="00477CE1">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Th</w:t>
      </w:r>
      <w:r w:rsidR="001B7410" w:rsidRPr="00713AB5">
        <w:rPr>
          <w:rFonts w:ascii="Times New Roman" w:hAnsi="Times New Roman" w:cs="Times New Roman"/>
          <w:sz w:val="24"/>
          <w:szCs w:val="24"/>
        </w:rPr>
        <w:t>e aim of th</w:t>
      </w:r>
      <w:r w:rsidR="003C488A" w:rsidRPr="00713AB5">
        <w:rPr>
          <w:rFonts w:ascii="Times New Roman" w:hAnsi="Times New Roman" w:cs="Times New Roman"/>
          <w:sz w:val="24"/>
          <w:szCs w:val="24"/>
        </w:rPr>
        <w:t>is study is</w:t>
      </w:r>
      <w:r w:rsidRPr="00713AB5">
        <w:rPr>
          <w:rFonts w:ascii="Times New Roman" w:hAnsi="Times New Roman" w:cs="Times New Roman"/>
          <w:sz w:val="24"/>
          <w:szCs w:val="24"/>
        </w:rPr>
        <w:t xml:space="preserve"> to test the relationship between household occupants’ environmental predisposition and knowledge versus their (i) energy behaviour, attitudes and habits; (ii) ownership and frequency of use of household appliances. </w:t>
      </w:r>
      <w:r w:rsidR="00D7238F" w:rsidRPr="00713AB5">
        <w:rPr>
          <w:rFonts w:ascii="Times New Roman" w:hAnsi="Times New Roman" w:cs="Times New Roman"/>
          <w:sz w:val="24"/>
          <w:szCs w:val="24"/>
        </w:rPr>
        <w:t>The latter is supported by detailed data from the survey on a range of different household appliances.</w:t>
      </w:r>
      <w:r w:rsidR="00A35FEC" w:rsidRPr="00713AB5">
        <w:rPr>
          <w:rFonts w:ascii="Times New Roman" w:hAnsi="Times New Roman" w:cs="Times New Roman"/>
          <w:sz w:val="24"/>
          <w:szCs w:val="24"/>
        </w:rPr>
        <w:t xml:space="preserve"> </w:t>
      </w:r>
      <w:r w:rsidR="00A13D44" w:rsidRPr="00713AB5">
        <w:rPr>
          <w:rFonts w:ascii="Times New Roman" w:hAnsi="Times New Roman" w:cs="Times New Roman"/>
          <w:sz w:val="24"/>
          <w:szCs w:val="24"/>
        </w:rPr>
        <w:t xml:space="preserve">Additionally, the statistical analysis assesses the influence of demographics, i.e. gender and employment on all of the </w:t>
      </w:r>
      <w:r w:rsidR="00160B5A" w:rsidRPr="00713AB5">
        <w:rPr>
          <w:rFonts w:ascii="Times New Roman" w:hAnsi="Times New Roman" w:cs="Times New Roman"/>
          <w:sz w:val="24"/>
          <w:szCs w:val="24"/>
        </w:rPr>
        <w:t xml:space="preserve">above </w:t>
      </w:r>
      <w:r w:rsidR="00A13D44" w:rsidRPr="00713AB5">
        <w:rPr>
          <w:rFonts w:ascii="Times New Roman" w:hAnsi="Times New Roman" w:cs="Times New Roman"/>
          <w:sz w:val="24"/>
          <w:szCs w:val="24"/>
        </w:rPr>
        <w:t xml:space="preserve">variables. </w:t>
      </w:r>
      <w:r w:rsidR="00A35FEC" w:rsidRPr="00713AB5">
        <w:rPr>
          <w:rFonts w:ascii="Times New Roman" w:hAnsi="Times New Roman" w:cs="Times New Roman"/>
          <w:sz w:val="24"/>
          <w:szCs w:val="24"/>
        </w:rPr>
        <w:t>In terms of the sample demographics, the findings are broadly generalizable to the population of England with respect to gender, proportion of full-time employees and residents living in semi-detached houses. Nevertheless, the study sample is characterised by a high proportion of retired people and respondents living in either bungalows or detached dwellings</w:t>
      </w:r>
      <w:r w:rsidR="00EE465E" w:rsidRPr="00713AB5">
        <w:rPr>
          <w:rFonts w:ascii="Times New Roman" w:hAnsi="Times New Roman" w:cs="Times New Roman"/>
          <w:sz w:val="24"/>
          <w:szCs w:val="24"/>
        </w:rPr>
        <w:t xml:space="preserve"> and therefore the conclusions apply to these</w:t>
      </w:r>
      <w:r w:rsidR="00C07F1A" w:rsidRPr="00713AB5">
        <w:rPr>
          <w:rFonts w:ascii="Times New Roman" w:hAnsi="Times New Roman" w:cs="Times New Roman"/>
          <w:sz w:val="24"/>
          <w:szCs w:val="24"/>
        </w:rPr>
        <w:t xml:space="preserve"> </w:t>
      </w:r>
      <w:r w:rsidR="00EE465E" w:rsidRPr="00713AB5">
        <w:rPr>
          <w:rFonts w:ascii="Times New Roman" w:hAnsi="Times New Roman" w:cs="Times New Roman"/>
          <w:sz w:val="24"/>
          <w:szCs w:val="24"/>
        </w:rPr>
        <w:t>demographics</w:t>
      </w:r>
      <w:r w:rsidR="00C07F1A" w:rsidRPr="00713AB5">
        <w:rPr>
          <w:rFonts w:ascii="Times New Roman" w:hAnsi="Times New Roman" w:cs="Times New Roman"/>
          <w:sz w:val="24"/>
          <w:szCs w:val="24"/>
        </w:rPr>
        <w:t xml:space="preserve"> specifically</w:t>
      </w:r>
      <w:r w:rsidR="00EE465E" w:rsidRPr="00713AB5">
        <w:rPr>
          <w:rFonts w:ascii="Times New Roman" w:hAnsi="Times New Roman" w:cs="Times New Roman"/>
          <w:sz w:val="24"/>
          <w:szCs w:val="24"/>
        </w:rPr>
        <w:t xml:space="preserve">. </w:t>
      </w:r>
    </w:p>
    <w:p w:rsidR="00477CE1" w:rsidRPr="00713AB5" w:rsidRDefault="00477CE1" w:rsidP="001054FB">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The importance of studying retired households is underlined in the literature which suggests that older people of retirement age have higher household occupancy rates and therefore tend to consume energy in the home for longer periods of time [1</w:t>
      </w:r>
      <w:r w:rsidR="008410CF" w:rsidRPr="00713AB5">
        <w:rPr>
          <w:rFonts w:ascii="Times New Roman" w:hAnsi="Times New Roman" w:cs="Times New Roman"/>
          <w:sz w:val="24"/>
          <w:szCs w:val="24"/>
        </w:rPr>
        <w:t>9</w:t>
      </w:r>
      <w:r w:rsidRPr="00713AB5">
        <w:rPr>
          <w:rFonts w:ascii="Times New Roman" w:hAnsi="Times New Roman" w:cs="Times New Roman"/>
          <w:sz w:val="24"/>
          <w:szCs w:val="24"/>
        </w:rPr>
        <w:t>]</w:t>
      </w:r>
      <w:r w:rsidR="00F4089E" w:rsidRPr="00713AB5">
        <w:rPr>
          <w:rFonts w:ascii="Times New Roman" w:hAnsi="Times New Roman" w:cs="Times New Roman"/>
          <w:sz w:val="24"/>
          <w:szCs w:val="24"/>
        </w:rPr>
        <w:t>.</w:t>
      </w:r>
      <w:r w:rsidRPr="00713AB5">
        <w:rPr>
          <w:rFonts w:ascii="Times New Roman" w:hAnsi="Times New Roman" w:cs="Times New Roman"/>
          <w:sz w:val="24"/>
          <w:szCs w:val="24"/>
        </w:rPr>
        <w:t xml:space="preserve"> However, while it has been shown that in the UK, retired households spend a greater proportion of their disposable </w:t>
      </w:r>
      <w:r w:rsidRPr="00713AB5">
        <w:rPr>
          <w:rFonts w:ascii="Times New Roman" w:hAnsi="Times New Roman" w:cs="Times New Roman"/>
          <w:sz w:val="24"/>
          <w:szCs w:val="24"/>
        </w:rPr>
        <w:lastRenderedPageBreak/>
        <w:t>income on energy in the home, non-retired households spend more money on hou</w:t>
      </w:r>
      <w:r w:rsidR="008410CF" w:rsidRPr="00713AB5">
        <w:rPr>
          <w:rFonts w:ascii="Times New Roman" w:hAnsi="Times New Roman" w:cs="Times New Roman"/>
          <w:sz w:val="24"/>
          <w:szCs w:val="24"/>
        </w:rPr>
        <w:t>sehold fuel in absolute terms [20</w:t>
      </w:r>
      <w:r w:rsidRPr="00713AB5">
        <w:rPr>
          <w:rFonts w:ascii="Times New Roman" w:hAnsi="Times New Roman" w:cs="Times New Roman"/>
          <w:sz w:val="24"/>
          <w:szCs w:val="24"/>
        </w:rPr>
        <w:t>]</w:t>
      </w:r>
      <w:r w:rsidR="00A82ABE" w:rsidRPr="00713AB5">
        <w:rPr>
          <w:rFonts w:ascii="Times New Roman" w:hAnsi="Times New Roman" w:cs="Times New Roman"/>
          <w:sz w:val="24"/>
          <w:szCs w:val="24"/>
        </w:rPr>
        <w:t>.</w:t>
      </w:r>
      <w:r w:rsidRPr="00713AB5">
        <w:rPr>
          <w:rFonts w:ascii="Times New Roman" w:hAnsi="Times New Roman" w:cs="Times New Roman"/>
          <w:sz w:val="24"/>
          <w:szCs w:val="24"/>
        </w:rPr>
        <w:t xml:space="preserve"> Moreover, the link between older residents and their level of household energy consumption compared to younger residents depends on many factors including their health, income and lifestyle [2</w:t>
      </w:r>
      <w:r w:rsidR="008410CF" w:rsidRPr="00713AB5">
        <w:rPr>
          <w:rFonts w:ascii="Times New Roman" w:hAnsi="Times New Roman" w:cs="Times New Roman"/>
          <w:sz w:val="24"/>
          <w:szCs w:val="24"/>
        </w:rPr>
        <w:t>1</w:t>
      </w:r>
      <w:r w:rsidR="004D4F85" w:rsidRPr="00713AB5">
        <w:rPr>
          <w:rFonts w:ascii="Times New Roman" w:hAnsi="Times New Roman" w:cs="Times New Roman"/>
          <w:sz w:val="24"/>
          <w:szCs w:val="24"/>
        </w:rPr>
        <w:t>]</w:t>
      </w:r>
      <w:r w:rsidRPr="00713AB5">
        <w:rPr>
          <w:rFonts w:ascii="Times New Roman" w:hAnsi="Times New Roman" w:cs="Times New Roman"/>
          <w:sz w:val="24"/>
          <w:szCs w:val="24"/>
        </w:rPr>
        <w:t>.</w:t>
      </w:r>
      <w:r w:rsidR="001054FB" w:rsidRPr="00713AB5">
        <w:rPr>
          <w:rFonts w:ascii="Times New Roman" w:hAnsi="Times New Roman" w:cs="Times New Roman"/>
          <w:sz w:val="24"/>
          <w:szCs w:val="24"/>
        </w:rPr>
        <w:t xml:space="preserve"> Finally, retired </w:t>
      </w:r>
      <w:r w:rsidR="00C65FCB" w:rsidRPr="00713AB5">
        <w:rPr>
          <w:rFonts w:ascii="Times New Roman" w:hAnsi="Times New Roman" w:cs="Times New Roman"/>
          <w:sz w:val="24"/>
          <w:szCs w:val="24"/>
        </w:rPr>
        <w:t xml:space="preserve">people </w:t>
      </w:r>
      <w:r w:rsidR="001054FB" w:rsidRPr="00713AB5">
        <w:rPr>
          <w:rFonts w:ascii="Times New Roman" w:hAnsi="Times New Roman" w:cs="Times New Roman"/>
          <w:sz w:val="24"/>
          <w:szCs w:val="24"/>
        </w:rPr>
        <w:t>also tend to be intensive users of I</w:t>
      </w:r>
      <w:r w:rsidR="00C65FCB" w:rsidRPr="00713AB5">
        <w:rPr>
          <w:rFonts w:ascii="Times New Roman" w:hAnsi="Times New Roman" w:cs="Times New Roman"/>
          <w:sz w:val="24"/>
          <w:szCs w:val="24"/>
        </w:rPr>
        <w:t xml:space="preserve">nformation </w:t>
      </w:r>
      <w:r w:rsidR="001054FB" w:rsidRPr="00713AB5">
        <w:rPr>
          <w:rFonts w:ascii="Times New Roman" w:hAnsi="Times New Roman" w:cs="Times New Roman"/>
          <w:sz w:val="24"/>
          <w:szCs w:val="24"/>
        </w:rPr>
        <w:t>C</w:t>
      </w:r>
      <w:r w:rsidR="00C65FCB" w:rsidRPr="00713AB5">
        <w:rPr>
          <w:rFonts w:ascii="Times New Roman" w:hAnsi="Times New Roman" w:cs="Times New Roman"/>
          <w:sz w:val="24"/>
          <w:szCs w:val="24"/>
        </w:rPr>
        <w:t xml:space="preserve">ommunication </w:t>
      </w:r>
      <w:r w:rsidR="001054FB" w:rsidRPr="00713AB5">
        <w:rPr>
          <w:rFonts w:ascii="Times New Roman" w:hAnsi="Times New Roman" w:cs="Times New Roman"/>
          <w:sz w:val="24"/>
          <w:szCs w:val="24"/>
        </w:rPr>
        <w:t>T</w:t>
      </w:r>
      <w:r w:rsidR="00C65FCB" w:rsidRPr="00713AB5">
        <w:rPr>
          <w:rFonts w:ascii="Times New Roman" w:hAnsi="Times New Roman" w:cs="Times New Roman"/>
          <w:sz w:val="24"/>
          <w:szCs w:val="24"/>
        </w:rPr>
        <w:t>echnology (ICT)</w:t>
      </w:r>
      <w:r w:rsidR="001054FB" w:rsidRPr="00713AB5">
        <w:rPr>
          <w:rFonts w:ascii="Times New Roman" w:hAnsi="Times New Roman" w:cs="Times New Roman"/>
          <w:sz w:val="24"/>
          <w:szCs w:val="24"/>
        </w:rPr>
        <w:t xml:space="preserve"> systems because of </w:t>
      </w:r>
      <w:r w:rsidR="00C65FCB" w:rsidRPr="00713AB5">
        <w:rPr>
          <w:rFonts w:ascii="Times New Roman" w:hAnsi="Times New Roman" w:cs="Times New Roman"/>
          <w:sz w:val="24"/>
          <w:szCs w:val="24"/>
        </w:rPr>
        <w:t xml:space="preserve">their </w:t>
      </w:r>
      <w:r w:rsidR="001054FB" w:rsidRPr="00713AB5">
        <w:rPr>
          <w:rFonts w:ascii="Times New Roman" w:hAnsi="Times New Roman" w:cs="Times New Roman"/>
          <w:sz w:val="24"/>
          <w:szCs w:val="24"/>
        </w:rPr>
        <w:t>abundance of free</w:t>
      </w:r>
      <w:r w:rsidR="00F01839" w:rsidRPr="00713AB5">
        <w:rPr>
          <w:rFonts w:ascii="Times New Roman" w:hAnsi="Times New Roman" w:cs="Times New Roman"/>
          <w:sz w:val="24"/>
          <w:szCs w:val="24"/>
        </w:rPr>
        <w:t xml:space="preserve"> time and need for company [22</w:t>
      </w:r>
      <w:r w:rsidR="001054FB" w:rsidRPr="00713AB5">
        <w:rPr>
          <w:rFonts w:ascii="Times New Roman" w:hAnsi="Times New Roman" w:cs="Times New Roman"/>
          <w:sz w:val="24"/>
          <w:szCs w:val="24"/>
        </w:rPr>
        <w:t xml:space="preserve">]. </w:t>
      </w:r>
    </w:p>
    <w:p w:rsidR="0032703D" w:rsidRPr="00713AB5" w:rsidRDefault="003C488A" w:rsidP="00477CE1">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This paper is structured as follows</w:t>
      </w:r>
      <w:r w:rsidR="0032703D" w:rsidRPr="00713AB5">
        <w:rPr>
          <w:rFonts w:ascii="Times New Roman" w:hAnsi="Times New Roman" w:cs="Times New Roman"/>
          <w:sz w:val="24"/>
          <w:szCs w:val="24"/>
        </w:rPr>
        <w:t>. S</w:t>
      </w:r>
      <w:r w:rsidR="004616D9" w:rsidRPr="00713AB5">
        <w:rPr>
          <w:rFonts w:ascii="Times New Roman" w:hAnsi="Times New Roman" w:cs="Times New Roman"/>
          <w:sz w:val="24"/>
          <w:szCs w:val="24"/>
        </w:rPr>
        <w:t>ections 2</w:t>
      </w:r>
      <w:r w:rsidRPr="00713AB5">
        <w:rPr>
          <w:rFonts w:ascii="Times New Roman" w:hAnsi="Times New Roman" w:cs="Times New Roman"/>
          <w:sz w:val="24"/>
          <w:szCs w:val="24"/>
        </w:rPr>
        <w:t xml:space="preserve"> </w:t>
      </w:r>
      <w:r w:rsidR="004616D9" w:rsidRPr="00713AB5">
        <w:rPr>
          <w:rFonts w:ascii="Times New Roman" w:hAnsi="Times New Roman" w:cs="Times New Roman"/>
          <w:sz w:val="24"/>
          <w:szCs w:val="24"/>
        </w:rPr>
        <w:t xml:space="preserve">and 3 outline </w:t>
      </w:r>
      <w:r w:rsidRPr="00713AB5">
        <w:rPr>
          <w:rFonts w:ascii="Times New Roman" w:hAnsi="Times New Roman" w:cs="Times New Roman"/>
          <w:sz w:val="24"/>
          <w:szCs w:val="24"/>
        </w:rPr>
        <w:t>the</w:t>
      </w:r>
      <w:r w:rsidR="004616D9" w:rsidRPr="00713AB5">
        <w:rPr>
          <w:rFonts w:ascii="Times New Roman" w:hAnsi="Times New Roman" w:cs="Times New Roman"/>
          <w:sz w:val="24"/>
          <w:szCs w:val="24"/>
        </w:rPr>
        <w:t xml:space="preserve"> methodological approach to the survey and statistical analysis respectively.</w:t>
      </w:r>
      <w:r w:rsidRPr="00713AB5">
        <w:rPr>
          <w:rFonts w:ascii="Times New Roman" w:hAnsi="Times New Roman" w:cs="Times New Roman"/>
          <w:sz w:val="24"/>
          <w:szCs w:val="24"/>
        </w:rPr>
        <w:t xml:space="preserve"> </w:t>
      </w:r>
      <w:r w:rsidR="004616D9" w:rsidRPr="00713AB5">
        <w:rPr>
          <w:rFonts w:ascii="Times New Roman" w:hAnsi="Times New Roman" w:cs="Times New Roman"/>
          <w:sz w:val="24"/>
          <w:szCs w:val="24"/>
        </w:rPr>
        <w:t xml:space="preserve">The </w:t>
      </w:r>
      <w:r w:rsidRPr="00713AB5">
        <w:rPr>
          <w:rFonts w:ascii="Times New Roman" w:hAnsi="Times New Roman" w:cs="Times New Roman"/>
          <w:sz w:val="24"/>
          <w:szCs w:val="24"/>
        </w:rPr>
        <w:t xml:space="preserve">findings of </w:t>
      </w:r>
      <w:r w:rsidR="004616D9" w:rsidRPr="00713AB5">
        <w:rPr>
          <w:rFonts w:ascii="Times New Roman" w:hAnsi="Times New Roman" w:cs="Times New Roman"/>
          <w:sz w:val="24"/>
          <w:szCs w:val="24"/>
        </w:rPr>
        <w:t>this</w:t>
      </w:r>
      <w:r w:rsidRPr="00713AB5">
        <w:rPr>
          <w:rFonts w:ascii="Times New Roman" w:hAnsi="Times New Roman" w:cs="Times New Roman"/>
          <w:sz w:val="24"/>
          <w:szCs w:val="24"/>
        </w:rPr>
        <w:t xml:space="preserve"> empirical study</w:t>
      </w:r>
      <w:r w:rsidR="004616D9" w:rsidRPr="00713AB5">
        <w:rPr>
          <w:rFonts w:ascii="Times New Roman" w:hAnsi="Times New Roman" w:cs="Times New Roman"/>
          <w:sz w:val="24"/>
          <w:szCs w:val="24"/>
        </w:rPr>
        <w:t xml:space="preserve"> are presented in section 4</w:t>
      </w:r>
      <w:r w:rsidR="0032703D" w:rsidRPr="00713AB5">
        <w:rPr>
          <w:rFonts w:ascii="Times New Roman" w:hAnsi="Times New Roman" w:cs="Times New Roman"/>
          <w:sz w:val="24"/>
          <w:szCs w:val="24"/>
        </w:rPr>
        <w:t xml:space="preserve"> and are evaluated against the literature on household energy behaviour, </w:t>
      </w:r>
      <w:r w:rsidR="004616D9" w:rsidRPr="00713AB5">
        <w:rPr>
          <w:rFonts w:ascii="Times New Roman" w:hAnsi="Times New Roman" w:cs="Times New Roman"/>
          <w:sz w:val="24"/>
          <w:szCs w:val="24"/>
        </w:rPr>
        <w:t>consider</w:t>
      </w:r>
      <w:r w:rsidR="0032703D" w:rsidRPr="00713AB5">
        <w:rPr>
          <w:rFonts w:ascii="Times New Roman" w:hAnsi="Times New Roman" w:cs="Times New Roman"/>
          <w:sz w:val="24"/>
          <w:szCs w:val="24"/>
        </w:rPr>
        <w:t>ing</w:t>
      </w:r>
      <w:r w:rsidR="004616D9" w:rsidRPr="00713AB5">
        <w:rPr>
          <w:rFonts w:ascii="Times New Roman" w:hAnsi="Times New Roman" w:cs="Times New Roman"/>
          <w:sz w:val="24"/>
          <w:szCs w:val="24"/>
        </w:rPr>
        <w:t xml:space="preserve"> how </w:t>
      </w:r>
      <w:r w:rsidRPr="00713AB5">
        <w:rPr>
          <w:rFonts w:ascii="Times New Roman" w:hAnsi="Times New Roman" w:cs="Times New Roman"/>
          <w:sz w:val="24"/>
          <w:szCs w:val="24"/>
        </w:rPr>
        <w:t xml:space="preserve">individuals’ environmental predisposition and knowledge </w:t>
      </w:r>
      <w:r w:rsidR="002554E0" w:rsidRPr="00713AB5">
        <w:rPr>
          <w:rFonts w:ascii="Times New Roman" w:hAnsi="Times New Roman" w:cs="Times New Roman"/>
          <w:sz w:val="24"/>
          <w:szCs w:val="24"/>
        </w:rPr>
        <w:t>influence</w:t>
      </w:r>
      <w:r w:rsidRPr="00713AB5">
        <w:rPr>
          <w:rFonts w:ascii="Times New Roman" w:hAnsi="Times New Roman" w:cs="Times New Roman"/>
          <w:sz w:val="24"/>
          <w:szCs w:val="24"/>
        </w:rPr>
        <w:t xml:space="preserve"> their </w:t>
      </w:r>
      <w:r w:rsidR="004616D9" w:rsidRPr="00713AB5">
        <w:rPr>
          <w:rFonts w:ascii="Times New Roman" w:hAnsi="Times New Roman" w:cs="Times New Roman"/>
          <w:sz w:val="24"/>
          <w:szCs w:val="24"/>
        </w:rPr>
        <w:t>pro-environmental</w:t>
      </w:r>
      <w:r w:rsidRPr="00713AB5">
        <w:rPr>
          <w:rFonts w:ascii="Times New Roman" w:hAnsi="Times New Roman" w:cs="Times New Roman"/>
          <w:sz w:val="24"/>
          <w:szCs w:val="24"/>
        </w:rPr>
        <w:t xml:space="preserve"> behaviour</w:t>
      </w:r>
      <w:r w:rsidR="00207B1A" w:rsidRPr="00713AB5">
        <w:rPr>
          <w:rFonts w:ascii="Times New Roman" w:hAnsi="Times New Roman" w:cs="Times New Roman"/>
          <w:sz w:val="24"/>
          <w:szCs w:val="24"/>
        </w:rPr>
        <w:t xml:space="preserve"> in terms of household energy use</w:t>
      </w:r>
      <w:r w:rsidRPr="00713AB5">
        <w:rPr>
          <w:rFonts w:ascii="Times New Roman" w:hAnsi="Times New Roman" w:cs="Times New Roman"/>
          <w:sz w:val="24"/>
          <w:szCs w:val="24"/>
        </w:rPr>
        <w:t xml:space="preserve">. </w:t>
      </w:r>
      <w:r w:rsidR="004616D9" w:rsidRPr="00713AB5">
        <w:rPr>
          <w:rFonts w:ascii="Times New Roman" w:hAnsi="Times New Roman" w:cs="Times New Roman"/>
          <w:sz w:val="24"/>
          <w:szCs w:val="24"/>
        </w:rPr>
        <w:t xml:space="preserve">The final section reflects on the implications of </w:t>
      </w:r>
      <w:r w:rsidRPr="00713AB5">
        <w:rPr>
          <w:rFonts w:ascii="Times New Roman" w:hAnsi="Times New Roman" w:cs="Times New Roman"/>
          <w:sz w:val="24"/>
          <w:szCs w:val="24"/>
        </w:rPr>
        <w:t xml:space="preserve">the findings </w:t>
      </w:r>
      <w:r w:rsidR="0032703D" w:rsidRPr="00713AB5">
        <w:rPr>
          <w:rFonts w:ascii="Times New Roman" w:hAnsi="Times New Roman" w:cs="Times New Roman"/>
          <w:sz w:val="24"/>
          <w:szCs w:val="24"/>
        </w:rPr>
        <w:t xml:space="preserve">for policy and strategies to manage residential energy use. </w:t>
      </w:r>
    </w:p>
    <w:p w:rsidR="000A1EB0" w:rsidRPr="00713AB5" w:rsidRDefault="000A1EB0" w:rsidP="00717D12">
      <w:pPr>
        <w:spacing w:line="360" w:lineRule="auto"/>
        <w:jc w:val="both"/>
        <w:rPr>
          <w:rFonts w:ascii="Times New Roman" w:hAnsi="Times New Roman" w:cs="Times New Roman"/>
          <w:b/>
          <w:sz w:val="24"/>
          <w:szCs w:val="24"/>
        </w:rPr>
      </w:pPr>
    </w:p>
    <w:p w:rsidR="000A1EB0" w:rsidRPr="00713AB5" w:rsidRDefault="000A1EB0" w:rsidP="000A1EB0">
      <w:pPr>
        <w:pStyle w:val="Heading3"/>
        <w:spacing w:line="360" w:lineRule="auto"/>
        <w:rPr>
          <w:rFonts w:ascii="Times New Roman" w:hAnsi="Times New Roman" w:cs="Times New Roman"/>
          <w:color w:val="auto"/>
          <w:sz w:val="28"/>
          <w:szCs w:val="28"/>
        </w:rPr>
      </w:pPr>
      <w:r w:rsidRPr="00713AB5">
        <w:rPr>
          <w:rFonts w:ascii="Times New Roman" w:hAnsi="Times New Roman" w:cs="Times New Roman"/>
          <w:color w:val="auto"/>
          <w:sz w:val="28"/>
          <w:szCs w:val="28"/>
        </w:rPr>
        <w:t>2. Methodology</w:t>
      </w:r>
      <w:r w:rsidR="00D150D1" w:rsidRPr="00713AB5">
        <w:rPr>
          <w:rFonts w:ascii="Times New Roman" w:hAnsi="Times New Roman" w:cs="Times New Roman"/>
          <w:color w:val="auto"/>
          <w:sz w:val="28"/>
          <w:szCs w:val="28"/>
        </w:rPr>
        <w:t xml:space="preserve"> </w:t>
      </w:r>
    </w:p>
    <w:p w:rsidR="00B13234" w:rsidRPr="00713AB5" w:rsidRDefault="004616D9" w:rsidP="00647311">
      <w:pPr>
        <w:autoSpaceDE w:val="0"/>
        <w:autoSpaceDN w:val="0"/>
        <w:adjustRightInd w:val="0"/>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For the purpose of this study,</w:t>
      </w:r>
      <w:r w:rsidR="00192CE0" w:rsidRPr="00713AB5">
        <w:rPr>
          <w:rFonts w:ascii="Times New Roman" w:hAnsi="Times New Roman" w:cs="Times New Roman"/>
          <w:sz w:val="24"/>
          <w:szCs w:val="24"/>
        </w:rPr>
        <w:t xml:space="preserve"> a questionnaire was delivered to 800 households in two parishes within Peterborough unitary authority in spring 2013. The questionnaire was </w:t>
      </w:r>
      <w:r w:rsidR="00F9390F" w:rsidRPr="00713AB5">
        <w:rPr>
          <w:rFonts w:ascii="Times New Roman" w:hAnsi="Times New Roman" w:cs="Times New Roman"/>
          <w:sz w:val="24"/>
          <w:szCs w:val="24"/>
        </w:rPr>
        <w:t xml:space="preserve">designed to be </w:t>
      </w:r>
      <w:r w:rsidR="00192CE0" w:rsidRPr="00713AB5">
        <w:rPr>
          <w:rFonts w:ascii="Times New Roman" w:hAnsi="Times New Roman" w:cs="Times New Roman"/>
          <w:sz w:val="24"/>
          <w:szCs w:val="24"/>
        </w:rPr>
        <w:t xml:space="preserve">completed by </w:t>
      </w:r>
      <w:r w:rsidR="005A4DFF" w:rsidRPr="00713AB5">
        <w:rPr>
          <w:rFonts w:ascii="Times New Roman" w:hAnsi="Times New Roman" w:cs="Times New Roman"/>
          <w:sz w:val="24"/>
          <w:szCs w:val="24"/>
        </w:rPr>
        <w:t>hand in the absence of the researche</w:t>
      </w:r>
      <w:r w:rsidR="002554E0" w:rsidRPr="00713AB5">
        <w:rPr>
          <w:rFonts w:ascii="Times New Roman" w:hAnsi="Times New Roman" w:cs="Times New Roman"/>
          <w:sz w:val="24"/>
          <w:szCs w:val="24"/>
        </w:rPr>
        <w:t>r</w:t>
      </w:r>
      <w:r w:rsidR="005A4DFF" w:rsidRPr="00713AB5">
        <w:rPr>
          <w:rFonts w:ascii="Times New Roman" w:hAnsi="Times New Roman" w:cs="Times New Roman"/>
          <w:sz w:val="24"/>
          <w:szCs w:val="24"/>
        </w:rPr>
        <w:t xml:space="preserve">s and delivery boxes were located in publicly accessible buildings and a post office for return by the </w:t>
      </w:r>
      <w:r w:rsidR="00192CE0" w:rsidRPr="00713AB5">
        <w:rPr>
          <w:rFonts w:ascii="Times New Roman" w:hAnsi="Times New Roman" w:cs="Times New Roman"/>
          <w:sz w:val="24"/>
          <w:szCs w:val="24"/>
        </w:rPr>
        <w:t>respondents</w:t>
      </w:r>
      <w:r w:rsidR="005A4DFF" w:rsidRPr="00713AB5">
        <w:rPr>
          <w:rFonts w:ascii="Times New Roman" w:hAnsi="Times New Roman" w:cs="Times New Roman"/>
          <w:sz w:val="24"/>
          <w:szCs w:val="24"/>
        </w:rPr>
        <w:t>. In total, 249 completed surveys were received, which represents a response rate of 31%.</w:t>
      </w:r>
      <w:r w:rsidR="00192CE0" w:rsidRPr="00713AB5">
        <w:rPr>
          <w:rFonts w:ascii="Times New Roman" w:hAnsi="Times New Roman" w:cs="Times New Roman"/>
          <w:sz w:val="24"/>
          <w:szCs w:val="24"/>
        </w:rPr>
        <w:t xml:space="preserve">  </w:t>
      </w:r>
    </w:p>
    <w:p w:rsidR="003F18D2" w:rsidRPr="00713AB5" w:rsidRDefault="003F18D2" w:rsidP="00647311">
      <w:pPr>
        <w:autoSpaceDE w:val="0"/>
        <w:autoSpaceDN w:val="0"/>
        <w:adjustRightInd w:val="0"/>
        <w:spacing w:after="0" w:line="360" w:lineRule="auto"/>
        <w:jc w:val="both"/>
        <w:rPr>
          <w:rFonts w:ascii="Times New Roman" w:hAnsi="Times New Roman" w:cs="Times New Roman"/>
          <w:b/>
          <w:sz w:val="24"/>
          <w:szCs w:val="24"/>
        </w:rPr>
      </w:pPr>
    </w:p>
    <w:p w:rsidR="00B13234" w:rsidRPr="00713AB5" w:rsidRDefault="004616D9" w:rsidP="00E85858">
      <w:pPr>
        <w:spacing w:line="360" w:lineRule="auto"/>
        <w:jc w:val="both"/>
        <w:rPr>
          <w:rFonts w:ascii="Times New Roman" w:hAnsi="Times New Roman" w:cs="Times New Roman"/>
        </w:rPr>
      </w:pPr>
      <w:r w:rsidRPr="00713AB5">
        <w:rPr>
          <w:rFonts w:ascii="Times New Roman" w:eastAsiaTheme="minorHAnsi" w:hAnsi="Times New Roman" w:cs="Times New Roman"/>
          <w:sz w:val="24"/>
          <w:szCs w:val="24"/>
        </w:rPr>
        <w:t>The questionnaire was developed with reference to methodological guidance on survey design and question formulation</w:t>
      </w:r>
      <w:r w:rsidR="00C4024A" w:rsidRPr="00713AB5">
        <w:rPr>
          <w:rFonts w:ascii="Times New Roman" w:eastAsiaTheme="minorHAnsi" w:hAnsi="Times New Roman" w:cs="Times New Roman"/>
          <w:sz w:val="24"/>
          <w:szCs w:val="24"/>
        </w:rPr>
        <w:t xml:space="preserve"> [23</w:t>
      </w:r>
      <w:r w:rsidR="00957C79" w:rsidRPr="00713AB5">
        <w:rPr>
          <w:rFonts w:ascii="Times New Roman" w:eastAsiaTheme="minorHAnsi" w:hAnsi="Times New Roman" w:cs="Times New Roman"/>
          <w:sz w:val="24"/>
          <w:szCs w:val="24"/>
        </w:rPr>
        <w:t>-</w:t>
      </w:r>
      <w:r w:rsidR="00C4024A" w:rsidRPr="00713AB5">
        <w:rPr>
          <w:rFonts w:ascii="Times New Roman" w:eastAsiaTheme="minorHAnsi" w:hAnsi="Times New Roman" w:cs="Times New Roman"/>
          <w:sz w:val="24"/>
          <w:szCs w:val="24"/>
        </w:rPr>
        <w:t>26</w:t>
      </w:r>
      <w:r w:rsidR="007724B8" w:rsidRPr="00713AB5">
        <w:rPr>
          <w:rFonts w:ascii="Times New Roman" w:eastAsiaTheme="minorHAnsi" w:hAnsi="Times New Roman" w:cs="Times New Roman"/>
          <w:sz w:val="24"/>
          <w:szCs w:val="24"/>
        </w:rPr>
        <w:t>]</w:t>
      </w:r>
      <w:r w:rsidR="00264C95" w:rsidRPr="00713AB5">
        <w:rPr>
          <w:rFonts w:ascii="Times New Roman" w:eastAsiaTheme="minorHAnsi" w:hAnsi="Times New Roman" w:cs="Times New Roman"/>
          <w:sz w:val="24"/>
          <w:szCs w:val="24"/>
        </w:rPr>
        <w:t>.</w:t>
      </w:r>
      <w:r w:rsidR="003C488A" w:rsidRPr="00713AB5">
        <w:rPr>
          <w:rFonts w:ascii="Times New Roman" w:eastAsiaTheme="minorHAnsi" w:hAnsi="Times New Roman" w:cs="Times New Roman"/>
          <w:sz w:val="24"/>
          <w:szCs w:val="24"/>
        </w:rPr>
        <w:t xml:space="preserve"> </w:t>
      </w:r>
      <w:r w:rsidR="00264C95" w:rsidRPr="00713AB5">
        <w:rPr>
          <w:rFonts w:ascii="Times New Roman" w:eastAsiaTheme="minorHAnsi" w:hAnsi="Times New Roman" w:cs="Times New Roman"/>
          <w:sz w:val="24"/>
          <w:szCs w:val="24"/>
        </w:rPr>
        <w:t xml:space="preserve">A combination of </w:t>
      </w:r>
      <w:r w:rsidRPr="00713AB5">
        <w:rPr>
          <w:rFonts w:ascii="Times New Roman" w:hAnsi="Times New Roman" w:cs="Times New Roman"/>
          <w:sz w:val="24"/>
          <w:szCs w:val="24"/>
        </w:rPr>
        <w:t xml:space="preserve">multiple-choice and five-point Likert scale questions </w:t>
      </w:r>
      <w:r w:rsidR="00C4024A" w:rsidRPr="00713AB5">
        <w:rPr>
          <w:rFonts w:ascii="Times New Roman" w:hAnsi="Times New Roman" w:cs="Times New Roman"/>
          <w:sz w:val="24"/>
          <w:szCs w:val="24"/>
        </w:rPr>
        <w:t>[27</w:t>
      </w:r>
      <w:r w:rsidR="007724B8" w:rsidRPr="00713AB5">
        <w:rPr>
          <w:rFonts w:ascii="Times New Roman" w:hAnsi="Times New Roman" w:cs="Times New Roman"/>
          <w:sz w:val="24"/>
          <w:szCs w:val="24"/>
        </w:rPr>
        <w:t xml:space="preserve">] </w:t>
      </w:r>
      <w:r w:rsidRPr="00713AB5">
        <w:rPr>
          <w:rFonts w:ascii="Times New Roman" w:hAnsi="Times New Roman" w:cs="Times New Roman"/>
          <w:sz w:val="24"/>
          <w:szCs w:val="24"/>
        </w:rPr>
        <w:t>w</w:t>
      </w:r>
      <w:r w:rsidR="00884E67" w:rsidRPr="00713AB5">
        <w:rPr>
          <w:rFonts w:ascii="Times New Roman" w:hAnsi="Times New Roman" w:cs="Times New Roman"/>
          <w:sz w:val="24"/>
          <w:szCs w:val="24"/>
        </w:rPr>
        <w:t>as</w:t>
      </w:r>
      <w:r w:rsidRPr="00713AB5">
        <w:rPr>
          <w:rFonts w:ascii="Times New Roman" w:hAnsi="Times New Roman" w:cs="Times New Roman"/>
          <w:sz w:val="24"/>
          <w:szCs w:val="24"/>
        </w:rPr>
        <w:t xml:space="preserve"> included in the survey. </w:t>
      </w:r>
      <w:r w:rsidR="00A109F5" w:rsidRPr="00713AB5">
        <w:rPr>
          <w:rFonts w:ascii="Times New Roman" w:hAnsi="Times New Roman" w:cs="Times New Roman"/>
          <w:sz w:val="24"/>
          <w:szCs w:val="24"/>
        </w:rPr>
        <w:t>Moreover</w:t>
      </w:r>
      <w:r w:rsidRPr="00713AB5">
        <w:rPr>
          <w:rFonts w:ascii="Times New Roman" w:hAnsi="Times New Roman" w:cs="Times New Roman"/>
          <w:sz w:val="24"/>
          <w:szCs w:val="24"/>
        </w:rPr>
        <w:t xml:space="preserve">, with respect to household appliances, respondents were asked to insert exact numbers indicating ownership and frequency of use. The survey methodology was selected </w:t>
      </w:r>
      <w:r w:rsidR="00A75A5E" w:rsidRPr="00713AB5">
        <w:rPr>
          <w:rFonts w:ascii="Times New Roman" w:hAnsi="Times New Roman" w:cs="Times New Roman"/>
          <w:sz w:val="24"/>
          <w:szCs w:val="24"/>
        </w:rPr>
        <w:t xml:space="preserve">in order </w:t>
      </w:r>
      <w:r w:rsidRPr="00713AB5">
        <w:rPr>
          <w:rFonts w:ascii="Times New Roman" w:hAnsi="Times New Roman" w:cs="Times New Roman"/>
          <w:sz w:val="24"/>
          <w:szCs w:val="24"/>
        </w:rPr>
        <w:t xml:space="preserve">to collect a wide range of data from </w:t>
      </w:r>
      <w:r w:rsidR="00345374" w:rsidRPr="00713AB5">
        <w:rPr>
          <w:rFonts w:ascii="Times New Roman" w:hAnsi="Times New Roman" w:cs="Times New Roman"/>
          <w:sz w:val="24"/>
          <w:szCs w:val="24"/>
        </w:rPr>
        <w:t xml:space="preserve">a </w:t>
      </w:r>
      <w:r w:rsidRPr="00713AB5">
        <w:rPr>
          <w:rFonts w:ascii="Times New Roman" w:hAnsi="Times New Roman" w:cs="Times New Roman"/>
          <w:sz w:val="24"/>
          <w:szCs w:val="24"/>
        </w:rPr>
        <w:t>relative</w:t>
      </w:r>
      <w:r w:rsidR="00345374" w:rsidRPr="00713AB5">
        <w:rPr>
          <w:rFonts w:ascii="Times New Roman" w:hAnsi="Times New Roman" w:cs="Times New Roman"/>
          <w:sz w:val="24"/>
          <w:szCs w:val="24"/>
        </w:rPr>
        <w:t>ly large sample of respondents [</w:t>
      </w:r>
      <w:r w:rsidR="00C4024A" w:rsidRPr="00713AB5">
        <w:rPr>
          <w:rFonts w:ascii="Times New Roman" w:hAnsi="Times New Roman" w:cs="Times New Roman"/>
          <w:sz w:val="24"/>
          <w:szCs w:val="24"/>
        </w:rPr>
        <w:t>28</w:t>
      </w:r>
      <w:r w:rsidR="0053219B" w:rsidRPr="00713AB5">
        <w:rPr>
          <w:rFonts w:ascii="Times New Roman" w:hAnsi="Times New Roman" w:cs="Times New Roman"/>
          <w:sz w:val="24"/>
          <w:szCs w:val="24"/>
        </w:rPr>
        <w:t>,</w:t>
      </w:r>
      <w:r w:rsidR="00957C79" w:rsidRPr="00713AB5">
        <w:rPr>
          <w:rFonts w:ascii="Times New Roman" w:hAnsi="Times New Roman" w:cs="Times New Roman"/>
          <w:sz w:val="24"/>
          <w:szCs w:val="24"/>
        </w:rPr>
        <w:t xml:space="preserve"> </w:t>
      </w:r>
      <w:r w:rsidR="00C4024A" w:rsidRPr="00713AB5">
        <w:rPr>
          <w:rFonts w:ascii="Times New Roman" w:hAnsi="Times New Roman" w:cs="Times New Roman"/>
          <w:sz w:val="24"/>
          <w:szCs w:val="24"/>
        </w:rPr>
        <w:t>29</w:t>
      </w:r>
      <w:r w:rsidR="00151F97" w:rsidRPr="00713AB5">
        <w:rPr>
          <w:rFonts w:ascii="Times New Roman" w:hAnsi="Times New Roman" w:cs="Times New Roman"/>
          <w:sz w:val="24"/>
          <w:szCs w:val="24"/>
        </w:rPr>
        <w:t>]</w:t>
      </w:r>
      <w:r w:rsidR="00345374" w:rsidRPr="00713AB5">
        <w:rPr>
          <w:rFonts w:ascii="Times New Roman" w:hAnsi="Times New Roman" w:cs="Times New Roman"/>
          <w:sz w:val="24"/>
          <w:szCs w:val="24"/>
        </w:rPr>
        <w:t xml:space="preserve"> in a cost effective way</w:t>
      </w:r>
      <w:r w:rsidRPr="00713AB5">
        <w:rPr>
          <w:rFonts w:ascii="Times New Roman" w:hAnsi="Times New Roman" w:cs="Times New Roman"/>
          <w:sz w:val="24"/>
          <w:szCs w:val="24"/>
        </w:rPr>
        <w:t xml:space="preserve"> </w:t>
      </w:r>
      <w:r w:rsidR="00C4024A" w:rsidRPr="00713AB5">
        <w:rPr>
          <w:rFonts w:ascii="Times New Roman" w:hAnsi="Times New Roman" w:cs="Times New Roman"/>
          <w:sz w:val="24"/>
          <w:szCs w:val="24"/>
        </w:rPr>
        <w:t>[27</w:t>
      </w:r>
      <w:r w:rsidR="00151F97" w:rsidRPr="00713AB5">
        <w:rPr>
          <w:rFonts w:ascii="Times New Roman" w:hAnsi="Times New Roman" w:cs="Times New Roman"/>
          <w:sz w:val="24"/>
          <w:szCs w:val="24"/>
        </w:rPr>
        <w:t>]</w:t>
      </w:r>
      <w:r w:rsidR="00345374" w:rsidRPr="00713AB5">
        <w:rPr>
          <w:rFonts w:ascii="Times New Roman" w:hAnsi="Times New Roman" w:cs="Times New Roman"/>
          <w:sz w:val="24"/>
          <w:szCs w:val="24"/>
        </w:rPr>
        <w:t xml:space="preserve">. Nevertheless, we acknowledge that there is </w:t>
      </w:r>
      <w:r w:rsidR="00571455" w:rsidRPr="00713AB5">
        <w:rPr>
          <w:rFonts w:ascii="Times New Roman" w:hAnsi="Times New Roman" w:cs="Times New Roman"/>
          <w:sz w:val="24"/>
          <w:szCs w:val="24"/>
        </w:rPr>
        <w:t>a risk of self-selection bias since environmentally-motivated residents might have been more likely to complete the survey. As we did not conduct a post-survey evaluation of non-responses, it is not possible to know the precise nature of any potential non-response biases.</w:t>
      </w:r>
      <w:r w:rsidR="003C488A" w:rsidRPr="00713AB5">
        <w:rPr>
          <w:rFonts w:ascii="Times New Roman" w:hAnsi="Times New Roman" w:cs="Times New Roman"/>
          <w:sz w:val="24"/>
          <w:szCs w:val="24"/>
        </w:rPr>
        <w:t xml:space="preserve">                                                                                                                                  </w:t>
      </w:r>
    </w:p>
    <w:p w:rsidR="00B13234" w:rsidRPr="00713AB5" w:rsidRDefault="004616D9" w:rsidP="00E85858">
      <w:pPr>
        <w:autoSpaceDE w:val="0"/>
        <w:autoSpaceDN w:val="0"/>
        <w:adjustRightInd w:val="0"/>
        <w:spacing w:after="0" w:line="360" w:lineRule="auto"/>
        <w:jc w:val="both"/>
        <w:rPr>
          <w:rFonts w:ascii="Times New Roman" w:eastAsiaTheme="minorHAnsi" w:hAnsi="Times New Roman" w:cs="Times New Roman"/>
          <w:sz w:val="24"/>
          <w:szCs w:val="24"/>
        </w:rPr>
      </w:pPr>
      <w:r w:rsidRPr="00713AB5">
        <w:rPr>
          <w:rFonts w:ascii="Times New Roman" w:eastAsiaTheme="minorHAnsi" w:hAnsi="Times New Roman" w:cs="Times New Roman"/>
          <w:sz w:val="24"/>
          <w:szCs w:val="24"/>
        </w:rPr>
        <w:lastRenderedPageBreak/>
        <w:t xml:space="preserve">Table 1 maps the </w:t>
      </w:r>
      <w:r w:rsidR="005F672A" w:rsidRPr="00713AB5">
        <w:rPr>
          <w:rFonts w:ascii="Times New Roman" w:eastAsiaTheme="minorHAnsi" w:hAnsi="Times New Roman" w:cs="Times New Roman"/>
          <w:sz w:val="24"/>
          <w:szCs w:val="24"/>
        </w:rPr>
        <w:t xml:space="preserve">variables measured by individual </w:t>
      </w:r>
      <w:r w:rsidRPr="00713AB5">
        <w:rPr>
          <w:rFonts w:ascii="Times New Roman" w:eastAsiaTheme="minorHAnsi" w:hAnsi="Times New Roman" w:cs="Times New Roman"/>
          <w:sz w:val="24"/>
          <w:szCs w:val="24"/>
        </w:rPr>
        <w:t xml:space="preserve">survey questions against the relevant theoretical constructs which </w:t>
      </w:r>
      <w:r w:rsidR="005F672A" w:rsidRPr="00713AB5">
        <w:rPr>
          <w:rFonts w:ascii="Times New Roman" w:eastAsiaTheme="minorHAnsi" w:hAnsi="Times New Roman" w:cs="Times New Roman"/>
          <w:sz w:val="24"/>
          <w:szCs w:val="24"/>
        </w:rPr>
        <w:t xml:space="preserve">pertain to environmental predisposition </w:t>
      </w:r>
      <w:r w:rsidR="00C4024A" w:rsidRPr="00713AB5">
        <w:rPr>
          <w:rFonts w:ascii="Times New Roman" w:eastAsiaTheme="minorHAnsi" w:hAnsi="Times New Roman" w:cs="Times New Roman"/>
          <w:sz w:val="24"/>
          <w:szCs w:val="24"/>
        </w:rPr>
        <w:t>[30</w:t>
      </w:r>
      <w:r w:rsidR="00957C79" w:rsidRPr="00713AB5">
        <w:rPr>
          <w:rFonts w:ascii="Times New Roman" w:eastAsiaTheme="minorHAnsi" w:hAnsi="Times New Roman" w:cs="Times New Roman"/>
          <w:sz w:val="24"/>
          <w:szCs w:val="24"/>
        </w:rPr>
        <w:t>-</w:t>
      </w:r>
      <w:r w:rsidR="00C4024A" w:rsidRPr="00713AB5">
        <w:rPr>
          <w:rFonts w:ascii="Times New Roman" w:eastAsiaTheme="minorHAnsi" w:hAnsi="Times New Roman" w:cs="Times New Roman"/>
          <w:sz w:val="24"/>
          <w:szCs w:val="24"/>
        </w:rPr>
        <w:t>33</w:t>
      </w:r>
      <w:r w:rsidR="00151F97" w:rsidRPr="00713AB5">
        <w:rPr>
          <w:rFonts w:ascii="Times New Roman" w:eastAsiaTheme="minorHAnsi" w:hAnsi="Times New Roman" w:cs="Times New Roman"/>
          <w:sz w:val="24"/>
          <w:szCs w:val="24"/>
        </w:rPr>
        <w:t>]</w:t>
      </w:r>
      <w:r w:rsidR="005F672A" w:rsidRPr="00713AB5">
        <w:rPr>
          <w:rFonts w:ascii="Times New Roman" w:eastAsiaTheme="minorHAnsi" w:hAnsi="Times New Roman" w:cs="Times New Roman"/>
          <w:sz w:val="24"/>
          <w:szCs w:val="24"/>
        </w:rPr>
        <w:t xml:space="preserve">, knowledge of environmental issues </w:t>
      </w:r>
      <w:r w:rsidR="00C4024A" w:rsidRPr="00713AB5">
        <w:rPr>
          <w:rFonts w:ascii="Times New Roman" w:eastAsiaTheme="minorHAnsi" w:hAnsi="Times New Roman" w:cs="Times New Roman"/>
          <w:sz w:val="24"/>
          <w:szCs w:val="24"/>
        </w:rPr>
        <w:t>[34</w:t>
      </w:r>
      <w:r w:rsidR="0053219B" w:rsidRPr="00713AB5">
        <w:rPr>
          <w:rFonts w:ascii="Times New Roman" w:eastAsiaTheme="minorHAnsi" w:hAnsi="Times New Roman" w:cs="Times New Roman"/>
          <w:sz w:val="24"/>
          <w:szCs w:val="24"/>
        </w:rPr>
        <w:t>,</w:t>
      </w:r>
      <w:r w:rsidR="00957C79" w:rsidRPr="00713AB5">
        <w:rPr>
          <w:rFonts w:ascii="Times New Roman" w:eastAsiaTheme="minorHAnsi" w:hAnsi="Times New Roman" w:cs="Times New Roman"/>
          <w:sz w:val="24"/>
          <w:szCs w:val="24"/>
        </w:rPr>
        <w:t xml:space="preserve"> </w:t>
      </w:r>
      <w:r w:rsidR="00A0630C" w:rsidRPr="00713AB5">
        <w:rPr>
          <w:rFonts w:ascii="Times New Roman" w:eastAsiaTheme="minorHAnsi" w:hAnsi="Times New Roman" w:cs="Times New Roman"/>
          <w:sz w:val="24"/>
          <w:szCs w:val="24"/>
        </w:rPr>
        <w:t>3</w:t>
      </w:r>
      <w:r w:rsidR="00C4024A" w:rsidRPr="00713AB5">
        <w:rPr>
          <w:rFonts w:ascii="Times New Roman" w:eastAsiaTheme="minorHAnsi" w:hAnsi="Times New Roman" w:cs="Times New Roman"/>
          <w:sz w:val="24"/>
          <w:szCs w:val="24"/>
        </w:rPr>
        <w:t>5</w:t>
      </w:r>
      <w:r w:rsidR="00151F97" w:rsidRPr="00713AB5">
        <w:rPr>
          <w:rFonts w:ascii="Times New Roman" w:eastAsiaTheme="minorHAnsi" w:hAnsi="Times New Roman" w:cs="Times New Roman"/>
          <w:sz w:val="24"/>
          <w:szCs w:val="24"/>
        </w:rPr>
        <w:t>]</w:t>
      </w:r>
      <w:r w:rsidR="005F672A" w:rsidRPr="00713AB5">
        <w:rPr>
          <w:rFonts w:ascii="Times New Roman" w:eastAsiaTheme="minorHAnsi" w:hAnsi="Times New Roman" w:cs="Times New Roman"/>
          <w:sz w:val="24"/>
          <w:szCs w:val="24"/>
        </w:rPr>
        <w:t xml:space="preserve">, energy habits and attitudes </w:t>
      </w:r>
      <w:r w:rsidR="00C4024A" w:rsidRPr="00713AB5">
        <w:rPr>
          <w:rFonts w:ascii="Times New Roman" w:eastAsiaTheme="minorHAnsi" w:hAnsi="Times New Roman" w:cs="Times New Roman"/>
          <w:sz w:val="24"/>
          <w:szCs w:val="24"/>
        </w:rPr>
        <w:t>[26</w:t>
      </w:r>
      <w:r w:rsidR="0053219B" w:rsidRPr="00713AB5">
        <w:rPr>
          <w:rFonts w:ascii="Times New Roman" w:eastAsiaTheme="minorHAnsi" w:hAnsi="Times New Roman" w:cs="Times New Roman"/>
          <w:sz w:val="24"/>
          <w:szCs w:val="24"/>
        </w:rPr>
        <w:t>,</w:t>
      </w:r>
      <w:r w:rsidR="00C4024A" w:rsidRPr="00713AB5">
        <w:rPr>
          <w:rFonts w:ascii="Times New Roman" w:eastAsiaTheme="minorHAnsi" w:hAnsi="Times New Roman" w:cs="Times New Roman"/>
          <w:sz w:val="24"/>
          <w:szCs w:val="24"/>
        </w:rPr>
        <w:t xml:space="preserve"> 36</w:t>
      </w:r>
      <w:r w:rsidR="00F61A97" w:rsidRPr="00713AB5">
        <w:rPr>
          <w:rFonts w:ascii="Times New Roman" w:eastAsiaTheme="minorHAnsi" w:hAnsi="Times New Roman" w:cs="Times New Roman"/>
          <w:sz w:val="24"/>
          <w:szCs w:val="24"/>
        </w:rPr>
        <w:t>-</w:t>
      </w:r>
      <w:r w:rsidR="00C4024A" w:rsidRPr="00713AB5">
        <w:rPr>
          <w:rFonts w:ascii="Times New Roman" w:eastAsiaTheme="minorHAnsi" w:hAnsi="Times New Roman" w:cs="Times New Roman"/>
          <w:sz w:val="24"/>
          <w:szCs w:val="24"/>
        </w:rPr>
        <w:t>38</w:t>
      </w:r>
      <w:r w:rsidR="0071762D" w:rsidRPr="00713AB5">
        <w:rPr>
          <w:rFonts w:ascii="Times New Roman" w:eastAsiaTheme="minorHAnsi" w:hAnsi="Times New Roman" w:cs="Times New Roman"/>
          <w:sz w:val="24"/>
          <w:szCs w:val="24"/>
        </w:rPr>
        <w:t xml:space="preserve">] </w:t>
      </w:r>
      <w:r w:rsidR="005F672A" w:rsidRPr="00713AB5">
        <w:rPr>
          <w:rFonts w:ascii="Times New Roman" w:eastAsiaTheme="minorHAnsi" w:hAnsi="Times New Roman" w:cs="Times New Roman"/>
          <w:sz w:val="24"/>
          <w:szCs w:val="24"/>
        </w:rPr>
        <w:t xml:space="preserve">as well as energy behaviour related to appliance ownership and use </w:t>
      </w:r>
      <w:r w:rsidR="0053219B" w:rsidRPr="00713AB5">
        <w:rPr>
          <w:rFonts w:ascii="Times New Roman" w:eastAsiaTheme="minorHAnsi" w:hAnsi="Times New Roman" w:cs="Times New Roman"/>
          <w:sz w:val="24"/>
          <w:szCs w:val="24"/>
        </w:rPr>
        <w:t>[2,</w:t>
      </w:r>
      <w:r w:rsidR="00957C79" w:rsidRPr="00713AB5">
        <w:rPr>
          <w:rFonts w:ascii="Times New Roman" w:eastAsiaTheme="minorHAnsi" w:hAnsi="Times New Roman" w:cs="Times New Roman"/>
          <w:sz w:val="24"/>
          <w:szCs w:val="24"/>
        </w:rPr>
        <w:t xml:space="preserve"> </w:t>
      </w:r>
      <w:r w:rsidR="00C4024A" w:rsidRPr="00713AB5">
        <w:rPr>
          <w:rFonts w:ascii="Times New Roman" w:eastAsiaTheme="minorHAnsi" w:hAnsi="Times New Roman" w:cs="Times New Roman"/>
          <w:sz w:val="24"/>
          <w:szCs w:val="24"/>
        </w:rPr>
        <w:t>39</w:t>
      </w:r>
      <w:r w:rsidR="0053219B" w:rsidRPr="00713AB5">
        <w:rPr>
          <w:rFonts w:ascii="Times New Roman" w:eastAsiaTheme="minorHAnsi" w:hAnsi="Times New Roman" w:cs="Times New Roman"/>
          <w:sz w:val="24"/>
          <w:szCs w:val="24"/>
        </w:rPr>
        <w:t>,</w:t>
      </w:r>
      <w:r w:rsidR="00957C79" w:rsidRPr="00713AB5">
        <w:rPr>
          <w:rFonts w:ascii="Times New Roman" w:eastAsiaTheme="minorHAnsi" w:hAnsi="Times New Roman" w:cs="Times New Roman"/>
          <w:sz w:val="24"/>
          <w:szCs w:val="24"/>
        </w:rPr>
        <w:t xml:space="preserve"> </w:t>
      </w:r>
      <w:r w:rsidR="00C4024A" w:rsidRPr="00713AB5">
        <w:rPr>
          <w:rFonts w:ascii="Times New Roman" w:eastAsiaTheme="minorHAnsi" w:hAnsi="Times New Roman" w:cs="Times New Roman"/>
          <w:sz w:val="24"/>
          <w:szCs w:val="24"/>
        </w:rPr>
        <w:t>40</w:t>
      </w:r>
      <w:r w:rsidR="00151F97" w:rsidRPr="00713AB5">
        <w:rPr>
          <w:rFonts w:ascii="Times New Roman" w:eastAsiaTheme="minorHAnsi" w:hAnsi="Times New Roman" w:cs="Times New Roman"/>
          <w:sz w:val="24"/>
          <w:szCs w:val="24"/>
        </w:rPr>
        <w:t>]</w:t>
      </w:r>
      <w:r w:rsidR="005F672A" w:rsidRPr="00713AB5">
        <w:rPr>
          <w:rFonts w:ascii="Times New Roman" w:eastAsiaTheme="minorHAnsi" w:hAnsi="Times New Roman" w:cs="Times New Roman"/>
          <w:sz w:val="24"/>
          <w:szCs w:val="24"/>
        </w:rPr>
        <w:t>.</w:t>
      </w:r>
    </w:p>
    <w:p w:rsidR="00FF1BA5" w:rsidRPr="00713AB5" w:rsidRDefault="004B784C" w:rsidP="00626767">
      <w:pPr>
        <w:spacing w:line="360" w:lineRule="auto"/>
        <w:jc w:val="both"/>
        <w:rPr>
          <w:rFonts w:ascii="Times New Roman" w:hAnsi="Times New Roman" w:cs="Times New Roman"/>
          <w:bCs/>
          <w:sz w:val="24"/>
          <w:szCs w:val="24"/>
        </w:rPr>
      </w:pPr>
      <w:r w:rsidRPr="00713AB5">
        <w:rPr>
          <w:rFonts w:ascii="Times New Roman" w:hAnsi="Times New Roman" w:cs="Times New Roman"/>
          <w:sz w:val="24"/>
          <w:szCs w:val="24"/>
        </w:rPr>
        <w:t xml:space="preserve">We recognize that behaviours, attitudes and habits in relation </w:t>
      </w:r>
      <w:r w:rsidR="008410CF" w:rsidRPr="00713AB5">
        <w:rPr>
          <w:rFonts w:ascii="Times New Roman" w:hAnsi="Times New Roman" w:cs="Times New Roman"/>
          <w:sz w:val="24"/>
          <w:szCs w:val="24"/>
        </w:rPr>
        <w:t xml:space="preserve">to </w:t>
      </w:r>
      <w:r w:rsidRPr="00713AB5">
        <w:rPr>
          <w:rFonts w:ascii="Times New Roman" w:hAnsi="Times New Roman" w:cs="Times New Roman"/>
          <w:sz w:val="24"/>
          <w:szCs w:val="24"/>
        </w:rPr>
        <w:t>energy consumption in homes are distinct from each other, and variables measured through the questionnaire are mapped according to whether they represent behaviours, attitudes and habits. In general terms, energy behaviour can be described as the actions that residents take when using energy in their households [</w:t>
      </w:r>
      <w:r w:rsidR="00AE24D3" w:rsidRPr="00713AB5">
        <w:rPr>
          <w:rFonts w:ascii="Times New Roman" w:hAnsi="Times New Roman" w:cs="Times New Roman"/>
          <w:sz w:val="24"/>
          <w:szCs w:val="24"/>
        </w:rPr>
        <w:t>4</w:t>
      </w:r>
      <w:r w:rsidR="005062C3" w:rsidRPr="00713AB5">
        <w:rPr>
          <w:rFonts w:ascii="Times New Roman" w:hAnsi="Times New Roman" w:cs="Times New Roman"/>
          <w:sz w:val="24"/>
          <w:szCs w:val="24"/>
        </w:rPr>
        <w:t>]</w:t>
      </w:r>
      <w:r w:rsidR="005062C3" w:rsidRPr="00713AB5">
        <w:rPr>
          <w:rFonts w:ascii="Times New Roman" w:hAnsi="Times New Roman" w:cs="Times New Roman"/>
          <w:bCs/>
          <w:sz w:val="24"/>
          <w:szCs w:val="24"/>
        </w:rPr>
        <w:t>.</w:t>
      </w:r>
      <w:r w:rsidR="008410CF" w:rsidRPr="00713AB5">
        <w:rPr>
          <w:rFonts w:ascii="Times New Roman" w:hAnsi="Times New Roman" w:cs="Times New Roman"/>
          <w:bCs/>
          <w:sz w:val="24"/>
          <w:szCs w:val="24"/>
        </w:rPr>
        <w:t xml:space="preserve"> </w:t>
      </w:r>
      <w:r w:rsidR="002C7A13" w:rsidRPr="00713AB5">
        <w:rPr>
          <w:rFonts w:ascii="Times New Roman" w:hAnsi="Times New Roman" w:cs="Times New Roman"/>
          <w:bCs/>
          <w:sz w:val="24"/>
          <w:szCs w:val="24"/>
        </w:rPr>
        <w:t xml:space="preserve"> </w:t>
      </w:r>
      <w:r w:rsidR="004C1FF9" w:rsidRPr="00713AB5">
        <w:rPr>
          <w:rFonts w:ascii="Times New Roman" w:hAnsi="Times New Roman" w:cs="Times New Roman"/>
          <w:bCs/>
          <w:sz w:val="24"/>
          <w:szCs w:val="24"/>
        </w:rPr>
        <w:t>Attitudes refer to “a psychological tendency that is expressed by evaluating a particular entity with some degree of favor or disfavor” [</w:t>
      </w:r>
      <w:r w:rsidR="00AE24D3" w:rsidRPr="00713AB5">
        <w:rPr>
          <w:rFonts w:ascii="Times New Roman" w:hAnsi="Times New Roman" w:cs="Times New Roman"/>
          <w:bCs/>
          <w:sz w:val="24"/>
          <w:szCs w:val="24"/>
        </w:rPr>
        <w:t>41</w:t>
      </w:r>
      <w:r w:rsidR="00C4024A" w:rsidRPr="00713AB5">
        <w:rPr>
          <w:rFonts w:ascii="Times New Roman" w:hAnsi="Times New Roman" w:cs="Times New Roman"/>
          <w:bCs/>
          <w:sz w:val="24"/>
          <w:szCs w:val="24"/>
        </w:rPr>
        <w:t>, p.</w:t>
      </w:r>
      <w:r w:rsidR="004C1FF9" w:rsidRPr="00713AB5">
        <w:rPr>
          <w:rFonts w:ascii="Times New Roman" w:hAnsi="Times New Roman" w:cs="Times New Roman"/>
          <w:bCs/>
          <w:sz w:val="24"/>
          <w:szCs w:val="24"/>
        </w:rPr>
        <w:t>1</w:t>
      </w:r>
      <w:r w:rsidR="006963D9" w:rsidRPr="00713AB5">
        <w:rPr>
          <w:rFonts w:ascii="Times New Roman" w:hAnsi="Times New Roman" w:cs="Times New Roman"/>
          <w:bCs/>
          <w:sz w:val="24"/>
          <w:szCs w:val="24"/>
        </w:rPr>
        <w:t>]</w:t>
      </w:r>
      <w:r w:rsidR="004C1FF9" w:rsidRPr="00713AB5">
        <w:rPr>
          <w:rFonts w:ascii="Times New Roman" w:hAnsi="Times New Roman" w:cs="Times New Roman"/>
          <w:bCs/>
          <w:sz w:val="24"/>
          <w:szCs w:val="24"/>
        </w:rPr>
        <w:t xml:space="preserve">. </w:t>
      </w:r>
      <w:r w:rsidR="00162E40" w:rsidRPr="00713AB5">
        <w:rPr>
          <w:rFonts w:ascii="Times New Roman" w:hAnsi="Times New Roman" w:cs="Times New Roman"/>
          <w:bCs/>
          <w:sz w:val="24"/>
          <w:szCs w:val="24"/>
        </w:rPr>
        <w:t>According to Ajzen's [</w:t>
      </w:r>
      <w:r w:rsidR="00AE24D3" w:rsidRPr="00713AB5">
        <w:rPr>
          <w:rFonts w:ascii="Times New Roman" w:hAnsi="Times New Roman" w:cs="Times New Roman"/>
          <w:bCs/>
          <w:sz w:val="24"/>
          <w:szCs w:val="24"/>
        </w:rPr>
        <w:t>42</w:t>
      </w:r>
      <w:r w:rsidR="004C1FF9" w:rsidRPr="00713AB5">
        <w:rPr>
          <w:rFonts w:ascii="Times New Roman" w:hAnsi="Times New Roman" w:cs="Times New Roman"/>
          <w:bCs/>
          <w:sz w:val="24"/>
          <w:szCs w:val="24"/>
        </w:rPr>
        <w:t xml:space="preserve">] Theory of Planned Behaviour, which explains the attitude-behaviour relationship, attitudes are one predictor of intent to behave, alongside subjective norms and perceptions of control over behaviour. </w:t>
      </w:r>
      <w:r w:rsidR="00951D4D" w:rsidRPr="00713AB5">
        <w:rPr>
          <w:rFonts w:ascii="Times New Roman" w:hAnsi="Times New Roman" w:cs="Times New Roman"/>
          <w:bCs/>
          <w:sz w:val="24"/>
          <w:szCs w:val="24"/>
        </w:rPr>
        <w:t xml:space="preserve">In a broad sense, habits involve repetitive actions towards the achievement of satisfactory outcomes. Habitual behaviour is mediated by a mental process involving the recognition of particular situations which lead to the formation and enactment of habitual actions </w:t>
      </w:r>
      <w:r w:rsidR="0004168E" w:rsidRPr="00713AB5">
        <w:rPr>
          <w:rFonts w:ascii="Times New Roman" w:hAnsi="Times New Roman" w:cs="Times New Roman"/>
          <w:bCs/>
          <w:sz w:val="24"/>
          <w:szCs w:val="24"/>
        </w:rPr>
        <w:t>[</w:t>
      </w:r>
      <w:r w:rsidR="00AE24D3" w:rsidRPr="00713AB5">
        <w:rPr>
          <w:rFonts w:ascii="Times New Roman" w:hAnsi="Times New Roman" w:cs="Times New Roman"/>
          <w:bCs/>
          <w:sz w:val="24"/>
          <w:szCs w:val="24"/>
        </w:rPr>
        <w:t>7</w:t>
      </w:r>
      <w:r w:rsidR="0004168E" w:rsidRPr="00713AB5">
        <w:rPr>
          <w:rFonts w:ascii="Times New Roman" w:hAnsi="Times New Roman" w:cs="Times New Roman"/>
          <w:bCs/>
          <w:sz w:val="24"/>
          <w:szCs w:val="24"/>
        </w:rPr>
        <w:t>]</w:t>
      </w:r>
      <w:r w:rsidR="00951D4D" w:rsidRPr="00713AB5">
        <w:rPr>
          <w:rFonts w:ascii="Times New Roman" w:hAnsi="Times New Roman" w:cs="Times New Roman"/>
          <w:bCs/>
          <w:sz w:val="24"/>
          <w:szCs w:val="24"/>
        </w:rPr>
        <w:t>.</w:t>
      </w:r>
    </w:p>
    <w:p w:rsidR="004B784C" w:rsidRPr="00713AB5" w:rsidRDefault="004B784C" w:rsidP="00B42B45">
      <w:pPr>
        <w:spacing w:line="360" w:lineRule="auto"/>
        <w:rPr>
          <w:rFonts w:ascii="Times New Roman" w:hAnsi="Times New Roman" w:cs="Times New Roman"/>
          <w:sz w:val="24"/>
          <w:szCs w:val="24"/>
        </w:rPr>
      </w:pPr>
    </w:p>
    <w:p w:rsidR="00B42B45" w:rsidRPr="00713AB5" w:rsidRDefault="00B42B45" w:rsidP="00B42B45">
      <w:pPr>
        <w:spacing w:line="360" w:lineRule="auto"/>
        <w:rPr>
          <w:rFonts w:ascii="Times New Roman" w:hAnsi="Times New Roman" w:cs="Times New Roman"/>
          <w:b/>
          <w:sz w:val="24"/>
          <w:szCs w:val="24"/>
        </w:rPr>
      </w:pPr>
      <w:r w:rsidRPr="00713AB5">
        <w:rPr>
          <w:rFonts w:ascii="Times New Roman" w:hAnsi="Times New Roman" w:cs="Times New Roman"/>
          <w:b/>
          <w:sz w:val="24"/>
          <w:szCs w:val="24"/>
        </w:rPr>
        <w:t xml:space="preserve">Table 1. Selected concepts used for the questionnaire </w:t>
      </w:r>
    </w:p>
    <w:p w:rsidR="00FF1BA5" w:rsidRPr="00713AB5" w:rsidRDefault="00FF1BA5" w:rsidP="000A1EB0">
      <w:pPr>
        <w:spacing w:line="360" w:lineRule="auto"/>
        <w:jc w:val="both"/>
        <w:rPr>
          <w:rFonts w:ascii="Times New Roman" w:hAnsi="Times New Roman" w:cs="Times New Roman"/>
          <w:sz w:val="24"/>
          <w:szCs w:val="24"/>
        </w:rPr>
      </w:pPr>
    </w:p>
    <w:p w:rsidR="006D27F0" w:rsidRPr="00713AB5" w:rsidRDefault="004616D9" w:rsidP="000A1EB0">
      <w:pPr>
        <w:spacing w:line="360" w:lineRule="auto"/>
        <w:jc w:val="both"/>
        <w:rPr>
          <w:rFonts w:ascii="Times New Roman" w:hAnsi="Times New Roman" w:cs="Times New Roman"/>
          <w:b/>
          <w:sz w:val="24"/>
          <w:szCs w:val="24"/>
        </w:rPr>
      </w:pPr>
      <w:r w:rsidRPr="00713AB5">
        <w:rPr>
          <w:rFonts w:ascii="Times New Roman" w:hAnsi="Times New Roman" w:cs="Times New Roman"/>
          <w:b/>
          <w:sz w:val="28"/>
          <w:szCs w:val="28"/>
        </w:rPr>
        <w:t>3. Data</w:t>
      </w:r>
    </w:p>
    <w:p w:rsidR="00717D12" w:rsidRPr="00713AB5" w:rsidRDefault="006D27F0" w:rsidP="00717D12">
      <w:pPr>
        <w:spacing w:line="360" w:lineRule="auto"/>
        <w:rPr>
          <w:rFonts w:ascii="Times New Roman" w:hAnsi="Times New Roman" w:cs="Times New Roman"/>
          <w:b/>
          <w:sz w:val="26"/>
          <w:szCs w:val="26"/>
        </w:rPr>
      </w:pPr>
      <w:r w:rsidRPr="00713AB5">
        <w:rPr>
          <w:rFonts w:ascii="Times New Roman" w:hAnsi="Times New Roman" w:cs="Times New Roman"/>
          <w:b/>
          <w:sz w:val="26"/>
          <w:szCs w:val="26"/>
        </w:rPr>
        <w:t>3</w:t>
      </w:r>
      <w:r w:rsidR="00717D12" w:rsidRPr="00713AB5">
        <w:rPr>
          <w:rFonts w:ascii="Times New Roman" w:hAnsi="Times New Roman" w:cs="Times New Roman"/>
          <w:b/>
          <w:sz w:val="26"/>
          <w:szCs w:val="26"/>
        </w:rPr>
        <w:t>.</w:t>
      </w:r>
      <w:r w:rsidRPr="00713AB5">
        <w:rPr>
          <w:rFonts w:ascii="Times New Roman" w:hAnsi="Times New Roman" w:cs="Times New Roman"/>
          <w:b/>
          <w:sz w:val="26"/>
          <w:szCs w:val="26"/>
        </w:rPr>
        <w:t xml:space="preserve">1 </w:t>
      </w:r>
      <w:r w:rsidR="00717D12" w:rsidRPr="00713AB5">
        <w:rPr>
          <w:rFonts w:ascii="Times New Roman" w:hAnsi="Times New Roman" w:cs="Times New Roman"/>
          <w:b/>
          <w:sz w:val="26"/>
          <w:szCs w:val="26"/>
        </w:rPr>
        <w:t>Sample of population</w:t>
      </w:r>
    </w:p>
    <w:p w:rsidR="002C43C8" w:rsidRPr="00713AB5" w:rsidRDefault="007933B6" w:rsidP="00647311">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The study sample comprises a marginally higher proportion of women than men, which is broadly representative of the equal gender splits in East England and England</w:t>
      </w:r>
      <w:r w:rsidR="00480DBD" w:rsidRPr="00713AB5">
        <w:rPr>
          <w:rFonts w:ascii="Times New Roman" w:hAnsi="Times New Roman" w:cs="Times New Roman"/>
          <w:sz w:val="24"/>
          <w:szCs w:val="24"/>
        </w:rPr>
        <w:t xml:space="preserve"> (</w:t>
      </w:r>
      <w:r w:rsidR="00D0343C" w:rsidRPr="00713AB5">
        <w:rPr>
          <w:rFonts w:ascii="Times New Roman" w:hAnsi="Times New Roman" w:cs="Times New Roman"/>
          <w:sz w:val="24"/>
          <w:szCs w:val="24"/>
        </w:rPr>
        <w:t>Figure 1a</w:t>
      </w:r>
      <w:r w:rsidR="00692AA9" w:rsidRPr="00713AB5">
        <w:rPr>
          <w:rFonts w:ascii="Times New Roman" w:hAnsi="Times New Roman" w:cs="Times New Roman"/>
          <w:sz w:val="24"/>
          <w:szCs w:val="24"/>
        </w:rPr>
        <w:t>)</w:t>
      </w:r>
      <w:r w:rsidRPr="00713AB5">
        <w:rPr>
          <w:rFonts w:ascii="Times New Roman" w:hAnsi="Times New Roman" w:cs="Times New Roman"/>
          <w:sz w:val="24"/>
          <w:szCs w:val="24"/>
        </w:rPr>
        <w:t>. Likewise, the proportion of survey respondents employed full time is similar to that for East England and for England</w:t>
      </w:r>
      <w:r w:rsidR="001E0C49" w:rsidRPr="00713AB5">
        <w:rPr>
          <w:rFonts w:ascii="Times New Roman" w:hAnsi="Times New Roman" w:cs="Times New Roman"/>
          <w:sz w:val="24"/>
          <w:szCs w:val="24"/>
        </w:rPr>
        <w:t xml:space="preserve"> as a whole</w:t>
      </w:r>
      <w:r w:rsidR="00D0343C" w:rsidRPr="00713AB5">
        <w:rPr>
          <w:rFonts w:ascii="Times New Roman" w:hAnsi="Times New Roman" w:cs="Times New Roman"/>
          <w:sz w:val="24"/>
          <w:szCs w:val="24"/>
        </w:rPr>
        <w:t xml:space="preserve"> (Figure 1b)</w:t>
      </w:r>
      <w:r w:rsidR="00CA2F87" w:rsidRPr="00713AB5">
        <w:rPr>
          <w:rFonts w:ascii="Times New Roman" w:hAnsi="Times New Roman" w:cs="Times New Roman"/>
          <w:sz w:val="24"/>
          <w:szCs w:val="24"/>
        </w:rPr>
        <w:t>. As mentioned above</w:t>
      </w:r>
      <w:r w:rsidRPr="00713AB5">
        <w:rPr>
          <w:rFonts w:ascii="Times New Roman" w:hAnsi="Times New Roman" w:cs="Times New Roman"/>
          <w:sz w:val="24"/>
          <w:szCs w:val="24"/>
        </w:rPr>
        <w:t>, the survey sample comprises a significantly higher proportion of retired people (44%) and residents living in a detached house or bungalow (71%) compared to the local region or nationally</w:t>
      </w:r>
      <w:r w:rsidR="005F732C" w:rsidRPr="00713AB5">
        <w:rPr>
          <w:rFonts w:ascii="Times New Roman" w:hAnsi="Times New Roman" w:cs="Times New Roman"/>
          <w:sz w:val="24"/>
          <w:szCs w:val="24"/>
        </w:rPr>
        <w:t>. With respect to residence building type</w:t>
      </w:r>
      <w:r w:rsidRPr="00713AB5">
        <w:rPr>
          <w:rFonts w:ascii="Times New Roman" w:hAnsi="Times New Roman" w:cs="Times New Roman"/>
          <w:sz w:val="24"/>
          <w:szCs w:val="24"/>
        </w:rPr>
        <w:t>,</w:t>
      </w:r>
      <w:r w:rsidR="005F732C" w:rsidRPr="00713AB5">
        <w:rPr>
          <w:rFonts w:ascii="Times New Roman" w:hAnsi="Times New Roman" w:cs="Times New Roman"/>
          <w:sz w:val="24"/>
          <w:szCs w:val="24"/>
        </w:rPr>
        <w:t xml:space="preserve"> Figure 1(c)</w:t>
      </w:r>
      <w:r w:rsidRPr="00713AB5">
        <w:rPr>
          <w:rFonts w:ascii="Times New Roman" w:hAnsi="Times New Roman" w:cs="Times New Roman"/>
          <w:sz w:val="24"/>
          <w:szCs w:val="24"/>
        </w:rPr>
        <w:t xml:space="preserve"> </w:t>
      </w:r>
      <w:r w:rsidR="005F732C" w:rsidRPr="00713AB5">
        <w:rPr>
          <w:rFonts w:ascii="Times New Roman" w:hAnsi="Times New Roman" w:cs="Times New Roman"/>
          <w:sz w:val="24"/>
          <w:szCs w:val="24"/>
        </w:rPr>
        <w:t xml:space="preserve">shows </w:t>
      </w:r>
      <w:r w:rsidRPr="00713AB5">
        <w:rPr>
          <w:rFonts w:ascii="Times New Roman" w:hAnsi="Times New Roman" w:cs="Times New Roman"/>
          <w:sz w:val="24"/>
          <w:szCs w:val="24"/>
        </w:rPr>
        <w:t xml:space="preserve">only 1.5% of respondents lived in a terrace or end terrace property, which is under representative of the regional and national proportions (23% and 24.5%, respectively). Furthermore, 53% of the respondents lived in properties with </w:t>
      </w:r>
      <w:r w:rsidRPr="00713AB5">
        <w:rPr>
          <w:rFonts w:ascii="Times New Roman" w:hAnsi="Times New Roman" w:cs="Times New Roman"/>
          <w:sz w:val="24"/>
          <w:szCs w:val="24"/>
        </w:rPr>
        <w:lastRenderedPageBreak/>
        <w:t>between 6 and 9 rooms</w:t>
      </w:r>
      <w:r w:rsidR="002C11C2" w:rsidRPr="00713AB5">
        <w:rPr>
          <w:rStyle w:val="FootnoteReference"/>
          <w:rFonts w:ascii="Times New Roman" w:hAnsi="Times New Roman" w:cs="Times New Roman"/>
          <w:b/>
          <w:sz w:val="20"/>
          <w:szCs w:val="20"/>
        </w:rPr>
        <w:footnoteReference w:id="1"/>
      </w:r>
      <w:r w:rsidR="00237A01" w:rsidRPr="00713AB5">
        <w:rPr>
          <w:rFonts w:ascii="Times New Roman" w:hAnsi="Times New Roman" w:cs="Times New Roman"/>
          <w:b/>
          <w:sz w:val="20"/>
          <w:szCs w:val="20"/>
        </w:rPr>
        <w:t>,</w:t>
      </w:r>
      <w:r w:rsidR="00237A01" w:rsidRPr="00713AB5">
        <w:rPr>
          <w:rFonts w:ascii="Times New Roman" w:hAnsi="Times New Roman" w:cs="Times New Roman"/>
          <w:sz w:val="24"/>
          <w:szCs w:val="24"/>
        </w:rPr>
        <w:t xml:space="preserve"> </w:t>
      </w:r>
      <w:r w:rsidRPr="00713AB5">
        <w:rPr>
          <w:rFonts w:ascii="Times New Roman" w:hAnsi="Times New Roman" w:cs="Times New Roman"/>
          <w:sz w:val="24"/>
          <w:szCs w:val="24"/>
        </w:rPr>
        <w:t>while an additional 30% resided in properties with 10 to 13 rooms. It is therefore likely that higher income residents are over represented and lower income residents under represented, compared to the equivalent proportions for East England and England. However, household income data was not available from the survey.</w:t>
      </w:r>
    </w:p>
    <w:p w:rsidR="00756384" w:rsidRPr="00713AB5" w:rsidRDefault="00756384" w:rsidP="00F821F2">
      <w:pPr>
        <w:spacing w:line="360" w:lineRule="auto"/>
        <w:jc w:val="both"/>
        <w:rPr>
          <w:rFonts w:ascii="Times New Roman" w:hAnsi="Times New Roman" w:cs="Times New Roman"/>
          <w:b/>
          <w:sz w:val="24"/>
          <w:szCs w:val="24"/>
        </w:rPr>
      </w:pPr>
    </w:p>
    <w:p w:rsidR="008C0098" w:rsidRPr="00713AB5" w:rsidRDefault="00821A7B" w:rsidP="008C0098">
      <w:pPr>
        <w:rPr>
          <w:rFonts w:ascii="Times New Roman" w:hAnsi="Times New Roman" w:cs="Times New Roman"/>
          <w:b/>
          <w:sz w:val="24"/>
          <w:szCs w:val="24"/>
        </w:rPr>
      </w:pPr>
      <w:r w:rsidRPr="00713AB5">
        <w:rPr>
          <w:rFonts w:ascii="Times New Roman" w:hAnsi="Times New Roman" w:cs="Times New Roman"/>
          <w:b/>
          <w:sz w:val="24"/>
          <w:szCs w:val="24"/>
        </w:rPr>
        <w:t>Figure 1. Representativeness of selected demographics from the study sample compared regional and national geographies from the 2011 Census</w:t>
      </w:r>
    </w:p>
    <w:p w:rsidR="00151F97" w:rsidRPr="00713AB5" w:rsidRDefault="00151F97" w:rsidP="00F821F2">
      <w:pPr>
        <w:spacing w:line="360" w:lineRule="auto"/>
        <w:jc w:val="both"/>
        <w:rPr>
          <w:rFonts w:ascii="Times New Roman" w:hAnsi="Times New Roman" w:cs="Times New Roman"/>
          <w:b/>
          <w:sz w:val="24"/>
          <w:szCs w:val="24"/>
        </w:rPr>
      </w:pPr>
    </w:p>
    <w:p w:rsidR="00717D12" w:rsidRPr="00713AB5" w:rsidRDefault="000A1EB0" w:rsidP="00717D12">
      <w:pPr>
        <w:spacing w:line="360" w:lineRule="auto"/>
        <w:rPr>
          <w:b/>
          <w:bCs/>
        </w:rPr>
      </w:pPr>
      <w:r w:rsidRPr="00713AB5">
        <w:rPr>
          <w:rFonts w:ascii="Times New Roman" w:hAnsi="Times New Roman" w:cs="Times New Roman"/>
          <w:b/>
          <w:sz w:val="26"/>
          <w:szCs w:val="26"/>
        </w:rPr>
        <w:t>3</w:t>
      </w:r>
      <w:r w:rsidR="006D27F0" w:rsidRPr="00713AB5">
        <w:rPr>
          <w:rFonts w:ascii="Times New Roman" w:hAnsi="Times New Roman" w:cs="Times New Roman"/>
          <w:b/>
          <w:sz w:val="26"/>
          <w:szCs w:val="26"/>
        </w:rPr>
        <w:t>.2</w:t>
      </w:r>
      <w:r w:rsidR="00717D12" w:rsidRPr="00713AB5">
        <w:rPr>
          <w:rFonts w:ascii="Times New Roman" w:hAnsi="Times New Roman" w:cs="Times New Roman"/>
          <w:b/>
          <w:sz w:val="26"/>
          <w:szCs w:val="26"/>
        </w:rPr>
        <w:t xml:space="preserve"> Statistical analysis methods </w:t>
      </w:r>
      <w:r w:rsidR="009E5A65" w:rsidRPr="00713AB5">
        <w:rPr>
          <w:rFonts w:ascii="Times New Roman" w:hAnsi="Times New Roman" w:cs="Times New Roman"/>
          <w:b/>
          <w:sz w:val="26"/>
          <w:szCs w:val="26"/>
        </w:rPr>
        <w:t xml:space="preserve">                                                                                                    </w:t>
      </w:r>
    </w:p>
    <w:p w:rsidR="00F7516B" w:rsidRPr="00713AB5" w:rsidRDefault="004B4585" w:rsidP="00647311">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Two non-parametric statistical tests were applied to the survey data using </w:t>
      </w:r>
      <w:r w:rsidR="004616D9" w:rsidRPr="00713AB5">
        <w:rPr>
          <w:rFonts w:ascii="Times New Roman" w:hAnsi="Times New Roman" w:cs="Times New Roman"/>
          <w:sz w:val="24"/>
          <w:szCs w:val="24"/>
        </w:rPr>
        <w:t>SPSS (Statistical Package for the Social Sciences) version 21 for Windows</w:t>
      </w:r>
      <w:r w:rsidRPr="00713AB5">
        <w:rPr>
          <w:rFonts w:ascii="Times New Roman" w:hAnsi="Times New Roman" w:cs="Times New Roman"/>
          <w:sz w:val="24"/>
          <w:szCs w:val="24"/>
        </w:rPr>
        <w:t>.</w:t>
      </w:r>
      <w:r w:rsidR="0087776C" w:rsidRPr="00713AB5">
        <w:rPr>
          <w:rFonts w:ascii="Times New Roman" w:hAnsi="Times New Roman" w:cs="Times New Roman"/>
          <w:sz w:val="24"/>
          <w:szCs w:val="24"/>
        </w:rPr>
        <w:t xml:space="preserve"> Firstly,</w:t>
      </w:r>
      <w:r w:rsidRPr="00713AB5">
        <w:rPr>
          <w:rFonts w:ascii="Times New Roman" w:hAnsi="Times New Roman" w:cs="Times New Roman"/>
          <w:sz w:val="24"/>
          <w:szCs w:val="24"/>
        </w:rPr>
        <w:t xml:space="preserve"> </w:t>
      </w:r>
      <w:r w:rsidR="004616D9" w:rsidRPr="00713AB5">
        <w:rPr>
          <w:rFonts w:ascii="Times New Roman" w:hAnsi="Times New Roman" w:cs="Times New Roman"/>
          <w:sz w:val="24"/>
          <w:szCs w:val="24"/>
        </w:rPr>
        <w:t>Spearman’s rank</w:t>
      </w:r>
      <w:r w:rsidR="0087776C" w:rsidRPr="00713AB5">
        <w:rPr>
          <w:rFonts w:ascii="Times New Roman" w:hAnsi="Times New Roman" w:cs="Times New Roman"/>
          <w:sz w:val="24"/>
          <w:szCs w:val="24"/>
        </w:rPr>
        <w:t xml:space="preserve"> </w:t>
      </w:r>
      <w:r w:rsidRPr="00713AB5">
        <w:rPr>
          <w:rFonts w:ascii="Times New Roman" w:hAnsi="Times New Roman" w:cs="Times New Roman"/>
          <w:sz w:val="24"/>
          <w:szCs w:val="24"/>
        </w:rPr>
        <w:t>correlations</w:t>
      </w:r>
      <w:r w:rsidR="0087776C" w:rsidRPr="00713AB5">
        <w:rPr>
          <w:rFonts w:ascii="Times New Roman" w:hAnsi="Times New Roman" w:cs="Times New Roman"/>
          <w:sz w:val="24"/>
          <w:szCs w:val="24"/>
        </w:rPr>
        <w:t xml:space="preserve"> were generated</w:t>
      </w:r>
      <w:r w:rsidRPr="00713AB5">
        <w:rPr>
          <w:rFonts w:ascii="Times New Roman" w:hAnsi="Times New Roman" w:cs="Times New Roman"/>
          <w:sz w:val="24"/>
          <w:szCs w:val="24"/>
        </w:rPr>
        <w:t xml:space="preserve"> between</w:t>
      </w:r>
      <w:r w:rsidR="0087776C" w:rsidRPr="00713AB5">
        <w:rPr>
          <w:rFonts w:ascii="Times New Roman" w:hAnsi="Times New Roman" w:cs="Times New Roman"/>
          <w:sz w:val="24"/>
          <w:szCs w:val="24"/>
        </w:rPr>
        <w:t xml:space="preserve"> variables representing</w:t>
      </w:r>
      <w:r w:rsidRPr="00713AB5">
        <w:rPr>
          <w:rFonts w:ascii="Times New Roman" w:hAnsi="Times New Roman" w:cs="Times New Roman"/>
          <w:sz w:val="24"/>
          <w:szCs w:val="24"/>
        </w:rPr>
        <w:t xml:space="preserve"> </w:t>
      </w:r>
      <w:r w:rsidR="0087776C" w:rsidRPr="00713AB5">
        <w:rPr>
          <w:rFonts w:ascii="Times New Roman" w:hAnsi="Times New Roman" w:cs="Times New Roman"/>
          <w:sz w:val="24"/>
          <w:szCs w:val="24"/>
        </w:rPr>
        <w:t>predisposition and knowledge, and variables related to energy behaviour, attitude and habits. Hypotheses were formulated from the theoretical literature</w:t>
      </w:r>
      <w:r w:rsidR="00F7516B" w:rsidRPr="00713AB5">
        <w:rPr>
          <w:rFonts w:ascii="Times New Roman" w:hAnsi="Times New Roman" w:cs="Times New Roman"/>
          <w:sz w:val="24"/>
          <w:szCs w:val="24"/>
        </w:rPr>
        <w:t xml:space="preserve"> to support an expected correlation in one direction, and therefore </w:t>
      </w:r>
      <w:r w:rsidR="0087776C" w:rsidRPr="00713AB5">
        <w:rPr>
          <w:rFonts w:ascii="Times New Roman" w:hAnsi="Times New Roman" w:cs="Times New Roman"/>
          <w:sz w:val="24"/>
          <w:szCs w:val="24"/>
        </w:rPr>
        <w:t>significant correlations were identified at the 1% level, using a one-tailed test</w:t>
      </w:r>
      <w:r w:rsidR="00F7516B" w:rsidRPr="00713AB5">
        <w:rPr>
          <w:rFonts w:ascii="Times New Roman" w:hAnsi="Times New Roman" w:cs="Times New Roman"/>
          <w:sz w:val="24"/>
          <w:szCs w:val="24"/>
        </w:rPr>
        <w:t xml:space="preserve">. Secondly, the </w:t>
      </w:r>
      <w:r w:rsidR="004616D9" w:rsidRPr="00713AB5">
        <w:rPr>
          <w:rFonts w:ascii="Times New Roman" w:hAnsi="Times New Roman" w:cs="Times New Roman"/>
          <w:sz w:val="24"/>
          <w:szCs w:val="24"/>
        </w:rPr>
        <w:t>Fischer exact test was employed to investigate statistical relationships</w:t>
      </w:r>
      <w:r w:rsidR="00F43E9F" w:rsidRPr="00713AB5">
        <w:rPr>
          <w:rFonts w:ascii="Times New Roman" w:hAnsi="Times New Roman" w:cs="Times New Roman"/>
          <w:sz w:val="24"/>
          <w:szCs w:val="24"/>
        </w:rPr>
        <w:t>, against the null hypothesis,</w:t>
      </w:r>
      <w:r w:rsidR="004616D9" w:rsidRPr="00713AB5">
        <w:rPr>
          <w:rFonts w:ascii="Times New Roman" w:hAnsi="Times New Roman" w:cs="Times New Roman"/>
          <w:sz w:val="24"/>
          <w:szCs w:val="24"/>
        </w:rPr>
        <w:t xml:space="preserve"> between</w:t>
      </w:r>
      <w:r w:rsidR="00F7516B" w:rsidRPr="00713AB5">
        <w:rPr>
          <w:rFonts w:ascii="Times New Roman" w:hAnsi="Times New Roman" w:cs="Times New Roman"/>
          <w:sz w:val="24"/>
          <w:szCs w:val="24"/>
        </w:rPr>
        <w:t xml:space="preserve"> </w:t>
      </w:r>
      <w:r w:rsidR="004616D9" w:rsidRPr="00713AB5">
        <w:rPr>
          <w:rFonts w:ascii="Times New Roman" w:hAnsi="Times New Roman" w:cs="Times New Roman"/>
          <w:sz w:val="24"/>
          <w:szCs w:val="24"/>
        </w:rPr>
        <w:t xml:space="preserve">predisposition and </w:t>
      </w:r>
      <w:r w:rsidR="00F7516B" w:rsidRPr="00713AB5">
        <w:rPr>
          <w:rFonts w:ascii="Times New Roman" w:hAnsi="Times New Roman" w:cs="Times New Roman"/>
          <w:sz w:val="24"/>
          <w:szCs w:val="24"/>
        </w:rPr>
        <w:t>k</w:t>
      </w:r>
      <w:r w:rsidR="004616D9" w:rsidRPr="00713AB5">
        <w:rPr>
          <w:rFonts w:ascii="Times New Roman" w:hAnsi="Times New Roman" w:cs="Times New Roman"/>
          <w:sz w:val="24"/>
          <w:szCs w:val="24"/>
        </w:rPr>
        <w:t>nowledge</w:t>
      </w:r>
      <w:r w:rsidR="00F7516B" w:rsidRPr="00713AB5">
        <w:rPr>
          <w:rFonts w:ascii="Times New Roman" w:hAnsi="Times New Roman" w:cs="Times New Roman"/>
          <w:sz w:val="24"/>
          <w:szCs w:val="24"/>
        </w:rPr>
        <w:t>,</w:t>
      </w:r>
      <w:r w:rsidR="004616D9" w:rsidRPr="00713AB5">
        <w:rPr>
          <w:rFonts w:ascii="Times New Roman" w:hAnsi="Times New Roman" w:cs="Times New Roman"/>
          <w:sz w:val="24"/>
          <w:szCs w:val="24"/>
        </w:rPr>
        <w:t xml:space="preserve"> </w:t>
      </w:r>
      <w:r w:rsidR="00F7516B" w:rsidRPr="00713AB5">
        <w:rPr>
          <w:rFonts w:ascii="Times New Roman" w:hAnsi="Times New Roman" w:cs="Times New Roman"/>
          <w:sz w:val="24"/>
          <w:szCs w:val="24"/>
        </w:rPr>
        <w:t>and a</w:t>
      </w:r>
      <w:r w:rsidR="004616D9" w:rsidRPr="00713AB5">
        <w:rPr>
          <w:rFonts w:ascii="Times New Roman" w:hAnsi="Times New Roman" w:cs="Times New Roman"/>
          <w:sz w:val="24"/>
          <w:szCs w:val="24"/>
        </w:rPr>
        <w:t>ppliance ownership and use</w:t>
      </w:r>
      <w:r w:rsidR="00F43E9F" w:rsidRPr="00713AB5">
        <w:rPr>
          <w:rFonts w:ascii="Times New Roman" w:hAnsi="Times New Roman" w:cs="Times New Roman"/>
          <w:sz w:val="24"/>
          <w:szCs w:val="24"/>
        </w:rPr>
        <w:t>.</w:t>
      </w:r>
      <w:r w:rsidR="00F43E9F" w:rsidRPr="00713AB5">
        <w:rPr>
          <w:rFonts w:ascii="Times New Roman" w:hAnsi="Times New Roman" w:cs="Times New Roman"/>
          <w:b/>
          <w:sz w:val="24"/>
          <w:szCs w:val="24"/>
        </w:rPr>
        <w:t xml:space="preserve"> </w:t>
      </w:r>
      <w:r w:rsidR="00F43E9F" w:rsidRPr="00713AB5">
        <w:rPr>
          <w:rFonts w:ascii="Times New Roman" w:hAnsi="Times New Roman" w:cs="Times New Roman"/>
          <w:sz w:val="24"/>
          <w:szCs w:val="24"/>
        </w:rPr>
        <w:t>Fischer’s exact test</w:t>
      </w:r>
      <w:r w:rsidR="00F43E9F" w:rsidRPr="00713AB5">
        <w:rPr>
          <w:rFonts w:ascii="Times New Roman" w:hAnsi="Times New Roman" w:cs="Times New Roman"/>
          <w:b/>
          <w:sz w:val="24"/>
          <w:szCs w:val="24"/>
        </w:rPr>
        <w:t xml:space="preserve"> </w:t>
      </w:r>
      <w:r w:rsidR="004616D9" w:rsidRPr="00713AB5">
        <w:rPr>
          <w:rFonts w:ascii="Times New Roman" w:hAnsi="Times New Roman" w:cs="Times New Roman"/>
          <w:sz w:val="24"/>
          <w:szCs w:val="24"/>
        </w:rPr>
        <w:t xml:space="preserve">was selected as a more </w:t>
      </w:r>
      <w:r w:rsidR="00A2522D" w:rsidRPr="00713AB5">
        <w:rPr>
          <w:rFonts w:ascii="Times New Roman" w:hAnsi="Times New Roman" w:cs="Times New Roman"/>
          <w:sz w:val="24"/>
          <w:szCs w:val="24"/>
        </w:rPr>
        <w:t>accurate</w:t>
      </w:r>
      <w:r w:rsidR="004616D9" w:rsidRPr="00713AB5">
        <w:rPr>
          <w:rFonts w:ascii="Times New Roman" w:hAnsi="Times New Roman" w:cs="Times New Roman"/>
          <w:sz w:val="24"/>
          <w:szCs w:val="24"/>
        </w:rPr>
        <w:t xml:space="preserve"> test compared </w:t>
      </w:r>
      <w:r w:rsidR="006B44C9" w:rsidRPr="00713AB5">
        <w:rPr>
          <w:rFonts w:ascii="Times New Roman" w:hAnsi="Times New Roman" w:cs="Times New Roman"/>
          <w:sz w:val="24"/>
          <w:szCs w:val="24"/>
        </w:rPr>
        <w:t>to Chi-Square, because</w:t>
      </w:r>
      <w:r w:rsidR="004616D9" w:rsidRPr="00713AB5">
        <w:rPr>
          <w:rFonts w:ascii="Times New Roman" w:hAnsi="Times New Roman" w:cs="Times New Roman"/>
          <w:sz w:val="24"/>
          <w:szCs w:val="24"/>
        </w:rPr>
        <w:t xml:space="preserve"> the latter produces an approximate correlation</w:t>
      </w:r>
      <w:r w:rsidR="00B11587" w:rsidRPr="00713AB5">
        <w:rPr>
          <w:rFonts w:ascii="Times New Roman" w:hAnsi="Times New Roman" w:cs="Times New Roman"/>
          <w:sz w:val="24"/>
          <w:szCs w:val="24"/>
        </w:rPr>
        <w:t xml:space="preserve"> [43</w:t>
      </w:r>
      <w:r w:rsidR="002C0025" w:rsidRPr="00713AB5">
        <w:rPr>
          <w:rFonts w:ascii="Times New Roman" w:hAnsi="Times New Roman" w:cs="Times New Roman"/>
          <w:sz w:val="24"/>
          <w:szCs w:val="24"/>
        </w:rPr>
        <w:t>]</w:t>
      </w:r>
      <w:r w:rsidR="00A2522D" w:rsidRPr="00713AB5">
        <w:rPr>
          <w:rFonts w:ascii="Times New Roman" w:hAnsi="Times New Roman" w:cs="Times New Roman"/>
          <w:sz w:val="24"/>
          <w:szCs w:val="24"/>
        </w:rPr>
        <w:t>.</w:t>
      </w:r>
      <w:r w:rsidR="00F7516B" w:rsidRPr="00713AB5">
        <w:rPr>
          <w:rFonts w:ascii="Times New Roman" w:hAnsi="Times New Roman" w:cs="Times New Roman"/>
          <w:b/>
          <w:sz w:val="24"/>
          <w:szCs w:val="24"/>
        </w:rPr>
        <w:t xml:space="preserve">          </w:t>
      </w:r>
    </w:p>
    <w:p w:rsidR="005D5604" w:rsidRPr="00713AB5" w:rsidRDefault="004616D9" w:rsidP="00B11587">
      <w:pPr>
        <w:spacing w:line="360" w:lineRule="auto"/>
        <w:jc w:val="both"/>
        <w:rPr>
          <w:rFonts w:ascii="Times New Roman" w:hAnsi="Times New Roman" w:cs="Times New Roman"/>
          <w:sz w:val="24"/>
          <w:szCs w:val="24"/>
        </w:rPr>
      </w:pPr>
      <w:r w:rsidRPr="00713AB5">
        <w:rPr>
          <w:rFonts w:ascii="Times New Roman" w:eastAsia="Times New Roman" w:hAnsi="Times New Roman" w:cs="Times New Roman"/>
          <w:sz w:val="24"/>
          <w:szCs w:val="24"/>
        </w:rPr>
        <w:t>Further to this, a</w:t>
      </w:r>
      <w:r w:rsidR="002C43C8" w:rsidRPr="00713AB5">
        <w:rPr>
          <w:rFonts w:ascii="Times New Roman" w:eastAsia="Times New Roman" w:hAnsi="Times New Roman" w:cs="Times New Roman"/>
          <w:sz w:val="20"/>
          <w:szCs w:val="20"/>
        </w:rPr>
        <w:t xml:space="preserve"> </w:t>
      </w:r>
      <w:r w:rsidRPr="00713AB5">
        <w:rPr>
          <w:rFonts w:ascii="Times New Roman" w:hAnsi="Times New Roman" w:cs="Times New Roman"/>
          <w:sz w:val="24"/>
          <w:szCs w:val="24"/>
        </w:rPr>
        <w:t xml:space="preserve">Principle Components Analysis (PCA) was conducted to determine the relative strength of relationships between </w:t>
      </w:r>
      <w:r w:rsidR="00D06F0B" w:rsidRPr="00713AB5">
        <w:rPr>
          <w:rFonts w:ascii="Times New Roman" w:hAnsi="Times New Roman" w:cs="Times New Roman"/>
          <w:sz w:val="24"/>
          <w:szCs w:val="24"/>
        </w:rPr>
        <w:t xml:space="preserve">17 </w:t>
      </w:r>
      <w:r w:rsidRPr="00713AB5">
        <w:rPr>
          <w:rFonts w:ascii="Times New Roman" w:hAnsi="Times New Roman" w:cs="Times New Roman"/>
          <w:sz w:val="24"/>
          <w:szCs w:val="24"/>
        </w:rPr>
        <w:t xml:space="preserve">variables associated with </w:t>
      </w:r>
      <w:r w:rsidRPr="00713AB5">
        <w:rPr>
          <w:rFonts w:ascii="Times New Roman" w:eastAsia="Times New Roman" w:hAnsi="Times New Roman" w:cs="Times New Roman"/>
          <w:sz w:val="24"/>
          <w:szCs w:val="24"/>
        </w:rPr>
        <w:t xml:space="preserve">predisposition, knowledge, </w:t>
      </w:r>
      <w:r w:rsidRPr="00713AB5">
        <w:rPr>
          <w:rFonts w:ascii="Times New Roman" w:hAnsi="Times New Roman" w:cs="Times New Roman"/>
          <w:sz w:val="24"/>
          <w:szCs w:val="24"/>
        </w:rPr>
        <w:t>energy behaviours, habits and attitudes</w:t>
      </w:r>
      <w:r w:rsidR="002C43C8" w:rsidRPr="00713AB5">
        <w:rPr>
          <w:rFonts w:ascii="Times New Roman" w:hAnsi="Times New Roman" w:cs="Times New Roman"/>
          <w:sz w:val="24"/>
          <w:szCs w:val="24"/>
        </w:rPr>
        <w:t>, as well as two demographic variables: gender and employment status.</w:t>
      </w:r>
      <w:r w:rsidR="009101D8" w:rsidRPr="00713AB5">
        <w:rPr>
          <w:rFonts w:ascii="Times New Roman" w:hAnsi="Times New Roman" w:cs="Times New Roman"/>
          <w:sz w:val="24"/>
          <w:szCs w:val="24"/>
        </w:rPr>
        <w:t xml:space="preserve"> T</w:t>
      </w:r>
      <w:r w:rsidR="002C43C8" w:rsidRPr="00713AB5">
        <w:rPr>
          <w:rFonts w:ascii="Times New Roman" w:hAnsi="Times New Roman" w:cs="Times New Roman"/>
          <w:sz w:val="24"/>
          <w:szCs w:val="24"/>
        </w:rPr>
        <w:t xml:space="preserve">wo of the four variables relating to knowledge </w:t>
      </w:r>
      <w:r w:rsidR="009101D8" w:rsidRPr="00713AB5">
        <w:rPr>
          <w:rFonts w:ascii="Times New Roman" w:hAnsi="Times New Roman" w:cs="Times New Roman"/>
          <w:sz w:val="24"/>
          <w:szCs w:val="24"/>
        </w:rPr>
        <w:t>were not considered to be relevant to the aims of this analysis and were excluded in this test (‘</w:t>
      </w:r>
      <w:r w:rsidRPr="00713AB5">
        <w:rPr>
          <w:rFonts w:ascii="Times New Roman" w:eastAsia="Times New Roman" w:hAnsi="Times New Roman" w:cs="Times New Roman"/>
          <w:sz w:val="24"/>
          <w:szCs w:val="24"/>
        </w:rPr>
        <w:t>Zero carbon homes</w:t>
      </w:r>
      <w:r w:rsidR="009101D8" w:rsidRPr="00713AB5">
        <w:rPr>
          <w:rFonts w:ascii="Times New Roman" w:eastAsia="Times New Roman" w:hAnsi="Times New Roman" w:cs="Times New Roman"/>
          <w:sz w:val="24"/>
          <w:szCs w:val="24"/>
        </w:rPr>
        <w:t>’</w:t>
      </w:r>
      <w:r w:rsidR="009101D8" w:rsidRPr="00713AB5">
        <w:rPr>
          <w:rFonts w:ascii="Times New Roman" w:hAnsi="Times New Roman" w:cs="Times New Roman"/>
          <w:sz w:val="24"/>
          <w:szCs w:val="24"/>
        </w:rPr>
        <w:t xml:space="preserve"> and ‘</w:t>
      </w:r>
      <w:r w:rsidRPr="00713AB5">
        <w:rPr>
          <w:rFonts w:ascii="Times New Roman" w:eastAsia="Times New Roman" w:hAnsi="Times New Roman" w:cs="Times New Roman"/>
          <w:sz w:val="24"/>
          <w:szCs w:val="24"/>
        </w:rPr>
        <w:t>Government's initiatives to reduce CO</w:t>
      </w:r>
      <w:r w:rsidRPr="00713AB5">
        <w:rPr>
          <w:rFonts w:ascii="Times New Roman" w:eastAsia="Times New Roman" w:hAnsi="Times New Roman" w:cs="Times New Roman"/>
          <w:sz w:val="24"/>
          <w:szCs w:val="24"/>
          <w:vertAlign w:val="subscript"/>
        </w:rPr>
        <w:t>2</w:t>
      </w:r>
      <w:r w:rsidRPr="00713AB5">
        <w:rPr>
          <w:rFonts w:ascii="Times New Roman" w:eastAsia="Times New Roman" w:hAnsi="Times New Roman" w:cs="Times New Roman"/>
          <w:sz w:val="24"/>
          <w:szCs w:val="24"/>
        </w:rPr>
        <w:t xml:space="preserve"> emissions</w:t>
      </w:r>
      <w:r w:rsidR="009101D8" w:rsidRPr="00713AB5">
        <w:rPr>
          <w:rFonts w:ascii="Times New Roman" w:eastAsia="Times New Roman" w:hAnsi="Times New Roman" w:cs="Times New Roman"/>
          <w:sz w:val="24"/>
          <w:szCs w:val="24"/>
        </w:rPr>
        <w:t>’</w:t>
      </w:r>
      <w:r w:rsidRPr="00713AB5">
        <w:rPr>
          <w:rFonts w:ascii="Times New Roman" w:eastAsia="Times New Roman" w:hAnsi="Times New Roman" w:cs="Times New Roman"/>
          <w:sz w:val="24"/>
          <w:szCs w:val="24"/>
        </w:rPr>
        <w:t>)</w:t>
      </w:r>
      <w:r w:rsidR="009101D8" w:rsidRPr="00713AB5">
        <w:rPr>
          <w:rFonts w:ascii="Times New Roman" w:eastAsia="Times New Roman" w:hAnsi="Times New Roman" w:cs="Times New Roman"/>
          <w:sz w:val="24"/>
          <w:szCs w:val="24"/>
        </w:rPr>
        <w:t xml:space="preserve">. </w:t>
      </w:r>
      <w:r w:rsidR="007B2B7D" w:rsidRPr="00713AB5">
        <w:rPr>
          <w:rFonts w:ascii="Times New Roman" w:eastAsia="Times New Roman" w:hAnsi="Times New Roman" w:cs="Times New Roman"/>
          <w:sz w:val="24"/>
          <w:szCs w:val="24"/>
        </w:rPr>
        <w:t xml:space="preserve">This is because our study is concerned with forms of environmental knowledge rather than awareness of specific policy initiatives. </w:t>
      </w:r>
      <w:r w:rsidR="009101D8" w:rsidRPr="00713AB5">
        <w:rPr>
          <w:rFonts w:ascii="Times New Roman" w:eastAsia="Times New Roman" w:hAnsi="Times New Roman" w:cs="Times New Roman"/>
          <w:sz w:val="24"/>
          <w:szCs w:val="24"/>
        </w:rPr>
        <w:t>Variables representing appliance ownership and associated frequen</w:t>
      </w:r>
      <w:r w:rsidR="00440908" w:rsidRPr="00713AB5">
        <w:rPr>
          <w:rFonts w:ascii="Times New Roman" w:eastAsia="Times New Roman" w:hAnsi="Times New Roman" w:cs="Times New Roman"/>
          <w:sz w:val="24"/>
          <w:szCs w:val="24"/>
        </w:rPr>
        <w:t>cy of use were also excluded from</w:t>
      </w:r>
      <w:r w:rsidR="009101D8" w:rsidRPr="00713AB5">
        <w:rPr>
          <w:rFonts w:ascii="Times New Roman" w:eastAsia="Times New Roman" w:hAnsi="Times New Roman" w:cs="Times New Roman"/>
          <w:sz w:val="24"/>
          <w:szCs w:val="24"/>
        </w:rPr>
        <w:t xml:space="preserve"> the PCA, since it was not possible to generate a positive definite correlation matrix with these variables included. </w:t>
      </w:r>
    </w:p>
    <w:p w:rsidR="00717D12" w:rsidRPr="00713AB5" w:rsidRDefault="006D27F0" w:rsidP="00F821F2">
      <w:pPr>
        <w:pStyle w:val="Heading3"/>
        <w:spacing w:line="360" w:lineRule="auto"/>
        <w:rPr>
          <w:rFonts w:ascii="Times New Roman" w:hAnsi="Times New Roman" w:cs="Times New Roman"/>
          <w:color w:val="auto"/>
          <w:sz w:val="28"/>
          <w:szCs w:val="28"/>
        </w:rPr>
      </w:pPr>
      <w:r w:rsidRPr="00713AB5">
        <w:rPr>
          <w:rFonts w:ascii="Times New Roman" w:hAnsi="Times New Roman" w:cs="Times New Roman"/>
          <w:color w:val="auto"/>
          <w:sz w:val="28"/>
          <w:szCs w:val="28"/>
        </w:rPr>
        <w:lastRenderedPageBreak/>
        <w:t>4</w:t>
      </w:r>
      <w:r w:rsidR="00717D12" w:rsidRPr="00713AB5">
        <w:rPr>
          <w:rFonts w:ascii="Times New Roman" w:hAnsi="Times New Roman" w:cs="Times New Roman"/>
          <w:color w:val="auto"/>
          <w:sz w:val="28"/>
          <w:szCs w:val="28"/>
        </w:rPr>
        <w:t xml:space="preserve">.0 Results </w:t>
      </w:r>
      <w:r w:rsidR="00207B1A" w:rsidRPr="00713AB5">
        <w:rPr>
          <w:rFonts w:ascii="Times New Roman" w:hAnsi="Times New Roman" w:cs="Times New Roman"/>
          <w:color w:val="auto"/>
          <w:sz w:val="28"/>
          <w:szCs w:val="28"/>
        </w:rPr>
        <w:t>and Discussion</w:t>
      </w:r>
    </w:p>
    <w:p w:rsidR="00E32EC4" w:rsidRPr="00713AB5" w:rsidRDefault="006D27F0" w:rsidP="00E32EC4">
      <w:pPr>
        <w:pStyle w:val="Heading3"/>
        <w:spacing w:line="360" w:lineRule="auto"/>
        <w:rPr>
          <w:rFonts w:ascii="Times New Roman" w:hAnsi="Times New Roman" w:cs="Times New Roman"/>
          <w:color w:val="auto"/>
          <w:sz w:val="26"/>
          <w:szCs w:val="26"/>
        </w:rPr>
      </w:pPr>
      <w:r w:rsidRPr="00713AB5">
        <w:rPr>
          <w:rFonts w:ascii="Times New Roman" w:hAnsi="Times New Roman" w:cs="Times New Roman"/>
          <w:color w:val="auto"/>
          <w:sz w:val="26"/>
          <w:szCs w:val="26"/>
        </w:rPr>
        <w:t>4</w:t>
      </w:r>
      <w:r w:rsidR="00717D12" w:rsidRPr="00713AB5">
        <w:rPr>
          <w:rFonts w:ascii="Times New Roman" w:hAnsi="Times New Roman" w:cs="Times New Roman"/>
          <w:color w:val="auto"/>
          <w:sz w:val="26"/>
          <w:szCs w:val="26"/>
        </w:rPr>
        <w:t>.</w:t>
      </w:r>
      <w:r w:rsidR="00D06F0B" w:rsidRPr="00713AB5">
        <w:rPr>
          <w:rFonts w:ascii="Times New Roman" w:hAnsi="Times New Roman" w:cs="Times New Roman"/>
          <w:color w:val="auto"/>
          <w:sz w:val="26"/>
          <w:szCs w:val="26"/>
        </w:rPr>
        <w:t xml:space="preserve">1 </w:t>
      </w:r>
      <w:r w:rsidR="00717D12" w:rsidRPr="00713AB5">
        <w:rPr>
          <w:rFonts w:ascii="Times New Roman" w:hAnsi="Times New Roman" w:cs="Times New Roman"/>
          <w:color w:val="auto"/>
          <w:sz w:val="26"/>
          <w:szCs w:val="26"/>
        </w:rPr>
        <w:t>Correlation Analysis</w:t>
      </w:r>
      <w:r w:rsidR="00D1682A" w:rsidRPr="00713AB5">
        <w:rPr>
          <w:rFonts w:ascii="Times New Roman" w:hAnsi="Times New Roman" w:cs="Times New Roman"/>
          <w:color w:val="auto"/>
          <w:sz w:val="26"/>
          <w:szCs w:val="26"/>
        </w:rPr>
        <w:t>: Predisposition and Knowledge versus Energy Behaviour / Attitude</w:t>
      </w:r>
      <w:r w:rsidR="00B76A63" w:rsidRPr="00713AB5">
        <w:rPr>
          <w:rFonts w:ascii="Times New Roman" w:hAnsi="Times New Roman" w:cs="Times New Roman"/>
          <w:color w:val="auto"/>
          <w:sz w:val="26"/>
          <w:szCs w:val="26"/>
        </w:rPr>
        <w:t>s</w:t>
      </w:r>
      <w:r w:rsidR="00D1682A" w:rsidRPr="00713AB5">
        <w:rPr>
          <w:rFonts w:ascii="Times New Roman" w:hAnsi="Times New Roman" w:cs="Times New Roman"/>
          <w:color w:val="auto"/>
          <w:sz w:val="26"/>
          <w:szCs w:val="26"/>
        </w:rPr>
        <w:t xml:space="preserve"> / Habits</w:t>
      </w:r>
    </w:p>
    <w:p w:rsidR="00AD75B2" w:rsidRPr="00713AB5" w:rsidRDefault="00E9698A" w:rsidP="00E32EC4">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Spearman’s rank correlations were generated in order to investigate survey variables relating the environmental values and knowledge of respondents with the energy behaviou</w:t>
      </w:r>
      <w:r w:rsidR="00B76A63" w:rsidRPr="00713AB5">
        <w:rPr>
          <w:rFonts w:ascii="Times New Roman" w:hAnsi="Times New Roman" w:cs="Times New Roman"/>
          <w:sz w:val="24"/>
          <w:szCs w:val="24"/>
        </w:rPr>
        <w:t>r, attitudes and habits. Table</w:t>
      </w:r>
      <w:r w:rsidR="007E5B3D" w:rsidRPr="00713AB5">
        <w:rPr>
          <w:rFonts w:ascii="Times New Roman" w:hAnsi="Times New Roman" w:cs="Times New Roman"/>
          <w:sz w:val="24"/>
          <w:szCs w:val="24"/>
        </w:rPr>
        <w:t>s</w:t>
      </w:r>
      <w:r w:rsidR="001C5A3B" w:rsidRPr="00713AB5">
        <w:rPr>
          <w:rFonts w:ascii="Times New Roman" w:hAnsi="Times New Roman" w:cs="Times New Roman"/>
          <w:sz w:val="24"/>
          <w:szCs w:val="24"/>
        </w:rPr>
        <w:t xml:space="preserve"> 2 to 5</w:t>
      </w:r>
      <w:r w:rsidR="007E5B3D" w:rsidRPr="00713AB5">
        <w:rPr>
          <w:rFonts w:ascii="Times New Roman" w:hAnsi="Times New Roman" w:cs="Times New Roman"/>
          <w:sz w:val="24"/>
          <w:szCs w:val="24"/>
        </w:rPr>
        <w:t xml:space="preserve"> present</w:t>
      </w:r>
      <w:r w:rsidRPr="00713AB5">
        <w:rPr>
          <w:rFonts w:ascii="Times New Roman" w:hAnsi="Times New Roman" w:cs="Times New Roman"/>
          <w:sz w:val="24"/>
          <w:szCs w:val="24"/>
        </w:rPr>
        <w:t xml:space="preserve"> those correlations which were significant at </w:t>
      </w:r>
      <w:r w:rsidR="007E5B3D" w:rsidRPr="00713AB5">
        <w:rPr>
          <w:rFonts w:ascii="Times New Roman" w:hAnsi="Times New Roman" w:cs="Times New Roman"/>
          <w:sz w:val="24"/>
          <w:szCs w:val="24"/>
        </w:rPr>
        <w:t xml:space="preserve">the </w:t>
      </w:r>
      <w:r w:rsidRPr="00713AB5">
        <w:rPr>
          <w:rFonts w:ascii="Times New Roman" w:hAnsi="Times New Roman" w:cs="Times New Roman"/>
          <w:sz w:val="24"/>
          <w:szCs w:val="24"/>
        </w:rPr>
        <w:t xml:space="preserve">1% level and these are discussed </w:t>
      </w:r>
      <w:r w:rsidR="008E163D" w:rsidRPr="00713AB5">
        <w:rPr>
          <w:rFonts w:ascii="Times New Roman" w:hAnsi="Times New Roman" w:cs="Times New Roman"/>
          <w:sz w:val="24"/>
          <w:szCs w:val="24"/>
        </w:rPr>
        <w:t>in turn in sections 4.1.1</w:t>
      </w:r>
      <w:r w:rsidR="00242A17" w:rsidRPr="00713AB5">
        <w:rPr>
          <w:rFonts w:ascii="Times New Roman" w:hAnsi="Times New Roman" w:cs="Times New Roman"/>
          <w:sz w:val="24"/>
          <w:szCs w:val="24"/>
        </w:rPr>
        <w:t xml:space="preserve"> </w:t>
      </w:r>
      <w:r w:rsidR="008E163D" w:rsidRPr="00713AB5">
        <w:rPr>
          <w:rFonts w:ascii="Times New Roman" w:hAnsi="Times New Roman" w:cs="Times New Roman"/>
          <w:sz w:val="24"/>
          <w:szCs w:val="24"/>
        </w:rPr>
        <w:t>-</w:t>
      </w:r>
      <w:r w:rsidR="00242A17" w:rsidRPr="00713AB5">
        <w:rPr>
          <w:rFonts w:ascii="Times New Roman" w:hAnsi="Times New Roman" w:cs="Times New Roman"/>
          <w:sz w:val="24"/>
          <w:szCs w:val="24"/>
        </w:rPr>
        <w:t xml:space="preserve"> </w:t>
      </w:r>
      <w:r w:rsidR="008E163D" w:rsidRPr="00713AB5">
        <w:rPr>
          <w:rFonts w:ascii="Times New Roman" w:hAnsi="Times New Roman" w:cs="Times New Roman"/>
          <w:sz w:val="24"/>
          <w:szCs w:val="24"/>
        </w:rPr>
        <w:t xml:space="preserve">4.1.4 </w:t>
      </w:r>
      <w:r w:rsidRPr="00713AB5">
        <w:rPr>
          <w:rFonts w:ascii="Times New Roman" w:hAnsi="Times New Roman" w:cs="Times New Roman"/>
          <w:sz w:val="24"/>
          <w:szCs w:val="24"/>
        </w:rPr>
        <w:t>b</w:t>
      </w:r>
      <w:r w:rsidR="00B76A63" w:rsidRPr="00713AB5">
        <w:rPr>
          <w:rFonts w:ascii="Times New Roman" w:hAnsi="Times New Roman" w:cs="Times New Roman"/>
          <w:sz w:val="24"/>
          <w:szCs w:val="24"/>
        </w:rPr>
        <w:t>elow with reference to hypothese</w:t>
      </w:r>
      <w:r w:rsidRPr="00713AB5">
        <w:rPr>
          <w:rFonts w:ascii="Times New Roman" w:hAnsi="Times New Roman" w:cs="Times New Roman"/>
          <w:sz w:val="24"/>
          <w:szCs w:val="24"/>
        </w:rPr>
        <w:t>s drawn from the theoretical literature.</w:t>
      </w:r>
      <w:r w:rsidR="008E163D" w:rsidRPr="00713AB5">
        <w:rPr>
          <w:rFonts w:ascii="Times New Roman" w:hAnsi="Times New Roman" w:cs="Times New Roman"/>
          <w:sz w:val="24"/>
          <w:szCs w:val="24"/>
        </w:rPr>
        <w:t xml:space="preserve"> All the Spearman’s rank correlations g</w:t>
      </w:r>
      <w:r w:rsidR="0005160C" w:rsidRPr="00713AB5">
        <w:rPr>
          <w:rFonts w:ascii="Times New Roman" w:hAnsi="Times New Roman" w:cs="Times New Roman"/>
          <w:sz w:val="24"/>
          <w:szCs w:val="24"/>
        </w:rPr>
        <w:t>enerated are shown in Appendix 1</w:t>
      </w:r>
      <w:r w:rsidR="008E163D" w:rsidRPr="00713AB5">
        <w:rPr>
          <w:rFonts w:ascii="Times New Roman" w:hAnsi="Times New Roman" w:cs="Times New Roman"/>
          <w:sz w:val="24"/>
          <w:szCs w:val="24"/>
        </w:rPr>
        <w:t>, and Section 4.1.5 discusses these with respect to non-significant correlations in particular.</w:t>
      </w:r>
    </w:p>
    <w:p w:rsidR="00AD75B2" w:rsidRPr="00713AB5" w:rsidRDefault="00AD75B2" w:rsidP="00717D12">
      <w:pPr>
        <w:spacing w:line="360" w:lineRule="auto"/>
        <w:jc w:val="both"/>
        <w:rPr>
          <w:rFonts w:ascii="Times New Roman" w:hAnsi="Times New Roman" w:cs="Times New Roman"/>
          <w:sz w:val="24"/>
          <w:szCs w:val="24"/>
        </w:rPr>
      </w:pPr>
    </w:p>
    <w:p w:rsidR="00126C7C" w:rsidRPr="00713AB5" w:rsidRDefault="00D1682A" w:rsidP="00E32EC4">
      <w:pPr>
        <w:pStyle w:val="Heading3"/>
        <w:spacing w:line="360" w:lineRule="auto"/>
        <w:rPr>
          <w:color w:val="auto"/>
          <w:sz w:val="26"/>
          <w:szCs w:val="26"/>
        </w:rPr>
      </w:pPr>
      <w:r w:rsidRPr="00713AB5">
        <w:rPr>
          <w:color w:val="auto"/>
          <w:sz w:val="26"/>
          <w:szCs w:val="26"/>
        </w:rPr>
        <w:t xml:space="preserve">4.1.1 Valuing the environment </w:t>
      </w:r>
      <w:r w:rsidR="00B73101" w:rsidRPr="00713AB5">
        <w:rPr>
          <w:color w:val="auto"/>
          <w:sz w:val="26"/>
          <w:szCs w:val="26"/>
        </w:rPr>
        <w:t>versus energy attitudes and behaviour</w:t>
      </w:r>
    </w:p>
    <w:p w:rsidR="00CA425C" w:rsidRPr="00713AB5" w:rsidRDefault="00192539" w:rsidP="00E32EC4">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More than half of the respondents to our survey (52%) considered </w:t>
      </w:r>
      <w:r w:rsidR="001F3C79" w:rsidRPr="00713AB5">
        <w:rPr>
          <w:rFonts w:ascii="Times New Roman" w:hAnsi="Times New Roman" w:cs="Times New Roman"/>
          <w:sz w:val="24"/>
          <w:szCs w:val="24"/>
        </w:rPr>
        <w:t xml:space="preserve">that </w:t>
      </w:r>
      <w:r w:rsidRPr="00713AB5">
        <w:rPr>
          <w:rFonts w:ascii="Times New Roman" w:hAnsi="Times New Roman" w:cs="Times New Roman"/>
          <w:sz w:val="24"/>
          <w:szCs w:val="24"/>
        </w:rPr>
        <w:t>the environment and the economy</w:t>
      </w:r>
      <w:r w:rsidR="001F3C79" w:rsidRPr="00713AB5">
        <w:rPr>
          <w:rFonts w:ascii="Times New Roman" w:hAnsi="Times New Roman" w:cs="Times New Roman"/>
          <w:sz w:val="24"/>
          <w:szCs w:val="24"/>
        </w:rPr>
        <w:t xml:space="preserve"> were</w:t>
      </w:r>
      <w:r w:rsidRPr="00713AB5">
        <w:rPr>
          <w:rFonts w:ascii="Times New Roman" w:hAnsi="Times New Roman" w:cs="Times New Roman"/>
          <w:sz w:val="24"/>
          <w:szCs w:val="24"/>
        </w:rPr>
        <w:t xml:space="preserve"> equal priorities, compared to 29% who assigned higher priority to the economy and 19% who gave higher priority to the environment. Nevertheless, t</w:t>
      </w:r>
      <w:r w:rsidR="00EB4607" w:rsidRPr="00713AB5">
        <w:rPr>
          <w:rFonts w:ascii="Times New Roman" w:hAnsi="Times New Roman" w:cs="Times New Roman"/>
          <w:sz w:val="24"/>
          <w:szCs w:val="24"/>
        </w:rPr>
        <w:t>wo</w:t>
      </w:r>
      <w:r w:rsidR="00CA5E80" w:rsidRPr="00713AB5">
        <w:rPr>
          <w:rFonts w:ascii="Times New Roman" w:hAnsi="Times New Roman" w:cs="Times New Roman"/>
          <w:sz w:val="24"/>
          <w:szCs w:val="24"/>
        </w:rPr>
        <w:t xml:space="preserve"> </w:t>
      </w:r>
      <w:r w:rsidR="00EB4607" w:rsidRPr="00713AB5">
        <w:rPr>
          <w:rFonts w:ascii="Times New Roman" w:hAnsi="Times New Roman" w:cs="Times New Roman"/>
          <w:sz w:val="24"/>
          <w:szCs w:val="24"/>
        </w:rPr>
        <w:t xml:space="preserve">correlations </w:t>
      </w:r>
      <w:r w:rsidR="00323BDE" w:rsidRPr="00713AB5">
        <w:rPr>
          <w:rFonts w:ascii="Times New Roman" w:hAnsi="Times New Roman" w:cs="Times New Roman"/>
          <w:sz w:val="24"/>
          <w:szCs w:val="24"/>
        </w:rPr>
        <w:t xml:space="preserve">indicate a positive association between </w:t>
      </w:r>
      <w:r w:rsidR="00EB4607" w:rsidRPr="00713AB5">
        <w:rPr>
          <w:rFonts w:ascii="Times New Roman" w:hAnsi="Times New Roman" w:cs="Times New Roman"/>
          <w:sz w:val="24"/>
          <w:szCs w:val="24"/>
        </w:rPr>
        <w:t>valuing the environment</w:t>
      </w:r>
      <w:r w:rsidR="00323BDE" w:rsidRPr="00713AB5">
        <w:rPr>
          <w:rFonts w:ascii="Times New Roman" w:hAnsi="Times New Roman" w:cs="Times New Roman"/>
          <w:sz w:val="24"/>
          <w:szCs w:val="24"/>
        </w:rPr>
        <w:t xml:space="preserve"> and (1) </w:t>
      </w:r>
      <w:r w:rsidR="00EB4607" w:rsidRPr="00713AB5">
        <w:rPr>
          <w:rFonts w:ascii="Times New Roman" w:hAnsi="Times New Roman" w:cs="Times New Roman"/>
          <w:sz w:val="24"/>
          <w:szCs w:val="24"/>
        </w:rPr>
        <w:t>the attitude that saving energy in the home would help</w:t>
      </w:r>
      <w:r w:rsidR="00323BDE" w:rsidRPr="00713AB5">
        <w:rPr>
          <w:rFonts w:ascii="Times New Roman" w:hAnsi="Times New Roman" w:cs="Times New Roman"/>
          <w:sz w:val="24"/>
          <w:szCs w:val="24"/>
        </w:rPr>
        <w:t xml:space="preserve"> to protect the environment,</w:t>
      </w:r>
      <w:r w:rsidR="000F6425" w:rsidRPr="00713AB5">
        <w:rPr>
          <w:rFonts w:ascii="Times New Roman" w:hAnsi="Times New Roman" w:cs="Times New Roman"/>
          <w:sz w:val="24"/>
          <w:szCs w:val="24"/>
        </w:rPr>
        <w:t xml:space="preserve"> and</w:t>
      </w:r>
      <w:r w:rsidR="00EB4607" w:rsidRPr="00713AB5">
        <w:rPr>
          <w:rFonts w:ascii="Times New Roman" w:hAnsi="Times New Roman" w:cs="Times New Roman"/>
          <w:sz w:val="24"/>
          <w:szCs w:val="24"/>
        </w:rPr>
        <w:t xml:space="preserve"> </w:t>
      </w:r>
      <w:r w:rsidR="00323BDE" w:rsidRPr="00713AB5">
        <w:rPr>
          <w:rFonts w:ascii="Times New Roman" w:hAnsi="Times New Roman" w:cs="Times New Roman"/>
          <w:sz w:val="24"/>
          <w:szCs w:val="24"/>
        </w:rPr>
        <w:t xml:space="preserve">(2) </w:t>
      </w:r>
      <w:r w:rsidR="00EB4607" w:rsidRPr="00713AB5">
        <w:rPr>
          <w:rFonts w:ascii="Times New Roman" w:hAnsi="Times New Roman" w:cs="Times New Roman"/>
          <w:sz w:val="24"/>
          <w:szCs w:val="24"/>
        </w:rPr>
        <w:t>the installation of energy saving light-bulbs throughout the home</w:t>
      </w:r>
      <w:r w:rsidR="001C5A3B" w:rsidRPr="00713AB5">
        <w:rPr>
          <w:rFonts w:ascii="Times New Roman" w:hAnsi="Times New Roman" w:cs="Times New Roman"/>
          <w:sz w:val="24"/>
          <w:szCs w:val="24"/>
        </w:rPr>
        <w:t xml:space="preserve"> (Table 2</w:t>
      </w:r>
      <w:r w:rsidR="00E91E5B" w:rsidRPr="00713AB5">
        <w:rPr>
          <w:rFonts w:ascii="Times New Roman" w:hAnsi="Times New Roman" w:cs="Times New Roman"/>
          <w:sz w:val="24"/>
          <w:szCs w:val="24"/>
        </w:rPr>
        <w:t>)</w:t>
      </w:r>
      <w:r w:rsidR="00EB4607" w:rsidRPr="00713AB5">
        <w:rPr>
          <w:rFonts w:ascii="Times New Roman" w:hAnsi="Times New Roman" w:cs="Times New Roman"/>
          <w:sz w:val="24"/>
          <w:szCs w:val="24"/>
        </w:rPr>
        <w:t>.</w:t>
      </w:r>
      <w:r w:rsidR="00407BC1" w:rsidRPr="00713AB5">
        <w:rPr>
          <w:rFonts w:ascii="Times New Roman" w:hAnsi="Times New Roman" w:cs="Times New Roman"/>
          <w:sz w:val="24"/>
          <w:szCs w:val="24"/>
        </w:rPr>
        <w:t xml:space="preserve"> There is, however, only a limited literature which has examined the relationship between how people value the environment and their energy attitudes and behaviour.</w:t>
      </w:r>
      <w:r w:rsidR="00CA425C" w:rsidRPr="00713AB5">
        <w:rPr>
          <w:rFonts w:ascii="Times New Roman" w:hAnsi="Times New Roman" w:cs="Times New Roman"/>
          <w:sz w:val="24"/>
          <w:szCs w:val="24"/>
        </w:rPr>
        <w:t xml:space="preserve"> </w:t>
      </w:r>
    </w:p>
    <w:p w:rsidR="00E91E5B" w:rsidRPr="00713AB5" w:rsidRDefault="00266A32" w:rsidP="00EF5133">
      <w:pPr>
        <w:spacing w:line="360" w:lineRule="auto"/>
        <w:jc w:val="both"/>
        <w:rPr>
          <w:rFonts w:eastAsiaTheme="majorEastAsia" w:cs="Arial"/>
          <w:sz w:val="24"/>
          <w:szCs w:val="24"/>
          <w:u w:val="single"/>
          <w:bdr w:val="none" w:sz="0" w:space="0" w:color="auto" w:frame="1"/>
        </w:rPr>
      </w:pPr>
      <w:r w:rsidRPr="00713AB5">
        <w:rPr>
          <w:rFonts w:ascii="Times New Roman" w:hAnsi="Times New Roman" w:cs="Times New Roman"/>
          <w:sz w:val="24"/>
          <w:szCs w:val="24"/>
        </w:rPr>
        <w:t xml:space="preserve">With respect to the former correlation, </w:t>
      </w:r>
      <w:r w:rsidR="0053219B" w:rsidRPr="00713AB5">
        <w:rPr>
          <w:rFonts w:ascii="Times New Roman" w:hAnsi="Times New Roman" w:cs="Times New Roman"/>
          <w:sz w:val="24"/>
          <w:szCs w:val="24"/>
        </w:rPr>
        <w:t>an empirical study by Bamberg</w:t>
      </w:r>
      <w:r w:rsidR="007A6746" w:rsidRPr="00713AB5">
        <w:rPr>
          <w:rFonts w:ascii="Times New Roman" w:hAnsi="Times New Roman" w:cs="Times New Roman"/>
          <w:sz w:val="24"/>
          <w:szCs w:val="24"/>
        </w:rPr>
        <w:t xml:space="preserve"> </w:t>
      </w:r>
      <w:r w:rsidR="00274E3B" w:rsidRPr="00713AB5">
        <w:rPr>
          <w:rFonts w:ascii="Times New Roman" w:hAnsi="Times New Roman" w:cs="Times New Roman"/>
          <w:sz w:val="24"/>
          <w:szCs w:val="24"/>
        </w:rPr>
        <w:t>indicates</w:t>
      </w:r>
      <w:r w:rsidR="007A6746" w:rsidRPr="00713AB5">
        <w:rPr>
          <w:rFonts w:ascii="Times New Roman" w:hAnsi="Times New Roman" w:cs="Times New Roman"/>
          <w:sz w:val="24"/>
          <w:szCs w:val="24"/>
        </w:rPr>
        <w:t xml:space="preserve"> that </w:t>
      </w:r>
      <w:r w:rsidR="009D340B" w:rsidRPr="00713AB5">
        <w:rPr>
          <w:rFonts w:ascii="Times New Roman" w:hAnsi="Times New Roman" w:cs="Times New Roman"/>
          <w:sz w:val="24"/>
          <w:szCs w:val="24"/>
        </w:rPr>
        <w:t xml:space="preserve">more environmentally-concerned individuals </w:t>
      </w:r>
      <w:r w:rsidR="007A6746" w:rsidRPr="00713AB5">
        <w:rPr>
          <w:rFonts w:ascii="Times New Roman" w:hAnsi="Times New Roman" w:cs="Times New Roman"/>
          <w:sz w:val="24"/>
          <w:szCs w:val="24"/>
        </w:rPr>
        <w:t>believe</w:t>
      </w:r>
      <w:r w:rsidR="00274E3B" w:rsidRPr="00713AB5">
        <w:rPr>
          <w:rFonts w:ascii="Times New Roman" w:hAnsi="Times New Roman" w:cs="Times New Roman"/>
          <w:sz w:val="24"/>
          <w:szCs w:val="24"/>
        </w:rPr>
        <w:t xml:space="preserve"> that they can</w:t>
      </w:r>
      <w:r w:rsidR="007A6746" w:rsidRPr="00713AB5">
        <w:rPr>
          <w:rFonts w:ascii="Times New Roman" w:hAnsi="Times New Roman" w:cs="Times New Roman"/>
          <w:sz w:val="24"/>
          <w:szCs w:val="24"/>
        </w:rPr>
        <w:t xml:space="preserve"> achieve a higher level of </w:t>
      </w:r>
      <w:r w:rsidR="00274E3B" w:rsidRPr="00713AB5">
        <w:rPr>
          <w:rFonts w:ascii="Times New Roman" w:hAnsi="Times New Roman" w:cs="Times New Roman"/>
          <w:sz w:val="24"/>
          <w:szCs w:val="24"/>
        </w:rPr>
        <w:t xml:space="preserve">behavioural </w:t>
      </w:r>
      <w:r w:rsidR="007A6746" w:rsidRPr="00713AB5">
        <w:rPr>
          <w:rFonts w:ascii="Times New Roman" w:hAnsi="Times New Roman" w:cs="Times New Roman"/>
          <w:sz w:val="24"/>
          <w:szCs w:val="24"/>
        </w:rPr>
        <w:t>control over</w:t>
      </w:r>
      <w:r w:rsidR="0096540B" w:rsidRPr="00713AB5">
        <w:rPr>
          <w:rFonts w:ascii="Times New Roman" w:hAnsi="Times New Roman" w:cs="Times New Roman"/>
          <w:sz w:val="24"/>
          <w:szCs w:val="24"/>
        </w:rPr>
        <w:t xml:space="preserve"> </w:t>
      </w:r>
      <w:r w:rsidR="00274E3B" w:rsidRPr="00713AB5">
        <w:rPr>
          <w:rFonts w:ascii="Times New Roman" w:hAnsi="Times New Roman" w:cs="Times New Roman"/>
          <w:sz w:val="24"/>
          <w:szCs w:val="24"/>
        </w:rPr>
        <w:t>any pro-environmental behaviours they engage in,</w:t>
      </w:r>
      <w:r w:rsidR="007A6746" w:rsidRPr="00713AB5">
        <w:rPr>
          <w:rFonts w:ascii="Times New Roman" w:hAnsi="Times New Roman" w:cs="Times New Roman"/>
          <w:sz w:val="24"/>
          <w:szCs w:val="24"/>
        </w:rPr>
        <w:t xml:space="preserve"> compared to less envi</w:t>
      </w:r>
      <w:r w:rsidR="00274E3B" w:rsidRPr="00713AB5">
        <w:rPr>
          <w:rFonts w:ascii="Times New Roman" w:hAnsi="Times New Roman" w:cs="Times New Roman"/>
          <w:sz w:val="24"/>
          <w:szCs w:val="24"/>
        </w:rPr>
        <w:t>ronmental</w:t>
      </w:r>
      <w:r w:rsidR="00245C96" w:rsidRPr="00713AB5">
        <w:rPr>
          <w:rFonts w:ascii="Times New Roman" w:hAnsi="Times New Roman" w:cs="Times New Roman"/>
          <w:sz w:val="24"/>
          <w:szCs w:val="24"/>
        </w:rPr>
        <w:t>ly</w:t>
      </w:r>
      <w:r w:rsidR="00274E3B" w:rsidRPr="00713AB5">
        <w:rPr>
          <w:rFonts w:ascii="Times New Roman" w:hAnsi="Times New Roman" w:cs="Times New Roman"/>
          <w:sz w:val="24"/>
          <w:szCs w:val="24"/>
        </w:rPr>
        <w:t xml:space="preserve"> concerned individuals</w:t>
      </w:r>
      <w:r w:rsidR="00B11587" w:rsidRPr="00713AB5">
        <w:rPr>
          <w:rFonts w:ascii="Times New Roman" w:hAnsi="Times New Roman" w:cs="Times New Roman"/>
          <w:sz w:val="24"/>
          <w:szCs w:val="24"/>
        </w:rPr>
        <w:t xml:space="preserve"> [44</w:t>
      </w:r>
      <w:r w:rsidR="0053219B" w:rsidRPr="00713AB5">
        <w:rPr>
          <w:rFonts w:ascii="Times New Roman" w:hAnsi="Times New Roman" w:cs="Times New Roman"/>
          <w:sz w:val="24"/>
          <w:szCs w:val="24"/>
        </w:rPr>
        <w:t>]</w:t>
      </w:r>
      <w:r w:rsidR="00274E3B" w:rsidRPr="00713AB5">
        <w:rPr>
          <w:rFonts w:ascii="Times New Roman" w:hAnsi="Times New Roman" w:cs="Times New Roman"/>
          <w:sz w:val="24"/>
          <w:szCs w:val="24"/>
        </w:rPr>
        <w:t xml:space="preserve">. A </w:t>
      </w:r>
      <w:r w:rsidR="007A6746" w:rsidRPr="00713AB5">
        <w:rPr>
          <w:rFonts w:ascii="Times New Roman" w:hAnsi="Times New Roman" w:cs="Times New Roman"/>
          <w:sz w:val="24"/>
          <w:szCs w:val="24"/>
        </w:rPr>
        <w:t xml:space="preserve">higher level of </w:t>
      </w:r>
      <w:r w:rsidR="00274E3B" w:rsidRPr="00713AB5">
        <w:rPr>
          <w:rFonts w:ascii="Times New Roman" w:hAnsi="Times New Roman" w:cs="Times New Roman"/>
          <w:sz w:val="24"/>
          <w:szCs w:val="24"/>
        </w:rPr>
        <w:t>environmental</w:t>
      </w:r>
      <w:r w:rsidR="007A6746" w:rsidRPr="00713AB5">
        <w:rPr>
          <w:rFonts w:ascii="Times New Roman" w:hAnsi="Times New Roman" w:cs="Times New Roman"/>
          <w:sz w:val="24"/>
          <w:szCs w:val="24"/>
        </w:rPr>
        <w:t xml:space="preserve">-concern is </w:t>
      </w:r>
      <w:r w:rsidR="00274E3B" w:rsidRPr="00713AB5">
        <w:rPr>
          <w:rFonts w:ascii="Times New Roman" w:hAnsi="Times New Roman" w:cs="Times New Roman"/>
          <w:sz w:val="24"/>
          <w:szCs w:val="24"/>
        </w:rPr>
        <w:t xml:space="preserve">also demonstrated to be </w:t>
      </w:r>
      <w:r w:rsidR="007A6746" w:rsidRPr="00713AB5">
        <w:rPr>
          <w:rFonts w:ascii="Times New Roman" w:hAnsi="Times New Roman" w:cs="Times New Roman"/>
          <w:sz w:val="24"/>
          <w:szCs w:val="24"/>
        </w:rPr>
        <w:t>an indirect, rather than direct determinant of pro-environmental behaviour, which depend</w:t>
      </w:r>
      <w:r w:rsidR="00274E3B" w:rsidRPr="00713AB5">
        <w:rPr>
          <w:rFonts w:ascii="Times New Roman" w:hAnsi="Times New Roman" w:cs="Times New Roman"/>
          <w:sz w:val="24"/>
          <w:szCs w:val="24"/>
        </w:rPr>
        <w:t>s</w:t>
      </w:r>
      <w:r w:rsidR="007A6746" w:rsidRPr="00713AB5">
        <w:rPr>
          <w:rFonts w:ascii="Times New Roman" w:hAnsi="Times New Roman" w:cs="Times New Roman"/>
          <w:sz w:val="24"/>
          <w:szCs w:val="24"/>
        </w:rPr>
        <w:t xml:space="preserve"> upon the specifics of situations in which decisions are made</w:t>
      </w:r>
      <w:r w:rsidR="00274E3B" w:rsidRPr="00713AB5">
        <w:rPr>
          <w:rFonts w:ascii="Times New Roman" w:hAnsi="Times New Roman" w:cs="Times New Roman"/>
          <w:sz w:val="24"/>
          <w:szCs w:val="24"/>
        </w:rPr>
        <w:t xml:space="preserve"> </w:t>
      </w:r>
      <w:r w:rsidR="00B11587" w:rsidRPr="00713AB5">
        <w:rPr>
          <w:rFonts w:ascii="Times New Roman" w:hAnsi="Times New Roman" w:cs="Times New Roman"/>
          <w:sz w:val="24"/>
          <w:szCs w:val="24"/>
        </w:rPr>
        <w:t>[44</w:t>
      </w:r>
      <w:r w:rsidR="00151F97" w:rsidRPr="00713AB5">
        <w:rPr>
          <w:rFonts w:ascii="Times New Roman" w:hAnsi="Times New Roman" w:cs="Times New Roman"/>
          <w:sz w:val="24"/>
          <w:szCs w:val="24"/>
        </w:rPr>
        <w:t>]</w:t>
      </w:r>
      <w:r w:rsidR="007A6746" w:rsidRPr="00713AB5">
        <w:rPr>
          <w:rFonts w:ascii="Times New Roman" w:hAnsi="Times New Roman" w:cs="Times New Roman"/>
          <w:sz w:val="24"/>
          <w:szCs w:val="24"/>
        </w:rPr>
        <w:t xml:space="preserve">. </w:t>
      </w:r>
      <w:r w:rsidR="00B92C0B" w:rsidRPr="00713AB5">
        <w:rPr>
          <w:rFonts w:ascii="Times New Roman" w:hAnsi="Times New Roman" w:cs="Times New Roman"/>
          <w:sz w:val="24"/>
          <w:szCs w:val="24"/>
        </w:rPr>
        <w:t xml:space="preserve">In any case, it is likely that individuals must possess environmental values in the first place in order to carry out pro-environmental behaviours </w:t>
      </w:r>
      <w:r w:rsidR="00B11587" w:rsidRPr="00713AB5">
        <w:rPr>
          <w:rFonts w:ascii="Times New Roman" w:hAnsi="Times New Roman" w:cs="Times New Roman"/>
          <w:sz w:val="24"/>
          <w:szCs w:val="24"/>
        </w:rPr>
        <w:t>[38</w:t>
      </w:r>
      <w:r w:rsidR="0053219B" w:rsidRPr="00713AB5">
        <w:rPr>
          <w:rFonts w:ascii="Times New Roman" w:hAnsi="Times New Roman" w:cs="Times New Roman"/>
          <w:sz w:val="24"/>
          <w:szCs w:val="24"/>
        </w:rPr>
        <w:t>,</w:t>
      </w:r>
      <w:r w:rsidR="00957C79" w:rsidRPr="00713AB5">
        <w:rPr>
          <w:rFonts w:ascii="Times New Roman" w:hAnsi="Times New Roman" w:cs="Times New Roman"/>
          <w:sz w:val="24"/>
          <w:szCs w:val="24"/>
        </w:rPr>
        <w:t xml:space="preserve"> </w:t>
      </w:r>
      <w:r w:rsidR="00B11587" w:rsidRPr="00713AB5">
        <w:rPr>
          <w:rFonts w:ascii="Times New Roman" w:hAnsi="Times New Roman" w:cs="Times New Roman"/>
          <w:sz w:val="24"/>
          <w:szCs w:val="24"/>
        </w:rPr>
        <w:t>45</w:t>
      </w:r>
      <w:r w:rsidR="00151F97" w:rsidRPr="00713AB5">
        <w:rPr>
          <w:rFonts w:ascii="Times New Roman" w:hAnsi="Times New Roman" w:cs="Times New Roman"/>
          <w:sz w:val="24"/>
          <w:szCs w:val="24"/>
        </w:rPr>
        <w:t>]</w:t>
      </w:r>
      <w:r w:rsidR="00B92C0B" w:rsidRPr="00713AB5">
        <w:rPr>
          <w:rStyle w:val="Hyperlink"/>
          <w:rFonts w:ascii="Times New Roman" w:eastAsiaTheme="majorEastAsia" w:hAnsi="Times New Roman" w:cs="Times New Roman"/>
          <w:color w:val="auto"/>
          <w:sz w:val="24"/>
          <w:szCs w:val="24"/>
          <w:u w:val="none"/>
          <w:bdr w:val="none" w:sz="0" w:space="0" w:color="auto" w:frame="1"/>
        </w:rPr>
        <w:t>.</w:t>
      </w:r>
      <w:r w:rsidR="00B92C0B" w:rsidRPr="00713AB5">
        <w:rPr>
          <w:rFonts w:ascii="Times New Roman" w:hAnsi="Times New Roman" w:cs="Times New Roman"/>
          <w:sz w:val="24"/>
          <w:szCs w:val="24"/>
        </w:rPr>
        <w:t xml:space="preserve"> </w:t>
      </w:r>
      <w:r w:rsidR="00F21587" w:rsidRPr="00713AB5">
        <w:rPr>
          <w:rFonts w:ascii="Times New Roman" w:hAnsi="Times New Roman" w:cs="Times New Roman"/>
          <w:sz w:val="24"/>
          <w:szCs w:val="24"/>
        </w:rPr>
        <w:t xml:space="preserve">Further to this, </w:t>
      </w:r>
      <w:r w:rsidR="00407BC1" w:rsidRPr="00713AB5">
        <w:rPr>
          <w:rFonts w:ascii="Times New Roman" w:hAnsi="Times New Roman" w:cs="Times New Roman"/>
          <w:sz w:val="24"/>
          <w:szCs w:val="24"/>
        </w:rPr>
        <w:t xml:space="preserve">and in relation to rural household energy use in the developing world, a review by </w:t>
      </w:r>
      <w:r w:rsidR="0053219B" w:rsidRPr="00713AB5">
        <w:rPr>
          <w:rFonts w:ascii="Times New Roman" w:hAnsi="Times New Roman" w:cs="Times New Roman"/>
          <w:sz w:val="24"/>
          <w:szCs w:val="24"/>
        </w:rPr>
        <w:t>Kowsari and Zeriffi</w:t>
      </w:r>
      <w:r w:rsidR="00151F97" w:rsidRPr="00713AB5">
        <w:rPr>
          <w:rFonts w:ascii="Times New Roman" w:hAnsi="Times New Roman" w:cs="Times New Roman"/>
          <w:sz w:val="24"/>
          <w:szCs w:val="24"/>
        </w:rPr>
        <w:t xml:space="preserve"> </w:t>
      </w:r>
      <w:r w:rsidR="00407BC1" w:rsidRPr="00713AB5">
        <w:rPr>
          <w:rFonts w:ascii="Times New Roman" w:hAnsi="Times New Roman" w:cs="Times New Roman"/>
          <w:sz w:val="24"/>
          <w:szCs w:val="24"/>
        </w:rPr>
        <w:t xml:space="preserve">finds that </w:t>
      </w:r>
      <w:r w:rsidR="00E91E5B" w:rsidRPr="00713AB5">
        <w:rPr>
          <w:rFonts w:ascii="Times New Roman" w:hAnsi="Times New Roman" w:cs="Times New Roman"/>
          <w:sz w:val="24"/>
          <w:szCs w:val="24"/>
        </w:rPr>
        <w:t>predisposition</w:t>
      </w:r>
      <w:r w:rsidR="00F21587" w:rsidRPr="00713AB5">
        <w:rPr>
          <w:rFonts w:ascii="Times New Roman" w:hAnsi="Times New Roman" w:cs="Times New Roman"/>
          <w:sz w:val="24"/>
          <w:szCs w:val="24"/>
        </w:rPr>
        <w:t xml:space="preserve"> towards valuing and protecting the environment enhance</w:t>
      </w:r>
      <w:r w:rsidR="00407BC1" w:rsidRPr="00713AB5">
        <w:rPr>
          <w:rFonts w:ascii="Times New Roman" w:hAnsi="Times New Roman" w:cs="Times New Roman"/>
          <w:sz w:val="24"/>
          <w:szCs w:val="24"/>
        </w:rPr>
        <w:t>s</w:t>
      </w:r>
      <w:r w:rsidR="00E91E5B" w:rsidRPr="00713AB5">
        <w:rPr>
          <w:rFonts w:ascii="Times New Roman" w:hAnsi="Times New Roman" w:cs="Times New Roman"/>
          <w:sz w:val="24"/>
          <w:szCs w:val="24"/>
        </w:rPr>
        <w:t xml:space="preserve"> the adoption of positive attitudes, leading to the performance of energy saving habits</w:t>
      </w:r>
      <w:r w:rsidR="00B11587" w:rsidRPr="00713AB5">
        <w:rPr>
          <w:rFonts w:ascii="Times New Roman" w:hAnsi="Times New Roman" w:cs="Times New Roman"/>
          <w:sz w:val="24"/>
          <w:szCs w:val="24"/>
        </w:rPr>
        <w:t xml:space="preserve"> [31</w:t>
      </w:r>
      <w:r w:rsidR="0053219B" w:rsidRPr="00713AB5">
        <w:rPr>
          <w:rFonts w:ascii="Times New Roman" w:hAnsi="Times New Roman" w:cs="Times New Roman"/>
          <w:sz w:val="24"/>
          <w:szCs w:val="24"/>
        </w:rPr>
        <w:t>]</w:t>
      </w:r>
      <w:r w:rsidR="00F21587" w:rsidRPr="00713AB5">
        <w:rPr>
          <w:rFonts w:ascii="Times New Roman" w:hAnsi="Times New Roman" w:cs="Times New Roman"/>
          <w:sz w:val="24"/>
          <w:szCs w:val="24"/>
        </w:rPr>
        <w:t>.</w:t>
      </w:r>
      <w:r w:rsidR="007A5B8E" w:rsidRPr="00713AB5">
        <w:rPr>
          <w:rFonts w:ascii="Times New Roman" w:hAnsi="Times New Roman" w:cs="Times New Roman"/>
          <w:sz w:val="24"/>
          <w:szCs w:val="24"/>
        </w:rPr>
        <w:t> </w:t>
      </w:r>
    </w:p>
    <w:p w:rsidR="0020471C" w:rsidRPr="00713AB5" w:rsidRDefault="00544965" w:rsidP="00EF5133">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lastRenderedPageBreak/>
        <w:t>The second significant correlation</w:t>
      </w:r>
      <w:r w:rsidR="00304BA0" w:rsidRPr="00713AB5">
        <w:rPr>
          <w:rFonts w:ascii="Times New Roman" w:hAnsi="Times New Roman" w:cs="Times New Roman"/>
          <w:sz w:val="24"/>
          <w:szCs w:val="24"/>
        </w:rPr>
        <w:t xml:space="preserve"> above</w:t>
      </w:r>
      <w:r w:rsidR="00D60897" w:rsidRPr="00713AB5">
        <w:rPr>
          <w:rFonts w:ascii="Times New Roman" w:hAnsi="Times New Roman" w:cs="Times New Roman"/>
          <w:sz w:val="24"/>
          <w:szCs w:val="24"/>
        </w:rPr>
        <w:t xml:space="preserve"> is supported by </w:t>
      </w:r>
      <w:r w:rsidR="00E268BC" w:rsidRPr="00713AB5">
        <w:rPr>
          <w:rFonts w:ascii="Times New Roman" w:hAnsi="Times New Roman" w:cs="Times New Roman"/>
          <w:sz w:val="24"/>
          <w:szCs w:val="24"/>
        </w:rPr>
        <w:t xml:space="preserve">an </w:t>
      </w:r>
      <w:r w:rsidR="00CA425C" w:rsidRPr="00713AB5">
        <w:rPr>
          <w:rFonts w:ascii="Times New Roman" w:hAnsi="Times New Roman" w:cs="Times New Roman"/>
          <w:sz w:val="24"/>
          <w:szCs w:val="24"/>
        </w:rPr>
        <w:t>empirical study</w:t>
      </w:r>
      <w:r w:rsidR="00BF7CDF" w:rsidRPr="00713AB5">
        <w:rPr>
          <w:rFonts w:ascii="Times New Roman" w:hAnsi="Times New Roman" w:cs="Times New Roman"/>
          <w:sz w:val="24"/>
          <w:szCs w:val="24"/>
        </w:rPr>
        <w:t xml:space="preserve"> of UK households</w:t>
      </w:r>
      <w:r w:rsidR="00D60897" w:rsidRPr="00713AB5">
        <w:rPr>
          <w:rFonts w:ascii="Times New Roman" w:hAnsi="Times New Roman" w:cs="Times New Roman"/>
          <w:sz w:val="24"/>
          <w:szCs w:val="24"/>
        </w:rPr>
        <w:t xml:space="preserve"> which </w:t>
      </w:r>
      <w:r w:rsidR="00E268BC" w:rsidRPr="00713AB5">
        <w:rPr>
          <w:rFonts w:ascii="Times New Roman" w:hAnsi="Times New Roman" w:cs="Times New Roman"/>
          <w:sz w:val="24"/>
          <w:szCs w:val="24"/>
        </w:rPr>
        <w:t xml:space="preserve">indicates </w:t>
      </w:r>
      <w:r w:rsidR="0020471C" w:rsidRPr="00713AB5">
        <w:rPr>
          <w:rFonts w:ascii="Times New Roman" w:hAnsi="Times New Roman" w:cs="Times New Roman"/>
          <w:sz w:val="24"/>
          <w:szCs w:val="24"/>
        </w:rPr>
        <w:t xml:space="preserve">that environmental predisposition and valuing the environment is a driver of </w:t>
      </w:r>
      <w:r w:rsidR="00E268BC" w:rsidRPr="00713AB5">
        <w:rPr>
          <w:rFonts w:ascii="Times New Roman" w:hAnsi="Times New Roman" w:cs="Times New Roman"/>
          <w:sz w:val="24"/>
          <w:szCs w:val="24"/>
        </w:rPr>
        <w:t xml:space="preserve">consumers’ decisions to </w:t>
      </w:r>
      <w:r w:rsidR="0020471C" w:rsidRPr="00713AB5">
        <w:rPr>
          <w:rFonts w:ascii="Times New Roman" w:hAnsi="Times New Roman" w:cs="Times New Roman"/>
          <w:sz w:val="24"/>
          <w:szCs w:val="24"/>
        </w:rPr>
        <w:t xml:space="preserve">install energy efficient appliances </w:t>
      </w:r>
      <w:r w:rsidR="00E268BC" w:rsidRPr="00713AB5">
        <w:rPr>
          <w:rFonts w:ascii="Times New Roman" w:hAnsi="Times New Roman" w:cs="Times New Roman"/>
          <w:sz w:val="24"/>
          <w:szCs w:val="24"/>
        </w:rPr>
        <w:t xml:space="preserve">and technologies </w:t>
      </w:r>
      <w:r w:rsidR="0020471C" w:rsidRPr="00713AB5">
        <w:rPr>
          <w:rFonts w:ascii="Times New Roman" w:hAnsi="Times New Roman" w:cs="Times New Roman"/>
          <w:sz w:val="24"/>
          <w:szCs w:val="24"/>
        </w:rPr>
        <w:t xml:space="preserve">in </w:t>
      </w:r>
      <w:r w:rsidR="00E268BC" w:rsidRPr="00713AB5">
        <w:rPr>
          <w:rFonts w:ascii="Times New Roman" w:hAnsi="Times New Roman" w:cs="Times New Roman"/>
          <w:sz w:val="24"/>
          <w:szCs w:val="24"/>
        </w:rPr>
        <w:t xml:space="preserve">their </w:t>
      </w:r>
      <w:r w:rsidR="00BF7CDF" w:rsidRPr="00713AB5">
        <w:rPr>
          <w:rFonts w:ascii="Times New Roman" w:hAnsi="Times New Roman" w:cs="Times New Roman"/>
          <w:sz w:val="24"/>
          <w:szCs w:val="24"/>
        </w:rPr>
        <w:t>homes</w:t>
      </w:r>
      <w:r w:rsidR="00CA425C" w:rsidRPr="00713AB5">
        <w:rPr>
          <w:rFonts w:ascii="Times New Roman" w:hAnsi="Times New Roman" w:cs="Times New Roman"/>
          <w:sz w:val="24"/>
          <w:szCs w:val="24"/>
        </w:rPr>
        <w:t xml:space="preserve"> </w:t>
      </w:r>
      <w:r w:rsidR="00A0630C" w:rsidRPr="00713AB5">
        <w:rPr>
          <w:rFonts w:ascii="Times New Roman" w:hAnsi="Times New Roman" w:cs="Times New Roman"/>
          <w:sz w:val="24"/>
          <w:szCs w:val="24"/>
        </w:rPr>
        <w:t>[</w:t>
      </w:r>
      <w:r w:rsidR="00F52798" w:rsidRPr="00713AB5">
        <w:rPr>
          <w:rFonts w:ascii="Times New Roman" w:hAnsi="Times New Roman" w:cs="Times New Roman"/>
          <w:sz w:val="24"/>
          <w:szCs w:val="24"/>
        </w:rPr>
        <w:t>4</w:t>
      </w:r>
      <w:r w:rsidR="00B11587" w:rsidRPr="00713AB5">
        <w:rPr>
          <w:rFonts w:ascii="Times New Roman" w:hAnsi="Times New Roman" w:cs="Times New Roman"/>
          <w:sz w:val="24"/>
          <w:szCs w:val="24"/>
        </w:rPr>
        <w:t>6</w:t>
      </w:r>
      <w:r w:rsidR="00151F97" w:rsidRPr="00713AB5">
        <w:rPr>
          <w:rFonts w:ascii="Times New Roman" w:hAnsi="Times New Roman" w:cs="Times New Roman"/>
          <w:sz w:val="24"/>
          <w:szCs w:val="24"/>
        </w:rPr>
        <w:t>]</w:t>
      </w:r>
      <w:r w:rsidR="0020471C" w:rsidRPr="00713AB5">
        <w:rPr>
          <w:rFonts w:ascii="Times New Roman" w:eastAsia="Times New Roman" w:hAnsi="Times New Roman" w:cs="Times New Roman"/>
          <w:sz w:val="24"/>
          <w:szCs w:val="24"/>
        </w:rPr>
        <w:t>.</w:t>
      </w:r>
      <w:r w:rsidR="00E268BC" w:rsidRPr="00713AB5">
        <w:rPr>
          <w:rFonts w:ascii="Times New Roman" w:hAnsi="Times New Roman" w:cs="Times New Roman"/>
          <w:sz w:val="24"/>
          <w:szCs w:val="24"/>
        </w:rPr>
        <w:t xml:space="preserve"> </w:t>
      </w:r>
      <w:r w:rsidR="00957B82" w:rsidRPr="00713AB5">
        <w:rPr>
          <w:rFonts w:ascii="Times New Roman" w:hAnsi="Times New Roman" w:cs="Times New Roman"/>
          <w:sz w:val="24"/>
          <w:szCs w:val="24"/>
        </w:rPr>
        <w:t xml:space="preserve"> </w:t>
      </w:r>
      <w:r w:rsidR="00BF7CDF" w:rsidRPr="00713AB5">
        <w:rPr>
          <w:rFonts w:ascii="Times New Roman" w:hAnsi="Times New Roman" w:cs="Times New Roman"/>
          <w:sz w:val="24"/>
          <w:szCs w:val="24"/>
        </w:rPr>
        <w:t>Simi</w:t>
      </w:r>
      <w:r w:rsidR="0053219B" w:rsidRPr="00713AB5">
        <w:rPr>
          <w:rFonts w:ascii="Times New Roman" w:hAnsi="Times New Roman" w:cs="Times New Roman"/>
          <w:sz w:val="24"/>
          <w:szCs w:val="24"/>
        </w:rPr>
        <w:t>larly, Arkesteijn and Oerlemans</w:t>
      </w:r>
      <w:r w:rsidR="00BF7CDF" w:rsidRPr="00713AB5">
        <w:rPr>
          <w:rFonts w:ascii="Times New Roman" w:hAnsi="Times New Roman" w:cs="Times New Roman"/>
          <w:sz w:val="24"/>
          <w:szCs w:val="24"/>
        </w:rPr>
        <w:t xml:space="preserve"> found that </w:t>
      </w:r>
      <w:r w:rsidR="00957B82" w:rsidRPr="00713AB5">
        <w:rPr>
          <w:rFonts w:ascii="Times New Roman" w:hAnsi="Times New Roman" w:cs="Times New Roman"/>
          <w:sz w:val="24"/>
          <w:szCs w:val="24"/>
        </w:rPr>
        <w:t>residents</w:t>
      </w:r>
      <w:r w:rsidR="00BF7CDF" w:rsidRPr="00713AB5">
        <w:rPr>
          <w:rFonts w:ascii="Times New Roman" w:hAnsi="Times New Roman" w:cs="Times New Roman"/>
          <w:sz w:val="24"/>
          <w:szCs w:val="24"/>
        </w:rPr>
        <w:t xml:space="preserve"> in Dutch households</w:t>
      </w:r>
      <w:r w:rsidR="00957B82" w:rsidRPr="00713AB5">
        <w:rPr>
          <w:rFonts w:ascii="Times New Roman" w:hAnsi="Times New Roman" w:cs="Times New Roman"/>
          <w:sz w:val="24"/>
          <w:szCs w:val="24"/>
        </w:rPr>
        <w:t xml:space="preserve"> were more likely to adopt</w:t>
      </w:r>
      <w:r w:rsidR="008D18C2" w:rsidRPr="00713AB5">
        <w:rPr>
          <w:rFonts w:ascii="Times New Roman" w:hAnsi="Times New Roman" w:cs="Times New Roman"/>
          <w:sz w:val="24"/>
          <w:szCs w:val="24"/>
        </w:rPr>
        <w:t xml:space="preserve"> </w:t>
      </w:r>
      <w:r w:rsidR="00957B82" w:rsidRPr="00713AB5">
        <w:rPr>
          <w:rFonts w:ascii="Times New Roman" w:hAnsi="Times New Roman" w:cs="Times New Roman"/>
          <w:sz w:val="24"/>
          <w:szCs w:val="24"/>
        </w:rPr>
        <w:t>green electricity</w:t>
      </w:r>
      <w:r w:rsidR="008D18C2" w:rsidRPr="00713AB5">
        <w:rPr>
          <w:rFonts w:ascii="Times New Roman" w:hAnsi="Times New Roman" w:cs="Times New Roman"/>
          <w:sz w:val="24"/>
          <w:szCs w:val="24"/>
        </w:rPr>
        <w:t xml:space="preserve"> </w:t>
      </w:r>
      <w:r w:rsidR="00957B82" w:rsidRPr="00713AB5">
        <w:rPr>
          <w:rFonts w:ascii="Times New Roman" w:hAnsi="Times New Roman" w:cs="Times New Roman"/>
          <w:sz w:val="24"/>
          <w:szCs w:val="24"/>
        </w:rPr>
        <w:t>if they perceived themselves to have a higher level of environmental responsibility</w:t>
      </w:r>
      <w:r w:rsidR="00B11587" w:rsidRPr="00713AB5">
        <w:rPr>
          <w:rFonts w:ascii="Times New Roman" w:hAnsi="Times New Roman" w:cs="Times New Roman"/>
          <w:sz w:val="24"/>
          <w:szCs w:val="24"/>
        </w:rPr>
        <w:t xml:space="preserve"> [47</w:t>
      </w:r>
      <w:r w:rsidR="0053219B" w:rsidRPr="00713AB5">
        <w:rPr>
          <w:rFonts w:ascii="Times New Roman" w:hAnsi="Times New Roman" w:cs="Times New Roman"/>
          <w:sz w:val="24"/>
          <w:szCs w:val="24"/>
        </w:rPr>
        <w:t>]</w:t>
      </w:r>
      <w:r w:rsidR="00BF7CDF" w:rsidRPr="00713AB5">
        <w:rPr>
          <w:rFonts w:ascii="Times New Roman" w:hAnsi="Times New Roman" w:cs="Times New Roman"/>
          <w:sz w:val="24"/>
          <w:szCs w:val="24"/>
        </w:rPr>
        <w:t>.</w:t>
      </w:r>
    </w:p>
    <w:p w:rsidR="00E32EC4" w:rsidRPr="00713AB5" w:rsidRDefault="00E32EC4" w:rsidP="00EF5133">
      <w:pPr>
        <w:spacing w:line="360" w:lineRule="auto"/>
        <w:jc w:val="both"/>
        <w:rPr>
          <w:rFonts w:ascii="Times New Roman" w:hAnsi="Times New Roman" w:cs="Times New Roman"/>
          <w:sz w:val="24"/>
          <w:szCs w:val="24"/>
        </w:rPr>
      </w:pPr>
    </w:p>
    <w:p w:rsidR="00E1044C" w:rsidRPr="00713AB5" w:rsidRDefault="001C5A3B" w:rsidP="00EF5133">
      <w:pPr>
        <w:spacing w:line="360" w:lineRule="auto"/>
        <w:jc w:val="both"/>
        <w:rPr>
          <w:rFonts w:ascii="Times New Roman" w:hAnsi="Times New Roman" w:cs="Times New Roman"/>
          <w:sz w:val="24"/>
          <w:szCs w:val="24"/>
        </w:rPr>
      </w:pPr>
      <w:r w:rsidRPr="00713AB5">
        <w:rPr>
          <w:rFonts w:ascii="Times New Roman" w:hAnsi="Times New Roman" w:cs="Times New Roman"/>
          <w:b/>
          <w:sz w:val="24"/>
          <w:szCs w:val="24"/>
        </w:rPr>
        <w:t>Table 2</w:t>
      </w:r>
      <w:r w:rsidR="00E1044C" w:rsidRPr="00713AB5">
        <w:rPr>
          <w:rFonts w:ascii="Times New Roman" w:hAnsi="Times New Roman" w:cs="Times New Roman"/>
          <w:b/>
          <w:sz w:val="24"/>
          <w:szCs w:val="24"/>
        </w:rPr>
        <w:t>.</w:t>
      </w:r>
      <w:r w:rsidR="00E1044C" w:rsidRPr="00713AB5">
        <w:rPr>
          <w:rFonts w:ascii="Times New Roman" w:hAnsi="Times New Roman" w:cs="Times New Roman"/>
          <w:sz w:val="24"/>
          <w:szCs w:val="24"/>
        </w:rPr>
        <w:t xml:space="preserve"> </w:t>
      </w:r>
      <w:r w:rsidR="00E1044C" w:rsidRPr="00713AB5">
        <w:rPr>
          <w:rFonts w:ascii="Times New Roman" w:hAnsi="Times New Roman" w:cs="Times New Roman"/>
          <w:b/>
          <w:sz w:val="24"/>
          <w:szCs w:val="24"/>
        </w:rPr>
        <w:t>Predisposition versus energy attitudes and behaviour</w:t>
      </w:r>
    </w:p>
    <w:p w:rsidR="00C07DA8" w:rsidRPr="00713AB5" w:rsidRDefault="00C07DA8" w:rsidP="00EF5133">
      <w:pPr>
        <w:spacing w:line="360" w:lineRule="auto"/>
        <w:jc w:val="both"/>
        <w:rPr>
          <w:rFonts w:ascii="Times New Roman" w:hAnsi="Times New Roman" w:cs="Times New Roman"/>
          <w:sz w:val="24"/>
          <w:szCs w:val="24"/>
        </w:rPr>
      </w:pPr>
    </w:p>
    <w:p w:rsidR="00EF5133" w:rsidRPr="00713AB5" w:rsidRDefault="00EF5133" w:rsidP="00E32EC4">
      <w:pPr>
        <w:pStyle w:val="Heading3"/>
        <w:spacing w:line="360" w:lineRule="auto"/>
        <w:rPr>
          <w:color w:val="auto"/>
          <w:sz w:val="26"/>
          <w:szCs w:val="26"/>
        </w:rPr>
      </w:pPr>
      <w:r w:rsidRPr="00713AB5">
        <w:rPr>
          <w:color w:val="auto"/>
          <w:sz w:val="26"/>
          <w:szCs w:val="26"/>
        </w:rPr>
        <w:t xml:space="preserve">4.1.2 Knowledge of greenhouse gas emissions versus </w:t>
      </w:r>
      <w:r w:rsidR="00921804" w:rsidRPr="00713AB5">
        <w:rPr>
          <w:color w:val="auto"/>
          <w:sz w:val="26"/>
          <w:szCs w:val="26"/>
        </w:rPr>
        <w:t>energy saving behaviour</w:t>
      </w:r>
    </w:p>
    <w:p w:rsidR="00301EA7" w:rsidRPr="00713AB5" w:rsidRDefault="00CA5E80" w:rsidP="00E32EC4">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lang w:val="en-GB"/>
        </w:rPr>
        <w:t>In our survey, 55% of respondents indicated that they had a moderate or good knowledge of carbon dioxide (CO</w:t>
      </w:r>
      <w:r w:rsidRPr="00713AB5">
        <w:rPr>
          <w:rFonts w:ascii="Times New Roman" w:hAnsi="Times New Roman" w:cs="Times New Roman"/>
          <w:sz w:val="24"/>
          <w:szCs w:val="24"/>
          <w:vertAlign w:val="subscript"/>
          <w:lang w:val="en-GB"/>
        </w:rPr>
        <w:t>2</w:t>
      </w:r>
      <w:r w:rsidRPr="00713AB5">
        <w:rPr>
          <w:rFonts w:ascii="Times New Roman" w:hAnsi="Times New Roman" w:cs="Times New Roman"/>
          <w:sz w:val="24"/>
          <w:szCs w:val="24"/>
          <w:lang w:val="en-GB"/>
        </w:rPr>
        <w:t>) emissions from household energy use, compared to 44% who reported little or no knowledge of household CO</w:t>
      </w:r>
      <w:r w:rsidRPr="00713AB5">
        <w:rPr>
          <w:rFonts w:ascii="Times New Roman" w:hAnsi="Times New Roman" w:cs="Times New Roman"/>
          <w:sz w:val="24"/>
          <w:szCs w:val="24"/>
          <w:vertAlign w:val="subscript"/>
          <w:lang w:val="en-GB"/>
        </w:rPr>
        <w:t>2</w:t>
      </w:r>
      <w:r w:rsidRPr="00713AB5">
        <w:rPr>
          <w:rFonts w:ascii="Times New Roman" w:hAnsi="Times New Roman" w:cs="Times New Roman"/>
          <w:sz w:val="24"/>
          <w:szCs w:val="24"/>
          <w:lang w:val="en-GB"/>
        </w:rPr>
        <w:t xml:space="preserve"> emissions.  </w:t>
      </w:r>
      <w:r w:rsidR="005145CE" w:rsidRPr="00713AB5">
        <w:rPr>
          <w:rFonts w:ascii="Times New Roman" w:hAnsi="Times New Roman" w:cs="Times New Roman"/>
          <w:sz w:val="24"/>
          <w:szCs w:val="24"/>
          <w:lang w:val="en-GB"/>
        </w:rPr>
        <w:t xml:space="preserve">Respondents’ knowledge of greenhouse gas </w:t>
      </w:r>
      <w:r w:rsidRPr="00713AB5">
        <w:rPr>
          <w:rFonts w:ascii="Times New Roman" w:hAnsi="Times New Roman" w:cs="Times New Roman"/>
          <w:sz w:val="24"/>
          <w:szCs w:val="24"/>
          <w:lang w:val="en-GB"/>
        </w:rPr>
        <w:t xml:space="preserve">(GHG) </w:t>
      </w:r>
      <w:r w:rsidR="005145CE" w:rsidRPr="00713AB5">
        <w:rPr>
          <w:rFonts w:ascii="Times New Roman" w:hAnsi="Times New Roman" w:cs="Times New Roman"/>
          <w:sz w:val="24"/>
          <w:szCs w:val="24"/>
          <w:lang w:val="en-GB"/>
        </w:rPr>
        <w:t>emissions from household energy consumption is positively correlated with action to reduce household energy use, in the case of two similar but independent correlations, i.e. (1) steps to reduce household energy use over the past year, and (2) active reduction of energy consumption</w:t>
      </w:r>
      <w:r w:rsidR="00A24E85" w:rsidRPr="00713AB5">
        <w:rPr>
          <w:rFonts w:ascii="Times New Roman" w:hAnsi="Times New Roman" w:cs="Times New Roman"/>
          <w:sz w:val="24"/>
          <w:szCs w:val="24"/>
          <w:lang w:val="en-GB"/>
        </w:rPr>
        <w:t xml:space="preserve"> </w:t>
      </w:r>
      <w:r w:rsidR="001019D2" w:rsidRPr="00713AB5">
        <w:rPr>
          <w:rFonts w:ascii="Times New Roman" w:hAnsi="Times New Roman" w:cs="Times New Roman"/>
          <w:sz w:val="24"/>
          <w:szCs w:val="24"/>
          <w:lang w:val="en-GB"/>
        </w:rPr>
        <w:t>(Table 3</w:t>
      </w:r>
      <w:r w:rsidR="00A24E85" w:rsidRPr="00713AB5">
        <w:rPr>
          <w:rFonts w:ascii="Times New Roman" w:hAnsi="Times New Roman" w:cs="Times New Roman"/>
          <w:sz w:val="24"/>
          <w:szCs w:val="24"/>
          <w:lang w:val="en-GB"/>
        </w:rPr>
        <w:t xml:space="preserve">). </w:t>
      </w:r>
    </w:p>
    <w:p w:rsidR="00A24E85" w:rsidRPr="00713AB5" w:rsidRDefault="00A24E85" w:rsidP="00A24E85">
      <w:pPr>
        <w:spacing w:line="360" w:lineRule="auto"/>
        <w:jc w:val="both"/>
        <w:rPr>
          <w:rFonts w:asciiTheme="majorHAnsi" w:hAnsiTheme="majorHAnsi" w:cs="Times New Roman"/>
          <w:sz w:val="24"/>
          <w:szCs w:val="24"/>
          <w:lang w:val="en-GB"/>
        </w:rPr>
      </w:pPr>
      <w:r w:rsidRPr="00713AB5">
        <w:rPr>
          <w:rFonts w:ascii="Times New Roman" w:hAnsi="Times New Roman" w:cs="Times New Roman"/>
          <w:sz w:val="24"/>
          <w:szCs w:val="24"/>
          <w:lang w:val="en-GB"/>
        </w:rPr>
        <w:t xml:space="preserve">A number of studies have found a relationship between higher environmental awareness and the purchase of environmentally friendly products, which is more likely where individuals have stronger pro-environmental beliefs </w:t>
      </w:r>
      <w:r w:rsidR="001B52B6" w:rsidRPr="00713AB5">
        <w:rPr>
          <w:rFonts w:ascii="Times New Roman" w:hAnsi="Times New Roman" w:cs="Times New Roman"/>
          <w:sz w:val="24"/>
          <w:szCs w:val="24"/>
          <w:lang w:val="en-GB"/>
        </w:rPr>
        <w:t>[38</w:t>
      </w:r>
      <w:r w:rsidR="002B62FD" w:rsidRPr="00713AB5">
        <w:rPr>
          <w:rFonts w:ascii="Times New Roman" w:hAnsi="Times New Roman" w:cs="Times New Roman"/>
          <w:sz w:val="24"/>
          <w:szCs w:val="24"/>
          <w:lang w:val="en-GB"/>
        </w:rPr>
        <w:t>,</w:t>
      </w:r>
      <w:r w:rsidR="00957C79" w:rsidRPr="00713AB5">
        <w:rPr>
          <w:rFonts w:ascii="Times New Roman" w:hAnsi="Times New Roman" w:cs="Times New Roman"/>
          <w:sz w:val="24"/>
          <w:szCs w:val="24"/>
          <w:lang w:val="en-GB"/>
        </w:rPr>
        <w:t xml:space="preserve"> </w:t>
      </w:r>
      <w:r w:rsidR="001B52B6" w:rsidRPr="00713AB5">
        <w:rPr>
          <w:rFonts w:ascii="Times New Roman" w:hAnsi="Times New Roman" w:cs="Times New Roman"/>
          <w:sz w:val="24"/>
          <w:szCs w:val="24"/>
          <w:lang w:val="en-GB"/>
        </w:rPr>
        <w:t>45</w:t>
      </w:r>
      <w:r w:rsidR="00A0630C" w:rsidRPr="00713AB5">
        <w:rPr>
          <w:rFonts w:ascii="Times New Roman" w:hAnsi="Times New Roman" w:cs="Times New Roman"/>
          <w:sz w:val="24"/>
          <w:szCs w:val="24"/>
          <w:lang w:val="en-GB"/>
        </w:rPr>
        <w:t>]</w:t>
      </w:r>
      <w:r w:rsidRPr="00713AB5">
        <w:rPr>
          <w:rFonts w:ascii="Times New Roman" w:hAnsi="Times New Roman" w:cs="Times New Roman"/>
          <w:sz w:val="24"/>
          <w:szCs w:val="24"/>
          <w:lang w:val="en-GB"/>
        </w:rPr>
        <w:t xml:space="preserve">. Nevertheless, and with respect to energy consumption specifically, individuals with a higher </w:t>
      </w:r>
      <w:r w:rsidR="003B2FB6" w:rsidRPr="00713AB5">
        <w:rPr>
          <w:rFonts w:ascii="Times New Roman" w:hAnsi="Times New Roman" w:cs="Times New Roman"/>
          <w:sz w:val="24"/>
          <w:szCs w:val="24"/>
          <w:lang w:val="en-GB"/>
        </w:rPr>
        <w:t>environmental awareness can</w:t>
      </w:r>
      <w:r w:rsidRPr="00713AB5">
        <w:rPr>
          <w:rFonts w:ascii="Times New Roman" w:hAnsi="Times New Roman" w:cs="Times New Roman"/>
          <w:sz w:val="24"/>
          <w:szCs w:val="24"/>
          <w:lang w:val="en-GB"/>
        </w:rPr>
        <w:t xml:space="preserve"> be</w:t>
      </w:r>
      <w:r w:rsidR="003B2FB6" w:rsidRPr="00713AB5">
        <w:rPr>
          <w:rFonts w:ascii="Times New Roman" w:hAnsi="Times New Roman" w:cs="Times New Roman"/>
          <w:sz w:val="24"/>
          <w:szCs w:val="24"/>
          <w:lang w:val="en-GB"/>
        </w:rPr>
        <w:t xml:space="preserve"> both efficient and</w:t>
      </w:r>
      <w:r w:rsidRPr="00713AB5">
        <w:rPr>
          <w:rFonts w:ascii="Times New Roman" w:hAnsi="Times New Roman" w:cs="Times New Roman"/>
          <w:sz w:val="24"/>
          <w:szCs w:val="24"/>
          <w:lang w:val="en-GB"/>
        </w:rPr>
        <w:t xml:space="preserve"> inefficient in their use of energy</w:t>
      </w:r>
      <w:r w:rsidR="003B2FB6" w:rsidRPr="00713AB5">
        <w:rPr>
          <w:rFonts w:ascii="Times New Roman" w:hAnsi="Times New Roman" w:cs="Times New Roman"/>
          <w:sz w:val="24"/>
          <w:szCs w:val="24"/>
          <w:lang w:val="en-GB"/>
        </w:rPr>
        <w:t>. Inefficient use of energy may result where their behaviour</w:t>
      </w:r>
      <w:r w:rsidRPr="00713AB5">
        <w:rPr>
          <w:rFonts w:ascii="Times New Roman" w:hAnsi="Times New Roman" w:cs="Times New Roman"/>
          <w:sz w:val="24"/>
          <w:szCs w:val="24"/>
          <w:lang w:val="en-GB"/>
        </w:rPr>
        <w:t xml:space="preserve"> is driven by other factors which they consider to be more important than saving energy </w:t>
      </w:r>
      <w:r w:rsidR="001B52B6" w:rsidRPr="00713AB5">
        <w:rPr>
          <w:rFonts w:ascii="Times New Roman" w:hAnsi="Times New Roman" w:cs="Times New Roman"/>
          <w:sz w:val="24"/>
          <w:szCs w:val="24"/>
          <w:lang w:val="en-GB"/>
        </w:rPr>
        <w:t>[48</w:t>
      </w:r>
      <w:r w:rsidR="0047777D" w:rsidRPr="00713AB5">
        <w:rPr>
          <w:rFonts w:ascii="Times New Roman" w:hAnsi="Times New Roman" w:cs="Times New Roman"/>
          <w:sz w:val="24"/>
          <w:szCs w:val="24"/>
          <w:lang w:val="en-GB"/>
        </w:rPr>
        <w:t>]</w:t>
      </w:r>
      <w:r w:rsidRPr="00713AB5">
        <w:rPr>
          <w:rFonts w:ascii="Times New Roman" w:hAnsi="Times New Roman" w:cs="Times New Roman"/>
          <w:sz w:val="24"/>
          <w:szCs w:val="24"/>
          <w:lang w:val="en-GB"/>
        </w:rPr>
        <w:t xml:space="preserve">. </w:t>
      </w:r>
    </w:p>
    <w:p w:rsidR="00A24E85" w:rsidRPr="00713AB5" w:rsidRDefault="00A24E85" w:rsidP="00735340">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lang w:val="en-GB"/>
        </w:rPr>
        <w:t>Successive national surveys by the Energy Saving Trust</w:t>
      </w:r>
      <w:r w:rsidR="005928E5" w:rsidRPr="00713AB5">
        <w:rPr>
          <w:rFonts w:ascii="Times New Roman" w:hAnsi="Times New Roman" w:cs="Times New Roman"/>
          <w:sz w:val="24"/>
          <w:szCs w:val="24"/>
          <w:lang w:val="en-GB"/>
        </w:rPr>
        <w:t xml:space="preserve"> (EST)</w:t>
      </w:r>
      <w:r w:rsidRPr="00713AB5">
        <w:rPr>
          <w:rFonts w:ascii="Times New Roman" w:hAnsi="Times New Roman" w:cs="Times New Roman"/>
          <w:sz w:val="24"/>
          <w:szCs w:val="24"/>
          <w:lang w:val="en-GB"/>
        </w:rPr>
        <w:t xml:space="preserve"> and </w:t>
      </w:r>
      <w:r w:rsidR="005928E5" w:rsidRPr="00713AB5">
        <w:rPr>
          <w:rFonts w:ascii="Times New Roman" w:hAnsi="Times New Roman" w:cs="Times New Roman"/>
          <w:sz w:val="24"/>
          <w:szCs w:val="24"/>
        </w:rPr>
        <w:t>Department for Environment, Food and Rural Affairs (</w:t>
      </w:r>
      <w:r w:rsidRPr="00713AB5">
        <w:rPr>
          <w:rFonts w:ascii="Times New Roman" w:hAnsi="Times New Roman" w:cs="Times New Roman"/>
          <w:sz w:val="24"/>
          <w:szCs w:val="24"/>
          <w:lang w:val="en-GB"/>
        </w:rPr>
        <w:t>DEFRA</w:t>
      </w:r>
      <w:r w:rsidR="002B62FD" w:rsidRPr="00713AB5">
        <w:rPr>
          <w:rFonts w:ascii="Times New Roman" w:hAnsi="Times New Roman" w:cs="Times New Roman"/>
          <w:sz w:val="24"/>
          <w:szCs w:val="24"/>
          <w:lang w:val="en-GB"/>
        </w:rPr>
        <w:t>)</w:t>
      </w:r>
      <w:r w:rsidRPr="00713AB5">
        <w:rPr>
          <w:rFonts w:ascii="Times New Roman" w:hAnsi="Times New Roman" w:cs="Times New Roman"/>
          <w:sz w:val="24"/>
          <w:szCs w:val="24"/>
          <w:lang w:val="en-GB"/>
        </w:rPr>
        <w:t xml:space="preserve"> demonstrated that concerns about climate change increased respondents’ willingnes</w:t>
      </w:r>
      <w:r w:rsidR="003A75B8" w:rsidRPr="00713AB5">
        <w:rPr>
          <w:rFonts w:ascii="Times New Roman" w:hAnsi="Times New Roman" w:cs="Times New Roman"/>
          <w:sz w:val="24"/>
          <w:szCs w:val="24"/>
          <w:lang w:val="en-GB"/>
        </w:rPr>
        <w:t>s to use energy efficient light-</w:t>
      </w:r>
      <w:r w:rsidRPr="00713AB5">
        <w:rPr>
          <w:rFonts w:ascii="Times New Roman" w:hAnsi="Times New Roman" w:cs="Times New Roman"/>
          <w:sz w:val="24"/>
          <w:szCs w:val="24"/>
          <w:lang w:val="en-GB"/>
        </w:rPr>
        <w:t>bulbs from 2006 to 2009</w:t>
      </w:r>
      <w:r w:rsidR="001B52B6" w:rsidRPr="00713AB5">
        <w:rPr>
          <w:rFonts w:ascii="Times New Roman" w:hAnsi="Times New Roman" w:cs="Times New Roman"/>
          <w:sz w:val="24"/>
          <w:szCs w:val="24"/>
          <w:lang w:val="en-GB"/>
        </w:rPr>
        <w:t xml:space="preserve"> [49</w:t>
      </w:r>
      <w:r w:rsidR="002B62FD" w:rsidRPr="00713AB5">
        <w:rPr>
          <w:rFonts w:ascii="Times New Roman" w:hAnsi="Times New Roman" w:cs="Times New Roman"/>
          <w:sz w:val="24"/>
          <w:szCs w:val="24"/>
          <w:lang w:val="en-GB"/>
        </w:rPr>
        <w:t>]</w:t>
      </w:r>
      <w:r w:rsidRPr="00713AB5">
        <w:rPr>
          <w:rFonts w:ascii="Times New Roman" w:hAnsi="Times New Roman" w:cs="Times New Roman"/>
          <w:sz w:val="24"/>
          <w:szCs w:val="24"/>
          <w:lang w:val="en-GB"/>
        </w:rPr>
        <w:t>. Survey respondents who had alread</w:t>
      </w:r>
      <w:r w:rsidR="001F555F" w:rsidRPr="00713AB5">
        <w:rPr>
          <w:rFonts w:ascii="Times New Roman" w:hAnsi="Times New Roman" w:cs="Times New Roman"/>
          <w:sz w:val="24"/>
          <w:szCs w:val="24"/>
          <w:lang w:val="en-GB"/>
        </w:rPr>
        <w:t>y installed energy saving light-</w:t>
      </w:r>
      <w:r w:rsidRPr="00713AB5">
        <w:rPr>
          <w:rFonts w:ascii="Times New Roman" w:hAnsi="Times New Roman" w:cs="Times New Roman"/>
          <w:sz w:val="24"/>
          <w:szCs w:val="24"/>
          <w:lang w:val="en-GB"/>
        </w:rPr>
        <w:t xml:space="preserve">bulbs in their home further indicated they were prevented or discouraged </w:t>
      </w:r>
      <w:r w:rsidR="001F555F" w:rsidRPr="00713AB5">
        <w:rPr>
          <w:rFonts w:ascii="Times New Roman" w:hAnsi="Times New Roman" w:cs="Times New Roman"/>
          <w:sz w:val="24"/>
          <w:szCs w:val="24"/>
          <w:lang w:val="en-GB"/>
        </w:rPr>
        <w:t>from installing more such light-</w:t>
      </w:r>
      <w:r w:rsidRPr="00713AB5">
        <w:rPr>
          <w:rFonts w:ascii="Times New Roman" w:hAnsi="Times New Roman" w:cs="Times New Roman"/>
          <w:sz w:val="24"/>
          <w:szCs w:val="24"/>
          <w:lang w:val="en-GB"/>
        </w:rPr>
        <w:lastRenderedPageBreak/>
        <w:t xml:space="preserve">bulbs, for reasons of practicality or comfort – specifically, incompatible light fittings or poor light quality </w:t>
      </w:r>
      <w:r w:rsidR="001B52B6" w:rsidRPr="00713AB5">
        <w:rPr>
          <w:rFonts w:ascii="Times New Roman" w:hAnsi="Times New Roman" w:cs="Times New Roman"/>
          <w:sz w:val="24"/>
          <w:szCs w:val="24"/>
          <w:lang w:val="en-GB"/>
        </w:rPr>
        <w:t>[35</w:t>
      </w:r>
      <w:r w:rsidR="002B62FD" w:rsidRPr="00713AB5">
        <w:rPr>
          <w:rFonts w:ascii="Times New Roman" w:hAnsi="Times New Roman" w:cs="Times New Roman"/>
          <w:sz w:val="24"/>
          <w:szCs w:val="24"/>
          <w:lang w:val="en-GB"/>
        </w:rPr>
        <w:t>,</w:t>
      </w:r>
      <w:r w:rsidR="00957C79" w:rsidRPr="00713AB5">
        <w:rPr>
          <w:rFonts w:ascii="Times New Roman" w:hAnsi="Times New Roman" w:cs="Times New Roman"/>
          <w:sz w:val="24"/>
          <w:szCs w:val="24"/>
          <w:lang w:val="en-GB"/>
        </w:rPr>
        <w:t xml:space="preserve"> </w:t>
      </w:r>
      <w:r w:rsidR="001B52B6" w:rsidRPr="00713AB5">
        <w:rPr>
          <w:rFonts w:ascii="Times New Roman" w:hAnsi="Times New Roman" w:cs="Times New Roman"/>
          <w:sz w:val="24"/>
          <w:szCs w:val="24"/>
          <w:lang w:val="en-GB"/>
        </w:rPr>
        <w:t>49</w:t>
      </w:r>
      <w:r w:rsidR="0047777D" w:rsidRPr="00713AB5">
        <w:rPr>
          <w:rFonts w:ascii="Times New Roman" w:hAnsi="Times New Roman" w:cs="Times New Roman"/>
          <w:sz w:val="24"/>
          <w:szCs w:val="24"/>
          <w:lang w:val="en-GB"/>
        </w:rPr>
        <w:t>]</w:t>
      </w:r>
      <w:r w:rsidRPr="00713AB5">
        <w:rPr>
          <w:rFonts w:ascii="Times New Roman" w:hAnsi="Times New Roman" w:cs="Times New Roman"/>
          <w:sz w:val="24"/>
          <w:szCs w:val="24"/>
          <w:lang w:val="en-GB"/>
        </w:rPr>
        <w:t xml:space="preserve">. </w:t>
      </w:r>
      <w:r w:rsidRPr="00713AB5">
        <w:rPr>
          <w:rFonts w:ascii="Times New Roman" w:hAnsi="Times New Roman" w:cs="Times New Roman"/>
          <w:sz w:val="24"/>
          <w:szCs w:val="24"/>
        </w:rPr>
        <w:t xml:space="preserve">Nevertheless, and </w:t>
      </w:r>
      <w:r w:rsidR="002B62FD" w:rsidRPr="00713AB5">
        <w:rPr>
          <w:rFonts w:ascii="Times New Roman" w:hAnsi="Times New Roman" w:cs="Times New Roman"/>
          <w:sz w:val="24"/>
          <w:szCs w:val="24"/>
        </w:rPr>
        <w:t>as Hobson</w:t>
      </w:r>
      <w:r w:rsidRPr="00713AB5">
        <w:rPr>
          <w:rFonts w:ascii="Times New Roman" w:hAnsi="Times New Roman" w:cs="Times New Roman"/>
          <w:sz w:val="24"/>
          <w:szCs w:val="24"/>
        </w:rPr>
        <w:t xml:space="preserve"> contends, household practices do not change through the acquisition of ‘better’ scientific knowledge alone, but through the links that individuals make between wider environmental concerns and their own everyday experiences</w:t>
      </w:r>
      <w:r w:rsidR="001B52B6" w:rsidRPr="00713AB5">
        <w:rPr>
          <w:rFonts w:ascii="Times New Roman" w:hAnsi="Times New Roman" w:cs="Times New Roman"/>
          <w:sz w:val="24"/>
          <w:szCs w:val="24"/>
        </w:rPr>
        <w:t xml:space="preserve"> [50</w:t>
      </w:r>
      <w:r w:rsidR="002B62FD" w:rsidRPr="00713AB5">
        <w:rPr>
          <w:rFonts w:ascii="Times New Roman" w:hAnsi="Times New Roman" w:cs="Times New Roman"/>
          <w:sz w:val="24"/>
          <w:szCs w:val="24"/>
        </w:rPr>
        <w:t>]</w:t>
      </w:r>
      <w:r w:rsidRPr="00713AB5">
        <w:rPr>
          <w:rFonts w:ascii="Times New Roman" w:hAnsi="Times New Roman" w:cs="Times New Roman"/>
          <w:sz w:val="24"/>
          <w:szCs w:val="24"/>
        </w:rPr>
        <w:t xml:space="preserve">. </w:t>
      </w:r>
    </w:p>
    <w:p w:rsidR="00256064" w:rsidRPr="00713AB5" w:rsidRDefault="00256064" w:rsidP="00735340">
      <w:pPr>
        <w:spacing w:line="360" w:lineRule="auto"/>
        <w:jc w:val="both"/>
        <w:rPr>
          <w:rFonts w:ascii="Times New Roman" w:hAnsi="Times New Roman" w:cs="Times New Roman"/>
          <w:sz w:val="24"/>
          <w:szCs w:val="24"/>
          <w:lang w:val="en-GB"/>
        </w:rPr>
      </w:pPr>
    </w:p>
    <w:p w:rsidR="006129A8" w:rsidRPr="00713AB5" w:rsidRDefault="006129A8" w:rsidP="006129A8">
      <w:pPr>
        <w:spacing w:line="360" w:lineRule="auto"/>
        <w:rPr>
          <w:rFonts w:ascii="Times New Roman" w:hAnsi="Times New Roman" w:cs="Times New Roman"/>
          <w:b/>
          <w:sz w:val="24"/>
          <w:szCs w:val="24"/>
        </w:rPr>
      </w:pPr>
      <w:r w:rsidRPr="00713AB5">
        <w:rPr>
          <w:rFonts w:ascii="Times New Roman" w:hAnsi="Times New Roman" w:cs="Times New Roman"/>
          <w:b/>
          <w:sz w:val="24"/>
          <w:szCs w:val="24"/>
        </w:rPr>
        <w:t xml:space="preserve">Table </w:t>
      </w:r>
      <w:r w:rsidR="001019D2" w:rsidRPr="00713AB5">
        <w:rPr>
          <w:rFonts w:ascii="Times New Roman" w:hAnsi="Times New Roman" w:cs="Times New Roman"/>
          <w:b/>
          <w:sz w:val="24"/>
          <w:szCs w:val="24"/>
        </w:rPr>
        <w:t>3</w:t>
      </w:r>
      <w:r w:rsidR="00CA5E80" w:rsidRPr="00713AB5">
        <w:rPr>
          <w:rFonts w:ascii="Times New Roman" w:hAnsi="Times New Roman" w:cs="Times New Roman"/>
          <w:b/>
          <w:sz w:val="24"/>
          <w:szCs w:val="24"/>
        </w:rPr>
        <w:t>. Knowledge of GHG</w:t>
      </w:r>
      <w:r w:rsidRPr="00713AB5">
        <w:rPr>
          <w:rFonts w:ascii="Times New Roman" w:hAnsi="Times New Roman" w:cs="Times New Roman"/>
          <w:b/>
          <w:sz w:val="24"/>
          <w:szCs w:val="24"/>
        </w:rPr>
        <w:t xml:space="preserve"> emissions versus energy saving behaviour</w:t>
      </w:r>
    </w:p>
    <w:p w:rsidR="00523E6A" w:rsidRPr="00713AB5" w:rsidRDefault="00523E6A" w:rsidP="00087986">
      <w:pPr>
        <w:spacing w:line="360" w:lineRule="auto"/>
        <w:jc w:val="both"/>
        <w:rPr>
          <w:rFonts w:ascii="Times New Roman" w:hAnsi="Times New Roman" w:cs="Times New Roman"/>
          <w:sz w:val="24"/>
          <w:szCs w:val="24"/>
          <w:u w:val="single"/>
          <w:lang w:val="en-GB"/>
        </w:rPr>
      </w:pPr>
    </w:p>
    <w:p w:rsidR="00087986" w:rsidRPr="00713AB5" w:rsidRDefault="00087986" w:rsidP="00573D71">
      <w:pPr>
        <w:pStyle w:val="Heading3"/>
        <w:spacing w:line="360" w:lineRule="auto"/>
        <w:rPr>
          <w:color w:val="auto"/>
          <w:sz w:val="26"/>
          <w:szCs w:val="26"/>
          <w:lang w:val="en-GB"/>
        </w:rPr>
      </w:pPr>
      <w:r w:rsidRPr="00713AB5">
        <w:rPr>
          <w:color w:val="auto"/>
          <w:sz w:val="26"/>
          <w:szCs w:val="26"/>
          <w:lang w:val="en-GB"/>
        </w:rPr>
        <w:t>4.1.3 Knowledge of energy saving versus behaviour</w:t>
      </w:r>
    </w:p>
    <w:p w:rsidR="00CE6343" w:rsidRPr="00713AB5" w:rsidRDefault="00CA5E80" w:rsidP="00CE6343">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Most of our survey participants (86%) reported that they possessed moderate or good levels of knowledge about electricity saving, with a further 4% indicating that </w:t>
      </w:r>
      <w:r w:rsidR="00B256C6" w:rsidRPr="00713AB5">
        <w:rPr>
          <w:rFonts w:ascii="Times New Roman" w:hAnsi="Times New Roman" w:cs="Times New Roman"/>
          <w:sz w:val="24"/>
          <w:szCs w:val="24"/>
        </w:rPr>
        <w:t xml:space="preserve">they had </w:t>
      </w:r>
      <w:r w:rsidRPr="00713AB5">
        <w:rPr>
          <w:rFonts w:ascii="Times New Roman" w:hAnsi="Times New Roman" w:cs="Times New Roman"/>
          <w:sz w:val="24"/>
          <w:szCs w:val="24"/>
        </w:rPr>
        <w:t>expert knowledge</w:t>
      </w:r>
      <w:r w:rsidR="00B256C6" w:rsidRPr="00713AB5">
        <w:rPr>
          <w:rFonts w:ascii="Times New Roman" w:hAnsi="Times New Roman" w:cs="Times New Roman"/>
          <w:sz w:val="24"/>
          <w:szCs w:val="24"/>
        </w:rPr>
        <w:t>.</w:t>
      </w:r>
      <w:r w:rsidRPr="00713AB5">
        <w:rPr>
          <w:rFonts w:ascii="Times New Roman" w:hAnsi="Times New Roman" w:cs="Times New Roman"/>
          <w:sz w:val="24"/>
          <w:szCs w:val="24"/>
        </w:rPr>
        <w:t xml:space="preserve"> Only 10% reported that they had little or no knowledge of electricity saving. </w:t>
      </w:r>
      <w:r w:rsidR="00BA57C2" w:rsidRPr="00713AB5">
        <w:rPr>
          <w:rFonts w:ascii="Times New Roman" w:hAnsi="Times New Roman" w:cs="Times New Roman"/>
          <w:sz w:val="24"/>
          <w:szCs w:val="24"/>
        </w:rPr>
        <w:t>T</w:t>
      </w:r>
      <w:r w:rsidR="00247669" w:rsidRPr="00713AB5">
        <w:rPr>
          <w:rFonts w:ascii="Times New Roman" w:hAnsi="Times New Roman" w:cs="Times New Roman"/>
          <w:sz w:val="24"/>
          <w:szCs w:val="24"/>
        </w:rPr>
        <w:t>wo</w:t>
      </w:r>
      <w:r w:rsidR="00AC70BC" w:rsidRPr="00713AB5">
        <w:rPr>
          <w:rFonts w:ascii="Times New Roman" w:hAnsi="Times New Roman" w:cs="Times New Roman"/>
          <w:sz w:val="24"/>
          <w:szCs w:val="24"/>
        </w:rPr>
        <w:t xml:space="preserve"> </w:t>
      </w:r>
      <w:r w:rsidR="001918A2" w:rsidRPr="00713AB5">
        <w:rPr>
          <w:rFonts w:ascii="Times New Roman" w:hAnsi="Times New Roman" w:cs="Times New Roman"/>
          <w:sz w:val="24"/>
          <w:szCs w:val="24"/>
        </w:rPr>
        <w:t xml:space="preserve">correlations indicate that a high level of energy saving knowledge is associated with </w:t>
      </w:r>
      <w:r w:rsidR="00512BA6" w:rsidRPr="00713AB5">
        <w:rPr>
          <w:rFonts w:ascii="Times New Roman" w:hAnsi="Times New Roman" w:cs="Times New Roman"/>
          <w:sz w:val="24"/>
          <w:szCs w:val="24"/>
        </w:rPr>
        <w:t>behaviour which reduces household energy consumption</w:t>
      </w:r>
      <w:r w:rsidR="00247669" w:rsidRPr="00713AB5">
        <w:rPr>
          <w:rFonts w:ascii="Times New Roman" w:hAnsi="Times New Roman" w:cs="Times New Roman"/>
          <w:sz w:val="24"/>
          <w:szCs w:val="24"/>
        </w:rPr>
        <w:t>, i.e. (1) steps to reduce household energy use, and (2) active reduction of energy consumption at home.</w:t>
      </w:r>
      <w:r w:rsidR="008604B8" w:rsidRPr="00713AB5">
        <w:rPr>
          <w:rFonts w:ascii="Times New Roman" w:hAnsi="Times New Roman" w:cs="Times New Roman"/>
          <w:sz w:val="24"/>
          <w:szCs w:val="24"/>
        </w:rPr>
        <w:t xml:space="preserve"> </w:t>
      </w:r>
      <w:r w:rsidR="00CE6343" w:rsidRPr="00713AB5">
        <w:rPr>
          <w:rFonts w:ascii="Times New Roman" w:hAnsi="Times New Roman" w:cs="Times New Roman"/>
          <w:sz w:val="24"/>
          <w:szCs w:val="24"/>
        </w:rPr>
        <w:t>A study of eight households in Japan</w:t>
      </w:r>
      <w:r w:rsidR="00CE6343" w:rsidRPr="00713AB5">
        <w:rPr>
          <w:rFonts w:ascii="Times New Roman" w:hAnsi="Times New Roman" w:cs="Times New Roman"/>
          <w:i/>
          <w:sz w:val="24"/>
          <w:szCs w:val="24"/>
        </w:rPr>
        <w:t xml:space="preserve"> </w:t>
      </w:r>
      <w:r w:rsidR="00CE6343" w:rsidRPr="00713AB5">
        <w:rPr>
          <w:rFonts w:ascii="Times New Roman" w:hAnsi="Times New Roman" w:cs="Times New Roman"/>
          <w:sz w:val="24"/>
          <w:szCs w:val="24"/>
        </w:rPr>
        <w:t>investigated the impact of installing an online, interactive information system which residents could access online to learn about their energy consumption</w:t>
      </w:r>
      <w:r w:rsidR="001B52B6" w:rsidRPr="00713AB5">
        <w:rPr>
          <w:rFonts w:ascii="Times New Roman" w:hAnsi="Times New Roman" w:cs="Times New Roman"/>
          <w:sz w:val="24"/>
          <w:szCs w:val="24"/>
        </w:rPr>
        <w:t xml:space="preserve"> [45</w:t>
      </w:r>
      <w:r w:rsidR="002B62FD" w:rsidRPr="00713AB5">
        <w:rPr>
          <w:rFonts w:ascii="Times New Roman" w:hAnsi="Times New Roman" w:cs="Times New Roman"/>
          <w:sz w:val="24"/>
          <w:szCs w:val="24"/>
        </w:rPr>
        <w:t>]</w:t>
      </w:r>
      <w:r w:rsidR="00CE6343" w:rsidRPr="00713AB5">
        <w:rPr>
          <w:rFonts w:ascii="Times New Roman" w:hAnsi="Times New Roman" w:cs="Times New Roman"/>
          <w:sz w:val="24"/>
          <w:szCs w:val="24"/>
        </w:rPr>
        <w:t xml:space="preserve">. Data on household and appliance energy use revealed that residents’ electricity consumption decreased by 9% on average over a 40-weekday period after installation of the system, compared to an equal period of time prior to installation. This outcome was attributed to energy-saving behaviours such as better management of appliance electricity use, including reducing the time such devices operate in standby mode </w:t>
      </w:r>
      <w:r w:rsidR="001B52B6" w:rsidRPr="00713AB5">
        <w:rPr>
          <w:rFonts w:ascii="Times New Roman" w:hAnsi="Times New Roman" w:cs="Times New Roman"/>
          <w:sz w:val="24"/>
          <w:szCs w:val="24"/>
        </w:rPr>
        <w:t>[</w:t>
      </w:r>
      <w:r w:rsidR="00A0630C" w:rsidRPr="00713AB5">
        <w:rPr>
          <w:rFonts w:ascii="Times New Roman" w:hAnsi="Times New Roman" w:cs="Times New Roman"/>
          <w:sz w:val="24"/>
          <w:szCs w:val="24"/>
        </w:rPr>
        <w:t>5</w:t>
      </w:r>
      <w:r w:rsidR="001B52B6" w:rsidRPr="00713AB5">
        <w:rPr>
          <w:rFonts w:ascii="Times New Roman" w:hAnsi="Times New Roman" w:cs="Times New Roman"/>
          <w:sz w:val="24"/>
          <w:szCs w:val="24"/>
        </w:rPr>
        <w:t>1</w:t>
      </w:r>
      <w:r w:rsidR="00A0630C" w:rsidRPr="00713AB5">
        <w:rPr>
          <w:rFonts w:ascii="Times New Roman" w:hAnsi="Times New Roman" w:cs="Times New Roman"/>
          <w:sz w:val="24"/>
          <w:szCs w:val="24"/>
        </w:rPr>
        <w:t>]</w:t>
      </w:r>
      <w:r w:rsidR="00CE6343" w:rsidRPr="00713AB5">
        <w:rPr>
          <w:rFonts w:ascii="Times New Roman" w:hAnsi="Times New Roman" w:cs="Times New Roman"/>
          <w:sz w:val="24"/>
          <w:szCs w:val="24"/>
        </w:rPr>
        <w:t xml:space="preserve">. </w:t>
      </w:r>
    </w:p>
    <w:p w:rsidR="00CE6343" w:rsidRPr="00713AB5" w:rsidRDefault="00CE6343" w:rsidP="00CE6343">
      <w:pPr>
        <w:spacing w:line="360" w:lineRule="auto"/>
        <w:jc w:val="both"/>
        <w:rPr>
          <w:rFonts w:ascii="Times New Roman" w:hAnsi="Times New Roman" w:cs="Times New Roman"/>
          <w:i/>
          <w:sz w:val="18"/>
          <w:szCs w:val="18"/>
        </w:rPr>
      </w:pPr>
      <w:r w:rsidRPr="00713AB5">
        <w:rPr>
          <w:rFonts w:ascii="Times New Roman" w:hAnsi="Times New Roman" w:cs="Times New Roman"/>
          <w:sz w:val="24"/>
          <w:szCs w:val="24"/>
        </w:rPr>
        <w:t xml:space="preserve">A similar information system was installed in almost 200 Dutch households, which residents could access online, and through which they were provided advice on energy conservation and customized feedback about any energy savings that they had achieved </w:t>
      </w:r>
      <w:r w:rsidR="001B52B6" w:rsidRPr="00713AB5">
        <w:rPr>
          <w:rFonts w:ascii="Times New Roman" w:hAnsi="Times New Roman" w:cs="Times New Roman"/>
          <w:sz w:val="24"/>
          <w:szCs w:val="24"/>
        </w:rPr>
        <w:t>[52</w:t>
      </w:r>
      <w:r w:rsidR="00256064" w:rsidRPr="00713AB5">
        <w:rPr>
          <w:rFonts w:ascii="Times New Roman" w:hAnsi="Times New Roman" w:cs="Times New Roman"/>
          <w:sz w:val="24"/>
          <w:szCs w:val="24"/>
        </w:rPr>
        <w:t>]</w:t>
      </w:r>
      <w:r w:rsidRPr="00713AB5">
        <w:rPr>
          <w:rFonts w:ascii="Times New Roman" w:hAnsi="Times New Roman" w:cs="Times New Roman"/>
          <w:sz w:val="24"/>
          <w:szCs w:val="24"/>
        </w:rPr>
        <w:t xml:space="preserve">. Five months after the installation of the information system, residents participating in this experiment had reduced their electricity use by 5% compared to before the system was fitted. In comparison, a control group of households did not have the information system installed, and their energy consumption actually increased by 0.7% over the same period. The experimental group also exhibited higher levels of knowledge on how to conserve energy compared to the control group, following installation of the system </w:t>
      </w:r>
      <w:r w:rsidR="001B52B6" w:rsidRPr="00713AB5">
        <w:rPr>
          <w:rFonts w:ascii="Times New Roman" w:hAnsi="Times New Roman" w:cs="Times New Roman"/>
          <w:sz w:val="24"/>
          <w:szCs w:val="24"/>
        </w:rPr>
        <w:t>[52</w:t>
      </w:r>
      <w:r w:rsidR="00256064" w:rsidRPr="00713AB5">
        <w:rPr>
          <w:rFonts w:ascii="Times New Roman" w:hAnsi="Times New Roman" w:cs="Times New Roman"/>
          <w:sz w:val="24"/>
          <w:szCs w:val="24"/>
        </w:rPr>
        <w:t>]</w:t>
      </w:r>
      <w:r w:rsidRPr="00713AB5">
        <w:rPr>
          <w:rFonts w:ascii="Times New Roman" w:hAnsi="Times New Roman" w:cs="Times New Roman"/>
          <w:sz w:val="24"/>
          <w:szCs w:val="24"/>
        </w:rPr>
        <w:t xml:space="preserve">. Elsewhere, energy monitors have been </w:t>
      </w:r>
      <w:r w:rsidRPr="00713AB5">
        <w:rPr>
          <w:rFonts w:ascii="Times New Roman" w:hAnsi="Times New Roman" w:cs="Times New Roman"/>
          <w:sz w:val="24"/>
          <w:szCs w:val="24"/>
        </w:rPr>
        <w:lastRenderedPageBreak/>
        <w:t xml:space="preserve">shown to increase residential users’ energy consciousness, indicating that prior to the installation of such monitors, energy consumption is largely an unconscious, habitual process </w:t>
      </w:r>
      <w:r w:rsidR="001B52B6" w:rsidRPr="00713AB5">
        <w:rPr>
          <w:rFonts w:ascii="Times New Roman" w:hAnsi="Times New Roman" w:cs="Times New Roman"/>
          <w:sz w:val="24"/>
          <w:szCs w:val="24"/>
        </w:rPr>
        <w:t>[53</w:t>
      </w:r>
      <w:r w:rsidR="00256064" w:rsidRPr="00713AB5">
        <w:rPr>
          <w:rFonts w:ascii="Times New Roman" w:hAnsi="Times New Roman" w:cs="Times New Roman"/>
          <w:sz w:val="24"/>
          <w:szCs w:val="24"/>
        </w:rPr>
        <w:t>]</w:t>
      </w:r>
      <w:r w:rsidRPr="00713AB5">
        <w:rPr>
          <w:rFonts w:ascii="Times New Roman" w:hAnsi="Times New Roman" w:cs="Times New Roman"/>
          <w:sz w:val="24"/>
          <w:szCs w:val="24"/>
        </w:rPr>
        <w:t>.</w:t>
      </w:r>
    </w:p>
    <w:p w:rsidR="00882065" w:rsidRPr="00713AB5" w:rsidRDefault="001019D2" w:rsidP="00CE6343">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Table 4</w:t>
      </w:r>
      <w:r w:rsidR="00CE6343" w:rsidRPr="00713AB5">
        <w:rPr>
          <w:rFonts w:ascii="Times New Roman" w:hAnsi="Times New Roman" w:cs="Times New Roman"/>
          <w:sz w:val="24"/>
          <w:szCs w:val="24"/>
        </w:rPr>
        <w:t xml:space="preserve"> shows that in our survey, greater knowledge of household energy saving is further positively associated with three variables relating to the adoption of more energy efficient appliances in the home, i.e. (1) the purchase of household energy efficient devices in general,</w:t>
      </w:r>
      <w:r w:rsidR="00882065" w:rsidRPr="00713AB5">
        <w:rPr>
          <w:rFonts w:ascii="Times New Roman" w:hAnsi="Times New Roman" w:cs="Times New Roman"/>
          <w:sz w:val="24"/>
          <w:szCs w:val="24"/>
        </w:rPr>
        <w:t xml:space="preserve"> and</w:t>
      </w:r>
      <w:r w:rsidR="00CE6343" w:rsidRPr="00713AB5">
        <w:rPr>
          <w:rFonts w:ascii="Times New Roman" w:hAnsi="Times New Roman" w:cs="Times New Roman"/>
          <w:sz w:val="24"/>
          <w:szCs w:val="24"/>
        </w:rPr>
        <w:t xml:space="preserve"> (2) the use of energy saving li</w:t>
      </w:r>
      <w:r w:rsidR="00882065" w:rsidRPr="00713AB5">
        <w:rPr>
          <w:rFonts w:ascii="Times New Roman" w:hAnsi="Times New Roman" w:cs="Times New Roman"/>
          <w:sz w:val="24"/>
          <w:szCs w:val="24"/>
        </w:rPr>
        <w:t>ght-bulbs throughout the house.</w:t>
      </w:r>
    </w:p>
    <w:p w:rsidR="00CE6343" w:rsidRPr="00713AB5" w:rsidRDefault="00CE6343" w:rsidP="00CE6343">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A study of ‘green’ consumers in the UK indicates that numerous factors influenced their decisions to purchase and install energy efficient appliances or technologies in their households, including intentions to save energy, money or the environment, consumer income, attitudes and lifestyle, product characteristics and price </w:t>
      </w:r>
      <w:r w:rsidR="00C077BC" w:rsidRPr="00713AB5">
        <w:rPr>
          <w:rFonts w:ascii="Times New Roman" w:hAnsi="Times New Roman" w:cs="Times New Roman"/>
          <w:sz w:val="24"/>
          <w:szCs w:val="24"/>
        </w:rPr>
        <w:t>[</w:t>
      </w:r>
      <w:r w:rsidR="00F52798" w:rsidRPr="00713AB5">
        <w:rPr>
          <w:rFonts w:ascii="Times New Roman" w:hAnsi="Times New Roman" w:cs="Times New Roman"/>
          <w:sz w:val="24"/>
          <w:szCs w:val="24"/>
        </w:rPr>
        <w:t>4</w:t>
      </w:r>
      <w:r w:rsidR="001B52B6" w:rsidRPr="00713AB5">
        <w:rPr>
          <w:rFonts w:ascii="Times New Roman" w:hAnsi="Times New Roman" w:cs="Times New Roman"/>
          <w:sz w:val="24"/>
          <w:szCs w:val="24"/>
        </w:rPr>
        <w:t>6</w:t>
      </w:r>
      <w:r w:rsidR="00256064" w:rsidRPr="00713AB5">
        <w:rPr>
          <w:rFonts w:ascii="Times New Roman" w:hAnsi="Times New Roman" w:cs="Times New Roman"/>
          <w:sz w:val="24"/>
          <w:szCs w:val="24"/>
        </w:rPr>
        <w:t>]</w:t>
      </w:r>
      <w:r w:rsidRPr="00713AB5">
        <w:rPr>
          <w:rFonts w:ascii="Times New Roman" w:hAnsi="Times New Roman" w:cs="Times New Roman"/>
          <w:sz w:val="24"/>
          <w:szCs w:val="24"/>
        </w:rPr>
        <w:t xml:space="preserve">. Two barriers to the uptake of energy efficient products that are frequently mentioned by consumers are product utility and the greater expense of energy efficient products </w:t>
      </w:r>
      <w:r w:rsidR="001B52B6" w:rsidRPr="00713AB5">
        <w:rPr>
          <w:rFonts w:ascii="Times New Roman" w:hAnsi="Times New Roman" w:cs="Times New Roman"/>
          <w:sz w:val="24"/>
          <w:szCs w:val="24"/>
        </w:rPr>
        <w:t>[35</w:t>
      </w:r>
      <w:r w:rsidR="00256064" w:rsidRPr="00713AB5">
        <w:rPr>
          <w:rFonts w:ascii="Times New Roman" w:hAnsi="Times New Roman" w:cs="Times New Roman"/>
          <w:sz w:val="24"/>
          <w:szCs w:val="24"/>
        </w:rPr>
        <w:t>]</w:t>
      </w:r>
      <w:r w:rsidRPr="00713AB5">
        <w:rPr>
          <w:rFonts w:ascii="Times New Roman" w:hAnsi="Times New Roman" w:cs="Times New Roman"/>
          <w:sz w:val="24"/>
          <w:szCs w:val="24"/>
        </w:rPr>
        <w:t>. In a survey</w:t>
      </w:r>
      <w:r w:rsidR="002B62FD" w:rsidRPr="00713AB5">
        <w:rPr>
          <w:rFonts w:ascii="Times New Roman" w:hAnsi="Times New Roman" w:cs="Times New Roman"/>
          <w:sz w:val="24"/>
          <w:szCs w:val="24"/>
        </w:rPr>
        <w:t xml:space="preserve"> conducted by EST/DEFRA in 2009</w:t>
      </w:r>
      <w:r w:rsidRPr="00713AB5">
        <w:rPr>
          <w:rFonts w:ascii="Times New Roman" w:hAnsi="Times New Roman" w:cs="Times New Roman"/>
          <w:sz w:val="24"/>
          <w:szCs w:val="24"/>
        </w:rPr>
        <w:t>, respondents reported that they looked for and bought energy efficient appliances with the Energy Saving Recommended logo</w:t>
      </w:r>
      <w:r w:rsidR="001B52B6" w:rsidRPr="00713AB5">
        <w:rPr>
          <w:rFonts w:ascii="Times New Roman" w:hAnsi="Times New Roman" w:cs="Times New Roman"/>
          <w:sz w:val="24"/>
          <w:szCs w:val="24"/>
        </w:rPr>
        <w:t xml:space="preserve"> [49</w:t>
      </w:r>
      <w:r w:rsidR="002B62FD" w:rsidRPr="00713AB5">
        <w:rPr>
          <w:rFonts w:ascii="Times New Roman" w:hAnsi="Times New Roman" w:cs="Times New Roman"/>
          <w:sz w:val="24"/>
          <w:szCs w:val="24"/>
        </w:rPr>
        <w:t>]</w:t>
      </w:r>
      <w:r w:rsidRPr="00713AB5">
        <w:rPr>
          <w:rFonts w:ascii="Times New Roman" w:hAnsi="Times New Roman" w:cs="Times New Roman"/>
          <w:sz w:val="24"/>
          <w:szCs w:val="24"/>
        </w:rPr>
        <w:t xml:space="preserve">. This suggests that energy labeling can help consumers make energy conscious purchases of new or replacement household appliances </w:t>
      </w:r>
      <w:r w:rsidR="001B52B6" w:rsidRPr="00713AB5">
        <w:rPr>
          <w:rFonts w:ascii="Times New Roman" w:hAnsi="Times New Roman" w:cs="Times New Roman"/>
          <w:sz w:val="24"/>
          <w:szCs w:val="24"/>
        </w:rPr>
        <w:t>[35</w:t>
      </w:r>
      <w:r w:rsidR="00256064" w:rsidRPr="00713AB5">
        <w:rPr>
          <w:rFonts w:ascii="Times New Roman" w:hAnsi="Times New Roman" w:cs="Times New Roman"/>
          <w:sz w:val="24"/>
          <w:szCs w:val="24"/>
        </w:rPr>
        <w:t>]</w:t>
      </w:r>
      <w:r w:rsidRPr="00713AB5">
        <w:rPr>
          <w:rFonts w:ascii="Times New Roman" w:hAnsi="Times New Roman" w:cs="Times New Roman"/>
          <w:sz w:val="24"/>
          <w:szCs w:val="24"/>
        </w:rPr>
        <w:t>.</w:t>
      </w:r>
    </w:p>
    <w:p w:rsidR="00562807" w:rsidRPr="00713AB5" w:rsidRDefault="00CE6343" w:rsidP="00EF5E48">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Apart from the adoption of energy efficient technology, increased knowledge of household energy saving is statistically associated with the use</w:t>
      </w:r>
      <w:r w:rsidR="00DC6353" w:rsidRPr="00713AB5">
        <w:rPr>
          <w:rFonts w:ascii="Times New Roman" w:hAnsi="Times New Roman" w:cs="Times New Roman"/>
          <w:sz w:val="24"/>
          <w:szCs w:val="24"/>
        </w:rPr>
        <w:t xml:space="preserve"> of thermostats or radiator valv</w:t>
      </w:r>
      <w:r w:rsidRPr="00713AB5">
        <w:rPr>
          <w:rFonts w:ascii="Times New Roman" w:hAnsi="Times New Roman" w:cs="Times New Roman"/>
          <w:sz w:val="24"/>
          <w:szCs w:val="24"/>
        </w:rPr>
        <w:t>es to cont</w:t>
      </w:r>
      <w:r w:rsidR="001019D2" w:rsidRPr="00713AB5">
        <w:rPr>
          <w:rFonts w:ascii="Times New Roman" w:hAnsi="Times New Roman" w:cs="Times New Roman"/>
          <w:sz w:val="24"/>
          <w:szCs w:val="24"/>
        </w:rPr>
        <w:t>rol heating consumption (Table 4</w:t>
      </w:r>
      <w:r w:rsidRPr="00713AB5">
        <w:rPr>
          <w:rFonts w:ascii="Times New Roman" w:hAnsi="Times New Roman" w:cs="Times New Roman"/>
          <w:sz w:val="24"/>
          <w:szCs w:val="24"/>
        </w:rPr>
        <w:t>). This is supported by a s</w:t>
      </w:r>
      <w:r w:rsidR="002B62FD" w:rsidRPr="00713AB5">
        <w:rPr>
          <w:rFonts w:ascii="Times New Roman" w:hAnsi="Times New Roman" w:cs="Times New Roman"/>
          <w:sz w:val="24"/>
          <w:szCs w:val="24"/>
        </w:rPr>
        <w:t>urvey of 600 Swedish households</w:t>
      </w:r>
      <w:r w:rsidRPr="00713AB5">
        <w:rPr>
          <w:rFonts w:ascii="Times New Roman" w:hAnsi="Times New Roman" w:cs="Times New Roman"/>
          <w:sz w:val="24"/>
          <w:szCs w:val="24"/>
        </w:rPr>
        <w:t>, which revealed that those households which received direct feedback on their heating consumption, through bills from their energy supplier, generally kept a lower indoor temperature in their houses than residents living in apartments where their heating costs were all inclusive in their monthly rent</w:t>
      </w:r>
      <w:r w:rsidR="00557CCB" w:rsidRPr="00713AB5">
        <w:rPr>
          <w:rFonts w:ascii="Times New Roman" w:hAnsi="Times New Roman" w:cs="Times New Roman"/>
          <w:sz w:val="24"/>
          <w:szCs w:val="24"/>
        </w:rPr>
        <w:t xml:space="preserve"> [48</w:t>
      </w:r>
      <w:r w:rsidR="002B62FD" w:rsidRPr="00713AB5">
        <w:rPr>
          <w:rFonts w:ascii="Times New Roman" w:hAnsi="Times New Roman" w:cs="Times New Roman"/>
          <w:sz w:val="24"/>
          <w:szCs w:val="24"/>
        </w:rPr>
        <w:t>]</w:t>
      </w:r>
      <w:r w:rsidRPr="00713AB5">
        <w:rPr>
          <w:rFonts w:ascii="Times New Roman" w:hAnsi="Times New Roman" w:cs="Times New Roman"/>
          <w:sz w:val="24"/>
          <w:szCs w:val="24"/>
        </w:rPr>
        <w:t xml:space="preserve">. However, it was more common for study participants to lower indoor temperature for reasons of improving their comfort (51% of respondents), rather than to save energy or money (27% of respondents) </w:t>
      </w:r>
      <w:r w:rsidR="00557CCB" w:rsidRPr="00713AB5">
        <w:rPr>
          <w:rFonts w:ascii="Times New Roman" w:hAnsi="Times New Roman" w:cs="Times New Roman"/>
          <w:sz w:val="24"/>
          <w:szCs w:val="24"/>
        </w:rPr>
        <w:t>[48</w:t>
      </w:r>
      <w:r w:rsidR="00256064" w:rsidRPr="00713AB5">
        <w:rPr>
          <w:rFonts w:ascii="Times New Roman" w:hAnsi="Times New Roman" w:cs="Times New Roman"/>
          <w:sz w:val="24"/>
          <w:szCs w:val="24"/>
        </w:rPr>
        <w:t>]</w:t>
      </w:r>
      <w:r w:rsidRPr="00713AB5">
        <w:rPr>
          <w:rFonts w:ascii="Times New Roman" w:hAnsi="Times New Roman" w:cs="Times New Roman"/>
          <w:sz w:val="24"/>
          <w:szCs w:val="24"/>
        </w:rPr>
        <w:t xml:space="preserve">. </w:t>
      </w:r>
    </w:p>
    <w:p w:rsidR="00CA5E80" w:rsidRPr="00713AB5" w:rsidRDefault="00CA5E80" w:rsidP="00EF5E48">
      <w:pPr>
        <w:spacing w:line="360" w:lineRule="auto"/>
        <w:jc w:val="both"/>
        <w:rPr>
          <w:rFonts w:ascii="Times New Roman" w:hAnsi="Times New Roman" w:cs="Times New Roman"/>
          <w:sz w:val="24"/>
          <w:szCs w:val="24"/>
        </w:rPr>
      </w:pPr>
    </w:p>
    <w:p w:rsidR="006129A8" w:rsidRPr="00713AB5" w:rsidRDefault="006129A8" w:rsidP="006129A8">
      <w:pPr>
        <w:spacing w:line="360" w:lineRule="auto"/>
        <w:rPr>
          <w:rFonts w:ascii="Times New Roman" w:hAnsi="Times New Roman" w:cs="Times New Roman"/>
          <w:b/>
          <w:sz w:val="24"/>
          <w:szCs w:val="24"/>
        </w:rPr>
      </w:pPr>
      <w:r w:rsidRPr="00713AB5">
        <w:rPr>
          <w:rFonts w:ascii="Times New Roman" w:hAnsi="Times New Roman" w:cs="Times New Roman"/>
          <w:b/>
          <w:sz w:val="24"/>
          <w:szCs w:val="24"/>
        </w:rPr>
        <w:t xml:space="preserve">Table </w:t>
      </w:r>
      <w:r w:rsidR="001019D2" w:rsidRPr="00713AB5">
        <w:rPr>
          <w:rFonts w:ascii="Times New Roman" w:hAnsi="Times New Roman" w:cs="Times New Roman"/>
          <w:b/>
          <w:sz w:val="24"/>
          <w:szCs w:val="24"/>
        </w:rPr>
        <w:t>4</w:t>
      </w:r>
      <w:r w:rsidRPr="00713AB5">
        <w:rPr>
          <w:rFonts w:ascii="Times New Roman" w:hAnsi="Times New Roman" w:cs="Times New Roman"/>
          <w:b/>
          <w:sz w:val="24"/>
          <w:szCs w:val="24"/>
        </w:rPr>
        <w:t>. Knowledge of energy saving versus behaviour</w:t>
      </w:r>
    </w:p>
    <w:p w:rsidR="00140C32" w:rsidRPr="00713AB5" w:rsidRDefault="00140C32" w:rsidP="00595239">
      <w:pPr>
        <w:spacing w:line="360" w:lineRule="auto"/>
        <w:jc w:val="both"/>
        <w:rPr>
          <w:rFonts w:ascii="Times New Roman" w:hAnsi="Times New Roman" w:cs="Times New Roman"/>
          <w:sz w:val="20"/>
          <w:szCs w:val="20"/>
        </w:rPr>
      </w:pPr>
    </w:p>
    <w:p w:rsidR="00087986" w:rsidRPr="00713AB5" w:rsidRDefault="00087986" w:rsidP="00DA21A7">
      <w:pPr>
        <w:pStyle w:val="Heading3"/>
        <w:spacing w:line="360" w:lineRule="auto"/>
        <w:rPr>
          <w:color w:val="auto"/>
          <w:sz w:val="26"/>
          <w:szCs w:val="26"/>
          <w:lang w:val="en-GB"/>
        </w:rPr>
      </w:pPr>
      <w:r w:rsidRPr="00713AB5">
        <w:rPr>
          <w:color w:val="auto"/>
          <w:sz w:val="26"/>
          <w:szCs w:val="26"/>
          <w:lang w:val="en-GB"/>
        </w:rPr>
        <w:lastRenderedPageBreak/>
        <w:t>4.1.4 Knowledge of energy saving versus attitudes and habits</w:t>
      </w:r>
    </w:p>
    <w:p w:rsidR="00BC2843" w:rsidRPr="00713AB5" w:rsidRDefault="00E21427" w:rsidP="004D047E">
      <w:pPr>
        <w:spacing w:line="360" w:lineRule="auto"/>
        <w:jc w:val="both"/>
        <w:rPr>
          <w:rFonts w:ascii="Times New Roman" w:hAnsi="Times New Roman" w:cs="Times New Roman"/>
          <w:sz w:val="24"/>
          <w:szCs w:val="24"/>
          <w:lang w:val="en-GB"/>
        </w:rPr>
      </w:pPr>
      <w:r w:rsidRPr="00713AB5">
        <w:rPr>
          <w:rFonts w:ascii="Times New Roman" w:hAnsi="Times New Roman" w:cs="Times New Roman"/>
          <w:sz w:val="24"/>
          <w:szCs w:val="24"/>
          <w:lang w:val="en-GB"/>
        </w:rPr>
        <w:t>Knowledge of household energy saving is positively correlated with two variables, representing attitudes in the survey:</w:t>
      </w:r>
      <w:r w:rsidR="00F24014" w:rsidRPr="00713AB5">
        <w:rPr>
          <w:rFonts w:ascii="Times New Roman" w:hAnsi="Times New Roman" w:cs="Times New Roman"/>
          <w:sz w:val="24"/>
          <w:szCs w:val="24"/>
          <w:lang w:val="en-GB"/>
        </w:rPr>
        <w:t xml:space="preserve"> these are</w:t>
      </w:r>
      <w:r w:rsidRPr="00713AB5">
        <w:rPr>
          <w:rFonts w:ascii="Times New Roman" w:hAnsi="Times New Roman" w:cs="Times New Roman"/>
          <w:sz w:val="24"/>
          <w:szCs w:val="24"/>
          <w:lang w:val="en-GB"/>
        </w:rPr>
        <w:t xml:space="preserve"> (1)</w:t>
      </w:r>
      <w:r w:rsidR="00F24014" w:rsidRPr="00713AB5">
        <w:rPr>
          <w:rFonts w:ascii="Times New Roman" w:hAnsi="Times New Roman" w:cs="Times New Roman"/>
          <w:sz w:val="24"/>
          <w:szCs w:val="24"/>
          <w:lang w:val="en-GB"/>
        </w:rPr>
        <w:t xml:space="preserve"> reducing household consumption would help to protect the environment, and (2) </w:t>
      </w:r>
      <w:r w:rsidR="00BC2843" w:rsidRPr="00713AB5">
        <w:rPr>
          <w:rFonts w:ascii="Times New Roman" w:hAnsi="Times New Roman" w:cs="Times New Roman"/>
          <w:sz w:val="24"/>
          <w:szCs w:val="24"/>
          <w:lang w:val="en-GB"/>
        </w:rPr>
        <w:t>reducing energy use at home would save money</w:t>
      </w:r>
      <w:r w:rsidR="001019D2" w:rsidRPr="00713AB5">
        <w:rPr>
          <w:rFonts w:ascii="Times New Roman" w:hAnsi="Times New Roman" w:cs="Times New Roman"/>
          <w:sz w:val="24"/>
          <w:szCs w:val="24"/>
          <w:lang w:val="en-GB"/>
        </w:rPr>
        <w:t xml:space="preserve"> (Table 5</w:t>
      </w:r>
      <w:r w:rsidR="00B22E31" w:rsidRPr="00713AB5">
        <w:rPr>
          <w:rFonts w:ascii="Times New Roman" w:hAnsi="Times New Roman" w:cs="Times New Roman"/>
          <w:sz w:val="24"/>
          <w:szCs w:val="24"/>
          <w:lang w:val="en-GB"/>
        </w:rPr>
        <w:t>)</w:t>
      </w:r>
      <w:r w:rsidR="00BC2843" w:rsidRPr="00713AB5">
        <w:rPr>
          <w:rFonts w:ascii="Times New Roman" w:hAnsi="Times New Roman" w:cs="Times New Roman"/>
          <w:sz w:val="24"/>
          <w:szCs w:val="24"/>
          <w:lang w:val="en-GB"/>
        </w:rPr>
        <w:t>.</w:t>
      </w:r>
      <w:r w:rsidR="0081597F" w:rsidRPr="00713AB5">
        <w:rPr>
          <w:rFonts w:ascii="Times New Roman" w:hAnsi="Times New Roman" w:cs="Times New Roman"/>
          <w:sz w:val="24"/>
          <w:szCs w:val="24"/>
          <w:lang w:val="en-GB"/>
        </w:rPr>
        <w:t xml:space="preserve"> An additional correlation suggest</w:t>
      </w:r>
      <w:r w:rsidR="00500940" w:rsidRPr="00713AB5">
        <w:rPr>
          <w:rFonts w:ascii="Times New Roman" w:hAnsi="Times New Roman" w:cs="Times New Roman"/>
          <w:sz w:val="24"/>
          <w:szCs w:val="24"/>
          <w:lang w:val="en-GB"/>
        </w:rPr>
        <w:t>s</w:t>
      </w:r>
      <w:r w:rsidR="0081597F" w:rsidRPr="00713AB5">
        <w:rPr>
          <w:rFonts w:ascii="Times New Roman" w:hAnsi="Times New Roman" w:cs="Times New Roman"/>
          <w:sz w:val="24"/>
          <w:szCs w:val="24"/>
          <w:lang w:val="en-GB"/>
        </w:rPr>
        <w:t xml:space="preserve"> that there is negative association between knowledge of ener</w:t>
      </w:r>
      <w:r w:rsidR="009B3E73" w:rsidRPr="00713AB5">
        <w:rPr>
          <w:rFonts w:ascii="Times New Roman" w:hAnsi="Times New Roman" w:cs="Times New Roman"/>
          <w:sz w:val="24"/>
          <w:szCs w:val="24"/>
          <w:lang w:val="en-GB"/>
        </w:rPr>
        <w:t>gy saving and the attitude that it would be inconvenient to reduce household energy usage.</w:t>
      </w:r>
    </w:p>
    <w:p w:rsidR="00B22E31" w:rsidRPr="00713AB5" w:rsidRDefault="00B22E31" w:rsidP="00B22E31">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In the literature, various personality and perceptual characteristics have been related to energy saving behaviour, including factors such as, concern for environmental issues, price concern, and personal comfort </w:t>
      </w:r>
      <w:r w:rsidR="00557CCB" w:rsidRPr="00713AB5">
        <w:rPr>
          <w:rFonts w:ascii="Times New Roman" w:hAnsi="Times New Roman" w:cs="Times New Roman"/>
          <w:sz w:val="24"/>
          <w:szCs w:val="24"/>
        </w:rPr>
        <w:t>[33</w:t>
      </w:r>
      <w:r w:rsidR="002B62FD" w:rsidRPr="00713AB5">
        <w:rPr>
          <w:rFonts w:ascii="Times New Roman" w:hAnsi="Times New Roman" w:cs="Times New Roman"/>
          <w:sz w:val="24"/>
          <w:szCs w:val="24"/>
        </w:rPr>
        <w:t>,</w:t>
      </w:r>
      <w:r w:rsidR="00557CCB" w:rsidRPr="00713AB5">
        <w:rPr>
          <w:rFonts w:ascii="Times New Roman" w:hAnsi="Times New Roman" w:cs="Times New Roman"/>
          <w:sz w:val="24"/>
          <w:szCs w:val="24"/>
        </w:rPr>
        <w:t xml:space="preserve"> 54</w:t>
      </w:r>
      <w:r w:rsidR="00256064" w:rsidRPr="00713AB5">
        <w:rPr>
          <w:rFonts w:ascii="Times New Roman" w:hAnsi="Times New Roman" w:cs="Times New Roman"/>
          <w:sz w:val="24"/>
          <w:szCs w:val="24"/>
        </w:rPr>
        <w:t>]</w:t>
      </w:r>
      <w:r w:rsidRPr="00713AB5">
        <w:rPr>
          <w:rFonts w:ascii="Times New Roman" w:hAnsi="Times New Roman" w:cs="Times New Roman"/>
          <w:sz w:val="24"/>
          <w:szCs w:val="24"/>
        </w:rPr>
        <w:t xml:space="preserve">. Residents categorized as ‘committed environmentalists’ in a survey of over 1,200 households in Devon, England, were considerably more likely to forgo some level of comfort in order to save energy, compared to those classified as ‘non—environmentalists’ </w:t>
      </w:r>
      <w:r w:rsidR="00C077BC" w:rsidRPr="00713AB5">
        <w:rPr>
          <w:rFonts w:ascii="Times New Roman" w:hAnsi="Times New Roman" w:cs="Times New Roman"/>
          <w:sz w:val="24"/>
          <w:szCs w:val="24"/>
        </w:rPr>
        <w:t>[</w:t>
      </w:r>
      <w:r w:rsidR="00557CCB" w:rsidRPr="00713AB5">
        <w:rPr>
          <w:rFonts w:ascii="Times New Roman" w:hAnsi="Times New Roman" w:cs="Times New Roman"/>
          <w:sz w:val="24"/>
          <w:szCs w:val="24"/>
        </w:rPr>
        <w:t>33</w:t>
      </w:r>
      <w:r w:rsidR="00F52798" w:rsidRPr="00713AB5">
        <w:rPr>
          <w:rFonts w:ascii="Times New Roman" w:hAnsi="Times New Roman" w:cs="Times New Roman"/>
          <w:sz w:val="24"/>
          <w:szCs w:val="24"/>
        </w:rPr>
        <w:t>]</w:t>
      </w:r>
      <w:r w:rsidRPr="00713AB5">
        <w:rPr>
          <w:rFonts w:ascii="Times New Roman" w:hAnsi="Times New Roman" w:cs="Times New Roman"/>
          <w:sz w:val="24"/>
          <w:szCs w:val="24"/>
        </w:rPr>
        <w:t xml:space="preserve">. With respect to price concern, saving money has been observed to be a primary reason why consumers purchase energy monitors for their households </w:t>
      </w:r>
      <w:r w:rsidR="00557CCB" w:rsidRPr="00713AB5">
        <w:rPr>
          <w:rFonts w:ascii="Times New Roman" w:hAnsi="Times New Roman" w:cs="Times New Roman"/>
          <w:sz w:val="24"/>
          <w:szCs w:val="24"/>
        </w:rPr>
        <w:t>[53</w:t>
      </w:r>
      <w:r w:rsidR="00256064" w:rsidRPr="00713AB5">
        <w:rPr>
          <w:rFonts w:ascii="Times New Roman" w:hAnsi="Times New Roman" w:cs="Times New Roman"/>
          <w:sz w:val="24"/>
          <w:szCs w:val="24"/>
        </w:rPr>
        <w:t>]</w:t>
      </w:r>
      <w:r w:rsidRPr="00713AB5">
        <w:rPr>
          <w:rFonts w:ascii="Times New Roman" w:hAnsi="Times New Roman" w:cs="Times New Roman"/>
          <w:sz w:val="24"/>
          <w:szCs w:val="24"/>
        </w:rPr>
        <w:t>.</w:t>
      </w:r>
      <w:r w:rsidRPr="00713AB5">
        <w:rPr>
          <w:rFonts w:ascii="Times New Roman" w:hAnsi="Times New Roman" w:cs="Times New Roman"/>
          <w:sz w:val="24"/>
          <w:szCs w:val="24"/>
          <w:lang w:val="en-GB"/>
        </w:rPr>
        <w:t xml:space="preserve"> </w:t>
      </w:r>
    </w:p>
    <w:p w:rsidR="00066EFE" w:rsidRPr="00713AB5" w:rsidRDefault="00B22E31" w:rsidP="00066EFE">
      <w:pPr>
        <w:spacing w:line="360" w:lineRule="auto"/>
        <w:jc w:val="both"/>
        <w:rPr>
          <w:rFonts w:ascii="Times New Roman" w:hAnsi="Times New Roman" w:cs="Times New Roman"/>
          <w:sz w:val="24"/>
          <w:szCs w:val="24"/>
          <w:lang w:val="en-GB"/>
        </w:rPr>
      </w:pPr>
      <w:r w:rsidRPr="00713AB5">
        <w:rPr>
          <w:rFonts w:ascii="Times New Roman" w:hAnsi="Times New Roman" w:cs="Times New Roman"/>
          <w:sz w:val="24"/>
          <w:szCs w:val="24"/>
          <w:lang w:val="en-GB"/>
        </w:rPr>
        <w:t xml:space="preserve">In our study, a positive correlation is also indicated between knowledge of energy saving in the home and the modification of habits </w:t>
      </w:r>
      <w:r w:rsidR="00467016" w:rsidRPr="00713AB5">
        <w:rPr>
          <w:rFonts w:ascii="Times New Roman" w:hAnsi="Times New Roman" w:cs="Times New Roman"/>
          <w:sz w:val="24"/>
          <w:szCs w:val="24"/>
          <w:lang w:val="en-GB"/>
        </w:rPr>
        <w:t>to reduce household energy use</w:t>
      </w:r>
      <w:r w:rsidR="001019D2" w:rsidRPr="00713AB5">
        <w:rPr>
          <w:rFonts w:ascii="Times New Roman" w:hAnsi="Times New Roman" w:cs="Times New Roman"/>
          <w:sz w:val="24"/>
          <w:szCs w:val="24"/>
          <w:lang w:val="en-GB"/>
        </w:rPr>
        <w:t xml:space="preserve"> (Table 5</w:t>
      </w:r>
      <w:r w:rsidRPr="00713AB5">
        <w:rPr>
          <w:rFonts w:ascii="Times New Roman" w:hAnsi="Times New Roman" w:cs="Times New Roman"/>
          <w:sz w:val="24"/>
          <w:szCs w:val="24"/>
          <w:lang w:val="en-GB"/>
        </w:rPr>
        <w:t>).</w:t>
      </w:r>
      <w:r w:rsidRPr="00713AB5">
        <w:rPr>
          <w:rFonts w:ascii="Times New Roman" w:hAnsi="Times New Roman" w:cs="Times New Roman"/>
          <w:sz w:val="24"/>
          <w:szCs w:val="24"/>
        </w:rPr>
        <w:t xml:space="preserve"> Such a relationship is likely to vary according to the nature of different energy saving habits. For example, in UK households, it has been observed that energy saving behaviours which caused greater discomfort or required greater commitment, such as reducing the heating temperature, were less likely to be performed in comparison to habitual energy saving practices, such as turning lights off when not in use</w:t>
      </w:r>
      <w:r w:rsidR="00557CCB" w:rsidRPr="00713AB5">
        <w:rPr>
          <w:rFonts w:ascii="Times New Roman" w:hAnsi="Times New Roman" w:cs="Times New Roman"/>
          <w:sz w:val="24"/>
          <w:szCs w:val="24"/>
        </w:rPr>
        <w:t xml:space="preserve"> [33</w:t>
      </w:r>
      <w:r w:rsidR="00F52798" w:rsidRPr="00713AB5">
        <w:rPr>
          <w:rFonts w:ascii="Times New Roman" w:hAnsi="Times New Roman" w:cs="Times New Roman"/>
          <w:sz w:val="24"/>
          <w:szCs w:val="24"/>
        </w:rPr>
        <w:t>]</w:t>
      </w:r>
      <w:r w:rsidRPr="00713AB5">
        <w:rPr>
          <w:rFonts w:ascii="Times New Roman" w:hAnsi="Times New Roman" w:cs="Times New Roman"/>
          <w:sz w:val="24"/>
          <w:szCs w:val="24"/>
        </w:rPr>
        <w:t>.</w:t>
      </w:r>
      <w:r w:rsidRPr="00713AB5">
        <w:rPr>
          <w:rFonts w:ascii="Times New Roman" w:hAnsi="Times New Roman" w:cs="Times New Roman"/>
          <w:sz w:val="24"/>
          <w:szCs w:val="24"/>
          <w:lang w:val="en-GB"/>
        </w:rPr>
        <w:t xml:space="preserve"> In addition, it </w:t>
      </w:r>
      <w:r w:rsidRPr="00713AB5">
        <w:rPr>
          <w:rFonts w:ascii="Times New Roman" w:hAnsi="Times New Roman" w:cs="Times New Roman"/>
          <w:sz w:val="24"/>
          <w:szCs w:val="24"/>
        </w:rPr>
        <w:t xml:space="preserve">does not necessarily follow that awareness of practices which consume more energy may lead to changes in habits to reduce energy use.  This is exemplified by a study based on interviews with Danish households, which reveals that while several families were aware that leaving their appliances on standby contributed to a considerable portion of their electricity consumption, this did not prompt them </w:t>
      </w:r>
      <w:r w:rsidR="00622859" w:rsidRPr="00713AB5">
        <w:rPr>
          <w:rFonts w:ascii="Times New Roman" w:hAnsi="Times New Roman" w:cs="Times New Roman"/>
          <w:sz w:val="24"/>
          <w:szCs w:val="24"/>
        </w:rPr>
        <w:t xml:space="preserve">to </w:t>
      </w:r>
      <w:r w:rsidRPr="00713AB5">
        <w:rPr>
          <w:rFonts w:ascii="Times New Roman" w:hAnsi="Times New Roman" w:cs="Times New Roman"/>
          <w:sz w:val="24"/>
          <w:szCs w:val="24"/>
        </w:rPr>
        <w:t>switch off their appliances when not in use</w:t>
      </w:r>
      <w:r w:rsidR="002B62FD" w:rsidRPr="00713AB5">
        <w:rPr>
          <w:rFonts w:ascii="Times New Roman" w:hAnsi="Times New Roman" w:cs="Times New Roman"/>
          <w:sz w:val="24"/>
          <w:szCs w:val="24"/>
        </w:rPr>
        <w:t xml:space="preserve"> [9]</w:t>
      </w:r>
      <w:r w:rsidRPr="00713AB5">
        <w:rPr>
          <w:rFonts w:ascii="Times New Roman" w:hAnsi="Times New Roman" w:cs="Times New Roman"/>
          <w:sz w:val="24"/>
          <w:szCs w:val="24"/>
        </w:rPr>
        <w:t xml:space="preserve">. </w:t>
      </w:r>
      <w:r w:rsidRPr="00713AB5">
        <w:rPr>
          <w:rFonts w:ascii="Times New Roman" w:hAnsi="Times New Roman" w:cs="Times New Roman"/>
          <w:sz w:val="24"/>
          <w:szCs w:val="24"/>
          <w:lang w:val="en-GB"/>
        </w:rPr>
        <w:t xml:space="preserve">Moreover, households’ knowledge of their actual energy consumption is generally limited, and where they do engage in energy saving behaviour, they are more likely to take symbolic actions, rather than significant measures, to save energy </w:t>
      </w:r>
      <w:r w:rsidR="00C077BC" w:rsidRPr="00713AB5">
        <w:rPr>
          <w:rFonts w:ascii="Times New Roman" w:hAnsi="Times New Roman" w:cs="Times New Roman"/>
          <w:sz w:val="24"/>
          <w:szCs w:val="24"/>
          <w:lang w:val="en-GB"/>
        </w:rPr>
        <w:t>[2</w:t>
      </w:r>
      <w:r w:rsidR="00256064" w:rsidRPr="00713AB5">
        <w:rPr>
          <w:rFonts w:ascii="Times New Roman" w:hAnsi="Times New Roman" w:cs="Times New Roman"/>
          <w:sz w:val="24"/>
          <w:szCs w:val="24"/>
          <w:lang w:val="en-GB"/>
        </w:rPr>
        <w:t>]</w:t>
      </w:r>
      <w:r w:rsidRPr="00713AB5">
        <w:rPr>
          <w:rFonts w:ascii="Times New Roman" w:hAnsi="Times New Roman" w:cs="Times New Roman"/>
          <w:sz w:val="24"/>
          <w:szCs w:val="24"/>
          <w:lang w:val="en-GB"/>
        </w:rPr>
        <w:t>.</w:t>
      </w:r>
    </w:p>
    <w:p w:rsidR="00E83FBA" w:rsidRPr="00713AB5" w:rsidRDefault="00E83FBA" w:rsidP="00066EFE">
      <w:pPr>
        <w:spacing w:line="360" w:lineRule="auto"/>
        <w:jc w:val="both"/>
        <w:rPr>
          <w:rFonts w:ascii="Times New Roman" w:hAnsi="Times New Roman" w:cs="Times New Roman"/>
          <w:sz w:val="24"/>
          <w:szCs w:val="24"/>
          <w:lang w:val="en-GB"/>
        </w:rPr>
      </w:pPr>
    </w:p>
    <w:p w:rsidR="00783883" w:rsidRPr="00713AB5" w:rsidRDefault="006129A8" w:rsidP="00F821F2">
      <w:pPr>
        <w:spacing w:line="360" w:lineRule="auto"/>
        <w:jc w:val="both"/>
        <w:rPr>
          <w:rFonts w:ascii="Times New Roman" w:hAnsi="Times New Roman" w:cs="Times New Roman"/>
          <w:sz w:val="24"/>
          <w:szCs w:val="24"/>
          <w:lang w:val="en-GB"/>
        </w:rPr>
      </w:pPr>
      <w:r w:rsidRPr="00713AB5">
        <w:rPr>
          <w:rFonts w:ascii="Times New Roman" w:hAnsi="Times New Roman" w:cs="Times New Roman"/>
          <w:b/>
          <w:sz w:val="24"/>
          <w:szCs w:val="24"/>
        </w:rPr>
        <w:t xml:space="preserve">Table </w:t>
      </w:r>
      <w:r w:rsidR="001019D2" w:rsidRPr="00713AB5">
        <w:rPr>
          <w:rFonts w:ascii="Times New Roman" w:hAnsi="Times New Roman" w:cs="Times New Roman"/>
          <w:b/>
          <w:sz w:val="24"/>
          <w:szCs w:val="24"/>
        </w:rPr>
        <w:t>5</w:t>
      </w:r>
      <w:r w:rsidRPr="00713AB5">
        <w:rPr>
          <w:rFonts w:ascii="Times New Roman" w:hAnsi="Times New Roman" w:cs="Times New Roman"/>
          <w:b/>
          <w:sz w:val="24"/>
          <w:szCs w:val="24"/>
        </w:rPr>
        <w:t>. Knowledge of energy</w:t>
      </w:r>
      <w:r w:rsidR="008E290E" w:rsidRPr="00713AB5">
        <w:rPr>
          <w:rFonts w:ascii="Times New Roman" w:hAnsi="Times New Roman" w:cs="Times New Roman"/>
          <w:b/>
          <w:sz w:val="24"/>
          <w:szCs w:val="24"/>
        </w:rPr>
        <w:t xml:space="preserve"> saving versus attitudes and habits</w:t>
      </w:r>
    </w:p>
    <w:p w:rsidR="008E163D" w:rsidRPr="00713AB5" w:rsidRDefault="008E163D" w:rsidP="00F821F2">
      <w:pPr>
        <w:pStyle w:val="Heading3"/>
        <w:spacing w:line="360" w:lineRule="auto"/>
        <w:rPr>
          <w:color w:val="auto"/>
          <w:sz w:val="26"/>
          <w:szCs w:val="26"/>
          <w:lang w:val="en-GB"/>
        </w:rPr>
      </w:pPr>
      <w:r w:rsidRPr="00713AB5">
        <w:rPr>
          <w:color w:val="auto"/>
          <w:sz w:val="26"/>
          <w:szCs w:val="26"/>
          <w:lang w:val="en-GB"/>
        </w:rPr>
        <w:lastRenderedPageBreak/>
        <w:t>4.1.5 Non-significant correlations</w:t>
      </w:r>
    </w:p>
    <w:p w:rsidR="008E163D" w:rsidRPr="00713AB5" w:rsidRDefault="00C4101F" w:rsidP="00F821F2">
      <w:pPr>
        <w:spacing w:line="360" w:lineRule="auto"/>
        <w:jc w:val="both"/>
        <w:rPr>
          <w:rFonts w:ascii="Times New Roman" w:hAnsi="Times New Roman" w:cs="Times New Roman"/>
          <w:sz w:val="24"/>
          <w:szCs w:val="24"/>
          <w:lang w:val="en-GB"/>
        </w:rPr>
      </w:pPr>
      <w:r w:rsidRPr="00713AB5">
        <w:rPr>
          <w:rFonts w:ascii="Times New Roman" w:hAnsi="Times New Roman" w:cs="Times New Roman"/>
          <w:sz w:val="24"/>
          <w:szCs w:val="24"/>
        </w:rPr>
        <w:t>Appendix 1</w:t>
      </w:r>
      <w:r w:rsidR="008E163D" w:rsidRPr="00713AB5">
        <w:rPr>
          <w:rFonts w:ascii="Times New Roman" w:hAnsi="Times New Roman" w:cs="Times New Roman"/>
          <w:sz w:val="24"/>
          <w:szCs w:val="24"/>
        </w:rPr>
        <w:t xml:space="preserve"> presents every Spearman’s rank correlation tested in this study between environmental values and knowledge, and energy behaviour, attitudes and habits. Correlations are indicated in Appendix </w:t>
      </w:r>
      <w:r w:rsidR="00CA04B5" w:rsidRPr="00CA04B5">
        <w:rPr>
          <w:rFonts w:ascii="Times New Roman" w:hAnsi="Times New Roman" w:cs="Times New Roman"/>
          <w:color w:val="FF0000"/>
          <w:sz w:val="24"/>
          <w:szCs w:val="24"/>
        </w:rPr>
        <w:t>1</w:t>
      </w:r>
      <w:r w:rsidR="008E163D" w:rsidRPr="00713AB5">
        <w:rPr>
          <w:rFonts w:ascii="Times New Roman" w:hAnsi="Times New Roman" w:cs="Times New Roman"/>
          <w:sz w:val="24"/>
          <w:szCs w:val="24"/>
        </w:rPr>
        <w:t xml:space="preserve"> according to whether they are significant at a 1% or 5% level, or not significant. Several </w:t>
      </w:r>
      <w:r w:rsidR="008E163D" w:rsidRPr="00713AB5">
        <w:rPr>
          <w:rFonts w:ascii="Times New Roman" w:hAnsi="Times New Roman" w:cs="Times New Roman"/>
          <w:sz w:val="24"/>
          <w:szCs w:val="24"/>
          <w:lang w:val="en-GB"/>
        </w:rPr>
        <w:t>observations can be made with respect to the distribution of non-significant and significant correlations across the variables tested, and these observations can be linked to the literature discussed above. Firstly, valuing the environment does not correlate significantly with most of the behaviour, attitude or habit variables included in our survey (except in two cases). As noted in section 4.1.1, this may be a consequence of the indirect nature and context-dependence of environmental values’ influence upon</w:t>
      </w:r>
      <w:r w:rsidRPr="00713AB5">
        <w:rPr>
          <w:rFonts w:ascii="Times New Roman" w:hAnsi="Times New Roman" w:cs="Times New Roman"/>
          <w:sz w:val="24"/>
          <w:szCs w:val="24"/>
          <w:lang w:val="en-GB"/>
        </w:rPr>
        <w:t xml:space="preserve"> pro-environmental behaviour [44</w:t>
      </w:r>
      <w:r w:rsidR="008E163D" w:rsidRPr="00713AB5">
        <w:rPr>
          <w:rFonts w:ascii="Times New Roman" w:hAnsi="Times New Roman" w:cs="Times New Roman"/>
          <w:sz w:val="24"/>
          <w:szCs w:val="24"/>
          <w:lang w:val="en-GB"/>
        </w:rPr>
        <w:t>].</w:t>
      </w:r>
    </w:p>
    <w:p w:rsidR="008E163D" w:rsidRPr="00713AB5" w:rsidRDefault="008E163D" w:rsidP="00F821F2">
      <w:pPr>
        <w:spacing w:line="360" w:lineRule="auto"/>
        <w:jc w:val="both"/>
        <w:rPr>
          <w:rFonts w:ascii="Times New Roman" w:hAnsi="Times New Roman" w:cs="Times New Roman"/>
          <w:sz w:val="24"/>
          <w:szCs w:val="24"/>
          <w:lang w:val="en-GB"/>
        </w:rPr>
      </w:pPr>
      <w:r w:rsidRPr="00713AB5">
        <w:rPr>
          <w:rFonts w:ascii="Times New Roman" w:hAnsi="Times New Roman" w:cs="Times New Roman"/>
          <w:sz w:val="24"/>
          <w:szCs w:val="24"/>
          <w:lang w:val="en-GB"/>
        </w:rPr>
        <w:t xml:space="preserve">Secondly, knowledge of electricity saving correlates with more energy </w:t>
      </w:r>
      <w:r w:rsidRPr="00713AB5">
        <w:rPr>
          <w:rFonts w:ascii="Times New Roman" w:hAnsi="Times New Roman" w:cs="Times New Roman"/>
          <w:sz w:val="24"/>
          <w:szCs w:val="24"/>
        </w:rPr>
        <w:t xml:space="preserve">behaviour, attitudes and habit </w:t>
      </w:r>
      <w:r w:rsidRPr="00713AB5">
        <w:rPr>
          <w:rFonts w:ascii="Times New Roman" w:hAnsi="Times New Roman" w:cs="Times New Roman"/>
          <w:sz w:val="24"/>
          <w:szCs w:val="24"/>
          <w:lang w:val="en-GB"/>
        </w:rPr>
        <w:t>variables at a higher significance level compared to knowledge of CO</w:t>
      </w:r>
      <w:r w:rsidRPr="00713AB5">
        <w:rPr>
          <w:rFonts w:ascii="Times New Roman" w:hAnsi="Times New Roman" w:cs="Times New Roman"/>
          <w:sz w:val="24"/>
          <w:szCs w:val="24"/>
          <w:vertAlign w:val="subscript"/>
          <w:lang w:val="en-GB"/>
        </w:rPr>
        <w:t>2</w:t>
      </w:r>
      <w:r w:rsidRPr="00713AB5">
        <w:rPr>
          <w:rFonts w:ascii="Times New Roman" w:hAnsi="Times New Roman" w:cs="Times New Roman"/>
          <w:sz w:val="24"/>
          <w:szCs w:val="24"/>
          <w:lang w:val="en-GB"/>
        </w:rPr>
        <w:t xml:space="preserve"> emissions. This might be explained in part by the uncertain role of environmental knowledge as a driver of pro-environmental</w:t>
      </w:r>
      <w:r w:rsidR="00D41342" w:rsidRPr="00713AB5">
        <w:rPr>
          <w:rFonts w:ascii="Times New Roman" w:hAnsi="Times New Roman" w:cs="Times New Roman"/>
          <w:sz w:val="24"/>
          <w:szCs w:val="24"/>
          <w:lang w:val="en-GB"/>
        </w:rPr>
        <w:t xml:space="preserve"> actions. Section 4.1.2 refers</w:t>
      </w:r>
      <w:r w:rsidRPr="00713AB5">
        <w:rPr>
          <w:rFonts w:ascii="Times New Roman" w:hAnsi="Times New Roman" w:cs="Times New Roman"/>
          <w:sz w:val="24"/>
          <w:szCs w:val="24"/>
          <w:lang w:val="en-GB"/>
        </w:rPr>
        <w:t xml:space="preserve"> to literature which contends that even where people possess higher awareness of environmental impacts, they may not necessarily engage in mor</w:t>
      </w:r>
      <w:r w:rsidR="00C4101F" w:rsidRPr="00713AB5">
        <w:rPr>
          <w:rFonts w:ascii="Times New Roman" w:hAnsi="Times New Roman" w:cs="Times New Roman"/>
          <w:sz w:val="24"/>
          <w:szCs w:val="24"/>
          <w:lang w:val="en-GB"/>
        </w:rPr>
        <w:t>e energy efficient behaviour [48</w:t>
      </w:r>
      <w:r w:rsidRPr="00713AB5">
        <w:rPr>
          <w:rFonts w:ascii="Times New Roman" w:hAnsi="Times New Roman" w:cs="Times New Roman"/>
          <w:sz w:val="24"/>
          <w:szCs w:val="24"/>
          <w:lang w:val="en-GB"/>
        </w:rPr>
        <w:t xml:space="preserve">, </w:t>
      </w:r>
      <w:r w:rsidR="00C4101F" w:rsidRPr="00713AB5">
        <w:rPr>
          <w:rFonts w:ascii="Times New Roman" w:hAnsi="Times New Roman" w:cs="Times New Roman"/>
          <w:sz w:val="24"/>
          <w:szCs w:val="24"/>
          <w:lang w:val="en-GB"/>
        </w:rPr>
        <w:t>50</w:t>
      </w:r>
      <w:r w:rsidRPr="00713AB5">
        <w:rPr>
          <w:rFonts w:ascii="Times New Roman" w:hAnsi="Times New Roman" w:cs="Times New Roman"/>
          <w:sz w:val="24"/>
          <w:szCs w:val="24"/>
          <w:lang w:val="en-GB"/>
        </w:rPr>
        <w:t xml:space="preserve">]. </w:t>
      </w:r>
    </w:p>
    <w:p w:rsidR="008E163D" w:rsidRPr="00713AB5" w:rsidRDefault="008A0D9D" w:rsidP="00F821F2">
      <w:pPr>
        <w:spacing w:line="360" w:lineRule="auto"/>
        <w:jc w:val="both"/>
        <w:rPr>
          <w:rFonts w:ascii="Times New Roman" w:hAnsi="Times New Roman" w:cs="Times New Roman"/>
          <w:b/>
          <w:sz w:val="24"/>
          <w:szCs w:val="24"/>
        </w:rPr>
      </w:pPr>
      <w:r w:rsidRPr="00713AB5">
        <w:rPr>
          <w:rFonts w:ascii="Times New Roman" w:hAnsi="Times New Roman" w:cs="Times New Roman"/>
          <w:sz w:val="24"/>
          <w:szCs w:val="24"/>
        </w:rPr>
        <w:t xml:space="preserve">Thirdly and lastly, </w:t>
      </w:r>
      <w:r w:rsidRPr="00713AB5">
        <w:rPr>
          <w:rFonts w:ascii="Times New Roman" w:hAnsi="Times New Roman" w:cs="Times New Roman"/>
          <w:sz w:val="24"/>
          <w:szCs w:val="24"/>
          <w:lang w:val="en-GB"/>
        </w:rPr>
        <w:t>paying</w:t>
      </w:r>
      <w:r w:rsidR="008E163D" w:rsidRPr="00713AB5">
        <w:rPr>
          <w:rFonts w:ascii="Times New Roman" w:hAnsi="Times New Roman" w:cs="Times New Roman"/>
          <w:sz w:val="24"/>
          <w:szCs w:val="24"/>
          <w:lang w:val="en-GB"/>
        </w:rPr>
        <w:t xml:space="preserve"> more for electricity instead of changing behaviour, heating all or parts of the home and reducing temperature or turning off heating</w:t>
      </w:r>
      <w:r w:rsidR="008128C9" w:rsidRPr="00713AB5">
        <w:rPr>
          <w:rFonts w:ascii="Times New Roman" w:hAnsi="Times New Roman" w:cs="Times New Roman"/>
          <w:sz w:val="24"/>
          <w:szCs w:val="24"/>
          <w:lang w:val="en-GB"/>
        </w:rPr>
        <w:t>,</w:t>
      </w:r>
      <w:r w:rsidR="008E163D" w:rsidRPr="00713AB5">
        <w:rPr>
          <w:rFonts w:ascii="Times New Roman" w:hAnsi="Times New Roman" w:cs="Times New Roman"/>
          <w:sz w:val="24"/>
          <w:szCs w:val="24"/>
          <w:lang w:val="en-GB"/>
        </w:rPr>
        <w:t xml:space="preserve"> do not correlate with valuing the environment, knowledge of energy saving or CO</w:t>
      </w:r>
      <w:r w:rsidR="008E163D" w:rsidRPr="00713AB5">
        <w:rPr>
          <w:rFonts w:ascii="Times New Roman" w:hAnsi="Times New Roman" w:cs="Times New Roman"/>
          <w:sz w:val="24"/>
          <w:szCs w:val="24"/>
          <w:vertAlign w:val="subscript"/>
          <w:lang w:val="en-GB"/>
        </w:rPr>
        <w:t>2</w:t>
      </w:r>
      <w:r w:rsidR="008E163D" w:rsidRPr="00713AB5">
        <w:rPr>
          <w:rFonts w:ascii="Times New Roman" w:hAnsi="Times New Roman" w:cs="Times New Roman"/>
          <w:sz w:val="24"/>
          <w:szCs w:val="24"/>
          <w:lang w:val="en-GB"/>
        </w:rPr>
        <w:t xml:space="preserve"> emissions. Two of these variables are about heating and one is about willingness to pay for higher consumption. </w:t>
      </w:r>
      <w:r w:rsidR="008128C9" w:rsidRPr="00713AB5">
        <w:rPr>
          <w:rFonts w:ascii="Times New Roman" w:hAnsi="Times New Roman" w:cs="Times New Roman"/>
          <w:sz w:val="24"/>
          <w:szCs w:val="24"/>
          <w:lang w:val="en-GB"/>
        </w:rPr>
        <w:t xml:space="preserve">As noted in Section 4.1.4, </w:t>
      </w:r>
      <w:r w:rsidR="008E163D" w:rsidRPr="00713AB5">
        <w:rPr>
          <w:rFonts w:ascii="Times New Roman" w:hAnsi="Times New Roman" w:cs="Times New Roman"/>
          <w:sz w:val="24"/>
          <w:szCs w:val="24"/>
          <w:lang w:val="en-GB"/>
        </w:rPr>
        <w:t>UK residents have been observed to be less likely to perform energy saving behaviours with a higher perceived level</w:t>
      </w:r>
      <w:r w:rsidR="00C4101F" w:rsidRPr="00713AB5">
        <w:rPr>
          <w:rFonts w:ascii="Times New Roman" w:hAnsi="Times New Roman" w:cs="Times New Roman"/>
          <w:sz w:val="24"/>
          <w:szCs w:val="24"/>
          <w:lang w:val="en-GB"/>
        </w:rPr>
        <w:t xml:space="preserve"> of discomfort or commitment [33</w:t>
      </w:r>
      <w:r w:rsidR="008E163D" w:rsidRPr="00713AB5">
        <w:rPr>
          <w:rFonts w:ascii="Times New Roman" w:hAnsi="Times New Roman" w:cs="Times New Roman"/>
          <w:sz w:val="24"/>
          <w:szCs w:val="24"/>
          <w:lang w:val="en-GB"/>
        </w:rPr>
        <w:t xml:space="preserve">], </w:t>
      </w:r>
      <w:r w:rsidR="008128C9" w:rsidRPr="00713AB5">
        <w:rPr>
          <w:rFonts w:ascii="Times New Roman" w:hAnsi="Times New Roman" w:cs="Times New Roman"/>
          <w:sz w:val="24"/>
          <w:szCs w:val="24"/>
          <w:lang w:val="en-GB"/>
        </w:rPr>
        <w:t>such as lowering the heating temperature.</w:t>
      </w:r>
    </w:p>
    <w:p w:rsidR="008E163D" w:rsidRPr="00713AB5" w:rsidRDefault="008E163D" w:rsidP="00F821F2">
      <w:pPr>
        <w:spacing w:line="360" w:lineRule="auto"/>
        <w:jc w:val="both"/>
        <w:rPr>
          <w:rFonts w:ascii="Times New Roman" w:hAnsi="Times New Roman" w:cs="Times New Roman"/>
          <w:sz w:val="24"/>
          <w:szCs w:val="24"/>
        </w:rPr>
      </w:pPr>
    </w:p>
    <w:p w:rsidR="00717D12" w:rsidRPr="00713AB5" w:rsidRDefault="006D27F0" w:rsidP="00DA21A7">
      <w:pPr>
        <w:pStyle w:val="Heading2"/>
        <w:spacing w:line="360" w:lineRule="auto"/>
        <w:rPr>
          <w:rFonts w:ascii="Times New Roman" w:hAnsi="Times New Roman" w:cs="Times New Roman"/>
          <w:color w:val="auto"/>
        </w:rPr>
      </w:pPr>
      <w:r w:rsidRPr="00713AB5">
        <w:rPr>
          <w:rFonts w:ascii="Times New Roman" w:hAnsi="Times New Roman" w:cs="Times New Roman"/>
          <w:color w:val="auto"/>
        </w:rPr>
        <w:t>4</w:t>
      </w:r>
      <w:r w:rsidR="00717D12" w:rsidRPr="00713AB5">
        <w:rPr>
          <w:rFonts w:ascii="Times New Roman" w:hAnsi="Times New Roman" w:cs="Times New Roman"/>
          <w:color w:val="auto"/>
        </w:rPr>
        <w:t>.</w:t>
      </w:r>
      <w:r w:rsidR="00A01E00" w:rsidRPr="00713AB5">
        <w:rPr>
          <w:rFonts w:ascii="Times New Roman" w:hAnsi="Times New Roman" w:cs="Times New Roman"/>
          <w:color w:val="auto"/>
        </w:rPr>
        <w:t>2</w:t>
      </w:r>
      <w:r w:rsidR="00D06F0B" w:rsidRPr="00713AB5">
        <w:rPr>
          <w:rFonts w:ascii="Times New Roman" w:hAnsi="Times New Roman" w:cs="Times New Roman"/>
          <w:color w:val="auto"/>
        </w:rPr>
        <w:t xml:space="preserve"> </w:t>
      </w:r>
      <w:r w:rsidR="00717D12" w:rsidRPr="00713AB5">
        <w:rPr>
          <w:rFonts w:ascii="Times New Roman" w:hAnsi="Times New Roman" w:cs="Times New Roman"/>
          <w:color w:val="auto"/>
        </w:rPr>
        <w:t>Principal Component Analysis</w:t>
      </w:r>
    </w:p>
    <w:p w:rsidR="00A01E00" w:rsidRPr="00713AB5" w:rsidRDefault="00A01E00" w:rsidP="00A01E00">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A </w:t>
      </w:r>
      <w:r w:rsidR="00F6453D" w:rsidRPr="00713AB5">
        <w:rPr>
          <w:rFonts w:ascii="Times New Roman" w:hAnsi="Times New Roman" w:cs="Times New Roman"/>
          <w:sz w:val="24"/>
          <w:szCs w:val="24"/>
        </w:rPr>
        <w:t>principal component</w:t>
      </w:r>
      <w:r w:rsidRPr="00713AB5">
        <w:rPr>
          <w:rFonts w:ascii="Times New Roman" w:hAnsi="Times New Roman" w:cs="Times New Roman"/>
          <w:sz w:val="24"/>
          <w:szCs w:val="24"/>
        </w:rPr>
        <w:t xml:space="preserve"> analysis (PCA) was applied to seventeen variables using oblique (Direct oblimin) rotation and the regression method of calculating factor scores, based on the assumption that the underlying components are correlated with each other. This assumption is considered to be appropriate for survey data on environmental values and knowledge, and closely related attitudes, behaviours and habits.</w:t>
      </w:r>
    </w:p>
    <w:p w:rsidR="00A01E00" w:rsidRPr="00713AB5" w:rsidRDefault="00A01E00" w:rsidP="00A01E00">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lastRenderedPageBreak/>
        <w:t xml:space="preserve">The sampling adequacy for the PCA test (Kaiser-Meyer-Olkin (KMO) value of 0.79) falls within the 0.7 to 0.8 range rated as ‘Good’ by </w:t>
      </w:r>
      <w:r w:rsidRPr="00713AB5">
        <w:rPr>
          <w:rFonts w:ascii="Times New Roman" w:hAnsi="Times New Roman" w:cs="Times New Roman"/>
          <w:sz w:val="24"/>
          <w:szCs w:val="24"/>
          <w:lang w:val="en-GB"/>
        </w:rPr>
        <w:t xml:space="preserve">Hutcheson and Sofroniou </w:t>
      </w:r>
      <w:r w:rsidR="00C4101F" w:rsidRPr="00713AB5">
        <w:rPr>
          <w:rFonts w:ascii="Times New Roman" w:hAnsi="Times New Roman" w:cs="Times New Roman"/>
          <w:sz w:val="24"/>
          <w:szCs w:val="24"/>
          <w:lang w:val="en-GB"/>
        </w:rPr>
        <w:t>[55</w:t>
      </w:r>
      <w:r w:rsidR="00256064" w:rsidRPr="00713AB5">
        <w:rPr>
          <w:rFonts w:ascii="Times New Roman" w:hAnsi="Times New Roman" w:cs="Times New Roman"/>
          <w:sz w:val="24"/>
          <w:szCs w:val="24"/>
          <w:lang w:val="en-GB"/>
        </w:rPr>
        <w:t>]</w:t>
      </w:r>
      <w:r w:rsidRPr="00713AB5">
        <w:rPr>
          <w:rFonts w:ascii="Times New Roman" w:hAnsi="Times New Roman" w:cs="Times New Roman"/>
          <w:sz w:val="24"/>
          <w:szCs w:val="24"/>
          <w:lang w:val="en-GB"/>
        </w:rPr>
        <w:t>.</w:t>
      </w:r>
      <w:r w:rsidRPr="00713AB5">
        <w:rPr>
          <w:rFonts w:ascii="Times New Roman" w:hAnsi="Times New Roman" w:cs="Times New Roman"/>
          <w:sz w:val="24"/>
          <w:szCs w:val="24"/>
        </w:rPr>
        <w:t xml:space="preserve"> Six components</w:t>
      </w:r>
      <w:r w:rsidRPr="00713AB5">
        <w:rPr>
          <w:rFonts w:ascii="Times New Roman" w:hAnsi="Times New Roman" w:cs="Times New Roman"/>
          <w:sz w:val="24"/>
          <w:szCs w:val="24"/>
          <w:vertAlign w:val="superscript"/>
        </w:rPr>
        <w:t xml:space="preserve"> </w:t>
      </w:r>
      <w:r w:rsidRPr="00713AB5">
        <w:rPr>
          <w:rFonts w:ascii="Times New Roman" w:hAnsi="Times New Roman" w:cs="Times New Roman"/>
          <w:sz w:val="24"/>
          <w:szCs w:val="24"/>
        </w:rPr>
        <w:t>were acted using Kaiser’s criterion of a minimum eigenvalue of 1, so that together, the extracted components account for 62.3%</w:t>
      </w:r>
      <w:r w:rsidRPr="00713AB5">
        <w:rPr>
          <w:rFonts w:ascii="Times New Roman" w:hAnsi="Times New Roman" w:cs="Times New Roman"/>
          <w:b/>
          <w:sz w:val="24"/>
          <w:szCs w:val="24"/>
        </w:rPr>
        <w:t xml:space="preserve"> </w:t>
      </w:r>
      <w:r w:rsidRPr="00713AB5">
        <w:rPr>
          <w:rFonts w:ascii="Times New Roman" w:hAnsi="Times New Roman" w:cs="Times New Roman"/>
          <w:sz w:val="24"/>
          <w:szCs w:val="24"/>
        </w:rPr>
        <w:t>of the variance</w:t>
      </w:r>
      <w:r w:rsidR="00957C79" w:rsidRPr="00713AB5">
        <w:rPr>
          <w:rFonts w:ascii="Times New Roman" w:hAnsi="Times New Roman" w:cs="Times New Roman"/>
          <w:sz w:val="24"/>
          <w:szCs w:val="24"/>
        </w:rPr>
        <w:t xml:space="preserve"> </w:t>
      </w:r>
      <w:r w:rsidR="00740297" w:rsidRPr="00713AB5">
        <w:rPr>
          <w:rFonts w:ascii="Times New Roman" w:hAnsi="Times New Roman" w:cs="Times New Roman"/>
          <w:sz w:val="24"/>
          <w:szCs w:val="24"/>
        </w:rPr>
        <w:t>(Figure 2</w:t>
      </w:r>
      <w:r w:rsidRPr="00713AB5">
        <w:rPr>
          <w:rFonts w:ascii="Times New Roman" w:hAnsi="Times New Roman" w:cs="Times New Roman"/>
          <w:sz w:val="24"/>
          <w:szCs w:val="24"/>
        </w:rPr>
        <w:t xml:space="preserve">). </w:t>
      </w:r>
    </w:p>
    <w:p w:rsidR="00F821F2" w:rsidRPr="00713AB5" w:rsidRDefault="00F821F2" w:rsidP="00A01E00">
      <w:pPr>
        <w:spacing w:line="360" w:lineRule="auto"/>
        <w:jc w:val="both"/>
        <w:rPr>
          <w:rFonts w:ascii="Times New Roman" w:hAnsi="Times New Roman" w:cs="Times New Roman"/>
          <w:b/>
          <w:bCs/>
          <w:sz w:val="24"/>
          <w:szCs w:val="24"/>
          <w:lang w:val="en-GB"/>
        </w:rPr>
      </w:pPr>
    </w:p>
    <w:p w:rsidR="00003F9A" w:rsidRPr="00713AB5" w:rsidRDefault="00003F9A" w:rsidP="00A01E00">
      <w:pPr>
        <w:spacing w:line="360" w:lineRule="auto"/>
        <w:jc w:val="both"/>
        <w:rPr>
          <w:rFonts w:ascii="Times New Roman" w:hAnsi="Times New Roman" w:cs="Times New Roman"/>
          <w:sz w:val="24"/>
          <w:szCs w:val="24"/>
          <w:lang w:val="en-GB"/>
        </w:rPr>
      </w:pPr>
      <w:r w:rsidRPr="00713AB5">
        <w:rPr>
          <w:rFonts w:ascii="Times New Roman" w:hAnsi="Times New Roman" w:cs="Times New Roman"/>
          <w:b/>
          <w:bCs/>
          <w:sz w:val="24"/>
          <w:szCs w:val="24"/>
          <w:lang w:val="en-GB"/>
        </w:rPr>
        <w:t xml:space="preserve">Figure </w:t>
      </w:r>
      <w:r w:rsidR="00740297" w:rsidRPr="00713AB5">
        <w:rPr>
          <w:rFonts w:ascii="Times New Roman" w:hAnsi="Times New Roman" w:cs="Times New Roman"/>
          <w:b/>
          <w:bCs/>
          <w:sz w:val="24"/>
          <w:szCs w:val="24"/>
          <w:lang w:val="en-GB"/>
        </w:rPr>
        <w:t>2</w:t>
      </w:r>
      <w:r w:rsidRPr="00713AB5">
        <w:rPr>
          <w:rFonts w:ascii="Times New Roman" w:hAnsi="Times New Roman" w:cs="Times New Roman"/>
          <w:b/>
          <w:bCs/>
          <w:sz w:val="24"/>
          <w:szCs w:val="24"/>
          <w:lang w:val="en-GB"/>
        </w:rPr>
        <w:t xml:space="preserve">.  Total Variance Explained by Initial and Extracted Components   </w:t>
      </w:r>
    </w:p>
    <w:p w:rsidR="00003F9A" w:rsidRPr="00713AB5" w:rsidRDefault="00003F9A" w:rsidP="00A01E00">
      <w:pPr>
        <w:spacing w:line="360" w:lineRule="auto"/>
        <w:jc w:val="both"/>
        <w:rPr>
          <w:rFonts w:ascii="Times New Roman" w:hAnsi="Times New Roman" w:cs="Times New Roman"/>
          <w:sz w:val="24"/>
          <w:szCs w:val="24"/>
        </w:rPr>
      </w:pPr>
    </w:p>
    <w:p w:rsidR="00A01E00" w:rsidRPr="00713AB5" w:rsidRDefault="00A01E00" w:rsidP="00A01E00">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Tables</w:t>
      </w:r>
      <w:r w:rsidR="00A857F8" w:rsidRPr="00713AB5">
        <w:rPr>
          <w:rFonts w:ascii="Times New Roman" w:hAnsi="Times New Roman" w:cs="Times New Roman"/>
          <w:sz w:val="24"/>
          <w:szCs w:val="24"/>
        </w:rPr>
        <w:t xml:space="preserve"> 6 and 7</w:t>
      </w:r>
      <w:r w:rsidRPr="00713AB5">
        <w:rPr>
          <w:rFonts w:ascii="Times New Roman" w:hAnsi="Times New Roman" w:cs="Times New Roman"/>
          <w:sz w:val="24"/>
          <w:szCs w:val="24"/>
        </w:rPr>
        <w:t xml:space="preserve"> present the relationships between the variables and components, within the pattern and structure matrices generated by oblique rotation. While the pattern and structure matrices show the relative contribution of variables which load onto specific components, the structure matrix also reflects the relationships between components. All factor loadings achieve the minimum level of 0.4 required to be considered statistically significant </w:t>
      </w:r>
      <w:r w:rsidR="00EA6B35" w:rsidRPr="00713AB5">
        <w:rPr>
          <w:rFonts w:ascii="Times New Roman" w:hAnsi="Times New Roman" w:cs="Times New Roman"/>
          <w:sz w:val="24"/>
          <w:szCs w:val="24"/>
        </w:rPr>
        <w:t>[43</w:t>
      </w:r>
      <w:r w:rsidR="00256064" w:rsidRPr="00713AB5">
        <w:rPr>
          <w:rFonts w:ascii="Times New Roman" w:hAnsi="Times New Roman" w:cs="Times New Roman"/>
          <w:sz w:val="24"/>
          <w:szCs w:val="24"/>
        </w:rPr>
        <w:t>]</w:t>
      </w:r>
      <w:r w:rsidRPr="00713AB5">
        <w:rPr>
          <w:rFonts w:ascii="Times New Roman" w:hAnsi="Times New Roman" w:cs="Times New Roman"/>
          <w:sz w:val="24"/>
          <w:szCs w:val="24"/>
        </w:rPr>
        <w:t xml:space="preserve">. </w:t>
      </w:r>
    </w:p>
    <w:p w:rsidR="00A01E00" w:rsidRPr="00713AB5" w:rsidRDefault="00A01E00" w:rsidP="00A01E00">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The clusters of factor loadings suggest that the six components represent respectively: (1) Reducing household energy use; (2) Knowledge, reducing household energy use and gender; (3) Adopting energy efficient technology and employment; (4) Reducing household energy use and gender; (5) Valuing the environment and economy and paying more for electricity instead of changing behaviour; (6) Adopting energy efficient technology, regulating heating temperature and changing energy habits.</w:t>
      </w:r>
    </w:p>
    <w:p w:rsidR="00A01E00" w:rsidRPr="00713AB5" w:rsidRDefault="00A01E00" w:rsidP="00A01E00">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The outcome of the PCA indicates that different behaviours to reduce household energy use are linked with each other (Component 1). In addition, such energy reducing behaviour is also associated with gender</w:t>
      </w:r>
      <w:r w:rsidR="00CA5E80" w:rsidRPr="00713AB5">
        <w:rPr>
          <w:rFonts w:ascii="Times New Roman" w:hAnsi="Times New Roman" w:cs="Times New Roman"/>
          <w:sz w:val="24"/>
          <w:szCs w:val="24"/>
        </w:rPr>
        <w:t xml:space="preserve"> and knowledge of GHG</w:t>
      </w:r>
      <w:r w:rsidRPr="00713AB5">
        <w:rPr>
          <w:rFonts w:ascii="Times New Roman" w:hAnsi="Times New Roman" w:cs="Times New Roman"/>
          <w:sz w:val="24"/>
          <w:szCs w:val="24"/>
        </w:rPr>
        <w:t xml:space="preserve"> emissions (Components 2 and 4). The link between environmental knowledge and energy saving behaviour has already been discussed in section 4.1.2 above. With respect to gender, separate studies suggest that women are more likely to perform pro-environmental behaviour which leads to energy saving in households </w:t>
      </w:r>
      <w:r w:rsidR="00F74AA7" w:rsidRPr="00713AB5">
        <w:rPr>
          <w:rFonts w:ascii="Times New Roman" w:hAnsi="Times New Roman" w:cs="Times New Roman"/>
          <w:sz w:val="24"/>
          <w:szCs w:val="24"/>
        </w:rPr>
        <w:t>[39</w:t>
      </w:r>
      <w:r w:rsidR="002B62FD" w:rsidRPr="00713AB5">
        <w:rPr>
          <w:rFonts w:ascii="Times New Roman" w:hAnsi="Times New Roman" w:cs="Times New Roman"/>
          <w:sz w:val="24"/>
          <w:szCs w:val="24"/>
        </w:rPr>
        <w:t>,</w:t>
      </w:r>
      <w:r w:rsidR="00C840B4" w:rsidRPr="00713AB5">
        <w:rPr>
          <w:rFonts w:ascii="Times New Roman" w:hAnsi="Times New Roman" w:cs="Times New Roman"/>
          <w:sz w:val="24"/>
          <w:szCs w:val="24"/>
        </w:rPr>
        <w:t xml:space="preserve"> </w:t>
      </w:r>
      <w:r w:rsidR="00F74AA7" w:rsidRPr="00713AB5">
        <w:rPr>
          <w:rFonts w:ascii="Times New Roman" w:hAnsi="Times New Roman" w:cs="Times New Roman"/>
          <w:sz w:val="24"/>
          <w:szCs w:val="24"/>
        </w:rPr>
        <w:t>56</w:t>
      </w:r>
      <w:r w:rsidR="00256064" w:rsidRPr="00713AB5">
        <w:rPr>
          <w:rFonts w:ascii="Times New Roman" w:hAnsi="Times New Roman" w:cs="Times New Roman"/>
          <w:sz w:val="24"/>
          <w:szCs w:val="24"/>
        </w:rPr>
        <w:t>]</w:t>
      </w:r>
      <w:r w:rsidRPr="00713AB5">
        <w:rPr>
          <w:rFonts w:ascii="Times New Roman" w:hAnsi="Times New Roman" w:cs="Times New Roman"/>
          <w:sz w:val="24"/>
          <w:szCs w:val="24"/>
        </w:rPr>
        <w:t>.</w:t>
      </w:r>
      <w:r w:rsidRPr="00713AB5">
        <w:rPr>
          <w:rFonts w:ascii="Times New Roman" w:hAnsi="Times New Roman" w:cs="Times New Roman"/>
          <w:i/>
          <w:sz w:val="24"/>
          <w:szCs w:val="24"/>
        </w:rPr>
        <w:t xml:space="preserve"> </w:t>
      </w:r>
      <w:r w:rsidRPr="00713AB5">
        <w:rPr>
          <w:rFonts w:ascii="Times New Roman" w:hAnsi="Times New Roman" w:cs="Times New Roman"/>
          <w:sz w:val="24"/>
          <w:szCs w:val="24"/>
        </w:rPr>
        <w:t>Nevertheless, analysis of UK tim</w:t>
      </w:r>
      <w:r w:rsidR="00FF5452" w:rsidRPr="00713AB5">
        <w:rPr>
          <w:rFonts w:ascii="Times New Roman" w:hAnsi="Times New Roman" w:cs="Times New Roman"/>
          <w:sz w:val="24"/>
          <w:szCs w:val="24"/>
        </w:rPr>
        <w:t>e use dat</w:t>
      </w:r>
      <w:r w:rsidR="002B62FD" w:rsidRPr="00713AB5">
        <w:rPr>
          <w:rFonts w:ascii="Times New Roman" w:hAnsi="Times New Roman" w:cs="Times New Roman"/>
          <w:sz w:val="24"/>
          <w:szCs w:val="24"/>
        </w:rPr>
        <w:t>a by Torriti et al.</w:t>
      </w:r>
      <w:r w:rsidR="00256064" w:rsidRPr="00713AB5">
        <w:rPr>
          <w:rFonts w:ascii="Times New Roman" w:hAnsi="Times New Roman" w:cs="Times New Roman"/>
          <w:sz w:val="24"/>
          <w:szCs w:val="24"/>
        </w:rPr>
        <w:t xml:space="preserve"> </w:t>
      </w:r>
      <w:r w:rsidRPr="00713AB5">
        <w:rPr>
          <w:rFonts w:ascii="Times New Roman" w:hAnsi="Times New Roman" w:cs="Times New Roman"/>
          <w:sz w:val="24"/>
          <w:szCs w:val="24"/>
        </w:rPr>
        <w:t>suggests that women’s higher rate of household occupancy during weekdays, contributes to higher electricity consumption at home</w:t>
      </w:r>
      <w:r w:rsidR="00F74AA7" w:rsidRPr="00713AB5">
        <w:rPr>
          <w:rFonts w:ascii="Times New Roman" w:hAnsi="Times New Roman" w:cs="Times New Roman"/>
          <w:sz w:val="24"/>
          <w:szCs w:val="24"/>
        </w:rPr>
        <w:t xml:space="preserve"> [57</w:t>
      </w:r>
      <w:r w:rsidR="002B62FD" w:rsidRPr="00713AB5">
        <w:rPr>
          <w:rFonts w:ascii="Times New Roman" w:hAnsi="Times New Roman" w:cs="Times New Roman"/>
          <w:sz w:val="24"/>
          <w:szCs w:val="24"/>
        </w:rPr>
        <w:t>]</w:t>
      </w:r>
      <w:r w:rsidRPr="00713AB5">
        <w:rPr>
          <w:rFonts w:ascii="Times New Roman" w:hAnsi="Times New Roman" w:cs="Times New Roman"/>
          <w:sz w:val="24"/>
          <w:szCs w:val="24"/>
        </w:rPr>
        <w:t>.</w:t>
      </w:r>
      <w:r w:rsidRPr="00713AB5">
        <w:rPr>
          <w:rFonts w:ascii="Times New Roman" w:hAnsi="Times New Roman" w:cs="Times New Roman"/>
          <w:i/>
          <w:sz w:val="24"/>
          <w:szCs w:val="24"/>
        </w:rPr>
        <w:t xml:space="preserve"> </w:t>
      </w:r>
    </w:p>
    <w:p w:rsidR="00700FFF" w:rsidRPr="00713AB5" w:rsidRDefault="00C840B4" w:rsidP="00A01E00">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Tables </w:t>
      </w:r>
      <w:r w:rsidR="00A85829" w:rsidRPr="00713AB5">
        <w:rPr>
          <w:rFonts w:ascii="Times New Roman" w:hAnsi="Times New Roman" w:cs="Times New Roman"/>
          <w:sz w:val="24"/>
          <w:szCs w:val="24"/>
        </w:rPr>
        <w:t>6 and 7</w:t>
      </w:r>
      <w:r w:rsidR="00700FFF" w:rsidRPr="00713AB5">
        <w:rPr>
          <w:rFonts w:ascii="Times New Roman" w:hAnsi="Times New Roman" w:cs="Times New Roman"/>
          <w:sz w:val="24"/>
          <w:szCs w:val="24"/>
        </w:rPr>
        <w:t xml:space="preserve"> also indicate that the adoption of energy efficient technologies is clustered together with employment (Component 3), as well as changing energy habits and the regulation of heating temperature (Component 6). With respect to component 3, an </w:t>
      </w:r>
      <w:r w:rsidR="00700FFF" w:rsidRPr="00713AB5">
        <w:rPr>
          <w:rFonts w:ascii="Times New Roman" w:hAnsi="Times New Roman" w:cs="Times New Roman"/>
          <w:sz w:val="24"/>
          <w:szCs w:val="24"/>
        </w:rPr>
        <w:lastRenderedPageBreak/>
        <w:t>international review of multiple studies found the effect of residents’ employment status on household electricity consumption to be inconclusive [</w:t>
      </w:r>
      <w:r w:rsidR="00F74AA7" w:rsidRPr="00713AB5">
        <w:rPr>
          <w:rFonts w:ascii="Times New Roman" w:hAnsi="Times New Roman" w:cs="Times New Roman"/>
          <w:sz w:val="24"/>
          <w:szCs w:val="24"/>
        </w:rPr>
        <w:t>58</w:t>
      </w:r>
      <w:r w:rsidR="00700FFF" w:rsidRPr="00713AB5">
        <w:rPr>
          <w:rFonts w:ascii="Times New Roman" w:hAnsi="Times New Roman" w:cs="Times New Roman"/>
          <w:sz w:val="24"/>
          <w:szCs w:val="24"/>
        </w:rPr>
        <w:t>]. Similarly, an empirical study in the UK showed that high electricity consumption in homes was not influenced by the employment status of occupants [</w:t>
      </w:r>
      <w:r w:rsidR="00F74AA7" w:rsidRPr="00713AB5">
        <w:rPr>
          <w:rFonts w:ascii="Times New Roman" w:hAnsi="Times New Roman" w:cs="Times New Roman"/>
          <w:sz w:val="24"/>
          <w:szCs w:val="24"/>
        </w:rPr>
        <w:t>59</w:t>
      </w:r>
      <w:r w:rsidR="00700FFF" w:rsidRPr="00713AB5">
        <w:rPr>
          <w:rFonts w:ascii="Times New Roman" w:hAnsi="Times New Roman" w:cs="Times New Roman"/>
          <w:sz w:val="24"/>
          <w:szCs w:val="24"/>
        </w:rPr>
        <w:t xml:space="preserve">].  Component 6 might be explained by the positive behaviour ‘spillover effect’, through which the adoption of one environmental </w:t>
      </w:r>
      <w:r w:rsidR="00F74AA7" w:rsidRPr="00713AB5">
        <w:rPr>
          <w:rFonts w:ascii="Times New Roman" w:hAnsi="Times New Roman" w:cs="Times New Roman"/>
          <w:sz w:val="24"/>
          <w:szCs w:val="24"/>
        </w:rPr>
        <w:t>behaviour follows another [60</w:t>
      </w:r>
      <w:r w:rsidR="00700FFF" w:rsidRPr="00713AB5">
        <w:rPr>
          <w:rFonts w:ascii="Times New Roman" w:hAnsi="Times New Roman" w:cs="Times New Roman"/>
          <w:sz w:val="24"/>
          <w:szCs w:val="24"/>
        </w:rPr>
        <w:t>]. Finally, our PCA indicates that there is a statistical relationship between valuing the environment and economy, and willingness to pay more for electricity in order to maintain existing energy behaviour (Component 5). However, it is not possible to deduce from the PCA how variables are correlated, or determine independent and dependent variables, i.e. which action came first.</w:t>
      </w:r>
    </w:p>
    <w:p w:rsidR="0046581E" w:rsidRPr="00713AB5" w:rsidRDefault="0027682E" w:rsidP="00F821F2">
      <w:pPr>
        <w:spacing w:line="360" w:lineRule="auto"/>
        <w:ind w:right="60"/>
        <w:jc w:val="both"/>
        <w:rPr>
          <w:rFonts w:ascii="Times New Roman" w:hAnsi="Times New Roman" w:cs="Times New Roman"/>
          <w:b/>
          <w:bCs/>
          <w:sz w:val="24"/>
          <w:szCs w:val="24"/>
          <w:lang w:val="en-GB"/>
        </w:rPr>
      </w:pPr>
      <w:r w:rsidRPr="00713AB5">
        <w:rPr>
          <w:rFonts w:ascii="Times New Roman" w:hAnsi="Times New Roman" w:cs="Times New Roman"/>
          <w:b/>
          <w:bCs/>
          <w:sz w:val="24"/>
          <w:szCs w:val="24"/>
          <w:lang w:val="en-GB"/>
        </w:rPr>
        <w:tab/>
      </w:r>
    </w:p>
    <w:p w:rsidR="00A85829" w:rsidRPr="00713AB5" w:rsidRDefault="00A85829" w:rsidP="00256064">
      <w:pPr>
        <w:spacing w:line="320" w:lineRule="atLeast"/>
        <w:ind w:right="60"/>
        <w:rPr>
          <w:rFonts w:ascii="Times New Roman" w:hAnsi="Times New Roman" w:cs="Times New Roman"/>
          <w:b/>
          <w:bCs/>
          <w:sz w:val="24"/>
          <w:szCs w:val="24"/>
          <w:lang w:val="en-GB"/>
        </w:rPr>
      </w:pPr>
      <w:r w:rsidRPr="00713AB5">
        <w:rPr>
          <w:rFonts w:ascii="Times New Roman" w:hAnsi="Times New Roman" w:cs="Times New Roman"/>
          <w:b/>
          <w:bCs/>
          <w:sz w:val="24"/>
          <w:szCs w:val="24"/>
          <w:lang w:val="en-GB"/>
        </w:rPr>
        <w:t>Table 6</w:t>
      </w:r>
      <w:r w:rsidR="004F1F0D" w:rsidRPr="00713AB5">
        <w:rPr>
          <w:rFonts w:ascii="Times New Roman" w:hAnsi="Times New Roman" w:cs="Times New Roman"/>
          <w:b/>
          <w:bCs/>
          <w:sz w:val="24"/>
          <w:szCs w:val="24"/>
          <w:lang w:val="en-GB"/>
        </w:rPr>
        <w:t>.</w:t>
      </w:r>
      <w:r w:rsidR="00D052BB" w:rsidRPr="00713AB5">
        <w:rPr>
          <w:rFonts w:ascii="Times New Roman" w:hAnsi="Times New Roman" w:cs="Times New Roman"/>
          <w:b/>
          <w:bCs/>
          <w:sz w:val="24"/>
          <w:szCs w:val="24"/>
          <w:lang w:val="en-GB"/>
        </w:rPr>
        <w:t xml:space="preserve"> </w:t>
      </w:r>
      <w:r w:rsidR="0027682E" w:rsidRPr="00713AB5">
        <w:rPr>
          <w:rFonts w:ascii="Times New Roman" w:hAnsi="Times New Roman" w:cs="Times New Roman"/>
          <w:b/>
          <w:bCs/>
          <w:sz w:val="24"/>
          <w:szCs w:val="24"/>
          <w:lang w:val="en-GB"/>
        </w:rPr>
        <w:t xml:space="preserve">Principal Component Analysis / </w:t>
      </w:r>
      <w:r w:rsidR="00D052BB" w:rsidRPr="00713AB5">
        <w:rPr>
          <w:rFonts w:ascii="Times New Roman" w:hAnsi="Times New Roman" w:cs="Times New Roman"/>
          <w:b/>
          <w:bCs/>
          <w:sz w:val="24"/>
          <w:szCs w:val="24"/>
          <w:lang w:val="en-GB"/>
        </w:rPr>
        <w:t>Pattern Matrix</w:t>
      </w:r>
      <w:r w:rsidR="0027682E" w:rsidRPr="00713AB5">
        <w:rPr>
          <w:rFonts w:ascii="Times New Roman" w:hAnsi="Times New Roman" w:cs="Times New Roman"/>
          <w:b/>
          <w:bCs/>
          <w:sz w:val="24"/>
          <w:szCs w:val="24"/>
          <w:vertAlign w:val="superscript"/>
          <w:lang w:val="en-GB"/>
        </w:rPr>
        <w:t>(i)</w:t>
      </w:r>
      <w:r w:rsidR="0027682E" w:rsidRPr="00713AB5">
        <w:rPr>
          <w:rFonts w:ascii="Times New Roman" w:hAnsi="Times New Roman" w:cs="Times New Roman"/>
          <w:b/>
          <w:bCs/>
          <w:sz w:val="24"/>
          <w:szCs w:val="24"/>
          <w:lang w:val="en-GB"/>
        </w:rPr>
        <w:tab/>
      </w:r>
    </w:p>
    <w:p w:rsidR="00A85829" w:rsidRPr="00713AB5" w:rsidRDefault="00A85829" w:rsidP="00F821F2">
      <w:pPr>
        <w:spacing w:line="360" w:lineRule="auto"/>
        <w:ind w:right="60"/>
        <w:rPr>
          <w:rFonts w:ascii="Times New Roman" w:hAnsi="Times New Roman" w:cs="Times New Roman"/>
          <w:b/>
          <w:bCs/>
          <w:sz w:val="24"/>
          <w:szCs w:val="24"/>
          <w:lang w:val="en-GB"/>
        </w:rPr>
      </w:pPr>
    </w:p>
    <w:p w:rsidR="006910ED" w:rsidRPr="00713AB5" w:rsidRDefault="00A85829" w:rsidP="00F821F2">
      <w:pPr>
        <w:spacing w:line="360" w:lineRule="auto"/>
        <w:ind w:right="60"/>
        <w:rPr>
          <w:rFonts w:ascii="Times New Roman" w:hAnsi="Times New Roman" w:cs="Times New Roman"/>
          <w:bCs/>
          <w:sz w:val="24"/>
          <w:szCs w:val="24"/>
          <w:lang w:val="en-GB"/>
        </w:rPr>
      </w:pPr>
      <w:r w:rsidRPr="00713AB5">
        <w:rPr>
          <w:rFonts w:ascii="Times New Roman" w:hAnsi="Times New Roman" w:cs="Times New Roman"/>
          <w:b/>
          <w:bCs/>
          <w:sz w:val="24"/>
          <w:szCs w:val="24"/>
          <w:lang w:val="en-GB"/>
        </w:rPr>
        <w:t>Table 7.  Principal Component Analysis / Structure Matrix</w:t>
      </w:r>
      <w:r w:rsidRPr="00713AB5">
        <w:rPr>
          <w:rFonts w:ascii="Times New Roman" w:hAnsi="Times New Roman" w:cs="Times New Roman"/>
          <w:b/>
          <w:bCs/>
          <w:sz w:val="24"/>
          <w:szCs w:val="24"/>
          <w:vertAlign w:val="superscript"/>
          <w:lang w:val="en-GB"/>
        </w:rPr>
        <w:t>(i)</w:t>
      </w:r>
      <w:r w:rsidR="0027682E" w:rsidRPr="00713AB5">
        <w:rPr>
          <w:rFonts w:ascii="Times New Roman" w:hAnsi="Times New Roman" w:cs="Times New Roman"/>
          <w:b/>
          <w:bCs/>
          <w:sz w:val="24"/>
          <w:szCs w:val="24"/>
          <w:lang w:val="en-GB"/>
        </w:rPr>
        <w:tab/>
      </w:r>
      <w:r w:rsidR="0027682E" w:rsidRPr="00713AB5">
        <w:rPr>
          <w:rFonts w:ascii="Times New Roman" w:hAnsi="Times New Roman" w:cs="Times New Roman"/>
          <w:b/>
          <w:bCs/>
          <w:sz w:val="24"/>
          <w:szCs w:val="24"/>
          <w:lang w:val="en-GB"/>
        </w:rPr>
        <w:tab/>
      </w:r>
      <w:r w:rsidR="00D052BB" w:rsidRPr="00713AB5">
        <w:rPr>
          <w:rFonts w:ascii="Times New Roman" w:hAnsi="Times New Roman" w:cs="Times New Roman"/>
          <w:b/>
          <w:bCs/>
          <w:sz w:val="24"/>
          <w:szCs w:val="24"/>
          <w:lang w:val="en-GB"/>
        </w:rPr>
        <w:tab/>
      </w:r>
      <w:r w:rsidR="00D052BB" w:rsidRPr="00713AB5">
        <w:rPr>
          <w:rFonts w:ascii="Times New Roman" w:hAnsi="Times New Roman" w:cs="Times New Roman"/>
          <w:bCs/>
          <w:i/>
          <w:sz w:val="20"/>
          <w:szCs w:val="20"/>
          <w:lang w:val="en-GB"/>
        </w:rPr>
        <w:tab/>
      </w:r>
      <w:r w:rsidR="00783883" w:rsidRPr="00713AB5">
        <w:rPr>
          <w:rFonts w:ascii="Times New Roman" w:hAnsi="Times New Roman" w:cs="Times New Roman"/>
          <w:b/>
          <w:bCs/>
          <w:i/>
          <w:sz w:val="18"/>
          <w:szCs w:val="18"/>
          <w:lang w:val="en-GB"/>
        </w:rPr>
        <w:tab/>
      </w:r>
    </w:p>
    <w:p w:rsidR="00A01E00" w:rsidRPr="00713AB5" w:rsidRDefault="00A01E00" w:rsidP="00A01E00">
      <w:pPr>
        <w:spacing w:after="0" w:line="360" w:lineRule="auto"/>
        <w:rPr>
          <w:rFonts w:ascii="Times New Roman" w:hAnsi="Times New Roman" w:cs="Times New Roman"/>
          <w:b/>
          <w:sz w:val="26"/>
          <w:szCs w:val="26"/>
        </w:rPr>
      </w:pPr>
      <w:r w:rsidRPr="00713AB5">
        <w:rPr>
          <w:rFonts w:ascii="Times New Roman" w:hAnsi="Times New Roman" w:cs="Times New Roman"/>
          <w:b/>
          <w:sz w:val="26"/>
          <w:szCs w:val="26"/>
        </w:rPr>
        <w:t>4.3 Appliance ownership and use</w:t>
      </w:r>
    </w:p>
    <w:p w:rsidR="00BA3939" w:rsidRPr="00713AB5" w:rsidRDefault="00BA3939" w:rsidP="00A01E00">
      <w:pPr>
        <w:spacing w:line="360" w:lineRule="auto"/>
        <w:jc w:val="both"/>
        <w:rPr>
          <w:rFonts w:ascii="Times New Roman" w:hAnsi="Times New Roman" w:cs="Times New Roman"/>
          <w:iCs/>
          <w:sz w:val="24"/>
          <w:szCs w:val="24"/>
        </w:rPr>
      </w:pPr>
      <w:r w:rsidRPr="00713AB5">
        <w:rPr>
          <w:rFonts w:ascii="Times New Roman" w:hAnsi="Times New Roman" w:cs="Times New Roman"/>
          <w:iCs/>
          <w:sz w:val="24"/>
          <w:szCs w:val="24"/>
        </w:rPr>
        <w:t>In our survey,</w:t>
      </w:r>
      <w:r w:rsidR="00CA5E80" w:rsidRPr="00713AB5">
        <w:rPr>
          <w:rFonts w:ascii="Times New Roman" w:hAnsi="Times New Roman" w:cs="Times New Roman"/>
          <w:iCs/>
          <w:sz w:val="24"/>
          <w:szCs w:val="24"/>
        </w:rPr>
        <w:t xml:space="preserve"> we have identified a</w:t>
      </w:r>
      <w:r w:rsidRPr="00713AB5">
        <w:rPr>
          <w:rFonts w:ascii="Times New Roman" w:hAnsi="Times New Roman" w:cs="Times New Roman"/>
          <w:iCs/>
          <w:sz w:val="24"/>
          <w:szCs w:val="24"/>
        </w:rPr>
        <w:t xml:space="preserve"> high proportion of respondents with </w:t>
      </w:r>
      <w:r w:rsidR="00CA5E80" w:rsidRPr="00713AB5">
        <w:rPr>
          <w:rFonts w:ascii="Times New Roman" w:hAnsi="Times New Roman" w:cs="Times New Roman"/>
          <w:iCs/>
          <w:sz w:val="24"/>
          <w:szCs w:val="24"/>
        </w:rPr>
        <w:t>a moderate or good</w:t>
      </w:r>
      <w:r w:rsidRPr="00713AB5">
        <w:rPr>
          <w:rFonts w:ascii="Times New Roman" w:hAnsi="Times New Roman" w:cs="Times New Roman"/>
          <w:iCs/>
          <w:sz w:val="24"/>
          <w:szCs w:val="24"/>
        </w:rPr>
        <w:t xml:space="preserve"> knowledge</w:t>
      </w:r>
      <w:r w:rsidR="00CA5E80" w:rsidRPr="00713AB5">
        <w:rPr>
          <w:rFonts w:ascii="Times New Roman" w:hAnsi="Times New Roman" w:cs="Times New Roman"/>
          <w:iCs/>
          <w:sz w:val="24"/>
          <w:szCs w:val="24"/>
        </w:rPr>
        <w:t xml:space="preserve"> of energy saving and a substantial proportion with a reasonable knowledge of GHG emissions from households (Sections 4.1.2 and 4.1.3). However, many of the survey</w:t>
      </w:r>
      <w:r w:rsidRPr="00713AB5">
        <w:rPr>
          <w:rFonts w:ascii="Times New Roman" w:hAnsi="Times New Roman" w:cs="Times New Roman"/>
          <w:iCs/>
          <w:sz w:val="24"/>
          <w:szCs w:val="24"/>
        </w:rPr>
        <w:t xml:space="preserve"> </w:t>
      </w:r>
      <w:r w:rsidR="00CA5E80" w:rsidRPr="00713AB5">
        <w:rPr>
          <w:rFonts w:ascii="Times New Roman" w:hAnsi="Times New Roman" w:cs="Times New Roman"/>
          <w:iCs/>
          <w:sz w:val="24"/>
          <w:szCs w:val="24"/>
        </w:rPr>
        <w:t>participants</w:t>
      </w:r>
      <w:r w:rsidRPr="00713AB5">
        <w:rPr>
          <w:rFonts w:ascii="Times New Roman" w:hAnsi="Times New Roman" w:cs="Times New Roman"/>
          <w:iCs/>
          <w:sz w:val="24"/>
          <w:szCs w:val="24"/>
        </w:rPr>
        <w:t xml:space="preserve"> </w:t>
      </w:r>
      <w:r w:rsidR="00CA5E80" w:rsidRPr="00713AB5">
        <w:rPr>
          <w:rFonts w:ascii="Times New Roman" w:hAnsi="Times New Roman" w:cs="Times New Roman"/>
          <w:iCs/>
          <w:sz w:val="24"/>
          <w:szCs w:val="24"/>
        </w:rPr>
        <w:t xml:space="preserve">owned multiple appliances and demonstrated high levels of appliance use and </w:t>
      </w:r>
      <w:r w:rsidRPr="00713AB5">
        <w:rPr>
          <w:rFonts w:ascii="Times New Roman" w:hAnsi="Times New Roman" w:cs="Times New Roman"/>
          <w:iCs/>
          <w:sz w:val="24"/>
          <w:szCs w:val="24"/>
        </w:rPr>
        <w:t>demonstrate</w:t>
      </w:r>
      <w:r w:rsidR="00CA5E80" w:rsidRPr="00713AB5">
        <w:rPr>
          <w:rFonts w:ascii="Times New Roman" w:hAnsi="Times New Roman" w:cs="Times New Roman"/>
          <w:iCs/>
          <w:sz w:val="24"/>
          <w:szCs w:val="24"/>
        </w:rPr>
        <w:t>d</w:t>
      </w:r>
      <w:r w:rsidRPr="00713AB5">
        <w:rPr>
          <w:rFonts w:ascii="Times New Roman" w:hAnsi="Times New Roman" w:cs="Times New Roman"/>
          <w:iCs/>
          <w:sz w:val="24"/>
          <w:szCs w:val="24"/>
        </w:rPr>
        <w:t xml:space="preserve"> high levels of appli</w:t>
      </w:r>
      <w:r w:rsidR="00CA5E80" w:rsidRPr="00713AB5">
        <w:rPr>
          <w:rFonts w:ascii="Times New Roman" w:hAnsi="Times New Roman" w:cs="Times New Roman"/>
          <w:iCs/>
          <w:sz w:val="24"/>
          <w:szCs w:val="24"/>
        </w:rPr>
        <w:t xml:space="preserve">ance </w:t>
      </w:r>
      <w:r w:rsidRPr="00713AB5">
        <w:rPr>
          <w:rFonts w:ascii="Times New Roman" w:hAnsi="Times New Roman" w:cs="Times New Roman"/>
          <w:iCs/>
          <w:sz w:val="24"/>
          <w:szCs w:val="24"/>
        </w:rPr>
        <w:t>use</w:t>
      </w:r>
      <w:r w:rsidR="00CA5E80" w:rsidRPr="00713AB5">
        <w:rPr>
          <w:rFonts w:ascii="Times New Roman" w:hAnsi="Times New Roman" w:cs="Times New Roman"/>
          <w:iCs/>
          <w:sz w:val="24"/>
          <w:szCs w:val="24"/>
        </w:rPr>
        <w:t>,</w:t>
      </w:r>
      <w:r w:rsidRPr="00713AB5">
        <w:rPr>
          <w:rFonts w:ascii="Times New Roman" w:hAnsi="Times New Roman" w:cs="Times New Roman"/>
          <w:iCs/>
          <w:sz w:val="24"/>
          <w:szCs w:val="24"/>
        </w:rPr>
        <w:t xml:space="preserve"> with obvious implications for electricity consumption. This is s</w:t>
      </w:r>
      <w:r w:rsidR="00CA2AA0" w:rsidRPr="00713AB5">
        <w:rPr>
          <w:rFonts w:ascii="Times New Roman" w:hAnsi="Times New Roman" w:cs="Times New Roman"/>
          <w:iCs/>
          <w:sz w:val="24"/>
          <w:szCs w:val="24"/>
        </w:rPr>
        <w:t>upported by Ellega</w:t>
      </w:r>
      <w:r w:rsidR="002B62FD" w:rsidRPr="00713AB5">
        <w:rPr>
          <w:rFonts w:ascii="Times New Roman" w:hAnsi="Times New Roman" w:cs="Times New Roman"/>
          <w:iCs/>
          <w:sz w:val="24"/>
          <w:szCs w:val="24"/>
        </w:rPr>
        <w:t>rd and Palm</w:t>
      </w:r>
      <w:r w:rsidRPr="00713AB5">
        <w:rPr>
          <w:rFonts w:ascii="Times New Roman" w:hAnsi="Times New Roman" w:cs="Times New Roman"/>
          <w:iCs/>
          <w:sz w:val="24"/>
          <w:szCs w:val="24"/>
        </w:rPr>
        <w:t>, who argue that increasing environmental awareness and knowledge of energy saving may not be sufficient on its own to reduce energy consumption in households</w:t>
      </w:r>
      <w:r w:rsidR="0086001D" w:rsidRPr="00713AB5">
        <w:rPr>
          <w:rFonts w:ascii="Times New Roman" w:hAnsi="Times New Roman" w:cs="Times New Roman"/>
          <w:iCs/>
          <w:sz w:val="24"/>
          <w:szCs w:val="24"/>
        </w:rPr>
        <w:t xml:space="preserve"> [61</w:t>
      </w:r>
      <w:r w:rsidR="002B62FD" w:rsidRPr="00713AB5">
        <w:rPr>
          <w:rFonts w:ascii="Times New Roman" w:hAnsi="Times New Roman" w:cs="Times New Roman"/>
          <w:iCs/>
          <w:sz w:val="24"/>
          <w:szCs w:val="24"/>
        </w:rPr>
        <w:t>]</w:t>
      </w:r>
      <w:r w:rsidRPr="00713AB5">
        <w:rPr>
          <w:rFonts w:ascii="Times New Roman" w:hAnsi="Times New Roman" w:cs="Times New Roman"/>
          <w:iCs/>
          <w:sz w:val="24"/>
          <w:szCs w:val="24"/>
        </w:rPr>
        <w:t>. One reason for this is the rapid growth in ownership of household appliances and poor levels of understanding amongst residents of how much energy each of these devices consume, even amongst those who are knowledgeable about energy and environmental i</w:t>
      </w:r>
      <w:r w:rsidR="00EB6354" w:rsidRPr="00713AB5">
        <w:rPr>
          <w:rFonts w:ascii="Times New Roman" w:hAnsi="Times New Roman" w:cs="Times New Roman"/>
          <w:iCs/>
          <w:sz w:val="24"/>
          <w:szCs w:val="24"/>
        </w:rPr>
        <w:t>ssues [61</w:t>
      </w:r>
      <w:r w:rsidR="00B10A27" w:rsidRPr="00713AB5">
        <w:rPr>
          <w:rFonts w:ascii="Times New Roman" w:hAnsi="Times New Roman" w:cs="Times New Roman"/>
          <w:iCs/>
          <w:sz w:val="24"/>
          <w:szCs w:val="24"/>
        </w:rPr>
        <w:t>]</w:t>
      </w:r>
      <w:r w:rsidRPr="00713AB5">
        <w:rPr>
          <w:rFonts w:ascii="Times New Roman" w:hAnsi="Times New Roman" w:cs="Times New Roman"/>
          <w:iCs/>
          <w:sz w:val="24"/>
          <w:szCs w:val="24"/>
        </w:rPr>
        <w:t xml:space="preserve">. </w:t>
      </w:r>
    </w:p>
    <w:p w:rsidR="00DA2AEB" w:rsidRPr="00713AB5" w:rsidRDefault="00BA3939" w:rsidP="00BA3939">
      <w:pPr>
        <w:spacing w:line="360" w:lineRule="auto"/>
        <w:jc w:val="both"/>
        <w:rPr>
          <w:rFonts w:ascii="Times New Roman" w:hAnsi="Times New Roman" w:cs="Times New Roman"/>
          <w:iCs/>
          <w:sz w:val="24"/>
          <w:szCs w:val="24"/>
        </w:rPr>
      </w:pPr>
      <w:r w:rsidRPr="00713AB5">
        <w:rPr>
          <w:rFonts w:ascii="Times New Roman" w:hAnsi="Times New Roman" w:cs="Times New Roman"/>
          <w:iCs/>
          <w:sz w:val="24"/>
          <w:szCs w:val="24"/>
        </w:rPr>
        <w:t xml:space="preserve">However, our analysis </w:t>
      </w:r>
      <w:r w:rsidR="001C1BF6" w:rsidRPr="00713AB5">
        <w:rPr>
          <w:rFonts w:ascii="Times New Roman" w:hAnsi="Times New Roman" w:cs="Times New Roman"/>
          <w:iCs/>
          <w:sz w:val="24"/>
          <w:szCs w:val="24"/>
        </w:rPr>
        <w:t>only</w:t>
      </w:r>
      <w:r w:rsidR="00F6453D" w:rsidRPr="00713AB5">
        <w:rPr>
          <w:rFonts w:ascii="Times New Roman" w:hAnsi="Times New Roman" w:cs="Times New Roman"/>
          <w:iCs/>
          <w:sz w:val="24"/>
          <w:szCs w:val="24"/>
        </w:rPr>
        <w:t xml:space="preserve"> obtain</w:t>
      </w:r>
      <w:r w:rsidR="001C1BF6" w:rsidRPr="00713AB5">
        <w:rPr>
          <w:rFonts w:ascii="Times New Roman" w:hAnsi="Times New Roman" w:cs="Times New Roman"/>
          <w:iCs/>
          <w:sz w:val="24"/>
          <w:szCs w:val="24"/>
        </w:rPr>
        <w:t>ed</w:t>
      </w:r>
      <w:r w:rsidR="00F6453D" w:rsidRPr="00713AB5">
        <w:rPr>
          <w:rFonts w:ascii="Times New Roman" w:hAnsi="Times New Roman" w:cs="Times New Roman"/>
          <w:iCs/>
          <w:sz w:val="24"/>
          <w:szCs w:val="24"/>
        </w:rPr>
        <w:t xml:space="preserve"> </w:t>
      </w:r>
      <w:r w:rsidR="001C1BF6" w:rsidRPr="00713AB5">
        <w:rPr>
          <w:rFonts w:ascii="Times New Roman" w:hAnsi="Times New Roman" w:cs="Times New Roman"/>
          <w:iCs/>
          <w:sz w:val="24"/>
          <w:szCs w:val="24"/>
        </w:rPr>
        <w:t xml:space="preserve">a limited number of </w:t>
      </w:r>
      <w:r w:rsidR="00F6453D" w:rsidRPr="00713AB5">
        <w:rPr>
          <w:rFonts w:ascii="Times New Roman" w:hAnsi="Times New Roman" w:cs="Times New Roman"/>
          <w:iCs/>
          <w:sz w:val="24"/>
          <w:szCs w:val="24"/>
        </w:rPr>
        <w:t xml:space="preserve">significant </w:t>
      </w:r>
      <w:r w:rsidR="0036433A" w:rsidRPr="00713AB5">
        <w:rPr>
          <w:rFonts w:ascii="Times New Roman" w:hAnsi="Times New Roman" w:cs="Times New Roman"/>
          <w:iCs/>
          <w:sz w:val="24"/>
          <w:szCs w:val="24"/>
        </w:rPr>
        <w:t xml:space="preserve">Fischer exact test </w:t>
      </w:r>
      <w:r w:rsidR="00F6453D" w:rsidRPr="00713AB5">
        <w:rPr>
          <w:rFonts w:ascii="Times New Roman" w:hAnsi="Times New Roman" w:cs="Times New Roman"/>
          <w:iCs/>
          <w:sz w:val="24"/>
          <w:szCs w:val="24"/>
        </w:rPr>
        <w:t xml:space="preserve">correlations between environmental predisposition and knowledge, and appliance </w:t>
      </w:r>
      <w:r w:rsidR="001C1BF6" w:rsidRPr="00713AB5">
        <w:rPr>
          <w:rFonts w:ascii="Times New Roman" w:hAnsi="Times New Roman" w:cs="Times New Roman"/>
          <w:iCs/>
          <w:sz w:val="24"/>
          <w:szCs w:val="24"/>
        </w:rPr>
        <w:t xml:space="preserve">ownership and </w:t>
      </w:r>
      <w:r w:rsidR="00F6453D" w:rsidRPr="00713AB5">
        <w:rPr>
          <w:rFonts w:ascii="Times New Roman" w:hAnsi="Times New Roman" w:cs="Times New Roman"/>
          <w:iCs/>
          <w:sz w:val="24"/>
          <w:szCs w:val="24"/>
        </w:rPr>
        <w:t>use</w:t>
      </w:r>
      <w:r w:rsidR="00957C79" w:rsidRPr="00713AB5">
        <w:rPr>
          <w:rFonts w:ascii="Times New Roman" w:hAnsi="Times New Roman" w:cs="Times New Roman"/>
          <w:iCs/>
          <w:sz w:val="24"/>
          <w:szCs w:val="24"/>
        </w:rPr>
        <w:t xml:space="preserve">. As indicated in Table </w:t>
      </w:r>
      <w:r w:rsidR="00127A4B" w:rsidRPr="00713AB5">
        <w:rPr>
          <w:rFonts w:ascii="Times New Roman" w:hAnsi="Times New Roman" w:cs="Times New Roman"/>
          <w:iCs/>
          <w:sz w:val="24"/>
          <w:szCs w:val="24"/>
        </w:rPr>
        <w:t>8</w:t>
      </w:r>
      <w:r w:rsidR="001C1BF6" w:rsidRPr="00713AB5">
        <w:rPr>
          <w:rFonts w:ascii="Times New Roman" w:hAnsi="Times New Roman" w:cs="Times New Roman"/>
          <w:iCs/>
          <w:sz w:val="24"/>
          <w:szCs w:val="24"/>
        </w:rPr>
        <w:t>, only one of these correlations was significant at the 99% confidence level, between valuing the environment versus frequency of use of microwaves.</w:t>
      </w:r>
      <w:r w:rsidR="001C1BF6" w:rsidRPr="00713AB5">
        <w:rPr>
          <w:rFonts w:ascii="Times New Roman" w:hAnsi="Times New Roman" w:cs="Times New Roman"/>
          <w:b/>
          <w:iCs/>
          <w:sz w:val="24"/>
          <w:szCs w:val="24"/>
        </w:rPr>
        <w:t xml:space="preserve"> </w:t>
      </w:r>
      <w:r w:rsidR="001C1BF6" w:rsidRPr="00713AB5">
        <w:rPr>
          <w:rFonts w:ascii="Times New Roman" w:hAnsi="Times New Roman" w:cs="Times New Roman"/>
          <w:iCs/>
          <w:sz w:val="24"/>
          <w:szCs w:val="24"/>
        </w:rPr>
        <w:lastRenderedPageBreak/>
        <w:t>In addition,</w:t>
      </w:r>
      <w:r w:rsidR="00F6453D" w:rsidRPr="00713AB5">
        <w:rPr>
          <w:rFonts w:ascii="Times New Roman" w:hAnsi="Times New Roman" w:cs="Times New Roman"/>
          <w:b/>
          <w:iCs/>
          <w:sz w:val="24"/>
          <w:szCs w:val="24"/>
        </w:rPr>
        <w:t xml:space="preserve"> </w:t>
      </w:r>
      <w:r w:rsidR="001C1BF6" w:rsidRPr="00713AB5">
        <w:rPr>
          <w:rFonts w:ascii="Times New Roman" w:hAnsi="Times New Roman" w:cs="Times New Roman"/>
          <w:iCs/>
          <w:sz w:val="24"/>
          <w:szCs w:val="24"/>
        </w:rPr>
        <w:t>t</w:t>
      </w:r>
      <w:r w:rsidR="0036433A" w:rsidRPr="00713AB5">
        <w:rPr>
          <w:rFonts w:ascii="Times New Roman" w:hAnsi="Times New Roman" w:cs="Times New Roman"/>
          <w:iCs/>
          <w:sz w:val="24"/>
          <w:szCs w:val="24"/>
        </w:rPr>
        <w:t>hree</w:t>
      </w:r>
      <w:r w:rsidR="001C1BF6" w:rsidRPr="00713AB5">
        <w:rPr>
          <w:rFonts w:ascii="Times New Roman" w:hAnsi="Times New Roman" w:cs="Times New Roman"/>
          <w:iCs/>
          <w:sz w:val="24"/>
          <w:szCs w:val="24"/>
        </w:rPr>
        <w:t xml:space="preserve"> correlations are indicated at the 95% confidence level</w:t>
      </w:r>
      <w:r w:rsidR="0036433A" w:rsidRPr="00713AB5">
        <w:rPr>
          <w:rFonts w:ascii="Times New Roman" w:hAnsi="Times New Roman" w:cs="Times New Roman"/>
          <w:iCs/>
          <w:sz w:val="24"/>
          <w:szCs w:val="24"/>
        </w:rPr>
        <w:t>. Two of these correlations are</w:t>
      </w:r>
      <w:r w:rsidR="001C1BF6" w:rsidRPr="00713AB5">
        <w:rPr>
          <w:rFonts w:ascii="Times New Roman" w:hAnsi="Times New Roman" w:cs="Times New Roman"/>
          <w:iCs/>
          <w:sz w:val="24"/>
          <w:szCs w:val="24"/>
        </w:rPr>
        <w:t xml:space="preserve"> between valuing the environment and the frequency of use of electric ovens and computers, respectively.</w:t>
      </w:r>
      <w:r w:rsidR="001C1BF6" w:rsidRPr="00713AB5">
        <w:rPr>
          <w:rFonts w:ascii="Times New Roman" w:hAnsi="Times New Roman" w:cs="Times New Roman"/>
          <w:b/>
          <w:iCs/>
          <w:sz w:val="24"/>
          <w:szCs w:val="24"/>
        </w:rPr>
        <w:t xml:space="preserve"> </w:t>
      </w:r>
      <w:r w:rsidR="0036433A" w:rsidRPr="00713AB5">
        <w:rPr>
          <w:rFonts w:ascii="Times New Roman" w:hAnsi="Times New Roman" w:cs="Times New Roman"/>
          <w:iCs/>
          <w:sz w:val="24"/>
          <w:szCs w:val="24"/>
        </w:rPr>
        <w:t>The third of these correlations</w:t>
      </w:r>
      <w:r w:rsidR="0036433A" w:rsidRPr="00713AB5">
        <w:rPr>
          <w:rFonts w:ascii="Times New Roman" w:hAnsi="Times New Roman" w:cs="Times New Roman"/>
          <w:b/>
          <w:iCs/>
          <w:sz w:val="24"/>
          <w:szCs w:val="24"/>
        </w:rPr>
        <w:t xml:space="preserve"> </w:t>
      </w:r>
      <w:r w:rsidR="0036433A" w:rsidRPr="00713AB5">
        <w:rPr>
          <w:rFonts w:ascii="Times New Roman" w:hAnsi="Times New Roman" w:cs="Times New Roman"/>
          <w:iCs/>
          <w:sz w:val="24"/>
          <w:szCs w:val="24"/>
        </w:rPr>
        <w:t>indicates that k</w:t>
      </w:r>
      <w:r w:rsidR="001C1BF6" w:rsidRPr="00713AB5">
        <w:rPr>
          <w:rFonts w:ascii="Times New Roman" w:hAnsi="Times New Roman" w:cs="Times New Roman"/>
          <w:iCs/>
          <w:sz w:val="24"/>
          <w:szCs w:val="24"/>
        </w:rPr>
        <w:t>nowledge of CO</w:t>
      </w:r>
      <w:r w:rsidR="001C1BF6" w:rsidRPr="00713AB5">
        <w:rPr>
          <w:rFonts w:ascii="Times New Roman" w:hAnsi="Times New Roman" w:cs="Times New Roman"/>
          <w:iCs/>
          <w:sz w:val="24"/>
          <w:szCs w:val="24"/>
          <w:vertAlign w:val="subscript"/>
        </w:rPr>
        <w:t>2</w:t>
      </w:r>
      <w:r w:rsidR="001C1BF6" w:rsidRPr="00713AB5">
        <w:rPr>
          <w:rFonts w:ascii="Times New Roman" w:hAnsi="Times New Roman" w:cs="Times New Roman"/>
          <w:iCs/>
          <w:sz w:val="24"/>
          <w:szCs w:val="24"/>
        </w:rPr>
        <w:t xml:space="preserve"> emissions </w:t>
      </w:r>
      <w:r w:rsidR="0036433A" w:rsidRPr="00713AB5">
        <w:rPr>
          <w:rFonts w:ascii="Times New Roman" w:hAnsi="Times New Roman" w:cs="Times New Roman"/>
          <w:iCs/>
          <w:sz w:val="24"/>
          <w:szCs w:val="24"/>
        </w:rPr>
        <w:t>is associat</w:t>
      </w:r>
      <w:r w:rsidR="001C1BF6" w:rsidRPr="00713AB5">
        <w:rPr>
          <w:rFonts w:ascii="Times New Roman" w:hAnsi="Times New Roman" w:cs="Times New Roman"/>
          <w:iCs/>
          <w:sz w:val="24"/>
          <w:szCs w:val="24"/>
        </w:rPr>
        <w:t xml:space="preserve">ed with how often occupants used electric showers. </w:t>
      </w:r>
      <w:r w:rsidR="00CA5E80" w:rsidRPr="00713AB5">
        <w:rPr>
          <w:rFonts w:ascii="Times New Roman" w:hAnsi="Times New Roman" w:cs="Times New Roman"/>
          <w:iCs/>
          <w:sz w:val="24"/>
          <w:szCs w:val="24"/>
        </w:rPr>
        <w:t>In most cases the direction of statistical association for the Fischer exact test correlations is inconclusiv</w:t>
      </w:r>
      <w:r w:rsidR="00957C79" w:rsidRPr="00713AB5">
        <w:rPr>
          <w:rFonts w:ascii="Times New Roman" w:hAnsi="Times New Roman" w:cs="Times New Roman"/>
          <w:iCs/>
          <w:sz w:val="24"/>
          <w:szCs w:val="24"/>
        </w:rPr>
        <w:t xml:space="preserve">e or at best tentative (Table </w:t>
      </w:r>
      <w:r w:rsidR="00127A4B" w:rsidRPr="00713AB5">
        <w:rPr>
          <w:rFonts w:ascii="Times New Roman" w:hAnsi="Times New Roman" w:cs="Times New Roman"/>
          <w:iCs/>
          <w:sz w:val="24"/>
          <w:szCs w:val="24"/>
        </w:rPr>
        <w:t>8</w:t>
      </w:r>
      <w:r w:rsidR="00CA5E80" w:rsidRPr="00713AB5">
        <w:rPr>
          <w:rFonts w:ascii="Times New Roman" w:hAnsi="Times New Roman" w:cs="Times New Roman"/>
          <w:iCs/>
          <w:sz w:val="24"/>
          <w:szCs w:val="24"/>
        </w:rPr>
        <w:t xml:space="preserve">). </w:t>
      </w:r>
      <w:r w:rsidR="00F6453D" w:rsidRPr="00713AB5">
        <w:rPr>
          <w:rFonts w:ascii="Times New Roman" w:hAnsi="Times New Roman" w:cs="Times New Roman"/>
          <w:iCs/>
          <w:sz w:val="24"/>
          <w:szCs w:val="24"/>
        </w:rPr>
        <w:t xml:space="preserve">Further to this, it was not possible to obtain a valid principal component analysis (PCA) while including appliance ownership and use variables from the survey.  </w:t>
      </w:r>
    </w:p>
    <w:p w:rsidR="00066EFE" w:rsidRPr="00713AB5" w:rsidRDefault="00066EFE" w:rsidP="00BA3939">
      <w:pPr>
        <w:spacing w:line="360" w:lineRule="auto"/>
        <w:jc w:val="both"/>
        <w:rPr>
          <w:rFonts w:ascii="Times New Roman" w:hAnsi="Times New Roman" w:cs="Times New Roman"/>
          <w:iCs/>
          <w:sz w:val="24"/>
          <w:szCs w:val="24"/>
        </w:rPr>
      </w:pPr>
    </w:p>
    <w:p w:rsidR="00A70ADC" w:rsidRPr="00713AB5" w:rsidRDefault="00BF7851" w:rsidP="00A70ADC">
      <w:pPr>
        <w:spacing w:line="240" w:lineRule="auto"/>
        <w:rPr>
          <w:rFonts w:ascii="Times New Roman" w:hAnsi="Times New Roman" w:cs="Times New Roman"/>
          <w:b/>
        </w:rPr>
      </w:pPr>
      <w:r w:rsidRPr="00713AB5">
        <w:rPr>
          <w:rFonts w:ascii="Times New Roman" w:hAnsi="Times New Roman" w:cs="Times New Roman"/>
          <w:b/>
          <w:sz w:val="24"/>
          <w:szCs w:val="24"/>
        </w:rPr>
        <w:t xml:space="preserve">Table </w:t>
      </w:r>
      <w:r w:rsidR="00127A4B" w:rsidRPr="00713AB5">
        <w:rPr>
          <w:rFonts w:ascii="Times New Roman" w:hAnsi="Times New Roman" w:cs="Times New Roman"/>
          <w:b/>
          <w:sz w:val="24"/>
          <w:szCs w:val="24"/>
        </w:rPr>
        <w:t>8</w:t>
      </w:r>
      <w:r w:rsidR="00A70ADC" w:rsidRPr="00713AB5">
        <w:rPr>
          <w:rFonts w:ascii="Times New Roman" w:hAnsi="Times New Roman" w:cs="Times New Roman"/>
          <w:b/>
          <w:sz w:val="24"/>
          <w:szCs w:val="24"/>
        </w:rPr>
        <w:t>. Predisposition and Knowledge versus Appliance ownership and use                      (Fischer Exact Test)</w:t>
      </w:r>
    </w:p>
    <w:p w:rsidR="00A70ADC" w:rsidRPr="00713AB5" w:rsidRDefault="00A70ADC" w:rsidP="00F821F2">
      <w:pPr>
        <w:spacing w:line="360" w:lineRule="auto"/>
        <w:jc w:val="both"/>
        <w:rPr>
          <w:rFonts w:ascii="Times New Roman" w:hAnsi="Times New Roman" w:cs="Times New Roman"/>
          <w:iCs/>
          <w:sz w:val="24"/>
          <w:szCs w:val="24"/>
        </w:rPr>
      </w:pPr>
    </w:p>
    <w:p w:rsidR="00A01E00" w:rsidRPr="00713AB5" w:rsidRDefault="0097579A" w:rsidP="00A01E00">
      <w:pPr>
        <w:spacing w:line="360" w:lineRule="auto"/>
        <w:jc w:val="both"/>
        <w:rPr>
          <w:rFonts w:ascii="Times New Roman" w:eastAsia="Arial Unicode MS" w:hAnsi="Times New Roman" w:cs="Times New Roman"/>
          <w:sz w:val="24"/>
          <w:szCs w:val="24"/>
          <w:shd w:val="clear" w:color="auto" w:fill="FFFFFF"/>
        </w:rPr>
      </w:pPr>
      <w:r w:rsidRPr="00713AB5">
        <w:rPr>
          <w:rFonts w:ascii="Times New Roman" w:hAnsi="Times New Roman" w:cs="Times New Roman"/>
          <w:iCs/>
          <w:sz w:val="24"/>
          <w:szCs w:val="24"/>
        </w:rPr>
        <w:t>Th</w:t>
      </w:r>
      <w:r w:rsidR="00BA3939" w:rsidRPr="00713AB5">
        <w:rPr>
          <w:rFonts w:ascii="Times New Roman" w:hAnsi="Times New Roman" w:cs="Times New Roman"/>
          <w:iCs/>
          <w:sz w:val="24"/>
          <w:szCs w:val="24"/>
        </w:rPr>
        <w:t>erefore, th</w:t>
      </w:r>
      <w:r w:rsidRPr="00713AB5">
        <w:rPr>
          <w:rFonts w:ascii="Times New Roman" w:hAnsi="Times New Roman" w:cs="Times New Roman"/>
          <w:iCs/>
          <w:sz w:val="24"/>
          <w:szCs w:val="24"/>
        </w:rPr>
        <w:t xml:space="preserve">is section presents an evaluation based on descriptive statistics </w:t>
      </w:r>
      <w:r w:rsidR="00BA3939" w:rsidRPr="00713AB5">
        <w:rPr>
          <w:rFonts w:ascii="Times New Roman" w:hAnsi="Times New Roman" w:cs="Times New Roman"/>
          <w:iCs/>
          <w:sz w:val="24"/>
          <w:szCs w:val="24"/>
        </w:rPr>
        <w:t xml:space="preserve">from our survey </w:t>
      </w:r>
      <w:r w:rsidRPr="00713AB5">
        <w:rPr>
          <w:rFonts w:ascii="Times New Roman" w:hAnsi="Times New Roman" w:cs="Times New Roman"/>
          <w:iCs/>
          <w:sz w:val="24"/>
          <w:szCs w:val="24"/>
        </w:rPr>
        <w:t>pertaining to appliance ownership and use. These are of interest because increasing ownership and usage of appliances has been demonstrated to impact significantly on household electricity consumption in Europe</w:t>
      </w:r>
      <w:r w:rsidR="00EB6354" w:rsidRPr="00713AB5">
        <w:rPr>
          <w:rFonts w:ascii="Times New Roman" w:hAnsi="Times New Roman" w:cs="Times New Roman"/>
          <w:iCs/>
          <w:sz w:val="24"/>
          <w:szCs w:val="24"/>
        </w:rPr>
        <w:t xml:space="preserve"> [62</w:t>
      </w:r>
      <w:r w:rsidR="000311D3" w:rsidRPr="00713AB5">
        <w:rPr>
          <w:rFonts w:ascii="Times New Roman" w:hAnsi="Times New Roman" w:cs="Times New Roman"/>
          <w:iCs/>
          <w:sz w:val="24"/>
          <w:szCs w:val="24"/>
        </w:rPr>
        <w:t>]</w:t>
      </w:r>
      <w:r w:rsidRPr="00713AB5">
        <w:rPr>
          <w:rFonts w:ascii="Times New Roman" w:hAnsi="Times New Roman" w:cs="Times New Roman"/>
          <w:iCs/>
          <w:sz w:val="24"/>
          <w:szCs w:val="24"/>
        </w:rPr>
        <w:t>. I</w:t>
      </w:r>
      <w:r w:rsidR="00A01E00" w:rsidRPr="00713AB5">
        <w:rPr>
          <w:rFonts w:ascii="Times New Roman" w:hAnsi="Times New Roman" w:cs="Times New Roman"/>
          <w:iCs/>
          <w:sz w:val="24"/>
          <w:szCs w:val="24"/>
        </w:rPr>
        <w:t xml:space="preserve">n </w:t>
      </w:r>
      <w:r w:rsidR="00A01E00" w:rsidRPr="00713AB5">
        <w:rPr>
          <w:rFonts w:ascii="Times New Roman" w:eastAsia="Arial Unicode MS" w:hAnsi="Times New Roman" w:cs="Times New Roman"/>
          <w:sz w:val="24"/>
          <w:szCs w:val="24"/>
          <w:shd w:val="clear" w:color="auto" w:fill="FFFFFF"/>
        </w:rPr>
        <w:t xml:space="preserve">the group of eleven IEA countries (IEA-11) for example, domestic electrical appliances were responsible for approximately two-thirds of the doubling of European electricity demand between 1973 and 1998. Kitchen and utility appliances such as refrigerators and clothes washing machines mainly impacted upon the growth of appliance electricity consumption in the early 1980s, while more recent growth in electricity use is due to home electronics and kitchen gadgets </w:t>
      </w:r>
      <w:r w:rsidR="00EB6354" w:rsidRPr="00713AB5">
        <w:rPr>
          <w:rFonts w:ascii="Times New Roman" w:eastAsia="Arial Unicode MS" w:hAnsi="Times New Roman" w:cs="Times New Roman"/>
          <w:sz w:val="24"/>
          <w:szCs w:val="24"/>
          <w:shd w:val="clear" w:color="auto" w:fill="FFFFFF"/>
        </w:rPr>
        <w:t>[62</w:t>
      </w:r>
      <w:r w:rsidR="00B10A27" w:rsidRPr="00713AB5">
        <w:rPr>
          <w:rFonts w:ascii="Times New Roman" w:eastAsia="Arial Unicode MS" w:hAnsi="Times New Roman" w:cs="Times New Roman"/>
          <w:sz w:val="24"/>
          <w:szCs w:val="24"/>
          <w:shd w:val="clear" w:color="auto" w:fill="FFFFFF"/>
        </w:rPr>
        <w:t>]</w:t>
      </w:r>
      <w:r w:rsidR="00A01E00" w:rsidRPr="00713AB5">
        <w:rPr>
          <w:rFonts w:ascii="Times New Roman" w:hAnsi="Times New Roman" w:cs="Times New Roman"/>
          <w:sz w:val="24"/>
          <w:szCs w:val="24"/>
        </w:rPr>
        <w:t>.</w:t>
      </w:r>
    </w:p>
    <w:p w:rsidR="00A01E00" w:rsidRPr="00713AB5" w:rsidRDefault="00A01E00" w:rsidP="00A01E00">
      <w:pPr>
        <w:spacing w:line="360" w:lineRule="auto"/>
        <w:jc w:val="both"/>
        <w:rPr>
          <w:rFonts w:ascii="Times New Roman" w:eastAsia="Arial Unicode MS" w:hAnsi="Times New Roman" w:cs="Times New Roman"/>
          <w:b/>
          <w:sz w:val="24"/>
          <w:szCs w:val="24"/>
          <w:shd w:val="clear" w:color="auto" w:fill="FFFFFF"/>
        </w:rPr>
      </w:pPr>
      <w:r w:rsidRPr="00713AB5">
        <w:rPr>
          <w:rFonts w:ascii="Times New Roman" w:hAnsi="Times New Roman" w:cs="Times New Roman"/>
          <w:iCs/>
          <w:sz w:val="24"/>
          <w:szCs w:val="24"/>
        </w:rPr>
        <w:t>At a national scale in Great Britain, the</w:t>
      </w:r>
      <w:r w:rsidRPr="00713AB5">
        <w:rPr>
          <w:rFonts w:ascii="Times New Roman" w:hAnsi="Times New Roman" w:cs="Times New Roman"/>
          <w:sz w:val="24"/>
          <w:szCs w:val="24"/>
        </w:rPr>
        <w:t xml:space="preserve"> ownership of domestic appliances has increased steadily since the early 1970s.</w:t>
      </w:r>
      <w:r w:rsidRPr="00713AB5">
        <w:rPr>
          <w:rFonts w:ascii="Times New Roman" w:hAnsi="Times New Roman" w:cs="Times New Roman"/>
          <w:iCs/>
          <w:sz w:val="24"/>
          <w:szCs w:val="24"/>
        </w:rPr>
        <w:t xml:space="preserve"> </w:t>
      </w:r>
      <w:r w:rsidRPr="00713AB5">
        <w:rPr>
          <w:rFonts w:ascii="Times New Roman" w:hAnsi="Times New Roman" w:cs="Times New Roman"/>
          <w:sz w:val="24"/>
          <w:szCs w:val="24"/>
        </w:rPr>
        <w:t>Between 1973 and 1991 the level of ownership for household utility or kitchen appliances such as washing-machines increased by 22% (from 67% to 89%), dishwasher ownership increased by 12% (owned by 1 % and 13% of households in 1973 and 1990, respectively), while the increase of freezer ownership is remarkable (from 3% in 1973 to 38% in 1991, respectively)</w:t>
      </w:r>
      <w:r w:rsidR="00EB6354" w:rsidRPr="00713AB5">
        <w:rPr>
          <w:rFonts w:ascii="Times New Roman" w:hAnsi="Times New Roman" w:cs="Times New Roman"/>
          <w:sz w:val="24"/>
          <w:szCs w:val="24"/>
        </w:rPr>
        <w:t xml:space="preserve"> [63</w:t>
      </w:r>
      <w:r w:rsidR="00B10A27" w:rsidRPr="00713AB5">
        <w:rPr>
          <w:rFonts w:ascii="Times New Roman" w:hAnsi="Times New Roman" w:cs="Times New Roman"/>
          <w:sz w:val="24"/>
          <w:szCs w:val="24"/>
        </w:rPr>
        <w:t>]</w:t>
      </w:r>
      <w:r w:rsidRPr="00713AB5">
        <w:rPr>
          <w:rFonts w:ascii="Times New Roman" w:hAnsi="Times New Roman" w:cs="Times New Roman"/>
          <w:sz w:val="24"/>
          <w:szCs w:val="24"/>
        </w:rPr>
        <w:t xml:space="preserve">. Higher levels of appliance ownership and use in households have resulted in a doubling of electricity consumption </w:t>
      </w:r>
      <w:r w:rsidRPr="00713AB5">
        <w:rPr>
          <w:rFonts w:ascii="Times New Roman" w:eastAsia="Arial Unicode MS" w:hAnsi="Times New Roman" w:cs="Times New Roman"/>
          <w:sz w:val="24"/>
          <w:szCs w:val="24"/>
          <w:shd w:val="clear" w:color="auto" w:fill="FFFFFF"/>
        </w:rPr>
        <w:t xml:space="preserve">in the UK between 1972 and 2002, from 44TWh to 89TWh per annum </w:t>
      </w:r>
      <w:r w:rsidR="00EB6354" w:rsidRPr="00713AB5">
        <w:rPr>
          <w:rFonts w:ascii="Times New Roman" w:eastAsia="Arial Unicode MS" w:hAnsi="Times New Roman" w:cs="Times New Roman"/>
          <w:sz w:val="24"/>
          <w:szCs w:val="24"/>
          <w:shd w:val="clear" w:color="auto" w:fill="FFFFFF"/>
        </w:rPr>
        <w:t>[64</w:t>
      </w:r>
      <w:r w:rsidR="00B10A27" w:rsidRPr="00713AB5">
        <w:rPr>
          <w:rFonts w:ascii="Times New Roman" w:eastAsia="Arial Unicode MS" w:hAnsi="Times New Roman" w:cs="Times New Roman"/>
          <w:sz w:val="24"/>
          <w:szCs w:val="24"/>
          <w:shd w:val="clear" w:color="auto" w:fill="FFFFFF"/>
        </w:rPr>
        <w:t>]</w:t>
      </w:r>
      <w:r w:rsidRPr="00713AB5">
        <w:rPr>
          <w:rFonts w:ascii="Times New Roman" w:eastAsia="Arial Unicode MS" w:hAnsi="Times New Roman" w:cs="Times New Roman"/>
          <w:sz w:val="24"/>
          <w:szCs w:val="24"/>
          <w:shd w:val="clear" w:color="auto" w:fill="FFFFFF"/>
        </w:rPr>
        <w:t xml:space="preserve">. </w:t>
      </w:r>
    </w:p>
    <w:p w:rsidR="00A01E00" w:rsidRPr="00713AB5" w:rsidRDefault="00A01E00" w:rsidP="00A01E00">
      <w:pPr>
        <w:spacing w:line="360" w:lineRule="auto"/>
        <w:jc w:val="both"/>
        <w:rPr>
          <w:rFonts w:ascii="Times New Roman" w:eastAsia="Arial Unicode MS" w:hAnsi="Times New Roman" w:cs="Times New Roman"/>
          <w:b/>
          <w:sz w:val="24"/>
          <w:szCs w:val="24"/>
          <w:shd w:val="clear" w:color="auto" w:fill="FFFFFF"/>
        </w:rPr>
      </w:pPr>
      <w:r w:rsidRPr="00713AB5">
        <w:rPr>
          <w:rFonts w:ascii="Times New Roman" w:hAnsi="Times New Roman" w:cs="Times New Roman"/>
          <w:sz w:val="24"/>
          <w:szCs w:val="24"/>
        </w:rPr>
        <w:t>With respect to ‘entertainment’ appliances, the ownership of colour-television sets increased from 49% in 1976 to an average of 1.6 sets per household in 1994</w:t>
      </w:r>
      <w:r w:rsidRPr="00713AB5">
        <w:rPr>
          <w:rFonts w:ascii="Times New Roman" w:eastAsia="Arial Unicode MS" w:hAnsi="Times New Roman" w:cs="Times New Roman"/>
          <w:sz w:val="24"/>
          <w:szCs w:val="24"/>
          <w:shd w:val="clear" w:color="auto" w:fill="FFFFFF"/>
        </w:rPr>
        <w:t xml:space="preserve"> </w:t>
      </w:r>
      <w:r w:rsidR="00EB6354" w:rsidRPr="00713AB5">
        <w:rPr>
          <w:rFonts w:ascii="Times New Roman" w:eastAsia="Arial Unicode MS" w:hAnsi="Times New Roman" w:cs="Times New Roman"/>
          <w:sz w:val="24"/>
          <w:szCs w:val="24"/>
          <w:shd w:val="clear" w:color="auto" w:fill="FFFFFF"/>
        </w:rPr>
        <w:t>[63</w:t>
      </w:r>
      <w:r w:rsidR="00B10A27" w:rsidRPr="00713AB5">
        <w:rPr>
          <w:rFonts w:ascii="Times New Roman" w:eastAsia="Arial Unicode MS" w:hAnsi="Times New Roman" w:cs="Times New Roman"/>
          <w:sz w:val="24"/>
          <w:szCs w:val="24"/>
          <w:shd w:val="clear" w:color="auto" w:fill="FFFFFF"/>
        </w:rPr>
        <w:t>]</w:t>
      </w:r>
      <w:r w:rsidRPr="00713AB5">
        <w:rPr>
          <w:rFonts w:ascii="Times New Roman" w:hAnsi="Times New Roman" w:cs="Times New Roman"/>
          <w:sz w:val="24"/>
          <w:szCs w:val="24"/>
        </w:rPr>
        <w:t xml:space="preserve">, and 2.4 TVs </w:t>
      </w:r>
      <w:r w:rsidRPr="00713AB5">
        <w:rPr>
          <w:rFonts w:ascii="Times New Roman" w:hAnsi="Times New Roman" w:cs="Times New Roman"/>
          <w:sz w:val="24"/>
          <w:szCs w:val="24"/>
        </w:rPr>
        <w:lastRenderedPageBreak/>
        <w:t xml:space="preserve">respectively in 2004 </w:t>
      </w:r>
      <w:r w:rsidR="00EB6354" w:rsidRPr="00713AB5">
        <w:rPr>
          <w:rFonts w:ascii="Times New Roman" w:hAnsi="Times New Roman" w:cs="Times New Roman"/>
          <w:sz w:val="24"/>
          <w:szCs w:val="24"/>
        </w:rPr>
        <w:t>[51</w:t>
      </w:r>
      <w:r w:rsidR="00B10A27" w:rsidRPr="00713AB5">
        <w:rPr>
          <w:rFonts w:ascii="Times New Roman" w:hAnsi="Times New Roman" w:cs="Times New Roman"/>
          <w:sz w:val="24"/>
          <w:szCs w:val="24"/>
        </w:rPr>
        <w:t>]</w:t>
      </w:r>
      <w:r w:rsidRPr="00713AB5">
        <w:rPr>
          <w:rFonts w:ascii="Times New Roman" w:hAnsi="Times New Roman" w:cs="Times New Roman"/>
          <w:sz w:val="24"/>
          <w:szCs w:val="24"/>
        </w:rPr>
        <w:t xml:space="preserve">. By 2004, </w:t>
      </w:r>
      <w:r w:rsidRPr="00713AB5">
        <w:rPr>
          <w:rFonts w:ascii="Times New Roman" w:eastAsia="Arial Unicode MS" w:hAnsi="Times New Roman" w:cs="Times New Roman"/>
          <w:sz w:val="24"/>
          <w:szCs w:val="24"/>
          <w:shd w:val="clear" w:color="auto" w:fill="FFFFFF"/>
        </w:rPr>
        <w:t xml:space="preserve">the electronic sector, including </w:t>
      </w:r>
      <w:r w:rsidRPr="00713AB5">
        <w:rPr>
          <w:rFonts w:ascii="Times New Roman" w:hAnsi="Times New Roman" w:cs="Times New Roman"/>
          <w:sz w:val="24"/>
          <w:szCs w:val="24"/>
        </w:rPr>
        <w:t>televisions, video recorders, and external power supply units (digital TV adapters</w:t>
      </w:r>
      <w:r w:rsidRPr="00713AB5">
        <w:rPr>
          <w:rFonts w:ascii="Times New Roman" w:eastAsia="Arial Unicode MS" w:hAnsi="Times New Roman" w:cs="Times New Roman"/>
          <w:sz w:val="24"/>
          <w:szCs w:val="24"/>
          <w:shd w:val="clear" w:color="auto" w:fill="FFFFFF"/>
        </w:rPr>
        <w:t>)</w:t>
      </w:r>
      <w:r w:rsidRPr="00713AB5">
        <w:rPr>
          <w:rFonts w:ascii="Times New Roman" w:hAnsi="Times New Roman" w:cs="Times New Roman"/>
          <w:sz w:val="24"/>
          <w:szCs w:val="24"/>
        </w:rPr>
        <w:t>,</w:t>
      </w:r>
      <w:r w:rsidRPr="00713AB5">
        <w:rPr>
          <w:rFonts w:ascii="Times New Roman" w:eastAsia="Arial Unicode MS" w:hAnsi="Times New Roman" w:cs="Times New Roman"/>
          <w:sz w:val="24"/>
          <w:szCs w:val="24"/>
          <w:shd w:val="clear" w:color="auto" w:fill="FFFFFF"/>
        </w:rPr>
        <w:t xml:space="preserve"> accounted for 17.3 TWh, which is equivalent to more than 16% of the total electricity consumed in the residential sector. Televisions contributed most to the total consumption from domestic electronic appliances in 2004 (ar</w:t>
      </w:r>
      <w:r w:rsidR="00DA21A7" w:rsidRPr="00713AB5">
        <w:rPr>
          <w:rFonts w:ascii="Times New Roman" w:eastAsia="Arial Unicode MS" w:hAnsi="Times New Roman" w:cs="Times New Roman"/>
          <w:sz w:val="24"/>
          <w:szCs w:val="24"/>
          <w:shd w:val="clear" w:color="auto" w:fill="FFFFFF"/>
        </w:rPr>
        <w:t xml:space="preserve">ound 40%), while external power </w:t>
      </w:r>
      <w:r w:rsidRPr="00713AB5">
        <w:rPr>
          <w:rFonts w:ascii="Times New Roman" w:eastAsia="Arial Unicode MS" w:hAnsi="Times New Roman" w:cs="Times New Roman"/>
          <w:sz w:val="24"/>
          <w:szCs w:val="24"/>
          <w:shd w:val="clear" w:color="auto" w:fill="FFFFFF"/>
        </w:rPr>
        <w:t>supply units</w:t>
      </w:r>
      <w:r w:rsidRPr="00713AB5">
        <w:rPr>
          <w:rFonts w:ascii="Times New Roman" w:eastAsia="Arial Unicode MS" w:hAnsi="Times New Roman" w:cs="Times New Roman"/>
          <w:i/>
          <w:sz w:val="24"/>
          <w:szCs w:val="24"/>
          <w:shd w:val="clear" w:color="auto" w:fill="FFFFFF"/>
        </w:rPr>
        <w:t xml:space="preserve"> </w:t>
      </w:r>
      <w:r w:rsidRPr="00713AB5">
        <w:rPr>
          <w:rFonts w:ascii="Times New Roman" w:eastAsia="Arial Unicode MS" w:hAnsi="Times New Roman" w:cs="Times New Roman"/>
          <w:sz w:val="24"/>
          <w:szCs w:val="24"/>
          <w:shd w:val="clear" w:color="auto" w:fill="FFFFFF"/>
        </w:rPr>
        <w:t xml:space="preserve">used 18% of the equivalent total in 2000 </w:t>
      </w:r>
      <w:r w:rsidR="00FF5452" w:rsidRPr="00713AB5">
        <w:rPr>
          <w:rFonts w:ascii="Times New Roman" w:eastAsia="Arial Unicode MS" w:hAnsi="Times New Roman" w:cs="Times New Roman"/>
          <w:sz w:val="24"/>
          <w:szCs w:val="24"/>
          <w:shd w:val="clear" w:color="auto" w:fill="FFFFFF"/>
        </w:rPr>
        <w:t>[</w:t>
      </w:r>
      <w:r w:rsidR="00EB6354" w:rsidRPr="00713AB5">
        <w:rPr>
          <w:rFonts w:ascii="Times New Roman" w:eastAsia="Arial Unicode MS" w:hAnsi="Times New Roman" w:cs="Times New Roman"/>
          <w:sz w:val="24"/>
          <w:szCs w:val="24"/>
          <w:shd w:val="clear" w:color="auto" w:fill="FFFFFF"/>
        </w:rPr>
        <w:t>64</w:t>
      </w:r>
      <w:r w:rsidR="00B10A27" w:rsidRPr="00713AB5">
        <w:rPr>
          <w:rFonts w:ascii="Times New Roman" w:eastAsia="Arial Unicode MS" w:hAnsi="Times New Roman" w:cs="Times New Roman"/>
          <w:sz w:val="24"/>
          <w:szCs w:val="24"/>
          <w:shd w:val="clear" w:color="auto" w:fill="FFFFFF"/>
        </w:rPr>
        <w:t>]</w:t>
      </w:r>
      <w:r w:rsidRPr="00713AB5">
        <w:rPr>
          <w:rFonts w:ascii="Times New Roman" w:eastAsia="Arial Unicode MS" w:hAnsi="Times New Roman" w:cs="Times New Roman"/>
          <w:sz w:val="24"/>
          <w:szCs w:val="24"/>
          <w:shd w:val="clear" w:color="auto" w:fill="FFFFFF"/>
        </w:rPr>
        <w:t xml:space="preserve">. </w:t>
      </w:r>
    </w:p>
    <w:p w:rsidR="00A01E00" w:rsidRPr="00713AB5" w:rsidRDefault="00A01E00" w:rsidP="00A01E00">
      <w:pPr>
        <w:spacing w:after="0" w:line="360" w:lineRule="auto"/>
        <w:jc w:val="both"/>
        <w:rPr>
          <w:rFonts w:ascii="Times New Roman" w:eastAsia="Times New Roman" w:hAnsi="Times New Roman" w:cs="Times New Roman"/>
          <w:sz w:val="24"/>
          <w:szCs w:val="24"/>
        </w:rPr>
      </w:pPr>
      <w:r w:rsidRPr="00713AB5">
        <w:rPr>
          <w:rFonts w:ascii="Times New Roman" w:eastAsia="Times New Roman" w:hAnsi="Times New Roman" w:cs="Times New Roman"/>
          <w:sz w:val="24"/>
          <w:szCs w:val="24"/>
        </w:rPr>
        <w:t>Our survey provides evidence of multiple ownership of ‘entertainment’ appliances in households, such that 9% of respondents owned three LCD / Plasma TV or three desktop computers / laptops, compared to 21% and 26% of respondents who owned two of these devices, respectively</w:t>
      </w:r>
      <w:r w:rsidR="00C840B4" w:rsidRPr="00713AB5">
        <w:rPr>
          <w:rFonts w:ascii="Times New Roman" w:eastAsia="Times New Roman" w:hAnsi="Times New Roman" w:cs="Times New Roman"/>
          <w:sz w:val="24"/>
          <w:szCs w:val="24"/>
        </w:rPr>
        <w:t xml:space="preserve"> (</w:t>
      </w:r>
      <w:r w:rsidR="00EB6354" w:rsidRPr="00713AB5">
        <w:rPr>
          <w:rFonts w:ascii="Times New Roman" w:eastAsia="Times New Roman" w:hAnsi="Times New Roman" w:cs="Times New Roman"/>
          <w:sz w:val="24"/>
          <w:szCs w:val="24"/>
        </w:rPr>
        <w:t>Figure 3</w:t>
      </w:r>
      <w:r w:rsidRPr="00713AB5">
        <w:rPr>
          <w:rFonts w:ascii="Times New Roman" w:eastAsia="Times New Roman" w:hAnsi="Times New Roman" w:cs="Times New Roman"/>
          <w:sz w:val="24"/>
          <w:szCs w:val="24"/>
        </w:rPr>
        <w:t>). In terms of kitchen / utility devices, one washing machine, kettle and microwave oven were owned by more than 90% of study participants, whereas less than half owned one electric hot water system or electric shower. Notably, 29% of households possessed two refrigerator / fridge-freezer units with an additional 6% owning three such units</w:t>
      </w:r>
      <w:r w:rsidR="00C840B4" w:rsidRPr="00713AB5">
        <w:rPr>
          <w:rFonts w:ascii="Times New Roman" w:eastAsia="Times New Roman" w:hAnsi="Times New Roman" w:cs="Times New Roman"/>
          <w:sz w:val="24"/>
          <w:szCs w:val="24"/>
        </w:rPr>
        <w:t xml:space="preserve"> </w:t>
      </w:r>
      <w:r w:rsidR="00CA2AA0" w:rsidRPr="00713AB5">
        <w:rPr>
          <w:rFonts w:ascii="Times New Roman" w:eastAsia="Times New Roman" w:hAnsi="Times New Roman" w:cs="Times New Roman"/>
          <w:sz w:val="24"/>
          <w:szCs w:val="24"/>
        </w:rPr>
        <w:t>(Figure 3</w:t>
      </w:r>
      <w:r w:rsidRPr="00713AB5">
        <w:rPr>
          <w:rFonts w:ascii="Times New Roman" w:eastAsia="Times New Roman" w:hAnsi="Times New Roman" w:cs="Times New Roman"/>
          <w:sz w:val="24"/>
          <w:szCs w:val="24"/>
        </w:rPr>
        <w:t xml:space="preserve">). </w:t>
      </w:r>
    </w:p>
    <w:p w:rsidR="00A01E00" w:rsidRPr="00713AB5" w:rsidRDefault="00A01E00" w:rsidP="00F821F2">
      <w:pPr>
        <w:spacing w:after="0" w:line="360" w:lineRule="auto"/>
        <w:jc w:val="both"/>
        <w:rPr>
          <w:rFonts w:ascii="Times New Roman" w:eastAsia="Times New Roman" w:hAnsi="Times New Roman" w:cs="Times New Roman"/>
          <w:sz w:val="24"/>
          <w:szCs w:val="24"/>
        </w:rPr>
      </w:pPr>
    </w:p>
    <w:p w:rsidR="00A01E00" w:rsidRPr="00713AB5" w:rsidRDefault="00CA2AA0" w:rsidP="00A01E00">
      <w:pPr>
        <w:spacing w:line="240" w:lineRule="auto"/>
        <w:rPr>
          <w:rFonts w:ascii="Times New Roman" w:hAnsi="Times New Roman" w:cs="Times New Roman"/>
          <w:b/>
          <w:sz w:val="24"/>
          <w:szCs w:val="24"/>
        </w:rPr>
      </w:pPr>
      <w:r w:rsidRPr="00713AB5">
        <w:rPr>
          <w:rFonts w:ascii="Times New Roman" w:hAnsi="Times New Roman" w:cs="Times New Roman"/>
          <w:b/>
          <w:sz w:val="24"/>
          <w:szCs w:val="24"/>
        </w:rPr>
        <w:t>Figure 3</w:t>
      </w:r>
      <w:r w:rsidR="00A01E00" w:rsidRPr="00713AB5">
        <w:rPr>
          <w:rFonts w:ascii="Times New Roman" w:hAnsi="Times New Roman" w:cs="Times New Roman"/>
          <w:b/>
          <w:sz w:val="24"/>
          <w:szCs w:val="24"/>
        </w:rPr>
        <w:t>. Ownership of household appliances</w:t>
      </w:r>
    </w:p>
    <w:p w:rsidR="00A01E00" w:rsidRPr="00713AB5" w:rsidRDefault="00A01E00" w:rsidP="00F821F2">
      <w:pPr>
        <w:spacing w:line="360" w:lineRule="auto"/>
        <w:jc w:val="both"/>
        <w:rPr>
          <w:rFonts w:ascii="Times New Roman" w:hAnsi="Times New Roman" w:cs="Times New Roman"/>
          <w:b/>
          <w:sz w:val="24"/>
          <w:szCs w:val="24"/>
        </w:rPr>
      </w:pPr>
    </w:p>
    <w:p w:rsidR="00A01E00" w:rsidRPr="00713AB5" w:rsidRDefault="00A01E00" w:rsidP="00A01E00">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In turn, the frequency of use of these appliances varies considerably, both between the different types of appliances and across the respondents</w:t>
      </w:r>
      <w:r w:rsidR="00C840B4" w:rsidRPr="00713AB5">
        <w:rPr>
          <w:rFonts w:ascii="Times New Roman" w:hAnsi="Times New Roman" w:cs="Times New Roman"/>
          <w:sz w:val="24"/>
          <w:szCs w:val="24"/>
        </w:rPr>
        <w:t xml:space="preserve"> (</w:t>
      </w:r>
      <w:r w:rsidR="00CA2AA0" w:rsidRPr="00713AB5">
        <w:rPr>
          <w:rFonts w:ascii="Times New Roman" w:hAnsi="Times New Roman" w:cs="Times New Roman"/>
          <w:sz w:val="24"/>
          <w:szCs w:val="24"/>
        </w:rPr>
        <w:t>Table 9</w:t>
      </w:r>
      <w:r w:rsidR="00345374" w:rsidRPr="00713AB5">
        <w:rPr>
          <w:rFonts w:ascii="Times New Roman" w:hAnsi="Times New Roman" w:cs="Times New Roman"/>
          <w:sz w:val="24"/>
          <w:szCs w:val="24"/>
        </w:rPr>
        <w:t>)</w:t>
      </w:r>
      <w:r w:rsidRPr="00713AB5">
        <w:rPr>
          <w:rFonts w:ascii="Times New Roman" w:hAnsi="Times New Roman" w:cs="Times New Roman"/>
          <w:sz w:val="24"/>
          <w:szCs w:val="24"/>
        </w:rPr>
        <w:t xml:space="preserve">. In relation to ‘utility appliances’, the median frequency of use was higher for dishwashers (3 times per week) compared to washing machines (2 times per week) and tumble dryers (once per week). With respect to ‘kitchen appliances’, as might be expected, kettles were used much more frequently than microwaves (median of 4 times per day versus 0 times per day, respectively). The median hours of use for ‘entertainment appliances’ was twice as great for LCD / plasma TVs (4 hours per day) in comparison to desktop or laptop computers (2 hours per day). </w:t>
      </w:r>
    </w:p>
    <w:p w:rsidR="0097579A" w:rsidRPr="00713AB5" w:rsidRDefault="005B079F" w:rsidP="00D53C19">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These frequencies are comparable to those observed in separate studies of UK households. For example, in the UK, in 2007 the average time spent watching tele</w:t>
      </w:r>
      <w:r w:rsidR="002F5F55" w:rsidRPr="00713AB5">
        <w:rPr>
          <w:rFonts w:ascii="Times New Roman" w:hAnsi="Times New Roman" w:cs="Times New Roman"/>
          <w:sz w:val="24"/>
          <w:szCs w:val="24"/>
        </w:rPr>
        <w:t>vision was 3.6 hours per day [65</w:t>
      </w:r>
      <w:r w:rsidR="00B10A27" w:rsidRPr="00713AB5">
        <w:rPr>
          <w:rFonts w:ascii="Times New Roman" w:hAnsi="Times New Roman" w:cs="Times New Roman"/>
          <w:sz w:val="24"/>
          <w:szCs w:val="24"/>
        </w:rPr>
        <w:t>]</w:t>
      </w:r>
      <w:r w:rsidRPr="00713AB5">
        <w:rPr>
          <w:rFonts w:ascii="Times New Roman" w:hAnsi="Times New Roman" w:cs="Times New Roman"/>
          <w:bCs/>
          <w:sz w:val="24"/>
          <w:szCs w:val="24"/>
        </w:rPr>
        <w:t xml:space="preserve">. </w:t>
      </w:r>
      <w:r w:rsidR="003B5AEC" w:rsidRPr="00713AB5">
        <w:rPr>
          <w:rFonts w:ascii="Times New Roman" w:hAnsi="Times New Roman" w:cs="Times New Roman"/>
          <w:sz w:val="24"/>
          <w:szCs w:val="24"/>
        </w:rPr>
        <w:t>Building Research Establishment (</w:t>
      </w:r>
      <w:r w:rsidRPr="00713AB5">
        <w:rPr>
          <w:rFonts w:ascii="Times New Roman" w:hAnsi="Times New Roman" w:cs="Times New Roman"/>
          <w:bCs/>
          <w:sz w:val="24"/>
          <w:szCs w:val="24"/>
        </w:rPr>
        <w:t>BRE</w:t>
      </w:r>
      <w:r w:rsidR="003B5AEC" w:rsidRPr="00713AB5">
        <w:rPr>
          <w:rFonts w:ascii="Times New Roman" w:hAnsi="Times New Roman" w:cs="Times New Roman"/>
          <w:bCs/>
          <w:sz w:val="24"/>
          <w:szCs w:val="24"/>
        </w:rPr>
        <w:t>)</w:t>
      </w:r>
      <w:r w:rsidRPr="00713AB5">
        <w:rPr>
          <w:rFonts w:ascii="Times New Roman" w:hAnsi="Times New Roman" w:cs="Times New Roman"/>
          <w:bCs/>
          <w:sz w:val="24"/>
          <w:szCs w:val="24"/>
        </w:rPr>
        <w:t xml:space="preserve"> </w:t>
      </w:r>
      <w:r w:rsidR="003B5AEC" w:rsidRPr="00713AB5">
        <w:rPr>
          <w:rFonts w:ascii="Times New Roman" w:hAnsi="Times New Roman" w:cs="Times New Roman"/>
          <w:bCs/>
          <w:sz w:val="24"/>
          <w:szCs w:val="24"/>
        </w:rPr>
        <w:t>[66</w:t>
      </w:r>
      <w:r w:rsidR="00B10A27" w:rsidRPr="00713AB5">
        <w:rPr>
          <w:rFonts w:ascii="Times New Roman" w:hAnsi="Times New Roman" w:cs="Times New Roman"/>
          <w:bCs/>
          <w:sz w:val="24"/>
          <w:szCs w:val="24"/>
        </w:rPr>
        <w:t>]</w:t>
      </w:r>
      <w:r w:rsidRPr="00713AB5">
        <w:rPr>
          <w:rFonts w:ascii="Times New Roman" w:hAnsi="Times New Roman" w:cs="Times New Roman"/>
          <w:bCs/>
          <w:sz w:val="24"/>
          <w:szCs w:val="24"/>
        </w:rPr>
        <w:t xml:space="preserve"> and Yohanis </w:t>
      </w:r>
      <w:r w:rsidR="00FF5452" w:rsidRPr="00713AB5">
        <w:rPr>
          <w:rFonts w:ascii="Times New Roman" w:hAnsi="Times New Roman" w:cs="Times New Roman"/>
          <w:bCs/>
          <w:sz w:val="24"/>
          <w:szCs w:val="24"/>
        </w:rPr>
        <w:t>[4</w:t>
      </w:r>
      <w:r w:rsidR="00B10A27" w:rsidRPr="00713AB5">
        <w:rPr>
          <w:rFonts w:ascii="Times New Roman" w:hAnsi="Times New Roman" w:cs="Times New Roman"/>
          <w:bCs/>
          <w:sz w:val="24"/>
          <w:szCs w:val="24"/>
        </w:rPr>
        <w:t>]</w:t>
      </w:r>
      <w:r w:rsidRPr="00713AB5">
        <w:rPr>
          <w:rFonts w:ascii="Times New Roman" w:hAnsi="Times New Roman" w:cs="Times New Roman"/>
          <w:bCs/>
          <w:sz w:val="24"/>
          <w:szCs w:val="24"/>
        </w:rPr>
        <w:t xml:space="preserve"> found that washing machines were used more frequently than tumble dryers, while the latter were used less in the summer. As with the households in our survey, Yohanis observed that the highest frequency of use for either of these two appliances was ten times per week or more</w:t>
      </w:r>
      <w:r w:rsidR="002B62FD" w:rsidRPr="00713AB5">
        <w:rPr>
          <w:rFonts w:ascii="Times New Roman" w:hAnsi="Times New Roman" w:cs="Times New Roman"/>
          <w:bCs/>
          <w:sz w:val="24"/>
          <w:szCs w:val="24"/>
        </w:rPr>
        <w:t xml:space="preserve"> [4]</w:t>
      </w:r>
      <w:r w:rsidRPr="00713AB5">
        <w:rPr>
          <w:rFonts w:ascii="Times New Roman" w:hAnsi="Times New Roman" w:cs="Times New Roman"/>
          <w:bCs/>
          <w:sz w:val="24"/>
          <w:szCs w:val="24"/>
        </w:rPr>
        <w:t xml:space="preserve">. Nevertheless, both studies found higher overall levels of use of tumble dryers and washing machines than </w:t>
      </w:r>
      <w:r w:rsidRPr="00713AB5">
        <w:rPr>
          <w:rFonts w:ascii="Times New Roman" w:hAnsi="Times New Roman" w:cs="Times New Roman"/>
          <w:bCs/>
          <w:sz w:val="24"/>
          <w:szCs w:val="24"/>
        </w:rPr>
        <w:lastRenderedPageBreak/>
        <w:t xml:space="preserve">in our survey: 4 times per week for washing machines </w:t>
      </w:r>
      <w:r w:rsidR="003B5AEC" w:rsidRPr="00713AB5">
        <w:rPr>
          <w:rFonts w:ascii="Times New Roman" w:hAnsi="Times New Roman" w:cs="Times New Roman"/>
          <w:bCs/>
          <w:sz w:val="24"/>
          <w:szCs w:val="24"/>
        </w:rPr>
        <w:t>[66</w:t>
      </w:r>
      <w:r w:rsidR="00B10A27" w:rsidRPr="00713AB5">
        <w:rPr>
          <w:rFonts w:ascii="Times New Roman" w:hAnsi="Times New Roman" w:cs="Times New Roman"/>
          <w:bCs/>
          <w:sz w:val="24"/>
          <w:szCs w:val="24"/>
        </w:rPr>
        <w:t>]</w:t>
      </w:r>
      <w:r w:rsidRPr="00713AB5">
        <w:rPr>
          <w:rFonts w:ascii="Times New Roman" w:hAnsi="Times New Roman" w:cs="Times New Roman"/>
          <w:bCs/>
          <w:sz w:val="24"/>
          <w:szCs w:val="24"/>
        </w:rPr>
        <w:t xml:space="preserve">, and 2-3 times per week for tumble dryers </w:t>
      </w:r>
      <w:r w:rsidR="002B62FD" w:rsidRPr="00713AB5">
        <w:rPr>
          <w:rFonts w:ascii="Times New Roman" w:hAnsi="Times New Roman" w:cs="Times New Roman"/>
          <w:bCs/>
          <w:sz w:val="24"/>
          <w:szCs w:val="24"/>
        </w:rPr>
        <w:t>[4,</w:t>
      </w:r>
      <w:r w:rsidR="00957C79" w:rsidRPr="00713AB5">
        <w:rPr>
          <w:rFonts w:ascii="Times New Roman" w:hAnsi="Times New Roman" w:cs="Times New Roman"/>
          <w:bCs/>
          <w:sz w:val="24"/>
          <w:szCs w:val="24"/>
        </w:rPr>
        <w:t xml:space="preserve"> </w:t>
      </w:r>
      <w:r w:rsidR="003B5AEC" w:rsidRPr="00713AB5">
        <w:rPr>
          <w:rFonts w:ascii="Times New Roman" w:hAnsi="Times New Roman" w:cs="Times New Roman"/>
          <w:bCs/>
          <w:sz w:val="24"/>
          <w:szCs w:val="24"/>
        </w:rPr>
        <w:t>66</w:t>
      </w:r>
      <w:r w:rsidR="00B10A27" w:rsidRPr="00713AB5">
        <w:rPr>
          <w:rFonts w:ascii="Times New Roman" w:hAnsi="Times New Roman" w:cs="Times New Roman"/>
          <w:bCs/>
          <w:sz w:val="24"/>
          <w:szCs w:val="24"/>
        </w:rPr>
        <w:t>]</w:t>
      </w:r>
      <w:r w:rsidRPr="00713AB5">
        <w:rPr>
          <w:rFonts w:ascii="Times New Roman" w:hAnsi="Times New Roman" w:cs="Times New Roman"/>
          <w:bCs/>
          <w:sz w:val="24"/>
          <w:szCs w:val="24"/>
        </w:rPr>
        <w:t>, although the usage of tu</w:t>
      </w:r>
      <w:r w:rsidR="002B62FD" w:rsidRPr="00713AB5">
        <w:rPr>
          <w:rFonts w:ascii="Times New Roman" w:hAnsi="Times New Roman" w:cs="Times New Roman"/>
          <w:bCs/>
          <w:sz w:val="24"/>
          <w:szCs w:val="24"/>
        </w:rPr>
        <w:t>mble dryers was revealed by BRE</w:t>
      </w:r>
      <w:r w:rsidRPr="00713AB5">
        <w:rPr>
          <w:rFonts w:ascii="Times New Roman" w:hAnsi="Times New Roman" w:cs="Times New Roman"/>
          <w:bCs/>
          <w:sz w:val="24"/>
          <w:szCs w:val="24"/>
        </w:rPr>
        <w:t xml:space="preserve"> to decrease to a median of 0 during the summer</w:t>
      </w:r>
      <w:r w:rsidR="003B5AEC" w:rsidRPr="00713AB5">
        <w:rPr>
          <w:rFonts w:ascii="Times New Roman" w:hAnsi="Times New Roman" w:cs="Times New Roman"/>
          <w:bCs/>
          <w:sz w:val="24"/>
          <w:szCs w:val="24"/>
        </w:rPr>
        <w:t xml:space="preserve"> [66</w:t>
      </w:r>
      <w:r w:rsidR="002B62FD" w:rsidRPr="00713AB5">
        <w:rPr>
          <w:rFonts w:ascii="Times New Roman" w:hAnsi="Times New Roman" w:cs="Times New Roman"/>
          <w:bCs/>
          <w:sz w:val="24"/>
          <w:szCs w:val="24"/>
        </w:rPr>
        <w:t>]</w:t>
      </w:r>
      <w:r w:rsidRPr="00713AB5">
        <w:rPr>
          <w:rFonts w:ascii="Times New Roman" w:hAnsi="Times New Roman" w:cs="Times New Roman"/>
          <w:bCs/>
          <w:sz w:val="24"/>
          <w:szCs w:val="24"/>
        </w:rPr>
        <w:t>.</w:t>
      </w:r>
    </w:p>
    <w:p w:rsidR="00F47136" w:rsidRPr="00713AB5" w:rsidRDefault="00F47136" w:rsidP="00644CBD">
      <w:pPr>
        <w:spacing w:line="360" w:lineRule="auto"/>
        <w:jc w:val="both"/>
        <w:rPr>
          <w:rFonts w:ascii="Times New Roman" w:hAnsi="Times New Roman" w:cs="Times New Roman"/>
          <w:b/>
          <w:sz w:val="24"/>
          <w:szCs w:val="24"/>
        </w:rPr>
      </w:pPr>
    </w:p>
    <w:p w:rsidR="00A70ADC" w:rsidRPr="00713AB5" w:rsidRDefault="00CA2AA0" w:rsidP="00A70ADC">
      <w:pPr>
        <w:spacing w:line="240" w:lineRule="auto"/>
        <w:rPr>
          <w:rFonts w:ascii="Times New Roman" w:hAnsi="Times New Roman" w:cs="Times New Roman"/>
          <w:b/>
          <w:sz w:val="24"/>
          <w:szCs w:val="24"/>
        </w:rPr>
      </w:pPr>
      <w:r w:rsidRPr="00713AB5">
        <w:rPr>
          <w:rFonts w:ascii="Times New Roman" w:hAnsi="Times New Roman" w:cs="Times New Roman"/>
          <w:b/>
          <w:sz w:val="24"/>
          <w:szCs w:val="24"/>
        </w:rPr>
        <w:t>Table 9</w:t>
      </w:r>
      <w:r w:rsidR="00A70ADC" w:rsidRPr="00713AB5">
        <w:rPr>
          <w:rFonts w:ascii="Times New Roman" w:hAnsi="Times New Roman" w:cs="Times New Roman"/>
          <w:b/>
          <w:sz w:val="24"/>
          <w:szCs w:val="24"/>
        </w:rPr>
        <w:t>. Frequency of household appliance use</w:t>
      </w:r>
    </w:p>
    <w:p w:rsidR="002717EF" w:rsidRPr="00713AB5" w:rsidRDefault="002717EF" w:rsidP="00644CBD">
      <w:pPr>
        <w:spacing w:line="360" w:lineRule="auto"/>
        <w:jc w:val="both"/>
        <w:rPr>
          <w:rFonts w:ascii="Times New Roman" w:hAnsi="Times New Roman" w:cs="Times New Roman"/>
          <w:sz w:val="24"/>
          <w:szCs w:val="24"/>
        </w:rPr>
      </w:pPr>
    </w:p>
    <w:p w:rsidR="00717D12" w:rsidRPr="00713AB5" w:rsidRDefault="006D27F0" w:rsidP="00717D12">
      <w:pPr>
        <w:pStyle w:val="Heading1"/>
        <w:spacing w:line="360" w:lineRule="auto"/>
        <w:rPr>
          <w:rFonts w:ascii="Times New Roman" w:eastAsiaTheme="minorEastAsia" w:hAnsi="Times New Roman" w:cs="Times New Roman"/>
          <w:b w:val="0"/>
          <w:bCs w:val="0"/>
          <w:color w:val="auto"/>
          <w:sz w:val="24"/>
          <w:szCs w:val="24"/>
        </w:rPr>
      </w:pPr>
      <w:r w:rsidRPr="00713AB5">
        <w:rPr>
          <w:rFonts w:ascii="Times New Roman" w:hAnsi="Times New Roman" w:cs="Times New Roman"/>
          <w:color w:val="auto"/>
        </w:rPr>
        <w:t>5</w:t>
      </w:r>
      <w:r w:rsidR="00717D12" w:rsidRPr="00713AB5">
        <w:rPr>
          <w:rFonts w:ascii="Times New Roman" w:hAnsi="Times New Roman" w:cs="Times New Roman"/>
          <w:color w:val="auto"/>
        </w:rPr>
        <w:t>.</w:t>
      </w:r>
      <w:r w:rsidR="00207B1A" w:rsidRPr="00713AB5">
        <w:rPr>
          <w:rFonts w:ascii="Times New Roman" w:hAnsi="Times New Roman" w:cs="Times New Roman"/>
          <w:color w:val="auto"/>
        </w:rPr>
        <w:t xml:space="preserve"> </w:t>
      </w:r>
      <w:r w:rsidR="00717D12" w:rsidRPr="00713AB5">
        <w:rPr>
          <w:rFonts w:ascii="Times New Roman" w:hAnsi="Times New Roman" w:cs="Times New Roman"/>
          <w:color w:val="auto"/>
        </w:rPr>
        <w:t>Conclusion</w:t>
      </w:r>
      <w:r w:rsidR="00717D12" w:rsidRPr="00713AB5">
        <w:rPr>
          <w:rFonts w:ascii="Times New Roman" w:eastAsiaTheme="minorEastAsia" w:hAnsi="Times New Roman" w:cs="Times New Roman"/>
          <w:b w:val="0"/>
          <w:bCs w:val="0"/>
          <w:color w:val="auto"/>
          <w:sz w:val="24"/>
          <w:szCs w:val="24"/>
        </w:rPr>
        <w:t xml:space="preserve"> </w:t>
      </w:r>
    </w:p>
    <w:p w:rsidR="008248BD" w:rsidRPr="00713AB5" w:rsidRDefault="00880B45" w:rsidP="006758FD">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Energy production and use are at the spotlight of any attempt to control and reduce GHG emissions. While work in the broader energy decarbonisation field makes use of technological advancements in renewable energy and energy storage </w:t>
      </w:r>
      <w:r w:rsidR="003D3F65" w:rsidRPr="00713AB5">
        <w:rPr>
          <w:rFonts w:ascii="Times New Roman" w:hAnsi="Times New Roman" w:cs="Times New Roman"/>
          <w:sz w:val="24"/>
          <w:szCs w:val="24"/>
        </w:rPr>
        <w:t>[67</w:t>
      </w:r>
      <w:r w:rsidR="002B62FD" w:rsidRPr="00713AB5">
        <w:rPr>
          <w:rFonts w:ascii="Times New Roman" w:hAnsi="Times New Roman" w:cs="Times New Roman"/>
          <w:sz w:val="24"/>
          <w:szCs w:val="24"/>
        </w:rPr>
        <w:t>,</w:t>
      </w:r>
      <w:r w:rsidR="00957C79" w:rsidRPr="00713AB5">
        <w:rPr>
          <w:rFonts w:ascii="Times New Roman" w:hAnsi="Times New Roman" w:cs="Times New Roman"/>
          <w:sz w:val="24"/>
          <w:szCs w:val="24"/>
        </w:rPr>
        <w:t xml:space="preserve"> </w:t>
      </w:r>
      <w:r w:rsidR="003D3F65" w:rsidRPr="00713AB5">
        <w:rPr>
          <w:rFonts w:ascii="Times New Roman" w:hAnsi="Times New Roman" w:cs="Times New Roman"/>
          <w:sz w:val="24"/>
          <w:szCs w:val="24"/>
        </w:rPr>
        <w:t>68</w:t>
      </w:r>
      <w:r w:rsidR="00866E9C" w:rsidRPr="00713AB5">
        <w:rPr>
          <w:rFonts w:ascii="Times New Roman" w:hAnsi="Times New Roman" w:cs="Times New Roman"/>
          <w:sz w:val="24"/>
          <w:szCs w:val="24"/>
        </w:rPr>
        <w:t>]</w:t>
      </w:r>
      <w:r w:rsidRPr="00713AB5">
        <w:rPr>
          <w:rFonts w:ascii="Times New Roman" w:hAnsi="Times New Roman" w:cs="Times New Roman"/>
          <w:sz w:val="24"/>
          <w:szCs w:val="24"/>
        </w:rPr>
        <w:t>, a step change is required from the energy consumption domain.</w:t>
      </w:r>
      <w:r w:rsidR="00084C31" w:rsidRPr="00713AB5">
        <w:rPr>
          <w:rFonts w:ascii="Times New Roman" w:hAnsi="Times New Roman" w:cs="Times New Roman"/>
          <w:sz w:val="24"/>
          <w:szCs w:val="24"/>
        </w:rPr>
        <w:t xml:space="preserve"> In this context, the household</w:t>
      </w:r>
      <w:r w:rsidRPr="00713AB5">
        <w:rPr>
          <w:rFonts w:ascii="Times New Roman" w:hAnsi="Times New Roman" w:cs="Times New Roman"/>
          <w:sz w:val="24"/>
          <w:szCs w:val="24"/>
        </w:rPr>
        <w:t xml:space="preserve"> sector has an increasingly important role to play</w:t>
      </w:r>
      <w:r w:rsidR="00824F51" w:rsidRPr="00713AB5">
        <w:rPr>
          <w:rFonts w:ascii="Times New Roman" w:hAnsi="Times New Roman" w:cs="Times New Roman"/>
          <w:sz w:val="24"/>
          <w:szCs w:val="24"/>
        </w:rPr>
        <w:t>,</w:t>
      </w:r>
      <w:r w:rsidRPr="00713AB5">
        <w:rPr>
          <w:rFonts w:ascii="Times New Roman" w:hAnsi="Times New Roman" w:cs="Times New Roman"/>
          <w:sz w:val="24"/>
          <w:szCs w:val="24"/>
        </w:rPr>
        <w:t xml:space="preserve"> not least because of the proliferation of rooftop solar energy </w:t>
      </w:r>
      <w:r w:rsidR="003D3F65" w:rsidRPr="00713AB5">
        <w:rPr>
          <w:rFonts w:ascii="Times New Roman" w:hAnsi="Times New Roman" w:cs="Times New Roman"/>
          <w:sz w:val="24"/>
          <w:szCs w:val="24"/>
        </w:rPr>
        <w:t>[69</w:t>
      </w:r>
      <w:r w:rsidR="00866E9C" w:rsidRPr="00713AB5">
        <w:rPr>
          <w:rFonts w:ascii="Times New Roman" w:hAnsi="Times New Roman" w:cs="Times New Roman"/>
          <w:sz w:val="24"/>
          <w:szCs w:val="24"/>
        </w:rPr>
        <w:t>]</w:t>
      </w:r>
      <w:r w:rsidRPr="00713AB5">
        <w:rPr>
          <w:rFonts w:ascii="Times New Roman" w:hAnsi="Times New Roman" w:cs="Times New Roman"/>
          <w:sz w:val="24"/>
          <w:szCs w:val="24"/>
        </w:rPr>
        <w:t xml:space="preserve">, smart meters and sensors that all contribute to a paradigm shift from energy consumers to energy prosumers </w:t>
      </w:r>
      <w:r w:rsidR="003D3F65" w:rsidRPr="00713AB5">
        <w:rPr>
          <w:rFonts w:ascii="Times New Roman" w:hAnsi="Times New Roman" w:cs="Times New Roman"/>
          <w:sz w:val="24"/>
          <w:szCs w:val="24"/>
        </w:rPr>
        <w:t>[70</w:t>
      </w:r>
      <w:r w:rsidR="002B62FD" w:rsidRPr="00713AB5">
        <w:rPr>
          <w:rFonts w:ascii="Times New Roman" w:hAnsi="Times New Roman" w:cs="Times New Roman"/>
          <w:sz w:val="24"/>
          <w:szCs w:val="24"/>
        </w:rPr>
        <w:t>,</w:t>
      </w:r>
      <w:r w:rsidR="00957C79" w:rsidRPr="00713AB5">
        <w:rPr>
          <w:rFonts w:ascii="Times New Roman" w:hAnsi="Times New Roman" w:cs="Times New Roman"/>
          <w:sz w:val="24"/>
          <w:szCs w:val="24"/>
        </w:rPr>
        <w:t xml:space="preserve"> </w:t>
      </w:r>
      <w:r w:rsidR="003D3F65" w:rsidRPr="00713AB5">
        <w:rPr>
          <w:rFonts w:ascii="Times New Roman" w:hAnsi="Times New Roman" w:cs="Times New Roman"/>
          <w:sz w:val="24"/>
          <w:szCs w:val="24"/>
        </w:rPr>
        <w:t>71</w:t>
      </w:r>
      <w:r w:rsidR="00866E9C" w:rsidRPr="00713AB5">
        <w:rPr>
          <w:rFonts w:ascii="Times New Roman" w:hAnsi="Times New Roman" w:cs="Times New Roman"/>
          <w:sz w:val="24"/>
          <w:szCs w:val="24"/>
        </w:rPr>
        <w:t>]</w:t>
      </w:r>
      <w:r w:rsidRPr="00713AB5">
        <w:rPr>
          <w:rFonts w:ascii="Times New Roman" w:hAnsi="Times New Roman" w:cs="Times New Roman"/>
          <w:sz w:val="24"/>
          <w:szCs w:val="24"/>
        </w:rPr>
        <w:t>.</w:t>
      </w:r>
    </w:p>
    <w:p w:rsidR="00880B45" w:rsidRPr="00713AB5" w:rsidRDefault="00880B45" w:rsidP="006758FD">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Our study focused </w:t>
      </w:r>
      <w:r w:rsidR="008248BD" w:rsidRPr="00713AB5">
        <w:rPr>
          <w:rFonts w:ascii="Times New Roman" w:hAnsi="Times New Roman" w:cs="Times New Roman"/>
          <w:sz w:val="24"/>
          <w:szCs w:val="24"/>
        </w:rPr>
        <w:t>o</w:t>
      </w:r>
      <w:r w:rsidR="00824F51" w:rsidRPr="00713AB5">
        <w:rPr>
          <w:rFonts w:ascii="Times New Roman" w:hAnsi="Times New Roman" w:cs="Times New Roman"/>
          <w:sz w:val="24"/>
          <w:szCs w:val="24"/>
        </w:rPr>
        <w:t>n</w:t>
      </w:r>
      <w:r w:rsidRPr="00713AB5">
        <w:rPr>
          <w:rFonts w:ascii="Times New Roman" w:hAnsi="Times New Roman" w:cs="Times New Roman"/>
          <w:sz w:val="24"/>
          <w:szCs w:val="24"/>
        </w:rPr>
        <w:t xml:space="preserve"> the early stage of development (pre-prosumer) of the e</w:t>
      </w:r>
      <w:r w:rsidR="00824F51" w:rsidRPr="00713AB5">
        <w:rPr>
          <w:rFonts w:ascii="Times New Roman" w:hAnsi="Times New Roman" w:cs="Times New Roman"/>
          <w:sz w:val="24"/>
          <w:szCs w:val="24"/>
        </w:rPr>
        <w:t>nergy user and specifically on</w:t>
      </w:r>
      <w:r w:rsidRPr="00713AB5">
        <w:rPr>
          <w:rFonts w:ascii="Times New Roman" w:hAnsi="Times New Roman" w:cs="Times New Roman"/>
          <w:sz w:val="24"/>
          <w:szCs w:val="24"/>
        </w:rPr>
        <w:t xml:space="preserve"> the links between environmental predisposition and behavio</w:t>
      </w:r>
      <w:r w:rsidR="00824F51" w:rsidRPr="00713AB5">
        <w:rPr>
          <w:rFonts w:ascii="Times New Roman" w:hAnsi="Times New Roman" w:cs="Times New Roman"/>
          <w:sz w:val="24"/>
          <w:szCs w:val="24"/>
        </w:rPr>
        <w:t>u</w:t>
      </w:r>
      <w:r w:rsidRPr="00713AB5">
        <w:rPr>
          <w:rFonts w:ascii="Times New Roman" w:hAnsi="Times New Roman" w:cs="Times New Roman"/>
          <w:sz w:val="24"/>
          <w:szCs w:val="24"/>
        </w:rPr>
        <w:t>r, attitude and habits in energy use. In this context we confirmed the positive relationship between environmental pr</w:t>
      </w:r>
      <w:r w:rsidR="00824F51" w:rsidRPr="00713AB5">
        <w:rPr>
          <w:rFonts w:ascii="Times New Roman" w:hAnsi="Times New Roman" w:cs="Times New Roman"/>
          <w:sz w:val="24"/>
          <w:szCs w:val="24"/>
        </w:rPr>
        <w:t>edisposition and activities that aim to reduce</w:t>
      </w:r>
      <w:r w:rsidRPr="00713AB5">
        <w:rPr>
          <w:rFonts w:ascii="Times New Roman" w:hAnsi="Times New Roman" w:cs="Times New Roman"/>
          <w:sz w:val="24"/>
          <w:szCs w:val="24"/>
        </w:rPr>
        <w:t xml:space="preserve"> energy consumption (such as </w:t>
      </w:r>
      <w:r w:rsidR="00824F51" w:rsidRPr="00713AB5">
        <w:rPr>
          <w:rFonts w:ascii="Times New Roman" w:hAnsi="Times New Roman" w:cs="Times New Roman"/>
          <w:sz w:val="24"/>
          <w:szCs w:val="24"/>
        </w:rPr>
        <w:t xml:space="preserve">the </w:t>
      </w:r>
      <w:r w:rsidRPr="00713AB5">
        <w:rPr>
          <w:rFonts w:ascii="Times New Roman" w:hAnsi="Times New Roman" w:cs="Times New Roman"/>
          <w:sz w:val="24"/>
          <w:szCs w:val="24"/>
        </w:rPr>
        <w:t xml:space="preserve">replacement of incandescent with low energy lightbulbs). Similarly we found a positive correlation between knowledge about </w:t>
      </w:r>
      <w:r w:rsidR="00CA5E80" w:rsidRPr="00713AB5">
        <w:rPr>
          <w:rFonts w:ascii="Times New Roman" w:hAnsi="Times New Roman" w:cs="Times New Roman"/>
          <w:sz w:val="24"/>
          <w:szCs w:val="24"/>
        </w:rPr>
        <w:t>GHG</w:t>
      </w:r>
      <w:r w:rsidRPr="00713AB5">
        <w:rPr>
          <w:rFonts w:ascii="Times New Roman" w:hAnsi="Times New Roman" w:cs="Times New Roman"/>
          <w:sz w:val="24"/>
          <w:szCs w:val="24"/>
        </w:rPr>
        <w:t xml:space="preserve"> emissions</w:t>
      </w:r>
      <w:r w:rsidR="00824F51" w:rsidRPr="00713AB5">
        <w:rPr>
          <w:rFonts w:ascii="Times New Roman" w:hAnsi="Times New Roman" w:cs="Times New Roman"/>
          <w:sz w:val="24"/>
          <w:szCs w:val="24"/>
        </w:rPr>
        <w:t xml:space="preserve"> and energy saving,</w:t>
      </w:r>
      <w:r w:rsidRPr="00713AB5">
        <w:rPr>
          <w:rFonts w:ascii="Times New Roman" w:hAnsi="Times New Roman" w:cs="Times New Roman"/>
          <w:sz w:val="24"/>
          <w:szCs w:val="24"/>
        </w:rPr>
        <w:t xml:space="preserve"> and actions to reduce energy use. In general, knowledge played a key role in a number of examined activities the respondents engaged in such as behavioural changes that helped them reduce energy consumption and even changes in purchasing patterns. Most striking</w:t>
      </w:r>
      <w:r w:rsidR="008248BD" w:rsidRPr="00713AB5">
        <w:rPr>
          <w:rFonts w:ascii="Times New Roman" w:hAnsi="Times New Roman" w:cs="Times New Roman"/>
          <w:sz w:val="24"/>
          <w:szCs w:val="24"/>
        </w:rPr>
        <w:t>ly,</w:t>
      </w:r>
      <w:r w:rsidRPr="00713AB5">
        <w:rPr>
          <w:rFonts w:ascii="Times New Roman" w:hAnsi="Times New Roman" w:cs="Times New Roman"/>
          <w:sz w:val="24"/>
          <w:szCs w:val="24"/>
        </w:rPr>
        <w:t xml:space="preserve"> knowledge about energy saving had an impact </w:t>
      </w:r>
      <w:r w:rsidR="00D6651E" w:rsidRPr="00713AB5">
        <w:rPr>
          <w:rFonts w:ascii="Times New Roman" w:hAnsi="Times New Roman" w:cs="Times New Roman"/>
          <w:sz w:val="24"/>
          <w:szCs w:val="24"/>
        </w:rPr>
        <w:t>on respondents’ perception of the convenience or inconvenience of actions to save</w:t>
      </w:r>
      <w:r w:rsidRPr="00713AB5">
        <w:rPr>
          <w:rFonts w:ascii="Times New Roman" w:hAnsi="Times New Roman" w:cs="Times New Roman"/>
          <w:sz w:val="24"/>
          <w:szCs w:val="24"/>
        </w:rPr>
        <w:t xml:space="preserve"> energy. </w:t>
      </w:r>
    </w:p>
    <w:p w:rsidR="00B10A27" w:rsidRPr="00713AB5" w:rsidRDefault="00880B45" w:rsidP="006758FD">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The strong role of knowledge is supported fu</w:t>
      </w:r>
      <w:r w:rsidR="002D424E" w:rsidRPr="00713AB5">
        <w:rPr>
          <w:rFonts w:ascii="Times New Roman" w:hAnsi="Times New Roman" w:cs="Times New Roman"/>
          <w:sz w:val="24"/>
          <w:szCs w:val="24"/>
        </w:rPr>
        <w:t>rther by Mills &amp; Schleich</w:t>
      </w:r>
      <w:r w:rsidRPr="00713AB5">
        <w:rPr>
          <w:rFonts w:ascii="Times New Roman" w:hAnsi="Times New Roman" w:cs="Times New Roman"/>
          <w:sz w:val="24"/>
          <w:szCs w:val="24"/>
        </w:rPr>
        <w:t xml:space="preserve"> </w:t>
      </w:r>
      <w:r w:rsidR="003D3F65" w:rsidRPr="00713AB5">
        <w:rPr>
          <w:rFonts w:ascii="Times New Roman" w:hAnsi="Times New Roman" w:cs="Times New Roman"/>
          <w:sz w:val="24"/>
          <w:szCs w:val="24"/>
        </w:rPr>
        <w:t>[72</w:t>
      </w:r>
      <w:r w:rsidR="00814CD7" w:rsidRPr="00713AB5">
        <w:rPr>
          <w:rFonts w:ascii="Times New Roman" w:hAnsi="Times New Roman" w:cs="Times New Roman"/>
          <w:sz w:val="24"/>
          <w:szCs w:val="24"/>
        </w:rPr>
        <w:t xml:space="preserve">] </w:t>
      </w:r>
      <w:r w:rsidRPr="00713AB5">
        <w:rPr>
          <w:rFonts w:ascii="Times New Roman" w:hAnsi="Times New Roman" w:cs="Times New Roman"/>
          <w:sz w:val="24"/>
          <w:szCs w:val="24"/>
        </w:rPr>
        <w:t xml:space="preserve">who argue that most studies </w:t>
      </w:r>
      <w:r w:rsidR="003D3F65" w:rsidRPr="00713AB5">
        <w:rPr>
          <w:rFonts w:ascii="Times New Roman" w:hAnsi="Times New Roman" w:cs="Times New Roman"/>
          <w:sz w:val="24"/>
          <w:szCs w:val="24"/>
        </w:rPr>
        <w:t>[73</w:t>
      </w:r>
      <w:r w:rsidR="002B62FD" w:rsidRPr="00713AB5">
        <w:rPr>
          <w:rFonts w:ascii="Times New Roman" w:hAnsi="Times New Roman" w:cs="Times New Roman"/>
          <w:sz w:val="24"/>
          <w:szCs w:val="24"/>
        </w:rPr>
        <w:t>,</w:t>
      </w:r>
      <w:r w:rsidR="00957C79" w:rsidRPr="00713AB5">
        <w:rPr>
          <w:rFonts w:ascii="Times New Roman" w:hAnsi="Times New Roman" w:cs="Times New Roman"/>
          <w:sz w:val="24"/>
          <w:szCs w:val="24"/>
        </w:rPr>
        <w:t xml:space="preserve"> </w:t>
      </w:r>
      <w:r w:rsidR="003D3F65" w:rsidRPr="00713AB5">
        <w:rPr>
          <w:rFonts w:ascii="Times New Roman" w:hAnsi="Times New Roman" w:cs="Times New Roman"/>
          <w:sz w:val="24"/>
          <w:szCs w:val="24"/>
        </w:rPr>
        <w:t>74</w:t>
      </w:r>
      <w:r w:rsidR="00814CD7" w:rsidRPr="00713AB5">
        <w:rPr>
          <w:rFonts w:ascii="Times New Roman" w:hAnsi="Times New Roman" w:cs="Times New Roman"/>
          <w:sz w:val="24"/>
          <w:szCs w:val="24"/>
        </w:rPr>
        <w:t>]</w:t>
      </w:r>
      <w:r w:rsidRPr="00713AB5">
        <w:rPr>
          <w:rFonts w:ascii="Times New Roman" w:hAnsi="Times New Roman" w:cs="Times New Roman"/>
          <w:sz w:val="24"/>
          <w:szCs w:val="24"/>
        </w:rPr>
        <w:t xml:space="preserve"> reveal education level and </w:t>
      </w:r>
      <w:r w:rsidR="00824F51" w:rsidRPr="00713AB5">
        <w:rPr>
          <w:rFonts w:ascii="Times New Roman" w:hAnsi="Times New Roman" w:cs="Times New Roman"/>
          <w:sz w:val="24"/>
          <w:szCs w:val="24"/>
        </w:rPr>
        <w:t xml:space="preserve">the adoption of </w:t>
      </w:r>
      <w:r w:rsidRPr="00713AB5">
        <w:rPr>
          <w:rFonts w:ascii="Times New Roman" w:hAnsi="Times New Roman" w:cs="Times New Roman"/>
          <w:sz w:val="24"/>
          <w:szCs w:val="24"/>
        </w:rPr>
        <w:t>ener</w:t>
      </w:r>
      <w:r w:rsidR="00824F51" w:rsidRPr="00713AB5">
        <w:rPr>
          <w:rFonts w:ascii="Times New Roman" w:hAnsi="Times New Roman" w:cs="Times New Roman"/>
          <w:sz w:val="24"/>
          <w:szCs w:val="24"/>
        </w:rPr>
        <w:t>gy efficient technology</w:t>
      </w:r>
      <w:r w:rsidRPr="00713AB5">
        <w:rPr>
          <w:rFonts w:ascii="Times New Roman" w:hAnsi="Times New Roman" w:cs="Times New Roman"/>
          <w:sz w:val="24"/>
          <w:szCs w:val="24"/>
        </w:rPr>
        <w:t xml:space="preserve"> to be positive correlated. The authors’ study </w:t>
      </w:r>
      <w:r w:rsidR="006758FD" w:rsidRPr="00713AB5">
        <w:rPr>
          <w:rFonts w:ascii="Times New Roman" w:hAnsi="Times New Roman" w:cs="Times New Roman"/>
          <w:sz w:val="24"/>
          <w:szCs w:val="24"/>
        </w:rPr>
        <w:t>in 2010</w:t>
      </w:r>
      <w:r w:rsidRPr="00713AB5">
        <w:rPr>
          <w:rFonts w:ascii="Times New Roman" w:hAnsi="Times New Roman" w:cs="Times New Roman"/>
          <w:sz w:val="24"/>
          <w:szCs w:val="24"/>
        </w:rPr>
        <w:t xml:space="preserve"> </w:t>
      </w:r>
      <w:r w:rsidR="003D3F65" w:rsidRPr="00713AB5">
        <w:rPr>
          <w:rFonts w:ascii="Times New Roman" w:hAnsi="Times New Roman" w:cs="Times New Roman"/>
          <w:sz w:val="24"/>
          <w:szCs w:val="24"/>
        </w:rPr>
        <w:t>[72</w:t>
      </w:r>
      <w:r w:rsidR="00814CD7" w:rsidRPr="00713AB5">
        <w:rPr>
          <w:rFonts w:ascii="Times New Roman" w:hAnsi="Times New Roman" w:cs="Times New Roman"/>
          <w:sz w:val="24"/>
          <w:szCs w:val="24"/>
        </w:rPr>
        <w:t xml:space="preserve">] </w:t>
      </w:r>
      <w:r w:rsidRPr="00713AB5">
        <w:rPr>
          <w:rFonts w:ascii="Times New Roman" w:hAnsi="Times New Roman" w:cs="Times New Roman"/>
          <w:sz w:val="24"/>
          <w:szCs w:val="24"/>
        </w:rPr>
        <w:t xml:space="preserve">also found that socio-economic factors like higher education levels, higher income, larger households, and higher electricity prices have a positive correlation with participants’ knowledge about the energy efficiency </w:t>
      </w:r>
      <w:r w:rsidRPr="00713AB5">
        <w:rPr>
          <w:rFonts w:ascii="Times New Roman" w:hAnsi="Times New Roman" w:cs="Times New Roman"/>
          <w:sz w:val="24"/>
          <w:szCs w:val="24"/>
        </w:rPr>
        <w:lastRenderedPageBreak/>
        <w:t>label of appliances.</w:t>
      </w:r>
      <w:r w:rsidR="00824F51" w:rsidRPr="00713AB5">
        <w:rPr>
          <w:rFonts w:ascii="Times New Roman" w:hAnsi="Times New Roman" w:cs="Times New Roman"/>
          <w:sz w:val="24"/>
          <w:szCs w:val="24"/>
        </w:rPr>
        <w:t xml:space="preserve"> Our study has investigated the role of environmental values and knowledge in influencing energy behaviour, habits and attitudes of household energy consumers. As such, we have not examined the influence of education or household income on knowledge or energy conservation in households.</w:t>
      </w:r>
    </w:p>
    <w:p w:rsidR="003D3755" w:rsidRPr="00713AB5" w:rsidRDefault="00824F51" w:rsidP="00824F51">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Further research should seek to both expand the survey base and investigate</w:t>
      </w:r>
      <w:r w:rsidR="008248BD" w:rsidRPr="00713AB5">
        <w:rPr>
          <w:rFonts w:ascii="Times New Roman" w:hAnsi="Times New Roman" w:cs="Times New Roman"/>
          <w:sz w:val="24"/>
          <w:szCs w:val="24"/>
        </w:rPr>
        <w:t xml:space="preserve"> the lat</w:t>
      </w:r>
      <w:r w:rsidR="00814CD7" w:rsidRPr="00713AB5">
        <w:rPr>
          <w:rFonts w:ascii="Times New Roman" w:hAnsi="Times New Roman" w:cs="Times New Roman"/>
          <w:sz w:val="24"/>
          <w:szCs w:val="24"/>
        </w:rPr>
        <w:t>t</w:t>
      </w:r>
      <w:r w:rsidR="008248BD" w:rsidRPr="00713AB5">
        <w:rPr>
          <w:rFonts w:ascii="Times New Roman" w:hAnsi="Times New Roman" w:cs="Times New Roman"/>
          <w:sz w:val="24"/>
          <w:szCs w:val="24"/>
        </w:rPr>
        <w:t>er stages of the “consumer to prosumer” development</w:t>
      </w:r>
      <w:r w:rsidRPr="00713AB5">
        <w:rPr>
          <w:rFonts w:ascii="Times New Roman" w:hAnsi="Times New Roman" w:cs="Times New Roman"/>
          <w:sz w:val="24"/>
          <w:szCs w:val="24"/>
        </w:rPr>
        <w:t xml:space="preserve"> to include</w:t>
      </w:r>
      <w:r w:rsidR="00814CD7" w:rsidRPr="00713AB5">
        <w:rPr>
          <w:rFonts w:ascii="Times New Roman" w:hAnsi="Times New Roman" w:cs="Times New Roman"/>
          <w:sz w:val="24"/>
          <w:szCs w:val="24"/>
        </w:rPr>
        <w:t xml:space="preserve"> </w:t>
      </w:r>
      <w:r w:rsidRPr="00713AB5">
        <w:rPr>
          <w:rFonts w:ascii="Times New Roman" w:hAnsi="Times New Roman" w:cs="Times New Roman"/>
          <w:sz w:val="24"/>
          <w:szCs w:val="24"/>
        </w:rPr>
        <w:t xml:space="preserve">those households which </w:t>
      </w:r>
      <w:r w:rsidR="00814CD7" w:rsidRPr="00713AB5">
        <w:rPr>
          <w:rFonts w:ascii="Times New Roman" w:hAnsi="Times New Roman" w:cs="Times New Roman"/>
          <w:sz w:val="24"/>
          <w:szCs w:val="24"/>
        </w:rPr>
        <w:t>active</w:t>
      </w:r>
      <w:r w:rsidRPr="00713AB5">
        <w:rPr>
          <w:rFonts w:ascii="Times New Roman" w:hAnsi="Times New Roman" w:cs="Times New Roman"/>
          <w:sz w:val="24"/>
          <w:szCs w:val="24"/>
        </w:rPr>
        <w:t>ly participate</w:t>
      </w:r>
      <w:r w:rsidR="00814CD7" w:rsidRPr="00713AB5">
        <w:rPr>
          <w:rFonts w:ascii="Times New Roman" w:hAnsi="Times New Roman" w:cs="Times New Roman"/>
          <w:sz w:val="24"/>
          <w:szCs w:val="24"/>
        </w:rPr>
        <w:t xml:space="preserve"> in the energy market with energy generation for </w:t>
      </w:r>
      <w:r w:rsidRPr="00713AB5">
        <w:rPr>
          <w:rFonts w:ascii="Times New Roman" w:hAnsi="Times New Roman" w:cs="Times New Roman"/>
          <w:sz w:val="24"/>
          <w:szCs w:val="24"/>
        </w:rPr>
        <w:t xml:space="preserve">their </w:t>
      </w:r>
      <w:r w:rsidR="00814CD7" w:rsidRPr="00713AB5">
        <w:rPr>
          <w:rFonts w:ascii="Times New Roman" w:hAnsi="Times New Roman" w:cs="Times New Roman"/>
          <w:sz w:val="24"/>
          <w:szCs w:val="24"/>
        </w:rPr>
        <w:t>own consumption</w:t>
      </w:r>
      <w:r w:rsidRPr="00713AB5">
        <w:rPr>
          <w:rFonts w:ascii="Times New Roman" w:hAnsi="Times New Roman" w:cs="Times New Roman"/>
          <w:sz w:val="24"/>
          <w:szCs w:val="24"/>
        </w:rPr>
        <w:t>,</w:t>
      </w:r>
      <w:r w:rsidR="00814CD7" w:rsidRPr="00713AB5">
        <w:rPr>
          <w:rFonts w:ascii="Times New Roman" w:hAnsi="Times New Roman" w:cs="Times New Roman"/>
          <w:sz w:val="24"/>
          <w:szCs w:val="24"/>
        </w:rPr>
        <w:t xml:space="preserve"> and </w:t>
      </w:r>
      <w:r w:rsidRPr="00713AB5">
        <w:rPr>
          <w:rFonts w:ascii="Times New Roman" w:hAnsi="Times New Roman" w:cs="Times New Roman"/>
          <w:sz w:val="24"/>
          <w:szCs w:val="24"/>
        </w:rPr>
        <w:t xml:space="preserve">those which </w:t>
      </w:r>
      <w:r w:rsidR="00814CD7" w:rsidRPr="00713AB5">
        <w:rPr>
          <w:rFonts w:ascii="Times New Roman" w:hAnsi="Times New Roman" w:cs="Times New Roman"/>
          <w:sz w:val="24"/>
          <w:szCs w:val="24"/>
        </w:rPr>
        <w:t>trade with the grid</w:t>
      </w:r>
      <w:r w:rsidRPr="00713AB5">
        <w:rPr>
          <w:rFonts w:ascii="Times New Roman" w:hAnsi="Times New Roman" w:cs="Times New Roman"/>
          <w:sz w:val="24"/>
          <w:szCs w:val="24"/>
        </w:rPr>
        <w:t xml:space="preserve">, as well as providing </w:t>
      </w:r>
      <w:r w:rsidR="00814CD7" w:rsidRPr="00713AB5">
        <w:rPr>
          <w:rFonts w:ascii="Times New Roman" w:hAnsi="Times New Roman" w:cs="Times New Roman"/>
          <w:sz w:val="24"/>
          <w:szCs w:val="24"/>
        </w:rPr>
        <w:t>auxiliary services to the grid</w:t>
      </w:r>
      <w:r w:rsidR="008248BD" w:rsidRPr="00713AB5">
        <w:rPr>
          <w:rFonts w:ascii="Times New Roman" w:hAnsi="Times New Roman" w:cs="Times New Roman"/>
          <w:sz w:val="24"/>
          <w:szCs w:val="24"/>
        </w:rPr>
        <w:t xml:space="preserve">. </w:t>
      </w:r>
      <w:r w:rsidR="00814CD7" w:rsidRPr="00713AB5">
        <w:rPr>
          <w:rFonts w:ascii="Times New Roman" w:hAnsi="Times New Roman" w:cs="Times New Roman"/>
          <w:sz w:val="24"/>
          <w:szCs w:val="24"/>
        </w:rPr>
        <w:t>This work is particularly timely in the light of the broader EU-wide discussion of what essentially constitutes “consumer emancipation” that has already been triggered at a polit</w:t>
      </w:r>
      <w:r w:rsidR="00895E55" w:rsidRPr="00713AB5">
        <w:rPr>
          <w:rFonts w:ascii="Times New Roman" w:hAnsi="Times New Roman" w:cs="Times New Roman"/>
          <w:sz w:val="24"/>
          <w:szCs w:val="24"/>
        </w:rPr>
        <w:t>ical level</w:t>
      </w:r>
      <w:r w:rsidR="003D3F65" w:rsidRPr="00713AB5">
        <w:rPr>
          <w:rFonts w:ascii="Times New Roman" w:hAnsi="Times New Roman" w:cs="Times New Roman"/>
          <w:sz w:val="24"/>
          <w:szCs w:val="24"/>
        </w:rPr>
        <w:t xml:space="preserve"> [75</w:t>
      </w:r>
      <w:r w:rsidR="00814CD7" w:rsidRPr="00713AB5">
        <w:rPr>
          <w:rFonts w:ascii="Times New Roman" w:hAnsi="Times New Roman" w:cs="Times New Roman"/>
          <w:sz w:val="24"/>
          <w:szCs w:val="24"/>
        </w:rPr>
        <w:t>].</w:t>
      </w:r>
    </w:p>
    <w:p w:rsidR="00814CD7" w:rsidRPr="00713AB5" w:rsidRDefault="00814CD7" w:rsidP="00824F51">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 </w:t>
      </w:r>
      <w:r w:rsidR="008248BD" w:rsidRPr="00713AB5">
        <w:rPr>
          <w:rFonts w:ascii="Times New Roman" w:hAnsi="Times New Roman" w:cs="Times New Roman"/>
          <w:sz w:val="24"/>
          <w:szCs w:val="24"/>
        </w:rPr>
        <w:t xml:space="preserve"> </w:t>
      </w:r>
    </w:p>
    <w:p w:rsidR="003D3755" w:rsidRPr="00713AB5" w:rsidRDefault="003D3755" w:rsidP="003D3755">
      <w:pPr>
        <w:rPr>
          <w:rFonts w:ascii="Times New Roman" w:hAnsi="Times New Roman" w:cs="Times New Roman"/>
          <w:sz w:val="28"/>
          <w:szCs w:val="28"/>
        </w:rPr>
      </w:pPr>
      <w:r w:rsidRPr="00713AB5">
        <w:rPr>
          <w:rFonts w:ascii="Times New Roman" w:hAnsi="Times New Roman" w:cs="Times New Roman"/>
          <w:b/>
          <w:sz w:val="28"/>
          <w:szCs w:val="28"/>
        </w:rPr>
        <w:t>Acknowledgements</w:t>
      </w:r>
      <w:r w:rsidRPr="00713AB5">
        <w:rPr>
          <w:rFonts w:ascii="Times New Roman" w:hAnsi="Times New Roman" w:cs="Times New Roman"/>
          <w:sz w:val="28"/>
          <w:szCs w:val="28"/>
        </w:rPr>
        <w:t xml:space="preserve"> </w:t>
      </w:r>
    </w:p>
    <w:p w:rsidR="00806139" w:rsidRPr="00713AB5" w:rsidRDefault="003D3755" w:rsidP="003D3755">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The authors would like to thank the survey participants in the community studied as well as the anonymous reviewers for their useful comments. </w:t>
      </w:r>
    </w:p>
    <w:p w:rsidR="003D3755" w:rsidRPr="00713AB5" w:rsidRDefault="003D3755" w:rsidP="00644CBD">
      <w:pPr>
        <w:spacing w:line="360" w:lineRule="auto"/>
        <w:rPr>
          <w:rFonts w:ascii="Times New Roman" w:hAnsi="Times New Roman" w:cs="Times New Roman"/>
          <w:b/>
          <w:sz w:val="28"/>
          <w:szCs w:val="28"/>
        </w:rPr>
      </w:pPr>
    </w:p>
    <w:p w:rsidR="00DA2AEB" w:rsidRPr="00713AB5" w:rsidRDefault="00806139" w:rsidP="00717D12">
      <w:pPr>
        <w:rPr>
          <w:rFonts w:ascii="Times New Roman" w:hAnsi="Times New Roman" w:cs="Times New Roman"/>
          <w:b/>
          <w:sz w:val="28"/>
          <w:szCs w:val="28"/>
        </w:rPr>
      </w:pPr>
      <w:r w:rsidRPr="00713AB5">
        <w:rPr>
          <w:rFonts w:ascii="Times New Roman" w:hAnsi="Times New Roman" w:cs="Times New Roman"/>
          <w:b/>
          <w:sz w:val="28"/>
          <w:szCs w:val="28"/>
        </w:rPr>
        <w:t>Appendix</w:t>
      </w:r>
    </w:p>
    <w:p w:rsidR="00CA2AA0" w:rsidRPr="00713AB5" w:rsidRDefault="00806139" w:rsidP="00CA2AA0">
      <w:pPr>
        <w:rPr>
          <w:rFonts w:ascii="Times New Roman" w:hAnsi="Times New Roman" w:cs="Times New Roman"/>
          <w:b/>
          <w:bCs/>
          <w:sz w:val="18"/>
          <w:szCs w:val="18"/>
          <w:lang w:val="en-GB"/>
        </w:rPr>
      </w:pPr>
      <w:r w:rsidRPr="00713AB5">
        <w:rPr>
          <w:rFonts w:ascii="Times New Roman" w:hAnsi="Times New Roman" w:cs="Times New Roman"/>
          <w:b/>
          <w:bCs/>
          <w:sz w:val="24"/>
          <w:szCs w:val="24"/>
          <w:lang w:val="en-GB"/>
        </w:rPr>
        <w:t>Appendix 1.  All correlation</w:t>
      </w:r>
      <w:r w:rsidR="00013636" w:rsidRPr="00713AB5">
        <w:rPr>
          <w:rFonts w:ascii="Times New Roman" w:hAnsi="Times New Roman" w:cs="Times New Roman"/>
          <w:b/>
          <w:bCs/>
          <w:sz w:val="24"/>
          <w:szCs w:val="24"/>
          <w:lang w:val="en-GB"/>
        </w:rPr>
        <w:t>s extracte</w:t>
      </w:r>
      <w:r w:rsidR="00CA2AA0" w:rsidRPr="00713AB5">
        <w:rPr>
          <w:rFonts w:ascii="Times New Roman" w:hAnsi="Times New Roman" w:cs="Times New Roman"/>
          <w:b/>
          <w:bCs/>
          <w:sz w:val="24"/>
          <w:szCs w:val="24"/>
          <w:lang w:val="en-GB"/>
        </w:rPr>
        <w:t xml:space="preserve">d from the survey (significant at 0.01 and 0.05 level, and non-significant) </w:t>
      </w:r>
    </w:p>
    <w:p w:rsidR="0082006A" w:rsidRPr="00713AB5" w:rsidRDefault="0082006A" w:rsidP="00644CBD">
      <w:pPr>
        <w:spacing w:line="360" w:lineRule="auto"/>
        <w:jc w:val="both"/>
        <w:rPr>
          <w:rFonts w:ascii="Times New Roman" w:hAnsi="Times New Roman" w:cs="Times New Roman"/>
          <w:sz w:val="24"/>
          <w:szCs w:val="24"/>
        </w:rPr>
      </w:pPr>
    </w:p>
    <w:p w:rsidR="00A857DD" w:rsidRPr="00713AB5" w:rsidRDefault="00717D12" w:rsidP="00F47136">
      <w:pPr>
        <w:spacing w:line="480" w:lineRule="auto"/>
        <w:rPr>
          <w:rFonts w:ascii="Times New Roman" w:hAnsi="Times New Roman" w:cs="Times New Roman"/>
          <w:b/>
          <w:sz w:val="28"/>
          <w:szCs w:val="28"/>
        </w:rPr>
      </w:pPr>
      <w:r w:rsidRPr="00713AB5">
        <w:rPr>
          <w:rFonts w:ascii="Times New Roman" w:hAnsi="Times New Roman" w:cs="Times New Roman"/>
          <w:b/>
          <w:sz w:val="28"/>
          <w:szCs w:val="28"/>
        </w:rPr>
        <w:t>References</w:t>
      </w:r>
    </w:p>
    <w:p w:rsidR="00631B92" w:rsidRPr="00713AB5" w:rsidRDefault="00631B92" w:rsidP="005E547B">
      <w:pPr>
        <w:spacing w:after="0" w:line="360" w:lineRule="auto"/>
        <w:jc w:val="both"/>
        <w:rPr>
          <w:rFonts w:ascii="Times New Roman" w:hAnsi="Times New Roman" w:cs="Times New Roman"/>
          <w:bCs/>
          <w:sz w:val="24"/>
          <w:szCs w:val="24"/>
        </w:rPr>
      </w:pPr>
      <w:r w:rsidRPr="00713AB5">
        <w:rPr>
          <w:rFonts w:ascii="Times New Roman" w:hAnsi="Times New Roman" w:cs="Times New Roman"/>
          <w:bCs/>
          <w:sz w:val="24"/>
          <w:szCs w:val="24"/>
        </w:rPr>
        <w:t>[1] Department of Energy and Climate Change (DECC). Digest of United Kingdom Energy Statistics 2015. </w:t>
      </w:r>
      <w:r w:rsidR="004D4F85" w:rsidRPr="00713AB5">
        <w:rPr>
          <w:rFonts w:ascii="Times New Roman" w:hAnsi="Times New Roman" w:cs="Times New Roman"/>
          <w:bCs/>
          <w:sz w:val="24"/>
          <w:szCs w:val="24"/>
        </w:rPr>
        <w:t>London, UK</w:t>
      </w:r>
      <w:r w:rsidR="006D7E62" w:rsidRPr="00713AB5">
        <w:rPr>
          <w:rFonts w:ascii="Times New Roman" w:hAnsi="Times New Roman" w:cs="Times New Roman"/>
          <w:bCs/>
          <w:sz w:val="24"/>
          <w:szCs w:val="24"/>
        </w:rPr>
        <w:t xml:space="preserve">: </w:t>
      </w:r>
      <w:r w:rsidRPr="00713AB5">
        <w:rPr>
          <w:rFonts w:ascii="Times New Roman" w:hAnsi="Times New Roman" w:cs="Times New Roman"/>
          <w:bCs/>
          <w:sz w:val="24"/>
          <w:szCs w:val="24"/>
        </w:rPr>
        <w:t>DECC</w:t>
      </w:r>
      <w:r w:rsidR="006D7E62" w:rsidRPr="00713AB5">
        <w:rPr>
          <w:rFonts w:ascii="Times New Roman" w:hAnsi="Times New Roman" w:cs="Times New Roman"/>
          <w:bCs/>
          <w:sz w:val="24"/>
          <w:szCs w:val="24"/>
        </w:rPr>
        <w:t>;</w:t>
      </w:r>
      <w:r w:rsidRPr="00713AB5">
        <w:rPr>
          <w:rFonts w:ascii="Times New Roman" w:hAnsi="Times New Roman" w:cs="Times New Roman"/>
          <w:bCs/>
          <w:sz w:val="24"/>
          <w:szCs w:val="24"/>
        </w:rPr>
        <w:t xml:space="preserve"> 2015. </w:t>
      </w:r>
      <w:r w:rsidR="00F47136" w:rsidRPr="00713AB5">
        <w:rPr>
          <w:rFonts w:ascii="Times New Roman" w:hAnsi="Times New Roman" w:cs="Times New Roman"/>
          <w:bCs/>
          <w:sz w:val="24"/>
          <w:szCs w:val="24"/>
        </w:rPr>
        <w:t xml:space="preserve"> </w:t>
      </w:r>
      <w:r w:rsidRPr="00713AB5">
        <w:rPr>
          <w:rFonts w:ascii="Times New Roman" w:hAnsi="Times New Roman" w:cs="Times New Roman"/>
          <w:bCs/>
          <w:sz w:val="24"/>
          <w:szCs w:val="24"/>
        </w:rPr>
        <w:t>&lt;https://www.gov.uk/government/uploads/system/uploads/attachment_data/file/454482/DUKES_2015_internet_content.pdf</w:t>
      </w:r>
      <w:r w:rsidR="000F3702" w:rsidRPr="00713AB5">
        <w:rPr>
          <w:rFonts w:ascii="Times New Roman" w:hAnsi="Times New Roman" w:cs="Times New Roman"/>
          <w:bCs/>
          <w:sz w:val="24"/>
          <w:szCs w:val="24"/>
        </w:rPr>
        <w:t>&gt; [accessed</w:t>
      </w:r>
      <w:r w:rsidRPr="00713AB5">
        <w:rPr>
          <w:rFonts w:ascii="Times New Roman" w:hAnsi="Times New Roman" w:cs="Times New Roman"/>
          <w:bCs/>
          <w:sz w:val="24"/>
          <w:szCs w:val="24"/>
        </w:rPr>
        <w:t xml:space="preserve"> 2015-11-11]</w:t>
      </w:r>
    </w:p>
    <w:p w:rsidR="00631B92" w:rsidRPr="00713AB5" w:rsidRDefault="00631B92" w:rsidP="005E547B">
      <w:pPr>
        <w:autoSpaceDE w:val="0"/>
        <w:autoSpaceDN w:val="0"/>
        <w:adjustRightInd w:val="0"/>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[2] Jensen, J. O. Measuring Consumption in Households: Interpretations and Strategies. </w:t>
      </w:r>
      <w:r w:rsidRPr="00713AB5">
        <w:rPr>
          <w:rFonts w:ascii="Times New Roman" w:hAnsi="Times New Roman" w:cs="Times New Roman"/>
          <w:iCs/>
          <w:sz w:val="24"/>
          <w:szCs w:val="24"/>
        </w:rPr>
        <w:t xml:space="preserve">Ecol Econom 2008; </w:t>
      </w:r>
      <w:r w:rsidRPr="00713AB5">
        <w:rPr>
          <w:rFonts w:ascii="Times New Roman" w:hAnsi="Times New Roman" w:cs="Times New Roman"/>
          <w:sz w:val="24"/>
          <w:szCs w:val="24"/>
        </w:rPr>
        <w:t>68 (1–2): 353–361.</w:t>
      </w:r>
    </w:p>
    <w:p w:rsidR="00631B92" w:rsidRPr="00713AB5" w:rsidRDefault="00631B92" w:rsidP="005E547B">
      <w:pPr>
        <w:spacing w:after="0" w:line="360" w:lineRule="auto"/>
        <w:jc w:val="both"/>
        <w:rPr>
          <w:rFonts w:ascii="Times New Roman" w:eastAsia="Times New Roman" w:hAnsi="Times New Roman" w:cs="Times New Roman"/>
          <w:iCs/>
          <w:sz w:val="24"/>
          <w:szCs w:val="24"/>
          <w:shd w:val="clear" w:color="auto" w:fill="FFFFFF"/>
          <w:lang w:eastAsia="el-GR"/>
        </w:rPr>
      </w:pPr>
      <w:r w:rsidRPr="00713AB5">
        <w:rPr>
          <w:rFonts w:ascii="Times New Roman" w:eastAsia="Times New Roman" w:hAnsi="Times New Roman" w:cs="Times New Roman"/>
          <w:bCs/>
          <w:iCs/>
          <w:sz w:val="24"/>
          <w:szCs w:val="24"/>
          <w:shd w:val="clear" w:color="auto" w:fill="FFFFFF"/>
          <w:lang w:eastAsia="el-GR"/>
        </w:rPr>
        <w:t xml:space="preserve">[3] Vassileva, I., Dahlquist, E., Wallin, F., &amp; Campillo, J. </w:t>
      </w:r>
      <w:r w:rsidRPr="00713AB5">
        <w:rPr>
          <w:rFonts w:ascii="Times New Roman" w:eastAsia="Times New Roman" w:hAnsi="Times New Roman" w:cs="Times New Roman"/>
          <w:iCs/>
          <w:sz w:val="24"/>
          <w:szCs w:val="24"/>
          <w:shd w:val="clear" w:color="auto" w:fill="FFFFFF"/>
          <w:lang w:eastAsia="el-GR"/>
        </w:rPr>
        <w:t>Energy consumption feedback devices’ impact evaluation on domestic energy use. Applied Energy 2013; 106: 314-320.</w:t>
      </w:r>
    </w:p>
    <w:p w:rsidR="009E234F" w:rsidRPr="00713AB5" w:rsidRDefault="009E234F" w:rsidP="005E547B">
      <w:pPr>
        <w:tabs>
          <w:tab w:val="left" w:pos="1545"/>
        </w:tabs>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lastRenderedPageBreak/>
        <w:t>[4] Yohanis, Y. G. Domestic energy use and householders' energy behaviour. Energy Policy 2012; 41: 654-665.</w:t>
      </w:r>
    </w:p>
    <w:p w:rsidR="009E234F" w:rsidRPr="00713AB5" w:rsidRDefault="009E234F" w:rsidP="005E547B">
      <w:pPr>
        <w:spacing w:after="0" w:line="360" w:lineRule="auto"/>
        <w:jc w:val="both"/>
        <w:rPr>
          <w:rFonts w:ascii="Times New Roman" w:hAnsi="Times New Roman" w:cs="Times New Roman"/>
          <w:bCs/>
          <w:sz w:val="24"/>
          <w:szCs w:val="24"/>
        </w:rPr>
      </w:pPr>
      <w:r w:rsidRPr="00713AB5">
        <w:rPr>
          <w:rFonts w:ascii="Times New Roman" w:hAnsi="Times New Roman" w:cs="Times New Roman"/>
          <w:sz w:val="24"/>
          <w:szCs w:val="24"/>
        </w:rPr>
        <w:t xml:space="preserve">[5] Pothitou, M., Kolios, A., Varga, L., &amp; Gu, S. </w:t>
      </w:r>
      <w:r w:rsidRPr="00713AB5">
        <w:rPr>
          <w:rFonts w:ascii="Times New Roman" w:hAnsi="Times New Roman" w:cs="Times New Roman"/>
          <w:bCs/>
          <w:sz w:val="24"/>
          <w:szCs w:val="24"/>
        </w:rPr>
        <w:t>A framework for targeting household energy savings through habitual behavioural change. Int J. Sustainable Energy 2014:</w:t>
      </w:r>
      <w:r w:rsidRPr="00713AB5">
        <w:rPr>
          <w:rFonts w:ascii="Times New Roman" w:hAnsi="Times New Roman" w:cs="Times New Roman"/>
          <w:bCs/>
          <w:i/>
          <w:sz w:val="24"/>
          <w:szCs w:val="24"/>
        </w:rPr>
        <w:t xml:space="preserve"> </w:t>
      </w:r>
      <w:r w:rsidRPr="00713AB5">
        <w:rPr>
          <w:rFonts w:ascii="Times New Roman" w:hAnsi="Times New Roman" w:cs="Times New Roman"/>
          <w:bCs/>
          <w:sz w:val="24"/>
          <w:szCs w:val="24"/>
        </w:rPr>
        <w:t>1-15.</w:t>
      </w:r>
    </w:p>
    <w:p w:rsidR="0007327E" w:rsidRPr="00713AB5" w:rsidRDefault="0007327E" w:rsidP="005E547B">
      <w:pPr>
        <w:spacing w:after="0" w:line="360" w:lineRule="auto"/>
        <w:jc w:val="both"/>
        <w:rPr>
          <w:rFonts w:ascii="Times New Roman" w:hAnsi="Times New Roman" w:cs="Times New Roman"/>
          <w:iCs/>
          <w:sz w:val="24"/>
          <w:szCs w:val="24"/>
          <w:shd w:val="clear" w:color="auto" w:fill="FFFFFF"/>
        </w:rPr>
      </w:pPr>
      <w:r w:rsidRPr="00713AB5">
        <w:rPr>
          <w:rFonts w:ascii="Times New Roman" w:hAnsi="Times New Roman" w:cs="Times New Roman"/>
          <w:iCs/>
          <w:sz w:val="24"/>
          <w:szCs w:val="24"/>
          <w:shd w:val="clear" w:color="auto" w:fill="FFFFFF"/>
        </w:rPr>
        <w:t>[6] Vassileva I, Dahlquist E, Wallin F. Analytical comparison between electricity consumption and behavioral characteristics of Swedish households in rented apartments. Applied Energy 2012; 90 (1):182–188.</w:t>
      </w:r>
    </w:p>
    <w:p w:rsidR="0007327E" w:rsidRPr="00713AB5" w:rsidRDefault="0007327E" w:rsidP="005E547B">
      <w:pPr>
        <w:autoSpaceDE w:val="0"/>
        <w:autoSpaceDN w:val="0"/>
        <w:adjustRightInd w:val="0"/>
        <w:spacing w:after="0" w:line="360" w:lineRule="auto"/>
        <w:jc w:val="both"/>
        <w:rPr>
          <w:rFonts w:ascii="Times New Roman" w:eastAsia="AdvTimes" w:hAnsi="Times New Roman" w:cs="Times New Roman"/>
          <w:sz w:val="24"/>
          <w:szCs w:val="24"/>
        </w:rPr>
      </w:pPr>
      <w:r w:rsidRPr="00713AB5">
        <w:rPr>
          <w:rFonts w:ascii="Times New Roman" w:eastAsia="AdvTimes" w:hAnsi="Times New Roman" w:cs="Times New Roman"/>
          <w:sz w:val="24"/>
          <w:szCs w:val="24"/>
          <w:lang w:val="en-GB"/>
        </w:rPr>
        <w:t xml:space="preserve">[7] Steg, L., &amp; Vlek, C. </w:t>
      </w:r>
      <w:r w:rsidRPr="00713AB5">
        <w:rPr>
          <w:rFonts w:ascii="Times New Roman" w:eastAsia="AdvTimes" w:hAnsi="Times New Roman" w:cs="Times New Roman"/>
          <w:sz w:val="24"/>
          <w:szCs w:val="24"/>
        </w:rPr>
        <w:t>Encouraging pro-environmental behaviour: An integrative review and research agenda. J. Environ Psychol 2009; 29 (3): 309-317.</w:t>
      </w:r>
    </w:p>
    <w:p w:rsidR="0007327E" w:rsidRPr="00713AB5" w:rsidRDefault="0007327E"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[8] Kollmuss, A., &amp; Agyeman, J. Mind the gap: why do people act environmentally and what are the barriers to pro-environmental behaviour? Environ Educ Research 2002; 8 (3): 239-260.</w:t>
      </w:r>
    </w:p>
    <w:p w:rsidR="0007327E" w:rsidRPr="00713AB5" w:rsidRDefault="0007327E"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[9] Jensen, B. B. Knowledge, Action and Pro-environmental behaviour, Environ Educ Research 2002; 8 (3): 325-334. </w:t>
      </w:r>
    </w:p>
    <w:p w:rsidR="0007327E" w:rsidRPr="00713AB5" w:rsidRDefault="0007327E"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[10] Blok, V., </w:t>
      </w:r>
      <w:r w:rsidRPr="00713AB5">
        <w:rPr>
          <w:rFonts w:ascii="Times New Roman" w:eastAsiaTheme="minorHAnsi" w:hAnsi="Times New Roman" w:cs="Times New Roman"/>
          <w:sz w:val="24"/>
          <w:szCs w:val="24"/>
        </w:rPr>
        <w:t>Wesselink</w:t>
      </w:r>
      <w:r w:rsidRPr="00713AB5">
        <w:rPr>
          <w:rFonts w:ascii="Times New Roman" w:hAnsi="Times New Roman" w:cs="Times New Roman"/>
          <w:sz w:val="24"/>
          <w:szCs w:val="24"/>
        </w:rPr>
        <w:t xml:space="preserve">, R., </w:t>
      </w:r>
      <w:r w:rsidRPr="00713AB5">
        <w:rPr>
          <w:rFonts w:ascii="Times New Roman" w:eastAsiaTheme="minorHAnsi" w:hAnsi="Times New Roman" w:cs="Times New Roman"/>
          <w:sz w:val="24"/>
          <w:szCs w:val="24"/>
        </w:rPr>
        <w:t>Studynka, O., &amp; Kemp, R.</w:t>
      </w:r>
      <w:r w:rsidRPr="00713AB5">
        <w:rPr>
          <w:rFonts w:ascii="Times New Roman" w:hAnsi="Times New Roman" w:cs="Times New Roman"/>
          <w:sz w:val="24"/>
          <w:szCs w:val="24"/>
        </w:rPr>
        <w:t xml:space="preserve"> Encouraging sustainability in the workplace: a survey on the pro-environmental behaviour of university employees. J. Cleaner Prod 2015; 106: 55-67.</w:t>
      </w:r>
    </w:p>
    <w:p w:rsidR="0007327E" w:rsidRPr="00713AB5" w:rsidRDefault="0007327E" w:rsidP="005E547B">
      <w:pPr>
        <w:spacing w:after="0" w:line="360" w:lineRule="auto"/>
        <w:jc w:val="both"/>
        <w:rPr>
          <w:rFonts w:ascii="Times New Roman" w:hAnsi="Times New Roman" w:cs="Times New Roman"/>
          <w:bCs/>
          <w:sz w:val="24"/>
          <w:szCs w:val="24"/>
        </w:rPr>
      </w:pPr>
      <w:r w:rsidRPr="00713AB5">
        <w:rPr>
          <w:rFonts w:ascii="Times New Roman" w:hAnsi="Times New Roman" w:cs="Times New Roman"/>
          <w:sz w:val="24"/>
          <w:szCs w:val="24"/>
        </w:rPr>
        <w:t xml:space="preserve">[11] Vicente-Molina, M. A., Fernández-Sáinz, A., &amp; Izagirre-Olaizola, J. </w:t>
      </w:r>
      <w:r w:rsidRPr="00713AB5">
        <w:rPr>
          <w:rFonts w:ascii="Times New Roman" w:hAnsi="Times New Roman" w:cs="Times New Roman"/>
          <w:bCs/>
          <w:sz w:val="24"/>
          <w:szCs w:val="24"/>
        </w:rPr>
        <w:t>Environmental knowledge and other variables affecting pro-environmental behaviour: comparison of university students from emerging and advanced countries.</w:t>
      </w:r>
      <w:r w:rsidRPr="00713AB5">
        <w:rPr>
          <w:rFonts w:ascii="Times New Roman" w:hAnsi="Times New Roman" w:cs="Times New Roman"/>
          <w:b/>
          <w:bCs/>
          <w:sz w:val="24"/>
          <w:szCs w:val="24"/>
        </w:rPr>
        <w:t xml:space="preserve"> </w:t>
      </w:r>
      <w:r w:rsidRPr="00713AB5">
        <w:rPr>
          <w:rFonts w:ascii="Times New Roman" w:hAnsi="Times New Roman" w:cs="Times New Roman"/>
          <w:bCs/>
          <w:sz w:val="24"/>
          <w:szCs w:val="24"/>
        </w:rPr>
        <w:t>J. Cleaner Prod 2013; 61: 130–138.</w:t>
      </w:r>
    </w:p>
    <w:p w:rsidR="0007327E" w:rsidRPr="00713AB5" w:rsidRDefault="0007327E" w:rsidP="005E547B">
      <w:pPr>
        <w:spacing w:after="0" w:line="360" w:lineRule="auto"/>
        <w:jc w:val="both"/>
        <w:rPr>
          <w:rFonts w:ascii="Times New Roman" w:hAnsi="Times New Roman" w:cs="Times New Roman"/>
          <w:bCs/>
          <w:sz w:val="24"/>
          <w:szCs w:val="24"/>
        </w:rPr>
      </w:pPr>
      <w:r w:rsidRPr="00713AB5">
        <w:rPr>
          <w:rFonts w:ascii="Times New Roman" w:hAnsi="Times New Roman" w:cs="Times New Roman"/>
          <w:sz w:val="24"/>
          <w:szCs w:val="24"/>
        </w:rPr>
        <w:t>[12] Mainieri, T., Barnett, E., Valdero, T., Unipan, J., &amp; Oskamp, S. Green buying: the influence of environmental concern on consumer behaviour. J Social Psychol 1997; 137 (2): 189-204.</w:t>
      </w:r>
      <w:r w:rsidRPr="00713AB5">
        <w:rPr>
          <w:rFonts w:ascii="Times New Roman" w:hAnsi="Times New Roman" w:cs="Times New Roman"/>
          <w:bCs/>
          <w:sz w:val="24"/>
          <w:szCs w:val="24"/>
        </w:rPr>
        <w:t xml:space="preserve"> </w:t>
      </w:r>
    </w:p>
    <w:p w:rsidR="0007327E" w:rsidRPr="00713AB5" w:rsidRDefault="0007327E" w:rsidP="005E547B">
      <w:pPr>
        <w:autoSpaceDE w:val="0"/>
        <w:autoSpaceDN w:val="0"/>
        <w:adjustRightInd w:val="0"/>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[13] Kennedy, E. H., Beckley, T. M., McFarlane, B.L., &amp; Nadeau, S. Why we don’t walk the talk: understanding the environmental values/behaviour gap in Canada. Hum Ecol Review 2009;</w:t>
      </w:r>
      <w:r w:rsidRPr="00713AB5">
        <w:rPr>
          <w:rFonts w:ascii="Times New Roman" w:hAnsi="Times New Roman" w:cs="Times New Roman"/>
          <w:i/>
          <w:sz w:val="24"/>
          <w:szCs w:val="24"/>
        </w:rPr>
        <w:t xml:space="preserve"> </w:t>
      </w:r>
      <w:r w:rsidRPr="00713AB5">
        <w:rPr>
          <w:rFonts w:ascii="Times New Roman" w:hAnsi="Times New Roman" w:cs="Times New Roman"/>
          <w:sz w:val="24"/>
          <w:szCs w:val="24"/>
        </w:rPr>
        <w:t>16 (2): 151-160.</w:t>
      </w:r>
    </w:p>
    <w:p w:rsidR="0007327E" w:rsidRPr="00713AB5" w:rsidRDefault="0007327E" w:rsidP="005E547B">
      <w:pPr>
        <w:spacing w:after="0" w:line="360" w:lineRule="auto"/>
        <w:jc w:val="both"/>
        <w:rPr>
          <w:rFonts w:ascii="Times New Roman" w:hAnsi="Times New Roman" w:cs="Times New Roman"/>
          <w:bCs/>
          <w:sz w:val="24"/>
          <w:szCs w:val="24"/>
        </w:rPr>
      </w:pPr>
      <w:r w:rsidRPr="00713AB5">
        <w:rPr>
          <w:rFonts w:ascii="Times New Roman" w:hAnsi="Times New Roman" w:cs="Times New Roman"/>
          <w:bCs/>
          <w:sz w:val="24"/>
          <w:szCs w:val="24"/>
        </w:rPr>
        <w:t xml:space="preserve">[14] Zsóka, A., </w:t>
      </w:r>
      <w:r w:rsidRPr="00713AB5">
        <w:rPr>
          <w:rFonts w:ascii="Times New Roman" w:hAnsi="Times New Roman" w:cs="Times New Roman"/>
          <w:sz w:val="24"/>
          <w:szCs w:val="24"/>
        </w:rPr>
        <w:t>Marjainé Szerényi, Z., Széchy, A., &amp; Kocsis, T.</w:t>
      </w:r>
      <w:r w:rsidRPr="00713AB5">
        <w:rPr>
          <w:rFonts w:ascii="Times New Roman" w:hAnsi="Times New Roman" w:cs="Times New Roman"/>
          <w:b/>
          <w:bCs/>
          <w:sz w:val="24"/>
          <w:szCs w:val="24"/>
        </w:rPr>
        <w:t xml:space="preserve"> </w:t>
      </w:r>
      <w:r w:rsidRPr="00713AB5">
        <w:rPr>
          <w:rFonts w:ascii="Times New Roman" w:hAnsi="Times New Roman" w:cs="Times New Roman"/>
          <w:bCs/>
          <w:sz w:val="24"/>
          <w:szCs w:val="24"/>
        </w:rPr>
        <w:t>Greening due to environmental education? Environmental knowledge, attitudes, consumer behaviour and everyday pro-environmental activities of Hungarian high school and university students.</w:t>
      </w:r>
      <w:r w:rsidRPr="00713AB5">
        <w:rPr>
          <w:rFonts w:ascii="Times New Roman" w:hAnsi="Times New Roman" w:cs="Times New Roman"/>
          <w:b/>
          <w:bCs/>
          <w:sz w:val="24"/>
          <w:szCs w:val="24"/>
        </w:rPr>
        <w:t xml:space="preserve"> </w:t>
      </w:r>
      <w:r w:rsidRPr="00713AB5">
        <w:rPr>
          <w:rFonts w:ascii="Times New Roman" w:hAnsi="Times New Roman" w:cs="Times New Roman"/>
          <w:bCs/>
          <w:sz w:val="24"/>
          <w:szCs w:val="24"/>
        </w:rPr>
        <w:t>J. Clean Prod 2013; 48: 126–138.</w:t>
      </w:r>
    </w:p>
    <w:p w:rsidR="005D7F93" w:rsidRPr="00713AB5" w:rsidRDefault="005D7F93" w:rsidP="005E547B">
      <w:pPr>
        <w:spacing w:after="0" w:line="360" w:lineRule="auto"/>
        <w:jc w:val="both"/>
        <w:rPr>
          <w:rFonts w:ascii="Times New Roman" w:hAnsi="Times New Roman" w:cs="Times New Roman"/>
          <w:bCs/>
          <w:sz w:val="24"/>
          <w:szCs w:val="24"/>
        </w:rPr>
      </w:pPr>
      <w:r w:rsidRPr="00713AB5">
        <w:rPr>
          <w:rFonts w:ascii="Times New Roman" w:hAnsi="Times New Roman" w:cs="Times New Roman"/>
          <w:bCs/>
          <w:sz w:val="24"/>
          <w:szCs w:val="24"/>
        </w:rPr>
        <w:t>[15] Diamantopoulos, A., Schlegelmilch, B.B., Sinkovics, R.R., &amp; Bohlen, G.M. Can socio-demographics still play a role in profiling green consumers? A review of the evidence and an empirical investigation. J. Business Research 2003; 56: 465– 480.</w:t>
      </w:r>
    </w:p>
    <w:p w:rsidR="005D7F93" w:rsidRPr="00713AB5" w:rsidRDefault="005D7F93"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lastRenderedPageBreak/>
        <w:t>[16] Bamberg, S., &amp; Möser, G. Twenty years after Hines, Hungerford and Tomera: A new meta-analysis of psycho-social determinants of pro-environmental behaviour. J. Environ Psychol 2007; 27 (1): 14-25.</w:t>
      </w:r>
    </w:p>
    <w:p w:rsidR="005D7F93" w:rsidRPr="00713AB5" w:rsidRDefault="005D7F93"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[17] Bartiaux, F. Does environmental information overcome practice compartmentalisation and change consumers’ behaviours?</w:t>
      </w:r>
      <w:r w:rsidRPr="00713AB5">
        <w:rPr>
          <w:rFonts w:ascii="Times New Roman" w:hAnsi="Times New Roman" w:cs="Times New Roman"/>
          <w:i/>
          <w:sz w:val="24"/>
          <w:szCs w:val="24"/>
        </w:rPr>
        <w:t xml:space="preserve"> </w:t>
      </w:r>
      <w:r w:rsidRPr="00713AB5">
        <w:rPr>
          <w:rFonts w:ascii="Times New Roman" w:hAnsi="Times New Roman" w:cs="Times New Roman"/>
          <w:sz w:val="24"/>
          <w:szCs w:val="24"/>
        </w:rPr>
        <w:t>J. Cleaner Prod 2008; 16 (11): 1170-1180.</w:t>
      </w:r>
    </w:p>
    <w:p w:rsidR="005D7F93" w:rsidRPr="00713AB5" w:rsidRDefault="005D7F93"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[18] Oguz, D., Çakci, I., &amp; Kavas, S. Environmental awareness of university students in Ankara, Turkey. </w:t>
      </w:r>
      <w:r w:rsidRPr="00713AB5">
        <w:rPr>
          <w:rFonts w:ascii="Times New Roman" w:hAnsi="Times New Roman" w:cs="Times New Roman"/>
          <w:bCs/>
          <w:sz w:val="24"/>
          <w:szCs w:val="24"/>
        </w:rPr>
        <w:t>African J Agricult Research 2010;</w:t>
      </w:r>
      <w:r w:rsidR="00AD1613" w:rsidRPr="00713AB5">
        <w:rPr>
          <w:rFonts w:ascii="Times New Roman" w:hAnsi="Times New Roman" w:cs="Times New Roman"/>
          <w:sz w:val="24"/>
          <w:szCs w:val="24"/>
        </w:rPr>
        <w:t xml:space="preserve"> 5: 2629-2636.</w:t>
      </w:r>
    </w:p>
    <w:p w:rsidR="00F4089E" w:rsidRPr="00713AB5" w:rsidRDefault="00F4089E" w:rsidP="00644CBD">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[19] Pachauri, S. Eds in Toth, F.L. Energy for Development: Resources, Technologies, Environment. Springer, Dordrecht, Netherlands; 2012.</w:t>
      </w:r>
    </w:p>
    <w:p w:rsidR="00A82ABE" w:rsidRPr="00713AB5" w:rsidRDefault="00A82ABE" w:rsidP="00644CBD">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[20] Office for National Statistics. Full Report: Household Energy Spending in the UK, 2002-2012. The National Archives, London</w:t>
      </w:r>
      <w:r w:rsidR="004D4F85" w:rsidRPr="00713AB5">
        <w:rPr>
          <w:rFonts w:ascii="Times New Roman" w:hAnsi="Times New Roman" w:cs="Times New Roman"/>
          <w:sz w:val="24"/>
          <w:szCs w:val="24"/>
        </w:rPr>
        <w:t xml:space="preserve">, </w:t>
      </w:r>
      <w:r w:rsidRPr="00713AB5">
        <w:rPr>
          <w:rFonts w:ascii="Times New Roman" w:hAnsi="Times New Roman" w:cs="Times New Roman"/>
          <w:sz w:val="24"/>
          <w:szCs w:val="24"/>
        </w:rPr>
        <w:t>UK; 2014.</w:t>
      </w:r>
    </w:p>
    <w:p w:rsidR="004D4F85" w:rsidRPr="00713AB5" w:rsidRDefault="004D4F85" w:rsidP="00644CBD">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[21] Intergovernmental Panel on Climate Change. Climate Change 2014: Mitigation of Climate Change, Cambridge University Press, New York, USA; 2014.</w:t>
      </w:r>
    </w:p>
    <w:p w:rsidR="00AE24D3" w:rsidRPr="00713AB5" w:rsidRDefault="00AE24D3" w:rsidP="00644CBD">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 xml:space="preserve">[22] Buse, C.E. When you retire, does everything become leisure? Information and communication technology use and the work/leisure boundary in retirement. </w:t>
      </w:r>
      <w:r w:rsidR="00816483" w:rsidRPr="00713AB5">
        <w:rPr>
          <w:rFonts w:ascii="Times New Roman" w:hAnsi="Times New Roman" w:cs="Times New Roman"/>
          <w:sz w:val="24"/>
          <w:szCs w:val="24"/>
        </w:rPr>
        <w:t>New Med Soc</w:t>
      </w:r>
      <w:r w:rsidRPr="00713AB5">
        <w:rPr>
          <w:rFonts w:ascii="Times New Roman" w:hAnsi="Times New Roman" w:cs="Times New Roman"/>
          <w:sz w:val="24"/>
          <w:szCs w:val="24"/>
        </w:rPr>
        <w:t xml:space="preserve"> 2009; 11 (7): 1143-1161.</w:t>
      </w:r>
    </w:p>
    <w:p w:rsidR="00AD1613" w:rsidRPr="00713AB5" w:rsidRDefault="00F4089E" w:rsidP="005E547B">
      <w:pPr>
        <w:spacing w:after="0" w:line="360" w:lineRule="auto"/>
        <w:jc w:val="both"/>
        <w:rPr>
          <w:rFonts w:ascii="Times New Roman" w:hAnsi="Times New Roman" w:cs="Times New Roman"/>
          <w:bCs/>
          <w:sz w:val="24"/>
          <w:szCs w:val="24"/>
        </w:rPr>
      </w:pPr>
      <w:r w:rsidRPr="00713AB5">
        <w:rPr>
          <w:rFonts w:ascii="Times New Roman" w:hAnsi="Times New Roman" w:cs="Times New Roman"/>
          <w:bCs/>
          <w:sz w:val="24"/>
          <w:szCs w:val="24"/>
        </w:rPr>
        <w:t>[23</w:t>
      </w:r>
      <w:r w:rsidR="00AD1613" w:rsidRPr="00713AB5">
        <w:rPr>
          <w:rFonts w:ascii="Times New Roman" w:hAnsi="Times New Roman" w:cs="Times New Roman"/>
          <w:bCs/>
          <w:sz w:val="24"/>
          <w:szCs w:val="24"/>
        </w:rPr>
        <w:t>] Langevin, J., Gurian, P. L., &amp; Wen, J. Reducing energy consumption in low income public housing: Interviewing residents about energy behaviours. Applied Energy 2013; 102: 1358-1370.</w:t>
      </w:r>
    </w:p>
    <w:p w:rsidR="00AD1613" w:rsidRPr="00713AB5" w:rsidRDefault="006963D9"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[24</w:t>
      </w:r>
      <w:r w:rsidR="00AD1613" w:rsidRPr="00713AB5">
        <w:rPr>
          <w:rFonts w:ascii="Times New Roman" w:hAnsi="Times New Roman" w:cs="Times New Roman"/>
          <w:sz w:val="24"/>
          <w:szCs w:val="24"/>
        </w:rPr>
        <w:t xml:space="preserve">] Dowd, A., Ashworth, P. Carr-Cornish, S., &amp; Stenner, K. Energymark: Empowering Individual Australians to Reduce their Energy Consumption. </w:t>
      </w:r>
      <w:r w:rsidR="00AD1613" w:rsidRPr="00713AB5">
        <w:rPr>
          <w:rFonts w:ascii="Times New Roman" w:hAnsi="Times New Roman" w:cs="Times New Roman"/>
          <w:iCs/>
          <w:sz w:val="24"/>
          <w:szCs w:val="24"/>
        </w:rPr>
        <w:t>Energy Policy 2012;</w:t>
      </w:r>
      <w:r w:rsidR="00AD1613" w:rsidRPr="00713AB5">
        <w:rPr>
          <w:rFonts w:ascii="Times New Roman" w:hAnsi="Times New Roman" w:cs="Times New Roman"/>
          <w:sz w:val="24"/>
          <w:szCs w:val="24"/>
        </w:rPr>
        <w:t xml:space="preserve"> 51: 264–276.</w:t>
      </w:r>
    </w:p>
    <w:p w:rsidR="00AD1613" w:rsidRPr="00713AB5" w:rsidRDefault="006963D9"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bCs/>
          <w:sz w:val="24"/>
          <w:szCs w:val="24"/>
        </w:rPr>
        <w:t>[25</w:t>
      </w:r>
      <w:r w:rsidR="00AD1613" w:rsidRPr="00713AB5">
        <w:rPr>
          <w:rFonts w:ascii="Times New Roman" w:hAnsi="Times New Roman" w:cs="Times New Roman"/>
          <w:bCs/>
          <w:sz w:val="24"/>
          <w:szCs w:val="24"/>
        </w:rPr>
        <w:t>] Cayla J.-M., Maizi, N., &amp; Marchand, C. The role of income in energy consumption behaviour: Evidence from French households data. Energy Policy 2011; 39: 7874-7883.</w:t>
      </w:r>
    </w:p>
    <w:p w:rsidR="00AD1613" w:rsidRPr="00713AB5" w:rsidRDefault="00AD1613"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[2</w:t>
      </w:r>
      <w:r w:rsidR="006963D9" w:rsidRPr="00713AB5">
        <w:rPr>
          <w:rFonts w:ascii="Times New Roman" w:hAnsi="Times New Roman" w:cs="Times New Roman"/>
          <w:sz w:val="24"/>
          <w:szCs w:val="24"/>
        </w:rPr>
        <w:t>6</w:t>
      </w:r>
      <w:r w:rsidRPr="00713AB5">
        <w:rPr>
          <w:rFonts w:ascii="Times New Roman" w:hAnsi="Times New Roman" w:cs="Times New Roman"/>
          <w:sz w:val="24"/>
          <w:szCs w:val="24"/>
        </w:rPr>
        <w:t xml:space="preserve">] Marechal, K. Not Irrational but Habitual: The Importance of ‘Behavioural Lock-in’ in Energy Consumption. </w:t>
      </w:r>
      <w:r w:rsidRPr="00713AB5">
        <w:rPr>
          <w:rFonts w:ascii="Times New Roman" w:hAnsi="Times New Roman" w:cs="Times New Roman"/>
          <w:iCs/>
          <w:sz w:val="24"/>
          <w:szCs w:val="24"/>
        </w:rPr>
        <w:t>Ecol Econom 2010;</w:t>
      </w:r>
      <w:r w:rsidRPr="00713AB5">
        <w:rPr>
          <w:rFonts w:ascii="Times New Roman" w:hAnsi="Times New Roman" w:cs="Times New Roman"/>
          <w:sz w:val="24"/>
          <w:szCs w:val="24"/>
        </w:rPr>
        <w:t xml:space="preserve"> 69 (5): 1104–1114.</w:t>
      </w:r>
    </w:p>
    <w:p w:rsidR="00AD1613" w:rsidRPr="00713AB5" w:rsidRDefault="006963D9" w:rsidP="005E547B">
      <w:pPr>
        <w:tabs>
          <w:tab w:val="left" w:pos="1545"/>
        </w:tabs>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[27</w:t>
      </w:r>
      <w:r w:rsidR="00AD1613" w:rsidRPr="00713AB5">
        <w:rPr>
          <w:rFonts w:ascii="Times New Roman" w:hAnsi="Times New Roman" w:cs="Times New Roman"/>
          <w:sz w:val="24"/>
          <w:szCs w:val="24"/>
        </w:rPr>
        <w:t xml:space="preserve">] Wilkinson, D., &amp; Birmingham, P. Using Research Instruments. A Guide for Researchers. </w:t>
      </w:r>
      <w:r w:rsidR="000F3702" w:rsidRPr="00713AB5">
        <w:rPr>
          <w:rFonts w:ascii="Times New Roman" w:hAnsi="Times New Roman" w:cs="Times New Roman"/>
          <w:sz w:val="24"/>
          <w:szCs w:val="24"/>
        </w:rPr>
        <w:t>London: Routledge Falmer</w:t>
      </w:r>
      <w:r w:rsidR="00AD1613" w:rsidRPr="00713AB5">
        <w:rPr>
          <w:rFonts w:ascii="Times New Roman" w:hAnsi="Times New Roman" w:cs="Times New Roman"/>
          <w:sz w:val="24"/>
          <w:szCs w:val="24"/>
        </w:rPr>
        <w:t>; 2003.</w:t>
      </w:r>
    </w:p>
    <w:p w:rsidR="00AD1613" w:rsidRPr="00713AB5" w:rsidRDefault="006963D9" w:rsidP="005E547B">
      <w:pPr>
        <w:spacing w:after="0" w:line="360" w:lineRule="auto"/>
        <w:jc w:val="both"/>
        <w:rPr>
          <w:rFonts w:ascii="Times New Roman" w:hAnsi="Times New Roman" w:cs="Times New Roman"/>
          <w:bCs/>
          <w:sz w:val="24"/>
          <w:szCs w:val="24"/>
        </w:rPr>
      </w:pPr>
      <w:r w:rsidRPr="00713AB5">
        <w:rPr>
          <w:rFonts w:ascii="Times New Roman" w:hAnsi="Times New Roman" w:cs="Times New Roman"/>
          <w:bCs/>
          <w:sz w:val="24"/>
          <w:szCs w:val="24"/>
        </w:rPr>
        <w:t>[28</w:t>
      </w:r>
      <w:r w:rsidR="00AD1613" w:rsidRPr="00713AB5">
        <w:rPr>
          <w:rFonts w:ascii="Times New Roman" w:hAnsi="Times New Roman" w:cs="Times New Roman"/>
          <w:bCs/>
          <w:sz w:val="24"/>
          <w:szCs w:val="24"/>
        </w:rPr>
        <w:t xml:space="preserve">] Groat, L., &amp; Wang, D. Architectural Research Methods. </w:t>
      </w:r>
      <w:r w:rsidR="000F3702" w:rsidRPr="00713AB5">
        <w:rPr>
          <w:rFonts w:ascii="Times New Roman" w:hAnsi="Times New Roman" w:cs="Times New Roman"/>
          <w:bCs/>
          <w:sz w:val="24"/>
          <w:szCs w:val="24"/>
        </w:rPr>
        <w:t xml:space="preserve">New York: </w:t>
      </w:r>
      <w:r w:rsidR="00AD1613" w:rsidRPr="00713AB5">
        <w:rPr>
          <w:rFonts w:ascii="Times New Roman" w:hAnsi="Times New Roman" w:cs="Times New Roman"/>
          <w:bCs/>
          <w:sz w:val="24"/>
          <w:szCs w:val="24"/>
        </w:rPr>
        <w:t>John</w:t>
      </w:r>
      <w:r w:rsidR="000F3702" w:rsidRPr="00713AB5">
        <w:rPr>
          <w:rFonts w:ascii="Times New Roman" w:hAnsi="Times New Roman" w:cs="Times New Roman"/>
          <w:bCs/>
          <w:sz w:val="24"/>
          <w:szCs w:val="24"/>
        </w:rPr>
        <w:t xml:space="preserve"> Wiley &amp; Sons, Inc;</w:t>
      </w:r>
      <w:r w:rsidR="00AD1613" w:rsidRPr="00713AB5">
        <w:rPr>
          <w:rFonts w:ascii="Times New Roman" w:hAnsi="Times New Roman" w:cs="Times New Roman"/>
          <w:bCs/>
          <w:sz w:val="24"/>
          <w:szCs w:val="24"/>
        </w:rPr>
        <w:t xml:space="preserve"> 2002</w:t>
      </w:r>
      <w:r w:rsidR="001628A2" w:rsidRPr="00713AB5">
        <w:rPr>
          <w:rFonts w:ascii="Times New Roman" w:hAnsi="Times New Roman" w:cs="Times New Roman"/>
          <w:bCs/>
          <w:sz w:val="24"/>
          <w:szCs w:val="24"/>
        </w:rPr>
        <w:t>.</w:t>
      </w:r>
    </w:p>
    <w:p w:rsidR="001628A2" w:rsidRPr="00713AB5" w:rsidRDefault="006963D9" w:rsidP="005E547B">
      <w:pPr>
        <w:tabs>
          <w:tab w:val="left" w:pos="1545"/>
        </w:tabs>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[29</w:t>
      </w:r>
      <w:r w:rsidR="001628A2" w:rsidRPr="00713AB5">
        <w:rPr>
          <w:rFonts w:ascii="Times New Roman" w:hAnsi="Times New Roman" w:cs="Times New Roman"/>
          <w:sz w:val="24"/>
          <w:szCs w:val="24"/>
        </w:rPr>
        <w:t xml:space="preserve">] Hunt, A. Your Research Project – How to Manage it. </w:t>
      </w:r>
      <w:r w:rsidR="000F3702" w:rsidRPr="00713AB5">
        <w:rPr>
          <w:rFonts w:ascii="Times New Roman" w:hAnsi="Times New Roman" w:cs="Times New Roman"/>
          <w:sz w:val="24"/>
          <w:szCs w:val="24"/>
        </w:rPr>
        <w:t>Oxford: Routledge</w:t>
      </w:r>
      <w:r w:rsidR="001628A2" w:rsidRPr="00713AB5">
        <w:rPr>
          <w:rFonts w:ascii="Times New Roman" w:hAnsi="Times New Roman" w:cs="Times New Roman"/>
          <w:sz w:val="24"/>
          <w:szCs w:val="24"/>
        </w:rPr>
        <w:t>; 2005.</w:t>
      </w:r>
    </w:p>
    <w:p w:rsidR="00190C62" w:rsidRPr="00713AB5" w:rsidRDefault="006963D9" w:rsidP="005E547B">
      <w:pPr>
        <w:autoSpaceDE w:val="0"/>
        <w:autoSpaceDN w:val="0"/>
        <w:adjustRightInd w:val="0"/>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[30</w:t>
      </w:r>
      <w:r w:rsidR="001628A2" w:rsidRPr="00713AB5">
        <w:rPr>
          <w:rFonts w:ascii="Times New Roman" w:hAnsi="Times New Roman" w:cs="Times New Roman"/>
          <w:sz w:val="24"/>
          <w:szCs w:val="24"/>
        </w:rPr>
        <w:t xml:space="preserve">] Zhang, T., Siebers, P. O., &amp; Aickelin, U. A Three-dimensional Model of Residential Energy Consumer Archetypes for Local Energy Policy Design in the UK. </w:t>
      </w:r>
      <w:r w:rsidR="001628A2" w:rsidRPr="00713AB5">
        <w:rPr>
          <w:rFonts w:ascii="Times New Roman" w:hAnsi="Times New Roman" w:cs="Times New Roman"/>
          <w:iCs/>
          <w:sz w:val="24"/>
          <w:szCs w:val="24"/>
        </w:rPr>
        <w:t xml:space="preserve">Energy Policy 2012; </w:t>
      </w:r>
      <w:r w:rsidR="001628A2" w:rsidRPr="00713AB5">
        <w:rPr>
          <w:rFonts w:ascii="Times New Roman" w:hAnsi="Times New Roman" w:cs="Times New Roman"/>
          <w:sz w:val="24"/>
          <w:szCs w:val="24"/>
        </w:rPr>
        <w:t>47: 102–110.</w:t>
      </w:r>
    </w:p>
    <w:p w:rsidR="001628A2" w:rsidRPr="00713AB5" w:rsidRDefault="006963D9"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lastRenderedPageBreak/>
        <w:t>[31</w:t>
      </w:r>
      <w:r w:rsidR="00F4089E" w:rsidRPr="00713AB5">
        <w:rPr>
          <w:rFonts w:ascii="Times New Roman" w:hAnsi="Times New Roman" w:cs="Times New Roman"/>
          <w:sz w:val="24"/>
          <w:szCs w:val="24"/>
        </w:rPr>
        <w:t xml:space="preserve">] </w:t>
      </w:r>
      <w:r w:rsidR="001628A2" w:rsidRPr="00713AB5">
        <w:rPr>
          <w:rFonts w:ascii="Times New Roman" w:hAnsi="Times New Roman" w:cs="Times New Roman"/>
          <w:sz w:val="24"/>
          <w:szCs w:val="24"/>
        </w:rPr>
        <w:t xml:space="preserve">Kowsari, R., &amp; Zerriffi, H. Three Dimensional Energy Profile: A Conceptual Framework for Assessing Household Energy Use. </w:t>
      </w:r>
      <w:r w:rsidR="001628A2" w:rsidRPr="00713AB5">
        <w:rPr>
          <w:rFonts w:ascii="Times New Roman" w:hAnsi="Times New Roman" w:cs="Times New Roman"/>
          <w:iCs/>
          <w:sz w:val="24"/>
          <w:szCs w:val="24"/>
        </w:rPr>
        <w:t>Energy Policy 2011;</w:t>
      </w:r>
      <w:r w:rsidR="001628A2" w:rsidRPr="00713AB5">
        <w:rPr>
          <w:rFonts w:ascii="Times New Roman" w:hAnsi="Times New Roman" w:cs="Times New Roman"/>
          <w:sz w:val="24"/>
          <w:szCs w:val="24"/>
        </w:rPr>
        <w:t xml:space="preserve"> 39</w:t>
      </w:r>
      <w:r w:rsidR="001628A2" w:rsidRPr="00713AB5">
        <w:rPr>
          <w:rFonts w:ascii="Times New Roman" w:hAnsi="Times New Roman" w:cs="Times New Roman"/>
          <w:i/>
          <w:sz w:val="24"/>
          <w:szCs w:val="24"/>
        </w:rPr>
        <w:t xml:space="preserve"> </w:t>
      </w:r>
      <w:r w:rsidR="001628A2" w:rsidRPr="00713AB5">
        <w:rPr>
          <w:rFonts w:ascii="Times New Roman" w:hAnsi="Times New Roman" w:cs="Times New Roman"/>
          <w:sz w:val="24"/>
          <w:szCs w:val="24"/>
        </w:rPr>
        <w:t>(12): 7505–7517.</w:t>
      </w:r>
    </w:p>
    <w:p w:rsidR="00190C62" w:rsidRPr="00713AB5" w:rsidRDefault="006963D9" w:rsidP="005E547B">
      <w:pPr>
        <w:spacing w:after="0" w:line="360" w:lineRule="auto"/>
        <w:jc w:val="both"/>
        <w:rPr>
          <w:rFonts w:ascii="Times New Roman" w:hAnsi="Times New Roman" w:cs="Times New Roman"/>
          <w:iCs/>
          <w:sz w:val="24"/>
          <w:szCs w:val="24"/>
          <w:shd w:val="clear" w:color="auto" w:fill="FFFFFF"/>
        </w:rPr>
      </w:pPr>
      <w:r w:rsidRPr="00713AB5">
        <w:rPr>
          <w:rFonts w:ascii="Times New Roman" w:hAnsi="Times New Roman" w:cs="Times New Roman"/>
          <w:sz w:val="24"/>
          <w:szCs w:val="24"/>
          <w:shd w:val="clear" w:color="auto" w:fill="FFFFFF"/>
        </w:rPr>
        <w:t>[32</w:t>
      </w:r>
      <w:r w:rsidR="00190C62" w:rsidRPr="00713AB5">
        <w:rPr>
          <w:rFonts w:ascii="Times New Roman" w:hAnsi="Times New Roman" w:cs="Times New Roman"/>
          <w:sz w:val="24"/>
          <w:szCs w:val="24"/>
          <w:shd w:val="clear" w:color="auto" w:fill="FFFFFF"/>
        </w:rPr>
        <w:t xml:space="preserve">] van den Bergh, J. C. J. M. </w:t>
      </w:r>
      <w:r w:rsidR="00190C62" w:rsidRPr="00713AB5">
        <w:rPr>
          <w:rFonts w:ascii="Times New Roman" w:eastAsia="Times New Roman" w:hAnsi="Times New Roman" w:cs="Times New Roman"/>
          <w:iCs/>
          <w:sz w:val="24"/>
          <w:szCs w:val="24"/>
          <w:shd w:val="clear" w:color="auto" w:fill="FFFFFF"/>
          <w:lang w:eastAsia="el-GR"/>
        </w:rPr>
        <w:t xml:space="preserve">Environmental regulation of households: An empirical review of economic and psychological factors. </w:t>
      </w:r>
      <w:r w:rsidR="00190C62" w:rsidRPr="00713AB5">
        <w:rPr>
          <w:rFonts w:ascii="Times New Roman" w:hAnsi="Times New Roman" w:cs="Times New Roman"/>
          <w:iCs/>
          <w:sz w:val="24"/>
          <w:szCs w:val="24"/>
          <w:shd w:val="clear" w:color="auto" w:fill="FFFFFF"/>
        </w:rPr>
        <w:t>Ecolog Econom 2008;</w:t>
      </w:r>
      <w:r w:rsidR="00190C62" w:rsidRPr="00713AB5">
        <w:rPr>
          <w:rFonts w:ascii="Times New Roman" w:hAnsi="Times New Roman" w:cs="Times New Roman"/>
          <w:i/>
          <w:iCs/>
          <w:sz w:val="24"/>
          <w:szCs w:val="24"/>
          <w:shd w:val="clear" w:color="auto" w:fill="FFFFFF"/>
        </w:rPr>
        <w:t xml:space="preserve"> </w:t>
      </w:r>
      <w:r w:rsidR="00190C62" w:rsidRPr="00713AB5">
        <w:rPr>
          <w:rFonts w:ascii="Times New Roman" w:hAnsi="Times New Roman" w:cs="Times New Roman"/>
          <w:iCs/>
          <w:sz w:val="24"/>
          <w:szCs w:val="24"/>
          <w:shd w:val="clear" w:color="auto" w:fill="FFFFFF"/>
        </w:rPr>
        <w:t>66:</w:t>
      </w:r>
      <w:r w:rsidR="00190C62" w:rsidRPr="00713AB5">
        <w:rPr>
          <w:rFonts w:ascii="Times New Roman" w:hAnsi="Times New Roman" w:cs="Times New Roman"/>
          <w:i/>
          <w:iCs/>
          <w:sz w:val="24"/>
          <w:szCs w:val="24"/>
          <w:shd w:val="clear" w:color="auto" w:fill="FFFFFF"/>
        </w:rPr>
        <w:t xml:space="preserve"> </w:t>
      </w:r>
      <w:r w:rsidR="00190C62" w:rsidRPr="00713AB5">
        <w:rPr>
          <w:rFonts w:ascii="Times New Roman" w:hAnsi="Times New Roman" w:cs="Times New Roman"/>
          <w:iCs/>
          <w:sz w:val="24"/>
          <w:szCs w:val="24"/>
          <w:shd w:val="clear" w:color="auto" w:fill="FFFFFF"/>
        </w:rPr>
        <w:t>559-574.</w:t>
      </w:r>
    </w:p>
    <w:p w:rsidR="00190C62" w:rsidRPr="00713AB5" w:rsidRDefault="006963D9" w:rsidP="005E547B">
      <w:pPr>
        <w:tabs>
          <w:tab w:val="left" w:pos="1545"/>
        </w:tabs>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[33</w:t>
      </w:r>
      <w:r w:rsidR="00190C62" w:rsidRPr="00713AB5">
        <w:rPr>
          <w:rFonts w:ascii="Times New Roman" w:hAnsi="Times New Roman" w:cs="Times New Roman"/>
          <w:sz w:val="24"/>
          <w:szCs w:val="24"/>
        </w:rPr>
        <w:t xml:space="preserve">] Barr, S., Gilg, A.W., &amp; Ford, N. The Household Energy Gap: Examining the Divide between Habitual and Purchase-related Conservation Behaviours. </w:t>
      </w:r>
      <w:r w:rsidR="00190C62" w:rsidRPr="00713AB5">
        <w:rPr>
          <w:rFonts w:ascii="Times New Roman" w:hAnsi="Times New Roman" w:cs="Times New Roman"/>
          <w:iCs/>
          <w:sz w:val="24"/>
          <w:szCs w:val="24"/>
        </w:rPr>
        <w:t xml:space="preserve">Energy Policy </w:t>
      </w:r>
      <w:r w:rsidR="00190C62" w:rsidRPr="00713AB5">
        <w:rPr>
          <w:rFonts w:ascii="Times New Roman" w:hAnsi="Times New Roman" w:cs="Times New Roman"/>
          <w:sz w:val="24"/>
          <w:szCs w:val="24"/>
        </w:rPr>
        <w:t>2005; 33 (11): 1425–1444.</w:t>
      </w:r>
    </w:p>
    <w:p w:rsidR="00190C62" w:rsidRPr="00713AB5" w:rsidRDefault="00190C62"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[3</w:t>
      </w:r>
      <w:r w:rsidR="006963D9" w:rsidRPr="00713AB5">
        <w:rPr>
          <w:rFonts w:ascii="Times New Roman" w:hAnsi="Times New Roman" w:cs="Times New Roman"/>
          <w:sz w:val="24"/>
          <w:szCs w:val="24"/>
        </w:rPr>
        <w:t>4</w:t>
      </w:r>
      <w:r w:rsidRPr="00713AB5">
        <w:rPr>
          <w:rFonts w:ascii="Times New Roman" w:hAnsi="Times New Roman" w:cs="Times New Roman"/>
          <w:sz w:val="24"/>
          <w:szCs w:val="24"/>
        </w:rPr>
        <w:t xml:space="preserve">] Yu, B., Zhang, J., &amp; Fujiwara, A. Analysis of the Residential Location Choice and Household Energy Consumption Behaviour by Incorporating Multiple Self-selection Effects. </w:t>
      </w:r>
      <w:r w:rsidRPr="00713AB5">
        <w:rPr>
          <w:rFonts w:ascii="Times New Roman" w:hAnsi="Times New Roman" w:cs="Times New Roman"/>
          <w:iCs/>
          <w:sz w:val="24"/>
          <w:szCs w:val="24"/>
        </w:rPr>
        <w:t>Energy Policy 2012;</w:t>
      </w:r>
      <w:r w:rsidRPr="00713AB5">
        <w:rPr>
          <w:rFonts w:ascii="Times New Roman" w:hAnsi="Times New Roman" w:cs="Times New Roman"/>
          <w:sz w:val="24"/>
          <w:szCs w:val="24"/>
        </w:rPr>
        <w:t xml:space="preserve"> 46: 319–334.</w:t>
      </w:r>
    </w:p>
    <w:p w:rsidR="00D35128" w:rsidRPr="00713AB5" w:rsidRDefault="006963D9"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[35</w:t>
      </w:r>
      <w:r w:rsidR="00D35128" w:rsidRPr="00713AB5">
        <w:rPr>
          <w:rFonts w:ascii="Times New Roman" w:hAnsi="Times New Roman" w:cs="Times New Roman"/>
          <w:sz w:val="24"/>
          <w:szCs w:val="24"/>
        </w:rPr>
        <w:t xml:space="preserve">] Whitmarsh, L., Upham, P., Poortinga, W., McLachlan, C., Darnton, A., Devine-Wright, P., Demski, C., &amp; Sherry-Brennan, F. </w:t>
      </w:r>
      <w:r w:rsidR="00D35128" w:rsidRPr="00713AB5">
        <w:rPr>
          <w:rFonts w:ascii="Times New Roman" w:hAnsi="Times New Roman" w:cs="Times New Roman"/>
          <w:iCs/>
          <w:sz w:val="24"/>
          <w:szCs w:val="24"/>
        </w:rPr>
        <w:t>Public Attitudes, Understanding, and Engagement in Relation to Low Carbon Energy: A Selective Review of Academic and Non Academic Literatures</w:t>
      </w:r>
      <w:r w:rsidR="00D35128" w:rsidRPr="00713AB5">
        <w:rPr>
          <w:rFonts w:ascii="Times New Roman" w:hAnsi="Times New Roman" w:cs="Times New Roman"/>
          <w:sz w:val="24"/>
          <w:szCs w:val="24"/>
        </w:rPr>
        <w:t>. Report for Research Council UK (RCUK) Energy Programme. Swindon: Research Councils UK; 2011.</w:t>
      </w:r>
    </w:p>
    <w:p w:rsidR="00D35128" w:rsidRPr="00713AB5" w:rsidRDefault="006963D9" w:rsidP="005E547B">
      <w:pPr>
        <w:tabs>
          <w:tab w:val="left" w:pos="1545"/>
        </w:tabs>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[36</w:t>
      </w:r>
      <w:r w:rsidR="00D35128" w:rsidRPr="00713AB5">
        <w:rPr>
          <w:rFonts w:ascii="Times New Roman" w:hAnsi="Times New Roman" w:cs="Times New Roman"/>
          <w:sz w:val="24"/>
          <w:szCs w:val="24"/>
        </w:rPr>
        <w:t xml:space="preserve">] Chen, J., Taylor, J. E., &amp; Wei, H.-H. Modeling Building Occupant Network Energy Consumption Decision-making: The Interplay between Network Structure and Conservation. </w:t>
      </w:r>
      <w:r w:rsidR="00D35128" w:rsidRPr="00713AB5">
        <w:rPr>
          <w:rFonts w:ascii="Times New Roman" w:hAnsi="Times New Roman" w:cs="Times New Roman"/>
          <w:iCs/>
          <w:sz w:val="24"/>
          <w:szCs w:val="24"/>
        </w:rPr>
        <w:t>Energy and Build 2012;</w:t>
      </w:r>
      <w:r w:rsidR="00D35128" w:rsidRPr="00713AB5">
        <w:rPr>
          <w:rFonts w:ascii="Times New Roman" w:hAnsi="Times New Roman" w:cs="Times New Roman"/>
          <w:sz w:val="24"/>
          <w:szCs w:val="24"/>
        </w:rPr>
        <w:t xml:space="preserve"> 47: 515–524.</w:t>
      </w:r>
    </w:p>
    <w:p w:rsidR="00D35128" w:rsidRPr="00713AB5" w:rsidRDefault="006963D9"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lang w:val="es-ES"/>
        </w:rPr>
        <w:t>[37</w:t>
      </w:r>
      <w:r w:rsidR="00D35128" w:rsidRPr="00713AB5">
        <w:rPr>
          <w:rFonts w:ascii="Times New Roman" w:hAnsi="Times New Roman" w:cs="Times New Roman"/>
          <w:sz w:val="24"/>
          <w:szCs w:val="24"/>
          <w:lang w:val="es-ES"/>
        </w:rPr>
        <w:t xml:space="preserve">] Wada, K., Akimoto, K., Sano, F., Oda, J., &amp; Homma, T. </w:t>
      </w:r>
      <w:r w:rsidR="00D35128" w:rsidRPr="00713AB5">
        <w:rPr>
          <w:rFonts w:ascii="Times New Roman" w:hAnsi="Times New Roman" w:cs="Times New Roman"/>
          <w:sz w:val="24"/>
          <w:szCs w:val="24"/>
        </w:rPr>
        <w:t>Energy efficiency opportunities in the residential sector and their feasibility. Energy 2012; 48: 5-10.</w:t>
      </w:r>
    </w:p>
    <w:p w:rsidR="00D35128" w:rsidRPr="00713AB5" w:rsidRDefault="006963D9"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[38</w:t>
      </w:r>
      <w:r w:rsidR="00D35128" w:rsidRPr="00713AB5">
        <w:rPr>
          <w:rFonts w:ascii="Times New Roman" w:hAnsi="Times New Roman" w:cs="Times New Roman"/>
          <w:sz w:val="24"/>
          <w:szCs w:val="24"/>
        </w:rPr>
        <w:t xml:space="preserve">] Gadenne, D., Sharma,B., Kerr, D., &amp; Smith, T. The Influence of Consumers’ Environmental Beliefs and Attitudes on Energy Saving Behaviours. </w:t>
      </w:r>
      <w:r w:rsidR="00D35128" w:rsidRPr="00713AB5">
        <w:rPr>
          <w:rFonts w:ascii="Times New Roman" w:hAnsi="Times New Roman" w:cs="Times New Roman"/>
          <w:iCs/>
          <w:sz w:val="24"/>
          <w:szCs w:val="24"/>
        </w:rPr>
        <w:t xml:space="preserve">Energy Policy </w:t>
      </w:r>
      <w:r w:rsidR="00D35128" w:rsidRPr="00713AB5">
        <w:rPr>
          <w:rFonts w:ascii="Times New Roman" w:hAnsi="Times New Roman" w:cs="Times New Roman"/>
          <w:sz w:val="24"/>
          <w:szCs w:val="24"/>
        </w:rPr>
        <w:t>2011; 39 (12): 7684–7694.</w:t>
      </w:r>
    </w:p>
    <w:p w:rsidR="00D35128" w:rsidRPr="00713AB5" w:rsidRDefault="006963D9"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[39</w:t>
      </w:r>
      <w:r w:rsidR="00D35128" w:rsidRPr="00713AB5">
        <w:rPr>
          <w:rFonts w:ascii="Times New Roman" w:hAnsi="Times New Roman" w:cs="Times New Roman"/>
          <w:sz w:val="24"/>
          <w:szCs w:val="24"/>
        </w:rPr>
        <w:t xml:space="preserve">] Thogersen, J., &amp; Gronhoj, A. Electricity Saving in Households – A Social Cognitive Approach. </w:t>
      </w:r>
      <w:r w:rsidR="00D35128" w:rsidRPr="00713AB5">
        <w:rPr>
          <w:rFonts w:ascii="Times New Roman" w:hAnsi="Times New Roman" w:cs="Times New Roman"/>
          <w:iCs/>
          <w:sz w:val="24"/>
          <w:szCs w:val="24"/>
        </w:rPr>
        <w:t>Energy Policy 2010;</w:t>
      </w:r>
      <w:r w:rsidR="00D35128" w:rsidRPr="00713AB5">
        <w:rPr>
          <w:rFonts w:ascii="Times New Roman" w:hAnsi="Times New Roman" w:cs="Times New Roman"/>
          <w:sz w:val="24"/>
          <w:szCs w:val="24"/>
        </w:rPr>
        <w:t xml:space="preserve"> 38 (12): 7732–7743.</w:t>
      </w:r>
    </w:p>
    <w:p w:rsidR="00D35128" w:rsidRPr="00713AB5" w:rsidRDefault="006963D9"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[40</w:t>
      </w:r>
      <w:r w:rsidR="00D35128" w:rsidRPr="00713AB5">
        <w:rPr>
          <w:rFonts w:ascii="Times New Roman" w:hAnsi="Times New Roman" w:cs="Times New Roman"/>
          <w:sz w:val="24"/>
          <w:szCs w:val="24"/>
        </w:rPr>
        <w:t xml:space="preserve">] Gram-Hanssen, K. Consuming technologies – developing routines. J. Cleaner Prod 2008; 16 (11): 1181-1189. </w:t>
      </w:r>
    </w:p>
    <w:p w:rsidR="006963D9" w:rsidRPr="00713AB5" w:rsidRDefault="006963D9" w:rsidP="00644CBD">
      <w:pPr>
        <w:spacing w:after="0" w:line="360" w:lineRule="auto"/>
        <w:jc w:val="both"/>
        <w:rPr>
          <w:rFonts w:ascii="Times New Roman" w:hAnsi="Times New Roman" w:cs="Times New Roman"/>
          <w:bCs/>
          <w:sz w:val="24"/>
          <w:szCs w:val="24"/>
        </w:rPr>
      </w:pPr>
      <w:r w:rsidRPr="00713AB5">
        <w:rPr>
          <w:rFonts w:ascii="Times New Roman" w:hAnsi="Times New Roman" w:cs="Times New Roman"/>
          <w:sz w:val="24"/>
          <w:szCs w:val="24"/>
        </w:rPr>
        <w:t xml:space="preserve">[41] </w:t>
      </w:r>
      <w:r w:rsidRPr="00713AB5">
        <w:rPr>
          <w:rFonts w:ascii="Times New Roman" w:hAnsi="Times New Roman" w:cs="Times New Roman"/>
          <w:bCs/>
          <w:sz w:val="24"/>
          <w:szCs w:val="24"/>
        </w:rPr>
        <w:t>Eagly, A.H., &amp; Chaiken, S. The psychology of attitudes. FL: Harcourt Brace Jovanovich College Publishers, Orlando; 1993.</w:t>
      </w:r>
    </w:p>
    <w:p w:rsidR="006963D9" w:rsidRPr="00713AB5" w:rsidRDefault="006963D9" w:rsidP="00644CBD">
      <w:pPr>
        <w:spacing w:after="0" w:line="360" w:lineRule="auto"/>
        <w:jc w:val="both"/>
        <w:rPr>
          <w:rFonts w:ascii="Times New Roman" w:hAnsi="Times New Roman" w:cs="Times New Roman"/>
          <w:sz w:val="24"/>
          <w:szCs w:val="24"/>
        </w:rPr>
      </w:pPr>
      <w:r w:rsidRPr="00713AB5">
        <w:rPr>
          <w:rFonts w:ascii="Times New Roman" w:hAnsi="Times New Roman" w:cs="Times New Roman"/>
          <w:bCs/>
          <w:sz w:val="24"/>
          <w:szCs w:val="24"/>
        </w:rPr>
        <w:t>[42] Ajzen, I. The theory of planned behavior. Organiz Behav Hum Decis Proc 1991; 50: 179–211.</w:t>
      </w:r>
    </w:p>
    <w:p w:rsidR="00D35128" w:rsidRPr="00713AB5" w:rsidRDefault="0077373A" w:rsidP="005E547B">
      <w:pPr>
        <w:tabs>
          <w:tab w:val="left" w:pos="1545"/>
        </w:tabs>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[43</w:t>
      </w:r>
      <w:r w:rsidR="00D35128" w:rsidRPr="00713AB5">
        <w:rPr>
          <w:rFonts w:ascii="Times New Roman" w:hAnsi="Times New Roman" w:cs="Times New Roman"/>
          <w:sz w:val="24"/>
          <w:szCs w:val="24"/>
        </w:rPr>
        <w:t>] Field, A. Discovering Statistics Using SPSS</w:t>
      </w:r>
      <w:r w:rsidR="000F3702" w:rsidRPr="00713AB5">
        <w:rPr>
          <w:rFonts w:ascii="Times New Roman" w:hAnsi="Times New Roman" w:cs="Times New Roman"/>
          <w:sz w:val="24"/>
          <w:szCs w:val="24"/>
        </w:rPr>
        <w:t xml:space="preserve">. </w:t>
      </w:r>
      <w:r w:rsidR="00D35128" w:rsidRPr="00713AB5">
        <w:rPr>
          <w:rFonts w:ascii="Times New Roman" w:hAnsi="Times New Roman" w:cs="Times New Roman"/>
          <w:sz w:val="24"/>
          <w:szCs w:val="24"/>
        </w:rPr>
        <w:t>3</w:t>
      </w:r>
      <w:r w:rsidR="00D35128" w:rsidRPr="00713AB5">
        <w:rPr>
          <w:rFonts w:ascii="Times New Roman" w:hAnsi="Times New Roman" w:cs="Times New Roman"/>
          <w:sz w:val="24"/>
          <w:szCs w:val="24"/>
          <w:vertAlign w:val="superscript"/>
        </w:rPr>
        <w:t>rd</w:t>
      </w:r>
      <w:r w:rsidR="000F3702" w:rsidRPr="00713AB5">
        <w:rPr>
          <w:rFonts w:ascii="Times New Roman" w:hAnsi="Times New Roman" w:cs="Times New Roman"/>
          <w:sz w:val="24"/>
          <w:szCs w:val="24"/>
        </w:rPr>
        <w:t xml:space="preserve"> Ed</w:t>
      </w:r>
      <w:r w:rsidR="00D35128" w:rsidRPr="00713AB5">
        <w:rPr>
          <w:rFonts w:ascii="Times New Roman" w:hAnsi="Times New Roman" w:cs="Times New Roman"/>
          <w:sz w:val="24"/>
          <w:szCs w:val="24"/>
        </w:rPr>
        <w:t xml:space="preserve">. </w:t>
      </w:r>
      <w:r w:rsidR="000F3702" w:rsidRPr="00713AB5">
        <w:rPr>
          <w:rFonts w:ascii="Times New Roman" w:hAnsi="Times New Roman" w:cs="Times New Roman"/>
          <w:sz w:val="24"/>
          <w:szCs w:val="24"/>
        </w:rPr>
        <w:t>London: SAGE</w:t>
      </w:r>
      <w:r w:rsidR="00D35128" w:rsidRPr="00713AB5">
        <w:rPr>
          <w:rFonts w:ascii="Times New Roman" w:hAnsi="Times New Roman" w:cs="Times New Roman"/>
          <w:sz w:val="24"/>
          <w:szCs w:val="24"/>
        </w:rPr>
        <w:t>; 2009.</w:t>
      </w:r>
    </w:p>
    <w:p w:rsidR="00D35128" w:rsidRPr="00713AB5" w:rsidRDefault="0077373A" w:rsidP="005E547B">
      <w:pPr>
        <w:autoSpaceDE w:val="0"/>
        <w:autoSpaceDN w:val="0"/>
        <w:adjustRightInd w:val="0"/>
        <w:spacing w:after="0" w:line="360" w:lineRule="auto"/>
        <w:jc w:val="both"/>
        <w:rPr>
          <w:rFonts w:ascii="Times New Roman" w:hAnsi="Times New Roman" w:cs="Times New Roman"/>
          <w:bCs/>
          <w:sz w:val="24"/>
          <w:szCs w:val="24"/>
        </w:rPr>
      </w:pPr>
      <w:r w:rsidRPr="00713AB5">
        <w:rPr>
          <w:rFonts w:ascii="Times New Roman" w:hAnsi="Times New Roman" w:cs="Times New Roman"/>
          <w:bCs/>
          <w:sz w:val="24"/>
          <w:szCs w:val="24"/>
        </w:rPr>
        <w:t>[44</w:t>
      </w:r>
      <w:r w:rsidR="00D35128" w:rsidRPr="00713AB5">
        <w:rPr>
          <w:rFonts w:ascii="Times New Roman" w:hAnsi="Times New Roman" w:cs="Times New Roman"/>
          <w:bCs/>
          <w:sz w:val="24"/>
          <w:szCs w:val="24"/>
        </w:rPr>
        <w:t>] Bamberg, S. How does environmental concern influence specific environmentally related behaviors? A new answer to an old question. J. Environ Psychol 2003; 23 (1): 21–32.</w:t>
      </w:r>
    </w:p>
    <w:p w:rsidR="00D35128" w:rsidRPr="00713AB5" w:rsidRDefault="0077373A"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lastRenderedPageBreak/>
        <w:t>[45</w:t>
      </w:r>
      <w:r w:rsidR="00D35128" w:rsidRPr="00713AB5">
        <w:rPr>
          <w:rFonts w:ascii="Times New Roman" w:hAnsi="Times New Roman" w:cs="Times New Roman"/>
          <w:sz w:val="24"/>
          <w:szCs w:val="24"/>
        </w:rPr>
        <w:t>] Pickett-Baker, J., &amp; Ozaki, R. Pro-environmental products: marketing influence on consumer purchase decision. The J Consum Market 2008; 25 (5): 281-293.</w:t>
      </w:r>
    </w:p>
    <w:p w:rsidR="00D35128" w:rsidRPr="00713AB5" w:rsidRDefault="00D35128" w:rsidP="005E547B">
      <w:pPr>
        <w:spacing w:after="0" w:line="360" w:lineRule="auto"/>
        <w:jc w:val="both"/>
        <w:rPr>
          <w:rFonts w:ascii="Times New Roman" w:eastAsia="Times New Roman" w:hAnsi="Times New Roman" w:cs="Times New Roman"/>
          <w:sz w:val="24"/>
          <w:szCs w:val="24"/>
        </w:rPr>
      </w:pPr>
      <w:r w:rsidRPr="00713AB5">
        <w:rPr>
          <w:rFonts w:ascii="Times New Roman" w:eastAsia="Times New Roman" w:hAnsi="Times New Roman" w:cs="Times New Roman"/>
          <w:sz w:val="24"/>
          <w:szCs w:val="24"/>
        </w:rPr>
        <w:t>[4</w:t>
      </w:r>
      <w:r w:rsidR="0077373A" w:rsidRPr="00713AB5">
        <w:rPr>
          <w:rFonts w:ascii="Times New Roman" w:eastAsia="Times New Roman" w:hAnsi="Times New Roman" w:cs="Times New Roman"/>
          <w:sz w:val="24"/>
          <w:szCs w:val="24"/>
        </w:rPr>
        <w:t>6</w:t>
      </w:r>
      <w:r w:rsidRPr="00713AB5">
        <w:rPr>
          <w:rFonts w:ascii="Times New Roman" w:eastAsia="Times New Roman" w:hAnsi="Times New Roman" w:cs="Times New Roman"/>
          <w:sz w:val="24"/>
          <w:szCs w:val="24"/>
        </w:rPr>
        <w:t>] Caird, S., Roy, R., &amp; Herring, H. Improving the energy performance of UK households: Results from surveys of consumer adoption and use of low- and zero carbon technologies. </w:t>
      </w:r>
      <w:r w:rsidRPr="00713AB5">
        <w:rPr>
          <w:rFonts w:ascii="Times New Roman" w:eastAsia="Times New Roman" w:hAnsi="Times New Roman" w:cs="Times New Roman"/>
          <w:iCs/>
          <w:sz w:val="24"/>
          <w:szCs w:val="24"/>
        </w:rPr>
        <w:t>Energy Efficiency</w:t>
      </w:r>
      <w:r w:rsidRPr="00713AB5">
        <w:rPr>
          <w:rFonts w:ascii="Times New Roman" w:eastAsia="Times New Roman" w:hAnsi="Times New Roman" w:cs="Times New Roman"/>
          <w:sz w:val="24"/>
          <w:szCs w:val="24"/>
        </w:rPr>
        <w:t xml:space="preserve"> 2008; 1(2): 149–166.</w:t>
      </w:r>
    </w:p>
    <w:p w:rsidR="00D35128" w:rsidRPr="00713AB5" w:rsidRDefault="00D35128" w:rsidP="005E547B">
      <w:pPr>
        <w:autoSpaceDE w:val="0"/>
        <w:autoSpaceDN w:val="0"/>
        <w:adjustRightInd w:val="0"/>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[4</w:t>
      </w:r>
      <w:r w:rsidR="0077373A" w:rsidRPr="00713AB5">
        <w:rPr>
          <w:rFonts w:ascii="Times New Roman" w:hAnsi="Times New Roman" w:cs="Times New Roman"/>
          <w:sz w:val="24"/>
          <w:szCs w:val="24"/>
        </w:rPr>
        <w:t>7</w:t>
      </w:r>
      <w:r w:rsidRPr="00713AB5">
        <w:rPr>
          <w:rFonts w:ascii="Times New Roman" w:hAnsi="Times New Roman" w:cs="Times New Roman"/>
          <w:sz w:val="24"/>
          <w:szCs w:val="24"/>
        </w:rPr>
        <w:t>] Arkesteijn, K., &amp; Oerlemans, L. The early adoption of green power by Dutch households: an empirical exploration of factors influencing the early adoption of green electricity for domestic purposes. Energy Policy 2005; 33 (2): 183–196.</w:t>
      </w:r>
    </w:p>
    <w:p w:rsidR="00D35128" w:rsidRPr="00713AB5" w:rsidRDefault="0077373A" w:rsidP="005E547B">
      <w:pPr>
        <w:spacing w:after="0" w:line="360" w:lineRule="auto"/>
        <w:jc w:val="both"/>
        <w:rPr>
          <w:rFonts w:ascii="Times New Roman" w:hAnsi="Times New Roman" w:cs="Times New Roman"/>
          <w:bCs/>
          <w:sz w:val="24"/>
          <w:szCs w:val="24"/>
        </w:rPr>
      </w:pPr>
      <w:r w:rsidRPr="00713AB5">
        <w:rPr>
          <w:rFonts w:ascii="Times New Roman" w:hAnsi="Times New Roman" w:cs="Times New Roman"/>
          <w:bCs/>
          <w:sz w:val="24"/>
          <w:szCs w:val="24"/>
        </w:rPr>
        <w:t>[48</w:t>
      </w:r>
      <w:r w:rsidR="00D35128" w:rsidRPr="00713AB5">
        <w:rPr>
          <w:rFonts w:ascii="Times New Roman" w:hAnsi="Times New Roman" w:cs="Times New Roman"/>
          <w:bCs/>
          <w:sz w:val="24"/>
          <w:szCs w:val="24"/>
        </w:rPr>
        <w:t>] Linden, A.-L., Carlsson-Kanyama, A., &amp; Eriksson, B. Efficient and inefficient aspects of residential energy behaviour: what are the policy instruments for change? Energy Policy 2006; 34 (14): 1918–1927.</w:t>
      </w:r>
    </w:p>
    <w:p w:rsidR="00D35128" w:rsidRPr="00713AB5" w:rsidRDefault="0077373A" w:rsidP="005E547B">
      <w:pPr>
        <w:pStyle w:val="CommentText"/>
        <w:spacing w:after="0" w:line="360" w:lineRule="auto"/>
        <w:jc w:val="both"/>
        <w:rPr>
          <w:rFonts w:ascii="Times New Roman" w:hAnsi="Times New Roman" w:cs="Times New Roman"/>
        </w:rPr>
      </w:pPr>
      <w:r w:rsidRPr="00713AB5">
        <w:rPr>
          <w:rFonts w:ascii="Times New Roman" w:hAnsi="Times New Roman" w:cs="Times New Roman"/>
        </w:rPr>
        <w:t>[49</w:t>
      </w:r>
      <w:r w:rsidR="00D35128" w:rsidRPr="00713AB5">
        <w:rPr>
          <w:rFonts w:ascii="Times New Roman" w:hAnsi="Times New Roman" w:cs="Times New Roman"/>
        </w:rPr>
        <w:t xml:space="preserve">] Department for Environment, Food and Rural Affairs (DEFRA). Public attitudes and behaviours towards the environment - tracker survey. </w:t>
      </w:r>
      <w:r w:rsidR="006D7E62" w:rsidRPr="00713AB5">
        <w:rPr>
          <w:rFonts w:ascii="Times New Roman" w:hAnsi="Times New Roman" w:cs="Times New Roman"/>
        </w:rPr>
        <w:t xml:space="preserve">London (UK): </w:t>
      </w:r>
      <w:r w:rsidR="00D35128" w:rsidRPr="00713AB5">
        <w:rPr>
          <w:rFonts w:ascii="Times New Roman" w:hAnsi="Times New Roman" w:cs="Times New Roman"/>
        </w:rPr>
        <w:t>Department for Environment, Food and Rural Affairs</w:t>
      </w:r>
      <w:r w:rsidR="006D7E62" w:rsidRPr="00713AB5">
        <w:rPr>
          <w:rFonts w:ascii="Times New Roman" w:hAnsi="Times New Roman" w:cs="Times New Roman"/>
        </w:rPr>
        <w:t>;</w:t>
      </w:r>
      <w:r w:rsidR="00D35128" w:rsidRPr="00713AB5">
        <w:rPr>
          <w:rFonts w:ascii="Times New Roman" w:hAnsi="Times New Roman" w:cs="Times New Roman"/>
        </w:rPr>
        <w:t xml:space="preserve"> 2009. </w:t>
      </w:r>
    </w:p>
    <w:p w:rsidR="00D35128" w:rsidRPr="00713AB5" w:rsidRDefault="0077373A" w:rsidP="005E547B">
      <w:pPr>
        <w:tabs>
          <w:tab w:val="left" w:pos="1545"/>
        </w:tabs>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[50</w:t>
      </w:r>
      <w:r w:rsidR="00D35128" w:rsidRPr="00713AB5">
        <w:rPr>
          <w:rFonts w:ascii="Times New Roman" w:hAnsi="Times New Roman" w:cs="Times New Roman"/>
          <w:sz w:val="24"/>
          <w:szCs w:val="24"/>
        </w:rPr>
        <w:t xml:space="preserve">] Hobson, K. Thinking Habits into Action: The Role of Knowledge and Process in Questioning Household Consumption Practices. </w:t>
      </w:r>
      <w:r w:rsidR="00D35128" w:rsidRPr="00713AB5">
        <w:rPr>
          <w:rFonts w:ascii="Times New Roman" w:hAnsi="Times New Roman" w:cs="Times New Roman"/>
          <w:iCs/>
          <w:sz w:val="24"/>
          <w:szCs w:val="24"/>
        </w:rPr>
        <w:t xml:space="preserve">Local Environ: </w:t>
      </w:r>
      <w:r w:rsidR="00D35128" w:rsidRPr="00713AB5">
        <w:rPr>
          <w:rFonts w:ascii="Times New Roman" w:hAnsi="Times New Roman" w:cs="Times New Roman"/>
          <w:bCs/>
          <w:iCs/>
          <w:sz w:val="24"/>
          <w:szCs w:val="24"/>
        </w:rPr>
        <w:t>Int J. Justice Sustain 2003:</w:t>
      </w:r>
      <w:r w:rsidR="00D35128" w:rsidRPr="00713AB5">
        <w:rPr>
          <w:rFonts w:ascii="Times New Roman" w:hAnsi="Times New Roman" w:cs="Times New Roman"/>
          <w:sz w:val="24"/>
          <w:szCs w:val="24"/>
        </w:rPr>
        <w:t xml:space="preserve"> 8 (1): 95–112.</w:t>
      </w:r>
    </w:p>
    <w:p w:rsidR="00DC40E6" w:rsidRPr="00713AB5" w:rsidRDefault="00E131BC" w:rsidP="005E547B">
      <w:pPr>
        <w:spacing w:after="0" w:line="360" w:lineRule="auto"/>
        <w:jc w:val="both"/>
        <w:rPr>
          <w:rFonts w:ascii="Times New Roman" w:hAnsi="Times New Roman" w:cs="Times New Roman"/>
          <w:bCs/>
          <w:sz w:val="24"/>
          <w:szCs w:val="24"/>
        </w:rPr>
      </w:pPr>
      <w:r w:rsidRPr="00713AB5">
        <w:rPr>
          <w:rFonts w:ascii="Times New Roman" w:hAnsi="Times New Roman" w:cs="Times New Roman"/>
          <w:bCs/>
          <w:sz w:val="24"/>
          <w:szCs w:val="24"/>
        </w:rPr>
        <w:t>[</w:t>
      </w:r>
      <w:r w:rsidR="00DC40E6" w:rsidRPr="00713AB5">
        <w:rPr>
          <w:rFonts w:ascii="Times New Roman" w:hAnsi="Times New Roman" w:cs="Times New Roman"/>
          <w:bCs/>
          <w:sz w:val="24"/>
          <w:szCs w:val="24"/>
        </w:rPr>
        <w:t>5</w:t>
      </w:r>
      <w:r w:rsidRPr="00713AB5">
        <w:rPr>
          <w:rFonts w:ascii="Times New Roman" w:hAnsi="Times New Roman" w:cs="Times New Roman"/>
          <w:bCs/>
          <w:sz w:val="24"/>
          <w:szCs w:val="24"/>
        </w:rPr>
        <w:t>1</w:t>
      </w:r>
      <w:r w:rsidR="00DC40E6" w:rsidRPr="00713AB5">
        <w:rPr>
          <w:rFonts w:ascii="Times New Roman" w:hAnsi="Times New Roman" w:cs="Times New Roman"/>
          <w:bCs/>
          <w:sz w:val="24"/>
          <w:szCs w:val="24"/>
        </w:rPr>
        <w:t>] Ueno, T., Sano, F., Saeki, O., &amp; Tsuji, K. Effectiveness of an energy-consumption information system on energy savings in residential houses based on monitored data. Applied Energy 2006; 83 (2): 166-183.</w:t>
      </w:r>
    </w:p>
    <w:p w:rsidR="00DC40E6" w:rsidRPr="00713AB5" w:rsidRDefault="00E131BC" w:rsidP="005E547B">
      <w:pPr>
        <w:autoSpaceDE w:val="0"/>
        <w:autoSpaceDN w:val="0"/>
        <w:adjustRightInd w:val="0"/>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[52</w:t>
      </w:r>
      <w:r w:rsidR="00DC40E6" w:rsidRPr="00713AB5">
        <w:rPr>
          <w:rFonts w:ascii="Times New Roman" w:hAnsi="Times New Roman" w:cs="Times New Roman"/>
          <w:sz w:val="24"/>
          <w:szCs w:val="24"/>
        </w:rPr>
        <w:t xml:space="preserve">] Abrahamse, W., Steg, L., Vlek, C., &amp; Rothengatter, T. The Effect of Tailored Information, Goal Setting, and Tailored Feedback on Household Energy Use, Energy-related Behaviours, and Behaviour Antecedents. </w:t>
      </w:r>
      <w:r w:rsidR="00DC40E6" w:rsidRPr="00713AB5">
        <w:rPr>
          <w:rFonts w:ascii="Times New Roman" w:hAnsi="Times New Roman" w:cs="Times New Roman"/>
          <w:iCs/>
          <w:sz w:val="24"/>
          <w:szCs w:val="24"/>
        </w:rPr>
        <w:t>J.</w:t>
      </w:r>
      <w:r w:rsidR="00DC40E6" w:rsidRPr="00713AB5">
        <w:rPr>
          <w:rFonts w:ascii="Times New Roman" w:hAnsi="Times New Roman" w:cs="Times New Roman"/>
          <w:sz w:val="24"/>
          <w:szCs w:val="24"/>
        </w:rPr>
        <w:t xml:space="preserve"> </w:t>
      </w:r>
      <w:r w:rsidR="00DC40E6" w:rsidRPr="00713AB5">
        <w:rPr>
          <w:rFonts w:ascii="Times New Roman" w:hAnsi="Times New Roman" w:cs="Times New Roman"/>
          <w:iCs/>
          <w:sz w:val="24"/>
          <w:szCs w:val="24"/>
        </w:rPr>
        <w:t xml:space="preserve">Environ Psychol </w:t>
      </w:r>
      <w:r w:rsidR="00DC40E6" w:rsidRPr="00713AB5">
        <w:rPr>
          <w:rFonts w:ascii="Times New Roman" w:hAnsi="Times New Roman" w:cs="Times New Roman"/>
          <w:sz w:val="24"/>
          <w:szCs w:val="24"/>
        </w:rPr>
        <w:t>2007;</w:t>
      </w:r>
      <w:r w:rsidR="00DC40E6" w:rsidRPr="00713AB5">
        <w:rPr>
          <w:rFonts w:ascii="Times New Roman" w:hAnsi="Times New Roman" w:cs="Times New Roman"/>
          <w:iCs/>
          <w:sz w:val="24"/>
          <w:szCs w:val="24"/>
        </w:rPr>
        <w:t xml:space="preserve"> </w:t>
      </w:r>
      <w:r w:rsidR="00DC40E6" w:rsidRPr="00713AB5">
        <w:rPr>
          <w:rFonts w:ascii="Times New Roman" w:hAnsi="Times New Roman" w:cs="Times New Roman"/>
          <w:sz w:val="24"/>
          <w:szCs w:val="24"/>
        </w:rPr>
        <w:t>27 (4): 265–276.</w:t>
      </w:r>
    </w:p>
    <w:p w:rsidR="00DC40E6" w:rsidRPr="00713AB5" w:rsidRDefault="00E131BC"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[53</w:t>
      </w:r>
      <w:r w:rsidR="00DC40E6" w:rsidRPr="00713AB5">
        <w:rPr>
          <w:rFonts w:ascii="Times New Roman" w:hAnsi="Times New Roman" w:cs="Times New Roman"/>
          <w:sz w:val="24"/>
          <w:szCs w:val="24"/>
        </w:rPr>
        <w:t>] Buchanan, K., Russo, R., &amp; Anderson, B. Feeding back about eco-feedback: How do consumers use and respond to energy monitors? Energy Policy 2014; 73: 138–146.</w:t>
      </w:r>
    </w:p>
    <w:p w:rsidR="00DC40E6" w:rsidRPr="00713AB5" w:rsidRDefault="00E131BC" w:rsidP="005E547B">
      <w:pPr>
        <w:autoSpaceDE w:val="0"/>
        <w:autoSpaceDN w:val="0"/>
        <w:adjustRightInd w:val="0"/>
        <w:spacing w:after="0" w:line="360" w:lineRule="auto"/>
        <w:jc w:val="both"/>
        <w:rPr>
          <w:rFonts w:ascii="Times New Roman" w:eastAsia="AdvTimes" w:hAnsi="Times New Roman" w:cs="Times New Roman"/>
          <w:sz w:val="24"/>
          <w:szCs w:val="24"/>
          <w:lang w:val="en-GB"/>
        </w:rPr>
      </w:pPr>
      <w:r w:rsidRPr="00713AB5">
        <w:rPr>
          <w:rFonts w:ascii="Times New Roman" w:eastAsia="AdvTimes" w:hAnsi="Times New Roman" w:cs="Times New Roman"/>
          <w:sz w:val="24"/>
          <w:szCs w:val="24"/>
          <w:lang w:val="en-GB"/>
        </w:rPr>
        <w:t>[54</w:t>
      </w:r>
      <w:r w:rsidR="00DC40E6" w:rsidRPr="00713AB5">
        <w:rPr>
          <w:rFonts w:ascii="Times New Roman" w:eastAsia="AdvTimes" w:hAnsi="Times New Roman" w:cs="Times New Roman"/>
          <w:sz w:val="24"/>
          <w:szCs w:val="24"/>
          <w:lang w:val="en-GB"/>
        </w:rPr>
        <w:t>] Samuelson, C.D., &amp; Biek, M. Attitudes toward energy conservation: a confirmatory factor analysis. J Applied Social Psychol 1991; 21 (7): 549–568.</w:t>
      </w:r>
    </w:p>
    <w:p w:rsidR="00DC40E6" w:rsidRPr="00713AB5" w:rsidRDefault="00E131BC" w:rsidP="005E547B">
      <w:pPr>
        <w:tabs>
          <w:tab w:val="left" w:pos="1545"/>
        </w:tabs>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[55</w:t>
      </w:r>
      <w:r w:rsidR="00DC40E6" w:rsidRPr="00713AB5">
        <w:rPr>
          <w:rFonts w:ascii="Times New Roman" w:hAnsi="Times New Roman" w:cs="Times New Roman"/>
          <w:sz w:val="24"/>
          <w:szCs w:val="24"/>
        </w:rPr>
        <w:t>] Hutcheson, G.D., &amp; Sofroniou, N. The Multivariate Social Scientist</w:t>
      </w:r>
      <w:r w:rsidR="000F3702" w:rsidRPr="00713AB5">
        <w:rPr>
          <w:rFonts w:ascii="Times New Roman" w:hAnsi="Times New Roman" w:cs="Times New Roman"/>
          <w:sz w:val="24"/>
          <w:szCs w:val="24"/>
        </w:rPr>
        <w:t>. London: SAGE</w:t>
      </w:r>
      <w:r w:rsidR="00DC40E6" w:rsidRPr="00713AB5">
        <w:rPr>
          <w:rFonts w:ascii="Times New Roman" w:hAnsi="Times New Roman" w:cs="Times New Roman"/>
          <w:sz w:val="24"/>
          <w:szCs w:val="24"/>
        </w:rPr>
        <w:t>; 1999.</w:t>
      </w:r>
    </w:p>
    <w:p w:rsidR="00DC40E6" w:rsidRPr="00713AB5" w:rsidRDefault="00E131BC" w:rsidP="005E547B">
      <w:pPr>
        <w:spacing w:after="0" w:line="360" w:lineRule="auto"/>
        <w:jc w:val="both"/>
        <w:rPr>
          <w:rFonts w:ascii="Times New Roman" w:hAnsi="Times New Roman" w:cs="Times New Roman"/>
          <w:bCs/>
          <w:sz w:val="24"/>
          <w:szCs w:val="24"/>
        </w:rPr>
      </w:pPr>
      <w:r w:rsidRPr="00713AB5">
        <w:rPr>
          <w:rFonts w:ascii="Times New Roman" w:hAnsi="Times New Roman" w:cs="Times New Roman"/>
          <w:bCs/>
          <w:sz w:val="24"/>
          <w:szCs w:val="24"/>
        </w:rPr>
        <w:t>[56</w:t>
      </w:r>
      <w:r w:rsidR="00DC40E6" w:rsidRPr="00713AB5">
        <w:rPr>
          <w:rFonts w:ascii="Times New Roman" w:hAnsi="Times New Roman" w:cs="Times New Roman"/>
          <w:bCs/>
          <w:sz w:val="24"/>
          <w:szCs w:val="24"/>
        </w:rPr>
        <w:t>] Olli, E., Grendstad, G., &amp; Wollebaak, D. Correlates of environmental behaviours: Bringing back social context. Environ and behave 2001; 33: 181–208.</w:t>
      </w:r>
    </w:p>
    <w:p w:rsidR="00DC40E6" w:rsidRPr="00713AB5" w:rsidRDefault="00DC40E6"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[5</w:t>
      </w:r>
      <w:r w:rsidR="00E131BC" w:rsidRPr="00713AB5">
        <w:rPr>
          <w:rFonts w:ascii="Times New Roman" w:hAnsi="Times New Roman" w:cs="Times New Roman"/>
          <w:sz w:val="24"/>
          <w:szCs w:val="24"/>
        </w:rPr>
        <w:t>7</w:t>
      </w:r>
      <w:r w:rsidRPr="00713AB5">
        <w:rPr>
          <w:rFonts w:ascii="Times New Roman" w:hAnsi="Times New Roman" w:cs="Times New Roman"/>
          <w:sz w:val="24"/>
          <w:szCs w:val="24"/>
        </w:rPr>
        <w:t>] Torriti, J., Hanna, R., Anderson, B., Yeboah, G. &amp; Druckman, A. Peak residential electricity demand and social practices: Deriving flexibility and greenhouse gas intensities from time use and locational data. Indoor Built Environ 2015; 24 (7): 891-912.</w:t>
      </w:r>
    </w:p>
    <w:p w:rsidR="007972C5" w:rsidRPr="00713AB5" w:rsidRDefault="007972C5"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lastRenderedPageBreak/>
        <w:t>[</w:t>
      </w:r>
      <w:r w:rsidR="00E131BC" w:rsidRPr="00713AB5">
        <w:rPr>
          <w:rFonts w:ascii="Times New Roman" w:hAnsi="Times New Roman" w:cs="Times New Roman"/>
          <w:sz w:val="24"/>
          <w:szCs w:val="24"/>
        </w:rPr>
        <w:t>58</w:t>
      </w:r>
      <w:r w:rsidR="00700FFF" w:rsidRPr="00713AB5">
        <w:rPr>
          <w:rFonts w:ascii="Times New Roman" w:hAnsi="Times New Roman" w:cs="Times New Roman"/>
          <w:sz w:val="24"/>
          <w:szCs w:val="24"/>
        </w:rPr>
        <w:t>]</w:t>
      </w:r>
      <w:r w:rsidRPr="00713AB5">
        <w:rPr>
          <w:rFonts w:ascii="Times New Roman" w:hAnsi="Times New Roman" w:cs="Times New Roman"/>
          <w:sz w:val="24"/>
          <w:szCs w:val="24"/>
        </w:rPr>
        <w:t xml:space="preserve"> Jones, R.V., Fuertes, A., &amp; Lomas, K.J. The socio-economic, dwelling and appliance related factors affecting electricity co</w:t>
      </w:r>
      <w:r w:rsidR="00700FFF" w:rsidRPr="00713AB5">
        <w:rPr>
          <w:rFonts w:ascii="Times New Roman" w:hAnsi="Times New Roman" w:cs="Times New Roman"/>
          <w:sz w:val="24"/>
          <w:szCs w:val="24"/>
        </w:rPr>
        <w:t>nsumption in domestic buildings.</w:t>
      </w:r>
      <w:r w:rsidRPr="00713AB5">
        <w:rPr>
          <w:rFonts w:ascii="Times New Roman" w:hAnsi="Times New Roman" w:cs="Times New Roman"/>
          <w:sz w:val="24"/>
          <w:szCs w:val="24"/>
        </w:rPr>
        <w:t xml:space="preserve"> Renew. Sustain. Energy Rev.</w:t>
      </w:r>
      <w:r w:rsidR="00700FFF" w:rsidRPr="00713AB5">
        <w:rPr>
          <w:rFonts w:ascii="Times New Roman" w:hAnsi="Times New Roman" w:cs="Times New Roman"/>
          <w:sz w:val="24"/>
          <w:szCs w:val="24"/>
        </w:rPr>
        <w:t xml:space="preserve"> 2015; 43:</w:t>
      </w:r>
      <w:r w:rsidRPr="00713AB5">
        <w:rPr>
          <w:rFonts w:ascii="Times New Roman" w:hAnsi="Times New Roman" w:cs="Times New Roman"/>
          <w:sz w:val="24"/>
          <w:szCs w:val="24"/>
        </w:rPr>
        <w:t xml:space="preserve"> 901–917.</w:t>
      </w:r>
    </w:p>
    <w:p w:rsidR="00700FFF" w:rsidRPr="00713AB5" w:rsidRDefault="00700FFF"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w:t>
      </w:r>
      <w:r w:rsidR="00E131BC" w:rsidRPr="00713AB5">
        <w:rPr>
          <w:rFonts w:ascii="Times New Roman" w:hAnsi="Times New Roman" w:cs="Times New Roman"/>
          <w:sz w:val="24"/>
          <w:szCs w:val="24"/>
        </w:rPr>
        <w:t>59</w:t>
      </w:r>
      <w:r w:rsidRPr="00713AB5">
        <w:rPr>
          <w:rFonts w:ascii="Times New Roman" w:hAnsi="Times New Roman" w:cs="Times New Roman"/>
          <w:sz w:val="24"/>
          <w:szCs w:val="24"/>
        </w:rPr>
        <w:t>] Jones, R.V., &amp; Lomas, K.J. Determinants of high electrical energy demand in UK homes: Socio-economic and dwelling characteristics. Energy and Build 2015; 101: 24-34.</w:t>
      </w:r>
    </w:p>
    <w:p w:rsidR="00D35128" w:rsidRPr="00713AB5" w:rsidRDefault="00E131BC" w:rsidP="005E547B">
      <w:pPr>
        <w:spacing w:line="360" w:lineRule="auto"/>
        <w:jc w:val="both"/>
        <w:rPr>
          <w:rFonts w:ascii="Times New Roman" w:eastAsia="Times New Roman" w:hAnsi="Times New Roman" w:cs="Times New Roman"/>
          <w:sz w:val="24"/>
          <w:szCs w:val="24"/>
        </w:rPr>
      </w:pPr>
      <w:r w:rsidRPr="00713AB5">
        <w:rPr>
          <w:rFonts w:ascii="Times New Roman" w:hAnsi="Times New Roman" w:cs="Times New Roman"/>
          <w:bCs/>
          <w:sz w:val="24"/>
          <w:szCs w:val="24"/>
        </w:rPr>
        <w:t>[60</w:t>
      </w:r>
      <w:r w:rsidR="00895E55" w:rsidRPr="00713AB5">
        <w:rPr>
          <w:rFonts w:ascii="Times New Roman" w:hAnsi="Times New Roman" w:cs="Times New Roman"/>
          <w:bCs/>
          <w:sz w:val="24"/>
          <w:szCs w:val="24"/>
        </w:rPr>
        <w:t>]</w:t>
      </w:r>
      <w:r w:rsidR="00895E55" w:rsidRPr="00713AB5">
        <w:rPr>
          <w:rFonts w:ascii="Times New Roman" w:hAnsi="Times New Roman" w:cs="Times New Roman"/>
          <w:bCs/>
        </w:rPr>
        <w:t xml:space="preserve"> </w:t>
      </w:r>
      <w:r w:rsidR="00895E55" w:rsidRPr="00713AB5">
        <w:rPr>
          <w:rFonts w:ascii="Times New Roman" w:hAnsi="Times New Roman" w:cs="Times New Roman"/>
          <w:sz w:val="24"/>
          <w:szCs w:val="24"/>
        </w:rPr>
        <w:t xml:space="preserve">Poortinga, W., </w:t>
      </w:r>
      <w:r w:rsidR="00895E55" w:rsidRPr="00713AB5">
        <w:rPr>
          <w:rFonts w:ascii="Times New Roman" w:eastAsiaTheme="minorHAnsi" w:hAnsi="Times New Roman" w:cs="Times New Roman"/>
          <w:sz w:val="24"/>
          <w:szCs w:val="24"/>
        </w:rPr>
        <w:t>Whitmarsh</w:t>
      </w:r>
      <w:r w:rsidR="00895E55" w:rsidRPr="00713AB5">
        <w:rPr>
          <w:rFonts w:ascii="Times New Roman" w:hAnsi="Times New Roman" w:cs="Times New Roman"/>
          <w:sz w:val="24"/>
          <w:szCs w:val="24"/>
        </w:rPr>
        <w:t xml:space="preserve">, L., &amp; Suffolk, C. </w:t>
      </w:r>
      <w:r w:rsidR="00895E55" w:rsidRPr="00713AB5">
        <w:rPr>
          <w:rFonts w:ascii="Times New Roman" w:eastAsia="Times New Roman" w:hAnsi="Times New Roman" w:cs="Times New Roman"/>
          <w:sz w:val="24"/>
          <w:szCs w:val="24"/>
        </w:rPr>
        <w:t>The introduction of a single-use carrier bag charge in Wales: Attitude change and behavioural spillover effects. </w:t>
      </w:r>
      <w:r w:rsidR="00895E55" w:rsidRPr="00713AB5">
        <w:rPr>
          <w:rFonts w:ascii="Times New Roman" w:eastAsia="Times New Roman" w:hAnsi="Times New Roman" w:cs="Times New Roman"/>
          <w:iCs/>
          <w:sz w:val="24"/>
          <w:szCs w:val="24"/>
        </w:rPr>
        <w:t>J. Environ Psychol 2013;</w:t>
      </w:r>
      <w:r w:rsidR="00895E55" w:rsidRPr="00713AB5">
        <w:rPr>
          <w:rFonts w:ascii="Times New Roman" w:eastAsia="Times New Roman" w:hAnsi="Times New Roman" w:cs="Times New Roman"/>
          <w:sz w:val="24"/>
          <w:szCs w:val="24"/>
        </w:rPr>
        <w:t> 36: 240-247.</w:t>
      </w:r>
    </w:p>
    <w:p w:rsidR="00895E55" w:rsidRPr="00713AB5" w:rsidRDefault="00E131BC"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[61</w:t>
      </w:r>
      <w:r w:rsidR="00DC40E6" w:rsidRPr="00713AB5">
        <w:rPr>
          <w:rFonts w:ascii="Times New Roman" w:hAnsi="Times New Roman" w:cs="Times New Roman"/>
          <w:sz w:val="24"/>
          <w:szCs w:val="24"/>
        </w:rPr>
        <w:t>] Elleg</w:t>
      </w:r>
      <w:r w:rsidR="00DC40E6" w:rsidRPr="00713AB5">
        <w:rPr>
          <w:rFonts w:ascii="Times New Roman" w:hAnsi="Times New Roman" w:cs="Times New Roman"/>
          <w:iCs/>
          <w:sz w:val="24"/>
          <w:szCs w:val="24"/>
        </w:rPr>
        <w:t>å</w:t>
      </w:r>
      <w:r w:rsidR="00DC40E6" w:rsidRPr="00713AB5">
        <w:rPr>
          <w:rFonts w:ascii="Times New Roman" w:hAnsi="Times New Roman" w:cs="Times New Roman"/>
          <w:sz w:val="24"/>
          <w:szCs w:val="24"/>
        </w:rPr>
        <w:t>rd, K., &amp; Palm, J. Visualizing energy consumption activities as a tool for making everyday life more sustainable. Applied Energy 2011; 88: 1920-1926.</w:t>
      </w:r>
    </w:p>
    <w:p w:rsidR="00895E55" w:rsidRPr="00713AB5" w:rsidRDefault="00E131BC"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[62</w:t>
      </w:r>
      <w:r w:rsidR="00DC40E6" w:rsidRPr="00713AB5">
        <w:rPr>
          <w:rFonts w:ascii="Times New Roman" w:hAnsi="Times New Roman" w:cs="Times New Roman"/>
          <w:sz w:val="24"/>
          <w:szCs w:val="24"/>
        </w:rPr>
        <w:t>] Cabeza, L.F., Urge-Vorsatz, D., McNeil, M.A., Barreneche, C., &amp; Serrano, S. Investigating greenhouse challenge from growing trends of electricity consumption through home appliances in buildings. Renew</w:t>
      </w:r>
      <w:r w:rsidR="002A62AF" w:rsidRPr="00713AB5">
        <w:rPr>
          <w:rFonts w:ascii="Times New Roman" w:hAnsi="Times New Roman" w:cs="Times New Roman"/>
          <w:sz w:val="24"/>
          <w:szCs w:val="24"/>
        </w:rPr>
        <w:t>.</w:t>
      </w:r>
      <w:r w:rsidR="00DC40E6" w:rsidRPr="00713AB5">
        <w:rPr>
          <w:rFonts w:ascii="Times New Roman" w:hAnsi="Times New Roman" w:cs="Times New Roman"/>
          <w:sz w:val="24"/>
          <w:szCs w:val="24"/>
        </w:rPr>
        <w:t xml:space="preserve"> Sustain</w:t>
      </w:r>
      <w:r w:rsidR="002A62AF" w:rsidRPr="00713AB5">
        <w:rPr>
          <w:rFonts w:ascii="Times New Roman" w:hAnsi="Times New Roman" w:cs="Times New Roman"/>
          <w:sz w:val="24"/>
          <w:szCs w:val="24"/>
        </w:rPr>
        <w:t>.</w:t>
      </w:r>
      <w:r w:rsidR="00DC40E6" w:rsidRPr="00713AB5">
        <w:rPr>
          <w:rFonts w:ascii="Times New Roman" w:hAnsi="Times New Roman" w:cs="Times New Roman"/>
          <w:sz w:val="24"/>
          <w:szCs w:val="24"/>
        </w:rPr>
        <w:t xml:space="preserve"> Energy Rev</w:t>
      </w:r>
      <w:r w:rsidR="002A62AF" w:rsidRPr="00713AB5">
        <w:rPr>
          <w:rFonts w:ascii="Times New Roman" w:hAnsi="Times New Roman" w:cs="Times New Roman"/>
          <w:sz w:val="24"/>
          <w:szCs w:val="24"/>
        </w:rPr>
        <w:t>.</w:t>
      </w:r>
      <w:r w:rsidR="00DC40E6" w:rsidRPr="00713AB5">
        <w:rPr>
          <w:rFonts w:ascii="Times New Roman" w:hAnsi="Times New Roman" w:cs="Times New Roman"/>
          <w:sz w:val="24"/>
          <w:szCs w:val="24"/>
        </w:rPr>
        <w:t xml:space="preserve"> 2014; 36: 188-193.</w:t>
      </w:r>
    </w:p>
    <w:p w:rsidR="00895E55" w:rsidRPr="00713AB5" w:rsidRDefault="00E131BC" w:rsidP="005E547B">
      <w:pPr>
        <w:spacing w:after="0" w:line="360" w:lineRule="auto"/>
        <w:jc w:val="both"/>
        <w:textAlignment w:val="baseline"/>
        <w:rPr>
          <w:rFonts w:ascii="Times New Roman" w:eastAsia="Times New Roman" w:hAnsi="Times New Roman" w:cs="Times New Roman"/>
          <w:sz w:val="24"/>
          <w:szCs w:val="24"/>
        </w:rPr>
      </w:pPr>
      <w:r w:rsidRPr="00713AB5">
        <w:rPr>
          <w:rFonts w:ascii="Times New Roman" w:eastAsia="Times New Roman" w:hAnsi="Times New Roman" w:cs="Times New Roman"/>
          <w:sz w:val="24"/>
          <w:szCs w:val="24"/>
        </w:rPr>
        <w:t>[63</w:t>
      </w:r>
      <w:r w:rsidR="00DC40E6" w:rsidRPr="00713AB5">
        <w:rPr>
          <w:rFonts w:ascii="Times New Roman" w:eastAsia="Times New Roman" w:hAnsi="Times New Roman" w:cs="Times New Roman"/>
          <w:sz w:val="24"/>
          <w:szCs w:val="24"/>
        </w:rPr>
        <w:t>] Mansouri, I., Newborough, M., &amp; Probert, D. Energy Consumption in UK Households:  Impact of Domestic Electrical Appliances. Applied Energy 1996; 54 (3): 211-285.</w:t>
      </w:r>
    </w:p>
    <w:p w:rsidR="002817D6" w:rsidRPr="00713AB5" w:rsidRDefault="00DC40E6" w:rsidP="005E547B">
      <w:pPr>
        <w:autoSpaceDE w:val="0"/>
        <w:autoSpaceDN w:val="0"/>
        <w:adjustRightInd w:val="0"/>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w:t>
      </w:r>
      <w:r w:rsidR="00E131BC" w:rsidRPr="00713AB5">
        <w:rPr>
          <w:rFonts w:ascii="Times New Roman" w:hAnsi="Times New Roman" w:cs="Times New Roman"/>
          <w:sz w:val="24"/>
          <w:szCs w:val="24"/>
        </w:rPr>
        <w:t>64</w:t>
      </w:r>
      <w:r w:rsidRPr="00713AB5">
        <w:rPr>
          <w:rFonts w:ascii="Times New Roman" w:hAnsi="Times New Roman" w:cs="Times New Roman"/>
          <w:sz w:val="24"/>
          <w:szCs w:val="24"/>
        </w:rPr>
        <w:t>] Energy Saving Trust (EST)</w:t>
      </w:r>
      <w:r w:rsidRPr="00713AB5">
        <w:rPr>
          <w:rFonts w:ascii="Times New Roman" w:eastAsia="Arial Unicode MS" w:hAnsi="Times New Roman" w:cs="Times New Roman"/>
          <w:sz w:val="24"/>
          <w:szCs w:val="24"/>
          <w:shd w:val="clear" w:color="auto" w:fill="FFFFFF"/>
        </w:rPr>
        <w:t xml:space="preserve">. The rise of the machines - A review of energy using products in the home from the 1970s to today. </w:t>
      </w:r>
      <w:r w:rsidR="006D7E62" w:rsidRPr="00713AB5">
        <w:rPr>
          <w:rFonts w:ascii="Times New Roman" w:eastAsia="Arial Unicode MS" w:hAnsi="Times New Roman" w:cs="Times New Roman"/>
          <w:sz w:val="24"/>
          <w:szCs w:val="24"/>
          <w:shd w:val="clear" w:color="auto" w:fill="FFFFFF"/>
        </w:rPr>
        <w:t xml:space="preserve">London (UK): Energy Saving Trust; </w:t>
      </w:r>
      <w:r w:rsidRPr="00713AB5">
        <w:rPr>
          <w:rFonts w:ascii="Times New Roman" w:eastAsia="Arial Unicode MS" w:hAnsi="Times New Roman" w:cs="Times New Roman"/>
          <w:sz w:val="24"/>
          <w:szCs w:val="24"/>
          <w:shd w:val="clear" w:color="auto" w:fill="FFFFFF"/>
        </w:rPr>
        <w:t>2006.                                                                        &lt;</w:t>
      </w:r>
      <w:r w:rsidRPr="00713AB5">
        <w:rPr>
          <w:rFonts w:ascii="Times New Roman" w:hAnsi="Times New Roman" w:cs="Times New Roman"/>
          <w:sz w:val="24"/>
          <w:szCs w:val="24"/>
        </w:rPr>
        <w:t>http://greengumption.co.uk/live/wp-content/uploads/TheRiseOfTheMachines.pdf</w:t>
      </w:r>
      <w:r w:rsidRPr="00713AB5">
        <w:rPr>
          <w:rStyle w:val="Hyperlink"/>
          <w:rFonts w:ascii="Times New Roman" w:hAnsi="Times New Roman" w:cs="Times New Roman"/>
          <w:color w:val="auto"/>
          <w:sz w:val="24"/>
          <w:szCs w:val="24"/>
          <w:u w:val="none"/>
        </w:rPr>
        <w:t>&gt;</w:t>
      </w:r>
      <w:r w:rsidR="000F3702" w:rsidRPr="00713AB5">
        <w:rPr>
          <w:rFonts w:ascii="Times New Roman" w:hAnsi="Times New Roman" w:cs="Times New Roman"/>
          <w:sz w:val="24"/>
          <w:szCs w:val="24"/>
        </w:rPr>
        <w:t xml:space="preserve"> [accessed</w:t>
      </w:r>
      <w:r w:rsidRPr="00713AB5">
        <w:rPr>
          <w:rFonts w:ascii="Times New Roman" w:hAnsi="Times New Roman" w:cs="Times New Roman"/>
          <w:sz w:val="24"/>
          <w:szCs w:val="24"/>
        </w:rPr>
        <w:t xml:space="preserve"> 2015-10-7].</w:t>
      </w:r>
    </w:p>
    <w:p w:rsidR="002D424E" w:rsidRPr="00713AB5" w:rsidRDefault="00E131BC" w:rsidP="005E547B">
      <w:pPr>
        <w:spacing w:after="0" w:line="360" w:lineRule="auto"/>
        <w:jc w:val="both"/>
        <w:rPr>
          <w:rFonts w:ascii="Times New Roman" w:hAnsi="Times New Roman" w:cs="Times New Roman"/>
          <w:bCs/>
          <w:sz w:val="24"/>
          <w:szCs w:val="24"/>
        </w:rPr>
      </w:pPr>
      <w:r w:rsidRPr="00713AB5">
        <w:rPr>
          <w:rFonts w:ascii="Times New Roman" w:hAnsi="Times New Roman" w:cs="Times New Roman"/>
          <w:bCs/>
          <w:sz w:val="24"/>
          <w:szCs w:val="24"/>
        </w:rPr>
        <w:t>[65</w:t>
      </w:r>
      <w:r w:rsidR="002817D6" w:rsidRPr="00713AB5">
        <w:rPr>
          <w:rFonts w:ascii="Times New Roman" w:hAnsi="Times New Roman" w:cs="Times New Roman"/>
          <w:bCs/>
          <w:sz w:val="24"/>
          <w:szCs w:val="24"/>
        </w:rPr>
        <w:t>] Bertoldi, P., &amp; Atanasiu, B. Electricity Consumption and Efficiency Trends in Eu</w:t>
      </w:r>
      <w:r w:rsidR="006D7E62" w:rsidRPr="00713AB5">
        <w:rPr>
          <w:rFonts w:ascii="Times New Roman" w:hAnsi="Times New Roman" w:cs="Times New Roman"/>
          <w:bCs/>
          <w:sz w:val="24"/>
          <w:szCs w:val="24"/>
        </w:rPr>
        <w:t>ropean Union. Status Report 2009</w:t>
      </w:r>
      <w:r w:rsidR="002817D6" w:rsidRPr="00713AB5">
        <w:rPr>
          <w:rFonts w:ascii="Times New Roman" w:hAnsi="Times New Roman" w:cs="Times New Roman"/>
          <w:bCs/>
          <w:sz w:val="24"/>
          <w:szCs w:val="24"/>
        </w:rPr>
        <w:t>. Luxembourg: Publicatio</w:t>
      </w:r>
      <w:r w:rsidR="006D7E62" w:rsidRPr="00713AB5">
        <w:rPr>
          <w:rFonts w:ascii="Times New Roman" w:hAnsi="Times New Roman" w:cs="Times New Roman"/>
          <w:bCs/>
          <w:sz w:val="24"/>
          <w:szCs w:val="24"/>
        </w:rPr>
        <w:t>ns Office of the European Union;</w:t>
      </w:r>
      <w:r w:rsidR="002817D6" w:rsidRPr="00713AB5">
        <w:rPr>
          <w:rFonts w:ascii="Times New Roman" w:hAnsi="Times New Roman" w:cs="Times New Roman"/>
          <w:bCs/>
          <w:sz w:val="24"/>
          <w:szCs w:val="24"/>
        </w:rPr>
        <w:t xml:space="preserve"> 2009.</w:t>
      </w:r>
    </w:p>
    <w:p w:rsidR="002D424E" w:rsidRPr="00713AB5" w:rsidRDefault="00E131BC"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[66</w:t>
      </w:r>
      <w:r w:rsidR="002817D6" w:rsidRPr="00713AB5">
        <w:rPr>
          <w:rFonts w:ascii="Times New Roman" w:hAnsi="Times New Roman" w:cs="Times New Roman"/>
          <w:sz w:val="24"/>
          <w:szCs w:val="24"/>
        </w:rPr>
        <w:t xml:space="preserve">] Building Research Establishment (BRE). Energy Follow-Up Survey 2011. Report 9: Domestic appliances, cooking &amp; cooling equipment. </w:t>
      </w:r>
      <w:r w:rsidR="009D59A3" w:rsidRPr="00713AB5">
        <w:rPr>
          <w:rFonts w:ascii="Times New Roman" w:hAnsi="Times New Roman" w:cs="Times New Roman"/>
          <w:sz w:val="24"/>
          <w:szCs w:val="24"/>
        </w:rPr>
        <w:t>Report number 288143.</w:t>
      </w:r>
      <w:r w:rsidR="002817D6" w:rsidRPr="00713AB5">
        <w:rPr>
          <w:rFonts w:ascii="Times New Roman" w:hAnsi="Times New Roman" w:cs="Times New Roman"/>
          <w:sz w:val="24"/>
          <w:szCs w:val="24"/>
        </w:rPr>
        <w:t xml:space="preserve"> </w:t>
      </w:r>
      <w:r w:rsidR="006D7E62" w:rsidRPr="00713AB5">
        <w:rPr>
          <w:rFonts w:ascii="Times New Roman" w:hAnsi="Times New Roman" w:cs="Times New Roman"/>
          <w:sz w:val="24"/>
          <w:szCs w:val="24"/>
        </w:rPr>
        <w:t>London (UK): Building Research Establishment</w:t>
      </w:r>
      <w:r w:rsidR="002817D6" w:rsidRPr="00713AB5">
        <w:rPr>
          <w:rFonts w:ascii="Times New Roman" w:hAnsi="Times New Roman" w:cs="Times New Roman"/>
          <w:sz w:val="24"/>
          <w:szCs w:val="24"/>
        </w:rPr>
        <w:t>; 2013.</w:t>
      </w:r>
    </w:p>
    <w:p w:rsidR="00F228E4" w:rsidRPr="00713AB5" w:rsidRDefault="00E131BC" w:rsidP="005E547B">
      <w:pPr>
        <w:spacing w:after="0" w:line="360" w:lineRule="auto"/>
        <w:jc w:val="both"/>
        <w:rPr>
          <w:rFonts w:ascii="Times New Roman" w:hAnsi="Times New Roman" w:cs="Times New Roman"/>
          <w:sz w:val="24"/>
          <w:szCs w:val="24"/>
        </w:rPr>
      </w:pPr>
      <w:r w:rsidRPr="00713AB5">
        <w:rPr>
          <w:rFonts w:ascii="Times New Roman" w:hAnsi="Times New Roman" w:cs="Times New Roman"/>
          <w:sz w:val="24"/>
          <w:szCs w:val="24"/>
        </w:rPr>
        <w:t>[67</w:t>
      </w:r>
      <w:r w:rsidR="00F228E4" w:rsidRPr="00713AB5">
        <w:rPr>
          <w:rFonts w:ascii="Times New Roman" w:hAnsi="Times New Roman" w:cs="Times New Roman"/>
          <w:sz w:val="24"/>
          <w:szCs w:val="24"/>
        </w:rPr>
        <w:t xml:space="preserve">] Zafirakis D., Chalvatzis K.J., Baiocchi G., </w:t>
      </w:r>
      <w:r w:rsidR="002D424E" w:rsidRPr="00713AB5">
        <w:rPr>
          <w:rFonts w:ascii="Times New Roman" w:hAnsi="Times New Roman" w:cs="Times New Roman"/>
          <w:sz w:val="24"/>
          <w:szCs w:val="24"/>
        </w:rPr>
        <w:t xml:space="preserve">&amp; </w:t>
      </w:r>
      <w:r w:rsidR="00F228E4" w:rsidRPr="00713AB5">
        <w:rPr>
          <w:rFonts w:ascii="Times New Roman" w:hAnsi="Times New Roman" w:cs="Times New Roman"/>
          <w:sz w:val="24"/>
          <w:szCs w:val="24"/>
        </w:rPr>
        <w:t>Daskalakis G. Modeling of financial incentives for investments in energy storage systems that promote the large-scale integration of wind energy. Applied Energy 2013;</w:t>
      </w:r>
      <w:r w:rsidR="00562807" w:rsidRPr="00713AB5">
        <w:rPr>
          <w:rFonts w:ascii="Times New Roman" w:hAnsi="Times New Roman" w:cs="Times New Roman"/>
          <w:sz w:val="24"/>
          <w:szCs w:val="24"/>
        </w:rPr>
        <w:t xml:space="preserve"> </w:t>
      </w:r>
      <w:r w:rsidR="00F228E4" w:rsidRPr="00713AB5">
        <w:rPr>
          <w:rFonts w:ascii="Times New Roman" w:hAnsi="Times New Roman" w:cs="Times New Roman"/>
          <w:sz w:val="24"/>
          <w:szCs w:val="24"/>
        </w:rPr>
        <w:t>105:</w:t>
      </w:r>
      <w:r w:rsidR="00562807" w:rsidRPr="00713AB5">
        <w:rPr>
          <w:rFonts w:ascii="Times New Roman" w:hAnsi="Times New Roman" w:cs="Times New Roman"/>
          <w:sz w:val="24"/>
          <w:szCs w:val="24"/>
        </w:rPr>
        <w:t xml:space="preserve"> </w:t>
      </w:r>
      <w:r w:rsidR="00F228E4" w:rsidRPr="00713AB5">
        <w:rPr>
          <w:rFonts w:ascii="Times New Roman" w:hAnsi="Times New Roman" w:cs="Times New Roman"/>
          <w:sz w:val="24"/>
          <w:szCs w:val="24"/>
        </w:rPr>
        <w:t>138-154.</w:t>
      </w:r>
    </w:p>
    <w:p w:rsidR="00F228E4" w:rsidRPr="00713AB5" w:rsidRDefault="00E131BC" w:rsidP="005E547B">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[68</w:t>
      </w:r>
      <w:r w:rsidR="00F228E4" w:rsidRPr="00713AB5">
        <w:rPr>
          <w:rFonts w:ascii="Times New Roman" w:hAnsi="Times New Roman" w:cs="Times New Roman"/>
          <w:sz w:val="24"/>
          <w:szCs w:val="24"/>
        </w:rPr>
        <w:t xml:space="preserve">] Zafirakis D., Chalvatzis K.J., </w:t>
      </w:r>
      <w:r w:rsidR="002D424E" w:rsidRPr="00713AB5">
        <w:rPr>
          <w:rFonts w:ascii="Times New Roman" w:hAnsi="Times New Roman" w:cs="Times New Roman"/>
          <w:sz w:val="24"/>
          <w:szCs w:val="24"/>
        </w:rPr>
        <w:t xml:space="preserve">&amp; </w:t>
      </w:r>
      <w:r w:rsidR="00F228E4" w:rsidRPr="00713AB5">
        <w:rPr>
          <w:rFonts w:ascii="Times New Roman" w:hAnsi="Times New Roman" w:cs="Times New Roman"/>
          <w:sz w:val="24"/>
          <w:szCs w:val="24"/>
        </w:rPr>
        <w:t xml:space="preserve">Kaldellis J.K. “Socially just” support mechanisms for the promotion of renewable energy sources in Greece. </w:t>
      </w:r>
      <w:r w:rsidR="00B04C8C" w:rsidRPr="00713AB5">
        <w:rPr>
          <w:rFonts w:ascii="Times New Roman" w:hAnsi="Times New Roman" w:cs="Times New Roman"/>
          <w:sz w:val="24"/>
          <w:szCs w:val="24"/>
        </w:rPr>
        <w:t>Renew</w:t>
      </w:r>
      <w:r w:rsidR="002A62AF" w:rsidRPr="00713AB5">
        <w:rPr>
          <w:rFonts w:ascii="Times New Roman" w:hAnsi="Times New Roman" w:cs="Times New Roman"/>
          <w:sz w:val="24"/>
          <w:szCs w:val="24"/>
        </w:rPr>
        <w:t>.</w:t>
      </w:r>
      <w:r w:rsidR="00B04C8C" w:rsidRPr="00713AB5">
        <w:rPr>
          <w:rFonts w:ascii="Times New Roman" w:hAnsi="Times New Roman" w:cs="Times New Roman"/>
          <w:sz w:val="24"/>
          <w:szCs w:val="24"/>
        </w:rPr>
        <w:t xml:space="preserve"> Sustain</w:t>
      </w:r>
      <w:r w:rsidR="002A62AF" w:rsidRPr="00713AB5">
        <w:rPr>
          <w:rFonts w:ascii="Times New Roman" w:hAnsi="Times New Roman" w:cs="Times New Roman"/>
          <w:sz w:val="24"/>
          <w:szCs w:val="24"/>
        </w:rPr>
        <w:t>.</w:t>
      </w:r>
      <w:r w:rsidR="00B04C8C" w:rsidRPr="00713AB5">
        <w:rPr>
          <w:rFonts w:ascii="Times New Roman" w:hAnsi="Times New Roman" w:cs="Times New Roman"/>
          <w:sz w:val="24"/>
          <w:szCs w:val="24"/>
        </w:rPr>
        <w:t xml:space="preserve"> Energy Rev</w:t>
      </w:r>
      <w:r w:rsidR="002A62AF" w:rsidRPr="00713AB5">
        <w:rPr>
          <w:rFonts w:ascii="Times New Roman" w:hAnsi="Times New Roman" w:cs="Times New Roman"/>
          <w:sz w:val="24"/>
          <w:szCs w:val="24"/>
        </w:rPr>
        <w:t>.</w:t>
      </w:r>
      <w:r w:rsidR="00F228E4" w:rsidRPr="00713AB5">
        <w:rPr>
          <w:rFonts w:ascii="Times New Roman" w:hAnsi="Times New Roman" w:cs="Times New Roman"/>
          <w:sz w:val="24"/>
          <w:szCs w:val="24"/>
        </w:rPr>
        <w:t xml:space="preserve"> 2013;</w:t>
      </w:r>
      <w:r w:rsidR="00562807" w:rsidRPr="00713AB5">
        <w:rPr>
          <w:rFonts w:ascii="Times New Roman" w:hAnsi="Times New Roman" w:cs="Times New Roman"/>
          <w:sz w:val="24"/>
          <w:szCs w:val="24"/>
        </w:rPr>
        <w:t xml:space="preserve"> </w:t>
      </w:r>
      <w:r w:rsidR="00F228E4" w:rsidRPr="00713AB5">
        <w:rPr>
          <w:rFonts w:ascii="Times New Roman" w:hAnsi="Times New Roman" w:cs="Times New Roman"/>
          <w:sz w:val="24"/>
          <w:szCs w:val="24"/>
        </w:rPr>
        <w:t>21:</w:t>
      </w:r>
      <w:r w:rsidR="00562807" w:rsidRPr="00713AB5">
        <w:rPr>
          <w:rFonts w:ascii="Times New Roman" w:hAnsi="Times New Roman" w:cs="Times New Roman"/>
          <w:sz w:val="24"/>
          <w:szCs w:val="24"/>
        </w:rPr>
        <w:t xml:space="preserve"> </w:t>
      </w:r>
      <w:r w:rsidR="00F228E4" w:rsidRPr="00713AB5">
        <w:rPr>
          <w:rFonts w:ascii="Times New Roman" w:hAnsi="Times New Roman" w:cs="Times New Roman"/>
          <w:sz w:val="24"/>
          <w:szCs w:val="24"/>
        </w:rPr>
        <w:t>478-493.</w:t>
      </w:r>
    </w:p>
    <w:p w:rsidR="00F228E4" w:rsidRPr="00713AB5" w:rsidRDefault="00E131BC" w:rsidP="005E547B">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[69</w:t>
      </w:r>
      <w:r w:rsidR="00F228E4" w:rsidRPr="00713AB5">
        <w:rPr>
          <w:rFonts w:ascii="Times New Roman" w:hAnsi="Times New Roman" w:cs="Times New Roman"/>
          <w:sz w:val="24"/>
          <w:szCs w:val="24"/>
        </w:rPr>
        <w:t xml:space="preserve">] Cole, W., Lewis, H., Sigrin, B., </w:t>
      </w:r>
      <w:r w:rsidR="002D424E" w:rsidRPr="00713AB5">
        <w:rPr>
          <w:rFonts w:ascii="Times New Roman" w:hAnsi="Times New Roman" w:cs="Times New Roman"/>
          <w:sz w:val="24"/>
          <w:szCs w:val="24"/>
        </w:rPr>
        <w:t xml:space="preserve">&amp; </w:t>
      </w:r>
      <w:r w:rsidR="00F228E4" w:rsidRPr="00713AB5">
        <w:rPr>
          <w:rFonts w:ascii="Times New Roman" w:hAnsi="Times New Roman" w:cs="Times New Roman"/>
          <w:sz w:val="24"/>
          <w:szCs w:val="24"/>
        </w:rPr>
        <w:t>Margolis, R. Interactions of rooftop PV deployment with the capacity expansion of the bulk power system. Applied Energy 2016;</w:t>
      </w:r>
      <w:r w:rsidR="00562807" w:rsidRPr="00713AB5">
        <w:rPr>
          <w:rFonts w:ascii="Times New Roman" w:hAnsi="Times New Roman" w:cs="Times New Roman"/>
          <w:sz w:val="24"/>
          <w:szCs w:val="24"/>
        </w:rPr>
        <w:t xml:space="preserve"> </w:t>
      </w:r>
      <w:r w:rsidR="00F228E4" w:rsidRPr="00713AB5">
        <w:rPr>
          <w:rFonts w:ascii="Times New Roman" w:hAnsi="Times New Roman" w:cs="Times New Roman"/>
          <w:sz w:val="24"/>
          <w:szCs w:val="24"/>
        </w:rPr>
        <w:t>168:</w:t>
      </w:r>
      <w:r w:rsidR="00562807" w:rsidRPr="00713AB5">
        <w:rPr>
          <w:rFonts w:ascii="Times New Roman" w:hAnsi="Times New Roman" w:cs="Times New Roman"/>
          <w:sz w:val="24"/>
          <w:szCs w:val="24"/>
        </w:rPr>
        <w:t xml:space="preserve"> </w:t>
      </w:r>
      <w:r w:rsidR="00F228E4" w:rsidRPr="00713AB5">
        <w:rPr>
          <w:rFonts w:ascii="Times New Roman" w:hAnsi="Times New Roman" w:cs="Times New Roman"/>
          <w:sz w:val="24"/>
          <w:szCs w:val="24"/>
        </w:rPr>
        <w:t>473-481.</w:t>
      </w:r>
    </w:p>
    <w:p w:rsidR="00F228E4" w:rsidRPr="00713AB5" w:rsidRDefault="00E131BC" w:rsidP="005E547B">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lastRenderedPageBreak/>
        <w:t>[70</w:t>
      </w:r>
      <w:r w:rsidR="00F228E4" w:rsidRPr="00713AB5">
        <w:rPr>
          <w:rFonts w:ascii="Times New Roman" w:hAnsi="Times New Roman" w:cs="Times New Roman"/>
          <w:sz w:val="24"/>
          <w:szCs w:val="24"/>
        </w:rPr>
        <w:t>]</w:t>
      </w:r>
      <w:r w:rsidR="00F228E4" w:rsidRPr="00713AB5">
        <w:t xml:space="preserve"> </w:t>
      </w:r>
      <w:r w:rsidR="00F228E4" w:rsidRPr="00713AB5">
        <w:rPr>
          <w:rFonts w:ascii="Times New Roman" w:hAnsi="Times New Roman" w:cs="Times New Roman"/>
          <w:sz w:val="24"/>
          <w:szCs w:val="24"/>
        </w:rPr>
        <w:t xml:space="preserve">Brange, L., Englund, J., </w:t>
      </w:r>
      <w:r w:rsidR="002D424E" w:rsidRPr="00713AB5">
        <w:rPr>
          <w:rFonts w:ascii="Times New Roman" w:hAnsi="Times New Roman" w:cs="Times New Roman"/>
          <w:sz w:val="24"/>
          <w:szCs w:val="24"/>
        </w:rPr>
        <w:t xml:space="preserve">&amp; </w:t>
      </w:r>
      <w:r w:rsidR="00F228E4" w:rsidRPr="00713AB5">
        <w:rPr>
          <w:rFonts w:ascii="Times New Roman" w:hAnsi="Times New Roman" w:cs="Times New Roman"/>
          <w:sz w:val="24"/>
          <w:szCs w:val="24"/>
        </w:rPr>
        <w:t>Lauenburg, P. Prosumers in district heating networks - A Swedish case study. Applied Energy 2016;</w:t>
      </w:r>
      <w:r w:rsidR="00562807" w:rsidRPr="00713AB5">
        <w:rPr>
          <w:rFonts w:ascii="Times New Roman" w:hAnsi="Times New Roman" w:cs="Times New Roman"/>
          <w:sz w:val="24"/>
          <w:szCs w:val="24"/>
        </w:rPr>
        <w:t xml:space="preserve"> </w:t>
      </w:r>
      <w:r w:rsidR="00F228E4" w:rsidRPr="00713AB5">
        <w:rPr>
          <w:rFonts w:ascii="Times New Roman" w:hAnsi="Times New Roman" w:cs="Times New Roman"/>
          <w:sz w:val="24"/>
          <w:szCs w:val="24"/>
        </w:rPr>
        <w:t>164:</w:t>
      </w:r>
      <w:r w:rsidR="00562807" w:rsidRPr="00713AB5">
        <w:rPr>
          <w:rFonts w:ascii="Times New Roman" w:hAnsi="Times New Roman" w:cs="Times New Roman"/>
          <w:sz w:val="24"/>
          <w:szCs w:val="24"/>
        </w:rPr>
        <w:t xml:space="preserve"> </w:t>
      </w:r>
      <w:r w:rsidR="00F228E4" w:rsidRPr="00713AB5">
        <w:rPr>
          <w:rFonts w:ascii="Times New Roman" w:hAnsi="Times New Roman" w:cs="Times New Roman"/>
          <w:sz w:val="24"/>
          <w:szCs w:val="24"/>
        </w:rPr>
        <w:t>492-500.</w:t>
      </w:r>
    </w:p>
    <w:p w:rsidR="00F228E4" w:rsidRPr="00713AB5" w:rsidRDefault="00E131BC" w:rsidP="005E547B">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[71</w:t>
      </w:r>
      <w:r w:rsidR="00F228E4" w:rsidRPr="00713AB5">
        <w:rPr>
          <w:rFonts w:ascii="Times New Roman" w:hAnsi="Times New Roman" w:cs="Times New Roman"/>
          <w:sz w:val="24"/>
          <w:szCs w:val="24"/>
        </w:rPr>
        <w:t xml:space="preserve">] Salpakari, J., </w:t>
      </w:r>
      <w:r w:rsidR="002D424E" w:rsidRPr="00713AB5">
        <w:rPr>
          <w:rFonts w:ascii="Times New Roman" w:hAnsi="Times New Roman" w:cs="Times New Roman"/>
          <w:sz w:val="24"/>
          <w:szCs w:val="24"/>
        </w:rPr>
        <w:t xml:space="preserve">&amp; </w:t>
      </w:r>
      <w:r w:rsidR="00F228E4" w:rsidRPr="00713AB5">
        <w:rPr>
          <w:rFonts w:ascii="Times New Roman" w:hAnsi="Times New Roman" w:cs="Times New Roman"/>
          <w:sz w:val="24"/>
          <w:szCs w:val="24"/>
        </w:rPr>
        <w:t>Lund, P. Optimal and rule-based control strategies for energy flexibility in buildings with PV. Applied Energy 2016;</w:t>
      </w:r>
      <w:r w:rsidR="00562807" w:rsidRPr="00713AB5">
        <w:rPr>
          <w:rFonts w:ascii="Times New Roman" w:hAnsi="Times New Roman" w:cs="Times New Roman"/>
          <w:sz w:val="24"/>
          <w:szCs w:val="24"/>
        </w:rPr>
        <w:t xml:space="preserve"> </w:t>
      </w:r>
      <w:r w:rsidR="00F228E4" w:rsidRPr="00713AB5">
        <w:rPr>
          <w:rFonts w:ascii="Times New Roman" w:hAnsi="Times New Roman" w:cs="Times New Roman"/>
          <w:sz w:val="24"/>
          <w:szCs w:val="24"/>
        </w:rPr>
        <w:t>161:</w:t>
      </w:r>
      <w:r w:rsidR="00562807" w:rsidRPr="00713AB5">
        <w:rPr>
          <w:rFonts w:ascii="Times New Roman" w:hAnsi="Times New Roman" w:cs="Times New Roman"/>
          <w:sz w:val="24"/>
          <w:szCs w:val="24"/>
        </w:rPr>
        <w:t xml:space="preserve"> </w:t>
      </w:r>
      <w:r w:rsidR="00F228E4" w:rsidRPr="00713AB5">
        <w:rPr>
          <w:rFonts w:ascii="Times New Roman" w:hAnsi="Times New Roman" w:cs="Times New Roman"/>
          <w:sz w:val="24"/>
          <w:szCs w:val="24"/>
        </w:rPr>
        <w:t>425-436.</w:t>
      </w:r>
    </w:p>
    <w:p w:rsidR="002D424E" w:rsidRPr="00713AB5" w:rsidRDefault="00E131BC" w:rsidP="005E547B">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[72</w:t>
      </w:r>
      <w:r w:rsidR="00814CD7" w:rsidRPr="00713AB5">
        <w:rPr>
          <w:rFonts w:ascii="Times New Roman" w:hAnsi="Times New Roman" w:cs="Times New Roman"/>
          <w:sz w:val="24"/>
          <w:szCs w:val="24"/>
        </w:rPr>
        <w:t>]</w:t>
      </w:r>
      <w:r w:rsidR="002D424E" w:rsidRPr="00713AB5">
        <w:rPr>
          <w:rFonts w:ascii="Times New Roman" w:hAnsi="Times New Roman" w:cs="Times New Roman"/>
          <w:sz w:val="24"/>
          <w:szCs w:val="24"/>
        </w:rPr>
        <w:t xml:space="preserve"> </w:t>
      </w:r>
      <w:r w:rsidR="002D424E" w:rsidRPr="00713AB5">
        <w:rPr>
          <w:rFonts w:ascii="Times New Roman" w:hAnsi="Times New Roman" w:cs="Times New Roman"/>
          <w:bCs/>
          <w:sz w:val="24"/>
          <w:szCs w:val="24"/>
        </w:rPr>
        <w:t>Mills, B., &amp; Schleich, J. What’s driving energy efficient appliance label awareness and purchase propensity? Energy Policy 2010; 38 (2): 814-825.</w:t>
      </w:r>
    </w:p>
    <w:p w:rsidR="00814CD7" w:rsidRPr="00713AB5" w:rsidRDefault="00E131BC" w:rsidP="005E547B">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[73</w:t>
      </w:r>
      <w:r w:rsidR="00814CD7" w:rsidRPr="00713AB5">
        <w:rPr>
          <w:rFonts w:ascii="Times New Roman" w:hAnsi="Times New Roman" w:cs="Times New Roman"/>
          <w:sz w:val="24"/>
          <w:szCs w:val="24"/>
        </w:rPr>
        <w:t>]</w:t>
      </w:r>
      <w:r w:rsidR="002D424E" w:rsidRPr="00713AB5">
        <w:rPr>
          <w:rFonts w:ascii="Times New Roman" w:hAnsi="Times New Roman" w:cs="Times New Roman"/>
          <w:sz w:val="24"/>
          <w:szCs w:val="24"/>
        </w:rPr>
        <w:t xml:space="preserve"> </w:t>
      </w:r>
      <w:r w:rsidR="00895E55" w:rsidRPr="00713AB5">
        <w:rPr>
          <w:rFonts w:ascii="Times New Roman" w:hAnsi="Times New Roman" w:cs="Times New Roman"/>
          <w:sz w:val="24"/>
          <w:szCs w:val="24"/>
        </w:rPr>
        <w:t>Scott, S</w:t>
      </w:r>
      <w:r w:rsidR="002D424E" w:rsidRPr="00713AB5">
        <w:rPr>
          <w:rFonts w:ascii="Times New Roman" w:hAnsi="Times New Roman" w:cs="Times New Roman"/>
          <w:sz w:val="24"/>
          <w:szCs w:val="24"/>
        </w:rPr>
        <w:t>. Household energy efficiency in Ireland: A replication study of ownership of energy saving items. Energy Economics</w:t>
      </w:r>
      <w:r w:rsidR="00895E55" w:rsidRPr="00713AB5">
        <w:rPr>
          <w:rFonts w:ascii="Times New Roman" w:hAnsi="Times New Roman" w:cs="Times New Roman"/>
          <w:sz w:val="24"/>
          <w:szCs w:val="24"/>
        </w:rPr>
        <w:t xml:space="preserve"> 1997;</w:t>
      </w:r>
      <w:r w:rsidR="002D424E" w:rsidRPr="00713AB5">
        <w:rPr>
          <w:rFonts w:ascii="Times New Roman" w:hAnsi="Times New Roman" w:cs="Times New Roman"/>
          <w:sz w:val="24"/>
          <w:szCs w:val="24"/>
        </w:rPr>
        <w:t xml:space="preserve"> 19: 187-208. </w:t>
      </w:r>
    </w:p>
    <w:p w:rsidR="00814CD7" w:rsidRPr="00713AB5" w:rsidRDefault="00E131BC" w:rsidP="005E547B">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[74</w:t>
      </w:r>
      <w:r w:rsidR="00814CD7" w:rsidRPr="00713AB5">
        <w:rPr>
          <w:rFonts w:ascii="Times New Roman" w:hAnsi="Times New Roman" w:cs="Times New Roman"/>
          <w:sz w:val="24"/>
          <w:szCs w:val="24"/>
        </w:rPr>
        <w:t>]</w:t>
      </w:r>
      <w:r w:rsidR="002D424E" w:rsidRPr="00713AB5">
        <w:rPr>
          <w:rFonts w:ascii="Times New Roman" w:hAnsi="Times New Roman" w:cs="Times New Roman"/>
          <w:sz w:val="24"/>
          <w:szCs w:val="24"/>
        </w:rPr>
        <w:t xml:space="preserve"> Organisation for Economic Co-operation and Development (OECD). </w:t>
      </w:r>
      <w:r w:rsidR="002D424E" w:rsidRPr="00713AB5">
        <w:rPr>
          <w:rFonts w:ascii="Times New Roman" w:hAnsi="Times New Roman" w:cs="Times New Roman"/>
          <w:iCs/>
          <w:sz w:val="24"/>
          <w:szCs w:val="24"/>
        </w:rPr>
        <w:t>Greening Household Behaviour: The Role of Public Policy</w:t>
      </w:r>
      <w:r w:rsidR="002D424E" w:rsidRPr="00713AB5">
        <w:rPr>
          <w:rFonts w:ascii="Times New Roman" w:hAnsi="Times New Roman" w:cs="Times New Roman"/>
          <w:sz w:val="24"/>
          <w:szCs w:val="24"/>
        </w:rPr>
        <w:t>. Paris: OECD; 2011.</w:t>
      </w:r>
    </w:p>
    <w:p w:rsidR="004C4357" w:rsidRDefault="00E131BC" w:rsidP="005E547B">
      <w:pPr>
        <w:spacing w:line="360" w:lineRule="auto"/>
        <w:jc w:val="both"/>
        <w:rPr>
          <w:rFonts w:ascii="Times New Roman" w:hAnsi="Times New Roman" w:cs="Times New Roman"/>
          <w:sz w:val="24"/>
          <w:szCs w:val="24"/>
        </w:rPr>
      </w:pPr>
      <w:r w:rsidRPr="00713AB5">
        <w:rPr>
          <w:rFonts w:ascii="Times New Roman" w:hAnsi="Times New Roman" w:cs="Times New Roman"/>
          <w:sz w:val="24"/>
          <w:szCs w:val="24"/>
        </w:rPr>
        <w:t>[75</w:t>
      </w:r>
      <w:r w:rsidR="00814CD7" w:rsidRPr="00713AB5">
        <w:rPr>
          <w:rFonts w:ascii="Times New Roman" w:hAnsi="Times New Roman" w:cs="Times New Roman"/>
          <w:sz w:val="24"/>
          <w:szCs w:val="24"/>
        </w:rPr>
        <w:t xml:space="preserve">] </w:t>
      </w:r>
      <w:r w:rsidR="00555C7B" w:rsidRPr="00713AB5">
        <w:rPr>
          <w:rFonts w:ascii="Times New Roman" w:hAnsi="Times New Roman" w:cs="Times New Roman"/>
          <w:sz w:val="24"/>
          <w:szCs w:val="24"/>
        </w:rPr>
        <w:t>EU Commission. Delivering a New Deal for Energy Consumers. COM (2015) 339 final. &lt;https://ec.europa.eu/energy/sites/ener/files/publication/Energy_consumers_en.pdf</w:t>
      </w:r>
      <w:r w:rsidR="000F3702" w:rsidRPr="00713AB5">
        <w:rPr>
          <w:rFonts w:ascii="Times New Roman" w:hAnsi="Times New Roman" w:cs="Times New Roman"/>
          <w:sz w:val="24"/>
          <w:szCs w:val="24"/>
        </w:rPr>
        <w:t>&gt; [accessed</w:t>
      </w:r>
      <w:r w:rsidR="00555C7B" w:rsidRPr="00713AB5">
        <w:rPr>
          <w:rFonts w:ascii="Times New Roman" w:hAnsi="Times New Roman" w:cs="Times New Roman"/>
          <w:sz w:val="24"/>
          <w:szCs w:val="24"/>
        </w:rPr>
        <w:t xml:space="preserve"> 2016-02-20]</w:t>
      </w: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Pr="007411B6" w:rsidRDefault="00E5311E" w:rsidP="00E5311E">
      <w:pPr>
        <w:jc w:val="center"/>
        <w:rPr>
          <w:rFonts w:ascii="Times New Roman" w:hAnsi="Times New Roman" w:cs="Times New Roman"/>
          <w:b/>
          <w:sz w:val="28"/>
          <w:szCs w:val="28"/>
        </w:rPr>
      </w:pPr>
      <w:r w:rsidRPr="007411B6">
        <w:rPr>
          <w:rFonts w:ascii="Times New Roman" w:hAnsi="Times New Roman" w:cs="Times New Roman"/>
          <w:b/>
          <w:sz w:val="28"/>
          <w:szCs w:val="28"/>
        </w:rPr>
        <w:lastRenderedPageBreak/>
        <w:t>Environmental knowledge, pro-environmental behaviour and energy savings in households: An empirical study</w:t>
      </w:r>
    </w:p>
    <w:p w:rsidR="00E5311E" w:rsidRPr="00AE4FAB" w:rsidRDefault="00E5311E" w:rsidP="00E5311E">
      <w:pPr>
        <w:spacing w:line="240" w:lineRule="auto"/>
        <w:jc w:val="center"/>
        <w:rPr>
          <w:rFonts w:ascii="Times New Roman" w:hAnsi="Times New Roman" w:cs="Times New Roman"/>
          <w:sz w:val="24"/>
          <w:szCs w:val="24"/>
        </w:rPr>
      </w:pPr>
    </w:p>
    <w:p w:rsidR="00E5311E" w:rsidRPr="0092211C" w:rsidRDefault="00E5311E" w:rsidP="00E5311E">
      <w:pPr>
        <w:spacing w:line="360" w:lineRule="auto"/>
        <w:rPr>
          <w:rFonts w:ascii="Times New Roman" w:hAnsi="Times New Roman" w:cs="Times New Roman"/>
          <w:b/>
          <w:color w:val="FF0000"/>
          <w:sz w:val="24"/>
          <w:szCs w:val="24"/>
        </w:rPr>
      </w:pPr>
      <w:r w:rsidRPr="0092211C">
        <w:rPr>
          <w:rFonts w:ascii="Times New Roman" w:hAnsi="Times New Roman" w:cs="Times New Roman"/>
          <w:b/>
          <w:color w:val="FF0000"/>
          <w:sz w:val="24"/>
          <w:szCs w:val="24"/>
        </w:rPr>
        <w:t xml:space="preserve">Table 1. Selected concepts used for the questionnaire </w:t>
      </w:r>
    </w:p>
    <w:tbl>
      <w:tblPr>
        <w:tblStyle w:val="10"/>
        <w:tblW w:w="10490" w:type="dxa"/>
        <w:tblInd w:w="-459" w:type="dxa"/>
        <w:tblLook w:val="04A0" w:firstRow="1" w:lastRow="0" w:firstColumn="1" w:lastColumn="0" w:noHBand="0" w:noVBand="1"/>
      </w:tblPr>
      <w:tblGrid>
        <w:gridCol w:w="2835"/>
        <w:gridCol w:w="7655"/>
      </w:tblGrid>
      <w:tr w:rsidR="00E5311E" w:rsidTr="00AA03BC">
        <w:trPr>
          <w:cnfStyle w:val="100000000000" w:firstRow="1" w:lastRow="0" w:firstColumn="0" w:lastColumn="0" w:oddVBand="0" w:evenVBand="0" w:oddHBand="0" w:evenHBand="0" w:firstRowFirstColumn="0" w:firstRowLastColumn="0" w:lastRowFirstColumn="0" w:lastRowLastColumn="0"/>
          <w:trHeight w:val="571"/>
        </w:trPr>
        <w:tc>
          <w:tcPr>
            <w:cnfStyle w:val="001000000000" w:firstRow="0" w:lastRow="0" w:firstColumn="1" w:lastColumn="0" w:oddVBand="0" w:evenVBand="0" w:oddHBand="0" w:evenHBand="0" w:firstRowFirstColumn="0" w:firstRowLastColumn="0" w:lastRowFirstColumn="0" w:lastRowLastColumn="0"/>
            <w:tcW w:w="2835" w:type="dxa"/>
            <w:tcBorders>
              <w:top w:val="single" w:sz="4" w:space="0" w:color="auto"/>
              <w:left w:val="single" w:sz="4" w:space="0" w:color="auto"/>
            </w:tcBorders>
            <w:shd w:val="clear" w:color="auto" w:fill="D9D9D9" w:themeFill="background1" w:themeFillShade="D9"/>
            <w:vAlign w:val="center"/>
          </w:tcPr>
          <w:p w:rsidR="00E5311E" w:rsidRPr="007D6215" w:rsidRDefault="00E5311E" w:rsidP="00AA03BC">
            <w:pPr>
              <w:spacing w:line="360" w:lineRule="auto"/>
              <w:rPr>
                <w:rFonts w:ascii="Times New Roman" w:hAnsi="Times New Roman" w:cs="Times New Roman"/>
                <w:sz w:val="20"/>
                <w:szCs w:val="20"/>
              </w:rPr>
            </w:pPr>
            <w:r w:rsidRPr="007D6215">
              <w:rPr>
                <w:rFonts w:ascii="Times New Roman" w:hAnsi="Times New Roman" w:cs="Times New Roman"/>
                <w:sz w:val="20"/>
                <w:szCs w:val="20"/>
              </w:rPr>
              <w:t>Latent construct</w:t>
            </w:r>
          </w:p>
        </w:tc>
        <w:tc>
          <w:tcPr>
            <w:tcW w:w="7655" w:type="dxa"/>
            <w:tcBorders>
              <w:top w:val="single" w:sz="4" w:space="0" w:color="auto"/>
              <w:right w:val="single" w:sz="4" w:space="0" w:color="auto"/>
            </w:tcBorders>
            <w:shd w:val="clear" w:color="auto" w:fill="D9D9D9" w:themeFill="background1" w:themeFillShade="D9"/>
            <w:vAlign w:val="center"/>
          </w:tcPr>
          <w:p w:rsidR="00E5311E" w:rsidRPr="007D6215" w:rsidRDefault="00E5311E" w:rsidP="00AA03BC">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D6215">
              <w:rPr>
                <w:rFonts w:ascii="Times New Roman" w:hAnsi="Times New Roman" w:cs="Times New Roman"/>
                <w:sz w:val="20"/>
                <w:szCs w:val="20"/>
              </w:rPr>
              <w:t>Questionnaire item</w:t>
            </w:r>
          </w:p>
        </w:tc>
      </w:tr>
      <w:tr w:rsidR="00E5311E" w:rsidTr="00AA03BC">
        <w:trPr>
          <w:cnfStyle w:val="000000100000" w:firstRow="0" w:lastRow="0" w:firstColumn="0" w:lastColumn="0" w:oddVBand="0" w:evenVBand="0" w:oddHBand="1" w:evenHBand="0" w:firstRowFirstColumn="0" w:firstRowLastColumn="0" w:lastRowFirstColumn="0" w:lastRowLastColumn="0"/>
          <w:trHeight w:val="490"/>
        </w:trPr>
        <w:tc>
          <w:tcPr>
            <w:cnfStyle w:val="001000000000" w:firstRow="0" w:lastRow="0" w:firstColumn="1" w:lastColumn="0" w:oddVBand="0" w:evenVBand="0" w:oddHBand="0" w:evenHBand="0" w:firstRowFirstColumn="0" w:firstRowLastColumn="0" w:lastRowFirstColumn="0" w:lastRowLastColumn="0"/>
            <w:tcW w:w="2835" w:type="dxa"/>
            <w:tcBorders>
              <w:left w:val="single" w:sz="4" w:space="0" w:color="auto"/>
            </w:tcBorders>
            <w:shd w:val="clear" w:color="auto" w:fill="FFFFFF" w:themeFill="background1"/>
            <w:vAlign w:val="center"/>
          </w:tcPr>
          <w:p w:rsidR="00E5311E" w:rsidRPr="007D6215" w:rsidRDefault="00E5311E" w:rsidP="00AA03BC">
            <w:pPr>
              <w:spacing w:line="360" w:lineRule="auto"/>
              <w:rPr>
                <w:rFonts w:ascii="Times New Roman" w:hAnsi="Times New Roman" w:cs="Times New Roman"/>
                <w:sz w:val="18"/>
                <w:szCs w:val="18"/>
              </w:rPr>
            </w:pPr>
            <w:r w:rsidRPr="007D6215">
              <w:rPr>
                <w:rFonts w:ascii="Times New Roman" w:hAnsi="Times New Roman" w:cs="Times New Roman"/>
                <w:sz w:val="18"/>
                <w:szCs w:val="18"/>
              </w:rPr>
              <w:t>Predisposition</w:t>
            </w:r>
          </w:p>
        </w:tc>
        <w:tc>
          <w:tcPr>
            <w:tcW w:w="7655" w:type="dxa"/>
            <w:tcBorders>
              <w:right w:val="single" w:sz="4" w:space="0" w:color="auto"/>
            </w:tcBorders>
            <w:shd w:val="clear" w:color="auto" w:fill="FFFFFF" w:themeFill="background1"/>
            <w:vAlign w:val="center"/>
          </w:tcPr>
          <w:p w:rsidR="00E5311E" w:rsidRPr="007D6215" w:rsidRDefault="00E5311E" w:rsidP="00AA03B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7D6215">
              <w:rPr>
                <w:rFonts w:ascii="Times New Roman" w:hAnsi="Times New Roman" w:cs="Times New Roman"/>
                <w:sz w:val="18"/>
                <w:szCs w:val="18"/>
              </w:rPr>
              <w:t>Valuing the environment in relation to economic considerations.</w:t>
            </w:r>
          </w:p>
        </w:tc>
      </w:tr>
      <w:tr w:rsidR="00E5311E" w:rsidTr="00AA03BC">
        <w:trPr>
          <w:trHeight w:val="1509"/>
        </w:trPr>
        <w:tc>
          <w:tcPr>
            <w:cnfStyle w:val="001000000000" w:firstRow="0" w:lastRow="0" w:firstColumn="1" w:lastColumn="0" w:oddVBand="0" w:evenVBand="0" w:oddHBand="0" w:evenHBand="0" w:firstRowFirstColumn="0" w:firstRowLastColumn="0" w:lastRowFirstColumn="0" w:lastRowLastColumn="0"/>
            <w:tcW w:w="2835" w:type="dxa"/>
            <w:tcBorders>
              <w:left w:val="single" w:sz="4" w:space="0" w:color="auto"/>
              <w:bottom w:val="nil"/>
            </w:tcBorders>
            <w:shd w:val="clear" w:color="auto" w:fill="F2F2F2" w:themeFill="background1" w:themeFillShade="F2"/>
            <w:vAlign w:val="center"/>
          </w:tcPr>
          <w:p w:rsidR="00E5311E" w:rsidRPr="007D6215" w:rsidRDefault="00E5311E" w:rsidP="00AA03BC">
            <w:pPr>
              <w:spacing w:line="360" w:lineRule="auto"/>
              <w:rPr>
                <w:rFonts w:ascii="Times New Roman" w:hAnsi="Times New Roman" w:cs="Times New Roman"/>
                <w:sz w:val="18"/>
                <w:szCs w:val="18"/>
              </w:rPr>
            </w:pPr>
            <w:r w:rsidRPr="007D6215">
              <w:rPr>
                <w:rFonts w:ascii="Times New Roman" w:hAnsi="Times New Roman" w:cs="Times New Roman"/>
                <w:sz w:val="18"/>
                <w:szCs w:val="18"/>
              </w:rPr>
              <w:t>Knowledge</w:t>
            </w:r>
          </w:p>
        </w:tc>
        <w:tc>
          <w:tcPr>
            <w:tcW w:w="7655" w:type="dxa"/>
            <w:tcBorders>
              <w:bottom w:val="nil"/>
              <w:right w:val="single" w:sz="4" w:space="0" w:color="auto"/>
            </w:tcBorders>
            <w:shd w:val="clear" w:color="auto" w:fill="F2F2F2" w:themeFill="background1" w:themeFillShade="F2"/>
            <w:vAlign w:val="center"/>
          </w:tcPr>
          <w:p w:rsidR="00E5311E" w:rsidRPr="007D6215" w:rsidRDefault="00E5311E" w:rsidP="00AA03B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7D6215">
              <w:rPr>
                <w:rFonts w:ascii="Times New Roman" w:eastAsia="Times New Roman" w:hAnsi="Times New Roman" w:cs="Times New Roman"/>
                <w:sz w:val="18"/>
                <w:szCs w:val="18"/>
              </w:rPr>
              <w:t>Carbon dioxide (CO</w:t>
            </w:r>
            <w:r w:rsidRPr="007D6215">
              <w:rPr>
                <w:rFonts w:ascii="Times New Roman" w:eastAsia="Times New Roman" w:hAnsi="Times New Roman" w:cs="Times New Roman"/>
                <w:sz w:val="18"/>
                <w:szCs w:val="18"/>
                <w:vertAlign w:val="subscript"/>
              </w:rPr>
              <w:t>2</w:t>
            </w:r>
            <w:r w:rsidRPr="007D6215">
              <w:rPr>
                <w:rFonts w:ascii="Times New Roman" w:eastAsia="Times New Roman" w:hAnsi="Times New Roman" w:cs="Times New Roman"/>
                <w:sz w:val="18"/>
                <w:szCs w:val="18"/>
              </w:rPr>
              <w:t>) emissions from household energy consumption.</w:t>
            </w:r>
          </w:p>
          <w:p w:rsidR="00E5311E" w:rsidRPr="007D6215" w:rsidRDefault="00E5311E" w:rsidP="00AA03B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7D6215">
              <w:rPr>
                <w:rFonts w:ascii="Times New Roman" w:hAnsi="Times New Roman" w:cs="Times New Roman"/>
                <w:sz w:val="18"/>
                <w:szCs w:val="18"/>
              </w:rPr>
              <w:t>Electricity saving in the home.</w:t>
            </w:r>
          </w:p>
          <w:p w:rsidR="00E5311E" w:rsidRPr="007D6215" w:rsidRDefault="00E5311E" w:rsidP="00AA03B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7D6215">
              <w:rPr>
                <w:rFonts w:ascii="Times New Roman" w:eastAsia="Times New Roman" w:hAnsi="Times New Roman" w:cs="Times New Roman"/>
                <w:sz w:val="18"/>
                <w:szCs w:val="18"/>
              </w:rPr>
              <w:t>Zero carbon homes.</w:t>
            </w:r>
          </w:p>
          <w:p w:rsidR="00E5311E" w:rsidRPr="007D6215" w:rsidRDefault="00E5311E" w:rsidP="00AA03B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7D6215">
              <w:rPr>
                <w:rFonts w:ascii="Times New Roman" w:eastAsia="Times New Roman" w:hAnsi="Times New Roman" w:cs="Times New Roman"/>
                <w:sz w:val="18"/>
                <w:szCs w:val="18"/>
              </w:rPr>
              <w:t>Government's initiatives to reduce CO</w:t>
            </w:r>
            <w:r w:rsidRPr="007D6215">
              <w:rPr>
                <w:rFonts w:ascii="Times New Roman" w:eastAsia="Times New Roman" w:hAnsi="Times New Roman" w:cs="Times New Roman"/>
                <w:sz w:val="18"/>
                <w:szCs w:val="18"/>
                <w:vertAlign w:val="subscript"/>
              </w:rPr>
              <w:t>2</w:t>
            </w:r>
            <w:r w:rsidRPr="007D6215">
              <w:rPr>
                <w:rFonts w:ascii="Times New Roman" w:eastAsia="Times New Roman" w:hAnsi="Times New Roman" w:cs="Times New Roman"/>
                <w:sz w:val="18"/>
                <w:szCs w:val="18"/>
              </w:rPr>
              <w:t xml:space="preserve"> emissions.</w:t>
            </w:r>
          </w:p>
        </w:tc>
      </w:tr>
      <w:tr w:rsidR="00E5311E" w:rsidTr="00AA03BC">
        <w:trPr>
          <w:cnfStyle w:val="000000100000" w:firstRow="0" w:lastRow="0" w:firstColumn="0" w:lastColumn="0" w:oddVBand="0" w:evenVBand="0" w:oddHBand="1" w:evenHBand="0" w:firstRowFirstColumn="0" w:firstRowLastColumn="0" w:lastRowFirstColumn="0" w:lastRowLastColumn="0"/>
          <w:trHeight w:val="1550"/>
        </w:trPr>
        <w:tc>
          <w:tcPr>
            <w:cnfStyle w:val="001000000000" w:firstRow="0" w:lastRow="0" w:firstColumn="1" w:lastColumn="0" w:oddVBand="0" w:evenVBand="0" w:oddHBand="0" w:evenHBand="0" w:firstRowFirstColumn="0" w:firstRowLastColumn="0" w:lastRowFirstColumn="0" w:lastRowLastColumn="0"/>
            <w:tcW w:w="2835" w:type="dxa"/>
            <w:tcBorders>
              <w:top w:val="nil"/>
              <w:left w:val="single" w:sz="4" w:space="0" w:color="auto"/>
              <w:bottom w:val="single" w:sz="4" w:space="0" w:color="auto"/>
            </w:tcBorders>
            <w:shd w:val="clear" w:color="auto" w:fill="FFFFFF" w:themeFill="background1"/>
            <w:vAlign w:val="center"/>
          </w:tcPr>
          <w:p w:rsidR="00E5311E" w:rsidRPr="006F0153" w:rsidRDefault="00E5311E" w:rsidP="00AA03BC">
            <w:pPr>
              <w:spacing w:line="360" w:lineRule="auto"/>
              <w:rPr>
                <w:rFonts w:ascii="Times New Roman" w:hAnsi="Times New Roman" w:cs="Times New Roman"/>
                <w:color w:val="auto"/>
                <w:sz w:val="18"/>
                <w:szCs w:val="18"/>
              </w:rPr>
            </w:pPr>
          </w:p>
          <w:p w:rsidR="00E5311E" w:rsidRPr="006F0153" w:rsidRDefault="00E5311E" w:rsidP="00AA03BC">
            <w:pPr>
              <w:spacing w:line="360" w:lineRule="auto"/>
              <w:rPr>
                <w:rFonts w:ascii="Times New Roman" w:hAnsi="Times New Roman" w:cs="Times New Roman"/>
                <w:color w:val="auto"/>
                <w:sz w:val="18"/>
                <w:szCs w:val="18"/>
              </w:rPr>
            </w:pPr>
            <w:r w:rsidRPr="006F0153">
              <w:rPr>
                <w:rFonts w:ascii="Times New Roman" w:hAnsi="Times New Roman" w:cs="Times New Roman"/>
                <w:color w:val="auto"/>
                <w:sz w:val="18"/>
                <w:szCs w:val="18"/>
              </w:rPr>
              <w:t xml:space="preserve">Energy </w:t>
            </w:r>
            <w:r>
              <w:rPr>
                <w:rFonts w:ascii="Times New Roman" w:hAnsi="Times New Roman" w:cs="Times New Roman"/>
                <w:sz w:val="18"/>
                <w:szCs w:val="18"/>
              </w:rPr>
              <w:t>Attitudes</w:t>
            </w:r>
          </w:p>
        </w:tc>
        <w:tc>
          <w:tcPr>
            <w:tcW w:w="7655" w:type="dxa"/>
            <w:tcBorders>
              <w:top w:val="nil"/>
              <w:bottom w:val="nil"/>
              <w:right w:val="single" w:sz="4" w:space="0" w:color="auto"/>
            </w:tcBorders>
            <w:shd w:val="clear" w:color="auto" w:fill="FFFFFF" w:themeFill="background1"/>
            <w:vAlign w:val="center"/>
          </w:tcPr>
          <w:p w:rsidR="00E5311E" w:rsidRPr="007D6215" w:rsidRDefault="00E5311E" w:rsidP="00AA03B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7D6215">
              <w:rPr>
                <w:rFonts w:ascii="Times New Roman" w:hAnsi="Times New Roman" w:cs="Times New Roman"/>
                <w:sz w:val="18"/>
                <w:szCs w:val="18"/>
              </w:rPr>
              <w:t>Paying more for household electricity versus changing consumption behaviour.</w:t>
            </w:r>
          </w:p>
          <w:p w:rsidR="00E5311E" w:rsidRPr="007D6215" w:rsidRDefault="00E5311E" w:rsidP="00AA03B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7D6215">
              <w:rPr>
                <w:rFonts w:ascii="Times New Roman" w:hAnsi="Times New Roman" w:cs="Times New Roman"/>
                <w:sz w:val="18"/>
                <w:szCs w:val="18"/>
              </w:rPr>
              <w:t>Reducing my household’s consumption would help protect the environment.</w:t>
            </w:r>
          </w:p>
          <w:p w:rsidR="00E5311E" w:rsidRPr="007D6215" w:rsidRDefault="00E5311E" w:rsidP="00AA03B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7D6215">
              <w:rPr>
                <w:rFonts w:ascii="Times New Roman" w:hAnsi="Times New Roman" w:cs="Times New Roman"/>
                <w:sz w:val="18"/>
                <w:szCs w:val="18"/>
              </w:rPr>
              <w:t>It would save me money to reduce my household’s energy consumption.</w:t>
            </w:r>
          </w:p>
          <w:p w:rsidR="00E5311E" w:rsidRPr="007D6215" w:rsidRDefault="00E5311E" w:rsidP="00AA03B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7D6215">
              <w:rPr>
                <w:rFonts w:ascii="Times New Roman" w:hAnsi="Times New Roman" w:cs="Times New Roman"/>
                <w:sz w:val="18"/>
                <w:szCs w:val="18"/>
              </w:rPr>
              <w:t>Reducing my household’s energy consumption would be inconvenient.</w:t>
            </w:r>
          </w:p>
          <w:p w:rsidR="00E5311E" w:rsidRPr="00444EA9" w:rsidRDefault="00E5311E" w:rsidP="00AA03B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7D6215">
              <w:rPr>
                <w:rFonts w:ascii="Times New Roman" w:hAnsi="Times New Roman" w:cs="Times New Roman"/>
                <w:sz w:val="18"/>
                <w:szCs w:val="18"/>
              </w:rPr>
              <w:t>During the past year I have taken steps to reduce my household’s energy use</w:t>
            </w:r>
            <w:r>
              <w:rPr>
                <w:rFonts w:ascii="Times New Roman" w:hAnsi="Times New Roman" w:cs="Times New Roman"/>
                <w:sz w:val="18"/>
                <w:szCs w:val="18"/>
              </w:rPr>
              <w:t>.</w:t>
            </w:r>
          </w:p>
        </w:tc>
      </w:tr>
      <w:tr w:rsidR="00E5311E" w:rsidTr="00AA03BC">
        <w:trPr>
          <w:trHeight w:val="1550"/>
        </w:trPr>
        <w:tc>
          <w:tcPr>
            <w:cnfStyle w:val="001000000000" w:firstRow="0" w:lastRow="0" w:firstColumn="1" w:lastColumn="0" w:oddVBand="0" w:evenVBand="0" w:oddHBand="0" w:evenHBand="0" w:firstRowFirstColumn="0" w:firstRowLastColumn="0" w:lastRowFirstColumn="0" w:lastRowLastColumn="0"/>
            <w:tcW w:w="2835" w:type="dxa"/>
            <w:tcBorders>
              <w:top w:val="single" w:sz="4" w:space="0" w:color="auto"/>
              <w:left w:val="single" w:sz="4" w:space="0" w:color="auto"/>
              <w:bottom w:val="single" w:sz="4" w:space="0" w:color="auto"/>
            </w:tcBorders>
            <w:shd w:val="clear" w:color="auto" w:fill="FFFFFF" w:themeFill="background1"/>
            <w:vAlign w:val="center"/>
          </w:tcPr>
          <w:p w:rsidR="00E5311E" w:rsidRDefault="00E5311E" w:rsidP="00AA03BC">
            <w:pPr>
              <w:spacing w:line="360" w:lineRule="auto"/>
              <w:rPr>
                <w:rFonts w:ascii="Times New Roman" w:hAnsi="Times New Roman" w:cs="Times New Roman"/>
                <w:sz w:val="18"/>
                <w:szCs w:val="18"/>
              </w:rPr>
            </w:pPr>
            <w:r>
              <w:rPr>
                <w:rFonts w:ascii="Times New Roman" w:hAnsi="Times New Roman" w:cs="Times New Roman"/>
                <w:sz w:val="18"/>
                <w:szCs w:val="18"/>
              </w:rPr>
              <w:t xml:space="preserve">Energy </w:t>
            </w:r>
            <w:r w:rsidRPr="006F0153">
              <w:rPr>
                <w:rFonts w:ascii="Times New Roman" w:hAnsi="Times New Roman" w:cs="Times New Roman"/>
                <w:color w:val="auto"/>
                <w:sz w:val="18"/>
                <w:szCs w:val="18"/>
              </w:rPr>
              <w:t>Behaviours</w:t>
            </w:r>
            <w:r>
              <w:rPr>
                <w:rFonts w:ascii="Times New Roman" w:hAnsi="Times New Roman" w:cs="Times New Roman"/>
                <w:sz w:val="18"/>
                <w:szCs w:val="18"/>
              </w:rPr>
              <w:t xml:space="preserve"> </w:t>
            </w:r>
          </w:p>
        </w:tc>
        <w:tc>
          <w:tcPr>
            <w:tcW w:w="7655" w:type="dxa"/>
            <w:tcBorders>
              <w:top w:val="single" w:sz="4" w:space="0" w:color="auto"/>
              <w:bottom w:val="nil"/>
              <w:right w:val="single" w:sz="4" w:space="0" w:color="auto"/>
            </w:tcBorders>
            <w:shd w:val="clear" w:color="auto" w:fill="FFFFFF" w:themeFill="background1"/>
            <w:vAlign w:val="center"/>
          </w:tcPr>
          <w:p w:rsidR="00E5311E" w:rsidRDefault="00E5311E" w:rsidP="00AA03B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p w:rsidR="00E5311E" w:rsidRPr="007D6215" w:rsidRDefault="00E5311E" w:rsidP="00AA03B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7D6215">
              <w:rPr>
                <w:rFonts w:ascii="Times New Roman" w:hAnsi="Times New Roman" w:cs="Times New Roman"/>
                <w:sz w:val="18"/>
                <w:szCs w:val="18"/>
              </w:rPr>
              <w:t>I am always actively reducing my energy consumption.</w:t>
            </w:r>
          </w:p>
          <w:p w:rsidR="00E5311E" w:rsidRPr="007D6215" w:rsidRDefault="00E5311E" w:rsidP="00AA03B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7D6215">
              <w:rPr>
                <w:rFonts w:ascii="Times New Roman" w:hAnsi="Times New Roman" w:cs="Times New Roman"/>
                <w:sz w:val="18"/>
                <w:szCs w:val="18"/>
              </w:rPr>
              <w:t>Upgrading insulation or heating system to increase energy efficiency.</w:t>
            </w:r>
          </w:p>
          <w:p w:rsidR="00E5311E" w:rsidRPr="007D6215" w:rsidRDefault="00E5311E" w:rsidP="00AA03B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7D6215">
              <w:rPr>
                <w:rFonts w:ascii="Times New Roman" w:hAnsi="Times New Roman" w:cs="Times New Roman"/>
                <w:sz w:val="18"/>
                <w:szCs w:val="18"/>
              </w:rPr>
              <w:t>Buying energy efficient appliances to help to reduce electricity consumption.</w:t>
            </w:r>
          </w:p>
          <w:p w:rsidR="00E5311E" w:rsidRDefault="00E5311E" w:rsidP="00AA03B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7D6215">
              <w:rPr>
                <w:rFonts w:ascii="Times New Roman" w:hAnsi="Times New Roman" w:cs="Times New Roman"/>
                <w:sz w:val="18"/>
                <w:szCs w:val="18"/>
              </w:rPr>
              <w:t>I know at least three things to reduce my household’s energy consumption</w:t>
            </w:r>
            <w:r>
              <w:rPr>
                <w:rFonts w:ascii="Times New Roman" w:hAnsi="Times New Roman" w:cs="Times New Roman"/>
                <w:sz w:val="18"/>
                <w:szCs w:val="18"/>
              </w:rPr>
              <w:t>.</w:t>
            </w:r>
          </w:p>
          <w:p w:rsidR="00E5311E" w:rsidRPr="007D6215" w:rsidRDefault="00E5311E" w:rsidP="00AA03B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7D6215">
              <w:rPr>
                <w:rFonts w:ascii="Times New Roman" w:hAnsi="Times New Roman" w:cs="Times New Roman"/>
                <w:sz w:val="18"/>
                <w:szCs w:val="18"/>
              </w:rPr>
              <w:t>Having energy-saving light bulbs throughout the house?</w:t>
            </w:r>
            <w:r>
              <w:rPr>
                <w:rFonts w:ascii="Times New Roman" w:hAnsi="Times New Roman" w:cs="Times New Roman"/>
                <w:sz w:val="18"/>
                <w:szCs w:val="18"/>
              </w:rPr>
              <w:t>.</w:t>
            </w:r>
          </w:p>
        </w:tc>
      </w:tr>
      <w:tr w:rsidR="00E5311E" w:rsidTr="00AA03BC">
        <w:trPr>
          <w:cnfStyle w:val="000000100000" w:firstRow="0" w:lastRow="0" w:firstColumn="0" w:lastColumn="0" w:oddVBand="0" w:evenVBand="0" w:oddHBand="1" w:evenHBand="0" w:firstRowFirstColumn="0" w:firstRowLastColumn="0" w:lastRowFirstColumn="0" w:lastRowLastColumn="0"/>
          <w:trHeight w:val="1550"/>
        </w:trPr>
        <w:tc>
          <w:tcPr>
            <w:cnfStyle w:val="001000000000" w:firstRow="0" w:lastRow="0" w:firstColumn="1" w:lastColumn="0" w:oddVBand="0" w:evenVBand="0" w:oddHBand="0" w:evenHBand="0" w:firstRowFirstColumn="0" w:firstRowLastColumn="0" w:lastRowFirstColumn="0" w:lastRowLastColumn="0"/>
            <w:tcW w:w="2835" w:type="dxa"/>
            <w:tcBorders>
              <w:top w:val="single" w:sz="4" w:space="0" w:color="auto"/>
              <w:left w:val="single" w:sz="4" w:space="0" w:color="auto"/>
            </w:tcBorders>
            <w:shd w:val="clear" w:color="auto" w:fill="FFFFFF" w:themeFill="background1"/>
            <w:vAlign w:val="center"/>
          </w:tcPr>
          <w:p w:rsidR="00E5311E" w:rsidRDefault="00E5311E" w:rsidP="00AA03BC">
            <w:pPr>
              <w:spacing w:line="360" w:lineRule="auto"/>
              <w:rPr>
                <w:rFonts w:ascii="Times New Roman" w:hAnsi="Times New Roman" w:cs="Times New Roman"/>
                <w:sz w:val="18"/>
                <w:szCs w:val="18"/>
              </w:rPr>
            </w:pPr>
            <w:r>
              <w:rPr>
                <w:rFonts w:ascii="Times New Roman" w:hAnsi="Times New Roman" w:cs="Times New Roman"/>
                <w:sz w:val="18"/>
                <w:szCs w:val="18"/>
              </w:rPr>
              <w:t>Energy Habits</w:t>
            </w:r>
          </w:p>
        </w:tc>
        <w:tc>
          <w:tcPr>
            <w:tcW w:w="7655" w:type="dxa"/>
            <w:tcBorders>
              <w:top w:val="single" w:sz="4" w:space="0" w:color="auto"/>
              <w:bottom w:val="nil"/>
              <w:right w:val="single" w:sz="4" w:space="0" w:color="auto"/>
            </w:tcBorders>
            <w:shd w:val="clear" w:color="auto" w:fill="FFFFFF" w:themeFill="background1"/>
            <w:vAlign w:val="center"/>
          </w:tcPr>
          <w:p w:rsidR="00E5311E" w:rsidRDefault="00E5311E" w:rsidP="00AA03B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p w:rsidR="00E5311E" w:rsidRPr="007D6215" w:rsidRDefault="00E5311E" w:rsidP="00AA03B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7D6215">
              <w:rPr>
                <w:rFonts w:ascii="Times New Roman" w:hAnsi="Times New Roman" w:cs="Times New Roman"/>
                <w:sz w:val="18"/>
                <w:szCs w:val="18"/>
              </w:rPr>
              <w:t>Changing habits to reduce household energy consumption</w:t>
            </w:r>
            <w:r>
              <w:rPr>
                <w:rFonts w:ascii="Times New Roman" w:hAnsi="Times New Roman" w:cs="Times New Roman"/>
                <w:sz w:val="18"/>
                <w:szCs w:val="18"/>
              </w:rPr>
              <w:t>.</w:t>
            </w:r>
          </w:p>
          <w:p w:rsidR="00E5311E" w:rsidRPr="007D6215" w:rsidRDefault="00E5311E" w:rsidP="00AA03B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7D6215">
              <w:rPr>
                <w:rFonts w:ascii="Times New Roman" w:hAnsi="Times New Roman" w:cs="Times New Roman"/>
                <w:sz w:val="18"/>
                <w:szCs w:val="18"/>
              </w:rPr>
              <w:t>Using the main thermostat or radiator valves to use heating more carefully.</w:t>
            </w:r>
          </w:p>
          <w:p w:rsidR="00E5311E" w:rsidRPr="007D6215" w:rsidRDefault="00E5311E" w:rsidP="00AA03B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7D6215">
              <w:rPr>
                <w:rFonts w:ascii="Times New Roman" w:hAnsi="Times New Roman" w:cs="Times New Roman"/>
                <w:sz w:val="18"/>
                <w:szCs w:val="18"/>
              </w:rPr>
              <w:t>When using your heating, are some parts of your home less heated or not heated.</w:t>
            </w:r>
          </w:p>
          <w:p w:rsidR="00E5311E" w:rsidRPr="007D6215" w:rsidRDefault="00E5311E" w:rsidP="00AA03BC">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7D6215">
              <w:rPr>
                <w:rFonts w:ascii="Times New Roman" w:hAnsi="Times New Roman" w:cs="Times New Roman"/>
                <w:bCs/>
                <w:sz w:val="18"/>
                <w:szCs w:val="18"/>
              </w:rPr>
              <w:t>Do you reduce the temperature on your thermostat or turn your heating off when you are -</w:t>
            </w:r>
            <w:r w:rsidRPr="007D6215">
              <w:rPr>
                <w:rFonts w:ascii="Times New Roman" w:eastAsia="Times New Roman" w:hAnsi="Times New Roman" w:cs="Times New Roman"/>
                <w:sz w:val="18"/>
                <w:szCs w:val="18"/>
              </w:rPr>
              <w:t>Absent for half a day; -Absent for one day; -Absent for two days or more; -At night time</w:t>
            </w:r>
            <w:r>
              <w:rPr>
                <w:rFonts w:ascii="Times New Roman" w:hAnsi="Times New Roman" w:cs="Times New Roman"/>
                <w:bCs/>
                <w:sz w:val="18"/>
                <w:szCs w:val="18"/>
              </w:rPr>
              <w:t>?</w:t>
            </w:r>
          </w:p>
        </w:tc>
      </w:tr>
      <w:tr w:rsidR="00E5311E" w:rsidTr="00AA03BC">
        <w:trPr>
          <w:trHeight w:val="196"/>
        </w:trPr>
        <w:tc>
          <w:tcPr>
            <w:cnfStyle w:val="001000000000" w:firstRow="0" w:lastRow="0" w:firstColumn="1" w:lastColumn="0" w:oddVBand="0" w:evenVBand="0" w:oddHBand="0" w:evenHBand="0" w:firstRowFirstColumn="0" w:firstRowLastColumn="0" w:lastRowFirstColumn="0" w:lastRowLastColumn="0"/>
            <w:tcW w:w="2835" w:type="dxa"/>
            <w:tcBorders>
              <w:left w:val="single" w:sz="4" w:space="0" w:color="auto"/>
              <w:bottom w:val="single" w:sz="4" w:space="0" w:color="auto"/>
            </w:tcBorders>
            <w:shd w:val="clear" w:color="auto" w:fill="F2F2F2" w:themeFill="background1" w:themeFillShade="F2"/>
          </w:tcPr>
          <w:p w:rsidR="00E5311E" w:rsidRPr="007D6215" w:rsidRDefault="00E5311E" w:rsidP="00AA03BC">
            <w:pPr>
              <w:spacing w:line="360" w:lineRule="auto"/>
              <w:rPr>
                <w:rFonts w:ascii="Times New Roman" w:hAnsi="Times New Roman" w:cs="Times New Roman"/>
                <w:sz w:val="18"/>
                <w:szCs w:val="18"/>
              </w:rPr>
            </w:pPr>
            <w:r w:rsidRPr="007D6215">
              <w:rPr>
                <w:rFonts w:ascii="Times New Roman" w:hAnsi="Times New Roman" w:cs="Times New Roman"/>
                <w:sz w:val="18"/>
                <w:szCs w:val="18"/>
                <w:u w:val="single"/>
              </w:rPr>
              <w:t>Appliance ownership and use</w:t>
            </w:r>
            <w:r w:rsidRPr="007D6215">
              <w:rPr>
                <w:rFonts w:ascii="Times New Roman" w:hAnsi="Times New Roman" w:cs="Times New Roman"/>
                <w:sz w:val="18"/>
                <w:szCs w:val="18"/>
              </w:rPr>
              <w:t>:</w:t>
            </w:r>
          </w:p>
          <w:p w:rsidR="00E5311E" w:rsidRPr="007D6215" w:rsidRDefault="00E5311E" w:rsidP="00AA03BC">
            <w:pPr>
              <w:spacing w:line="360" w:lineRule="auto"/>
              <w:rPr>
                <w:rFonts w:ascii="Times New Roman" w:hAnsi="Times New Roman" w:cs="Times New Roman"/>
                <w:sz w:val="18"/>
                <w:szCs w:val="18"/>
              </w:rPr>
            </w:pPr>
            <w:r w:rsidRPr="007D6215">
              <w:rPr>
                <w:rFonts w:ascii="Times New Roman" w:hAnsi="Times New Roman" w:cs="Times New Roman"/>
                <w:sz w:val="18"/>
                <w:szCs w:val="18"/>
              </w:rPr>
              <w:t>1) Ownership of appliances</w:t>
            </w:r>
          </w:p>
          <w:p w:rsidR="00E5311E" w:rsidRPr="007D6215" w:rsidRDefault="00E5311E" w:rsidP="00AA03BC">
            <w:pPr>
              <w:spacing w:line="360" w:lineRule="auto"/>
              <w:rPr>
                <w:rFonts w:ascii="Times New Roman" w:hAnsi="Times New Roman" w:cs="Times New Roman"/>
                <w:b w:val="0"/>
                <w:sz w:val="18"/>
                <w:szCs w:val="18"/>
              </w:rPr>
            </w:pPr>
          </w:p>
          <w:p w:rsidR="00E5311E" w:rsidRDefault="00E5311E" w:rsidP="00AA03BC">
            <w:pPr>
              <w:spacing w:line="360" w:lineRule="auto"/>
              <w:rPr>
                <w:rFonts w:ascii="Times New Roman" w:hAnsi="Times New Roman" w:cs="Times New Roman"/>
                <w:sz w:val="18"/>
                <w:szCs w:val="18"/>
              </w:rPr>
            </w:pPr>
          </w:p>
          <w:p w:rsidR="00E5311E" w:rsidRPr="007D6215" w:rsidRDefault="00E5311E" w:rsidP="00AA03BC">
            <w:pPr>
              <w:spacing w:line="360" w:lineRule="auto"/>
              <w:rPr>
                <w:rFonts w:ascii="Times New Roman" w:hAnsi="Times New Roman" w:cs="Times New Roman"/>
                <w:sz w:val="18"/>
                <w:szCs w:val="18"/>
              </w:rPr>
            </w:pPr>
          </w:p>
          <w:p w:rsidR="00E5311E" w:rsidRPr="007D6215" w:rsidRDefault="00E5311E" w:rsidP="00AA03BC">
            <w:pPr>
              <w:spacing w:line="360" w:lineRule="auto"/>
              <w:rPr>
                <w:rFonts w:ascii="Times New Roman" w:hAnsi="Times New Roman" w:cs="Times New Roman"/>
                <w:sz w:val="18"/>
                <w:szCs w:val="18"/>
              </w:rPr>
            </w:pPr>
            <w:r w:rsidRPr="007D6215">
              <w:rPr>
                <w:rFonts w:ascii="Times New Roman" w:hAnsi="Times New Roman" w:cs="Times New Roman"/>
                <w:sz w:val="18"/>
                <w:szCs w:val="18"/>
              </w:rPr>
              <w:t>2) Frequency / duration of appliance use</w:t>
            </w:r>
          </w:p>
        </w:tc>
        <w:tc>
          <w:tcPr>
            <w:tcW w:w="7655" w:type="dxa"/>
            <w:tcBorders>
              <w:top w:val="nil"/>
              <w:bottom w:val="single" w:sz="4" w:space="0" w:color="auto"/>
              <w:right w:val="single" w:sz="4" w:space="0" w:color="auto"/>
            </w:tcBorders>
            <w:shd w:val="clear" w:color="auto" w:fill="F2F2F2" w:themeFill="background1" w:themeFillShade="F2"/>
            <w:vAlign w:val="center"/>
          </w:tcPr>
          <w:p w:rsidR="00E5311E" w:rsidRPr="007D6215" w:rsidRDefault="00E5311E" w:rsidP="00AA03B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18"/>
                <w:szCs w:val="18"/>
              </w:rPr>
            </w:pPr>
          </w:p>
          <w:p w:rsidR="00E5311E" w:rsidRPr="007D6215" w:rsidRDefault="00E5311E" w:rsidP="00AA03B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7D6215">
              <w:rPr>
                <w:rFonts w:ascii="Times New Roman" w:hAnsi="Times New Roman" w:cs="Times New Roman"/>
                <w:b/>
                <w:sz w:val="18"/>
                <w:szCs w:val="18"/>
              </w:rPr>
              <w:t>Number of ‘</w:t>
            </w:r>
            <w:r w:rsidRPr="007D6215">
              <w:rPr>
                <w:rFonts w:ascii="Times New Roman" w:hAnsi="Times New Roman" w:cs="Times New Roman"/>
                <w:b/>
                <w:i/>
                <w:sz w:val="18"/>
                <w:szCs w:val="18"/>
              </w:rPr>
              <w:t>entertainment appliances</w:t>
            </w:r>
            <w:r w:rsidRPr="007D6215">
              <w:rPr>
                <w:rFonts w:ascii="Times New Roman" w:hAnsi="Times New Roman" w:cs="Times New Roman"/>
                <w:b/>
                <w:sz w:val="18"/>
                <w:szCs w:val="18"/>
              </w:rPr>
              <w:t xml:space="preserve">’ </w:t>
            </w:r>
            <w:r w:rsidRPr="007D6215">
              <w:rPr>
                <w:rFonts w:ascii="Times New Roman" w:hAnsi="Times New Roman" w:cs="Times New Roman"/>
                <w:sz w:val="18"/>
                <w:szCs w:val="18"/>
              </w:rPr>
              <w:t>(LCD / Plasma TV; Computer (desktop / laptop),</w:t>
            </w:r>
            <w:r w:rsidRPr="007D6215">
              <w:rPr>
                <w:rFonts w:ascii="Times New Roman" w:hAnsi="Times New Roman" w:cs="Times New Roman"/>
                <w:b/>
                <w:sz w:val="18"/>
                <w:szCs w:val="18"/>
              </w:rPr>
              <w:t xml:space="preserve"> ‘</w:t>
            </w:r>
            <w:r w:rsidRPr="007D6215">
              <w:rPr>
                <w:rFonts w:ascii="Times New Roman" w:hAnsi="Times New Roman" w:cs="Times New Roman"/>
                <w:b/>
                <w:i/>
                <w:sz w:val="18"/>
                <w:szCs w:val="18"/>
              </w:rPr>
              <w:t>utility appliances</w:t>
            </w:r>
            <w:r w:rsidRPr="007D6215">
              <w:rPr>
                <w:rFonts w:ascii="Times New Roman" w:hAnsi="Times New Roman" w:cs="Times New Roman"/>
                <w:b/>
                <w:sz w:val="18"/>
                <w:szCs w:val="18"/>
              </w:rPr>
              <w:t xml:space="preserve">’ </w:t>
            </w:r>
            <w:r w:rsidRPr="007D6215">
              <w:rPr>
                <w:rFonts w:ascii="Times New Roman" w:hAnsi="Times New Roman" w:cs="Times New Roman"/>
                <w:sz w:val="18"/>
                <w:szCs w:val="18"/>
              </w:rPr>
              <w:t>(Dishwasher; Washing machine; Tumble dryer; Steam iron; Electric shower; Electric hot water system),</w:t>
            </w:r>
            <w:r w:rsidRPr="007D6215">
              <w:rPr>
                <w:rFonts w:ascii="Times New Roman" w:hAnsi="Times New Roman" w:cs="Times New Roman"/>
                <w:b/>
                <w:sz w:val="18"/>
                <w:szCs w:val="18"/>
              </w:rPr>
              <w:t xml:space="preserve"> ‘</w:t>
            </w:r>
            <w:r w:rsidRPr="007D6215">
              <w:rPr>
                <w:rFonts w:ascii="Times New Roman" w:hAnsi="Times New Roman" w:cs="Times New Roman"/>
                <w:b/>
                <w:i/>
                <w:sz w:val="18"/>
                <w:szCs w:val="18"/>
              </w:rPr>
              <w:t>kitchen appliances</w:t>
            </w:r>
            <w:r w:rsidRPr="007D6215">
              <w:rPr>
                <w:rFonts w:ascii="Times New Roman" w:hAnsi="Times New Roman" w:cs="Times New Roman"/>
                <w:b/>
                <w:sz w:val="18"/>
                <w:szCs w:val="18"/>
              </w:rPr>
              <w:t xml:space="preserve">’ </w:t>
            </w:r>
            <w:r w:rsidRPr="007D6215">
              <w:rPr>
                <w:rFonts w:ascii="Times New Roman" w:hAnsi="Times New Roman" w:cs="Times New Roman"/>
                <w:sz w:val="18"/>
                <w:szCs w:val="18"/>
              </w:rPr>
              <w:t>(Microwave; Electric oven; Kettle; Fridge / Fridge-Freezer; Deep freezer)</w:t>
            </w:r>
            <w:r>
              <w:rPr>
                <w:rFonts w:ascii="Times New Roman" w:hAnsi="Times New Roman" w:cs="Times New Roman"/>
                <w:sz w:val="18"/>
                <w:szCs w:val="18"/>
              </w:rPr>
              <w:t>.</w:t>
            </w:r>
          </w:p>
          <w:p w:rsidR="00E5311E" w:rsidRPr="007D6215" w:rsidRDefault="00E5311E" w:rsidP="00AA03BC">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7D6215">
              <w:rPr>
                <w:rFonts w:ascii="Times New Roman" w:eastAsia="Times New Roman" w:hAnsi="Times New Roman" w:cs="Times New Roman"/>
                <w:b/>
                <w:sz w:val="18"/>
                <w:szCs w:val="18"/>
              </w:rPr>
              <w:t>How often / long</w:t>
            </w:r>
            <w:r w:rsidRPr="007D6215">
              <w:rPr>
                <w:rFonts w:ascii="Times New Roman" w:eastAsia="Times New Roman" w:hAnsi="Times New Roman" w:cs="Times New Roman"/>
                <w:sz w:val="18"/>
                <w:szCs w:val="18"/>
              </w:rPr>
              <w:t xml:space="preserve"> (times per week / day; hours per day) </w:t>
            </w:r>
            <w:r w:rsidRPr="007D6215">
              <w:rPr>
                <w:rFonts w:ascii="Times New Roman" w:eastAsia="Times New Roman" w:hAnsi="Times New Roman" w:cs="Times New Roman"/>
                <w:b/>
                <w:sz w:val="18"/>
                <w:szCs w:val="18"/>
              </w:rPr>
              <w:t>the following appliances are used per household:</w:t>
            </w:r>
            <w:r w:rsidRPr="007D6215">
              <w:rPr>
                <w:rFonts w:ascii="Times New Roman" w:hAnsi="Times New Roman" w:cs="Times New Roman"/>
                <w:b/>
                <w:sz w:val="18"/>
                <w:szCs w:val="18"/>
              </w:rPr>
              <w:t xml:space="preserve"> ‘</w:t>
            </w:r>
            <w:r w:rsidRPr="007D6215">
              <w:rPr>
                <w:rFonts w:ascii="Times New Roman" w:hAnsi="Times New Roman" w:cs="Times New Roman"/>
                <w:b/>
                <w:i/>
                <w:sz w:val="18"/>
                <w:szCs w:val="18"/>
              </w:rPr>
              <w:t>entertainment appliances</w:t>
            </w:r>
            <w:r w:rsidRPr="007D6215">
              <w:rPr>
                <w:rFonts w:ascii="Times New Roman" w:hAnsi="Times New Roman" w:cs="Times New Roman"/>
                <w:b/>
                <w:sz w:val="18"/>
                <w:szCs w:val="18"/>
              </w:rPr>
              <w:t>’; ‘</w:t>
            </w:r>
            <w:r w:rsidRPr="007D6215">
              <w:rPr>
                <w:rFonts w:ascii="Times New Roman" w:hAnsi="Times New Roman" w:cs="Times New Roman"/>
                <w:b/>
                <w:i/>
                <w:sz w:val="18"/>
                <w:szCs w:val="18"/>
              </w:rPr>
              <w:t>utility appliances</w:t>
            </w:r>
            <w:r w:rsidRPr="007D6215">
              <w:rPr>
                <w:rFonts w:ascii="Times New Roman" w:hAnsi="Times New Roman" w:cs="Times New Roman"/>
                <w:b/>
                <w:sz w:val="18"/>
                <w:szCs w:val="18"/>
              </w:rPr>
              <w:t>’; ‘</w:t>
            </w:r>
            <w:r w:rsidRPr="007D6215">
              <w:rPr>
                <w:rFonts w:ascii="Times New Roman" w:hAnsi="Times New Roman" w:cs="Times New Roman"/>
                <w:b/>
                <w:i/>
                <w:sz w:val="18"/>
                <w:szCs w:val="18"/>
              </w:rPr>
              <w:t>kitchen appliances</w:t>
            </w:r>
            <w:r w:rsidRPr="007D6215">
              <w:rPr>
                <w:rFonts w:ascii="Times New Roman" w:hAnsi="Times New Roman" w:cs="Times New Roman"/>
                <w:b/>
                <w:sz w:val="18"/>
                <w:szCs w:val="18"/>
              </w:rPr>
              <w:t>’</w:t>
            </w:r>
            <w:r w:rsidRPr="007D6215">
              <w:rPr>
                <w:rFonts w:ascii="Times New Roman" w:hAnsi="Times New Roman" w:cs="Times New Roman"/>
                <w:sz w:val="18"/>
                <w:szCs w:val="18"/>
              </w:rPr>
              <w:t>.</w:t>
            </w:r>
          </w:p>
        </w:tc>
      </w:tr>
    </w:tbl>
    <w:p w:rsidR="00E5311E" w:rsidRDefault="00E5311E" w:rsidP="00E5311E">
      <w:pPr>
        <w:spacing w:line="360" w:lineRule="auto"/>
        <w:jc w:val="both"/>
        <w:rPr>
          <w:rFonts w:ascii="Times New Roman" w:hAnsi="Times New Roman" w:cs="Times New Roman"/>
          <w:sz w:val="24"/>
          <w:szCs w:val="24"/>
        </w:rPr>
      </w:pPr>
    </w:p>
    <w:p w:rsidR="00E5311E" w:rsidRDefault="00E5311E" w:rsidP="00E5311E">
      <w:pPr>
        <w:rPr>
          <w:rFonts w:ascii="Times New Roman" w:hAnsi="Times New Roman" w:cs="Times New Roman"/>
          <w:b/>
          <w:sz w:val="28"/>
          <w:szCs w:val="28"/>
        </w:rPr>
      </w:pPr>
    </w:p>
    <w:p w:rsidR="00E5311E" w:rsidRDefault="00E5311E" w:rsidP="00E5311E">
      <w:pPr>
        <w:rPr>
          <w:rFonts w:ascii="Times New Roman" w:hAnsi="Times New Roman" w:cs="Times New Roman"/>
          <w:b/>
          <w:sz w:val="24"/>
          <w:szCs w:val="24"/>
        </w:rPr>
      </w:pPr>
    </w:p>
    <w:p w:rsidR="00E5311E" w:rsidRDefault="00E5311E" w:rsidP="00E5311E">
      <w:pPr>
        <w:spacing w:line="360" w:lineRule="auto"/>
        <w:jc w:val="both"/>
        <w:rPr>
          <w:rFonts w:ascii="Times New Roman" w:hAnsi="Times New Roman" w:cs="Times New Roman"/>
          <w:sz w:val="24"/>
          <w:szCs w:val="24"/>
        </w:rPr>
      </w:pPr>
      <w:r w:rsidRPr="005644DC">
        <w:rPr>
          <w:rFonts w:ascii="Times New Roman" w:hAnsi="Times New Roman" w:cs="Times New Roman"/>
          <w:b/>
          <w:color w:val="FF0000"/>
          <w:sz w:val="24"/>
          <w:szCs w:val="24"/>
        </w:rPr>
        <w:lastRenderedPageBreak/>
        <w:t>Table 2</w:t>
      </w:r>
      <w:r w:rsidRPr="00E1044C">
        <w:rPr>
          <w:rFonts w:ascii="Times New Roman" w:hAnsi="Times New Roman" w:cs="Times New Roman"/>
          <w:b/>
          <w:sz w:val="24"/>
          <w:szCs w:val="24"/>
        </w:rPr>
        <w:t>.</w:t>
      </w:r>
      <w:r>
        <w:rPr>
          <w:rFonts w:ascii="Times New Roman" w:hAnsi="Times New Roman" w:cs="Times New Roman"/>
          <w:sz w:val="24"/>
          <w:szCs w:val="24"/>
        </w:rPr>
        <w:t xml:space="preserve"> </w:t>
      </w:r>
      <w:r w:rsidRPr="00844986">
        <w:rPr>
          <w:rFonts w:ascii="Times New Roman" w:hAnsi="Times New Roman" w:cs="Times New Roman"/>
          <w:b/>
          <w:sz w:val="24"/>
          <w:szCs w:val="24"/>
        </w:rPr>
        <w:t>Predisposition</w:t>
      </w:r>
      <w:r>
        <w:rPr>
          <w:rFonts w:ascii="Times New Roman" w:hAnsi="Times New Roman" w:cs="Times New Roman"/>
          <w:b/>
          <w:sz w:val="24"/>
          <w:szCs w:val="24"/>
        </w:rPr>
        <w:t xml:space="preserve"> versus energy attitudes and behaviour</w:t>
      </w:r>
    </w:p>
    <w:tbl>
      <w:tblPr>
        <w:tblStyle w:val="1"/>
        <w:tblW w:w="10773" w:type="dxa"/>
        <w:tblInd w:w="-459" w:type="dxa"/>
        <w:tblLayout w:type="fixed"/>
        <w:tblLook w:val="04A0" w:firstRow="1" w:lastRow="0" w:firstColumn="1" w:lastColumn="0" w:noHBand="0" w:noVBand="1"/>
      </w:tblPr>
      <w:tblGrid>
        <w:gridCol w:w="1843"/>
        <w:gridCol w:w="1276"/>
        <w:gridCol w:w="1276"/>
        <w:gridCol w:w="1275"/>
        <w:gridCol w:w="1276"/>
        <w:gridCol w:w="1276"/>
        <w:gridCol w:w="1276"/>
        <w:gridCol w:w="1275"/>
      </w:tblGrid>
      <w:tr w:rsidR="00E5311E" w:rsidRPr="0036406A" w:rsidTr="00AA03BC">
        <w:trPr>
          <w:cnfStyle w:val="100000000000" w:firstRow="1" w:lastRow="0" w:firstColumn="0" w:lastColumn="0" w:oddVBand="0" w:evenVBand="0" w:oddHBand="0" w:evenHBand="0" w:firstRowFirstColumn="0" w:firstRowLastColumn="0" w:lastRowFirstColumn="0" w:lastRowLastColumn="0"/>
          <w:trHeight w:val="982"/>
        </w:trPr>
        <w:tc>
          <w:tcPr>
            <w:cnfStyle w:val="001000000000" w:firstRow="0" w:lastRow="0" w:firstColumn="1" w:lastColumn="0" w:oddVBand="0" w:evenVBand="0" w:oddHBand="0" w:evenHBand="0" w:firstRowFirstColumn="0" w:firstRowLastColumn="0" w:lastRowFirstColumn="0" w:lastRowLastColumn="0"/>
            <w:tcW w:w="1843" w:type="dxa"/>
            <w:vAlign w:val="center"/>
          </w:tcPr>
          <w:p w:rsidR="00E5311E" w:rsidRPr="0025691B" w:rsidRDefault="00E5311E" w:rsidP="00AA03BC">
            <w:pPr>
              <w:rPr>
                <w:rFonts w:ascii="Times New Roman" w:hAnsi="Times New Roman" w:cs="Times New Roman"/>
                <w:sz w:val="20"/>
                <w:szCs w:val="20"/>
              </w:rPr>
            </w:pPr>
            <w:r w:rsidRPr="0025691B">
              <w:rPr>
                <w:rFonts w:ascii="Times New Roman" w:hAnsi="Times New Roman" w:cs="Times New Roman"/>
                <w:sz w:val="20"/>
                <w:szCs w:val="20"/>
              </w:rPr>
              <w:t xml:space="preserve">Description </w:t>
            </w:r>
          </w:p>
          <w:p w:rsidR="00E5311E" w:rsidRPr="0025691B" w:rsidRDefault="00E5311E" w:rsidP="00AA03BC">
            <w:pPr>
              <w:rPr>
                <w:rFonts w:ascii="Times New Roman" w:hAnsi="Times New Roman" w:cs="Times New Roman"/>
                <w:sz w:val="20"/>
                <w:szCs w:val="20"/>
              </w:rPr>
            </w:pPr>
            <w:r w:rsidRPr="0025691B">
              <w:rPr>
                <w:rFonts w:ascii="Times New Roman" w:hAnsi="Times New Roman" w:cs="Times New Roman"/>
                <w:sz w:val="20"/>
                <w:szCs w:val="20"/>
              </w:rPr>
              <w:t>of the correlation</w:t>
            </w:r>
          </w:p>
        </w:tc>
        <w:tc>
          <w:tcPr>
            <w:tcW w:w="1276"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Correlation Category</w:t>
            </w:r>
          </w:p>
        </w:tc>
        <w:tc>
          <w:tcPr>
            <w:tcW w:w="1276"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Hypothesis</w:t>
            </w:r>
          </w:p>
        </w:tc>
        <w:tc>
          <w:tcPr>
            <w:tcW w:w="1275" w:type="dxa"/>
            <w:vAlign w:val="center"/>
          </w:tcPr>
          <w:p w:rsidR="00E5311E" w:rsidRPr="007411B6"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411B6">
              <w:rPr>
                <w:rFonts w:ascii="Times New Roman" w:hAnsi="Times New Roman" w:cs="Times New Roman"/>
                <w:sz w:val="20"/>
                <w:szCs w:val="20"/>
              </w:rPr>
              <w:t>Supporting Example References</w:t>
            </w:r>
          </w:p>
        </w:tc>
        <w:tc>
          <w:tcPr>
            <w:tcW w:w="1276"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Expected direction of correlation</w:t>
            </w:r>
          </w:p>
        </w:tc>
        <w:tc>
          <w:tcPr>
            <w:tcW w:w="1276"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Spearman’s rank results</w:t>
            </w:r>
          </w:p>
        </w:tc>
        <w:tc>
          <w:tcPr>
            <w:tcW w:w="1276"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Significance level (1-tailed)</w:t>
            </w:r>
          </w:p>
        </w:tc>
        <w:tc>
          <w:tcPr>
            <w:tcW w:w="1275"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of respondents</w:t>
            </w:r>
          </w:p>
        </w:tc>
      </w:tr>
      <w:tr w:rsidR="00E5311E" w:rsidRPr="0036406A" w:rsidTr="00AA03BC">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843" w:type="dxa"/>
            <w:shd w:val="clear" w:color="auto" w:fill="F2F2F2" w:themeFill="background1" w:themeFillShade="F2"/>
            <w:vAlign w:val="center"/>
          </w:tcPr>
          <w:p w:rsidR="00E5311E" w:rsidRPr="00917139" w:rsidRDefault="00E5311E" w:rsidP="00AA03BC">
            <w:pPr>
              <w:rPr>
                <w:rFonts w:ascii="Times New Roman" w:hAnsi="Times New Roman" w:cs="Times New Roman"/>
                <w:b w:val="0"/>
                <w:sz w:val="18"/>
                <w:szCs w:val="18"/>
              </w:rPr>
            </w:pPr>
            <w:r w:rsidRPr="00917139">
              <w:rPr>
                <w:rFonts w:ascii="Times New Roman" w:hAnsi="Times New Roman" w:cs="Times New Roman"/>
                <w:b w:val="0"/>
                <w:sz w:val="18"/>
                <w:szCs w:val="18"/>
              </w:rPr>
              <w:t xml:space="preserve">Valuing the environment versus </w:t>
            </w:r>
            <w:r>
              <w:rPr>
                <w:rFonts w:ascii="Times New Roman" w:hAnsi="Times New Roman" w:cs="Times New Roman"/>
                <w:b w:val="0"/>
                <w:sz w:val="18"/>
                <w:szCs w:val="18"/>
              </w:rPr>
              <w:t>r</w:t>
            </w:r>
            <w:r w:rsidRPr="00917139">
              <w:rPr>
                <w:rFonts w:ascii="Times New Roman" w:hAnsi="Times New Roman" w:cs="Times New Roman"/>
                <w:b w:val="0"/>
                <w:sz w:val="18"/>
                <w:szCs w:val="18"/>
              </w:rPr>
              <w:t xml:space="preserve">educing my household’s consumption would help protect </w:t>
            </w:r>
            <w:r>
              <w:rPr>
                <w:rFonts w:ascii="Times New Roman" w:hAnsi="Times New Roman" w:cs="Times New Roman"/>
                <w:b w:val="0"/>
                <w:sz w:val="18"/>
                <w:szCs w:val="18"/>
              </w:rPr>
              <w:t>the environment</w:t>
            </w:r>
          </w:p>
        </w:tc>
        <w:tc>
          <w:tcPr>
            <w:tcW w:w="1276" w:type="dxa"/>
            <w:shd w:val="clear" w:color="auto" w:fill="F2F2F2" w:themeFill="background1" w:themeFillShade="F2"/>
            <w:vAlign w:val="center"/>
          </w:tcPr>
          <w:p w:rsidR="00E5311E" w:rsidRPr="0025691B"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25691B">
              <w:rPr>
                <w:rFonts w:ascii="Times New Roman" w:hAnsi="Times New Roman" w:cs="Times New Roman"/>
                <w:sz w:val="18"/>
                <w:szCs w:val="18"/>
              </w:rPr>
              <w:t>Predisposition versus attitude</w:t>
            </w:r>
          </w:p>
        </w:tc>
        <w:tc>
          <w:tcPr>
            <w:tcW w:w="1276" w:type="dxa"/>
            <w:shd w:val="clear" w:color="auto" w:fill="F2F2F2" w:themeFill="background1" w:themeFillShade="F2"/>
            <w:vAlign w:val="center"/>
          </w:tcPr>
          <w:p w:rsidR="00E5311E" w:rsidRPr="006708A3"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szCs w:val="18"/>
              </w:rPr>
            </w:pPr>
            <w:r w:rsidRPr="006708A3">
              <w:rPr>
                <w:rFonts w:ascii="Times New Roman" w:hAnsi="Times New Roman" w:cs="Times New Roman"/>
                <w:i/>
                <w:sz w:val="18"/>
                <w:szCs w:val="18"/>
              </w:rPr>
              <w:t xml:space="preserve">The more </w:t>
            </w:r>
            <w:r>
              <w:rPr>
                <w:rFonts w:ascii="Times New Roman" w:hAnsi="Times New Roman" w:cs="Times New Roman"/>
                <w:i/>
                <w:sz w:val="18"/>
                <w:szCs w:val="18"/>
              </w:rPr>
              <w:t>people value the environment, the more they are likely to reduce household energy use</w:t>
            </w:r>
          </w:p>
        </w:tc>
        <w:tc>
          <w:tcPr>
            <w:tcW w:w="1275" w:type="dxa"/>
            <w:shd w:val="clear" w:color="auto" w:fill="F2F2F2" w:themeFill="background1" w:themeFillShade="F2"/>
            <w:vAlign w:val="center"/>
          </w:tcPr>
          <w:p w:rsidR="00E5311E" w:rsidRDefault="00E5311E" w:rsidP="00AA03BC">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p w:rsidR="00E5311E" w:rsidRDefault="00E5311E" w:rsidP="00AA03BC">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p w:rsidR="00E5311E" w:rsidRPr="007411B6" w:rsidRDefault="00E5311E" w:rsidP="00AA03BC">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t>
            </w:r>
            <w:r w:rsidRPr="001050F5">
              <w:rPr>
                <w:rFonts w:ascii="Times New Roman" w:hAnsi="Times New Roman" w:cs="Times New Roman"/>
                <w:color w:val="FF0000"/>
                <w:sz w:val="18"/>
                <w:szCs w:val="18"/>
              </w:rPr>
              <w:t>31</w:t>
            </w:r>
            <w:r>
              <w:rPr>
                <w:rFonts w:ascii="Times New Roman" w:hAnsi="Times New Roman" w:cs="Times New Roman"/>
                <w:sz w:val="18"/>
                <w:szCs w:val="18"/>
              </w:rPr>
              <w:t xml:space="preserve">, </w:t>
            </w:r>
            <w:r w:rsidRPr="001050F5">
              <w:rPr>
                <w:rFonts w:ascii="Times New Roman" w:hAnsi="Times New Roman" w:cs="Times New Roman"/>
                <w:color w:val="FF0000"/>
                <w:sz w:val="18"/>
                <w:szCs w:val="18"/>
              </w:rPr>
              <w:t>38</w:t>
            </w:r>
            <w:r>
              <w:rPr>
                <w:rFonts w:ascii="Times New Roman" w:hAnsi="Times New Roman" w:cs="Times New Roman"/>
                <w:sz w:val="18"/>
                <w:szCs w:val="18"/>
              </w:rPr>
              <w:t xml:space="preserve">, </w:t>
            </w:r>
            <w:r w:rsidRPr="001050F5">
              <w:rPr>
                <w:rFonts w:ascii="Times New Roman" w:hAnsi="Times New Roman" w:cs="Times New Roman"/>
                <w:color w:val="FF0000"/>
                <w:sz w:val="18"/>
                <w:szCs w:val="18"/>
              </w:rPr>
              <w:t>44</w:t>
            </w:r>
            <w:r>
              <w:rPr>
                <w:rFonts w:ascii="Times New Roman" w:hAnsi="Times New Roman" w:cs="Times New Roman"/>
                <w:sz w:val="18"/>
                <w:szCs w:val="18"/>
              </w:rPr>
              <w:t xml:space="preserve">, </w:t>
            </w:r>
            <w:r w:rsidRPr="001050F5">
              <w:rPr>
                <w:rFonts w:ascii="Times New Roman" w:hAnsi="Times New Roman" w:cs="Times New Roman"/>
                <w:color w:val="FF0000"/>
                <w:sz w:val="18"/>
                <w:szCs w:val="18"/>
              </w:rPr>
              <w:t>45</w:t>
            </w:r>
            <w:r>
              <w:rPr>
                <w:rFonts w:ascii="Times New Roman" w:hAnsi="Times New Roman" w:cs="Times New Roman"/>
                <w:sz w:val="18"/>
                <w:szCs w:val="18"/>
              </w:rPr>
              <w:t>]</w:t>
            </w:r>
          </w:p>
          <w:p w:rsidR="00E5311E" w:rsidRPr="007411B6" w:rsidRDefault="00E5311E" w:rsidP="00AA03BC">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c>
          <w:tcPr>
            <w:tcW w:w="1276" w:type="dxa"/>
            <w:shd w:val="clear" w:color="auto" w:fill="F2F2F2" w:themeFill="background1" w:themeFillShade="F2"/>
            <w:vAlign w:val="center"/>
          </w:tcPr>
          <w:p w:rsidR="00E5311E" w:rsidRPr="0025691B"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Positive</w:t>
            </w:r>
          </w:p>
        </w:tc>
        <w:tc>
          <w:tcPr>
            <w:tcW w:w="1276" w:type="dxa"/>
            <w:shd w:val="clear" w:color="auto" w:fill="F2F2F2" w:themeFill="background1" w:themeFillShade="F2"/>
            <w:vAlign w:val="center"/>
          </w:tcPr>
          <w:p w:rsidR="00E5311E" w:rsidRPr="0025691B"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0.23</w:t>
            </w:r>
          </w:p>
        </w:tc>
        <w:tc>
          <w:tcPr>
            <w:tcW w:w="1276" w:type="dxa"/>
            <w:shd w:val="clear" w:color="auto" w:fill="F2F2F2" w:themeFill="background1" w:themeFillShade="F2"/>
            <w:vAlign w:val="center"/>
          </w:tcPr>
          <w:p w:rsidR="00E5311E" w:rsidRPr="0025691B"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25691B">
              <w:rPr>
                <w:rFonts w:ascii="Times New Roman" w:hAnsi="Times New Roman" w:cs="Times New Roman"/>
                <w:sz w:val="18"/>
                <w:szCs w:val="18"/>
              </w:rPr>
              <w:t>1%</w:t>
            </w:r>
          </w:p>
        </w:tc>
        <w:tc>
          <w:tcPr>
            <w:tcW w:w="1275" w:type="dxa"/>
            <w:shd w:val="clear" w:color="auto" w:fill="F2F2F2" w:themeFill="background1" w:themeFillShade="F2"/>
            <w:vAlign w:val="center"/>
          </w:tcPr>
          <w:p w:rsidR="00E5311E" w:rsidRPr="0025691B"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91</w:t>
            </w:r>
          </w:p>
        </w:tc>
      </w:tr>
      <w:tr w:rsidR="00E5311E" w:rsidRPr="0036406A" w:rsidTr="00AA03BC">
        <w:trPr>
          <w:cnfStyle w:val="000000010000" w:firstRow="0" w:lastRow="0" w:firstColumn="0" w:lastColumn="0" w:oddVBand="0" w:evenVBand="0" w:oddHBand="0" w:evenHBand="1"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843" w:type="dxa"/>
            <w:vAlign w:val="center"/>
          </w:tcPr>
          <w:p w:rsidR="00E5311E" w:rsidRPr="0025691B" w:rsidRDefault="00E5311E" w:rsidP="00AA03BC">
            <w:pPr>
              <w:rPr>
                <w:rFonts w:ascii="Times New Roman" w:hAnsi="Times New Roman" w:cs="Times New Roman"/>
                <w:b w:val="0"/>
                <w:sz w:val="18"/>
                <w:szCs w:val="18"/>
              </w:rPr>
            </w:pPr>
            <w:r w:rsidRPr="0025691B">
              <w:rPr>
                <w:rFonts w:ascii="Times New Roman" w:hAnsi="Times New Roman" w:cs="Times New Roman"/>
                <w:b w:val="0"/>
                <w:sz w:val="18"/>
                <w:szCs w:val="18"/>
              </w:rPr>
              <w:t xml:space="preserve">Valuing environment versus </w:t>
            </w:r>
            <w:r>
              <w:rPr>
                <w:rFonts w:ascii="Times New Roman" w:hAnsi="Times New Roman" w:cs="Times New Roman"/>
                <w:b w:val="0"/>
                <w:sz w:val="18"/>
                <w:szCs w:val="18"/>
              </w:rPr>
              <w:t>h</w:t>
            </w:r>
            <w:r w:rsidRPr="00917139">
              <w:rPr>
                <w:rFonts w:ascii="Times New Roman" w:hAnsi="Times New Roman" w:cs="Times New Roman"/>
                <w:b w:val="0"/>
                <w:sz w:val="18"/>
                <w:szCs w:val="18"/>
              </w:rPr>
              <w:t>aving energy-saving light bulbs throughout the house</w:t>
            </w:r>
          </w:p>
        </w:tc>
        <w:tc>
          <w:tcPr>
            <w:tcW w:w="1276" w:type="dxa"/>
            <w:vAlign w:val="center"/>
          </w:tcPr>
          <w:p w:rsidR="00E5311E" w:rsidRPr="0025691B"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25691B">
              <w:rPr>
                <w:rFonts w:ascii="Times New Roman" w:hAnsi="Times New Roman" w:cs="Times New Roman"/>
                <w:sz w:val="18"/>
                <w:szCs w:val="18"/>
              </w:rPr>
              <w:t>Predi</w:t>
            </w:r>
            <w:r>
              <w:rPr>
                <w:rFonts w:ascii="Times New Roman" w:hAnsi="Times New Roman" w:cs="Times New Roman"/>
                <w:sz w:val="18"/>
                <w:szCs w:val="18"/>
              </w:rPr>
              <w:t>sposition versus behaviour</w:t>
            </w:r>
          </w:p>
        </w:tc>
        <w:tc>
          <w:tcPr>
            <w:tcW w:w="1276" w:type="dxa"/>
            <w:vAlign w:val="center"/>
          </w:tcPr>
          <w:p w:rsidR="00E5311E" w:rsidRPr="006708A3"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
                <w:sz w:val="18"/>
                <w:szCs w:val="18"/>
              </w:rPr>
            </w:pPr>
            <w:r w:rsidRPr="006708A3">
              <w:rPr>
                <w:rFonts w:ascii="Times New Roman" w:hAnsi="Times New Roman" w:cs="Times New Roman"/>
                <w:i/>
                <w:sz w:val="18"/>
                <w:szCs w:val="18"/>
              </w:rPr>
              <w:t xml:space="preserve">The more an individual </w:t>
            </w:r>
            <w:r>
              <w:rPr>
                <w:rFonts w:ascii="Times New Roman" w:hAnsi="Times New Roman" w:cs="Times New Roman"/>
                <w:i/>
                <w:sz w:val="18"/>
                <w:szCs w:val="18"/>
              </w:rPr>
              <w:t xml:space="preserve">values the environment, the higher the likelihood that they have fitted energy-saving light bulbs </w:t>
            </w:r>
          </w:p>
        </w:tc>
        <w:tc>
          <w:tcPr>
            <w:tcW w:w="1275" w:type="dxa"/>
            <w:vAlign w:val="center"/>
          </w:tcPr>
          <w:p w:rsidR="00E5311E" w:rsidRPr="007411B6" w:rsidRDefault="00E5311E" w:rsidP="00AA03BC">
            <w:pPr>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t>
            </w:r>
            <w:r w:rsidRPr="001050F5">
              <w:rPr>
                <w:rFonts w:ascii="Times New Roman" w:hAnsi="Times New Roman" w:cs="Times New Roman"/>
                <w:color w:val="FF0000"/>
                <w:sz w:val="18"/>
                <w:szCs w:val="18"/>
              </w:rPr>
              <w:t>46</w:t>
            </w:r>
            <w:r>
              <w:rPr>
                <w:rFonts w:ascii="Times New Roman" w:hAnsi="Times New Roman" w:cs="Times New Roman"/>
                <w:sz w:val="18"/>
                <w:szCs w:val="18"/>
              </w:rPr>
              <w:t xml:space="preserve">, </w:t>
            </w:r>
            <w:r w:rsidRPr="001050F5">
              <w:rPr>
                <w:rFonts w:ascii="Times New Roman" w:hAnsi="Times New Roman" w:cs="Times New Roman"/>
                <w:color w:val="FF0000"/>
                <w:sz w:val="18"/>
                <w:szCs w:val="18"/>
              </w:rPr>
              <w:t>47</w:t>
            </w:r>
            <w:r>
              <w:rPr>
                <w:rFonts w:ascii="Times New Roman" w:hAnsi="Times New Roman" w:cs="Times New Roman"/>
                <w:sz w:val="18"/>
                <w:szCs w:val="18"/>
              </w:rPr>
              <w:t>]</w:t>
            </w:r>
          </w:p>
        </w:tc>
        <w:tc>
          <w:tcPr>
            <w:tcW w:w="1276" w:type="dxa"/>
            <w:vAlign w:val="center"/>
          </w:tcPr>
          <w:p w:rsidR="00E5311E" w:rsidRPr="0025691B"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25691B">
              <w:rPr>
                <w:rFonts w:ascii="Times New Roman" w:hAnsi="Times New Roman" w:cs="Times New Roman"/>
                <w:sz w:val="18"/>
                <w:szCs w:val="18"/>
              </w:rPr>
              <w:t>Positive</w:t>
            </w:r>
          </w:p>
        </w:tc>
        <w:tc>
          <w:tcPr>
            <w:tcW w:w="1276" w:type="dxa"/>
            <w:vAlign w:val="center"/>
          </w:tcPr>
          <w:p w:rsidR="00E5311E" w:rsidRPr="0025691B"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0.18</w:t>
            </w:r>
          </w:p>
        </w:tc>
        <w:tc>
          <w:tcPr>
            <w:tcW w:w="1276" w:type="dxa"/>
            <w:vAlign w:val="center"/>
          </w:tcPr>
          <w:p w:rsidR="00E5311E" w:rsidRPr="0025691B"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25691B">
              <w:rPr>
                <w:rFonts w:ascii="Times New Roman" w:hAnsi="Times New Roman" w:cs="Times New Roman"/>
                <w:sz w:val="18"/>
                <w:szCs w:val="18"/>
              </w:rPr>
              <w:t>1%</w:t>
            </w:r>
          </w:p>
        </w:tc>
        <w:tc>
          <w:tcPr>
            <w:tcW w:w="1275" w:type="dxa"/>
            <w:vAlign w:val="center"/>
          </w:tcPr>
          <w:p w:rsidR="00E5311E" w:rsidRPr="0025691B"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91</w:t>
            </w:r>
          </w:p>
        </w:tc>
      </w:tr>
    </w:tbl>
    <w:p w:rsidR="00E5311E" w:rsidRDefault="00E5311E" w:rsidP="00E5311E">
      <w:pPr>
        <w:spacing w:line="360" w:lineRule="auto"/>
        <w:jc w:val="both"/>
        <w:rPr>
          <w:rFonts w:ascii="Times New Roman" w:hAnsi="Times New Roman" w:cs="Times New Roman"/>
          <w:sz w:val="24"/>
          <w:szCs w:val="24"/>
          <w:lang w:val="en-GB"/>
        </w:rPr>
      </w:pPr>
    </w:p>
    <w:p w:rsidR="00E5311E" w:rsidRDefault="00E5311E" w:rsidP="00E5311E">
      <w:pPr>
        <w:spacing w:line="360" w:lineRule="auto"/>
        <w:rPr>
          <w:rFonts w:ascii="Times New Roman" w:hAnsi="Times New Roman" w:cs="Times New Roman"/>
          <w:b/>
          <w:sz w:val="24"/>
          <w:szCs w:val="24"/>
        </w:rPr>
      </w:pPr>
      <w:r w:rsidRPr="005644DC">
        <w:rPr>
          <w:rFonts w:ascii="Times New Roman" w:hAnsi="Times New Roman" w:cs="Times New Roman"/>
          <w:b/>
          <w:color w:val="FF0000"/>
          <w:sz w:val="24"/>
          <w:szCs w:val="24"/>
        </w:rPr>
        <w:t>Table 3</w:t>
      </w:r>
      <w:r>
        <w:rPr>
          <w:rFonts w:ascii="Times New Roman" w:hAnsi="Times New Roman" w:cs="Times New Roman"/>
          <w:b/>
          <w:sz w:val="24"/>
          <w:szCs w:val="24"/>
        </w:rPr>
        <w:t>. Knowledge of GHG emissions versus e</w:t>
      </w:r>
      <w:r w:rsidRPr="00844986">
        <w:rPr>
          <w:rFonts w:ascii="Times New Roman" w:hAnsi="Times New Roman" w:cs="Times New Roman"/>
          <w:b/>
          <w:sz w:val="24"/>
          <w:szCs w:val="24"/>
        </w:rPr>
        <w:t>ner</w:t>
      </w:r>
      <w:r>
        <w:rPr>
          <w:rFonts w:ascii="Times New Roman" w:hAnsi="Times New Roman" w:cs="Times New Roman"/>
          <w:b/>
          <w:sz w:val="24"/>
          <w:szCs w:val="24"/>
        </w:rPr>
        <w:t>gy saving behaviour</w:t>
      </w:r>
    </w:p>
    <w:tbl>
      <w:tblPr>
        <w:tblStyle w:val="1"/>
        <w:tblW w:w="10773" w:type="dxa"/>
        <w:tblInd w:w="-459" w:type="dxa"/>
        <w:tblLayout w:type="fixed"/>
        <w:tblLook w:val="04A0" w:firstRow="1" w:lastRow="0" w:firstColumn="1" w:lastColumn="0" w:noHBand="0" w:noVBand="1"/>
      </w:tblPr>
      <w:tblGrid>
        <w:gridCol w:w="1966"/>
        <w:gridCol w:w="1259"/>
        <w:gridCol w:w="1258"/>
        <w:gridCol w:w="1259"/>
        <w:gridCol w:w="1259"/>
        <w:gridCol w:w="1259"/>
        <w:gridCol w:w="1258"/>
        <w:gridCol w:w="1255"/>
      </w:tblGrid>
      <w:tr w:rsidR="00E5311E" w:rsidRPr="0036406A" w:rsidTr="00AA03BC">
        <w:trPr>
          <w:cnfStyle w:val="100000000000" w:firstRow="1" w:lastRow="0" w:firstColumn="0" w:lastColumn="0" w:oddVBand="0" w:evenVBand="0" w:oddHBand="0" w:evenHBand="0" w:firstRowFirstColumn="0" w:firstRowLastColumn="0" w:lastRowFirstColumn="0" w:lastRowLastColumn="0"/>
          <w:trHeight w:val="982"/>
        </w:trPr>
        <w:tc>
          <w:tcPr>
            <w:cnfStyle w:val="001000000000" w:firstRow="0" w:lastRow="0" w:firstColumn="1" w:lastColumn="0" w:oddVBand="0" w:evenVBand="0" w:oddHBand="0" w:evenHBand="0" w:firstRowFirstColumn="0" w:firstRowLastColumn="0" w:lastRowFirstColumn="0" w:lastRowLastColumn="0"/>
            <w:tcW w:w="1966" w:type="dxa"/>
            <w:vAlign w:val="center"/>
          </w:tcPr>
          <w:p w:rsidR="00E5311E" w:rsidRPr="0025691B" w:rsidRDefault="00E5311E" w:rsidP="00AA03BC">
            <w:pPr>
              <w:rPr>
                <w:rFonts w:ascii="Times New Roman" w:hAnsi="Times New Roman" w:cs="Times New Roman"/>
                <w:sz w:val="20"/>
                <w:szCs w:val="20"/>
              </w:rPr>
            </w:pPr>
            <w:r w:rsidRPr="0025691B">
              <w:rPr>
                <w:rFonts w:ascii="Times New Roman" w:hAnsi="Times New Roman" w:cs="Times New Roman"/>
                <w:sz w:val="20"/>
                <w:szCs w:val="20"/>
              </w:rPr>
              <w:t xml:space="preserve">Description </w:t>
            </w:r>
          </w:p>
          <w:p w:rsidR="00E5311E" w:rsidRPr="0025691B" w:rsidRDefault="00E5311E" w:rsidP="00AA03BC">
            <w:pPr>
              <w:rPr>
                <w:rFonts w:ascii="Times New Roman" w:hAnsi="Times New Roman" w:cs="Times New Roman"/>
                <w:sz w:val="20"/>
                <w:szCs w:val="20"/>
              </w:rPr>
            </w:pPr>
            <w:r w:rsidRPr="0025691B">
              <w:rPr>
                <w:rFonts w:ascii="Times New Roman" w:hAnsi="Times New Roman" w:cs="Times New Roman"/>
                <w:sz w:val="20"/>
                <w:szCs w:val="20"/>
              </w:rPr>
              <w:t>of the correlation</w:t>
            </w:r>
          </w:p>
        </w:tc>
        <w:tc>
          <w:tcPr>
            <w:tcW w:w="1259"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Correlation Category</w:t>
            </w:r>
          </w:p>
        </w:tc>
        <w:tc>
          <w:tcPr>
            <w:tcW w:w="1258"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Hypothesis</w:t>
            </w:r>
          </w:p>
        </w:tc>
        <w:tc>
          <w:tcPr>
            <w:tcW w:w="1259" w:type="dxa"/>
            <w:vAlign w:val="center"/>
          </w:tcPr>
          <w:p w:rsidR="00E5311E" w:rsidRPr="007411B6"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411B6">
              <w:rPr>
                <w:rFonts w:ascii="Times New Roman" w:hAnsi="Times New Roman" w:cs="Times New Roman"/>
                <w:sz w:val="20"/>
                <w:szCs w:val="20"/>
              </w:rPr>
              <w:t>Supporting Example References</w:t>
            </w:r>
          </w:p>
        </w:tc>
        <w:tc>
          <w:tcPr>
            <w:tcW w:w="1259"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Expected direction of correlation</w:t>
            </w:r>
          </w:p>
        </w:tc>
        <w:tc>
          <w:tcPr>
            <w:tcW w:w="1259"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Spearman’s rank results</w:t>
            </w:r>
          </w:p>
        </w:tc>
        <w:tc>
          <w:tcPr>
            <w:tcW w:w="1258"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Significance level (1-tailed)</w:t>
            </w:r>
          </w:p>
        </w:tc>
        <w:tc>
          <w:tcPr>
            <w:tcW w:w="1255"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of respondents</w:t>
            </w:r>
          </w:p>
        </w:tc>
      </w:tr>
      <w:tr w:rsidR="00E5311E" w:rsidRPr="0036406A" w:rsidTr="00AA03BC">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966" w:type="dxa"/>
            <w:shd w:val="clear" w:color="auto" w:fill="F2F2F2" w:themeFill="background1" w:themeFillShade="F2"/>
            <w:vAlign w:val="center"/>
          </w:tcPr>
          <w:p w:rsidR="00E5311E" w:rsidRPr="00B87CA0" w:rsidRDefault="00E5311E" w:rsidP="00AA03BC">
            <w:pPr>
              <w:rPr>
                <w:rFonts w:ascii="Times New Roman" w:eastAsia="Times New Roman" w:hAnsi="Times New Roman" w:cs="Times New Roman"/>
                <w:b w:val="0"/>
                <w:sz w:val="18"/>
                <w:szCs w:val="18"/>
              </w:rPr>
            </w:pPr>
            <w:r>
              <w:rPr>
                <w:rFonts w:ascii="Times New Roman" w:eastAsia="Times New Roman" w:hAnsi="Times New Roman" w:cs="Times New Roman"/>
                <w:b w:val="0"/>
                <w:sz w:val="18"/>
                <w:szCs w:val="18"/>
              </w:rPr>
              <w:t>Knowledge of GHG</w:t>
            </w:r>
            <w:r w:rsidRPr="00B87CA0">
              <w:rPr>
                <w:rFonts w:ascii="Times New Roman" w:eastAsia="Times New Roman" w:hAnsi="Times New Roman" w:cs="Times New Roman"/>
                <w:b w:val="0"/>
                <w:sz w:val="18"/>
                <w:szCs w:val="18"/>
              </w:rPr>
              <w:t xml:space="preserve"> emissions from household energy consumption</w:t>
            </w:r>
            <w:r>
              <w:rPr>
                <w:rFonts w:ascii="Times New Roman" w:eastAsia="Times New Roman" w:hAnsi="Times New Roman" w:cs="Times New Roman"/>
                <w:b w:val="0"/>
                <w:sz w:val="18"/>
                <w:szCs w:val="18"/>
              </w:rPr>
              <w:t xml:space="preserve"> versus I</w:t>
            </w:r>
            <w:r w:rsidRPr="00B87CA0">
              <w:rPr>
                <w:rFonts w:ascii="Times New Roman" w:eastAsia="Times New Roman" w:hAnsi="Times New Roman" w:cs="Times New Roman"/>
                <w:b w:val="0"/>
                <w:sz w:val="18"/>
                <w:szCs w:val="18"/>
              </w:rPr>
              <w:t xml:space="preserve"> am always actively reducing my energy consumption</w:t>
            </w:r>
          </w:p>
        </w:tc>
        <w:tc>
          <w:tcPr>
            <w:tcW w:w="1259" w:type="dxa"/>
            <w:shd w:val="clear" w:color="auto" w:fill="F2F2F2" w:themeFill="background1" w:themeFillShade="F2"/>
            <w:vAlign w:val="center"/>
          </w:tcPr>
          <w:p w:rsidR="00E5311E"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 xml:space="preserve">Knowledge versus </w:t>
            </w:r>
            <w:r w:rsidRPr="00BF6F7E">
              <w:rPr>
                <w:rFonts w:ascii="Times New Roman" w:hAnsi="Times New Roman" w:cs="Times New Roman"/>
                <w:color w:val="FF0000"/>
                <w:sz w:val="18"/>
                <w:szCs w:val="18"/>
              </w:rPr>
              <w:t>attitude</w:t>
            </w:r>
          </w:p>
        </w:tc>
        <w:tc>
          <w:tcPr>
            <w:tcW w:w="1258" w:type="dxa"/>
            <w:shd w:val="clear" w:color="auto" w:fill="F2F2F2" w:themeFill="background1" w:themeFillShade="F2"/>
            <w:vAlign w:val="center"/>
          </w:tcPr>
          <w:p w:rsidR="00E5311E"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szCs w:val="18"/>
              </w:rPr>
            </w:pPr>
            <w:r>
              <w:rPr>
                <w:rFonts w:ascii="Times New Roman" w:hAnsi="Times New Roman" w:cs="Times New Roman"/>
                <w:i/>
                <w:sz w:val="18"/>
                <w:szCs w:val="18"/>
              </w:rPr>
              <w:t>Individuals who have greater awareness of  CO</w:t>
            </w:r>
            <w:r w:rsidRPr="00C00362">
              <w:rPr>
                <w:rFonts w:ascii="Times New Roman" w:hAnsi="Times New Roman" w:cs="Times New Roman"/>
                <w:i/>
                <w:sz w:val="18"/>
                <w:szCs w:val="18"/>
                <w:vertAlign w:val="subscript"/>
              </w:rPr>
              <w:t>2</w:t>
            </w:r>
            <w:r>
              <w:rPr>
                <w:rFonts w:ascii="Times New Roman" w:hAnsi="Times New Roman" w:cs="Times New Roman"/>
                <w:i/>
                <w:sz w:val="18"/>
                <w:szCs w:val="18"/>
              </w:rPr>
              <w:t xml:space="preserve"> emissions from household energy use are more likely to be active in reducing their energy consumption</w:t>
            </w:r>
          </w:p>
        </w:tc>
        <w:tc>
          <w:tcPr>
            <w:tcW w:w="1259" w:type="dxa"/>
            <w:shd w:val="clear" w:color="auto" w:fill="F2F2F2" w:themeFill="background1" w:themeFillShade="F2"/>
            <w:vAlign w:val="center"/>
          </w:tcPr>
          <w:p w:rsidR="00E5311E" w:rsidRDefault="00E5311E" w:rsidP="00AA03BC">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GB"/>
              </w:rPr>
            </w:pPr>
          </w:p>
          <w:p w:rsidR="00E5311E" w:rsidRPr="007411B6" w:rsidRDefault="00E5311E" w:rsidP="00AA03BC">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GB"/>
              </w:rPr>
            </w:pPr>
            <w:r>
              <w:rPr>
                <w:rFonts w:ascii="Times New Roman" w:hAnsi="Times New Roman" w:cs="Times New Roman"/>
                <w:sz w:val="18"/>
                <w:szCs w:val="18"/>
                <w:lang w:val="en-GB"/>
              </w:rPr>
              <w:t>[</w:t>
            </w:r>
            <w:r w:rsidRPr="001050F5">
              <w:rPr>
                <w:rFonts w:ascii="Times New Roman" w:hAnsi="Times New Roman" w:cs="Times New Roman"/>
                <w:color w:val="FF0000"/>
                <w:sz w:val="18"/>
                <w:szCs w:val="18"/>
                <w:lang w:val="en-GB"/>
              </w:rPr>
              <w:t>38</w:t>
            </w:r>
            <w:r>
              <w:rPr>
                <w:rFonts w:ascii="Times New Roman" w:hAnsi="Times New Roman" w:cs="Times New Roman"/>
                <w:sz w:val="18"/>
                <w:szCs w:val="18"/>
                <w:lang w:val="en-GB"/>
              </w:rPr>
              <w:t xml:space="preserve">, </w:t>
            </w:r>
            <w:r w:rsidRPr="001050F5">
              <w:rPr>
                <w:rFonts w:ascii="Times New Roman" w:hAnsi="Times New Roman" w:cs="Times New Roman"/>
                <w:color w:val="FF0000"/>
                <w:sz w:val="18"/>
                <w:szCs w:val="18"/>
                <w:lang w:val="en-GB"/>
              </w:rPr>
              <w:t>45</w:t>
            </w:r>
            <w:r>
              <w:rPr>
                <w:rFonts w:ascii="Times New Roman" w:hAnsi="Times New Roman" w:cs="Times New Roman"/>
                <w:sz w:val="18"/>
                <w:szCs w:val="18"/>
                <w:lang w:val="en-GB"/>
              </w:rPr>
              <w:t xml:space="preserve">, </w:t>
            </w:r>
            <w:r w:rsidRPr="001050F5">
              <w:rPr>
                <w:rFonts w:ascii="Times New Roman" w:hAnsi="Times New Roman" w:cs="Times New Roman"/>
                <w:color w:val="FF0000"/>
                <w:sz w:val="18"/>
                <w:szCs w:val="18"/>
                <w:lang w:val="en-GB"/>
              </w:rPr>
              <w:t>48</w:t>
            </w:r>
            <w:r>
              <w:rPr>
                <w:rFonts w:ascii="Times New Roman" w:hAnsi="Times New Roman" w:cs="Times New Roman"/>
                <w:sz w:val="18"/>
                <w:szCs w:val="18"/>
                <w:lang w:val="en-GB"/>
              </w:rPr>
              <w:t>]</w:t>
            </w:r>
          </w:p>
          <w:p w:rsidR="00E5311E" w:rsidRPr="007411B6" w:rsidRDefault="00E5311E" w:rsidP="00AA03BC">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GB"/>
              </w:rPr>
            </w:pPr>
          </w:p>
        </w:tc>
        <w:tc>
          <w:tcPr>
            <w:tcW w:w="1259" w:type="dxa"/>
            <w:shd w:val="clear" w:color="auto" w:fill="F2F2F2" w:themeFill="background1" w:themeFillShade="F2"/>
            <w:vAlign w:val="center"/>
          </w:tcPr>
          <w:p w:rsidR="00E5311E"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Positive</w:t>
            </w:r>
          </w:p>
        </w:tc>
        <w:tc>
          <w:tcPr>
            <w:tcW w:w="1259" w:type="dxa"/>
            <w:shd w:val="clear" w:color="auto" w:fill="F2F2F2" w:themeFill="background1" w:themeFillShade="F2"/>
            <w:vAlign w:val="center"/>
          </w:tcPr>
          <w:p w:rsidR="00E5311E" w:rsidRPr="0025691B"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0.30</w:t>
            </w:r>
          </w:p>
        </w:tc>
        <w:tc>
          <w:tcPr>
            <w:tcW w:w="1258" w:type="dxa"/>
            <w:shd w:val="clear" w:color="auto" w:fill="F2F2F2" w:themeFill="background1" w:themeFillShade="F2"/>
            <w:vAlign w:val="center"/>
          </w:tcPr>
          <w:p w:rsidR="00E5311E"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w:t>
            </w:r>
          </w:p>
        </w:tc>
        <w:tc>
          <w:tcPr>
            <w:tcW w:w="1255" w:type="dxa"/>
            <w:shd w:val="clear" w:color="auto" w:fill="F2F2F2" w:themeFill="background1" w:themeFillShade="F2"/>
            <w:vAlign w:val="center"/>
          </w:tcPr>
          <w:p w:rsidR="00E5311E"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98</w:t>
            </w:r>
          </w:p>
        </w:tc>
      </w:tr>
      <w:tr w:rsidR="00E5311E" w:rsidRPr="0036406A" w:rsidTr="00AA03BC">
        <w:trPr>
          <w:cnfStyle w:val="000000010000" w:firstRow="0" w:lastRow="0" w:firstColumn="0" w:lastColumn="0" w:oddVBand="0" w:evenVBand="0" w:oddHBand="0" w:evenHBand="1"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966" w:type="dxa"/>
            <w:shd w:val="clear" w:color="auto" w:fill="F2F2F2" w:themeFill="background1" w:themeFillShade="F2"/>
            <w:vAlign w:val="center"/>
          </w:tcPr>
          <w:p w:rsidR="00E5311E" w:rsidRPr="00B87CA0" w:rsidRDefault="00E5311E" w:rsidP="00AA03BC">
            <w:pPr>
              <w:rPr>
                <w:rFonts w:ascii="Times New Roman" w:hAnsi="Times New Roman" w:cs="Times New Roman"/>
                <w:b w:val="0"/>
                <w:sz w:val="18"/>
                <w:szCs w:val="18"/>
              </w:rPr>
            </w:pPr>
            <w:r>
              <w:rPr>
                <w:rFonts w:ascii="Times New Roman" w:eastAsia="Times New Roman" w:hAnsi="Times New Roman" w:cs="Times New Roman"/>
                <w:b w:val="0"/>
                <w:sz w:val="18"/>
                <w:szCs w:val="18"/>
              </w:rPr>
              <w:t>Knowledge of GHG emissions</w:t>
            </w:r>
            <w:r w:rsidRPr="00B87CA0">
              <w:rPr>
                <w:rFonts w:ascii="Times New Roman" w:eastAsia="Times New Roman" w:hAnsi="Times New Roman" w:cs="Times New Roman"/>
                <w:b w:val="0"/>
                <w:sz w:val="18"/>
                <w:szCs w:val="18"/>
              </w:rPr>
              <w:t xml:space="preserve"> from household energy consumption</w:t>
            </w:r>
            <w:r>
              <w:rPr>
                <w:rFonts w:ascii="Times New Roman" w:eastAsia="Times New Roman" w:hAnsi="Times New Roman" w:cs="Times New Roman"/>
                <w:b w:val="0"/>
                <w:sz w:val="18"/>
                <w:szCs w:val="18"/>
              </w:rPr>
              <w:t xml:space="preserve"> versus d</w:t>
            </w:r>
            <w:r w:rsidRPr="00B87CA0">
              <w:rPr>
                <w:rFonts w:ascii="Times New Roman" w:eastAsia="Times New Roman" w:hAnsi="Times New Roman" w:cs="Times New Roman"/>
                <w:b w:val="0"/>
                <w:sz w:val="18"/>
                <w:szCs w:val="18"/>
              </w:rPr>
              <w:t>uring the past year I have taken steps to reduce my household’s energy use</w:t>
            </w:r>
          </w:p>
        </w:tc>
        <w:tc>
          <w:tcPr>
            <w:tcW w:w="1259" w:type="dxa"/>
            <w:shd w:val="clear" w:color="auto" w:fill="F2F2F2" w:themeFill="background1" w:themeFillShade="F2"/>
            <w:vAlign w:val="center"/>
          </w:tcPr>
          <w:p w:rsidR="00E5311E" w:rsidRPr="0025691B"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Knowledge versus attitude</w:t>
            </w:r>
          </w:p>
        </w:tc>
        <w:tc>
          <w:tcPr>
            <w:tcW w:w="1258" w:type="dxa"/>
            <w:shd w:val="clear" w:color="auto" w:fill="F2F2F2" w:themeFill="background1" w:themeFillShade="F2"/>
            <w:vAlign w:val="center"/>
          </w:tcPr>
          <w:p w:rsidR="00E5311E" w:rsidRPr="006708A3"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
                <w:sz w:val="18"/>
                <w:szCs w:val="18"/>
              </w:rPr>
            </w:pPr>
            <w:r>
              <w:rPr>
                <w:rFonts w:ascii="Times New Roman" w:hAnsi="Times New Roman" w:cs="Times New Roman"/>
                <w:i/>
                <w:sz w:val="18"/>
                <w:szCs w:val="18"/>
              </w:rPr>
              <w:t>Where individuals have greater awareness of  CO</w:t>
            </w:r>
            <w:r w:rsidRPr="00C00362">
              <w:rPr>
                <w:rFonts w:ascii="Times New Roman" w:hAnsi="Times New Roman" w:cs="Times New Roman"/>
                <w:i/>
                <w:sz w:val="18"/>
                <w:szCs w:val="18"/>
                <w:vertAlign w:val="subscript"/>
              </w:rPr>
              <w:t>2</w:t>
            </w:r>
            <w:r>
              <w:rPr>
                <w:rFonts w:ascii="Times New Roman" w:hAnsi="Times New Roman" w:cs="Times New Roman"/>
                <w:i/>
                <w:sz w:val="18"/>
                <w:szCs w:val="18"/>
              </w:rPr>
              <w:t xml:space="preserve"> emissions from household energy use, it is more likely they have taken steps to reduce it  </w:t>
            </w:r>
          </w:p>
        </w:tc>
        <w:tc>
          <w:tcPr>
            <w:tcW w:w="1259" w:type="dxa"/>
            <w:shd w:val="clear" w:color="auto" w:fill="F2F2F2" w:themeFill="background1" w:themeFillShade="F2"/>
            <w:vAlign w:val="center"/>
          </w:tcPr>
          <w:p w:rsidR="00E5311E" w:rsidRDefault="00E5311E" w:rsidP="00AA03BC">
            <w:pPr>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lang w:val="en-GB"/>
              </w:rPr>
            </w:pPr>
          </w:p>
          <w:p w:rsidR="00E5311E" w:rsidRPr="007411B6" w:rsidRDefault="00E5311E" w:rsidP="00AA03BC">
            <w:pPr>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lang w:val="en-GB"/>
              </w:rPr>
            </w:pPr>
            <w:r>
              <w:rPr>
                <w:rFonts w:ascii="Times New Roman" w:hAnsi="Times New Roman" w:cs="Times New Roman"/>
                <w:sz w:val="18"/>
                <w:szCs w:val="18"/>
                <w:lang w:val="en-GB"/>
              </w:rPr>
              <w:t>[</w:t>
            </w:r>
            <w:r w:rsidRPr="001050F5">
              <w:rPr>
                <w:rFonts w:ascii="Times New Roman" w:hAnsi="Times New Roman" w:cs="Times New Roman"/>
                <w:color w:val="FF0000"/>
                <w:sz w:val="18"/>
                <w:szCs w:val="18"/>
                <w:lang w:val="en-GB"/>
              </w:rPr>
              <w:t>35</w:t>
            </w:r>
            <w:r>
              <w:rPr>
                <w:rFonts w:ascii="Times New Roman" w:hAnsi="Times New Roman" w:cs="Times New Roman"/>
                <w:sz w:val="18"/>
                <w:szCs w:val="18"/>
                <w:lang w:val="en-GB"/>
              </w:rPr>
              <w:t xml:space="preserve">, </w:t>
            </w:r>
            <w:r w:rsidRPr="001050F5">
              <w:rPr>
                <w:rFonts w:ascii="Times New Roman" w:hAnsi="Times New Roman" w:cs="Times New Roman"/>
                <w:color w:val="FF0000"/>
                <w:sz w:val="18"/>
                <w:szCs w:val="18"/>
                <w:lang w:val="en-GB"/>
              </w:rPr>
              <w:t>49</w:t>
            </w:r>
            <w:r>
              <w:rPr>
                <w:rFonts w:ascii="Times New Roman" w:hAnsi="Times New Roman" w:cs="Times New Roman"/>
                <w:sz w:val="18"/>
                <w:szCs w:val="18"/>
                <w:lang w:val="en-GB"/>
              </w:rPr>
              <w:t xml:space="preserve">, </w:t>
            </w:r>
            <w:r w:rsidRPr="001050F5">
              <w:rPr>
                <w:rFonts w:ascii="Times New Roman" w:hAnsi="Times New Roman" w:cs="Times New Roman"/>
                <w:color w:val="FF0000"/>
                <w:sz w:val="18"/>
                <w:szCs w:val="18"/>
                <w:lang w:val="en-GB"/>
              </w:rPr>
              <w:t>50</w:t>
            </w:r>
            <w:r>
              <w:rPr>
                <w:rFonts w:ascii="Times New Roman" w:hAnsi="Times New Roman" w:cs="Times New Roman"/>
                <w:sz w:val="18"/>
                <w:szCs w:val="18"/>
                <w:lang w:val="en-GB"/>
              </w:rPr>
              <w:t>]</w:t>
            </w:r>
          </w:p>
          <w:p w:rsidR="00E5311E" w:rsidRPr="007411B6" w:rsidRDefault="00E5311E" w:rsidP="00AA03BC">
            <w:pPr>
              <w:autoSpaceDE w:val="0"/>
              <w:autoSpaceDN w:val="0"/>
              <w:adjustRightInd w:val="0"/>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p>
        </w:tc>
        <w:tc>
          <w:tcPr>
            <w:tcW w:w="1259" w:type="dxa"/>
            <w:shd w:val="clear" w:color="auto" w:fill="F2F2F2" w:themeFill="background1" w:themeFillShade="F2"/>
            <w:vAlign w:val="center"/>
          </w:tcPr>
          <w:p w:rsidR="00E5311E" w:rsidRPr="0025691B"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Positive</w:t>
            </w:r>
          </w:p>
        </w:tc>
        <w:tc>
          <w:tcPr>
            <w:tcW w:w="1259" w:type="dxa"/>
            <w:shd w:val="clear" w:color="auto" w:fill="F2F2F2" w:themeFill="background1" w:themeFillShade="F2"/>
            <w:vAlign w:val="center"/>
          </w:tcPr>
          <w:p w:rsidR="00E5311E" w:rsidRPr="0025691B"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0.21</w:t>
            </w:r>
          </w:p>
        </w:tc>
        <w:tc>
          <w:tcPr>
            <w:tcW w:w="1258" w:type="dxa"/>
            <w:shd w:val="clear" w:color="auto" w:fill="F2F2F2" w:themeFill="background1" w:themeFillShade="F2"/>
            <w:vAlign w:val="center"/>
          </w:tcPr>
          <w:p w:rsidR="00E5311E" w:rsidRPr="0025691B"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w:t>
            </w:r>
          </w:p>
        </w:tc>
        <w:tc>
          <w:tcPr>
            <w:tcW w:w="1255" w:type="dxa"/>
            <w:shd w:val="clear" w:color="auto" w:fill="F2F2F2" w:themeFill="background1" w:themeFillShade="F2"/>
            <w:vAlign w:val="center"/>
          </w:tcPr>
          <w:p w:rsidR="00E5311E" w:rsidRPr="0025691B"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98</w:t>
            </w:r>
          </w:p>
        </w:tc>
      </w:tr>
    </w:tbl>
    <w:p w:rsidR="00E5311E" w:rsidRDefault="00E5311E" w:rsidP="00E5311E">
      <w:pPr>
        <w:spacing w:line="360" w:lineRule="auto"/>
        <w:rPr>
          <w:rFonts w:ascii="Times New Roman" w:hAnsi="Times New Roman" w:cs="Times New Roman"/>
          <w:b/>
          <w:sz w:val="24"/>
          <w:szCs w:val="24"/>
        </w:rPr>
      </w:pPr>
      <w:r w:rsidRPr="00FB099A">
        <w:rPr>
          <w:rFonts w:ascii="Times New Roman" w:hAnsi="Times New Roman" w:cs="Times New Roman"/>
          <w:b/>
          <w:color w:val="FF0000"/>
          <w:sz w:val="24"/>
          <w:szCs w:val="24"/>
        </w:rPr>
        <w:lastRenderedPageBreak/>
        <w:t>Table 4</w:t>
      </w:r>
      <w:r>
        <w:rPr>
          <w:rFonts w:ascii="Times New Roman" w:hAnsi="Times New Roman" w:cs="Times New Roman"/>
          <w:b/>
          <w:sz w:val="24"/>
          <w:szCs w:val="24"/>
        </w:rPr>
        <w:t>. Knowledge of e</w:t>
      </w:r>
      <w:r w:rsidRPr="00844986">
        <w:rPr>
          <w:rFonts w:ascii="Times New Roman" w:hAnsi="Times New Roman" w:cs="Times New Roman"/>
          <w:b/>
          <w:sz w:val="24"/>
          <w:szCs w:val="24"/>
        </w:rPr>
        <w:t>nergy</w:t>
      </w:r>
      <w:r>
        <w:rPr>
          <w:rFonts w:ascii="Times New Roman" w:hAnsi="Times New Roman" w:cs="Times New Roman"/>
          <w:b/>
          <w:sz w:val="24"/>
          <w:szCs w:val="24"/>
        </w:rPr>
        <w:t xml:space="preserve"> saving versus behaviour</w:t>
      </w:r>
    </w:p>
    <w:tbl>
      <w:tblPr>
        <w:tblStyle w:val="1"/>
        <w:tblW w:w="10915" w:type="dxa"/>
        <w:tblInd w:w="-459" w:type="dxa"/>
        <w:tblLayout w:type="fixed"/>
        <w:tblLook w:val="04A0" w:firstRow="1" w:lastRow="0" w:firstColumn="1" w:lastColumn="0" w:noHBand="0" w:noVBand="1"/>
      </w:tblPr>
      <w:tblGrid>
        <w:gridCol w:w="1968"/>
        <w:gridCol w:w="1261"/>
        <w:gridCol w:w="1307"/>
        <w:gridCol w:w="1276"/>
        <w:gridCol w:w="1276"/>
        <w:gridCol w:w="1276"/>
        <w:gridCol w:w="1275"/>
        <w:gridCol w:w="1276"/>
      </w:tblGrid>
      <w:tr w:rsidR="00E5311E" w:rsidRPr="0036406A" w:rsidTr="00AA03BC">
        <w:trPr>
          <w:cnfStyle w:val="100000000000" w:firstRow="1" w:lastRow="0" w:firstColumn="0" w:lastColumn="0" w:oddVBand="0" w:evenVBand="0" w:oddHBand="0" w:evenHBand="0" w:firstRowFirstColumn="0" w:firstRowLastColumn="0" w:lastRowFirstColumn="0" w:lastRowLastColumn="0"/>
          <w:trHeight w:val="998"/>
        </w:trPr>
        <w:tc>
          <w:tcPr>
            <w:cnfStyle w:val="001000000000" w:firstRow="0" w:lastRow="0" w:firstColumn="1" w:lastColumn="0" w:oddVBand="0" w:evenVBand="0" w:oddHBand="0" w:evenHBand="0" w:firstRowFirstColumn="0" w:firstRowLastColumn="0" w:lastRowFirstColumn="0" w:lastRowLastColumn="0"/>
            <w:tcW w:w="1968" w:type="dxa"/>
            <w:vAlign w:val="center"/>
          </w:tcPr>
          <w:p w:rsidR="00E5311E" w:rsidRPr="0025691B" w:rsidRDefault="00E5311E" w:rsidP="00AA03BC">
            <w:pPr>
              <w:rPr>
                <w:rFonts w:ascii="Times New Roman" w:hAnsi="Times New Roman" w:cs="Times New Roman"/>
                <w:sz w:val="20"/>
                <w:szCs w:val="20"/>
              </w:rPr>
            </w:pPr>
            <w:r w:rsidRPr="0025691B">
              <w:rPr>
                <w:rFonts w:ascii="Times New Roman" w:hAnsi="Times New Roman" w:cs="Times New Roman"/>
                <w:sz w:val="20"/>
                <w:szCs w:val="20"/>
              </w:rPr>
              <w:t xml:space="preserve">Description </w:t>
            </w:r>
          </w:p>
          <w:p w:rsidR="00E5311E" w:rsidRPr="0025691B" w:rsidRDefault="00E5311E" w:rsidP="00AA03BC">
            <w:pPr>
              <w:rPr>
                <w:rFonts w:ascii="Times New Roman" w:hAnsi="Times New Roman" w:cs="Times New Roman"/>
                <w:sz w:val="20"/>
                <w:szCs w:val="20"/>
              </w:rPr>
            </w:pPr>
            <w:r w:rsidRPr="0025691B">
              <w:rPr>
                <w:rFonts w:ascii="Times New Roman" w:hAnsi="Times New Roman" w:cs="Times New Roman"/>
                <w:sz w:val="20"/>
                <w:szCs w:val="20"/>
              </w:rPr>
              <w:t>of the correlation</w:t>
            </w:r>
          </w:p>
        </w:tc>
        <w:tc>
          <w:tcPr>
            <w:tcW w:w="1261"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Correlation Category</w:t>
            </w:r>
          </w:p>
        </w:tc>
        <w:tc>
          <w:tcPr>
            <w:tcW w:w="1307"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Hypothesis</w:t>
            </w:r>
          </w:p>
        </w:tc>
        <w:tc>
          <w:tcPr>
            <w:tcW w:w="1276" w:type="dxa"/>
            <w:vAlign w:val="center"/>
          </w:tcPr>
          <w:p w:rsidR="00E5311E" w:rsidRPr="007411B6"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411B6">
              <w:rPr>
                <w:rFonts w:ascii="Times New Roman" w:hAnsi="Times New Roman" w:cs="Times New Roman"/>
                <w:sz w:val="20"/>
                <w:szCs w:val="20"/>
              </w:rPr>
              <w:t>Supporting Example References</w:t>
            </w:r>
          </w:p>
        </w:tc>
        <w:tc>
          <w:tcPr>
            <w:tcW w:w="1276"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Expected direction of correlation</w:t>
            </w:r>
          </w:p>
        </w:tc>
        <w:tc>
          <w:tcPr>
            <w:tcW w:w="1276"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Spearman’s rank results</w:t>
            </w:r>
          </w:p>
        </w:tc>
        <w:tc>
          <w:tcPr>
            <w:tcW w:w="1275"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Significance level (1-tailed)</w:t>
            </w:r>
          </w:p>
        </w:tc>
        <w:tc>
          <w:tcPr>
            <w:tcW w:w="1276"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of respondents</w:t>
            </w:r>
          </w:p>
        </w:tc>
      </w:tr>
      <w:tr w:rsidR="00E5311E" w:rsidRPr="0036406A" w:rsidTr="00AA03BC">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1968" w:type="dxa"/>
            <w:shd w:val="clear" w:color="auto" w:fill="F2F2F2" w:themeFill="background1" w:themeFillShade="F2"/>
            <w:vAlign w:val="center"/>
          </w:tcPr>
          <w:p w:rsidR="00E5311E" w:rsidRPr="006129A8" w:rsidRDefault="00E5311E" w:rsidP="00AA03BC">
            <w:pPr>
              <w:rPr>
                <w:rFonts w:ascii="Times New Roman" w:hAnsi="Times New Roman" w:cs="Times New Roman"/>
                <w:sz w:val="18"/>
                <w:szCs w:val="18"/>
              </w:rPr>
            </w:pPr>
            <w:r w:rsidRPr="006129A8">
              <w:rPr>
                <w:rFonts w:ascii="Times New Roman" w:hAnsi="Times New Roman" w:cs="Times New Roman"/>
                <w:b w:val="0"/>
                <w:sz w:val="18"/>
                <w:szCs w:val="18"/>
              </w:rPr>
              <w:t>Knowledge of energy saving in the home versus during the past year I have taken steps to reduce my household’s energy use</w:t>
            </w:r>
          </w:p>
        </w:tc>
        <w:tc>
          <w:tcPr>
            <w:tcW w:w="1261" w:type="dxa"/>
            <w:shd w:val="clear" w:color="auto" w:fill="F2F2F2" w:themeFill="background1" w:themeFillShade="F2"/>
            <w:vAlign w:val="center"/>
          </w:tcPr>
          <w:p w:rsidR="00E5311E" w:rsidRPr="006129A8"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K</w:t>
            </w:r>
            <w:r>
              <w:rPr>
                <w:rFonts w:ascii="Times New Roman" w:hAnsi="Times New Roman" w:cs="Times New Roman"/>
                <w:sz w:val="18"/>
                <w:szCs w:val="18"/>
              </w:rPr>
              <w:t xml:space="preserve">nowledge versus energy </w:t>
            </w:r>
            <w:r w:rsidRPr="00BF6F7E">
              <w:rPr>
                <w:rFonts w:ascii="Times New Roman" w:hAnsi="Times New Roman" w:cs="Times New Roman"/>
                <w:color w:val="FF0000"/>
                <w:sz w:val="18"/>
                <w:szCs w:val="18"/>
              </w:rPr>
              <w:t>attitude</w:t>
            </w:r>
          </w:p>
        </w:tc>
        <w:tc>
          <w:tcPr>
            <w:tcW w:w="1307" w:type="dxa"/>
            <w:shd w:val="clear" w:color="auto" w:fill="F2F2F2" w:themeFill="background1" w:themeFillShade="F2"/>
            <w:vAlign w:val="center"/>
          </w:tcPr>
          <w:p w:rsidR="00E5311E" w:rsidRPr="006129A8"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szCs w:val="18"/>
              </w:rPr>
            </w:pPr>
            <w:r w:rsidRPr="006129A8">
              <w:rPr>
                <w:rFonts w:ascii="Times New Roman" w:hAnsi="Times New Roman" w:cs="Times New Roman"/>
                <w:i/>
                <w:sz w:val="18"/>
                <w:szCs w:val="18"/>
              </w:rPr>
              <w:t xml:space="preserve">The greater the knowledge, the higher the likelihood that individuals have taken steps to reduce their household energy use </w:t>
            </w:r>
          </w:p>
        </w:tc>
        <w:tc>
          <w:tcPr>
            <w:tcW w:w="1276" w:type="dxa"/>
            <w:shd w:val="clear" w:color="auto" w:fill="F2F2F2" w:themeFill="background1" w:themeFillShade="F2"/>
            <w:vAlign w:val="center"/>
          </w:tcPr>
          <w:p w:rsidR="00E5311E"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p w:rsidR="00E5311E" w:rsidRPr="007411B6"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t>
            </w:r>
            <w:r w:rsidRPr="001050F5">
              <w:rPr>
                <w:rFonts w:ascii="Times New Roman" w:hAnsi="Times New Roman" w:cs="Times New Roman"/>
                <w:color w:val="FF0000"/>
                <w:sz w:val="18"/>
                <w:szCs w:val="18"/>
              </w:rPr>
              <w:t>51</w:t>
            </w:r>
            <w:r>
              <w:rPr>
                <w:rFonts w:ascii="Times New Roman" w:hAnsi="Times New Roman" w:cs="Times New Roman"/>
                <w:sz w:val="18"/>
                <w:szCs w:val="18"/>
              </w:rPr>
              <w:t xml:space="preserve">, </w:t>
            </w:r>
            <w:r w:rsidRPr="001050F5">
              <w:rPr>
                <w:rFonts w:ascii="Times New Roman" w:hAnsi="Times New Roman" w:cs="Times New Roman"/>
                <w:color w:val="FF0000"/>
                <w:sz w:val="18"/>
                <w:szCs w:val="18"/>
              </w:rPr>
              <w:t>52</w:t>
            </w:r>
            <w:r>
              <w:rPr>
                <w:rFonts w:ascii="Times New Roman" w:hAnsi="Times New Roman" w:cs="Times New Roman"/>
                <w:sz w:val="18"/>
                <w:szCs w:val="18"/>
              </w:rPr>
              <w:t xml:space="preserve">, </w:t>
            </w:r>
            <w:r w:rsidRPr="001050F5">
              <w:rPr>
                <w:rFonts w:ascii="Times New Roman" w:hAnsi="Times New Roman" w:cs="Times New Roman"/>
                <w:color w:val="FF0000"/>
                <w:sz w:val="18"/>
                <w:szCs w:val="18"/>
              </w:rPr>
              <w:t>53</w:t>
            </w:r>
            <w:r>
              <w:rPr>
                <w:rFonts w:ascii="Times New Roman" w:hAnsi="Times New Roman" w:cs="Times New Roman"/>
                <w:sz w:val="18"/>
                <w:szCs w:val="18"/>
              </w:rPr>
              <w:t>]</w:t>
            </w:r>
          </w:p>
          <w:p w:rsidR="00E5311E" w:rsidRPr="007411B6"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c>
          <w:tcPr>
            <w:tcW w:w="1276" w:type="dxa"/>
            <w:shd w:val="clear" w:color="auto" w:fill="F2F2F2" w:themeFill="background1" w:themeFillShade="F2"/>
            <w:vAlign w:val="center"/>
          </w:tcPr>
          <w:p w:rsidR="00E5311E" w:rsidRPr="006129A8"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Positive</w:t>
            </w:r>
          </w:p>
        </w:tc>
        <w:tc>
          <w:tcPr>
            <w:tcW w:w="1276" w:type="dxa"/>
            <w:shd w:val="clear" w:color="auto" w:fill="F2F2F2" w:themeFill="background1" w:themeFillShade="F2"/>
            <w:vAlign w:val="center"/>
          </w:tcPr>
          <w:p w:rsidR="00E5311E" w:rsidRPr="006129A8"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0.38</w:t>
            </w:r>
          </w:p>
        </w:tc>
        <w:tc>
          <w:tcPr>
            <w:tcW w:w="1275" w:type="dxa"/>
            <w:shd w:val="clear" w:color="auto" w:fill="F2F2F2" w:themeFill="background1" w:themeFillShade="F2"/>
            <w:vAlign w:val="center"/>
          </w:tcPr>
          <w:p w:rsidR="00E5311E" w:rsidRPr="006129A8"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FF0000"/>
                <w:sz w:val="18"/>
                <w:szCs w:val="18"/>
              </w:rPr>
            </w:pPr>
            <w:r w:rsidRPr="006129A8">
              <w:rPr>
                <w:rFonts w:ascii="Times New Roman" w:hAnsi="Times New Roman" w:cs="Times New Roman"/>
                <w:sz w:val="18"/>
                <w:szCs w:val="18"/>
              </w:rPr>
              <w:t>1%</w:t>
            </w:r>
          </w:p>
        </w:tc>
        <w:tc>
          <w:tcPr>
            <w:tcW w:w="1276" w:type="dxa"/>
            <w:shd w:val="clear" w:color="auto" w:fill="F2F2F2" w:themeFill="background1" w:themeFillShade="F2"/>
            <w:vAlign w:val="center"/>
          </w:tcPr>
          <w:p w:rsidR="00E5311E" w:rsidRPr="006129A8"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98</w:t>
            </w:r>
          </w:p>
        </w:tc>
      </w:tr>
      <w:tr w:rsidR="00E5311E" w:rsidRPr="0036406A" w:rsidTr="00AA03BC">
        <w:trPr>
          <w:cnfStyle w:val="000000010000" w:firstRow="0" w:lastRow="0" w:firstColumn="0" w:lastColumn="0" w:oddVBand="0" w:evenVBand="0" w:oddHBand="0" w:evenHBand="1"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1968" w:type="dxa"/>
            <w:shd w:val="clear" w:color="auto" w:fill="F2F2F2" w:themeFill="background1" w:themeFillShade="F2"/>
            <w:vAlign w:val="center"/>
          </w:tcPr>
          <w:p w:rsidR="00E5311E" w:rsidRPr="006129A8" w:rsidRDefault="00E5311E" w:rsidP="00AA03BC">
            <w:pPr>
              <w:rPr>
                <w:rFonts w:ascii="Times New Roman" w:hAnsi="Times New Roman" w:cs="Times New Roman"/>
                <w:sz w:val="18"/>
                <w:szCs w:val="18"/>
              </w:rPr>
            </w:pPr>
            <w:r w:rsidRPr="006129A8">
              <w:rPr>
                <w:rFonts w:ascii="Times New Roman" w:hAnsi="Times New Roman" w:cs="Times New Roman"/>
                <w:b w:val="0"/>
                <w:sz w:val="18"/>
                <w:szCs w:val="18"/>
              </w:rPr>
              <w:t>Knowledge of energy saving in the home versus I am always actively reducing my energy consumption</w:t>
            </w:r>
          </w:p>
        </w:tc>
        <w:tc>
          <w:tcPr>
            <w:tcW w:w="1261" w:type="dxa"/>
            <w:shd w:val="clear" w:color="auto" w:fill="F2F2F2" w:themeFill="background1" w:themeFillShade="F2"/>
            <w:vAlign w:val="center"/>
          </w:tcPr>
          <w:p w:rsidR="00E5311E" w:rsidRPr="006129A8"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K</w:t>
            </w:r>
            <w:r>
              <w:rPr>
                <w:rFonts w:ascii="Times New Roman" w:hAnsi="Times New Roman" w:cs="Times New Roman"/>
                <w:sz w:val="18"/>
                <w:szCs w:val="18"/>
              </w:rPr>
              <w:t xml:space="preserve">nowledge versus energy </w:t>
            </w:r>
            <w:r w:rsidRPr="00BF6F7E">
              <w:rPr>
                <w:rFonts w:ascii="Times New Roman" w:hAnsi="Times New Roman" w:cs="Times New Roman"/>
                <w:color w:val="FF0000"/>
                <w:sz w:val="18"/>
                <w:szCs w:val="18"/>
              </w:rPr>
              <w:t>attitude</w:t>
            </w:r>
          </w:p>
        </w:tc>
        <w:tc>
          <w:tcPr>
            <w:tcW w:w="1307" w:type="dxa"/>
            <w:shd w:val="clear" w:color="auto" w:fill="F2F2F2" w:themeFill="background1" w:themeFillShade="F2"/>
            <w:vAlign w:val="center"/>
          </w:tcPr>
          <w:p w:rsidR="00E5311E" w:rsidRPr="006129A8"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
                <w:sz w:val="18"/>
                <w:szCs w:val="18"/>
              </w:rPr>
            </w:pPr>
            <w:r w:rsidRPr="006129A8">
              <w:rPr>
                <w:rFonts w:ascii="Times New Roman" w:hAnsi="Times New Roman" w:cs="Times New Roman"/>
                <w:i/>
                <w:sz w:val="18"/>
                <w:szCs w:val="18"/>
              </w:rPr>
              <w:t>Individuals who have greater knowledge of household energy savings are more likely to be active in reducing their energy consumption</w:t>
            </w:r>
          </w:p>
        </w:tc>
        <w:tc>
          <w:tcPr>
            <w:tcW w:w="1276" w:type="dxa"/>
            <w:shd w:val="clear" w:color="auto" w:fill="F2F2F2" w:themeFill="background1" w:themeFillShade="F2"/>
            <w:vAlign w:val="center"/>
          </w:tcPr>
          <w:p w:rsidR="00E5311E"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p>
          <w:p w:rsidR="00E5311E" w:rsidRPr="007411B6"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t>
            </w:r>
            <w:r w:rsidRPr="001050F5">
              <w:rPr>
                <w:rFonts w:ascii="Times New Roman" w:hAnsi="Times New Roman" w:cs="Times New Roman"/>
                <w:color w:val="FF0000"/>
                <w:sz w:val="18"/>
                <w:szCs w:val="18"/>
              </w:rPr>
              <w:t>51</w:t>
            </w:r>
            <w:r>
              <w:rPr>
                <w:rFonts w:ascii="Times New Roman" w:hAnsi="Times New Roman" w:cs="Times New Roman"/>
                <w:sz w:val="18"/>
                <w:szCs w:val="18"/>
              </w:rPr>
              <w:t xml:space="preserve">, </w:t>
            </w:r>
            <w:r w:rsidRPr="001050F5">
              <w:rPr>
                <w:rFonts w:ascii="Times New Roman" w:hAnsi="Times New Roman" w:cs="Times New Roman"/>
                <w:color w:val="FF0000"/>
                <w:sz w:val="18"/>
                <w:szCs w:val="18"/>
              </w:rPr>
              <w:t>52</w:t>
            </w:r>
            <w:r>
              <w:rPr>
                <w:rFonts w:ascii="Times New Roman" w:hAnsi="Times New Roman" w:cs="Times New Roman"/>
                <w:sz w:val="18"/>
                <w:szCs w:val="18"/>
              </w:rPr>
              <w:t xml:space="preserve">, </w:t>
            </w:r>
            <w:r w:rsidRPr="001050F5">
              <w:rPr>
                <w:rFonts w:ascii="Times New Roman" w:hAnsi="Times New Roman" w:cs="Times New Roman"/>
                <w:color w:val="FF0000"/>
                <w:sz w:val="18"/>
                <w:szCs w:val="18"/>
              </w:rPr>
              <w:t>53</w:t>
            </w:r>
            <w:r>
              <w:rPr>
                <w:rFonts w:ascii="Times New Roman" w:hAnsi="Times New Roman" w:cs="Times New Roman"/>
                <w:sz w:val="18"/>
                <w:szCs w:val="18"/>
              </w:rPr>
              <w:t>]</w:t>
            </w:r>
          </w:p>
          <w:p w:rsidR="00E5311E" w:rsidRPr="007411B6"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p>
        </w:tc>
        <w:tc>
          <w:tcPr>
            <w:tcW w:w="1276" w:type="dxa"/>
            <w:shd w:val="clear" w:color="auto" w:fill="F2F2F2" w:themeFill="background1" w:themeFillShade="F2"/>
            <w:vAlign w:val="center"/>
          </w:tcPr>
          <w:p w:rsidR="00E5311E" w:rsidRPr="006129A8"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Positive</w:t>
            </w:r>
          </w:p>
        </w:tc>
        <w:tc>
          <w:tcPr>
            <w:tcW w:w="1276" w:type="dxa"/>
            <w:shd w:val="clear" w:color="auto" w:fill="F2F2F2" w:themeFill="background1" w:themeFillShade="F2"/>
            <w:vAlign w:val="center"/>
          </w:tcPr>
          <w:p w:rsidR="00E5311E" w:rsidRPr="006129A8"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0.47</w:t>
            </w:r>
          </w:p>
        </w:tc>
        <w:tc>
          <w:tcPr>
            <w:tcW w:w="1275" w:type="dxa"/>
            <w:shd w:val="clear" w:color="auto" w:fill="F2F2F2" w:themeFill="background1" w:themeFillShade="F2"/>
            <w:vAlign w:val="center"/>
          </w:tcPr>
          <w:p w:rsidR="00E5311E" w:rsidRPr="006129A8"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1%</w:t>
            </w:r>
          </w:p>
        </w:tc>
        <w:tc>
          <w:tcPr>
            <w:tcW w:w="1276" w:type="dxa"/>
            <w:shd w:val="clear" w:color="auto" w:fill="F2F2F2" w:themeFill="background1" w:themeFillShade="F2"/>
            <w:vAlign w:val="center"/>
          </w:tcPr>
          <w:p w:rsidR="00E5311E" w:rsidRPr="006129A8"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98</w:t>
            </w:r>
          </w:p>
        </w:tc>
      </w:tr>
      <w:tr w:rsidR="00E5311E" w:rsidRPr="0036406A" w:rsidTr="00AA03BC">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1968" w:type="dxa"/>
            <w:shd w:val="clear" w:color="auto" w:fill="F2F2F2" w:themeFill="background1" w:themeFillShade="F2"/>
            <w:vAlign w:val="center"/>
          </w:tcPr>
          <w:p w:rsidR="00E5311E" w:rsidRPr="006129A8" w:rsidRDefault="00E5311E" w:rsidP="00AA03BC">
            <w:pPr>
              <w:rPr>
                <w:rFonts w:ascii="Times New Roman" w:hAnsi="Times New Roman" w:cs="Times New Roman"/>
                <w:sz w:val="18"/>
                <w:szCs w:val="18"/>
              </w:rPr>
            </w:pPr>
            <w:r w:rsidRPr="006129A8">
              <w:rPr>
                <w:rFonts w:ascii="Times New Roman" w:hAnsi="Times New Roman" w:cs="Times New Roman"/>
                <w:b w:val="0"/>
                <w:sz w:val="18"/>
                <w:szCs w:val="18"/>
              </w:rPr>
              <w:t>Knowledge of energy saving in the home versus buying energy efficient appliances to help to reduce electricity consumption</w:t>
            </w:r>
          </w:p>
        </w:tc>
        <w:tc>
          <w:tcPr>
            <w:tcW w:w="1261" w:type="dxa"/>
            <w:shd w:val="clear" w:color="auto" w:fill="F2F2F2" w:themeFill="background1" w:themeFillShade="F2"/>
            <w:vAlign w:val="center"/>
          </w:tcPr>
          <w:p w:rsidR="00E5311E" w:rsidRPr="006129A8"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Knowledge versus energy behaviour</w:t>
            </w:r>
          </w:p>
        </w:tc>
        <w:tc>
          <w:tcPr>
            <w:tcW w:w="1307" w:type="dxa"/>
            <w:shd w:val="clear" w:color="auto" w:fill="F2F2F2" w:themeFill="background1" w:themeFillShade="F2"/>
            <w:vAlign w:val="center"/>
          </w:tcPr>
          <w:p w:rsidR="00E5311E" w:rsidRPr="006129A8"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szCs w:val="18"/>
              </w:rPr>
            </w:pPr>
            <w:r w:rsidRPr="006129A8">
              <w:rPr>
                <w:rFonts w:ascii="Times New Roman" w:hAnsi="Times New Roman" w:cs="Times New Roman"/>
                <w:i/>
                <w:sz w:val="18"/>
                <w:szCs w:val="18"/>
              </w:rPr>
              <w:t>The greater the knowledge of household energy savings, the more people are likely to purchase energy efficient equipment</w:t>
            </w:r>
          </w:p>
        </w:tc>
        <w:tc>
          <w:tcPr>
            <w:tcW w:w="1276" w:type="dxa"/>
            <w:shd w:val="clear" w:color="auto" w:fill="F2F2F2" w:themeFill="background1" w:themeFillShade="F2"/>
            <w:vAlign w:val="center"/>
          </w:tcPr>
          <w:p w:rsidR="00E5311E"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p w:rsidR="00E5311E" w:rsidRPr="007411B6"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t>
            </w:r>
            <w:r w:rsidRPr="001050F5">
              <w:rPr>
                <w:rFonts w:ascii="Times New Roman" w:hAnsi="Times New Roman" w:cs="Times New Roman"/>
                <w:color w:val="FF0000"/>
                <w:sz w:val="18"/>
                <w:szCs w:val="18"/>
              </w:rPr>
              <w:t>35</w:t>
            </w:r>
            <w:r>
              <w:rPr>
                <w:rFonts w:ascii="Times New Roman" w:hAnsi="Times New Roman" w:cs="Times New Roman"/>
                <w:sz w:val="18"/>
                <w:szCs w:val="18"/>
              </w:rPr>
              <w:t xml:space="preserve">, </w:t>
            </w:r>
            <w:r w:rsidRPr="001050F5">
              <w:rPr>
                <w:rFonts w:ascii="Times New Roman" w:hAnsi="Times New Roman" w:cs="Times New Roman"/>
                <w:color w:val="FF0000"/>
                <w:sz w:val="18"/>
                <w:szCs w:val="18"/>
              </w:rPr>
              <w:t>46</w:t>
            </w:r>
            <w:r>
              <w:rPr>
                <w:rFonts w:ascii="Times New Roman" w:hAnsi="Times New Roman" w:cs="Times New Roman"/>
                <w:sz w:val="18"/>
                <w:szCs w:val="18"/>
              </w:rPr>
              <w:t xml:space="preserve">, </w:t>
            </w:r>
            <w:r w:rsidRPr="001050F5">
              <w:rPr>
                <w:rFonts w:ascii="Times New Roman" w:hAnsi="Times New Roman" w:cs="Times New Roman"/>
                <w:color w:val="FF0000"/>
                <w:sz w:val="18"/>
                <w:szCs w:val="18"/>
              </w:rPr>
              <w:t>49</w:t>
            </w:r>
            <w:r>
              <w:rPr>
                <w:rFonts w:ascii="Times New Roman" w:hAnsi="Times New Roman" w:cs="Times New Roman"/>
                <w:sz w:val="18"/>
                <w:szCs w:val="18"/>
              </w:rPr>
              <w:t>]</w:t>
            </w:r>
          </w:p>
          <w:p w:rsidR="00E5311E" w:rsidRPr="007411B6"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c>
          <w:tcPr>
            <w:tcW w:w="1276" w:type="dxa"/>
            <w:shd w:val="clear" w:color="auto" w:fill="F2F2F2" w:themeFill="background1" w:themeFillShade="F2"/>
            <w:vAlign w:val="center"/>
          </w:tcPr>
          <w:p w:rsidR="00E5311E" w:rsidRPr="006129A8"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Positive</w:t>
            </w:r>
          </w:p>
        </w:tc>
        <w:tc>
          <w:tcPr>
            <w:tcW w:w="1276" w:type="dxa"/>
            <w:shd w:val="clear" w:color="auto" w:fill="F2F2F2" w:themeFill="background1" w:themeFillShade="F2"/>
            <w:vAlign w:val="center"/>
          </w:tcPr>
          <w:p w:rsidR="00E5311E" w:rsidRPr="006129A8"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0.27</w:t>
            </w:r>
          </w:p>
        </w:tc>
        <w:tc>
          <w:tcPr>
            <w:tcW w:w="1275" w:type="dxa"/>
            <w:shd w:val="clear" w:color="auto" w:fill="F2F2F2" w:themeFill="background1" w:themeFillShade="F2"/>
            <w:vAlign w:val="center"/>
          </w:tcPr>
          <w:p w:rsidR="00E5311E" w:rsidRPr="006129A8"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1%</w:t>
            </w:r>
          </w:p>
        </w:tc>
        <w:tc>
          <w:tcPr>
            <w:tcW w:w="1276" w:type="dxa"/>
            <w:shd w:val="clear" w:color="auto" w:fill="F2F2F2" w:themeFill="background1" w:themeFillShade="F2"/>
            <w:vAlign w:val="center"/>
          </w:tcPr>
          <w:p w:rsidR="00E5311E" w:rsidRPr="006129A8"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98</w:t>
            </w:r>
          </w:p>
        </w:tc>
      </w:tr>
      <w:tr w:rsidR="00E5311E" w:rsidRPr="0036406A" w:rsidTr="00AA03BC">
        <w:trPr>
          <w:cnfStyle w:val="000000010000" w:firstRow="0" w:lastRow="0" w:firstColumn="0" w:lastColumn="0" w:oddVBand="0" w:evenVBand="0" w:oddHBand="0" w:evenHBand="1"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1968" w:type="dxa"/>
            <w:shd w:val="clear" w:color="auto" w:fill="F2F2F2" w:themeFill="background1" w:themeFillShade="F2"/>
            <w:vAlign w:val="center"/>
          </w:tcPr>
          <w:p w:rsidR="00E5311E" w:rsidRPr="006129A8" w:rsidRDefault="00E5311E" w:rsidP="00AA03BC">
            <w:pPr>
              <w:rPr>
                <w:rFonts w:ascii="Times New Roman" w:hAnsi="Times New Roman" w:cs="Times New Roman"/>
                <w:sz w:val="18"/>
                <w:szCs w:val="18"/>
              </w:rPr>
            </w:pPr>
            <w:r w:rsidRPr="006129A8">
              <w:rPr>
                <w:rFonts w:ascii="Times New Roman" w:hAnsi="Times New Roman" w:cs="Times New Roman"/>
                <w:b w:val="0"/>
                <w:sz w:val="18"/>
                <w:szCs w:val="18"/>
              </w:rPr>
              <w:t>Knowledge of energy saving in the home versus having energy-saving light bulbs throughout the house</w:t>
            </w:r>
          </w:p>
        </w:tc>
        <w:tc>
          <w:tcPr>
            <w:tcW w:w="1261" w:type="dxa"/>
            <w:shd w:val="clear" w:color="auto" w:fill="F2F2F2" w:themeFill="background1" w:themeFillShade="F2"/>
            <w:vAlign w:val="center"/>
          </w:tcPr>
          <w:p w:rsidR="00E5311E" w:rsidRPr="006129A8"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Knowledge versus energy behaviour</w:t>
            </w:r>
          </w:p>
        </w:tc>
        <w:tc>
          <w:tcPr>
            <w:tcW w:w="1307" w:type="dxa"/>
            <w:shd w:val="clear" w:color="auto" w:fill="F2F2F2" w:themeFill="background1" w:themeFillShade="F2"/>
            <w:vAlign w:val="center"/>
          </w:tcPr>
          <w:p w:rsidR="00E5311E" w:rsidRPr="006129A8"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
                <w:sz w:val="18"/>
                <w:szCs w:val="18"/>
              </w:rPr>
            </w:pPr>
            <w:r w:rsidRPr="006129A8">
              <w:rPr>
                <w:rFonts w:ascii="Times New Roman" w:hAnsi="Times New Roman" w:cs="Times New Roman"/>
                <w:i/>
                <w:sz w:val="18"/>
                <w:szCs w:val="18"/>
              </w:rPr>
              <w:t>The greater the knowledge about household energy savings, the more people are expected to use low-energy light bulbs</w:t>
            </w:r>
          </w:p>
        </w:tc>
        <w:tc>
          <w:tcPr>
            <w:tcW w:w="1276" w:type="dxa"/>
            <w:shd w:val="clear" w:color="auto" w:fill="F2F2F2" w:themeFill="background1" w:themeFillShade="F2"/>
            <w:vAlign w:val="center"/>
          </w:tcPr>
          <w:p w:rsidR="00E5311E"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p>
          <w:p w:rsidR="00E5311E" w:rsidRPr="007411B6"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t>
            </w:r>
            <w:r w:rsidRPr="001050F5">
              <w:rPr>
                <w:rFonts w:ascii="Times New Roman" w:hAnsi="Times New Roman" w:cs="Times New Roman"/>
                <w:color w:val="FF0000"/>
                <w:sz w:val="18"/>
                <w:szCs w:val="18"/>
              </w:rPr>
              <w:t>35</w:t>
            </w:r>
            <w:r>
              <w:rPr>
                <w:rFonts w:ascii="Times New Roman" w:hAnsi="Times New Roman" w:cs="Times New Roman"/>
                <w:sz w:val="18"/>
                <w:szCs w:val="18"/>
              </w:rPr>
              <w:t xml:space="preserve">, </w:t>
            </w:r>
            <w:r w:rsidRPr="001050F5">
              <w:rPr>
                <w:rFonts w:ascii="Times New Roman" w:hAnsi="Times New Roman" w:cs="Times New Roman"/>
                <w:color w:val="FF0000"/>
                <w:sz w:val="18"/>
                <w:szCs w:val="18"/>
              </w:rPr>
              <w:t>49</w:t>
            </w:r>
            <w:r>
              <w:rPr>
                <w:rFonts w:ascii="Times New Roman" w:hAnsi="Times New Roman" w:cs="Times New Roman"/>
                <w:sz w:val="18"/>
                <w:szCs w:val="18"/>
              </w:rPr>
              <w:t>]</w:t>
            </w:r>
          </w:p>
          <w:p w:rsidR="00E5311E" w:rsidRPr="007411B6"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p>
        </w:tc>
        <w:tc>
          <w:tcPr>
            <w:tcW w:w="1276" w:type="dxa"/>
            <w:shd w:val="clear" w:color="auto" w:fill="F2F2F2" w:themeFill="background1" w:themeFillShade="F2"/>
            <w:vAlign w:val="center"/>
          </w:tcPr>
          <w:p w:rsidR="00E5311E" w:rsidRPr="006129A8"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Positive</w:t>
            </w:r>
          </w:p>
        </w:tc>
        <w:tc>
          <w:tcPr>
            <w:tcW w:w="1276" w:type="dxa"/>
            <w:shd w:val="clear" w:color="auto" w:fill="F2F2F2" w:themeFill="background1" w:themeFillShade="F2"/>
            <w:vAlign w:val="center"/>
          </w:tcPr>
          <w:p w:rsidR="00E5311E" w:rsidRPr="006129A8"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0.21</w:t>
            </w:r>
          </w:p>
        </w:tc>
        <w:tc>
          <w:tcPr>
            <w:tcW w:w="1275" w:type="dxa"/>
            <w:shd w:val="clear" w:color="auto" w:fill="F2F2F2" w:themeFill="background1" w:themeFillShade="F2"/>
            <w:vAlign w:val="center"/>
          </w:tcPr>
          <w:p w:rsidR="00E5311E" w:rsidRPr="006129A8"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1%</w:t>
            </w:r>
          </w:p>
        </w:tc>
        <w:tc>
          <w:tcPr>
            <w:tcW w:w="1276" w:type="dxa"/>
            <w:shd w:val="clear" w:color="auto" w:fill="F2F2F2" w:themeFill="background1" w:themeFillShade="F2"/>
            <w:vAlign w:val="center"/>
          </w:tcPr>
          <w:p w:rsidR="00E5311E" w:rsidRPr="006129A8"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98</w:t>
            </w:r>
          </w:p>
        </w:tc>
      </w:tr>
      <w:tr w:rsidR="00E5311E" w:rsidRPr="0036406A" w:rsidTr="00AA03BC">
        <w:trPr>
          <w:cnfStyle w:val="000000100000" w:firstRow="0" w:lastRow="0" w:firstColumn="0" w:lastColumn="0" w:oddVBand="0" w:evenVBand="0" w:oddHBand="1" w:evenHBand="0" w:firstRowFirstColumn="0" w:firstRowLastColumn="0" w:lastRowFirstColumn="0" w:lastRowLastColumn="0"/>
          <w:trHeight w:val="304"/>
        </w:trPr>
        <w:tc>
          <w:tcPr>
            <w:cnfStyle w:val="001000000000" w:firstRow="0" w:lastRow="0" w:firstColumn="1" w:lastColumn="0" w:oddVBand="0" w:evenVBand="0" w:oddHBand="0" w:evenHBand="0" w:firstRowFirstColumn="0" w:firstRowLastColumn="0" w:lastRowFirstColumn="0" w:lastRowLastColumn="0"/>
            <w:tcW w:w="1968" w:type="dxa"/>
            <w:shd w:val="clear" w:color="auto" w:fill="F2F2F2" w:themeFill="background1" w:themeFillShade="F2"/>
            <w:vAlign w:val="center"/>
          </w:tcPr>
          <w:p w:rsidR="00E5311E" w:rsidRPr="006129A8" w:rsidRDefault="00E5311E" w:rsidP="00AA03BC">
            <w:pPr>
              <w:rPr>
                <w:rFonts w:ascii="Times New Roman" w:hAnsi="Times New Roman" w:cs="Times New Roman"/>
                <w:sz w:val="18"/>
                <w:szCs w:val="18"/>
              </w:rPr>
            </w:pPr>
            <w:r w:rsidRPr="006129A8">
              <w:rPr>
                <w:rFonts w:ascii="Times New Roman" w:hAnsi="Times New Roman" w:cs="Times New Roman"/>
                <w:b w:val="0"/>
                <w:sz w:val="18"/>
                <w:szCs w:val="18"/>
              </w:rPr>
              <w:t>Knowledge of energy saving in the home versus</w:t>
            </w:r>
            <w:r w:rsidRPr="006129A8">
              <w:rPr>
                <w:rFonts w:ascii="Times New Roman" w:eastAsiaTheme="minorHAnsi" w:hAnsi="Times New Roman" w:cs="Times New Roman"/>
                <w:b w:val="0"/>
                <w:bCs w:val="0"/>
                <w:sz w:val="20"/>
                <w:szCs w:val="20"/>
              </w:rPr>
              <w:t xml:space="preserve"> </w:t>
            </w:r>
            <w:r w:rsidRPr="006129A8">
              <w:rPr>
                <w:rFonts w:ascii="Times New Roman" w:hAnsi="Times New Roman" w:cs="Times New Roman"/>
                <w:b w:val="0"/>
                <w:sz w:val="18"/>
                <w:szCs w:val="18"/>
              </w:rPr>
              <w:t>using the main thermostat or radiator valves to use heating more carefully</w:t>
            </w:r>
          </w:p>
        </w:tc>
        <w:tc>
          <w:tcPr>
            <w:tcW w:w="1261" w:type="dxa"/>
            <w:shd w:val="clear" w:color="auto" w:fill="F2F2F2" w:themeFill="background1" w:themeFillShade="F2"/>
            <w:vAlign w:val="center"/>
          </w:tcPr>
          <w:p w:rsidR="00E5311E" w:rsidRPr="006129A8"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 xml:space="preserve">Knowledge versus energy </w:t>
            </w:r>
            <w:r w:rsidRPr="006762BE">
              <w:rPr>
                <w:rFonts w:ascii="Times New Roman" w:hAnsi="Times New Roman" w:cs="Times New Roman"/>
                <w:color w:val="FF0000"/>
                <w:sz w:val="18"/>
                <w:szCs w:val="18"/>
              </w:rPr>
              <w:t>habit</w:t>
            </w:r>
          </w:p>
        </w:tc>
        <w:tc>
          <w:tcPr>
            <w:tcW w:w="1307" w:type="dxa"/>
            <w:shd w:val="clear" w:color="auto" w:fill="F2F2F2" w:themeFill="background1" w:themeFillShade="F2"/>
            <w:vAlign w:val="center"/>
          </w:tcPr>
          <w:p w:rsidR="00E5311E" w:rsidRPr="006129A8"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szCs w:val="18"/>
              </w:rPr>
            </w:pPr>
            <w:r w:rsidRPr="006129A8">
              <w:rPr>
                <w:rFonts w:ascii="Times New Roman" w:hAnsi="Times New Roman" w:cs="Times New Roman"/>
                <w:i/>
                <w:sz w:val="18"/>
                <w:szCs w:val="18"/>
              </w:rPr>
              <w:t>The more individuals know about household energy savings, the more likely they are to use thermostat or radiator valves to control their heating</w:t>
            </w:r>
          </w:p>
        </w:tc>
        <w:tc>
          <w:tcPr>
            <w:tcW w:w="1276" w:type="dxa"/>
            <w:shd w:val="clear" w:color="auto" w:fill="F2F2F2" w:themeFill="background1" w:themeFillShade="F2"/>
            <w:vAlign w:val="center"/>
          </w:tcPr>
          <w:p w:rsidR="00E5311E" w:rsidRPr="007411B6"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t>
            </w:r>
            <w:r w:rsidRPr="001050F5">
              <w:rPr>
                <w:rFonts w:ascii="Times New Roman" w:hAnsi="Times New Roman" w:cs="Times New Roman"/>
                <w:color w:val="FF0000"/>
                <w:sz w:val="18"/>
                <w:szCs w:val="18"/>
              </w:rPr>
              <w:t>48</w:t>
            </w:r>
            <w:r>
              <w:rPr>
                <w:rFonts w:ascii="Times New Roman" w:hAnsi="Times New Roman" w:cs="Times New Roman"/>
                <w:sz w:val="18"/>
                <w:szCs w:val="18"/>
              </w:rPr>
              <w:t>]</w:t>
            </w:r>
          </w:p>
        </w:tc>
        <w:tc>
          <w:tcPr>
            <w:tcW w:w="1276" w:type="dxa"/>
            <w:shd w:val="clear" w:color="auto" w:fill="F2F2F2" w:themeFill="background1" w:themeFillShade="F2"/>
            <w:vAlign w:val="center"/>
          </w:tcPr>
          <w:p w:rsidR="00E5311E" w:rsidRPr="006129A8"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Positive</w:t>
            </w:r>
          </w:p>
        </w:tc>
        <w:tc>
          <w:tcPr>
            <w:tcW w:w="1276" w:type="dxa"/>
            <w:shd w:val="clear" w:color="auto" w:fill="F2F2F2" w:themeFill="background1" w:themeFillShade="F2"/>
            <w:vAlign w:val="center"/>
          </w:tcPr>
          <w:p w:rsidR="00E5311E" w:rsidRPr="006129A8"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0.29</w:t>
            </w:r>
          </w:p>
        </w:tc>
        <w:tc>
          <w:tcPr>
            <w:tcW w:w="1275" w:type="dxa"/>
            <w:shd w:val="clear" w:color="auto" w:fill="F2F2F2" w:themeFill="background1" w:themeFillShade="F2"/>
            <w:vAlign w:val="center"/>
          </w:tcPr>
          <w:p w:rsidR="00E5311E" w:rsidRPr="006129A8"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1%</w:t>
            </w:r>
          </w:p>
        </w:tc>
        <w:tc>
          <w:tcPr>
            <w:tcW w:w="1276" w:type="dxa"/>
            <w:shd w:val="clear" w:color="auto" w:fill="F2F2F2" w:themeFill="background1" w:themeFillShade="F2"/>
            <w:vAlign w:val="center"/>
          </w:tcPr>
          <w:p w:rsidR="00E5311E" w:rsidRPr="006129A8"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6129A8">
              <w:rPr>
                <w:rFonts w:ascii="Times New Roman" w:hAnsi="Times New Roman" w:cs="Times New Roman"/>
                <w:sz w:val="18"/>
                <w:szCs w:val="18"/>
              </w:rPr>
              <w:t>97</w:t>
            </w:r>
          </w:p>
        </w:tc>
      </w:tr>
    </w:tbl>
    <w:p w:rsidR="00E5311E" w:rsidRPr="00882065" w:rsidRDefault="00E5311E" w:rsidP="00E5311E">
      <w:pPr>
        <w:spacing w:line="360" w:lineRule="auto"/>
        <w:jc w:val="both"/>
        <w:rPr>
          <w:rFonts w:ascii="Times New Roman" w:hAnsi="Times New Roman" w:cs="Times New Roman"/>
          <w:color w:val="FF0000"/>
          <w:sz w:val="20"/>
          <w:szCs w:val="20"/>
        </w:rPr>
      </w:pPr>
    </w:p>
    <w:p w:rsidR="00E5311E" w:rsidRDefault="00E5311E" w:rsidP="00E5311E">
      <w:pPr>
        <w:spacing w:line="360" w:lineRule="auto"/>
        <w:rPr>
          <w:rFonts w:ascii="Times New Roman" w:hAnsi="Times New Roman" w:cs="Times New Roman"/>
          <w:b/>
          <w:sz w:val="24"/>
          <w:szCs w:val="24"/>
        </w:rPr>
      </w:pPr>
      <w:r w:rsidRPr="00FB099A">
        <w:rPr>
          <w:rFonts w:ascii="Times New Roman" w:hAnsi="Times New Roman" w:cs="Times New Roman"/>
          <w:b/>
          <w:color w:val="FF0000"/>
          <w:sz w:val="24"/>
          <w:szCs w:val="24"/>
        </w:rPr>
        <w:lastRenderedPageBreak/>
        <w:t>Table 5</w:t>
      </w:r>
      <w:r>
        <w:rPr>
          <w:rFonts w:ascii="Times New Roman" w:hAnsi="Times New Roman" w:cs="Times New Roman"/>
          <w:b/>
          <w:sz w:val="24"/>
          <w:szCs w:val="24"/>
        </w:rPr>
        <w:t>. Knowledge of e</w:t>
      </w:r>
      <w:r w:rsidRPr="00844986">
        <w:rPr>
          <w:rFonts w:ascii="Times New Roman" w:hAnsi="Times New Roman" w:cs="Times New Roman"/>
          <w:b/>
          <w:sz w:val="24"/>
          <w:szCs w:val="24"/>
        </w:rPr>
        <w:t>nergy</w:t>
      </w:r>
      <w:r>
        <w:rPr>
          <w:rFonts w:ascii="Times New Roman" w:hAnsi="Times New Roman" w:cs="Times New Roman"/>
          <w:b/>
          <w:sz w:val="24"/>
          <w:szCs w:val="24"/>
        </w:rPr>
        <w:t xml:space="preserve"> saving versus attitudes and habits</w:t>
      </w:r>
    </w:p>
    <w:tbl>
      <w:tblPr>
        <w:tblStyle w:val="1"/>
        <w:tblW w:w="10915" w:type="dxa"/>
        <w:tblInd w:w="-459" w:type="dxa"/>
        <w:tblLayout w:type="fixed"/>
        <w:tblLook w:val="04A0" w:firstRow="1" w:lastRow="0" w:firstColumn="1" w:lastColumn="0" w:noHBand="0" w:noVBand="1"/>
      </w:tblPr>
      <w:tblGrid>
        <w:gridCol w:w="1985"/>
        <w:gridCol w:w="1276"/>
        <w:gridCol w:w="1275"/>
        <w:gridCol w:w="1276"/>
        <w:gridCol w:w="1276"/>
        <w:gridCol w:w="1276"/>
        <w:gridCol w:w="1275"/>
        <w:gridCol w:w="1276"/>
      </w:tblGrid>
      <w:tr w:rsidR="00E5311E" w:rsidRPr="0036406A" w:rsidTr="00AA03BC">
        <w:trPr>
          <w:cnfStyle w:val="100000000000" w:firstRow="1" w:lastRow="0" w:firstColumn="0" w:lastColumn="0" w:oddVBand="0" w:evenVBand="0" w:oddHBand="0" w:evenHBand="0" w:firstRowFirstColumn="0" w:firstRowLastColumn="0" w:lastRowFirstColumn="0" w:lastRowLastColumn="0"/>
          <w:trHeight w:val="982"/>
        </w:trPr>
        <w:tc>
          <w:tcPr>
            <w:cnfStyle w:val="001000000000" w:firstRow="0" w:lastRow="0" w:firstColumn="1" w:lastColumn="0" w:oddVBand="0" w:evenVBand="0" w:oddHBand="0" w:evenHBand="0" w:firstRowFirstColumn="0" w:firstRowLastColumn="0" w:lastRowFirstColumn="0" w:lastRowLastColumn="0"/>
            <w:tcW w:w="1985" w:type="dxa"/>
            <w:vAlign w:val="center"/>
          </w:tcPr>
          <w:p w:rsidR="00E5311E" w:rsidRPr="0025691B" w:rsidRDefault="00E5311E" w:rsidP="00AA03BC">
            <w:pPr>
              <w:rPr>
                <w:rFonts w:ascii="Times New Roman" w:hAnsi="Times New Roman" w:cs="Times New Roman"/>
                <w:sz w:val="20"/>
                <w:szCs w:val="20"/>
              </w:rPr>
            </w:pPr>
            <w:r w:rsidRPr="0025691B">
              <w:rPr>
                <w:rFonts w:ascii="Times New Roman" w:hAnsi="Times New Roman" w:cs="Times New Roman"/>
                <w:sz w:val="20"/>
                <w:szCs w:val="20"/>
              </w:rPr>
              <w:t xml:space="preserve">Description </w:t>
            </w:r>
          </w:p>
          <w:p w:rsidR="00E5311E" w:rsidRPr="0025691B" w:rsidRDefault="00E5311E" w:rsidP="00AA03BC">
            <w:pPr>
              <w:rPr>
                <w:rFonts w:ascii="Times New Roman" w:hAnsi="Times New Roman" w:cs="Times New Roman"/>
                <w:sz w:val="20"/>
                <w:szCs w:val="20"/>
              </w:rPr>
            </w:pPr>
            <w:r w:rsidRPr="0025691B">
              <w:rPr>
                <w:rFonts w:ascii="Times New Roman" w:hAnsi="Times New Roman" w:cs="Times New Roman"/>
                <w:sz w:val="20"/>
                <w:szCs w:val="20"/>
              </w:rPr>
              <w:t>of the correlation</w:t>
            </w:r>
          </w:p>
        </w:tc>
        <w:tc>
          <w:tcPr>
            <w:tcW w:w="1276"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Correlation Category</w:t>
            </w:r>
          </w:p>
        </w:tc>
        <w:tc>
          <w:tcPr>
            <w:tcW w:w="1275"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Hypothesis</w:t>
            </w:r>
          </w:p>
        </w:tc>
        <w:tc>
          <w:tcPr>
            <w:tcW w:w="1276" w:type="dxa"/>
            <w:vAlign w:val="center"/>
          </w:tcPr>
          <w:p w:rsidR="00E5311E" w:rsidRPr="007411B6"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411B6">
              <w:rPr>
                <w:rFonts w:ascii="Times New Roman" w:hAnsi="Times New Roman" w:cs="Times New Roman"/>
                <w:sz w:val="20"/>
                <w:szCs w:val="20"/>
              </w:rPr>
              <w:t>Supporting Example References</w:t>
            </w:r>
          </w:p>
        </w:tc>
        <w:tc>
          <w:tcPr>
            <w:tcW w:w="1276"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Expected direction of correlation</w:t>
            </w:r>
          </w:p>
        </w:tc>
        <w:tc>
          <w:tcPr>
            <w:tcW w:w="1276"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Spearman’s rank results</w:t>
            </w:r>
          </w:p>
        </w:tc>
        <w:tc>
          <w:tcPr>
            <w:tcW w:w="1275"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5691B">
              <w:rPr>
                <w:rFonts w:ascii="Times New Roman" w:hAnsi="Times New Roman" w:cs="Times New Roman"/>
                <w:sz w:val="20"/>
                <w:szCs w:val="20"/>
              </w:rPr>
              <w:t>Significance level (1-tailed)</w:t>
            </w:r>
          </w:p>
        </w:tc>
        <w:tc>
          <w:tcPr>
            <w:tcW w:w="1276" w:type="dxa"/>
            <w:vAlign w:val="center"/>
          </w:tcPr>
          <w:p w:rsidR="00E5311E" w:rsidRPr="0025691B" w:rsidRDefault="00E5311E" w:rsidP="00AA03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of respondents</w:t>
            </w:r>
          </w:p>
        </w:tc>
      </w:tr>
      <w:tr w:rsidR="00E5311E" w:rsidRPr="0036406A" w:rsidTr="00AA03BC">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985" w:type="dxa"/>
            <w:shd w:val="clear" w:color="auto" w:fill="F2F2F2" w:themeFill="background1" w:themeFillShade="F2"/>
            <w:vAlign w:val="center"/>
          </w:tcPr>
          <w:p w:rsidR="00E5311E" w:rsidRPr="0025691B" w:rsidRDefault="00E5311E" w:rsidP="00AA03BC">
            <w:pPr>
              <w:rPr>
                <w:rFonts w:ascii="Times New Roman" w:hAnsi="Times New Roman" w:cs="Times New Roman"/>
                <w:sz w:val="18"/>
                <w:szCs w:val="18"/>
              </w:rPr>
            </w:pPr>
            <w:r w:rsidRPr="0025691B">
              <w:rPr>
                <w:rFonts w:ascii="Times New Roman" w:hAnsi="Times New Roman" w:cs="Times New Roman"/>
                <w:b w:val="0"/>
                <w:sz w:val="18"/>
                <w:szCs w:val="18"/>
              </w:rPr>
              <w:t xml:space="preserve">Knowledge of energy saving in </w:t>
            </w:r>
            <w:r>
              <w:rPr>
                <w:rFonts w:ascii="Times New Roman" w:hAnsi="Times New Roman" w:cs="Times New Roman"/>
                <w:b w:val="0"/>
                <w:sz w:val="18"/>
                <w:szCs w:val="18"/>
              </w:rPr>
              <w:t xml:space="preserve">the </w:t>
            </w:r>
            <w:r w:rsidRPr="0025691B">
              <w:rPr>
                <w:rFonts w:ascii="Times New Roman" w:hAnsi="Times New Roman" w:cs="Times New Roman"/>
                <w:b w:val="0"/>
                <w:sz w:val="18"/>
                <w:szCs w:val="18"/>
              </w:rPr>
              <w:t>home</w:t>
            </w:r>
            <w:r>
              <w:rPr>
                <w:rFonts w:ascii="Times New Roman" w:hAnsi="Times New Roman" w:cs="Times New Roman"/>
                <w:b w:val="0"/>
                <w:sz w:val="18"/>
                <w:szCs w:val="18"/>
              </w:rPr>
              <w:t xml:space="preserve"> versus i</w:t>
            </w:r>
            <w:r w:rsidRPr="004B3DE9">
              <w:rPr>
                <w:rFonts w:ascii="Times New Roman" w:hAnsi="Times New Roman" w:cs="Times New Roman"/>
                <w:b w:val="0"/>
                <w:sz w:val="18"/>
                <w:szCs w:val="18"/>
              </w:rPr>
              <w:t>t would save me money to reduce my household’s energy consumption</w:t>
            </w:r>
          </w:p>
        </w:tc>
        <w:tc>
          <w:tcPr>
            <w:tcW w:w="1276" w:type="dxa"/>
            <w:shd w:val="clear" w:color="auto" w:fill="F2F2F2" w:themeFill="background1" w:themeFillShade="F2"/>
            <w:vAlign w:val="center"/>
          </w:tcPr>
          <w:p w:rsidR="00E5311E" w:rsidRPr="0025691B"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Knowledge versus attitude</w:t>
            </w:r>
          </w:p>
        </w:tc>
        <w:tc>
          <w:tcPr>
            <w:tcW w:w="1275" w:type="dxa"/>
            <w:shd w:val="clear" w:color="auto" w:fill="F2F2F2" w:themeFill="background1" w:themeFillShade="F2"/>
            <w:vAlign w:val="center"/>
          </w:tcPr>
          <w:p w:rsidR="00E5311E" w:rsidRPr="006708A3"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szCs w:val="18"/>
              </w:rPr>
            </w:pPr>
            <w:r>
              <w:rPr>
                <w:rFonts w:ascii="Times New Roman" w:hAnsi="Times New Roman" w:cs="Times New Roman"/>
                <w:i/>
                <w:sz w:val="18"/>
                <w:szCs w:val="18"/>
              </w:rPr>
              <w:t>The more individuals</w:t>
            </w:r>
            <w:r w:rsidRPr="006708A3">
              <w:rPr>
                <w:rFonts w:ascii="Times New Roman" w:hAnsi="Times New Roman" w:cs="Times New Roman"/>
                <w:i/>
                <w:sz w:val="18"/>
                <w:szCs w:val="18"/>
              </w:rPr>
              <w:t xml:space="preserve"> know</w:t>
            </w:r>
            <w:r>
              <w:rPr>
                <w:rFonts w:ascii="Times New Roman" w:hAnsi="Times New Roman" w:cs="Times New Roman"/>
                <w:i/>
                <w:sz w:val="18"/>
                <w:szCs w:val="18"/>
              </w:rPr>
              <w:t xml:space="preserve"> about energy saving in the home</w:t>
            </w:r>
            <w:r w:rsidRPr="006708A3">
              <w:rPr>
                <w:rFonts w:ascii="Times New Roman" w:hAnsi="Times New Roman" w:cs="Times New Roman"/>
                <w:i/>
                <w:sz w:val="18"/>
                <w:szCs w:val="18"/>
              </w:rPr>
              <w:t>,</w:t>
            </w:r>
            <w:r>
              <w:rPr>
                <w:rFonts w:ascii="Times New Roman" w:hAnsi="Times New Roman" w:cs="Times New Roman"/>
                <w:i/>
                <w:sz w:val="18"/>
                <w:szCs w:val="18"/>
              </w:rPr>
              <w:t xml:space="preserve"> the more they are likely to consider that reducing their energy use would save them money  </w:t>
            </w:r>
            <w:r w:rsidRPr="006708A3">
              <w:rPr>
                <w:rFonts w:ascii="Times New Roman" w:hAnsi="Times New Roman" w:cs="Times New Roman"/>
                <w:i/>
                <w:sz w:val="18"/>
                <w:szCs w:val="18"/>
              </w:rPr>
              <w:t xml:space="preserve"> </w:t>
            </w:r>
          </w:p>
        </w:tc>
        <w:tc>
          <w:tcPr>
            <w:tcW w:w="1276" w:type="dxa"/>
            <w:shd w:val="clear" w:color="auto" w:fill="F2F2F2" w:themeFill="background1" w:themeFillShade="F2"/>
            <w:vAlign w:val="center"/>
          </w:tcPr>
          <w:p w:rsidR="00E5311E" w:rsidRPr="007411B6"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t>
            </w:r>
            <w:r w:rsidRPr="001050F5">
              <w:rPr>
                <w:rFonts w:ascii="Times New Roman" w:hAnsi="Times New Roman" w:cs="Times New Roman"/>
                <w:color w:val="FF0000"/>
                <w:sz w:val="18"/>
                <w:szCs w:val="18"/>
              </w:rPr>
              <w:t>53</w:t>
            </w:r>
            <w:r>
              <w:rPr>
                <w:rFonts w:ascii="Times New Roman" w:hAnsi="Times New Roman" w:cs="Times New Roman"/>
                <w:sz w:val="18"/>
                <w:szCs w:val="18"/>
              </w:rPr>
              <w:t>]</w:t>
            </w:r>
          </w:p>
        </w:tc>
        <w:tc>
          <w:tcPr>
            <w:tcW w:w="1276" w:type="dxa"/>
            <w:shd w:val="clear" w:color="auto" w:fill="F2F2F2" w:themeFill="background1" w:themeFillShade="F2"/>
            <w:vAlign w:val="center"/>
          </w:tcPr>
          <w:p w:rsidR="00E5311E" w:rsidRPr="0025691B"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25691B">
              <w:rPr>
                <w:rFonts w:ascii="Times New Roman" w:hAnsi="Times New Roman" w:cs="Times New Roman"/>
                <w:sz w:val="18"/>
                <w:szCs w:val="18"/>
              </w:rPr>
              <w:t>Positive</w:t>
            </w:r>
          </w:p>
        </w:tc>
        <w:tc>
          <w:tcPr>
            <w:tcW w:w="1276" w:type="dxa"/>
            <w:shd w:val="clear" w:color="auto" w:fill="F2F2F2" w:themeFill="background1" w:themeFillShade="F2"/>
            <w:vAlign w:val="center"/>
          </w:tcPr>
          <w:p w:rsidR="00E5311E" w:rsidRPr="0025691B"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0.23</w:t>
            </w:r>
          </w:p>
        </w:tc>
        <w:tc>
          <w:tcPr>
            <w:tcW w:w="1275" w:type="dxa"/>
            <w:shd w:val="clear" w:color="auto" w:fill="F2F2F2" w:themeFill="background1" w:themeFillShade="F2"/>
            <w:vAlign w:val="center"/>
          </w:tcPr>
          <w:p w:rsidR="00E5311E" w:rsidRPr="0025691B"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25691B">
              <w:rPr>
                <w:rFonts w:ascii="Times New Roman" w:hAnsi="Times New Roman" w:cs="Times New Roman"/>
                <w:sz w:val="18"/>
                <w:szCs w:val="18"/>
              </w:rPr>
              <w:t>1%</w:t>
            </w:r>
          </w:p>
        </w:tc>
        <w:tc>
          <w:tcPr>
            <w:tcW w:w="1276" w:type="dxa"/>
            <w:shd w:val="clear" w:color="auto" w:fill="F2F2F2" w:themeFill="background1" w:themeFillShade="F2"/>
            <w:vAlign w:val="center"/>
          </w:tcPr>
          <w:p w:rsidR="00E5311E" w:rsidRPr="0025691B"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98</w:t>
            </w:r>
          </w:p>
        </w:tc>
      </w:tr>
      <w:tr w:rsidR="00E5311E" w:rsidRPr="0036406A" w:rsidTr="00AA03BC">
        <w:trPr>
          <w:cnfStyle w:val="000000010000" w:firstRow="0" w:lastRow="0" w:firstColumn="0" w:lastColumn="0" w:oddVBand="0" w:evenVBand="0" w:oddHBand="0" w:evenHBand="1"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985" w:type="dxa"/>
            <w:vAlign w:val="center"/>
          </w:tcPr>
          <w:p w:rsidR="00E5311E" w:rsidRPr="004B3DE9" w:rsidRDefault="00E5311E" w:rsidP="00AA03BC">
            <w:pPr>
              <w:rPr>
                <w:rFonts w:ascii="Times New Roman" w:hAnsi="Times New Roman" w:cs="Times New Roman"/>
                <w:sz w:val="18"/>
                <w:szCs w:val="18"/>
              </w:rPr>
            </w:pPr>
            <w:r w:rsidRPr="0025691B">
              <w:rPr>
                <w:rFonts w:ascii="Times New Roman" w:hAnsi="Times New Roman" w:cs="Times New Roman"/>
                <w:b w:val="0"/>
                <w:sz w:val="18"/>
                <w:szCs w:val="18"/>
              </w:rPr>
              <w:t xml:space="preserve">Knowledge of energy saving in </w:t>
            </w:r>
            <w:r>
              <w:rPr>
                <w:rFonts w:ascii="Times New Roman" w:hAnsi="Times New Roman" w:cs="Times New Roman"/>
                <w:b w:val="0"/>
                <w:sz w:val="18"/>
                <w:szCs w:val="18"/>
              </w:rPr>
              <w:t xml:space="preserve">the </w:t>
            </w:r>
            <w:r w:rsidRPr="0025691B">
              <w:rPr>
                <w:rFonts w:ascii="Times New Roman" w:hAnsi="Times New Roman" w:cs="Times New Roman"/>
                <w:b w:val="0"/>
                <w:sz w:val="18"/>
                <w:szCs w:val="18"/>
              </w:rPr>
              <w:t>home</w:t>
            </w:r>
            <w:r>
              <w:rPr>
                <w:rFonts w:ascii="Times New Roman" w:hAnsi="Times New Roman" w:cs="Times New Roman"/>
                <w:b w:val="0"/>
                <w:sz w:val="18"/>
                <w:szCs w:val="18"/>
              </w:rPr>
              <w:t xml:space="preserve"> versus </w:t>
            </w:r>
            <w:r w:rsidRPr="004B3DE9">
              <w:rPr>
                <w:rFonts w:ascii="Times New Roman" w:hAnsi="Times New Roman" w:cs="Times New Roman"/>
                <w:b w:val="0"/>
                <w:sz w:val="18"/>
                <w:szCs w:val="18"/>
              </w:rPr>
              <w:t>reducing my household’s energy co</w:t>
            </w:r>
            <w:r>
              <w:rPr>
                <w:rFonts w:ascii="Times New Roman" w:hAnsi="Times New Roman" w:cs="Times New Roman"/>
                <w:b w:val="0"/>
                <w:sz w:val="18"/>
                <w:szCs w:val="18"/>
              </w:rPr>
              <w:t>nsumption would be inconvenient</w:t>
            </w:r>
          </w:p>
          <w:p w:rsidR="00E5311E" w:rsidRPr="004B3DE9" w:rsidRDefault="00E5311E" w:rsidP="00AA03BC">
            <w:pPr>
              <w:rPr>
                <w:rFonts w:ascii="Times New Roman" w:hAnsi="Times New Roman" w:cs="Times New Roman"/>
                <w:sz w:val="18"/>
                <w:szCs w:val="18"/>
              </w:rPr>
            </w:pPr>
          </w:p>
        </w:tc>
        <w:tc>
          <w:tcPr>
            <w:tcW w:w="1276" w:type="dxa"/>
            <w:vAlign w:val="center"/>
          </w:tcPr>
          <w:p w:rsidR="00E5311E" w:rsidRPr="0025691B"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Knowledge versus attitude</w:t>
            </w:r>
          </w:p>
        </w:tc>
        <w:tc>
          <w:tcPr>
            <w:tcW w:w="1275" w:type="dxa"/>
            <w:vAlign w:val="center"/>
          </w:tcPr>
          <w:p w:rsidR="00E5311E" w:rsidRPr="006708A3"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i/>
                <w:sz w:val="18"/>
                <w:szCs w:val="18"/>
              </w:rPr>
            </w:pPr>
            <w:r w:rsidRPr="006708A3">
              <w:rPr>
                <w:rFonts w:ascii="Times New Roman" w:hAnsi="Times New Roman" w:cs="Times New Roman"/>
                <w:i/>
                <w:sz w:val="18"/>
                <w:szCs w:val="18"/>
              </w:rPr>
              <w:t>The greater the knowledge, the less the perception of i</w:t>
            </w:r>
            <w:r>
              <w:rPr>
                <w:rFonts w:ascii="Times New Roman" w:hAnsi="Times New Roman" w:cs="Times New Roman"/>
                <w:i/>
                <w:sz w:val="18"/>
                <w:szCs w:val="18"/>
              </w:rPr>
              <w:t>nconvenience in household</w:t>
            </w:r>
            <w:r w:rsidRPr="006708A3">
              <w:rPr>
                <w:rFonts w:ascii="Times New Roman" w:hAnsi="Times New Roman" w:cs="Times New Roman"/>
                <w:i/>
                <w:sz w:val="18"/>
                <w:szCs w:val="18"/>
              </w:rPr>
              <w:t xml:space="preserve"> energy</w:t>
            </w:r>
            <w:r>
              <w:rPr>
                <w:rFonts w:ascii="Times New Roman" w:hAnsi="Times New Roman" w:cs="Times New Roman"/>
                <w:i/>
                <w:sz w:val="18"/>
                <w:szCs w:val="18"/>
              </w:rPr>
              <w:t xml:space="preserve"> saving</w:t>
            </w:r>
          </w:p>
        </w:tc>
        <w:tc>
          <w:tcPr>
            <w:tcW w:w="1276" w:type="dxa"/>
            <w:vAlign w:val="center"/>
          </w:tcPr>
          <w:p w:rsidR="00E5311E" w:rsidRPr="007411B6"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t>
            </w:r>
            <w:r w:rsidRPr="001050F5">
              <w:rPr>
                <w:rFonts w:ascii="Times New Roman" w:hAnsi="Times New Roman" w:cs="Times New Roman"/>
                <w:color w:val="FF0000"/>
                <w:sz w:val="18"/>
                <w:szCs w:val="18"/>
              </w:rPr>
              <w:t>33</w:t>
            </w:r>
            <w:r>
              <w:rPr>
                <w:rFonts w:ascii="Times New Roman" w:hAnsi="Times New Roman" w:cs="Times New Roman"/>
                <w:sz w:val="18"/>
                <w:szCs w:val="18"/>
              </w:rPr>
              <w:t xml:space="preserve">, </w:t>
            </w:r>
            <w:r w:rsidRPr="001050F5">
              <w:rPr>
                <w:rFonts w:ascii="Times New Roman" w:hAnsi="Times New Roman" w:cs="Times New Roman"/>
                <w:color w:val="FF0000"/>
                <w:sz w:val="18"/>
                <w:szCs w:val="18"/>
              </w:rPr>
              <w:t>54</w:t>
            </w:r>
            <w:r>
              <w:rPr>
                <w:rFonts w:ascii="Times New Roman" w:hAnsi="Times New Roman" w:cs="Times New Roman"/>
                <w:sz w:val="18"/>
                <w:szCs w:val="18"/>
              </w:rPr>
              <w:t>]</w:t>
            </w:r>
          </w:p>
        </w:tc>
        <w:tc>
          <w:tcPr>
            <w:tcW w:w="1276" w:type="dxa"/>
            <w:vAlign w:val="center"/>
          </w:tcPr>
          <w:p w:rsidR="00E5311E" w:rsidRPr="0025691B"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Negative</w:t>
            </w:r>
          </w:p>
        </w:tc>
        <w:tc>
          <w:tcPr>
            <w:tcW w:w="1276" w:type="dxa"/>
            <w:vAlign w:val="center"/>
          </w:tcPr>
          <w:p w:rsidR="00E5311E" w:rsidRPr="0025691B"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-0.23</w:t>
            </w:r>
          </w:p>
        </w:tc>
        <w:tc>
          <w:tcPr>
            <w:tcW w:w="1275" w:type="dxa"/>
            <w:vAlign w:val="center"/>
          </w:tcPr>
          <w:p w:rsidR="00E5311E" w:rsidRPr="0025691B"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25691B">
              <w:rPr>
                <w:rFonts w:ascii="Times New Roman" w:hAnsi="Times New Roman" w:cs="Times New Roman"/>
                <w:sz w:val="18"/>
                <w:szCs w:val="18"/>
              </w:rPr>
              <w:t>1%</w:t>
            </w:r>
          </w:p>
        </w:tc>
        <w:tc>
          <w:tcPr>
            <w:tcW w:w="1276" w:type="dxa"/>
            <w:vAlign w:val="center"/>
          </w:tcPr>
          <w:p w:rsidR="00E5311E" w:rsidRPr="0025691B"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97</w:t>
            </w:r>
          </w:p>
        </w:tc>
      </w:tr>
      <w:tr w:rsidR="00E5311E" w:rsidRPr="0036406A" w:rsidTr="00AA03BC">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985" w:type="dxa"/>
            <w:shd w:val="clear" w:color="auto" w:fill="F2F2F2" w:themeFill="background1" w:themeFillShade="F2"/>
            <w:vAlign w:val="center"/>
          </w:tcPr>
          <w:p w:rsidR="00E5311E" w:rsidRPr="0025691B" w:rsidRDefault="00E5311E" w:rsidP="00AA03BC">
            <w:pPr>
              <w:rPr>
                <w:rFonts w:ascii="Times New Roman" w:hAnsi="Times New Roman" w:cs="Times New Roman"/>
                <w:sz w:val="18"/>
                <w:szCs w:val="18"/>
              </w:rPr>
            </w:pPr>
            <w:r w:rsidRPr="0025691B">
              <w:rPr>
                <w:rFonts w:ascii="Times New Roman" w:hAnsi="Times New Roman" w:cs="Times New Roman"/>
                <w:b w:val="0"/>
                <w:sz w:val="18"/>
                <w:szCs w:val="18"/>
              </w:rPr>
              <w:t xml:space="preserve">Knowledge of energy saving in </w:t>
            </w:r>
            <w:r>
              <w:rPr>
                <w:rFonts w:ascii="Times New Roman" w:hAnsi="Times New Roman" w:cs="Times New Roman"/>
                <w:b w:val="0"/>
                <w:sz w:val="18"/>
                <w:szCs w:val="18"/>
              </w:rPr>
              <w:t xml:space="preserve">the </w:t>
            </w:r>
            <w:r w:rsidRPr="0025691B">
              <w:rPr>
                <w:rFonts w:ascii="Times New Roman" w:hAnsi="Times New Roman" w:cs="Times New Roman"/>
                <w:b w:val="0"/>
                <w:sz w:val="18"/>
                <w:szCs w:val="18"/>
              </w:rPr>
              <w:t>home</w:t>
            </w:r>
            <w:r>
              <w:rPr>
                <w:rFonts w:ascii="Times New Roman" w:hAnsi="Times New Roman" w:cs="Times New Roman"/>
                <w:b w:val="0"/>
                <w:sz w:val="18"/>
                <w:szCs w:val="18"/>
              </w:rPr>
              <w:t xml:space="preserve"> versus c</w:t>
            </w:r>
            <w:r w:rsidRPr="00262F44">
              <w:rPr>
                <w:rFonts w:ascii="Times New Roman" w:hAnsi="Times New Roman" w:cs="Times New Roman"/>
                <w:b w:val="0"/>
                <w:sz w:val="18"/>
                <w:szCs w:val="18"/>
              </w:rPr>
              <w:t>hanging habits to reduce household energy consumption</w:t>
            </w:r>
          </w:p>
        </w:tc>
        <w:tc>
          <w:tcPr>
            <w:tcW w:w="1276" w:type="dxa"/>
            <w:shd w:val="clear" w:color="auto" w:fill="F2F2F2" w:themeFill="background1" w:themeFillShade="F2"/>
            <w:vAlign w:val="center"/>
          </w:tcPr>
          <w:p w:rsidR="00E5311E" w:rsidRPr="0025691B"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Knowledge versus habit</w:t>
            </w:r>
          </w:p>
        </w:tc>
        <w:tc>
          <w:tcPr>
            <w:tcW w:w="1275" w:type="dxa"/>
            <w:shd w:val="clear" w:color="auto" w:fill="F2F2F2" w:themeFill="background1" w:themeFillShade="F2"/>
            <w:vAlign w:val="center"/>
          </w:tcPr>
          <w:p w:rsidR="00E5311E" w:rsidRPr="006708A3"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szCs w:val="18"/>
              </w:rPr>
            </w:pPr>
            <w:r>
              <w:rPr>
                <w:rFonts w:ascii="Times New Roman" w:hAnsi="Times New Roman" w:cs="Times New Roman"/>
                <w:i/>
                <w:sz w:val="18"/>
                <w:szCs w:val="18"/>
              </w:rPr>
              <w:t xml:space="preserve">The more individuals </w:t>
            </w:r>
            <w:r w:rsidRPr="006708A3">
              <w:rPr>
                <w:rFonts w:ascii="Times New Roman" w:hAnsi="Times New Roman" w:cs="Times New Roman"/>
                <w:i/>
                <w:sz w:val="18"/>
                <w:szCs w:val="18"/>
              </w:rPr>
              <w:t>know</w:t>
            </w:r>
            <w:r>
              <w:rPr>
                <w:rFonts w:ascii="Times New Roman" w:hAnsi="Times New Roman" w:cs="Times New Roman"/>
                <w:i/>
                <w:sz w:val="18"/>
                <w:szCs w:val="18"/>
              </w:rPr>
              <w:t xml:space="preserve"> about household energy savings, the more they are likely to achieve them by changing their habits</w:t>
            </w:r>
          </w:p>
        </w:tc>
        <w:tc>
          <w:tcPr>
            <w:tcW w:w="1276" w:type="dxa"/>
            <w:shd w:val="clear" w:color="auto" w:fill="F2F2F2" w:themeFill="background1" w:themeFillShade="F2"/>
            <w:vAlign w:val="center"/>
          </w:tcPr>
          <w:p w:rsidR="00E5311E"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p w:rsidR="00E5311E" w:rsidRPr="007411B6"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 xml:space="preserve">[2, 9, </w:t>
            </w:r>
            <w:r w:rsidRPr="001050F5">
              <w:rPr>
                <w:rFonts w:ascii="Times New Roman" w:hAnsi="Times New Roman" w:cs="Times New Roman"/>
                <w:color w:val="FF0000"/>
                <w:sz w:val="18"/>
                <w:szCs w:val="18"/>
              </w:rPr>
              <w:t>33</w:t>
            </w:r>
            <w:r>
              <w:rPr>
                <w:rFonts w:ascii="Times New Roman" w:hAnsi="Times New Roman" w:cs="Times New Roman"/>
                <w:sz w:val="18"/>
                <w:szCs w:val="18"/>
              </w:rPr>
              <w:t>]</w:t>
            </w:r>
          </w:p>
          <w:p w:rsidR="00E5311E" w:rsidRPr="007411B6"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c>
          <w:tcPr>
            <w:tcW w:w="1276" w:type="dxa"/>
            <w:shd w:val="clear" w:color="auto" w:fill="F2F2F2" w:themeFill="background1" w:themeFillShade="F2"/>
            <w:vAlign w:val="center"/>
          </w:tcPr>
          <w:p w:rsidR="00E5311E" w:rsidRPr="0025691B"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Positive</w:t>
            </w:r>
          </w:p>
        </w:tc>
        <w:tc>
          <w:tcPr>
            <w:tcW w:w="1276" w:type="dxa"/>
            <w:shd w:val="clear" w:color="auto" w:fill="F2F2F2" w:themeFill="background1" w:themeFillShade="F2"/>
            <w:vAlign w:val="center"/>
          </w:tcPr>
          <w:p w:rsidR="00E5311E" w:rsidRPr="0025691B"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0.34</w:t>
            </w:r>
          </w:p>
        </w:tc>
        <w:tc>
          <w:tcPr>
            <w:tcW w:w="1275" w:type="dxa"/>
            <w:shd w:val="clear" w:color="auto" w:fill="F2F2F2" w:themeFill="background1" w:themeFillShade="F2"/>
            <w:vAlign w:val="center"/>
          </w:tcPr>
          <w:p w:rsidR="00E5311E" w:rsidRPr="00093E2A"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w:t>
            </w:r>
          </w:p>
        </w:tc>
        <w:tc>
          <w:tcPr>
            <w:tcW w:w="1276" w:type="dxa"/>
            <w:shd w:val="clear" w:color="auto" w:fill="F2F2F2" w:themeFill="background1" w:themeFillShade="F2"/>
            <w:vAlign w:val="center"/>
          </w:tcPr>
          <w:p w:rsidR="00E5311E" w:rsidRPr="0025691B"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98</w:t>
            </w:r>
          </w:p>
        </w:tc>
      </w:tr>
    </w:tbl>
    <w:p w:rsidR="00E5311E" w:rsidRDefault="00E5311E" w:rsidP="00E5311E">
      <w:pPr>
        <w:spacing w:line="320" w:lineRule="atLeast"/>
        <w:ind w:right="60"/>
        <w:rPr>
          <w:rFonts w:ascii="Times New Roman" w:hAnsi="Times New Roman" w:cs="Times New Roman"/>
          <w:b/>
          <w:bCs/>
          <w:color w:val="FF0000"/>
          <w:sz w:val="24"/>
          <w:szCs w:val="24"/>
          <w:lang w:val="en-GB"/>
        </w:rPr>
      </w:pPr>
    </w:p>
    <w:p w:rsidR="00E5311E" w:rsidRDefault="00E5311E" w:rsidP="00E5311E">
      <w:pPr>
        <w:spacing w:line="320" w:lineRule="atLeast"/>
        <w:ind w:right="60"/>
        <w:rPr>
          <w:rFonts w:ascii="Times New Roman" w:hAnsi="Times New Roman" w:cs="Times New Roman"/>
          <w:b/>
          <w:bCs/>
          <w:color w:val="FF0000"/>
          <w:sz w:val="24"/>
          <w:szCs w:val="24"/>
          <w:lang w:val="en-GB"/>
        </w:rPr>
      </w:pPr>
    </w:p>
    <w:p w:rsidR="00E5311E" w:rsidRDefault="00E5311E" w:rsidP="00E5311E">
      <w:pPr>
        <w:spacing w:line="320" w:lineRule="atLeast"/>
        <w:ind w:right="60"/>
        <w:rPr>
          <w:rFonts w:ascii="Times New Roman" w:hAnsi="Times New Roman" w:cs="Times New Roman"/>
          <w:b/>
          <w:bCs/>
          <w:color w:val="FF0000"/>
          <w:sz w:val="24"/>
          <w:szCs w:val="24"/>
          <w:lang w:val="en-GB"/>
        </w:rPr>
      </w:pPr>
    </w:p>
    <w:p w:rsidR="00E5311E" w:rsidRDefault="00E5311E" w:rsidP="00E5311E">
      <w:pPr>
        <w:spacing w:line="320" w:lineRule="atLeast"/>
        <w:ind w:right="60"/>
        <w:rPr>
          <w:rFonts w:ascii="Times New Roman" w:hAnsi="Times New Roman" w:cs="Times New Roman"/>
          <w:b/>
          <w:bCs/>
          <w:color w:val="FF0000"/>
          <w:sz w:val="24"/>
          <w:szCs w:val="24"/>
          <w:lang w:val="en-GB"/>
        </w:rPr>
      </w:pPr>
    </w:p>
    <w:p w:rsidR="00E5311E" w:rsidRDefault="00E5311E" w:rsidP="00E5311E">
      <w:pPr>
        <w:spacing w:line="320" w:lineRule="atLeast"/>
        <w:ind w:right="60"/>
        <w:rPr>
          <w:rFonts w:ascii="Times New Roman" w:hAnsi="Times New Roman" w:cs="Times New Roman"/>
          <w:b/>
          <w:bCs/>
          <w:color w:val="FF0000"/>
          <w:sz w:val="24"/>
          <w:szCs w:val="24"/>
          <w:lang w:val="en-GB"/>
        </w:rPr>
      </w:pPr>
    </w:p>
    <w:p w:rsidR="00E5311E" w:rsidRDefault="00E5311E" w:rsidP="00E5311E">
      <w:pPr>
        <w:spacing w:line="320" w:lineRule="atLeast"/>
        <w:ind w:right="60"/>
        <w:rPr>
          <w:rFonts w:ascii="Times New Roman" w:hAnsi="Times New Roman" w:cs="Times New Roman"/>
          <w:b/>
          <w:bCs/>
          <w:color w:val="FF0000"/>
          <w:sz w:val="24"/>
          <w:szCs w:val="24"/>
          <w:lang w:val="en-GB"/>
        </w:rPr>
      </w:pPr>
    </w:p>
    <w:p w:rsidR="00E5311E" w:rsidRDefault="00E5311E" w:rsidP="00E5311E">
      <w:pPr>
        <w:spacing w:line="320" w:lineRule="atLeast"/>
        <w:ind w:right="60"/>
        <w:rPr>
          <w:rFonts w:ascii="Times New Roman" w:hAnsi="Times New Roman" w:cs="Times New Roman"/>
          <w:b/>
          <w:bCs/>
          <w:color w:val="FF0000"/>
          <w:sz w:val="24"/>
          <w:szCs w:val="24"/>
          <w:lang w:val="en-GB"/>
        </w:rPr>
      </w:pPr>
    </w:p>
    <w:p w:rsidR="00E5311E" w:rsidRDefault="00E5311E" w:rsidP="00E5311E">
      <w:pPr>
        <w:spacing w:line="320" w:lineRule="atLeast"/>
        <w:ind w:right="60"/>
        <w:rPr>
          <w:rFonts w:ascii="Times New Roman" w:hAnsi="Times New Roman" w:cs="Times New Roman"/>
          <w:b/>
          <w:bCs/>
          <w:color w:val="FF0000"/>
          <w:sz w:val="24"/>
          <w:szCs w:val="24"/>
          <w:lang w:val="en-GB"/>
        </w:rPr>
      </w:pPr>
    </w:p>
    <w:p w:rsidR="00E5311E" w:rsidRDefault="00E5311E" w:rsidP="00E5311E">
      <w:pPr>
        <w:spacing w:line="320" w:lineRule="atLeast"/>
        <w:ind w:right="60"/>
        <w:rPr>
          <w:rFonts w:ascii="Times New Roman" w:hAnsi="Times New Roman" w:cs="Times New Roman"/>
          <w:b/>
          <w:bCs/>
          <w:color w:val="FF0000"/>
          <w:sz w:val="24"/>
          <w:szCs w:val="24"/>
          <w:lang w:val="en-GB"/>
        </w:rPr>
      </w:pPr>
    </w:p>
    <w:p w:rsidR="00E5311E" w:rsidRDefault="00E5311E" w:rsidP="00E5311E">
      <w:pPr>
        <w:spacing w:line="320" w:lineRule="atLeast"/>
        <w:ind w:right="60"/>
        <w:rPr>
          <w:rFonts w:ascii="Times New Roman" w:hAnsi="Times New Roman" w:cs="Times New Roman"/>
          <w:b/>
          <w:bCs/>
          <w:color w:val="FF0000"/>
          <w:sz w:val="24"/>
          <w:szCs w:val="24"/>
          <w:lang w:val="en-GB"/>
        </w:rPr>
      </w:pPr>
    </w:p>
    <w:p w:rsidR="00E5311E" w:rsidRDefault="00E5311E" w:rsidP="00E5311E">
      <w:pPr>
        <w:spacing w:line="320" w:lineRule="atLeast"/>
        <w:ind w:right="60"/>
        <w:rPr>
          <w:rFonts w:ascii="Times New Roman" w:hAnsi="Times New Roman" w:cs="Times New Roman"/>
          <w:b/>
          <w:bCs/>
          <w:color w:val="FF0000"/>
          <w:sz w:val="24"/>
          <w:szCs w:val="24"/>
          <w:lang w:val="en-GB"/>
        </w:rPr>
      </w:pPr>
    </w:p>
    <w:p w:rsidR="00E5311E" w:rsidRPr="00D052BB" w:rsidRDefault="00E5311E" w:rsidP="00E5311E">
      <w:pPr>
        <w:spacing w:line="320" w:lineRule="atLeast"/>
        <w:ind w:right="60"/>
        <w:rPr>
          <w:rFonts w:ascii="Times New Roman" w:hAnsi="Times New Roman" w:cs="Times New Roman"/>
          <w:b/>
          <w:bCs/>
          <w:sz w:val="24"/>
          <w:szCs w:val="24"/>
          <w:lang w:val="en-GB"/>
        </w:rPr>
      </w:pPr>
      <w:r>
        <w:rPr>
          <w:rFonts w:ascii="Times New Roman" w:hAnsi="Times New Roman" w:cs="Times New Roman"/>
          <w:b/>
          <w:bCs/>
          <w:color w:val="FF0000"/>
          <w:sz w:val="24"/>
          <w:szCs w:val="24"/>
          <w:lang w:val="en-GB"/>
        </w:rPr>
        <w:lastRenderedPageBreak/>
        <w:t>Table 6</w:t>
      </w:r>
      <w:r w:rsidRPr="001C29F0">
        <w:rPr>
          <w:rFonts w:ascii="Times New Roman" w:hAnsi="Times New Roman" w:cs="Times New Roman"/>
          <w:b/>
          <w:bCs/>
          <w:color w:val="FF0000"/>
          <w:sz w:val="24"/>
          <w:szCs w:val="24"/>
          <w:lang w:val="en-GB"/>
        </w:rPr>
        <w:t>. Principal Component Analysis / Pattern Matrix</w:t>
      </w:r>
      <w:r w:rsidRPr="001C29F0">
        <w:rPr>
          <w:rFonts w:ascii="Times New Roman" w:hAnsi="Times New Roman" w:cs="Times New Roman"/>
          <w:b/>
          <w:bCs/>
          <w:color w:val="FF0000"/>
          <w:sz w:val="24"/>
          <w:szCs w:val="24"/>
          <w:vertAlign w:val="superscript"/>
          <w:lang w:val="en-GB"/>
        </w:rPr>
        <w:t>(i)</w:t>
      </w:r>
      <w:r>
        <w:rPr>
          <w:rFonts w:ascii="Times New Roman" w:hAnsi="Times New Roman" w:cs="Times New Roman"/>
          <w:b/>
          <w:bCs/>
          <w:sz w:val="24"/>
          <w:szCs w:val="24"/>
          <w:lang w:val="en-GB"/>
        </w:rPr>
        <w:tab/>
      </w:r>
      <w:r>
        <w:rPr>
          <w:rFonts w:ascii="Times New Roman" w:hAnsi="Times New Roman" w:cs="Times New Roman"/>
          <w:b/>
          <w:bCs/>
          <w:sz w:val="24"/>
          <w:szCs w:val="24"/>
          <w:lang w:val="en-GB"/>
        </w:rPr>
        <w:tab/>
      </w:r>
      <w:r>
        <w:rPr>
          <w:rFonts w:ascii="Times New Roman" w:hAnsi="Times New Roman" w:cs="Times New Roman"/>
          <w:b/>
          <w:bCs/>
          <w:sz w:val="24"/>
          <w:szCs w:val="24"/>
          <w:lang w:val="en-GB"/>
        </w:rPr>
        <w:tab/>
      </w:r>
      <w:r w:rsidRPr="00D052BB">
        <w:rPr>
          <w:rFonts w:ascii="Times New Roman" w:hAnsi="Times New Roman" w:cs="Times New Roman"/>
          <w:b/>
          <w:bCs/>
          <w:sz w:val="24"/>
          <w:szCs w:val="24"/>
          <w:lang w:val="en-GB"/>
        </w:rPr>
        <w:tab/>
      </w:r>
    </w:p>
    <w:tbl>
      <w:tblPr>
        <w:tblStyle w:val="TableGrid"/>
        <w:tblW w:w="10773" w:type="dxa"/>
        <w:tblInd w:w="-459" w:type="dxa"/>
        <w:tblLayout w:type="fixed"/>
        <w:tblLook w:val="04A0" w:firstRow="1" w:lastRow="0" w:firstColumn="1" w:lastColumn="0" w:noHBand="0" w:noVBand="1"/>
      </w:tblPr>
      <w:tblGrid>
        <w:gridCol w:w="5387"/>
        <w:gridCol w:w="897"/>
        <w:gridCol w:w="898"/>
        <w:gridCol w:w="898"/>
        <w:gridCol w:w="897"/>
        <w:gridCol w:w="898"/>
        <w:gridCol w:w="898"/>
      </w:tblGrid>
      <w:tr w:rsidR="00E5311E" w:rsidRPr="00980E53" w:rsidTr="00AA03BC">
        <w:trPr>
          <w:trHeight w:val="877"/>
        </w:trPr>
        <w:tc>
          <w:tcPr>
            <w:tcW w:w="5387" w:type="dxa"/>
          </w:tcPr>
          <w:p w:rsidR="00E5311E" w:rsidRDefault="00E5311E" w:rsidP="00AA03BC">
            <w:pPr>
              <w:spacing w:after="200" w:line="320" w:lineRule="atLeast"/>
              <w:ind w:right="60"/>
              <w:jc w:val="right"/>
              <w:rPr>
                <w:rFonts w:ascii="Times New Roman" w:hAnsi="Times New Roman" w:cs="Times New Roman"/>
                <w:b/>
                <w:bCs/>
                <w:color w:val="FF0000"/>
                <w:sz w:val="20"/>
                <w:szCs w:val="20"/>
                <w:lang w:val="en-GB"/>
              </w:rPr>
            </w:pPr>
            <w:r>
              <w:rPr>
                <w:rFonts w:ascii="Times New Roman" w:hAnsi="Times New Roman" w:cs="Times New Roman"/>
                <w:b/>
                <w:bCs/>
                <w:noProof/>
                <w:color w:val="FF0000"/>
                <w:sz w:val="20"/>
                <w:szCs w:val="20"/>
                <w:lang w:val="en-GB" w:eastAsia="en-GB"/>
              </w:rPr>
              <mc:AlternateContent>
                <mc:Choice Requires="wps">
                  <w:drawing>
                    <wp:anchor distT="0" distB="0" distL="114300" distR="114300" simplePos="0" relativeHeight="251662336" behindDoc="0" locked="0" layoutInCell="1" allowOverlap="1" wp14:anchorId="76E81D1E" wp14:editId="41B20CD2">
                      <wp:simplePos x="0" y="0"/>
                      <wp:positionH relativeFrom="column">
                        <wp:posOffset>-70485</wp:posOffset>
                      </wp:positionH>
                      <wp:positionV relativeFrom="paragraph">
                        <wp:posOffset>15875</wp:posOffset>
                      </wp:positionV>
                      <wp:extent cx="3409950" cy="638175"/>
                      <wp:effectExtent l="0" t="0" r="0" b="28575"/>
                      <wp:wrapNone/>
                      <wp:docPr id="5" name="Straight Connector 5"/>
                      <wp:cNvGraphicFramePr/>
                      <a:graphic xmlns:a="http://schemas.openxmlformats.org/drawingml/2006/main">
                        <a:graphicData uri="http://schemas.microsoft.com/office/word/2010/wordprocessingShape">
                          <wps:wsp>
                            <wps:cNvCnPr/>
                            <wps:spPr>
                              <a:xfrm>
                                <a:off x="0" y="0"/>
                                <a:ext cx="3409950" cy="638175"/>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CAAE3AE" id="Straight Connector 5"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5.55pt,1.25pt" to="262.95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" strokecolor="black [3040]">
                      <v:stroke dashstyle="dash"/>
                    </v:line>
                  </w:pict>
                </mc:Fallback>
              </mc:AlternateContent>
            </w:r>
            <w:r w:rsidRPr="00D850F4">
              <w:rPr>
                <w:rFonts w:ascii="Times New Roman" w:hAnsi="Times New Roman" w:cs="Times New Roman"/>
                <w:b/>
                <w:bCs/>
                <w:color w:val="FF0000"/>
                <w:sz w:val="20"/>
                <w:szCs w:val="20"/>
                <w:lang w:val="en-GB"/>
              </w:rPr>
              <w:t>Component</w:t>
            </w:r>
            <w:r>
              <w:rPr>
                <w:rFonts w:ascii="Times New Roman" w:hAnsi="Times New Roman" w:cs="Times New Roman"/>
                <w:b/>
                <w:bCs/>
                <w:color w:val="FF0000"/>
                <w:sz w:val="20"/>
                <w:szCs w:val="20"/>
                <w:lang w:val="en-GB"/>
              </w:rPr>
              <w:t xml:space="preserve"> number</w:t>
            </w:r>
          </w:p>
          <w:p w:rsidR="00E5311E" w:rsidRPr="00D850F4" w:rsidRDefault="00E5311E" w:rsidP="00AA03BC">
            <w:pPr>
              <w:spacing w:after="200" w:line="320" w:lineRule="atLeast"/>
              <w:ind w:right="60"/>
              <w:rPr>
                <w:rFonts w:ascii="Times New Roman" w:hAnsi="Times New Roman" w:cs="Times New Roman"/>
                <w:b/>
                <w:bCs/>
                <w:color w:val="FF0000"/>
                <w:sz w:val="20"/>
                <w:szCs w:val="20"/>
                <w:lang w:val="en-GB"/>
              </w:rPr>
            </w:pPr>
            <w:r>
              <w:rPr>
                <w:rFonts w:ascii="Times New Roman" w:hAnsi="Times New Roman" w:cs="Times New Roman"/>
                <w:b/>
                <w:bCs/>
                <w:color w:val="FF0000"/>
                <w:sz w:val="20"/>
                <w:szCs w:val="20"/>
                <w:lang w:val="en-GB"/>
              </w:rPr>
              <w:t xml:space="preserve">Survey variable </w:t>
            </w:r>
          </w:p>
        </w:tc>
        <w:tc>
          <w:tcPr>
            <w:tcW w:w="897" w:type="dxa"/>
          </w:tcPr>
          <w:p w:rsidR="00E5311E" w:rsidRPr="00D850F4" w:rsidRDefault="00E5311E" w:rsidP="00AA03BC">
            <w:pPr>
              <w:spacing w:after="200" w:line="320" w:lineRule="atLeast"/>
              <w:ind w:right="60"/>
              <w:rPr>
                <w:rFonts w:ascii="Times New Roman" w:hAnsi="Times New Roman" w:cs="Times New Roman"/>
                <w:b/>
                <w:bCs/>
                <w:color w:val="FF0000"/>
                <w:sz w:val="20"/>
                <w:szCs w:val="20"/>
                <w:lang w:val="en-GB"/>
              </w:rPr>
            </w:pPr>
            <w:r w:rsidRPr="00D850F4">
              <w:rPr>
                <w:rFonts w:ascii="Times New Roman" w:hAnsi="Times New Roman" w:cs="Times New Roman"/>
                <w:b/>
                <w:bCs/>
                <w:color w:val="FF0000"/>
                <w:sz w:val="20"/>
                <w:szCs w:val="20"/>
                <w:lang w:val="en-GB"/>
              </w:rPr>
              <w:t>1</w:t>
            </w:r>
          </w:p>
        </w:tc>
        <w:tc>
          <w:tcPr>
            <w:tcW w:w="898" w:type="dxa"/>
          </w:tcPr>
          <w:p w:rsidR="00E5311E" w:rsidRPr="00D850F4" w:rsidRDefault="00E5311E" w:rsidP="00AA03BC">
            <w:pPr>
              <w:spacing w:after="200" w:line="320" w:lineRule="atLeast"/>
              <w:ind w:right="60"/>
              <w:rPr>
                <w:rFonts w:ascii="Times New Roman" w:hAnsi="Times New Roman" w:cs="Times New Roman"/>
                <w:b/>
                <w:bCs/>
                <w:color w:val="FF0000"/>
                <w:sz w:val="20"/>
                <w:szCs w:val="20"/>
                <w:lang w:val="en-GB"/>
              </w:rPr>
            </w:pPr>
            <w:r w:rsidRPr="00D850F4">
              <w:rPr>
                <w:rFonts w:ascii="Times New Roman" w:hAnsi="Times New Roman" w:cs="Times New Roman"/>
                <w:b/>
                <w:bCs/>
                <w:color w:val="FF0000"/>
                <w:sz w:val="20"/>
                <w:szCs w:val="20"/>
                <w:lang w:val="en-GB"/>
              </w:rPr>
              <w:t>2</w:t>
            </w:r>
          </w:p>
        </w:tc>
        <w:tc>
          <w:tcPr>
            <w:tcW w:w="898" w:type="dxa"/>
          </w:tcPr>
          <w:p w:rsidR="00E5311E" w:rsidRPr="00D850F4" w:rsidRDefault="00E5311E" w:rsidP="00AA03BC">
            <w:pPr>
              <w:spacing w:after="200" w:line="320" w:lineRule="atLeast"/>
              <w:ind w:right="60"/>
              <w:rPr>
                <w:rFonts w:ascii="Times New Roman" w:hAnsi="Times New Roman" w:cs="Times New Roman"/>
                <w:b/>
                <w:bCs/>
                <w:color w:val="FF0000"/>
                <w:sz w:val="20"/>
                <w:szCs w:val="20"/>
                <w:lang w:val="en-GB"/>
              </w:rPr>
            </w:pPr>
            <w:r w:rsidRPr="00D850F4">
              <w:rPr>
                <w:rFonts w:ascii="Times New Roman" w:hAnsi="Times New Roman" w:cs="Times New Roman"/>
                <w:b/>
                <w:bCs/>
                <w:color w:val="FF0000"/>
                <w:sz w:val="20"/>
                <w:szCs w:val="20"/>
                <w:lang w:val="en-GB"/>
              </w:rPr>
              <w:t>3</w:t>
            </w:r>
          </w:p>
        </w:tc>
        <w:tc>
          <w:tcPr>
            <w:tcW w:w="897" w:type="dxa"/>
          </w:tcPr>
          <w:p w:rsidR="00E5311E" w:rsidRPr="00D850F4" w:rsidRDefault="00E5311E" w:rsidP="00AA03BC">
            <w:pPr>
              <w:spacing w:after="200" w:line="320" w:lineRule="atLeast"/>
              <w:ind w:right="60"/>
              <w:rPr>
                <w:rFonts w:ascii="Times New Roman" w:hAnsi="Times New Roman" w:cs="Times New Roman"/>
                <w:b/>
                <w:bCs/>
                <w:color w:val="FF0000"/>
                <w:sz w:val="20"/>
                <w:szCs w:val="20"/>
                <w:lang w:val="en-GB"/>
              </w:rPr>
            </w:pPr>
            <w:r w:rsidRPr="00D850F4">
              <w:rPr>
                <w:rFonts w:ascii="Times New Roman" w:hAnsi="Times New Roman" w:cs="Times New Roman"/>
                <w:b/>
                <w:bCs/>
                <w:color w:val="FF0000"/>
                <w:sz w:val="20"/>
                <w:szCs w:val="20"/>
                <w:lang w:val="en-GB"/>
              </w:rPr>
              <w:t>4</w:t>
            </w:r>
          </w:p>
        </w:tc>
        <w:tc>
          <w:tcPr>
            <w:tcW w:w="898" w:type="dxa"/>
          </w:tcPr>
          <w:p w:rsidR="00E5311E" w:rsidRPr="00D850F4" w:rsidRDefault="00E5311E" w:rsidP="00AA03BC">
            <w:pPr>
              <w:spacing w:after="200" w:line="320" w:lineRule="atLeast"/>
              <w:ind w:right="60"/>
              <w:rPr>
                <w:rFonts w:ascii="Times New Roman" w:hAnsi="Times New Roman" w:cs="Times New Roman"/>
                <w:b/>
                <w:bCs/>
                <w:color w:val="FF0000"/>
                <w:sz w:val="20"/>
                <w:szCs w:val="20"/>
                <w:lang w:val="en-GB"/>
              </w:rPr>
            </w:pPr>
            <w:r w:rsidRPr="00D850F4">
              <w:rPr>
                <w:rFonts w:ascii="Times New Roman" w:hAnsi="Times New Roman" w:cs="Times New Roman"/>
                <w:b/>
                <w:bCs/>
                <w:color w:val="FF0000"/>
                <w:sz w:val="20"/>
                <w:szCs w:val="20"/>
                <w:lang w:val="en-GB"/>
              </w:rPr>
              <w:t>5</w:t>
            </w:r>
          </w:p>
        </w:tc>
        <w:tc>
          <w:tcPr>
            <w:tcW w:w="898" w:type="dxa"/>
          </w:tcPr>
          <w:p w:rsidR="00E5311E" w:rsidRPr="00D850F4" w:rsidRDefault="00E5311E" w:rsidP="00AA03BC">
            <w:pPr>
              <w:spacing w:after="200" w:line="320" w:lineRule="atLeast"/>
              <w:ind w:right="60"/>
              <w:rPr>
                <w:rFonts w:ascii="Times New Roman" w:hAnsi="Times New Roman" w:cs="Times New Roman"/>
                <w:b/>
                <w:bCs/>
                <w:color w:val="FF0000"/>
                <w:sz w:val="20"/>
                <w:szCs w:val="20"/>
                <w:lang w:val="en-GB"/>
              </w:rPr>
            </w:pPr>
            <w:r w:rsidRPr="00D850F4">
              <w:rPr>
                <w:rFonts w:ascii="Times New Roman" w:hAnsi="Times New Roman" w:cs="Times New Roman"/>
                <w:b/>
                <w:bCs/>
                <w:color w:val="FF0000"/>
                <w:sz w:val="20"/>
                <w:szCs w:val="20"/>
                <w:lang w:val="en-GB"/>
              </w:rPr>
              <w:t>6</w:t>
            </w: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Reducing household energy use would help protect environment</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0.80</w:t>
            </w: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Save money to reduce household energy use</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0.80</w:t>
            </w: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Know of 3 things to reduce household energy use</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0.73</w:t>
            </w: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Taken steps to reduce household energy use</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0.48</w:t>
            </w: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Knowledge of CO2 from households</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0.82</w:t>
            </w: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Knowledge of saving electricity</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0.62</w:t>
            </w: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Gender</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-0.59</w:t>
            </w: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0.48</w:t>
            </w: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Always actively reducing household energy use</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0.41</w:t>
            </w: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Upgrade insulation or heating to increase energy efficiency</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0.74</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Employment</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0.68</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Pr>
                <w:rFonts w:ascii="Times New Roman" w:hAnsi="Times New Roman" w:cs="Times New Roman"/>
                <w:bCs/>
                <w:sz w:val="18"/>
                <w:szCs w:val="18"/>
                <w:lang w:val="en-GB"/>
              </w:rPr>
              <w:t>Reducing household energy use is i</w:t>
            </w:r>
            <w:r w:rsidRPr="00980E53">
              <w:rPr>
                <w:rFonts w:ascii="Times New Roman" w:hAnsi="Times New Roman" w:cs="Times New Roman"/>
                <w:bCs/>
                <w:sz w:val="18"/>
                <w:szCs w:val="18"/>
                <w:lang w:val="en-GB"/>
              </w:rPr>
              <w:t>nconvenient</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-0.81</w:t>
            </w: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Value environment and economy</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0.84</w:t>
            </w: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Paying more for electricity instead of changing behaviour</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0.47</w:t>
            </w: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Using the main thermostat or main radiator valves to control heating</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0.71</w:t>
            </w: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Pr>
                <w:rFonts w:ascii="Times New Roman" w:hAnsi="Times New Roman" w:cs="Times New Roman"/>
                <w:bCs/>
                <w:sz w:val="18"/>
                <w:szCs w:val="18"/>
                <w:lang w:val="en-GB"/>
              </w:rPr>
              <w:t>Energy saving light-</w:t>
            </w:r>
            <w:r w:rsidRPr="00980E53">
              <w:rPr>
                <w:rFonts w:ascii="Times New Roman" w:hAnsi="Times New Roman" w:cs="Times New Roman"/>
                <w:bCs/>
                <w:sz w:val="18"/>
                <w:szCs w:val="18"/>
                <w:lang w:val="en-GB"/>
              </w:rPr>
              <w:t>bulbs throughout the house</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0.67</w:t>
            </w: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Buy energy efficient appliances to reduce electricity consumption</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0.65</w:t>
            </w: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Changing habits to reduce household electricity use</w:t>
            </w: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98"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0.53</w:t>
            </w:r>
          </w:p>
        </w:tc>
      </w:tr>
    </w:tbl>
    <w:p w:rsidR="00E5311E" w:rsidRDefault="00E5311E" w:rsidP="00E5311E">
      <w:pPr>
        <w:spacing w:line="320" w:lineRule="atLeast"/>
        <w:ind w:right="60"/>
        <w:rPr>
          <w:rFonts w:ascii="Times New Roman" w:hAnsi="Times New Roman" w:cs="Times New Roman"/>
          <w:bCs/>
          <w:i/>
          <w:sz w:val="20"/>
          <w:szCs w:val="20"/>
          <w:lang w:val="en-GB"/>
        </w:rPr>
      </w:pPr>
      <w:r>
        <w:rPr>
          <w:rFonts w:ascii="Times New Roman" w:hAnsi="Times New Roman" w:cs="Times New Roman"/>
          <w:b/>
          <w:bCs/>
          <w:i/>
          <w:sz w:val="20"/>
          <w:szCs w:val="20"/>
          <w:vertAlign w:val="superscript"/>
          <w:lang w:val="en-GB"/>
        </w:rPr>
        <w:t>(i)</w:t>
      </w:r>
      <w:r w:rsidRPr="002717EF">
        <w:rPr>
          <w:rFonts w:ascii="Times New Roman" w:hAnsi="Times New Roman" w:cs="Times New Roman"/>
          <w:b/>
          <w:bCs/>
          <w:i/>
          <w:sz w:val="20"/>
          <w:szCs w:val="20"/>
          <w:lang w:val="en-GB"/>
        </w:rPr>
        <w:t>Rotation Method: Oblimin with Kaiser Normalization.</w:t>
      </w:r>
      <w:r>
        <w:rPr>
          <w:rFonts w:ascii="Times New Roman" w:hAnsi="Times New Roman" w:cs="Times New Roman"/>
          <w:b/>
          <w:bCs/>
          <w:i/>
          <w:sz w:val="20"/>
          <w:szCs w:val="20"/>
          <w:lang w:val="en-GB"/>
        </w:rPr>
        <w:t xml:space="preserve"> </w:t>
      </w:r>
      <w:r w:rsidRPr="002717EF">
        <w:rPr>
          <w:rFonts w:ascii="Times New Roman" w:hAnsi="Times New Roman" w:cs="Times New Roman"/>
          <w:b/>
          <w:bCs/>
          <w:i/>
          <w:sz w:val="20"/>
          <w:szCs w:val="20"/>
          <w:lang w:val="en-GB"/>
        </w:rPr>
        <w:t>Rotati</w:t>
      </w:r>
      <w:r>
        <w:rPr>
          <w:rFonts w:ascii="Times New Roman" w:hAnsi="Times New Roman" w:cs="Times New Roman"/>
          <w:b/>
          <w:bCs/>
          <w:i/>
          <w:sz w:val="20"/>
          <w:szCs w:val="20"/>
          <w:lang w:val="en-GB"/>
        </w:rPr>
        <w:t xml:space="preserve">on converged in 24 iterations. </w:t>
      </w:r>
      <w:r w:rsidRPr="002717EF">
        <w:rPr>
          <w:rFonts w:ascii="Times New Roman" w:hAnsi="Times New Roman" w:cs="Times New Roman"/>
          <w:b/>
          <w:bCs/>
          <w:i/>
          <w:sz w:val="20"/>
          <w:szCs w:val="20"/>
          <w:lang w:val="en-GB"/>
        </w:rPr>
        <w:t>Factor score calculation method: Regression</w:t>
      </w:r>
      <w:r w:rsidRPr="002717EF">
        <w:rPr>
          <w:rFonts w:ascii="Times New Roman" w:hAnsi="Times New Roman" w:cs="Times New Roman"/>
          <w:bCs/>
          <w:i/>
          <w:sz w:val="20"/>
          <w:szCs w:val="20"/>
          <w:lang w:val="en-GB"/>
        </w:rPr>
        <w:tab/>
      </w:r>
    </w:p>
    <w:p w:rsidR="00E5311E" w:rsidRPr="00D850F4" w:rsidRDefault="00E5311E" w:rsidP="00E5311E">
      <w:pPr>
        <w:spacing w:line="320" w:lineRule="atLeast"/>
        <w:ind w:right="60"/>
        <w:rPr>
          <w:rFonts w:ascii="Times New Roman" w:hAnsi="Times New Roman" w:cs="Times New Roman"/>
          <w:b/>
          <w:bCs/>
          <w:color w:val="FF0000"/>
          <w:sz w:val="20"/>
          <w:szCs w:val="20"/>
          <w:u w:val="single"/>
          <w:lang w:val="en-GB"/>
        </w:rPr>
      </w:pPr>
      <w:r w:rsidRPr="00D850F4">
        <w:rPr>
          <w:rFonts w:ascii="Times New Roman" w:hAnsi="Times New Roman" w:cs="Times New Roman"/>
          <w:b/>
          <w:bCs/>
          <w:color w:val="FF0000"/>
          <w:sz w:val="20"/>
          <w:szCs w:val="20"/>
          <w:u w:val="single"/>
          <w:lang w:val="en-GB"/>
        </w:rPr>
        <w:t>Components identified:</w:t>
      </w:r>
    </w:p>
    <w:p w:rsidR="00E5311E" w:rsidRPr="00D850F4" w:rsidRDefault="00E5311E" w:rsidP="00E5311E">
      <w:pPr>
        <w:spacing w:line="360" w:lineRule="auto"/>
        <w:ind w:right="60"/>
        <w:contextualSpacing/>
        <w:rPr>
          <w:rFonts w:ascii="Times New Roman" w:hAnsi="Times New Roman" w:cs="Times New Roman"/>
          <w:b/>
          <w:bCs/>
          <w:color w:val="FF0000"/>
          <w:sz w:val="18"/>
          <w:szCs w:val="18"/>
          <w:lang w:val="en-GB"/>
        </w:rPr>
      </w:pPr>
      <w:r w:rsidRPr="00D850F4">
        <w:rPr>
          <w:rFonts w:ascii="Times New Roman" w:hAnsi="Times New Roman" w:cs="Times New Roman"/>
          <w:b/>
          <w:bCs/>
          <w:color w:val="FF0000"/>
          <w:sz w:val="18"/>
          <w:szCs w:val="18"/>
          <w:lang w:val="en-GB"/>
        </w:rPr>
        <w:t>1: Reducing household energy use</w:t>
      </w:r>
    </w:p>
    <w:p w:rsidR="00E5311E" w:rsidRPr="00D850F4" w:rsidRDefault="00E5311E" w:rsidP="00E5311E">
      <w:pPr>
        <w:spacing w:line="360" w:lineRule="auto"/>
        <w:ind w:right="60"/>
        <w:contextualSpacing/>
        <w:rPr>
          <w:rFonts w:ascii="Times New Roman" w:hAnsi="Times New Roman" w:cs="Times New Roman"/>
          <w:b/>
          <w:bCs/>
          <w:color w:val="FF0000"/>
          <w:sz w:val="18"/>
          <w:szCs w:val="18"/>
          <w:lang w:val="en-GB"/>
        </w:rPr>
      </w:pPr>
      <w:r w:rsidRPr="00D850F4">
        <w:rPr>
          <w:rFonts w:ascii="Times New Roman" w:hAnsi="Times New Roman" w:cs="Times New Roman"/>
          <w:b/>
          <w:bCs/>
          <w:color w:val="FF0000"/>
          <w:sz w:val="18"/>
          <w:szCs w:val="18"/>
          <w:lang w:val="en-GB"/>
        </w:rPr>
        <w:t>2: Knowledge, reducing household energy use and gender</w:t>
      </w:r>
    </w:p>
    <w:p w:rsidR="00E5311E" w:rsidRPr="00D850F4" w:rsidRDefault="00E5311E" w:rsidP="00E5311E">
      <w:pPr>
        <w:spacing w:line="360" w:lineRule="auto"/>
        <w:ind w:right="60"/>
        <w:contextualSpacing/>
        <w:rPr>
          <w:rFonts w:ascii="Times New Roman" w:hAnsi="Times New Roman" w:cs="Times New Roman"/>
          <w:b/>
          <w:bCs/>
          <w:color w:val="FF0000"/>
          <w:sz w:val="18"/>
          <w:szCs w:val="18"/>
          <w:lang w:val="en-GB"/>
        </w:rPr>
      </w:pPr>
      <w:r w:rsidRPr="00D850F4">
        <w:rPr>
          <w:rFonts w:ascii="Times New Roman" w:hAnsi="Times New Roman" w:cs="Times New Roman"/>
          <w:b/>
          <w:bCs/>
          <w:color w:val="FF0000"/>
          <w:sz w:val="18"/>
          <w:szCs w:val="18"/>
          <w:lang w:val="en-GB"/>
        </w:rPr>
        <w:t>3: Adopting energy efficient technology and employment</w:t>
      </w:r>
    </w:p>
    <w:p w:rsidR="00E5311E" w:rsidRPr="00D850F4" w:rsidRDefault="00E5311E" w:rsidP="00E5311E">
      <w:pPr>
        <w:spacing w:line="360" w:lineRule="auto"/>
        <w:ind w:right="60"/>
        <w:contextualSpacing/>
        <w:rPr>
          <w:rFonts w:ascii="Times New Roman" w:hAnsi="Times New Roman" w:cs="Times New Roman"/>
          <w:b/>
          <w:bCs/>
          <w:color w:val="FF0000"/>
          <w:sz w:val="18"/>
          <w:szCs w:val="18"/>
          <w:lang w:val="en-GB"/>
        </w:rPr>
      </w:pPr>
      <w:r w:rsidRPr="00D850F4">
        <w:rPr>
          <w:rFonts w:ascii="Times New Roman" w:hAnsi="Times New Roman" w:cs="Times New Roman"/>
          <w:b/>
          <w:bCs/>
          <w:color w:val="FF0000"/>
          <w:sz w:val="18"/>
          <w:szCs w:val="18"/>
          <w:lang w:val="en-GB"/>
        </w:rPr>
        <w:t>4: Reducing household energy use and gender</w:t>
      </w:r>
    </w:p>
    <w:p w:rsidR="00E5311E" w:rsidRPr="00D850F4" w:rsidRDefault="00E5311E" w:rsidP="00E5311E">
      <w:pPr>
        <w:spacing w:line="360" w:lineRule="auto"/>
        <w:ind w:right="60"/>
        <w:contextualSpacing/>
        <w:rPr>
          <w:rFonts w:ascii="Times New Roman" w:hAnsi="Times New Roman" w:cs="Times New Roman"/>
          <w:b/>
          <w:bCs/>
          <w:color w:val="FF0000"/>
          <w:sz w:val="18"/>
          <w:szCs w:val="18"/>
          <w:lang w:val="en-GB"/>
        </w:rPr>
      </w:pPr>
      <w:r w:rsidRPr="00D850F4">
        <w:rPr>
          <w:rFonts w:ascii="Times New Roman" w:hAnsi="Times New Roman" w:cs="Times New Roman"/>
          <w:b/>
          <w:bCs/>
          <w:color w:val="FF0000"/>
          <w:sz w:val="18"/>
          <w:szCs w:val="18"/>
          <w:lang w:val="en-GB"/>
        </w:rPr>
        <w:t>5: Valuing the environment and economy and paying more for electricity instead of changing behaviour</w:t>
      </w:r>
    </w:p>
    <w:p w:rsidR="00E5311E" w:rsidRPr="00D850F4" w:rsidRDefault="00E5311E" w:rsidP="00E5311E">
      <w:pPr>
        <w:spacing w:line="360" w:lineRule="auto"/>
        <w:contextualSpacing/>
        <w:rPr>
          <w:rFonts w:ascii="Times New Roman" w:hAnsi="Times New Roman" w:cs="Times New Roman"/>
          <w:b/>
          <w:bCs/>
          <w:color w:val="FF0000"/>
          <w:sz w:val="18"/>
          <w:szCs w:val="18"/>
          <w:lang w:val="en-GB"/>
        </w:rPr>
      </w:pPr>
      <w:r w:rsidRPr="00D850F4">
        <w:rPr>
          <w:rFonts w:ascii="Times New Roman" w:hAnsi="Times New Roman" w:cs="Times New Roman"/>
          <w:b/>
          <w:bCs/>
          <w:color w:val="FF0000"/>
          <w:sz w:val="18"/>
          <w:szCs w:val="18"/>
          <w:lang w:val="en-GB"/>
        </w:rPr>
        <w:t>6: Adopting energy efficient technology, regulating heating temperature and changing energy habits</w:t>
      </w:r>
    </w:p>
    <w:p w:rsidR="00E5311E" w:rsidRPr="001C29F0" w:rsidRDefault="00E5311E" w:rsidP="00E5311E">
      <w:pPr>
        <w:spacing w:line="320" w:lineRule="atLeast"/>
        <w:ind w:right="60"/>
        <w:rPr>
          <w:rFonts w:ascii="Times New Roman" w:hAnsi="Times New Roman" w:cs="Times New Roman"/>
          <w:b/>
          <w:bCs/>
          <w:i/>
          <w:color w:val="FF0000"/>
          <w:sz w:val="20"/>
          <w:szCs w:val="20"/>
          <w:lang w:val="en-GB"/>
        </w:rPr>
      </w:pPr>
      <w:r>
        <w:rPr>
          <w:rFonts w:ascii="Times New Roman" w:hAnsi="Times New Roman" w:cs="Times New Roman"/>
          <w:b/>
          <w:bCs/>
          <w:color w:val="FF0000"/>
          <w:sz w:val="24"/>
          <w:szCs w:val="24"/>
          <w:lang w:val="en-GB"/>
        </w:rPr>
        <w:lastRenderedPageBreak/>
        <w:t>Table 7</w:t>
      </w:r>
      <w:r w:rsidRPr="001C29F0">
        <w:rPr>
          <w:rFonts w:ascii="Times New Roman" w:hAnsi="Times New Roman" w:cs="Times New Roman"/>
          <w:b/>
          <w:bCs/>
          <w:color w:val="FF0000"/>
          <w:sz w:val="24"/>
          <w:szCs w:val="24"/>
          <w:lang w:val="en-GB"/>
        </w:rPr>
        <w:t>.  Principal Component Analysis / Structure Matrix</w:t>
      </w:r>
      <w:r w:rsidRPr="001C29F0">
        <w:rPr>
          <w:rFonts w:ascii="Times New Roman" w:hAnsi="Times New Roman" w:cs="Times New Roman"/>
          <w:b/>
          <w:bCs/>
          <w:color w:val="FF0000"/>
          <w:sz w:val="24"/>
          <w:szCs w:val="24"/>
          <w:vertAlign w:val="superscript"/>
          <w:lang w:val="en-GB"/>
        </w:rPr>
        <w:t>(i)</w:t>
      </w:r>
    </w:p>
    <w:tbl>
      <w:tblPr>
        <w:tblStyle w:val="TableGrid"/>
        <w:tblW w:w="10632" w:type="dxa"/>
        <w:tblInd w:w="-459" w:type="dxa"/>
        <w:tblLook w:val="04A0" w:firstRow="1" w:lastRow="0" w:firstColumn="1" w:lastColumn="0" w:noHBand="0" w:noVBand="1"/>
      </w:tblPr>
      <w:tblGrid>
        <w:gridCol w:w="5387"/>
        <w:gridCol w:w="874"/>
        <w:gridCol w:w="874"/>
        <w:gridCol w:w="874"/>
        <w:gridCol w:w="874"/>
        <w:gridCol w:w="874"/>
        <w:gridCol w:w="875"/>
      </w:tblGrid>
      <w:tr w:rsidR="00E5311E" w:rsidRPr="00980E53" w:rsidTr="00AA03BC">
        <w:tc>
          <w:tcPr>
            <w:tcW w:w="5387" w:type="dxa"/>
          </w:tcPr>
          <w:p w:rsidR="00E5311E" w:rsidRDefault="00E5311E" w:rsidP="00AA03BC">
            <w:pPr>
              <w:spacing w:after="200" w:line="320" w:lineRule="atLeast"/>
              <w:ind w:right="60"/>
              <w:jc w:val="right"/>
              <w:rPr>
                <w:rFonts w:ascii="Times New Roman" w:hAnsi="Times New Roman" w:cs="Times New Roman"/>
                <w:b/>
                <w:bCs/>
                <w:color w:val="FF0000"/>
                <w:sz w:val="20"/>
                <w:szCs w:val="20"/>
                <w:lang w:val="en-GB"/>
              </w:rPr>
            </w:pPr>
            <w:r>
              <w:rPr>
                <w:rFonts w:ascii="Times New Roman" w:hAnsi="Times New Roman" w:cs="Times New Roman"/>
                <w:b/>
                <w:bCs/>
                <w:noProof/>
                <w:color w:val="FF0000"/>
                <w:sz w:val="20"/>
                <w:szCs w:val="20"/>
                <w:lang w:val="en-GB" w:eastAsia="en-GB"/>
              </w:rPr>
              <mc:AlternateContent>
                <mc:Choice Requires="wps">
                  <w:drawing>
                    <wp:anchor distT="0" distB="0" distL="114300" distR="114300" simplePos="0" relativeHeight="251663360" behindDoc="0" locked="0" layoutInCell="1" allowOverlap="1" wp14:anchorId="66A2B71E" wp14:editId="0B57EA25">
                      <wp:simplePos x="0" y="0"/>
                      <wp:positionH relativeFrom="column">
                        <wp:posOffset>-70486</wp:posOffset>
                      </wp:positionH>
                      <wp:positionV relativeFrom="paragraph">
                        <wp:posOffset>6350</wp:posOffset>
                      </wp:positionV>
                      <wp:extent cx="3400425" cy="657225"/>
                      <wp:effectExtent l="0" t="0" r="9525" b="28575"/>
                      <wp:wrapNone/>
                      <wp:docPr id="6" name="Straight Connector 6"/>
                      <wp:cNvGraphicFramePr/>
                      <a:graphic xmlns:a="http://schemas.openxmlformats.org/drawingml/2006/main">
                        <a:graphicData uri="http://schemas.microsoft.com/office/word/2010/wordprocessingShape">
                          <wps:wsp>
                            <wps:cNvCnPr/>
                            <wps:spPr>
                              <a:xfrm>
                                <a:off x="0" y="0"/>
                                <a:ext cx="3400425" cy="657225"/>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783E784" id="Straight Connector 6"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5.55pt,.5pt" to="262.2pt,5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" strokecolor="black [3040]">
                      <v:stroke dashstyle="dash"/>
                    </v:line>
                  </w:pict>
                </mc:Fallback>
              </mc:AlternateContent>
            </w:r>
            <w:r>
              <w:rPr>
                <w:rFonts w:ascii="Times New Roman" w:hAnsi="Times New Roman" w:cs="Times New Roman"/>
                <w:b/>
                <w:bCs/>
                <w:color w:val="FF0000"/>
                <w:sz w:val="20"/>
                <w:szCs w:val="20"/>
                <w:lang w:val="en-GB"/>
              </w:rPr>
              <w:t>Component number</w:t>
            </w:r>
          </w:p>
          <w:p w:rsidR="00E5311E" w:rsidRPr="00D850F4" w:rsidRDefault="00E5311E" w:rsidP="00AA03BC">
            <w:pPr>
              <w:spacing w:after="200" w:line="320" w:lineRule="atLeast"/>
              <w:ind w:right="60"/>
              <w:rPr>
                <w:rFonts w:ascii="Times New Roman" w:hAnsi="Times New Roman" w:cs="Times New Roman"/>
                <w:b/>
                <w:bCs/>
                <w:color w:val="FF0000"/>
                <w:sz w:val="20"/>
                <w:szCs w:val="20"/>
                <w:lang w:val="en-GB"/>
              </w:rPr>
            </w:pPr>
            <w:r>
              <w:rPr>
                <w:rFonts w:ascii="Times New Roman" w:hAnsi="Times New Roman" w:cs="Times New Roman"/>
                <w:b/>
                <w:bCs/>
                <w:color w:val="FF0000"/>
                <w:sz w:val="20"/>
                <w:szCs w:val="20"/>
                <w:lang w:val="en-GB"/>
              </w:rPr>
              <w:t xml:space="preserve">Survey variable </w:t>
            </w:r>
          </w:p>
        </w:tc>
        <w:tc>
          <w:tcPr>
            <w:tcW w:w="874" w:type="dxa"/>
          </w:tcPr>
          <w:p w:rsidR="00E5311E" w:rsidRPr="00D850F4" w:rsidRDefault="00E5311E" w:rsidP="00AA03BC">
            <w:pPr>
              <w:spacing w:after="200" w:line="320" w:lineRule="atLeast"/>
              <w:ind w:right="60"/>
              <w:rPr>
                <w:rFonts w:ascii="Times New Roman" w:hAnsi="Times New Roman" w:cs="Times New Roman"/>
                <w:b/>
                <w:bCs/>
                <w:color w:val="FF0000"/>
                <w:sz w:val="20"/>
                <w:szCs w:val="20"/>
                <w:lang w:val="en-GB"/>
              </w:rPr>
            </w:pPr>
            <w:r w:rsidRPr="00D850F4">
              <w:rPr>
                <w:rFonts w:ascii="Times New Roman" w:hAnsi="Times New Roman" w:cs="Times New Roman"/>
                <w:b/>
                <w:bCs/>
                <w:color w:val="FF0000"/>
                <w:sz w:val="20"/>
                <w:szCs w:val="20"/>
                <w:lang w:val="en-GB"/>
              </w:rPr>
              <w:t>1</w:t>
            </w:r>
          </w:p>
        </w:tc>
        <w:tc>
          <w:tcPr>
            <w:tcW w:w="874" w:type="dxa"/>
          </w:tcPr>
          <w:p w:rsidR="00E5311E" w:rsidRPr="00D850F4" w:rsidRDefault="00E5311E" w:rsidP="00AA03BC">
            <w:pPr>
              <w:spacing w:after="200" w:line="320" w:lineRule="atLeast"/>
              <w:ind w:right="60"/>
              <w:rPr>
                <w:rFonts w:ascii="Times New Roman" w:hAnsi="Times New Roman" w:cs="Times New Roman"/>
                <w:b/>
                <w:bCs/>
                <w:color w:val="FF0000"/>
                <w:sz w:val="20"/>
                <w:szCs w:val="20"/>
                <w:lang w:val="en-GB"/>
              </w:rPr>
            </w:pPr>
            <w:r w:rsidRPr="00D850F4">
              <w:rPr>
                <w:rFonts w:ascii="Times New Roman" w:hAnsi="Times New Roman" w:cs="Times New Roman"/>
                <w:b/>
                <w:bCs/>
                <w:color w:val="FF0000"/>
                <w:sz w:val="20"/>
                <w:szCs w:val="20"/>
                <w:lang w:val="en-GB"/>
              </w:rPr>
              <w:t>2</w:t>
            </w:r>
          </w:p>
        </w:tc>
        <w:tc>
          <w:tcPr>
            <w:tcW w:w="874" w:type="dxa"/>
          </w:tcPr>
          <w:p w:rsidR="00E5311E" w:rsidRPr="00D850F4" w:rsidRDefault="00E5311E" w:rsidP="00AA03BC">
            <w:pPr>
              <w:spacing w:after="200" w:line="320" w:lineRule="atLeast"/>
              <w:ind w:right="60"/>
              <w:rPr>
                <w:rFonts w:ascii="Times New Roman" w:hAnsi="Times New Roman" w:cs="Times New Roman"/>
                <w:b/>
                <w:bCs/>
                <w:color w:val="FF0000"/>
                <w:sz w:val="20"/>
                <w:szCs w:val="20"/>
                <w:lang w:val="en-GB"/>
              </w:rPr>
            </w:pPr>
            <w:r w:rsidRPr="00D850F4">
              <w:rPr>
                <w:rFonts w:ascii="Times New Roman" w:hAnsi="Times New Roman" w:cs="Times New Roman"/>
                <w:b/>
                <w:bCs/>
                <w:color w:val="FF0000"/>
                <w:sz w:val="20"/>
                <w:szCs w:val="20"/>
                <w:lang w:val="en-GB"/>
              </w:rPr>
              <w:t>3</w:t>
            </w:r>
          </w:p>
        </w:tc>
        <w:tc>
          <w:tcPr>
            <w:tcW w:w="874" w:type="dxa"/>
          </w:tcPr>
          <w:p w:rsidR="00E5311E" w:rsidRPr="00D850F4" w:rsidRDefault="00E5311E" w:rsidP="00AA03BC">
            <w:pPr>
              <w:spacing w:after="200" w:line="320" w:lineRule="atLeast"/>
              <w:ind w:right="60"/>
              <w:rPr>
                <w:rFonts w:ascii="Times New Roman" w:hAnsi="Times New Roman" w:cs="Times New Roman"/>
                <w:b/>
                <w:bCs/>
                <w:color w:val="FF0000"/>
                <w:sz w:val="20"/>
                <w:szCs w:val="20"/>
                <w:lang w:val="en-GB"/>
              </w:rPr>
            </w:pPr>
            <w:r w:rsidRPr="00D850F4">
              <w:rPr>
                <w:rFonts w:ascii="Times New Roman" w:hAnsi="Times New Roman" w:cs="Times New Roman"/>
                <w:b/>
                <w:bCs/>
                <w:color w:val="FF0000"/>
                <w:sz w:val="20"/>
                <w:szCs w:val="20"/>
                <w:lang w:val="en-GB"/>
              </w:rPr>
              <w:t>4</w:t>
            </w:r>
          </w:p>
        </w:tc>
        <w:tc>
          <w:tcPr>
            <w:tcW w:w="874" w:type="dxa"/>
          </w:tcPr>
          <w:p w:rsidR="00E5311E" w:rsidRPr="00D850F4" w:rsidRDefault="00E5311E" w:rsidP="00AA03BC">
            <w:pPr>
              <w:spacing w:after="200" w:line="320" w:lineRule="atLeast"/>
              <w:ind w:right="60"/>
              <w:rPr>
                <w:rFonts w:ascii="Times New Roman" w:hAnsi="Times New Roman" w:cs="Times New Roman"/>
                <w:b/>
                <w:bCs/>
                <w:color w:val="FF0000"/>
                <w:sz w:val="20"/>
                <w:szCs w:val="20"/>
                <w:lang w:val="en-GB"/>
              </w:rPr>
            </w:pPr>
            <w:r w:rsidRPr="00D850F4">
              <w:rPr>
                <w:rFonts w:ascii="Times New Roman" w:hAnsi="Times New Roman" w:cs="Times New Roman"/>
                <w:b/>
                <w:bCs/>
                <w:color w:val="FF0000"/>
                <w:sz w:val="20"/>
                <w:szCs w:val="20"/>
                <w:lang w:val="en-GB"/>
              </w:rPr>
              <w:t>5</w:t>
            </w:r>
          </w:p>
        </w:tc>
        <w:tc>
          <w:tcPr>
            <w:tcW w:w="875" w:type="dxa"/>
          </w:tcPr>
          <w:p w:rsidR="00E5311E" w:rsidRPr="00D850F4" w:rsidRDefault="00E5311E" w:rsidP="00AA03BC">
            <w:pPr>
              <w:spacing w:after="200" w:line="320" w:lineRule="atLeast"/>
              <w:ind w:right="60"/>
              <w:rPr>
                <w:rFonts w:ascii="Times New Roman" w:hAnsi="Times New Roman" w:cs="Times New Roman"/>
                <w:b/>
                <w:bCs/>
                <w:color w:val="FF0000"/>
                <w:sz w:val="20"/>
                <w:szCs w:val="20"/>
                <w:lang w:val="en-GB"/>
              </w:rPr>
            </w:pPr>
            <w:r w:rsidRPr="00D850F4">
              <w:rPr>
                <w:rFonts w:ascii="Times New Roman" w:hAnsi="Times New Roman" w:cs="Times New Roman"/>
                <w:b/>
                <w:bCs/>
                <w:color w:val="FF0000"/>
                <w:sz w:val="20"/>
                <w:szCs w:val="20"/>
                <w:lang w:val="en-GB"/>
              </w:rPr>
              <w:t>6</w:t>
            </w: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Reducing household energy use would help protect environment</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0.80</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5"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Save money to reduce household energy use</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0.76</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5"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Know of 3 things to reduce household energy use</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0.74</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5"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Taken steps to reduce household energy use</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0.62</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0.43</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5"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Knowledge of CO</w:t>
            </w:r>
            <w:r w:rsidRPr="005311DC">
              <w:rPr>
                <w:rFonts w:ascii="Times New Roman" w:hAnsi="Times New Roman" w:cs="Times New Roman"/>
                <w:bCs/>
                <w:sz w:val="18"/>
                <w:szCs w:val="18"/>
                <w:vertAlign w:val="subscript"/>
                <w:lang w:val="en-GB"/>
              </w:rPr>
              <w:t>2</w:t>
            </w:r>
            <w:r w:rsidRPr="00980E53">
              <w:rPr>
                <w:rFonts w:ascii="Times New Roman" w:hAnsi="Times New Roman" w:cs="Times New Roman"/>
                <w:bCs/>
                <w:sz w:val="18"/>
                <w:szCs w:val="18"/>
                <w:lang w:val="en-GB"/>
              </w:rPr>
              <w:t xml:space="preserve"> from households</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0.80</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5"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Knowledge of saving electricity</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0.69</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5"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Gender</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-0.56</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0.47</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5"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Always actively reducing household energy use</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0.54</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0.55</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0.44</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5"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Upgrade insulation or heating to increase energy efficiency</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0.75</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5"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Employment</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0.67</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5"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Pr>
                <w:rFonts w:ascii="Times New Roman" w:hAnsi="Times New Roman" w:cs="Times New Roman"/>
                <w:bCs/>
                <w:sz w:val="18"/>
                <w:szCs w:val="18"/>
                <w:lang w:val="en-GB"/>
              </w:rPr>
              <w:t>Reducing household energy use is i</w:t>
            </w:r>
            <w:r w:rsidRPr="00980E53">
              <w:rPr>
                <w:rFonts w:ascii="Times New Roman" w:hAnsi="Times New Roman" w:cs="Times New Roman"/>
                <w:bCs/>
                <w:sz w:val="18"/>
                <w:szCs w:val="18"/>
                <w:lang w:val="en-GB"/>
              </w:rPr>
              <w:t>nconvenient</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-0.81</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5"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Value environment and economy</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0.85</w:t>
            </w:r>
          </w:p>
        </w:tc>
        <w:tc>
          <w:tcPr>
            <w:tcW w:w="875"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Paying more for electricity instead of changing behaviour</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0.46</w:t>
            </w:r>
          </w:p>
        </w:tc>
        <w:tc>
          <w:tcPr>
            <w:tcW w:w="875"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Buy energy efficient appliances to reduce electricity consumption</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0.43</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0.42</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5"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0.71</w:t>
            </w: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Using the main thermostat or main radiator valves to control heating</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5"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0.71</w:t>
            </w: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Changing habits to reduce household electricity use</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0.50</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5"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0.66</w:t>
            </w:r>
          </w:p>
        </w:tc>
      </w:tr>
      <w:tr w:rsidR="00E5311E" w:rsidRPr="00980E53" w:rsidTr="00AA03BC">
        <w:tc>
          <w:tcPr>
            <w:tcW w:w="5387"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Pr>
                <w:rFonts w:ascii="Times New Roman" w:hAnsi="Times New Roman" w:cs="Times New Roman"/>
                <w:bCs/>
                <w:sz w:val="18"/>
                <w:szCs w:val="18"/>
                <w:lang w:val="en-GB"/>
              </w:rPr>
              <w:t>Energy saving light-</w:t>
            </w:r>
            <w:r w:rsidRPr="00980E53">
              <w:rPr>
                <w:rFonts w:ascii="Times New Roman" w:hAnsi="Times New Roman" w:cs="Times New Roman"/>
                <w:bCs/>
                <w:sz w:val="18"/>
                <w:szCs w:val="18"/>
                <w:lang w:val="en-GB"/>
              </w:rPr>
              <w:t>bulbs throughout the house</w:t>
            </w: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4"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p>
        </w:tc>
        <w:tc>
          <w:tcPr>
            <w:tcW w:w="875" w:type="dxa"/>
          </w:tcPr>
          <w:p w:rsidR="00E5311E" w:rsidRPr="00980E53" w:rsidRDefault="00E5311E" w:rsidP="00AA03BC">
            <w:pPr>
              <w:spacing w:after="200" w:line="320" w:lineRule="atLeast"/>
              <w:ind w:right="60"/>
              <w:rPr>
                <w:rFonts w:ascii="Times New Roman" w:hAnsi="Times New Roman" w:cs="Times New Roman"/>
                <w:bCs/>
                <w:sz w:val="18"/>
                <w:szCs w:val="18"/>
                <w:lang w:val="en-GB"/>
              </w:rPr>
            </w:pPr>
            <w:r w:rsidRPr="00980E53">
              <w:rPr>
                <w:rFonts w:ascii="Times New Roman" w:hAnsi="Times New Roman" w:cs="Times New Roman"/>
                <w:bCs/>
                <w:sz w:val="18"/>
                <w:szCs w:val="18"/>
                <w:lang w:val="en-GB"/>
              </w:rPr>
              <w:t>0.64</w:t>
            </w:r>
          </w:p>
        </w:tc>
      </w:tr>
    </w:tbl>
    <w:p w:rsidR="00E5311E" w:rsidRDefault="00E5311E" w:rsidP="00E5311E">
      <w:pPr>
        <w:spacing w:line="320" w:lineRule="atLeast"/>
        <w:ind w:right="60"/>
        <w:rPr>
          <w:rFonts w:ascii="Times New Roman" w:hAnsi="Times New Roman" w:cs="Times New Roman"/>
          <w:b/>
          <w:bCs/>
          <w:i/>
          <w:sz w:val="18"/>
          <w:szCs w:val="18"/>
          <w:lang w:val="en-GB"/>
        </w:rPr>
      </w:pPr>
      <w:r>
        <w:rPr>
          <w:rFonts w:ascii="Times New Roman" w:hAnsi="Times New Roman" w:cs="Times New Roman"/>
          <w:b/>
          <w:bCs/>
          <w:i/>
          <w:sz w:val="20"/>
          <w:szCs w:val="20"/>
          <w:vertAlign w:val="superscript"/>
          <w:lang w:val="en-GB"/>
        </w:rPr>
        <w:t>(i)</w:t>
      </w:r>
      <w:r w:rsidRPr="002717EF">
        <w:rPr>
          <w:rFonts w:ascii="Times New Roman" w:hAnsi="Times New Roman" w:cs="Times New Roman"/>
          <w:b/>
          <w:bCs/>
          <w:i/>
          <w:sz w:val="20"/>
          <w:szCs w:val="20"/>
          <w:lang w:val="en-GB"/>
        </w:rPr>
        <w:t>Rotation Method: Oblimi</w:t>
      </w:r>
      <w:r>
        <w:rPr>
          <w:rFonts w:ascii="Times New Roman" w:hAnsi="Times New Roman" w:cs="Times New Roman"/>
          <w:b/>
          <w:bCs/>
          <w:i/>
          <w:sz w:val="20"/>
          <w:szCs w:val="20"/>
          <w:lang w:val="en-GB"/>
        </w:rPr>
        <w:t xml:space="preserve">n with Kaiser Normalization. </w:t>
      </w:r>
      <w:r w:rsidRPr="002717EF">
        <w:rPr>
          <w:rFonts w:ascii="Times New Roman" w:hAnsi="Times New Roman" w:cs="Times New Roman"/>
          <w:b/>
          <w:bCs/>
          <w:i/>
          <w:sz w:val="20"/>
          <w:szCs w:val="20"/>
          <w:lang w:val="en-GB"/>
        </w:rPr>
        <w:t>Factor score calculation method: Regression</w:t>
      </w:r>
      <w:r>
        <w:rPr>
          <w:rFonts w:ascii="Times New Roman" w:hAnsi="Times New Roman" w:cs="Times New Roman"/>
          <w:b/>
          <w:bCs/>
          <w:i/>
          <w:sz w:val="18"/>
          <w:szCs w:val="18"/>
          <w:lang w:val="en-GB"/>
        </w:rPr>
        <w:tab/>
      </w:r>
    </w:p>
    <w:p w:rsidR="00E5311E" w:rsidRPr="00D850F4" w:rsidRDefault="00E5311E" w:rsidP="00E5311E">
      <w:pPr>
        <w:spacing w:line="320" w:lineRule="atLeast"/>
        <w:ind w:right="60"/>
        <w:rPr>
          <w:rFonts w:ascii="Times New Roman" w:hAnsi="Times New Roman" w:cs="Times New Roman"/>
          <w:b/>
          <w:bCs/>
          <w:color w:val="FF0000"/>
          <w:sz w:val="20"/>
          <w:szCs w:val="20"/>
          <w:u w:val="single"/>
          <w:lang w:val="en-GB"/>
        </w:rPr>
      </w:pPr>
      <w:r w:rsidRPr="00D850F4">
        <w:rPr>
          <w:rFonts w:ascii="Times New Roman" w:hAnsi="Times New Roman" w:cs="Times New Roman"/>
          <w:b/>
          <w:bCs/>
          <w:color w:val="FF0000"/>
          <w:sz w:val="20"/>
          <w:szCs w:val="20"/>
          <w:u w:val="single"/>
          <w:lang w:val="en-GB"/>
        </w:rPr>
        <w:t>Components identified:</w:t>
      </w:r>
    </w:p>
    <w:p w:rsidR="00E5311E" w:rsidRPr="00D850F4" w:rsidRDefault="00E5311E" w:rsidP="00E5311E">
      <w:pPr>
        <w:spacing w:line="360" w:lineRule="auto"/>
        <w:ind w:right="60"/>
        <w:contextualSpacing/>
        <w:rPr>
          <w:rFonts w:ascii="Times New Roman" w:hAnsi="Times New Roman" w:cs="Times New Roman"/>
          <w:b/>
          <w:bCs/>
          <w:color w:val="FF0000"/>
          <w:sz w:val="18"/>
          <w:szCs w:val="18"/>
          <w:lang w:val="en-GB"/>
        </w:rPr>
      </w:pPr>
      <w:r w:rsidRPr="00D850F4">
        <w:rPr>
          <w:rFonts w:ascii="Times New Roman" w:hAnsi="Times New Roman" w:cs="Times New Roman"/>
          <w:b/>
          <w:bCs/>
          <w:color w:val="FF0000"/>
          <w:sz w:val="18"/>
          <w:szCs w:val="18"/>
          <w:lang w:val="en-GB"/>
        </w:rPr>
        <w:t>1: Reducing household energy use</w:t>
      </w:r>
    </w:p>
    <w:p w:rsidR="00E5311E" w:rsidRPr="00D850F4" w:rsidRDefault="00E5311E" w:rsidP="00E5311E">
      <w:pPr>
        <w:spacing w:line="360" w:lineRule="auto"/>
        <w:ind w:right="60"/>
        <w:contextualSpacing/>
        <w:rPr>
          <w:rFonts w:ascii="Times New Roman" w:hAnsi="Times New Roman" w:cs="Times New Roman"/>
          <w:b/>
          <w:bCs/>
          <w:i/>
          <w:color w:val="FF0000"/>
          <w:sz w:val="18"/>
          <w:szCs w:val="18"/>
          <w:lang w:val="en-GB"/>
        </w:rPr>
      </w:pPr>
      <w:r w:rsidRPr="00D850F4">
        <w:rPr>
          <w:rFonts w:ascii="Times New Roman" w:hAnsi="Times New Roman" w:cs="Times New Roman"/>
          <w:b/>
          <w:bCs/>
          <w:color w:val="FF0000"/>
          <w:sz w:val="18"/>
          <w:szCs w:val="18"/>
          <w:lang w:val="en-GB"/>
        </w:rPr>
        <w:t>2: Knowledge, reducing household energy use and gender</w:t>
      </w:r>
    </w:p>
    <w:p w:rsidR="00E5311E" w:rsidRPr="00D850F4" w:rsidRDefault="00E5311E" w:rsidP="00E5311E">
      <w:pPr>
        <w:spacing w:line="360" w:lineRule="auto"/>
        <w:contextualSpacing/>
        <w:rPr>
          <w:rFonts w:ascii="Times New Roman" w:hAnsi="Times New Roman" w:cs="Times New Roman"/>
          <w:b/>
          <w:bCs/>
          <w:color w:val="FF0000"/>
          <w:sz w:val="18"/>
          <w:szCs w:val="18"/>
          <w:lang w:val="en-GB"/>
        </w:rPr>
      </w:pPr>
      <w:r w:rsidRPr="00D850F4">
        <w:rPr>
          <w:rFonts w:ascii="Times New Roman" w:hAnsi="Times New Roman" w:cs="Times New Roman"/>
          <w:b/>
          <w:bCs/>
          <w:color w:val="FF0000"/>
          <w:sz w:val="18"/>
          <w:szCs w:val="18"/>
          <w:lang w:val="en-GB"/>
        </w:rPr>
        <w:t>3: Adopting energy efficient technology and employment</w:t>
      </w:r>
    </w:p>
    <w:p w:rsidR="00E5311E" w:rsidRPr="00D850F4" w:rsidRDefault="00E5311E" w:rsidP="00E5311E">
      <w:pPr>
        <w:spacing w:line="360" w:lineRule="auto"/>
        <w:contextualSpacing/>
        <w:rPr>
          <w:rFonts w:ascii="Times New Roman" w:hAnsi="Times New Roman" w:cs="Times New Roman"/>
          <w:b/>
          <w:bCs/>
          <w:color w:val="FF0000"/>
          <w:sz w:val="18"/>
          <w:szCs w:val="18"/>
          <w:lang w:val="en-GB"/>
        </w:rPr>
      </w:pPr>
      <w:r w:rsidRPr="00D850F4">
        <w:rPr>
          <w:rFonts w:ascii="Times New Roman" w:hAnsi="Times New Roman" w:cs="Times New Roman"/>
          <w:b/>
          <w:bCs/>
          <w:color w:val="FF0000"/>
          <w:sz w:val="18"/>
          <w:szCs w:val="18"/>
          <w:lang w:val="en-GB"/>
        </w:rPr>
        <w:t>4: Reducing household energy use and gender</w:t>
      </w:r>
    </w:p>
    <w:p w:rsidR="00E5311E" w:rsidRPr="00D850F4" w:rsidRDefault="00E5311E" w:rsidP="00E5311E">
      <w:pPr>
        <w:spacing w:line="360" w:lineRule="auto"/>
        <w:contextualSpacing/>
        <w:rPr>
          <w:rFonts w:ascii="Times New Roman" w:hAnsi="Times New Roman" w:cs="Times New Roman"/>
          <w:b/>
          <w:bCs/>
          <w:color w:val="FF0000"/>
          <w:sz w:val="18"/>
          <w:szCs w:val="18"/>
          <w:lang w:val="en-GB"/>
        </w:rPr>
      </w:pPr>
      <w:r w:rsidRPr="00D850F4">
        <w:rPr>
          <w:rFonts w:ascii="Times New Roman" w:hAnsi="Times New Roman" w:cs="Times New Roman"/>
          <w:b/>
          <w:bCs/>
          <w:color w:val="FF0000"/>
          <w:sz w:val="18"/>
          <w:szCs w:val="18"/>
          <w:lang w:val="en-GB"/>
        </w:rPr>
        <w:t>5: Valuing the environment and economy and paying more for electricity instead of changing behaviour</w:t>
      </w:r>
    </w:p>
    <w:p w:rsidR="00E5311E" w:rsidRPr="00D850F4" w:rsidRDefault="00E5311E" w:rsidP="00E5311E">
      <w:pPr>
        <w:spacing w:line="360" w:lineRule="auto"/>
        <w:contextualSpacing/>
        <w:rPr>
          <w:rFonts w:ascii="Times New Roman" w:hAnsi="Times New Roman" w:cs="Times New Roman"/>
          <w:b/>
          <w:bCs/>
          <w:color w:val="FF0000"/>
          <w:sz w:val="18"/>
          <w:szCs w:val="18"/>
          <w:lang w:val="en-GB"/>
        </w:rPr>
      </w:pPr>
      <w:r w:rsidRPr="00D850F4">
        <w:rPr>
          <w:rFonts w:ascii="Times New Roman" w:hAnsi="Times New Roman" w:cs="Times New Roman"/>
          <w:b/>
          <w:bCs/>
          <w:color w:val="FF0000"/>
          <w:sz w:val="18"/>
          <w:szCs w:val="18"/>
          <w:lang w:val="en-GB"/>
        </w:rPr>
        <w:t>6: Adopting energy efficient technology, regulating heating temperature and changing energy habits</w:t>
      </w:r>
    </w:p>
    <w:p w:rsidR="00E5311E" w:rsidRPr="0021282E" w:rsidRDefault="00E5311E" w:rsidP="00E5311E">
      <w:pPr>
        <w:spacing w:line="240" w:lineRule="auto"/>
        <w:rPr>
          <w:rFonts w:ascii="Times New Roman" w:hAnsi="Times New Roman" w:cs="Times New Roman"/>
          <w:b/>
          <w:color w:val="FF0000"/>
          <w:sz w:val="24"/>
          <w:szCs w:val="24"/>
          <w:lang w:val="en-GB"/>
        </w:rPr>
      </w:pPr>
    </w:p>
    <w:p w:rsidR="00E5311E" w:rsidRPr="00CD45DB" w:rsidRDefault="00E5311E" w:rsidP="00E5311E">
      <w:pPr>
        <w:spacing w:line="240" w:lineRule="auto"/>
        <w:rPr>
          <w:rFonts w:ascii="Times New Roman" w:hAnsi="Times New Roman" w:cs="Times New Roman"/>
          <w:b/>
        </w:rPr>
      </w:pPr>
      <w:r w:rsidRPr="001C29F0">
        <w:rPr>
          <w:rFonts w:ascii="Times New Roman" w:hAnsi="Times New Roman" w:cs="Times New Roman"/>
          <w:b/>
          <w:color w:val="FF0000"/>
          <w:sz w:val="24"/>
          <w:szCs w:val="24"/>
        </w:rPr>
        <w:lastRenderedPageBreak/>
        <w:t xml:space="preserve">Table </w:t>
      </w:r>
      <w:r>
        <w:rPr>
          <w:rFonts w:ascii="Times New Roman" w:hAnsi="Times New Roman" w:cs="Times New Roman"/>
          <w:b/>
          <w:color w:val="FF0000"/>
          <w:sz w:val="24"/>
          <w:szCs w:val="24"/>
        </w:rPr>
        <w:t>8</w:t>
      </w:r>
      <w:r w:rsidRPr="001C29F0">
        <w:rPr>
          <w:rFonts w:ascii="Times New Roman" w:hAnsi="Times New Roman" w:cs="Times New Roman"/>
          <w:b/>
          <w:color w:val="FF0000"/>
          <w:sz w:val="24"/>
          <w:szCs w:val="24"/>
        </w:rPr>
        <w:t xml:space="preserve">. </w:t>
      </w:r>
      <w:r w:rsidRPr="00CD45DB">
        <w:rPr>
          <w:rFonts w:ascii="Times New Roman" w:hAnsi="Times New Roman" w:cs="Times New Roman"/>
          <w:b/>
          <w:sz w:val="24"/>
          <w:szCs w:val="24"/>
        </w:rPr>
        <w:t>Predisposition and Knowledge versus Appliance ownership and use                      (Fischer Exact Test)</w:t>
      </w:r>
    </w:p>
    <w:tbl>
      <w:tblPr>
        <w:tblStyle w:val="1"/>
        <w:tblW w:w="10632" w:type="dxa"/>
        <w:tblInd w:w="-539" w:type="dxa"/>
        <w:tblLayout w:type="fixed"/>
        <w:tblCellMar>
          <w:left w:w="28" w:type="dxa"/>
          <w:right w:w="28" w:type="dxa"/>
        </w:tblCellMar>
        <w:tblLook w:val="04A0" w:firstRow="1" w:lastRow="0" w:firstColumn="1" w:lastColumn="0" w:noHBand="0" w:noVBand="1"/>
      </w:tblPr>
      <w:tblGrid>
        <w:gridCol w:w="1701"/>
        <w:gridCol w:w="1701"/>
        <w:gridCol w:w="1560"/>
        <w:gridCol w:w="2409"/>
        <w:gridCol w:w="1701"/>
        <w:gridCol w:w="1560"/>
      </w:tblGrid>
      <w:tr w:rsidR="00E5311E" w:rsidRPr="00364C25" w:rsidTr="00AA03BC">
        <w:trPr>
          <w:cnfStyle w:val="100000000000" w:firstRow="1" w:lastRow="0" w:firstColumn="0" w:lastColumn="0" w:oddVBand="0" w:evenVBand="0" w:oddHBand="0" w:evenHBand="0" w:firstRowFirstColumn="0" w:firstRowLastColumn="0" w:lastRowFirstColumn="0" w:lastRowLastColumn="0"/>
          <w:trHeight w:val="1594"/>
        </w:trPr>
        <w:tc>
          <w:tcPr>
            <w:cnfStyle w:val="001000000000" w:firstRow="0" w:lastRow="0" w:firstColumn="1" w:lastColumn="0" w:oddVBand="0" w:evenVBand="0" w:oddHBand="0" w:evenHBand="0" w:firstRowFirstColumn="0" w:firstRowLastColumn="0" w:lastRowFirstColumn="0" w:lastRowLastColumn="0"/>
            <w:tcW w:w="1701" w:type="dxa"/>
            <w:vAlign w:val="center"/>
          </w:tcPr>
          <w:p w:rsidR="00E5311E" w:rsidRPr="00C42DAC" w:rsidRDefault="00E5311E" w:rsidP="00AA03BC">
            <w:pPr>
              <w:jc w:val="center"/>
              <w:rPr>
                <w:rFonts w:ascii="Times New Roman" w:hAnsi="Times New Roman" w:cs="Times New Roman"/>
                <w:sz w:val="20"/>
                <w:szCs w:val="20"/>
              </w:rPr>
            </w:pPr>
            <w:r w:rsidRPr="00C42DAC">
              <w:rPr>
                <w:rFonts w:ascii="Times New Roman" w:hAnsi="Times New Roman" w:cs="Times New Roman"/>
                <w:sz w:val="20"/>
                <w:szCs w:val="20"/>
              </w:rPr>
              <w:t>Type of Appliance</w:t>
            </w:r>
          </w:p>
        </w:tc>
        <w:tc>
          <w:tcPr>
            <w:tcW w:w="1701" w:type="dxa"/>
            <w:vAlign w:val="center"/>
          </w:tcPr>
          <w:p w:rsidR="00E5311E" w:rsidRPr="00C42DAC" w:rsidRDefault="00E5311E" w:rsidP="00AA03B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2DAC">
              <w:rPr>
                <w:rFonts w:ascii="Times New Roman" w:hAnsi="Times New Roman" w:cs="Times New Roman"/>
                <w:sz w:val="20"/>
                <w:szCs w:val="20"/>
              </w:rPr>
              <w:t>Description of the correlation</w:t>
            </w:r>
          </w:p>
        </w:tc>
        <w:tc>
          <w:tcPr>
            <w:tcW w:w="1560" w:type="dxa"/>
            <w:vAlign w:val="center"/>
          </w:tcPr>
          <w:p w:rsidR="00E5311E" w:rsidRPr="00C42DAC" w:rsidRDefault="00E5311E" w:rsidP="00AA03B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2DAC">
              <w:rPr>
                <w:rFonts w:ascii="Times New Roman" w:hAnsi="Times New Roman" w:cs="Times New Roman"/>
                <w:sz w:val="20"/>
                <w:szCs w:val="20"/>
              </w:rPr>
              <w:t>Fischer’s exact   test result</w:t>
            </w:r>
          </w:p>
        </w:tc>
        <w:tc>
          <w:tcPr>
            <w:tcW w:w="2409" w:type="dxa"/>
            <w:vAlign w:val="center"/>
          </w:tcPr>
          <w:p w:rsidR="00E5311E" w:rsidRPr="00FF4123" w:rsidRDefault="00E5311E" w:rsidP="00AA03B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F4123">
              <w:rPr>
                <w:rFonts w:ascii="Times New Roman" w:hAnsi="Times New Roman" w:cs="Times New Roman"/>
                <w:sz w:val="20"/>
                <w:szCs w:val="20"/>
              </w:rPr>
              <w:t xml:space="preserve">Observations (Fischer’s exact </w:t>
            </w:r>
          </w:p>
          <w:p w:rsidR="00E5311E" w:rsidRPr="00C42DAC" w:rsidRDefault="00E5311E" w:rsidP="00AA03B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F4123">
              <w:rPr>
                <w:rFonts w:ascii="Times New Roman" w:hAnsi="Times New Roman" w:cs="Times New Roman"/>
                <w:sz w:val="20"/>
                <w:szCs w:val="20"/>
              </w:rPr>
              <w:t>test)</w:t>
            </w:r>
          </w:p>
        </w:tc>
        <w:tc>
          <w:tcPr>
            <w:tcW w:w="1701" w:type="dxa"/>
            <w:vAlign w:val="center"/>
          </w:tcPr>
          <w:p w:rsidR="00E5311E" w:rsidRPr="00C42DAC" w:rsidRDefault="00E5311E" w:rsidP="00AA03B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2DAC">
              <w:rPr>
                <w:rFonts w:ascii="Times New Roman" w:hAnsi="Times New Roman" w:cs="Times New Roman"/>
                <w:sz w:val="20"/>
                <w:szCs w:val="20"/>
              </w:rPr>
              <w:t>Significance level</w:t>
            </w:r>
          </w:p>
          <w:p w:rsidR="00E5311E" w:rsidRPr="00C42DAC" w:rsidRDefault="00E5311E" w:rsidP="00AA03B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42DAC">
              <w:rPr>
                <w:rFonts w:ascii="Times New Roman" w:hAnsi="Times New Roman" w:cs="Times New Roman"/>
                <w:sz w:val="20"/>
                <w:szCs w:val="20"/>
              </w:rPr>
              <w:t>(2-tailed Fischer’s exact test)</w:t>
            </w:r>
          </w:p>
        </w:tc>
        <w:tc>
          <w:tcPr>
            <w:tcW w:w="1560" w:type="dxa"/>
            <w:vAlign w:val="center"/>
          </w:tcPr>
          <w:p w:rsidR="00E5311E" w:rsidRPr="00C42DAC" w:rsidRDefault="00E5311E" w:rsidP="00AA03B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of respondents</w:t>
            </w:r>
          </w:p>
        </w:tc>
      </w:tr>
      <w:tr w:rsidR="00E5311E" w:rsidRPr="0036406A" w:rsidTr="00AA03BC">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1701" w:type="dxa"/>
            <w:shd w:val="clear" w:color="auto" w:fill="F2F2F2" w:themeFill="background1" w:themeFillShade="F2"/>
            <w:vAlign w:val="center"/>
          </w:tcPr>
          <w:p w:rsidR="00E5311E" w:rsidRPr="00C42DAC" w:rsidRDefault="00E5311E" w:rsidP="00AA03BC">
            <w:pPr>
              <w:rPr>
                <w:rFonts w:ascii="Times New Roman" w:hAnsi="Times New Roman" w:cs="Times New Roman"/>
                <w:i/>
                <w:sz w:val="18"/>
                <w:szCs w:val="18"/>
              </w:rPr>
            </w:pPr>
            <w:r w:rsidRPr="00C42DAC">
              <w:rPr>
                <w:rFonts w:ascii="Times New Roman" w:hAnsi="Times New Roman" w:cs="Times New Roman"/>
                <w:i/>
                <w:sz w:val="18"/>
                <w:szCs w:val="18"/>
              </w:rPr>
              <w:t>Electric oven</w:t>
            </w:r>
          </w:p>
        </w:tc>
        <w:tc>
          <w:tcPr>
            <w:tcW w:w="1701" w:type="dxa"/>
            <w:shd w:val="clear" w:color="auto" w:fill="F2F2F2" w:themeFill="background1" w:themeFillShade="F2"/>
            <w:vAlign w:val="center"/>
          </w:tcPr>
          <w:p w:rsidR="00E5311E" w:rsidRPr="00C42DAC"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42DAC">
              <w:rPr>
                <w:rFonts w:ascii="Times New Roman" w:hAnsi="Times New Roman" w:cs="Times New Roman"/>
                <w:sz w:val="18"/>
                <w:szCs w:val="18"/>
              </w:rPr>
              <w:t>Valuing the environment versus electric oven use</w:t>
            </w:r>
          </w:p>
        </w:tc>
        <w:tc>
          <w:tcPr>
            <w:tcW w:w="1560" w:type="dxa"/>
            <w:shd w:val="clear" w:color="auto" w:fill="F2F2F2" w:themeFill="background1" w:themeFillShade="F2"/>
            <w:vAlign w:val="center"/>
          </w:tcPr>
          <w:p w:rsidR="00E5311E" w:rsidRPr="00C42DA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42DAC">
              <w:rPr>
                <w:rFonts w:ascii="Times New Roman" w:hAnsi="Times New Roman" w:cs="Times New Roman"/>
                <w:sz w:val="18"/>
                <w:szCs w:val="18"/>
              </w:rPr>
              <w:t>25.4</w:t>
            </w:r>
          </w:p>
        </w:tc>
        <w:tc>
          <w:tcPr>
            <w:tcW w:w="2409" w:type="dxa"/>
            <w:shd w:val="clear" w:color="auto" w:fill="F2F2F2" w:themeFill="background1" w:themeFillShade="F2"/>
            <w:vAlign w:val="center"/>
          </w:tcPr>
          <w:p w:rsidR="00E5311E" w:rsidRPr="00C42DAC"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Direction of statistical association inconclusive</w:t>
            </w:r>
          </w:p>
        </w:tc>
        <w:tc>
          <w:tcPr>
            <w:tcW w:w="1701" w:type="dxa"/>
            <w:shd w:val="clear" w:color="auto" w:fill="F2F2F2" w:themeFill="background1" w:themeFillShade="F2"/>
            <w:vAlign w:val="center"/>
          </w:tcPr>
          <w:p w:rsidR="00E5311E" w:rsidRPr="00C42DA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42DAC">
              <w:rPr>
                <w:rFonts w:ascii="Times New Roman" w:hAnsi="Times New Roman" w:cs="Times New Roman"/>
                <w:sz w:val="18"/>
                <w:szCs w:val="18"/>
              </w:rPr>
              <w:t>5%</w:t>
            </w:r>
          </w:p>
        </w:tc>
        <w:tc>
          <w:tcPr>
            <w:tcW w:w="1560" w:type="dxa"/>
            <w:shd w:val="clear" w:color="auto" w:fill="F2F2F2" w:themeFill="background1" w:themeFillShade="F2"/>
            <w:vAlign w:val="center"/>
          </w:tcPr>
          <w:p w:rsidR="00E5311E" w:rsidRPr="00C42DA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47</w:t>
            </w:r>
          </w:p>
        </w:tc>
      </w:tr>
      <w:tr w:rsidR="00E5311E" w:rsidRPr="0036406A" w:rsidTr="00AA03BC">
        <w:trPr>
          <w:cnfStyle w:val="000000010000" w:firstRow="0" w:lastRow="0" w:firstColumn="0" w:lastColumn="0" w:oddVBand="0" w:evenVBand="0" w:oddHBand="0" w:evenHBand="1" w:firstRowFirstColumn="0" w:firstRowLastColumn="0" w:lastRowFirstColumn="0" w:lastRowLastColumn="0"/>
          <w:trHeight w:val="682"/>
        </w:trPr>
        <w:tc>
          <w:tcPr>
            <w:cnfStyle w:val="001000000000" w:firstRow="0" w:lastRow="0" w:firstColumn="1" w:lastColumn="0" w:oddVBand="0" w:evenVBand="0" w:oddHBand="0" w:evenHBand="0" w:firstRowFirstColumn="0" w:firstRowLastColumn="0" w:lastRowFirstColumn="0" w:lastRowLastColumn="0"/>
            <w:tcW w:w="1701" w:type="dxa"/>
            <w:shd w:val="clear" w:color="auto" w:fill="F2F2F2" w:themeFill="background1" w:themeFillShade="F2"/>
            <w:vAlign w:val="center"/>
          </w:tcPr>
          <w:p w:rsidR="00E5311E" w:rsidRDefault="00E5311E" w:rsidP="00AA03BC">
            <w:pPr>
              <w:rPr>
                <w:rFonts w:ascii="Times New Roman" w:hAnsi="Times New Roman" w:cs="Times New Roman"/>
                <w:i/>
                <w:sz w:val="18"/>
                <w:szCs w:val="18"/>
              </w:rPr>
            </w:pPr>
            <w:r w:rsidRPr="00C42DAC">
              <w:rPr>
                <w:rFonts w:ascii="Times New Roman" w:hAnsi="Times New Roman" w:cs="Times New Roman"/>
                <w:i/>
                <w:sz w:val="18"/>
                <w:szCs w:val="18"/>
              </w:rPr>
              <w:t xml:space="preserve">Computer </w:t>
            </w:r>
          </w:p>
          <w:p w:rsidR="00E5311E" w:rsidRPr="00C42DAC" w:rsidRDefault="00E5311E" w:rsidP="00AA03BC">
            <w:pPr>
              <w:rPr>
                <w:rFonts w:ascii="Times New Roman" w:hAnsi="Times New Roman" w:cs="Times New Roman"/>
                <w:i/>
                <w:color w:val="FF0000"/>
                <w:sz w:val="18"/>
                <w:szCs w:val="18"/>
              </w:rPr>
            </w:pPr>
            <w:r>
              <w:rPr>
                <w:rFonts w:ascii="Times New Roman" w:hAnsi="Times New Roman" w:cs="Times New Roman"/>
                <w:i/>
                <w:sz w:val="18"/>
                <w:szCs w:val="18"/>
              </w:rPr>
              <w:t>(Desktop /</w:t>
            </w:r>
            <w:r w:rsidRPr="00C42DAC">
              <w:rPr>
                <w:rFonts w:ascii="Times New Roman" w:hAnsi="Times New Roman" w:cs="Times New Roman"/>
                <w:i/>
                <w:sz w:val="18"/>
                <w:szCs w:val="18"/>
              </w:rPr>
              <w:t xml:space="preserve"> Laptop)</w:t>
            </w:r>
          </w:p>
        </w:tc>
        <w:tc>
          <w:tcPr>
            <w:tcW w:w="1701" w:type="dxa"/>
            <w:shd w:val="clear" w:color="auto" w:fill="F2F2F2" w:themeFill="background1" w:themeFillShade="F2"/>
            <w:vAlign w:val="center"/>
          </w:tcPr>
          <w:p w:rsidR="00E5311E" w:rsidRPr="00C42DAC"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C42DAC">
              <w:rPr>
                <w:rFonts w:ascii="Times New Roman" w:hAnsi="Times New Roman" w:cs="Times New Roman"/>
                <w:sz w:val="18"/>
                <w:szCs w:val="18"/>
              </w:rPr>
              <w:t>Valuing the environment versus computer use</w:t>
            </w:r>
          </w:p>
        </w:tc>
        <w:tc>
          <w:tcPr>
            <w:tcW w:w="1560" w:type="dxa"/>
            <w:shd w:val="clear" w:color="auto" w:fill="F2F2F2" w:themeFill="background1" w:themeFillShade="F2"/>
            <w:vAlign w:val="center"/>
          </w:tcPr>
          <w:p w:rsidR="00E5311E" w:rsidRPr="00C42DA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C42DAC">
              <w:rPr>
                <w:rFonts w:ascii="Times New Roman" w:hAnsi="Times New Roman" w:cs="Times New Roman"/>
                <w:sz w:val="18"/>
                <w:szCs w:val="18"/>
              </w:rPr>
              <w:t>24.7</w:t>
            </w:r>
          </w:p>
          <w:p w:rsidR="00E5311E" w:rsidRPr="00C42DA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color w:val="FF0000"/>
                <w:sz w:val="18"/>
                <w:szCs w:val="18"/>
              </w:rPr>
            </w:pPr>
          </w:p>
        </w:tc>
        <w:tc>
          <w:tcPr>
            <w:tcW w:w="2409" w:type="dxa"/>
            <w:shd w:val="clear" w:color="auto" w:fill="F2F2F2" w:themeFill="background1" w:themeFillShade="F2"/>
            <w:vAlign w:val="center"/>
          </w:tcPr>
          <w:p w:rsidR="00E5311E" w:rsidRPr="00C42DAC"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Direction of statistical association inconclusive</w:t>
            </w:r>
          </w:p>
        </w:tc>
        <w:tc>
          <w:tcPr>
            <w:tcW w:w="1701" w:type="dxa"/>
            <w:shd w:val="clear" w:color="auto" w:fill="F2F2F2" w:themeFill="background1" w:themeFillShade="F2"/>
            <w:vAlign w:val="center"/>
          </w:tcPr>
          <w:p w:rsidR="00E5311E" w:rsidRPr="00C42DA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C42DAC">
              <w:rPr>
                <w:rFonts w:ascii="Times New Roman" w:hAnsi="Times New Roman" w:cs="Times New Roman"/>
                <w:sz w:val="18"/>
                <w:szCs w:val="18"/>
              </w:rPr>
              <w:t>5%</w:t>
            </w:r>
          </w:p>
        </w:tc>
        <w:tc>
          <w:tcPr>
            <w:tcW w:w="1560" w:type="dxa"/>
            <w:shd w:val="clear" w:color="auto" w:fill="F2F2F2" w:themeFill="background1" w:themeFillShade="F2"/>
            <w:vAlign w:val="center"/>
          </w:tcPr>
          <w:p w:rsidR="00E5311E" w:rsidRPr="00C42DA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color w:val="FF0000"/>
                <w:sz w:val="18"/>
                <w:szCs w:val="18"/>
              </w:rPr>
            </w:pPr>
            <w:r>
              <w:rPr>
                <w:rFonts w:ascii="Times New Roman" w:hAnsi="Times New Roman" w:cs="Times New Roman"/>
                <w:sz w:val="18"/>
                <w:szCs w:val="18"/>
              </w:rPr>
              <w:t>51</w:t>
            </w:r>
          </w:p>
        </w:tc>
      </w:tr>
      <w:tr w:rsidR="00E5311E" w:rsidRPr="0036406A" w:rsidTr="00AA03BC">
        <w:trPr>
          <w:cnfStyle w:val="000000100000" w:firstRow="0" w:lastRow="0" w:firstColumn="0" w:lastColumn="0" w:oddVBand="0" w:evenVBand="0" w:oddHBand="1" w:evenHBand="0" w:firstRowFirstColumn="0" w:firstRowLastColumn="0" w:lastRowFirstColumn="0" w:lastRowLastColumn="0"/>
          <w:trHeight w:val="706"/>
        </w:trPr>
        <w:tc>
          <w:tcPr>
            <w:cnfStyle w:val="001000000000" w:firstRow="0" w:lastRow="0" w:firstColumn="1" w:lastColumn="0" w:oddVBand="0" w:evenVBand="0" w:oddHBand="0" w:evenHBand="0" w:firstRowFirstColumn="0" w:firstRowLastColumn="0" w:lastRowFirstColumn="0" w:lastRowLastColumn="0"/>
            <w:tcW w:w="1701" w:type="dxa"/>
            <w:shd w:val="clear" w:color="auto" w:fill="FFFFFF" w:themeFill="background1"/>
            <w:vAlign w:val="center"/>
          </w:tcPr>
          <w:p w:rsidR="00E5311E" w:rsidRPr="00C42DAC" w:rsidRDefault="00E5311E" w:rsidP="00AA03BC">
            <w:pPr>
              <w:rPr>
                <w:rFonts w:ascii="Times New Roman" w:hAnsi="Times New Roman" w:cs="Times New Roman"/>
                <w:i/>
                <w:sz w:val="18"/>
                <w:szCs w:val="18"/>
              </w:rPr>
            </w:pPr>
            <w:r w:rsidRPr="00C42DAC">
              <w:rPr>
                <w:rFonts w:ascii="Times New Roman" w:hAnsi="Times New Roman" w:cs="Times New Roman"/>
                <w:i/>
                <w:sz w:val="18"/>
                <w:szCs w:val="18"/>
              </w:rPr>
              <w:t>Microwave oven</w:t>
            </w:r>
          </w:p>
        </w:tc>
        <w:tc>
          <w:tcPr>
            <w:tcW w:w="1701" w:type="dxa"/>
            <w:shd w:val="clear" w:color="auto" w:fill="FFFFFF" w:themeFill="background1"/>
            <w:vAlign w:val="center"/>
          </w:tcPr>
          <w:p w:rsidR="00E5311E" w:rsidRPr="00C42DAC"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42DAC">
              <w:rPr>
                <w:rFonts w:ascii="Times New Roman" w:hAnsi="Times New Roman" w:cs="Times New Roman"/>
                <w:sz w:val="18"/>
                <w:szCs w:val="18"/>
              </w:rPr>
              <w:t>Valuing the environment versus microwave oven use</w:t>
            </w:r>
          </w:p>
        </w:tc>
        <w:tc>
          <w:tcPr>
            <w:tcW w:w="1560" w:type="dxa"/>
            <w:shd w:val="clear" w:color="auto" w:fill="FFFFFF" w:themeFill="background1"/>
            <w:vAlign w:val="center"/>
          </w:tcPr>
          <w:p w:rsidR="00E5311E" w:rsidRPr="00C42DA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42DAC">
              <w:rPr>
                <w:rFonts w:ascii="Times New Roman" w:hAnsi="Times New Roman" w:cs="Times New Roman"/>
                <w:sz w:val="18"/>
                <w:szCs w:val="18"/>
              </w:rPr>
              <w:t>28.2</w:t>
            </w:r>
          </w:p>
        </w:tc>
        <w:tc>
          <w:tcPr>
            <w:tcW w:w="2409" w:type="dxa"/>
            <w:shd w:val="clear" w:color="auto" w:fill="FFFFFF" w:themeFill="background1"/>
            <w:vAlign w:val="center"/>
          </w:tcPr>
          <w:p w:rsidR="00E5311E" w:rsidRPr="00C42DAC" w:rsidRDefault="00E5311E" w:rsidP="00AA03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Direction of statistical association inconclusive</w:t>
            </w:r>
          </w:p>
        </w:tc>
        <w:tc>
          <w:tcPr>
            <w:tcW w:w="1701" w:type="dxa"/>
            <w:shd w:val="clear" w:color="auto" w:fill="FFFFFF" w:themeFill="background1"/>
            <w:vAlign w:val="center"/>
          </w:tcPr>
          <w:p w:rsidR="00E5311E" w:rsidRPr="00C42DA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42DAC">
              <w:rPr>
                <w:rFonts w:ascii="Times New Roman" w:hAnsi="Times New Roman" w:cs="Times New Roman"/>
                <w:sz w:val="18"/>
                <w:szCs w:val="18"/>
              </w:rPr>
              <w:t>1%</w:t>
            </w:r>
          </w:p>
        </w:tc>
        <w:tc>
          <w:tcPr>
            <w:tcW w:w="1560" w:type="dxa"/>
            <w:shd w:val="clear" w:color="auto" w:fill="FFFFFF" w:themeFill="background1"/>
            <w:vAlign w:val="center"/>
          </w:tcPr>
          <w:p w:rsidR="00E5311E" w:rsidRPr="00C42DA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48</w:t>
            </w:r>
          </w:p>
        </w:tc>
      </w:tr>
      <w:tr w:rsidR="00E5311E" w:rsidRPr="0036406A" w:rsidTr="00AA03BC">
        <w:trPr>
          <w:cnfStyle w:val="000000010000" w:firstRow="0" w:lastRow="0" w:firstColumn="0" w:lastColumn="0" w:oddVBand="0" w:evenVBand="0" w:oddHBand="0" w:evenHBand="1" w:firstRowFirstColumn="0" w:firstRowLastColumn="0" w:lastRowFirstColumn="0" w:lastRowLastColumn="0"/>
          <w:trHeight w:val="689"/>
        </w:trPr>
        <w:tc>
          <w:tcPr>
            <w:cnfStyle w:val="001000000000" w:firstRow="0" w:lastRow="0" w:firstColumn="1" w:lastColumn="0" w:oddVBand="0" w:evenVBand="0" w:oddHBand="0" w:evenHBand="0" w:firstRowFirstColumn="0" w:firstRowLastColumn="0" w:lastRowFirstColumn="0" w:lastRowLastColumn="0"/>
            <w:tcW w:w="1701" w:type="dxa"/>
            <w:shd w:val="clear" w:color="auto" w:fill="F2F2F2" w:themeFill="background1" w:themeFillShade="F2"/>
            <w:vAlign w:val="center"/>
          </w:tcPr>
          <w:p w:rsidR="00E5311E" w:rsidRPr="00C42DAC" w:rsidRDefault="00E5311E" w:rsidP="00AA03BC">
            <w:pPr>
              <w:rPr>
                <w:rFonts w:ascii="Times New Roman" w:hAnsi="Times New Roman" w:cs="Times New Roman"/>
                <w:i/>
                <w:sz w:val="18"/>
                <w:szCs w:val="18"/>
              </w:rPr>
            </w:pPr>
            <w:r w:rsidRPr="00C42DAC">
              <w:rPr>
                <w:rFonts w:ascii="Times New Roman" w:hAnsi="Times New Roman" w:cs="Times New Roman"/>
                <w:i/>
                <w:sz w:val="18"/>
                <w:szCs w:val="18"/>
              </w:rPr>
              <w:t>Electric shower</w:t>
            </w:r>
          </w:p>
        </w:tc>
        <w:tc>
          <w:tcPr>
            <w:tcW w:w="1701" w:type="dxa"/>
            <w:shd w:val="clear" w:color="auto" w:fill="F2F2F2" w:themeFill="background1" w:themeFillShade="F2"/>
            <w:vAlign w:val="center"/>
          </w:tcPr>
          <w:p w:rsidR="00E5311E" w:rsidRPr="00C42DAC"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C42DAC">
              <w:rPr>
                <w:rFonts w:ascii="Times New Roman" w:hAnsi="Times New Roman" w:cs="Times New Roman"/>
                <w:sz w:val="18"/>
                <w:szCs w:val="18"/>
              </w:rPr>
              <w:t>Knowledge of CO</w:t>
            </w:r>
            <w:r w:rsidRPr="00CA5E80">
              <w:rPr>
                <w:rFonts w:ascii="Times New Roman" w:hAnsi="Times New Roman" w:cs="Times New Roman"/>
                <w:sz w:val="18"/>
                <w:szCs w:val="18"/>
                <w:vertAlign w:val="subscript"/>
              </w:rPr>
              <w:t>2</w:t>
            </w:r>
            <w:r w:rsidRPr="00C42DAC">
              <w:rPr>
                <w:rFonts w:ascii="Times New Roman" w:hAnsi="Times New Roman" w:cs="Times New Roman"/>
                <w:sz w:val="18"/>
                <w:szCs w:val="18"/>
              </w:rPr>
              <w:t xml:space="preserve"> emissions versus electric shower use</w:t>
            </w:r>
          </w:p>
        </w:tc>
        <w:tc>
          <w:tcPr>
            <w:tcW w:w="1560" w:type="dxa"/>
            <w:shd w:val="clear" w:color="auto" w:fill="F2F2F2" w:themeFill="background1" w:themeFillShade="F2"/>
            <w:vAlign w:val="center"/>
          </w:tcPr>
          <w:p w:rsidR="00E5311E" w:rsidRPr="00C42DA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C42DAC">
              <w:rPr>
                <w:rFonts w:ascii="Times New Roman" w:hAnsi="Times New Roman" w:cs="Times New Roman"/>
                <w:sz w:val="18"/>
                <w:szCs w:val="18"/>
              </w:rPr>
              <w:t>23.9</w:t>
            </w:r>
          </w:p>
        </w:tc>
        <w:tc>
          <w:tcPr>
            <w:tcW w:w="2409" w:type="dxa"/>
            <w:shd w:val="clear" w:color="auto" w:fill="F2F2F2" w:themeFill="background1" w:themeFillShade="F2"/>
            <w:vAlign w:val="center"/>
          </w:tcPr>
          <w:p w:rsidR="00E5311E" w:rsidRPr="00C42DAC" w:rsidRDefault="00E5311E" w:rsidP="00AA03BC">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Some indication of an association between a moderate knowledge of CO</w:t>
            </w:r>
            <w:r w:rsidRPr="00D26E2A">
              <w:rPr>
                <w:rFonts w:ascii="Times New Roman" w:hAnsi="Times New Roman" w:cs="Times New Roman"/>
                <w:sz w:val="18"/>
                <w:szCs w:val="18"/>
                <w:vertAlign w:val="subscript"/>
              </w:rPr>
              <w:t>2</w:t>
            </w:r>
            <w:r>
              <w:rPr>
                <w:rFonts w:ascii="Times New Roman" w:hAnsi="Times New Roman" w:cs="Times New Roman"/>
                <w:sz w:val="18"/>
                <w:szCs w:val="18"/>
              </w:rPr>
              <w:t xml:space="preserve"> emissions and less frequent use of an electric shower, while little knowledge of CO</w:t>
            </w:r>
            <w:r w:rsidRPr="00D26E2A">
              <w:rPr>
                <w:rFonts w:ascii="Times New Roman" w:hAnsi="Times New Roman" w:cs="Times New Roman"/>
                <w:sz w:val="18"/>
                <w:szCs w:val="18"/>
                <w:vertAlign w:val="subscript"/>
              </w:rPr>
              <w:t>2</w:t>
            </w:r>
            <w:r>
              <w:rPr>
                <w:rFonts w:ascii="Times New Roman" w:hAnsi="Times New Roman" w:cs="Times New Roman"/>
                <w:sz w:val="18"/>
                <w:szCs w:val="18"/>
              </w:rPr>
              <w:t xml:space="preserve"> emissions is associated higher frequencies of electric shower use.</w:t>
            </w:r>
          </w:p>
        </w:tc>
        <w:tc>
          <w:tcPr>
            <w:tcW w:w="1701" w:type="dxa"/>
            <w:shd w:val="clear" w:color="auto" w:fill="F2F2F2" w:themeFill="background1" w:themeFillShade="F2"/>
            <w:vAlign w:val="center"/>
          </w:tcPr>
          <w:p w:rsidR="00E5311E" w:rsidRPr="00C42DA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p>
          <w:p w:rsidR="00E5311E" w:rsidRPr="00C42DA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C42DAC">
              <w:rPr>
                <w:rFonts w:ascii="Times New Roman" w:hAnsi="Times New Roman" w:cs="Times New Roman"/>
                <w:sz w:val="18"/>
                <w:szCs w:val="18"/>
              </w:rPr>
              <w:t>5%</w:t>
            </w:r>
          </w:p>
          <w:p w:rsidR="00E5311E" w:rsidRPr="00C42DA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p>
        </w:tc>
        <w:tc>
          <w:tcPr>
            <w:tcW w:w="1560" w:type="dxa"/>
            <w:shd w:val="clear" w:color="auto" w:fill="F2F2F2" w:themeFill="background1" w:themeFillShade="F2"/>
            <w:vAlign w:val="center"/>
          </w:tcPr>
          <w:p w:rsidR="00E5311E" w:rsidRPr="00C42DA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C42DAC">
              <w:rPr>
                <w:rFonts w:ascii="Times New Roman" w:hAnsi="Times New Roman" w:cs="Times New Roman"/>
                <w:sz w:val="18"/>
                <w:szCs w:val="18"/>
              </w:rPr>
              <w:t>36.</w:t>
            </w:r>
            <w:r>
              <w:rPr>
                <w:rFonts w:ascii="Times New Roman" w:hAnsi="Times New Roman" w:cs="Times New Roman"/>
                <w:sz w:val="18"/>
                <w:szCs w:val="18"/>
              </w:rPr>
              <w:t>5</w:t>
            </w:r>
          </w:p>
        </w:tc>
      </w:tr>
    </w:tbl>
    <w:p w:rsidR="00E5311E" w:rsidRDefault="00E5311E" w:rsidP="00E5311E">
      <w:pPr>
        <w:spacing w:line="240" w:lineRule="auto"/>
        <w:rPr>
          <w:rFonts w:ascii="Times New Roman" w:hAnsi="Times New Roman" w:cs="Times New Roman"/>
          <w:b/>
          <w:color w:val="FF0000"/>
          <w:sz w:val="24"/>
          <w:szCs w:val="24"/>
        </w:rPr>
      </w:pPr>
    </w:p>
    <w:p w:rsidR="00E5311E" w:rsidRPr="001C29F0" w:rsidRDefault="00E5311E" w:rsidP="00E5311E">
      <w:pPr>
        <w:spacing w:line="240" w:lineRule="auto"/>
        <w:rPr>
          <w:rFonts w:ascii="Times New Roman" w:hAnsi="Times New Roman" w:cs="Times New Roman"/>
          <w:b/>
          <w:color w:val="FF0000"/>
          <w:sz w:val="24"/>
          <w:szCs w:val="24"/>
        </w:rPr>
      </w:pPr>
      <w:r>
        <w:rPr>
          <w:rFonts w:ascii="Times New Roman" w:hAnsi="Times New Roman" w:cs="Times New Roman"/>
          <w:b/>
          <w:color w:val="FF0000"/>
          <w:sz w:val="24"/>
          <w:szCs w:val="24"/>
        </w:rPr>
        <w:t>Table 9</w:t>
      </w:r>
      <w:r w:rsidRPr="001C29F0">
        <w:rPr>
          <w:rFonts w:ascii="Times New Roman" w:hAnsi="Times New Roman" w:cs="Times New Roman"/>
          <w:b/>
          <w:color w:val="FF0000"/>
          <w:sz w:val="24"/>
          <w:szCs w:val="24"/>
        </w:rPr>
        <w:t xml:space="preserve">. </w:t>
      </w:r>
      <w:r w:rsidRPr="00CD45DB">
        <w:rPr>
          <w:rFonts w:ascii="Times New Roman" w:hAnsi="Times New Roman" w:cs="Times New Roman"/>
          <w:b/>
          <w:sz w:val="24"/>
          <w:szCs w:val="24"/>
        </w:rPr>
        <w:t>Frequency of household appliance use</w:t>
      </w:r>
    </w:p>
    <w:tbl>
      <w:tblPr>
        <w:tblStyle w:val="1"/>
        <w:tblW w:w="10632" w:type="dxa"/>
        <w:tblInd w:w="-459" w:type="dxa"/>
        <w:tblLayout w:type="fixed"/>
        <w:tblLook w:val="04A0" w:firstRow="1" w:lastRow="0" w:firstColumn="1" w:lastColumn="0" w:noHBand="0" w:noVBand="1"/>
      </w:tblPr>
      <w:tblGrid>
        <w:gridCol w:w="2410"/>
        <w:gridCol w:w="1559"/>
        <w:gridCol w:w="1418"/>
        <w:gridCol w:w="1984"/>
        <w:gridCol w:w="1560"/>
        <w:gridCol w:w="1701"/>
      </w:tblGrid>
      <w:tr w:rsidR="00E5311E" w:rsidRPr="00B55516" w:rsidTr="00AA03BC">
        <w:trPr>
          <w:cnfStyle w:val="100000000000" w:firstRow="1" w:lastRow="0" w:firstColumn="0" w:lastColumn="0" w:oddVBand="0" w:evenVBand="0" w:oddHBand="0" w:evenHBand="0" w:firstRowFirstColumn="0" w:firstRowLastColumn="0" w:lastRowFirstColumn="0" w:lastRowLastColumn="0"/>
          <w:trHeight w:val="669"/>
        </w:trPr>
        <w:tc>
          <w:tcPr>
            <w:cnfStyle w:val="001000000000" w:firstRow="0" w:lastRow="0" w:firstColumn="1" w:lastColumn="0" w:oddVBand="0" w:evenVBand="0" w:oddHBand="0" w:evenHBand="0" w:firstRowFirstColumn="0" w:firstRowLastColumn="0" w:lastRowFirstColumn="0" w:lastRowLastColumn="0"/>
            <w:tcW w:w="2410" w:type="dxa"/>
            <w:vMerge w:val="restart"/>
            <w:shd w:val="clear" w:color="auto" w:fill="BFBFBF" w:themeFill="background1" w:themeFillShade="BF"/>
            <w:vAlign w:val="center"/>
          </w:tcPr>
          <w:p w:rsidR="00E5311E" w:rsidRPr="00A4553C" w:rsidRDefault="00E5311E" w:rsidP="00AA03BC">
            <w:pPr>
              <w:rPr>
                <w:rFonts w:ascii="Times New Roman" w:hAnsi="Times New Roman" w:cs="Times New Roman"/>
                <w:b w:val="0"/>
                <w:color w:val="FF0000"/>
                <w:sz w:val="20"/>
                <w:szCs w:val="20"/>
              </w:rPr>
            </w:pPr>
            <w:r w:rsidRPr="00A4553C">
              <w:rPr>
                <w:rFonts w:ascii="Times New Roman" w:hAnsi="Times New Roman" w:cs="Times New Roman"/>
                <w:sz w:val="20"/>
                <w:szCs w:val="20"/>
              </w:rPr>
              <w:t>Type of Appliance</w:t>
            </w:r>
          </w:p>
        </w:tc>
        <w:tc>
          <w:tcPr>
            <w:tcW w:w="8222" w:type="dxa"/>
            <w:gridSpan w:val="5"/>
            <w:shd w:val="clear" w:color="auto" w:fill="BFBFBF" w:themeFill="background1" w:themeFillShade="BF"/>
            <w:vAlign w:val="center"/>
          </w:tcPr>
          <w:p w:rsidR="00E5311E" w:rsidRPr="00A4553C" w:rsidRDefault="00E5311E" w:rsidP="00AA03B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4553C">
              <w:rPr>
                <w:rFonts w:ascii="Times New Roman" w:hAnsi="Times New Roman" w:cs="Times New Roman"/>
                <w:sz w:val="20"/>
                <w:szCs w:val="20"/>
              </w:rPr>
              <w:t>Frequency of appliance use</w:t>
            </w:r>
          </w:p>
          <w:p w:rsidR="00E5311E" w:rsidRPr="00B55516" w:rsidRDefault="00E5311E" w:rsidP="00AA03B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sz w:val="20"/>
                <w:szCs w:val="20"/>
              </w:rPr>
              <w:t xml:space="preserve">(% of </w:t>
            </w:r>
            <w:r w:rsidRPr="00A4553C">
              <w:rPr>
                <w:rFonts w:ascii="Times New Roman" w:hAnsi="Times New Roman" w:cs="Times New Roman"/>
                <w:sz w:val="20"/>
                <w:szCs w:val="20"/>
              </w:rPr>
              <w:t>respondents)</w:t>
            </w:r>
          </w:p>
        </w:tc>
      </w:tr>
      <w:tr w:rsidR="00E5311E" w:rsidRPr="00B55516" w:rsidTr="00AA03BC">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2410" w:type="dxa"/>
            <w:vMerge/>
            <w:shd w:val="clear" w:color="auto" w:fill="F2F2F2" w:themeFill="background1" w:themeFillShade="F2"/>
          </w:tcPr>
          <w:p w:rsidR="00E5311E" w:rsidRPr="00B55516" w:rsidRDefault="00E5311E" w:rsidP="00AA03BC">
            <w:pPr>
              <w:jc w:val="center"/>
              <w:rPr>
                <w:rFonts w:ascii="Times New Roman" w:hAnsi="Times New Roman" w:cs="Times New Roman"/>
                <w:color w:val="FF0000"/>
              </w:rPr>
            </w:pPr>
          </w:p>
        </w:tc>
        <w:tc>
          <w:tcPr>
            <w:tcW w:w="1559" w:type="dxa"/>
            <w:shd w:val="clear" w:color="auto" w:fill="F2F2F2" w:themeFill="background1" w:themeFillShade="F2"/>
            <w:vAlign w:val="center"/>
          </w:tcPr>
          <w:p w:rsidR="00E5311E" w:rsidRPr="0023335B"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8"/>
                <w:szCs w:val="18"/>
              </w:rPr>
            </w:pPr>
            <w:r w:rsidRPr="0023335B">
              <w:rPr>
                <w:rFonts w:ascii="Times New Roman" w:hAnsi="Times New Roman" w:cs="Times New Roman"/>
                <w:b/>
                <w:sz w:val="18"/>
                <w:szCs w:val="18"/>
              </w:rPr>
              <w:t>Min</w:t>
            </w:r>
          </w:p>
        </w:tc>
        <w:tc>
          <w:tcPr>
            <w:tcW w:w="1418" w:type="dxa"/>
            <w:shd w:val="clear" w:color="auto" w:fill="F2F2F2" w:themeFill="background1" w:themeFillShade="F2"/>
            <w:vAlign w:val="center"/>
          </w:tcPr>
          <w:p w:rsidR="00E5311E" w:rsidRPr="0023335B"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8"/>
                <w:szCs w:val="18"/>
              </w:rPr>
            </w:pPr>
            <w:r w:rsidRPr="0023335B">
              <w:rPr>
                <w:rFonts w:ascii="Times New Roman" w:hAnsi="Times New Roman" w:cs="Times New Roman"/>
                <w:b/>
                <w:sz w:val="18"/>
                <w:szCs w:val="18"/>
              </w:rPr>
              <w:t>1</w:t>
            </w:r>
            <w:r w:rsidRPr="0023335B">
              <w:rPr>
                <w:rFonts w:ascii="Times New Roman" w:hAnsi="Times New Roman" w:cs="Times New Roman"/>
                <w:b/>
                <w:sz w:val="18"/>
                <w:szCs w:val="18"/>
                <w:vertAlign w:val="superscript"/>
              </w:rPr>
              <w:t>st</w:t>
            </w:r>
            <w:r w:rsidRPr="0023335B">
              <w:rPr>
                <w:rFonts w:ascii="Times New Roman" w:hAnsi="Times New Roman" w:cs="Times New Roman"/>
                <w:b/>
                <w:sz w:val="18"/>
                <w:szCs w:val="18"/>
              </w:rPr>
              <w:t xml:space="preserve"> Quartile</w:t>
            </w:r>
          </w:p>
        </w:tc>
        <w:tc>
          <w:tcPr>
            <w:tcW w:w="1984" w:type="dxa"/>
            <w:shd w:val="clear" w:color="auto" w:fill="F2F2F2" w:themeFill="background1" w:themeFillShade="F2"/>
            <w:vAlign w:val="center"/>
          </w:tcPr>
          <w:p w:rsidR="00E5311E" w:rsidRPr="0023335B"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8"/>
                <w:szCs w:val="18"/>
              </w:rPr>
            </w:pPr>
            <w:r w:rsidRPr="0023335B">
              <w:rPr>
                <w:rFonts w:ascii="Times New Roman" w:hAnsi="Times New Roman" w:cs="Times New Roman"/>
                <w:b/>
                <w:sz w:val="18"/>
                <w:szCs w:val="18"/>
              </w:rPr>
              <w:t>2</w:t>
            </w:r>
            <w:r w:rsidRPr="0023335B">
              <w:rPr>
                <w:rFonts w:ascii="Times New Roman" w:hAnsi="Times New Roman" w:cs="Times New Roman"/>
                <w:b/>
                <w:sz w:val="18"/>
                <w:szCs w:val="18"/>
                <w:vertAlign w:val="superscript"/>
              </w:rPr>
              <w:t>nd</w:t>
            </w:r>
            <w:r w:rsidRPr="0023335B">
              <w:rPr>
                <w:rFonts w:ascii="Times New Roman" w:hAnsi="Times New Roman" w:cs="Times New Roman"/>
                <w:b/>
                <w:sz w:val="18"/>
                <w:szCs w:val="18"/>
              </w:rPr>
              <w:t xml:space="preserve"> Quartile / Median</w:t>
            </w:r>
          </w:p>
        </w:tc>
        <w:tc>
          <w:tcPr>
            <w:tcW w:w="1560" w:type="dxa"/>
            <w:shd w:val="clear" w:color="auto" w:fill="F2F2F2" w:themeFill="background1" w:themeFillShade="F2"/>
            <w:vAlign w:val="center"/>
          </w:tcPr>
          <w:p w:rsidR="00E5311E" w:rsidRPr="0023335B"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8"/>
                <w:szCs w:val="18"/>
              </w:rPr>
            </w:pPr>
            <w:r w:rsidRPr="0023335B">
              <w:rPr>
                <w:rFonts w:ascii="Times New Roman" w:hAnsi="Times New Roman" w:cs="Times New Roman"/>
                <w:b/>
                <w:sz w:val="18"/>
                <w:szCs w:val="18"/>
              </w:rPr>
              <w:t>3</w:t>
            </w:r>
            <w:r w:rsidRPr="0023335B">
              <w:rPr>
                <w:rFonts w:ascii="Times New Roman" w:hAnsi="Times New Roman" w:cs="Times New Roman"/>
                <w:b/>
                <w:sz w:val="18"/>
                <w:szCs w:val="18"/>
                <w:vertAlign w:val="superscript"/>
              </w:rPr>
              <w:t>rd</w:t>
            </w:r>
            <w:r w:rsidRPr="0023335B">
              <w:rPr>
                <w:rFonts w:ascii="Times New Roman" w:hAnsi="Times New Roman" w:cs="Times New Roman"/>
                <w:b/>
                <w:sz w:val="18"/>
                <w:szCs w:val="18"/>
              </w:rPr>
              <w:t xml:space="preserve"> Quartile</w:t>
            </w:r>
          </w:p>
        </w:tc>
        <w:tc>
          <w:tcPr>
            <w:tcW w:w="1701" w:type="dxa"/>
            <w:shd w:val="clear" w:color="auto" w:fill="F2F2F2" w:themeFill="background1" w:themeFillShade="F2"/>
            <w:vAlign w:val="center"/>
          </w:tcPr>
          <w:p w:rsidR="00E5311E" w:rsidRPr="0023335B"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8"/>
                <w:szCs w:val="18"/>
              </w:rPr>
            </w:pPr>
            <w:r w:rsidRPr="0023335B">
              <w:rPr>
                <w:rFonts w:ascii="Times New Roman" w:hAnsi="Times New Roman" w:cs="Times New Roman"/>
                <w:b/>
                <w:sz w:val="18"/>
                <w:szCs w:val="18"/>
              </w:rPr>
              <w:t>4</w:t>
            </w:r>
            <w:r w:rsidRPr="0023335B">
              <w:rPr>
                <w:rFonts w:ascii="Times New Roman" w:hAnsi="Times New Roman" w:cs="Times New Roman"/>
                <w:b/>
                <w:sz w:val="18"/>
                <w:szCs w:val="18"/>
                <w:vertAlign w:val="superscript"/>
              </w:rPr>
              <w:t>th</w:t>
            </w:r>
            <w:r w:rsidRPr="0023335B">
              <w:rPr>
                <w:rFonts w:ascii="Times New Roman" w:hAnsi="Times New Roman" w:cs="Times New Roman"/>
                <w:b/>
                <w:sz w:val="18"/>
                <w:szCs w:val="18"/>
              </w:rPr>
              <w:t xml:space="preserve"> Quartile / Max</w:t>
            </w:r>
          </w:p>
        </w:tc>
      </w:tr>
      <w:tr w:rsidR="00E5311E" w:rsidRPr="00B55516" w:rsidTr="00AA03BC">
        <w:trPr>
          <w:cnfStyle w:val="000000010000" w:firstRow="0" w:lastRow="0" w:firstColumn="0" w:lastColumn="0" w:oddVBand="0" w:evenVBand="0" w:oddHBand="0" w:evenHBand="1"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2410" w:type="dxa"/>
            <w:shd w:val="clear" w:color="auto" w:fill="D9D9D9" w:themeFill="background1" w:themeFillShade="D9"/>
          </w:tcPr>
          <w:p w:rsidR="00E5311E" w:rsidRPr="00A4553C" w:rsidRDefault="00E5311E" w:rsidP="00AA03BC">
            <w:pPr>
              <w:jc w:val="center"/>
              <w:rPr>
                <w:rFonts w:ascii="Times New Roman" w:hAnsi="Times New Roman" w:cs="Times New Roman"/>
                <w:b w:val="0"/>
                <w:color w:val="FF0000"/>
                <w:sz w:val="18"/>
                <w:szCs w:val="18"/>
              </w:rPr>
            </w:pPr>
            <w:r w:rsidRPr="0023335B">
              <w:rPr>
                <w:rFonts w:ascii="Times New Roman" w:hAnsi="Times New Roman" w:cs="Times New Roman"/>
                <w:sz w:val="18"/>
                <w:szCs w:val="18"/>
              </w:rPr>
              <w:t>Utility Appliances</w:t>
            </w:r>
          </w:p>
        </w:tc>
        <w:tc>
          <w:tcPr>
            <w:tcW w:w="8222" w:type="dxa"/>
            <w:gridSpan w:val="5"/>
            <w:shd w:val="clear" w:color="auto" w:fill="D9D9D9" w:themeFill="background1" w:themeFillShade="D9"/>
          </w:tcPr>
          <w:p w:rsidR="00E5311E" w:rsidRPr="0023335B"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6758FD">
              <w:rPr>
                <w:rFonts w:ascii="Times New Roman" w:hAnsi="Times New Roman" w:cs="Times New Roman"/>
                <w:b/>
                <w:sz w:val="18"/>
                <w:szCs w:val="18"/>
              </w:rPr>
              <w:t>Number of uses per week</w:t>
            </w:r>
          </w:p>
        </w:tc>
      </w:tr>
      <w:tr w:rsidR="00E5311E" w:rsidRPr="00B55516" w:rsidTr="00AA03BC">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2410" w:type="dxa"/>
            <w:shd w:val="clear" w:color="auto" w:fill="F2F2F2" w:themeFill="background1" w:themeFillShade="F2"/>
          </w:tcPr>
          <w:p w:rsidR="00E5311E" w:rsidRPr="0023335B" w:rsidRDefault="00E5311E" w:rsidP="00AA03BC">
            <w:pPr>
              <w:rPr>
                <w:rFonts w:ascii="Times New Roman" w:hAnsi="Times New Roman" w:cs="Times New Roman"/>
                <w:b w:val="0"/>
                <w:i/>
                <w:color w:val="262626" w:themeColor="text1" w:themeTint="D9"/>
                <w:sz w:val="18"/>
                <w:szCs w:val="18"/>
              </w:rPr>
            </w:pPr>
            <w:r w:rsidRPr="0023335B">
              <w:rPr>
                <w:rFonts w:ascii="Times New Roman" w:hAnsi="Times New Roman" w:cs="Times New Roman"/>
                <w:i/>
                <w:color w:val="262626" w:themeColor="text1" w:themeTint="D9"/>
                <w:sz w:val="18"/>
                <w:szCs w:val="18"/>
              </w:rPr>
              <w:t>Dishwasher</w:t>
            </w:r>
          </w:p>
        </w:tc>
        <w:tc>
          <w:tcPr>
            <w:tcW w:w="1559"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0</w:t>
            </w:r>
          </w:p>
        </w:tc>
        <w:tc>
          <w:tcPr>
            <w:tcW w:w="1418"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1</w:t>
            </w:r>
          </w:p>
        </w:tc>
        <w:tc>
          <w:tcPr>
            <w:tcW w:w="1984"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3</w:t>
            </w:r>
          </w:p>
        </w:tc>
        <w:tc>
          <w:tcPr>
            <w:tcW w:w="1560"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6</w:t>
            </w:r>
          </w:p>
        </w:tc>
        <w:tc>
          <w:tcPr>
            <w:tcW w:w="1701"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14</w:t>
            </w:r>
          </w:p>
        </w:tc>
      </w:tr>
      <w:tr w:rsidR="00E5311E" w:rsidRPr="00B55516" w:rsidTr="00AA03BC">
        <w:trPr>
          <w:cnfStyle w:val="000000010000" w:firstRow="0" w:lastRow="0" w:firstColumn="0" w:lastColumn="0" w:oddVBand="0" w:evenVBand="0" w:oddHBand="0" w:evenHBand="1"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410" w:type="dxa"/>
            <w:shd w:val="clear" w:color="auto" w:fill="F2F2F2" w:themeFill="background1" w:themeFillShade="F2"/>
          </w:tcPr>
          <w:p w:rsidR="00E5311E" w:rsidRPr="0023335B" w:rsidRDefault="00E5311E" w:rsidP="00AA03BC">
            <w:pPr>
              <w:rPr>
                <w:rFonts w:ascii="Times New Roman" w:hAnsi="Times New Roman" w:cs="Times New Roman"/>
                <w:b w:val="0"/>
                <w:i/>
                <w:color w:val="262626" w:themeColor="text1" w:themeTint="D9"/>
                <w:sz w:val="18"/>
                <w:szCs w:val="18"/>
              </w:rPr>
            </w:pPr>
            <w:r w:rsidRPr="0023335B">
              <w:rPr>
                <w:rFonts w:ascii="Times New Roman" w:hAnsi="Times New Roman" w:cs="Times New Roman"/>
                <w:i/>
                <w:color w:val="262626" w:themeColor="text1" w:themeTint="D9"/>
                <w:sz w:val="18"/>
                <w:szCs w:val="18"/>
              </w:rPr>
              <w:t>Washing machine</w:t>
            </w:r>
          </w:p>
        </w:tc>
        <w:tc>
          <w:tcPr>
            <w:tcW w:w="1559"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0</w:t>
            </w:r>
          </w:p>
        </w:tc>
        <w:tc>
          <w:tcPr>
            <w:tcW w:w="1418"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1</w:t>
            </w:r>
          </w:p>
        </w:tc>
        <w:tc>
          <w:tcPr>
            <w:tcW w:w="1984"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2</w:t>
            </w:r>
          </w:p>
        </w:tc>
        <w:tc>
          <w:tcPr>
            <w:tcW w:w="1560"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4</w:t>
            </w:r>
          </w:p>
        </w:tc>
        <w:tc>
          <w:tcPr>
            <w:tcW w:w="1701"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24</w:t>
            </w:r>
          </w:p>
        </w:tc>
      </w:tr>
      <w:tr w:rsidR="00E5311E" w:rsidRPr="00B55516" w:rsidTr="00AA03BC">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410" w:type="dxa"/>
            <w:shd w:val="clear" w:color="auto" w:fill="F2F2F2" w:themeFill="background1" w:themeFillShade="F2"/>
          </w:tcPr>
          <w:p w:rsidR="00E5311E" w:rsidRPr="0023335B" w:rsidRDefault="00E5311E" w:rsidP="00AA03BC">
            <w:pPr>
              <w:rPr>
                <w:rFonts w:ascii="Times New Roman" w:hAnsi="Times New Roman" w:cs="Times New Roman"/>
                <w:b w:val="0"/>
                <w:i/>
                <w:color w:val="262626" w:themeColor="text1" w:themeTint="D9"/>
                <w:sz w:val="18"/>
                <w:szCs w:val="18"/>
              </w:rPr>
            </w:pPr>
            <w:r w:rsidRPr="0023335B">
              <w:rPr>
                <w:rFonts w:ascii="Times New Roman" w:hAnsi="Times New Roman" w:cs="Times New Roman"/>
                <w:i/>
                <w:color w:val="262626" w:themeColor="text1" w:themeTint="D9"/>
                <w:sz w:val="18"/>
                <w:szCs w:val="18"/>
              </w:rPr>
              <w:t>Tumble dryer</w:t>
            </w:r>
          </w:p>
        </w:tc>
        <w:tc>
          <w:tcPr>
            <w:tcW w:w="1559"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0</w:t>
            </w:r>
          </w:p>
        </w:tc>
        <w:tc>
          <w:tcPr>
            <w:tcW w:w="1418"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0</w:t>
            </w:r>
          </w:p>
        </w:tc>
        <w:tc>
          <w:tcPr>
            <w:tcW w:w="1984"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1</w:t>
            </w:r>
          </w:p>
        </w:tc>
        <w:tc>
          <w:tcPr>
            <w:tcW w:w="1560"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3</w:t>
            </w:r>
          </w:p>
        </w:tc>
        <w:tc>
          <w:tcPr>
            <w:tcW w:w="1701"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14</w:t>
            </w:r>
          </w:p>
        </w:tc>
      </w:tr>
      <w:tr w:rsidR="00E5311E" w:rsidRPr="00B55516" w:rsidTr="00AA03BC">
        <w:trPr>
          <w:cnfStyle w:val="000000010000" w:firstRow="0" w:lastRow="0" w:firstColumn="0" w:lastColumn="0" w:oddVBand="0" w:evenVBand="0" w:oddHBand="0" w:evenHBand="1"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2410" w:type="dxa"/>
            <w:shd w:val="clear" w:color="auto" w:fill="F2F2F2" w:themeFill="background1" w:themeFillShade="F2"/>
          </w:tcPr>
          <w:p w:rsidR="00E5311E" w:rsidRPr="0023335B" w:rsidRDefault="00E5311E" w:rsidP="00AA03BC">
            <w:pPr>
              <w:rPr>
                <w:rFonts w:ascii="Times New Roman" w:hAnsi="Times New Roman" w:cs="Times New Roman"/>
                <w:b w:val="0"/>
                <w:i/>
                <w:color w:val="262626" w:themeColor="text1" w:themeTint="D9"/>
                <w:sz w:val="18"/>
                <w:szCs w:val="18"/>
              </w:rPr>
            </w:pPr>
            <w:r w:rsidRPr="0023335B">
              <w:rPr>
                <w:rFonts w:ascii="Times New Roman" w:hAnsi="Times New Roman" w:cs="Times New Roman"/>
                <w:i/>
                <w:color w:val="262626" w:themeColor="text1" w:themeTint="D9"/>
                <w:sz w:val="18"/>
                <w:szCs w:val="18"/>
              </w:rPr>
              <w:t>Steam iron</w:t>
            </w:r>
          </w:p>
        </w:tc>
        <w:tc>
          <w:tcPr>
            <w:tcW w:w="1559"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0</w:t>
            </w:r>
          </w:p>
        </w:tc>
        <w:tc>
          <w:tcPr>
            <w:tcW w:w="1418"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0</w:t>
            </w:r>
          </w:p>
        </w:tc>
        <w:tc>
          <w:tcPr>
            <w:tcW w:w="1984"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1</w:t>
            </w:r>
          </w:p>
        </w:tc>
        <w:tc>
          <w:tcPr>
            <w:tcW w:w="1560"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2</w:t>
            </w:r>
          </w:p>
        </w:tc>
        <w:tc>
          <w:tcPr>
            <w:tcW w:w="1701"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7</w:t>
            </w:r>
          </w:p>
        </w:tc>
      </w:tr>
      <w:tr w:rsidR="00E5311E" w:rsidRPr="00B55516" w:rsidTr="00AA03BC">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410" w:type="dxa"/>
            <w:shd w:val="clear" w:color="auto" w:fill="F2F2F2" w:themeFill="background1" w:themeFillShade="F2"/>
          </w:tcPr>
          <w:p w:rsidR="00E5311E" w:rsidRPr="0023335B" w:rsidRDefault="00E5311E" w:rsidP="00AA03BC">
            <w:pPr>
              <w:rPr>
                <w:rFonts w:ascii="Times New Roman" w:hAnsi="Times New Roman" w:cs="Times New Roman"/>
                <w:b w:val="0"/>
                <w:i/>
                <w:color w:val="262626" w:themeColor="text1" w:themeTint="D9"/>
                <w:sz w:val="18"/>
                <w:szCs w:val="18"/>
              </w:rPr>
            </w:pPr>
            <w:r w:rsidRPr="0023335B">
              <w:rPr>
                <w:rFonts w:ascii="Times New Roman" w:hAnsi="Times New Roman" w:cs="Times New Roman"/>
                <w:i/>
                <w:color w:val="262626" w:themeColor="text1" w:themeTint="D9"/>
                <w:sz w:val="18"/>
                <w:szCs w:val="18"/>
              </w:rPr>
              <w:t>Electric shower</w:t>
            </w:r>
          </w:p>
        </w:tc>
        <w:tc>
          <w:tcPr>
            <w:tcW w:w="1559"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0</w:t>
            </w:r>
          </w:p>
        </w:tc>
        <w:tc>
          <w:tcPr>
            <w:tcW w:w="1418"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2</w:t>
            </w:r>
          </w:p>
        </w:tc>
        <w:tc>
          <w:tcPr>
            <w:tcW w:w="1984"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5</w:t>
            </w:r>
          </w:p>
        </w:tc>
        <w:tc>
          <w:tcPr>
            <w:tcW w:w="1560"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9</w:t>
            </w:r>
          </w:p>
        </w:tc>
        <w:tc>
          <w:tcPr>
            <w:tcW w:w="1701"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37</w:t>
            </w:r>
          </w:p>
        </w:tc>
      </w:tr>
      <w:tr w:rsidR="00E5311E" w:rsidRPr="00A4553C" w:rsidTr="00AA03BC">
        <w:trPr>
          <w:cnfStyle w:val="000000010000" w:firstRow="0" w:lastRow="0" w:firstColumn="0" w:lastColumn="0" w:oddVBand="0" w:evenVBand="0" w:oddHBand="0" w:evenHBand="1"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410" w:type="dxa"/>
            <w:shd w:val="clear" w:color="auto" w:fill="D9D9D9" w:themeFill="background1" w:themeFillShade="D9"/>
          </w:tcPr>
          <w:p w:rsidR="00E5311E" w:rsidRPr="00A4553C" w:rsidRDefault="00E5311E" w:rsidP="00AA03BC">
            <w:pPr>
              <w:jc w:val="center"/>
              <w:rPr>
                <w:rFonts w:ascii="Times New Roman" w:hAnsi="Times New Roman" w:cs="Times New Roman"/>
                <w:b w:val="0"/>
                <w:color w:val="FF0000"/>
                <w:sz w:val="18"/>
                <w:szCs w:val="18"/>
              </w:rPr>
            </w:pPr>
            <w:r w:rsidRPr="0023335B">
              <w:rPr>
                <w:rFonts w:ascii="Times New Roman" w:hAnsi="Times New Roman" w:cs="Times New Roman"/>
                <w:sz w:val="18"/>
                <w:szCs w:val="18"/>
              </w:rPr>
              <w:t>Kitchen /  Entertainment appliances</w:t>
            </w:r>
          </w:p>
        </w:tc>
        <w:tc>
          <w:tcPr>
            <w:tcW w:w="8222" w:type="dxa"/>
            <w:gridSpan w:val="5"/>
            <w:shd w:val="clear" w:color="auto" w:fill="D9D9D9" w:themeFill="background1" w:themeFillShade="D9"/>
          </w:tcPr>
          <w:p w:rsidR="00E5311E" w:rsidRPr="0023335B"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6758FD">
              <w:rPr>
                <w:rFonts w:ascii="Times New Roman" w:hAnsi="Times New Roman" w:cs="Times New Roman"/>
                <w:b/>
                <w:sz w:val="18"/>
                <w:szCs w:val="18"/>
              </w:rPr>
              <w:t>Hours of use per day</w:t>
            </w:r>
          </w:p>
        </w:tc>
      </w:tr>
      <w:tr w:rsidR="00E5311E" w:rsidRPr="00B55516" w:rsidTr="00AA03BC">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410" w:type="dxa"/>
            <w:shd w:val="clear" w:color="auto" w:fill="F2F2F2" w:themeFill="background1" w:themeFillShade="F2"/>
          </w:tcPr>
          <w:p w:rsidR="00E5311E" w:rsidRPr="0023335B" w:rsidRDefault="00E5311E" w:rsidP="00AA03BC">
            <w:pPr>
              <w:rPr>
                <w:rFonts w:ascii="Times New Roman" w:hAnsi="Times New Roman" w:cs="Times New Roman"/>
                <w:b w:val="0"/>
                <w:i/>
                <w:color w:val="262626" w:themeColor="text1" w:themeTint="D9"/>
                <w:sz w:val="18"/>
                <w:szCs w:val="18"/>
              </w:rPr>
            </w:pPr>
            <w:r w:rsidRPr="0023335B">
              <w:rPr>
                <w:rFonts w:ascii="Times New Roman" w:hAnsi="Times New Roman" w:cs="Times New Roman"/>
                <w:i/>
                <w:color w:val="262626" w:themeColor="text1" w:themeTint="D9"/>
                <w:sz w:val="18"/>
                <w:szCs w:val="18"/>
              </w:rPr>
              <w:t>Electric oven</w:t>
            </w:r>
          </w:p>
        </w:tc>
        <w:tc>
          <w:tcPr>
            <w:tcW w:w="1559"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0</w:t>
            </w:r>
          </w:p>
        </w:tc>
        <w:tc>
          <w:tcPr>
            <w:tcW w:w="1418"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0.75</w:t>
            </w:r>
          </w:p>
        </w:tc>
        <w:tc>
          <w:tcPr>
            <w:tcW w:w="1984"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0.75</w:t>
            </w:r>
          </w:p>
        </w:tc>
        <w:tc>
          <w:tcPr>
            <w:tcW w:w="1560"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1</w:t>
            </w:r>
          </w:p>
        </w:tc>
        <w:tc>
          <w:tcPr>
            <w:tcW w:w="1701"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10</w:t>
            </w:r>
          </w:p>
        </w:tc>
      </w:tr>
      <w:tr w:rsidR="00E5311E" w:rsidRPr="00B55516" w:rsidTr="00AA03BC">
        <w:trPr>
          <w:cnfStyle w:val="000000010000" w:firstRow="0" w:lastRow="0" w:firstColumn="0" w:lastColumn="0" w:oddVBand="0" w:evenVBand="0" w:oddHBand="0" w:evenHBand="1"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410" w:type="dxa"/>
            <w:shd w:val="clear" w:color="auto" w:fill="F2F2F2" w:themeFill="background1" w:themeFillShade="F2"/>
          </w:tcPr>
          <w:p w:rsidR="00E5311E" w:rsidRPr="0023335B" w:rsidRDefault="00E5311E" w:rsidP="00AA03BC">
            <w:pPr>
              <w:rPr>
                <w:rFonts w:ascii="Times New Roman" w:hAnsi="Times New Roman" w:cs="Times New Roman"/>
                <w:i/>
                <w:color w:val="262626" w:themeColor="text1" w:themeTint="D9"/>
                <w:sz w:val="18"/>
                <w:szCs w:val="18"/>
              </w:rPr>
            </w:pPr>
            <w:r w:rsidRPr="0023335B">
              <w:rPr>
                <w:rFonts w:ascii="Times New Roman" w:hAnsi="Times New Roman" w:cs="Times New Roman"/>
                <w:i/>
                <w:color w:val="262626" w:themeColor="text1" w:themeTint="D9"/>
                <w:sz w:val="18"/>
                <w:szCs w:val="18"/>
              </w:rPr>
              <w:t>LCD or Plasma TV</w:t>
            </w:r>
          </w:p>
        </w:tc>
        <w:tc>
          <w:tcPr>
            <w:tcW w:w="1559"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1</w:t>
            </w:r>
          </w:p>
        </w:tc>
        <w:tc>
          <w:tcPr>
            <w:tcW w:w="1418"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3</w:t>
            </w:r>
          </w:p>
        </w:tc>
        <w:tc>
          <w:tcPr>
            <w:tcW w:w="1984"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4</w:t>
            </w:r>
          </w:p>
        </w:tc>
        <w:tc>
          <w:tcPr>
            <w:tcW w:w="1560"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5</w:t>
            </w:r>
          </w:p>
        </w:tc>
        <w:tc>
          <w:tcPr>
            <w:tcW w:w="1701"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24</w:t>
            </w:r>
          </w:p>
        </w:tc>
      </w:tr>
      <w:tr w:rsidR="00E5311E" w:rsidRPr="00B55516" w:rsidTr="00AA03BC">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410" w:type="dxa"/>
            <w:shd w:val="clear" w:color="auto" w:fill="F2F2F2" w:themeFill="background1" w:themeFillShade="F2"/>
          </w:tcPr>
          <w:p w:rsidR="00E5311E" w:rsidRPr="0023335B" w:rsidRDefault="00E5311E" w:rsidP="00AA03BC">
            <w:pPr>
              <w:rPr>
                <w:rFonts w:ascii="Times New Roman" w:hAnsi="Times New Roman" w:cs="Times New Roman"/>
                <w:i/>
                <w:color w:val="262626" w:themeColor="text1" w:themeTint="D9"/>
                <w:sz w:val="18"/>
                <w:szCs w:val="18"/>
              </w:rPr>
            </w:pPr>
            <w:r w:rsidRPr="0023335B">
              <w:rPr>
                <w:rFonts w:ascii="Times New Roman" w:hAnsi="Times New Roman" w:cs="Times New Roman"/>
                <w:i/>
                <w:color w:val="262626" w:themeColor="text1" w:themeTint="D9"/>
                <w:sz w:val="18"/>
                <w:szCs w:val="18"/>
              </w:rPr>
              <w:t>Computer (desktop / laptop)</w:t>
            </w:r>
          </w:p>
        </w:tc>
        <w:tc>
          <w:tcPr>
            <w:tcW w:w="1559"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0</w:t>
            </w:r>
          </w:p>
        </w:tc>
        <w:tc>
          <w:tcPr>
            <w:tcW w:w="1418"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0.5</w:t>
            </w:r>
          </w:p>
        </w:tc>
        <w:tc>
          <w:tcPr>
            <w:tcW w:w="1984"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2</w:t>
            </w:r>
          </w:p>
        </w:tc>
        <w:tc>
          <w:tcPr>
            <w:tcW w:w="1560"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4</w:t>
            </w:r>
          </w:p>
        </w:tc>
        <w:tc>
          <w:tcPr>
            <w:tcW w:w="1701"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25</w:t>
            </w:r>
          </w:p>
        </w:tc>
      </w:tr>
      <w:tr w:rsidR="00E5311E" w:rsidRPr="00A4553C" w:rsidTr="00AA03BC">
        <w:trPr>
          <w:cnfStyle w:val="000000010000" w:firstRow="0" w:lastRow="0" w:firstColumn="0" w:lastColumn="0" w:oddVBand="0" w:evenVBand="0" w:oddHBand="0" w:evenHBand="1"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410" w:type="dxa"/>
            <w:shd w:val="clear" w:color="auto" w:fill="D9D9D9" w:themeFill="background1" w:themeFillShade="D9"/>
          </w:tcPr>
          <w:p w:rsidR="00E5311E" w:rsidRPr="00A4553C" w:rsidRDefault="00E5311E" w:rsidP="00AA03BC">
            <w:pPr>
              <w:jc w:val="center"/>
              <w:rPr>
                <w:rFonts w:ascii="Times New Roman" w:hAnsi="Times New Roman" w:cs="Times New Roman"/>
                <w:b w:val="0"/>
                <w:color w:val="FF0000"/>
                <w:sz w:val="18"/>
                <w:szCs w:val="18"/>
              </w:rPr>
            </w:pPr>
            <w:r w:rsidRPr="0023335B">
              <w:rPr>
                <w:rFonts w:ascii="Times New Roman" w:hAnsi="Times New Roman" w:cs="Times New Roman"/>
                <w:sz w:val="18"/>
                <w:szCs w:val="18"/>
              </w:rPr>
              <w:t>Kitchen appliances</w:t>
            </w:r>
          </w:p>
        </w:tc>
        <w:tc>
          <w:tcPr>
            <w:tcW w:w="8222" w:type="dxa"/>
            <w:gridSpan w:val="5"/>
            <w:shd w:val="clear" w:color="auto" w:fill="D9D9D9" w:themeFill="background1" w:themeFillShade="D9"/>
          </w:tcPr>
          <w:p w:rsidR="00E5311E" w:rsidRPr="0023335B"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6758FD">
              <w:rPr>
                <w:rFonts w:ascii="Times New Roman" w:hAnsi="Times New Roman" w:cs="Times New Roman"/>
                <w:b/>
                <w:sz w:val="18"/>
                <w:szCs w:val="18"/>
              </w:rPr>
              <w:t>Number of uses per day</w:t>
            </w:r>
          </w:p>
        </w:tc>
      </w:tr>
      <w:tr w:rsidR="00E5311E" w:rsidRPr="00B55516" w:rsidTr="00AA03BC">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410" w:type="dxa"/>
            <w:shd w:val="clear" w:color="auto" w:fill="F2F2F2" w:themeFill="background1" w:themeFillShade="F2"/>
          </w:tcPr>
          <w:p w:rsidR="00E5311E" w:rsidRPr="0023335B" w:rsidRDefault="00E5311E" w:rsidP="00AA03BC">
            <w:pPr>
              <w:rPr>
                <w:rFonts w:ascii="Times New Roman" w:hAnsi="Times New Roman" w:cs="Times New Roman"/>
                <w:b w:val="0"/>
                <w:i/>
                <w:color w:val="262626" w:themeColor="text1" w:themeTint="D9"/>
                <w:sz w:val="18"/>
                <w:szCs w:val="18"/>
              </w:rPr>
            </w:pPr>
            <w:r w:rsidRPr="0023335B">
              <w:rPr>
                <w:rFonts w:ascii="Times New Roman" w:hAnsi="Times New Roman" w:cs="Times New Roman"/>
                <w:i/>
                <w:color w:val="262626" w:themeColor="text1" w:themeTint="D9"/>
                <w:sz w:val="18"/>
                <w:szCs w:val="18"/>
              </w:rPr>
              <w:t>Kettle</w:t>
            </w:r>
          </w:p>
        </w:tc>
        <w:tc>
          <w:tcPr>
            <w:tcW w:w="1559"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1</w:t>
            </w:r>
          </w:p>
        </w:tc>
        <w:tc>
          <w:tcPr>
            <w:tcW w:w="1418"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3</w:t>
            </w:r>
          </w:p>
        </w:tc>
        <w:tc>
          <w:tcPr>
            <w:tcW w:w="1984"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4</w:t>
            </w:r>
          </w:p>
        </w:tc>
        <w:tc>
          <w:tcPr>
            <w:tcW w:w="1560"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6</w:t>
            </w:r>
          </w:p>
        </w:tc>
        <w:tc>
          <w:tcPr>
            <w:tcW w:w="1701" w:type="dxa"/>
            <w:shd w:val="clear" w:color="auto" w:fill="F2F2F2" w:themeFill="background1" w:themeFillShade="F2"/>
            <w:vAlign w:val="center"/>
          </w:tcPr>
          <w:p w:rsidR="00E5311E" w:rsidRPr="00A4553C" w:rsidRDefault="00E5311E" w:rsidP="00AA03B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40</w:t>
            </w:r>
          </w:p>
        </w:tc>
      </w:tr>
      <w:tr w:rsidR="00E5311E" w:rsidRPr="00B55516" w:rsidTr="00AA03BC">
        <w:trPr>
          <w:cnfStyle w:val="000000010000" w:firstRow="0" w:lastRow="0" w:firstColumn="0" w:lastColumn="0" w:oddVBand="0" w:evenVBand="0" w:oddHBand="0" w:evenHBand="1"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2410" w:type="dxa"/>
            <w:shd w:val="clear" w:color="auto" w:fill="F2F2F2" w:themeFill="background1" w:themeFillShade="F2"/>
          </w:tcPr>
          <w:p w:rsidR="00E5311E" w:rsidRPr="0023335B" w:rsidRDefault="00E5311E" w:rsidP="00AA03BC">
            <w:pPr>
              <w:rPr>
                <w:rFonts w:ascii="Times New Roman" w:hAnsi="Times New Roman" w:cs="Times New Roman"/>
                <w:b w:val="0"/>
                <w:i/>
                <w:color w:val="262626" w:themeColor="text1" w:themeTint="D9"/>
                <w:sz w:val="18"/>
                <w:szCs w:val="18"/>
              </w:rPr>
            </w:pPr>
            <w:r w:rsidRPr="0023335B">
              <w:rPr>
                <w:rFonts w:ascii="Times New Roman" w:hAnsi="Times New Roman" w:cs="Times New Roman"/>
                <w:i/>
                <w:color w:val="262626" w:themeColor="text1" w:themeTint="D9"/>
                <w:sz w:val="18"/>
                <w:szCs w:val="18"/>
              </w:rPr>
              <w:t>Microwave oven</w:t>
            </w:r>
          </w:p>
        </w:tc>
        <w:tc>
          <w:tcPr>
            <w:tcW w:w="1559"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0</w:t>
            </w:r>
          </w:p>
        </w:tc>
        <w:tc>
          <w:tcPr>
            <w:tcW w:w="1418"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0</w:t>
            </w:r>
          </w:p>
        </w:tc>
        <w:tc>
          <w:tcPr>
            <w:tcW w:w="1984"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0</w:t>
            </w:r>
          </w:p>
        </w:tc>
        <w:tc>
          <w:tcPr>
            <w:tcW w:w="1560"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1</w:t>
            </w:r>
          </w:p>
        </w:tc>
        <w:tc>
          <w:tcPr>
            <w:tcW w:w="1701" w:type="dxa"/>
            <w:shd w:val="clear" w:color="auto" w:fill="F2F2F2" w:themeFill="background1" w:themeFillShade="F2"/>
            <w:vAlign w:val="center"/>
          </w:tcPr>
          <w:p w:rsidR="00E5311E" w:rsidRPr="00A4553C" w:rsidRDefault="00E5311E" w:rsidP="00AA03BC">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18"/>
                <w:szCs w:val="18"/>
              </w:rPr>
            </w:pPr>
            <w:r w:rsidRPr="00A4553C">
              <w:rPr>
                <w:rFonts w:ascii="Times New Roman" w:hAnsi="Times New Roman" w:cs="Times New Roman"/>
                <w:sz w:val="18"/>
                <w:szCs w:val="18"/>
              </w:rPr>
              <w:t>20</w:t>
            </w:r>
          </w:p>
        </w:tc>
      </w:tr>
    </w:tbl>
    <w:p w:rsidR="00E5311E" w:rsidRDefault="00E5311E" w:rsidP="00E5311E">
      <w:pPr>
        <w:rPr>
          <w:rFonts w:ascii="Times New Roman" w:hAnsi="Times New Roman" w:cs="Times New Roman"/>
          <w:bCs/>
          <w:sz w:val="24"/>
          <w:szCs w:val="24"/>
        </w:rPr>
      </w:pPr>
    </w:p>
    <w:p w:rsidR="00E5311E" w:rsidRDefault="00E5311E" w:rsidP="00E5311E">
      <w:pPr>
        <w:rPr>
          <w:rFonts w:ascii="Times New Roman" w:hAnsi="Times New Roman" w:cs="Times New Roman"/>
          <w:b/>
          <w:bCs/>
          <w:color w:val="FF0000"/>
          <w:sz w:val="24"/>
          <w:szCs w:val="24"/>
          <w:lang w:val="en-GB"/>
        </w:rPr>
      </w:pPr>
      <w:r>
        <w:rPr>
          <w:rFonts w:ascii="Times New Roman" w:hAnsi="Times New Roman" w:cs="Times New Roman"/>
          <w:b/>
          <w:bCs/>
          <w:color w:val="FF0000"/>
          <w:sz w:val="24"/>
          <w:szCs w:val="24"/>
          <w:lang w:val="en-GB"/>
        </w:rPr>
        <w:br w:type="page"/>
      </w:r>
    </w:p>
    <w:p w:rsidR="00E5311E" w:rsidRPr="00FB099A" w:rsidRDefault="00E5311E" w:rsidP="00E5311E">
      <w:pPr>
        <w:rPr>
          <w:rFonts w:ascii="Times New Roman" w:hAnsi="Times New Roman" w:cs="Times New Roman"/>
          <w:b/>
          <w:bCs/>
          <w:sz w:val="18"/>
          <w:szCs w:val="18"/>
          <w:lang w:val="en-GB"/>
        </w:rPr>
      </w:pPr>
      <w:r>
        <w:rPr>
          <w:rFonts w:ascii="Times New Roman" w:hAnsi="Times New Roman" w:cs="Times New Roman"/>
          <w:b/>
          <w:bCs/>
          <w:color w:val="FF0000"/>
          <w:sz w:val="24"/>
          <w:szCs w:val="24"/>
          <w:lang w:val="en-GB"/>
        </w:rPr>
        <w:lastRenderedPageBreak/>
        <w:t>Appendix 1</w:t>
      </w:r>
      <w:r w:rsidRPr="001C29F0">
        <w:rPr>
          <w:rFonts w:ascii="Times New Roman" w:hAnsi="Times New Roman" w:cs="Times New Roman"/>
          <w:b/>
          <w:bCs/>
          <w:color w:val="FF0000"/>
          <w:sz w:val="24"/>
          <w:szCs w:val="24"/>
          <w:lang w:val="en-GB"/>
        </w:rPr>
        <w:t xml:space="preserve">.  </w:t>
      </w:r>
      <w:r>
        <w:rPr>
          <w:rFonts w:ascii="Times New Roman" w:hAnsi="Times New Roman" w:cs="Times New Roman"/>
          <w:b/>
          <w:bCs/>
          <w:color w:val="FF0000"/>
          <w:sz w:val="24"/>
          <w:szCs w:val="24"/>
          <w:lang w:val="en-GB"/>
        </w:rPr>
        <w:t xml:space="preserve">All </w:t>
      </w:r>
      <w:r w:rsidRPr="00C15E54">
        <w:rPr>
          <w:rFonts w:ascii="Times New Roman" w:hAnsi="Times New Roman" w:cs="Times New Roman"/>
          <w:b/>
          <w:bCs/>
          <w:color w:val="FF0000"/>
          <w:sz w:val="24"/>
          <w:szCs w:val="24"/>
          <w:lang w:val="en-GB"/>
        </w:rPr>
        <w:t>Spearman's Rank correlations extracted from the (significant at 0.01 and 0.05 level, and non-significant</w:t>
      </w:r>
      <w:r>
        <w:rPr>
          <w:rFonts w:ascii="Times New Roman" w:hAnsi="Times New Roman" w:cs="Times New Roman"/>
          <w:b/>
          <w:bCs/>
          <w:color w:val="FF0000"/>
          <w:sz w:val="24"/>
          <w:szCs w:val="24"/>
          <w:lang w:val="en-GB"/>
        </w:rPr>
        <w:t xml:space="preserve">) </w:t>
      </w:r>
    </w:p>
    <w:tbl>
      <w:tblPr>
        <w:tblW w:w="10580" w:type="dxa"/>
        <w:tblInd w:w="-459"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686"/>
        <w:gridCol w:w="1984"/>
        <w:gridCol w:w="284"/>
        <w:gridCol w:w="1276"/>
        <w:gridCol w:w="283"/>
        <w:gridCol w:w="913"/>
        <w:gridCol w:w="646"/>
        <w:gridCol w:w="431"/>
        <w:gridCol w:w="1077"/>
      </w:tblGrid>
      <w:tr w:rsidR="00E5311E" w:rsidRPr="009F7B90" w:rsidTr="00AA03BC">
        <w:trPr>
          <w:trHeight w:val="405"/>
        </w:trPr>
        <w:tc>
          <w:tcPr>
            <w:tcW w:w="5670" w:type="dxa"/>
            <w:gridSpan w:val="2"/>
            <w:tcBorders>
              <w:top w:val="single" w:sz="4" w:space="0" w:color="auto"/>
              <w:bottom w:val="single" w:sz="4" w:space="0" w:color="auto"/>
            </w:tcBorders>
            <w:shd w:val="clear" w:color="auto" w:fill="548DD4" w:themeFill="text2" w:themeFillTint="99"/>
            <w:noWrap/>
            <w:vAlign w:val="center"/>
            <w:hideMark/>
          </w:tcPr>
          <w:p w:rsidR="00E5311E" w:rsidRPr="00304D9B" w:rsidRDefault="00E5311E" w:rsidP="00AA03BC">
            <w:pPr>
              <w:spacing w:after="0" w:line="240" w:lineRule="auto"/>
              <w:rPr>
                <w:rFonts w:ascii="Times New Roman" w:eastAsia="Times New Roman" w:hAnsi="Times New Roman" w:cs="Times New Roman"/>
                <w:b/>
                <w:color w:val="000000"/>
              </w:rPr>
            </w:pPr>
            <w:r w:rsidRPr="00304D9B">
              <w:rPr>
                <w:rFonts w:ascii="Times New Roman" w:eastAsia="Times New Roman" w:hAnsi="Times New Roman" w:cs="Times New Roman"/>
                <w:b/>
                <w:color w:val="000000"/>
              </w:rPr>
              <w:t>Dependent Variable</w:t>
            </w:r>
          </w:p>
        </w:tc>
        <w:tc>
          <w:tcPr>
            <w:tcW w:w="4910" w:type="dxa"/>
            <w:gridSpan w:val="7"/>
            <w:tcBorders>
              <w:top w:val="single" w:sz="4" w:space="0" w:color="auto"/>
              <w:bottom w:val="single" w:sz="4" w:space="0" w:color="auto"/>
            </w:tcBorders>
            <w:shd w:val="clear" w:color="auto" w:fill="548DD4" w:themeFill="text2" w:themeFillTint="99"/>
            <w:noWrap/>
            <w:vAlign w:val="center"/>
            <w:hideMark/>
          </w:tcPr>
          <w:p w:rsidR="00E5311E" w:rsidRPr="00304D9B" w:rsidRDefault="00E5311E" w:rsidP="00AA03BC">
            <w:pPr>
              <w:spacing w:after="0" w:line="240" w:lineRule="auto"/>
              <w:jc w:val="center"/>
              <w:rPr>
                <w:rFonts w:ascii="Times New Roman" w:eastAsia="Times New Roman" w:hAnsi="Times New Roman" w:cs="Times New Roman"/>
                <w:b/>
                <w:color w:val="000000"/>
              </w:rPr>
            </w:pPr>
            <w:r w:rsidRPr="00304D9B">
              <w:rPr>
                <w:rFonts w:ascii="Times New Roman" w:eastAsia="Times New Roman" w:hAnsi="Times New Roman" w:cs="Times New Roman"/>
                <w:b/>
                <w:color w:val="000000"/>
              </w:rPr>
              <w:t>Independent Variable</w:t>
            </w:r>
          </w:p>
        </w:tc>
      </w:tr>
      <w:tr w:rsidR="00E5311E" w:rsidRPr="009F7B90" w:rsidTr="00AA03BC">
        <w:trPr>
          <w:trHeight w:val="240"/>
        </w:trPr>
        <w:tc>
          <w:tcPr>
            <w:tcW w:w="3686" w:type="dxa"/>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1559"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Value environment and economy</w:t>
            </w:r>
          </w:p>
        </w:tc>
        <w:tc>
          <w:tcPr>
            <w:tcW w:w="1559"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Knowledge of CO2 from households</w:t>
            </w:r>
          </w:p>
        </w:tc>
        <w:tc>
          <w:tcPr>
            <w:tcW w:w="1508"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Knowledge of Saving Electricity</w:t>
            </w:r>
          </w:p>
        </w:tc>
      </w:tr>
      <w:tr w:rsidR="00E5311E" w:rsidRPr="009F7B90" w:rsidTr="00AA03BC">
        <w:trPr>
          <w:trHeight w:val="240"/>
        </w:trPr>
        <w:tc>
          <w:tcPr>
            <w:tcW w:w="3686" w:type="dxa"/>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Know of 3 things to reduce household energy use</w:t>
            </w:r>
          </w:p>
        </w:tc>
        <w:tc>
          <w:tcPr>
            <w:tcW w:w="2268" w:type="dxa"/>
            <w:gridSpan w:val="2"/>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Correlation Coefficient</w:t>
            </w:r>
          </w:p>
        </w:tc>
        <w:tc>
          <w:tcPr>
            <w:tcW w:w="1559" w:type="dxa"/>
            <w:gridSpan w:val="2"/>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0.023</w:t>
            </w:r>
          </w:p>
        </w:tc>
        <w:tc>
          <w:tcPr>
            <w:tcW w:w="1559" w:type="dxa"/>
            <w:gridSpan w:val="2"/>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0.023</w:t>
            </w:r>
          </w:p>
        </w:tc>
        <w:tc>
          <w:tcPr>
            <w:tcW w:w="1508" w:type="dxa"/>
            <w:gridSpan w:val="2"/>
            <w:shd w:val="clear" w:color="auto" w:fill="9BBB59" w:themeFill="accent3"/>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.296**</w:t>
            </w:r>
          </w:p>
        </w:tc>
      </w:tr>
      <w:tr w:rsidR="00E5311E" w:rsidRPr="009F7B90" w:rsidTr="00AA03BC">
        <w:trPr>
          <w:trHeight w:val="240"/>
        </w:trPr>
        <w:tc>
          <w:tcPr>
            <w:tcW w:w="3686" w:type="dxa"/>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Sig. (2-tailed)</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0.728</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0.053</w:t>
            </w:r>
          </w:p>
        </w:tc>
        <w:tc>
          <w:tcPr>
            <w:tcW w:w="1508"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w:t>
            </w:r>
          </w:p>
        </w:tc>
      </w:tr>
      <w:tr w:rsidR="00E5311E" w:rsidRPr="009F7B90" w:rsidTr="00AA03BC">
        <w:trPr>
          <w:trHeight w:val="240"/>
        </w:trPr>
        <w:tc>
          <w:tcPr>
            <w:tcW w:w="3686" w:type="dxa"/>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N</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225</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241</w:t>
            </w:r>
          </w:p>
        </w:tc>
        <w:tc>
          <w:tcPr>
            <w:tcW w:w="150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242</w:t>
            </w:r>
          </w:p>
        </w:tc>
      </w:tr>
      <w:tr w:rsidR="00E5311E" w:rsidRPr="009F7B90" w:rsidTr="00AA03BC">
        <w:trPr>
          <w:trHeight w:val="240"/>
        </w:trPr>
        <w:tc>
          <w:tcPr>
            <w:tcW w:w="3686" w:type="dxa"/>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Reducing household energy use would help protect environment</w:t>
            </w:r>
          </w:p>
        </w:tc>
        <w:tc>
          <w:tcPr>
            <w:tcW w:w="2268"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Correlation Coefficient</w:t>
            </w:r>
          </w:p>
        </w:tc>
        <w:tc>
          <w:tcPr>
            <w:tcW w:w="1559" w:type="dxa"/>
            <w:gridSpan w:val="2"/>
            <w:tcBorders>
              <w:top w:val="single" w:sz="4" w:space="0" w:color="auto"/>
            </w:tcBorders>
            <w:shd w:val="clear" w:color="auto" w:fill="9BBB59" w:themeFill="accent3"/>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.227**</w:t>
            </w:r>
          </w:p>
        </w:tc>
        <w:tc>
          <w:tcPr>
            <w:tcW w:w="1559" w:type="dxa"/>
            <w:gridSpan w:val="2"/>
            <w:tcBorders>
              <w:top w:val="single" w:sz="4" w:space="0" w:color="auto"/>
            </w:tcBorders>
            <w:shd w:val="clear" w:color="auto" w:fill="F79646" w:themeFill="accent6"/>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.147*</w:t>
            </w:r>
          </w:p>
        </w:tc>
        <w:tc>
          <w:tcPr>
            <w:tcW w:w="1508" w:type="dxa"/>
            <w:gridSpan w:val="2"/>
            <w:tcBorders>
              <w:top w:val="single" w:sz="4" w:space="0" w:color="auto"/>
            </w:tcBorders>
            <w:shd w:val="clear" w:color="auto" w:fill="9BBB59" w:themeFill="accent3"/>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.216**</w:t>
            </w:r>
          </w:p>
        </w:tc>
      </w:tr>
      <w:tr w:rsidR="00E5311E" w:rsidRPr="009F7B90" w:rsidTr="00AA03BC">
        <w:trPr>
          <w:trHeight w:val="240"/>
        </w:trPr>
        <w:tc>
          <w:tcPr>
            <w:tcW w:w="3686" w:type="dxa"/>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Sig. (2-tailed)</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0.001</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0.022</w:t>
            </w:r>
          </w:p>
        </w:tc>
        <w:tc>
          <w:tcPr>
            <w:tcW w:w="1508"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0.001</w:t>
            </w:r>
          </w:p>
        </w:tc>
      </w:tr>
      <w:tr w:rsidR="00E5311E" w:rsidRPr="009F7B90" w:rsidTr="00AA03BC">
        <w:trPr>
          <w:trHeight w:val="240"/>
        </w:trPr>
        <w:tc>
          <w:tcPr>
            <w:tcW w:w="3686" w:type="dxa"/>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N</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227</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243</w:t>
            </w:r>
          </w:p>
        </w:tc>
        <w:tc>
          <w:tcPr>
            <w:tcW w:w="150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244</w:t>
            </w:r>
          </w:p>
        </w:tc>
      </w:tr>
      <w:tr w:rsidR="00E5311E" w:rsidRPr="009F7B90" w:rsidTr="00AA03BC">
        <w:trPr>
          <w:trHeight w:val="240"/>
        </w:trPr>
        <w:tc>
          <w:tcPr>
            <w:tcW w:w="3686" w:type="dxa"/>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Save money to reduce household energy use</w:t>
            </w:r>
          </w:p>
        </w:tc>
        <w:tc>
          <w:tcPr>
            <w:tcW w:w="2268"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Correlation Coefficient</w:t>
            </w:r>
          </w:p>
        </w:tc>
        <w:tc>
          <w:tcPr>
            <w:tcW w:w="1559"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-0.008</w:t>
            </w:r>
          </w:p>
        </w:tc>
        <w:tc>
          <w:tcPr>
            <w:tcW w:w="1559" w:type="dxa"/>
            <w:gridSpan w:val="2"/>
            <w:tcBorders>
              <w:top w:val="single" w:sz="4" w:space="0" w:color="auto"/>
            </w:tcBorders>
            <w:shd w:val="clear" w:color="auto" w:fill="F79646" w:themeFill="accent6"/>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.149*</w:t>
            </w:r>
          </w:p>
        </w:tc>
        <w:tc>
          <w:tcPr>
            <w:tcW w:w="1508" w:type="dxa"/>
            <w:gridSpan w:val="2"/>
            <w:tcBorders>
              <w:top w:val="single" w:sz="4" w:space="0" w:color="auto"/>
            </w:tcBorders>
            <w:shd w:val="clear" w:color="auto" w:fill="9BBB59" w:themeFill="accent3"/>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.232**</w:t>
            </w:r>
          </w:p>
        </w:tc>
      </w:tr>
      <w:tr w:rsidR="00E5311E" w:rsidRPr="009F7B90" w:rsidTr="00AA03BC">
        <w:trPr>
          <w:trHeight w:val="240"/>
        </w:trPr>
        <w:tc>
          <w:tcPr>
            <w:tcW w:w="3686" w:type="dxa"/>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Sig. (2-tailed)</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0.908</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0.02</w:t>
            </w:r>
          </w:p>
        </w:tc>
        <w:tc>
          <w:tcPr>
            <w:tcW w:w="1508"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w:t>
            </w:r>
          </w:p>
        </w:tc>
      </w:tr>
      <w:tr w:rsidR="00E5311E" w:rsidRPr="009F7B90" w:rsidTr="00AA03BC">
        <w:trPr>
          <w:trHeight w:val="240"/>
        </w:trPr>
        <w:tc>
          <w:tcPr>
            <w:tcW w:w="3686" w:type="dxa"/>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N</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227</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243</w:t>
            </w:r>
          </w:p>
        </w:tc>
        <w:tc>
          <w:tcPr>
            <w:tcW w:w="150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244</w:t>
            </w:r>
          </w:p>
        </w:tc>
      </w:tr>
      <w:tr w:rsidR="00E5311E" w:rsidRPr="009F7B90" w:rsidTr="00AA03BC">
        <w:trPr>
          <w:trHeight w:val="240"/>
        </w:trPr>
        <w:tc>
          <w:tcPr>
            <w:tcW w:w="3686" w:type="dxa"/>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Reducing household energy use is i</w:t>
            </w:r>
            <w:r w:rsidRPr="009F7B90">
              <w:rPr>
                <w:rFonts w:ascii="Times New Roman" w:eastAsia="Times New Roman" w:hAnsi="Times New Roman" w:cs="Times New Roman"/>
                <w:b/>
                <w:color w:val="000000"/>
                <w:sz w:val="18"/>
                <w:szCs w:val="18"/>
              </w:rPr>
              <w:t>nconvenient</w:t>
            </w:r>
          </w:p>
        </w:tc>
        <w:tc>
          <w:tcPr>
            <w:tcW w:w="2268"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Correlation Coefficient</w:t>
            </w:r>
          </w:p>
        </w:tc>
        <w:tc>
          <w:tcPr>
            <w:tcW w:w="1559"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-0.081</w:t>
            </w:r>
          </w:p>
        </w:tc>
        <w:tc>
          <w:tcPr>
            <w:tcW w:w="1559"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-0.054</w:t>
            </w:r>
          </w:p>
        </w:tc>
        <w:tc>
          <w:tcPr>
            <w:tcW w:w="1508" w:type="dxa"/>
            <w:gridSpan w:val="2"/>
            <w:tcBorders>
              <w:top w:val="single" w:sz="4" w:space="0" w:color="auto"/>
            </w:tcBorders>
            <w:shd w:val="clear" w:color="auto" w:fill="9BBB59" w:themeFill="accent3"/>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-.226**</w:t>
            </w:r>
          </w:p>
        </w:tc>
      </w:tr>
      <w:tr w:rsidR="00E5311E" w:rsidRPr="009F7B90" w:rsidTr="00AA03BC">
        <w:trPr>
          <w:trHeight w:val="240"/>
        </w:trPr>
        <w:tc>
          <w:tcPr>
            <w:tcW w:w="3686" w:type="dxa"/>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Sig. (2-tailed)</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0.223</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0.406</w:t>
            </w:r>
          </w:p>
        </w:tc>
        <w:tc>
          <w:tcPr>
            <w:tcW w:w="1508"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w:t>
            </w:r>
          </w:p>
        </w:tc>
      </w:tr>
      <w:tr w:rsidR="00E5311E" w:rsidRPr="009F7B90" w:rsidTr="00AA03BC">
        <w:trPr>
          <w:trHeight w:val="240"/>
        </w:trPr>
        <w:tc>
          <w:tcPr>
            <w:tcW w:w="3686" w:type="dxa"/>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N</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226</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240</w:t>
            </w:r>
          </w:p>
        </w:tc>
        <w:tc>
          <w:tcPr>
            <w:tcW w:w="150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241</w:t>
            </w:r>
          </w:p>
        </w:tc>
      </w:tr>
      <w:tr w:rsidR="00E5311E" w:rsidRPr="009F7B90" w:rsidTr="00AA03BC">
        <w:trPr>
          <w:trHeight w:val="240"/>
        </w:trPr>
        <w:tc>
          <w:tcPr>
            <w:tcW w:w="3686" w:type="dxa"/>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Taken steps to reduce household energy use</w:t>
            </w:r>
          </w:p>
        </w:tc>
        <w:tc>
          <w:tcPr>
            <w:tcW w:w="2268"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Correlation Coefficient</w:t>
            </w:r>
          </w:p>
        </w:tc>
        <w:tc>
          <w:tcPr>
            <w:tcW w:w="1559"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0.076</w:t>
            </w:r>
          </w:p>
        </w:tc>
        <w:tc>
          <w:tcPr>
            <w:tcW w:w="1559" w:type="dxa"/>
            <w:gridSpan w:val="2"/>
            <w:tcBorders>
              <w:top w:val="single" w:sz="4" w:space="0" w:color="auto"/>
            </w:tcBorders>
            <w:shd w:val="clear" w:color="auto" w:fill="9BBB59" w:themeFill="accent3"/>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.208**</w:t>
            </w:r>
          </w:p>
        </w:tc>
        <w:tc>
          <w:tcPr>
            <w:tcW w:w="1508" w:type="dxa"/>
            <w:gridSpan w:val="2"/>
            <w:tcBorders>
              <w:top w:val="single" w:sz="4" w:space="0" w:color="auto"/>
            </w:tcBorders>
            <w:shd w:val="clear" w:color="auto" w:fill="9BBB59" w:themeFill="accent3"/>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.379**</w:t>
            </w:r>
          </w:p>
        </w:tc>
      </w:tr>
      <w:tr w:rsidR="00E5311E" w:rsidRPr="009F7B90" w:rsidTr="00AA03BC">
        <w:trPr>
          <w:trHeight w:val="240"/>
        </w:trPr>
        <w:tc>
          <w:tcPr>
            <w:tcW w:w="3686" w:type="dxa"/>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Sig. (2-tailed)</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0.257</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0.001</w:t>
            </w:r>
          </w:p>
        </w:tc>
        <w:tc>
          <w:tcPr>
            <w:tcW w:w="1508"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w:t>
            </w:r>
          </w:p>
        </w:tc>
      </w:tr>
      <w:tr w:rsidR="00E5311E" w:rsidRPr="009F7B90" w:rsidTr="00AA03BC">
        <w:trPr>
          <w:trHeight w:val="240"/>
        </w:trPr>
        <w:tc>
          <w:tcPr>
            <w:tcW w:w="3686" w:type="dxa"/>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N</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227</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243</w:t>
            </w:r>
          </w:p>
        </w:tc>
        <w:tc>
          <w:tcPr>
            <w:tcW w:w="150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244</w:t>
            </w:r>
          </w:p>
        </w:tc>
      </w:tr>
      <w:tr w:rsidR="00E5311E" w:rsidRPr="009F7B90" w:rsidTr="00AA03BC">
        <w:trPr>
          <w:trHeight w:val="240"/>
        </w:trPr>
        <w:tc>
          <w:tcPr>
            <w:tcW w:w="3686" w:type="dxa"/>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Always actively reducing household energy use</w:t>
            </w:r>
          </w:p>
        </w:tc>
        <w:tc>
          <w:tcPr>
            <w:tcW w:w="2268"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Correlation Coefficient</w:t>
            </w:r>
          </w:p>
        </w:tc>
        <w:tc>
          <w:tcPr>
            <w:tcW w:w="1559"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0.109</w:t>
            </w:r>
          </w:p>
        </w:tc>
        <w:tc>
          <w:tcPr>
            <w:tcW w:w="1559" w:type="dxa"/>
            <w:gridSpan w:val="2"/>
            <w:tcBorders>
              <w:top w:val="single" w:sz="4" w:space="0" w:color="auto"/>
            </w:tcBorders>
            <w:shd w:val="clear" w:color="auto" w:fill="9BBB59" w:themeFill="accent3"/>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.298**</w:t>
            </w:r>
          </w:p>
        </w:tc>
        <w:tc>
          <w:tcPr>
            <w:tcW w:w="1508" w:type="dxa"/>
            <w:gridSpan w:val="2"/>
            <w:tcBorders>
              <w:top w:val="single" w:sz="4" w:space="0" w:color="auto"/>
            </w:tcBorders>
            <w:shd w:val="clear" w:color="auto" w:fill="9BBB59" w:themeFill="accent3"/>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.470**</w:t>
            </w:r>
          </w:p>
        </w:tc>
      </w:tr>
      <w:tr w:rsidR="00E5311E" w:rsidRPr="009F7B90" w:rsidTr="00AA03BC">
        <w:trPr>
          <w:trHeight w:val="240"/>
        </w:trPr>
        <w:tc>
          <w:tcPr>
            <w:tcW w:w="3686" w:type="dxa"/>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Sig. (2-tailed)</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0.1</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w:t>
            </w:r>
          </w:p>
        </w:tc>
        <w:tc>
          <w:tcPr>
            <w:tcW w:w="1508"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w:t>
            </w:r>
          </w:p>
        </w:tc>
      </w:tr>
      <w:tr w:rsidR="00E5311E" w:rsidRPr="009F7B90" w:rsidTr="00AA03BC">
        <w:trPr>
          <w:trHeight w:val="240"/>
        </w:trPr>
        <w:tc>
          <w:tcPr>
            <w:tcW w:w="3686" w:type="dxa"/>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N</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228</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244</w:t>
            </w:r>
          </w:p>
        </w:tc>
        <w:tc>
          <w:tcPr>
            <w:tcW w:w="150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245</w:t>
            </w:r>
          </w:p>
        </w:tc>
      </w:tr>
      <w:tr w:rsidR="00E5311E" w:rsidRPr="009F7B90" w:rsidTr="00AA03BC">
        <w:trPr>
          <w:trHeight w:val="240"/>
        </w:trPr>
        <w:tc>
          <w:tcPr>
            <w:tcW w:w="3686" w:type="dxa"/>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Upgrade insulation or heating to increase energy efficiency</w:t>
            </w:r>
          </w:p>
        </w:tc>
        <w:tc>
          <w:tcPr>
            <w:tcW w:w="2268"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Correlation Coefficient</w:t>
            </w:r>
          </w:p>
        </w:tc>
        <w:tc>
          <w:tcPr>
            <w:tcW w:w="1559"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-0.075</w:t>
            </w:r>
          </w:p>
        </w:tc>
        <w:tc>
          <w:tcPr>
            <w:tcW w:w="1559"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0.095</w:t>
            </w:r>
          </w:p>
        </w:tc>
        <w:tc>
          <w:tcPr>
            <w:tcW w:w="1508" w:type="dxa"/>
            <w:gridSpan w:val="2"/>
            <w:tcBorders>
              <w:top w:val="single" w:sz="4" w:space="0" w:color="auto"/>
            </w:tcBorders>
            <w:shd w:val="clear" w:color="auto" w:fill="9BBB59" w:themeFill="accent3"/>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.222**</w:t>
            </w:r>
          </w:p>
        </w:tc>
      </w:tr>
      <w:tr w:rsidR="00E5311E" w:rsidRPr="009F7B90" w:rsidTr="00AA03BC">
        <w:trPr>
          <w:trHeight w:val="240"/>
        </w:trPr>
        <w:tc>
          <w:tcPr>
            <w:tcW w:w="3686" w:type="dxa"/>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Sig. (2-tailed)</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0.263</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0.141</w:t>
            </w:r>
          </w:p>
        </w:tc>
        <w:tc>
          <w:tcPr>
            <w:tcW w:w="1508"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0.001</w:t>
            </w:r>
          </w:p>
        </w:tc>
      </w:tr>
      <w:tr w:rsidR="00E5311E" w:rsidRPr="009F7B90" w:rsidTr="00AA03BC">
        <w:trPr>
          <w:trHeight w:val="240"/>
        </w:trPr>
        <w:tc>
          <w:tcPr>
            <w:tcW w:w="3686" w:type="dxa"/>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N</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226</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241</w:t>
            </w:r>
          </w:p>
        </w:tc>
        <w:tc>
          <w:tcPr>
            <w:tcW w:w="150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242</w:t>
            </w:r>
          </w:p>
        </w:tc>
      </w:tr>
      <w:tr w:rsidR="00E5311E" w:rsidRPr="009F7B90" w:rsidTr="00AA03BC">
        <w:trPr>
          <w:trHeight w:val="240"/>
        </w:trPr>
        <w:tc>
          <w:tcPr>
            <w:tcW w:w="3686" w:type="dxa"/>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Buy energy efficient appliances to reduce electricity consumption</w:t>
            </w:r>
          </w:p>
        </w:tc>
        <w:tc>
          <w:tcPr>
            <w:tcW w:w="2268"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Correlation Coefficient</w:t>
            </w:r>
          </w:p>
        </w:tc>
        <w:tc>
          <w:tcPr>
            <w:tcW w:w="1559"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0.002</w:t>
            </w:r>
          </w:p>
        </w:tc>
        <w:tc>
          <w:tcPr>
            <w:tcW w:w="1559"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0.053</w:t>
            </w:r>
          </w:p>
        </w:tc>
        <w:tc>
          <w:tcPr>
            <w:tcW w:w="1508" w:type="dxa"/>
            <w:gridSpan w:val="2"/>
            <w:tcBorders>
              <w:top w:val="single" w:sz="4" w:space="0" w:color="auto"/>
            </w:tcBorders>
            <w:shd w:val="clear" w:color="auto" w:fill="9BBB59" w:themeFill="accent3"/>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.268**</w:t>
            </w:r>
          </w:p>
        </w:tc>
      </w:tr>
      <w:tr w:rsidR="00E5311E" w:rsidRPr="009F7B90" w:rsidTr="00AA03BC">
        <w:trPr>
          <w:trHeight w:val="240"/>
        </w:trPr>
        <w:tc>
          <w:tcPr>
            <w:tcW w:w="3686" w:type="dxa"/>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Sig. (2-tailed)</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0.973</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0.413</w:t>
            </w:r>
          </w:p>
        </w:tc>
        <w:tc>
          <w:tcPr>
            <w:tcW w:w="1508"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w:t>
            </w:r>
          </w:p>
        </w:tc>
      </w:tr>
      <w:tr w:rsidR="00E5311E" w:rsidRPr="009F7B90" w:rsidTr="00AA03BC">
        <w:trPr>
          <w:trHeight w:val="240"/>
        </w:trPr>
        <w:tc>
          <w:tcPr>
            <w:tcW w:w="3686" w:type="dxa"/>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N</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226</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242</w:t>
            </w:r>
          </w:p>
        </w:tc>
        <w:tc>
          <w:tcPr>
            <w:tcW w:w="150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243</w:t>
            </w:r>
          </w:p>
        </w:tc>
      </w:tr>
      <w:tr w:rsidR="00E5311E" w:rsidRPr="009F7B90" w:rsidTr="00AA03BC">
        <w:trPr>
          <w:trHeight w:val="240"/>
        </w:trPr>
        <w:tc>
          <w:tcPr>
            <w:tcW w:w="3686" w:type="dxa"/>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Changing habits to reduce household electricity use</w:t>
            </w:r>
          </w:p>
        </w:tc>
        <w:tc>
          <w:tcPr>
            <w:tcW w:w="2268"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Correlation Coefficient</w:t>
            </w:r>
          </w:p>
        </w:tc>
        <w:tc>
          <w:tcPr>
            <w:tcW w:w="1559"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0.118</w:t>
            </w:r>
          </w:p>
        </w:tc>
        <w:tc>
          <w:tcPr>
            <w:tcW w:w="1559" w:type="dxa"/>
            <w:gridSpan w:val="2"/>
            <w:tcBorders>
              <w:top w:val="single" w:sz="4" w:space="0" w:color="auto"/>
            </w:tcBorders>
            <w:shd w:val="clear" w:color="auto" w:fill="F79646" w:themeFill="accent6"/>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.164*</w:t>
            </w:r>
          </w:p>
        </w:tc>
        <w:tc>
          <w:tcPr>
            <w:tcW w:w="1508" w:type="dxa"/>
            <w:gridSpan w:val="2"/>
            <w:tcBorders>
              <w:top w:val="single" w:sz="4" w:space="0" w:color="auto"/>
            </w:tcBorders>
            <w:shd w:val="clear" w:color="auto" w:fill="9BBB59" w:themeFill="accent3"/>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.337**</w:t>
            </w:r>
          </w:p>
        </w:tc>
      </w:tr>
      <w:tr w:rsidR="00E5311E" w:rsidRPr="009F7B90" w:rsidTr="00AA03BC">
        <w:trPr>
          <w:trHeight w:val="240"/>
        </w:trPr>
        <w:tc>
          <w:tcPr>
            <w:tcW w:w="3686" w:type="dxa"/>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Sig. (2-tailed)</w:t>
            </w:r>
          </w:p>
        </w:tc>
        <w:tc>
          <w:tcPr>
            <w:tcW w:w="1559" w:type="dxa"/>
            <w:gridSpan w:val="2"/>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0.077</w:t>
            </w:r>
          </w:p>
        </w:tc>
        <w:tc>
          <w:tcPr>
            <w:tcW w:w="1559" w:type="dxa"/>
            <w:gridSpan w:val="2"/>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0.011</w:t>
            </w:r>
          </w:p>
        </w:tc>
        <w:tc>
          <w:tcPr>
            <w:tcW w:w="1508" w:type="dxa"/>
            <w:gridSpan w:val="2"/>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w:t>
            </w:r>
          </w:p>
        </w:tc>
      </w:tr>
      <w:tr w:rsidR="00E5311E" w:rsidRPr="009F7B90" w:rsidTr="00AA03BC">
        <w:trPr>
          <w:trHeight w:val="240"/>
        </w:trPr>
        <w:tc>
          <w:tcPr>
            <w:tcW w:w="3686" w:type="dxa"/>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N</w:t>
            </w:r>
          </w:p>
        </w:tc>
        <w:tc>
          <w:tcPr>
            <w:tcW w:w="1559" w:type="dxa"/>
            <w:gridSpan w:val="2"/>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226</w:t>
            </w:r>
          </w:p>
        </w:tc>
        <w:tc>
          <w:tcPr>
            <w:tcW w:w="1559" w:type="dxa"/>
            <w:gridSpan w:val="2"/>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242</w:t>
            </w:r>
          </w:p>
        </w:tc>
        <w:tc>
          <w:tcPr>
            <w:tcW w:w="1508" w:type="dxa"/>
            <w:gridSpan w:val="2"/>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243</w:t>
            </w:r>
          </w:p>
        </w:tc>
      </w:tr>
      <w:tr w:rsidR="00E5311E" w:rsidRPr="009F7B90" w:rsidTr="00AA03BC">
        <w:trPr>
          <w:trHeight w:val="240"/>
        </w:trPr>
        <w:tc>
          <w:tcPr>
            <w:tcW w:w="3686" w:type="dxa"/>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Energy saving light bulbs throughout the house</w:t>
            </w:r>
          </w:p>
        </w:tc>
        <w:tc>
          <w:tcPr>
            <w:tcW w:w="2268" w:type="dxa"/>
            <w:gridSpan w:val="2"/>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Correlation Coefficient</w:t>
            </w:r>
          </w:p>
        </w:tc>
        <w:tc>
          <w:tcPr>
            <w:tcW w:w="1559" w:type="dxa"/>
            <w:gridSpan w:val="2"/>
            <w:shd w:val="clear" w:color="auto" w:fill="9BBB59" w:themeFill="accent3"/>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.179**</w:t>
            </w:r>
          </w:p>
        </w:tc>
        <w:tc>
          <w:tcPr>
            <w:tcW w:w="1559" w:type="dxa"/>
            <w:gridSpan w:val="2"/>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0.115</w:t>
            </w:r>
          </w:p>
        </w:tc>
        <w:tc>
          <w:tcPr>
            <w:tcW w:w="1508" w:type="dxa"/>
            <w:gridSpan w:val="2"/>
            <w:shd w:val="clear" w:color="auto" w:fill="9BBB59" w:themeFill="accent3"/>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.207**</w:t>
            </w:r>
          </w:p>
        </w:tc>
      </w:tr>
      <w:tr w:rsidR="00E5311E" w:rsidRPr="009F7B90" w:rsidTr="00AA03BC">
        <w:trPr>
          <w:trHeight w:val="240"/>
        </w:trPr>
        <w:tc>
          <w:tcPr>
            <w:tcW w:w="3686" w:type="dxa"/>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Sig. (2-tailed)</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0.007</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0.073</w:t>
            </w:r>
          </w:p>
        </w:tc>
        <w:tc>
          <w:tcPr>
            <w:tcW w:w="1508"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0.001</w:t>
            </w:r>
          </w:p>
        </w:tc>
      </w:tr>
      <w:tr w:rsidR="00E5311E" w:rsidRPr="009F7B90" w:rsidTr="00AA03BC">
        <w:trPr>
          <w:trHeight w:val="240"/>
        </w:trPr>
        <w:tc>
          <w:tcPr>
            <w:tcW w:w="3686" w:type="dxa"/>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N</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227</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243</w:t>
            </w:r>
          </w:p>
        </w:tc>
        <w:tc>
          <w:tcPr>
            <w:tcW w:w="150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244</w:t>
            </w:r>
          </w:p>
        </w:tc>
      </w:tr>
      <w:tr w:rsidR="00E5311E" w:rsidRPr="009F7B90" w:rsidTr="00AA03BC">
        <w:trPr>
          <w:trHeight w:val="240"/>
        </w:trPr>
        <w:tc>
          <w:tcPr>
            <w:tcW w:w="3686" w:type="dxa"/>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Paying more for electricity instead of changing behaviour</w:t>
            </w:r>
          </w:p>
        </w:tc>
        <w:tc>
          <w:tcPr>
            <w:tcW w:w="2268"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Correlation Coefficient</w:t>
            </w:r>
          </w:p>
        </w:tc>
        <w:tc>
          <w:tcPr>
            <w:tcW w:w="1559"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0.034</w:t>
            </w:r>
          </w:p>
        </w:tc>
        <w:tc>
          <w:tcPr>
            <w:tcW w:w="1559"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-0.027</w:t>
            </w:r>
          </w:p>
        </w:tc>
        <w:tc>
          <w:tcPr>
            <w:tcW w:w="1508"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-0.113</w:t>
            </w:r>
          </w:p>
        </w:tc>
      </w:tr>
      <w:tr w:rsidR="00E5311E" w:rsidRPr="009F7B90" w:rsidTr="00AA03BC">
        <w:trPr>
          <w:trHeight w:val="240"/>
        </w:trPr>
        <w:tc>
          <w:tcPr>
            <w:tcW w:w="3686" w:type="dxa"/>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Sig. (2-tailed)</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0.614</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0.673</w:t>
            </w:r>
          </w:p>
        </w:tc>
        <w:tc>
          <w:tcPr>
            <w:tcW w:w="1508"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0.078</w:t>
            </w:r>
          </w:p>
        </w:tc>
      </w:tr>
      <w:tr w:rsidR="00E5311E" w:rsidRPr="009F7B90" w:rsidTr="00AA03BC">
        <w:trPr>
          <w:trHeight w:val="240"/>
        </w:trPr>
        <w:tc>
          <w:tcPr>
            <w:tcW w:w="3686" w:type="dxa"/>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N</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228</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244</w:t>
            </w:r>
          </w:p>
        </w:tc>
        <w:tc>
          <w:tcPr>
            <w:tcW w:w="150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245</w:t>
            </w:r>
          </w:p>
        </w:tc>
      </w:tr>
      <w:tr w:rsidR="00E5311E" w:rsidRPr="009F7B90" w:rsidTr="00AA03BC">
        <w:trPr>
          <w:trHeight w:val="240"/>
        </w:trPr>
        <w:tc>
          <w:tcPr>
            <w:tcW w:w="3686" w:type="dxa"/>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Using the main thermostat or main radiator valves to control heating</w:t>
            </w:r>
          </w:p>
        </w:tc>
        <w:tc>
          <w:tcPr>
            <w:tcW w:w="2268"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Correlation Coefficient</w:t>
            </w:r>
          </w:p>
        </w:tc>
        <w:tc>
          <w:tcPr>
            <w:tcW w:w="1559"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-0.108</w:t>
            </w:r>
          </w:p>
        </w:tc>
        <w:tc>
          <w:tcPr>
            <w:tcW w:w="1559" w:type="dxa"/>
            <w:gridSpan w:val="2"/>
            <w:tcBorders>
              <w:top w:val="single" w:sz="4" w:space="0" w:color="auto"/>
            </w:tcBorders>
            <w:shd w:val="clear" w:color="auto" w:fill="F79646" w:themeFill="accent6"/>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.139*</w:t>
            </w:r>
          </w:p>
        </w:tc>
        <w:tc>
          <w:tcPr>
            <w:tcW w:w="1508" w:type="dxa"/>
            <w:gridSpan w:val="2"/>
            <w:tcBorders>
              <w:top w:val="single" w:sz="4" w:space="0" w:color="auto"/>
            </w:tcBorders>
            <w:shd w:val="clear" w:color="auto" w:fill="9BBB59" w:themeFill="accent3"/>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.292**</w:t>
            </w:r>
          </w:p>
        </w:tc>
      </w:tr>
      <w:tr w:rsidR="00E5311E" w:rsidRPr="009F7B90" w:rsidTr="00AA03BC">
        <w:trPr>
          <w:trHeight w:val="240"/>
        </w:trPr>
        <w:tc>
          <w:tcPr>
            <w:tcW w:w="3686" w:type="dxa"/>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Sig. (2-tailed)</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0.105</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0.031</w:t>
            </w:r>
          </w:p>
        </w:tc>
        <w:tc>
          <w:tcPr>
            <w:tcW w:w="1508"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w:t>
            </w:r>
          </w:p>
        </w:tc>
      </w:tr>
      <w:tr w:rsidR="00E5311E" w:rsidRPr="009F7B90" w:rsidTr="00AA03BC">
        <w:trPr>
          <w:trHeight w:val="240"/>
        </w:trPr>
        <w:tc>
          <w:tcPr>
            <w:tcW w:w="3686" w:type="dxa"/>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N</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225</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241</w:t>
            </w:r>
          </w:p>
        </w:tc>
        <w:tc>
          <w:tcPr>
            <w:tcW w:w="150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242</w:t>
            </w:r>
          </w:p>
        </w:tc>
      </w:tr>
      <w:tr w:rsidR="00E5311E" w:rsidRPr="009F7B90" w:rsidTr="00AA03BC">
        <w:trPr>
          <w:trHeight w:val="240"/>
        </w:trPr>
        <w:tc>
          <w:tcPr>
            <w:tcW w:w="3686" w:type="dxa"/>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Heating all or parts of home</w:t>
            </w:r>
          </w:p>
        </w:tc>
        <w:tc>
          <w:tcPr>
            <w:tcW w:w="2268"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Correlation Coefficient</w:t>
            </w:r>
          </w:p>
        </w:tc>
        <w:tc>
          <w:tcPr>
            <w:tcW w:w="1559"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0.051</w:t>
            </w:r>
          </w:p>
        </w:tc>
        <w:tc>
          <w:tcPr>
            <w:tcW w:w="1559"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-0.021</w:t>
            </w:r>
          </w:p>
        </w:tc>
        <w:tc>
          <w:tcPr>
            <w:tcW w:w="1508"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-0.041</w:t>
            </w:r>
          </w:p>
        </w:tc>
      </w:tr>
      <w:tr w:rsidR="00E5311E" w:rsidRPr="009F7B90" w:rsidTr="00AA03BC">
        <w:trPr>
          <w:trHeight w:val="240"/>
        </w:trPr>
        <w:tc>
          <w:tcPr>
            <w:tcW w:w="3686" w:type="dxa"/>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Sig. (2-tailed)</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0.448</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0.746</w:t>
            </w:r>
          </w:p>
        </w:tc>
        <w:tc>
          <w:tcPr>
            <w:tcW w:w="1508"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0.53</w:t>
            </w:r>
          </w:p>
        </w:tc>
      </w:tr>
      <w:tr w:rsidR="00E5311E" w:rsidRPr="009F7B90" w:rsidTr="00AA03BC">
        <w:trPr>
          <w:trHeight w:val="240"/>
        </w:trPr>
        <w:tc>
          <w:tcPr>
            <w:tcW w:w="3686" w:type="dxa"/>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N</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225</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242</w:t>
            </w:r>
          </w:p>
        </w:tc>
        <w:tc>
          <w:tcPr>
            <w:tcW w:w="150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242</w:t>
            </w:r>
          </w:p>
        </w:tc>
      </w:tr>
      <w:tr w:rsidR="00E5311E" w:rsidRPr="009F7B90" w:rsidTr="00AA03BC">
        <w:trPr>
          <w:trHeight w:val="240"/>
        </w:trPr>
        <w:tc>
          <w:tcPr>
            <w:tcW w:w="3686" w:type="dxa"/>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Reduce temperature or turn off heating</w:t>
            </w:r>
          </w:p>
        </w:tc>
        <w:tc>
          <w:tcPr>
            <w:tcW w:w="2268"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Correlation Coefficient</w:t>
            </w:r>
          </w:p>
        </w:tc>
        <w:tc>
          <w:tcPr>
            <w:tcW w:w="1559"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-0.019</w:t>
            </w:r>
          </w:p>
        </w:tc>
        <w:tc>
          <w:tcPr>
            <w:tcW w:w="1559"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0.137</w:t>
            </w:r>
          </w:p>
        </w:tc>
        <w:tc>
          <w:tcPr>
            <w:tcW w:w="1508" w:type="dxa"/>
            <w:gridSpan w:val="2"/>
            <w:tcBorders>
              <w:top w:val="single" w:sz="4" w:space="0" w:color="auto"/>
            </w:tcBorders>
            <w:shd w:val="clear" w:color="auto" w:fill="FF0000"/>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0.234</w:t>
            </w:r>
          </w:p>
        </w:tc>
      </w:tr>
      <w:tr w:rsidR="00E5311E" w:rsidRPr="009F7B90" w:rsidTr="00AA03BC">
        <w:trPr>
          <w:trHeight w:val="240"/>
        </w:trPr>
        <w:tc>
          <w:tcPr>
            <w:tcW w:w="3686" w:type="dxa"/>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bottom w:val="nil"/>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Sig. (2-tailed)</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0.908</w:t>
            </w:r>
          </w:p>
        </w:tc>
        <w:tc>
          <w:tcPr>
            <w:tcW w:w="1559"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0.362</w:t>
            </w:r>
          </w:p>
        </w:tc>
        <w:tc>
          <w:tcPr>
            <w:tcW w:w="1508" w:type="dxa"/>
            <w:gridSpan w:val="2"/>
            <w:tcBorders>
              <w:bottom w:val="nil"/>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0.118</w:t>
            </w:r>
          </w:p>
        </w:tc>
      </w:tr>
      <w:tr w:rsidR="00E5311E" w:rsidRPr="009F7B90" w:rsidTr="00AA03BC">
        <w:trPr>
          <w:trHeight w:val="240"/>
        </w:trPr>
        <w:tc>
          <w:tcPr>
            <w:tcW w:w="3686" w:type="dxa"/>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226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N</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40</w:t>
            </w:r>
          </w:p>
        </w:tc>
        <w:tc>
          <w:tcPr>
            <w:tcW w:w="1559"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46</w:t>
            </w:r>
          </w:p>
        </w:tc>
        <w:tc>
          <w:tcPr>
            <w:tcW w:w="1508" w:type="dxa"/>
            <w:gridSpan w:val="2"/>
            <w:tcBorders>
              <w:top w:val="nil"/>
              <w:bottom w:val="single" w:sz="4" w:space="0" w:color="auto"/>
            </w:tcBorders>
            <w:shd w:val="clear" w:color="auto" w:fill="auto"/>
            <w:noWrap/>
            <w:vAlign w:val="bottom"/>
            <w:hideMark/>
          </w:tcPr>
          <w:p w:rsidR="00E5311E" w:rsidRPr="009F7B90" w:rsidRDefault="00E5311E" w:rsidP="00AA03BC">
            <w:pPr>
              <w:spacing w:after="0" w:line="240" w:lineRule="auto"/>
              <w:jc w:val="right"/>
              <w:rPr>
                <w:rFonts w:ascii="Times New Roman" w:eastAsia="Times New Roman" w:hAnsi="Times New Roman" w:cs="Times New Roman"/>
                <w:b/>
                <w:color w:val="000000"/>
                <w:sz w:val="18"/>
                <w:szCs w:val="18"/>
              </w:rPr>
            </w:pPr>
            <w:r w:rsidRPr="009F7B90">
              <w:rPr>
                <w:rFonts w:ascii="Times New Roman" w:eastAsia="Times New Roman" w:hAnsi="Times New Roman" w:cs="Times New Roman"/>
                <w:b/>
                <w:color w:val="000000"/>
                <w:sz w:val="18"/>
                <w:szCs w:val="18"/>
              </w:rPr>
              <w:t>46</w:t>
            </w:r>
          </w:p>
        </w:tc>
      </w:tr>
      <w:tr w:rsidR="00E5311E" w:rsidRPr="009F7B90" w:rsidTr="00AA03BC">
        <w:trPr>
          <w:trHeight w:val="240"/>
        </w:trPr>
        <w:tc>
          <w:tcPr>
            <w:tcW w:w="5670"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Pr>
                <w:rFonts w:ascii="Times New Roman" w:eastAsia="Times New Roman" w:hAnsi="Times New Roman" w:cs="Times New Roman"/>
                <w:b/>
                <w:noProof/>
                <w:color w:val="000000"/>
                <w:sz w:val="18"/>
                <w:szCs w:val="18"/>
                <w:lang w:val="en-GB" w:eastAsia="en-GB"/>
              </w:rPr>
              <w:lastRenderedPageBreak/>
              <mc:AlternateContent>
                <mc:Choice Requires="wps">
                  <w:drawing>
                    <wp:anchor distT="0" distB="0" distL="114300" distR="114300" simplePos="0" relativeHeight="251661312" behindDoc="0" locked="0" layoutInCell="1" allowOverlap="1" wp14:anchorId="46BE44AA" wp14:editId="0C5D0295">
                      <wp:simplePos x="0" y="0"/>
                      <wp:positionH relativeFrom="column">
                        <wp:posOffset>2755900</wp:posOffset>
                      </wp:positionH>
                      <wp:positionV relativeFrom="paragraph">
                        <wp:posOffset>-1905</wp:posOffset>
                      </wp:positionV>
                      <wp:extent cx="533400" cy="9525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533400" cy="95250"/>
                              </a:xfrm>
                              <a:prstGeom prst="rect">
                                <a:avLst/>
                              </a:prstGeom>
                              <a:solidFill>
                                <a:schemeClr val="accent6"/>
                              </a:solidFill>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1F6288" id="Rectangle 4" o:spid="_x0000_s1026" style="position:absolute;margin-left:217pt;margin-top:-.15pt;width:42pt;height: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" fillcolor="#f79646 [3209]" strokecolor="black [3200]" strokeweight="1pt"/>
                  </w:pict>
                </mc:Fallback>
              </mc:AlternateContent>
            </w:r>
            <w:r w:rsidRPr="009F7B90">
              <w:rPr>
                <w:rFonts w:ascii="Times New Roman" w:eastAsia="Times New Roman" w:hAnsi="Times New Roman" w:cs="Times New Roman"/>
                <w:b/>
                <w:color w:val="000000"/>
                <w:sz w:val="18"/>
                <w:szCs w:val="18"/>
              </w:rPr>
              <w:t>* Correlation is significant at the 0.05 level (2-tailed).</w:t>
            </w:r>
            <w:r>
              <w:rPr>
                <w:rFonts w:ascii="Times New Roman" w:eastAsia="Times New Roman" w:hAnsi="Times New Roman" w:cs="Times New Roman"/>
                <w:b/>
                <w:color w:val="000000"/>
                <w:sz w:val="18"/>
                <w:szCs w:val="18"/>
              </w:rPr>
              <w:t xml:space="preserve"> </w:t>
            </w:r>
          </w:p>
        </w:tc>
        <w:tc>
          <w:tcPr>
            <w:tcW w:w="1560"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1196"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1077" w:type="dxa"/>
            <w:gridSpan w:val="2"/>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1077" w:type="dxa"/>
            <w:tcBorders>
              <w:top w:val="single" w:sz="4" w:space="0" w:color="auto"/>
            </w:tcBorders>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r>
      <w:tr w:rsidR="00E5311E" w:rsidRPr="009F7B90" w:rsidTr="00AA03BC">
        <w:trPr>
          <w:trHeight w:val="240"/>
        </w:trPr>
        <w:tc>
          <w:tcPr>
            <w:tcW w:w="5670" w:type="dxa"/>
            <w:gridSpan w:val="2"/>
            <w:shd w:val="clear" w:color="auto" w:fill="auto"/>
            <w:noWrap/>
            <w:vAlign w:val="bottom"/>
            <w:hideMark/>
          </w:tcPr>
          <w:p w:rsidR="00E5311E" w:rsidRDefault="00E5311E" w:rsidP="00AA03BC">
            <w:pPr>
              <w:spacing w:after="0" w:line="240" w:lineRule="auto"/>
              <w:rPr>
                <w:rFonts w:ascii="Times New Roman" w:eastAsia="Times New Roman" w:hAnsi="Times New Roman" w:cs="Times New Roman"/>
                <w:b/>
                <w:color w:val="000000"/>
                <w:sz w:val="18"/>
                <w:szCs w:val="18"/>
              </w:rPr>
            </w:pPr>
            <w:r>
              <w:rPr>
                <w:rFonts w:ascii="Times New Roman" w:eastAsia="Times New Roman" w:hAnsi="Times New Roman" w:cs="Times New Roman"/>
                <w:b/>
                <w:noProof/>
                <w:color w:val="000000"/>
                <w:sz w:val="18"/>
                <w:szCs w:val="18"/>
                <w:lang w:val="en-GB" w:eastAsia="en-GB"/>
              </w:rPr>
              <mc:AlternateContent>
                <mc:Choice Requires="wps">
                  <w:drawing>
                    <wp:anchor distT="0" distB="0" distL="114300" distR="114300" simplePos="0" relativeHeight="251659264" behindDoc="0" locked="0" layoutInCell="1" allowOverlap="1" wp14:anchorId="6738B2EB" wp14:editId="0534C255">
                      <wp:simplePos x="0" y="0"/>
                      <wp:positionH relativeFrom="column">
                        <wp:posOffset>3161030</wp:posOffset>
                      </wp:positionH>
                      <wp:positionV relativeFrom="paragraph">
                        <wp:posOffset>12700</wp:posOffset>
                      </wp:positionV>
                      <wp:extent cx="523875" cy="95250"/>
                      <wp:effectExtent l="0" t="0" r="28575" b="19050"/>
                      <wp:wrapNone/>
                      <wp:docPr id="1" name="Rectangle 1"/>
                      <wp:cNvGraphicFramePr/>
                      <a:graphic xmlns:a="http://schemas.openxmlformats.org/drawingml/2006/main">
                        <a:graphicData uri="http://schemas.microsoft.com/office/word/2010/wordprocessingShape">
                          <wps:wsp>
                            <wps:cNvSpPr/>
                            <wps:spPr>
                              <a:xfrm>
                                <a:off x="0" y="0"/>
                                <a:ext cx="523875" cy="95250"/>
                              </a:xfrm>
                              <a:prstGeom prst="rect">
                                <a:avLst/>
                              </a:prstGeom>
                              <a:solidFill>
                                <a:schemeClr val="accent3"/>
                              </a:solidFill>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760E64" id="Rectangle 1" o:spid="_x0000_s1026" style="position:absolute;margin-left:248.9pt;margin-top:1pt;width:41.25pt;height: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" fillcolor="#9bbb59 [3206]" strokecolor="black [3200]" strokeweight="1pt"/>
                  </w:pict>
                </mc:Fallback>
              </mc:AlternateContent>
            </w:r>
            <w:r w:rsidRPr="009F7B90">
              <w:rPr>
                <w:rFonts w:ascii="Times New Roman" w:eastAsia="Times New Roman" w:hAnsi="Times New Roman" w:cs="Times New Roman"/>
                <w:b/>
                <w:color w:val="000000"/>
                <w:sz w:val="18"/>
                <w:szCs w:val="18"/>
              </w:rPr>
              <w:t>** Correlation is significant at the 0.01 level (2-tailed).</w:t>
            </w:r>
          </w:p>
          <w:p w:rsidR="00E5311E" w:rsidRDefault="00E5311E" w:rsidP="00AA03BC">
            <w:pPr>
              <w:spacing w:after="0" w:line="240" w:lineRule="auto"/>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 xml:space="preserve">       Non-significant correlations</w:t>
            </w:r>
          </w:p>
          <w:p w:rsidR="00E5311E" w:rsidRPr="009F7B90" w:rsidRDefault="00E5311E" w:rsidP="00AA03BC">
            <w:pPr>
              <w:spacing w:after="0" w:line="240" w:lineRule="auto"/>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 xml:space="preserve">         N=Number of cases</w:t>
            </w:r>
          </w:p>
        </w:tc>
        <w:tc>
          <w:tcPr>
            <w:tcW w:w="1560" w:type="dxa"/>
            <w:gridSpan w:val="2"/>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r w:rsidRPr="00C15E54">
              <w:rPr>
                <w:rFonts w:ascii="Times New Roman" w:eastAsia="Times New Roman" w:hAnsi="Times New Roman" w:cs="Times New Roman"/>
                <w:b/>
                <w:noProof/>
                <w:sz w:val="18"/>
                <w:szCs w:val="18"/>
                <w:lang w:val="en-GB" w:eastAsia="en-GB"/>
              </w:rPr>
              <mc:AlternateContent>
                <mc:Choice Requires="wps">
                  <w:drawing>
                    <wp:anchor distT="0" distB="0" distL="114300" distR="114300" simplePos="0" relativeHeight="251660288" behindDoc="0" locked="0" layoutInCell="1" allowOverlap="1" wp14:anchorId="540FEC01" wp14:editId="01DDB3E4">
                      <wp:simplePos x="0" y="0"/>
                      <wp:positionH relativeFrom="column">
                        <wp:posOffset>-24130</wp:posOffset>
                      </wp:positionH>
                      <wp:positionV relativeFrom="paragraph">
                        <wp:posOffset>-260985</wp:posOffset>
                      </wp:positionV>
                      <wp:extent cx="590550" cy="95250"/>
                      <wp:effectExtent l="0" t="0" r="19050" b="19050"/>
                      <wp:wrapNone/>
                      <wp:docPr id="3" name="Rectangle 3"/>
                      <wp:cNvGraphicFramePr/>
                      <a:graphic xmlns:a="http://schemas.openxmlformats.org/drawingml/2006/main">
                        <a:graphicData uri="http://schemas.microsoft.com/office/word/2010/wordprocessingShape">
                          <wps:wsp>
                            <wps:cNvSpPr/>
                            <wps:spPr>
                              <a:xfrm>
                                <a:off x="0" y="0"/>
                                <a:ext cx="590550" cy="95250"/>
                              </a:xfrm>
                              <a:prstGeom prst="rect">
                                <a:avLst/>
                              </a:prstGeom>
                              <a:solidFill>
                                <a:srgbClr val="FF0000"/>
                              </a:solidFill>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819781" id="Rectangle 3" o:spid="_x0000_s1026" style="position:absolute;margin-left:-1.9pt;margin-top:-20.55pt;width:46.5pt;height: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" fillcolor="red" strokecolor="black [3200]" strokeweight="1pt"/>
                  </w:pict>
                </mc:Fallback>
              </mc:AlternateContent>
            </w:r>
          </w:p>
        </w:tc>
        <w:tc>
          <w:tcPr>
            <w:tcW w:w="1196" w:type="dxa"/>
            <w:gridSpan w:val="2"/>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1077" w:type="dxa"/>
            <w:gridSpan w:val="2"/>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c>
          <w:tcPr>
            <w:tcW w:w="1077" w:type="dxa"/>
            <w:shd w:val="clear" w:color="auto" w:fill="auto"/>
            <w:noWrap/>
            <w:vAlign w:val="bottom"/>
            <w:hideMark/>
          </w:tcPr>
          <w:p w:rsidR="00E5311E" w:rsidRPr="009F7B90" w:rsidRDefault="00E5311E" w:rsidP="00AA03BC">
            <w:pPr>
              <w:spacing w:after="0" w:line="240" w:lineRule="auto"/>
              <w:rPr>
                <w:rFonts w:ascii="Times New Roman" w:eastAsia="Times New Roman" w:hAnsi="Times New Roman" w:cs="Times New Roman"/>
                <w:b/>
                <w:color w:val="000000"/>
                <w:sz w:val="18"/>
                <w:szCs w:val="18"/>
              </w:rPr>
            </w:pPr>
          </w:p>
        </w:tc>
      </w:tr>
    </w:tbl>
    <w:p w:rsidR="00E5311E" w:rsidRPr="009F7B90" w:rsidRDefault="00E5311E" w:rsidP="00E5311E">
      <w:pPr>
        <w:rPr>
          <w:rFonts w:ascii="Times New Roman" w:hAnsi="Times New Roman" w:cs="Times New Roman"/>
          <w:bCs/>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E5311E">
      <w:pPr>
        <w:jc w:val="center"/>
        <w:rPr>
          <w:rFonts w:ascii="Times New Roman" w:hAnsi="Times New Roman" w:cs="Times New Roman"/>
          <w:b/>
          <w:sz w:val="28"/>
          <w:szCs w:val="28"/>
        </w:rPr>
      </w:pPr>
      <w:r w:rsidRPr="007411B6">
        <w:rPr>
          <w:rFonts w:ascii="Times New Roman" w:hAnsi="Times New Roman" w:cs="Times New Roman"/>
          <w:b/>
          <w:sz w:val="28"/>
          <w:szCs w:val="28"/>
        </w:rPr>
        <w:lastRenderedPageBreak/>
        <w:t>Environmental knowledge, pro-environmental behaviour and energy savings in households: An empirical study</w:t>
      </w:r>
    </w:p>
    <w:p w:rsidR="00E5311E" w:rsidRDefault="00E5311E" w:rsidP="00E5311E">
      <w:pPr>
        <w:spacing w:line="360" w:lineRule="auto"/>
        <w:rPr>
          <w:rFonts w:ascii="Times New Roman" w:hAnsi="Times New Roman" w:cs="Times New Roman"/>
          <w:b/>
          <w:sz w:val="24"/>
          <w:szCs w:val="24"/>
        </w:rPr>
      </w:pPr>
    </w:p>
    <w:p w:rsidR="00E5311E" w:rsidRPr="00411FD9" w:rsidRDefault="00E5311E" w:rsidP="00E5311E">
      <w:pPr>
        <w:rPr>
          <w:rFonts w:ascii="Times New Roman" w:hAnsi="Times New Roman" w:cs="Times New Roman"/>
          <w:b/>
          <w:color w:val="FF0000"/>
          <w:sz w:val="24"/>
          <w:szCs w:val="24"/>
        </w:rPr>
      </w:pPr>
      <w:r w:rsidRPr="00411FD9">
        <w:rPr>
          <w:rFonts w:ascii="Times New Roman" w:hAnsi="Times New Roman" w:cs="Times New Roman"/>
          <w:b/>
          <w:color w:val="FF0000"/>
          <w:sz w:val="24"/>
          <w:szCs w:val="24"/>
        </w:rPr>
        <w:t>Figure 1. Representativeness of selected demographics from the study sample compared regional and national geographies from the 2011 Census</w:t>
      </w:r>
    </w:p>
    <w:p w:rsidR="00E5311E" w:rsidRPr="00411FD9" w:rsidRDefault="00E5311E" w:rsidP="00E5311E">
      <w:pPr>
        <w:rPr>
          <w:rFonts w:ascii="Times New Roman" w:hAnsi="Times New Roman" w:cs="Times New Roman"/>
          <w:b/>
          <w:color w:val="FF0000"/>
          <w:sz w:val="24"/>
          <w:szCs w:val="24"/>
        </w:rPr>
      </w:pPr>
      <w:r w:rsidRPr="00411FD9">
        <w:rPr>
          <w:rFonts w:ascii="Times New Roman" w:hAnsi="Times New Roman" w:cs="Times New Roman"/>
          <w:b/>
          <w:color w:val="FF0000"/>
          <w:sz w:val="24"/>
          <w:szCs w:val="24"/>
        </w:rPr>
        <w:t>(a) Gender</w:t>
      </w:r>
    </w:p>
    <w:p w:rsidR="00E5311E" w:rsidRPr="008C6CB1" w:rsidRDefault="00E5311E" w:rsidP="00E5311E">
      <w:pPr>
        <w:rPr>
          <w:rFonts w:ascii="Times New Roman" w:hAnsi="Times New Roman" w:cs="Times New Roman"/>
          <w:b/>
          <w:sz w:val="24"/>
          <w:szCs w:val="24"/>
        </w:rPr>
      </w:pPr>
      <w:r w:rsidRPr="0039194D">
        <w:rPr>
          <w:noProof/>
          <w:lang w:val="en-GB" w:eastAsia="en-GB"/>
        </w:rPr>
        <w:drawing>
          <wp:inline distT="0" distB="0" distL="0" distR="0" wp14:anchorId="6976FDDF" wp14:editId="14F63186">
            <wp:extent cx="4857294" cy="3171825"/>
            <wp:effectExtent l="0" t="0" r="63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56470" cy="3171287"/>
                    </a:xfrm>
                    <a:prstGeom prst="rect">
                      <a:avLst/>
                    </a:prstGeom>
                  </pic:spPr>
                </pic:pic>
              </a:graphicData>
            </a:graphic>
          </wp:inline>
        </w:drawing>
      </w:r>
    </w:p>
    <w:p w:rsidR="00E5311E" w:rsidRPr="00411FD9" w:rsidRDefault="00E5311E" w:rsidP="00E5311E">
      <w:pPr>
        <w:rPr>
          <w:rFonts w:ascii="Times New Roman" w:hAnsi="Times New Roman" w:cs="Times New Roman"/>
          <w:b/>
          <w:color w:val="FF0000"/>
          <w:sz w:val="24"/>
          <w:szCs w:val="24"/>
        </w:rPr>
      </w:pPr>
      <w:r w:rsidRPr="00411FD9">
        <w:rPr>
          <w:rFonts w:ascii="Times New Roman" w:hAnsi="Times New Roman" w:cs="Times New Roman"/>
          <w:b/>
          <w:color w:val="FF0000"/>
          <w:sz w:val="24"/>
          <w:szCs w:val="24"/>
        </w:rPr>
        <w:t>(b) Employment status</w:t>
      </w:r>
    </w:p>
    <w:p w:rsidR="00E5311E" w:rsidRDefault="00E5311E" w:rsidP="00E5311E">
      <w:pPr>
        <w:rPr>
          <w:rFonts w:ascii="Times New Roman" w:hAnsi="Times New Roman" w:cs="Times New Roman"/>
          <w:b/>
          <w:sz w:val="24"/>
          <w:szCs w:val="24"/>
        </w:rPr>
      </w:pPr>
      <w:r w:rsidRPr="0039194D">
        <w:rPr>
          <w:noProof/>
          <w:lang w:val="en-GB" w:eastAsia="en-GB"/>
        </w:rPr>
        <w:drawing>
          <wp:inline distT="0" distB="0" distL="0" distR="0" wp14:anchorId="43D6AF88" wp14:editId="1E18C3AF">
            <wp:extent cx="4857750" cy="3172123"/>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866930" cy="3178118"/>
                    </a:xfrm>
                    <a:prstGeom prst="rect">
                      <a:avLst/>
                    </a:prstGeom>
                  </pic:spPr>
                </pic:pic>
              </a:graphicData>
            </a:graphic>
          </wp:inline>
        </w:drawing>
      </w:r>
    </w:p>
    <w:p w:rsidR="00E5311E" w:rsidRPr="00411FD9" w:rsidRDefault="00E5311E" w:rsidP="00E5311E">
      <w:pPr>
        <w:rPr>
          <w:rFonts w:ascii="Times New Roman" w:hAnsi="Times New Roman" w:cs="Times New Roman"/>
          <w:b/>
          <w:color w:val="FF0000"/>
          <w:sz w:val="24"/>
          <w:szCs w:val="24"/>
          <w:vertAlign w:val="superscript"/>
        </w:rPr>
      </w:pPr>
      <w:r w:rsidRPr="00411FD9">
        <w:rPr>
          <w:rFonts w:ascii="Times New Roman" w:hAnsi="Times New Roman" w:cs="Times New Roman"/>
          <w:b/>
          <w:color w:val="FF0000"/>
          <w:sz w:val="24"/>
          <w:szCs w:val="24"/>
        </w:rPr>
        <w:lastRenderedPageBreak/>
        <w:t>(c) Residence building type</w:t>
      </w:r>
    </w:p>
    <w:p w:rsidR="00E5311E" w:rsidRDefault="00E5311E" w:rsidP="00E5311E">
      <w:pPr>
        <w:tabs>
          <w:tab w:val="left" w:pos="7655"/>
        </w:tabs>
        <w:rPr>
          <w:rFonts w:ascii="Times New Roman" w:hAnsi="Times New Roman" w:cs="Times New Roman"/>
          <w:b/>
          <w:sz w:val="24"/>
          <w:szCs w:val="24"/>
        </w:rPr>
      </w:pPr>
      <w:r w:rsidRPr="00411FD9">
        <w:rPr>
          <w:noProof/>
          <w:lang w:val="en-GB" w:eastAsia="en-GB"/>
        </w:rPr>
        <w:drawing>
          <wp:inline distT="0" distB="0" distL="0" distR="0" wp14:anchorId="3717CACB" wp14:editId="26CBACC2">
            <wp:extent cx="4848225" cy="3167514"/>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854008" cy="3171292"/>
                    </a:xfrm>
                    <a:prstGeom prst="rect">
                      <a:avLst/>
                    </a:prstGeom>
                  </pic:spPr>
                </pic:pic>
              </a:graphicData>
            </a:graphic>
          </wp:inline>
        </w:drawing>
      </w:r>
    </w:p>
    <w:p w:rsidR="00E5311E" w:rsidRPr="00411FD9" w:rsidRDefault="00E5311E" w:rsidP="00E5311E">
      <w:pPr>
        <w:rPr>
          <w:rFonts w:ascii="Times New Roman" w:hAnsi="Times New Roman" w:cs="Times New Roman"/>
          <w:b/>
          <w:color w:val="FF0000"/>
          <w:sz w:val="24"/>
          <w:szCs w:val="24"/>
        </w:rPr>
      </w:pPr>
      <w:r w:rsidRPr="00411FD9">
        <w:rPr>
          <w:rFonts w:ascii="Times New Roman" w:hAnsi="Times New Roman" w:cs="Times New Roman"/>
          <w:b/>
          <w:color w:val="FF0000"/>
          <w:sz w:val="24"/>
          <w:szCs w:val="24"/>
        </w:rPr>
        <w:t>Notes to Figure 1 (a, b, c)</w:t>
      </w:r>
    </w:p>
    <w:p w:rsidR="00E5311E" w:rsidRPr="00411FD9" w:rsidRDefault="00E5311E" w:rsidP="00E5311E">
      <w:pPr>
        <w:spacing w:line="360" w:lineRule="auto"/>
        <w:contextualSpacing/>
        <w:rPr>
          <w:rFonts w:ascii="Times New Roman" w:hAnsi="Times New Roman" w:cs="Times New Roman"/>
          <w:b/>
          <w:color w:val="FF0000"/>
          <w:sz w:val="20"/>
          <w:szCs w:val="20"/>
        </w:rPr>
      </w:pPr>
      <w:r w:rsidRPr="00411FD9">
        <w:rPr>
          <w:rFonts w:ascii="Times New Roman" w:hAnsi="Times New Roman" w:cs="Times New Roman"/>
          <w:b/>
          <w:color w:val="FF0000"/>
          <w:sz w:val="20"/>
          <w:szCs w:val="20"/>
          <w:vertAlign w:val="superscript"/>
        </w:rPr>
        <w:t xml:space="preserve">(i) </w:t>
      </w:r>
      <w:r w:rsidRPr="00411FD9">
        <w:rPr>
          <w:rFonts w:ascii="Times New Roman" w:hAnsi="Times New Roman" w:cs="Times New Roman"/>
          <w:b/>
          <w:color w:val="FF0000"/>
          <w:sz w:val="20"/>
          <w:szCs w:val="20"/>
        </w:rPr>
        <w:t xml:space="preserve">For reasons of data confidentiality, the names of the two participating parishes have been withheld. </w:t>
      </w:r>
    </w:p>
    <w:p w:rsidR="00E5311E" w:rsidRPr="00411FD9" w:rsidRDefault="00E5311E" w:rsidP="00E5311E">
      <w:pPr>
        <w:spacing w:line="360" w:lineRule="auto"/>
        <w:contextualSpacing/>
        <w:rPr>
          <w:rFonts w:ascii="Times New Roman" w:hAnsi="Times New Roman" w:cs="Times New Roman"/>
          <w:b/>
          <w:color w:val="FF0000"/>
          <w:sz w:val="20"/>
          <w:szCs w:val="20"/>
        </w:rPr>
      </w:pPr>
      <w:r w:rsidRPr="00411FD9">
        <w:rPr>
          <w:rFonts w:ascii="Times New Roman" w:hAnsi="Times New Roman" w:cs="Times New Roman"/>
          <w:b/>
          <w:color w:val="FF0000"/>
          <w:sz w:val="20"/>
          <w:szCs w:val="20"/>
          <w:vertAlign w:val="superscript"/>
        </w:rPr>
        <w:t xml:space="preserve">(ii) </w:t>
      </w:r>
      <w:r w:rsidRPr="00411FD9">
        <w:rPr>
          <w:rFonts w:ascii="Times New Roman" w:hAnsi="Times New Roman" w:cs="Times New Roman"/>
          <w:b/>
          <w:color w:val="FF0000"/>
          <w:sz w:val="20"/>
          <w:szCs w:val="20"/>
        </w:rPr>
        <w:t xml:space="preserve">Proportions of total population </w:t>
      </w:r>
      <w:r>
        <w:rPr>
          <w:rFonts w:ascii="Times New Roman" w:hAnsi="Times New Roman" w:cs="Times New Roman"/>
          <w:b/>
          <w:color w:val="FF0000"/>
          <w:sz w:val="20"/>
          <w:szCs w:val="20"/>
        </w:rPr>
        <w:t>of Census data only include</w:t>
      </w:r>
      <w:r w:rsidRPr="00411FD9">
        <w:rPr>
          <w:rFonts w:ascii="Times New Roman" w:hAnsi="Times New Roman" w:cs="Times New Roman"/>
          <w:b/>
          <w:color w:val="FF0000"/>
          <w:sz w:val="20"/>
          <w:szCs w:val="20"/>
        </w:rPr>
        <w:t xml:space="preserve"> employment or building type categories </w:t>
      </w:r>
      <w:r>
        <w:rPr>
          <w:rFonts w:ascii="Times New Roman" w:hAnsi="Times New Roman" w:cs="Times New Roman"/>
          <w:b/>
          <w:color w:val="FF0000"/>
          <w:sz w:val="20"/>
          <w:szCs w:val="20"/>
        </w:rPr>
        <w:t xml:space="preserve">featured in our survey </w:t>
      </w:r>
      <w:r w:rsidRPr="00411FD9">
        <w:rPr>
          <w:rFonts w:ascii="Times New Roman" w:hAnsi="Times New Roman" w:cs="Times New Roman"/>
          <w:b/>
          <w:color w:val="FF0000"/>
          <w:sz w:val="20"/>
          <w:szCs w:val="20"/>
        </w:rPr>
        <w:t>and therefore do not sum to 100%</w:t>
      </w:r>
      <w:r>
        <w:rPr>
          <w:rFonts w:ascii="Times New Roman" w:hAnsi="Times New Roman" w:cs="Times New Roman"/>
          <w:b/>
          <w:color w:val="FF0000"/>
          <w:sz w:val="20"/>
          <w:szCs w:val="20"/>
        </w:rPr>
        <w:t xml:space="preserve"> in Figures 1 (b) and (c)</w:t>
      </w:r>
      <w:r w:rsidRPr="00411FD9">
        <w:rPr>
          <w:rFonts w:ascii="Times New Roman" w:hAnsi="Times New Roman" w:cs="Times New Roman"/>
          <w:b/>
          <w:color w:val="FF0000"/>
          <w:sz w:val="20"/>
          <w:szCs w:val="20"/>
        </w:rPr>
        <w:t>.</w:t>
      </w:r>
    </w:p>
    <w:p w:rsidR="00E5311E" w:rsidRPr="00411FD9" w:rsidRDefault="00E5311E" w:rsidP="00E5311E">
      <w:pPr>
        <w:spacing w:line="360" w:lineRule="auto"/>
        <w:contextualSpacing/>
        <w:rPr>
          <w:rFonts w:ascii="Times New Roman" w:hAnsi="Times New Roman" w:cs="Times New Roman"/>
          <w:b/>
          <w:color w:val="FF0000"/>
          <w:sz w:val="20"/>
          <w:szCs w:val="20"/>
        </w:rPr>
      </w:pPr>
      <w:r w:rsidRPr="00411FD9">
        <w:rPr>
          <w:rFonts w:ascii="Times New Roman" w:hAnsi="Times New Roman" w:cs="Times New Roman"/>
          <w:b/>
          <w:color w:val="FF0000"/>
          <w:sz w:val="20"/>
          <w:szCs w:val="20"/>
          <w:vertAlign w:val="superscript"/>
        </w:rPr>
        <w:t xml:space="preserve"> (iii)</w:t>
      </w:r>
      <w:r w:rsidRPr="00411FD9">
        <w:rPr>
          <w:rFonts w:ascii="Times New Roman" w:hAnsi="Times New Roman" w:cs="Times New Roman"/>
          <w:b/>
          <w:color w:val="FF0000"/>
          <w:sz w:val="20"/>
          <w:szCs w:val="20"/>
        </w:rPr>
        <w:t>Please note that the category for part-time workers in the Census data may or may not include causal workers</w:t>
      </w:r>
      <w:r>
        <w:rPr>
          <w:rFonts w:ascii="Times New Roman" w:hAnsi="Times New Roman" w:cs="Times New Roman"/>
          <w:b/>
          <w:color w:val="FF0000"/>
          <w:sz w:val="20"/>
          <w:szCs w:val="20"/>
        </w:rPr>
        <w:t>.</w:t>
      </w:r>
    </w:p>
    <w:p w:rsidR="00E5311E" w:rsidRPr="00411FD9" w:rsidRDefault="00E5311E" w:rsidP="00E5311E">
      <w:pPr>
        <w:spacing w:line="360" w:lineRule="auto"/>
        <w:contextualSpacing/>
        <w:rPr>
          <w:rFonts w:ascii="Times New Roman" w:hAnsi="Times New Roman" w:cs="Times New Roman"/>
          <w:b/>
          <w:color w:val="FF0000"/>
          <w:sz w:val="20"/>
          <w:szCs w:val="20"/>
        </w:rPr>
      </w:pPr>
      <w:r w:rsidRPr="00411FD9">
        <w:rPr>
          <w:rFonts w:ascii="Times New Roman" w:hAnsi="Times New Roman" w:cs="Times New Roman"/>
          <w:b/>
          <w:color w:val="FF0000"/>
          <w:sz w:val="20"/>
          <w:szCs w:val="20"/>
          <w:vertAlign w:val="superscript"/>
        </w:rPr>
        <w:t>(iv)</w:t>
      </w:r>
      <w:r w:rsidRPr="00411FD9">
        <w:rPr>
          <w:rFonts w:ascii="Times New Roman" w:hAnsi="Times New Roman" w:cs="Times New Roman"/>
          <w:b/>
          <w:color w:val="FF0000"/>
          <w:sz w:val="20"/>
          <w:szCs w:val="20"/>
        </w:rPr>
        <w:t>The category of home duties is compared with the category ‘looking after home or family’ from the Census 2011</w:t>
      </w:r>
      <w:r>
        <w:rPr>
          <w:rFonts w:ascii="Times New Roman" w:hAnsi="Times New Roman" w:cs="Times New Roman"/>
          <w:b/>
          <w:color w:val="FF0000"/>
          <w:sz w:val="20"/>
          <w:szCs w:val="20"/>
        </w:rPr>
        <w:t>.</w:t>
      </w:r>
    </w:p>
    <w:p w:rsidR="00E5311E" w:rsidRDefault="00E5311E" w:rsidP="00E5311E">
      <w:pPr>
        <w:spacing w:line="360" w:lineRule="auto"/>
        <w:ind w:right="60"/>
        <w:rPr>
          <w:rFonts w:ascii="Times New Roman" w:hAnsi="Times New Roman" w:cs="Times New Roman"/>
          <w:b/>
          <w:bCs/>
          <w:color w:val="FF0000"/>
          <w:sz w:val="24"/>
          <w:szCs w:val="24"/>
          <w:lang w:val="en-GB"/>
        </w:rPr>
      </w:pPr>
    </w:p>
    <w:p w:rsidR="00E5311E" w:rsidRDefault="00E5311E" w:rsidP="00E5311E">
      <w:pPr>
        <w:spacing w:line="360" w:lineRule="auto"/>
        <w:ind w:right="60"/>
        <w:rPr>
          <w:rFonts w:ascii="Times New Roman" w:hAnsi="Times New Roman" w:cs="Times New Roman"/>
          <w:b/>
          <w:bCs/>
          <w:color w:val="FF0000"/>
          <w:sz w:val="24"/>
          <w:szCs w:val="24"/>
          <w:lang w:val="en-GB"/>
        </w:rPr>
      </w:pPr>
    </w:p>
    <w:p w:rsidR="00E5311E" w:rsidRDefault="00E5311E" w:rsidP="00E5311E">
      <w:pPr>
        <w:spacing w:line="360" w:lineRule="auto"/>
        <w:ind w:right="60"/>
        <w:rPr>
          <w:rFonts w:ascii="Times New Roman" w:hAnsi="Times New Roman" w:cs="Times New Roman"/>
          <w:b/>
          <w:bCs/>
          <w:color w:val="FF0000"/>
          <w:sz w:val="24"/>
          <w:szCs w:val="24"/>
          <w:lang w:val="en-GB"/>
        </w:rPr>
      </w:pPr>
    </w:p>
    <w:p w:rsidR="00E5311E" w:rsidRDefault="00E5311E" w:rsidP="00E5311E">
      <w:pPr>
        <w:spacing w:line="360" w:lineRule="auto"/>
        <w:ind w:right="60"/>
        <w:rPr>
          <w:rFonts w:ascii="Times New Roman" w:hAnsi="Times New Roman" w:cs="Times New Roman"/>
          <w:b/>
          <w:bCs/>
          <w:color w:val="FF0000"/>
          <w:sz w:val="24"/>
          <w:szCs w:val="24"/>
          <w:lang w:val="en-GB"/>
        </w:rPr>
      </w:pPr>
    </w:p>
    <w:p w:rsidR="00E5311E" w:rsidRDefault="00E5311E" w:rsidP="00E5311E">
      <w:pPr>
        <w:spacing w:line="360" w:lineRule="auto"/>
        <w:ind w:right="60"/>
        <w:rPr>
          <w:rFonts w:ascii="Times New Roman" w:hAnsi="Times New Roman" w:cs="Times New Roman"/>
          <w:b/>
          <w:bCs/>
          <w:color w:val="FF0000"/>
          <w:sz w:val="24"/>
          <w:szCs w:val="24"/>
          <w:lang w:val="en-GB"/>
        </w:rPr>
      </w:pPr>
    </w:p>
    <w:p w:rsidR="00E5311E" w:rsidRDefault="00E5311E" w:rsidP="00E5311E">
      <w:pPr>
        <w:spacing w:line="360" w:lineRule="auto"/>
        <w:ind w:right="60"/>
        <w:rPr>
          <w:rFonts w:ascii="Times New Roman" w:hAnsi="Times New Roman" w:cs="Times New Roman"/>
          <w:b/>
          <w:bCs/>
          <w:color w:val="FF0000"/>
          <w:sz w:val="24"/>
          <w:szCs w:val="24"/>
          <w:lang w:val="en-GB"/>
        </w:rPr>
      </w:pPr>
    </w:p>
    <w:p w:rsidR="00E5311E" w:rsidRDefault="00E5311E" w:rsidP="00E5311E">
      <w:pPr>
        <w:spacing w:line="360" w:lineRule="auto"/>
        <w:ind w:right="60"/>
        <w:rPr>
          <w:rFonts w:ascii="Times New Roman" w:hAnsi="Times New Roman" w:cs="Times New Roman"/>
          <w:b/>
          <w:bCs/>
          <w:color w:val="FF0000"/>
          <w:sz w:val="24"/>
          <w:szCs w:val="24"/>
          <w:lang w:val="en-GB"/>
        </w:rPr>
      </w:pPr>
    </w:p>
    <w:p w:rsidR="00E5311E" w:rsidRDefault="00E5311E" w:rsidP="00E5311E">
      <w:pPr>
        <w:spacing w:line="360" w:lineRule="auto"/>
        <w:ind w:right="60"/>
        <w:rPr>
          <w:rFonts w:ascii="Times New Roman" w:hAnsi="Times New Roman" w:cs="Times New Roman"/>
          <w:b/>
          <w:bCs/>
          <w:color w:val="FF0000"/>
          <w:sz w:val="24"/>
          <w:szCs w:val="24"/>
          <w:lang w:val="en-GB"/>
        </w:rPr>
      </w:pPr>
    </w:p>
    <w:p w:rsidR="00E5311E" w:rsidRPr="0020100C" w:rsidRDefault="00E5311E" w:rsidP="00E5311E">
      <w:pPr>
        <w:spacing w:line="360" w:lineRule="auto"/>
        <w:ind w:right="60"/>
        <w:rPr>
          <w:rFonts w:ascii="Times New Roman" w:hAnsi="Times New Roman" w:cs="Times New Roman"/>
          <w:b/>
          <w:bCs/>
          <w:color w:val="FF0000"/>
          <w:sz w:val="24"/>
          <w:szCs w:val="24"/>
          <w:lang w:val="en-GB"/>
        </w:rPr>
      </w:pPr>
    </w:p>
    <w:p w:rsidR="00E5311E" w:rsidRDefault="00E5311E" w:rsidP="00E5311E">
      <w:pPr>
        <w:spacing w:line="320" w:lineRule="atLeast"/>
        <w:ind w:right="60"/>
        <w:rPr>
          <w:rFonts w:ascii="Times New Roman" w:hAnsi="Times New Roman" w:cs="Times New Roman"/>
          <w:b/>
          <w:bCs/>
          <w:sz w:val="24"/>
          <w:szCs w:val="24"/>
          <w:lang w:val="en-GB"/>
        </w:rPr>
      </w:pPr>
      <w:r>
        <w:rPr>
          <w:rFonts w:ascii="Times New Roman" w:hAnsi="Times New Roman" w:cs="Times New Roman"/>
          <w:b/>
          <w:bCs/>
          <w:color w:val="FF0000"/>
          <w:sz w:val="24"/>
          <w:szCs w:val="24"/>
          <w:lang w:val="en-GB"/>
        </w:rPr>
        <w:lastRenderedPageBreak/>
        <w:t>Figure 2</w:t>
      </w:r>
      <w:r w:rsidRPr="001C29F0">
        <w:rPr>
          <w:rFonts w:ascii="Times New Roman" w:hAnsi="Times New Roman" w:cs="Times New Roman"/>
          <w:b/>
          <w:bCs/>
          <w:color w:val="FF0000"/>
          <w:sz w:val="24"/>
          <w:szCs w:val="24"/>
          <w:lang w:val="en-GB"/>
        </w:rPr>
        <w:t xml:space="preserve">.  Total Variance Explained by Initial and Extracted Components   </w:t>
      </w:r>
    </w:p>
    <w:p w:rsidR="00E5311E" w:rsidRDefault="00E5311E" w:rsidP="00E5311E">
      <w:pPr>
        <w:spacing w:line="320" w:lineRule="atLeast"/>
        <w:ind w:right="60"/>
        <w:rPr>
          <w:rFonts w:ascii="Times New Roman" w:hAnsi="Times New Roman" w:cs="Times New Roman"/>
          <w:b/>
          <w:bCs/>
          <w:sz w:val="24"/>
          <w:szCs w:val="24"/>
          <w:lang w:val="en-GB"/>
        </w:rPr>
      </w:pPr>
      <w:r>
        <w:rPr>
          <w:noProof/>
          <w:lang w:val="en-GB" w:eastAsia="en-GB"/>
        </w:rPr>
        <w:drawing>
          <wp:inline distT="0" distB="0" distL="0" distR="0" wp14:anchorId="6EAF4E3D" wp14:editId="56596A1A">
            <wp:extent cx="6360766" cy="388620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igenvalues.png"/>
                    <pic:cNvPicPr/>
                  </pic:nvPicPr>
                  <pic:blipFill>
                    <a:blip r:embed="rId13">
                      <a:extLst>
                        <a:ext uri="{28A0092B-C50C-407E-A947-70E740481C1C}">
                          <a14:useLocalDpi xmlns:a14="http://schemas.microsoft.com/office/drawing/2010/main" val="0"/>
                        </a:ext>
                      </a:extLst>
                    </a:blip>
                    <a:stretch>
                      <a:fillRect/>
                    </a:stretch>
                  </pic:blipFill>
                  <pic:spPr>
                    <a:xfrm>
                      <a:off x="0" y="0"/>
                      <a:ext cx="6369628" cy="3891614"/>
                    </a:xfrm>
                    <a:prstGeom prst="rect">
                      <a:avLst/>
                    </a:prstGeom>
                  </pic:spPr>
                </pic:pic>
              </a:graphicData>
            </a:graphic>
          </wp:inline>
        </w:drawing>
      </w:r>
    </w:p>
    <w:p w:rsidR="00E5311E" w:rsidRDefault="00E5311E" w:rsidP="00E5311E">
      <w:pPr>
        <w:spacing w:line="240" w:lineRule="auto"/>
        <w:rPr>
          <w:rFonts w:ascii="Times New Roman" w:hAnsi="Times New Roman" w:cs="Times New Roman"/>
          <w:b/>
          <w:color w:val="FF0000"/>
          <w:sz w:val="24"/>
          <w:szCs w:val="24"/>
        </w:rPr>
      </w:pPr>
    </w:p>
    <w:p w:rsidR="00E5311E" w:rsidRDefault="00E5311E" w:rsidP="00E5311E">
      <w:pPr>
        <w:spacing w:line="240" w:lineRule="auto"/>
        <w:rPr>
          <w:rFonts w:ascii="Times New Roman" w:hAnsi="Times New Roman" w:cs="Times New Roman"/>
          <w:b/>
          <w:color w:val="FF0000"/>
          <w:sz w:val="24"/>
          <w:szCs w:val="24"/>
        </w:rPr>
      </w:pPr>
    </w:p>
    <w:p w:rsidR="00E5311E" w:rsidRDefault="00E5311E" w:rsidP="00E5311E">
      <w:pPr>
        <w:spacing w:line="240" w:lineRule="auto"/>
        <w:rPr>
          <w:rFonts w:ascii="Times New Roman" w:hAnsi="Times New Roman" w:cs="Times New Roman"/>
          <w:b/>
          <w:color w:val="FF0000"/>
          <w:sz w:val="24"/>
          <w:szCs w:val="24"/>
        </w:rPr>
      </w:pPr>
    </w:p>
    <w:p w:rsidR="00E5311E" w:rsidRDefault="00E5311E" w:rsidP="00E5311E">
      <w:pPr>
        <w:spacing w:line="240" w:lineRule="auto"/>
        <w:rPr>
          <w:rFonts w:ascii="Times New Roman" w:hAnsi="Times New Roman" w:cs="Times New Roman"/>
          <w:b/>
          <w:color w:val="FF0000"/>
          <w:sz w:val="24"/>
          <w:szCs w:val="24"/>
        </w:rPr>
      </w:pPr>
    </w:p>
    <w:p w:rsidR="00E5311E" w:rsidRDefault="00E5311E" w:rsidP="00E5311E">
      <w:pPr>
        <w:spacing w:line="240" w:lineRule="auto"/>
        <w:rPr>
          <w:rFonts w:ascii="Times New Roman" w:hAnsi="Times New Roman" w:cs="Times New Roman"/>
          <w:b/>
          <w:color w:val="FF0000"/>
          <w:sz w:val="24"/>
          <w:szCs w:val="24"/>
        </w:rPr>
      </w:pPr>
    </w:p>
    <w:p w:rsidR="00E5311E" w:rsidRDefault="00E5311E" w:rsidP="00E5311E">
      <w:pPr>
        <w:spacing w:line="240" w:lineRule="auto"/>
        <w:rPr>
          <w:rFonts w:ascii="Times New Roman" w:hAnsi="Times New Roman" w:cs="Times New Roman"/>
          <w:b/>
          <w:color w:val="FF0000"/>
          <w:sz w:val="24"/>
          <w:szCs w:val="24"/>
        </w:rPr>
      </w:pPr>
    </w:p>
    <w:p w:rsidR="00E5311E" w:rsidRDefault="00E5311E" w:rsidP="00E5311E">
      <w:pPr>
        <w:spacing w:line="240" w:lineRule="auto"/>
        <w:rPr>
          <w:rFonts w:ascii="Times New Roman" w:hAnsi="Times New Roman" w:cs="Times New Roman"/>
          <w:b/>
          <w:color w:val="FF0000"/>
          <w:sz w:val="24"/>
          <w:szCs w:val="24"/>
        </w:rPr>
      </w:pPr>
    </w:p>
    <w:p w:rsidR="00E5311E" w:rsidRDefault="00E5311E" w:rsidP="00E5311E">
      <w:pPr>
        <w:spacing w:line="240" w:lineRule="auto"/>
        <w:rPr>
          <w:rFonts w:ascii="Times New Roman" w:hAnsi="Times New Roman" w:cs="Times New Roman"/>
          <w:b/>
          <w:color w:val="FF0000"/>
          <w:sz w:val="24"/>
          <w:szCs w:val="24"/>
        </w:rPr>
      </w:pPr>
    </w:p>
    <w:p w:rsidR="00E5311E" w:rsidRDefault="00E5311E" w:rsidP="00E5311E">
      <w:pPr>
        <w:spacing w:line="240" w:lineRule="auto"/>
        <w:rPr>
          <w:rFonts w:ascii="Times New Roman" w:hAnsi="Times New Roman" w:cs="Times New Roman"/>
          <w:b/>
          <w:color w:val="FF0000"/>
          <w:sz w:val="24"/>
          <w:szCs w:val="24"/>
        </w:rPr>
      </w:pPr>
    </w:p>
    <w:p w:rsidR="00E5311E" w:rsidRDefault="00E5311E" w:rsidP="00E5311E">
      <w:pPr>
        <w:spacing w:line="240" w:lineRule="auto"/>
        <w:rPr>
          <w:rFonts w:ascii="Times New Roman" w:hAnsi="Times New Roman" w:cs="Times New Roman"/>
          <w:b/>
          <w:color w:val="FF0000"/>
          <w:sz w:val="24"/>
          <w:szCs w:val="24"/>
        </w:rPr>
      </w:pPr>
    </w:p>
    <w:p w:rsidR="00E5311E" w:rsidRDefault="00E5311E" w:rsidP="00E5311E">
      <w:pPr>
        <w:spacing w:line="240" w:lineRule="auto"/>
        <w:rPr>
          <w:rFonts w:ascii="Times New Roman" w:hAnsi="Times New Roman" w:cs="Times New Roman"/>
          <w:b/>
          <w:color w:val="FF0000"/>
          <w:sz w:val="24"/>
          <w:szCs w:val="24"/>
        </w:rPr>
      </w:pPr>
    </w:p>
    <w:p w:rsidR="00E5311E" w:rsidRDefault="00E5311E" w:rsidP="00E5311E">
      <w:pPr>
        <w:spacing w:line="240" w:lineRule="auto"/>
        <w:rPr>
          <w:rFonts w:ascii="Times New Roman" w:hAnsi="Times New Roman" w:cs="Times New Roman"/>
          <w:b/>
          <w:color w:val="FF0000"/>
          <w:sz w:val="24"/>
          <w:szCs w:val="24"/>
        </w:rPr>
      </w:pPr>
    </w:p>
    <w:p w:rsidR="00E5311E" w:rsidRDefault="00E5311E" w:rsidP="00E5311E">
      <w:pPr>
        <w:spacing w:line="240" w:lineRule="auto"/>
        <w:rPr>
          <w:rFonts w:ascii="Times New Roman" w:hAnsi="Times New Roman" w:cs="Times New Roman"/>
          <w:b/>
          <w:color w:val="FF0000"/>
          <w:sz w:val="24"/>
          <w:szCs w:val="24"/>
        </w:rPr>
      </w:pPr>
    </w:p>
    <w:p w:rsidR="00E5311E" w:rsidRDefault="00E5311E" w:rsidP="00E5311E">
      <w:pPr>
        <w:spacing w:line="240" w:lineRule="auto"/>
        <w:rPr>
          <w:rFonts w:ascii="Times New Roman" w:hAnsi="Times New Roman" w:cs="Times New Roman"/>
          <w:b/>
          <w:color w:val="FF0000"/>
          <w:sz w:val="24"/>
          <w:szCs w:val="24"/>
        </w:rPr>
      </w:pPr>
    </w:p>
    <w:p w:rsidR="00E5311E" w:rsidRDefault="00E5311E" w:rsidP="00E5311E">
      <w:pPr>
        <w:spacing w:line="240" w:lineRule="auto"/>
        <w:rPr>
          <w:rFonts w:ascii="Times New Roman" w:hAnsi="Times New Roman" w:cs="Times New Roman"/>
          <w:b/>
          <w:color w:val="FF0000"/>
          <w:sz w:val="24"/>
          <w:szCs w:val="24"/>
        </w:rPr>
      </w:pPr>
    </w:p>
    <w:p w:rsidR="00E5311E" w:rsidRPr="001C29F0" w:rsidRDefault="00E5311E" w:rsidP="00E5311E">
      <w:pPr>
        <w:spacing w:line="240" w:lineRule="auto"/>
        <w:rPr>
          <w:rFonts w:ascii="Times New Roman" w:hAnsi="Times New Roman" w:cs="Times New Roman"/>
          <w:b/>
          <w:color w:val="FF0000"/>
          <w:sz w:val="24"/>
          <w:szCs w:val="24"/>
        </w:rPr>
      </w:pPr>
      <w:r>
        <w:rPr>
          <w:rFonts w:ascii="Times New Roman" w:hAnsi="Times New Roman" w:cs="Times New Roman"/>
          <w:b/>
          <w:color w:val="FF0000"/>
          <w:sz w:val="24"/>
          <w:szCs w:val="24"/>
        </w:rPr>
        <w:lastRenderedPageBreak/>
        <w:t>Figure 3</w:t>
      </w:r>
      <w:r w:rsidRPr="001C29F0">
        <w:rPr>
          <w:rFonts w:ascii="Times New Roman" w:hAnsi="Times New Roman" w:cs="Times New Roman"/>
          <w:b/>
          <w:color w:val="FF0000"/>
          <w:sz w:val="24"/>
          <w:szCs w:val="24"/>
        </w:rPr>
        <w:t>. Ownership of household appliances</w:t>
      </w:r>
    </w:p>
    <w:p w:rsidR="00E5311E" w:rsidRDefault="00E5311E" w:rsidP="00E5311E">
      <w:pPr>
        <w:spacing w:line="240" w:lineRule="auto"/>
        <w:rPr>
          <w:rFonts w:ascii="Times New Roman" w:hAnsi="Times New Roman" w:cs="Times New Roman"/>
          <w:b/>
          <w:sz w:val="24"/>
          <w:szCs w:val="24"/>
        </w:rPr>
      </w:pPr>
      <w:r w:rsidRPr="005644DC">
        <w:rPr>
          <w:noProof/>
          <w:lang w:val="en-GB" w:eastAsia="en-GB"/>
        </w:rPr>
        <w:drawing>
          <wp:inline distT="0" distB="0" distL="0" distR="0" wp14:anchorId="3F484FAC" wp14:editId="5425465C">
            <wp:extent cx="6410325" cy="419234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409368" cy="4191723"/>
                    </a:xfrm>
                    <a:prstGeom prst="rect">
                      <a:avLst/>
                    </a:prstGeom>
                  </pic:spPr>
                </pic:pic>
              </a:graphicData>
            </a:graphic>
          </wp:inline>
        </w:drawing>
      </w:r>
    </w:p>
    <w:p w:rsidR="00E5311E" w:rsidRPr="009F7B90" w:rsidRDefault="00E5311E" w:rsidP="00E5311E">
      <w:pPr>
        <w:rPr>
          <w:rFonts w:ascii="Times New Roman" w:hAnsi="Times New Roman" w:cs="Times New Roman"/>
          <w:bCs/>
          <w:sz w:val="24"/>
          <w:szCs w:val="24"/>
        </w:rPr>
      </w:pPr>
    </w:p>
    <w:p w:rsidR="00E5311E" w:rsidRDefault="00E5311E" w:rsidP="005E547B">
      <w:pPr>
        <w:spacing w:line="360" w:lineRule="auto"/>
        <w:jc w:val="both"/>
        <w:rPr>
          <w:rFonts w:ascii="Times New Roman" w:hAnsi="Times New Roman" w:cs="Times New Roman"/>
          <w:sz w:val="24"/>
          <w:szCs w:val="24"/>
        </w:rPr>
      </w:pPr>
      <w:bookmarkStart w:id="0" w:name="_GoBack"/>
      <w:bookmarkEnd w:id="0"/>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Default="00E5311E" w:rsidP="005E547B">
      <w:pPr>
        <w:spacing w:line="360" w:lineRule="auto"/>
        <w:jc w:val="both"/>
        <w:rPr>
          <w:rFonts w:ascii="Times New Roman" w:hAnsi="Times New Roman" w:cs="Times New Roman"/>
          <w:sz w:val="24"/>
          <w:szCs w:val="24"/>
        </w:rPr>
      </w:pPr>
    </w:p>
    <w:p w:rsidR="00E5311E" w:rsidRPr="00713AB5" w:rsidRDefault="00E5311E" w:rsidP="005E547B">
      <w:pPr>
        <w:spacing w:line="360" w:lineRule="auto"/>
        <w:jc w:val="both"/>
        <w:rPr>
          <w:rFonts w:ascii="Times New Roman" w:hAnsi="Times New Roman" w:cs="Times New Roman"/>
          <w:sz w:val="24"/>
          <w:szCs w:val="24"/>
        </w:rPr>
      </w:pPr>
    </w:p>
    <w:sectPr w:rsidR="00E5311E" w:rsidRPr="00713AB5" w:rsidSect="00B335F4">
      <w:footerReference w:type="default" r:id="rId15"/>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5D2A" w:rsidRDefault="00495D2A" w:rsidP="007E62AD">
      <w:pPr>
        <w:spacing w:after="0" w:line="240" w:lineRule="auto"/>
      </w:pPr>
      <w:r>
        <w:separator/>
      </w:r>
    </w:p>
  </w:endnote>
  <w:endnote w:type="continuationSeparator" w:id="0">
    <w:p w:rsidR="00495D2A" w:rsidRDefault="00495D2A" w:rsidP="007E6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dvTimes">
    <w:altName w:val="Arial Unicode MS"/>
    <w:panose1 w:val="00000000000000000000"/>
    <w:charset w:val="81"/>
    <w:family w:val="auto"/>
    <w:notTrueType/>
    <w:pitch w:val="default"/>
    <w:sig w:usb0="00000003" w:usb1="09060000" w:usb2="00000010"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50313857"/>
      <w:docPartObj>
        <w:docPartGallery w:val="Page Numbers (Bottom of Page)"/>
        <w:docPartUnique/>
      </w:docPartObj>
    </w:sdtPr>
    <w:sdtEndPr>
      <w:rPr>
        <w:noProof/>
      </w:rPr>
    </w:sdtEndPr>
    <w:sdtContent>
      <w:p w:rsidR="00E1293A" w:rsidRDefault="00E1293A">
        <w:pPr>
          <w:pStyle w:val="Footer"/>
          <w:jc w:val="right"/>
        </w:pPr>
        <w:r w:rsidRPr="00BF6761">
          <w:rPr>
            <w:rFonts w:ascii="Times New Roman" w:hAnsi="Times New Roman" w:cs="Times New Roman"/>
          </w:rPr>
          <w:fldChar w:fldCharType="begin"/>
        </w:r>
        <w:r w:rsidRPr="00BF6761">
          <w:rPr>
            <w:rFonts w:ascii="Times New Roman" w:hAnsi="Times New Roman" w:cs="Times New Roman"/>
          </w:rPr>
          <w:instrText xml:space="preserve"> PAGE   \* MERGEFORMAT </w:instrText>
        </w:r>
        <w:r w:rsidRPr="00BF6761">
          <w:rPr>
            <w:rFonts w:ascii="Times New Roman" w:hAnsi="Times New Roman" w:cs="Times New Roman"/>
          </w:rPr>
          <w:fldChar w:fldCharType="separate"/>
        </w:r>
        <w:r w:rsidR="00E5311E">
          <w:rPr>
            <w:rFonts w:ascii="Times New Roman" w:hAnsi="Times New Roman" w:cs="Times New Roman"/>
            <w:noProof/>
          </w:rPr>
          <w:t>35</w:t>
        </w:r>
        <w:r w:rsidRPr="00BF6761">
          <w:rPr>
            <w:rFonts w:ascii="Times New Roman" w:hAnsi="Times New Roman" w:cs="Times New Roman"/>
            <w:noProof/>
          </w:rPr>
          <w:fldChar w:fldCharType="end"/>
        </w:r>
      </w:p>
    </w:sdtContent>
  </w:sdt>
  <w:p w:rsidR="00E1293A" w:rsidRDefault="00E1293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5D2A" w:rsidRDefault="00495D2A" w:rsidP="007E62AD">
      <w:pPr>
        <w:spacing w:after="0" w:line="240" w:lineRule="auto"/>
      </w:pPr>
      <w:r>
        <w:separator/>
      </w:r>
    </w:p>
  </w:footnote>
  <w:footnote w:type="continuationSeparator" w:id="0">
    <w:p w:rsidR="00495D2A" w:rsidRDefault="00495D2A" w:rsidP="007E62AD">
      <w:pPr>
        <w:spacing w:after="0" w:line="240" w:lineRule="auto"/>
      </w:pPr>
      <w:r>
        <w:continuationSeparator/>
      </w:r>
    </w:p>
  </w:footnote>
  <w:footnote w:id="1">
    <w:p w:rsidR="00E1293A" w:rsidRPr="002C11C2" w:rsidRDefault="00E1293A">
      <w:pPr>
        <w:pStyle w:val="FootnoteText"/>
        <w:rPr>
          <w:rFonts w:ascii="Times New Roman" w:hAnsi="Times New Roman" w:cs="Times New Roman"/>
        </w:rPr>
      </w:pPr>
      <w:r w:rsidRPr="002C11C2">
        <w:rPr>
          <w:rStyle w:val="FootnoteReference"/>
          <w:rFonts w:ascii="Times New Roman" w:hAnsi="Times New Roman" w:cs="Times New Roman"/>
        </w:rPr>
        <w:footnoteRef/>
      </w:r>
      <w:r w:rsidRPr="002C11C2">
        <w:rPr>
          <w:rFonts w:ascii="Times New Roman" w:hAnsi="Times New Roman" w:cs="Times New Roman"/>
        </w:rPr>
        <w:t>This includes all heated rooms in the dwelling, i.e. bedrooms, bathrooms, living room, kitchen etc.</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25pt;height:11.25pt" o:bullet="t">
        <v:imagedata r:id="rId1" o:title="mso2FAD"/>
      </v:shape>
    </w:pict>
  </w:numPicBullet>
  <w:abstractNum w:abstractNumId="0" w15:restartNumberingAfterBreak="0">
    <w:nsid w:val="04AA2FFF"/>
    <w:multiLevelType w:val="hybridMultilevel"/>
    <w:tmpl w:val="6374D4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F87F17"/>
    <w:multiLevelType w:val="hybridMultilevel"/>
    <w:tmpl w:val="F7285BC2"/>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857A70"/>
    <w:multiLevelType w:val="hybridMultilevel"/>
    <w:tmpl w:val="862EFE8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2D3176"/>
    <w:multiLevelType w:val="hybridMultilevel"/>
    <w:tmpl w:val="581486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DA08F5"/>
    <w:multiLevelType w:val="hybridMultilevel"/>
    <w:tmpl w:val="662CFF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3FF41B4"/>
    <w:multiLevelType w:val="multilevel"/>
    <w:tmpl w:val="CEBC9F26"/>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A43287A"/>
    <w:multiLevelType w:val="multilevel"/>
    <w:tmpl w:val="07383A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C617DC0"/>
    <w:multiLevelType w:val="multilevel"/>
    <w:tmpl w:val="E4E24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D13143"/>
    <w:multiLevelType w:val="multilevel"/>
    <w:tmpl w:val="50D2F15C"/>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27051D24"/>
    <w:multiLevelType w:val="hybridMultilevel"/>
    <w:tmpl w:val="D5A83C74"/>
    <w:lvl w:ilvl="0" w:tplc="04090011">
      <w:start w:val="8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903B21"/>
    <w:multiLevelType w:val="hybridMultilevel"/>
    <w:tmpl w:val="D97055B2"/>
    <w:lvl w:ilvl="0" w:tplc="12F818BA">
      <w:start w:val="1"/>
      <w:numFmt w:val="bullet"/>
      <w:lvlText w:val=""/>
      <w:lvlJc w:val="left"/>
      <w:pPr>
        <w:ind w:left="765" w:hanging="360"/>
      </w:pPr>
      <w:rPr>
        <w:rFonts w:ascii="Symbol" w:hAnsi="Symbol" w:hint="default"/>
        <w:color w:val="auto"/>
      </w:rPr>
    </w:lvl>
    <w:lvl w:ilvl="1" w:tplc="04080003" w:tentative="1">
      <w:start w:val="1"/>
      <w:numFmt w:val="bullet"/>
      <w:lvlText w:val="o"/>
      <w:lvlJc w:val="left"/>
      <w:pPr>
        <w:ind w:left="1485" w:hanging="360"/>
      </w:pPr>
      <w:rPr>
        <w:rFonts w:ascii="Courier New" w:hAnsi="Courier New" w:cs="Courier New" w:hint="default"/>
      </w:rPr>
    </w:lvl>
    <w:lvl w:ilvl="2" w:tplc="04080005" w:tentative="1">
      <w:start w:val="1"/>
      <w:numFmt w:val="bullet"/>
      <w:lvlText w:val=""/>
      <w:lvlJc w:val="left"/>
      <w:pPr>
        <w:ind w:left="2205" w:hanging="360"/>
      </w:pPr>
      <w:rPr>
        <w:rFonts w:ascii="Wingdings" w:hAnsi="Wingdings" w:hint="default"/>
      </w:rPr>
    </w:lvl>
    <w:lvl w:ilvl="3" w:tplc="04080001" w:tentative="1">
      <w:start w:val="1"/>
      <w:numFmt w:val="bullet"/>
      <w:lvlText w:val=""/>
      <w:lvlJc w:val="left"/>
      <w:pPr>
        <w:ind w:left="2925" w:hanging="360"/>
      </w:pPr>
      <w:rPr>
        <w:rFonts w:ascii="Symbol" w:hAnsi="Symbol" w:hint="default"/>
      </w:rPr>
    </w:lvl>
    <w:lvl w:ilvl="4" w:tplc="04080003" w:tentative="1">
      <w:start w:val="1"/>
      <w:numFmt w:val="bullet"/>
      <w:lvlText w:val="o"/>
      <w:lvlJc w:val="left"/>
      <w:pPr>
        <w:ind w:left="3645" w:hanging="360"/>
      </w:pPr>
      <w:rPr>
        <w:rFonts w:ascii="Courier New" w:hAnsi="Courier New" w:cs="Courier New" w:hint="default"/>
      </w:rPr>
    </w:lvl>
    <w:lvl w:ilvl="5" w:tplc="04080005" w:tentative="1">
      <w:start w:val="1"/>
      <w:numFmt w:val="bullet"/>
      <w:lvlText w:val=""/>
      <w:lvlJc w:val="left"/>
      <w:pPr>
        <w:ind w:left="4365" w:hanging="360"/>
      </w:pPr>
      <w:rPr>
        <w:rFonts w:ascii="Wingdings" w:hAnsi="Wingdings" w:hint="default"/>
      </w:rPr>
    </w:lvl>
    <w:lvl w:ilvl="6" w:tplc="04080001" w:tentative="1">
      <w:start w:val="1"/>
      <w:numFmt w:val="bullet"/>
      <w:lvlText w:val=""/>
      <w:lvlJc w:val="left"/>
      <w:pPr>
        <w:ind w:left="5085" w:hanging="360"/>
      </w:pPr>
      <w:rPr>
        <w:rFonts w:ascii="Symbol" w:hAnsi="Symbol" w:hint="default"/>
      </w:rPr>
    </w:lvl>
    <w:lvl w:ilvl="7" w:tplc="04080003" w:tentative="1">
      <w:start w:val="1"/>
      <w:numFmt w:val="bullet"/>
      <w:lvlText w:val="o"/>
      <w:lvlJc w:val="left"/>
      <w:pPr>
        <w:ind w:left="5805" w:hanging="360"/>
      </w:pPr>
      <w:rPr>
        <w:rFonts w:ascii="Courier New" w:hAnsi="Courier New" w:cs="Courier New" w:hint="default"/>
      </w:rPr>
    </w:lvl>
    <w:lvl w:ilvl="8" w:tplc="04080005" w:tentative="1">
      <w:start w:val="1"/>
      <w:numFmt w:val="bullet"/>
      <w:lvlText w:val=""/>
      <w:lvlJc w:val="left"/>
      <w:pPr>
        <w:ind w:left="6525" w:hanging="360"/>
      </w:pPr>
      <w:rPr>
        <w:rFonts w:ascii="Wingdings" w:hAnsi="Wingdings" w:hint="default"/>
      </w:rPr>
    </w:lvl>
  </w:abstractNum>
  <w:abstractNum w:abstractNumId="11" w15:restartNumberingAfterBreak="0">
    <w:nsid w:val="332E21F5"/>
    <w:multiLevelType w:val="hybridMultilevel"/>
    <w:tmpl w:val="6374D4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74F08F3"/>
    <w:multiLevelType w:val="hybridMultilevel"/>
    <w:tmpl w:val="C4B2896C"/>
    <w:lvl w:ilvl="0" w:tplc="A5DECDEE">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3" w15:restartNumberingAfterBreak="0">
    <w:nsid w:val="38AC575D"/>
    <w:multiLevelType w:val="multilevel"/>
    <w:tmpl w:val="8DA2E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674202"/>
    <w:multiLevelType w:val="hybridMultilevel"/>
    <w:tmpl w:val="FDCC37CC"/>
    <w:lvl w:ilvl="0" w:tplc="04090011">
      <w:start w:val="8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AFB6B0C"/>
    <w:multiLevelType w:val="multilevel"/>
    <w:tmpl w:val="05225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D94108"/>
    <w:multiLevelType w:val="multilevel"/>
    <w:tmpl w:val="38FEE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623F8A"/>
    <w:multiLevelType w:val="multilevel"/>
    <w:tmpl w:val="1B6A1F60"/>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8" w15:restartNumberingAfterBreak="0">
    <w:nsid w:val="454E7173"/>
    <w:multiLevelType w:val="hybridMultilevel"/>
    <w:tmpl w:val="2E68A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0F667A"/>
    <w:multiLevelType w:val="hybridMultilevel"/>
    <w:tmpl w:val="523054E2"/>
    <w:lvl w:ilvl="0" w:tplc="5F3E50E2">
      <w:start w:val="1"/>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02319F1"/>
    <w:multiLevelType w:val="hybridMultilevel"/>
    <w:tmpl w:val="D79C37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2BF4278"/>
    <w:multiLevelType w:val="multilevel"/>
    <w:tmpl w:val="565A3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CD5F75"/>
    <w:multiLevelType w:val="hybridMultilevel"/>
    <w:tmpl w:val="0D2C8F8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4D635EB"/>
    <w:multiLevelType w:val="multilevel"/>
    <w:tmpl w:val="82988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9A94A5D"/>
    <w:multiLevelType w:val="multilevel"/>
    <w:tmpl w:val="1DF22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B002B10"/>
    <w:multiLevelType w:val="hybridMultilevel"/>
    <w:tmpl w:val="91700142"/>
    <w:lvl w:ilvl="0" w:tplc="4B4E63D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B684826"/>
    <w:multiLevelType w:val="multilevel"/>
    <w:tmpl w:val="3800C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653F72"/>
    <w:multiLevelType w:val="hybridMultilevel"/>
    <w:tmpl w:val="9E34C82A"/>
    <w:lvl w:ilvl="0" w:tplc="5F3E50E2">
      <w:start w:val="1"/>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02F02E1"/>
    <w:multiLevelType w:val="multilevel"/>
    <w:tmpl w:val="2D9E5DCA"/>
    <w:lvl w:ilvl="0">
      <w:start w:val="1"/>
      <w:numFmt w:val="decimal"/>
      <w:lvlText w:val="%1.0"/>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9" w15:restartNumberingAfterBreak="0">
    <w:nsid w:val="7339290A"/>
    <w:multiLevelType w:val="hybridMultilevel"/>
    <w:tmpl w:val="D5A83C74"/>
    <w:lvl w:ilvl="0" w:tplc="04090011">
      <w:start w:val="8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3F96BE7"/>
    <w:multiLevelType w:val="hybridMultilevel"/>
    <w:tmpl w:val="8166A77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15:restartNumberingAfterBreak="0">
    <w:nsid w:val="7C4F3A03"/>
    <w:multiLevelType w:val="multilevel"/>
    <w:tmpl w:val="755EF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13"/>
  </w:num>
  <w:num w:numId="3">
    <w:abstractNumId w:val="30"/>
  </w:num>
  <w:num w:numId="4">
    <w:abstractNumId w:val="11"/>
  </w:num>
  <w:num w:numId="5">
    <w:abstractNumId w:val="0"/>
  </w:num>
  <w:num w:numId="6">
    <w:abstractNumId w:val="20"/>
  </w:num>
  <w:num w:numId="7">
    <w:abstractNumId w:val="26"/>
  </w:num>
  <w:num w:numId="8">
    <w:abstractNumId w:val="22"/>
  </w:num>
  <w:num w:numId="9">
    <w:abstractNumId w:val="2"/>
  </w:num>
  <w:num w:numId="10">
    <w:abstractNumId w:val="28"/>
  </w:num>
  <w:num w:numId="11">
    <w:abstractNumId w:val="8"/>
  </w:num>
  <w:num w:numId="12">
    <w:abstractNumId w:val="10"/>
  </w:num>
  <w:num w:numId="13">
    <w:abstractNumId w:val="9"/>
  </w:num>
  <w:num w:numId="14">
    <w:abstractNumId w:val="14"/>
  </w:num>
  <w:num w:numId="15">
    <w:abstractNumId w:val="29"/>
  </w:num>
  <w:num w:numId="16">
    <w:abstractNumId w:val="18"/>
  </w:num>
  <w:num w:numId="17">
    <w:abstractNumId w:val="24"/>
  </w:num>
  <w:num w:numId="18">
    <w:abstractNumId w:val="1"/>
  </w:num>
  <w:num w:numId="19">
    <w:abstractNumId w:val="6"/>
  </w:num>
  <w:num w:numId="20">
    <w:abstractNumId w:val="21"/>
  </w:num>
  <w:num w:numId="21">
    <w:abstractNumId w:val="7"/>
  </w:num>
  <w:num w:numId="22">
    <w:abstractNumId w:val="4"/>
  </w:num>
  <w:num w:numId="23">
    <w:abstractNumId w:val="12"/>
  </w:num>
  <w:num w:numId="24">
    <w:abstractNumId w:val="5"/>
  </w:num>
  <w:num w:numId="25">
    <w:abstractNumId w:val="31"/>
  </w:num>
  <w:num w:numId="26">
    <w:abstractNumId w:val="19"/>
  </w:num>
  <w:num w:numId="27">
    <w:abstractNumId w:val="3"/>
  </w:num>
  <w:num w:numId="28">
    <w:abstractNumId w:val="27"/>
  </w:num>
  <w:num w:numId="29">
    <w:abstractNumId w:val="25"/>
  </w:num>
  <w:num w:numId="30">
    <w:abstractNumId w:val="15"/>
  </w:num>
  <w:num w:numId="31">
    <w:abstractNumId w:val="23"/>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52EB"/>
    <w:rsid w:val="000000C2"/>
    <w:rsid w:val="0000153C"/>
    <w:rsid w:val="00001A4A"/>
    <w:rsid w:val="000028C9"/>
    <w:rsid w:val="00003932"/>
    <w:rsid w:val="00003F9A"/>
    <w:rsid w:val="00004C36"/>
    <w:rsid w:val="00005B68"/>
    <w:rsid w:val="00010D4C"/>
    <w:rsid w:val="00011CA8"/>
    <w:rsid w:val="00013636"/>
    <w:rsid w:val="00014030"/>
    <w:rsid w:val="00015784"/>
    <w:rsid w:val="00015ED6"/>
    <w:rsid w:val="00016399"/>
    <w:rsid w:val="00017507"/>
    <w:rsid w:val="00017B14"/>
    <w:rsid w:val="00017B4A"/>
    <w:rsid w:val="00017BE4"/>
    <w:rsid w:val="0002151F"/>
    <w:rsid w:val="00023748"/>
    <w:rsid w:val="000239A1"/>
    <w:rsid w:val="00025A15"/>
    <w:rsid w:val="000264FA"/>
    <w:rsid w:val="00027B03"/>
    <w:rsid w:val="00027B51"/>
    <w:rsid w:val="000311D3"/>
    <w:rsid w:val="000312DC"/>
    <w:rsid w:val="000330AC"/>
    <w:rsid w:val="00036E2E"/>
    <w:rsid w:val="00041372"/>
    <w:rsid w:val="0004168E"/>
    <w:rsid w:val="000423B7"/>
    <w:rsid w:val="00043641"/>
    <w:rsid w:val="0005160C"/>
    <w:rsid w:val="00051A9A"/>
    <w:rsid w:val="00052024"/>
    <w:rsid w:val="00063F41"/>
    <w:rsid w:val="000654DA"/>
    <w:rsid w:val="00066B49"/>
    <w:rsid w:val="00066EFE"/>
    <w:rsid w:val="0007052F"/>
    <w:rsid w:val="0007327E"/>
    <w:rsid w:val="00075C9B"/>
    <w:rsid w:val="00082B0B"/>
    <w:rsid w:val="00084211"/>
    <w:rsid w:val="00084C31"/>
    <w:rsid w:val="000864F5"/>
    <w:rsid w:val="00086CDF"/>
    <w:rsid w:val="00087605"/>
    <w:rsid w:val="00087986"/>
    <w:rsid w:val="00087B78"/>
    <w:rsid w:val="00087EF2"/>
    <w:rsid w:val="00091177"/>
    <w:rsid w:val="000937A6"/>
    <w:rsid w:val="00093D61"/>
    <w:rsid w:val="00093E2A"/>
    <w:rsid w:val="00094B45"/>
    <w:rsid w:val="000A00B2"/>
    <w:rsid w:val="000A1EB0"/>
    <w:rsid w:val="000A6B5B"/>
    <w:rsid w:val="000B09AD"/>
    <w:rsid w:val="000B123B"/>
    <w:rsid w:val="000B1888"/>
    <w:rsid w:val="000B2BCE"/>
    <w:rsid w:val="000B32C9"/>
    <w:rsid w:val="000B53EB"/>
    <w:rsid w:val="000B6246"/>
    <w:rsid w:val="000C04E3"/>
    <w:rsid w:val="000C34C4"/>
    <w:rsid w:val="000C3920"/>
    <w:rsid w:val="000C3ABD"/>
    <w:rsid w:val="000C66AD"/>
    <w:rsid w:val="000D10B2"/>
    <w:rsid w:val="000D10D9"/>
    <w:rsid w:val="000D4760"/>
    <w:rsid w:val="000D4829"/>
    <w:rsid w:val="000D5BA3"/>
    <w:rsid w:val="000D693C"/>
    <w:rsid w:val="000D71EE"/>
    <w:rsid w:val="000E1F70"/>
    <w:rsid w:val="000E3F52"/>
    <w:rsid w:val="000E5F09"/>
    <w:rsid w:val="000E6F7E"/>
    <w:rsid w:val="000F059E"/>
    <w:rsid w:val="000F12BE"/>
    <w:rsid w:val="000F3702"/>
    <w:rsid w:val="000F3FE7"/>
    <w:rsid w:val="000F6425"/>
    <w:rsid w:val="000F747C"/>
    <w:rsid w:val="00100117"/>
    <w:rsid w:val="001019D2"/>
    <w:rsid w:val="00101B2C"/>
    <w:rsid w:val="00102994"/>
    <w:rsid w:val="00103569"/>
    <w:rsid w:val="0010469C"/>
    <w:rsid w:val="001049E7"/>
    <w:rsid w:val="001054FB"/>
    <w:rsid w:val="00106D7D"/>
    <w:rsid w:val="00113597"/>
    <w:rsid w:val="00113A16"/>
    <w:rsid w:val="001151E2"/>
    <w:rsid w:val="00116F1B"/>
    <w:rsid w:val="00117C26"/>
    <w:rsid w:val="00120A35"/>
    <w:rsid w:val="00122112"/>
    <w:rsid w:val="00123ACE"/>
    <w:rsid w:val="00126C7C"/>
    <w:rsid w:val="00126F06"/>
    <w:rsid w:val="00127A4B"/>
    <w:rsid w:val="001335DA"/>
    <w:rsid w:val="00133E53"/>
    <w:rsid w:val="0013508C"/>
    <w:rsid w:val="00136F5D"/>
    <w:rsid w:val="001405B8"/>
    <w:rsid w:val="00140C32"/>
    <w:rsid w:val="00140D00"/>
    <w:rsid w:val="0014120B"/>
    <w:rsid w:val="0014163D"/>
    <w:rsid w:val="0014218D"/>
    <w:rsid w:val="001442D2"/>
    <w:rsid w:val="00146E92"/>
    <w:rsid w:val="00150DEF"/>
    <w:rsid w:val="00151F97"/>
    <w:rsid w:val="001563E2"/>
    <w:rsid w:val="001571E5"/>
    <w:rsid w:val="00157BA9"/>
    <w:rsid w:val="00160B5A"/>
    <w:rsid w:val="00161C43"/>
    <w:rsid w:val="001628A2"/>
    <w:rsid w:val="00162E40"/>
    <w:rsid w:val="00164099"/>
    <w:rsid w:val="0016418E"/>
    <w:rsid w:val="001664BE"/>
    <w:rsid w:val="001665C7"/>
    <w:rsid w:val="00166A25"/>
    <w:rsid w:val="00166FD7"/>
    <w:rsid w:val="00171483"/>
    <w:rsid w:val="001762DF"/>
    <w:rsid w:val="00181F87"/>
    <w:rsid w:val="00182334"/>
    <w:rsid w:val="001831E2"/>
    <w:rsid w:val="001836BE"/>
    <w:rsid w:val="00184306"/>
    <w:rsid w:val="00185A25"/>
    <w:rsid w:val="001908B6"/>
    <w:rsid w:val="00190C62"/>
    <w:rsid w:val="00191719"/>
    <w:rsid w:val="001918A2"/>
    <w:rsid w:val="00192539"/>
    <w:rsid w:val="001926F4"/>
    <w:rsid w:val="00192CE0"/>
    <w:rsid w:val="00193229"/>
    <w:rsid w:val="00193B03"/>
    <w:rsid w:val="00193B14"/>
    <w:rsid w:val="0019472A"/>
    <w:rsid w:val="001958CC"/>
    <w:rsid w:val="0019655D"/>
    <w:rsid w:val="001A1CA4"/>
    <w:rsid w:val="001A55AD"/>
    <w:rsid w:val="001B149F"/>
    <w:rsid w:val="001B31F8"/>
    <w:rsid w:val="001B34F3"/>
    <w:rsid w:val="001B3807"/>
    <w:rsid w:val="001B52B6"/>
    <w:rsid w:val="001B59B1"/>
    <w:rsid w:val="001B7410"/>
    <w:rsid w:val="001C05C5"/>
    <w:rsid w:val="001C1BF6"/>
    <w:rsid w:val="001C2A5E"/>
    <w:rsid w:val="001C5A3B"/>
    <w:rsid w:val="001C69A1"/>
    <w:rsid w:val="001D03CF"/>
    <w:rsid w:val="001D05A6"/>
    <w:rsid w:val="001D0F80"/>
    <w:rsid w:val="001D1F07"/>
    <w:rsid w:val="001D2625"/>
    <w:rsid w:val="001D6B6D"/>
    <w:rsid w:val="001E0C49"/>
    <w:rsid w:val="001E4BFA"/>
    <w:rsid w:val="001E72E4"/>
    <w:rsid w:val="001E7929"/>
    <w:rsid w:val="001F0F2B"/>
    <w:rsid w:val="001F23FA"/>
    <w:rsid w:val="001F28C7"/>
    <w:rsid w:val="001F2A02"/>
    <w:rsid w:val="001F2FE7"/>
    <w:rsid w:val="001F3C79"/>
    <w:rsid w:val="001F555F"/>
    <w:rsid w:val="001F68B7"/>
    <w:rsid w:val="001F6AF4"/>
    <w:rsid w:val="001F70DE"/>
    <w:rsid w:val="002031F8"/>
    <w:rsid w:val="002035C0"/>
    <w:rsid w:val="00203DE9"/>
    <w:rsid w:val="0020471C"/>
    <w:rsid w:val="0020589A"/>
    <w:rsid w:val="00205907"/>
    <w:rsid w:val="00205C39"/>
    <w:rsid w:val="00205DED"/>
    <w:rsid w:val="00207B1A"/>
    <w:rsid w:val="0021368B"/>
    <w:rsid w:val="00213869"/>
    <w:rsid w:val="00220D9B"/>
    <w:rsid w:val="002226E3"/>
    <w:rsid w:val="00223E72"/>
    <w:rsid w:val="00224096"/>
    <w:rsid w:val="002250D6"/>
    <w:rsid w:val="00226221"/>
    <w:rsid w:val="00226D05"/>
    <w:rsid w:val="00226F01"/>
    <w:rsid w:val="0023335B"/>
    <w:rsid w:val="00233DB4"/>
    <w:rsid w:val="00234DE7"/>
    <w:rsid w:val="002358DD"/>
    <w:rsid w:val="00237A01"/>
    <w:rsid w:val="00242A17"/>
    <w:rsid w:val="00244A1C"/>
    <w:rsid w:val="00244DCE"/>
    <w:rsid w:val="00245C96"/>
    <w:rsid w:val="00245F0F"/>
    <w:rsid w:val="00246416"/>
    <w:rsid w:val="00247669"/>
    <w:rsid w:val="0025079F"/>
    <w:rsid w:val="00250807"/>
    <w:rsid w:val="00250D1B"/>
    <w:rsid w:val="00253107"/>
    <w:rsid w:val="002553D0"/>
    <w:rsid w:val="002554E0"/>
    <w:rsid w:val="00255F0B"/>
    <w:rsid w:val="00256064"/>
    <w:rsid w:val="00261362"/>
    <w:rsid w:val="0026160D"/>
    <w:rsid w:val="00264A89"/>
    <w:rsid w:val="00264C95"/>
    <w:rsid w:val="00266617"/>
    <w:rsid w:val="00266A32"/>
    <w:rsid w:val="00266C23"/>
    <w:rsid w:val="0026755B"/>
    <w:rsid w:val="00267D61"/>
    <w:rsid w:val="00267F73"/>
    <w:rsid w:val="002717EF"/>
    <w:rsid w:val="00272469"/>
    <w:rsid w:val="0027320D"/>
    <w:rsid w:val="00273BD4"/>
    <w:rsid w:val="00274A0D"/>
    <w:rsid w:val="00274E3B"/>
    <w:rsid w:val="0027682E"/>
    <w:rsid w:val="002817D6"/>
    <w:rsid w:val="002833AA"/>
    <w:rsid w:val="00283980"/>
    <w:rsid w:val="002846BF"/>
    <w:rsid w:val="00287214"/>
    <w:rsid w:val="00290536"/>
    <w:rsid w:val="00291109"/>
    <w:rsid w:val="00291349"/>
    <w:rsid w:val="00291782"/>
    <w:rsid w:val="00293E4F"/>
    <w:rsid w:val="00296C08"/>
    <w:rsid w:val="002A286E"/>
    <w:rsid w:val="002A302E"/>
    <w:rsid w:val="002A3066"/>
    <w:rsid w:val="002A62AF"/>
    <w:rsid w:val="002A6CA6"/>
    <w:rsid w:val="002A73B4"/>
    <w:rsid w:val="002B057F"/>
    <w:rsid w:val="002B0893"/>
    <w:rsid w:val="002B0EE4"/>
    <w:rsid w:val="002B4154"/>
    <w:rsid w:val="002B56CA"/>
    <w:rsid w:val="002B62FD"/>
    <w:rsid w:val="002B7B10"/>
    <w:rsid w:val="002C0025"/>
    <w:rsid w:val="002C03E4"/>
    <w:rsid w:val="002C11C2"/>
    <w:rsid w:val="002C3153"/>
    <w:rsid w:val="002C34E4"/>
    <w:rsid w:val="002C36CB"/>
    <w:rsid w:val="002C43C8"/>
    <w:rsid w:val="002C79A1"/>
    <w:rsid w:val="002C7A13"/>
    <w:rsid w:val="002D2B3A"/>
    <w:rsid w:val="002D424E"/>
    <w:rsid w:val="002D473B"/>
    <w:rsid w:val="002D504B"/>
    <w:rsid w:val="002D6FEC"/>
    <w:rsid w:val="002E0598"/>
    <w:rsid w:val="002E5D4F"/>
    <w:rsid w:val="002E7693"/>
    <w:rsid w:val="002E76F2"/>
    <w:rsid w:val="002F0B05"/>
    <w:rsid w:val="002F10AE"/>
    <w:rsid w:val="002F166E"/>
    <w:rsid w:val="002F436F"/>
    <w:rsid w:val="002F4A78"/>
    <w:rsid w:val="002F4E96"/>
    <w:rsid w:val="002F5F55"/>
    <w:rsid w:val="002F6A77"/>
    <w:rsid w:val="002F6AA5"/>
    <w:rsid w:val="00301EA7"/>
    <w:rsid w:val="00303CE3"/>
    <w:rsid w:val="00304BA0"/>
    <w:rsid w:val="00306236"/>
    <w:rsid w:val="0030686E"/>
    <w:rsid w:val="0030687E"/>
    <w:rsid w:val="00307371"/>
    <w:rsid w:val="00307EAF"/>
    <w:rsid w:val="003112B9"/>
    <w:rsid w:val="00311505"/>
    <w:rsid w:val="003128C1"/>
    <w:rsid w:val="00312B18"/>
    <w:rsid w:val="003145C3"/>
    <w:rsid w:val="003150C7"/>
    <w:rsid w:val="0031512C"/>
    <w:rsid w:val="003223CE"/>
    <w:rsid w:val="003224BE"/>
    <w:rsid w:val="00322E12"/>
    <w:rsid w:val="00323072"/>
    <w:rsid w:val="00323989"/>
    <w:rsid w:val="00323BDE"/>
    <w:rsid w:val="00326ACD"/>
    <w:rsid w:val="00326FB0"/>
    <w:rsid w:val="0032703D"/>
    <w:rsid w:val="00332381"/>
    <w:rsid w:val="00332A4D"/>
    <w:rsid w:val="00332E14"/>
    <w:rsid w:val="003334EB"/>
    <w:rsid w:val="00333FC6"/>
    <w:rsid w:val="00335465"/>
    <w:rsid w:val="0033738E"/>
    <w:rsid w:val="00337960"/>
    <w:rsid w:val="00337C1B"/>
    <w:rsid w:val="00340293"/>
    <w:rsid w:val="00341475"/>
    <w:rsid w:val="0034200E"/>
    <w:rsid w:val="00343FB8"/>
    <w:rsid w:val="00345374"/>
    <w:rsid w:val="0035105E"/>
    <w:rsid w:val="00351CCB"/>
    <w:rsid w:val="0035366A"/>
    <w:rsid w:val="00354D0F"/>
    <w:rsid w:val="0035590D"/>
    <w:rsid w:val="00360B60"/>
    <w:rsid w:val="00361698"/>
    <w:rsid w:val="003625FC"/>
    <w:rsid w:val="0036433A"/>
    <w:rsid w:val="0036536E"/>
    <w:rsid w:val="0036637B"/>
    <w:rsid w:val="00367195"/>
    <w:rsid w:val="00367D34"/>
    <w:rsid w:val="00374161"/>
    <w:rsid w:val="0037552E"/>
    <w:rsid w:val="0037617A"/>
    <w:rsid w:val="0037687A"/>
    <w:rsid w:val="00376BC6"/>
    <w:rsid w:val="00377496"/>
    <w:rsid w:val="0037799D"/>
    <w:rsid w:val="0038206F"/>
    <w:rsid w:val="003837B0"/>
    <w:rsid w:val="00384892"/>
    <w:rsid w:val="00391582"/>
    <w:rsid w:val="0039226E"/>
    <w:rsid w:val="003946B0"/>
    <w:rsid w:val="00394F39"/>
    <w:rsid w:val="00395485"/>
    <w:rsid w:val="00397347"/>
    <w:rsid w:val="003A0988"/>
    <w:rsid w:val="003A2C2D"/>
    <w:rsid w:val="003A3720"/>
    <w:rsid w:val="003A39AA"/>
    <w:rsid w:val="003A5052"/>
    <w:rsid w:val="003A5AAD"/>
    <w:rsid w:val="003A6018"/>
    <w:rsid w:val="003A75B8"/>
    <w:rsid w:val="003B2FB6"/>
    <w:rsid w:val="003B3BDC"/>
    <w:rsid w:val="003B5AEC"/>
    <w:rsid w:val="003B5C18"/>
    <w:rsid w:val="003B7FFC"/>
    <w:rsid w:val="003C0291"/>
    <w:rsid w:val="003C1851"/>
    <w:rsid w:val="003C41A5"/>
    <w:rsid w:val="003C488A"/>
    <w:rsid w:val="003C48A8"/>
    <w:rsid w:val="003C56A3"/>
    <w:rsid w:val="003C6F22"/>
    <w:rsid w:val="003C7406"/>
    <w:rsid w:val="003D14C5"/>
    <w:rsid w:val="003D2062"/>
    <w:rsid w:val="003D2CB7"/>
    <w:rsid w:val="003D3755"/>
    <w:rsid w:val="003D3F65"/>
    <w:rsid w:val="003D46EE"/>
    <w:rsid w:val="003D4C66"/>
    <w:rsid w:val="003D527B"/>
    <w:rsid w:val="003D530A"/>
    <w:rsid w:val="003D5F46"/>
    <w:rsid w:val="003E00B8"/>
    <w:rsid w:val="003E2799"/>
    <w:rsid w:val="003E4836"/>
    <w:rsid w:val="003E673A"/>
    <w:rsid w:val="003E7574"/>
    <w:rsid w:val="003F020E"/>
    <w:rsid w:val="003F18D2"/>
    <w:rsid w:val="003F1EF8"/>
    <w:rsid w:val="003F3390"/>
    <w:rsid w:val="003F5948"/>
    <w:rsid w:val="003F642C"/>
    <w:rsid w:val="003F6461"/>
    <w:rsid w:val="003F66C3"/>
    <w:rsid w:val="00400707"/>
    <w:rsid w:val="00405F04"/>
    <w:rsid w:val="00406664"/>
    <w:rsid w:val="00407ACA"/>
    <w:rsid w:val="00407BC1"/>
    <w:rsid w:val="004137C5"/>
    <w:rsid w:val="00413E1D"/>
    <w:rsid w:val="00416093"/>
    <w:rsid w:val="00422396"/>
    <w:rsid w:val="0042267F"/>
    <w:rsid w:val="004240BA"/>
    <w:rsid w:val="00424B15"/>
    <w:rsid w:val="004253DC"/>
    <w:rsid w:val="00433B27"/>
    <w:rsid w:val="00434E7E"/>
    <w:rsid w:val="004359CA"/>
    <w:rsid w:val="00435C49"/>
    <w:rsid w:val="00435CE4"/>
    <w:rsid w:val="004367B0"/>
    <w:rsid w:val="004371D7"/>
    <w:rsid w:val="00440908"/>
    <w:rsid w:val="00442CB1"/>
    <w:rsid w:val="004441A5"/>
    <w:rsid w:val="00452D6E"/>
    <w:rsid w:val="004537D0"/>
    <w:rsid w:val="0045615F"/>
    <w:rsid w:val="0045646A"/>
    <w:rsid w:val="0045690D"/>
    <w:rsid w:val="004615F8"/>
    <w:rsid w:val="004616D9"/>
    <w:rsid w:val="0046306E"/>
    <w:rsid w:val="0046397B"/>
    <w:rsid w:val="00463BB3"/>
    <w:rsid w:val="00463C74"/>
    <w:rsid w:val="00464B14"/>
    <w:rsid w:val="0046512D"/>
    <w:rsid w:val="0046581E"/>
    <w:rsid w:val="00466F6A"/>
    <w:rsid w:val="00467016"/>
    <w:rsid w:val="0047515C"/>
    <w:rsid w:val="0047560F"/>
    <w:rsid w:val="0047777D"/>
    <w:rsid w:val="00477CE1"/>
    <w:rsid w:val="00480DBD"/>
    <w:rsid w:val="00480F87"/>
    <w:rsid w:val="00485954"/>
    <w:rsid w:val="004861FB"/>
    <w:rsid w:val="00492C65"/>
    <w:rsid w:val="00494B55"/>
    <w:rsid w:val="00494CB7"/>
    <w:rsid w:val="00495D2A"/>
    <w:rsid w:val="00495E2E"/>
    <w:rsid w:val="004969E9"/>
    <w:rsid w:val="00496DE7"/>
    <w:rsid w:val="004A2823"/>
    <w:rsid w:val="004A39B5"/>
    <w:rsid w:val="004A48F7"/>
    <w:rsid w:val="004A5025"/>
    <w:rsid w:val="004A5E49"/>
    <w:rsid w:val="004A7294"/>
    <w:rsid w:val="004A79E6"/>
    <w:rsid w:val="004A7FFC"/>
    <w:rsid w:val="004B1A0C"/>
    <w:rsid w:val="004B28D4"/>
    <w:rsid w:val="004B4585"/>
    <w:rsid w:val="004B6B80"/>
    <w:rsid w:val="004B784C"/>
    <w:rsid w:val="004B7A78"/>
    <w:rsid w:val="004C115B"/>
    <w:rsid w:val="004C1B8C"/>
    <w:rsid w:val="004C1FF9"/>
    <w:rsid w:val="004C4357"/>
    <w:rsid w:val="004C460E"/>
    <w:rsid w:val="004C57F0"/>
    <w:rsid w:val="004C6255"/>
    <w:rsid w:val="004D047E"/>
    <w:rsid w:val="004D0D3F"/>
    <w:rsid w:val="004D1C7B"/>
    <w:rsid w:val="004D28CA"/>
    <w:rsid w:val="004D2C67"/>
    <w:rsid w:val="004D31B3"/>
    <w:rsid w:val="004D4088"/>
    <w:rsid w:val="004D4F85"/>
    <w:rsid w:val="004D6630"/>
    <w:rsid w:val="004E02FD"/>
    <w:rsid w:val="004E0312"/>
    <w:rsid w:val="004E059E"/>
    <w:rsid w:val="004E086E"/>
    <w:rsid w:val="004E4562"/>
    <w:rsid w:val="004E5C51"/>
    <w:rsid w:val="004E5EF5"/>
    <w:rsid w:val="004F0151"/>
    <w:rsid w:val="004F020A"/>
    <w:rsid w:val="004F1F0D"/>
    <w:rsid w:val="004F60FF"/>
    <w:rsid w:val="00500940"/>
    <w:rsid w:val="0050497F"/>
    <w:rsid w:val="00505A29"/>
    <w:rsid w:val="00505F3A"/>
    <w:rsid w:val="005062C3"/>
    <w:rsid w:val="00507FEB"/>
    <w:rsid w:val="00512BA6"/>
    <w:rsid w:val="005145CE"/>
    <w:rsid w:val="005158CC"/>
    <w:rsid w:val="005201C0"/>
    <w:rsid w:val="00520D6A"/>
    <w:rsid w:val="005230AA"/>
    <w:rsid w:val="00523177"/>
    <w:rsid w:val="00523E6A"/>
    <w:rsid w:val="00524F49"/>
    <w:rsid w:val="005252B4"/>
    <w:rsid w:val="00526DD6"/>
    <w:rsid w:val="00527BB0"/>
    <w:rsid w:val="00527F90"/>
    <w:rsid w:val="0053011C"/>
    <w:rsid w:val="00530E2F"/>
    <w:rsid w:val="005311DC"/>
    <w:rsid w:val="00531611"/>
    <w:rsid w:val="00531919"/>
    <w:rsid w:val="0053219B"/>
    <w:rsid w:val="0053525D"/>
    <w:rsid w:val="00537261"/>
    <w:rsid w:val="00537745"/>
    <w:rsid w:val="00537EE2"/>
    <w:rsid w:val="005400B6"/>
    <w:rsid w:val="005412E1"/>
    <w:rsid w:val="00543CA5"/>
    <w:rsid w:val="00544290"/>
    <w:rsid w:val="00544763"/>
    <w:rsid w:val="0054480A"/>
    <w:rsid w:val="00544965"/>
    <w:rsid w:val="00544DD5"/>
    <w:rsid w:val="00545A2D"/>
    <w:rsid w:val="00545E92"/>
    <w:rsid w:val="00554B95"/>
    <w:rsid w:val="00555C7B"/>
    <w:rsid w:val="0055646C"/>
    <w:rsid w:val="00556842"/>
    <w:rsid w:val="00556F18"/>
    <w:rsid w:val="005577BE"/>
    <w:rsid w:val="00557CCB"/>
    <w:rsid w:val="00560287"/>
    <w:rsid w:val="00560632"/>
    <w:rsid w:val="00560D6D"/>
    <w:rsid w:val="005617A1"/>
    <w:rsid w:val="00562794"/>
    <w:rsid w:val="00562807"/>
    <w:rsid w:val="005645CA"/>
    <w:rsid w:val="0056589C"/>
    <w:rsid w:val="00566DCA"/>
    <w:rsid w:val="00571455"/>
    <w:rsid w:val="00572968"/>
    <w:rsid w:val="00573D71"/>
    <w:rsid w:val="00573F6D"/>
    <w:rsid w:val="00574B30"/>
    <w:rsid w:val="00574F8A"/>
    <w:rsid w:val="00575FC8"/>
    <w:rsid w:val="00576294"/>
    <w:rsid w:val="00580BC5"/>
    <w:rsid w:val="00582305"/>
    <w:rsid w:val="00583DDB"/>
    <w:rsid w:val="00585D83"/>
    <w:rsid w:val="0058785E"/>
    <w:rsid w:val="00591523"/>
    <w:rsid w:val="0059232F"/>
    <w:rsid w:val="005928E5"/>
    <w:rsid w:val="00592FA4"/>
    <w:rsid w:val="00595239"/>
    <w:rsid w:val="005962FE"/>
    <w:rsid w:val="005A01BE"/>
    <w:rsid w:val="005A0616"/>
    <w:rsid w:val="005A106A"/>
    <w:rsid w:val="005A3077"/>
    <w:rsid w:val="005A43BD"/>
    <w:rsid w:val="005A45DD"/>
    <w:rsid w:val="005A4DFF"/>
    <w:rsid w:val="005A51BB"/>
    <w:rsid w:val="005B079F"/>
    <w:rsid w:val="005B07C4"/>
    <w:rsid w:val="005B19D8"/>
    <w:rsid w:val="005B1D5B"/>
    <w:rsid w:val="005B25C8"/>
    <w:rsid w:val="005B26CD"/>
    <w:rsid w:val="005B2EEF"/>
    <w:rsid w:val="005B6C96"/>
    <w:rsid w:val="005B7702"/>
    <w:rsid w:val="005B7C4B"/>
    <w:rsid w:val="005C0611"/>
    <w:rsid w:val="005C0A6F"/>
    <w:rsid w:val="005C0E25"/>
    <w:rsid w:val="005C1624"/>
    <w:rsid w:val="005C33A2"/>
    <w:rsid w:val="005C3529"/>
    <w:rsid w:val="005C3EE9"/>
    <w:rsid w:val="005C4638"/>
    <w:rsid w:val="005C6D75"/>
    <w:rsid w:val="005C6F0B"/>
    <w:rsid w:val="005C70E3"/>
    <w:rsid w:val="005C751F"/>
    <w:rsid w:val="005D12E1"/>
    <w:rsid w:val="005D12EC"/>
    <w:rsid w:val="005D177E"/>
    <w:rsid w:val="005D1D7B"/>
    <w:rsid w:val="005D30F9"/>
    <w:rsid w:val="005D3D9F"/>
    <w:rsid w:val="005D4636"/>
    <w:rsid w:val="005D51C2"/>
    <w:rsid w:val="005D5325"/>
    <w:rsid w:val="005D53B7"/>
    <w:rsid w:val="005D5604"/>
    <w:rsid w:val="005D6DFC"/>
    <w:rsid w:val="005D75C6"/>
    <w:rsid w:val="005D7B7E"/>
    <w:rsid w:val="005D7F93"/>
    <w:rsid w:val="005E547B"/>
    <w:rsid w:val="005E6FA1"/>
    <w:rsid w:val="005F0330"/>
    <w:rsid w:val="005F26B2"/>
    <w:rsid w:val="005F4992"/>
    <w:rsid w:val="005F672A"/>
    <w:rsid w:val="005F732C"/>
    <w:rsid w:val="00600E27"/>
    <w:rsid w:val="0060161E"/>
    <w:rsid w:val="006021F7"/>
    <w:rsid w:val="006037B9"/>
    <w:rsid w:val="006042F4"/>
    <w:rsid w:val="00610509"/>
    <w:rsid w:val="0061162D"/>
    <w:rsid w:val="006129A8"/>
    <w:rsid w:val="0061441A"/>
    <w:rsid w:val="006176EA"/>
    <w:rsid w:val="00622859"/>
    <w:rsid w:val="00626767"/>
    <w:rsid w:val="00626E26"/>
    <w:rsid w:val="00631B92"/>
    <w:rsid w:val="006322BA"/>
    <w:rsid w:val="006343C3"/>
    <w:rsid w:val="00635642"/>
    <w:rsid w:val="00636292"/>
    <w:rsid w:val="00637C0E"/>
    <w:rsid w:val="00641348"/>
    <w:rsid w:val="0064155A"/>
    <w:rsid w:val="00644CBD"/>
    <w:rsid w:val="006455B5"/>
    <w:rsid w:val="006458D1"/>
    <w:rsid w:val="00646163"/>
    <w:rsid w:val="00646CA7"/>
    <w:rsid w:val="00647259"/>
    <w:rsid w:val="00647311"/>
    <w:rsid w:val="00650EF0"/>
    <w:rsid w:val="006515CD"/>
    <w:rsid w:val="00651FF2"/>
    <w:rsid w:val="00654767"/>
    <w:rsid w:val="00654C8A"/>
    <w:rsid w:val="00655153"/>
    <w:rsid w:val="00657C72"/>
    <w:rsid w:val="00660846"/>
    <w:rsid w:val="00666688"/>
    <w:rsid w:val="006708A3"/>
    <w:rsid w:val="00670A39"/>
    <w:rsid w:val="00672154"/>
    <w:rsid w:val="00675188"/>
    <w:rsid w:val="006758FD"/>
    <w:rsid w:val="006770C6"/>
    <w:rsid w:val="00683FBD"/>
    <w:rsid w:val="00686B1D"/>
    <w:rsid w:val="0068755B"/>
    <w:rsid w:val="00687C86"/>
    <w:rsid w:val="006910ED"/>
    <w:rsid w:val="00692A3B"/>
    <w:rsid w:val="00692AA9"/>
    <w:rsid w:val="006938B1"/>
    <w:rsid w:val="00693C40"/>
    <w:rsid w:val="0069618E"/>
    <w:rsid w:val="006963D9"/>
    <w:rsid w:val="006A0FD1"/>
    <w:rsid w:val="006A16DB"/>
    <w:rsid w:val="006A1CB0"/>
    <w:rsid w:val="006A1D39"/>
    <w:rsid w:val="006A5B7D"/>
    <w:rsid w:val="006A5E05"/>
    <w:rsid w:val="006A65BA"/>
    <w:rsid w:val="006B422D"/>
    <w:rsid w:val="006B44C9"/>
    <w:rsid w:val="006B5844"/>
    <w:rsid w:val="006B6A20"/>
    <w:rsid w:val="006C2D69"/>
    <w:rsid w:val="006C3A1C"/>
    <w:rsid w:val="006C4A1C"/>
    <w:rsid w:val="006C6EEC"/>
    <w:rsid w:val="006D1F9E"/>
    <w:rsid w:val="006D27F0"/>
    <w:rsid w:val="006D3AC8"/>
    <w:rsid w:val="006D4A08"/>
    <w:rsid w:val="006D4E3A"/>
    <w:rsid w:val="006D50B3"/>
    <w:rsid w:val="006D5F25"/>
    <w:rsid w:val="006D78C6"/>
    <w:rsid w:val="006D7E62"/>
    <w:rsid w:val="006E2569"/>
    <w:rsid w:val="006E2B9C"/>
    <w:rsid w:val="006E4D53"/>
    <w:rsid w:val="006E5A46"/>
    <w:rsid w:val="006E6BA0"/>
    <w:rsid w:val="006E6CDE"/>
    <w:rsid w:val="006F02EC"/>
    <w:rsid w:val="006F13B2"/>
    <w:rsid w:val="006F3214"/>
    <w:rsid w:val="006F38B1"/>
    <w:rsid w:val="006F57B4"/>
    <w:rsid w:val="006F594C"/>
    <w:rsid w:val="006F78EE"/>
    <w:rsid w:val="0070011B"/>
    <w:rsid w:val="00700F0A"/>
    <w:rsid w:val="00700FFF"/>
    <w:rsid w:val="0070212F"/>
    <w:rsid w:val="0070270C"/>
    <w:rsid w:val="007044B4"/>
    <w:rsid w:val="00704A24"/>
    <w:rsid w:val="007052EB"/>
    <w:rsid w:val="007060B7"/>
    <w:rsid w:val="00706EF9"/>
    <w:rsid w:val="007100C8"/>
    <w:rsid w:val="007106F2"/>
    <w:rsid w:val="007115C8"/>
    <w:rsid w:val="00711E27"/>
    <w:rsid w:val="00713AB5"/>
    <w:rsid w:val="00713E2D"/>
    <w:rsid w:val="00716D46"/>
    <w:rsid w:val="00717111"/>
    <w:rsid w:val="0071762D"/>
    <w:rsid w:val="00717D12"/>
    <w:rsid w:val="00720D52"/>
    <w:rsid w:val="00720FFA"/>
    <w:rsid w:val="00721241"/>
    <w:rsid w:val="0072339D"/>
    <w:rsid w:val="007239A4"/>
    <w:rsid w:val="00726D0F"/>
    <w:rsid w:val="0073094E"/>
    <w:rsid w:val="00734AB8"/>
    <w:rsid w:val="00735340"/>
    <w:rsid w:val="00736232"/>
    <w:rsid w:val="007362EA"/>
    <w:rsid w:val="00736A8C"/>
    <w:rsid w:val="00740297"/>
    <w:rsid w:val="007411B6"/>
    <w:rsid w:val="00741891"/>
    <w:rsid w:val="007421C1"/>
    <w:rsid w:val="00743DF0"/>
    <w:rsid w:val="00751ACA"/>
    <w:rsid w:val="007522D8"/>
    <w:rsid w:val="00756091"/>
    <w:rsid w:val="00756384"/>
    <w:rsid w:val="00761491"/>
    <w:rsid w:val="00761D8A"/>
    <w:rsid w:val="00764664"/>
    <w:rsid w:val="00766EC4"/>
    <w:rsid w:val="007672EA"/>
    <w:rsid w:val="00767D91"/>
    <w:rsid w:val="007710DE"/>
    <w:rsid w:val="007724B8"/>
    <w:rsid w:val="00772E1E"/>
    <w:rsid w:val="0077373A"/>
    <w:rsid w:val="00773B79"/>
    <w:rsid w:val="00774554"/>
    <w:rsid w:val="0077600F"/>
    <w:rsid w:val="007777F3"/>
    <w:rsid w:val="007809EE"/>
    <w:rsid w:val="00782490"/>
    <w:rsid w:val="00783883"/>
    <w:rsid w:val="00783961"/>
    <w:rsid w:val="00785B07"/>
    <w:rsid w:val="0078734D"/>
    <w:rsid w:val="0079069D"/>
    <w:rsid w:val="0079132D"/>
    <w:rsid w:val="007933B6"/>
    <w:rsid w:val="00793E56"/>
    <w:rsid w:val="0079449F"/>
    <w:rsid w:val="00794F65"/>
    <w:rsid w:val="00795073"/>
    <w:rsid w:val="00796EB0"/>
    <w:rsid w:val="007972C5"/>
    <w:rsid w:val="00797AD1"/>
    <w:rsid w:val="007A0D21"/>
    <w:rsid w:val="007A0FC2"/>
    <w:rsid w:val="007A2455"/>
    <w:rsid w:val="007A5867"/>
    <w:rsid w:val="007A5B8E"/>
    <w:rsid w:val="007A6746"/>
    <w:rsid w:val="007B0049"/>
    <w:rsid w:val="007B051F"/>
    <w:rsid w:val="007B217E"/>
    <w:rsid w:val="007B2B7D"/>
    <w:rsid w:val="007B4E28"/>
    <w:rsid w:val="007B6A5B"/>
    <w:rsid w:val="007C09AC"/>
    <w:rsid w:val="007C1A1C"/>
    <w:rsid w:val="007C2868"/>
    <w:rsid w:val="007C3AF7"/>
    <w:rsid w:val="007D2677"/>
    <w:rsid w:val="007D48C8"/>
    <w:rsid w:val="007D6215"/>
    <w:rsid w:val="007D7D8A"/>
    <w:rsid w:val="007E270B"/>
    <w:rsid w:val="007E3CE3"/>
    <w:rsid w:val="007E3E61"/>
    <w:rsid w:val="007E3F32"/>
    <w:rsid w:val="007E4369"/>
    <w:rsid w:val="007E5B3D"/>
    <w:rsid w:val="007E5D7D"/>
    <w:rsid w:val="007E62AD"/>
    <w:rsid w:val="007E6CE2"/>
    <w:rsid w:val="007E7405"/>
    <w:rsid w:val="007E7455"/>
    <w:rsid w:val="007E7D8C"/>
    <w:rsid w:val="007F0135"/>
    <w:rsid w:val="007F0D3C"/>
    <w:rsid w:val="007F2867"/>
    <w:rsid w:val="007F2F34"/>
    <w:rsid w:val="007F3A43"/>
    <w:rsid w:val="007F47E2"/>
    <w:rsid w:val="007F4D9A"/>
    <w:rsid w:val="007F674A"/>
    <w:rsid w:val="007F7931"/>
    <w:rsid w:val="008021AA"/>
    <w:rsid w:val="00802862"/>
    <w:rsid w:val="008032CE"/>
    <w:rsid w:val="00804F48"/>
    <w:rsid w:val="00806139"/>
    <w:rsid w:val="008128C9"/>
    <w:rsid w:val="00812E1B"/>
    <w:rsid w:val="00814CD7"/>
    <w:rsid w:val="00815798"/>
    <w:rsid w:val="0081597F"/>
    <w:rsid w:val="00816483"/>
    <w:rsid w:val="00816E54"/>
    <w:rsid w:val="00816FEC"/>
    <w:rsid w:val="0082006A"/>
    <w:rsid w:val="00821A7B"/>
    <w:rsid w:val="008248BD"/>
    <w:rsid w:val="00824B0E"/>
    <w:rsid w:val="00824F51"/>
    <w:rsid w:val="00827619"/>
    <w:rsid w:val="008309D1"/>
    <w:rsid w:val="008336FC"/>
    <w:rsid w:val="00836901"/>
    <w:rsid w:val="0083707C"/>
    <w:rsid w:val="008410CF"/>
    <w:rsid w:val="008424E0"/>
    <w:rsid w:val="0084545C"/>
    <w:rsid w:val="0084575C"/>
    <w:rsid w:val="00846CF8"/>
    <w:rsid w:val="00850706"/>
    <w:rsid w:val="0085119B"/>
    <w:rsid w:val="00851946"/>
    <w:rsid w:val="00854C30"/>
    <w:rsid w:val="008574D2"/>
    <w:rsid w:val="00857EF9"/>
    <w:rsid w:val="0086001D"/>
    <w:rsid w:val="00860322"/>
    <w:rsid w:val="008604B8"/>
    <w:rsid w:val="008605E0"/>
    <w:rsid w:val="00861891"/>
    <w:rsid w:val="00863929"/>
    <w:rsid w:val="0086424A"/>
    <w:rsid w:val="00864F1A"/>
    <w:rsid w:val="00866E9C"/>
    <w:rsid w:val="00871334"/>
    <w:rsid w:val="0087208B"/>
    <w:rsid w:val="008721AC"/>
    <w:rsid w:val="008729AD"/>
    <w:rsid w:val="0087468D"/>
    <w:rsid w:val="00876159"/>
    <w:rsid w:val="008776C2"/>
    <w:rsid w:val="0087776C"/>
    <w:rsid w:val="00880B45"/>
    <w:rsid w:val="00881DCB"/>
    <w:rsid w:val="00882065"/>
    <w:rsid w:val="00882683"/>
    <w:rsid w:val="00882A76"/>
    <w:rsid w:val="00882AFE"/>
    <w:rsid w:val="00883C37"/>
    <w:rsid w:val="00884E67"/>
    <w:rsid w:val="00885323"/>
    <w:rsid w:val="00885B8B"/>
    <w:rsid w:val="008871A7"/>
    <w:rsid w:val="008905E9"/>
    <w:rsid w:val="00891144"/>
    <w:rsid w:val="008929FC"/>
    <w:rsid w:val="00892C58"/>
    <w:rsid w:val="008941A3"/>
    <w:rsid w:val="00895E55"/>
    <w:rsid w:val="008A0D9D"/>
    <w:rsid w:val="008A15BB"/>
    <w:rsid w:val="008A1666"/>
    <w:rsid w:val="008A18B8"/>
    <w:rsid w:val="008A1C5B"/>
    <w:rsid w:val="008A498C"/>
    <w:rsid w:val="008B26DF"/>
    <w:rsid w:val="008B39E1"/>
    <w:rsid w:val="008B5E23"/>
    <w:rsid w:val="008B5F67"/>
    <w:rsid w:val="008B7812"/>
    <w:rsid w:val="008C0098"/>
    <w:rsid w:val="008C1D90"/>
    <w:rsid w:val="008C303A"/>
    <w:rsid w:val="008C34E8"/>
    <w:rsid w:val="008C6AA4"/>
    <w:rsid w:val="008C6BFE"/>
    <w:rsid w:val="008C76C9"/>
    <w:rsid w:val="008D02CD"/>
    <w:rsid w:val="008D18C2"/>
    <w:rsid w:val="008D1D95"/>
    <w:rsid w:val="008D2486"/>
    <w:rsid w:val="008D3F63"/>
    <w:rsid w:val="008D408A"/>
    <w:rsid w:val="008D5442"/>
    <w:rsid w:val="008D56B9"/>
    <w:rsid w:val="008E0622"/>
    <w:rsid w:val="008E0B6E"/>
    <w:rsid w:val="008E163D"/>
    <w:rsid w:val="008E204E"/>
    <w:rsid w:val="008E290E"/>
    <w:rsid w:val="008E3EA7"/>
    <w:rsid w:val="008E508B"/>
    <w:rsid w:val="008E7FD8"/>
    <w:rsid w:val="008F0A89"/>
    <w:rsid w:val="008F1FCF"/>
    <w:rsid w:val="008F3423"/>
    <w:rsid w:val="008F442F"/>
    <w:rsid w:val="00900F4B"/>
    <w:rsid w:val="00901A62"/>
    <w:rsid w:val="0090291F"/>
    <w:rsid w:val="0090473A"/>
    <w:rsid w:val="00905773"/>
    <w:rsid w:val="00905889"/>
    <w:rsid w:val="00910032"/>
    <w:rsid w:val="009101D8"/>
    <w:rsid w:val="0091097F"/>
    <w:rsid w:val="00911F2D"/>
    <w:rsid w:val="00920F89"/>
    <w:rsid w:val="009211DB"/>
    <w:rsid w:val="00921804"/>
    <w:rsid w:val="00921E75"/>
    <w:rsid w:val="00921F94"/>
    <w:rsid w:val="00923876"/>
    <w:rsid w:val="0092509C"/>
    <w:rsid w:val="00925D18"/>
    <w:rsid w:val="00926F3C"/>
    <w:rsid w:val="009307B7"/>
    <w:rsid w:val="00930AE6"/>
    <w:rsid w:val="00931FB2"/>
    <w:rsid w:val="00933BA6"/>
    <w:rsid w:val="0093684A"/>
    <w:rsid w:val="0093742E"/>
    <w:rsid w:val="00937523"/>
    <w:rsid w:val="00944D77"/>
    <w:rsid w:val="00946A53"/>
    <w:rsid w:val="00946F2E"/>
    <w:rsid w:val="00951D4D"/>
    <w:rsid w:val="00956EE9"/>
    <w:rsid w:val="0095726F"/>
    <w:rsid w:val="009579A2"/>
    <w:rsid w:val="00957B82"/>
    <w:rsid w:val="00957C79"/>
    <w:rsid w:val="009631B9"/>
    <w:rsid w:val="00964DF3"/>
    <w:rsid w:val="00964F2E"/>
    <w:rsid w:val="0096540B"/>
    <w:rsid w:val="0096552B"/>
    <w:rsid w:val="00970FC7"/>
    <w:rsid w:val="0097579A"/>
    <w:rsid w:val="009775E5"/>
    <w:rsid w:val="00980DB6"/>
    <w:rsid w:val="00980E53"/>
    <w:rsid w:val="0098288D"/>
    <w:rsid w:val="00985910"/>
    <w:rsid w:val="009868D7"/>
    <w:rsid w:val="00986990"/>
    <w:rsid w:val="00986A34"/>
    <w:rsid w:val="0099123B"/>
    <w:rsid w:val="00994CAE"/>
    <w:rsid w:val="009A19DF"/>
    <w:rsid w:val="009A223C"/>
    <w:rsid w:val="009A3CAA"/>
    <w:rsid w:val="009A602F"/>
    <w:rsid w:val="009A7547"/>
    <w:rsid w:val="009A7D78"/>
    <w:rsid w:val="009B08CC"/>
    <w:rsid w:val="009B1BB7"/>
    <w:rsid w:val="009B279F"/>
    <w:rsid w:val="009B32C3"/>
    <w:rsid w:val="009B3E73"/>
    <w:rsid w:val="009B4A8B"/>
    <w:rsid w:val="009B65EC"/>
    <w:rsid w:val="009B69B9"/>
    <w:rsid w:val="009B7E98"/>
    <w:rsid w:val="009C13BC"/>
    <w:rsid w:val="009C55E7"/>
    <w:rsid w:val="009C639B"/>
    <w:rsid w:val="009C6C60"/>
    <w:rsid w:val="009C7171"/>
    <w:rsid w:val="009C71D2"/>
    <w:rsid w:val="009D05DF"/>
    <w:rsid w:val="009D0F65"/>
    <w:rsid w:val="009D1850"/>
    <w:rsid w:val="009D340B"/>
    <w:rsid w:val="009D3EA3"/>
    <w:rsid w:val="009D59A3"/>
    <w:rsid w:val="009D5C89"/>
    <w:rsid w:val="009D5EED"/>
    <w:rsid w:val="009D66E2"/>
    <w:rsid w:val="009E234F"/>
    <w:rsid w:val="009E3827"/>
    <w:rsid w:val="009E50A8"/>
    <w:rsid w:val="009E53F5"/>
    <w:rsid w:val="009E5A65"/>
    <w:rsid w:val="009E61EC"/>
    <w:rsid w:val="009E640B"/>
    <w:rsid w:val="009E6D83"/>
    <w:rsid w:val="009E73B8"/>
    <w:rsid w:val="009F024D"/>
    <w:rsid w:val="009F2FAE"/>
    <w:rsid w:val="009F4708"/>
    <w:rsid w:val="009F50D7"/>
    <w:rsid w:val="009F7971"/>
    <w:rsid w:val="00A01E00"/>
    <w:rsid w:val="00A047C5"/>
    <w:rsid w:val="00A048AA"/>
    <w:rsid w:val="00A04C5C"/>
    <w:rsid w:val="00A0630C"/>
    <w:rsid w:val="00A07192"/>
    <w:rsid w:val="00A109F5"/>
    <w:rsid w:val="00A1181B"/>
    <w:rsid w:val="00A1229F"/>
    <w:rsid w:val="00A12ECA"/>
    <w:rsid w:val="00A13541"/>
    <w:rsid w:val="00A13D44"/>
    <w:rsid w:val="00A15D82"/>
    <w:rsid w:val="00A17B18"/>
    <w:rsid w:val="00A17C92"/>
    <w:rsid w:val="00A20A7F"/>
    <w:rsid w:val="00A21145"/>
    <w:rsid w:val="00A22F1F"/>
    <w:rsid w:val="00A244A8"/>
    <w:rsid w:val="00A24E85"/>
    <w:rsid w:val="00A2522D"/>
    <w:rsid w:val="00A34061"/>
    <w:rsid w:val="00A35277"/>
    <w:rsid w:val="00A35527"/>
    <w:rsid w:val="00A35E3F"/>
    <w:rsid w:val="00A35FEC"/>
    <w:rsid w:val="00A4404E"/>
    <w:rsid w:val="00A44992"/>
    <w:rsid w:val="00A44C07"/>
    <w:rsid w:val="00A4553C"/>
    <w:rsid w:val="00A45548"/>
    <w:rsid w:val="00A4780C"/>
    <w:rsid w:val="00A508A5"/>
    <w:rsid w:val="00A51DDB"/>
    <w:rsid w:val="00A61D52"/>
    <w:rsid w:val="00A62166"/>
    <w:rsid w:val="00A62EE3"/>
    <w:rsid w:val="00A654B3"/>
    <w:rsid w:val="00A67C35"/>
    <w:rsid w:val="00A70ADC"/>
    <w:rsid w:val="00A75A5E"/>
    <w:rsid w:val="00A76721"/>
    <w:rsid w:val="00A80BDD"/>
    <w:rsid w:val="00A80FB2"/>
    <w:rsid w:val="00A82673"/>
    <w:rsid w:val="00A82ABE"/>
    <w:rsid w:val="00A843E3"/>
    <w:rsid w:val="00A84931"/>
    <w:rsid w:val="00A854A9"/>
    <w:rsid w:val="00A857DD"/>
    <w:rsid w:val="00A857F8"/>
    <w:rsid w:val="00A85829"/>
    <w:rsid w:val="00A87CDA"/>
    <w:rsid w:val="00A90329"/>
    <w:rsid w:val="00A910FF"/>
    <w:rsid w:val="00A91C93"/>
    <w:rsid w:val="00A94549"/>
    <w:rsid w:val="00A94D85"/>
    <w:rsid w:val="00A979F6"/>
    <w:rsid w:val="00AA0A61"/>
    <w:rsid w:val="00AA7A5B"/>
    <w:rsid w:val="00AA7C5F"/>
    <w:rsid w:val="00AB06F1"/>
    <w:rsid w:val="00AB142F"/>
    <w:rsid w:val="00AB1596"/>
    <w:rsid w:val="00AB2C2B"/>
    <w:rsid w:val="00AB3DD4"/>
    <w:rsid w:val="00AB427C"/>
    <w:rsid w:val="00AB59ED"/>
    <w:rsid w:val="00AB6F56"/>
    <w:rsid w:val="00AB7BE0"/>
    <w:rsid w:val="00AC22A6"/>
    <w:rsid w:val="00AC56D9"/>
    <w:rsid w:val="00AC70BC"/>
    <w:rsid w:val="00AD1613"/>
    <w:rsid w:val="00AD26BD"/>
    <w:rsid w:val="00AD2AB4"/>
    <w:rsid w:val="00AD3F0C"/>
    <w:rsid w:val="00AD3F38"/>
    <w:rsid w:val="00AD4DB8"/>
    <w:rsid w:val="00AD634A"/>
    <w:rsid w:val="00AD75B2"/>
    <w:rsid w:val="00AD769E"/>
    <w:rsid w:val="00AE24D3"/>
    <w:rsid w:val="00AE4E0E"/>
    <w:rsid w:val="00AE4FAB"/>
    <w:rsid w:val="00AE5686"/>
    <w:rsid w:val="00AE5C3D"/>
    <w:rsid w:val="00AF22D8"/>
    <w:rsid w:val="00AF4089"/>
    <w:rsid w:val="00AF4A57"/>
    <w:rsid w:val="00B01A44"/>
    <w:rsid w:val="00B01D1A"/>
    <w:rsid w:val="00B01F3A"/>
    <w:rsid w:val="00B03857"/>
    <w:rsid w:val="00B04C8C"/>
    <w:rsid w:val="00B054FD"/>
    <w:rsid w:val="00B0741F"/>
    <w:rsid w:val="00B10156"/>
    <w:rsid w:val="00B1095E"/>
    <w:rsid w:val="00B10A27"/>
    <w:rsid w:val="00B11587"/>
    <w:rsid w:val="00B12072"/>
    <w:rsid w:val="00B13234"/>
    <w:rsid w:val="00B13AD4"/>
    <w:rsid w:val="00B13B2E"/>
    <w:rsid w:val="00B1690C"/>
    <w:rsid w:val="00B20B15"/>
    <w:rsid w:val="00B22125"/>
    <w:rsid w:val="00B22E31"/>
    <w:rsid w:val="00B256C6"/>
    <w:rsid w:val="00B3178B"/>
    <w:rsid w:val="00B32734"/>
    <w:rsid w:val="00B32F38"/>
    <w:rsid w:val="00B335F4"/>
    <w:rsid w:val="00B34750"/>
    <w:rsid w:val="00B37403"/>
    <w:rsid w:val="00B428E4"/>
    <w:rsid w:val="00B42B45"/>
    <w:rsid w:val="00B46891"/>
    <w:rsid w:val="00B46966"/>
    <w:rsid w:val="00B46A95"/>
    <w:rsid w:val="00B519FB"/>
    <w:rsid w:val="00B530DA"/>
    <w:rsid w:val="00B53959"/>
    <w:rsid w:val="00B5574C"/>
    <w:rsid w:val="00B56060"/>
    <w:rsid w:val="00B56145"/>
    <w:rsid w:val="00B56D74"/>
    <w:rsid w:val="00B572DF"/>
    <w:rsid w:val="00B57618"/>
    <w:rsid w:val="00B647AC"/>
    <w:rsid w:val="00B67EBF"/>
    <w:rsid w:val="00B70A9A"/>
    <w:rsid w:val="00B71A34"/>
    <w:rsid w:val="00B73101"/>
    <w:rsid w:val="00B74E44"/>
    <w:rsid w:val="00B76A63"/>
    <w:rsid w:val="00B808E1"/>
    <w:rsid w:val="00B81B82"/>
    <w:rsid w:val="00B83ED6"/>
    <w:rsid w:val="00B86138"/>
    <w:rsid w:val="00B91A9D"/>
    <w:rsid w:val="00B928E5"/>
    <w:rsid w:val="00B92C0B"/>
    <w:rsid w:val="00B92FE8"/>
    <w:rsid w:val="00BA0A3C"/>
    <w:rsid w:val="00BA3939"/>
    <w:rsid w:val="00BA4537"/>
    <w:rsid w:val="00BA57C2"/>
    <w:rsid w:val="00BB2394"/>
    <w:rsid w:val="00BB4D23"/>
    <w:rsid w:val="00BB54B4"/>
    <w:rsid w:val="00BB7C6D"/>
    <w:rsid w:val="00BC17D8"/>
    <w:rsid w:val="00BC1839"/>
    <w:rsid w:val="00BC24A1"/>
    <w:rsid w:val="00BC2843"/>
    <w:rsid w:val="00BC4333"/>
    <w:rsid w:val="00BC76D4"/>
    <w:rsid w:val="00BD1BDB"/>
    <w:rsid w:val="00BD40E5"/>
    <w:rsid w:val="00BD57F5"/>
    <w:rsid w:val="00BD7ED7"/>
    <w:rsid w:val="00BE06AB"/>
    <w:rsid w:val="00BE112B"/>
    <w:rsid w:val="00BE23A7"/>
    <w:rsid w:val="00BE3B44"/>
    <w:rsid w:val="00BE3D40"/>
    <w:rsid w:val="00BE50A6"/>
    <w:rsid w:val="00BE516E"/>
    <w:rsid w:val="00BE7EAA"/>
    <w:rsid w:val="00BF0A8B"/>
    <w:rsid w:val="00BF2CEC"/>
    <w:rsid w:val="00BF6761"/>
    <w:rsid w:val="00BF678C"/>
    <w:rsid w:val="00BF6C9E"/>
    <w:rsid w:val="00BF6E1D"/>
    <w:rsid w:val="00BF7851"/>
    <w:rsid w:val="00BF7CDF"/>
    <w:rsid w:val="00C00362"/>
    <w:rsid w:val="00C01E7C"/>
    <w:rsid w:val="00C05622"/>
    <w:rsid w:val="00C057E4"/>
    <w:rsid w:val="00C06709"/>
    <w:rsid w:val="00C06C7C"/>
    <w:rsid w:val="00C077BC"/>
    <w:rsid w:val="00C07A0E"/>
    <w:rsid w:val="00C07DA8"/>
    <w:rsid w:val="00C07F1A"/>
    <w:rsid w:val="00C10550"/>
    <w:rsid w:val="00C12C45"/>
    <w:rsid w:val="00C166BC"/>
    <w:rsid w:val="00C30594"/>
    <w:rsid w:val="00C320D5"/>
    <w:rsid w:val="00C3347A"/>
    <w:rsid w:val="00C36359"/>
    <w:rsid w:val="00C37EFE"/>
    <w:rsid w:val="00C4024A"/>
    <w:rsid w:val="00C4101F"/>
    <w:rsid w:val="00C42DAC"/>
    <w:rsid w:val="00C440CA"/>
    <w:rsid w:val="00C51FD3"/>
    <w:rsid w:val="00C55E85"/>
    <w:rsid w:val="00C55FB7"/>
    <w:rsid w:val="00C56118"/>
    <w:rsid w:val="00C62E72"/>
    <w:rsid w:val="00C63872"/>
    <w:rsid w:val="00C643AA"/>
    <w:rsid w:val="00C648E1"/>
    <w:rsid w:val="00C658D6"/>
    <w:rsid w:val="00C65FCB"/>
    <w:rsid w:val="00C6696E"/>
    <w:rsid w:val="00C678C5"/>
    <w:rsid w:val="00C7101E"/>
    <w:rsid w:val="00C719E0"/>
    <w:rsid w:val="00C7213B"/>
    <w:rsid w:val="00C72B15"/>
    <w:rsid w:val="00C74C63"/>
    <w:rsid w:val="00C773E4"/>
    <w:rsid w:val="00C77C5F"/>
    <w:rsid w:val="00C8022D"/>
    <w:rsid w:val="00C82400"/>
    <w:rsid w:val="00C840B4"/>
    <w:rsid w:val="00C85941"/>
    <w:rsid w:val="00C8631A"/>
    <w:rsid w:val="00C87585"/>
    <w:rsid w:val="00C931D0"/>
    <w:rsid w:val="00C94678"/>
    <w:rsid w:val="00C95F8D"/>
    <w:rsid w:val="00C972BF"/>
    <w:rsid w:val="00C97FD3"/>
    <w:rsid w:val="00CA04B5"/>
    <w:rsid w:val="00CA25AD"/>
    <w:rsid w:val="00CA2AA0"/>
    <w:rsid w:val="00CA2F87"/>
    <w:rsid w:val="00CA425C"/>
    <w:rsid w:val="00CA5E80"/>
    <w:rsid w:val="00CA79B9"/>
    <w:rsid w:val="00CB040B"/>
    <w:rsid w:val="00CB40A2"/>
    <w:rsid w:val="00CB4B7F"/>
    <w:rsid w:val="00CB536D"/>
    <w:rsid w:val="00CB585B"/>
    <w:rsid w:val="00CB7057"/>
    <w:rsid w:val="00CB709B"/>
    <w:rsid w:val="00CC0CA1"/>
    <w:rsid w:val="00CC19DB"/>
    <w:rsid w:val="00CC429B"/>
    <w:rsid w:val="00CC634B"/>
    <w:rsid w:val="00CC6DB4"/>
    <w:rsid w:val="00CC7F51"/>
    <w:rsid w:val="00CD033D"/>
    <w:rsid w:val="00CD186B"/>
    <w:rsid w:val="00CD5893"/>
    <w:rsid w:val="00CD7957"/>
    <w:rsid w:val="00CD7C28"/>
    <w:rsid w:val="00CE3CA2"/>
    <w:rsid w:val="00CE6343"/>
    <w:rsid w:val="00CE640B"/>
    <w:rsid w:val="00CE7321"/>
    <w:rsid w:val="00CF2ECF"/>
    <w:rsid w:val="00CF3EE0"/>
    <w:rsid w:val="00D002D9"/>
    <w:rsid w:val="00D008E5"/>
    <w:rsid w:val="00D011C2"/>
    <w:rsid w:val="00D015DA"/>
    <w:rsid w:val="00D01BB9"/>
    <w:rsid w:val="00D02238"/>
    <w:rsid w:val="00D0343C"/>
    <w:rsid w:val="00D03EEF"/>
    <w:rsid w:val="00D044E5"/>
    <w:rsid w:val="00D049E0"/>
    <w:rsid w:val="00D04A38"/>
    <w:rsid w:val="00D052BB"/>
    <w:rsid w:val="00D0548B"/>
    <w:rsid w:val="00D06011"/>
    <w:rsid w:val="00D06F0B"/>
    <w:rsid w:val="00D1099C"/>
    <w:rsid w:val="00D12D75"/>
    <w:rsid w:val="00D13D79"/>
    <w:rsid w:val="00D150D1"/>
    <w:rsid w:val="00D16343"/>
    <w:rsid w:val="00D1682A"/>
    <w:rsid w:val="00D16D27"/>
    <w:rsid w:val="00D214C4"/>
    <w:rsid w:val="00D2234B"/>
    <w:rsid w:val="00D224A7"/>
    <w:rsid w:val="00D228F6"/>
    <w:rsid w:val="00D233D8"/>
    <w:rsid w:val="00D242F4"/>
    <w:rsid w:val="00D24808"/>
    <w:rsid w:val="00D24C03"/>
    <w:rsid w:val="00D269FC"/>
    <w:rsid w:val="00D32BFB"/>
    <w:rsid w:val="00D32DA7"/>
    <w:rsid w:val="00D34839"/>
    <w:rsid w:val="00D35128"/>
    <w:rsid w:val="00D35273"/>
    <w:rsid w:val="00D377E7"/>
    <w:rsid w:val="00D40B9D"/>
    <w:rsid w:val="00D41342"/>
    <w:rsid w:val="00D41483"/>
    <w:rsid w:val="00D43D47"/>
    <w:rsid w:val="00D448FC"/>
    <w:rsid w:val="00D50897"/>
    <w:rsid w:val="00D51661"/>
    <w:rsid w:val="00D529FC"/>
    <w:rsid w:val="00D537B6"/>
    <w:rsid w:val="00D53C19"/>
    <w:rsid w:val="00D54A7D"/>
    <w:rsid w:val="00D56BDD"/>
    <w:rsid w:val="00D60897"/>
    <w:rsid w:val="00D61179"/>
    <w:rsid w:val="00D61FE1"/>
    <w:rsid w:val="00D625AD"/>
    <w:rsid w:val="00D62A1F"/>
    <w:rsid w:val="00D65AAB"/>
    <w:rsid w:val="00D6651E"/>
    <w:rsid w:val="00D70020"/>
    <w:rsid w:val="00D70243"/>
    <w:rsid w:val="00D7238F"/>
    <w:rsid w:val="00D733D1"/>
    <w:rsid w:val="00D74B92"/>
    <w:rsid w:val="00D752AD"/>
    <w:rsid w:val="00D762DB"/>
    <w:rsid w:val="00D7681E"/>
    <w:rsid w:val="00D80769"/>
    <w:rsid w:val="00D81060"/>
    <w:rsid w:val="00D81B2F"/>
    <w:rsid w:val="00D84D41"/>
    <w:rsid w:val="00D861CE"/>
    <w:rsid w:val="00D878C6"/>
    <w:rsid w:val="00D904C3"/>
    <w:rsid w:val="00D925A5"/>
    <w:rsid w:val="00D93236"/>
    <w:rsid w:val="00D96709"/>
    <w:rsid w:val="00DA21A7"/>
    <w:rsid w:val="00DA232A"/>
    <w:rsid w:val="00DA2AEB"/>
    <w:rsid w:val="00DA304D"/>
    <w:rsid w:val="00DA3379"/>
    <w:rsid w:val="00DA53CB"/>
    <w:rsid w:val="00DA553D"/>
    <w:rsid w:val="00DA607B"/>
    <w:rsid w:val="00DB296E"/>
    <w:rsid w:val="00DB6077"/>
    <w:rsid w:val="00DC1FBF"/>
    <w:rsid w:val="00DC2B70"/>
    <w:rsid w:val="00DC39D0"/>
    <w:rsid w:val="00DC40E6"/>
    <w:rsid w:val="00DC496A"/>
    <w:rsid w:val="00DC62E4"/>
    <w:rsid w:val="00DC6353"/>
    <w:rsid w:val="00DC6834"/>
    <w:rsid w:val="00DD071D"/>
    <w:rsid w:val="00DD24B7"/>
    <w:rsid w:val="00DD2DAF"/>
    <w:rsid w:val="00DD3780"/>
    <w:rsid w:val="00DD5C86"/>
    <w:rsid w:val="00DD5D70"/>
    <w:rsid w:val="00DD5E1B"/>
    <w:rsid w:val="00DD62D6"/>
    <w:rsid w:val="00DE0B76"/>
    <w:rsid w:val="00DE0D67"/>
    <w:rsid w:val="00DF06E1"/>
    <w:rsid w:val="00DF1833"/>
    <w:rsid w:val="00DF1C65"/>
    <w:rsid w:val="00DF33F1"/>
    <w:rsid w:val="00DF466A"/>
    <w:rsid w:val="00DF4D11"/>
    <w:rsid w:val="00E00C50"/>
    <w:rsid w:val="00E06358"/>
    <w:rsid w:val="00E0771B"/>
    <w:rsid w:val="00E1044C"/>
    <w:rsid w:val="00E1293A"/>
    <w:rsid w:val="00E131BC"/>
    <w:rsid w:val="00E13D46"/>
    <w:rsid w:val="00E13E05"/>
    <w:rsid w:val="00E14A6C"/>
    <w:rsid w:val="00E16ED9"/>
    <w:rsid w:val="00E17DBD"/>
    <w:rsid w:val="00E2104D"/>
    <w:rsid w:val="00E21427"/>
    <w:rsid w:val="00E26877"/>
    <w:rsid w:val="00E268BC"/>
    <w:rsid w:val="00E326C3"/>
    <w:rsid w:val="00E32EC4"/>
    <w:rsid w:val="00E359E4"/>
    <w:rsid w:val="00E35D69"/>
    <w:rsid w:val="00E4300A"/>
    <w:rsid w:val="00E4458C"/>
    <w:rsid w:val="00E47091"/>
    <w:rsid w:val="00E5311D"/>
    <w:rsid w:val="00E5311E"/>
    <w:rsid w:val="00E53A49"/>
    <w:rsid w:val="00E55740"/>
    <w:rsid w:val="00E56954"/>
    <w:rsid w:val="00E5797A"/>
    <w:rsid w:val="00E62696"/>
    <w:rsid w:val="00E629EE"/>
    <w:rsid w:val="00E639F0"/>
    <w:rsid w:val="00E66925"/>
    <w:rsid w:val="00E67338"/>
    <w:rsid w:val="00E73E09"/>
    <w:rsid w:val="00E7447E"/>
    <w:rsid w:val="00E80860"/>
    <w:rsid w:val="00E81F33"/>
    <w:rsid w:val="00E826AC"/>
    <w:rsid w:val="00E832ED"/>
    <w:rsid w:val="00E83375"/>
    <w:rsid w:val="00E83FBA"/>
    <w:rsid w:val="00E84C9E"/>
    <w:rsid w:val="00E85858"/>
    <w:rsid w:val="00E91548"/>
    <w:rsid w:val="00E91A16"/>
    <w:rsid w:val="00E91E5B"/>
    <w:rsid w:val="00E932BA"/>
    <w:rsid w:val="00E94EDD"/>
    <w:rsid w:val="00E9698A"/>
    <w:rsid w:val="00EA52C5"/>
    <w:rsid w:val="00EA6B35"/>
    <w:rsid w:val="00EA7983"/>
    <w:rsid w:val="00EB02E4"/>
    <w:rsid w:val="00EB32B7"/>
    <w:rsid w:val="00EB3954"/>
    <w:rsid w:val="00EB4607"/>
    <w:rsid w:val="00EB596D"/>
    <w:rsid w:val="00EB6354"/>
    <w:rsid w:val="00EB6557"/>
    <w:rsid w:val="00EB6B96"/>
    <w:rsid w:val="00EB6C77"/>
    <w:rsid w:val="00EC116A"/>
    <w:rsid w:val="00EC2EFF"/>
    <w:rsid w:val="00EC5607"/>
    <w:rsid w:val="00EC60B2"/>
    <w:rsid w:val="00EC61AB"/>
    <w:rsid w:val="00EC65BE"/>
    <w:rsid w:val="00EC6F3F"/>
    <w:rsid w:val="00EC75DB"/>
    <w:rsid w:val="00ED15A8"/>
    <w:rsid w:val="00ED1A87"/>
    <w:rsid w:val="00ED41FB"/>
    <w:rsid w:val="00ED6D7F"/>
    <w:rsid w:val="00ED710B"/>
    <w:rsid w:val="00EE052B"/>
    <w:rsid w:val="00EE3EAB"/>
    <w:rsid w:val="00EE465E"/>
    <w:rsid w:val="00EE6554"/>
    <w:rsid w:val="00EE7F96"/>
    <w:rsid w:val="00EF0039"/>
    <w:rsid w:val="00EF2B89"/>
    <w:rsid w:val="00EF3FE0"/>
    <w:rsid w:val="00EF4910"/>
    <w:rsid w:val="00EF5133"/>
    <w:rsid w:val="00EF53DC"/>
    <w:rsid w:val="00EF55A1"/>
    <w:rsid w:val="00EF5E48"/>
    <w:rsid w:val="00EF78D0"/>
    <w:rsid w:val="00F01839"/>
    <w:rsid w:val="00F03735"/>
    <w:rsid w:val="00F03BD6"/>
    <w:rsid w:val="00F05A33"/>
    <w:rsid w:val="00F065C5"/>
    <w:rsid w:val="00F06FE0"/>
    <w:rsid w:val="00F070F4"/>
    <w:rsid w:val="00F0745E"/>
    <w:rsid w:val="00F074A5"/>
    <w:rsid w:val="00F0774C"/>
    <w:rsid w:val="00F12649"/>
    <w:rsid w:val="00F140C9"/>
    <w:rsid w:val="00F1416D"/>
    <w:rsid w:val="00F15AF7"/>
    <w:rsid w:val="00F16D15"/>
    <w:rsid w:val="00F17A3F"/>
    <w:rsid w:val="00F21587"/>
    <w:rsid w:val="00F228E4"/>
    <w:rsid w:val="00F24014"/>
    <w:rsid w:val="00F25916"/>
    <w:rsid w:val="00F27B3E"/>
    <w:rsid w:val="00F30696"/>
    <w:rsid w:val="00F310E2"/>
    <w:rsid w:val="00F31308"/>
    <w:rsid w:val="00F340EB"/>
    <w:rsid w:val="00F402FA"/>
    <w:rsid w:val="00F4089E"/>
    <w:rsid w:val="00F43E9F"/>
    <w:rsid w:val="00F4453E"/>
    <w:rsid w:val="00F47136"/>
    <w:rsid w:val="00F508E2"/>
    <w:rsid w:val="00F52798"/>
    <w:rsid w:val="00F52B66"/>
    <w:rsid w:val="00F53689"/>
    <w:rsid w:val="00F53B02"/>
    <w:rsid w:val="00F54EC1"/>
    <w:rsid w:val="00F55A13"/>
    <w:rsid w:val="00F5734D"/>
    <w:rsid w:val="00F60009"/>
    <w:rsid w:val="00F60585"/>
    <w:rsid w:val="00F61A97"/>
    <w:rsid w:val="00F62618"/>
    <w:rsid w:val="00F63503"/>
    <w:rsid w:val="00F6453D"/>
    <w:rsid w:val="00F64E75"/>
    <w:rsid w:val="00F7042D"/>
    <w:rsid w:val="00F72111"/>
    <w:rsid w:val="00F747E9"/>
    <w:rsid w:val="00F74AA7"/>
    <w:rsid w:val="00F7516B"/>
    <w:rsid w:val="00F755E6"/>
    <w:rsid w:val="00F766A1"/>
    <w:rsid w:val="00F7736F"/>
    <w:rsid w:val="00F77ABF"/>
    <w:rsid w:val="00F77E10"/>
    <w:rsid w:val="00F821F2"/>
    <w:rsid w:val="00F82686"/>
    <w:rsid w:val="00F851E2"/>
    <w:rsid w:val="00F9390F"/>
    <w:rsid w:val="00F93B09"/>
    <w:rsid w:val="00FA23DC"/>
    <w:rsid w:val="00FA31BC"/>
    <w:rsid w:val="00FA48E2"/>
    <w:rsid w:val="00FA5FCC"/>
    <w:rsid w:val="00FA6AEC"/>
    <w:rsid w:val="00FA77AE"/>
    <w:rsid w:val="00FB00B2"/>
    <w:rsid w:val="00FB0E6D"/>
    <w:rsid w:val="00FB3A12"/>
    <w:rsid w:val="00FB465A"/>
    <w:rsid w:val="00FB5A43"/>
    <w:rsid w:val="00FC20C9"/>
    <w:rsid w:val="00FC32FA"/>
    <w:rsid w:val="00FD06C9"/>
    <w:rsid w:val="00FD292B"/>
    <w:rsid w:val="00FD31EA"/>
    <w:rsid w:val="00FD41E9"/>
    <w:rsid w:val="00FD44E9"/>
    <w:rsid w:val="00FD67CE"/>
    <w:rsid w:val="00FD7EDE"/>
    <w:rsid w:val="00FE111C"/>
    <w:rsid w:val="00FE226D"/>
    <w:rsid w:val="00FE374E"/>
    <w:rsid w:val="00FF1BA5"/>
    <w:rsid w:val="00FF2200"/>
    <w:rsid w:val="00FF2AA1"/>
    <w:rsid w:val="00FF4123"/>
    <w:rsid w:val="00FF5452"/>
    <w:rsid w:val="00FF5D0E"/>
    <w:rsid w:val="00FF6BCE"/>
    <w:rsid w:val="00FF7B29"/>
  </w:rsids>
  <m:mathPr>
    <m:mathFont m:val="Cambria Math"/>
    <m:brkBin m:val="before"/>
    <m:brkBinSub m:val="--"/>
    <m:smallFrac m:val="0"/>
    <m:dispDef/>
    <m:lMargin m:val="0"/>
    <m:rMargin m:val="0"/>
    <m:defJc m:val="centerGroup"/>
    <m:wrapIndent m:val="1440"/>
    <m:intLim m:val="subSup"/>
    <m:naryLim m:val="undOvr"/>
  </m:mathPr>
  <w:themeFontLang w:val="el-G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9E14ED05-C243-4CFD-B674-EF339B3BB7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66A2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93E5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052EB"/>
    <w:pPr>
      <w:keepNext/>
      <w:keepLines/>
      <w:spacing w:before="200" w:after="0"/>
      <w:outlineLvl w:val="2"/>
    </w:pPr>
    <w:rPr>
      <w:rFonts w:asciiTheme="majorHAnsi" w:eastAsiaTheme="majorEastAsia" w:hAnsiTheme="majorHAnsi" w:cstheme="majorBidi"/>
      <w:b/>
      <w:bCs/>
      <w:color w:val="4F81BD" w:themeColor="accent1"/>
      <w:sz w:val="24"/>
      <w:szCs w:val="24"/>
    </w:rPr>
  </w:style>
  <w:style w:type="paragraph" w:styleId="Heading4">
    <w:name w:val="heading 4"/>
    <w:basedOn w:val="Normal"/>
    <w:next w:val="Normal"/>
    <w:link w:val="Heading4Char"/>
    <w:uiPriority w:val="9"/>
    <w:semiHidden/>
    <w:unhideWhenUsed/>
    <w:qFormat/>
    <w:rsid w:val="00767D91"/>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767D91"/>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6A25"/>
    <w:rPr>
      <w:rFonts w:asciiTheme="majorHAnsi" w:eastAsiaTheme="majorEastAsia" w:hAnsiTheme="majorHAnsi" w:cstheme="majorBidi"/>
      <w:b/>
      <w:bCs/>
      <w:color w:val="365F91" w:themeColor="accent1" w:themeShade="BF"/>
      <w:sz w:val="28"/>
      <w:szCs w:val="28"/>
      <w:lang w:eastAsia="en-GB"/>
    </w:rPr>
  </w:style>
  <w:style w:type="character" w:customStyle="1" w:styleId="Heading2Char">
    <w:name w:val="Heading 2 Char"/>
    <w:basedOn w:val="DefaultParagraphFont"/>
    <w:link w:val="Heading2"/>
    <w:uiPriority w:val="9"/>
    <w:rsid w:val="00793E56"/>
    <w:rPr>
      <w:rFonts w:asciiTheme="majorHAnsi" w:eastAsiaTheme="majorEastAsia" w:hAnsiTheme="majorHAnsi" w:cstheme="majorBidi"/>
      <w:b/>
      <w:bCs/>
      <w:color w:val="4F81BD" w:themeColor="accent1"/>
      <w:sz w:val="26"/>
      <w:szCs w:val="26"/>
      <w:lang w:eastAsia="en-GB"/>
    </w:rPr>
  </w:style>
  <w:style w:type="character" w:customStyle="1" w:styleId="Heading3Char">
    <w:name w:val="Heading 3 Char"/>
    <w:basedOn w:val="DefaultParagraphFont"/>
    <w:link w:val="Heading3"/>
    <w:uiPriority w:val="9"/>
    <w:rsid w:val="007052EB"/>
    <w:rPr>
      <w:rFonts w:asciiTheme="majorHAnsi" w:eastAsiaTheme="majorEastAsia" w:hAnsiTheme="majorHAnsi" w:cstheme="majorBidi"/>
      <w:b/>
      <w:bCs/>
      <w:color w:val="4F81BD" w:themeColor="accent1"/>
      <w:sz w:val="24"/>
      <w:szCs w:val="24"/>
      <w:lang w:eastAsia="en-GB"/>
    </w:rPr>
  </w:style>
  <w:style w:type="paragraph" w:styleId="BalloonText">
    <w:name w:val="Balloon Text"/>
    <w:basedOn w:val="Normal"/>
    <w:link w:val="BalloonTextChar"/>
    <w:uiPriority w:val="99"/>
    <w:semiHidden/>
    <w:unhideWhenUsed/>
    <w:rsid w:val="007052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52EB"/>
    <w:rPr>
      <w:rFonts w:ascii="Tahoma" w:eastAsiaTheme="minorEastAsia" w:hAnsi="Tahoma" w:cs="Tahoma"/>
      <w:sz w:val="16"/>
      <w:szCs w:val="16"/>
      <w:lang w:eastAsia="en-GB"/>
    </w:rPr>
  </w:style>
  <w:style w:type="character" w:styleId="CommentReference">
    <w:name w:val="annotation reference"/>
    <w:basedOn w:val="DefaultParagraphFont"/>
    <w:uiPriority w:val="99"/>
    <w:semiHidden/>
    <w:unhideWhenUsed/>
    <w:rsid w:val="00585D83"/>
    <w:rPr>
      <w:sz w:val="18"/>
      <w:szCs w:val="18"/>
    </w:rPr>
  </w:style>
  <w:style w:type="paragraph" w:styleId="CommentText">
    <w:name w:val="annotation text"/>
    <w:basedOn w:val="Normal"/>
    <w:link w:val="CommentTextChar"/>
    <w:uiPriority w:val="99"/>
    <w:unhideWhenUsed/>
    <w:rsid w:val="00585D83"/>
    <w:pPr>
      <w:spacing w:line="240" w:lineRule="auto"/>
    </w:pPr>
    <w:rPr>
      <w:sz w:val="24"/>
      <w:szCs w:val="24"/>
    </w:rPr>
  </w:style>
  <w:style w:type="character" w:customStyle="1" w:styleId="CommentTextChar">
    <w:name w:val="Comment Text Char"/>
    <w:basedOn w:val="DefaultParagraphFont"/>
    <w:link w:val="CommentText"/>
    <w:uiPriority w:val="99"/>
    <w:rsid w:val="00585D83"/>
    <w:rPr>
      <w:rFonts w:eastAsiaTheme="minorEastAsia"/>
      <w:sz w:val="24"/>
      <w:szCs w:val="24"/>
      <w:lang w:eastAsia="en-GB"/>
    </w:rPr>
  </w:style>
  <w:style w:type="paragraph" w:styleId="CommentSubject">
    <w:name w:val="annotation subject"/>
    <w:basedOn w:val="CommentText"/>
    <w:next w:val="CommentText"/>
    <w:link w:val="CommentSubjectChar"/>
    <w:uiPriority w:val="99"/>
    <w:semiHidden/>
    <w:unhideWhenUsed/>
    <w:rsid w:val="00585D83"/>
    <w:rPr>
      <w:b/>
      <w:bCs/>
      <w:sz w:val="20"/>
      <w:szCs w:val="20"/>
    </w:rPr>
  </w:style>
  <w:style w:type="character" w:customStyle="1" w:styleId="CommentSubjectChar">
    <w:name w:val="Comment Subject Char"/>
    <w:basedOn w:val="CommentTextChar"/>
    <w:link w:val="CommentSubject"/>
    <w:uiPriority w:val="99"/>
    <w:semiHidden/>
    <w:rsid w:val="00585D83"/>
    <w:rPr>
      <w:rFonts w:eastAsiaTheme="minorEastAsia"/>
      <w:b/>
      <w:bCs/>
      <w:sz w:val="20"/>
      <w:szCs w:val="20"/>
      <w:lang w:eastAsia="en-GB"/>
    </w:rPr>
  </w:style>
  <w:style w:type="character" w:styleId="Hyperlink">
    <w:name w:val="Hyperlink"/>
    <w:basedOn w:val="DefaultParagraphFont"/>
    <w:uiPriority w:val="99"/>
    <w:unhideWhenUsed/>
    <w:rsid w:val="00166A25"/>
    <w:rPr>
      <w:color w:val="0000FF" w:themeColor="hyperlink"/>
      <w:u w:val="single"/>
    </w:rPr>
  </w:style>
  <w:style w:type="character" w:customStyle="1" w:styleId="apple-converted-space">
    <w:name w:val="apple-converted-space"/>
    <w:basedOn w:val="DefaultParagraphFont"/>
    <w:rsid w:val="007B0049"/>
  </w:style>
  <w:style w:type="table" w:styleId="TableGrid">
    <w:name w:val="Table Grid"/>
    <w:basedOn w:val="TableNormal"/>
    <w:uiPriority w:val="59"/>
    <w:rsid w:val="003E00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Ανοιχτόχρωμο πλέγμα1"/>
    <w:basedOn w:val="TableNormal"/>
    <w:uiPriority w:val="62"/>
    <w:rsid w:val="006E2569"/>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10">
    <w:name w:val="Ανοιχτόχρωμη σκίαση1"/>
    <w:basedOn w:val="TableNormal"/>
    <w:uiPriority w:val="60"/>
    <w:rsid w:val="002C36CB"/>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ListParagraph">
    <w:name w:val="List Paragraph"/>
    <w:basedOn w:val="Normal"/>
    <w:uiPriority w:val="34"/>
    <w:qFormat/>
    <w:rsid w:val="003150C7"/>
    <w:pPr>
      <w:ind w:left="720"/>
      <w:contextualSpacing/>
    </w:pPr>
  </w:style>
  <w:style w:type="table" w:customStyle="1" w:styleId="11">
    <w:name w:val="Ανοιχτόχρωμο πλέγμα1"/>
    <w:basedOn w:val="TableNormal"/>
    <w:uiPriority w:val="62"/>
    <w:rsid w:val="003150C7"/>
    <w:pPr>
      <w:spacing w:after="0" w:line="240" w:lineRule="auto"/>
    </w:pPr>
    <w:rPr>
      <w:lang w:eastAsia="en-GB"/>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svarticle">
    <w:name w:val="svarticle"/>
    <w:basedOn w:val="Normal"/>
    <w:rsid w:val="003150C7"/>
    <w:pPr>
      <w:spacing w:before="100" w:beforeAutospacing="1" w:after="100" w:afterAutospacing="1" w:line="240" w:lineRule="auto"/>
    </w:pPr>
    <w:rPr>
      <w:rFonts w:ascii="Times New Roman" w:eastAsia="Times New Roman" w:hAnsi="Times New Roman" w:cs="Times New Roman"/>
      <w:sz w:val="24"/>
      <w:szCs w:val="24"/>
    </w:rPr>
  </w:style>
  <w:style w:type="character" w:styleId="IntenseEmphasis">
    <w:name w:val="Intense Emphasis"/>
    <w:basedOn w:val="DefaultParagraphFont"/>
    <w:uiPriority w:val="21"/>
    <w:qFormat/>
    <w:rsid w:val="003150C7"/>
    <w:rPr>
      <w:b/>
      <w:bCs/>
      <w:i/>
      <w:iCs/>
      <w:color w:val="4F81BD" w:themeColor="accent1"/>
    </w:rPr>
  </w:style>
  <w:style w:type="paragraph" w:styleId="Header">
    <w:name w:val="header"/>
    <w:basedOn w:val="Normal"/>
    <w:link w:val="HeaderChar"/>
    <w:uiPriority w:val="99"/>
    <w:unhideWhenUsed/>
    <w:rsid w:val="003150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50C7"/>
    <w:rPr>
      <w:rFonts w:eastAsiaTheme="minorEastAsia"/>
      <w:lang w:eastAsia="en-GB"/>
    </w:rPr>
  </w:style>
  <w:style w:type="paragraph" w:styleId="Footer">
    <w:name w:val="footer"/>
    <w:basedOn w:val="Normal"/>
    <w:link w:val="FooterChar"/>
    <w:uiPriority w:val="99"/>
    <w:unhideWhenUsed/>
    <w:rsid w:val="003150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50C7"/>
    <w:rPr>
      <w:rFonts w:eastAsiaTheme="minorEastAsia"/>
      <w:lang w:eastAsia="en-GB"/>
    </w:rPr>
  </w:style>
  <w:style w:type="paragraph" w:styleId="NoSpacing">
    <w:name w:val="No Spacing"/>
    <w:uiPriority w:val="1"/>
    <w:qFormat/>
    <w:rsid w:val="003150C7"/>
    <w:pPr>
      <w:spacing w:after="0" w:line="240" w:lineRule="auto"/>
    </w:pPr>
    <w:rPr>
      <w:lang w:eastAsia="en-GB"/>
    </w:rPr>
  </w:style>
  <w:style w:type="character" w:customStyle="1" w:styleId="personname">
    <w:name w:val="person_name"/>
    <w:basedOn w:val="DefaultParagraphFont"/>
    <w:rsid w:val="003150C7"/>
  </w:style>
  <w:style w:type="paragraph" w:customStyle="1" w:styleId="yiv7513484243msonormal">
    <w:name w:val="yiv7513484243msonormal"/>
    <w:basedOn w:val="Normal"/>
    <w:rsid w:val="005C0611"/>
    <w:pPr>
      <w:spacing w:before="100" w:beforeAutospacing="1" w:after="100" w:afterAutospacing="1" w:line="240" w:lineRule="auto"/>
    </w:pPr>
    <w:rPr>
      <w:rFonts w:ascii="Times New Roman" w:eastAsia="Times New Roman" w:hAnsi="Times New Roman" w:cs="Times New Roman"/>
      <w:sz w:val="24"/>
      <w:szCs w:val="24"/>
      <w:lang w:val="el-GR" w:eastAsia="el-GR"/>
    </w:rPr>
  </w:style>
  <w:style w:type="character" w:styleId="Emphasis">
    <w:name w:val="Emphasis"/>
    <w:basedOn w:val="DefaultParagraphFont"/>
    <w:uiPriority w:val="20"/>
    <w:qFormat/>
    <w:rsid w:val="00646163"/>
    <w:rPr>
      <w:i/>
      <w:iCs/>
    </w:rPr>
  </w:style>
  <w:style w:type="character" w:styleId="Strong">
    <w:name w:val="Strong"/>
    <w:uiPriority w:val="22"/>
    <w:qFormat/>
    <w:rsid w:val="002E5D4F"/>
    <w:rPr>
      <w:b/>
      <w:bCs/>
    </w:rPr>
  </w:style>
  <w:style w:type="paragraph" w:styleId="FootnoteText">
    <w:name w:val="footnote text"/>
    <w:basedOn w:val="Normal"/>
    <w:link w:val="FootnoteTextChar"/>
    <w:uiPriority w:val="99"/>
    <w:semiHidden/>
    <w:unhideWhenUsed/>
    <w:rsid w:val="00717D1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17D12"/>
    <w:rPr>
      <w:rFonts w:eastAsiaTheme="minorEastAsia"/>
      <w:sz w:val="20"/>
      <w:szCs w:val="20"/>
      <w:lang w:eastAsia="en-GB"/>
    </w:rPr>
  </w:style>
  <w:style w:type="character" w:styleId="FootnoteReference">
    <w:name w:val="footnote reference"/>
    <w:basedOn w:val="DefaultParagraphFont"/>
    <w:uiPriority w:val="99"/>
    <w:semiHidden/>
    <w:unhideWhenUsed/>
    <w:rsid w:val="00717D12"/>
    <w:rPr>
      <w:vertAlign w:val="superscript"/>
    </w:rPr>
  </w:style>
  <w:style w:type="character" w:styleId="FollowedHyperlink">
    <w:name w:val="FollowedHyperlink"/>
    <w:basedOn w:val="DefaultParagraphFont"/>
    <w:uiPriority w:val="99"/>
    <w:semiHidden/>
    <w:unhideWhenUsed/>
    <w:rsid w:val="00556842"/>
    <w:rPr>
      <w:color w:val="800080" w:themeColor="followedHyperlink"/>
      <w:u w:val="single"/>
    </w:rPr>
  </w:style>
  <w:style w:type="table" w:customStyle="1" w:styleId="110">
    <w:name w:val="Ανοιχτόχρωμο πλέγμα11"/>
    <w:basedOn w:val="TableNormal"/>
    <w:uiPriority w:val="62"/>
    <w:rsid w:val="004C435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Revision">
    <w:name w:val="Revision"/>
    <w:hidden/>
    <w:uiPriority w:val="99"/>
    <w:semiHidden/>
    <w:rsid w:val="00AD75B2"/>
    <w:pPr>
      <w:spacing w:after="0" w:line="240" w:lineRule="auto"/>
    </w:pPr>
  </w:style>
  <w:style w:type="paragraph" w:customStyle="1" w:styleId="para">
    <w:name w:val="para"/>
    <w:basedOn w:val="Normal"/>
    <w:rsid w:val="006A1D3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14218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767D91"/>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767D91"/>
    <w:rPr>
      <w:rFonts w:asciiTheme="majorHAnsi" w:eastAsiaTheme="majorEastAsia" w:hAnsiTheme="majorHAnsi" w:cstheme="majorBidi"/>
      <w:color w:val="243F60" w:themeColor="accent1" w:themeShade="7F"/>
    </w:rPr>
  </w:style>
  <w:style w:type="character" w:customStyle="1" w:styleId="label">
    <w:name w:val="label"/>
    <w:basedOn w:val="DefaultParagraphFont"/>
    <w:rsid w:val="00B67EBF"/>
  </w:style>
  <w:style w:type="character" w:customStyle="1" w:styleId="articlealttitle">
    <w:name w:val="articlealttitle"/>
    <w:basedOn w:val="DefaultParagraphFont"/>
    <w:rsid w:val="00957B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337568">
      <w:bodyDiv w:val="1"/>
      <w:marLeft w:val="0"/>
      <w:marRight w:val="0"/>
      <w:marTop w:val="0"/>
      <w:marBottom w:val="0"/>
      <w:divBdr>
        <w:top w:val="none" w:sz="0" w:space="0" w:color="auto"/>
        <w:left w:val="none" w:sz="0" w:space="0" w:color="auto"/>
        <w:bottom w:val="none" w:sz="0" w:space="0" w:color="auto"/>
        <w:right w:val="none" w:sz="0" w:space="0" w:color="auto"/>
      </w:divBdr>
    </w:div>
    <w:div w:id="110633735">
      <w:bodyDiv w:val="1"/>
      <w:marLeft w:val="0"/>
      <w:marRight w:val="0"/>
      <w:marTop w:val="0"/>
      <w:marBottom w:val="0"/>
      <w:divBdr>
        <w:top w:val="none" w:sz="0" w:space="0" w:color="auto"/>
        <w:left w:val="none" w:sz="0" w:space="0" w:color="auto"/>
        <w:bottom w:val="none" w:sz="0" w:space="0" w:color="auto"/>
        <w:right w:val="none" w:sz="0" w:space="0" w:color="auto"/>
      </w:divBdr>
    </w:div>
    <w:div w:id="136848906">
      <w:bodyDiv w:val="1"/>
      <w:marLeft w:val="0"/>
      <w:marRight w:val="0"/>
      <w:marTop w:val="0"/>
      <w:marBottom w:val="0"/>
      <w:divBdr>
        <w:top w:val="none" w:sz="0" w:space="0" w:color="auto"/>
        <w:left w:val="none" w:sz="0" w:space="0" w:color="auto"/>
        <w:bottom w:val="none" w:sz="0" w:space="0" w:color="auto"/>
        <w:right w:val="none" w:sz="0" w:space="0" w:color="auto"/>
      </w:divBdr>
    </w:div>
    <w:div w:id="163396629">
      <w:bodyDiv w:val="1"/>
      <w:marLeft w:val="0"/>
      <w:marRight w:val="0"/>
      <w:marTop w:val="0"/>
      <w:marBottom w:val="0"/>
      <w:divBdr>
        <w:top w:val="none" w:sz="0" w:space="0" w:color="auto"/>
        <w:left w:val="none" w:sz="0" w:space="0" w:color="auto"/>
        <w:bottom w:val="none" w:sz="0" w:space="0" w:color="auto"/>
        <w:right w:val="none" w:sz="0" w:space="0" w:color="auto"/>
      </w:divBdr>
    </w:div>
    <w:div w:id="214968430">
      <w:bodyDiv w:val="1"/>
      <w:marLeft w:val="0"/>
      <w:marRight w:val="0"/>
      <w:marTop w:val="0"/>
      <w:marBottom w:val="0"/>
      <w:divBdr>
        <w:top w:val="none" w:sz="0" w:space="0" w:color="auto"/>
        <w:left w:val="none" w:sz="0" w:space="0" w:color="auto"/>
        <w:bottom w:val="none" w:sz="0" w:space="0" w:color="auto"/>
        <w:right w:val="none" w:sz="0" w:space="0" w:color="auto"/>
      </w:divBdr>
    </w:div>
    <w:div w:id="244194329">
      <w:bodyDiv w:val="1"/>
      <w:marLeft w:val="0"/>
      <w:marRight w:val="0"/>
      <w:marTop w:val="0"/>
      <w:marBottom w:val="0"/>
      <w:divBdr>
        <w:top w:val="none" w:sz="0" w:space="0" w:color="auto"/>
        <w:left w:val="none" w:sz="0" w:space="0" w:color="auto"/>
        <w:bottom w:val="none" w:sz="0" w:space="0" w:color="auto"/>
        <w:right w:val="none" w:sz="0" w:space="0" w:color="auto"/>
      </w:divBdr>
    </w:div>
    <w:div w:id="273826658">
      <w:bodyDiv w:val="1"/>
      <w:marLeft w:val="0"/>
      <w:marRight w:val="0"/>
      <w:marTop w:val="0"/>
      <w:marBottom w:val="0"/>
      <w:divBdr>
        <w:top w:val="none" w:sz="0" w:space="0" w:color="auto"/>
        <w:left w:val="none" w:sz="0" w:space="0" w:color="auto"/>
        <w:bottom w:val="none" w:sz="0" w:space="0" w:color="auto"/>
        <w:right w:val="none" w:sz="0" w:space="0" w:color="auto"/>
      </w:divBdr>
    </w:div>
    <w:div w:id="287511091">
      <w:bodyDiv w:val="1"/>
      <w:marLeft w:val="0"/>
      <w:marRight w:val="0"/>
      <w:marTop w:val="0"/>
      <w:marBottom w:val="0"/>
      <w:divBdr>
        <w:top w:val="none" w:sz="0" w:space="0" w:color="auto"/>
        <w:left w:val="none" w:sz="0" w:space="0" w:color="auto"/>
        <w:bottom w:val="none" w:sz="0" w:space="0" w:color="auto"/>
        <w:right w:val="none" w:sz="0" w:space="0" w:color="auto"/>
      </w:divBdr>
    </w:div>
    <w:div w:id="298538488">
      <w:bodyDiv w:val="1"/>
      <w:marLeft w:val="0"/>
      <w:marRight w:val="0"/>
      <w:marTop w:val="0"/>
      <w:marBottom w:val="0"/>
      <w:divBdr>
        <w:top w:val="none" w:sz="0" w:space="0" w:color="auto"/>
        <w:left w:val="none" w:sz="0" w:space="0" w:color="auto"/>
        <w:bottom w:val="none" w:sz="0" w:space="0" w:color="auto"/>
        <w:right w:val="none" w:sz="0" w:space="0" w:color="auto"/>
      </w:divBdr>
      <w:divsChild>
        <w:div w:id="1711417864">
          <w:marLeft w:val="0"/>
          <w:marRight w:val="0"/>
          <w:marTop w:val="0"/>
          <w:marBottom w:val="0"/>
          <w:divBdr>
            <w:top w:val="none" w:sz="0" w:space="0" w:color="auto"/>
            <w:left w:val="none" w:sz="0" w:space="0" w:color="auto"/>
            <w:bottom w:val="none" w:sz="0" w:space="0" w:color="auto"/>
            <w:right w:val="none" w:sz="0" w:space="0" w:color="auto"/>
          </w:divBdr>
          <w:divsChild>
            <w:div w:id="823544213">
              <w:marLeft w:val="0"/>
              <w:marRight w:val="0"/>
              <w:marTop w:val="0"/>
              <w:marBottom w:val="0"/>
              <w:divBdr>
                <w:top w:val="none" w:sz="0" w:space="0" w:color="auto"/>
                <w:left w:val="none" w:sz="0" w:space="0" w:color="auto"/>
                <w:bottom w:val="none" w:sz="0" w:space="0" w:color="auto"/>
                <w:right w:val="none" w:sz="0" w:space="0" w:color="auto"/>
              </w:divBdr>
              <w:divsChild>
                <w:div w:id="1631738307">
                  <w:marLeft w:val="0"/>
                  <w:marRight w:val="0"/>
                  <w:marTop w:val="0"/>
                  <w:marBottom w:val="0"/>
                  <w:divBdr>
                    <w:top w:val="none" w:sz="0" w:space="0" w:color="auto"/>
                    <w:left w:val="none" w:sz="0" w:space="0" w:color="auto"/>
                    <w:bottom w:val="none" w:sz="0" w:space="0" w:color="auto"/>
                    <w:right w:val="none" w:sz="0" w:space="0" w:color="auto"/>
                  </w:divBdr>
                  <w:divsChild>
                    <w:div w:id="398320">
                      <w:marLeft w:val="0"/>
                      <w:marRight w:val="0"/>
                      <w:marTop w:val="0"/>
                      <w:marBottom w:val="0"/>
                      <w:divBdr>
                        <w:top w:val="none" w:sz="0" w:space="0" w:color="auto"/>
                        <w:left w:val="none" w:sz="0" w:space="0" w:color="auto"/>
                        <w:bottom w:val="none" w:sz="0" w:space="0" w:color="auto"/>
                        <w:right w:val="none" w:sz="0" w:space="0" w:color="auto"/>
                      </w:divBdr>
                      <w:divsChild>
                        <w:div w:id="2050370603">
                          <w:marLeft w:val="0"/>
                          <w:marRight w:val="0"/>
                          <w:marTop w:val="0"/>
                          <w:marBottom w:val="0"/>
                          <w:divBdr>
                            <w:top w:val="none" w:sz="0" w:space="0" w:color="auto"/>
                            <w:left w:val="none" w:sz="0" w:space="0" w:color="auto"/>
                            <w:bottom w:val="none" w:sz="0" w:space="0" w:color="auto"/>
                            <w:right w:val="none" w:sz="0" w:space="0" w:color="auto"/>
                          </w:divBdr>
                          <w:divsChild>
                            <w:div w:id="1586181854">
                              <w:marLeft w:val="0"/>
                              <w:marRight w:val="0"/>
                              <w:marTop w:val="0"/>
                              <w:marBottom w:val="0"/>
                              <w:divBdr>
                                <w:top w:val="none" w:sz="0" w:space="0" w:color="auto"/>
                                <w:left w:val="none" w:sz="0" w:space="0" w:color="auto"/>
                                <w:bottom w:val="none" w:sz="0" w:space="0" w:color="auto"/>
                                <w:right w:val="none" w:sz="0" w:space="0" w:color="auto"/>
                              </w:divBdr>
                              <w:divsChild>
                                <w:div w:id="1472357682">
                                  <w:marLeft w:val="0"/>
                                  <w:marRight w:val="0"/>
                                  <w:marTop w:val="0"/>
                                  <w:marBottom w:val="0"/>
                                  <w:divBdr>
                                    <w:top w:val="none" w:sz="0" w:space="0" w:color="auto"/>
                                    <w:left w:val="none" w:sz="0" w:space="0" w:color="auto"/>
                                    <w:bottom w:val="none" w:sz="0" w:space="0" w:color="auto"/>
                                    <w:right w:val="none" w:sz="0" w:space="0" w:color="auto"/>
                                  </w:divBdr>
                                  <w:divsChild>
                                    <w:div w:id="1056929095">
                                      <w:marLeft w:val="0"/>
                                      <w:marRight w:val="0"/>
                                      <w:marTop w:val="0"/>
                                      <w:marBottom w:val="0"/>
                                      <w:divBdr>
                                        <w:top w:val="none" w:sz="0" w:space="0" w:color="auto"/>
                                        <w:left w:val="none" w:sz="0" w:space="0" w:color="auto"/>
                                        <w:bottom w:val="none" w:sz="0" w:space="0" w:color="auto"/>
                                        <w:right w:val="none" w:sz="0" w:space="0" w:color="auto"/>
                                      </w:divBdr>
                                      <w:divsChild>
                                        <w:div w:id="1778790211">
                                          <w:marLeft w:val="0"/>
                                          <w:marRight w:val="0"/>
                                          <w:marTop w:val="0"/>
                                          <w:marBottom w:val="0"/>
                                          <w:divBdr>
                                            <w:top w:val="none" w:sz="0" w:space="0" w:color="auto"/>
                                            <w:left w:val="none" w:sz="0" w:space="0" w:color="auto"/>
                                            <w:bottom w:val="none" w:sz="0" w:space="0" w:color="auto"/>
                                            <w:right w:val="none" w:sz="0" w:space="0" w:color="auto"/>
                                          </w:divBdr>
                                          <w:divsChild>
                                            <w:div w:id="190278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51418752">
      <w:bodyDiv w:val="1"/>
      <w:marLeft w:val="0"/>
      <w:marRight w:val="0"/>
      <w:marTop w:val="0"/>
      <w:marBottom w:val="0"/>
      <w:divBdr>
        <w:top w:val="none" w:sz="0" w:space="0" w:color="auto"/>
        <w:left w:val="none" w:sz="0" w:space="0" w:color="auto"/>
        <w:bottom w:val="none" w:sz="0" w:space="0" w:color="auto"/>
        <w:right w:val="none" w:sz="0" w:space="0" w:color="auto"/>
      </w:divBdr>
    </w:div>
    <w:div w:id="390351683">
      <w:bodyDiv w:val="1"/>
      <w:marLeft w:val="0"/>
      <w:marRight w:val="0"/>
      <w:marTop w:val="0"/>
      <w:marBottom w:val="0"/>
      <w:divBdr>
        <w:top w:val="none" w:sz="0" w:space="0" w:color="auto"/>
        <w:left w:val="none" w:sz="0" w:space="0" w:color="auto"/>
        <w:bottom w:val="none" w:sz="0" w:space="0" w:color="auto"/>
        <w:right w:val="none" w:sz="0" w:space="0" w:color="auto"/>
      </w:divBdr>
    </w:div>
    <w:div w:id="502402218">
      <w:bodyDiv w:val="1"/>
      <w:marLeft w:val="0"/>
      <w:marRight w:val="0"/>
      <w:marTop w:val="0"/>
      <w:marBottom w:val="0"/>
      <w:divBdr>
        <w:top w:val="none" w:sz="0" w:space="0" w:color="auto"/>
        <w:left w:val="none" w:sz="0" w:space="0" w:color="auto"/>
        <w:bottom w:val="none" w:sz="0" w:space="0" w:color="auto"/>
        <w:right w:val="none" w:sz="0" w:space="0" w:color="auto"/>
      </w:divBdr>
    </w:div>
    <w:div w:id="522666280">
      <w:bodyDiv w:val="1"/>
      <w:marLeft w:val="0"/>
      <w:marRight w:val="0"/>
      <w:marTop w:val="0"/>
      <w:marBottom w:val="0"/>
      <w:divBdr>
        <w:top w:val="none" w:sz="0" w:space="0" w:color="auto"/>
        <w:left w:val="none" w:sz="0" w:space="0" w:color="auto"/>
        <w:bottom w:val="none" w:sz="0" w:space="0" w:color="auto"/>
        <w:right w:val="none" w:sz="0" w:space="0" w:color="auto"/>
      </w:divBdr>
      <w:divsChild>
        <w:div w:id="683357876">
          <w:marLeft w:val="0"/>
          <w:marRight w:val="0"/>
          <w:marTop w:val="0"/>
          <w:marBottom w:val="0"/>
          <w:divBdr>
            <w:top w:val="none" w:sz="0" w:space="0" w:color="auto"/>
            <w:left w:val="none" w:sz="0" w:space="0" w:color="auto"/>
            <w:bottom w:val="none" w:sz="0" w:space="0" w:color="auto"/>
            <w:right w:val="none" w:sz="0" w:space="0" w:color="auto"/>
          </w:divBdr>
          <w:divsChild>
            <w:div w:id="1111709283">
              <w:marLeft w:val="0"/>
              <w:marRight w:val="0"/>
              <w:marTop w:val="0"/>
              <w:marBottom w:val="0"/>
              <w:divBdr>
                <w:top w:val="none" w:sz="0" w:space="0" w:color="auto"/>
                <w:left w:val="none" w:sz="0" w:space="0" w:color="auto"/>
                <w:bottom w:val="none" w:sz="0" w:space="0" w:color="auto"/>
                <w:right w:val="none" w:sz="0" w:space="0" w:color="auto"/>
              </w:divBdr>
              <w:divsChild>
                <w:div w:id="780882211">
                  <w:marLeft w:val="0"/>
                  <w:marRight w:val="0"/>
                  <w:marTop w:val="0"/>
                  <w:marBottom w:val="0"/>
                  <w:divBdr>
                    <w:top w:val="none" w:sz="0" w:space="0" w:color="auto"/>
                    <w:left w:val="none" w:sz="0" w:space="0" w:color="auto"/>
                    <w:bottom w:val="none" w:sz="0" w:space="0" w:color="auto"/>
                    <w:right w:val="none" w:sz="0" w:space="0" w:color="auto"/>
                  </w:divBdr>
                  <w:divsChild>
                    <w:div w:id="1118330507">
                      <w:marLeft w:val="0"/>
                      <w:marRight w:val="0"/>
                      <w:marTop w:val="0"/>
                      <w:marBottom w:val="0"/>
                      <w:divBdr>
                        <w:top w:val="none" w:sz="0" w:space="0" w:color="auto"/>
                        <w:left w:val="none" w:sz="0" w:space="0" w:color="auto"/>
                        <w:bottom w:val="none" w:sz="0" w:space="0" w:color="auto"/>
                        <w:right w:val="none" w:sz="0" w:space="0" w:color="auto"/>
                      </w:divBdr>
                      <w:divsChild>
                        <w:div w:id="905457128">
                          <w:marLeft w:val="0"/>
                          <w:marRight w:val="0"/>
                          <w:marTop w:val="0"/>
                          <w:marBottom w:val="0"/>
                          <w:divBdr>
                            <w:top w:val="none" w:sz="0" w:space="0" w:color="auto"/>
                            <w:left w:val="none" w:sz="0" w:space="0" w:color="auto"/>
                            <w:bottom w:val="none" w:sz="0" w:space="0" w:color="auto"/>
                            <w:right w:val="none" w:sz="0" w:space="0" w:color="auto"/>
                          </w:divBdr>
                          <w:divsChild>
                            <w:div w:id="1972400254">
                              <w:marLeft w:val="0"/>
                              <w:marRight w:val="0"/>
                              <w:marTop w:val="0"/>
                              <w:marBottom w:val="0"/>
                              <w:divBdr>
                                <w:top w:val="none" w:sz="0" w:space="0" w:color="auto"/>
                                <w:left w:val="none" w:sz="0" w:space="0" w:color="auto"/>
                                <w:bottom w:val="none" w:sz="0" w:space="0" w:color="auto"/>
                                <w:right w:val="none" w:sz="0" w:space="0" w:color="auto"/>
                              </w:divBdr>
                              <w:divsChild>
                                <w:div w:id="615529149">
                                  <w:marLeft w:val="0"/>
                                  <w:marRight w:val="0"/>
                                  <w:marTop w:val="0"/>
                                  <w:marBottom w:val="0"/>
                                  <w:divBdr>
                                    <w:top w:val="none" w:sz="0" w:space="0" w:color="auto"/>
                                    <w:left w:val="none" w:sz="0" w:space="0" w:color="auto"/>
                                    <w:bottom w:val="none" w:sz="0" w:space="0" w:color="auto"/>
                                    <w:right w:val="none" w:sz="0" w:space="0" w:color="auto"/>
                                  </w:divBdr>
                                  <w:divsChild>
                                    <w:div w:id="343441208">
                                      <w:marLeft w:val="0"/>
                                      <w:marRight w:val="0"/>
                                      <w:marTop w:val="0"/>
                                      <w:marBottom w:val="0"/>
                                      <w:divBdr>
                                        <w:top w:val="none" w:sz="0" w:space="0" w:color="auto"/>
                                        <w:left w:val="none" w:sz="0" w:space="0" w:color="auto"/>
                                        <w:bottom w:val="none" w:sz="0" w:space="0" w:color="auto"/>
                                        <w:right w:val="none" w:sz="0" w:space="0" w:color="auto"/>
                                      </w:divBdr>
                                      <w:divsChild>
                                        <w:div w:id="1152523153">
                                          <w:marLeft w:val="0"/>
                                          <w:marRight w:val="0"/>
                                          <w:marTop w:val="0"/>
                                          <w:marBottom w:val="0"/>
                                          <w:divBdr>
                                            <w:top w:val="none" w:sz="0" w:space="0" w:color="auto"/>
                                            <w:left w:val="none" w:sz="0" w:space="0" w:color="auto"/>
                                            <w:bottom w:val="none" w:sz="0" w:space="0" w:color="auto"/>
                                            <w:right w:val="none" w:sz="0" w:space="0" w:color="auto"/>
                                          </w:divBdr>
                                          <w:divsChild>
                                            <w:div w:id="56946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53590979">
      <w:bodyDiv w:val="1"/>
      <w:marLeft w:val="0"/>
      <w:marRight w:val="0"/>
      <w:marTop w:val="0"/>
      <w:marBottom w:val="0"/>
      <w:divBdr>
        <w:top w:val="none" w:sz="0" w:space="0" w:color="auto"/>
        <w:left w:val="none" w:sz="0" w:space="0" w:color="auto"/>
        <w:bottom w:val="none" w:sz="0" w:space="0" w:color="auto"/>
        <w:right w:val="none" w:sz="0" w:space="0" w:color="auto"/>
      </w:divBdr>
    </w:div>
    <w:div w:id="558245682">
      <w:bodyDiv w:val="1"/>
      <w:marLeft w:val="0"/>
      <w:marRight w:val="0"/>
      <w:marTop w:val="0"/>
      <w:marBottom w:val="0"/>
      <w:divBdr>
        <w:top w:val="none" w:sz="0" w:space="0" w:color="auto"/>
        <w:left w:val="none" w:sz="0" w:space="0" w:color="auto"/>
        <w:bottom w:val="none" w:sz="0" w:space="0" w:color="auto"/>
        <w:right w:val="none" w:sz="0" w:space="0" w:color="auto"/>
      </w:divBdr>
    </w:div>
    <w:div w:id="571084360">
      <w:bodyDiv w:val="1"/>
      <w:marLeft w:val="0"/>
      <w:marRight w:val="0"/>
      <w:marTop w:val="0"/>
      <w:marBottom w:val="0"/>
      <w:divBdr>
        <w:top w:val="none" w:sz="0" w:space="0" w:color="auto"/>
        <w:left w:val="none" w:sz="0" w:space="0" w:color="auto"/>
        <w:bottom w:val="none" w:sz="0" w:space="0" w:color="auto"/>
        <w:right w:val="none" w:sz="0" w:space="0" w:color="auto"/>
      </w:divBdr>
    </w:div>
    <w:div w:id="589236754">
      <w:bodyDiv w:val="1"/>
      <w:marLeft w:val="0"/>
      <w:marRight w:val="0"/>
      <w:marTop w:val="0"/>
      <w:marBottom w:val="0"/>
      <w:divBdr>
        <w:top w:val="none" w:sz="0" w:space="0" w:color="auto"/>
        <w:left w:val="none" w:sz="0" w:space="0" w:color="auto"/>
        <w:bottom w:val="none" w:sz="0" w:space="0" w:color="auto"/>
        <w:right w:val="none" w:sz="0" w:space="0" w:color="auto"/>
      </w:divBdr>
    </w:div>
    <w:div w:id="611476160">
      <w:bodyDiv w:val="1"/>
      <w:marLeft w:val="0"/>
      <w:marRight w:val="0"/>
      <w:marTop w:val="0"/>
      <w:marBottom w:val="0"/>
      <w:divBdr>
        <w:top w:val="none" w:sz="0" w:space="0" w:color="auto"/>
        <w:left w:val="none" w:sz="0" w:space="0" w:color="auto"/>
        <w:bottom w:val="none" w:sz="0" w:space="0" w:color="auto"/>
        <w:right w:val="none" w:sz="0" w:space="0" w:color="auto"/>
      </w:divBdr>
    </w:div>
    <w:div w:id="614949270">
      <w:bodyDiv w:val="1"/>
      <w:marLeft w:val="0"/>
      <w:marRight w:val="0"/>
      <w:marTop w:val="0"/>
      <w:marBottom w:val="0"/>
      <w:divBdr>
        <w:top w:val="none" w:sz="0" w:space="0" w:color="auto"/>
        <w:left w:val="none" w:sz="0" w:space="0" w:color="auto"/>
        <w:bottom w:val="none" w:sz="0" w:space="0" w:color="auto"/>
        <w:right w:val="none" w:sz="0" w:space="0" w:color="auto"/>
      </w:divBdr>
    </w:div>
    <w:div w:id="691564855">
      <w:bodyDiv w:val="1"/>
      <w:marLeft w:val="0"/>
      <w:marRight w:val="0"/>
      <w:marTop w:val="0"/>
      <w:marBottom w:val="0"/>
      <w:divBdr>
        <w:top w:val="none" w:sz="0" w:space="0" w:color="auto"/>
        <w:left w:val="none" w:sz="0" w:space="0" w:color="auto"/>
        <w:bottom w:val="none" w:sz="0" w:space="0" w:color="auto"/>
        <w:right w:val="none" w:sz="0" w:space="0" w:color="auto"/>
      </w:divBdr>
    </w:div>
    <w:div w:id="840975473">
      <w:bodyDiv w:val="1"/>
      <w:marLeft w:val="0"/>
      <w:marRight w:val="0"/>
      <w:marTop w:val="0"/>
      <w:marBottom w:val="0"/>
      <w:divBdr>
        <w:top w:val="none" w:sz="0" w:space="0" w:color="auto"/>
        <w:left w:val="none" w:sz="0" w:space="0" w:color="auto"/>
        <w:bottom w:val="none" w:sz="0" w:space="0" w:color="auto"/>
        <w:right w:val="none" w:sz="0" w:space="0" w:color="auto"/>
      </w:divBdr>
    </w:div>
    <w:div w:id="916718179">
      <w:bodyDiv w:val="1"/>
      <w:marLeft w:val="0"/>
      <w:marRight w:val="0"/>
      <w:marTop w:val="0"/>
      <w:marBottom w:val="0"/>
      <w:divBdr>
        <w:top w:val="none" w:sz="0" w:space="0" w:color="auto"/>
        <w:left w:val="none" w:sz="0" w:space="0" w:color="auto"/>
        <w:bottom w:val="none" w:sz="0" w:space="0" w:color="auto"/>
        <w:right w:val="none" w:sz="0" w:space="0" w:color="auto"/>
      </w:divBdr>
      <w:divsChild>
        <w:div w:id="1915116528">
          <w:marLeft w:val="0"/>
          <w:marRight w:val="0"/>
          <w:marTop w:val="0"/>
          <w:marBottom w:val="0"/>
          <w:divBdr>
            <w:top w:val="none" w:sz="0" w:space="0" w:color="auto"/>
            <w:left w:val="none" w:sz="0" w:space="0" w:color="auto"/>
            <w:bottom w:val="none" w:sz="0" w:space="0" w:color="auto"/>
            <w:right w:val="none" w:sz="0" w:space="0" w:color="auto"/>
          </w:divBdr>
        </w:div>
      </w:divsChild>
    </w:div>
    <w:div w:id="991448299">
      <w:bodyDiv w:val="1"/>
      <w:marLeft w:val="0"/>
      <w:marRight w:val="0"/>
      <w:marTop w:val="0"/>
      <w:marBottom w:val="0"/>
      <w:divBdr>
        <w:top w:val="none" w:sz="0" w:space="0" w:color="auto"/>
        <w:left w:val="none" w:sz="0" w:space="0" w:color="auto"/>
        <w:bottom w:val="none" w:sz="0" w:space="0" w:color="auto"/>
        <w:right w:val="none" w:sz="0" w:space="0" w:color="auto"/>
      </w:divBdr>
    </w:div>
    <w:div w:id="993026788">
      <w:bodyDiv w:val="1"/>
      <w:marLeft w:val="0"/>
      <w:marRight w:val="0"/>
      <w:marTop w:val="0"/>
      <w:marBottom w:val="0"/>
      <w:divBdr>
        <w:top w:val="none" w:sz="0" w:space="0" w:color="auto"/>
        <w:left w:val="none" w:sz="0" w:space="0" w:color="auto"/>
        <w:bottom w:val="none" w:sz="0" w:space="0" w:color="auto"/>
        <w:right w:val="none" w:sz="0" w:space="0" w:color="auto"/>
      </w:divBdr>
    </w:div>
    <w:div w:id="1006635983">
      <w:bodyDiv w:val="1"/>
      <w:marLeft w:val="0"/>
      <w:marRight w:val="0"/>
      <w:marTop w:val="0"/>
      <w:marBottom w:val="0"/>
      <w:divBdr>
        <w:top w:val="none" w:sz="0" w:space="0" w:color="auto"/>
        <w:left w:val="none" w:sz="0" w:space="0" w:color="auto"/>
        <w:bottom w:val="none" w:sz="0" w:space="0" w:color="auto"/>
        <w:right w:val="none" w:sz="0" w:space="0" w:color="auto"/>
      </w:divBdr>
    </w:div>
    <w:div w:id="1027413600">
      <w:bodyDiv w:val="1"/>
      <w:marLeft w:val="0"/>
      <w:marRight w:val="0"/>
      <w:marTop w:val="0"/>
      <w:marBottom w:val="0"/>
      <w:divBdr>
        <w:top w:val="none" w:sz="0" w:space="0" w:color="auto"/>
        <w:left w:val="none" w:sz="0" w:space="0" w:color="auto"/>
        <w:bottom w:val="none" w:sz="0" w:space="0" w:color="auto"/>
        <w:right w:val="none" w:sz="0" w:space="0" w:color="auto"/>
      </w:divBdr>
    </w:div>
    <w:div w:id="1036853457">
      <w:bodyDiv w:val="1"/>
      <w:marLeft w:val="0"/>
      <w:marRight w:val="0"/>
      <w:marTop w:val="0"/>
      <w:marBottom w:val="0"/>
      <w:divBdr>
        <w:top w:val="none" w:sz="0" w:space="0" w:color="auto"/>
        <w:left w:val="none" w:sz="0" w:space="0" w:color="auto"/>
        <w:bottom w:val="none" w:sz="0" w:space="0" w:color="auto"/>
        <w:right w:val="none" w:sz="0" w:space="0" w:color="auto"/>
      </w:divBdr>
    </w:div>
    <w:div w:id="1040281727">
      <w:bodyDiv w:val="1"/>
      <w:marLeft w:val="0"/>
      <w:marRight w:val="0"/>
      <w:marTop w:val="0"/>
      <w:marBottom w:val="0"/>
      <w:divBdr>
        <w:top w:val="none" w:sz="0" w:space="0" w:color="auto"/>
        <w:left w:val="none" w:sz="0" w:space="0" w:color="auto"/>
        <w:bottom w:val="none" w:sz="0" w:space="0" w:color="auto"/>
        <w:right w:val="none" w:sz="0" w:space="0" w:color="auto"/>
      </w:divBdr>
    </w:div>
    <w:div w:id="1056777567">
      <w:bodyDiv w:val="1"/>
      <w:marLeft w:val="0"/>
      <w:marRight w:val="0"/>
      <w:marTop w:val="0"/>
      <w:marBottom w:val="0"/>
      <w:divBdr>
        <w:top w:val="none" w:sz="0" w:space="0" w:color="auto"/>
        <w:left w:val="none" w:sz="0" w:space="0" w:color="auto"/>
        <w:bottom w:val="none" w:sz="0" w:space="0" w:color="auto"/>
        <w:right w:val="none" w:sz="0" w:space="0" w:color="auto"/>
      </w:divBdr>
    </w:div>
    <w:div w:id="1171600730">
      <w:bodyDiv w:val="1"/>
      <w:marLeft w:val="0"/>
      <w:marRight w:val="0"/>
      <w:marTop w:val="0"/>
      <w:marBottom w:val="0"/>
      <w:divBdr>
        <w:top w:val="none" w:sz="0" w:space="0" w:color="auto"/>
        <w:left w:val="none" w:sz="0" w:space="0" w:color="auto"/>
        <w:bottom w:val="none" w:sz="0" w:space="0" w:color="auto"/>
        <w:right w:val="none" w:sz="0" w:space="0" w:color="auto"/>
      </w:divBdr>
      <w:divsChild>
        <w:div w:id="1017461113">
          <w:marLeft w:val="0"/>
          <w:marRight w:val="0"/>
          <w:marTop w:val="0"/>
          <w:marBottom w:val="0"/>
          <w:divBdr>
            <w:top w:val="none" w:sz="0" w:space="0" w:color="auto"/>
            <w:left w:val="none" w:sz="0" w:space="0" w:color="auto"/>
            <w:bottom w:val="none" w:sz="0" w:space="0" w:color="auto"/>
            <w:right w:val="none" w:sz="0" w:space="0" w:color="auto"/>
          </w:divBdr>
        </w:div>
      </w:divsChild>
    </w:div>
    <w:div w:id="1202211075">
      <w:bodyDiv w:val="1"/>
      <w:marLeft w:val="0"/>
      <w:marRight w:val="0"/>
      <w:marTop w:val="0"/>
      <w:marBottom w:val="0"/>
      <w:divBdr>
        <w:top w:val="none" w:sz="0" w:space="0" w:color="auto"/>
        <w:left w:val="none" w:sz="0" w:space="0" w:color="auto"/>
        <w:bottom w:val="none" w:sz="0" w:space="0" w:color="auto"/>
        <w:right w:val="none" w:sz="0" w:space="0" w:color="auto"/>
      </w:divBdr>
    </w:div>
    <w:div w:id="1247611532">
      <w:bodyDiv w:val="1"/>
      <w:marLeft w:val="0"/>
      <w:marRight w:val="0"/>
      <w:marTop w:val="0"/>
      <w:marBottom w:val="0"/>
      <w:divBdr>
        <w:top w:val="none" w:sz="0" w:space="0" w:color="auto"/>
        <w:left w:val="none" w:sz="0" w:space="0" w:color="auto"/>
        <w:bottom w:val="none" w:sz="0" w:space="0" w:color="auto"/>
        <w:right w:val="none" w:sz="0" w:space="0" w:color="auto"/>
      </w:divBdr>
    </w:div>
    <w:div w:id="1254775951">
      <w:bodyDiv w:val="1"/>
      <w:marLeft w:val="0"/>
      <w:marRight w:val="0"/>
      <w:marTop w:val="0"/>
      <w:marBottom w:val="0"/>
      <w:divBdr>
        <w:top w:val="none" w:sz="0" w:space="0" w:color="auto"/>
        <w:left w:val="none" w:sz="0" w:space="0" w:color="auto"/>
        <w:bottom w:val="none" w:sz="0" w:space="0" w:color="auto"/>
        <w:right w:val="none" w:sz="0" w:space="0" w:color="auto"/>
      </w:divBdr>
    </w:div>
    <w:div w:id="1358776318">
      <w:bodyDiv w:val="1"/>
      <w:marLeft w:val="0"/>
      <w:marRight w:val="0"/>
      <w:marTop w:val="0"/>
      <w:marBottom w:val="0"/>
      <w:divBdr>
        <w:top w:val="none" w:sz="0" w:space="0" w:color="auto"/>
        <w:left w:val="none" w:sz="0" w:space="0" w:color="auto"/>
        <w:bottom w:val="none" w:sz="0" w:space="0" w:color="auto"/>
        <w:right w:val="none" w:sz="0" w:space="0" w:color="auto"/>
      </w:divBdr>
      <w:divsChild>
        <w:div w:id="2004312597">
          <w:marLeft w:val="0"/>
          <w:marRight w:val="0"/>
          <w:marTop w:val="0"/>
          <w:marBottom w:val="0"/>
          <w:divBdr>
            <w:top w:val="none" w:sz="0" w:space="0" w:color="auto"/>
            <w:left w:val="none" w:sz="0" w:space="0" w:color="auto"/>
            <w:bottom w:val="none" w:sz="0" w:space="0" w:color="auto"/>
            <w:right w:val="none" w:sz="0" w:space="0" w:color="auto"/>
          </w:divBdr>
        </w:div>
        <w:div w:id="1900939170">
          <w:marLeft w:val="0"/>
          <w:marRight w:val="0"/>
          <w:marTop w:val="0"/>
          <w:marBottom w:val="0"/>
          <w:divBdr>
            <w:top w:val="none" w:sz="0" w:space="0" w:color="auto"/>
            <w:left w:val="none" w:sz="0" w:space="0" w:color="auto"/>
            <w:bottom w:val="none" w:sz="0" w:space="0" w:color="auto"/>
            <w:right w:val="none" w:sz="0" w:space="0" w:color="auto"/>
          </w:divBdr>
        </w:div>
      </w:divsChild>
    </w:div>
    <w:div w:id="1391612701">
      <w:bodyDiv w:val="1"/>
      <w:marLeft w:val="0"/>
      <w:marRight w:val="0"/>
      <w:marTop w:val="0"/>
      <w:marBottom w:val="0"/>
      <w:divBdr>
        <w:top w:val="none" w:sz="0" w:space="0" w:color="auto"/>
        <w:left w:val="none" w:sz="0" w:space="0" w:color="auto"/>
        <w:bottom w:val="none" w:sz="0" w:space="0" w:color="auto"/>
        <w:right w:val="none" w:sz="0" w:space="0" w:color="auto"/>
      </w:divBdr>
    </w:div>
    <w:div w:id="1433166043">
      <w:bodyDiv w:val="1"/>
      <w:marLeft w:val="0"/>
      <w:marRight w:val="0"/>
      <w:marTop w:val="0"/>
      <w:marBottom w:val="0"/>
      <w:divBdr>
        <w:top w:val="none" w:sz="0" w:space="0" w:color="auto"/>
        <w:left w:val="none" w:sz="0" w:space="0" w:color="auto"/>
        <w:bottom w:val="none" w:sz="0" w:space="0" w:color="auto"/>
        <w:right w:val="none" w:sz="0" w:space="0" w:color="auto"/>
      </w:divBdr>
    </w:div>
    <w:div w:id="1459298393">
      <w:bodyDiv w:val="1"/>
      <w:marLeft w:val="0"/>
      <w:marRight w:val="0"/>
      <w:marTop w:val="0"/>
      <w:marBottom w:val="0"/>
      <w:divBdr>
        <w:top w:val="none" w:sz="0" w:space="0" w:color="auto"/>
        <w:left w:val="none" w:sz="0" w:space="0" w:color="auto"/>
        <w:bottom w:val="none" w:sz="0" w:space="0" w:color="auto"/>
        <w:right w:val="none" w:sz="0" w:space="0" w:color="auto"/>
      </w:divBdr>
    </w:div>
    <w:div w:id="1511916497">
      <w:bodyDiv w:val="1"/>
      <w:marLeft w:val="0"/>
      <w:marRight w:val="0"/>
      <w:marTop w:val="0"/>
      <w:marBottom w:val="0"/>
      <w:divBdr>
        <w:top w:val="none" w:sz="0" w:space="0" w:color="auto"/>
        <w:left w:val="none" w:sz="0" w:space="0" w:color="auto"/>
        <w:bottom w:val="none" w:sz="0" w:space="0" w:color="auto"/>
        <w:right w:val="none" w:sz="0" w:space="0" w:color="auto"/>
      </w:divBdr>
    </w:div>
    <w:div w:id="1516384094">
      <w:bodyDiv w:val="1"/>
      <w:marLeft w:val="0"/>
      <w:marRight w:val="0"/>
      <w:marTop w:val="0"/>
      <w:marBottom w:val="0"/>
      <w:divBdr>
        <w:top w:val="none" w:sz="0" w:space="0" w:color="auto"/>
        <w:left w:val="none" w:sz="0" w:space="0" w:color="auto"/>
        <w:bottom w:val="none" w:sz="0" w:space="0" w:color="auto"/>
        <w:right w:val="none" w:sz="0" w:space="0" w:color="auto"/>
      </w:divBdr>
    </w:div>
    <w:div w:id="1523862266">
      <w:bodyDiv w:val="1"/>
      <w:marLeft w:val="0"/>
      <w:marRight w:val="0"/>
      <w:marTop w:val="0"/>
      <w:marBottom w:val="0"/>
      <w:divBdr>
        <w:top w:val="none" w:sz="0" w:space="0" w:color="auto"/>
        <w:left w:val="none" w:sz="0" w:space="0" w:color="auto"/>
        <w:bottom w:val="none" w:sz="0" w:space="0" w:color="auto"/>
        <w:right w:val="none" w:sz="0" w:space="0" w:color="auto"/>
      </w:divBdr>
    </w:div>
    <w:div w:id="1533760095">
      <w:bodyDiv w:val="1"/>
      <w:marLeft w:val="0"/>
      <w:marRight w:val="0"/>
      <w:marTop w:val="0"/>
      <w:marBottom w:val="0"/>
      <w:divBdr>
        <w:top w:val="none" w:sz="0" w:space="0" w:color="auto"/>
        <w:left w:val="none" w:sz="0" w:space="0" w:color="auto"/>
        <w:bottom w:val="none" w:sz="0" w:space="0" w:color="auto"/>
        <w:right w:val="none" w:sz="0" w:space="0" w:color="auto"/>
      </w:divBdr>
    </w:div>
    <w:div w:id="1540317890">
      <w:bodyDiv w:val="1"/>
      <w:marLeft w:val="0"/>
      <w:marRight w:val="0"/>
      <w:marTop w:val="0"/>
      <w:marBottom w:val="0"/>
      <w:divBdr>
        <w:top w:val="none" w:sz="0" w:space="0" w:color="auto"/>
        <w:left w:val="none" w:sz="0" w:space="0" w:color="auto"/>
        <w:bottom w:val="none" w:sz="0" w:space="0" w:color="auto"/>
        <w:right w:val="none" w:sz="0" w:space="0" w:color="auto"/>
      </w:divBdr>
    </w:div>
    <w:div w:id="1570068424">
      <w:bodyDiv w:val="1"/>
      <w:marLeft w:val="0"/>
      <w:marRight w:val="0"/>
      <w:marTop w:val="0"/>
      <w:marBottom w:val="0"/>
      <w:divBdr>
        <w:top w:val="none" w:sz="0" w:space="0" w:color="auto"/>
        <w:left w:val="none" w:sz="0" w:space="0" w:color="auto"/>
        <w:bottom w:val="none" w:sz="0" w:space="0" w:color="auto"/>
        <w:right w:val="none" w:sz="0" w:space="0" w:color="auto"/>
      </w:divBdr>
    </w:div>
    <w:div w:id="1608657647">
      <w:bodyDiv w:val="1"/>
      <w:marLeft w:val="0"/>
      <w:marRight w:val="0"/>
      <w:marTop w:val="0"/>
      <w:marBottom w:val="0"/>
      <w:divBdr>
        <w:top w:val="none" w:sz="0" w:space="0" w:color="auto"/>
        <w:left w:val="none" w:sz="0" w:space="0" w:color="auto"/>
        <w:bottom w:val="none" w:sz="0" w:space="0" w:color="auto"/>
        <w:right w:val="none" w:sz="0" w:space="0" w:color="auto"/>
      </w:divBdr>
    </w:div>
    <w:div w:id="1612587614">
      <w:bodyDiv w:val="1"/>
      <w:marLeft w:val="0"/>
      <w:marRight w:val="0"/>
      <w:marTop w:val="0"/>
      <w:marBottom w:val="0"/>
      <w:divBdr>
        <w:top w:val="none" w:sz="0" w:space="0" w:color="auto"/>
        <w:left w:val="none" w:sz="0" w:space="0" w:color="auto"/>
        <w:bottom w:val="none" w:sz="0" w:space="0" w:color="auto"/>
        <w:right w:val="none" w:sz="0" w:space="0" w:color="auto"/>
      </w:divBdr>
    </w:div>
    <w:div w:id="1635676427">
      <w:bodyDiv w:val="1"/>
      <w:marLeft w:val="0"/>
      <w:marRight w:val="0"/>
      <w:marTop w:val="0"/>
      <w:marBottom w:val="0"/>
      <w:divBdr>
        <w:top w:val="none" w:sz="0" w:space="0" w:color="auto"/>
        <w:left w:val="none" w:sz="0" w:space="0" w:color="auto"/>
        <w:bottom w:val="none" w:sz="0" w:space="0" w:color="auto"/>
        <w:right w:val="none" w:sz="0" w:space="0" w:color="auto"/>
      </w:divBdr>
    </w:div>
    <w:div w:id="1684161780">
      <w:bodyDiv w:val="1"/>
      <w:marLeft w:val="0"/>
      <w:marRight w:val="0"/>
      <w:marTop w:val="0"/>
      <w:marBottom w:val="0"/>
      <w:divBdr>
        <w:top w:val="none" w:sz="0" w:space="0" w:color="auto"/>
        <w:left w:val="none" w:sz="0" w:space="0" w:color="auto"/>
        <w:bottom w:val="none" w:sz="0" w:space="0" w:color="auto"/>
        <w:right w:val="none" w:sz="0" w:space="0" w:color="auto"/>
      </w:divBdr>
    </w:div>
    <w:div w:id="1712143966">
      <w:bodyDiv w:val="1"/>
      <w:marLeft w:val="0"/>
      <w:marRight w:val="0"/>
      <w:marTop w:val="0"/>
      <w:marBottom w:val="0"/>
      <w:divBdr>
        <w:top w:val="none" w:sz="0" w:space="0" w:color="auto"/>
        <w:left w:val="none" w:sz="0" w:space="0" w:color="auto"/>
        <w:bottom w:val="none" w:sz="0" w:space="0" w:color="auto"/>
        <w:right w:val="none" w:sz="0" w:space="0" w:color="auto"/>
      </w:divBdr>
    </w:div>
    <w:div w:id="1717772879">
      <w:bodyDiv w:val="1"/>
      <w:marLeft w:val="0"/>
      <w:marRight w:val="0"/>
      <w:marTop w:val="0"/>
      <w:marBottom w:val="0"/>
      <w:divBdr>
        <w:top w:val="none" w:sz="0" w:space="0" w:color="auto"/>
        <w:left w:val="none" w:sz="0" w:space="0" w:color="auto"/>
        <w:bottom w:val="none" w:sz="0" w:space="0" w:color="auto"/>
        <w:right w:val="none" w:sz="0" w:space="0" w:color="auto"/>
      </w:divBdr>
    </w:div>
    <w:div w:id="1748654181">
      <w:bodyDiv w:val="1"/>
      <w:marLeft w:val="0"/>
      <w:marRight w:val="0"/>
      <w:marTop w:val="0"/>
      <w:marBottom w:val="0"/>
      <w:divBdr>
        <w:top w:val="none" w:sz="0" w:space="0" w:color="auto"/>
        <w:left w:val="none" w:sz="0" w:space="0" w:color="auto"/>
        <w:bottom w:val="none" w:sz="0" w:space="0" w:color="auto"/>
        <w:right w:val="none" w:sz="0" w:space="0" w:color="auto"/>
      </w:divBdr>
    </w:div>
    <w:div w:id="1794515767">
      <w:bodyDiv w:val="1"/>
      <w:marLeft w:val="0"/>
      <w:marRight w:val="0"/>
      <w:marTop w:val="0"/>
      <w:marBottom w:val="0"/>
      <w:divBdr>
        <w:top w:val="none" w:sz="0" w:space="0" w:color="auto"/>
        <w:left w:val="none" w:sz="0" w:space="0" w:color="auto"/>
        <w:bottom w:val="none" w:sz="0" w:space="0" w:color="auto"/>
        <w:right w:val="none" w:sz="0" w:space="0" w:color="auto"/>
      </w:divBdr>
    </w:div>
    <w:div w:id="1863939268">
      <w:bodyDiv w:val="1"/>
      <w:marLeft w:val="0"/>
      <w:marRight w:val="0"/>
      <w:marTop w:val="0"/>
      <w:marBottom w:val="0"/>
      <w:divBdr>
        <w:top w:val="none" w:sz="0" w:space="0" w:color="auto"/>
        <w:left w:val="none" w:sz="0" w:space="0" w:color="auto"/>
        <w:bottom w:val="none" w:sz="0" w:space="0" w:color="auto"/>
        <w:right w:val="none" w:sz="0" w:space="0" w:color="auto"/>
      </w:divBdr>
    </w:div>
    <w:div w:id="1911307740">
      <w:bodyDiv w:val="1"/>
      <w:marLeft w:val="0"/>
      <w:marRight w:val="0"/>
      <w:marTop w:val="0"/>
      <w:marBottom w:val="0"/>
      <w:divBdr>
        <w:top w:val="none" w:sz="0" w:space="0" w:color="auto"/>
        <w:left w:val="none" w:sz="0" w:space="0" w:color="auto"/>
        <w:bottom w:val="none" w:sz="0" w:space="0" w:color="auto"/>
        <w:right w:val="none" w:sz="0" w:space="0" w:color="auto"/>
      </w:divBdr>
      <w:divsChild>
        <w:div w:id="766001056">
          <w:marLeft w:val="0"/>
          <w:marRight w:val="0"/>
          <w:marTop w:val="0"/>
          <w:marBottom w:val="0"/>
          <w:divBdr>
            <w:top w:val="none" w:sz="0" w:space="0" w:color="auto"/>
            <w:left w:val="none" w:sz="0" w:space="0" w:color="auto"/>
            <w:bottom w:val="none" w:sz="0" w:space="0" w:color="auto"/>
            <w:right w:val="none" w:sz="0" w:space="0" w:color="auto"/>
          </w:divBdr>
        </w:div>
      </w:divsChild>
    </w:div>
    <w:div w:id="1946501545">
      <w:bodyDiv w:val="1"/>
      <w:marLeft w:val="0"/>
      <w:marRight w:val="0"/>
      <w:marTop w:val="0"/>
      <w:marBottom w:val="0"/>
      <w:divBdr>
        <w:top w:val="none" w:sz="0" w:space="0" w:color="auto"/>
        <w:left w:val="none" w:sz="0" w:space="0" w:color="auto"/>
        <w:bottom w:val="none" w:sz="0" w:space="0" w:color="auto"/>
        <w:right w:val="none" w:sz="0" w:space="0" w:color="auto"/>
      </w:divBdr>
      <w:divsChild>
        <w:div w:id="1501697919">
          <w:marLeft w:val="0"/>
          <w:marRight w:val="0"/>
          <w:marTop w:val="0"/>
          <w:marBottom w:val="0"/>
          <w:divBdr>
            <w:top w:val="none" w:sz="0" w:space="0" w:color="auto"/>
            <w:left w:val="none" w:sz="0" w:space="0" w:color="auto"/>
            <w:bottom w:val="none" w:sz="0" w:space="0" w:color="auto"/>
            <w:right w:val="none" w:sz="0" w:space="0" w:color="auto"/>
          </w:divBdr>
        </w:div>
        <w:div w:id="1927181950">
          <w:marLeft w:val="0"/>
          <w:marRight w:val="0"/>
          <w:marTop w:val="0"/>
          <w:marBottom w:val="0"/>
          <w:divBdr>
            <w:top w:val="none" w:sz="0" w:space="0" w:color="auto"/>
            <w:left w:val="none" w:sz="0" w:space="0" w:color="auto"/>
            <w:bottom w:val="none" w:sz="0" w:space="0" w:color="auto"/>
            <w:right w:val="none" w:sz="0" w:space="0" w:color="auto"/>
          </w:divBdr>
        </w:div>
      </w:divsChild>
    </w:div>
    <w:div w:id="1962178872">
      <w:bodyDiv w:val="1"/>
      <w:marLeft w:val="0"/>
      <w:marRight w:val="0"/>
      <w:marTop w:val="0"/>
      <w:marBottom w:val="0"/>
      <w:divBdr>
        <w:top w:val="none" w:sz="0" w:space="0" w:color="auto"/>
        <w:left w:val="none" w:sz="0" w:space="0" w:color="auto"/>
        <w:bottom w:val="none" w:sz="0" w:space="0" w:color="auto"/>
        <w:right w:val="none" w:sz="0" w:space="0" w:color="auto"/>
      </w:divBdr>
    </w:div>
    <w:div w:id="1966349996">
      <w:bodyDiv w:val="1"/>
      <w:marLeft w:val="0"/>
      <w:marRight w:val="0"/>
      <w:marTop w:val="0"/>
      <w:marBottom w:val="0"/>
      <w:divBdr>
        <w:top w:val="none" w:sz="0" w:space="0" w:color="auto"/>
        <w:left w:val="none" w:sz="0" w:space="0" w:color="auto"/>
        <w:bottom w:val="none" w:sz="0" w:space="0" w:color="auto"/>
        <w:right w:val="none" w:sz="0" w:space="0" w:color="auto"/>
      </w:divBdr>
    </w:div>
    <w:div w:id="1990547997">
      <w:bodyDiv w:val="1"/>
      <w:marLeft w:val="0"/>
      <w:marRight w:val="0"/>
      <w:marTop w:val="0"/>
      <w:marBottom w:val="0"/>
      <w:divBdr>
        <w:top w:val="none" w:sz="0" w:space="0" w:color="auto"/>
        <w:left w:val="none" w:sz="0" w:space="0" w:color="auto"/>
        <w:bottom w:val="none" w:sz="0" w:space="0" w:color="auto"/>
        <w:right w:val="none" w:sz="0" w:space="0" w:color="auto"/>
      </w:divBdr>
    </w:div>
    <w:div w:id="2023585698">
      <w:bodyDiv w:val="1"/>
      <w:marLeft w:val="0"/>
      <w:marRight w:val="0"/>
      <w:marTop w:val="0"/>
      <w:marBottom w:val="0"/>
      <w:divBdr>
        <w:top w:val="none" w:sz="0" w:space="0" w:color="auto"/>
        <w:left w:val="none" w:sz="0" w:space="0" w:color="auto"/>
        <w:bottom w:val="none" w:sz="0" w:space="0" w:color="auto"/>
        <w:right w:val="none" w:sz="0" w:space="0" w:color="auto"/>
      </w:divBdr>
    </w:div>
    <w:div w:id="2035034374">
      <w:bodyDiv w:val="1"/>
      <w:marLeft w:val="0"/>
      <w:marRight w:val="0"/>
      <w:marTop w:val="0"/>
      <w:marBottom w:val="0"/>
      <w:divBdr>
        <w:top w:val="none" w:sz="0" w:space="0" w:color="auto"/>
        <w:left w:val="none" w:sz="0" w:space="0" w:color="auto"/>
        <w:bottom w:val="none" w:sz="0" w:space="0" w:color="auto"/>
        <w:right w:val="none" w:sz="0" w:space="0" w:color="auto"/>
      </w:divBdr>
    </w:div>
    <w:div w:id="2079204626">
      <w:bodyDiv w:val="1"/>
      <w:marLeft w:val="0"/>
      <w:marRight w:val="0"/>
      <w:marTop w:val="0"/>
      <w:marBottom w:val="0"/>
      <w:divBdr>
        <w:top w:val="none" w:sz="0" w:space="0" w:color="auto"/>
        <w:left w:val="none" w:sz="0" w:space="0" w:color="auto"/>
        <w:bottom w:val="none" w:sz="0" w:space="0" w:color="auto"/>
        <w:right w:val="none" w:sz="0" w:space="0" w:color="auto"/>
      </w:divBdr>
    </w:div>
    <w:div w:id="2091274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ypothitou@yahoo.com" TargetMode="Externa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m.pothitou@pgr.reading.ac.uk" TargetMode="External"/><Relationship Id="rId14"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009947-9C64-45F1-A09E-878071190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37</Pages>
  <Words>10452</Words>
  <Characters>59577</Characters>
  <Application>Microsoft Office Word</Application>
  <DocSecurity>0</DocSecurity>
  <Lines>496</Lines>
  <Paragraphs>139</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University of Reading</Company>
  <LinksUpToDate>false</LinksUpToDate>
  <CharactersWithSpaces>69890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Hanna, Richard F</dc:creator>
  <cp:lastModifiedBy>Konstantinos Chalvatzis</cp:lastModifiedBy>
  <cp:revision>5</cp:revision>
  <cp:lastPrinted>2015-02-26T19:05:00Z</cp:lastPrinted>
  <dcterms:created xsi:type="dcterms:W3CDTF">2016-05-17T22:19:00Z</dcterms:created>
  <dcterms:modified xsi:type="dcterms:W3CDTF">2016-06-12T13:20:00Z</dcterms:modified>
</cp:coreProperties>
</file>