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3FA" w:rsidRPr="009A56F4" w:rsidRDefault="00B62BE4" w:rsidP="00245021">
      <w:pPr>
        <w:spacing w:line="30" w:lineRule="atLeast"/>
        <w:ind w:right="-1051"/>
        <w:jc w:val="center"/>
        <w:rPr>
          <w:b/>
          <w:bCs/>
          <w:lang w:val="en-GB"/>
        </w:rPr>
      </w:pPr>
      <w:r w:rsidRPr="009A56F4">
        <w:rPr>
          <w:b/>
          <w:bCs/>
          <w:lang w:val="en-GB"/>
        </w:rPr>
        <w:t xml:space="preserve">THE VALUE OF </w:t>
      </w:r>
      <w:r w:rsidR="002E58F8" w:rsidRPr="009A56F4">
        <w:rPr>
          <w:b/>
          <w:bCs/>
          <w:lang w:val="en-GB"/>
        </w:rPr>
        <w:t>ARBITRAGE FOR ENERGY STORAGE</w:t>
      </w:r>
      <w:r w:rsidR="00076903" w:rsidRPr="009A56F4">
        <w:rPr>
          <w:b/>
          <w:bCs/>
          <w:lang w:val="en-GB"/>
        </w:rPr>
        <w:t>:</w:t>
      </w:r>
      <w:r w:rsidR="00CC17C3" w:rsidRPr="009A56F4">
        <w:rPr>
          <w:b/>
          <w:bCs/>
          <w:lang w:val="en-GB"/>
        </w:rPr>
        <w:t xml:space="preserve"> </w:t>
      </w:r>
    </w:p>
    <w:p w:rsidR="00397546" w:rsidRPr="009A56F4" w:rsidRDefault="00397546" w:rsidP="00245021">
      <w:pPr>
        <w:spacing w:line="30" w:lineRule="atLeast"/>
        <w:ind w:right="-1051"/>
        <w:jc w:val="center"/>
        <w:rPr>
          <w:b/>
          <w:bCs/>
          <w:lang w:val="en-GB"/>
        </w:rPr>
      </w:pPr>
      <w:r w:rsidRPr="009A56F4">
        <w:rPr>
          <w:b/>
          <w:bCs/>
          <w:lang w:val="en-GB"/>
        </w:rPr>
        <w:t>EVIDENCE FROM EUROPEAN ELECTRICITY MARKETS</w:t>
      </w:r>
    </w:p>
    <w:p w:rsidR="0054667A" w:rsidRPr="009A56F4" w:rsidRDefault="0054667A" w:rsidP="00245021">
      <w:pPr>
        <w:spacing w:line="30" w:lineRule="atLeast"/>
        <w:ind w:right="-1051"/>
        <w:rPr>
          <w:b/>
          <w:bCs/>
          <w:lang w:val="en-GB"/>
        </w:rPr>
      </w:pPr>
    </w:p>
    <w:p w:rsidR="00490883" w:rsidRPr="009A56F4" w:rsidRDefault="0054667A" w:rsidP="00245021">
      <w:pPr>
        <w:spacing w:line="30" w:lineRule="atLeast"/>
        <w:ind w:right="-1051"/>
        <w:jc w:val="center"/>
        <w:rPr>
          <w:b/>
          <w:lang w:val="en-GB"/>
        </w:rPr>
      </w:pPr>
      <w:r w:rsidRPr="009A56F4">
        <w:rPr>
          <w:b/>
          <w:lang w:val="en-GB"/>
        </w:rPr>
        <w:t>Dimitrios Zafirakis</w:t>
      </w:r>
      <w:r w:rsidRPr="009A56F4">
        <w:rPr>
          <w:b/>
          <w:vertAlign w:val="superscript"/>
          <w:lang w:val="en-GB"/>
        </w:rPr>
        <w:t>1,*</w:t>
      </w:r>
      <w:r w:rsidRPr="009A56F4">
        <w:rPr>
          <w:b/>
          <w:lang w:val="en-GB"/>
        </w:rPr>
        <w:t>, Konstantinos J. Chalvatzis</w:t>
      </w:r>
      <w:r w:rsidR="00490883" w:rsidRPr="009A56F4">
        <w:rPr>
          <w:b/>
          <w:vertAlign w:val="superscript"/>
          <w:lang w:val="en-GB"/>
        </w:rPr>
        <w:t>2</w:t>
      </w:r>
      <w:r w:rsidR="00687A95" w:rsidRPr="009A56F4">
        <w:rPr>
          <w:b/>
          <w:vertAlign w:val="superscript"/>
          <w:lang w:val="en-GB"/>
        </w:rPr>
        <w:t>,3</w:t>
      </w:r>
      <w:r w:rsidRPr="009A56F4">
        <w:rPr>
          <w:b/>
          <w:lang w:val="en-GB"/>
        </w:rPr>
        <w:t xml:space="preserve">, Giovanni </w:t>
      </w:r>
      <w:r w:rsidR="00687A95" w:rsidRPr="009A56F4">
        <w:rPr>
          <w:b/>
          <w:lang w:val="en-GB"/>
        </w:rPr>
        <w:t>Baiocchi</w:t>
      </w:r>
      <w:r w:rsidR="00687A95" w:rsidRPr="009A56F4">
        <w:rPr>
          <w:b/>
          <w:vertAlign w:val="superscript"/>
          <w:lang w:val="en-GB"/>
        </w:rPr>
        <w:t>4</w:t>
      </w:r>
      <w:r w:rsidR="00490883" w:rsidRPr="009A56F4">
        <w:rPr>
          <w:b/>
          <w:lang w:val="en-GB"/>
        </w:rPr>
        <w:t>, Georgios Daskalakis</w:t>
      </w:r>
      <w:r w:rsidR="00490883" w:rsidRPr="009A56F4">
        <w:rPr>
          <w:b/>
          <w:vertAlign w:val="superscript"/>
          <w:lang w:val="en-GB"/>
        </w:rPr>
        <w:t>2</w:t>
      </w:r>
    </w:p>
    <w:p w:rsidR="00F625B1" w:rsidRPr="009A56F4" w:rsidRDefault="00F625B1" w:rsidP="00245021">
      <w:pPr>
        <w:spacing w:line="30" w:lineRule="atLeast"/>
        <w:ind w:right="-1051"/>
        <w:jc w:val="center"/>
        <w:rPr>
          <w:vertAlign w:val="superscript"/>
          <w:lang w:val="en-GB"/>
        </w:rPr>
      </w:pPr>
    </w:p>
    <w:p w:rsidR="00E243FA" w:rsidRPr="009A56F4" w:rsidRDefault="00490883" w:rsidP="00245021">
      <w:pPr>
        <w:spacing w:line="30" w:lineRule="atLeast"/>
        <w:ind w:right="-1051"/>
        <w:jc w:val="center"/>
        <w:rPr>
          <w:lang w:val="en-GB"/>
        </w:rPr>
      </w:pPr>
      <w:r w:rsidRPr="009A56F4">
        <w:rPr>
          <w:vertAlign w:val="superscript"/>
          <w:lang w:val="en-GB"/>
        </w:rPr>
        <w:t>1</w:t>
      </w:r>
      <w:r w:rsidRPr="009A56F4">
        <w:rPr>
          <w:lang w:val="en-GB"/>
        </w:rPr>
        <w:t>Piraeus</w:t>
      </w:r>
      <w:r w:rsidR="000C68FD" w:rsidRPr="009A56F4">
        <w:rPr>
          <w:lang w:val="en-GB"/>
        </w:rPr>
        <w:t xml:space="preserve"> University of Applied Sciences</w:t>
      </w:r>
      <w:r w:rsidRPr="009A56F4">
        <w:rPr>
          <w:lang w:val="en-GB"/>
        </w:rPr>
        <w:t xml:space="preserve">, Mechanical Engineering Dept, </w:t>
      </w:r>
    </w:p>
    <w:p w:rsidR="00490883" w:rsidRPr="009A56F4" w:rsidRDefault="00490883" w:rsidP="00245021">
      <w:pPr>
        <w:spacing w:line="30" w:lineRule="atLeast"/>
        <w:ind w:right="-1051"/>
        <w:jc w:val="center"/>
        <w:rPr>
          <w:lang w:val="en-GB"/>
        </w:rPr>
      </w:pPr>
      <w:r w:rsidRPr="009A56F4">
        <w:rPr>
          <w:lang w:val="en-GB"/>
        </w:rPr>
        <w:t>Soft Energy Applications &amp; Environmental Protection Lab, Athens, 12244, Greece</w:t>
      </w:r>
    </w:p>
    <w:p w:rsidR="00490883" w:rsidRPr="009A56F4" w:rsidRDefault="00490883" w:rsidP="00245021">
      <w:pPr>
        <w:spacing w:line="30" w:lineRule="atLeast"/>
        <w:ind w:right="-1051"/>
        <w:jc w:val="center"/>
        <w:rPr>
          <w:lang w:val="en-GB"/>
        </w:rPr>
      </w:pPr>
      <w:r w:rsidRPr="009A56F4">
        <w:rPr>
          <w:lang w:val="en-GB"/>
        </w:rPr>
        <w:t xml:space="preserve">Tel: +30 210 5381580, </w:t>
      </w:r>
      <w:r w:rsidRPr="009A56F4">
        <w:t>Ε</w:t>
      </w:r>
      <w:r w:rsidRPr="009A56F4">
        <w:rPr>
          <w:lang w:val="en-GB"/>
        </w:rPr>
        <w:t xml:space="preserve">mail: </w:t>
      </w:r>
      <w:hyperlink r:id="rId7" w:history="1">
        <w:r w:rsidRPr="009A56F4">
          <w:rPr>
            <w:rStyle w:val="Hyperlink"/>
            <w:color w:val="auto"/>
            <w:u w:val="none"/>
            <w:lang w:val="en-GB"/>
          </w:rPr>
          <w:t>dzaf@teipir.gr</w:t>
        </w:r>
      </w:hyperlink>
    </w:p>
    <w:p w:rsidR="0054667A" w:rsidRPr="009A56F4" w:rsidRDefault="00490883" w:rsidP="00245021">
      <w:pPr>
        <w:spacing w:line="30" w:lineRule="atLeast"/>
        <w:ind w:right="-1051"/>
        <w:jc w:val="center"/>
        <w:rPr>
          <w:lang w:val="en-GB"/>
        </w:rPr>
      </w:pPr>
      <w:r w:rsidRPr="009A56F4">
        <w:rPr>
          <w:vertAlign w:val="superscript"/>
          <w:lang w:val="en-GB"/>
        </w:rPr>
        <w:t>2</w:t>
      </w:r>
      <w:r w:rsidR="0054667A" w:rsidRPr="009A56F4">
        <w:rPr>
          <w:lang w:val="en-GB"/>
        </w:rPr>
        <w:t xml:space="preserve">Norwich Business School, University of East Anglia, Norwich, NR4 7TJ, </w:t>
      </w:r>
      <w:r w:rsidR="00257359" w:rsidRPr="009A56F4">
        <w:rPr>
          <w:lang w:val="en-GB"/>
        </w:rPr>
        <w:t>UK</w:t>
      </w:r>
      <w:r w:rsidR="0054667A" w:rsidRPr="009A56F4">
        <w:rPr>
          <w:lang w:val="en-GB"/>
        </w:rPr>
        <w:t>,</w:t>
      </w:r>
    </w:p>
    <w:p w:rsidR="0054667A" w:rsidRPr="009A56F4" w:rsidRDefault="0054667A" w:rsidP="00245021">
      <w:pPr>
        <w:spacing w:line="30" w:lineRule="atLeast"/>
        <w:ind w:right="-1051"/>
        <w:jc w:val="center"/>
        <w:rPr>
          <w:lang w:val="en-GB"/>
        </w:rPr>
      </w:pPr>
      <w:r w:rsidRPr="009A56F4">
        <w:rPr>
          <w:lang w:val="en-GB"/>
        </w:rPr>
        <w:t xml:space="preserve">Tel: +44 (0)1603 59 </w:t>
      </w:r>
      <w:r w:rsidR="00687A95" w:rsidRPr="009A56F4">
        <w:rPr>
          <w:lang w:val="en-GB"/>
        </w:rPr>
        <w:t>7241</w:t>
      </w:r>
      <w:r w:rsidRPr="009A56F4">
        <w:rPr>
          <w:lang w:val="en-GB"/>
        </w:rPr>
        <w:t xml:space="preserve">, </w:t>
      </w:r>
      <w:r w:rsidRPr="009A56F4">
        <w:t>Ε</w:t>
      </w:r>
      <w:r w:rsidRPr="009A56F4">
        <w:rPr>
          <w:lang w:val="en-GB"/>
        </w:rPr>
        <w:t xml:space="preserve">mail: </w:t>
      </w:r>
      <w:hyperlink r:id="rId8" w:history="1">
        <w:r w:rsidR="00490883" w:rsidRPr="009A56F4">
          <w:rPr>
            <w:rStyle w:val="Hyperlink"/>
            <w:color w:val="auto"/>
            <w:u w:val="none"/>
            <w:lang w:val="en-GB"/>
          </w:rPr>
          <w:t>K</w:t>
        </w:r>
        <w:r w:rsidRPr="009A56F4">
          <w:rPr>
            <w:rStyle w:val="Hyperlink"/>
            <w:color w:val="auto"/>
            <w:u w:val="none"/>
            <w:lang w:val="en-GB"/>
          </w:rPr>
          <w:t>.</w:t>
        </w:r>
        <w:r w:rsidR="00490883" w:rsidRPr="009A56F4">
          <w:rPr>
            <w:rStyle w:val="Hyperlink"/>
            <w:color w:val="auto"/>
            <w:u w:val="none"/>
            <w:lang w:val="en-GB"/>
          </w:rPr>
          <w:t>Chalvatzis</w:t>
        </w:r>
        <w:r w:rsidRPr="009A56F4">
          <w:rPr>
            <w:rStyle w:val="Hyperlink"/>
            <w:color w:val="auto"/>
            <w:u w:val="none"/>
            <w:lang w:val="en-GB"/>
          </w:rPr>
          <w:t>@uea.ac.uk</w:t>
        </w:r>
      </w:hyperlink>
    </w:p>
    <w:p w:rsidR="00687A95" w:rsidRPr="009A56F4" w:rsidRDefault="00687A95" w:rsidP="00245021">
      <w:pPr>
        <w:spacing w:line="30" w:lineRule="atLeast"/>
        <w:ind w:right="-1051"/>
        <w:jc w:val="center"/>
        <w:rPr>
          <w:lang w:val="en-GB"/>
        </w:rPr>
      </w:pPr>
      <w:r w:rsidRPr="009A56F4">
        <w:rPr>
          <w:vertAlign w:val="superscript"/>
          <w:lang w:val="en-GB"/>
        </w:rPr>
        <w:t>3</w:t>
      </w:r>
      <w:r w:rsidRPr="009A56F4">
        <w:rPr>
          <w:lang w:val="en-GB"/>
        </w:rPr>
        <w:t>Tyndall Centre for Climate Change Research, University of East Anglia, Norwich, NR4 7TJ, UK</w:t>
      </w:r>
    </w:p>
    <w:p w:rsidR="0054667A" w:rsidRPr="009A56F4" w:rsidRDefault="00687A95" w:rsidP="00245021">
      <w:pPr>
        <w:spacing w:line="30" w:lineRule="atLeast"/>
        <w:ind w:right="-1051"/>
        <w:jc w:val="center"/>
        <w:rPr>
          <w:lang w:val="en-GB"/>
        </w:rPr>
      </w:pPr>
      <w:r w:rsidRPr="009A56F4">
        <w:rPr>
          <w:vertAlign w:val="superscript"/>
          <w:lang w:val="en-GB"/>
        </w:rPr>
        <w:t>4</w:t>
      </w:r>
      <w:r w:rsidRPr="009A56F4">
        <w:rPr>
          <w:lang w:val="en-GB"/>
        </w:rPr>
        <w:t xml:space="preserve">Department </w:t>
      </w:r>
      <w:r w:rsidR="0054667A" w:rsidRPr="009A56F4">
        <w:rPr>
          <w:lang w:val="en-GB"/>
        </w:rPr>
        <w:t xml:space="preserve">of Geographical Sciences, University of Maryland, College Park, MD 20742, </w:t>
      </w:r>
      <w:r w:rsidR="00CE6AFB" w:rsidRPr="009A56F4">
        <w:rPr>
          <w:lang w:val="en-GB"/>
        </w:rPr>
        <w:t>USA</w:t>
      </w:r>
    </w:p>
    <w:p w:rsidR="0054667A" w:rsidRPr="009A56F4" w:rsidRDefault="0054667A" w:rsidP="00245021">
      <w:pPr>
        <w:spacing w:line="30" w:lineRule="atLeast"/>
        <w:ind w:right="-1051"/>
        <w:jc w:val="center"/>
        <w:rPr>
          <w:lang w:val="en-GB"/>
        </w:rPr>
      </w:pPr>
      <w:r w:rsidRPr="009A56F4">
        <w:rPr>
          <w:lang w:val="en-GB"/>
        </w:rPr>
        <w:t xml:space="preserve">Tel: </w:t>
      </w:r>
      <w:r w:rsidR="00CE6AFB" w:rsidRPr="009A56F4">
        <w:rPr>
          <w:lang w:val="en-GB"/>
        </w:rPr>
        <w:t>+1 301 405-2342</w:t>
      </w:r>
      <w:r w:rsidRPr="009A56F4">
        <w:rPr>
          <w:lang w:val="en-GB"/>
        </w:rPr>
        <w:t xml:space="preserve">, </w:t>
      </w:r>
      <w:r w:rsidRPr="009A56F4">
        <w:t>Ε</w:t>
      </w:r>
      <w:r w:rsidRPr="009A56F4">
        <w:rPr>
          <w:lang w:val="en-GB"/>
        </w:rPr>
        <w:t xml:space="preserve">mail: </w:t>
      </w:r>
      <w:r w:rsidR="00CE6AFB" w:rsidRPr="009A56F4">
        <w:rPr>
          <w:lang w:val="en-GB"/>
        </w:rPr>
        <w:t>baiocchi@umd.edu</w:t>
      </w:r>
    </w:p>
    <w:p w:rsidR="00397546" w:rsidRPr="009A56F4" w:rsidRDefault="00397546" w:rsidP="00245021">
      <w:pPr>
        <w:spacing w:line="30" w:lineRule="atLeast"/>
        <w:ind w:right="-1051"/>
        <w:rPr>
          <w:b/>
          <w:bCs/>
          <w:lang w:val="en-GB"/>
        </w:rPr>
      </w:pPr>
    </w:p>
    <w:p w:rsidR="00397546" w:rsidRPr="009A56F4" w:rsidRDefault="00397546" w:rsidP="00245021">
      <w:pPr>
        <w:spacing w:line="30" w:lineRule="atLeast"/>
        <w:ind w:right="-1051"/>
        <w:rPr>
          <w:lang w:val="en-GB"/>
        </w:rPr>
      </w:pPr>
      <w:r w:rsidRPr="009A56F4">
        <w:rPr>
          <w:b/>
          <w:bCs/>
          <w:lang w:val="en-GB"/>
        </w:rPr>
        <w:t>Abstract</w:t>
      </w:r>
    </w:p>
    <w:p w:rsidR="007A2335" w:rsidRPr="009A56F4" w:rsidRDefault="00F731EF" w:rsidP="00245021">
      <w:pPr>
        <w:spacing w:line="30" w:lineRule="atLeast"/>
        <w:ind w:right="-1051"/>
        <w:jc w:val="both"/>
        <w:rPr>
          <w:lang w:val="en-GB"/>
        </w:rPr>
      </w:pPr>
      <w:r w:rsidRPr="009A56F4">
        <w:rPr>
          <w:lang w:val="en-GB"/>
        </w:rPr>
        <w:t>We use a portfolio of energy trade strategies to determine the value of arbitrage for pumped hydro and compressed air energy storage across European markets. Our results demonstrate that arbitrage opportunities exist in less integrated markets, characterised by significant reliance on energy imports and lower level of market competitiveness. We show that, among all strategies tested, arbitrage value maximizes for the weekly back to back energy trade strategy. Moreover we estimate the optimum size of energy storage systems in terms of arbitrage value for each different electricity market and evaluate the potential of arbitrage to support investment in the sector. Finally, it is argued that energy storage can take over multiple roles as a necessary positioning to facilitate financial profitability.</w:t>
      </w:r>
      <w:r w:rsidR="00F1379D" w:rsidRPr="009A56F4">
        <w:rPr>
          <w:lang w:val="en-GB"/>
        </w:rPr>
        <w:t xml:space="preserve"> </w:t>
      </w:r>
    </w:p>
    <w:p w:rsidR="00F800FB" w:rsidRPr="009A56F4" w:rsidRDefault="00F800FB" w:rsidP="00245021">
      <w:pPr>
        <w:spacing w:line="30" w:lineRule="atLeast"/>
        <w:ind w:right="-1051"/>
        <w:rPr>
          <w:lang w:val="en-GB"/>
        </w:rPr>
      </w:pPr>
    </w:p>
    <w:p w:rsidR="00397546" w:rsidRPr="009A56F4" w:rsidRDefault="00397546" w:rsidP="00245021">
      <w:pPr>
        <w:spacing w:line="30" w:lineRule="atLeast"/>
        <w:ind w:right="-1051"/>
        <w:rPr>
          <w:b/>
          <w:bCs/>
          <w:lang w:val="en-GB"/>
        </w:rPr>
      </w:pPr>
      <w:r w:rsidRPr="009A56F4">
        <w:rPr>
          <w:b/>
          <w:bCs/>
          <w:lang w:val="en-GB"/>
        </w:rPr>
        <w:t>Keywords</w:t>
      </w:r>
    </w:p>
    <w:p w:rsidR="00AB4EE0" w:rsidRPr="009A56F4" w:rsidRDefault="00371EEC" w:rsidP="00245021">
      <w:pPr>
        <w:spacing w:line="30" w:lineRule="atLeast"/>
        <w:ind w:right="-1051"/>
        <w:jc w:val="both"/>
        <w:rPr>
          <w:lang w:val="en-GB"/>
        </w:rPr>
      </w:pPr>
      <w:r w:rsidRPr="009A56F4">
        <w:rPr>
          <w:lang w:val="en-GB"/>
        </w:rPr>
        <w:t xml:space="preserve">Pumped hydro storage, compressed air energy storage, </w:t>
      </w:r>
      <w:r w:rsidR="00C00DDB" w:rsidRPr="009A56F4">
        <w:rPr>
          <w:lang w:val="en-GB"/>
        </w:rPr>
        <w:t>energy trade</w:t>
      </w:r>
      <w:r w:rsidRPr="009A56F4">
        <w:rPr>
          <w:lang w:val="en-GB"/>
        </w:rPr>
        <w:t xml:space="preserve">, </w:t>
      </w:r>
      <w:r w:rsidR="00490883" w:rsidRPr="009A56F4">
        <w:rPr>
          <w:lang w:val="en-GB"/>
        </w:rPr>
        <w:t xml:space="preserve">wholesale market, spot price, </w:t>
      </w:r>
      <w:r w:rsidR="00705D7F" w:rsidRPr="009A56F4">
        <w:rPr>
          <w:lang w:val="en-GB"/>
        </w:rPr>
        <w:t>production cost</w:t>
      </w:r>
    </w:p>
    <w:p w:rsidR="00490883" w:rsidRPr="009A56F4" w:rsidRDefault="00490883" w:rsidP="00245021">
      <w:pPr>
        <w:spacing w:line="30" w:lineRule="atLeast"/>
        <w:ind w:right="-1051"/>
        <w:rPr>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E071AD" w:rsidRPr="009A56F4" w:rsidRDefault="00E071AD" w:rsidP="00245021">
      <w:pPr>
        <w:spacing w:line="30" w:lineRule="atLeast"/>
        <w:ind w:right="-1051"/>
        <w:rPr>
          <w:b/>
          <w:bCs/>
          <w:lang w:val="en-GB"/>
        </w:rPr>
      </w:pPr>
    </w:p>
    <w:p w:rsidR="00397546" w:rsidRPr="009A56F4" w:rsidRDefault="00C43A0A" w:rsidP="00245021">
      <w:pPr>
        <w:spacing w:line="30" w:lineRule="atLeast"/>
        <w:ind w:right="-1051"/>
        <w:rPr>
          <w:b/>
          <w:bCs/>
          <w:lang w:val="en-GB"/>
        </w:rPr>
      </w:pPr>
      <w:r w:rsidRPr="009A56F4">
        <w:rPr>
          <w:b/>
          <w:bCs/>
          <w:lang w:val="en-GB"/>
        </w:rPr>
        <w:br w:type="page"/>
      </w:r>
      <w:r w:rsidR="00397546" w:rsidRPr="009A56F4">
        <w:rPr>
          <w:b/>
          <w:bCs/>
          <w:lang w:val="en-GB"/>
        </w:rPr>
        <w:lastRenderedPageBreak/>
        <w:t>1. Introduction</w:t>
      </w:r>
    </w:p>
    <w:p w:rsidR="006E1513" w:rsidRPr="009A56F4" w:rsidRDefault="009227EB" w:rsidP="00245021">
      <w:pPr>
        <w:spacing w:line="30" w:lineRule="atLeast"/>
        <w:ind w:right="-1051"/>
        <w:jc w:val="both"/>
        <w:rPr>
          <w:lang w:val="en-GB"/>
        </w:rPr>
      </w:pPr>
      <w:r w:rsidRPr="009A56F4">
        <w:rPr>
          <w:lang w:val="en-GB"/>
        </w:rPr>
        <w:t>The debate on what role</w:t>
      </w:r>
      <w:r w:rsidR="00551C3F" w:rsidRPr="009A56F4">
        <w:rPr>
          <w:lang w:val="en-GB"/>
        </w:rPr>
        <w:t>s</w:t>
      </w:r>
      <w:r w:rsidRPr="009A56F4">
        <w:rPr>
          <w:lang w:val="en-GB"/>
        </w:rPr>
        <w:t xml:space="preserve"> </w:t>
      </w:r>
      <w:r w:rsidR="00551C3F" w:rsidRPr="009A56F4">
        <w:rPr>
          <w:lang w:val="en-GB"/>
        </w:rPr>
        <w:t>can</w:t>
      </w:r>
      <w:r w:rsidRPr="009A56F4">
        <w:rPr>
          <w:lang w:val="en-GB"/>
        </w:rPr>
        <w:t xml:space="preserve"> energy storage </w:t>
      </w:r>
      <w:r w:rsidR="006D6958" w:rsidRPr="009A56F4">
        <w:rPr>
          <w:lang w:val="en-GB"/>
        </w:rPr>
        <w:t>support</w:t>
      </w:r>
      <w:r w:rsidR="00551C3F" w:rsidRPr="009A56F4">
        <w:rPr>
          <w:lang w:val="en-GB"/>
        </w:rPr>
        <w:t xml:space="preserve"> in </w:t>
      </w:r>
      <w:r w:rsidR="00494F27" w:rsidRPr="009A56F4">
        <w:rPr>
          <w:lang w:val="en-GB"/>
        </w:rPr>
        <w:t xml:space="preserve">the power sector and </w:t>
      </w:r>
      <w:r w:rsidR="00551C3F" w:rsidRPr="009A56F4">
        <w:rPr>
          <w:lang w:val="en-GB"/>
        </w:rPr>
        <w:t xml:space="preserve">contemporary electricity markets </w:t>
      </w:r>
      <w:r w:rsidR="00A52A0B" w:rsidRPr="009A56F4">
        <w:rPr>
          <w:lang w:val="en-GB"/>
        </w:rPr>
        <w:t xml:space="preserve">has been </w:t>
      </w:r>
      <w:r w:rsidRPr="009A56F4">
        <w:rPr>
          <w:lang w:val="en-GB"/>
        </w:rPr>
        <w:t xml:space="preserve">prominent </w:t>
      </w:r>
      <w:r w:rsidR="006124B1" w:rsidRPr="009A56F4">
        <w:rPr>
          <w:lang w:val="en-GB"/>
        </w:rPr>
        <w:t xml:space="preserve">for more than a decade </w:t>
      </w:r>
      <w:r w:rsidR="0010216F" w:rsidRPr="009A56F4">
        <w:rPr>
          <w:lang w:val="en-GB"/>
        </w:rPr>
        <w:t>[1]</w:t>
      </w:r>
      <w:r w:rsidR="00551C3F" w:rsidRPr="009A56F4">
        <w:rPr>
          <w:lang w:val="en-GB"/>
        </w:rPr>
        <w:t xml:space="preserve">. </w:t>
      </w:r>
      <w:r w:rsidR="00402C03" w:rsidRPr="009A56F4">
        <w:rPr>
          <w:lang w:val="en-GB"/>
        </w:rPr>
        <w:t>D</w:t>
      </w:r>
      <w:r w:rsidR="002D640F" w:rsidRPr="009A56F4">
        <w:rPr>
          <w:lang w:val="en-GB"/>
        </w:rPr>
        <w:t xml:space="preserve">espite the fact that </w:t>
      </w:r>
      <w:r w:rsidR="004C4075" w:rsidRPr="009A56F4">
        <w:rPr>
          <w:lang w:val="en-GB"/>
        </w:rPr>
        <w:t xml:space="preserve">such systems </w:t>
      </w:r>
      <w:r w:rsidR="00551C3F" w:rsidRPr="009A56F4">
        <w:rPr>
          <w:lang w:val="en-GB"/>
        </w:rPr>
        <w:t>can</w:t>
      </w:r>
      <w:r w:rsidR="004C4075" w:rsidRPr="009A56F4">
        <w:rPr>
          <w:lang w:val="en-GB"/>
        </w:rPr>
        <w:t xml:space="preserve"> provide </w:t>
      </w:r>
      <w:r w:rsidR="006124B1" w:rsidRPr="009A56F4">
        <w:rPr>
          <w:lang w:val="en-GB"/>
        </w:rPr>
        <w:t>a bundle of</w:t>
      </w:r>
      <w:r w:rsidR="004C4075" w:rsidRPr="009A56F4">
        <w:rPr>
          <w:lang w:val="en-GB"/>
        </w:rPr>
        <w:t xml:space="preserve"> services </w:t>
      </w:r>
      <w:r w:rsidR="0010216F" w:rsidRPr="009A56F4">
        <w:rPr>
          <w:lang w:val="en-GB"/>
        </w:rPr>
        <w:t>[1,2]</w:t>
      </w:r>
      <w:r w:rsidR="002D640F" w:rsidRPr="009A56F4">
        <w:rPr>
          <w:lang w:val="en-GB"/>
        </w:rPr>
        <w:t>,</w:t>
      </w:r>
      <w:r w:rsidR="004C4075" w:rsidRPr="009A56F4">
        <w:rPr>
          <w:lang w:val="en-GB"/>
        </w:rPr>
        <w:t xml:space="preserve"> </w:t>
      </w:r>
      <w:r w:rsidR="00402C03" w:rsidRPr="009A56F4">
        <w:rPr>
          <w:lang w:val="en-GB"/>
        </w:rPr>
        <w:t>including avoidance of costly interconnecting infrastructure and emission reduction [</w:t>
      </w:r>
      <w:r w:rsidR="005848CD" w:rsidRPr="009A56F4">
        <w:rPr>
          <w:lang w:val="en-GB"/>
        </w:rPr>
        <w:t>3</w:t>
      </w:r>
      <w:r w:rsidR="00402C03" w:rsidRPr="009A56F4">
        <w:rPr>
          <w:lang w:val="en-GB"/>
        </w:rPr>
        <w:t xml:space="preserve">], </w:t>
      </w:r>
      <w:r w:rsidR="003858F9" w:rsidRPr="009A56F4">
        <w:rPr>
          <w:lang w:val="en-GB"/>
        </w:rPr>
        <w:t xml:space="preserve">investment </w:t>
      </w:r>
      <w:r w:rsidR="00551C3F" w:rsidRPr="009A56F4">
        <w:rPr>
          <w:lang w:val="en-GB"/>
        </w:rPr>
        <w:t>remain</w:t>
      </w:r>
      <w:r w:rsidR="00A52A0B" w:rsidRPr="009A56F4">
        <w:rPr>
          <w:lang w:val="en-GB"/>
        </w:rPr>
        <w:t>s</w:t>
      </w:r>
      <w:r w:rsidR="00551C3F" w:rsidRPr="009A56F4">
        <w:rPr>
          <w:lang w:val="en-GB"/>
        </w:rPr>
        <w:t xml:space="preserve"> limited</w:t>
      </w:r>
      <w:r w:rsidR="006124B1" w:rsidRPr="009A56F4">
        <w:rPr>
          <w:lang w:val="en-GB"/>
        </w:rPr>
        <w:t xml:space="preserve"> </w:t>
      </w:r>
      <w:r w:rsidR="00551C3F" w:rsidRPr="009A56F4">
        <w:rPr>
          <w:lang w:val="en-GB"/>
        </w:rPr>
        <w:t>due</w:t>
      </w:r>
      <w:r w:rsidR="006124B1" w:rsidRPr="009A56F4">
        <w:rPr>
          <w:lang w:val="en-GB"/>
        </w:rPr>
        <w:t xml:space="preserve"> the</w:t>
      </w:r>
      <w:r w:rsidR="0045193C" w:rsidRPr="009A56F4">
        <w:rPr>
          <w:lang w:val="en-GB"/>
        </w:rPr>
        <w:t xml:space="preserve"> absence of a </w:t>
      </w:r>
      <w:r w:rsidR="006124B1" w:rsidRPr="009A56F4">
        <w:rPr>
          <w:lang w:val="en-GB"/>
        </w:rPr>
        <w:t>concrete</w:t>
      </w:r>
      <w:r w:rsidR="0045193C" w:rsidRPr="009A56F4">
        <w:rPr>
          <w:lang w:val="en-GB"/>
        </w:rPr>
        <w:t xml:space="preserve"> valuation framework</w:t>
      </w:r>
      <w:r w:rsidR="00BA4174" w:rsidRPr="009A56F4">
        <w:rPr>
          <w:lang w:val="en-GB"/>
        </w:rPr>
        <w:t xml:space="preserve"> </w:t>
      </w:r>
      <w:r w:rsidR="006124B1" w:rsidRPr="009A56F4">
        <w:rPr>
          <w:lang w:val="en-GB"/>
        </w:rPr>
        <w:t xml:space="preserve">and </w:t>
      </w:r>
      <w:r w:rsidR="006C6E90" w:rsidRPr="009A56F4">
        <w:rPr>
          <w:lang w:val="en-GB"/>
        </w:rPr>
        <w:t xml:space="preserve">the </w:t>
      </w:r>
      <w:r w:rsidR="00DD6E24" w:rsidRPr="009A56F4">
        <w:rPr>
          <w:lang w:val="en-GB"/>
        </w:rPr>
        <w:t>high capital costs</w:t>
      </w:r>
      <w:r w:rsidR="006C6E90" w:rsidRPr="009A56F4">
        <w:rPr>
          <w:lang w:val="en-GB"/>
        </w:rPr>
        <w:t xml:space="preserve"> of most energy storage systems</w:t>
      </w:r>
      <w:r w:rsidR="0045193C" w:rsidRPr="009A56F4">
        <w:rPr>
          <w:lang w:val="en-GB"/>
        </w:rPr>
        <w:t xml:space="preserve">. </w:t>
      </w:r>
      <w:r w:rsidR="00B20B53" w:rsidRPr="009A56F4">
        <w:rPr>
          <w:lang w:val="en-GB"/>
        </w:rPr>
        <w:t xml:space="preserve">Nevertheless, research </w:t>
      </w:r>
      <w:r w:rsidR="00551C3F" w:rsidRPr="009A56F4">
        <w:rPr>
          <w:lang w:val="en-GB"/>
        </w:rPr>
        <w:t xml:space="preserve">on energy storage and its role in supporting increased integration of renewable energy sources (RES) has been intensive </w:t>
      </w:r>
      <w:r w:rsidR="005848CD" w:rsidRPr="009A56F4">
        <w:rPr>
          <w:lang w:val="en-GB"/>
        </w:rPr>
        <w:t>[4-</w:t>
      </w:r>
      <w:r w:rsidR="00150376" w:rsidRPr="009A56F4">
        <w:rPr>
          <w:lang w:val="en-GB"/>
        </w:rPr>
        <w:t>1</w:t>
      </w:r>
      <w:r w:rsidR="00FF42CB" w:rsidRPr="009A56F4">
        <w:rPr>
          <w:lang w:val="en-GB"/>
        </w:rPr>
        <w:t>4</w:t>
      </w:r>
      <w:r w:rsidR="005E5A26" w:rsidRPr="009A56F4">
        <w:rPr>
          <w:lang w:val="en-GB"/>
        </w:rPr>
        <w:t>]</w:t>
      </w:r>
      <w:r w:rsidR="00D839D0" w:rsidRPr="009A56F4">
        <w:rPr>
          <w:lang w:val="en-GB"/>
        </w:rPr>
        <w:t xml:space="preserve">. </w:t>
      </w:r>
      <w:r w:rsidR="002D640F" w:rsidRPr="009A56F4">
        <w:rPr>
          <w:lang w:val="en-GB"/>
        </w:rPr>
        <w:t>In this context</w:t>
      </w:r>
      <w:r w:rsidR="00D839D0" w:rsidRPr="009A56F4">
        <w:rPr>
          <w:lang w:val="en-GB"/>
        </w:rPr>
        <w:t xml:space="preserve">, </w:t>
      </w:r>
      <w:r w:rsidR="00BA4174" w:rsidRPr="009A56F4">
        <w:rPr>
          <w:lang w:val="en-GB"/>
        </w:rPr>
        <w:t xml:space="preserve">novel </w:t>
      </w:r>
      <w:r w:rsidR="00D839D0" w:rsidRPr="009A56F4">
        <w:rPr>
          <w:lang w:val="en-GB"/>
        </w:rPr>
        <w:t xml:space="preserve">operation strategies </w:t>
      </w:r>
      <w:r w:rsidR="002D640F" w:rsidRPr="009A56F4">
        <w:rPr>
          <w:lang w:val="en-GB"/>
        </w:rPr>
        <w:t>that consider</w:t>
      </w:r>
      <w:r w:rsidR="00D839D0" w:rsidRPr="009A56F4">
        <w:rPr>
          <w:lang w:val="en-GB"/>
        </w:rPr>
        <w:t xml:space="preserve"> </w:t>
      </w:r>
      <w:r w:rsidR="00DE7313" w:rsidRPr="009A56F4">
        <w:rPr>
          <w:lang w:val="en-GB"/>
        </w:rPr>
        <w:t xml:space="preserve">collaboration </w:t>
      </w:r>
      <w:r w:rsidR="005C2CF1" w:rsidRPr="009A56F4">
        <w:rPr>
          <w:lang w:val="en-GB"/>
        </w:rPr>
        <w:t>with</w:t>
      </w:r>
      <w:r w:rsidR="00DE7313" w:rsidRPr="009A56F4">
        <w:rPr>
          <w:lang w:val="en-GB"/>
        </w:rPr>
        <w:t xml:space="preserve"> RES </w:t>
      </w:r>
      <w:r w:rsidR="005C2CF1" w:rsidRPr="009A56F4">
        <w:rPr>
          <w:lang w:val="en-GB"/>
        </w:rPr>
        <w:t>challenge</w:t>
      </w:r>
      <w:r w:rsidR="0045193C" w:rsidRPr="009A56F4">
        <w:rPr>
          <w:lang w:val="en-GB"/>
        </w:rPr>
        <w:t xml:space="preserve"> </w:t>
      </w:r>
      <w:r w:rsidR="005C2CF1" w:rsidRPr="009A56F4">
        <w:rPr>
          <w:lang w:val="en-GB"/>
        </w:rPr>
        <w:t>S</w:t>
      </w:r>
      <w:r w:rsidR="00722CF6" w:rsidRPr="009A56F4">
        <w:rPr>
          <w:lang w:val="en-GB"/>
        </w:rPr>
        <w:t>tate</w:t>
      </w:r>
      <w:r w:rsidR="0045193C" w:rsidRPr="009A56F4">
        <w:rPr>
          <w:lang w:val="en-GB"/>
        </w:rPr>
        <w:t xml:space="preserve"> support</w:t>
      </w:r>
      <w:r w:rsidR="005C2CF1" w:rsidRPr="009A56F4">
        <w:rPr>
          <w:lang w:val="en-GB"/>
        </w:rPr>
        <w:t xml:space="preserve"> for energy storage</w:t>
      </w:r>
      <w:r w:rsidR="0045193C" w:rsidRPr="009A56F4">
        <w:rPr>
          <w:lang w:val="en-GB"/>
        </w:rPr>
        <w:t xml:space="preserve"> </w:t>
      </w:r>
      <w:r w:rsidR="00494F27" w:rsidRPr="009A56F4">
        <w:rPr>
          <w:lang w:val="en-GB"/>
        </w:rPr>
        <w:t xml:space="preserve">through the production of social welfare effects </w:t>
      </w:r>
      <w:r w:rsidR="005848CD" w:rsidRPr="009A56F4">
        <w:rPr>
          <w:lang w:val="en-GB"/>
        </w:rPr>
        <w:t>[1</w:t>
      </w:r>
      <w:r w:rsidR="00FF42CB" w:rsidRPr="009A56F4">
        <w:rPr>
          <w:lang w:val="en-GB"/>
        </w:rPr>
        <w:t>5</w:t>
      </w:r>
      <w:r w:rsidR="005848CD" w:rsidRPr="009A56F4">
        <w:rPr>
          <w:lang w:val="en-GB"/>
        </w:rPr>
        <w:t>-1</w:t>
      </w:r>
      <w:r w:rsidR="00FF42CB" w:rsidRPr="009A56F4">
        <w:rPr>
          <w:lang w:val="en-GB"/>
        </w:rPr>
        <w:t>7</w:t>
      </w:r>
      <w:r w:rsidR="005E5A26" w:rsidRPr="009A56F4">
        <w:rPr>
          <w:lang w:val="en-GB"/>
        </w:rPr>
        <w:t>]</w:t>
      </w:r>
      <w:r w:rsidR="00494F27" w:rsidRPr="009A56F4">
        <w:rPr>
          <w:lang w:val="en-GB"/>
        </w:rPr>
        <w:t xml:space="preserve">. Arguing that energy storage can take over multiple roles, our notion is that a portfolio of value-adding services </w:t>
      </w:r>
      <w:r w:rsidR="005848CD" w:rsidRPr="009A56F4">
        <w:rPr>
          <w:lang w:val="en-GB"/>
        </w:rPr>
        <w:t>[1</w:t>
      </w:r>
      <w:r w:rsidR="00FF42CB" w:rsidRPr="009A56F4">
        <w:rPr>
          <w:lang w:val="en-GB"/>
        </w:rPr>
        <w:t>8</w:t>
      </w:r>
      <w:r w:rsidR="005848CD" w:rsidRPr="009A56F4">
        <w:rPr>
          <w:lang w:val="en-GB"/>
        </w:rPr>
        <w:t>-</w:t>
      </w:r>
      <w:r w:rsidR="00150376" w:rsidRPr="009A56F4">
        <w:rPr>
          <w:lang w:val="en-GB"/>
        </w:rPr>
        <w:t>2</w:t>
      </w:r>
      <w:r w:rsidR="00FF42CB" w:rsidRPr="009A56F4">
        <w:rPr>
          <w:lang w:val="en-GB"/>
        </w:rPr>
        <w:t>2</w:t>
      </w:r>
      <w:r w:rsidR="005E5A26" w:rsidRPr="009A56F4">
        <w:rPr>
          <w:lang w:val="en-GB"/>
        </w:rPr>
        <w:t>]</w:t>
      </w:r>
      <w:r w:rsidR="00234D70" w:rsidRPr="009A56F4">
        <w:rPr>
          <w:lang w:val="en-GB"/>
        </w:rPr>
        <w:t xml:space="preserve"> can produce </w:t>
      </w:r>
      <w:r w:rsidR="00A52A0B" w:rsidRPr="009A56F4">
        <w:rPr>
          <w:lang w:val="en-GB"/>
        </w:rPr>
        <w:t xml:space="preserve">further </w:t>
      </w:r>
      <w:r w:rsidR="00234D70" w:rsidRPr="009A56F4">
        <w:rPr>
          <w:lang w:val="en-GB"/>
        </w:rPr>
        <w:t>revenue</w:t>
      </w:r>
      <w:r w:rsidR="00A52A0B" w:rsidRPr="009A56F4">
        <w:rPr>
          <w:lang w:val="en-GB"/>
        </w:rPr>
        <w:t xml:space="preserve"> streams;</w:t>
      </w:r>
      <w:r w:rsidR="00234D70" w:rsidRPr="009A56F4">
        <w:rPr>
          <w:lang w:val="en-GB"/>
        </w:rPr>
        <w:t xml:space="preserve"> thus</w:t>
      </w:r>
      <w:r w:rsidR="00494F27" w:rsidRPr="009A56F4">
        <w:rPr>
          <w:lang w:val="en-GB"/>
        </w:rPr>
        <w:t xml:space="preserve"> facilitate investment in the sector more effectively</w:t>
      </w:r>
      <w:r w:rsidR="00234D70" w:rsidRPr="009A56F4">
        <w:rPr>
          <w:lang w:val="en-GB"/>
        </w:rPr>
        <w:t>.</w:t>
      </w:r>
      <w:r w:rsidR="00745631" w:rsidRPr="009A56F4">
        <w:rPr>
          <w:lang w:val="en-GB"/>
        </w:rPr>
        <w:t xml:space="preserve"> </w:t>
      </w:r>
      <w:r w:rsidR="0097248B" w:rsidRPr="009A56F4">
        <w:rPr>
          <w:lang w:val="en-GB"/>
        </w:rPr>
        <w:t>Given that</w:t>
      </w:r>
      <w:r w:rsidR="00745631" w:rsidRPr="009A56F4">
        <w:rPr>
          <w:lang w:val="en-GB"/>
        </w:rPr>
        <w:t>, the main scope of the specific paper is to determine what is the value of one such revenue stream</w:t>
      </w:r>
      <w:r w:rsidR="009D5FFB" w:rsidRPr="009A56F4">
        <w:rPr>
          <w:lang w:val="en-GB"/>
        </w:rPr>
        <w:t>, i.e. arbitrage,</w:t>
      </w:r>
      <w:r w:rsidR="00903CD8" w:rsidRPr="009A56F4">
        <w:rPr>
          <w:lang w:val="en-GB"/>
        </w:rPr>
        <w:t xml:space="preserve"> for grid-scale energy storage across European markets</w:t>
      </w:r>
      <w:r w:rsidR="006E1513" w:rsidRPr="009A56F4">
        <w:rPr>
          <w:lang w:val="en-GB"/>
        </w:rPr>
        <w:t>.</w:t>
      </w:r>
      <w:r w:rsidR="00745631" w:rsidRPr="009A56F4">
        <w:rPr>
          <w:lang w:val="en-GB"/>
        </w:rPr>
        <w:t xml:space="preserve"> </w:t>
      </w:r>
    </w:p>
    <w:p w:rsidR="00722CF6" w:rsidRPr="009A56F4" w:rsidRDefault="00722CF6" w:rsidP="00245021">
      <w:pPr>
        <w:spacing w:line="30" w:lineRule="atLeast"/>
        <w:ind w:right="-1051"/>
        <w:jc w:val="both"/>
        <w:rPr>
          <w:lang w:val="en-GB"/>
        </w:rPr>
      </w:pPr>
    </w:p>
    <w:p w:rsidR="00684346" w:rsidRPr="009A56F4" w:rsidRDefault="00745631" w:rsidP="00245021">
      <w:pPr>
        <w:spacing w:line="30" w:lineRule="atLeast"/>
        <w:ind w:right="-1051"/>
        <w:jc w:val="both"/>
        <w:rPr>
          <w:lang w:val="en-GB"/>
        </w:rPr>
      </w:pPr>
      <w:r w:rsidRPr="009A56F4">
        <w:rPr>
          <w:shd w:val="clear" w:color="auto" w:fill="FFFFFF"/>
          <w:lang w:val="en-GB"/>
        </w:rPr>
        <w:t>In</w:t>
      </w:r>
      <w:r w:rsidR="009A56F4" w:rsidRPr="009A56F4">
        <w:rPr>
          <w:rStyle w:val="apple-converted-space"/>
          <w:shd w:val="clear" w:color="auto" w:fill="FFFFFF"/>
          <w:lang w:val="en-GB"/>
        </w:rPr>
        <w:t xml:space="preserve"> economics </w:t>
      </w:r>
      <w:r w:rsidRPr="009A56F4">
        <w:rPr>
          <w:shd w:val="clear" w:color="auto" w:fill="FFFFFF"/>
          <w:lang w:val="en-GB"/>
        </w:rPr>
        <w:t>a</w:t>
      </w:r>
      <w:r w:rsidR="009A56F4" w:rsidRPr="009A56F4">
        <w:rPr>
          <w:shd w:val="clear" w:color="auto" w:fill="FFFFFF"/>
          <w:lang w:val="en-GB"/>
        </w:rPr>
        <w:t>nd finance</w:t>
      </w:r>
      <w:r w:rsidRPr="009A56F4">
        <w:rPr>
          <w:shd w:val="clear" w:color="auto" w:fill="FFFFFF"/>
          <w:lang w:val="en-GB"/>
        </w:rPr>
        <w:t>,</w:t>
      </w:r>
      <w:r w:rsidRPr="009A56F4">
        <w:rPr>
          <w:rStyle w:val="apple-converted-space"/>
          <w:shd w:val="clear" w:color="auto" w:fill="FFFFFF"/>
          <w:lang w:val="en-GB"/>
        </w:rPr>
        <w:t xml:space="preserve"> </w:t>
      </w:r>
      <w:r w:rsidRPr="009A56F4">
        <w:rPr>
          <w:bCs/>
          <w:shd w:val="clear" w:color="auto" w:fill="FFFFFF"/>
          <w:lang w:val="en-GB"/>
        </w:rPr>
        <w:t>arbitrage</w:t>
      </w:r>
      <w:r w:rsidRPr="009A56F4">
        <w:rPr>
          <w:rStyle w:val="apple-converted-space"/>
          <w:shd w:val="clear" w:color="auto" w:fill="FFFFFF"/>
          <w:lang w:val="en-GB"/>
        </w:rPr>
        <w:t xml:space="preserve"> </w:t>
      </w:r>
      <w:r w:rsidRPr="009A56F4">
        <w:rPr>
          <w:shd w:val="clear" w:color="auto" w:fill="FFFFFF"/>
          <w:lang w:val="en-GB"/>
        </w:rPr>
        <w:t xml:space="preserve">is the practice of taking advantage of a price difference between two or </w:t>
      </w:r>
      <w:r w:rsidR="009A56F4" w:rsidRPr="009A56F4">
        <w:rPr>
          <w:shd w:val="clear" w:color="auto" w:fill="FFFFFF"/>
          <w:lang w:val="en-GB"/>
        </w:rPr>
        <w:t>more markets</w:t>
      </w:r>
      <w:r w:rsidRPr="009A56F4">
        <w:rPr>
          <w:shd w:val="clear" w:color="auto" w:fill="FFFFFF"/>
          <w:lang w:val="en-GB"/>
        </w:rPr>
        <w:t xml:space="preserve">: striking a combination of matching deals that capitalize upon the imbalance, the profit being the difference between </w:t>
      </w:r>
      <w:r w:rsidR="009A56F4" w:rsidRPr="009A56F4">
        <w:rPr>
          <w:shd w:val="clear" w:color="auto" w:fill="FFFFFF"/>
          <w:lang w:val="en-GB"/>
        </w:rPr>
        <w:t>the market prices</w:t>
      </w:r>
      <w:r w:rsidRPr="009A56F4">
        <w:rPr>
          <w:lang w:val="en-US"/>
        </w:rPr>
        <w:t xml:space="preserve">. </w:t>
      </w:r>
      <w:r w:rsidR="00415493" w:rsidRPr="009A56F4">
        <w:rPr>
          <w:lang w:val="en-US"/>
        </w:rPr>
        <w:t>A</w:t>
      </w:r>
      <w:r w:rsidR="00F50520" w:rsidRPr="009A56F4">
        <w:rPr>
          <w:lang w:val="en-GB"/>
        </w:rPr>
        <w:t>rbitrage</w:t>
      </w:r>
      <w:r w:rsidR="002F013C" w:rsidRPr="009A56F4">
        <w:rPr>
          <w:lang w:val="en-GB"/>
        </w:rPr>
        <w:t xml:space="preserve"> practiced by energy storage </w:t>
      </w:r>
      <w:r w:rsidR="00415493" w:rsidRPr="009A56F4">
        <w:rPr>
          <w:lang w:val="en-GB"/>
        </w:rPr>
        <w:t xml:space="preserve">on the other hand </w:t>
      </w:r>
      <w:r w:rsidR="00010EA8" w:rsidRPr="009A56F4">
        <w:rPr>
          <w:lang w:val="en-GB"/>
        </w:rPr>
        <w:t>refers to the</w:t>
      </w:r>
      <w:r w:rsidRPr="009A56F4">
        <w:rPr>
          <w:lang w:val="en-GB"/>
        </w:rPr>
        <w:t xml:space="preserve"> </w:t>
      </w:r>
      <w:r w:rsidR="00010EA8" w:rsidRPr="009A56F4">
        <w:rPr>
          <w:lang w:val="en-GB"/>
        </w:rPr>
        <w:t xml:space="preserve">application of energy trading strategies </w:t>
      </w:r>
      <w:r w:rsidR="00415493" w:rsidRPr="009A56F4">
        <w:rPr>
          <w:lang w:val="en-GB"/>
        </w:rPr>
        <w:t xml:space="preserve">within </w:t>
      </w:r>
      <w:r w:rsidR="006E1513" w:rsidRPr="009A56F4">
        <w:rPr>
          <w:lang w:val="en-GB"/>
        </w:rPr>
        <w:t>an electricity market environment</w:t>
      </w:r>
      <w:r w:rsidR="00415493" w:rsidRPr="009A56F4">
        <w:rPr>
          <w:lang w:val="en-GB"/>
        </w:rPr>
        <w:t xml:space="preserve">, </w:t>
      </w:r>
      <w:r w:rsidR="00010EA8" w:rsidRPr="009A56F4">
        <w:rPr>
          <w:lang w:val="en-GB"/>
        </w:rPr>
        <w:t>aim</w:t>
      </w:r>
      <w:r w:rsidR="00415493" w:rsidRPr="009A56F4">
        <w:rPr>
          <w:lang w:val="en-GB"/>
        </w:rPr>
        <w:t>ing</w:t>
      </w:r>
      <w:r w:rsidR="00010EA8" w:rsidRPr="009A56F4">
        <w:rPr>
          <w:lang w:val="en-GB"/>
        </w:rPr>
        <w:t xml:space="preserve"> to </w:t>
      </w:r>
      <w:r w:rsidRPr="009A56F4">
        <w:rPr>
          <w:lang w:val="en-GB"/>
        </w:rPr>
        <w:t>buy</w:t>
      </w:r>
      <w:r w:rsidR="00010EA8" w:rsidRPr="009A56F4">
        <w:rPr>
          <w:lang w:val="en-GB"/>
        </w:rPr>
        <w:t xml:space="preserve"> energy </w:t>
      </w:r>
      <w:r w:rsidR="00415493" w:rsidRPr="009A56F4">
        <w:rPr>
          <w:lang w:val="en-GB"/>
        </w:rPr>
        <w:t xml:space="preserve">from the grid </w:t>
      </w:r>
      <w:r w:rsidR="00010EA8" w:rsidRPr="009A56F4">
        <w:rPr>
          <w:lang w:val="en-GB"/>
        </w:rPr>
        <w:t>at</w:t>
      </w:r>
      <w:r w:rsidRPr="009A56F4">
        <w:rPr>
          <w:lang w:val="en-GB"/>
        </w:rPr>
        <w:t xml:space="preserve"> low</w:t>
      </w:r>
      <w:r w:rsidR="00010EA8" w:rsidRPr="009A56F4">
        <w:rPr>
          <w:lang w:val="en-GB"/>
        </w:rPr>
        <w:t xml:space="preserve"> price</w:t>
      </w:r>
      <w:r w:rsidRPr="009A56F4">
        <w:rPr>
          <w:lang w:val="en-GB"/>
        </w:rPr>
        <w:t xml:space="preserve"> and sell</w:t>
      </w:r>
      <w:r w:rsidR="00010EA8" w:rsidRPr="009A56F4">
        <w:rPr>
          <w:lang w:val="en-GB"/>
        </w:rPr>
        <w:t xml:space="preserve"> it back to the grid at </w:t>
      </w:r>
      <w:r w:rsidR="006E1513" w:rsidRPr="009A56F4">
        <w:rPr>
          <w:lang w:val="en-GB"/>
        </w:rPr>
        <w:t xml:space="preserve">a </w:t>
      </w:r>
      <w:r w:rsidR="00010EA8" w:rsidRPr="009A56F4">
        <w:rPr>
          <w:lang w:val="en-GB"/>
        </w:rPr>
        <w:t xml:space="preserve">meaningfully </w:t>
      </w:r>
      <w:r w:rsidRPr="009A56F4">
        <w:rPr>
          <w:lang w:val="en-GB"/>
        </w:rPr>
        <w:t>high</w:t>
      </w:r>
      <w:r w:rsidR="00010EA8" w:rsidRPr="009A56F4">
        <w:rPr>
          <w:lang w:val="en-GB"/>
        </w:rPr>
        <w:t>er price; i.e.</w:t>
      </w:r>
      <w:r w:rsidR="002F013C" w:rsidRPr="009A56F4">
        <w:rPr>
          <w:lang w:val="en-GB"/>
        </w:rPr>
        <w:t xml:space="preserve"> tak</w:t>
      </w:r>
      <w:r w:rsidR="00010EA8" w:rsidRPr="009A56F4">
        <w:rPr>
          <w:lang w:val="en-GB"/>
        </w:rPr>
        <w:t>e</w:t>
      </w:r>
      <w:r w:rsidR="002F013C" w:rsidRPr="009A56F4">
        <w:rPr>
          <w:lang w:val="en-GB"/>
        </w:rPr>
        <w:t xml:space="preserve"> advantage of </w:t>
      </w:r>
      <w:r w:rsidR="00DE0756" w:rsidRPr="009A56F4">
        <w:rPr>
          <w:lang w:val="en-GB"/>
        </w:rPr>
        <w:t xml:space="preserve">spot market </w:t>
      </w:r>
      <w:r w:rsidR="00DE7313" w:rsidRPr="009A56F4">
        <w:rPr>
          <w:lang w:val="en-GB"/>
        </w:rPr>
        <w:t xml:space="preserve">price </w:t>
      </w:r>
      <w:r w:rsidR="002F013C" w:rsidRPr="009A56F4">
        <w:rPr>
          <w:lang w:val="en-GB"/>
        </w:rPr>
        <w:t>spreads (between off-peak an</w:t>
      </w:r>
      <w:r w:rsidR="00B21088" w:rsidRPr="009A56F4">
        <w:rPr>
          <w:lang w:val="en-GB"/>
        </w:rPr>
        <w:t>d peak demand hours)</w:t>
      </w:r>
      <w:r w:rsidR="00DE7313" w:rsidRPr="009A56F4">
        <w:rPr>
          <w:lang w:val="en-GB"/>
        </w:rPr>
        <w:t xml:space="preserve"> </w:t>
      </w:r>
      <w:r w:rsidR="00010EA8" w:rsidRPr="009A56F4">
        <w:rPr>
          <w:lang w:val="en-GB"/>
        </w:rPr>
        <w:t>that</w:t>
      </w:r>
      <w:r w:rsidR="002F013C" w:rsidRPr="009A56F4">
        <w:rPr>
          <w:lang w:val="en-GB"/>
        </w:rPr>
        <w:t xml:space="preserve"> </w:t>
      </w:r>
      <w:r w:rsidR="00A52A0B" w:rsidRPr="009A56F4">
        <w:rPr>
          <w:lang w:val="en-GB"/>
        </w:rPr>
        <w:t xml:space="preserve">can </w:t>
      </w:r>
      <w:r w:rsidR="002F013C" w:rsidRPr="009A56F4">
        <w:rPr>
          <w:lang w:val="en-GB"/>
        </w:rPr>
        <w:t>p</w:t>
      </w:r>
      <w:r w:rsidR="00DE0756" w:rsidRPr="009A56F4">
        <w:rPr>
          <w:lang w:val="en-GB"/>
        </w:rPr>
        <w:t xml:space="preserve">roduce </w:t>
      </w:r>
      <w:r w:rsidR="002F013C" w:rsidRPr="009A56F4">
        <w:rPr>
          <w:lang w:val="en-GB"/>
        </w:rPr>
        <w:t>value</w:t>
      </w:r>
      <w:r w:rsidR="00010EA8" w:rsidRPr="009A56F4">
        <w:rPr>
          <w:lang w:val="en-GB"/>
        </w:rPr>
        <w:t xml:space="preserve">, considering also energy conversion losses during the storage </w:t>
      </w:r>
      <w:r w:rsidR="006E1513" w:rsidRPr="009A56F4">
        <w:rPr>
          <w:lang w:val="en-GB"/>
        </w:rPr>
        <w:t xml:space="preserve">system </w:t>
      </w:r>
      <w:r w:rsidR="00010EA8" w:rsidRPr="009A56F4">
        <w:rPr>
          <w:lang w:val="en-GB"/>
        </w:rPr>
        <w:t>operation</w:t>
      </w:r>
      <w:r w:rsidR="002F013C" w:rsidRPr="009A56F4">
        <w:rPr>
          <w:lang w:val="en-GB"/>
        </w:rPr>
        <w:t xml:space="preserve">. </w:t>
      </w:r>
      <w:r w:rsidR="00492D4D" w:rsidRPr="009A56F4">
        <w:rPr>
          <w:lang w:val="en-GB"/>
        </w:rPr>
        <w:t>Similar research ha</w:t>
      </w:r>
      <w:r w:rsidR="00A96263" w:rsidRPr="009A56F4">
        <w:rPr>
          <w:lang w:val="en-GB"/>
        </w:rPr>
        <w:t xml:space="preserve">s been conducted in the past </w:t>
      </w:r>
      <w:r w:rsidR="005848CD" w:rsidRPr="009A56F4">
        <w:rPr>
          <w:lang w:val="en-GB"/>
        </w:rPr>
        <w:t>[</w:t>
      </w:r>
      <w:r w:rsidR="00FF42CB" w:rsidRPr="009A56F4">
        <w:rPr>
          <w:lang w:val="en-GB"/>
        </w:rPr>
        <w:t>20</w:t>
      </w:r>
      <w:r w:rsidR="005848CD" w:rsidRPr="009A56F4">
        <w:rPr>
          <w:lang w:val="en-GB"/>
        </w:rPr>
        <w:t>,</w:t>
      </w:r>
      <w:r w:rsidR="00150376" w:rsidRPr="009A56F4">
        <w:rPr>
          <w:lang w:val="en-GB"/>
        </w:rPr>
        <w:t>2</w:t>
      </w:r>
      <w:r w:rsidR="00FF42CB" w:rsidRPr="009A56F4">
        <w:rPr>
          <w:lang w:val="en-GB"/>
        </w:rPr>
        <w:t>3</w:t>
      </w:r>
      <w:r w:rsidR="005848CD" w:rsidRPr="009A56F4">
        <w:rPr>
          <w:lang w:val="en-GB"/>
        </w:rPr>
        <w:t>-2</w:t>
      </w:r>
      <w:r w:rsidR="00FF42CB" w:rsidRPr="009A56F4">
        <w:rPr>
          <w:lang w:val="en-GB"/>
        </w:rPr>
        <w:t>6</w:t>
      </w:r>
      <w:r w:rsidR="005E5A26" w:rsidRPr="009A56F4">
        <w:rPr>
          <w:lang w:val="en-GB"/>
        </w:rPr>
        <w:t>]</w:t>
      </w:r>
      <w:r w:rsidR="00234D70" w:rsidRPr="009A56F4">
        <w:rPr>
          <w:lang w:val="en-GB"/>
        </w:rPr>
        <w:t>,</w:t>
      </w:r>
      <w:r w:rsidR="00B95B9A" w:rsidRPr="009A56F4">
        <w:rPr>
          <w:lang w:val="en-GB"/>
        </w:rPr>
        <w:t xml:space="preserve"> </w:t>
      </w:r>
      <w:r w:rsidR="00006537">
        <w:rPr>
          <w:lang w:val="en-GB"/>
        </w:rPr>
        <w:t xml:space="preserve">yielding </w:t>
      </w:r>
      <w:r w:rsidR="006023C1" w:rsidRPr="009A56F4">
        <w:rPr>
          <w:lang w:val="en-GB"/>
        </w:rPr>
        <w:t xml:space="preserve">that arbitrage </w:t>
      </w:r>
      <w:r w:rsidR="00B95B9A" w:rsidRPr="009A56F4">
        <w:rPr>
          <w:lang w:val="en-GB"/>
        </w:rPr>
        <w:t xml:space="preserve">is </w:t>
      </w:r>
      <w:r w:rsidR="008367D9" w:rsidRPr="009A56F4">
        <w:rPr>
          <w:lang w:val="en-GB"/>
        </w:rPr>
        <w:t xml:space="preserve">not </w:t>
      </w:r>
      <w:r w:rsidR="00234D70" w:rsidRPr="009A56F4">
        <w:rPr>
          <w:lang w:val="en-GB"/>
        </w:rPr>
        <w:t>in itself adequate to</w:t>
      </w:r>
      <w:r w:rsidR="006023C1" w:rsidRPr="009A56F4">
        <w:rPr>
          <w:lang w:val="en-GB"/>
        </w:rPr>
        <w:t xml:space="preserve"> support energy storage</w:t>
      </w:r>
      <w:r w:rsidR="00B21088" w:rsidRPr="009A56F4">
        <w:rPr>
          <w:lang w:val="en-GB"/>
        </w:rPr>
        <w:t xml:space="preserve"> investments</w:t>
      </w:r>
      <w:r w:rsidR="00010EA8" w:rsidRPr="009A56F4">
        <w:rPr>
          <w:lang w:val="en-GB"/>
        </w:rPr>
        <w:t xml:space="preserve">; </w:t>
      </w:r>
      <w:r w:rsidR="00B95B9A" w:rsidRPr="009A56F4">
        <w:rPr>
          <w:lang w:val="en-GB"/>
        </w:rPr>
        <w:t>thus welfare gains of energy storage services need to be identified in order to</w:t>
      </w:r>
      <w:r w:rsidR="00324E3A" w:rsidRPr="009A56F4">
        <w:rPr>
          <w:lang w:val="en-GB"/>
        </w:rPr>
        <w:t xml:space="preserve"> elicit State support </w:t>
      </w:r>
      <w:r w:rsidR="005848CD" w:rsidRPr="009A56F4">
        <w:rPr>
          <w:lang w:val="en-GB"/>
        </w:rPr>
        <w:t>[2</w:t>
      </w:r>
      <w:r w:rsidR="00FF42CB" w:rsidRPr="009A56F4">
        <w:rPr>
          <w:lang w:val="en-GB"/>
        </w:rPr>
        <w:t>7</w:t>
      </w:r>
      <w:r w:rsidR="005848CD" w:rsidRPr="009A56F4">
        <w:rPr>
          <w:lang w:val="en-GB"/>
        </w:rPr>
        <w:t>-</w:t>
      </w:r>
      <w:r w:rsidR="00150376" w:rsidRPr="009A56F4">
        <w:rPr>
          <w:lang w:val="en-GB"/>
        </w:rPr>
        <w:t>2</w:t>
      </w:r>
      <w:r w:rsidR="00FF42CB" w:rsidRPr="009A56F4">
        <w:rPr>
          <w:lang w:val="en-GB"/>
        </w:rPr>
        <w:t>9</w:t>
      </w:r>
      <w:r w:rsidR="005E5A26" w:rsidRPr="009A56F4">
        <w:rPr>
          <w:lang w:val="en-GB"/>
        </w:rPr>
        <w:t>]</w:t>
      </w:r>
      <w:r w:rsidR="006023C1" w:rsidRPr="009A56F4">
        <w:rPr>
          <w:lang w:val="en-GB"/>
        </w:rPr>
        <w:t xml:space="preserve">. </w:t>
      </w:r>
      <w:r w:rsidR="00A52A0B" w:rsidRPr="009A56F4">
        <w:rPr>
          <w:lang w:val="en-GB"/>
        </w:rPr>
        <w:t>Nevertheless</w:t>
      </w:r>
      <w:r w:rsidR="00684346" w:rsidRPr="009A56F4">
        <w:rPr>
          <w:lang w:val="en-GB"/>
        </w:rPr>
        <w:t>, i</w:t>
      </w:r>
      <w:r w:rsidR="00222EB1" w:rsidRPr="009A56F4">
        <w:rPr>
          <w:lang w:val="en-GB"/>
        </w:rPr>
        <w:t xml:space="preserve">n most of these studies, comparison between </w:t>
      </w:r>
      <w:r w:rsidR="006023C1" w:rsidRPr="009A56F4">
        <w:rPr>
          <w:lang w:val="en-GB"/>
        </w:rPr>
        <w:t xml:space="preserve">the system </w:t>
      </w:r>
      <w:r w:rsidR="00CB4BB0" w:rsidRPr="009A56F4">
        <w:rPr>
          <w:lang w:val="en-GB"/>
        </w:rPr>
        <w:t xml:space="preserve">operational </w:t>
      </w:r>
      <w:r w:rsidR="00222EB1" w:rsidRPr="009A56F4">
        <w:rPr>
          <w:lang w:val="en-GB"/>
        </w:rPr>
        <w:t xml:space="preserve">cost and </w:t>
      </w:r>
      <w:r w:rsidR="00CB4BB0" w:rsidRPr="009A56F4">
        <w:rPr>
          <w:lang w:val="en-GB"/>
        </w:rPr>
        <w:t xml:space="preserve">the </w:t>
      </w:r>
      <w:r w:rsidR="00222EB1" w:rsidRPr="009A56F4">
        <w:rPr>
          <w:lang w:val="en-GB"/>
        </w:rPr>
        <w:t xml:space="preserve">arbitrage value </w:t>
      </w:r>
      <w:r w:rsidR="004E34F5" w:rsidRPr="009A56F4">
        <w:rPr>
          <w:lang w:val="en-GB"/>
        </w:rPr>
        <w:t>is</w:t>
      </w:r>
      <w:r w:rsidR="00222EB1" w:rsidRPr="009A56F4">
        <w:rPr>
          <w:lang w:val="en-GB"/>
        </w:rPr>
        <w:t xml:space="preserve"> used as a measure of </w:t>
      </w:r>
      <w:r w:rsidR="00ED31CB" w:rsidRPr="009A56F4">
        <w:rPr>
          <w:lang w:val="en-GB"/>
        </w:rPr>
        <w:t>economic performance</w:t>
      </w:r>
      <w:r w:rsidR="00222EB1" w:rsidRPr="009A56F4">
        <w:rPr>
          <w:lang w:val="en-GB"/>
        </w:rPr>
        <w:t xml:space="preserve">, </w:t>
      </w:r>
      <w:r w:rsidR="00324E3A" w:rsidRPr="009A56F4">
        <w:rPr>
          <w:lang w:val="en-GB"/>
        </w:rPr>
        <w:t>disregarding</w:t>
      </w:r>
      <w:r w:rsidR="00222EB1" w:rsidRPr="009A56F4">
        <w:rPr>
          <w:lang w:val="en-GB"/>
        </w:rPr>
        <w:t xml:space="preserve"> capital costs </w:t>
      </w:r>
      <w:r w:rsidR="00DA2DB3" w:rsidRPr="009A56F4">
        <w:rPr>
          <w:lang w:val="en-GB"/>
        </w:rPr>
        <w:t xml:space="preserve">and the </w:t>
      </w:r>
      <w:r w:rsidR="00222EB1" w:rsidRPr="009A56F4">
        <w:rPr>
          <w:lang w:val="en-GB"/>
        </w:rPr>
        <w:t xml:space="preserve">system </w:t>
      </w:r>
      <w:r w:rsidR="003E7FD0" w:rsidRPr="009A56F4">
        <w:rPr>
          <w:lang w:val="en-GB"/>
        </w:rPr>
        <w:t>capacity factor.</w:t>
      </w:r>
      <w:r w:rsidR="00222EB1" w:rsidRPr="009A56F4">
        <w:rPr>
          <w:lang w:val="en-GB"/>
        </w:rPr>
        <w:t xml:space="preserve"> </w:t>
      </w:r>
      <w:r w:rsidR="006E1513" w:rsidRPr="009A56F4">
        <w:rPr>
          <w:lang w:val="en-GB"/>
        </w:rPr>
        <w:t>Furthermore</w:t>
      </w:r>
      <w:r w:rsidR="00F50520" w:rsidRPr="009A56F4">
        <w:rPr>
          <w:lang w:val="en-GB"/>
        </w:rPr>
        <w:t xml:space="preserve">, a serious limitation of </w:t>
      </w:r>
      <w:r w:rsidR="004E34F5" w:rsidRPr="009A56F4">
        <w:rPr>
          <w:lang w:val="en-GB"/>
        </w:rPr>
        <w:t>this body of literature</w:t>
      </w:r>
      <w:r w:rsidR="00F50520" w:rsidRPr="009A56F4">
        <w:rPr>
          <w:lang w:val="en-GB"/>
        </w:rPr>
        <w:t xml:space="preserve"> relates to </w:t>
      </w:r>
      <w:r w:rsidR="006E1513" w:rsidRPr="009A56F4">
        <w:rPr>
          <w:lang w:val="en-GB"/>
        </w:rPr>
        <w:t xml:space="preserve">study of exemplary cases which look at fixed system sizes (i.e. main system components are not allowed to vary in size), normally </w:t>
      </w:r>
      <w:r w:rsidR="00E55E64" w:rsidRPr="009A56F4">
        <w:rPr>
          <w:lang w:val="en-GB"/>
        </w:rPr>
        <w:t>correspond</w:t>
      </w:r>
      <w:r w:rsidR="006E1513" w:rsidRPr="009A56F4">
        <w:rPr>
          <w:lang w:val="en-GB"/>
        </w:rPr>
        <w:t>ing</w:t>
      </w:r>
      <w:r w:rsidR="00E55E64" w:rsidRPr="009A56F4">
        <w:rPr>
          <w:lang w:val="en-GB"/>
        </w:rPr>
        <w:t xml:space="preserve"> </w:t>
      </w:r>
      <w:r w:rsidR="00903CD8" w:rsidRPr="009A56F4">
        <w:rPr>
          <w:lang w:val="en-GB"/>
        </w:rPr>
        <w:t xml:space="preserve">also </w:t>
      </w:r>
      <w:r w:rsidR="00E55E64" w:rsidRPr="009A56F4">
        <w:rPr>
          <w:lang w:val="en-GB"/>
        </w:rPr>
        <w:t>to price-</w:t>
      </w:r>
      <w:r w:rsidR="00F50520" w:rsidRPr="009A56F4">
        <w:rPr>
          <w:lang w:val="en-GB"/>
        </w:rPr>
        <w:t>taker unit</w:t>
      </w:r>
      <w:r w:rsidR="006E1513" w:rsidRPr="009A56F4">
        <w:rPr>
          <w:lang w:val="en-GB"/>
        </w:rPr>
        <w:t>s</w:t>
      </w:r>
      <w:r w:rsidR="00EB1CAF" w:rsidRPr="009A56F4">
        <w:rPr>
          <w:rStyle w:val="FootnoteReference"/>
          <w:lang w:val="en-GB"/>
        </w:rPr>
        <w:footnoteReference w:id="1"/>
      </w:r>
      <w:r w:rsidR="00080D98" w:rsidRPr="009A56F4">
        <w:rPr>
          <w:lang w:val="en-GB"/>
        </w:rPr>
        <w:t xml:space="preserve">, </w:t>
      </w:r>
      <w:r w:rsidR="006E1513" w:rsidRPr="009A56F4">
        <w:rPr>
          <w:lang w:val="en-GB"/>
        </w:rPr>
        <w:t xml:space="preserve">along with </w:t>
      </w:r>
      <w:r w:rsidR="00DA2DB3" w:rsidRPr="009A56F4">
        <w:rPr>
          <w:lang w:val="en-GB"/>
        </w:rPr>
        <w:t xml:space="preserve">one </w:t>
      </w:r>
      <w:r w:rsidR="00F50520" w:rsidRPr="009A56F4">
        <w:rPr>
          <w:lang w:val="en-GB"/>
        </w:rPr>
        <w:t xml:space="preserve">type of energy storage </w:t>
      </w:r>
      <w:r w:rsidR="006E1513" w:rsidRPr="009A56F4">
        <w:rPr>
          <w:lang w:val="en-GB"/>
        </w:rPr>
        <w:t xml:space="preserve">technology, e.g. </w:t>
      </w:r>
      <w:r w:rsidR="009E2D43">
        <w:rPr>
          <w:lang w:val="en-GB"/>
        </w:rPr>
        <w:t>pumped hydro storage (</w:t>
      </w:r>
      <w:r w:rsidR="006E1513" w:rsidRPr="009A56F4">
        <w:rPr>
          <w:lang w:val="en-GB"/>
        </w:rPr>
        <w:t>PHS</w:t>
      </w:r>
      <w:r w:rsidR="009E2D43">
        <w:rPr>
          <w:lang w:val="en-GB"/>
        </w:rPr>
        <w:t>)</w:t>
      </w:r>
      <w:r w:rsidR="006E1513" w:rsidRPr="009A56F4">
        <w:rPr>
          <w:lang w:val="en-GB"/>
        </w:rPr>
        <w:t xml:space="preserve">, and a single power market examined, hindering in this way the generalization of conclusions.   </w:t>
      </w:r>
    </w:p>
    <w:p w:rsidR="00684346" w:rsidRPr="009A56F4" w:rsidRDefault="00684346" w:rsidP="00245021">
      <w:pPr>
        <w:spacing w:line="30" w:lineRule="atLeast"/>
        <w:ind w:right="-1051"/>
        <w:jc w:val="both"/>
        <w:rPr>
          <w:lang w:val="en-GB"/>
        </w:rPr>
      </w:pPr>
    </w:p>
    <w:p w:rsidR="005610ED" w:rsidRPr="009A56F4" w:rsidRDefault="006D6958" w:rsidP="00245021">
      <w:pPr>
        <w:spacing w:line="30" w:lineRule="atLeast"/>
        <w:ind w:right="-1051"/>
        <w:jc w:val="both"/>
        <w:rPr>
          <w:lang w:val="en-GB"/>
        </w:rPr>
      </w:pPr>
      <w:r w:rsidRPr="009A56F4">
        <w:rPr>
          <w:lang w:val="en-GB"/>
        </w:rPr>
        <w:t xml:space="preserve">To capture </w:t>
      </w:r>
      <w:r w:rsidR="006E1513" w:rsidRPr="009A56F4">
        <w:rPr>
          <w:lang w:val="en-GB"/>
        </w:rPr>
        <w:t xml:space="preserve">broader </w:t>
      </w:r>
      <w:r w:rsidRPr="009A56F4">
        <w:rPr>
          <w:lang w:val="en-GB"/>
        </w:rPr>
        <w:t>market and technology effect</w:t>
      </w:r>
      <w:r w:rsidR="00CB4BB0" w:rsidRPr="009A56F4">
        <w:rPr>
          <w:lang w:val="en-GB"/>
        </w:rPr>
        <w:t>s</w:t>
      </w:r>
      <w:r w:rsidRPr="009A56F4">
        <w:rPr>
          <w:lang w:val="en-GB"/>
        </w:rPr>
        <w:t>, e</w:t>
      </w:r>
      <w:r w:rsidR="00F50520" w:rsidRPr="009A56F4">
        <w:rPr>
          <w:lang w:val="en-GB"/>
        </w:rPr>
        <w:t xml:space="preserve">xamination of the arbitrage value across different European electricity markets is undertaken for </w:t>
      </w:r>
      <w:r w:rsidR="009E2D43">
        <w:rPr>
          <w:lang w:val="en-GB"/>
        </w:rPr>
        <w:t>PHS</w:t>
      </w:r>
      <w:r w:rsidR="00F50520" w:rsidRPr="009A56F4">
        <w:rPr>
          <w:lang w:val="en-GB"/>
        </w:rPr>
        <w:t xml:space="preserve"> and compressed air energy storage</w:t>
      </w:r>
      <w:r w:rsidR="009E2D43">
        <w:rPr>
          <w:lang w:val="en-GB"/>
        </w:rPr>
        <w:t xml:space="preserve"> (CAES)</w:t>
      </w:r>
      <w:r w:rsidR="00CB4BB0" w:rsidRPr="009A56F4">
        <w:rPr>
          <w:lang w:val="en-GB"/>
        </w:rPr>
        <w:t>, taking also into account variation of the system size</w:t>
      </w:r>
      <w:r w:rsidR="00684346" w:rsidRPr="009A56F4">
        <w:rPr>
          <w:lang w:val="en-GB"/>
        </w:rPr>
        <w:t xml:space="preserve">. </w:t>
      </w:r>
      <w:r w:rsidR="00F41814" w:rsidRPr="009A56F4">
        <w:rPr>
          <w:lang w:val="en-GB"/>
        </w:rPr>
        <w:t>For this purpose</w:t>
      </w:r>
      <w:r w:rsidR="002E58F8" w:rsidRPr="009A56F4">
        <w:rPr>
          <w:lang w:val="en-GB"/>
        </w:rPr>
        <w:t>, we use historical</w:t>
      </w:r>
      <w:r w:rsidR="00F41814" w:rsidRPr="009A56F4">
        <w:rPr>
          <w:lang w:val="en-GB"/>
        </w:rPr>
        <w:t>, hourly</w:t>
      </w:r>
      <w:r w:rsidR="002E58F8" w:rsidRPr="009A56F4">
        <w:rPr>
          <w:lang w:val="en-GB"/>
        </w:rPr>
        <w:t xml:space="preserve"> spot price data for the period 2007-2011, for the </w:t>
      </w:r>
      <w:r w:rsidR="00F41814" w:rsidRPr="009A56F4">
        <w:rPr>
          <w:lang w:val="en-GB"/>
        </w:rPr>
        <w:t>electricity markets of Nord</w:t>
      </w:r>
      <w:r w:rsidR="00162964" w:rsidRPr="009A56F4">
        <w:rPr>
          <w:lang w:val="en-GB"/>
        </w:rPr>
        <w:t xml:space="preserve"> P</w:t>
      </w:r>
      <w:r w:rsidR="002E58F8" w:rsidRPr="009A56F4">
        <w:rPr>
          <w:lang w:val="en-GB"/>
        </w:rPr>
        <w:t>ool, EEX, UK, Spain and Greece</w:t>
      </w:r>
      <w:r w:rsidR="00F41814" w:rsidRPr="009A56F4">
        <w:rPr>
          <w:lang w:val="en-GB"/>
        </w:rPr>
        <w:t xml:space="preserve">. </w:t>
      </w:r>
      <w:r w:rsidR="00DA2DB3" w:rsidRPr="009A56F4">
        <w:rPr>
          <w:lang w:val="en-GB"/>
        </w:rPr>
        <w:t>The s</w:t>
      </w:r>
      <w:r w:rsidR="00F41814" w:rsidRPr="009A56F4">
        <w:rPr>
          <w:lang w:val="en-GB"/>
        </w:rPr>
        <w:t xml:space="preserve">election of the </w:t>
      </w:r>
      <w:r w:rsidR="009F4A5C" w:rsidRPr="009A56F4">
        <w:rPr>
          <w:lang w:val="en-GB"/>
        </w:rPr>
        <w:t xml:space="preserve">specific </w:t>
      </w:r>
      <w:r w:rsidR="00F41814" w:rsidRPr="009A56F4">
        <w:rPr>
          <w:lang w:val="en-GB"/>
        </w:rPr>
        <w:t xml:space="preserve">markets </w:t>
      </w:r>
      <w:r w:rsidR="00B20B53" w:rsidRPr="009A56F4">
        <w:rPr>
          <w:lang w:val="en-GB"/>
        </w:rPr>
        <w:t xml:space="preserve">aims to </w:t>
      </w:r>
      <w:r w:rsidR="005117EA" w:rsidRPr="009A56F4">
        <w:rPr>
          <w:lang w:val="en-GB"/>
        </w:rPr>
        <w:t xml:space="preserve">reflect </w:t>
      </w:r>
      <w:r w:rsidR="00F41814" w:rsidRPr="009A56F4">
        <w:rPr>
          <w:lang w:val="en-GB"/>
        </w:rPr>
        <w:t xml:space="preserve">differences in the value of arbitrage in association with market characteristics such as fuel </w:t>
      </w:r>
      <w:r w:rsidR="00492D4D" w:rsidRPr="009A56F4">
        <w:rPr>
          <w:lang w:val="en-GB"/>
        </w:rPr>
        <w:t xml:space="preserve">mix and market </w:t>
      </w:r>
      <w:r w:rsidR="00684346" w:rsidRPr="009A56F4">
        <w:rPr>
          <w:lang w:val="en-GB"/>
        </w:rPr>
        <w:t>competition</w:t>
      </w:r>
      <w:r w:rsidR="00492D4D" w:rsidRPr="009A56F4">
        <w:rPr>
          <w:lang w:val="en-GB"/>
        </w:rPr>
        <w:t xml:space="preserve">. </w:t>
      </w:r>
      <w:r w:rsidR="006C6E90" w:rsidRPr="009A56F4">
        <w:rPr>
          <w:lang w:val="en-GB"/>
        </w:rPr>
        <w:t>In terms of arbitrage strategies, we apply both time and price</w:t>
      </w:r>
      <w:r w:rsidR="00E55E64" w:rsidRPr="009A56F4">
        <w:rPr>
          <w:lang w:val="en-GB"/>
        </w:rPr>
        <w:t xml:space="preserve"> </w:t>
      </w:r>
      <w:r w:rsidR="006C6E90" w:rsidRPr="009A56F4">
        <w:rPr>
          <w:lang w:val="en-GB"/>
        </w:rPr>
        <w:t>based signals</w:t>
      </w:r>
      <w:r w:rsidR="00CB4BB0" w:rsidRPr="009A56F4">
        <w:rPr>
          <w:lang w:val="en-GB"/>
        </w:rPr>
        <w:t xml:space="preserve"> </w:t>
      </w:r>
      <w:r w:rsidR="006C6E90" w:rsidRPr="009A56F4">
        <w:rPr>
          <w:lang w:val="en-GB"/>
        </w:rPr>
        <w:t>on a dail</w:t>
      </w:r>
      <w:r w:rsidR="00CB4BB0" w:rsidRPr="009A56F4">
        <w:rPr>
          <w:lang w:val="en-GB"/>
        </w:rPr>
        <w:t xml:space="preserve">y and </w:t>
      </w:r>
      <w:r w:rsidR="006C6E90" w:rsidRPr="009A56F4">
        <w:rPr>
          <w:lang w:val="en-GB"/>
        </w:rPr>
        <w:t>weekly time</w:t>
      </w:r>
      <w:r w:rsidR="00E55E64" w:rsidRPr="009A56F4">
        <w:rPr>
          <w:lang w:val="en-GB"/>
        </w:rPr>
        <w:t xml:space="preserve"> </w:t>
      </w:r>
      <w:r w:rsidR="006C6E90" w:rsidRPr="009A56F4">
        <w:rPr>
          <w:lang w:val="en-GB"/>
        </w:rPr>
        <w:t xml:space="preserve">step. </w:t>
      </w:r>
      <w:r w:rsidR="00CB4BB0" w:rsidRPr="009A56F4">
        <w:rPr>
          <w:lang w:val="en-GB"/>
        </w:rPr>
        <w:t>To this end,</w:t>
      </w:r>
      <w:r w:rsidR="006C6E90" w:rsidRPr="009A56F4">
        <w:rPr>
          <w:lang w:val="en-GB"/>
        </w:rPr>
        <w:t xml:space="preserve"> we estimate the arbitrage value and its net difference with the system electricity production cost</w:t>
      </w:r>
      <w:r w:rsidR="00492D4D" w:rsidRPr="009A56F4">
        <w:rPr>
          <w:lang w:val="en-GB"/>
        </w:rPr>
        <w:t>. Moreover, in the case of price signals we also study variable system size</w:t>
      </w:r>
      <w:r w:rsidR="00940DC4" w:rsidRPr="009A56F4">
        <w:rPr>
          <w:lang w:val="en-GB"/>
        </w:rPr>
        <w:t>s</w:t>
      </w:r>
      <w:r w:rsidR="00492D4D" w:rsidRPr="009A56F4">
        <w:rPr>
          <w:lang w:val="en-GB"/>
        </w:rPr>
        <w:t xml:space="preserve"> and provide optimum </w:t>
      </w:r>
      <w:r w:rsidR="006F3EAA" w:rsidRPr="009A56F4">
        <w:rPr>
          <w:lang w:val="en-GB"/>
        </w:rPr>
        <w:t xml:space="preserve">size </w:t>
      </w:r>
      <w:r w:rsidR="00492D4D" w:rsidRPr="009A56F4">
        <w:rPr>
          <w:lang w:val="en-GB"/>
        </w:rPr>
        <w:t xml:space="preserve">results concerning both </w:t>
      </w:r>
      <w:r w:rsidR="00940DC4" w:rsidRPr="009A56F4">
        <w:rPr>
          <w:lang w:val="en-GB"/>
        </w:rPr>
        <w:t>the value of arbitrage and</w:t>
      </w:r>
      <w:r w:rsidR="00492D4D" w:rsidRPr="009A56F4">
        <w:rPr>
          <w:lang w:val="en-GB"/>
        </w:rPr>
        <w:t xml:space="preserve"> </w:t>
      </w:r>
      <w:r w:rsidR="006C6E90" w:rsidRPr="009A56F4">
        <w:rPr>
          <w:lang w:val="en-GB"/>
        </w:rPr>
        <w:t>its net difference with the system production cost</w:t>
      </w:r>
      <w:r w:rsidR="00492D4D" w:rsidRPr="009A56F4">
        <w:rPr>
          <w:lang w:val="en-GB"/>
        </w:rPr>
        <w:t xml:space="preserve">. </w:t>
      </w:r>
      <w:r w:rsidR="00415493" w:rsidRPr="009A56F4">
        <w:rPr>
          <w:lang w:val="en-GB"/>
        </w:rPr>
        <w:t>Thus, innovation of the specific paper lies on the simultaneous study of four different arbitrage dimensions for energy storage, these referring to the different European power markets investigated, the different energy storage technologies examined</w:t>
      </w:r>
      <w:r w:rsidR="009D5FFB" w:rsidRPr="009A56F4">
        <w:rPr>
          <w:lang w:val="en-GB"/>
        </w:rPr>
        <w:t>, the variable size of</w:t>
      </w:r>
      <w:r w:rsidR="00415493" w:rsidRPr="009A56F4">
        <w:rPr>
          <w:lang w:val="en-GB"/>
        </w:rPr>
        <w:t xml:space="preserve"> energy storage system components considered and finally, the different energy trading strategies applied.  </w:t>
      </w:r>
    </w:p>
    <w:p w:rsidR="005610ED" w:rsidRPr="009A56F4" w:rsidRDefault="005610ED" w:rsidP="00245021">
      <w:pPr>
        <w:spacing w:line="30" w:lineRule="atLeast"/>
        <w:ind w:right="-1051"/>
        <w:jc w:val="both"/>
        <w:rPr>
          <w:lang w:val="en-GB"/>
        </w:rPr>
      </w:pPr>
    </w:p>
    <w:p w:rsidR="00431A9E" w:rsidRPr="009A56F4" w:rsidRDefault="006C6E90" w:rsidP="00245021">
      <w:pPr>
        <w:spacing w:line="30" w:lineRule="atLeast"/>
        <w:ind w:right="-1051"/>
        <w:jc w:val="both"/>
        <w:rPr>
          <w:lang w:val="en-GB"/>
        </w:rPr>
      </w:pPr>
      <w:r w:rsidRPr="009A56F4">
        <w:rPr>
          <w:lang w:val="en-GB"/>
        </w:rPr>
        <w:t>Following this</w:t>
      </w:r>
      <w:r w:rsidR="00A82513" w:rsidRPr="009A56F4">
        <w:rPr>
          <w:lang w:val="en-GB"/>
        </w:rPr>
        <w:t xml:space="preserve"> introduction</w:t>
      </w:r>
      <w:r w:rsidR="00940DC4" w:rsidRPr="009A56F4">
        <w:rPr>
          <w:lang w:val="en-GB"/>
        </w:rPr>
        <w:t xml:space="preserve">, the selected electricity markets </w:t>
      </w:r>
      <w:r w:rsidR="00117C35" w:rsidRPr="009A56F4">
        <w:rPr>
          <w:lang w:val="en-GB"/>
        </w:rPr>
        <w:t xml:space="preserve">are described in </w:t>
      </w:r>
      <w:r w:rsidR="00A82513" w:rsidRPr="009A56F4">
        <w:rPr>
          <w:lang w:val="en-GB"/>
        </w:rPr>
        <w:t>Section 2</w:t>
      </w:r>
      <w:r w:rsidR="00940DC4" w:rsidRPr="009A56F4">
        <w:rPr>
          <w:lang w:val="en-GB"/>
        </w:rPr>
        <w:t>, while in Section 3 we analyse the</w:t>
      </w:r>
      <w:r w:rsidR="006A673F" w:rsidRPr="009A56F4">
        <w:rPr>
          <w:lang w:val="en-GB"/>
        </w:rPr>
        <w:t xml:space="preserve"> </w:t>
      </w:r>
      <w:r w:rsidR="00117C35" w:rsidRPr="009A56F4">
        <w:rPr>
          <w:lang w:val="en-GB"/>
        </w:rPr>
        <w:t xml:space="preserve">applied </w:t>
      </w:r>
      <w:r w:rsidR="006A673F" w:rsidRPr="009A56F4">
        <w:rPr>
          <w:lang w:val="en-GB"/>
        </w:rPr>
        <w:t>methodology and</w:t>
      </w:r>
      <w:r w:rsidR="00940DC4" w:rsidRPr="009A56F4">
        <w:rPr>
          <w:lang w:val="en-GB"/>
        </w:rPr>
        <w:t xml:space="preserve"> arbitrage strategies. </w:t>
      </w:r>
      <w:r w:rsidR="00861C45" w:rsidRPr="009A56F4">
        <w:rPr>
          <w:lang w:val="en-GB"/>
        </w:rPr>
        <w:t>Section</w:t>
      </w:r>
      <w:r w:rsidR="006A4A0F" w:rsidRPr="009A56F4">
        <w:rPr>
          <w:lang w:val="en-GB"/>
        </w:rPr>
        <w:t>s</w:t>
      </w:r>
      <w:r w:rsidR="00861C45" w:rsidRPr="009A56F4">
        <w:rPr>
          <w:lang w:val="en-GB"/>
        </w:rPr>
        <w:t xml:space="preserve"> 4</w:t>
      </w:r>
      <w:r w:rsidR="006A4A0F" w:rsidRPr="009A56F4">
        <w:rPr>
          <w:lang w:val="en-GB"/>
        </w:rPr>
        <w:t xml:space="preserve"> and 5</w:t>
      </w:r>
      <w:r w:rsidR="00861C45" w:rsidRPr="009A56F4">
        <w:rPr>
          <w:lang w:val="en-GB"/>
        </w:rPr>
        <w:t xml:space="preserve"> present </w:t>
      </w:r>
      <w:r w:rsidR="00E4260C" w:rsidRPr="009A56F4">
        <w:rPr>
          <w:lang w:val="en-GB"/>
        </w:rPr>
        <w:t xml:space="preserve">the </w:t>
      </w:r>
      <w:r w:rsidR="00861C45" w:rsidRPr="009A56F4">
        <w:rPr>
          <w:lang w:val="en-GB"/>
        </w:rPr>
        <w:t xml:space="preserve">application results and discuss </w:t>
      </w:r>
      <w:r w:rsidR="00117C35" w:rsidRPr="009A56F4">
        <w:rPr>
          <w:lang w:val="en-GB"/>
        </w:rPr>
        <w:t xml:space="preserve">the </w:t>
      </w:r>
      <w:r w:rsidR="00861C45" w:rsidRPr="009A56F4">
        <w:rPr>
          <w:lang w:val="en-GB"/>
        </w:rPr>
        <w:t xml:space="preserve">association of the arbitrage value with market characteristics, </w:t>
      </w:r>
      <w:r w:rsidR="00861C45" w:rsidRPr="009A56F4">
        <w:rPr>
          <w:lang w:val="en-GB"/>
        </w:rPr>
        <w:lastRenderedPageBreak/>
        <w:t>energy storage techn</w:t>
      </w:r>
      <w:r w:rsidR="00DC5B3C" w:rsidRPr="009A56F4">
        <w:rPr>
          <w:lang w:val="en-GB"/>
        </w:rPr>
        <w:t>ology and trading strategy used. T</w:t>
      </w:r>
      <w:r w:rsidR="00861C45" w:rsidRPr="009A56F4">
        <w:rPr>
          <w:lang w:val="en-GB"/>
        </w:rPr>
        <w:t xml:space="preserve">he paper concludes </w:t>
      </w:r>
      <w:r w:rsidR="00DC5B3C" w:rsidRPr="009A56F4">
        <w:rPr>
          <w:lang w:val="en-GB"/>
        </w:rPr>
        <w:t xml:space="preserve">with Section </w:t>
      </w:r>
      <w:r w:rsidR="00EB475A" w:rsidRPr="009A56F4">
        <w:rPr>
          <w:lang w:val="en-GB"/>
        </w:rPr>
        <w:t>6</w:t>
      </w:r>
      <w:r w:rsidR="00DC5B3C" w:rsidRPr="009A56F4">
        <w:rPr>
          <w:lang w:val="en-GB"/>
        </w:rPr>
        <w:t xml:space="preserve">, where the main findings are </w:t>
      </w:r>
      <w:r w:rsidR="00F7569D" w:rsidRPr="009A56F4">
        <w:rPr>
          <w:lang w:val="en-GB"/>
        </w:rPr>
        <w:t xml:space="preserve">critically </w:t>
      </w:r>
      <w:r w:rsidR="00B20B53" w:rsidRPr="009A56F4">
        <w:rPr>
          <w:lang w:val="en-GB"/>
        </w:rPr>
        <w:t>presented</w:t>
      </w:r>
      <w:r w:rsidR="00DC5B3C" w:rsidRPr="009A56F4">
        <w:rPr>
          <w:lang w:val="en-GB"/>
        </w:rPr>
        <w:t>.</w:t>
      </w:r>
    </w:p>
    <w:p w:rsidR="00684346" w:rsidRPr="009A56F4" w:rsidRDefault="00684346" w:rsidP="00245021">
      <w:pPr>
        <w:spacing w:line="30" w:lineRule="atLeast"/>
        <w:ind w:right="-1051"/>
        <w:jc w:val="both"/>
        <w:rPr>
          <w:lang w:val="en-GB"/>
        </w:rPr>
      </w:pPr>
    </w:p>
    <w:p w:rsidR="0055279D" w:rsidRPr="009A56F4" w:rsidRDefault="00C3518B" w:rsidP="00245021">
      <w:pPr>
        <w:spacing w:line="30" w:lineRule="atLeast"/>
        <w:ind w:right="-1051"/>
        <w:jc w:val="both"/>
        <w:rPr>
          <w:b/>
          <w:bCs/>
          <w:lang w:val="en-GB"/>
        </w:rPr>
      </w:pPr>
      <w:r w:rsidRPr="009A56F4">
        <w:rPr>
          <w:b/>
          <w:bCs/>
          <w:lang w:val="en-GB"/>
        </w:rPr>
        <w:t>2</w:t>
      </w:r>
      <w:r w:rsidR="0055279D" w:rsidRPr="009A56F4">
        <w:rPr>
          <w:b/>
          <w:bCs/>
          <w:lang w:val="en-GB"/>
        </w:rPr>
        <w:t>. European Electricity Markets</w:t>
      </w:r>
    </w:p>
    <w:p w:rsidR="00BF1E8A" w:rsidRPr="009A56F4" w:rsidRDefault="00BF1E8A" w:rsidP="00245021">
      <w:pPr>
        <w:spacing w:line="30" w:lineRule="atLeast"/>
        <w:ind w:right="-1051"/>
        <w:jc w:val="both"/>
        <w:rPr>
          <w:lang w:val="en-GB"/>
        </w:rPr>
      </w:pPr>
      <w:r w:rsidRPr="009A56F4">
        <w:rPr>
          <w:lang w:val="en-GB"/>
        </w:rPr>
        <w:t xml:space="preserve">In order to capture different market characteristics we examine both regionally integrated and isolated electricity markets of different competition level, fuel mix characteristics (see also Figure 1) and cross-border transmission capacity. More precisely, the markets of Nord Pool, </w:t>
      </w:r>
      <w:r w:rsidR="005610ED" w:rsidRPr="009A56F4">
        <w:rPr>
          <w:lang w:val="en-GB"/>
        </w:rPr>
        <w:t>EEX (</w:t>
      </w:r>
      <w:r w:rsidRPr="009A56F4">
        <w:rPr>
          <w:lang w:val="en-GB"/>
        </w:rPr>
        <w:t>European Energy Exchange</w:t>
      </w:r>
      <w:r w:rsidR="005610ED" w:rsidRPr="009A56F4">
        <w:rPr>
          <w:lang w:val="en-GB"/>
        </w:rPr>
        <w:t>)</w:t>
      </w:r>
      <w:r w:rsidRPr="009A56F4">
        <w:rPr>
          <w:lang w:val="en-GB"/>
        </w:rPr>
        <w:t xml:space="preserve">, UK (APX), </w:t>
      </w:r>
      <w:r w:rsidR="005610ED" w:rsidRPr="009A56F4">
        <w:rPr>
          <w:lang w:val="en-GB"/>
        </w:rPr>
        <w:t xml:space="preserve">Spain and Greece </w:t>
      </w:r>
      <w:r w:rsidRPr="009A56F4">
        <w:rPr>
          <w:lang w:val="en-GB"/>
        </w:rPr>
        <w:t xml:space="preserve">were selected as representative examples. </w:t>
      </w:r>
    </w:p>
    <w:p w:rsidR="00D86D8B" w:rsidRPr="009A56F4" w:rsidRDefault="00D86D8B" w:rsidP="00245021">
      <w:pPr>
        <w:spacing w:line="30" w:lineRule="atLeast"/>
        <w:ind w:right="-1051"/>
        <w:rPr>
          <w:u w:val="single"/>
          <w:lang w:val="en-GB"/>
        </w:rPr>
      </w:pPr>
    </w:p>
    <w:p w:rsidR="004E67DB" w:rsidRDefault="00BB7A10" w:rsidP="004E67DB">
      <w:pPr>
        <w:spacing w:line="30" w:lineRule="atLeast"/>
        <w:ind w:right="-1051"/>
      </w:pPr>
      <w:r w:rsidRPr="00E55E64">
        <w:rPr>
          <w:noProof/>
          <w:lang w:val="en-GB" w:eastAsia="en-GB"/>
        </w:rPr>
        <w:drawing>
          <wp:inline distT="0" distB="0" distL="0" distR="0">
            <wp:extent cx="293370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14650" cy="180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4E67DB" w:rsidRDefault="00BB7A10" w:rsidP="004E67DB">
      <w:pPr>
        <w:spacing w:line="30" w:lineRule="atLeast"/>
        <w:ind w:right="-1051"/>
      </w:pPr>
      <w:r w:rsidRPr="00E55E64">
        <w:rPr>
          <w:noProof/>
          <w:lang w:val="en-GB" w:eastAsia="en-GB"/>
        </w:rPr>
        <w:drawing>
          <wp:inline distT="0" distB="0" distL="0" distR="0">
            <wp:extent cx="291465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r w:rsidRPr="00E55E64">
        <w:rPr>
          <w:noProof/>
          <w:lang w:val="en-GB" w:eastAsia="en-GB"/>
        </w:rPr>
        <w:drawing>
          <wp:inline distT="0" distB="0" distL="0" distR="0">
            <wp:extent cx="2914650"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4E67DB" w:rsidRPr="004E67DB" w:rsidRDefault="00BB7A10" w:rsidP="004E67DB">
      <w:pPr>
        <w:spacing w:line="30" w:lineRule="atLeast"/>
        <w:ind w:right="-1051"/>
      </w:pPr>
      <w:r w:rsidRPr="00E55E64">
        <w:rPr>
          <w:noProof/>
          <w:lang w:val="en-GB" w:eastAsia="en-GB"/>
        </w:rPr>
        <w:drawing>
          <wp:inline distT="0" distB="0" distL="0" distR="0">
            <wp:extent cx="29146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4E67DB" w:rsidRDefault="004E67DB" w:rsidP="00245021">
      <w:pPr>
        <w:spacing w:line="30" w:lineRule="atLeast"/>
        <w:ind w:right="-1051"/>
        <w:jc w:val="center"/>
        <w:rPr>
          <w:lang w:val="en-GB"/>
        </w:rPr>
      </w:pPr>
    </w:p>
    <w:p w:rsidR="004E67DB" w:rsidRDefault="004E67DB" w:rsidP="004E67DB">
      <w:pPr>
        <w:spacing w:line="30" w:lineRule="atLeast"/>
        <w:ind w:left="-540" w:right="-514"/>
        <w:jc w:val="center"/>
        <w:rPr>
          <w:lang w:val="en-GB"/>
        </w:rPr>
      </w:pPr>
      <w:r w:rsidRPr="00E55E64">
        <w:rPr>
          <w:lang w:val="en-GB"/>
        </w:rPr>
        <w:t>Figure 1: Long-term electricity supply fuel mix for the examined electricity markets</w:t>
      </w:r>
    </w:p>
    <w:p w:rsidR="009733D5" w:rsidRPr="009A56F4" w:rsidRDefault="009733D5" w:rsidP="00245021">
      <w:pPr>
        <w:spacing w:line="30" w:lineRule="atLeast"/>
        <w:ind w:right="-1051"/>
        <w:rPr>
          <w:u w:val="single"/>
          <w:lang w:val="en-GB"/>
        </w:rPr>
      </w:pPr>
    </w:p>
    <w:p w:rsidR="00AC3AE1" w:rsidRPr="009A56F4" w:rsidRDefault="00A667E4" w:rsidP="00245021">
      <w:pPr>
        <w:spacing w:line="30" w:lineRule="atLeast"/>
        <w:ind w:right="-1051"/>
        <w:rPr>
          <w:i/>
          <w:iCs/>
          <w:u w:val="single"/>
          <w:lang w:val="en-GB"/>
        </w:rPr>
      </w:pPr>
      <w:r w:rsidRPr="009A56F4">
        <w:rPr>
          <w:i/>
          <w:iCs/>
          <w:u w:val="single"/>
          <w:lang w:val="en-GB"/>
        </w:rPr>
        <w:t xml:space="preserve">2.1 </w:t>
      </w:r>
      <w:r w:rsidR="00AC3AE1" w:rsidRPr="009A56F4">
        <w:rPr>
          <w:i/>
          <w:iCs/>
          <w:u w:val="single"/>
          <w:lang w:val="en-GB"/>
        </w:rPr>
        <w:t>The market of Nord Pool</w:t>
      </w:r>
    </w:p>
    <w:p w:rsidR="008875AD" w:rsidRPr="009A56F4" w:rsidRDefault="008875AD" w:rsidP="00245021">
      <w:pPr>
        <w:spacing w:line="30" w:lineRule="atLeast"/>
        <w:ind w:right="-1051"/>
        <w:jc w:val="both"/>
        <w:rPr>
          <w:lang w:val="en-GB"/>
        </w:rPr>
      </w:pPr>
      <w:r w:rsidRPr="009A56F4">
        <w:rPr>
          <w:lang w:val="en-GB"/>
        </w:rPr>
        <w:t xml:space="preserve">Nord Pool is the first and largest market for power trading in the world </w:t>
      </w:r>
      <w:r w:rsidR="005848CD" w:rsidRPr="009A56F4">
        <w:rPr>
          <w:lang w:val="en-GB"/>
        </w:rPr>
        <w:t>[</w:t>
      </w:r>
      <w:r w:rsidR="00FF42CB" w:rsidRPr="009A56F4">
        <w:rPr>
          <w:lang w:val="en-GB"/>
        </w:rPr>
        <w:t>30</w:t>
      </w:r>
      <w:r w:rsidR="005E5A26" w:rsidRPr="009A56F4">
        <w:rPr>
          <w:lang w:val="en-GB"/>
        </w:rPr>
        <w:t>]</w:t>
      </w:r>
      <w:r w:rsidRPr="009A56F4">
        <w:rPr>
          <w:lang w:val="en-GB"/>
        </w:rPr>
        <w:t xml:space="preserve">. It comprises of </w:t>
      </w:r>
      <w:r w:rsidR="00BF1E8A" w:rsidRPr="009A56F4">
        <w:rPr>
          <w:lang w:val="en-GB"/>
        </w:rPr>
        <w:t>the former</w:t>
      </w:r>
      <w:r w:rsidR="0087694D" w:rsidRPr="009A56F4">
        <w:rPr>
          <w:lang w:val="en-GB"/>
        </w:rPr>
        <w:t xml:space="preserve"> </w:t>
      </w:r>
      <w:r w:rsidRPr="009A56F4">
        <w:rPr>
          <w:lang w:val="en-GB"/>
        </w:rPr>
        <w:t xml:space="preserve">Nordic </w:t>
      </w:r>
      <w:r w:rsidR="006972A7" w:rsidRPr="009A56F4">
        <w:rPr>
          <w:lang w:val="en-GB"/>
        </w:rPr>
        <w:t>markets</w:t>
      </w:r>
      <w:r w:rsidRPr="009A56F4">
        <w:rPr>
          <w:lang w:val="en-GB"/>
        </w:rPr>
        <w:t xml:space="preserve"> (i.e. </w:t>
      </w:r>
      <w:r w:rsidR="006972A7" w:rsidRPr="009A56F4">
        <w:rPr>
          <w:lang w:val="en-GB"/>
        </w:rPr>
        <w:t>the Danish</w:t>
      </w:r>
      <w:r w:rsidRPr="009A56F4">
        <w:rPr>
          <w:lang w:val="en-GB"/>
        </w:rPr>
        <w:t xml:space="preserve">, </w:t>
      </w:r>
      <w:r w:rsidR="006972A7" w:rsidRPr="009A56F4">
        <w:rPr>
          <w:lang w:val="en-GB"/>
        </w:rPr>
        <w:t>the Finish</w:t>
      </w:r>
      <w:r w:rsidRPr="009A56F4">
        <w:rPr>
          <w:lang w:val="en-GB"/>
        </w:rPr>
        <w:t xml:space="preserve">, </w:t>
      </w:r>
      <w:r w:rsidR="006972A7" w:rsidRPr="009A56F4">
        <w:rPr>
          <w:lang w:val="en-GB"/>
        </w:rPr>
        <w:t>the Swedish</w:t>
      </w:r>
      <w:r w:rsidRPr="009A56F4">
        <w:rPr>
          <w:lang w:val="en-GB"/>
        </w:rPr>
        <w:t xml:space="preserve"> and </w:t>
      </w:r>
      <w:r w:rsidR="006972A7" w:rsidRPr="009A56F4">
        <w:rPr>
          <w:lang w:val="en-GB"/>
        </w:rPr>
        <w:t xml:space="preserve">the </w:t>
      </w:r>
      <w:r w:rsidRPr="009A56F4">
        <w:rPr>
          <w:lang w:val="en-GB"/>
        </w:rPr>
        <w:t>Nor</w:t>
      </w:r>
      <w:r w:rsidR="006972A7" w:rsidRPr="009A56F4">
        <w:rPr>
          <w:lang w:val="en-GB"/>
        </w:rPr>
        <w:t>wegian</w:t>
      </w:r>
      <w:r w:rsidRPr="009A56F4">
        <w:rPr>
          <w:lang w:val="en-GB"/>
        </w:rPr>
        <w:t>)</w:t>
      </w:r>
      <w:r w:rsidR="00ED61DE" w:rsidRPr="009A56F4">
        <w:rPr>
          <w:lang w:val="en-GB"/>
        </w:rPr>
        <w:t xml:space="preserve"> that were deregulated </w:t>
      </w:r>
      <w:r w:rsidRPr="009A56F4">
        <w:rPr>
          <w:lang w:val="en-GB"/>
        </w:rPr>
        <w:t xml:space="preserve">in the early 90s </w:t>
      </w:r>
      <w:r w:rsidR="00ED61DE" w:rsidRPr="009A56F4">
        <w:rPr>
          <w:lang w:val="en-GB"/>
        </w:rPr>
        <w:t xml:space="preserve">to engage into </w:t>
      </w:r>
      <w:r w:rsidR="006972A7" w:rsidRPr="009A56F4">
        <w:rPr>
          <w:lang w:val="en-GB"/>
        </w:rPr>
        <w:t>an</w:t>
      </w:r>
      <w:r w:rsidR="00ED61DE" w:rsidRPr="009A56F4">
        <w:rPr>
          <w:lang w:val="en-GB"/>
        </w:rPr>
        <w:t xml:space="preserve"> integrated</w:t>
      </w:r>
      <w:r w:rsidRPr="009A56F4">
        <w:rPr>
          <w:lang w:val="en-GB"/>
        </w:rPr>
        <w:t xml:space="preserve"> </w:t>
      </w:r>
      <w:r w:rsidR="00E4260C" w:rsidRPr="009A56F4">
        <w:rPr>
          <w:lang w:val="en-GB"/>
        </w:rPr>
        <w:t>new market</w:t>
      </w:r>
      <w:r w:rsidR="00684346" w:rsidRPr="009A56F4">
        <w:rPr>
          <w:lang w:val="en-GB"/>
        </w:rPr>
        <w:t xml:space="preserve"> along with </w:t>
      </w:r>
      <w:r w:rsidRPr="009A56F4">
        <w:rPr>
          <w:lang w:val="en-GB"/>
        </w:rPr>
        <w:t xml:space="preserve">Estonia and </w:t>
      </w:r>
      <w:r w:rsidR="00ED61DE" w:rsidRPr="009A56F4">
        <w:rPr>
          <w:lang w:val="en-GB"/>
        </w:rPr>
        <w:t xml:space="preserve">Lithuania </w:t>
      </w:r>
      <w:r w:rsidR="00684346" w:rsidRPr="009A56F4">
        <w:rPr>
          <w:lang w:val="en-GB"/>
        </w:rPr>
        <w:t>deregulated</w:t>
      </w:r>
      <w:r w:rsidR="00ED61DE" w:rsidRPr="009A56F4">
        <w:rPr>
          <w:lang w:val="en-GB"/>
        </w:rPr>
        <w:t xml:space="preserve"> in the late 2000s. </w:t>
      </w:r>
      <w:r w:rsidR="00BF1E8A" w:rsidRPr="009A56F4">
        <w:rPr>
          <w:lang w:val="en-GB"/>
        </w:rPr>
        <w:t>The p</w:t>
      </w:r>
      <w:r w:rsidR="00ED61DE" w:rsidRPr="009A56F4">
        <w:rPr>
          <w:lang w:val="en-GB"/>
        </w:rPr>
        <w:t xml:space="preserve">articipation of different countries in that case ensures a liquid market environment </w:t>
      </w:r>
      <w:r w:rsidR="009F62A3" w:rsidRPr="009A56F4">
        <w:rPr>
          <w:lang w:val="en-GB"/>
        </w:rPr>
        <w:t>that can handle extreme price events</w:t>
      </w:r>
      <w:r w:rsidR="00E4260C" w:rsidRPr="009A56F4">
        <w:rPr>
          <w:lang w:val="en-GB"/>
        </w:rPr>
        <w:t xml:space="preserve"> effectively</w:t>
      </w:r>
      <w:r w:rsidR="009F62A3" w:rsidRPr="009A56F4">
        <w:rPr>
          <w:lang w:val="en-GB"/>
        </w:rPr>
        <w:t xml:space="preserve"> </w:t>
      </w:r>
      <w:r w:rsidR="005848CD" w:rsidRPr="009A56F4">
        <w:rPr>
          <w:lang w:val="en-GB"/>
        </w:rPr>
        <w:t>[</w:t>
      </w:r>
      <w:r w:rsidR="00150376" w:rsidRPr="009A56F4">
        <w:rPr>
          <w:lang w:val="en-GB"/>
        </w:rPr>
        <w:t>3</w:t>
      </w:r>
      <w:r w:rsidR="00FF42CB" w:rsidRPr="009A56F4">
        <w:rPr>
          <w:lang w:val="en-GB"/>
        </w:rPr>
        <w:t>1</w:t>
      </w:r>
      <w:r w:rsidR="005E5A26" w:rsidRPr="009A56F4">
        <w:rPr>
          <w:lang w:val="en-GB"/>
        </w:rPr>
        <w:t xml:space="preserve">] </w:t>
      </w:r>
      <w:r w:rsidR="00ED61DE" w:rsidRPr="009A56F4">
        <w:rPr>
          <w:lang w:val="en-GB"/>
        </w:rPr>
        <w:t xml:space="preserve">and </w:t>
      </w:r>
      <w:r w:rsidR="00C626C7" w:rsidRPr="009A56F4">
        <w:rPr>
          <w:lang w:val="en-GB"/>
        </w:rPr>
        <w:t>provides</w:t>
      </w:r>
      <w:r w:rsidR="00BF1E8A" w:rsidRPr="009A56F4">
        <w:rPr>
          <w:lang w:val="en-GB"/>
        </w:rPr>
        <w:t xml:space="preserve"> </w:t>
      </w:r>
      <w:r w:rsidR="00ED61DE" w:rsidRPr="009A56F4">
        <w:rPr>
          <w:lang w:val="en-GB"/>
        </w:rPr>
        <w:t xml:space="preserve">a </w:t>
      </w:r>
      <w:r w:rsidR="00D92120" w:rsidRPr="009A56F4">
        <w:rPr>
          <w:lang w:val="en-GB"/>
        </w:rPr>
        <w:t xml:space="preserve">relatively </w:t>
      </w:r>
      <w:r w:rsidR="00ED61DE" w:rsidRPr="009A56F4">
        <w:rPr>
          <w:lang w:val="en-GB"/>
        </w:rPr>
        <w:t xml:space="preserve">diverse fuel mix. </w:t>
      </w:r>
      <w:r w:rsidR="005610ED" w:rsidRPr="009A56F4">
        <w:rPr>
          <w:lang w:val="en-GB"/>
        </w:rPr>
        <w:t>Nevertheless</w:t>
      </w:r>
      <w:r w:rsidR="00ED61DE" w:rsidRPr="009A56F4">
        <w:rPr>
          <w:lang w:val="en-GB"/>
        </w:rPr>
        <w:t>, electricity generation in Nord Pool</w:t>
      </w:r>
      <w:r w:rsidR="00AE3EA2" w:rsidRPr="009A56F4">
        <w:rPr>
          <w:lang w:val="en-GB"/>
        </w:rPr>
        <w:t xml:space="preserve"> is </w:t>
      </w:r>
      <w:r w:rsidR="00D92120" w:rsidRPr="009A56F4">
        <w:rPr>
          <w:lang w:val="en-GB"/>
        </w:rPr>
        <w:t>mainly</w:t>
      </w:r>
      <w:r w:rsidR="00ED61DE" w:rsidRPr="009A56F4">
        <w:rPr>
          <w:lang w:val="en-GB"/>
        </w:rPr>
        <w:t xml:space="preserve"> based on hydropower and nuclear, with </w:t>
      </w:r>
      <w:r w:rsidR="006F3EAA" w:rsidRPr="009A56F4">
        <w:rPr>
          <w:lang w:val="en-GB"/>
        </w:rPr>
        <w:t xml:space="preserve">sufficient </w:t>
      </w:r>
      <w:r w:rsidR="00162964" w:rsidRPr="009A56F4">
        <w:rPr>
          <w:lang w:val="en-GB"/>
        </w:rPr>
        <w:t xml:space="preserve">power </w:t>
      </w:r>
      <w:r w:rsidR="00501BB1" w:rsidRPr="009A56F4">
        <w:rPr>
          <w:lang w:val="en-GB"/>
        </w:rPr>
        <w:t xml:space="preserve">exchange </w:t>
      </w:r>
      <w:r w:rsidR="006F3EAA" w:rsidRPr="009A56F4">
        <w:rPr>
          <w:lang w:val="en-GB"/>
        </w:rPr>
        <w:t>potential</w:t>
      </w:r>
      <w:r w:rsidR="00ED61DE" w:rsidRPr="009A56F4">
        <w:rPr>
          <w:lang w:val="en-GB"/>
        </w:rPr>
        <w:t xml:space="preserve"> playing an important role</w:t>
      </w:r>
      <w:r w:rsidR="008862D2" w:rsidRPr="009A56F4">
        <w:rPr>
          <w:lang w:val="en-GB"/>
        </w:rPr>
        <w:t xml:space="preserve"> (Figure 1)</w:t>
      </w:r>
      <w:r w:rsidR="00ED61DE" w:rsidRPr="009A56F4">
        <w:rPr>
          <w:lang w:val="en-GB"/>
        </w:rPr>
        <w:t>. Nord Pool facilitates large-scale wind energy integration in Denmark</w:t>
      </w:r>
      <w:r w:rsidR="00AE3EA2" w:rsidRPr="009A56F4">
        <w:rPr>
          <w:lang w:val="en-GB"/>
        </w:rPr>
        <w:t xml:space="preserve"> </w:t>
      </w:r>
      <w:r w:rsidR="005848CD" w:rsidRPr="009A56F4">
        <w:rPr>
          <w:lang w:val="en-GB"/>
        </w:rPr>
        <w:t>[</w:t>
      </w:r>
      <w:r w:rsidR="00150376" w:rsidRPr="009A56F4">
        <w:rPr>
          <w:lang w:val="en-GB"/>
        </w:rPr>
        <w:t>3</w:t>
      </w:r>
      <w:r w:rsidR="00FF42CB" w:rsidRPr="009A56F4">
        <w:rPr>
          <w:lang w:val="en-GB"/>
        </w:rPr>
        <w:t>2</w:t>
      </w:r>
      <w:r w:rsidR="005848CD" w:rsidRPr="009A56F4">
        <w:rPr>
          <w:lang w:val="en-GB"/>
        </w:rPr>
        <w:t>,</w:t>
      </w:r>
      <w:r w:rsidR="00150376" w:rsidRPr="009A56F4">
        <w:rPr>
          <w:lang w:val="en-GB"/>
        </w:rPr>
        <w:t>3</w:t>
      </w:r>
      <w:r w:rsidR="00FF42CB" w:rsidRPr="009A56F4">
        <w:rPr>
          <w:lang w:val="en-GB"/>
        </w:rPr>
        <w:t>3</w:t>
      </w:r>
      <w:r w:rsidR="005E5A26" w:rsidRPr="009A56F4">
        <w:rPr>
          <w:lang w:val="en-GB"/>
        </w:rPr>
        <w:t>]</w:t>
      </w:r>
      <w:r w:rsidR="006972A7" w:rsidRPr="009A56F4">
        <w:rPr>
          <w:lang w:val="en-GB"/>
        </w:rPr>
        <w:t xml:space="preserve"> </w:t>
      </w:r>
      <w:r w:rsidR="0087694D" w:rsidRPr="009A56F4">
        <w:rPr>
          <w:lang w:val="en-GB"/>
        </w:rPr>
        <w:t xml:space="preserve">and </w:t>
      </w:r>
      <w:r w:rsidR="006972A7" w:rsidRPr="009A56F4">
        <w:rPr>
          <w:lang w:val="en-GB"/>
        </w:rPr>
        <w:t xml:space="preserve">is </w:t>
      </w:r>
      <w:r w:rsidR="00501BB1" w:rsidRPr="009A56F4">
        <w:rPr>
          <w:lang w:val="en-GB"/>
        </w:rPr>
        <w:t>highly competitive; thus</w:t>
      </w:r>
      <w:r w:rsidR="00B21452" w:rsidRPr="009A56F4">
        <w:rPr>
          <w:lang w:val="en-GB"/>
        </w:rPr>
        <w:t>, in the context of this paper, Nord Pool is used as an integrated, mature</w:t>
      </w:r>
      <w:r w:rsidR="0087694D" w:rsidRPr="009A56F4">
        <w:rPr>
          <w:lang w:val="en-GB"/>
        </w:rPr>
        <w:t xml:space="preserve"> and highly </w:t>
      </w:r>
      <w:r w:rsidR="0087694D" w:rsidRPr="009A56F4">
        <w:rPr>
          <w:lang w:val="en-GB"/>
        </w:rPr>
        <w:lastRenderedPageBreak/>
        <w:t>energy secure</w:t>
      </w:r>
      <w:r w:rsidR="00B21452" w:rsidRPr="009A56F4">
        <w:rPr>
          <w:lang w:val="en-GB"/>
        </w:rPr>
        <w:t xml:space="preserve"> market</w:t>
      </w:r>
      <w:r w:rsidR="0087694D" w:rsidRPr="009A56F4">
        <w:rPr>
          <w:lang w:val="en-GB"/>
        </w:rPr>
        <w:t>,</w:t>
      </w:r>
      <w:r w:rsidR="00B21452" w:rsidRPr="009A56F4">
        <w:rPr>
          <w:lang w:val="en-GB"/>
        </w:rPr>
        <w:t xml:space="preserve"> with sufficient regulating and balancing ability deriving f</w:t>
      </w:r>
      <w:r w:rsidR="0087694D" w:rsidRPr="009A56F4">
        <w:rPr>
          <w:lang w:val="en-GB"/>
        </w:rPr>
        <w:t xml:space="preserve">rom its hydro and power exchanging </w:t>
      </w:r>
      <w:r w:rsidR="00602A4E" w:rsidRPr="009A56F4">
        <w:rPr>
          <w:lang w:val="en-GB"/>
        </w:rPr>
        <w:t>potential</w:t>
      </w:r>
      <w:r w:rsidR="0087694D" w:rsidRPr="009A56F4">
        <w:rPr>
          <w:lang w:val="en-GB"/>
        </w:rPr>
        <w:t>.</w:t>
      </w:r>
      <w:r w:rsidR="007E2822" w:rsidRPr="009A56F4">
        <w:rPr>
          <w:lang w:val="en-GB"/>
        </w:rPr>
        <w:t xml:space="preserve"> </w:t>
      </w:r>
    </w:p>
    <w:p w:rsidR="00AC3AE1" w:rsidRPr="009A56F4" w:rsidRDefault="00AC3AE1" w:rsidP="00245021">
      <w:pPr>
        <w:spacing w:line="30" w:lineRule="atLeast"/>
        <w:ind w:right="-1051"/>
        <w:rPr>
          <w:lang w:val="en-GB"/>
        </w:rPr>
      </w:pPr>
    </w:p>
    <w:p w:rsidR="005F70EA" w:rsidRPr="009A56F4" w:rsidRDefault="00A667E4" w:rsidP="00245021">
      <w:pPr>
        <w:spacing w:line="30" w:lineRule="atLeast"/>
        <w:ind w:right="-1051"/>
        <w:rPr>
          <w:i/>
          <w:iCs/>
          <w:u w:val="single"/>
          <w:lang w:val="en-GB"/>
        </w:rPr>
      </w:pPr>
      <w:r w:rsidRPr="009A56F4">
        <w:rPr>
          <w:i/>
          <w:iCs/>
          <w:u w:val="single"/>
          <w:lang w:val="en-GB"/>
        </w:rPr>
        <w:t xml:space="preserve">2.2. </w:t>
      </w:r>
      <w:r w:rsidR="005F70EA" w:rsidRPr="009A56F4">
        <w:rPr>
          <w:i/>
          <w:iCs/>
          <w:u w:val="single"/>
          <w:lang w:val="en-GB"/>
        </w:rPr>
        <w:t xml:space="preserve">The </w:t>
      </w:r>
      <w:r w:rsidR="00CA0C8B" w:rsidRPr="009A56F4">
        <w:rPr>
          <w:i/>
          <w:iCs/>
          <w:u w:val="single"/>
          <w:lang w:val="en-GB"/>
        </w:rPr>
        <w:t>European Energy Exchange (EEX) market</w:t>
      </w:r>
    </w:p>
    <w:p w:rsidR="005F70EA" w:rsidRPr="009A56F4" w:rsidRDefault="005F70EA" w:rsidP="00245021">
      <w:pPr>
        <w:spacing w:line="30" w:lineRule="atLeast"/>
        <w:ind w:right="-1051"/>
        <w:jc w:val="both"/>
        <w:rPr>
          <w:lang w:val="en-GB"/>
        </w:rPr>
      </w:pPr>
      <w:r w:rsidRPr="009A56F4">
        <w:rPr>
          <w:lang w:val="en-GB"/>
        </w:rPr>
        <w:t xml:space="preserve">The </w:t>
      </w:r>
      <w:r w:rsidR="00CA0C8B" w:rsidRPr="009A56F4">
        <w:rPr>
          <w:lang w:val="en-GB"/>
        </w:rPr>
        <w:t>EEX</w:t>
      </w:r>
      <w:r w:rsidRPr="009A56F4">
        <w:rPr>
          <w:lang w:val="en-GB"/>
        </w:rPr>
        <w:t xml:space="preserve"> </w:t>
      </w:r>
      <w:r w:rsidR="005848CD" w:rsidRPr="009A56F4">
        <w:rPr>
          <w:lang w:val="en-GB"/>
        </w:rPr>
        <w:t>[</w:t>
      </w:r>
      <w:r w:rsidR="00150376" w:rsidRPr="009A56F4">
        <w:rPr>
          <w:lang w:val="en-GB"/>
        </w:rPr>
        <w:t>3</w:t>
      </w:r>
      <w:r w:rsidR="00FF42CB" w:rsidRPr="009A56F4">
        <w:rPr>
          <w:lang w:val="en-GB"/>
        </w:rPr>
        <w:t>4</w:t>
      </w:r>
      <w:r w:rsidR="005E5A26" w:rsidRPr="009A56F4">
        <w:rPr>
          <w:lang w:val="en-GB"/>
        </w:rPr>
        <w:t>]</w:t>
      </w:r>
      <w:r w:rsidR="009F62A3" w:rsidRPr="009A56F4">
        <w:rPr>
          <w:lang w:val="en-GB"/>
        </w:rPr>
        <w:t xml:space="preserve"> </w:t>
      </w:r>
      <w:r w:rsidRPr="009A56F4">
        <w:rPr>
          <w:lang w:val="en-GB"/>
        </w:rPr>
        <w:t xml:space="preserve">was founded in 2002 </w:t>
      </w:r>
      <w:r w:rsidR="00CA0C8B" w:rsidRPr="009A56F4">
        <w:rPr>
          <w:lang w:val="en-GB"/>
        </w:rPr>
        <w:t>from the merger</w:t>
      </w:r>
      <w:r w:rsidRPr="009A56F4">
        <w:rPr>
          <w:lang w:val="en-GB"/>
        </w:rPr>
        <w:t xml:space="preserve"> of the two German power exc</w:t>
      </w:r>
      <w:r w:rsidR="00CA0C8B" w:rsidRPr="009A56F4">
        <w:rPr>
          <w:lang w:val="en-GB"/>
        </w:rPr>
        <w:t>hanges in Frankfurt and Leipzig</w:t>
      </w:r>
      <w:r w:rsidRPr="009A56F4">
        <w:rPr>
          <w:lang w:val="en-GB"/>
        </w:rPr>
        <w:t xml:space="preserve">. </w:t>
      </w:r>
      <w:r w:rsidR="00CA0C8B" w:rsidRPr="009A56F4">
        <w:rPr>
          <w:lang w:val="en-GB"/>
        </w:rPr>
        <w:t>Later, i</w:t>
      </w:r>
      <w:r w:rsidRPr="009A56F4">
        <w:rPr>
          <w:lang w:val="en-GB"/>
        </w:rPr>
        <w:t>n 2008, EEX entered a close cooperation with</w:t>
      </w:r>
      <w:r w:rsidR="00CA0C8B" w:rsidRPr="009A56F4">
        <w:rPr>
          <w:lang w:val="en-GB"/>
        </w:rPr>
        <w:t xml:space="preserve"> Powernext</w:t>
      </w:r>
      <w:r w:rsidR="003F3A20" w:rsidRPr="009A56F4">
        <w:rPr>
          <w:lang w:val="en-GB"/>
        </w:rPr>
        <w:t>,</w:t>
      </w:r>
      <w:r w:rsidR="00CA0C8B" w:rsidRPr="009A56F4">
        <w:rPr>
          <w:lang w:val="en-GB"/>
        </w:rPr>
        <w:t xml:space="preserve"> </w:t>
      </w:r>
      <w:r w:rsidR="00C574E8" w:rsidRPr="009A56F4">
        <w:rPr>
          <w:lang w:val="en-GB"/>
        </w:rPr>
        <w:t xml:space="preserve">during which </w:t>
      </w:r>
      <w:r w:rsidR="00CA0C8B" w:rsidRPr="009A56F4">
        <w:rPr>
          <w:lang w:val="en-GB"/>
        </w:rPr>
        <w:t>both partners integrat</w:t>
      </w:r>
      <w:r w:rsidR="00C574E8" w:rsidRPr="009A56F4">
        <w:rPr>
          <w:lang w:val="en-GB"/>
        </w:rPr>
        <w:t>ed</w:t>
      </w:r>
      <w:r w:rsidRPr="009A56F4">
        <w:rPr>
          <w:lang w:val="en-GB"/>
        </w:rPr>
        <w:t xml:space="preserve"> their power spot and derivatives market</w:t>
      </w:r>
      <w:r w:rsidR="00C574E8" w:rsidRPr="009A56F4">
        <w:rPr>
          <w:lang w:val="en-GB"/>
        </w:rPr>
        <w:t>s</w:t>
      </w:r>
      <w:r w:rsidRPr="009A56F4">
        <w:rPr>
          <w:lang w:val="en-GB"/>
        </w:rPr>
        <w:t xml:space="preserve">. EEX </w:t>
      </w:r>
      <w:r w:rsidR="00CA0C8B" w:rsidRPr="009A56F4">
        <w:rPr>
          <w:lang w:val="en-GB"/>
        </w:rPr>
        <w:t xml:space="preserve">now </w:t>
      </w:r>
      <w:r w:rsidRPr="009A56F4">
        <w:rPr>
          <w:lang w:val="en-GB"/>
        </w:rPr>
        <w:t xml:space="preserve">holds 50% of the shares in the joint venture EPEX SPOT which operates the spot market for Germany, France, Austria and Switzerland. </w:t>
      </w:r>
      <w:r w:rsidR="00CA0C8B" w:rsidRPr="009A56F4">
        <w:rPr>
          <w:lang w:val="en-GB"/>
        </w:rPr>
        <w:t xml:space="preserve">As a result, EEX comprises a </w:t>
      </w:r>
      <w:r w:rsidR="00DD0CA9" w:rsidRPr="009A56F4">
        <w:rPr>
          <w:lang w:val="en-GB"/>
        </w:rPr>
        <w:t>diverse electricity market</w:t>
      </w:r>
      <w:r w:rsidR="00CA0C8B" w:rsidRPr="009A56F4">
        <w:rPr>
          <w:lang w:val="en-GB"/>
        </w:rPr>
        <w:t xml:space="preserve"> that is dependent on fuel imports </w:t>
      </w:r>
      <w:r w:rsidR="006F3EAA" w:rsidRPr="009A56F4">
        <w:rPr>
          <w:lang w:val="en-GB"/>
        </w:rPr>
        <w:t xml:space="preserve">in order </w:t>
      </w:r>
      <w:r w:rsidR="00CA0C8B" w:rsidRPr="009A56F4">
        <w:rPr>
          <w:lang w:val="en-GB"/>
        </w:rPr>
        <w:t>to support nuclear power an</w:t>
      </w:r>
      <w:r w:rsidR="00DD0CA9" w:rsidRPr="009A56F4">
        <w:rPr>
          <w:lang w:val="en-GB"/>
        </w:rPr>
        <w:t xml:space="preserve">d natural-gas based </w:t>
      </w:r>
      <w:r w:rsidR="00AE3EA2" w:rsidRPr="009A56F4">
        <w:rPr>
          <w:lang w:val="en-GB"/>
        </w:rPr>
        <w:t>generation</w:t>
      </w:r>
      <w:r w:rsidR="00DD0CA9" w:rsidRPr="009A56F4">
        <w:rPr>
          <w:lang w:val="en-GB"/>
        </w:rPr>
        <w:t xml:space="preserve">. At the same time, </w:t>
      </w:r>
      <w:r w:rsidR="003F3A20" w:rsidRPr="009A56F4">
        <w:rPr>
          <w:lang w:val="en-GB"/>
        </w:rPr>
        <w:t>it</w:t>
      </w:r>
      <w:r w:rsidR="00DD0CA9" w:rsidRPr="009A56F4">
        <w:rPr>
          <w:lang w:val="en-GB"/>
        </w:rPr>
        <w:t xml:space="preserve"> is a market that </w:t>
      </w:r>
      <w:r w:rsidR="00C574E8" w:rsidRPr="009A56F4">
        <w:rPr>
          <w:lang w:val="en-GB"/>
        </w:rPr>
        <w:t>despite its</w:t>
      </w:r>
      <w:r w:rsidR="00363B3B" w:rsidRPr="009A56F4">
        <w:rPr>
          <w:lang w:val="en-GB"/>
        </w:rPr>
        <w:t xml:space="preserve"> considerable power </w:t>
      </w:r>
      <w:r w:rsidR="00C574E8" w:rsidRPr="009A56F4">
        <w:rPr>
          <w:lang w:val="en-GB"/>
        </w:rPr>
        <w:t xml:space="preserve">exchange </w:t>
      </w:r>
      <w:r w:rsidR="00363B3B" w:rsidRPr="009A56F4">
        <w:rPr>
          <w:lang w:val="en-GB"/>
        </w:rPr>
        <w:t>potential,</w:t>
      </w:r>
      <w:r w:rsidR="00DD0CA9" w:rsidRPr="009A56F4">
        <w:rPr>
          <w:lang w:val="en-GB"/>
        </w:rPr>
        <w:t xml:space="preserve"> </w:t>
      </w:r>
      <w:r w:rsidR="00C574E8" w:rsidRPr="009A56F4">
        <w:rPr>
          <w:lang w:val="en-GB"/>
        </w:rPr>
        <w:t>suffers relatively frequently from</w:t>
      </w:r>
      <w:r w:rsidR="00DD0CA9" w:rsidRPr="009A56F4">
        <w:rPr>
          <w:lang w:val="en-GB"/>
        </w:rPr>
        <w:t xml:space="preserve"> extreme price events. </w:t>
      </w:r>
    </w:p>
    <w:p w:rsidR="00E50B40" w:rsidRPr="009A56F4" w:rsidRDefault="00E50B40" w:rsidP="00245021">
      <w:pPr>
        <w:spacing w:line="30" w:lineRule="atLeast"/>
        <w:ind w:right="-1051"/>
        <w:rPr>
          <w:lang w:val="en-GB"/>
        </w:rPr>
      </w:pPr>
    </w:p>
    <w:p w:rsidR="00363B3B" w:rsidRPr="009A56F4" w:rsidRDefault="00A667E4" w:rsidP="00245021">
      <w:pPr>
        <w:spacing w:line="30" w:lineRule="atLeast"/>
        <w:ind w:right="-1051"/>
        <w:rPr>
          <w:i/>
          <w:iCs/>
          <w:u w:val="single"/>
          <w:lang w:val="en-GB"/>
        </w:rPr>
      </w:pPr>
      <w:r w:rsidRPr="009A56F4">
        <w:rPr>
          <w:i/>
          <w:iCs/>
          <w:u w:val="single"/>
          <w:lang w:val="en-GB"/>
        </w:rPr>
        <w:t xml:space="preserve">2.3 </w:t>
      </w:r>
      <w:r w:rsidR="00363B3B" w:rsidRPr="009A56F4">
        <w:rPr>
          <w:i/>
          <w:iCs/>
          <w:u w:val="single"/>
          <w:lang w:val="en-GB"/>
        </w:rPr>
        <w:t>The UK market</w:t>
      </w:r>
      <w:r w:rsidR="00054037" w:rsidRPr="009A56F4">
        <w:rPr>
          <w:i/>
          <w:iCs/>
          <w:u w:val="single"/>
          <w:lang w:val="en-GB"/>
        </w:rPr>
        <w:t xml:space="preserve"> (APX)</w:t>
      </w:r>
    </w:p>
    <w:p w:rsidR="003F3A20" w:rsidRPr="009A56F4" w:rsidRDefault="00054037" w:rsidP="00245021">
      <w:pPr>
        <w:spacing w:line="30" w:lineRule="atLeast"/>
        <w:ind w:right="-1051"/>
        <w:jc w:val="both"/>
        <w:rPr>
          <w:lang w:val="en-GB"/>
        </w:rPr>
      </w:pPr>
      <w:r w:rsidRPr="009A56F4">
        <w:rPr>
          <w:lang w:val="en-GB"/>
        </w:rPr>
        <w:t>APX Power UK</w:t>
      </w:r>
      <w:r w:rsidR="006F3EAA" w:rsidRPr="009A56F4">
        <w:rPr>
          <w:lang w:val="en-GB"/>
        </w:rPr>
        <w:t xml:space="preserve"> </w:t>
      </w:r>
      <w:r w:rsidRPr="009A56F4">
        <w:rPr>
          <w:lang w:val="en-GB"/>
        </w:rPr>
        <w:t>was established in 2000 as Britain’s first independent power</w:t>
      </w:r>
      <w:r w:rsidR="003F3A20" w:rsidRPr="009A56F4">
        <w:rPr>
          <w:lang w:val="en-GB"/>
        </w:rPr>
        <w:t xml:space="preserve"> exchange</w:t>
      </w:r>
      <w:r w:rsidR="005848CD" w:rsidRPr="009A56F4">
        <w:rPr>
          <w:lang w:val="en-GB"/>
        </w:rPr>
        <w:t xml:space="preserve"> [3</w:t>
      </w:r>
      <w:r w:rsidR="00FF42CB" w:rsidRPr="009A56F4">
        <w:rPr>
          <w:lang w:val="en-GB"/>
        </w:rPr>
        <w:t>5</w:t>
      </w:r>
      <w:r w:rsidR="005E5A26" w:rsidRPr="009A56F4">
        <w:rPr>
          <w:lang w:val="en-GB"/>
        </w:rPr>
        <w:t>]</w:t>
      </w:r>
      <w:r w:rsidR="003F3A20" w:rsidRPr="009A56F4">
        <w:rPr>
          <w:lang w:val="en-GB"/>
        </w:rPr>
        <w:t>. In 2011</w:t>
      </w:r>
      <w:r w:rsidR="00D92120" w:rsidRPr="009A56F4">
        <w:rPr>
          <w:lang w:val="en-GB"/>
        </w:rPr>
        <w:t>,</w:t>
      </w:r>
      <w:r w:rsidR="003F3A20" w:rsidRPr="009A56F4">
        <w:rPr>
          <w:lang w:val="en-GB"/>
        </w:rPr>
        <w:t xml:space="preserve"> coupling</w:t>
      </w:r>
      <w:r w:rsidRPr="009A56F4">
        <w:rPr>
          <w:lang w:val="en-GB"/>
        </w:rPr>
        <w:t xml:space="preserve"> with Netherlands</w:t>
      </w:r>
      <w:r w:rsidR="003F3A20" w:rsidRPr="009A56F4">
        <w:rPr>
          <w:lang w:val="en-GB"/>
        </w:rPr>
        <w:t xml:space="preserve"> </w:t>
      </w:r>
      <w:r w:rsidR="00AE3EA2" w:rsidRPr="009A56F4">
        <w:rPr>
          <w:lang w:val="en-GB"/>
        </w:rPr>
        <w:t xml:space="preserve">-through the BritNed electrical cable- </w:t>
      </w:r>
      <w:r w:rsidRPr="009A56F4">
        <w:rPr>
          <w:lang w:val="en-GB"/>
        </w:rPr>
        <w:t xml:space="preserve">brought increased liquidity to the </w:t>
      </w:r>
      <w:r w:rsidR="003F3A20" w:rsidRPr="009A56F4">
        <w:rPr>
          <w:lang w:val="en-GB"/>
        </w:rPr>
        <w:t>local</w:t>
      </w:r>
      <w:r w:rsidRPr="009A56F4">
        <w:rPr>
          <w:lang w:val="en-GB"/>
        </w:rPr>
        <w:t xml:space="preserve"> market from the very liquid Power NL spot market and beyond from Germany, Belgium, France and Norway</w:t>
      </w:r>
      <w:r w:rsidR="00E4260C" w:rsidRPr="009A56F4">
        <w:rPr>
          <w:lang w:val="en-GB"/>
        </w:rPr>
        <w:t xml:space="preserve"> that also affected electricity prices</w:t>
      </w:r>
      <w:r w:rsidRPr="009A56F4">
        <w:rPr>
          <w:lang w:val="en-GB"/>
        </w:rPr>
        <w:t xml:space="preserve">. </w:t>
      </w:r>
      <w:r w:rsidR="003F3A20" w:rsidRPr="009A56F4">
        <w:rPr>
          <w:lang w:val="en-GB"/>
        </w:rPr>
        <w:t xml:space="preserve">In the meantime, UK </w:t>
      </w:r>
      <w:r w:rsidR="00021719" w:rsidRPr="009A56F4">
        <w:rPr>
          <w:lang w:val="en-GB"/>
        </w:rPr>
        <w:t>is</w:t>
      </w:r>
      <w:r w:rsidR="003F3A20" w:rsidRPr="009A56F4">
        <w:rPr>
          <w:lang w:val="en-GB"/>
        </w:rPr>
        <w:t xml:space="preserve"> increasingly</w:t>
      </w:r>
      <w:r w:rsidRPr="009A56F4">
        <w:rPr>
          <w:lang w:val="en-GB"/>
        </w:rPr>
        <w:t xml:space="preserve"> dependent </w:t>
      </w:r>
      <w:r w:rsidR="003F3A20" w:rsidRPr="009A56F4">
        <w:rPr>
          <w:lang w:val="en-GB"/>
        </w:rPr>
        <w:t xml:space="preserve">on </w:t>
      </w:r>
      <w:r w:rsidR="00490465" w:rsidRPr="009A56F4">
        <w:rPr>
          <w:lang w:val="en-GB"/>
        </w:rPr>
        <w:t xml:space="preserve">primary </w:t>
      </w:r>
      <w:r w:rsidR="006D6855" w:rsidRPr="009A56F4">
        <w:rPr>
          <w:lang w:val="en-GB"/>
        </w:rPr>
        <w:t>energy</w:t>
      </w:r>
      <w:r w:rsidRPr="009A56F4">
        <w:rPr>
          <w:lang w:val="en-GB"/>
        </w:rPr>
        <w:t xml:space="preserve"> imports</w:t>
      </w:r>
      <w:r w:rsidR="00B71062" w:rsidRPr="009A56F4">
        <w:rPr>
          <w:lang w:val="en-GB"/>
        </w:rPr>
        <w:t xml:space="preserve"> </w:t>
      </w:r>
      <w:r w:rsidR="005848CD" w:rsidRPr="009A56F4">
        <w:rPr>
          <w:lang w:val="en-GB"/>
        </w:rPr>
        <w:t>[3</w:t>
      </w:r>
      <w:r w:rsidR="00FF42CB" w:rsidRPr="009A56F4">
        <w:rPr>
          <w:lang w:val="en-GB"/>
        </w:rPr>
        <w:t>6</w:t>
      </w:r>
      <w:r w:rsidR="00402C03" w:rsidRPr="009A56F4">
        <w:rPr>
          <w:lang w:val="en-GB"/>
        </w:rPr>
        <w:t>,</w:t>
      </w:r>
      <w:r w:rsidR="005848CD" w:rsidRPr="009A56F4">
        <w:rPr>
          <w:lang w:val="en-GB"/>
        </w:rPr>
        <w:t>3</w:t>
      </w:r>
      <w:r w:rsidR="00FF42CB" w:rsidRPr="009A56F4">
        <w:rPr>
          <w:lang w:val="en-GB"/>
        </w:rPr>
        <w:t>7</w:t>
      </w:r>
      <w:r w:rsidR="005E5A26" w:rsidRPr="009A56F4">
        <w:rPr>
          <w:lang w:val="en-GB"/>
        </w:rPr>
        <w:t>]</w:t>
      </w:r>
      <w:r w:rsidR="00073F82" w:rsidRPr="009A56F4">
        <w:rPr>
          <w:lang w:val="en-GB"/>
        </w:rPr>
        <w:t xml:space="preserve"> while presenting –until 2010- little </w:t>
      </w:r>
      <w:r w:rsidR="006D6855" w:rsidRPr="009A56F4">
        <w:rPr>
          <w:lang w:val="en-GB"/>
        </w:rPr>
        <w:t>activity</w:t>
      </w:r>
      <w:r w:rsidR="00073F82" w:rsidRPr="009A56F4">
        <w:rPr>
          <w:lang w:val="en-GB"/>
        </w:rPr>
        <w:t xml:space="preserve"> in </w:t>
      </w:r>
      <w:r w:rsidR="006D6855" w:rsidRPr="009A56F4">
        <w:rPr>
          <w:lang w:val="en-GB"/>
        </w:rPr>
        <w:t>electricity trade</w:t>
      </w:r>
      <w:r w:rsidR="00073F82" w:rsidRPr="009A56F4">
        <w:rPr>
          <w:lang w:val="en-GB"/>
        </w:rPr>
        <w:t xml:space="preserve"> (see also Figure 1)</w:t>
      </w:r>
      <w:r w:rsidRPr="009A56F4">
        <w:rPr>
          <w:lang w:val="en-GB"/>
        </w:rPr>
        <w:t>.</w:t>
      </w:r>
      <w:r w:rsidR="0002764B" w:rsidRPr="009A56F4">
        <w:rPr>
          <w:lang w:val="en-GB"/>
        </w:rPr>
        <w:t xml:space="preserve"> </w:t>
      </w:r>
      <w:r w:rsidR="00A740FC" w:rsidRPr="009A56F4">
        <w:rPr>
          <w:lang w:val="en-GB"/>
        </w:rPr>
        <w:t xml:space="preserve">As a result, </w:t>
      </w:r>
      <w:r w:rsidR="007C03C8" w:rsidRPr="009A56F4">
        <w:rPr>
          <w:lang w:val="en-GB"/>
        </w:rPr>
        <w:t>APX</w:t>
      </w:r>
      <w:r w:rsidR="00A740FC" w:rsidRPr="009A56F4">
        <w:rPr>
          <w:lang w:val="en-GB"/>
        </w:rPr>
        <w:t xml:space="preserve"> </w:t>
      </w:r>
      <w:r w:rsidR="003F3A20" w:rsidRPr="009A56F4">
        <w:rPr>
          <w:lang w:val="en-GB"/>
        </w:rPr>
        <w:t>can be seen as</w:t>
      </w:r>
      <w:r w:rsidR="00AF4A79" w:rsidRPr="009A56F4">
        <w:rPr>
          <w:lang w:val="en-GB"/>
        </w:rPr>
        <w:t xml:space="preserve"> a less integrated</w:t>
      </w:r>
      <w:r w:rsidR="003F3A20" w:rsidRPr="009A56F4">
        <w:rPr>
          <w:lang w:val="en-GB"/>
        </w:rPr>
        <w:t xml:space="preserve">, </w:t>
      </w:r>
      <w:r w:rsidR="001314B2" w:rsidRPr="009A56F4">
        <w:rPr>
          <w:lang w:val="en-GB"/>
        </w:rPr>
        <w:t xml:space="preserve">highly competitive </w:t>
      </w:r>
      <w:r w:rsidR="00AF4A79" w:rsidRPr="009A56F4">
        <w:rPr>
          <w:lang w:val="en-GB"/>
        </w:rPr>
        <w:t>and import-</w:t>
      </w:r>
      <w:r w:rsidR="003F3A20" w:rsidRPr="009A56F4">
        <w:rPr>
          <w:lang w:val="en-GB"/>
        </w:rPr>
        <w:t xml:space="preserve">dependent market </w:t>
      </w:r>
      <w:r w:rsidR="007C03C8" w:rsidRPr="009A56F4">
        <w:rPr>
          <w:lang w:val="en-GB"/>
        </w:rPr>
        <w:t xml:space="preserve">which is </w:t>
      </w:r>
      <w:r w:rsidR="00073F82" w:rsidRPr="009A56F4">
        <w:rPr>
          <w:lang w:val="en-GB"/>
        </w:rPr>
        <w:t xml:space="preserve">in a transitional stage </w:t>
      </w:r>
      <w:r w:rsidR="00021719" w:rsidRPr="009A56F4">
        <w:rPr>
          <w:lang w:val="en-GB"/>
        </w:rPr>
        <w:t xml:space="preserve">of decarbonising its fuel mix </w:t>
      </w:r>
      <w:r w:rsidR="005848CD" w:rsidRPr="009A56F4">
        <w:rPr>
          <w:lang w:val="en-GB"/>
        </w:rPr>
        <w:t>[3</w:t>
      </w:r>
      <w:r w:rsidR="00FF42CB" w:rsidRPr="009A56F4">
        <w:rPr>
          <w:lang w:val="en-GB"/>
        </w:rPr>
        <w:t>8</w:t>
      </w:r>
      <w:r w:rsidR="005E5A26" w:rsidRPr="009A56F4">
        <w:rPr>
          <w:lang w:val="en-GB"/>
        </w:rPr>
        <w:t>]</w:t>
      </w:r>
      <w:r w:rsidR="00021719" w:rsidRPr="009A56F4">
        <w:rPr>
          <w:lang w:val="en-GB"/>
        </w:rPr>
        <w:t xml:space="preserve"> and enhancing its electricity trade</w:t>
      </w:r>
      <w:r w:rsidR="001314B2" w:rsidRPr="009A56F4">
        <w:rPr>
          <w:lang w:val="en-GB"/>
        </w:rPr>
        <w:t xml:space="preserve">. </w:t>
      </w:r>
    </w:p>
    <w:p w:rsidR="00C626C7" w:rsidRPr="009A56F4" w:rsidRDefault="00C626C7" w:rsidP="00245021">
      <w:pPr>
        <w:spacing w:line="30" w:lineRule="atLeast"/>
        <w:ind w:right="-1051"/>
        <w:jc w:val="both"/>
        <w:rPr>
          <w:lang w:val="en-GB"/>
        </w:rPr>
      </w:pPr>
    </w:p>
    <w:p w:rsidR="001314B2" w:rsidRPr="009A56F4" w:rsidRDefault="00A667E4" w:rsidP="00245021">
      <w:pPr>
        <w:spacing w:line="30" w:lineRule="atLeast"/>
        <w:ind w:right="-1051"/>
        <w:rPr>
          <w:i/>
          <w:iCs/>
          <w:u w:val="single"/>
          <w:lang w:val="en-GB"/>
        </w:rPr>
      </w:pPr>
      <w:r w:rsidRPr="009A56F4">
        <w:rPr>
          <w:i/>
          <w:iCs/>
          <w:u w:val="single"/>
          <w:lang w:val="en-GB"/>
        </w:rPr>
        <w:t xml:space="preserve">2.4 </w:t>
      </w:r>
      <w:r w:rsidR="001314B2" w:rsidRPr="009A56F4">
        <w:rPr>
          <w:i/>
          <w:iCs/>
          <w:u w:val="single"/>
          <w:lang w:val="en-GB"/>
        </w:rPr>
        <w:t>The Spanish market</w:t>
      </w:r>
    </w:p>
    <w:p w:rsidR="005A3149" w:rsidRPr="009A56F4" w:rsidRDefault="005A3149" w:rsidP="00245021">
      <w:pPr>
        <w:spacing w:line="30" w:lineRule="atLeast"/>
        <w:ind w:right="-1051"/>
        <w:jc w:val="both"/>
        <w:rPr>
          <w:lang w:val="en-GB"/>
        </w:rPr>
      </w:pPr>
      <w:r w:rsidRPr="009A56F4">
        <w:rPr>
          <w:lang w:val="en-GB"/>
        </w:rPr>
        <w:t xml:space="preserve">In 1998, </w:t>
      </w:r>
      <w:r w:rsidR="00F03D6D" w:rsidRPr="009A56F4">
        <w:rPr>
          <w:lang w:val="en-GB"/>
        </w:rPr>
        <w:t xml:space="preserve">Spain </w:t>
      </w:r>
      <w:r w:rsidR="007C03C8" w:rsidRPr="009A56F4">
        <w:rPr>
          <w:lang w:val="en-GB"/>
        </w:rPr>
        <w:t>and</w:t>
      </w:r>
      <w:r w:rsidRPr="009A56F4">
        <w:rPr>
          <w:lang w:val="en-GB"/>
        </w:rPr>
        <w:t xml:space="preserve"> Portugal formed the integrated</w:t>
      </w:r>
      <w:r w:rsidR="00F17E0C" w:rsidRPr="009A56F4">
        <w:rPr>
          <w:lang w:val="en-GB"/>
        </w:rPr>
        <w:t>,</w:t>
      </w:r>
      <w:r w:rsidRPr="009A56F4">
        <w:rPr>
          <w:lang w:val="en-GB"/>
        </w:rPr>
        <w:t xml:space="preserve"> </w:t>
      </w:r>
      <w:r w:rsidR="00F17E0C" w:rsidRPr="009A56F4">
        <w:rPr>
          <w:lang w:val="en-GB"/>
        </w:rPr>
        <w:t>pool-</w:t>
      </w:r>
      <w:r w:rsidRPr="009A56F4">
        <w:rPr>
          <w:lang w:val="en-GB"/>
        </w:rPr>
        <w:t>structured Iberian market</w:t>
      </w:r>
      <w:r w:rsidR="00F17E0C" w:rsidRPr="009A56F4">
        <w:rPr>
          <w:lang w:val="en-GB"/>
        </w:rPr>
        <w:t>,</w:t>
      </w:r>
      <w:r w:rsidRPr="009A56F4">
        <w:rPr>
          <w:lang w:val="en-GB"/>
        </w:rPr>
        <w:t xml:space="preserve"> known as Mibel</w:t>
      </w:r>
      <w:r w:rsidR="00B71062" w:rsidRPr="009A56F4">
        <w:rPr>
          <w:lang w:val="en-GB"/>
        </w:rPr>
        <w:t xml:space="preserve"> </w:t>
      </w:r>
      <w:r w:rsidR="005848CD" w:rsidRPr="009A56F4">
        <w:rPr>
          <w:lang w:val="en-GB"/>
        </w:rPr>
        <w:t>[3</w:t>
      </w:r>
      <w:r w:rsidR="00FF42CB" w:rsidRPr="009A56F4">
        <w:rPr>
          <w:lang w:val="en-GB"/>
        </w:rPr>
        <w:t>9</w:t>
      </w:r>
      <w:r w:rsidR="005E5A26" w:rsidRPr="009A56F4">
        <w:rPr>
          <w:lang w:val="en-GB"/>
        </w:rPr>
        <w:t>]</w:t>
      </w:r>
      <w:r w:rsidRPr="009A56F4">
        <w:rPr>
          <w:lang w:val="en-GB"/>
        </w:rPr>
        <w:t xml:space="preserve">. </w:t>
      </w:r>
      <w:r w:rsidR="001C6885" w:rsidRPr="009A56F4">
        <w:rPr>
          <w:lang w:val="en-GB"/>
        </w:rPr>
        <w:t>Integration between the two markets has intensified over the years</w:t>
      </w:r>
      <w:r w:rsidR="00B71062" w:rsidRPr="009A56F4">
        <w:rPr>
          <w:lang w:val="en-GB"/>
        </w:rPr>
        <w:t xml:space="preserve"> </w:t>
      </w:r>
      <w:r w:rsidR="005848CD" w:rsidRPr="009A56F4">
        <w:rPr>
          <w:lang w:val="en-GB"/>
        </w:rPr>
        <w:t>[</w:t>
      </w:r>
      <w:r w:rsidR="00FF42CB" w:rsidRPr="009A56F4">
        <w:rPr>
          <w:lang w:val="en-GB"/>
        </w:rPr>
        <w:t>40</w:t>
      </w:r>
      <w:r w:rsidR="005848CD" w:rsidRPr="009A56F4">
        <w:rPr>
          <w:lang w:val="en-GB"/>
        </w:rPr>
        <w:t>,</w:t>
      </w:r>
      <w:r w:rsidR="00150376" w:rsidRPr="009A56F4">
        <w:rPr>
          <w:lang w:val="en-GB"/>
        </w:rPr>
        <w:t>4</w:t>
      </w:r>
      <w:r w:rsidR="00FF42CB" w:rsidRPr="009A56F4">
        <w:rPr>
          <w:lang w:val="en-GB"/>
        </w:rPr>
        <w:t>1</w:t>
      </w:r>
      <w:r w:rsidR="005E5A26" w:rsidRPr="009A56F4">
        <w:rPr>
          <w:lang w:val="en-GB"/>
        </w:rPr>
        <w:t>]</w:t>
      </w:r>
      <w:r w:rsidR="001C6885" w:rsidRPr="009A56F4">
        <w:rPr>
          <w:lang w:val="en-GB"/>
        </w:rPr>
        <w:t xml:space="preserve">, resulting to minimum price differential explained </w:t>
      </w:r>
      <w:r w:rsidR="00F17E0C" w:rsidRPr="009A56F4">
        <w:rPr>
          <w:lang w:val="en-GB"/>
        </w:rPr>
        <w:t>by</w:t>
      </w:r>
      <w:r w:rsidR="001C6885" w:rsidRPr="009A56F4">
        <w:rPr>
          <w:lang w:val="en-GB"/>
        </w:rPr>
        <w:t xml:space="preserve"> greater convergence </w:t>
      </w:r>
      <w:r w:rsidR="00FD5013" w:rsidRPr="009A56F4">
        <w:rPr>
          <w:lang w:val="en-GB"/>
        </w:rPr>
        <w:t>of</w:t>
      </w:r>
      <w:r w:rsidR="001C6885" w:rsidRPr="009A56F4">
        <w:rPr>
          <w:lang w:val="en-GB"/>
        </w:rPr>
        <w:t xml:space="preserve"> the two </w:t>
      </w:r>
      <w:r w:rsidR="00F17E0C" w:rsidRPr="009A56F4">
        <w:rPr>
          <w:lang w:val="en-GB"/>
        </w:rPr>
        <w:t>countries’</w:t>
      </w:r>
      <w:r w:rsidR="00BA09F3" w:rsidRPr="009A56F4">
        <w:rPr>
          <w:lang w:val="en-GB"/>
        </w:rPr>
        <w:t xml:space="preserve"> fuel mix and</w:t>
      </w:r>
      <w:r w:rsidR="001C6885" w:rsidRPr="009A56F4">
        <w:rPr>
          <w:lang w:val="en-GB"/>
        </w:rPr>
        <w:t xml:space="preserve"> </w:t>
      </w:r>
      <w:r w:rsidR="00BA09F3" w:rsidRPr="009A56F4">
        <w:rPr>
          <w:lang w:val="en-GB"/>
        </w:rPr>
        <w:t>the effectiveness of the cross-border trading mechanism</w:t>
      </w:r>
      <w:r w:rsidR="009E4BC5" w:rsidRPr="009A56F4">
        <w:rPr>
          <w:lang w:val="en-GB"/>
        </w:rPr>
        <w:t xml:space="preserve">. </w:t>
      </w:r>
      <w:r w:rsidR="00BA09F3" w:rsidRPr="009A56F4">
        <w:rPr>
          <w:lang w:val="en-GB"/>
        </w:rPr>
        <w:t>However</w:t>
      </w:r>
      <w:r w:rsidR="009E4BC5" w:rsidRPr="009A56F4">
        <w:rPr>
          <w:lang w:val="en-GB"/>
        </w:rPr>
        <w:t xml:space="preserve">, Spain does not </w:t>
      </w:r>
      <w:r w:rsidR="00BA09F3" w:rsidRPr="009A56F4">
        <w:rPr>
          <w:lang w:val="en-GB"/>
        </w:rPr>
        <w:t xml:space="preserve">enjoy </w:t>
      </w:r>
      <w:r w:rsidR="007C03C8" w:rsidRPr="009A56F4">
        <w:rPr>
          <w:lang w:val="en-GB"/>
        </w:rPr>
        <w:t xml:space="preserve">equal </w:t>
      </w:r>
      <w:r w:rsidR="009E4BC5" w:rsidRPr="009A56F4">
        <w:rPr>
          <w:lang w:val="en-GB"/>
        </w:rPr>
        <w:t xml:space="preserve">interaction with neighbouring European regions, with its cross-border transmission capacity to France limited to </w:t>
      </w:r>
      <w:r w:rsidR="00F17E0C" w:rsidRPr="009A56F4">
        <w:rPr>
          <w:lang w:val="en-GB"/>
        </w:rPr>
        <w:t xml:space="preserve">less than </w:t>
      </w:r>
      <w:r w:rsidR="00AB3D75" w:rsidRPr="009A56F4">
        <w:rPr>
          <w:lang w:val="en-GB"/>
        </w:rPr>
        <w:t>2.8</w:t>
      </w:r>
      <w:r w:rsidR="009E4BC5" w:rsidRPr="009A56F4">
        <w:rPr>
          <w:lang w:val="en-GB"/>
        </w:rPr>
        <w:t xml:space="preserve">GW. </w:t>
      </w:r>
      <w:r w:rsidR="00F17E0C" w:rsidRPr="009A56F4">
        <w:rPr>
          <w:lang w:val="en-GB"/>
        </w:rPr>
        <w:t>Moreover, the Spanish market suggests an ideal exampl</w:t>
      </w:r>
      <w:r w:rsidR="007A4270" w:rsidRPr="009A56F4">
        <w:rPr>
          <w:lang w:val="en-GB"/>
        </w:rPr>
        <w:t>e of high RES contribution</w:t>
      </w:r>
      <w:r w:rsidR="001F6866" w:rsidRPr="009A56F4">
        <w:rPr>
          <w:lang w:val="en-GB"/>
        </w:rPr>
        <w:t xml:space="preserve"> </w:t>
      </w:r>
      <w:r w:rsidR="005848CD" w:rsidRPr="009A56F4">
        <w:rPr>
          <w:lang w:val="en-GB"/>
        </w:rPr>
        <w:t>[</w:t>
      </w:r>
      <w:r w:rsidR="00150376" w:rsidRPr="009A56F4">
        <w:rPr>
          <w:lang w:val="en-GB"/>
        </w:rPr>
        <w:t>4</w:t>
      </w:r>
      <w:r w:rsidR="00FF42CB" w:rsidRPr="009A56F4">
        <w:rPr>
          <w:lang w:val="en-GB"/>
        </w:rPr>
        <w:t>2</w:t>
      </w:r>
      <w:r w:rsidR="005E5A26" w:rsidRPr="009A56F4">
        <w:rPr>
          <w:lang w:val="en-GB"/>
        </w:rPr>
        <w:t xml:space="preserve">] </w:t>
      </w:r>
      <w:r w:rsidR="007A4270" w:rsidRPr="009A56F4">
        <w:rPr>
          <w:lang w:val="en-GB"/>
        </w:rPr>
        <w:t xml:space="preserve">with almost 1/3 of its total electricity generation coming from hydro, wind and solar energy. </w:t>
      </w:r>
      <w:r w:rsidR="000A28CE" w:rsidRPr="009A56F4">
        <w:rPr>
          <w:lang w:val="en-GB"/>
        </w:rPr>
        <w:t>To facilitate this large-scale RES integration</w:t>
      </w:r>
      <w:r w:rsidR="008F3DA1" w:rsidRPr="009A56F4">
        <w:rPr>
          <w:lang w:val="en-GB"/>
        </w:rPr>
        <w:t xml:space="preserve"> (m</w:t>
      </w:r>
      <w:r w:rsidR="00AE3EA2" w:rsidRPr="009A56F4">
        <w:rPr>
          <w:lang w:val="en-GB"/>
        </w:rPr>
        <w:t>ainly</w:t>
      </w:r>
      <w:r w:rsidR="008F3DA1" w:rsidRPr="009A56F4">
        <w:rPr>
          <w:lang w:val="en-GB"/>
        </w:rPr>
        <w:t xml:space="preserve"> wind)</w:t>
      </w:r>
      <w:r w:rsidR="000A28CE" w:rsidRPr="009A56F4">
        <w:rPr>
          <w:lang w:val="en-GB"/>
        </w:rPr>
        <w:t xml:space="preserve">, </w:t>
      </w:r>
      <w:r w:rsidR="00AB3D75" w:rsidRPr="009A56F4">
        <w:rPr>
          <w:lang w:val="en-GB"/>
        </w:rPr>
        <w:t>natural-gas power plants are employed to provide the required flexibility, similar to the UK</w:t>
      </w:r>
      <w:r w:rsidR="000A28CE" w:rsidRPr="009A56F4">
        <w:rPr>
          <w:lang w:val="en-GB"/>
        </w:rPr>
        <w:t xml:space="preserve">. </w:t>
      </w:r>
      <w:r w:rsidR="00AF4A79" w:rsidRPr="009A56F4">
        <w:rPr>
          <w:lang w:val="en-GB"/>
        </w:rPr>
        <w:t>Thus, Spain is a market of high RES contribution that depends on fuel imports and enjoys a close synergy with Portugal but limited connectivity to the rest of Europe.</w:t>
      </w:r>
    </w:p>
    <w:p w:rsidR="00AF4A79" w:rsidRPr="009A56F4" w:rsidRDefault="00AF4A79" w:rsidP="00245021">
      <w:pPr>
        <w:spacing w:line="30" w:lineRule="atLeast"/>
        <w:ind w:right="-1051"/>
        <w:jc w:val="both"/>
        <w:rPr>
          <w:lang w:val="en-GB"/>
        </w:rPr>
      </w:pPr>
    </w:p>
    <w:p w:rsidR="008F3DA1" w:rsidRPr="009A56F4" w:rsidRDefault="00A667E4" w:rsidP="00245021">
      <w:pPr>
        <w:spacing w:line="30" w:lineRule="atLeast"/>
        <w:ind w:right="-1051"/>
        <w:rPr>
          <w:i/>
          <w:iCs/>
          <w:u w:val="single"/>
          <w:lang w:val="en-GB"/>
        </w:rPr>
      </w:pPr>
      <w:r w:rsidRPr="009A56F4">
        <w:rPr>
          <w:i/>
          <w:iCs/>
          <w:u w:val="single"/>
          <w:lang w:val="en-GB"/>
        </w:rPr>
        <w:t xml:space="preserve">2.5 </w:t>
      </w:r>
      <w:r w:rsidR="008F3DA1" w:rsidRPr="009A56F4">
        <w:rPr>
          <w:i/>
          <w:iCs/>
          <w:u w:val="single"/>
          <w:lang w:val="en-GB"/>
        </w:rPr>
        <w:t>The Greek market</w:t>
      </w:r>
    </w:p>
    <w:p w:rsidR="001314B2" w:rsidRPr="009A56F4" w:rsidRDefault="00E93805" w:rsidP="00245021">
      <w:pPr>
        <w:spacing w:line="30" w:lineRule="atLeast"/>
        <w:ind w:right="-1051"/>
        <w:jc w:val="both"/>
        <w:rPr>
          <w:lang w:val="en-GB"/>
        </w:rPr>
      </w:pPr>
      <w:r w:rsidRPr="009A56F4">
        <w:rPr>
          <w:lang w:val="en-GB"/>
        </w:rPr>
        <w:t xml:space="preserve">Greece although </w:t>
      </w:r>
      <w:r w:rsidR="00FD5013" w:rsidRPr="009A56F4">
        <w:rPr>
          <w:lang w:val="en-GB"/>
        </w:rPr>
        <w:t>liberalizing</w:t>
      </w:r>
      <w:r w:rsidRPr="009A56F4">
        <w:rPr>
          <w:lang w:val="en-GB"/>
        </w:rPr>
        <w:t xml:space="preserve"> its market </w:t>
      </w:r>
      <w:r w:rsidR="00FD5013" w:rsidRPr="009A56F4">
        <w:rPr>
          <w:lang w:val="en-GB"/>
        </w:rPr>
        <w:t>in</w:t>
      </w:r>
      <w:r w:rsidRPr="009A56F4">
        <w:rPr>
          <w:lang w:val="en-GB"/>
        </w:rPr>
        <w:t xml:space="preserve"> 2001</w:t>
      </w:r>
      <w:r w:rsidR="00B852EE" w:rsidRPr="009A56F4">
        <w:rPr>
          <w:lang w:val="en-GB"/>
        </w:rPr>
        <w:t xml:space="preserve"> </w:t>
      </w:r>
      <w:r w:rsidR="005848CD" w:rsidRPr="009A56F4">
        <w:rPr>
          <w:lang w:val="en-GB"/>
        </w:rPr>
        <w:t>[</w:t>
      </w:r>
      <w:r w:rsidR="00150376" w:rsidRPr="009A56F4">
        <w:rPr>
          <w:lang w:val="en-GB"/>
        </w:rPr>
        <w:t>4</w:t>
      </w:r>
      <w:r w:rsidR="00FF42CB" w:rsidRPr="009A56F4">
        <w:rPr>
          <w:lang w:val="en-GB"/>
        </w:rPr>
        <w:t>3</w:t>
      </w:r>
      <w:r w:rsidR="005E5A26" w:rsidRPr="009A56F4">
        <w:rPr>
          <w:lang w:val="en-GB"/>
        </w:rPr>
        <w:t>]</w:t>
      </w:r>
      <w:r w:rsidR="00B852EE" w:rsidRPr="009A56F4">
        <w:rPr>
          <w:lang w:val="en-GB"/>
        </w:rPr>
        <w:t xml:space="preserve">, </w:t>
      </w:r>
      <w:r w:rsidRPr="009A56F4">
        <w:rPr>
          <w:lang w:val="en-GB"/>
        </w:rPr>
        <w:t>comprises a deregulated market only by euphemism and should thus</w:t>
      </w:r>
      <w:r w:rsidR="00E154DC" w:rsidRPr="009A56F4">
        <w:rPr>
          <w:lang w:val="en-GB"/>
        </w:rPr>
        <w:t xml:space="preserve"> be </w:t>
      </w:r>
      <w:r w:rsidR="00AF4A79" w:rsidRPr="009A56F4">
        <w:rPr>
          <w:lang w:val="en-GB"/>
        </w:rPr>
        <w:t>studied</w:t>
      </w:r>
      <w:r w:rsidR="00E154DC" w:rsidRPr="009A56F4">
        <w:rPr>
          <w:lang w:val="en-GB"/>
        </w:rPr>
        <w:t xml:space="preserve"> as </w:t>
      </w:r>
      <w:r w:rsidR="007C5DA5" w:rsidRPr="009A56F4">
        <w:rPr>
          <w:lang w:val="en-GB"/>
        </w:rPr>
        <w:t xml:space="preserve">a </w:t>
      </w:r>
      <w:r w:rsidRPr="009A56F4">
        <w:rPr>
          <w:lang w:val="en-GB"/>
        </w:rPr>
        <w:t xml:space="preserve">monopoly. </w:t>
      </w:r>
      <w:r w:rsidR="007C03C8" w:rsidRPr="009A56F4">
        <w:rPr>
          <w:lang w:val="en-GB"/>
        </w:rPr>
        <w:t>T</w:t>
      </w:r>
      <w:r w:rsidRPr="009A56F4">
        <w:rPr>
          <w:lang w:val="en-GB"/>
        </w:rPr>
        <w:t xml:space="preserve">he local Public Power Corporation holds almost </w:t>
      </w:r>
      <w:r w:rsidR="00B91BB8" w:rsidRPr="009A56F4">
        <w:rPr>
          <w:lang w:val="en-GB"/>
        </w:rPr>
        <w:t>85-</w:t>
      </w:r>
      <w:r w:rsidRPr="009A56F4">
        <w:rPr>
          <w:lang w:val="en-GB"/>
        </w:rPr>
        <w:t>9</w:t>
      </w:r>
      <w:r w:rsidR="00B91BB8" w:rsidRPr="009A56F4">
        <w:rPr>
          <w:lang w:val="en-GB"/>
        </w:rPr>
        <w:t>0</w:t>
      </w:r>
      <w:r w:rsidRPr="009A56F4">
        <w:rPr>
          <w:lang w:val="en-GB"/>
        </w:rPr>
        <w:t xml:space="preserve">% </w:t>
      </w:r>
      <w:r w:rsidR="005848CD" w:rsidRPr="009A56F4">
        <w:rPr>
          <w:lang w:val="en-GB"/>
        </w:rPr>
        <w:t>[</w:t>
      </w:r>
      <w:r w:rsidR="00150376" w:rsidRPr="009A56F4">
        <w:rPr>
          <w:lang w:val="en-GB"/>
        </w:rPr>
        <w:t>4</w:t>
      </w:r>
      <w:r w:rsidR="00FF42CB" w:rsidRPr="009A56F4">
        <w:rPr>
          <w:lang w:val="en-GB"/>
        </w:rPr>
        <w:t>4</w:t>
      </w:r>
      <w:r w:rsidR="005E5A26" w:rsidRPr="009A56F4">
        <w:rPr>
          <w:lang w:val="en-GB"/>
        </w:rPr>
        <w:t>]</w:t>
      </w:r>
      <w:r w:rsidR="001F6866" w:rsidRPr="009A56F4">
        <w:rPr>
          <w:lang w:val="en-GB"/>
        </w:rPr>
        <w:t xml:space="preserve"> </w:t>
      </w:r>
      <w:r w:rsidRPr="009A56F4">
        <w:rPr>
          <w:lang w:val="en-GB"/>
        </w:rPr>
        <w:t>of the market generating capacity. In this regard, the country is mainly based on the exploitation of local li</w:t>
      </w:r>
      <w:r w:rsidR="00B91BB8" w:rsidRPr="009A56F4">
        <w:rPr>
          <w:lang w:val="en-GB"/>
        </w:rPr>
        <w:t>gnite reserves that contribute approximately 50%</w:t>
      </w:r>
      <w:r w:rsidR="00AE3EA2" w:rsidRPr="009A56F4">
        <w:rPr>
          <w:lang w:val="en-GB"/>
        </w:rPr>
        <w:t xml:space="preserve"> </w:t>
      </w:r>
      <w:r w:rsidR="007C03C8" w:rsidRPr="009A56F4">
        <w:rPr>
          <w:lang w:val="en-GB"/>
        </w:rPr>
        <w:t>of</w:t>
      </w:r>
      <w:r w:rsidR="00AE3EA2" w:rsidRPr="009A56F4">
        <w:rPr>
          <w:lang w:val="en-GB"/>
        </w:rPr>
        <w:t xml:space="preserve"> the electricity generation fuel mix</w:t>
      </w:r>
      <w:r w:rsidR="00B91BB8" w:rsidRPr="009A56F4">
        <w:rPr>
          <w:lang w:val="en-GB"/>
        </w:rPr>
        <w:t xml:space="preserve">, followed by natural gas imports that </w:t>
      </w:r>
      <w:r w:rsidR="005F660E" w:rsidRPr="009A56F4">
        <w:rPr>
          <w:lang w:val="en-GB"/>
        </w:rPr>
        <w:t xml:space="preserve">were </w:t>
      </w:r>
      <w:r w:rsidR="00B91BB8" w:rsidRPr="009A56F4">
        <w:rPr>
          <w:lang w:val="en-GB"/>
        </w:rPr>
        <w:t xml:space="preserve">recently decreased </w:t>
      </w:r>
      <w:r w:rsidR="005F660E" w:rsidRPr="009A56F4">
        <w:rPr>
          <w:lang w:val="en-GB"/>
        </w:rPr>
        <w:t xml:space="preserve">slightly </w:t>
      </w:r>
      <w:r w:rsidR="00B91BB8" w:rsidRPr="009A56F4">
        <w:rPr>
          <w:lang w:val="en-GB"/>
        </w:rPr>
        <w:t>due to economic recession</w:t>
      </w:r>
      <w:r w:rsidR="00E4260C" w:rsidRPr="009A56F4">
        <w:rPr>
          <w:lang w:val="en-GB"/>
        </w:rPr>
        <w:t xml:space="preserve"> impacts</w:t>
      </w:r>
      <w:r w:rsidR="00B91BB8" w:rsidRPr="009A56F4">
        <w:rPr>
          <w:lang w:val="en-GB"/>
        </w:rPr>
        <w:t>. Moreover, Greece</w:t>
      </w:r>
      <w:r w:rsidR="005F660E" w:rsidRPr="009A56F4">
        <w:rPr>
          <w:lang w:val="en-GB"/>
        </w:rPr>
        <w:t xml:space="preserve"> has strong </w:t>
      </w:r>
      <w:r w:rsidR="00B91BB8" w:rsidRPr="009A56F4">
        <w:rPr>
          <w:lang w:val="en-GB"/>
        </w:rPr>
        <w:t>cross-border transmission capacity, including transmission lines to the Balkan region, Italy and Turkey</w:t>
      </w:r>
      <w:r w:rsidR="005F660E" w:rsidRPr="009A56F4">
        <w:rPr>
          <w:lang w:val="en-GB"/>
        </w:rPr>
        <w:t>, used mainly for importing energy</w:t>
      </w:r>
      <w:r w:rsidR="00B91BB8" w:rsidRPr="009A56F4">
        <w:rPr>
          <w:lang w:val="en-GB"/>
        </w:rPr>
        <w:t xml:space="preserve">. </w:t>
      </w:r>
      <w:r w:rsidR="00E154DC" w:rsidRPr="009A56F4">
        <w:rPr>
          <w:lang w:val="en-GB"/>
        </w:rPr>
        <w:t>Thus</w:t>
      </w:r>
      <w:r w:rsidR="00E4260C" w:rsidRPr="009A56F4">
        <w:rPr>
          <w:lang w:val="en-GB"/>
        </w:rPr>
        <w:t>,</w:t>
      </w:r>
      <w:r w:rsidR="00E154DC" w:rsidRPr="009A56F4">
        <w:rPr>
          <w:lang w:val="en-GB"/>
        </w:rPr>
        <w:t xml:space="preserve"> </w:t>
      </w:r>
      <w:r w:rsidR="005F660E" w:rsidRPr="009A56F4">
        <w:rPr>
          <w:lang w:val="en-GB"/>
        </w:rPr>
        <w:t>Greece offers</w:t>
      </w:r>
      <w:r w:rsidR="00E154DC" w:rsidRPr="009A56F4">
        <w:rPr>
          <w:lang w:val="en-GB"/>
        </w:rPr>
        <w:t xml:space="preserve"> an example of a </w:t>
      </w:r>
      <w:r w:rsidR="005F660E" w:rsidRPr="009A56F4">
        <w:rPr>
          <w:lang w:val="en-GB"/>
        </w:rPr>
        <w:t>monopolistic market</w:t>
      </w:r>
      <w:r w:rsidR="00E154DC" w:rsidRPr="009A56F4">
        <w:rPr>
          <w:lang w:val="en-GB"/>
        </w:rPr>
        <w:t xml:space="preserve"> that is largely based on the exploitation of </w:t>
      </w:r>
      <w:r w:rsidR="005F660E" w:rsidRPr="009A56F4">
        <w:rPr>
          <w:lang w:val="en-GB"/>
        </w:rPr>
        <w:t>low cost</w:t>
      </w:r>
      <w:r w:rsidR="00E154DC" w:rsidRPr="009A56F4">
        <w:rPr>
          <w:lang w:val="en-GB"/>
        </w:rPr>
        <w:t xml:space="preserve"> lignite reserves and </w:t>
      </w:r>
      <w:r w:rsidR="005F660E" w:rsidRPr="009A56F4">
        <w:rPr>
          <w:lang w:val="en-GB"/>
        </w:rPr>
        <w:t>uses its cross-border transmission capacity to mainly import electricity</w:t>
      </w:r>
      <w:r w:rsidR="00E154DC" w:rsidRPr="009A56F4">
        <w:rPr>
          <w:lang w:val="en-GB"/>
        </w:rPr>
        <w:t xml:space="preserve">. </w:t>
      </w:r>
    </w:p>
    <w:p w:rsidR="00E55E64" w:rsidRPr="009A56F4" w:rsidRDefault="00E55E64" w:rsidP="00245021">
      <w:pPr>
        <w:spacing w:line="30" w:lineRule="atLeast"/>
        <w:ind w:right="-1051"/>
        <w:rPr>
          <w:lang w:val="en-GB"/>
        </w:rPr>
      </w:pPr>
    </w:p>
    <w:p w:rsidR="00C3518B" w:rsidRPr="009A56F4" w:rsidRDefault="00C3518B" w:rsidP="00245021">
      <w:pPr>
        <w:spacing w:line="30" w:lineRule="atLeast"/>
        <w:ind w:right="-1051"/>
        <w:rPr>
          <w:b/>
          <w:bCs/>
          <w:lang w:val="en-GB"/>
        </w:rPr>
      </w:pPr>
      <w:r w:rsidRPr="009A56F4">
        <w:rPr>
          <w:b/>
          <w:bCs/>
          <w:lang w:val="en-GB"/>
        </w:rPr>
        <w:t>3. Methodology</w:t>
      </w:r>
    </w:p>
    <w:p w:rsidR="00D05B88" w:rsidRPr="009A56F4" w:rsidRDefault="006A673F" w:rsidP="00245021">
      <w:pPr>
        <w:spacing w:line="30" w:lineRule="atLeast"/>
        <w:ind w:right="-1051"/>
        <w:jc w:val="both"/>
        <w:rPr>
          <w:lang w:val="en-GB"/>
        </w:rPr>
      </w:pPr>
      <w:r w:rsidRPr="009A56F4">
        <w:rPr>
          <w:lang w:val="en-GB"/>
        </w:rPr>
        <w:t>For the purpose of this paper, we use hourly electr</w:t>
      </w:r>
      <w:r w:rsidR="00315C49" w:rsidRPr="009A56F4">
        <w:rPr>
          <w:lang w:val="en-GB"/>
        </w:rPr>
        <w:t xml:space="preserve">icity spot price data from 2007 to </w:t>
      </w:r>
      <w:r w:rsidRPr="009A56F4">
        <w:rPr>
          <w:lang w:val="en-GB"/>
        </w:rPr>
        <w:t xml:space="preserve">2011 </w:t>
      </w:r>
      <w:r w:rsidR="0039454A" w:rsidRPr="009A56F4">
        <w:rPr>
          <w:lang w:val="en-GB"/>
        </w:rPr>
        <w:t xml:space="preserve">for the </w:t>
      </w:r>
      <w:r w:rsidR="00DC5B3C" w:rsidRPr="009A56F4">
        <w:rPr>
          <w:lang w:val="en-GB"/>
        </w:rPr>
        <w:t xml:space="preserve">five </w:t>
      </w:r>
      <w:r w:rsidR="00F05EC3" w:rsidRPr="009A56F4">
        <w:rPr>
          <w:lang w:val="en-GB"/>
        </w:rPr>
        <w:t>markets of Nord Pool, EEX, APX, Spain and Greece</w:t>
      </w:r>
      <w:r w:rsidR="0039454A" w:rsidRPr="009A56F4">
        <w:rPr>
          <w:lang w:val="en-GB"/>
        </w:rPr>
        <w:t xml:space="preserve">. Using this dataset we apply different </w:t>
      </w:r>
      <w:r w:rsidR="000F69CC" w:rsidRPr="009A56F4">
        <w:rPr>
          <w:lang w:val="en-GB"/>
        </w:rPr>
        <w:t xml:space="preserve">daily and weekly </w:t>
      </w:r>
      <w:r w:rsidR="0039454A" w:rsidRPr="009A56F4">
        <w:rPr>
          <w:lang w:val="en-GB"/>
        </w:rPr>
        <w:t>arbitrage strategies</w:t>
      </w:r>
      <w:r w:rsidR="00D05B88" w:rsidRPr="009A56F4">
        <w:rPr>
          <w:lang w:val="en-GB"/>
        </w:rPr>
        <w:t xml:space="preserve"> in order to determine the annual arbitrage value of PHS and CAES per unit of energy produced, using time signals on the one hand and price signals on the other</w:t>
      </w:r>
      <w:r w:rsidR="0039454A" w:rsidRPr="009A56F4">
        <w:rPr>
          <w:lang w:val="en-GB"/>
        </w:rPr>
        <w:t>.</w:t>
      </w:r>
      <w:r w:rsidR="00D05B88" w:rsidRPr="009A56F4">
        <w:rPr>
          <w:lang w:val="en-GB"/>
        </w:rPr>
        <w:t xml:space="preserve"> </w:t>
      </w:r>
      <w:r w:rsidR="007327B3" w:rsidRPr="009A56F4">
        <w:rPr>
          <w:lang w:val="en-GB"/>
        </w:rPr>
        <w:lastRenderedPageBreak/>
        <w:t xml:space="preserve">Moreover, </w:t>
      </w:r>
      <w:r w:rsidR="0039454A" w:rsidRPr="009A56F4">
        <w:rPr>
          <w:lang w:val="en-GB"/>
        </w:rPr>
        <w:t xml:space="preserve">we estimate the system mean annual production cost, </w:t>
      </w:r>
      <w:r w:rsidR="00FC29EA" w:rsidRPr="009A56F4">
        <w:rPr>
          <w:lang w:val="en-GB"/>
        </w:rPr>
        <w:t>considering</w:t>
      </w:r>
      <w:r w:rsidR="0039454A" w:rsidRPr="009A56F4">
        <w:rPr>
          <w:lang w:val="en-GB"/>
        </w:rPr>
        <w:t xml:space="preserve"> the </w:t>
      </w:r>
      <w:r w:rsidR="00FC29EA" w:rsidRPr="009A56F4">
        <w:rPr>
          <w:lang w:val="en-GB"/>
        </w:rPr>
        <w:t xml:space="preserve">capital costs as well as the </w:t>
      </w:r>
      <w:r w:rsidR="00193947" w:rsidRPr="009A56F4">
        <w:rPr>
          <w:lang w:val="en-GB"/>
        </w:rPr>
        <w:t xml:space="preserve">frequency of system </w:t>
      </w:r>
      <w:r w:rsidR="005F660E" w:rsidRPr="009A56F4">
        <w:rPr>
          <w:lang w:val="en-GB"/>
        </w:rPr>
        <w:t xml:space="preserve">operation </w:t>
      </w:r>
      <w:r w:rsidR="00FC29EA" w:rsidRPr="009A56F4">
        <w:rPr>
          <w:lang w:val="en-GB"/>
        </w:rPr>
        <w:t>(or capacity factor)</w:t>
      </w:r>
      <w:r w:rsidR="001010D6" w:rsidRPr="009A56F4">
        <w:rPr>
          <w:lang w:val="en-GB"/>
        </w:rPr>
        <w:t xml:space="preserve"> which reflects upon the respective operational costs</w:t>
      </w:r>
      <w:r w:rsidR="00D05B88" w:rsidRPr="009A56F4">
        <w:rPr>
          <w:lang w:val="en-GB"/>
        </w:rPr>
        <w:t>. Based on that we also determine the net difference between the arbitrage value and the system electricity production cost</w:t>
      </w:r>
      <w:r w:rsidR="00FC29EA" w:rsidRPr="009A56F4">
        <w:rPr>
          <w:lang w:val="en-GB"/>
        </w:rPr>
        <w:t xml:space="preserve">. </w:t>
      </w:r>
      <w:r w:rsidR="000F69CC" w:rsidRPr="009A56F4">
        <w:rPr>
          <w:lang w:val="en-GB"/>
        </w:rPr>
        <w:t>Finally</w:t>
      </w:r>
      <w:r w:rsidR="008862D2" w:rsidRPr="009A56F4">
        <w:rPr>
          <w:lang w:val="en-GB"/>
        </w:rPr>
        <w:t>,</w:t>
      </w:r>
      <w:r w:rsidR="00D05B88" w:rsidRPr="009A56F4">
        <w:rPr>
          <w:lang w:val="en-GB"/>
        </w:rPr>
        <w:t xml:space="preserve"> </w:t>
      </w:r>
      <w:r w:rsidR="00720807" w:rsidRPr="009A56F4">
        <w:rPr>
          <w:lang w:val="en-GB"/>
        </w:rPr>
        <w:t>we assume price-taker storage plants and use</w:t>
      </w:r>
      <w:r w:rsidR="00FC29EA" w:rsidRPr="009A56F4">
        <w:rPr>
          <w:lang w:val="en-GB"/>
        </w:rPr>
        <w:t xml:space="preserve"> </w:t>
      </w:r>
      <w:r w:rsidR="00720807" w:rsidRPr="009A56F4">
        <w:rPr>
          <w:lang w:val="en-GB"/>
        </w:rPr>
        <w:t xml:space="preserve">fixed system size in the case of time signals and </w:t>
      </w:r>
      <w:r w:rsidR="00FC29EA" w:rsidRPr="009A56F4">
        <w:rPr>
          <w:lang w:val="en-GB"/>
        </w:rPr>
        <w:t xml:space="preserve">variable system </w:t>
      </w:r>
      <w:r w:rsidR="00D05B88" w:rsidRPr="009A56F4">
        <w:rPr>
          <w:lang w:val="en-GB"/>
        </w:rPr>
        <w:t>size</w:t>
      </w:r>
      <w:r w:rsidR="00707CAD" w:rsidRPr="009A56F4">
        <w:rPr>
          <w:lang w:val="en-GB"/>
        </w:rPr>
        <w:t xml:space="preserve"> </w:t>
      </w:r>
      <w:r w:rsidR="00720807" w:rsidRPr="009A56F4">
        <w:rPr>
          <w:lang w:val="en-GB"/>
        </w:rPr>
        <w:t xml:space="preserve">in the case of price signals, where we also proceed to optimization of results </w:t>
      </w:r>
      <w:r w:rsidR="005F660E" w:rsidRPr="009A56F4">
        <w:rPr>
          <w:lang w:val="en-GB"/>
        </w:rPr>
        <w:t>using as criteria the maximum arbitrage value and the minimum difference between the system production cost and the arbitrage value</w:t>
      </w:r>
      <w:r w:rsidR="000F69CC" w:rsidRPr="009A56F4">
        <w:rPr>
          <w:lang w:val="en-GB"/>
        </w:rPr>
        <w:t xml:space="preserve">. </w:t>
      </w:r>
    </w:p>
    <w:p w:rsidR="00D05B88" w:rsidRPr="009A56F4" w:rsidRDefault="00D05B88" w:rsidP="00245021">
      <w:pPr>
        <w:spacing w:line="30" w:lineRule="atLeast"/>
        <w:ind w:right="-1051"/>
        <w:jc w:val="both"/>
        <w:rPr>
          <w:lang w:val="en-GB"/>
        </w:rPr>
      </w:pPr>
    </w:p>
    <w:p w:rsidR="005208CB" w:rsidRPr="009A56F4" w:rsidRDefault="00720807" w:rsidP="00245021">
      <w:pPr>
        <w:spacing w:line="30" w:lineRule="atLeast"/>
        <w:ind w:right="-1051"/>
        <w:jc w:val="both"/>
        <w:rPr>
          <w:lang w:val="en-GB"/>
        </w:rPr>
      </w:pPr>
      <w:r w:rsidRPr="009A56F4">
        <w:rPr>
          <w:lang w:val="en-GB"/>
        </w:rPr>
        <w:t xml:space="preserve">A more clear view of the applied methodology is provided in Figure 2, where the different problem dimensions are illustrated. Additionally, </w:t>
      </w:r>
      <w:r w:rsidR="005208CB" w:rsidRPr="009A56F4">
        <w:rPr>
          <w:lang w:val="en-GB"/>
        </w:rPr>
        <w:t xml:space="preserve">a short description of the </w:t>
      </w:r>
      <w:r w:rsidR="00B731C8" w:rsidRPr="009A56F4">
        <w:rPr>
          <w:lang w:val="en-GB"/>
        </w:rPr>
        <w:t xml:space="preserve">current status of </w:t>
      </w:r>
      <w:r w:rsidR="005208CB" w:rsidRPr="009A56F4">
        <w:rPr>
          <w:lang w:val="en-GB"/>
        </w:rPr>
        <w:t xml:space="preserve">energy storage </w:t>
      </w:r>
      <w:r w:rsidR="00B731C8" w:rsidRPr="009A56F4">
        <w:rPr>
          <w:lang w:val="en-GB"/>
        </w:rPr>
        <w:t xml:space="preserve">(paragraph 3.1) and of the two storage technologies </w:t>
      </w:r>
      <w:r w:rsidR="005208CB" w:rsidRPr="009A56F4">
        <w:rPr>
          <w:lang w:val="en-GB"/>
        </w:rPr>
        <w:t xml:space="preserve">examined </w:t>
      </w:r>
      <w:r w:rsidR="00362858" w:rsidRPr="009A56F4">
        <w:rPr>
          <w:lang w:val="en-GB"/>
        </w:rPr>
        <w:t>(paragraph 3.</w:t>
      </w:r>
      <w:r w:rsidR="00B731C8" w:rsidRPr="009A56F4">
        <w:rPr>
          <w:lang w:val="en-GB"/>
        </w:rPr>
        <w:t>2</w:t>
      </w:r>
      <w:r w:rsidR="00362858" w:rsidRPr="009A56F4">
        <w:rPr>
          <w:lang w:val="en-GB"/>
        </w:rPr>
        <w:t>)</w:t>
      </w:r>
      <w:r w:rsidR="00A93A25" w:rsidRPr="009A56F4">
        <w:rPr>
          <w:lang w:val="en-GB"/>
        </w:rPr>
        <w:t xml:space="preserve"> </w:t>
      </w:r>
      <w:r w:rsidR="008C3128" w:rsidRPr="009A56F4">
        <w:rPr>
          <w:lang w:val="en-GB"/>
        </w:rPr>
        <w:t xml:space="preserve">is provided in the following sections, </w:t>
      </w:r>
      <w:r w:rsidR="007327B3" w:rsidRPr="009A56F4">
        <w:rPr>
          <w:lang w:val="en-GB"/>
        </w:rPr>
        <w:t>a</w:t>
      </w:r>
      <w:r w:rsidR="008C3128" w:rsidRPr="009A56F4">
        <w:rPr>
          <w:lang w:val="en-GB"/>
        </w:rPr>
        <w:t>long with</w:t>
      </w:r>
      <w:r w:rsidR="007327B3" w:rsidRPr="009A56F4">
        <w:rPr>
          <w:lang w:val="en-GB"/>
        </w:rPr>
        <w:t xml:space="preserve"> </w:t>
      </w:r>
      <w:r w:rsidR="005208CB" w:rsidRPr="009A56F4">
        <w:rPr>
          <w:lang w:val="en-GB"/>
        </w:rPr>
        <w:t xml:space="preserve">an analysis </w:t>
      </w:r>
      <w:r w:rsidR="004E3EC5" w:rsidRPr="009A56F4">
        <w:rPr>
          <w:lang w:val="en-GB"/>
        </w:rPr>
        <w:t xml:space="preserve">of </w:t>
      </w:r>
      <w:r w:rsidR="007327B3" w:rsidRPr="009A56F4">
        <w:rPr>
          <w:lang w:val="en-GB"/>
        </w:rPr>
        <w:t xml:space="preserve">the applied </w:t>
      </w:r>
      <w:r w:rsidR="005208CB" w:rsidRPr="009A56F4">
        <w:rPr>
          <w:lang w:val="en-GB"/>
        </w:rPr>
        <w:t xml:space="preserve">arbitrage strategies </w:t>
      </w:r>
      <w:r w:rsidR="004E3EC5" w:rsidRPr="009A56F4">
        <w:rPr>
          <w:lang w:val="en-GB"/>
        </w:rPr>
        <w:t xml:space="preserve">and methodology </w:t>
      </w:r>
      <w:r w:rsidR="00362858" w:rsidRPr="009A56F4">
        <w:rPr>
          <w:lang w:val="en-GB"/>
        </w:rPr>
        <w:t>(paragraphs 3.</w:t>
      </w:r>
      <w:r w:rsidR="00B731C8" w:rsidRPr="009A56F4">
        <w:rPr>
          <w:lang w:val="en-GB"/>
        </w:rPr>
        <w:t xml:space="preserve">3 </w:t>
      </w:r>
      <w:r w:rsidR="00362858" w:rsidRPr="009A56F4">
        <w:rPr>
          <w:lang w:val="en-GB"/>
        </w:rPr>
        <w:t>and 3.</w:t>
      </w:r>
      <w:r w:rsidR="00B731C8" w:rsidRPr="009A56F4">
        <w:rPr>
          <w:lang w:val="en-GB"/>
        </w:rPr>
        <w:t>4</w:t>
      </w:r>
      <w:r w:rsidR="00362858" w:rsidRPr="009A56F4">
        <w:rPr>
          <w:lang w:val="en-GB"/>
        </w:rPr>
        <w:t>)</w:t>
      </w:r>
      <w:r w:rsidR="005208CB" w:rsidRPr="009A56F4">
        <w:rPr>
          <w:lang w:val="en-GB"/>
        </w:rPr>
        <w:t xml:space="preserve">. </w:t>
      </w:r>
    </w:p>
    <w:p w:rsidR="00720807" w:rsidRPr="009A56F4" w:rsidRDefault="00720807" w:rsidP="00245021">
      <w:pPr>
        <w:spacing w:line="30" w:lineRule="atLeast"/>
        <w:ind w:right="-1051"/>
        <w:jc w:val="both"/>
        <w:rPr>
          <w:lang w:val="en-GB"/>
        </w:rPr>
      </w:pPr>
    </w:p>
    <w:p w:rsidR="00720807" w:rsidRPr="009A56F4" w:rsidRDefault="00BB7A10" w:rsidP="00720807">
      <w:pPr>
        <w:spacing w:line="30" w:lineRule="atLeast"/>
        <w:ind w:right="-1051"/>
        <w:jc w:val="center"/>
        <w:rPr>
          <w:lang w:val="en-GB"/>
        </w:rPr>
      </w:pPr>
      <w:r w:rsidRPr="0036548A">
        <w:rPr>
          <w:noProof/>
          <w:lang w:val="en-GB" w:eastAsia="en-GB"/>
        </w:rPr>
        <w:drawing>
          <wp:inline distT="0" distB="0" distL="0" distR="0">
            <wp:extent cx="5962650" cy="2876550"/>
            <wp:effectExtent l="0" t="0" r="0" b="0"/>
            <wp:docPr id="16" name="Picture 16" descr="Arbitr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bitrage Fig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a:noFill/>
                    </a:ln>
                  </pic:spPr>
                </pic:pic>
              </a:graphicData>
            </a:graphic>
          </wp:inline>
        </w:drawing>
      </w:r>
    </w:p>
    <w:p w:rsidR="004E67DB" w:rsidRDefault="004E67DB" w:rsidP="004E67DB">
      <w:pPr>
        <w:spacing w:line="30" w:lineRule="atLeast"/>
        <w:ind w:left="-540" w:right="-514"/>
        <w:jc w:val="center"/>
        <w:rPr>
          <w:lang w:val="en-GB"/>
        </w:rPr>
      </w:pPr>
      <w:r w:rsidRPr="00E55E64">
        <w:rPr>
          <w:lang w:val="en-GB"/>
        </w:rPr>
        <w:t xml:space="preserve">Figure 2: </w:t>
      </w:r>
      <w:r>
        <w:rPr>
          <w:lang w:val="en-GB"/>
        </w:rPr>
        <w:t>The methodology dimensions of the arbitrage problem under study</w:t>
      </w:r>
    </w:p>
    <w:p w:rsidR="005208CB" w:rsidRPr="009A56F4" w:rsidRDefault="005208CB" w:rsidP="00245021">
      <w:pPr>
        <w:spacing w:line="30" w:lineRule="atLeast"/>
        <w:ind w:right="-1051"/>
        <w:jc w:val="both"/>
        <w:rPr>
          <w:lang w:val="en-GB"/>
        </w:rPr>
      </w:pPr>
    </w:p>
    <w:p w:rsidR="00B24A46" w:rsidRPr="009A56F4" w:rsidRDefault="00B24A46" w:rsidP="00245021">
      <w:pPr>
        <w:spacing w:line="30" w:lineRule="atLeast"/>
        <w:ind w:right="-1051"/>
        <w:jc w:val="both"/>
        <w:rPr>
          <w:i/>
          <w:lang w:val="en-GB"/>
        </w:rPr>
      </w:pPr>
      <w:r w:rsidRPr="009A56F4">
        <w:rPr>
          <w:i/>
          <w:lang w:val="en-GB"/>
        </w:rPr>
        <w:t>3.1 Energy storage technologies</w:t>
      </w:r>
    </w:p>
    <w:p w:rsidR="000B565A" w:rsidRPr="009A56F4" w:rsidRDefault="00B24A46" w:rsidP="00B24A46">
      <w:pPr>
        <w:spacing w:line="30" w:lineRule="atLeast"/>
        <w:ind w:right="-1051"/>
        <w:jc w:val="both"/>
        <w:rPr>
          <w:lang w:val="en-GB"/>
        </w:rPr>
      </w:pPr>
      <w:r w:rsidRPr="009A56F4">
        <w:rPr>
          <w:lang w:val="en-GB"/>
        </w:rPr>
        <w:t xml:space="preserve">During the last two decades, progress met in the field of energy storage is rather significant, mainly owed to the need to support large scale penetration of RES. In fact, </w:t>
      </w:r>
      <w:r w:rsidR="007C064B" w:rsidRPr="009A56F4">
        <w:rPr>
          <w:lang w:val="en-GB"/>
        </w:rPr>
        <w:t>recent</w:t>
      </w:r>
      <w:r w:rsidRPr="009A56F4">
        <w:rPr>
          <w:lang w:val="en-GB"/>
        </w:rPr>
        <w:t xml:space="preserve"> projections for advanced battery technologies</w:t>
      </w:r>
      <w:r w:rsidR="009E2D43">
        <w:rPr>
          <w:lang w:val="en-GB"/>
        </w:rPr>
        <w:t>,</w:t>
      </w:r>
      <w:r w:rsidRPr="009A56F4">
        <w:rPr>
          <w:lang w:val="en-GB"/>
        </w:rPr>
        <w:t xml:space="preserve"> supporting utility-scale storage applications</w:t>
      </w:r>
      <w:r w:rsidR="00EF07FC" w:rsidRPr="009A56F4">
        <w:rPr>
          <w:lang w:val="en-GB"/>
        </w:rPr>
        <w:t xml:space="preserve"> alone,</w:t>
      </w:r>
      <w:r w:rsidRPr="009A56F4">
        <w:rPr>
          <w:lang w:val="en-GB"/>
        </w:rPr>
        <w:t xml:space="preserve"> challenge remarkable global market growth, which by 2025 is expected to generate sale revenues exceeding €3 billion</w:t>
      </w:r>
      <w:r w:rsidR="00150376" w:rsidRPr="009A56F4">
        <w:rPr>
          <w:lang w:val="en-GB"/>
        </w:rPr>
        <w:t xml:space="preserve"> [4</w:t>
      </w:r>
      <w:r w:rsidR="00FF42CB" w:rsidRPr="009A56F4">
        <w:rPr>
          <w:lang w:val="en-GB"/>
        </w:rPr>
        <w:t>5</w:t>
      </w:r>
      <w:r w:rsidR="00150376" w:rsidRPr="009A56F4">
        <w:rPr>
          <w:lang w:val="en-GB"/>
        </w:rPr>
        <w:t>]</w:t>
      </w:r>
      <w:r w:rsidRPr="009A56F4">
        <w:rPr>
          <w:lang w:val="en-GB"/>
        </w:rPr>
        <w:t xml:space="preserve">. </w:t>
      </w:r>
      <w:r w:rsidR="000B565A" w:rsidRPr="009A56F4">
        <w:rPr>
          <w:lang w:val="en-GB"/>
        </w:rPr>
        <w:t>At the same time, more mature technologies, such as PHS</w:t>
      </w:r>
      <w:r w:rsidR="007C064B" w:rsidRPr="009A56F4">
        <w:rPr>
          <w:lang w:val="en-GB"/>
        </w:rPr>
        <w:t xml:space="preserve"> and CAES</w:t>
      </w:r>
      <w:r w:rsidR="000B565A" w:rsidRPr="009A56F4">
        <w:rPr>
          <w:lang w:val="en-GB"/>
        </w:rPr>
        <w:t>, seem to revive, and new ones like super capacitors</w:t>
      </w:r>
      <w:r w:rsidR="007C064B" w:rsidRPr="009A56F4">
        <w:rPr>
          <w:lang w:val="en-GB"/>
        </w:rPr>
        <w:t xml:space="preserve"> (SCs)</w:t>
      </w:r>
      <w:r w:rsidR="000B565A" w:rsidRPr="009A56F4">
        <w:rPr>
          <w:lang w:val="en-GB"/>
        </w:rPr>
        <w:t xml:space="preserve"> and superconducting magnetic energy storage</w:t>
      </w:r>
      <w:r w:rsidR="007C064B" w:rsidRPr="009A56F4">
        <w:rPr>
          <w:lang w:val="en-GB"/>
        </w:rPr>
        <w:t xml:space="preserve"> (SMES)</w:t>
      </w:r>
      <w:r w:rsidR="000B565A" w:rsidRPr="009A56F4">
        <w:rPr>
          <w:lang w:val="en-GB"/>
        </w:rPr>
        <w:t xml:space="preserve"> are rapidly developing to </w:t>
      </w:r>
      <w:r w:rsidR="00B61841">
        <w:rPr>
          <w:lang w:val="en-GB"/>
        </w:rPr>
        <w:t>become commercial</w:t>
      </w:r>
      <w:r w:rsidR="000B565A" w:rsidRPr="009A56F4">
        <w:rPr>
          <w:lang w:val="en-GB"/>
        </w:rPr>
        <w:t xml:space="preserve">. </w:t>
      </w:r>
    </w:p>
    <w:p w:rsidR="000B565A" w:rsidRPr="009A56F4" w:rsidRDefault="000B565A" w:rsidP="00B24A46">
      <w:pPr>
        <w:spacing w:line="30" w:lineRule="atLeast"/>
        <w:ind w:right="-1051"/>
        <w:jc w:val="both"/>
        <w:rPr>
          <w:lang w:val="en-GB"/>
        </w:rPr>
      </w:pPr>
    </w:p>
    <w:p w:rsidR="007C064B" w:rsidRPr="009A56F4" w:rsidRDefault="000B565A" w:rsidP="00B24A46">
      <w:pPr>
        <w:spacing w:line="30" w:lineRule="atLeast"/>
        <w:ind w:right="-1051"/>
        <w:jc w:val="both"/>
        <w:rPr>
          <w:lang w:val="en-GB"/>
        </w:rPr>
      </w:pPr>
      <w:r w:rsidRPr="009A56F4">
        <w:rPr>
          <w:lang w:val="en-GB"/>
        </w:rPr>
        <w:t>According to the current status of maturity</w:t>
      </w:r>
      <w:r w:rsidR="00B24A46" w:rsidRPr="009A56F4">
        <w:rPr>
          <w:lang w:val="en-GB"/>
        </w:rPr>
        <w:t>, energy storage technologies can be classified into three main categories,</w:t>
      </w:r>
      <w:r w:rsidRPr="009A56F4">
        <w:rPr>
          <w:lang w:val="en-GB"/>
        </w:rPr>
        <w:t xml:space="preserve"> </w:t>
      </w:r>
      <w:r w:rsidR="00B24A46" w:rsidRPr="009A56F4">
        <w:rPr>
          <w:lang w:val="en-GB"/>
        </w:rPr>
        <w:t>i.e. mature</w:t>
      </w:r>
      <w:r w:rsidR="007C064B" w:rsidRPr="009A56F4">
        <w:rPr>
          <w:lang w:val="en-GB"/>
        </w:rPr>
        <w:t xml:space="preserve"> (deployed)</w:t>
      </w:r>
      <w:r w:rsidR="00B24A46" w:rsidRPr="009A56F4">
        <w:rPr>
          <w:lang w:val="en-GB"/>
        </w:rPr>
        <w:t xml:space="preserve"> systems, </w:t>
      </w:r>
      <w:r w:rsidR="007C064B" w:rsidRPr="009A56F4">
        <w:rPr>
          <w:lang w:val="en-GB"/>
        </w:rPr>
        <w:t>less mature (demo-stage) and early-stage ones</w:t>
      </w:r>
      <w:r w:rsidR="00B24A46" w:rsidRPr="009A56F4">
        <w:rPr>
          <w:lang w:val="en-GB"/>
        </w:rPr>
        <w:t>. In the first category of mature sy</w:t>
      </w:r>
      <w:r w:rsidR="007C064B" w:rsidRPr="009A56F4">
        <w:rPr>
          <w:lang w:val="en-GB"/>
        </w:rPr>
        <w:t xml:space="preserve">stems one may encounter PHS, </w:t>
      </w:r>
      <w:r w:rsidR="00B24A46" w:rsidRPr="009A56F4">
        <w:rPr>
          <w:lang w:val="en-GB"/>
        </w:rPr>
        <w:t>CAES</w:t>
      </w:r>
      <w:r w:rsidR="007C064B" w:rsidRPr="009A56F4">
        <w:rPr>
          <w:lang w:val="en-GB"/>
        </w:rPr>
        <w:t>, certain advanced batteries like lead-acid, Na-S and Li-ion</w:t>
      </w:r>
      <w:r w:rsidR="009E2D43">
        <w:rPr>
          <w:lang w:val="en-GB"/>
        </w:rPr>
        <w:t>,</w:t>
      </w:r>
      <w:r w:rsidR="007C064B" w:rsidRPr="009A56F4">
        <w:rPr>
          <w:lang w:val="en-GB"/>
        </w:rPr>
        <w:t xml:space="preserve"> a</w:t>
      </w:r>
      <w:r w:rsidR="00EF07FC" w:rsidRPr="009A56F4">
        <w:rPr>
          <w:lang w:val="en-GB"/>
        </w:rPr>
        <w:t>s well as</w:t>
      </w:r>
      <w:r w:rsidR="007C064B" w:rsidRPr="009A56F4">
        <w:rPr>
          <w:lang w:val="en-GB"/>
        </w:rPr>
        <w:t xml:space="preserve"> certain flywheel types. In the second, demo-stage category, flow-batteries, SMES and SCs can be found, while in the final </w:t>
      </w:r>
      <w:r w:rsidR="00EF07FC" w:rsidRPr="009A56F4">
        <w:rPr>
          <w:lang w:val="en-GB"/>
        </w:rPr>
        <w:t>group of early-</w:t>
      </w:r>
      <w:r w:rsidR="007C064B" w:rsidRPr="009A56F4">
        <w:rPr>
          <w:lang w:val="en-GB"/>
        </w:rPr>
        <w:t xml:space="preserve">stage systems, adiabatic CAES along with hydrogen can be encountered. </w:t>
      </w:r>
    </w:p>
    <w:p w:rsidR="000B565A" w:rsidRPr="009A56F4" w:rsidRDefault="000B565A" w:rsidP="00245021">
      <w:pPr>
        <w:spacing w:line="30" w:lineRule="atLeast"/>
        <w:ind w:right="-1051"/>
        <w:jc w:val="both"/>
        <w:rPr>
          <w:lang w:val="en-GB"/>
        </w:rPr>
      </w:pPr>
    </w:p>
    <w:p w:rsidR="007C064B" w:rsidRPr="009A56F4" w:rsidRDefault="007C064B" w:rsidP="006900B0">
      <w:pPr>
        <w:spacing w:line="30" w:lineRule="atLeast"/>
        <w:ind w:right="-1051"/>
        <w:jc w:val="both"/>
        <w:rPr>
          <w:lang w:val="en-GB"/>
        </w:rPr>
      </w:pPr>
      <w:r w:rsidRPr="009A56F4">
        <w:rPr>
          <w:lang w:val="en-GB"/>
        </w:rPr>
        <w:t xml:space="preserve">In this context, it is noted that each of the energy storage technologies comes with its own features that </w:t>
      </w:r>
      <w:r w:rsidR="0025175F" w:rsidRPr="009A56F4">
        <w:rPr>
          <w:lang w:val="en-GB"/>
        </w:rPr>
        <w:t xml:space="preserve">makes it more suitable for a certain range of grid services and less favourable for others. For example, bulk energy storage system like PHS, CAES and certain batteries are more suitable for energy management applications, while technologies like SMES and SCs are more favourable for </w:t>
      </w:r>
      <w:r w:rsidR="0025175F" w:rsidRPr="009A56F4">
        <w:rPr>
          <w:lang w:val="en-GB"/>
        </w:rPr>
        <w:lastRenderedPageBreak/>
        <w:t>power quality services like frequency regulation. On the other hand, it is normal for the bigger scale systems to be able to capture more grid services and thus more than one value stream</w:t>
      </w:r>
      <w:r w:rsidR="00682288" w:rsidRPr="009A56F4">
        <w:rPr>
          <w:lang w:val="en-GB"/>
        </w:rPr>
        <w:t>s</w:t>
      </w:r>
      <w:r w:rsidR="0025175F" w:rsidRPr="009A56F4">
        <w:rPr>
          <w:lang w:val="en-GB"/>
        </w:rPr>
        <w:t xml:space="preserve"> in order to maximize </w:t>
      </w:r>
      <w:r w:rsidR="00682288" w:rsidRPr="009A56F4">
        <w:rPr>
          <w:lang w:val="en-GB"/>
        </w:rPr>
        <w:t>asset value</w:t>
      </w:r>
      <w:r w:rsidR="0025175F" w:rsidRPr="009A56F4">
        <w:rPr>
          <w:lang w:val="en-GB"/>
        </w:rPr>
        <w:t xml:space="preserve"> and encourage investment in the field through the adoption of portfolio</w:t>
      </w:r>
      <w:r w:rsidR="00682288" w:rsidRPr="009A56F4">
        <w:rPr>
          <w:lang w:val="en-GB"/>
        </w:rPr>
        <w:t>s</w:t>
      </w:r>
      <w:r w:rsidR="0025175F" w:rsidRPr="009A56F4">
        <w:rPr>
          <w:lang w:val="en-GB"/>
        </w:rPr>
        <w:t xml:space="preserve"> of services. </w:t>
      </w:r>
      <w:r w:rsidR="00682288" w:rsidRPr="009A56F4">
        <w:rPr>
          <w:lang w:val="en-GB"/>
        </w:rPr>
        <w:t xml:space="preserve">Arbitrage, being </w:t>
      </w:r>
      <w:r w:rsidR="0025175F" w:rsidRPr="009A56F4">
        <w:rPr>
          <w:lang w:val="en-GB"/>
        </w:rPr>
        <w:t>also considered amo</w:t>
      </w:r>
      <w:r w:rsidR="00682288" w:rsidRPr="009A56F4">
        <w:rPr>
          <w:lang w:val="en-GB"/>
        </w:rPr>
        <w:t xml:space="preserve">ng such value streams, implies employment of storage technologies that are able to practice energy trade and thus energy management. As a result, the specific study will focus on the examination of the two most mature energy management storage technologies, i.e. PHS and CAES, and will evaluate their arbitrage performance based on the application of different energy trade strategies in five different European electricity markets. </w:t>
      </w:r>
    </w:p>
    <w:p w:rsidR="000B565A" w:rsidRPr="009A56F4" w:rsidRDefault="000B565A" w:rsidP="00245021">
      <w:pPr>
        <w:spacing w:line="30" w:lineRule="atLeast"/>
        <w:ind w:right="-1051"/>
        <w:jc w:val="both"/>
        <w:rPr>
          <w:lang w:val="en-GB"/>
        </w:rPr>
      </w:pPr>
    </w:p>
    <w:p w:rsidR="005208CB" w:rsidRPr="009A56F4" w:rsidRDefault="005208CB" w:rsidP="00245021">
      <w:pPr>
        <w:spacing w:line="30" w:lineRule="atLeast"/>
        <w:ind w:right="-1051"/>
        <w:rPr>
          <w:i/>
          <w:iCs/>
          <w:u w:val="single"/>
          <w:lang w:val="en-GB"/>
        </w:rPr>
      </w:pPr>
      <w:r w:rsidRPr="009A56F4">
        <w:rPr>
          <w:i/>
          <w:iCs/>
          <w:u w:val="single"/>
          <w:lang w:val="en-GB"/>
        </w:rPr>
        <w:t>3.</w:t>
      </w:r>
      <w:r w:rsidR="00B731C8" w:rsidRPr="009A56F4">
        <w:rPr>
          <w:i/>
          <w:iCs/>
          <w:u w:val="single"/>
          <w:lang w:val="en-GB"/>
        </w:rPr>
        <w:t xml:space="preserve">2 </w:t>
      </w:r>
      <w:r w:rsidR="00A667E4" w:rsidRPr="009A56F4">
        <w:rPr>
          <w:i/>
          <w:iCs/>
          <w:u w:val="single"/>
          <w:lang w:val="en-GB"/>
        </w:rPr>
        <w:t>PHS and CAES</w:t>
      </w:r>
    </w:p>
    <w:p w:rsidR="00BC7B56" w:rsidRPr="009A56F4" w:rsidRDefault="00C954E4" w:rsidP="00245021">
      <w:pPr>
        <w:spacing w:line="30" w:lineRule="atLeast"/>
        <w:ind w:right="-1051"/>
        <w:jc w:val="both"/>
        <w:rPr>
          <w:lang w:val="en-GB"/>
        </w:rPr>
      </w:pPr>
      <w:r w:rsidRPr="009A56F4">
        <w:rPr>
          <w:lang w:val="en-GB"/>
        </w:rPr>
        <w:t>PHS</w:t>
      </w:r>
      <w:r w:rsidR="005208CB" w:rsidRPr="009A56F4">
        <w:rPr>
          <w:lang w:val="en-GB"/>
        </w:rPr>
        <w:t xml:space="preserve"> </w:t>
      </w:r>
      <w:r w:rsidR="00D50F98" w:rsidRPr="009A56F4">
        <w:rPr>
          <w:lang w:val="en-GB"/>
        </w:rPr>
        <w:t xml:space="preserve">is </w:t>
      </w:r>
      <w:r w:rsidR="005208CB" w:rsidRPr="009A56F4">
        <w:rPr>
          <w:lang w:val="en-GB"/>
        </w:rPr>
        <w:t xml:space="preserve">the most mature bulk energy storage technology </w:t>
      </w:r>
      <w:r w:rsidR="005848CD" w:rsidRPr="009A56F4">
        <w:rPr>
          <w:lang w:val="en-GB"/>
        </w:rPr>
        <w:t>[4</w:t>
      </w:r>
      <w:r w:rsidR="00FF42CB" w:rsidRPr="009A56F4">
        <w:rPr>
          <w:lang w:val="en-GB"/>
        </w:rPr>
        <w:t>6</w:t>
      </w:r>
      <w:r w:rsidR="005E5A26" w:rsidRPr="009A56F4">
        <w:rPr>
          <w:lang w:val="en-GB"/>
        </w:rPr>
        <w:t>]</w:t>
      </w:r>
      <w:r w:rsidR="005208CB" w:rsidRPr="009A56F4">
        <w:rPr>
          <w:lang w:val="en-GB"/>
        </w:rPr>
        <w:t xml:space="preserve">, with almost 130GWs of installed capacity worldwide. In a PHS system, off-peak energy or energy </w:t>
      </w:r>
      <w:r w:rsidR="00B20B53" w:rsidRPr="009A56F4">
        <w:rPr>
          <w:lang w:val="en-GB"/>
        </w:rPr>
        <w:t xml:space="preserve">in excess </w:t>
      </w:r>
      <w:r w:rsidR="005208CB" w:rsidRPr="009A56F4">
        <w:rPr>
          <w:lang w:val="en-GB"/>
        </w:rPr>
        <w:t xml:space="preserve">is used to pump water to an elevated (upper) reservoir. During peak demand or times of energy deficit, water is released from the upper reservoir to operate hydro-turbines. Cycle efficiency of modern PHS </w:t>
      </w:r>
      <w:r w:rsidR="003D77FA" w:rsidRPr="009A56F4">
        <w:rPr>
          <w:lang w:val="en-GB"/>
        </w:rPr>
        <w:t>could reach</w:t>
      </w:r>
      <w:r w:rsidR="005208CB" w:rsidRPr="009A56F4">
        <w:rPr>
          <w:lang w:val="en-GB"/>
        </w:rPr>
        <w:t xml:space="preserve"> 70-80% </w:t>
      </w:r>
      <w:r w:rsidR="005848CD" w:rsidRPr="009A56F4">
        <w:rPr>
          <w:lang w:val="en-GB"/>
        </w:rPr>
        <w:t>[4</w:t>
      </w:r>
      <w:r w:rsidR="00FF42CB" w:rsidRPr="009A56F4">
        <w:rPr>
          <w:lang w:val="en-GB"/>
        </w:rPr>
        <w:t>7</w:t>
      </w:r>
      <w:r w:rsidR="005E5A26" w:rsidRPr="009A56F4">
        <w:rPr>
          <w:lang w:val="en-GB"/>
        </w:rPr>
        <w:t>]</w:t>
      </w:r>
      <w:r w:rsidR="003D77FA" w:rsidRPr="009A56F4">
        <w:rPr>
          <w:lang w:val="en-GB"/>
        </w:rPr>
        <w:t xml:space="preserve"> with more common values being in the order of 65-70% </w:t>
      </w:r>
      <w:r w:rsidR="000925A4" w:rsidRPr="009A56F4">
        <w:rPr>
          <w:lang w:val="en-GB"/>
        </w:rPr>
        <w:t>[48]</w:t>
      </w:r>
      <w:r w:rsidR="005208CB" w:rsidRPr="009A56F4">
        <w:rPr>
          <w:lang w:val="en-GB"/>
        </w:rPr>
        <w:t xml:space="preserve">, </w:t>
      </w:r>
      <w:r w:rsidR="007C5DA5" w:rsidRPr="009A56F4">
        <w:rPr>
          <w:lang w:val="en-GB"/>
        </w:rPr>
        <w:t>while s</w:t>
      </w:r>
      <w:r w:rsidR="005208CB" w:rsidRPr="009A56F4">
        <w:rPr>
          <w:lang w:val="en-GB"/>
        </w:rPr>
        <w:t xml:space="preserve">uch systems </w:t>
      </w:r>
      <w:r w:rsidR="00D55DEF" w:rsidRPr="009A56F4">
        <w:rPr>
          <w:lang w:val="en-GB"/>
        </w:rPr>
        <w:t>can take</w:t>
      </w:r>
      <w:r w:rsidR="005208CB" w:rsidRPr="009A56F4">
        <w:rPr>
          <w:lang w:val="en-GB"/>
        </w:rPr>
        <w:t xml:space="preserve"> up load in </w:t>
      </w:r>
      <w:r w:rsidR="00D55DEF" w:rsidRPr="009A56F4">
        <w:rPr>
          <w:lang w:val="en-GB"/>
        </w:rPr>
        <w:t>a few tens of seconds and feature a high rate of extracted energy</w:t>
      </w:r>
      <w:r w:rsidR="005208CB" w:rsidRPr="009A56F4">
        <w:rPr>
          <w:lang w:val="en-GB"/>
        </w:rPr>
        <w:t>. In general, PHS systems are suitable for applications of energy management, spinning reserve and frequency control.</w:t>
      </w:r>
      <w:r w:rsidR="00AE3EA2" w:rsidRPr="009A56F4">
        <w:rPr>
          <w:lang w:val="en-GB"/>
        </w:rPr>
        <w:t xml:space="preserve"> </w:t>
      </w:r>
    </w:p>
    <w:p w:rsidR="00BC7B56" w:rsidRPr="009A56F4" w:rsidRDefault="00BC7B56" w:rsidP="00245021">
      <w:pPr>
        <w:spacing w:line="30" w:lineRule="atLeast"/>
        <w:ind w:right="-1051"/>
        <w:jc w:val="both"/>
        <w:rPr>
          <w:lang w:val="en-GB"/>
        </w:rPr>
      </w:pPr>
    </w:p>
    <w:p w:rsidR="005208CB" w:rsidRPr="009A56F4" w:rsidRDefault="005208CB" w:rsidP="00245021">
      <w:pPr>
        <w:spacing w:line="30" w:lineRule="atLeast"/>
        <w:ind w:right="-1051"/>
        <w:jc w:val="both"/>
        <w:rPr>
          <w:lang w:val="en-GB"/>
        </w:rPr>
      </w:pPr>
      <w:r w:rsidRPr="009A56F4">
        <w:rPr>
          <w:lang w:val="en-GB"/>
        </w:rPr>
        <w:t>Similarly, in a CAES system, off-peak or excess power is used</w:t>
      </w:r>
      <w:r w:rsidR="00B3769A" w:rsidRPr="009A56F4">
        <w:rPr>
          <w:lang w:val="en-GB"/>
        </w:rPr>
        <w:t xml:space="preserve"> </w:t>
      </w:r>
      <w:r w:rsidR="005848CD" w:rsidRPr="009A56F4">
        <w:rPr>
          <w:lang w:val="en-GB"/>
        </w:rPr>
        <w:t>[4</w:t>
      </w:r>
      <w:r w:rsidR="000925A4" w:rsidRPr="009A56F4">
        <w:rPr>
          <w:lang w:val="en-GB"/>
        </w:rPr>
        <w:t>9</w:t>
      </w:r>
      <w:r w:rsidR="005848CD" w:rsidRPr="009A56F4">
        <w:rPr>
          <w:lang w:val="en-GB"/>
        </w:rPr>
        <w:t>,</w:t>
      </w:r>
      <w:r w:rsidR="000925A4" w:rsidRPr="009A56F4">
        <w:rPr>
          <w:lang w:val="en-GB"/>
        </w:rPr>
        <w:t>50</w:t>
      </w:r>
      <w:r w:rsidR="005E5A26" w:rsidRPr="009A56F4">
        <w:rPr>
          <w:lang w:val="en-GB"/>
        </w:rPr>
        <w:t>]</w:t>
      </w:r>
      <w:r w:rsidRPr="009A56F4">
        <w:rPr>
          <w:lang w:val="en-GB"/>
        </w:rPr>
        <w:t xml:space="preserve"> to compress air into an underground cavern or a tank (at pressures that ca</w:t>
      </w:r>
      <w:r w:rsidR="00B3769A" w:rsidRPr="009A56F4">
        <w:rPr>
          <w:lang w:val="en-GB"/>
        </w:rPr>
        <w:t xml:space="preserve">n </w:t>
      </w:r>
      <w:r w:rsidR="00CE5FDF" w:rsidRPr="009A56F4">
        <w:rPr>
          <w:lang w:val="en-GB"/>
        </w:rPr>
        <w:t xml:space="preserve">even </w:t>
      </w:r>
      <w:r w:rsidR="00B3769A" w:rsidRPr="009A56F4">
        <w:rPr>
          <w:lang w:val="en-GB"/>
        </w:rPr>
        <w:t xml:space="preserve">reach </w:t>
      </w:r>
      <w:r w:rsidR="003D77FA" w:rsidRPr="009A56F4">
        <w:rPr>
          <w:lang w:val="en-GB"/>
        </w:rPr>
        <w:t>70bars</w:t>
      </w:r>
      <w:r w:rsidR="00B3769A" w:rsidRPr="009A56F4">
        <w:rPr>
          <w:lang w:val="en-GB"/>
        </w:rPr>
        <w:t xml:space="preserve">). </w:t>
      </w:r>
      <w:r w:rsidRPr="009A56F4">
        <w:rPr>
          <w:lang w:val="en-GB"/>
        </w:rPr>
        <w:t>During periods of peak demand</w:t>
      </w:r>
      <w:r w:rsidR="007C5DA5" w:rsidRPr="009A56F4">
        <w:rPr>
          <w:lang w:val="en-GB"/>
        </w:rPr>
        <w:t xml:space="preserve"> or energy deficit</w:t>
      </w:r>
      <w:r w:rsidR="00CE5FDF" w:rsidRPr="009A56F4">
        <w:rPr>
          <w:lang w:val="en-GB"/>
        </w:rPr>
        <w:t>,</w:t>
      </w:r>
      <w:r w:rsidR="001F6866" w:rsidRPr="009A56F4">
        <w:rPr>
          <w:lang w:val="en-GB"/>
        </w:rPr>
        <w:t xml:space="preserve"> </w:t>
      </w:r>
      <w:r w:rsidRPr="009A56F4">
        <w:rPr>
          <w:lang w:val="en-GB"/>
        </w:rPr>
        <w:t>the required amount of air is released from the cavern, heated with natural gas and fed to a gas turbine where expansion takes place as in the Brayton/Joule cycle. Note that in a CAES system the entire gas turbine output is available to consumption, which also implies considerably lower heat rates</w:t>
      </w:r>
      <w:r w:rsidR="00AE3EA2" w:rsidRPr="009A56F4">
        <w:rPr>
          <w:lang w:val="en-GB"/>
        </w:rPr>
        <w:t xml:space="preserve"> (or fuel consumption)</w:t>
      </w:r>
      <w:r w:rsidRPr="009A56F4">
        <w:rPr>
          <w:lang w:val="en-GB"/>
        </w:rPr>
        <w:t xml:space="preserve"> in comparison to conventional </w:t>
      </w:r>
      <w:r w:rsidR="00AE3EA2" w:rsidRPr="009A56F4">
        <w:rPr>
          <w:lang w:val="en-GB"/>
        </w:rPr>
        <w:t xml:space="preserve">open-cycle </w:t>
      </w:r>
      <w:r w:rsidRPr="009A56F4">
        <w:rPr>
          <w:lang w:val="en-GB"/>
        </w:rPr>
        <w:t xml:space="preserve">gas turbine plants. Moreover, CAES systems have a satisfying response time and can take up load in a few minutes, while </w:t>
      </w:r>
      <w:r w:rsidR="00D50F98" w:rsidRPr="009A56F4">
        <w:rPr>
          <w:lang w:val="en-GB"/>
        </w:rPr>
        <w:t xml:space="preserve">because of </w:t>
      </w:r>
      <w:r w:rsidRPr="009A56F4">
        <w:rPr>
          <w:lang w:val="en-GB"/>
        </w:rPr>
        <w:t xml:space="preserve">their ability to store energy </w:t>
      </w:r>
      <w:r w:rsidR="00AE3EA2" w:rsidRPr="009A56F4">
        <w:rPr>
          <w:lang w:val="en-GB"/>
        </w:rPr>
        <w:t xml:space="preserve">as </w:t>
      </w:r>
      <w:r w:rsidR="00D50F98" w:rsidRPr="009A56F4">
        <w:rPr>
          <w:lang w:val="en-GB"/>
        </w:rPr>
        <w:t xml:space="preserve">pressurised </w:t>
      </w:r>
      <w:r w:rsidR="00AE3EA2" w:rsidRPr="009A56F4">
        <w:rPr>
          <w:lang w:val="en-GB"/>
        </w:rPr>
        <w:t>air</w:t>
      </w:r>
      <w:r w:rsidRPr="009A56F4">
        <w:rPr>
          <w:lang w:val="en-GB"/>
        </w:rPr>
        <w:t xml:space="preserve">, the respective energy density is higher than that of PHS. </w:t>
      </w:r>
      <w:r w:rsidR="003D77FA" w:rsidRPr="009A56F4">
        <w:rPr>
          <w:lang w:val="en-GB"/>
        </w:rPr>
        <w:t>Cycle efficiency of CAES, which also includes fuel consumption, is approximately 55%</w:t>
      </w:r>
      <w:r w:rsidR="009E2D43">
        <w:rPr>
          <w:lang w:val="en-GB"/>
        </w:rPr>
        <w:t>,</w:t>
      </w:r>
      <w:r w:rsidR="003D77FA" w:rsidRPr="009A56F4">
        <w:rPr>
          <w:lang w:val="en-GB"/>
        </w:rPr>
        <w:t xml:space="preserve"> </w:t>
      </w:r>
      <w:r w:rsidR="00B731C8" w:rsidRPr="009A56F4">
        <w:rPr>
          <w:lang w:val="en-GB"/>
        </w:rPr>
        <w:t xml:space="preserve">if also considering </w:t>
      </w:r>
      <w:r w:rsidR="003D77FA" w:rsidRPr="009A56F4">
        <w:rPr>
          <w:lang w:val="en-GB"/>
        </w:rPr>
        <w:t>waste heat utilization.</w:t>
      </w:r>
    </w:p>
    <w:p w:rsidR="005208CB" w:rsidRPr="009A56F4" w:rsidRDefault="005208CB" w:rsidP="00245021">
      <w:pPr>
        <w:spacing w:line="30" w:lineRule="atLeast"/>
        <w:ind w:right="-1051"/>
        <w:jc w:val="both"/>
        <w:rPr>
          <w:lang w:val="en-GB"/>
        </w:rPr>
      </w:pPr>
    </w:p>
    <w:p w:rsidR="00FC29EA" w:rsidRPr="009A56F4" w:rsidRDefault="00FC29EA" w:rsidP="00245021">
      <w:pPr>
        <w:spacing w:line="30" w:lineRule="atLeast"/>
        <w:ind w:right="-1051"/>
        <w:rPr>
          <w:i/>
          <w:iCs/>
          <w:u w:val="single"/>
          <w:lang w:val="en-GB"/>
        </w:rPr>
      </w:pPr>
      <w:r w:rsidRPr="009A56F4">
        <w:rPr>
          <w:i/>
          <w:iCs/>
          <w:u w:val="single"/>
          <w:lang w:val="en-GB"/>
        </w:rPr>
        <w:t>3.</w:t>
      </w:r>
      <w:r w:rsidR="00B731C8" w:rsidRPr="009A56F4">
        <w:rPr>
          <w:i/>
          <w:iCs/>
          <w:u w:val="single"/>
          <w:lang w:val="en-GB"/>
        </w:rPr>
        <w:t xml:space="preserve">3 </w:t>
      </w:r>
      <w:r w:rsidR="005F2043" w:rsidRPr="009A56F4">
        <w:rPr>
          <w:i/>
          <w:iCs/>
          <w:u w:val="single"/>
          <w:lang w:val="en-GB"/>
        </w:rPr>
        <w:t xml:space="preserve">Arbitrage </w:t>
      </w:r>
      <w:r w:rsidR="00707CAD" w:rsidRPr="009A56F4">
        <w:rPr>
          <w:i/>
          <w:iCs/>
          <w:u w:val="single"/>
          <w:lang w:val="en-GB"/>
        </w:rPr>
        <w:t>s</w:t>
      </w:r>
      <w:r w:rsidR="005F2043" w:rsidRPr="009A56F4">
        <w:rPr>
          <w:i/>
          <w:iCs/>
          <w:u w:val="single"/>
          <w:lang w:val="en-GB"/>
        </w:rPr>
        <w:t>trategies</w:t>
      </w:r>
    </w:p>
    <w:p w:rsidR="00AC2CCC" w:rsidRPr="009A56F4" w:rsidRDefault="00707CAD" w:rsidP="00245021">
      <w:pPr>
        <w:spacing w:line="30" w:lineRule="atLeast"/>
        <w:ind w:right="-1051"/>
        <w:jc w:val="both"/>
        <w:rPr>
          <w:lang w:val="en-GB"/>
        </w:rPr>
      </w:pPr>
      <w:r w:rsidRPr="009A56F4">
        <w:rPr>
          <w:lang w:val="en-GB"/>
        </w:rPr>
        <w:t xml:space="preserve">As seen earlier, we </w:t>
      </w:r>
      <w:r w:rsidR="00166731" w:rsidRPr="009A56F4">
        <w:rPr>
          <w:lang w:val="en-GB"/>
        </w:rPr>
        <w:t>apply</w:t>
      </w:r>
      <w:r w:rsidRPr="009A56F4">
        <w:rPr>
          <w:lang w:val="en-GB"/>
        </w:rPr>
        <w:t xml:space="preserve"> arbitrage strategies based on </w:t>
      </w:r>
      <w:r w:rsidR="00166731" w:rsidRPr="009A56F4">
        <w:rPr>
          <w:lang w:val="en-GB"/>
        </w:rPr>
        <w:t>either time or</w:t>
      </w:r>
      <w:r w:rsidR="008862D2" w:rsidRPr="009A56F4">
        <w:rPr>
          <w:lang w:val="en-GB"/>
        </w:rPr>
        <w:t xml:space="preserve"> price</w:t>
      </w:r>
      <w:r w:rsidR="00BE69D8" w:rsidRPr="009A56F4">
        <w:rPr>
          <w:lang w:val="en-GB"/>
        </w:rPr>
        <w:t xml:space="preserve"> </w:t>
      </w:r>
      <w:r w:rsidR="00166731" w:rsidRPr="009A56F4">
        <w:rPr>
          <w:lang w:val="en-GB"/>
        </w:rPr>
        <w:t xml:space="preserve">signals </w:t>
      </w:r>
      <w:r w:rsidR="00BE69D8" w:rsidRPr="009A56F4">
        <w:rPr>
          <w:lang w:val="en-GB"/>
        </w:rPr>
        <w:t>and</w:t>
      </w:r>
      <w:r w:rsidR="008862D2" w:rsidRPr="009A56F4">
        <w:rPr>
          <w:lang w:val="en-GB"/>
        </w:rPr>
        <w:t xml:space="preserve"> </w:t>
      </w:r>
      <w:r w:rsidR="007D03EF" w:rsidRPr="009A56F4">
        <w:rPr>
          <w:lang w:val="en-GB"/>
        </w:rPr>
        <w:t xml:space="preserve">two </w:t>
      </w:r>
      <w:r w:rsidR="008862D2" w:rsidRPr="009A56F4">
        <w:rPr>
          <w:lang w:val="en-GB"/>
        </w:rPr>
        <w:t>different time</w:t>
      </w:r>
      <w:r w:rsidR="00E55E64" w:rsidRPr="009A56F4">
        <w:rPr>
          <w:lang w:val="en-GB"/>
        </w:rPr>
        <w:t xml:space="preserve"> </w:t>
      </w:r>
      <w:r w:rsidR="00BE69D8" w:rsidRPr="009A56F4">
        <w:rPr>
          <w:lang w:val="en-GB"/>
        </w:rPr>
        <w:t>steps</w:t>
      </w:r>
      <w:r w:rsidR="00AC2CCC" w:rsidRPr="009A56F4">
        <w:rPr>
          <w:lang w:val="en-GB"/>
        </w:rPr>
        <w:t>, i.e. da</w:t>
      </w:r>
      <w:r w:rsidR="00166731" w:rsidRPr="009A56F4">
        <w:rPr>
          <w:lang w:val="en-GB"/>
        </w:rPr>
        <w:t xml:space="preserve">ily </w:t>
      </w:r>
      <w:r w:rsidR="007D03EF" w:rsidRPr="009A56F4">
        <w:rPr>
          <w:lang w:val="en-GB"/>
        </w:rPr>
        <w:t>and</w:t>
      </w:r>
      <w:r w:rsidR="00166731" w:rsidRPr="009A56F4">
        <w:rPr>
          <w:lang w:val="en-GB"/>
        </w:rPr>
        <w:t xml:space="preserve"> weekly.</w:t>
      </w:r>
      <w:r w:rsidR="007D03EF" w:rsidRPr="009A56F4">
        <w:rPr>
          <w:lang w:val="en-GB"/>
        </w:rPr>
        <w:t xml:space="preserve"> In the case of time</w:t>
      </w:r>
      <w:r w:rsidR="00BE69D8" w:rsidRPr="009A56F4">
        <w:rPr>
          <w:lang w:val="en-GB"/>
        </w:rPr>
        <w:t xml:space="preserve"> </w:t>
      </w:r>
      <w:r w:rsidR="00FC26A9" w:rsidRPr="009A56F4">
        <w:rPr>
          <w:lang w:val="en-GB"/>
        </w:rPr>
        <w:t>si</w:t>
      </w:r>
      <w:r w:rsidR="008862D2" w:rsidRPr="009A56F4">
        <w:rPr>
          <w:lang w:val="en-GB"/>
        </w:rPr>
        <w:t>gnals, both long-term and short-</w:t>
      </w:r>
      <w:r w:rsidR="00FC26A9" w:rsidRPr="009A56F4">
        <w:rPr>
          <w:lang w:val="en-GB"/>
        </w:rPr>
        <w:t>term price data is used</w:t>
      </w:r>
      <w:r w:rsidR="00C773DB" w:rsidRPr="009A56F4">
        <w:rPr>
          <w:lang w:val="en-GB"/>
        </w:rPr>
        <w:t xml:space="preserve">, </w:t>
      </w:r>
      <w:r w:rsidR="00C626C7" w:rsidRPr="009A56F4">
        <w:rPr>
          <w:lang w:val="en-GB"/>
        </w:rPr>
        <w:t>with</w:t>
      </w:r>
      <w:r w:rsidR="00D55DEF" w:rsidRPr="009A56F4">
        <w:rPr>
          <w:lang w:val="en-GB"/>
        </w:rPr>
        <w:t xml:space="preserve"> the employed set of strategies considered straightforward for applied practice</w:t>
      </w:r>
      <w:r w:rsidR="00EC1917" w:rsidRPr="009A56F4">
        <w:rPr>
          <w:lang w:val="en-GB"/>
        </w:rPr>
        <w:t xml:space="preserve">. Contrariwise, </w:t>
      </w:r>
      <w:r w:rsidR="00E55E64" w:rsidRPr="009A56F4">
        <w:rPr>
          <w:lang w:val="en-GB"/>
        </w:rPr>
        <w:t xml:space="preserve">price </w:t>
      </w:r>
      <w:r w:rsidR="008862D2" w:rsidRPr="009A56F4">
        <w:rPr>
          <w:lang w:val="en-GB"/>
        </w:rPr>
        <w:t xml:space="preserve">signal </w:t>
      </w:r>
      <w:r w:rsidR="00D86D17" w:rsidRPr="009A56F4">
        <w:rPr>
          <w:lang w:val="en-GB"/>
        </w:rPr>
        <w:t xml:space="preserve">based strategies </w:t>
      </w:r>
      <w:r w:rsidR="00D55DEF" w:rsidRPr="009A56F4">
        <w:rPr>
          <w:lang w:val="en-GB"/>
        </w:rPr>
        <w:t>depend</w:t>
      </w:r>
      <w:r w:rsidR="008862D2" w:rsidRPr="009A56F4">
        <w:rPr>
          <w:lang w:val="en-GB"/>
        </w:rPr>
        <w:t xml:space="preserve"> strictly on short-term price</w:t>
      </w:r>
      <w:r w:rsidR="00E55E64" w:rsidRPr="009A56F4">
        <w:rPr>
          <w:lang w:val="en-GB"/>
        </w:rPr>
        <w:t xml:space="preserve"> </w:t>
      </w:r>
      <w:r w:rsidR="00D86D17" w:rsidRPr="009A56F4">
        <w:rPr>
          <w:lang w:val="en-GB"/>
        </w:rPr>
        <w:t>signals (currently the static or moving average pri</w:t>
      </w:r>
      <w:r w:rsidR="00D55DEF" w:rsidRPr="009A56F4">
        <w:rPr>
          <w:lang w:val="en-GB"/>
        </w:rPr>
        <w:t>ce of the previous 24h or 168h) and</w:t>
      </w:r>
      <w:r w:rsidR="00D86D17" w:rsidRPr="009A56F4">
        <w:rPr>
          <w:lang w:val="en-GB"/>
        </w:rPr>
        <w:t xml:space="preserve"> require a greater level of </w:t>
      </w:r>
      <w:r w:rsidR="00102C59" w:rsidRPr="009A56F4">
        <w:rPr>
          <w:lang w:val="en-GB"/>
        </w:rPr>
        <w:t xml:space="preserve">commitment </w:t>
      </w:r>
      <w:r w:rsidR="002577E9" w:rsidRPr="009A56F4">
        <w:rPr>
          <w:lang w:val="en-GB"/>
        </w:rPr>
        <w:t xml:space="preserve">that assumes accurate </w:t>
      </w:r>
      <w:r w:rsidR="00C626C7" w:rsidRPr="009A56F4">
        <w:rPr>
          <w:lang w:val="en-GB"/>
        </w:rPr>
        <w:t>prediction</w:t>
      </w:r>
      <w:r w:rsidR="007D03EF" w:rsidRPr="009A56F4">
        <w:rPr>
          <w:lang w:val="en-GB"/>
        </w:rPr>
        <w:t xml:space="preserve"> </w:t>
      </w:r>
      <w:r w:rsidR="00C626C7" w:rsidRPr="009A56F4">
        <w:rPr>
          <w:lang w:val="en-GB"/>
        </w:rPr>
        <w:t>of</w:t>
      </w:r>
      <w:r w:rsidR="002577E9" w:rsidRPr="009A56F4">
        <w:rPr>
          <w:lang w:val="en-GB"/>
        </w:rPr>
        <w:t xml:space="preserve"> next hours’ spot price. </w:t>
      </w:r>
      <w:r w:rsidR="00400A1F" w:rsidRPr="009A56F4">
        <w:rPr>
          <w:lang w:val="en-GB"/>
        </w:rPr>
        <w:t>During application of</w:t>
      </w:r>
      <w:r w:rsidR="001E076F" w:rsidRPr="009A56F4">
        <w:rPr>
          <w:lang w:val="en-GB"/>
        </w:rPr>
        <w:t xml:space="preserve"> all strategies, apart from the</w:t>
      </w:r>
      <w:r w:rsidR="00400A1F" w:rsidRPr="009A56F4">
        <w:rPr>
          <w:lang w:val="en-GB"/>
        </w:rPr>
        <w:t xml:space="preserve"> annual </w:t>
      </w:r>
      <w:r w:rsidR="007D03EF" w:rsidRPr="009A56F4">
        <w:rPr>
          <w:lang w:val="en-GB"/>
        </w:rPr>
        <w:t>arbitrage value</w:t>
      </w:r>
      <w:r w:rsidR="00D55DEF" w:rsidRPr="009A56F4">
        <w:rPr>
          <w:lang w:val="en-GB"/>
        </w:rPr>
        <w:t>, the system’s operation frequency (cycling) is recorded through the estimation of the respective capacity factor.</w:t>
      </w:r>
    </w:p>
    <w:p w:rsidR="00166731" w:rsidRPr="009A56F4" w:rsidRDefault="00166731" w:rsidP="00245021">
      <w:pPr>
        <w:spacing w:line="30" w:lineRule="atLeast"/>
        <w:ind w:right="-1051"/>
        <w:jc w:val="both"/>
        <w:rPr>
          <w:lang w:val="en-GB"/>
        </w:rPr>
      </w:pPr>
    </w:p>
    <w:p w:rsidR="00C43A0A" w:rsidRPr="009A56F4" w:rsidRDefault="00C3518B" w:rsidP="00C43A0A">
      <w:pPr>
        <w:numPr>
          <w:ilvl w:val="0"/>
          <w:numId w:val="15"/>
        </w:numPr>
        <w:tabs>
          <w:tab w:val="clear" w:pos="720"/>
          <w:tab w:val="num" w:pos="540"/>
        </w:tabs>
        <w:spacing w:line="30" w:lineRule="atLeast"/>
        <w:ind w:left="540" w:right="-1051"/>
        <w:jc w:val="both"/>
        <w:rPr>
          <w:lang w:val="en-GB"/>
        </w:rPr>
      </w:pPr>
      <w:r w:rsidRPr="009A56F4">
        <w:rPr>
          <w:i/>
          <w:iCs/>
          <w:lang w:val="en-GB"/>
        </w:rPr>
        <w:t xml:space="preserve">Long-term </w:t>
      </w:r>
      <w:r w:rsidR="00C8777F" w:rsidRPr="009A56F4">
        <w:rPr>
          <w:i/>
          <w:iCs/>
          <w:lang w:val="en-GB"/>
        </w:rPr>
        <w:t>arbitrage</w:t>
      </w:r>
      <w:r w:rsidR="00C8777F" w:rsidRPr="009A56F4">
        <w:rPr>
          <w:lang w:val="en-GB"/>
        </w:rPr>
        <w:t xml:space="preserve"> </w:t>
      </w:r>
      <w:r w:rsidR="000577D0" w:rsidRPr="009A56F4">
        <w:rPr>
          <w:lang w:val="en-GB"/>
        </w:rPr>
        <w:t>(</w:t>
      </w:r>
      <w:r w:rsidRPr="009A56F4">
        <w:rPr>
          <w:lang w:val="en-GB"/>
        </w:rPr>
        <w:t>time signals</w:t>
      </w:r>
      <w:r w:rsidR="000577D0" w:rsidRPr="009A56F4">
        <w:rPr>
          <w:lang w:val="en-GB"/>
        </w:rPr>
        <w:t xml:space="preserve">): </w:t>
      </w:r>
      <w:r w:rsidR="009F5E04" w:rsidRPr="009A56F4">
        <w:rPr>
          <w:lang w:val="en-GB"/>
        </w:rPr>
        <w:t>In this strategy w</w:t>
      </w:r>
      <w:r w:rsidRPr="009A56F4">
        <w:rPr>
          <w:lang w:val="en-GB"/>
        </w:rPr>
        <w:t xml:space="preserve">e use </w:t>
      </w:r>
      <w:r w:rsidR="00C8777F" w:rsidRPr="009A56F4">
        <w:rPr>
          <w:lang w:val="en-GB"/>
        </w:rPr>
        <w:t>long-term</w:t>
      </w:r>
      <w:r w:rsidRPr="009A56F4">
        <w:rPr>
          <w:lang w:val="en-GB"/>
        </w:rPr>
        <w:t xml:space="preserve"> </w:t>
      </w:r>
      <w:r w:rsidR="00C8777F" w:rsidRPr="009A56F4">
        <w:rPr>
          <w:lang w:val="en-GB"/>
        </w:rPr>
        <w:t xml:space="preserve">historical spot price data (currently the </w:t>
      </w:r>
      <w:r w:rsidRPr="009A56F4">
        <w:rPr>
          <w:lang w:val="en-GB"/>
        </w:rPr>
        <w:t xml:space="preserve">4-year </w:t>
      </w:r>
      <w:r w:rsidR="00C8777F" w:rsidRPr="009A56F4">
        <w:rPr>
          <w:lang w:val="en-GB"/>
        </w:rPr>
        <w:t>period of 2007-10)</w:t>
      </w:r>
      <w:r w:rsidRPr="009A56F4">
        <w:rPr>
          <w:lang w:val="en-GB"/>
        </w:rPr>
        <w:t xml:space="preserve"> to determine buying and selling </w:t>
      </w:r>
      <w:r w:rsidR="003C2604" w:rsidRPr="009A56F4">
        <w:rPr>
          <w:lang w:val="en-GB"/>
        </w:rPr>
        <w:t>time points</w:t>
      </w:r>
      <w:r w:rsidR="009F5E04" w:rsidRPr="009A56F4">
        <w:rPr>
          <w:lang w:val="en-GB"/>
        </w:rPr>
        <w:t xml:space="preserve"> during the day/week </w:t>
      </w:r>
      <w:r w:rsidR="00390704" w:rsidRPr="009A56F4">
        <w:rPr>
          <w:lang w:val="en-GB"/>
        </w:rPr>
        <w:t>and</w:t>
      </w:r>
      <w:r w:rsidR="009F5E04" w:rsidRPr="009A56F4">
        <w:rPr>
          <w:lang w:val="en-GB"/>
        </w:rPr>
        <w:t xml:space="preserve"> apply them </w:t>
      </w:r>
      <w:r w:rsidR="00390704" w:rsidRPr="009A56F4">
        <w:rPr>
          <w:lang w:val="en-GB"/>
        </w:rPr>
        <w:t>for</w:t>
      </w:r>
      <w:r w:rsidRPr="009A56F4">
        <w:rPr>
          <w:lang w:val="en-GB"/>
        </w:rPr>
        <w:t xml:space="preserve"> the following year, i.e. </w:t>
      </w:r>
      <w:r w:rsidR="000577D0" w:rsidRPr="009A56F4">
        <w:rPr>
          <w:lang w:val="en-GB"/>
        </w:rPr>
        <w:t xml:space="preserve">2011. </w:t>
      </w:r>
      <w:r w:rsidR="00C8777F" w:rsidRPr="009A56F4">
        <w:rPr>
          <w:lang w:val="en-GB"/>
        </w:rPr>
        <w:t xml:space="preserve">For this purpose, we estimate the long-term hourly average values of spot price on a daily and weekly basis. From the </w:t>
      </w:r>
      <w:r w:rsidR="006A544E" w:rsidRPr="009A56F4">
        <w:rPr>
          <w:lang w:val="en-GB"/>
        </w:rPr>
        <w:t xml:space="preserve">obtained </w:t>
      </w:r>
      <w:r w:rsidR="00C8777F" w:rsidRPr="009A56F4">
        <w:rPr>
          <w:lang w:val="en-GB"/>
        </w:rPr>
        <w:t xml:space="preserve">results </w:t>
      </w:r>
      <w:r w:rsidR="00BD2672" w:rsidRPr="009A56F4">
        <w:rPr>
          <w:lang w:val="en-GB"/>
        </w:rPr>
        <w:t xml:space="preserve">we use the hour of minimum price as buying signal and the hour </w:t>
      </w:r>
      <w:r w:rsidR="003C2604" w:rsidRPr="009A56F4">
        <w:rPr>
          <w:lang w:val="en-GB"/>
        </w:rPr>
        <w:t xml:space="preserve">of </w:t>
      </w:r>
      <w:r w:rsidR="00BD2672" w:rsidRPr="009A56F4">
        <w:rPr>
          <w:lang w:val="en-GB"/>
        </w:rPr>
        <w:t>m</w:t>
      </w:r>
      <w:r w:rsidR="003C2604" w:rsidRPr="009A56F4">
        <w:rPr>
          <w:lang w:val="en-GB"/>
        </w:rPr>
        <w:t>aximum price as selling signal</w:t>
      </w:r>
      <w:r w:rsidR="009F5E04" w:rsidRPr="009A56F4">
        <w:rPr>
          <w:lang w:val="en-GB"/>
        </w:rPr>
        <w:t>,</w:t>
      </w:r>
      <w:r w:rsidR="003C2604" w:rsidRPr="009A56F4">
        <w:rPr>
          <w:lang w:val="en-GB"/>
        </w:rPr>
        <w:t xml:space="preserve"> assuming that </w:t>
      </w:r>
      <w:r w:rsidR="006A544E" w:rsidRPr="009A56F4">
        <w:rPr>
          <w:lang w:val="en-GB"/>
        </w:rPr>
        <w:t xml:space="preserve">exploitation </w:t>
      </w:r>
      <w:r w:rsidR="003C2604" w:rsidRPr="009A56F4">
        <w:rPr>
          <w:lang w:val="en-GB"/>
        </w:rPr>
        <w:t>of long-term data could increase the strength of the signal</w:t>
      </w:r>
      <w:r w:rsidR="009F5E04" w:rsidRPr="009A56F4">
        <w:rPr>
          <w:lang w:val="en-GB"/>
        </w:rPr>
        <w:t>s</w:t>
      </w:r>
      <w:r w:rsidR="003C2604" w:rsidRPr="009A56F4">
        <w:rPr>
          <w:lang w:val="en-GB"/>
        </w:rPr>
        <w:t>.</w:t>
      </w:r>
      <w:r w:rsidR="003D4B1E" w:rsidRPr="009A56F4">
        <w:rPr>
          <w:lang w:val="en-GB"/>
        </w:rPr>
        <w:t xml:space="preserve"> Note that</w:t>
      </w:r>
      <w:r w:rsidR="008862D2" w:rsidRPr="009A56F4">
        <w:rPr>
          <w:lang w:val="en-GB"/>
        </w:rPr>
        <w:t xml:space="preserve"> in the case of the weekly time</w:t>
      </w:r>
      <w:r w:rsidR="00E55E64" w:rsidRPr="009A56F4">
        <w:rPr>
          <w:lang w:val="en-GB"/>
        </w:rPr>
        <w:t xml:space="preserve"> </w:t>
      </w:r>
      <w:r w:rsidR="007D2BBF" w:rsidRPr="009A56F4">
        <w:rPr>
          <w:lang w:val="en-GB"/>
        </w:rPr>
        <w:t>scale</w:t>
      </w:r>
      <w:r w:rsidR="003D4B1E" w:rsidRPr="009A56F4">
        <w:rPr>
          <w:lang w:val="en-GB"/>
        </w:rPr>
        <w:t xml:space="preserve">, to increase system frequency of operation and thus reduce systems costs, we allow charging of the system </w:t>
      </w:r>
      <w:r w:rsidR="007D03EF" w:rsidRPr="009A56F4">
        <w:rPr>
          <w:lang w:val="en-GB"/>
        </w:rPr>
        <w:t>on a daily basis (using the s</w:t>
      </w:r>
      <w:r w:rsidR="00E55E64" w:rsidRPr="009A56F4">
        <w:rPr>
          <w:lang w:val="en-GB"/>
        </w:rPr>
        <w:t xml:space="preserve">ame signal as in the daily time </w:t>
      </w:r>
      <w:r w:rsidR="007D03EF" w:rsidRPr="009A56F4">
        <w:rPr>
          <w:lang w:val="en-GB"/>
        </w:rPr>
        <w:t>scale)</w:t>
      </w:r>
      <w:r w:rsidR="003D4B1E" w:rsidRPr="009A56F4">
        <w:rPr>
          <w:lang w:val="en-GB"/>
        </w:rPr>
        <w:t xml:space="preserve">, combined with discharging during the maximum price hour of the week </w:t>
      </w:r>
      <w:r w:rsidR="00BE69D8" w:rsidRPr="009A56F4">
        <w:rPr>
          <w:lang w:val="en-GB"/>
        </w:rPr>
        <w:t>alone</w:t>
      </w:r>
      <w:r w:rsidR="003D4B1E" w:rsidRPr="009A56F4">
        <w:rPr>
          <w:lang w:val="en-GB"/>
        </w:rPr>
        <w:t xml:space="preserve">. </w:t>
      </w:r>
    </w:p>
    <w:p w:rsidR="00C43A0A" w:rsidRPr="009A56F4" w:rsidRDefault="00C43A0A" w:rsidP="00C43A0A">
      <w:pPr>
        <w:spacing w:line="30" w:lineRule="atLeast"/>
        <w:ind w:left="180" w:right="-1051"/>
        <w:jc w:val="both"/>
        <w:rPr>
          <w:lang w:val="en-GB"/>
        </w:rPr>
      </w:pPr>
    </w:p>
    <w:p w:rsidR="00C43A0A" w:rsidRPr="009A56F4" w:rsidRDefault="00C3518B" w:rsidP="00C43A0A">
      <w:pPr>
        <w:numPr>
          <w:ilvl w:val="0"/>
          <w:numId w:val="15"/>
        </w:numPr>
        <w:tabs>
          <w:tab w:val="clear" w:pos="720"/>
          <w:tab w:val="num" w:pos="540"/>
        </w:tabs>
        <w:spacing w:line="30" w:lineRule="atLeast"/>
        <w:ind w:left="540" w:right="-1051"/>
        <w:jc w:val="both"/>
        <w:rPr>
          <w:lang w:val="en-GB"/>
        </w:rPr>
      </w:pPr>
      <w:r w:rsidRPr="009A56F4">
        <w:rPr>
          <w:i/>
          <w:iCs/>
          <w:lang w:val="en-GB"/>
        </w:rPr>
        <w:t xml:space="preserve">Mirror </w:t>
      </w:r>
      <w:r w:rsidR="00C8777F" w:rsidRPr="009A56F4">
        <w:rPr>
          <w:i/>
          <w:iCs/>
          <w:lang w:val="en-GB"/>
        </w:rPr>
        <w:t xml:space="preserve">arbitrage </w:t>
      </w:r>
      <w:r w:rsidR="000577D0" w:rsidRPr="009A56F4">
        <w:rPr>
          <w:lang w:val="en-GB"/>
        </w:rPr>
        <w:t>(</w:t>
      </w:r>
      <w:r w:rsidRPr="009A56F4">
        <w:rPr>
          <w:lang w:val="en-GB"/>
        </w:rPr>
        <w:t>time signals</w:t>
      </w:r>
      <w:r w:rsidR="000577D0" w:rsidRPr="009A56F4">
        <w:rPr>
          <w:lang w:val="en-GB"/>
        </w:rPr>
        <w:t xml:space="preserve">): </w:t>
      </w:r>
      <w:r w:rsidR="009F5E04" w:rsidRPr="009A56F4">
        <w:rPr>
          <w:lang w:val="en-GB"/>
        </w:rPr>
        <w:t>T</w:t>
      </w:r>
      <w:r w:rsidRPr="009A56F4">
        <w:rPr>
          <w:lang w:val="en-GB"/>
        </w:rPr>
        <w:t xml:space="preserve">he exact same day or week of the previous year </w:t>
      </w:r>
      <w:r w:rsidR="009F5E04" w:rsidRPr="009A56F4">
        <w:rPr>
          <w:lang w:val="en-GB"/>
        </w:rPr>
        <w:t xml:space="preserve">is used </w:t>
      </w:r>
      <w:r w:rsidR="004E3EC5" w:rsidRPr="009A56F4">
        <w:rPr>
          <w:lang w:val="en-GB"/>
        </w:rPr>
        <w:t xml:space="preserve">in this strategy </w:t>
      </w:r>
      <w:r w:rsidR="007D03EF" w:rsidRPr="009A56F4">
        <w:rPr>
          <w:lang w:val="en-GB"/>
        </w:rPr>
        <w:t>to determine time</w:t>
      </w:r>
      <w:r w:rsidR="00E55E64" w:rsidRPr="009A56F4">
        <w:rPr>
          <w:lang w:val="en-GB"/>
        </w:rPr>
        <w:t xml:space="preserve"> </w:t>
      </w:r>
      <w:r w:rsidRPr="009A56F4">
        <w:rPr>
          <w:lang w:val="en-GB"/>
        </w:rPr>
        <w:t>signals and apply them to the current year’s day/week</w:t>
      </w:r>
      <w:r w:rsidR="000577D0" w:rsidRPr="009A56F4">
        <w:rPr>
          <w:lang w:val="en-GB"/>
        </w:rPr>
        <w:t xml:space="preserve">. </w:t>
      </w:r>
      <w:r w:rsidR="006A544E" w:rsidRPr="009A56F4">
        <w:rPr>
          <w:lang w:val="en-GB"/>
        </w:rPr>
        <w:t>Therefore t</w:t>
      </w:r>
      <w:r w:rsidR="00390704" w:rsidRPr="009A56F4">
        <w:rPr>
          <w:lang w:val="en-GB"/>
        </w:rPr>
        <w:t>he years between 2007 and 2011 are examined in pairs</w:t>
      </w:r>
      <w:r w:rsidR="00FC26A9" w:rsidRPr="009A56F4">
        <w:rPr>
          <w:lang w:val="en-GB"/>
        </w:rPr>
        <w:t xml:space="preserve">. </w:t>
      </w:r>
      <w:r w:rsidR="009F5E04" w:rsidRPr="009A56F4">
        <w:rPr>
          <w:lang w:val="en-GB"/>
        </w:rPr>
        <w:t xml:space="preserve">Similar to the previous </w:t>
      </w:r>
      <w:r w:rsidR="009F5E04" w:rsidRPr="009A56F4">
        <w:rPr>
          <w:lang w:val="en-GB"/>
        </w:rPr>
        <w:lastRenderedPageBreak/>
        <w:t xml:space="preserve">strategy, </w:t>
      </w:r>
      <w:r w:rsidR="006A544E" w:rsidRPr="009A56F4">
        <w:rPr>
          <w:lang w:val="en-GB"/>
        </w:rPr>
        <w:t xml:space="preserve">the selected </w:t>
      </w:r>
      <w:r w:rsidR="009F5E04" w:rsidRPr="009A56F4">
        <w:rPr>
          <w:lang w:val="en-GB"/>
        </w:rPr>
        <w:t xml:space="preserve">time points correspond to the minimum /maximum hour of the week or day. </w:t>
      </w:r>
      <w:r w:rsidR="000577D0" w:rsidRPr="009A56F4">
        <w:rPr>
          <w:lang w:val="en-GB"/>
        </w:rPr>
        <w:t xml:space="preserve">The assumption is that the stronger the seasonality in electricity prices the greater the signal reliability will be. </w:t>
      </w:r>
    </w:p>
    <w:p w:rsidR="00C43A0A" w:rsidRPr="009A56F4" w:rsidRDefault="00C43A0A" w:rsidP="00C43A0A">
      <w:pPr>
        <w:spacing w:line="30" w:lineRule="atLeast"/>
        <w:ind w:left="180" w:right="-1051"/>
        <w:jc w:val="both"/>
        <w:rPr>
          <w:lang w:val="en-GB"/>
        </w:rPr>
      </w:pPr>
    </w:p>
    <w:p w:rsidR="00C43A0A" w:rsidRPr="009A56F4" w:rsidRDefault="00C3518B" w:rsidP="00C43A0A">
      <w:pPr>
        <w:numPr>
          <w:ilvl w:val="0"/>
          <w:numId w:val="15"/>
        </w:numPr>
        <w:tabs>
          <w:tab w:val="clear" w:pos="720"/>
          <w:tab w:val="num" w:pos="540"/>
        </w:tabs>
        <w:spacing w:line="30" w:lineRule="atLeast"/>
        <w:ind w:left="540" w:right="-1051"/>
        <w:jc w:val="both"/>
        <w:rPr>
          <w:lang w:val="en-GB"/>
        </w:rPr>
      </w:pPr>
      <w:r w:rsidRPr="009A56F4">
        <w:rPr>
          <w:i/>
          <w:iCs/>
          <w:lang w:val="en-GB"/>
        </w:rPr>
        <w:t xml:space="preserve">Back to back </w:t>
      </w:r>
      <w:r w:rsidR="00C8777F" w:rsidRPr="009A56F4">
        <w:rPr>
          <w:i/>
          <w:iCs/>
          <w:lang w:val="en-GB"/>
        </w:rPr>
        <w:t>arbitrage</w:t>
      </w:r>
      <w:r w:rsidR="00C8777F" w:rsidRPr="009A56F4">
        <w:rPr>
          <w:lang w:val="en-GB"/>
        </w:rPr>
        <w:t xml:space="preserve"> </w:t>
      </w:r>
      <w:r w:rsidR="000577D0" w:rsidRPr="009A56F4">
        <w:rPr>
          <w:lang w:val="en-GB"/>
        </w:rPr>
        <w:t>(</w:t>
      </w:r>
      <w:r w:rsidR="007D03EF" w:rsidRPr="009A56F4">
        <w:rPr>
          <w:lang w:val="en-GB"/>
        </w:rPr>
        <w:t>time</w:t>
      </w:r>
      <w:r w:rsidR="00BE69D8" w:rsidRPr="009A56F4">
        <w:rPr>
          <w:lang w:val="en-GB"/>
        </w:rPr>
        <w:t xml:space="preserve"> </w:t>
      </w:r>
      <w:r w:rsidRPr="009A56F4">
        <w:rPr>
          <w:lang w:val="en-GB"/>
        </w:rPr>
        <w:t>signals</w:t>
      </w:r>
      <w:r w:rsidR="000577D0" w:rsidRPr="009A56F4">
        <w:rPr>
          <w:lang w:val="en-GB"/>
        </w:rPr>
        <w:t xml:space="preserve">): </w:t>
      </w:r>
      <w:r w:rsidR="002577E9" w:rsidRPr="009A56F4">
        <w:rPr>
          <w:lang w:val="en-GB"/>
        </w:rPr>
        <w:t xml:space="preserve">In the current strategy, </w:t>
      </w:r>
      <w:r w:rsidR="000577D0" w:rsidRPr="009A56F4">
        <w:rPr>
          <w:lang w:val="en-GB"/>
        </w:rPr>
        <w:t xml:space="preserve">the previous day or week of the same year </w:t>
      </w:r>
      <w:r w:rsidR="00400A1F" w:rsidRPr="009A56F4">
        <w:rPr>
          <w:lang w:val="en-GB"/>
        </w:rPr>
        <w:t xml:space="preserve">is used </w:t>
      </w:r>
      <w:r w:rsidR="000577D0" w:rsidRPr="009A56F4">
        <w:rPr>
          <w:lang w:val="en-GB"/>
        </w:rPr>
        <w:t xml:space="preserve">to determine signals for the </w:t>
      </w:r>
      <w:r w:rsidR="00400A1F" w:rsidRPr="009A56F4">
        <w:rPr>
          <w:lang w:val="en-GB"/>
        </w:rPr>
        <w:t xml:space="preserve">next </w:t>
      </w:r>
      <w:r w:rsidR="000577D0" w:rsidRPr="009A56F4">
        <w:rPr>
          <w:lang w:val="en-GB"/>
        </w:rPr>
        <w:t xml:space="preserve">day/week. </w:t>
      </w:r>
      <w:r w:rsidR="00400A1F" w:rsidRPr="009A56F4">
        <w:rPr>
          <w:lang w:val="en-GB"/>
        </w:rPr>
        <w:t>As a result, we get moving t</w:t>
      </w:r>
      <w:r w:rsidR="007D03EF" w:rsidRPr="009A56F4">
        <w:rPr>
          <w:lang w:val="en-GB"/>
        </w:rPr>
        <w:t>ime</w:t>
      </w:r>
      <w:r w:rsidR="00BE69D8" w:rsidRPr="009A56F4">
        <w:rPr>
          <w:lang w:val="en-GB"/>
        </w:rPr>
        <w:t xml:space="preserve"> </w:t>
      </w:r>
      <w:r w:rsidR="00400A1F" w:rsidRPr="009A56F4">
        <w:rPr>
          <w:lang w:val="en-GB"/>
        </w:rPr>
        <w:t xml:space="preserve">signals </w:t>
      </w:r>
      <w:r w:rsidR="007D03EF" w:rsidRPr="009A56F4">
        <w:rPr>
          <w:lang w:val="en-GB"/>
        </w:rPr>
        <w:t>that</w:t>
      </w:r>
      <w:r w:rsidR="00400A1F" w:rsidRPr="009A56F4">
        <w:rPr>
          <w:lang w:val="en-GB"/>
        </w:rPr>
        <w:t xml:space="preserve"> </w:t>
      </w:r>
      <w:r w:rsidR="00A667E4" w:rsidRPr="009A56F4">
        <w:rPr>
          <w:lang w:val="en-GB"/>
        </w:rPr>
        <w:t>are expected to</w:t>
      </w:r>
      <w:r w:rsidR="00112F82" w:rsidRPr="009A56F4">
        <w:rPr>
          <w:lang w:val="en-GB"/>
        </w:rPr>
        <w:t xml:space="preserve"> capture both seasonality</w:t>
      </w:r>
      <w:r w:rsidR="00400A1F" w:rsidRPr="009A56F4">
        <w:rPr>
          <w:lang w:val="en-GB"/>
        </w:rPr>
        <w:t xml:space="preserve"> and consistency of price patterns during the same year. </w:t>
      </w:r>
    </w:p>
    <w:p w:rsidR="00C43A0A" w:rsidRPr="009A56F4" w:rsidRDefault="00C43A0A" w:rsidP="00C43A0A">
      <w:pPr>
        <w:spacing w:line="30" w:lineRule="atLeast"/>
        <w:ind w:left="180" w:right="-1051"/>
        <w:jc w:val="both"/>
        <w:rPr>
          <w:lang w:val="en-GB"/>
        </w:rPr>
      </w:pPr>
    </w:p>
    <w:p w:rsidR="00C3518B" w:rsidRPr="009A56F4" w:rsidRDefault="005D5C32" w:rsidP="00C43A0A">
      <w:pPr>
        <w:numPr>
          <w:ilvl w:val="0"/>
          <w:numId w:val="15"/>
        </w:numPr>
        <w:tabs>
          <w:tab w:val="clear" w:pos="720"/>
          <w:tab w:val="num" w:pos="540"/>
        </w:tabs>
        <w:spacing w:line="30" w:lineRule="atLeast"/>
        <w:ind w:left="540" w:right="-1051"/>
        <w:jc w:val="both"/>
        <w:rPr>
          <w:lang w:val="en-GB"/>
        </w:rPr>
      </w:pPr>
      <w:r w:rsidRPr="009A56F4">
        <w:rPr>
          <w:i/>
          <w:iCs/>
          <w:lang w:val="en-GB"/>
        </w:rPr>
        <w:t xml:space="preserve">Static and moving average </w:t>
      </w:r>
      <w:r w:rsidR="00C8777F" w:rsidRPr="009A56F4">
        <w:rPr>
          <w:i/>
          <w:iCs/>
          <w:lang w:val="en-GB"/>
        </w:rPr>
        <w:t>arbitrage</w:t>
      </w:r>
      <w:r w:rsidR="00C8777F" w:rsidRPr="009A56F4">
        <w:rPr>
          <w:lang w:val="en-GB"/>
        </w:rPr>
        <w:t xml:space="preserve"> </w:t>
      </w:r>
      <w:r w:rsidR="008862D2" w:rsidRPr="009A56F4">
        <w:rPr>
          <w:lang w:val="en-GB"/>
        </w:rPr>
        <w:t>(price</w:t>
      </w:r>
      <w:r w:rsidR="00BE69D8" w:rsidRPr="009A56F4">
        <w:rPr>
          <w:lang w:val="en-GB"/>
        </w:rPr>
        <w:t xml:space="preserve"> </w:t>
      </w:r>
      <w:r w:rsidRPr="009A56F4">
        <w:rPr>
          <w:lang w:val="en-GB"/>
        </w:rPr>
        <w:t>signal</w:t>
      </w:r>
      <w:r w:rsidR="00BE69D8" w:rsidRPr="009A56F4">
        <w:rPr>
          <w:lang w:val="en-GB"/>
        </w:rPr>
        <w:t>s</w:t>
      </w:r>
      <w:r w:rsidRPr="009A56F4">
        <w:rPr>
          <w:lang w:val="en-GB"/>
        </w:rPr>
        <w:t xml:space="preserve">): </w:t>
      </w:r>
      <w:r w:rsidR="004075B9" w:rsidRPr="009A56F4">
        <w:rPr>
          <w:lang w:val="en-GB"/>
        </w:rPr>
        <w:t>Finally, we borrow</w:t>
      </w:r>
      <w:r w:rsidR="000577D0" w:rsidRPr="009A56F4">
        <w:rPr>
          <w:lang w:val="en-GB"/>
        </w:rPr>
        <w:t xml:space="preserve"> </w:t>
      </w:r>
      <w:r w:rsidR="007D03EF" w:rsidRPr="009A56F4">
        <w:rPr>
          <w:lang w:val="en-GB"/>
        </w:rPr>
        <w:t xml:space="preserve">the </w:t>
      </w:r>
      <w:r w:rsidR="004075B9" w:rsidRPr="009A56F4">
        <w:rPr>
          <w:lang w:val="en-GB"/>
        </w:rPr>
        <w:t xml:space="preserve">common </w:t>
      </w:r>
      <w:r w:rsidR="000577D0" w:rsidRPr="009A56F4">
        <w:rPr>
          <w:lang w:val="en-GB"/>
        </w:rPr>
        <w:t>trading strategies</w:t>
      </w:r>
      <w:r w:rsidR="004075B9" w:rsidRPr="009A56F4">
        <w:rPr>
          <w:lang w:val="en-GB"/>
        </w:rPr>
        <w:t xml:space="preserve"> of static and moving average</w:t>
      </w:r>
      <w:r w:rsidR="007D03EF" w:rsidRPr="009A56F4">
        <w:rPr>
          <w:lang w:val="en-GB"/>
        </w:rPr>
        <w:t xml:space="preserve"> from finance</w:t>
      </w:r>
      <w:r w:rsidR="004075B9" w:rsidRPr="009A56F4">
        <w:rPr>
          <w:lang w:val="en-GB"/>
        </w:rPr>
        <w:t>. In that case</w:t>
      </w:r>
      <w:r w:rsidR="008862D2" w:rsidRPr="009A56F4">
        <w:rPr>
          <w:lang w:val="en-GB"/>
        </w:rPr>
        <w:t xml:space="preserve"> price</w:t>
      </w:r>
      <w:r w:rsidR="00BE69D8" w:rsidRPr="009A56F4">
        <w:rPr>
          <w:lang w:val="en-GB"/>
        </w:rPr>
        <w:t xml:space="preserve"> </w:t>
      </w:r>
      <w:r w:rsidRPr="009A56F4">
        <w:rPr>
          <w:lang w:val="en-GB"/>
        </w:rPr>
        <w:t xml:space="preserve">signals of the previous 24h or 168h </w:t>
      </w:r>
      <w:r w:rsidR="004075B9" w:rsidRPr="009A56F4">
        <w:rPr>
          <w:lang w:val="en-GB"/>
        </w:rPr>
        <w:t xml:space="preserve">are used </w:t>
      </w:r>
      <w:r w:rsidRPr="009A56F4">
        <w:rPr>
          <w:lang w:val="en-GB"/>
        </w:rPr>
        <w:t xml:space="preserve">to make a buying or selling decision for the next hour, assuming perfect prognosis of the </w:t>
      </w:r>
      <w:r w:rsidR="004075B9" w:rsidRPr="009A56F4">
        <w:rPr>
          <w:lang w:val="en-GB"/>
        </w:rPr>
        <w:t xml:space="preserve">respective spot </w:t>
      </w:r>
      <w:r w:rsidRPr="009A56F4">
        <w:rPr>
          <w:lang w:val="en-GB"/>
        </w:rPr>
        <w:t xml:space="preserve">price. </w:t>
      </w:r>
      <w:r w:rsidR="004075B9" w:rsidRPr="009A56F4">
        <w:rPr>
          <w:lang w:val="en-GB"/>
        </w:rPr>
        <w:t>Note t</w:t>
      </w:r>
      <w:r w:rsidR="008862D2" w:rsidRPr="009A56F4">
        <w:rPr>
          <w:lang w:val="en-GB"/>
        </w:rPr>
        <w:t>hat according to price</w:t>
      </w:r>
      <w:r w:rsidR="00E55E64" w:rsidRPr="009A56F4">
        <w:rPr>
          <w:lang w:val="en-GB"/>
        </w:rPr>
        <w:t xml:space="preserve"> </w:t>
      </w:r>
      <w:r w:rsidR="004075B9" w:rsidRPr="009A56F4">
        <w:rPr>
          <w:lang w:val="en-GB"/>
        </w:rPr>
        <w:t xml:space="preserve">signals, the system is set to operate whenever there is incentive to do so, restricted only by its input/output power and storage capacity. </w:t>
      </w:r>
      <w:r w:rsidR="003E4EDD" w:rsidRPr="009A56F4">
        <w:rPr>
          <w:lang w:val="en-GB"/>
        </w:rPr>
        <w:t>To this end,</w:t>
      </w:r>
      <w:r w:rsidRPr="009A56F4">
        <w:rPr>
          <w:lang w:val="en-GB"/>
        </w:rPr>
        <w:t xml:space="preserve"> </w:t>
      </w:r>
      <w:r w:rsidR="003E4EDD" w:rsidRPr="009A56F4">
        <w:rPr>
          <w:lang w:val="en-GB"/>
        </w:rPr>
        <w:t xml:space="preserve">the </w:t>
      </w:r>
      <w:r w:rsidRPr="009A56F4">
        <w:rPr>
          <w:lang w:val="en-GB"/>
        </w:rPr>
        <w:t xml:space="preserve">system size </w:t>
      </w:r>
      <w:r w:rsidR="003E4EDD" w:rsidRPr="009A56F4">
        <w:rPr>
          <w:lang w:val="en-GB"/>
        </w:rPr>
        <w:t xml:space="preserve">examined </w:t>
      </w:r>
      <w:r w:rsidRPr="009A56F4">
        <w:rPr>
          <w:lang w:val="en-GB"/>
        </w:rPr>
        <w:t xml:space="preserve">is variable, and optimization is undertaken under the criteria of maximum arbitrage value </w:t>
      </w:r>
      <w:r w:rsidR="00F46DE7" w:rsidRPr="009A56F4">
        <w:rPr>
          <w:lang w:val="en-GB"/>
        </w:rPr>
        <w:t>and its minimum difference with the system production cost</w:t>
      </w:r>
      <w:r w:rsidRPr="009A56F4">
        <w:rPr>
          <w:lang w:val="en-GB"/>
        </w:rPr>
        <w:t>.</w:t>
      </w:r>
      <w:r w:rsidR="004075B9" w:rsidRPr="009A56F4">
        <w:rPr>
          <w:lang w:val="en-GB"/>
        </w:rPr>
        <w:t xml:space="preserve"> </w:t>
      </w:r>
    </w:p>
    <w:p w:rsidR="00362858" w:rsidRPr="009A56F4" w:rsidRDefault="00362858" w:rsidP="00245021">
      <w:pPr>
        <w:spacing w:line="30" w:lineRule="atLeast"/>
        <w:ind w:right="-1051"/>
        <w:jc w:val="both"/>
        <w:rPr>
          <w:lang w:val="en-GB"/>
        </w:rPr>
      </w:pPr>
    </w:p>
    <w:p w:rsidR="004E3EC5" w:rsidRPr="009A56F4" w:rsidRDefault="004E3EC5" w:rsidP="00245021">
      <w:pPr>
        <w:spacing w:line="30" w:lineRule="atLeast"/>
        <w:ind w:right="-1051"/>
        <w:rPr>
          <w:i/>
          <w:iCs/>
          <w:u w:val="single"/>
          <w:lang w:val="en-GB"/>
        </w:rPr>
      </w:pPr>
      <w:r w:rsidRPr="009A56F4">
        <w:rPr>
          <w:i/>
          <w:iCs/>
          <w:u w:val="single"/>
          <w:lang w:val="en-GB"/>
        </w:rPr>
        <w:t>3.</w:t>
      </w:r>
      <w:r w:rsidR="00B731C8" w:rsidRPr="009A56F4">
        <w:rPr>
          <w:i/>
          <w:iCs/>
          <w:u w:val="single"/>
          <w:lang w:val="en-GB"/>
        </w:rPr>
        <w:t xml:space="preserve">4 </w:t>
      </w:r>
      <w:r w:rsidR="00E55E64" w:rsidRPr="009A56F4">
        <w:rPr>
          <w:i/>
          <w:iCs/>
          <w:u w:val="single"/>
          <w:lang w:val="en-GB"/>
        </w:rPr>
        <w:t xml:space="preserve">Comparison between arbitrage value and </w:t>
      </w:r>
      <w:r w:rsidRPr="009A56F4">
        <w:rPr>
          <w:i/>
          <w:iCs/>
          <w:u w:val="single"/>
          <w:lang w:val="en-GB"/>
        </w:rPr>
        <w:t>system production cost</w:t>
      </w:r>
    </w:p>
    <w:p w:rsidR="005B2E90" w:rsidRPr="009A56F4" w:rsidRDefault="00BA52E8" w:rsidP="00245021">
      <w:pPr>
        <w:spacing w:line="30" w:lineRule="atLeast"/>
        <w:ind w:right="-1051"/>
        <w:jc w:val="both"/>
        <w:rPr>
          <w:lang w:val="en-GB"/>
        </w:rPr>
      </w:pPr>
      <w:r w:rsidRPr="009A56F4">
        <w:rPr>
          <w:lang w:val="en-GB"/>
        </w:rPr>
        <w:t xml:space="preserve">In the first case of time </w:t>
      </w:r>
      <w:r w:rsidR="004E3EC5" w:rsidRPr="009A56F4">
        <w:rPr>
          <w:lang w:val="en-GB"/>
        </w:rPr>
        <w:t xml:space="preserve">signal strategies, </w:t>
      </w:r>
      <w:r w:rsidR="00C85DC2" w:rsidRPr="009A56F4">
        <w:rPr>
          <w:lang w:val="en-GB"/>
        </w:rPr>
        <w:t xml:space="preserve">the </w:t>
      </w:r>
      <w:r w:rsidR="004365ED" w:rsidRPr="009A56F4">
        <w:rPr>
          <w:lang w:val="en-GB"/>
        </w:rPr>
        <w:t xml:space="preserve">size of </w:t>
      </w:r>
      <w:r w:rsidR="00C85DC2" w:rsidRPr="009A56F4">
        <w:rPr>
          <w:lang w:val="en-GB"/>
        </w:rPr>
        <w:t>system</w:t>
      </w:r>
      <w:r w:rsidR="001719B1" w:rsidRPr="009A56F4">
        <w:rPr>
          <w:lang w:val="en-GB"/>
        </w:rPr>
        <w:t xml:space="preserve"> components</w:t>
      </w:r>
      <w:r w:rsidR="00C85DC2" w:rsidRPr="009A56F4">
        <w:rPr>
          <w:lang w:val="en-GB"/>
        </w:rPr>
        <w:t xml:space="preserve"> </w:t>
      </w:r>
      <w:r w:rsidR="004365ED" w:rsidRPr="009A56F4">
        <w:rPr>
          <w:lang w:val="en-GB"/>
        </w:rPr>
        <w:t xml:space="preserve">is </w:t>
      </w:r>
      <w:r w:rsidR="001719B1" w:rsidRPr="009A56F4">
        <w:rPr>
          <w:lang w:val="en-GB"/>
        </w:rPr>
        <w:t>inter</w:t>
      </w:r>
      <w:r w:rsidR="00C85DC2" w:rsidRPr="009A56F4">
        <w:rPr>
          <w:lang w:val="en-GB"/>
        </w:rPr>
        <w:t>dependent</w:t>
      </w:r>
      <w:r w:rsidR="004E3EC5" w:rsidRPr="009A56F4">
        <w:rPr>
          <w:lang w:val="en-GB"/>
        </w:rPr>
        <w:t>, owed to the fact that system operation is predefined in accordance with the period of time that the system is set to charge and discharge</w:t>
      </w:r>
      <w:r w:rsidR="004365ED" w:rsidRPr="009A56F4">
        <w:rPr>
          <w:lang w:val="en-GB"/>
        </w:rPr>
        <w:t xml:space="preserve"> (considering a full cycle)</w:t>
      </w:r>
      <w:r w:rsidR="004E3EC5" w:rsidRPr="009A56F4">
        <w:rPr>
          <w:lang w:val="en-GB"/>
        </w:rPr>
        <w:t xml:space="preserve">. Thus, if given a certain input power </w:t>
      </w:r>
      <w:r w:rsidR="004E3EC5" w:rsidRPr="009A56F4">
        <w:rPr>
          <w:i/>
          <w:iCs/>
          <w:lang w:val="en-GB"/>
        </w:rPr>
        <w:t>N</w:t>
      </w:r>
      <w:r w:rsidR="004E3EC5" w:rsidRPr="009A56F4">
        <w:rPr>
          <w:i/>
          <w:iCs/>
          <w:vertAlign w:val="subscript"/>
          <w:lang w:val="en-GB"/>
        </w:rPr>
        <w:t>in</w:t>
      </w:r>
      <w:r w:rsidR="004E3EC5" w:rsidRPr="009A56F4">
        <w:rPr>
          <w:lang w:val="en-GB"/>
        </w:rPr>
        <w:t xml:space="preserve"> for the system investigated, the system energy storage capacity </w:t>
      </w:r>
      <w:r w:rsidR="004E3EC5" w:rsidRPr="009A56F4">
        <w:rPr>
          <w:i/>
          <w:iCs/>
          <w:lang w:val="en-GB"/>
        </w:rPr>
        <w:t>E</w:t>
      </w:r>
      <w:r w:rsidR="004E3EC5" w:rsidRPr="009A56F4">
        <w:rPr>
          <w:i/>
          <w:iCs/>
          <w:vertAlign w:val="subscript"/>
          <w:lang w:val="en-GB"/>
        </w:rPr>
        <w:t>ss</w:t>
      </w:r>
      <w:r w:rsidR="004E3EC5" w:rsidRPr="009A56F4">
        <w:rPr>
          <w:lang w:val="en-GB"/>
        </w:rPr>
        <w:t xml:space="preserve"> and the system power output </w:t>
      </w:r>
      <w:r w:rsidR="004E3EC5" w:rsidRPr="009A56F4">
        <w:rPr>
          <w:i/>
          <w:iCs/>
          <w:lang w:val="en-GB"/>
        </w:rPr>
        <w:t>N</w:t>
      </w:r>
      <w:r w:rsidR="004E3EC5" w:rsidRPr="009A56F4">
        <w:rPr>
          <w:i/>
          <w:iCs/>
          <w:vertAlign w:val="subscript"/>
          <w:lang w:val="en-GB"/>
        </w:rPr>
        <w:t>out</w:t>
      </w:r>
      <w:r w:rsidR="004E3EC5" w:rsidRPr="009A56F4">
        <w:rPr>
          <w:lang w:val="en-GB"/>
        </w:rPr>
        <w:t xml:space="preserve"> depend on the time period of charging </w:t>
      </w:r>
      <w:r w:rsidR="004E3EC5" w:rsidRPr="009A56F4">
        <w:rPr>
          <w:i/>
          <w:iCs/>
        </w:rPr>
        <w:t>Δ</w:t>
      </w:r>
      <w:r w:rsidR="004E3EC5" w:rsidRPr="009A56F4">
        <w:rPr>
          <w:i/>
          <w:iCs/>
          <w:lang w:val="en-GB"/>
        </w:rPr>
        <w:t>t</w:t>
      </w:r>
      <w:r w:rsidR="004E3EC5" w:rsidRPr="009A56F4">
        <w:rPr>
          <w:i/>
          <w:iCs/>
          <w:vertAlign w:val="subscript"/>
          <w:lang w:val="en-GB"/>
        </w:rPr>
        <w:t>ch</w:t>
      </w:r>
      <w:r w:rsidR="004E3EC5" w:rsidRPr="009A56F4">
        <w:rPr>
          <w:lang w:val="en-GB"/>
        </w:rPr>
        <w:t xml:space="preserve"> and discharging </w:t>
      </w:r>
      <w:r w:rsidR="004E3EC5" w:rsidRPr="009A56F4">
        <w:rPr>
          <w:i/>
          <w:iCs/>
        </w:rPr>
        <w:t>Δ</w:t>
      </w:r>
      <w:r w:rsidR="004E3EC5" w:rsidRPr="009A56F4">
        <w:rPr>
          <w:i/>
          <w:iCs/>
          <w:lang w:val="en-GB"/>
        </w:rPr>
        <w:t>t</w:t>
      </w:r>
      <w:r w:rsidR="004E3EC5" w:rsidRPr="009A56F4">
        <w:rPr>
          <w:i/>
          <w:iCs/>
          <w:vertAlign w:val="subscript"/>
          <w:lang w:val="en-GB"/>
        </w:rPr>
        <w:t>dis</w:t>
      </w:r>
      <w:r w:rsidR="004E3EC5" w:rsidRPr="009A56F4">
        <w:rPr>
          <w:lang w:val="en-GB"/>
        </w:rPr>
        <w:t xml:space="preserve">, as well as on the system input </w:t>
      </w:r>
      <w:r w:rsidR="001719B1" w:rsidRPr="009A56F4">
        <w:rPr>
          <w:lang w:val="en-GB"/>
        </w:rPr>
        <w:t>and output efficiency</w:t>
      </w:r>
      <w:r w:rsidR="001719B1" w:rsidRPr="009A56F4">
        <w:rPr>
          <w:i/>
          <w:iCs/>
          <w:lang w:val="en-GB"/>
        </w:rPr>
        <w:t xml:space="preserve"> </w:t>
      </w:r>
      <w:r w:rsidR="001719B1" w:rsidRPr="009A56F4">
        <w:rPr>
          <w:lang w:val="en-GB"/>
        </w:rPr>
        <w:t>(</w:t>
      </w:r>
      <w:r w:rsidR="004E3EC5" w:rsidRPr="009A56F4">
        <w:rPr>
          <w:i/>
          <w:iCs/>
        </w:rPr>
        <w:t>η</w:t>
      </w:r>
      <w:r w:rsidR="004E3EC5" w:rsidRPr="009A56F4">
        <w:rPr>
          <w:i/>
          <w:iCs/>
          <w:vertAlign w:val="subscript"/>
          <w:lang w:val="en-GB"/>
        </w:rPr>
        <w:t>in</w:t>
      </w:r>
      <w:r w:rsidR="004E3EC5" w:rsidRPr="009A56F4">
        <w:rPr>
          <w:lang w:val="en-GB"/>
        </w:rPr>
        <w:t xml:space="preserve"> and </w:t>
      </w:r>
      <w:r w:rsidR="004E3EC5" w:rsidRPr="009A56F4">
        <w:rPr>
          <w:i/>
          <w:iCs/>
        </w:rPr>
        <w:t>η</w:t>
      </w:r>
      <w:r w:rsidR="004E3EC5" w:rsidRPr="009A56F4">
        <w:rPr>
          <w:i/>
          <w:iCs/>
          <w:vertAlign w:val="subscript"/>
          <w:lang w:val="en-GB"/>
        </w:rPr>
        <w:t>out</w:t>
      </w:r>
      <w:r w:rsidR="001719B1" w:rsidRPr="009A56F4">
        <w:rPr>
          <w:lang w:val="en-GB"/>
        </w:rPr>
        <w:t>)</w:t>
      </w:r>
      <w:r w:rsidR="004E3EC5" w:rsidRPr="009A56F4">
        <w:rPr>
          <w:lang w:val="en-GB"/>
        </w:rPr>
        <w:t>. More precisely, energy</w:t>
      </w:r>
      <w:r w:rsidR="004E3EC5" w:rsidRPr="009A56F4">
        <w:rPr>
          <w:i/>
          <w:iCs/>
          <w:lang w:val="en-GB"/>
        </w:rPr>
        <w:t xml:space="preserve"> </w:t>
      </w:r>
      <w:r w:rsidR="004E3EC5" w:rsidRPr="009A56F4">
        <w:rPr>
          <w:lang w:val="en-GB"/>
        </w:rPr>
        <w:t>is stored in the system when a time signal for buying is given and is delivered back to the electricity grid when a time signal for selling follows</w:t>
      </w:r>
      <w:r w:rsidR="00BC68D4" w:rsidRPr="009A56F4">
        <w:rPr>
          <w:lang w:val="en-GB"/>
        </w:rPr>
        <w:t xml:space="preserve">. </w:t>
      </w:r>
      <w:r w:rsidR="002B2B32" w:rsidRPr="009A56F4">
        <w:rPr>
          <w:lang w:val="en-GB"/>
        </w:rPr>
        <w:t>H</w:t>
      </w:r>
      <w:r w:rsidR="005B2E90" w:rsidRPr="009A56F4">
        <w:rPr>
          <w:lang w:val="en-GB"/>
        </w:rPr>
        <w:t>owever</w:t>
      </w:r>
      <w:r w:rsidR="002B2B32" w:rsidRPr="009A56F4">
        <w:rPr>
          <w:lang w:val="en-GB"/>
        </w:rPr>
        <w:t>,</w:t>
      </w:r>
      <w:r w:rsidR="005B2E90" w:rsidRPr="009A56F4">
        <w:rPr>
          <w:lang w:val="en-GB"/>
        </w:rPr>
        <w:t xml:space="preserve"> in order to store an amount of energy equal to </w:t>
      </w:r>
      <w:r w:rsidR="005B2E90" w:rsidRPr="009A56F4">
        <w:rPr>
          <w:i/>
          <w:iCs/>
          <w:lang w:val="en-GB"/>
        </w:rPr>
        <w:t>E</w:t>
      </w:r>
      <w:r w:rsidR="005B2E90" w:rsidRPr="009A56F4">
        <w:rPr>
          <w:i/>
          <w:iCs/>
          <w:vertAlign w:val="subscript"/>
          <w:lang w:val="en-GB"/>
        </w:rPr>
        <w:t>in</w:t>
      </w:r>
      <w:r w:rsidR="005B2E90" w:rsidRPr="009A56F4">
        <w:rPr>
          <w:lang w:val="en-GB"/>
        </w:rPr>
        <w:t xml:space="preserve">, the amount of energy previously bought </w:t>
      </w:r>
      <w:r w:rsidR="005B2E90" w:rsidRPr="009A56F4">
        <w:rPr>
          <w:i/>
          <w:iCs/>
          <w:lang w:val="en-GB"/>
        </w:rPr>
        <w:t>E</w:t>
      </w:r>
      <w:r w:rsidR="005B2E90" w:rsidRPr="009A56F4">
        <w:rPr>
          <w:i/>
          <w:iCs/>
          <w:vertAlign w:val="subscript"/>
          <w:lang w:val="en-GB"/>
        </w:rPr>
        <w:t xml:space="preserve">buy </w:t>
      </w:r>
      <w:r w:rsidR="005B2E90" w:rsidRPr="009A56F4">
        <w:rPr>
          <w:lang w:val="en-GB"/>
        </w:rPr>
        <w:t xml:space="preserve">should be </w:t>
      </w:r>
      <w:r w:rsidR="004365ED" w:rsidRPr="009A56F4">
        <w:rPr>
          <w:lang w:val="en-GB"/>
        </w:rPr>
        <w:t xml:space="preserve">somewhat higher, taking also into account the input side </w:t>
      </w:r>
      <w:r w:rsidR="00A667E4" w:rsidRPr="009A56F4">
        <w:rPr>
          <w:lang w:val="en-GB"/>
        </w:rPr>
        <w:t xml:space="preserve">energy </w:t>
      </w:r>
      <w:r w:rsidR="004365ED" w:rsidRPr="009A56F4">
        <w:rPr>
          <w:lang w:val="en-GB"/>
        </w:rPr>
        <w:t>efficiency</w:t>
      </w:r>
      <w:r w:rsidR="005B2E90" w:rsidRPr="009A56F4">
        <w:rPr>
          <w:lang w:val="en-GB"/>
        </w:rPr>
        <w:t xml:space="preserve"> (see also equation </w:t>
      </w:r>
      <w:r w:rsidR="000F1765" w:rsidRPr="009A56F4">
        <w:rPr>
          <w:lang w:val="en-GB"/>
        </w:rPr>
        <w:t>(</w:t>
      </w:r>
      <w:r w:rsidR="005B2E90" w:rsidRPr="009A56F4">
        <w:rPr>
          <w:lang w:val="en-GB"/>
        </w:rPr>
        <w:t>1)</w:t>
      </w:r>
      <w:r w:rsidR="000F1765" w:rsidRPr="009A56F4">
        <w:rPr>
          <w:lang w:val="en-GB"/>
        </w:rPr>
        <w:t>)</w:t>
      </w:r>
      <w:r w:rsidR="005B2E90" w:rsidRPr="009A56F4">
        <w:rPr>
          <w:lang w:val="en-GB"/>
        </w:rPr>
        <w:t xml:space="preserve">.  </w:t>
      </w:r>
    </w:p>
    <w:p w:rsidR="005B2E90" w:rsidRPr="009A56F4" w:rsidRDefault="005B2E90" w:rsidP="00245021">
      <w:pPr>
        <w:spacing w:line="30" w:lineRule="atLeast"/>
        <w:ind w:right="-1051"/>
        <w:jc w:val="both"/>
        <w:rPr>
          <w:lang w:val="en-GB"/>
        </w:rPr>
      </w:pPr>
    </w:p>
    <w:tbl>
      <w:tblPr>
        <w:tblW w:w="9720" w:type="dxa"/>
        <w:tblInd w:w="108" w:type="dxa"/>
        <w:tblBorders>
          <w:insideH w:val="single" w:sz="4" w:space="0" w:color="auto"/>
        </w:tblBorders>
        <w:tblLook w:val="01E0" w:firstRow="1" w:lastRow="1" w:firstColumn="1" w:lastColumn="1" w:noHBand="0" w:noVBand="0"/>
      </w:tblPr>
      <w:tblGrid>
        <w:gridCol w:w="7380"/>
        <w:gridCol w:w="2340"/>
      </w:tblGrid>
      <w:tr w:rsidR="005B2E90" w:rsidRPr="009A56F4" w:rsidTr="00C43A0A">
        <w:tc>
          <w:tcPr>
            <w:tcW w:w="7380" w:type="dxa"/>
          </w:tcPr>
          <w:p w:rsidR="005B2E90" w:rsidRPr="009A56F4" w:rsidRDefault="00785CD3" w:rsidP="00245021">
            <w:pPr>
              <w:spacing w:line="30" w:lineRule="atLeast"/>
              <w:ind w:right="-1051"/>
            </w:pPr>
            <w:r w:rsidRPr="009A56F4">
              <w:rPr>
                <w:position w:val="-30"/>
              </w:rPr>
              <w:object w:dxaOrig="27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4.5pt" o:ole="">
                  <v:imagedata r:id="rId15" o:title=""/>
                </v:shape>
                <o:OLEObject Type="Embed" ProgID="Equation.3" ShapeID="_x0000_i1025" DrawAspect="Content" ObjectID="_1524038975" r:id="rId16"/>
              </w:object>
            </w:r>
          </w:p>
        </w:tc>
        <w:tc>
          <w:tcPr>
            <w:tcW w:w="2340" w:type="dxa"/>
            <w:vAlign w:val="center"/>
          </w:tcPr>
          <w:p w:rsidR="005B2E90" w:rsidRPr="009A56F4" w:rsidRDefault="005B2E90" w:rsidP="00C43A0A">
            <w:pPr>
              <w:spacing w:line="30" w:lineRule="atLeast"/>
              <w:ind w:right="-108"/>
              <w:jc w:val="right"/>
            </w:pPr>
            <w:r w:rsidRPr="009A56F4">
              <w:t>(1)</w:t>
            </w:r>
          </w:p>
        </w:tc>
      </w:tr>
    </w:tbl>
    <w:p w:rsidR="005B2E90" w:rsidRPr="009A56F4" w:rsidRDefault="005B2E90" w:rsidP="00245021">
      <w:pPr>
        <w:spacing w:line="30" w:lineRule="atLeast"/>
        <w:ind w:right="-1051"/>
        <w:jc w:val="both"/>
        <w:rPr>
          <w:lang w:val="en-GB"/>
        </w:rPr>
      </w:pPr>
    </w:p>
    <w:p w:rsidR="004E3EC5" w:rsidRPr="009A56F4" w:rsidRDefault="004E3EC5" w:rsidP="00245021">
      <w:pPr>
        <w:spacing w:line="30" w:lineRule="atLeast"/>
        <w:ind w:right="-1051"/>
        <w:jc w:val="both"/>
        <w:rPr>
          <w:lang w:val="en-GB"/>
        </w:rPr>
      </w:pPr>
      <w:r w:rsidRPr="009A56F4">
        <w:rPr>
          <w:lang w:val="en-GB"/>
        </w:rPr>
        <w:t>Furthermore, and if neglecting at this stage the system</w:t>
      </w:r>
      <w:r w:rsidR="009411AE" w:rsidRPr="009A56F4">
        <w:rPr>
          <w:lang w:val="en-GB"/>
        </w:rPr>
        <w:t>’s</w:t>
      </w:r>
      <w:r w:rsidRPr="009A56F4">
        <w:rPr>
          <w:lang w:val="en-GB"/>
        </w:rPr>
        <w:t xml:space="preserve"> maximum depth of discharge, </w:t>
      </w:r>
      <w:r w:rsidR="005B2E90" w:rsidRPr="009A56F4">
        <w:rPr>
          <w:lang w:val="en-GB"/>
        </w:rPr>
        <w:t xml:space="preserve">it is assumed that the entire amount of energy stored during the period of charging is equal to the storage capacity, i.e. </w:t>
      </w:r>
      <w:r w:rsidR="005B2E90" w:rsidRPr="009A56F4">
        <w:rPr>
          <w:i/>
          <w:iCs/>
          <w:lang w:val="en-GB"/>
        </w:rPr>
        <w:t>E</w:t>
      </w:r>
      <w:r w:rsidR="005B2E90" w:rsidRPr="009A56F4">
        <w:rPr>
          <w:i/>
          <w:iCs/>
          <w:vertAlign w:val="subscript"/>
          <w:lang w:val="en-GB"/>
        </w:rPr>
        <w:t>in</w:t>
      </w:r>
      <w:r w:rsidR="005B2E90" w:rsidRPr="009A56F4">
        <w:rPr>
          <w:i/>
          <w:iCs/>
          <w:lang w:val="en-GB"/>
        </w:rPr>
        <w:t>=E</w:t>
      </w:r>
      <w:r w:rsidR="005B2E90" w:rsidRPr="009A56F4">
        <w:rPr>
          <w:i/>
          <w:iCs/>
          <w:vertAlign w:val="subscript"/>
          <w:lang w:val="en-GB"/>
        </w:rPr>
        <w:t>ss</w:t>
      </w:r>
      <w:r w:rsidR="00A93A25" w:rsidRPr="009A56F4">
        <w:rPr>
          <w:lang w:val="en-GB"/>
        </w:rPr>
        <w:t xml:space="preserve">. At the same time, </w:t>
      </w:r>
      <w:r w:rsidR="005B2E90" w:rsidRPr="009A56F4">
        <w:rPr>
          <w:lang w:val="en-GB"/>
        </w:rPr>
        <w:t xml:space="preserve">the respective energy being sold </w:t>
      </w:r>
      <w:r w:rsidR="00675F33" w:rsidRPr="009A56F4">
        <w:rPr>
          <w:lang w:val="en-GB"/>
        </w:rPr>
        <w:t>(</w:t>
      </w:r>
      <w:r w:rsidR="005B2E90" w:rsidRPr="009A56F4">
        <w:rPr>
          <w:i/>
          <w:iCs/>
          <w:lang w:val="en-GB"/>
        </w:rPr>
        <w:t>E</w:t>
      </w:r>
      <w:r w:rsidR="005B2E90" w:rsidRPr="009A56F4">
        <w:rPr>
          <w:i/>
          <w:iCs/>
          <w:vertAlign w:val="subscript"/>
          <w:lang w:val="en-GB"/>
        </w:rPr>
        <w:t>sell</w:t>
      </w:r>
      <w:r w:rsidR="00675F33" w:rsidRPr="009A56F4">
        <w:rPr>
          <w:lang w:val="en-GB"/>
        </w:rPr>
        <w:t xml:space="preserve">) </w:t>
      </w:r>
      <w:r w:rsidR="005B2E90" w:rsidRPr="009A56F4">
        <w:rPr>
          <w:lang w:val="en-GB"/>
        </w:rPr>
        <w:t>is reduced due t</w:t>
      </w:r>
      <w:r w:rsidR="00C85DC2" w:rsidRPr="009A56F4">
        <w:rPr>
          <w:lang w:val="en-GB"/>
        </w:rPr>
        <w:t xml:space="preserve">o the system output efficiency, i.e. </w:t>
      </w:r>
      <w:r w:rsidR="00C85DC2" w:rsidRPr="009A56F4">
        <w:rPr>
          <w:i/>
          <w:iCs/>
          <w:lang w:val="en-GB"/>
        </w:rPr>
        <w:t>E</w:t>
      </w:r>
      <w:r w:rsidR="00C85DC2" w:rsidRPr="009A56F4">
        <w:rPr>
          <w:i/>
          <w:iCs/>
          <w:vertAlign w:val="subscript"/>
          <w:lang w:val="en-GB"/>
        </w:rPr>
        <w:t>sell</w:t>
      </w:r>
      <w:r w:rsidR="00C85DC2" w:rsidRPr="009A56F4">
        <w:rPr>
          <w:i/>
          <w:iCs/>
          <w:lang w:val="en-GB"/>
        </w:rPr>
        <w:t>=E</w:t>
      </w:r>
      <w:r w:rsidR="00C85DC2" w:rsidRPr="009A56F4">
        <w:rPr>
          <w:i/>
          <w:iCs/>
          <w:vertAlign w:val="subscript"/>
          <w:lang w:val="en-GB"/>
        </w:rPr>
        <w:t>ss</w:t>
      </w:r>
      <w:r w:rsidR="00C85DC2" w:rsidRPr="009A56F4">
        <w:rPr>
          <w:i/>
          <w:iCs/>
          <w:lang w:val="en-GB"/>
        </w:rPr>
        <w:t>·</w:t>
      </w:r>
      <w:r w:rsidR="00C85DC2" w:rsidRPr="009A56F4">
        <w:rPr>
          <w:i/>
          <w:iCs/>
        </w:rPr>
        <w:t>η</w:t>
      </w:r>
      <w:r w:rsidR="00C85DC2" w:rsidRPr="009A56F4">
        <w:rPr>
          <w:i/>
          <w:iCs/>
          <w:vertAlign w:val="subscript"/>
          <w:lang w:val="en-US"/>
        </w:rPr>
        <w:t>out</w:t>
      </w:r>
      <w:r w:rsidR="00C85DC2" w:rsidRPr="009A56F4">
        <w:rPr>
          <w:lang w:val="en-GB"/>
        </w:rPr>
        <w:t>, taking also into account that the system is fully discharged</w:t>
      </w:r>
      <w:r w:rsidR="00BC68D4" w:rsidRPr="009A56F4">
        <w:rPr>
          <w:lang w:val="en-GB"/>
        </w:rPr>
        <w:t xml:space="preserve"> (</w:t>
      </w:r>
      <w:r w:rsidR="00BC68D4" w:rsidRPr="009A56F4">
        <w:rPr>
          <w:i/>
          <w:iCs/>
          <w:lang w:val="en-GB"/>
        </w:rPr>
        <w:t>E</w:t>
      </w:r>
      <w:r w:rsidR="00BC68D4" w:rsidRPr="009A56F4">
        <w:rPr>
          <w:i/>
          <w:iCs/>
          <w:vertAlign w:val="subscript"/>
          <w:lang w:val="en-GB"/>
        </w:rPr>
        <w:t>out</w:t>
      </w:r>
      <w:r w:rsidR="000F1765" w:rsidRPr="009A56F4">
        <w:rPr>
          <w:i/>
          <w:iCs/>
          <w:lang w:val="en-GB"/>
        </w:rPr>
        <w:t>=E</w:t>
      </w:r>
      <w:r w:rsidR="000F1765" w:rsidRPr="009A56F4">
        <w:rPr>
          <w:i/>
          <w:iCs/>
          <w:vertAlign w:val="subscript"/>
          <w:lang w:val="en-GB"/>
        </w:rPr>
        <w:t>ss</w:t>
      </w:r>
      <w:r w:rsidR="00BC68D4" w:rsidRPr="009A56F4">
        <w:rPr>
          <w:lang w:val="en-GB"/>
        </w:rPr>
        <w:t>)</w:t>
      </w:r>
      <w:r w:rsidR="00C85DC2" w:rsidRPr="009A56F4">
        <w:rPr>
          <w:lang w:val="en-GB"/>
        </w:rPr>
        <w:t xml:space="preserve">, i.e. a full cycle of charging and discharging is </w:t>
      </w:r>
      <w:r w:rsidR="000F1765" w:rsidRPr="009A56F4">
        <w:rPr>
          <w:lang w:val="en-GB"/>
        </w:rPr>
        <w:t xml:space="preserve">always </w:t>
      </w:r>
      <w:r w:rsidR="00C85DC2" w:rsidRPr="009A56F4">
        <w:rPr>
          <w:lang w:val="en-GB"/>
        </w:rPr>
        <w:t xml:space="preserve">executed by the system on either a daily or a weekly basis. </w:t>
      </w:r>
      <w:r w:rsidR="00BC68D4" w:rsidRPr="009A56F4">
        <w:rPr>
          <w:lang w:val="en-GB"/>
        </w:rPr>
        <w:t xml:space="preserve">Finally, based on the available energy stores </w:t>
      </w:r>
      <w:r w:rsidR="00BC68D4" w:rsidRPr="009A56F4">
        <w:rPr>
          <w:i/>
          <w:iCs/>
          <w:lang w:val="en-GB"/>
        </w:rPr>
        <w:t>E</w:t>
      </w:r>
      <w:r w:rsidR="00BC68D4" w:rsidRPr="009A56F4">
        <w:rPr>
          <w:i/>
          <w:iCs/>
          <w:vertAlign w:val="subscript"/>
          <w:lang w:val="en-GB"/>
        </w:rPr>
        <w:t>ss</w:t>
      </w:r>
      <w:r w:rsidR="00BC68D4" w:rsidRPr="009A56F4">
        <w:rPr>
          <w:lang w:val="en-GB"/>
        </w:rPr>
        <w:t xml:space="preserve"> and time period of discharging</w:t>
      </w:r>
      <w:r w:rsidR="00BC68D4" w:rsidRPr="009A56F4">
        <w:rPr>
          <w:i/>
          <w:iCs/>
          <w:lang w:val="en-GB"/>
        </w:rPr>
        <w:t xml:space="preserve"> </w:t>
      </w:r>
      <w:r w:rsidR="00BC68D4" w:rsidRPr="009A56F4">
        <w:rPr>
          <w:i/>
          <w:iCs/>
        </w:rPr>
        <w:t>Δ</w:t>
      </w:r>
      <w:r w:rsidR="00BC68D4" w:rsidRPr="009A56F4">
        <w:rPr>
          <w:i/>
          <w:iCs/>
          <w:lang w:val="en-GB"/>
        </w:rPr>
        <w:t>t</w:t>
      </w:r>
      <w:r w:rsidR="00BC68D4" w:rsidRPr="009A56F4">
        <w:rPr>
          <w:i/>
          <w:iCs/>
          <w:vertAlign w:val="subscript"/>
          <w:lang w:val="en-GB"/>
        </w:rPr>
        <w:t>dis</w:t>
      </w:r>
      <w:r w:rsidR="00BC68D4" w:rsidRPr="009A56F4">
        <w:rPr>
          <w:lang w:val="en-GB"/>
        </w:rPr>
        <w:t xml:space="preserve">, the system nominal output power </w:t>
      </w:r>
      <w:r w:rsidR="00BC68D4" w:rsidRPr="009A56F4">
        <w:rPr>
          <w:i/>
          <w:iCs/>
          <w:lang w:val="en-GB"/>
        </w:rPr>
        <w:t>N</w:t>
      </w:r>
      <w:r w:rsidR="00BC68D4" w:rsidRPr="009A56F4">
        <w:rPr>
          <w:i/>
          <w:iCs/>
          <w:vertAlign w:val="subscript"/>
          <w:lang w:val="en-GB"/>
        </w:rPr>
        <w:t>out</w:t>
      </w:r>
      <w:r w:rsidR="00BC68D4" w:rsidRPr="009A56F4">
        <w:rPr>
          <w:lang w:val="en-GB"/>
        </w:rPr>
        <w:t xml:space="preserve"> </w:t>
      </w:r>
      <w:r w:rsidR="000F1765" w:rsidRPr="009A56F4">
        <w:rPr>
          <w:lang w:val="en-GB"/>
        </w:rPr>
        <w:t xml:space="preserve">can be estimated </w:t>
      </w:r>
      <w:r w:rsidR="00675F33" w:rsidRPr="009A56F4">
        <w:rPr>
          <w:lang w:val="en-GB"/>
        </w:rPr>
        <w:t xml:space="preserve">by </w:t>
      </w:r>
      <w:r w:rsidR="000F1765" w:rsidRPr="009A56F4">
        <w:rPr>
          <w:lang w:val="en-GB"/>
        </w:rPr>
        <w:t xml:space="preserve">equation (2). </w:t>
      </w:r>
    </w:p>
    <w:p w:rsidR="004E3EC5" w:rsidRPr="009A56F4" w:rsidRDefault="004E3EC5" w:rsidP="00245021">
      <w:pPr>
        <w:spacing w:line="30" w:lineRule="atLeast"/>
        <w:ind w:right="-1051"/>
        <w:rPr>
          <w:lang w:val="en-GB"/>
        </w:rPr>
      </w:pPr>
    </w:p>
    <w:tbl>
      <w:tblPr>
        <w:tblW w:w="9720" w:type="dxa"/>
        <w:tblInd w:w="108" w:type="dxa"/>
        <w:tblBorders>
          <w:insideH w:val="single" w:sz="4" w:space="0" w:color="auto"/>
        </w:tblBorders>
        <w:tblLook w:val="01E0" w:firstRow="1" w:lastRow="1" w:firstColumn="1" w:lastColumn="1" w:noHBand="0" w:noVBand="0"/>
      </w:tblPr>
      <w:tblGrid>
        <w:gridCol w:w="7380"/>
        <w:gridCol w:w="2340"/>
      </w:tblGrid>
      <w:tr w:rsidR="004E3EC5" w:rsidRPr="009A56F4" w:rsidTr="00C43A0A">
        <w:tc>
          <w:tcPr>
            <w:tcW w:w="7380" w:type="dxa"/>
          </w:tcPr>
          <w:p w:rsidR="004E3EC5" w:rsidRPr="009A56F4" w:rsidRDefault="00785CD3" w:rsidP="00245021">
            <w:pPr>
              <w:spacing w:line="30" w:lineRule="atLeast"/>
              <w:ind w:right="-1051"/>
            </w:pPr>
            <w:r w:rsidRPr="009A56F4">
              <w:rPr>
                <w:position w:val="-12"/>
              </w:rPr>
              <w:object w:dxaOrig="3700" w:dyaOrig="360">
                <v:shape id="_x0000_i1026" type="#_x0000_t75" style="width:184.5pt;height:18pt" o:ole="">
                  <v:imagedata r:id="rId17" o:title=""/>
                </v:shape>
                <o:OLEObject Type="Embed" ProgID="Equation.3" ShapeID="_x0000_i1026" DrawAspect="Content" ObjectID="_1524038976" r:id="rId18"/>
              </w:object>
            </w:r>
          </w:p>
        </w:tc>
        <w:tc>
          <w:tcPr>
            <w:tcW w:w="2340" w:type="dxa"/>
            <w:vAlign w:val="center"/>
          </w:tcPr>
          <w:p w:rsidR="004E3EC5" w:rsidRPr="009A56F4" w:rsidRDefault="004E3EC5" w:rsidP="00C43A0A">
            <w:pPr>
              <w:spacing w:line="30" w:lineRule="atLeast"/>
              <w:ind w:right="-108"/>
              <w:jc w:val="right"/>
            </w:pPr>
            <w:r w:rsidRPr="009A56F4">
              <w:t>(2)</w:t>
            </w:r>
          </w:p>
        </w:tc>
      </w:tr>
    </w:tbl>
    <w:p w:rsidR="004E3EC5" w:rsidRPr="009A56F4" w:rsidRDefault="004E3EC5" w:rsidP="00245021">
      <w:pPr>
        <w:spacing w:line="30" w:lineRule="atLeast"/>
        <w:ind w:right="-1051"/>
        <w:rPr>
          <w:lang w:val="en-US"/>
        </w:rPr>
      </w:pPr>
    </w:p>
    <w:p w:rsidR="00680E40" w:rsidRPr="009A56F4" w:rsidRDefault="001719B1" w:rsidP="00245021">
      <w:pPr>
        <w:spacing w:line="30" w:lineRule="atLeast"/>
        <w:ind w:right="-1051"/>
        <w:jc w:val="both"/>
        <w:rPr>
          <w:lang w:val="en-GB"/>
        </w:rPr>
      </w:pPr>
      <w:r w:rsidRPr="009A56F4">
        <w:rPr>
          <w:lang w:val="en-GB"/>
        </w:rPr>
        <w:t>Pric</w:t>
      </w:r>
      <w:r w:rsidR="00E55E64" w:rsidRPr="009A56F4">
        <w:rPr>
          <w:lang w:val="en-GB"/>
        </w:rPr>
        <w:t xml:space="preserve">e </w:t>
      </w:r>
      <w:r w:rsidRPr="009A56F4">
        <w:rPr>
          <w:lang w:val="en-GB"/>
        </w:rPr>
        <w:t xml:space="preserve">signal strategies </w:t>
      </w:r>
      <w:r w:rsidR="00E55E64" w:rsidRPr="009A56F4">
        <w:rPr>
          <w:lang w:val="en-GB"/>
        </w:rPr>
        <w:t xml:space="preserve">differ from time </w:t>
      </w:r>
      <w:r w:rsidRPr="009A56F4">
        <w:rPr>
          <w:lang w:val="en-GB"/>
        </w:rPr>
        <w:t xml:space="preserve">signal strategies in that they </w:t>
      </w:r>
      <w:r w:rsidR="00B07B05" w:rsidRPr="009A56F4">
        <w:rPr>
          <w:lang w:val="en-GB"/>
        </w:rPr>
        <w:t>suggest examination of system components</w:t>
      </w:r>
      <w:r w:rsidR="00A667E4" w:rsidRPr="009A56F4">
        <w:rPr>
          <w:lang w:val="en-GB"/>
        </w:rPr>
        <w:t>,</w:t>
      </w:r>
      <w:r w:rsidR="00B07B05" w:rsidRPr="009A56F4">
        <w:rPr>
          <w:lang w:val="en-GB"/>
        </w:rPr>
        <w:t xml:space="preserve"> the size of which is variable and independent from one another (see also Table 1)</w:t>
      </w:r>
      <w:r w:rsidRPr="009A56F4">
        <w:rPr>
          <w:lang w:val="en-GB"/>
        </w:rPr>
        <w:t>. This is</w:t>
      </w:r>
      <w:r w:rsidR="00B07B05" w:rsidRPr="009A56F4">
        <w:rPr>
          <w:lang w:val="en-GB"/>
        </w:rPr>
        <w:t xml:space="preserve"> owed to the fact that the system may buy and sell </w:t>
      </w:r>
      <w:r w:rsidR="004365ED" w:rsidRPr="009A56F4">
        <w:rPr>
          <w:lang w:val="en-GB"/>
        </w:rPr>
        <w:t>electricity</w:t>
      </w:r>
      <w:r w:rsidR="00B07B05" w:rsidRPr="009A56F4">
        <w:rPr>
          <w:lang w:val="en-GB"/>
        </w:rPr>
        <w:t xml:space="preserve"> </w:t>
      </w:r>
      <w:r w:rsidR="00022C53" w:rsidRPr="009A56F4">
        <w:rPr>
          <w:lang w:val="en-GB"/>
        </w:rPr>
        <w:t>during the entire day or week, subject to</w:t>
      </w:r>
      <w:r w:rsidR="00E55E64" w:rsidRPr="009A56F4">
        <w:rPr>
          <w:lang w:val="en-GB"/>
        </w:rPr>
        <w:t xml:space="preserve"> price </w:t>
      </w:r>
      <w:r w:rsidR="0022489A" w:rsidRPr="009A56F4">
        <w:rPr>
          <w:lang w:val="en-GB"/>
        </w:rPr>
        <w:t>signals and</w:t>
      </w:r>
      <w:r w:rsidR="00022C53" w:rsidRPr="009A56F4">
        <w:rPr>
          <w:lang w:val="en-GB"/>
        </w:rPr>
        <w:t xml:space="preserve"> the limitations introduced by the size of system components (i.e. input and output power, as well as storage capacity). </w:t>
      </w:r>
    </w:p>
    <w:p w:rsidR="00680E40" w:rsidRPr="009A56F4" w:rsidRDefault="00680E40" w:rsidP="00245021">
      <w:pPr>
        <w:spacing w:line="30" w:lineRule="atLeast"/>
        <w:ind w:right="-1051"/>
        <w:jc w:val="both"/>
        <w:rPr>
          <w:lang w:val="en-GB"/>
        </w:rPr>
      </w:pPr>
    </w:p>
    <w:p w:rsidR="004E3EC5" w:rsidRPr="009A56F4" w:rsidRDefault="00022C53" w:rsidP="00245021">
      <w:pPr>
        <w:spacing w:line="30" w:lineRule="atLeast"/>
        <w:ind w:right="-1051"/>
        <w:jc w:val="both"/>
        <w:rPr>
          <w:lang w:val="en-US"/>
        </w:rPr>
      </w:pPr>
      <w:r w:rsidRPr="009A56F4">
        <w:rPr>
          <w:lang w:val="en-GB"/>
        </w:rPr>
        <w:t>On top of that, both input and output system components are set to operate at th</w:t>
      </w:r>
      <w:r w:rsidR="00680E40" w:rsidRPr="009A56F4">
        <w:rPr>
          <w:lang w:val="en-GB"/>
        </w:rPr>
        <w:t xml:space="preserve">eir nominal point of operation. </w:t>
      </w:r>
      <w:r w:rsidRPr="009A56F4">
        <w:rPr>
          <w:lang w:val="en-GB"/>
        </w:rPr>
        <w:t>Considering the above</w:t>
      </w:r>
      <w:r w:rsidR="004365ED" w:rsidRPr="009A56F4">
        <w:rPr>
          <w:lang w:val="en-GB"/>
        </w:rPr>
        <w:t>,</w:t>
      </w:r>
      <w:r w:rsidR="0022489A" w:rsidRPr="009A56F4">
        <w:rPr>
          <w:lang w:val="en-GB"/>
        </w:rPr>
        <w:t xml:space="preserve"> for each type of strategy applied</w:t>
      </w:r>
      <w:r w:rsidR="004E3EC5" w:rsidRPr="009A56F4">
        <w:rPr>
          <w:lang w:val="en-GB"/>
        </w:rPr>
        <w:t>, the arbitrage value</w:t>
      </w:r>
      <w:r w:rsidR="004E3EC5" w:rsidRPr="009A56F4">
        <w:rPr>
          <w:i/>
          <w:iCs/>
          <w:lang w:val="en-GB"/>
        </w:rPr>
        <w:t xml:space="preserve"> ARV</w:t>
      </w:r>
      <w:r w:rsidR="004E3EC5" w:rsidRPr="009A56F4">
        <w:rPr>
          <w:lang w:val="en-GB"/>
        </w:rPr>
        <w:t xml:space="preserve"> </w:t>
      </w:r>
      <w:r w:rsidR="009363F1" w:rsidRPr="009A56F4">
        <w:rPr>
          <w:lang w:val="en-GB"/>
        </w:rPr>
        <w:t xml:space="preserve">is </w:t>
      </w:r>
      <w:r w:rsidR="004E3EC5" w:rsidRPr="009A56F4">
        <w:rPr>
          <w:lang w:val="en-GB"/>
        </w:rPr>
        <w:t>derive</w:t>
      </w:r>
      <w:r w:rsidR="009363F1" w:rsidRPr="009A56F4">
        <w:rPr>
          <w:lang w:val="en-GB"/>
        </w:rPr>
        <w:t>d</w:t>
      </w:r>
      <w:r w:rsidR="004E3EC5" w:rsidRPr="009A56F4">
        <w:rPr>
          <w:lang w:val="en-GB"/>
        </w:rPr>
        <w:t xml:space="preserve"> from the comparison between revenues (from selling energy to the grid) and expenses (from </w:t>
      </w:r>
      <w:r w:rsidR="004E3EC5" w:rsidRPr="009A56F4">
        <w:rPr>
          <w:lang w:val="en-GB"/>
        </w:rPr>
        <w:lastRenderedPageBreak/>
        <w:t xml:space="preserve">buying energy from the grid) on an annual basis, with </w:t>
      </w:r>
      <w:r w:rsidR="004E3EC5" w:rsidRPr="009A56F4">
        <w:rPr>
          <w:i/>
          <w:iCs/>
          <w:lang w:val="en-GB"/>
        </w:rPr>
        <w:t>c</w:t>
      </w:r>
      <w:r w:rsidR="004E3EC5" w:rsidRPr="009A56F4">
        <w:rPr>
          <w:i/>
          <w:iCs/>
          <w:vertAlign w:val="subscript"/>
          <w:lang w:val="en-GB"/>
        </w:rPr>
        <w:t>spot</w:t>
      </w:r>
      <w:r w:rsidR="004E3EC5" w:rsidRPr="009A56F4">
        <w:rPr>
          <w:lang w:val="en-GB"/>
        </w:rPr>
        <w:t xml:space="preserve"> being the spot electricity price of each hour examined and </w:t>
      </w:r>
      <w:r w:rsidR="004E3EC5" w:rsidRPr="009A56F4">
        <w:rPr>
          <w:i/>
          <w:iCs/>
          <w:lang w:val="en-GB"/>
        </w:rPr>
        <w:t>h</w:t>
      </w:r>
      <w:r w:rsidR="004E3EC5" w:rsidRPr="009A56F4">
        <w:rPr>
          <w:i/>
          <w:iCs/>
          <w:vertAlign w:val="superscript"/>
          <w:lang w:val="en-GB"/>
        </w:rPr>
        <w:t>sell</w:t>
      </w:r>
      <w:r w:rsidR="004E3EC5" w:rsidRPr="009A56F4">
        <w:rPr>
          <w:lang w:val="en-GB"/>
        </w:rPr>
        <w:t xml:space="preserve"> and </w:t>
      </w:r>
      <w:r w:rsidR="004E3EC5" w:rsidRPr="009A56F4">
        <w:rPr>
          <w:i/>
          <w:iCs/>
          <w:lang w:val="en-GB"/>
        </w:rPr>
        <w:t>h</w:t>
      </w:r>
      <w:r w:rsidR="004E3EC5" w:rsidRPr="009A56F4">
        <w:rPr>
          <w:i/>
          <w:iCs/>
          <w:vertAlign w:val="superscript"/>
          <w:lang w:val="en-GB"/>
        </w:rPr>
        <w:t>buy</w:t>
      </w:r>
      <w:r w:rsidR="004E3EC5" w:rsidRPr="009A56F4">
        <w:rPr>
          <w:lang w:val="en-GB"/>
        </w:rPr>
        <w:t xml:space="preserve"> corresponding to the hours</w:t>
      </w:r>
      <w:r w:rsidR="00CC2A3D" w:rsidRPr="009A56F4">
        <w:rPr>
          <w:lang w:val="en-GB"/>
        </w:rPr>
        <w:t xml:space="preserve"> </w:t>
      </w:r>
      <w:r w:rsidR="004E3EC5" w:rsidRPr="009A56F4">
        <w:rPr>
          <w:lang w:val="en-GB"/>
        </w:rPr>
        <w:t>of selling and buying energy respectively</w:t>
      </w:r>
      <w:r w:rsidR="00CC2A3D" w:rsidRPr="009A56F4">
        <w:rPr>
          <w:lang w:val="en-GB"/>
        </w:rPr>
        <w:t xml:space="preserve"> (</w:t>
      </w:r>
      <w:r w:rsidR="009363F1" w:rsidRPr="009A56F4">
        <w:rPr>
          <w:lang w:val="en-GB"/>
        </w:rPr>
        <w:t xml:space="preserve">time step is hourly, i.e. </w:t>
      </w:r>
      <w:r w:rsidR="009363F1" w:rsidRPr="009A56F4">
        <w:rPr>
          <w:i/>
          <w:iCs/>
          <w:lang w:val="en-GB"/>
        </w:rPr>
        <w:t>h</w:t>
      </w:r>
      <w:r w:rsidR="009363F1" w:rsidRPr="009A56F4">
        <w:rPr>
          <w:i/>
          <w:iCs/>
          <w:vertAlign w:val="superscript"/>
          <w:lang w:val="en-GB"/>
        </w:rPr>
        <w:t>sell</w:t>
      </w:r>
      <w:r w:rsidR="009363F1" w:rsidRPr="009A56F4">
        <w:rPr>
          <w:lang w:val="en-GB"/>
        </w:rPr>
        <w:t xml:space="preserve"> = </w:t>
      </w:r>
      <w:r w:rsidR="009363F1" w:rsidRPr="009A56F4">
        <w:rPr>
          <w:i/>
          <w:iCs/>
          <w:lang w:val="en-GB"/>
        </w:rPr>
        <w:t>h</w:t>
      </w:r>
      <w:r w:rsidR="009363F1" w:rsidRPr="009A56F4">
        <w:rPr>
          <w:i/>
          <w:iCs/>
          <w:vertAlign w:val="superscript"/>
          <w:lang w:val="en-GB"/>
        </w:rPr>
        <w:t>buy</w:t>
      </w:r>
      <w:r w:rsidR="009363F1" w:rsidRPr="009A56F4">
        <w:rPr>
          <w:i/>
          <w:iCs/>
          <w:lang w:val="en-GB"/>
        </w:rPr>
        <w:t xml:space="preserve"> =</w:t>
      </w:r>
      <w:r w:rsidR="009363F1" w:rsidRPr="009A56F4">
        <w:rPr>
          <w:lang w:val="en-GB"/>
        </w:rPr>
        <w:t>1</w:t>
      </w:r>
      <w:r w:rsidR="00CC2A3D" w:rsidRPr="009A56F4">
        <w:rPr>
          <w:lang w:val="en-GB"/>
        </w:rPr>
        <w:t>)</w:t>
      </w:r>
      <w:r w:rsidR="004E3EC5" w:rsidRPr="009A56F4">
        <w:rPr>
          <w:lang w:val="en-GB"/>
        </w:rPr>
        <w:t xml:space="preserve">. Moreover, to express the annual value of arbitrage per unit </w:t>
      </w:r>
      <w:r w:rsidR="00C64D98" w:rsidRPr="009A56F4">
        <w:rPr>
          <w:lang w:val="en-GB"/>
        </w:rPr>
        <w:t xml:space="preserve">of produced </w:t>
      </w:r>
      <w:r w:rsidR="004E3EC5" w:rsidRPr="009A56F4">
        <w:rPr>
          <w:lang w:val="en-GB"/>
        </w:rPr>
        <w:t xml:space="preserve">energy, the annual energy yield is estimated, with </w:t>
      </w:r>
      <w:r w:rsidR="004E3EC5" w:rsidRPr="009A56F4">
        <w:rPr>
          <w:i/>
          <w:iCs/>
          <w:lang w:val="en-GB"/>
        </w:rPr>
        <w:t xml:space="preserve">CF </w:t>
      </w:r>
      <w:r w:rsidR="004E3EC5" w:rsidRPr="009A56F4">
        <w:rPr>
          <w:lang w:val="en-GB"/>
        </w:rPr>
        <w:t>being the system</w:t>
      </w:r>
      <w:r w:rsidR="00ED52EA" w:rsidRPr="009A56F4">
        <w:rPr>
          <w:lang w:val="en-GB"/>
        </w:rPr>
        <w:t xml:space="preserve"> production side</w:t>
      </w:r>
      <w:r w:rsidR="004E3EC5" w:rsidRPr="009A56F4">
        <w:rPr>
          <w:lang w:val="en-GB"/>
        </w:rPr>
        <w:t xml:space="preserve"> annual capacity factor</w:t>
      </w:r>
      <w:r w:rsidR="00ED52EA" w:rsidRPr="009A56F4">
        <w:rPr>
          <w:lang w:val="en-GB"/>
        </w:rPr>
        <w:t xml:space="preserve"> (year duration of </w:t>
      </w:r>
      <w:r w:rsidR="00ED52EA" w:rsidRPr="009A56F4">
        <w:rPr>
          <w:i/>
          <w:iCs/>
        </w:rPr>
        <w:t>Δ</w:t>
      </w:r>
      <w:r w:rsidR="00ED52EA" w:rsidRPr="009A56F4">
        <w:rPr>
          <w:i/>
          <w:iCs/>
          <w:lang w:val="en-US"/>
        </w:rPr>
        <w:t>t</w:t>
      </w:r>
      <w:r w:rsidR="00ED52EA" w:rsidRPr="009A56F4">
        <w:rPr>
          <w:i/>
          <w:iCs/>
          <w:vertAlign w:val="subscript"/>
          <w:lang w:val="en-US"/>
        </w:rPr>
        <w:t>year</w:t>
      </w:r>
      <w:r w:rsidR="00ED52EA" w:rsidRPr="009A56F4">
        <w:rPr>
          <w:lang w:val="en-US"/>
        </w:rPr>
        <w:t>)</w:t>
      </w:r>
      <w:r w:rsidR="004E3EC5" w:rsidRPr="009A56F4">
        <w:rPr>
          <w:lang w:val="en-GB"/>
        </w:rPr>
        <w:t xml:space="preserve">. </w:t>
      </w:r>
    </w:p>
    <w:p w:rsidR="004E3EC5" w:rsidRPr="009A56F4" w:rsidRDefault="004E3EC5" w:rsidP="00245021">
      <w:pPr>
        <w:spacing w:line="30" w:lineRule="atLeast"/>
        <w:ind w:right="-1051"/>
        <w:rPr>
          <w:lang w:val="en-GB"/>
        </w:rPr>
      </w:pPr>
    </w:p>
    <w:tbl>
      <w:tblPr>
        <w:tblW w:w="9720" w:type="dxa"/>
        <w:tblInd w:w="108" w:type="dxa"/>
        <w:tblBorders>
          <w:insideH w:val="single" w:sz="4" w:space="0" w:color="auto"/>
        </w:tblBorders>
        <w:tblLook w:val="01E0" w:firstRow="1" w:lastRow="1" w:firstColumn="1" w:lastColumn="1" w:noHBand="0" w:noVBand="0"/>
      </w:tblPr>
      <w:tblGrid>
        <w:gridCol w:w="8100"/>
        <w:gridCol w:w="1620"/>
      </w:tblGrid>
      <w:tr w:rsidR="004E3EC5" w:rsidRPr="009A56F4" w:rsidTr="00C43A0A">
        <w:tc>
          <w:tcPr>
            <w:tcW w:w="8100" w:type="dxa"/>
          </w:tcPr>
          <w:p w:rsidR="004E3EC5" w:rsidRPr="009A56F4" w:rsidRDefault="0067269C" w:rsidP="00245021">
            <w:pPr>
              <w:spacing w:line="30" w:lineRule="atLeast"/>
              <w:ind w:right="-1051"/>
            </w:pPr>
            <w:r w:rsidRPr="009A56F4">
              <w:rPr>
                <w:position w:val="-32"/>
              </w:rPr>
              <w:object w:dxaOrig="7380" w:dyaOrig="760">
                <v:shape id="_x0000_i1027" type="#_x0000_t75" style="width:369pt;height:37.5pt" o:ole="">
                  <v:imagedata r:id="rId19" o:title=""/>
                </v:shape>
                <o:OLEObject Type="Embed" ProgID="Equation.3" ShapeID="_x0000_i1027" DrawAspect="Content" ObjectID="_1524038977" r:id="rId20"/>
              </w:object>
            </w:r>
          </w:p>
        </w:tc>
        <w:tc>
          <w:tcPr>
            <w:tcW w:w="1620" w:type="dxa"/>
            <w:vAlign w:val="center"/>
          </w:tcPr>
          <w:p w:rsidR="004E3EC5" w:rsidRPr="009A56F4" w:rsidRDefault="004E3EC5" w:rsidP="00C43A0A">
            <w:pPr>
              <w:spacing w:line="30" w:lineRule="atLeast"/>
              <w:ind w:right="-108"/>
              <w:jc w:val="right"/>
            </w:pPr>
            <w:r w:rsidRPr="009A56F4">
              <w:t>(3)</w:t>
            </w:r>
          </w:p>
        </w:tc>
      </w:tr>
    </w:tbl>
    <w:p w:rsidR="004E3EC5" w:rsidRPr="009A56F4" w:rsidRDefault="004E3EC5" w:rsidP="00245021">
      <w:pPr>
        <w:spacing w:line="30" w:lineRule="atLeast"/>
        <w:ind w:right="-1051"/>
      </w:pPr>
    </w:p>
    <w:p w:rsidR="00680E40" w:rsidRPr="009A56F4" w:rsidRDefault="00022C53" w:rsidP="00245021">
      <w:pPr>
        <w:spacing w:line="30" w:lineRule="atLeast"/>
        <w:ind w:right="-1051"/>
        <w:jc w:val="both"/>
        <w:rPr>
          <w:lang w:val="en-GB"/>
        </w:rPr>
      </w:pPr>
      <w:r w:rsidRPr="009A56F4">
        <w:rPr>
          <w:lang w:val="en-GB"/>
        </w:rPr>
        <w:t>In this context, alth</w:t>
      </w:r>
      <w:r w:rsidR="00E55E64" w:rsidRPr="009A56F4">
        <w:rPr>
          <w:lang w:val="en-GB"/>
        </w:rPr>
        <w:t xml:space="preserve">ough in the case of time </w:t>
      </w:r>
      <w:r w:rsidR="00BD7898" w:rsidRPr="009A56F4">
        <w:rPr>
          <w:lang w:val="en-GB"/>
        </w:rPr>
        <w:t>signal</w:t>
      </w:r>
      <w:r w:rsidRPr="009A56F4">
        <w:rPr>
          <w:lang w:val="en-GB"/>
        </w:rPr>
        <w:t xml:space="preserve"> strategies estimation of the </w:t>
      </w:r>
      <w:r w:rsidRPr="009A56F4">
        <w:rPr>
          <w:i/>
          <w:iCs/>
          <w:lang w:val="en-GB"/>
        </w:rPr>
        <w:t>ARV</w:t>
      </w:r>
      <w:r w:rsidRPr="009A56F4">
        <w:rPr>
          <w:lang w:val="en-GB"/>
        </w:rPr>
        <w:t xml:space="preserve"> is straightforward</w:t>
      </w:r>
      <w:r w:rsidR="0022489A" w:rsidRPr="009A56F4">
        <w:rPr>
          <w:lang w:val="en-GB"/>
        </w:rPr>
        <w:t xml:space="preserve"> (since the size of components is dependent on one another)</w:t>
      </w:r>
      <w:r w:rsidR="00E55E64" w:rsidRPr="009A56F4">
        <w:rPr>
          <w:lang w:val="en-GB"/>
        </w:rPr>
        <w:t xml:space="preserve">, in the case of price </w:t>
      </w:r>
      <w:r w:rsidRPr="009A56F4">
        <w:rPr>
          <w:lang w:val="en-GB"/>
        </w:rPr>
        <w:t>signal strategies</w:t>
      </w:r>
      <w:r w:rsidR="00E24742" w:rsidRPr="009A56F4">
        <w:rPr>
          <w:lang w:val="en-GB"/>
        </w:rPr>
        <w:t>,</w:t>
      </w:r>
      <w:r w:rsidRPr="009A56F4">
        <w:rPr>
          <w:lang w:val="en-GB"/>
        </w:rPr>
        <w:t xml:space="preserve"> where the size of system components is variable, </w:t>
      </w:r>
      <w:r w:rsidR="004E3EC5" w:rsidRPr="009A56F4">
        <w:rPr>
          <w:lang w:val="en-GB"/>
        </w:rPr>
        <w:t>an optimization problem</w:t>
      </w:r>
      <w:r w:rsidRPr="009A56F4">
        <w:rPr>
          <w:lang w:val="en-GB"/>
        </w:rPr>
        <w:t xml:space="preserve"> is introduced</w:t>
      </w:r>
      <w:r w:rsidR="004E3EC5" w:rsidRPr="009A56F4">
        <w:rPr>
          <w:lang w:val="en-GB"/>
        </w:rPr>
        <w:t xml:space="preserve">, i.e. </w:t>
      </w:r>
      <w:r w:rsidR="00ED52EA" w:rsidRPr="009A56F4">
        <w:rPr>
          <w:lang w:val="en-GB"/>
        </w:rPr>
        <w:t xml:space="preserve">how </w:t>
      </w:r>
      <w:r w:rsidR="004E3EC5" w:rsidRPr="009A56F4">
        <w:rPr>
          <w:lang w:val="en-GB"/>
        </w:rPr>
        <w:t xml:space="preserve">to maximize the </w:t>
      </w:r>
      <w:r w:rsidR="004E3EC5" w:rsidRPr="009A56F4">
        <w:rPr>
          <w:i/>
          <w:iCs/>
          <w:lang w:val="en-GB"/>
        </w:rPr>
        <w:t>ARV</w:t>
      </w:r>
      <w:r w:rsidR="004E3EC5" w:rsidRPr="009A56F4">
        <w:rPr>
          <w:lang w:val="en-GB"/>
        </w:rPr>
        <w:t xml:space="preserve">. </w:t>
      </w:r>
      <w:r w:rsidRPr="009A56F4">
        <w:rPr>
          <w:lang w:val="en-GB"/>
        </w:rPr>
        <w:t>Accordingly</w:t>
      </w:r>
      <w:r w:rsidR="004E3EC5" w:rsidRPr="009A56F4">
        <w:rPr>
          <w:lang w:val="en-GB"/>
        </w:rPr>
        <w:t xml:space="preserve">, the net difference between the system </w:t>
      </w:r>
      <w:r w:rsidR="000F1765" w:rsidRPr="009A56F4">
        <w:rPr>
          <w:lang w:val="en-GB"/>
        </w:rPr>
        <w:t xml:space="preserve">life-cycle (LC) electricity </w:t>
      </w:r>
      <w:r w:rsidR="004E3EC5" w:rsidRPr="009A56F4">
        <w:rPr>
          <w:lang w:val="en-GB"/>
        </w:rPr>
        <w:t>production cost (</w:t>
      </w:r>
      <w:r w:rsidR="004E3EC5" w:rsidRPr="009A56F4">
        <w:rPr>
          <w:i/>
          <w:iCs/>
          <w:lang w:val="en-GB"/>
        </w:rPr>
        <w:t>c</w:t>
      </w:r>
      <w:r w:rsidR="004E3EC5" w:rsidRPr="009A56F4">
        <w:rPr>
          <w:i/>
          <w:iCs/>
          <w:vertAlign w:val="subscript"/>
          <w:lang w:val="en-GB"/>
        </w:rPr>
        <w:t>ss</w:t>
      </w:r>
      <w:r w:rsidR="004E3EC5" w:rsidRPr="009A56F4">
        <w:rPr>
          <w:lang w:val="en-GB"/>
        </w:rPr>
        <w:t>=</w:t>
      </w:r>
      <w:r w:rsidR="004E3EC5" w:rsidRPr="009A56F4">
        <w:rPr>
          <w:i/>
          <w:iCs/>
          <w:lang w:val="en-GB"/>
        </w:rPr>
        <w:t>c</w:t>
      </w:r>
      <w:r w:rsidR="004E3EC5" w:rsidRPr="009A56F4">
        <w:rPr>
          <w:i/>
          <w:iCs/>
          <w:vertAlign w:val="subscript"/>
          <w:lang w:val="en-GB"/>
        </w:rPr>
        <w:t>PHS</w:t>
      </w:r>
      <w:r w:rsidR="004E3EC5" w:rsidRPr="009A56F4">
        <w:rPr>
          <w:lang w:val="en-GB"/>
        </w:rPr>
        <w:t xml:space="preserve"> or </w:t>
      </w:r>
      <w:r w:rsidR="004E3EC5" w:rsidRPr="009A56F4">
        <w:rPr>
          <w:i/>
          <w:iCs/>
          <w:lang w:val="en-GB"/>
        </w:rPr>
        <w:t>c</w:t>
      </w:r>
      <w:r w:rsidR="004E3EC5" w:rsidRPr="009A56F4">
        <w:rPr>
          <w:i/>
          <w:iCs/>
          <w:vertAlign w:val="subscript"/>
          <w:lang w:val="en-GB"/>
        </w:rPr>
        <w:t>ss</w:t>
      </w:r>
      <w:r w:rsidR="004E3EC5" w:rsidRPr="009A56F4">
        <w:rPr>
          <w:lang w:val="en-GB"/>
        </w:rPr>
        <w:t>=</w:t>
      </w:r>
      <w:r w:rsidR="004E3EC5" w:rsidRPr="009A56F4">
        <w:rPr>
          <w:i/>
          <w:iCs/>
          <w:lang w:val="en-GB"/>
        </w:rPr>
        <w:t>c</w:t>
      </w:r>
      <w:r w:rsidR="004E3EC5" w:rsidRPr="009A56F4">
        <w:rPr>
          <w:i/>
          <w:iCs/>
          <w:vertAlign w:val="subscript"/>
          <w:lang w:val="en-GB"/>
        </w:rPr>
        <w:t>CAES</w:t>
      </w:r>
      <w:r w:rsidR="004E3EC5" w:rsidRPr="009A56F4">
        <w:rPr>
          <w:lang w:val="en-GB"/>
        </w:rPr>
        <w:t xml:space="preserve">) and the </w:t>
      </w:r>
      <w:r w:rsidR="004E3EC5" w:rsidRPr="009A56F4">
        <w:rPr>
          <w:i/>
          <w:iCs/>
          <w:lang w:val="en-GB"/>
        </w:rPr>
        <w:t>ARV</w:t>
      </w:r>
      <w:r w:rsidR="004E3EC5" w:rsidRPr="009A56F4">
        <w:rPr>
          <w:lang w:val="en-GB"/>
        </w:rPr>
        <w:t xml:space="preserve"> is estimated, with the fo</w:t>
      </w:r>
      <w:r w:rsidR="000F1765" w:rsidRPr="009A56F4">
        <w:rPr>
          <w:lang w:val="en-GB"/>
        </w:rPr>
        <w:t>rmer</w:t>
      </w:r>
      <w:r w:rsidR="004E3EC5" w:rsidRPr="009A56F4">
        <w:rPr>
          <w:lang w:val="en-GB"/>
        </w:rPr>
        <w:t xml:space="preserve"> including both ins</w:t>
      </w:r>
      <w:r w:rsidR="00850E86" w:rsidRPr="009A56F4">
        <w:rPr>
          <w:lang w:val="en-GB"/>
        </w:rPr>
        <w:t xml:space="preserve">tallation and </w:t>
      </w:r>
      <w:r w:rsidR="000F1765" w:rsidRPr="009A56F4">
        <w:rPr>
          <w:lang w:val="en-GB"/>
        </w:rPr>
        <w:t xml:space="preserve">maintenance and </w:t>
      </w:r>
      <w:r w:rsidR="00850E86" w:rsidRPr="009A56F4">
        <w:rPr>
          <w:lang w:val="en-GB"/>
        </w:rPr>
        <w:t>operation</w:t>
      </w:r>
      <w:r w:rsidR="004E3EC5" w:rsidRPr="009A56F4">
        <w:rPr>
          <w:lang w:val="en-GB"/>
        </w:rPr>
        <w:t xml:space="preserve"> costs that in the case of CAES also take</w:t>
      </w:r>
      <w:r w:rsidR="00E24742" w:rsidRPr="009A56F4">
        <w:rPr>
          <w:lang w:val="en-GB"/>
        </w:rPr>
        <w:t>s</w:t>
      </w:r>
      <w:r w:rsidR="004E3EC5" w:rsidRPr="009A56F4">
        <w:rPr>
          <w:lang w:val="en-GB"/>
        </w:rPr>
        <w:t xml:space="preserve"> into account the necessary fuel consumption. </w:t>
      </w:r>
      <w:r w:rsidR="00BD7898" w:rsidRPr="009A56F4">
        <w:rPr>
          <w:lang w:val="en-GB"/>
        </w:rPr>
        <w:t xml:space="preserve">The </w:t>
      </w:r>
      <w:r w:rsidR="004E3EC5" w:rsidRPr="009A56F4">
        <w:rPr>
          <w:lang w:val="en-GB"/>
        </w:rPr>
        <w:t>net difference (</w:t>
      </w:r>
      <w:r w:rsidR="004E3EC5" w:rsidRPr="009A56F4">
        <w:rPr>
          <w:i/>
          <w:iCs/>
          <w:lang w:val="en-GB"/>
        </w:rPr>
        <w:t>ND</w:t>
      </w:r>
      <w:r w:rsidR="004E3EC5" w:rsidRPr="009A56F4">
        <w:rPr>
          <w:lang w:val="en-GB"/>
        </w:rPr>
        <w:t>=</w:t>
      </w:r>
      <w:r w:rsidR="004E3EC5" w:rsidRPr="009A56F4">
        <w:rPr>
          <w:i/>
          <w:iCs/>
          <w:lang w:val="en-GB"/>
        </w:rPr>
        <w:t>ARV</w:t>
      </w:r>
      <w:r w:rsidR="004E3EC5" w:rsidRPr="009A56F4">
        <w:rPr>
          <w:lang w:val="en-GB"/>
        </w:rPr>
        <w:t>-</w:t>
      </w:r>
      <w:r w:rsidR="004E3EC5" w:rsidRPr="009A56F4">
        <w:rPr>
          <w:i/>
          <w:iCs/>
          <w:lang w:val="en-GB"/>
        </w:rPr>
        <w:t>c</w:t>
      </w:r>
      <w:r w:rsidR="004E3EC5" w:rsidRPr="009A56F4">
        <w:rPr>
          <w:i/>
          <w:iCs/>
          <w:vertAlign w:val="subscript"/>
          <w:lang w:val="en-GB"/>
        </w:rPr>
        <w:t>ss</w:t>
      </w:r>
      <w:r w:rsidR="004E3EC5" w:rsidRPr="009A56F4">
        <w:rPr>
          <w:lang w:val="en-GB"/>
        </w:rPr>
        <w:t xml:space="preserve">) </w:t>
      </w:r>
      <w:r w:rsidR="00850E86" w:rsidRPr="009A56F4">
        <w:rPr>
          <w:lang w:val="en-GB"/>
        </w:rPr>
        <w:t xml:space="preserve">provides an </w:t>
      </w:r>
      <w:r w:rsidR="00BD7898" w:rsidRPr="009A56F4">
        <w:rPr>
          <w:lang w:val="en-GB"/>
        </w:rPr>
        <w:t xml:space="preserve">additional </w:t>
      </w:r>
      <w:r w:rsidR="004E3EC5" w:rsidRPr="009A56F4">
        <w:rPr>
          <w:lang w:val="en-GB"/>
        </w:rPr>
        <w:t>optimization criterion for price</w:t>
      </w:r>
      <w:r w:rsidR="00E55E64" w:rsidRPr="009A56F4">
        <w:rPr>
          <w:lang w:val="en-GB"/>
        </w:rPr>
        <w:t xml:space="preserve"> </w:t>
      </w:r>
      <w:r w:rsidR="008862D2" w:rsidRPr="009A56F4">
        <w:rPr>
          <w:lang w:val="en-GB"/>
        </w:rPr>
        <w:t>signal</w:t>
      </w:r>
      <w:r w:rsidR="00850E86" w:rsidRPr="009A56F4">
        <w:rPr>
          <w:lang w:val="en-GB"/>
        </w:rPr>
        <w:t xml:space="preserve"> based strategies</w:t>
      </w:r>
      <w:r w:rsidR="004E3EC5" w:rsidRPr="009A56F4">
        <w:rPr>
          <w:lang w:val="en-GB"/>
        </w:rPr>
        <w:t xml:space="preserve"> </w:t>
      </w:r>
      <w:r w:rsidR="0022489A" w:rsidRPr="009A56F4">
        <w:rPr>
          <w:lang w:val="en-GB"/>
        </w:rPr>
        <w:t>which</w:t>
      </w:r>
      <w:r w:rsidR="004E3EC5" w:rsidRPr="009A56F4">
        <w:rPr>
          <w:lang w:val="en-GB"/>
        </w:rPr>
        <w:t xml:space="preserve"> </w:t>
      </w:r>
      <w:r w:rsidR="000F1765" w:rsidRPr="009A56F4">
        <w:rPr>
          <w:lang w:val="en-GB"/>
        </w:rPr>
        <w:t xml:space="preserve">in that case </w:t>
      </w:r>
      <w:r w:rsidR="004E3EC5" w:rsidRPr="009A56F4">
        <w:rPr>
          <w:lang w:val="en-GB"/>
        </w:rPr>
        <w:t xml:space="preserve">requires determination of the </w:t>
      </w:r>
      <w:r w:rsidR="000F1765" w:rsidRPr="009A56F4">
        <w:rPr>
          <w:lang w:val="en-GB"/>
        </w:rPr>
        <w:t>respective</w:t>
      </w:r>
      <w:r w:rsidR="004E3EC5" w:rsidRPr="009A56F4">
        <w:rPr>
          <w:lang w:val="en-GB"/>
        </w:rPr>
        <w:t xml:space="preserve"> minimum.</w:t>
      </w:r>
      <w:r w:rsidRPr="009A56F4">
        <w:rPr>
          <w:lang w:val="en-GB"/>
        </w:rPr>
        <w:t xml:space="preserve"> </w:t>
      </w:r>
      <w:r w:rsidR="004E3EC5" w:rsidRPr="009A56F4">
        <w:rPr>
          <w:lang w:val="en-GB"/>
        </w:rPr>
        <w:t xml:space="preserve">To estimate this however, the </w:t>
      </w:r>
      <w:r w:rsidR="00365493" w:rsidRPr="009A56F4">
        <w:rPr>
          <w:lang w:val="en-GB"/>
        </w:rPr>
        <w:t xml:space="preserve">system </w:t>
      </w:r>
      <w:r w:rsidR="000F1765" w:rsidRPr="009A56F4">
        <w:rPr>
          <w:lang w:val="en-GB"/>
        </w:rPr>
        <w:t xml:space="preserve">LC electricity </w:t>
      </w:r>
      <w:r w:rsidR="004E3EC5" w:rsidRPr="009A56F4">
        <w:rPr>
          <w:lang w:val="en-GB"/>
        </w:rPr>
        <w:t>production</w:t>
      </w:r>
      <w:r w:rsidR="00A66E3C" w:rsidRPr="009A56F4">
        <w:rPr>
          <w:lang w:val="en-GB"/>
        </w:rPr>
        <w:t xml:space="preserve"> cost (€/MWh) over the entire system service period </w:t>
      </w:r>
      <w:r w:rsidR="00A66E3C" w:rsidRPr="009A56F4">
        <w:rPr>
          <w:i/>
          <w:iCs/>
          <w:lang w:val="en-GB"/>
        </w:rPr>
        <w:t>n</w:t>
      </w:r>
      <w:r w:rsidR="00A66E3C" w:rsidRPr="009A56F4">
        <w:rPr>
          <w:i/>
          <w:iCs/>
          <w:vertAlign w:val="subscript"/>
          <w:lang w:val="en-GB"/>
        </w:rPr>
        <w:t>ss</w:t>
      </w:r>
      <w:r w:rsidR="00A66E3C" w:rsidRPr="009A56F4">
        <w:rPr>
          <w:lang w:val="en-GB"/>
        </w:rPr>
        <w:t xml:space="preserve"> (either </w:t>
      </w:r>
      <w:r w:rsidR="00A66E3C" w:rsidRPr="009A56F4">
        <w:rPr>
          <w:i/>
          <w:iCs/>
          <w:lang w:val="en-GB"/>
        </w:rPr>
        <w:t>n</w:t>
      </w:r>
      <w:r w:rsidR="00A66E3C" w:rsidRPr="009A56F4">
        <w:rPr>
          <w:i/>
          <w:iCs/>
          <w:vertAlign w:val="subscript"/>
          <w:lang w:val="en-GB"/>
        </w:rPr>
        <w:t>PHS</w:t>
      </w:r>
      <w:r w:rsidR="00A66E3C" w:rsidRPr="009A56F4">
        <w:rPr>
          <w:vertAlign w:val="subscript"/>
          <w:lang w:val="en-GB"/>
        </w:rPr>
        <w:t xml:space="preserve"> </w:t>
      </w:r>
      <w:r w:rsidR="00A66E3C" w:rsidRPr="009A56F4">
        <w:rPr>
          <w:lang w:val="en-GB"/>
        </w:rPr>
        <w:t xml:space="preserve">or </w:t>
      </w:r>
      <w:r w:rsidR="00A66E3C" w:rsidRPr="009A56F4">
        <w:rPr>
          <w:i/>
          <w:iCs/>
          <w:lang w:val="en-GB"/>
        </w:rPr>
        <w:t>n</w:t>
      </w:r>
      <w:r w:rsidR="00A66E3C" w:rsidRPr="009A56F4">
        <w:rPr>
          <w:i/>
          <w:iCs/>
          <w:vertAlign w:val="subscript"/>
          <w:lang w:val="en-GB"/>
        </w:rPr>
        <w:t>CAES</w:t>
      </w:r>
      <w:r w:rsidR="00A66E3C" w:rsidRPr="009A56F4">
        <w:rPr>
          <w:i/>
          <w:iCs/>
          <w:lang w:val="en-GB"/>
        </w:rPr>
        <w:t>)</w:t>
      </w:r>
      <w:r w:rsidR="004E3EC5" w:rsidRPr="009A56F4">
        <w:rPr>
          <w:lang w:val="en-GB"/>
        </w:rPr>
        <w:t xml:space="preserve"> needs to be determined</w:t>
      </w:r>
      <w:r w:rsidR="00020171" w:rsidRPr="009A56F4">
        <w:rPr>
          <w:lang w:val="en-GB"/>
        </w:rPr>
        <w:t xml:space="preserve"> first, assuming in this</w:t>
      </w:r>
      <w:r w:rsidR="00E55E64" w:rsidRPr="009A56F4">
        <w:rPr>
          <w:lang w:val="en-GB"/>
        </w:rPr>
        <w:t xml:space="preserve"> context -for the case of price </w:t>
      </w:r>
      <w:r w:rsidR="00020171" w:rsidRPr="009A56F4">
        <w:rPr>
          <w:lang w:val="en-GB"/>
        </w:rPr>
        <w:t xml:space="preserve">signal strategies- that the system will operate under constant </w:t>
      </w:r>
      <w:r w:rsidR="00020171" w:rsidRPr="009A56F4">
        <w:rPr>
          <w:i/>
          <w:iCs/>
          <w:lang w:val="en-GB"/>
        </w:rPr>
        <w:t xml:space="preserve">CF </w:t>
      </w:r>
      <w:r w:rsidR="00020171" w:rsidRPr="009A56F4">
        <w:rPr>
          <w:lang w:val="en-GB"/>
        </w:rPr>
        <w:t xml:space="preserve">throughout its service period. </w:t>
      </w:r>
    </w:p>
    <w:p w:rsidR="00680E40" w:rsidRPr="009A56F4" w:rsidRDefault="00680E40" w:rsidP="00245021">
      <w:pPr>
        <w:spacing w:line="30" w:lineRule="atLeast"/>
        <w:ind w:right="-1051"/>
        <w:jc w:val="both"/>
        <w:rPr>
          <w:lang w:val="en-GB"/>
        </w:rPr>
      </w:pPr>
    </w:p>
    <w:p w:rsidR="004E3EC5" w:rsidRPr="009A56F4" w:rsidRDefault="004E3EC5" w:rsidP="00245021">
      <w:pPr>
        <w:spacing w:line="30" w:lineRule="atLeast"/>
        <w:ind w:right="-1051"/>
        <w:jc w:val="both"/>
        <w:rPr>
          <w:lang w:val="en-GB"/>
        </w:rPr>
      </w:pPr>
      <w:r w:rsidRPr="009A56F4">
        <w:rPr>
          <w:lang w:val="en-GB"/>
        </w:rPr>
        <w:t xml:space="preserve">To determine the </w:t>
      </w:r>
      <w:r w:rsidR="00A66E3C" w:rsidRPr="009A56F4">
        <w:rPr>
          <w:lang w:val="en-GB"/>
        </w:rPr>
        <w:t xml:space="preserve">LC </w:t>
      </w:r>
      <w:r w:rsidR="000F1765" w:rsidRPr="009A56F4">
        <w:rPr>
          <w:lang w:val="en-GB"/>
        </w:rPr>
        <w:t xml:space="preserve">electricity </w:t>
      </w:r>
      <w:r w:rsidRPr="009A56F4">
        <w:rPr>
          <w:lang w:val="en-GB"/>
        </w:rPr>
        <w:t xml:space="preserve">production cost of PHS systems, the initial capital cost </w:t>
      </w:r>
      <w:r w:rsidRPr="009A56F4">
        <w:rPr>
          <w:i/>
          <w:iCs/>
          <w:lang w:val="en-GB"/>
        </w:rPr>
        <w:t>IC</w:t>
      </w:r>
      <w:r w:rsidRPr="009A56F4">
        <w:rPr>
          <w:i/>
          <w:iCs/>
          <w:vertAlign w:val="subscript"/>
          <w:lang w:val="en-GB"/>
        </w:rPr>
        <w:t>PHS</w:t>
      </w:r>
      <w:r w:rsidRPr="009A56F4">
        <w:rPr>
          <w:lang w:val="en-GB"/>
        </w:rPr>
        <w:t xml:space="preserve"> is combined with the system maintenance and operation cost</w:t>
      </w:r>
      <w:r w:rsidR="00A66E3C" w:rsidRPr="009A56F4">
        <w:rPr>
          <w:lang w:val="en-GB"/>
        </w:rPr>
        <w:t xml:space="preserve"> for a service period of </w:t>
      </w:r>
      <w:r w:rsidR="00A66E3C" w:rsidRPr="009A56F4">
        <w:rPr>
          <w:i/>
          <w:iCs/>
          <w:lang w:val="en-GB"/>
        </w:rPr>
        <w:t>n</w:t>
      </w:r>
      <w:r w:rsidR="00A66E3C" w:rsidRPr="009A56F4">
        <w:rPr>
          <w:i/>
          <w:iCs/>
          <w:vertAlign w:val="subscript"/>
          <w:lang w:val="en-GB"/>
        </w:rPr>
        <w:t>PHS</w:t>
      </w:r>
      <w:r w:rsidR="00A66E3C" w:rsidRPr="009A56F4">
        <w:rPr>
          <w:lang w:val="en-GB"/>
        </w:rPr>
        <w:t xml:space="preserve"> years,</w:t>
      </w:r>
      <w:r w:rsidRPr="009A56F4">
        <w:rPr>
          <w:lang w:val="en-GB"/>
        </w:rPr>
        <w:t xml:space="preserve"> that is expressed with the help of the respective annual coefficient </w:t>
      </w:r>
      <w:r w:rsidRPr="009A56F4">
        <w:rPr>
          <w:i/>
          <w:iCs/>
          <w:lang w:val="en-GB"/>
        </w:rPr>
        <w:t>m</w:t>
      </w:r>
      <w:r w:rsidRPr="009A56F4">
        <w:rPr>
          <w:i/>
          <w:iCs/>
          <w:vertAlign w:val="subscript"/>
          <w:lang w:val="en-GB"/>
        </w:rPr>
        <w:t>PHS</w:t>
      </w:r>
      <w:r w:rsidR="00A66E3C" w:rsidRPr="009A56F4">
        <w:rPr>
          <w:lang w:val="en-GB"/>
        </w:rPr>
        <w:t xml:space="preserve"> (being a percentage of the initial installation cost)</w:t>
      </w:r>
      <w:r w:rsidRPr="009A56F4">
        <w:rPr>
          <w:lang w:val="en-GB"/>
        </w:rPr>
        <w:t xml:space="preserve">. The initial cost is further broken down to the components of water reservoir cost, hydro-turbines’ cost and pumping station cost. In this context, </w:t>
      </w:r>
      <w:r w:rsidRPr="009A56F4">
        <w:rPr>
          <w:i/>
          <w:iCs/>
          <w:lang w:val="en-GB"/>
        </w:rPr>
        <w:t>c</w:t>
      </w:r>
      <w:r w:rsidR="001C2972" w:rsidRPr="009A56F4">
        <w:rPr>
          <w:i/>
          <w:iCs/>
          <w:vertAlign w:val="subscript"/>
          <w:lang w:val="en-GB"/>
        </w:rPr>
        <w:t>t</w:t>
      </w:r>
      <w:r w:rsidRPr="009A56F4">
        <w:rPr>
          <w:lang w:val="en-GB"/>
        </w:rPr>
        <w:t xml:space="preserve"> (€/kW) is the specific purchase cost for hydro-turbines, </w:t>
      </w:r>
      <w:r w:rsidRPr="009A56F4">
        <w:rPr>
          <w:i/>
          <w:iCs/>
          <w:lang w:val="en-GB"/>
        </w:rPr>
        <w:t>c</w:t>
      </w:r>
      <w:r w:rsidRPr="009A56F4">
        <w:rPr>
          <w:i/>
          <w:iCs/>
          <w:vertAlign w:val="subscript"/>
          <w:lang w:val="en-GB"/>
        </w:rPr>
        <w:t>pump</w:t>
      </w:r>
      <w:r w:rsidRPr="009A56F4">
        <w:rPr>
          <w:lang w:val="en-GB"/>
        </w:rPr>
        <w:t xml:space="preserve"> (€/kW) is the respective cost for pumping stations and </w:t>
      </w:r>
      <w:r w:rsidRPr="009A56F4">
        <w:rPr>
          <w:i/>
          <w:iCs/>
          <w:lang w:val="en-GB"/>
        </w:rPr>
        <w:t>c</w:t>
      </w:r>
      <w:r w:rsidRPr="009A56F4">
        <w:rPr>
          <w:i/>
          <w:iCs/>
          <w:vertAlign w:val="subscript"/>
          <w:lang w:val="en-GB"/>
        </w:rPr>
        <w:t>res</w:t>
      </w:r>
      <w:r w:rsidRPr="009A56F4">
        <w:rPr>
          <w:i/>
          <w:iCs/>
          <w:lang w:val="en-GB"/>
        </w:rPr>
        <w:t xml:space="preserve"> </w:t>
      </w:r>
      <w:r w:rsidRPr="009A56F4">
        <w:rPr>
          <w:lang w:val="en-GB"/>
        </w:rPr>
        <w:t>(€/m</w:t>
      </w:r>
      <w:r w:rsidRPr="009A56F4">
        <w:rPr>
          <w:vertAlign w:val="superscript"/>
          <w:lang w:val="en-GB"/>
        </w:rPr>
        <w:t>3</w:t>
      </w:r>
      <w:r w:rsidRPr="009A56F4">
        <w:rPr>
          <w:lang w:val="en-GB"/>
        </w:rPr>
        <w:t xml:space="preserve">) corresponds to the specific cost of building a reservoir of certain volume </w:t>
      </w:r>
      <w:r w:rsidRPr="009A56F4">
        <w:rPr>
          <w:i/>
          <w:iCs/>
          <w:lang w:val="en-GB"/>
        </w:rPr>
        <w:t>V</w:t>
      </w:r>
      <w:r w:rsidRPr="009A56F4">
        <w:rPr>
          <w:i/>
          <w:iCs/>
          <w:vertAlign w:val="subscript"/>
          <w:lang w:val="en-GB"/>
        </w:rPr>
        <w:t>res</w:t>
      </w:r>
      <w:r w:rsidR="00CF5D91" w:rsidRPr="009A56F4">
        <w:rPr>
          <w:lang w:val="en-GB"/>
        </w:rPr>
        <w:t>. The latter</w:t>
      </w:r>
      <w:r w:rsidRPr="009A56F4">
        <w:rPr>
          <w:lang w:val="en-GB"/>
        </w:rPr>
        <w:t xml:space="preserve"> depends on the available head of the installation </w:t>
      </w:r>
      <w:r w:rsidRPr="009A56F4">
        <w:rPr>
          <w:i/>
          <w:iCs/>
          <w:lang w:val="en-GB"/>
        </w:rPr>
        <w:t>H</w:t>
      </w:r>
      <w:r w:rsidRPr="009A56F4">
        <w:rPr>
          <w:i/>
          <w:iCs/>
          <w:vertAlign w:val="subscript"/>
          <w:lang w:val="en-GB"/>
        </w:rPr>
        <w:t>res</w:t>
      </w:r>
      <w:r w:rsidRPr="009A56F4">
        <w:rPr>
          <w:lang w:val="en-GB"/>
        </w:rPr>
        <w:t xml:space="preserve"> (currently considered at 100m)</w:t>
      </w:r>
      <w:r w:rsidR="00CF5D91" w:rsidRPr="009A56F4">
        <w:rPr>
          <w:lang w:val="en-GB"/>
        </w:rPr>
        <w:t>,</w:t>
      </w:r>
      <w:r w:rsidRPr="009A56F4">
        <w:rPr>
          <w:lang w:val="en-GB"/>
        </w:rPr>
        <w:t xml:space="preserve"> the water density </w:t>
      </w:r>
      <w:r w:rsidRPr="009A56F4">
        <w:rPr>
          <w:i/>
          <w:iCs/>
        </w:rPr>
        <w:t>ρ</w:t>
      </w:r>
      <w:r w:rsidRPr="009A56F4">
        <w:rPr>
          <w:i/>
          <w:iCs/>
          <w:vertAlign w:val="subscript"/>
          <w:lang w:val="en-GB"/>
        </w:rPr>
        <w:t>w</w:t>
      </w:r>
      <w:r w:rsidRPr="009A56F4">
        <w:rPr>
          <w:lang w:val="en-GB"/>
        </w:rPr>
        <w:t xml:space="preserve">, the gravitational acceleration </w:t>
      </w:r>
      <w:r w:rsidRPr="009A56F4">
        <w:rPr>
          <w:i/>
          <w:iCs/>
          <w:lang w:val="en-GB"/>
        </w:rPr>
        <w:t>g</w:t>
      </w:r>
      <w:r w:rsidRPr="009A56F4">
        <w:rPr>
          <w:lang w:val="en-GB"/>
        </w:rPr>
        <w:t xml:space="preserve"> and the energy storage capacity </w:t>
      </w:r>
      <w:r w:rsidRPr="009A56F4">
        <w:rPr>
          <w:i/>
          <w:iCs/>
          <w:lang w:val="en-GB"/>
        </w:rPr>
        <w:t>E</w:t>
      </w:r>
      <w:r w:rsidRPr="009A56F4">
        <w:rPr>
          <w:i/>
          <w:iCs/>
          <w:vertAlign w:val="subscript"/>
          <w:lang w:val="en-GB"/>
        </w:rPr>
        <w:t>PHS</w:t>
      </w:r>
      <w:r w:rsidRPr="009A56F4">
        <w:rPr>
          <w:lang w:val="en-GB"/>
        </w:rPr>
        <w:t xml:space="preserve">. </w:t>
      </w:r>
      <w:r w:rsidR="0022489A" w:rsidRPr="009A56F4">
        <w:rPr>
          <w:lang w:val="en-GB"/>
        </w:rPr>
        <w:t xml:space="preserve">Finally, the nominal power of the pumping and the hydropower station are symbolized as </w:t>
      </w:r>
      <w:r w:rsidR="0022489A" w:rsidRPr="009A56F4">
        <w:rPr>
          <w:i/>
          <w:iCs/>
          <w:lang w:val="en-GB"/>
        </w:rPr>
        <w:t>N</w:t>
      </w:r>
      <w:r w:rsidR="0022489A" w:rsidRPr="009A56F4">
        <w:rPr>
          <w:i/>
          <w:iCs/>
          <w:vertAlign w:val="subscript"/>
          <w:lang w:val="en-GB"/>
        </w:rPr>
        <w:t>pump</w:t>
      </w:r>
      <w:r w:rsidR="0022489A" w:rsidRPr="009A56F4">
        <w:rPr>
          <w:lang w:val="en-GB"/>
        </w:rPr>
        <w:t xml:space="preserve"> and </w:t>
      </w:r>
      <w:r w:rsidR="0022489A" w:rsidRPr="009A56F4">
        <w:rPr>
          <w:i/>
          <w:iCs/>
          <w:lang w:val="en-GB"/>
        </w:rPr>
        <w:t>N</w:t>
      </w:r>
      <w:r w:rsidR="0022489A" w:rsidRPr="009A56F4">
        <w:rPr>
          <w:i/>
          <w:iCs/>
          <w:vertAlign w:val="subscript"/>
          <w:lang w:val="en-GB"/>
        </w:rPr>
        <w:t>t</w:t>
      </w:r>
      <w:r w:rsidR="0022489A" w:rsidRPr="009A56F4">
        <w:rPr>
          <w:i/>
          <w:iCs/>
          <w:lang w:val="en-GB"/>
        </w:rPr>
        <w:t xml:space="preserve"> </w:t>
      </w:r>
      <w:r w:rsidR="0022489A" w:rsidRPr="009A56F4">
        <w:rPr>
          <w:lang w:val="en-GB"/>
        </w:rPr>
        <w:t xml:space="preserve">respectively. </w:t>
      </w:r>
    </w:p>
    <w:p w:rsidR="004E3EC5" w:rsidRPr="009A56F4" w:rsidRDefault="004E3EC5" w:rsidP="00245021">
      <w:pPr>
        <w:spacing w:line="30" w:lineRule="atLeast"/>
        <w:ind w:right="-1051"/>
        <w:rPr>
          <w:lang w:val="en-GB"/>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4E3EC5" w:rsidRPr="009A56F4" w:rsidTr="00C43A0A">
        <w:trPr>
          <w:trHeight w:val="458"/>
        </w:trPr>
        <w:tc>
          <w:tcPr>
            <w:tcW w:w="8460" w:type="dxa"/>
          </w:tcPr>
          <w:p w:rsidR="004E3EC5" w:rsidRPr="009A56F4" w:rsidRDefault="001C3775" w:rsidP="00245021">
            <w:pPr>
              <w:spacing w:line="30" w:lineRule="atLeast"/>
              <w:ind w:right="-1051"/>
            </w:pPr>
            <w:r w:rsidRPr="009A56F4">
              <w:rPr>
                <w:position w:val="-32"/>
              </w:rPr>
              <w:object w:dxaOrig="5480" w:dyaOrig="800">
                <v:shape id="_x0000_i1028" type="#_x0000_t75" style="width:259.5pt;height:37.5pt" o:ole="">
                  <v:imagedata r:id="rId21" o:title=""/>
                </v:shape>
                <o:OLEObject Type="Embed" ProgID="Equation.3" ShapeID="_x0000_i1028" DrawAspect="Content" ObjectID="_1524038978" r:id="rId22"/>
              </w:object>
            </w:r>
          </w:p>
        </w:tc>
        <w:tc>
          <w:tcPr>
            <w:tcW w:w="1260" w:type="dxa"/>
            <w:vAlign w:val="center"/>
          </w:tcPr>
          <w:p w:rsidR="004E3EC5" w:rsidRPr="009A56F4" w:rsidRDefault="004E3EC5" w:rsidP="00C43A0A">
            <w:pPr>
              <w:spacing w:line="30" w:lineRule="atLeast"/>
              <w:ind w:right="-108"/>
              <w:jc w:val="right"/>
            </w:pPr>
            <w:r w:rsidRPr="009A56F4">
              <w:t>(4)</w:t>
            </w:r>
          </w:p>
        </w:tc>
      </w:tr>
    </w:tbl>
    <w:p w:rsidR="004E3EC5" w:rsidRPr="009A56F4" w:rsidRDefault="004E3EC5" w:rsidP="00245021">
      <w:pPr>
        <w:spacing w:line="30" w:lineRule="atLeast"/>
        <w:ind w:right="-1051"/>
        <w:rPr>
          <w:lang w:val="en-US"/>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ED52EA" w:rsidRPr="009A56F4" w:rsidTr="00C43A0A">
        <w:tc>
          <w:tcPr>
            <w:tcW w:w="8460" w:type="dxa"/>
          </w:tcPr>
          <w:p w:rsidR="00ED52EA" w:rsidRPr="009A56F4" w:rsidRDefault="0067269C" w:rsidP="00245021">
            <w:pPr>
              <w:spacing w:line="30" w:lineRule="atLeast"/>
              <w:ind w:right="-1051"/>
            </w:pPr>
            <w:r w:rsidRPr="009A56F4">
              <w:rPr>
                <w:position w:val="-14"/>
              </w:rPr>
              <w:object w:dxaOrig="3720" w:dyaOrig="380">
                <v:shape id="_x0000_i1029" type="#_x0000_t75" style="width:180pt;height:18pt" o:ole="">
                  <v:imagedata r:id="rId23" o:title=""/>
                </v:shape>
                <o:OLEObject Type="Embed" ProgID="Equation.3" ShapeID="_x0000_i1029" DrawAspect="Content" ObjectID="_1524038979" r:id="rId24"/>
              </w:object>
            </w:r>
          </w:p>
        </w:tc>
        <w:tc>
          <w:tcPr>
            <w:tcW w:w="1260" w:type="dxa"/>
            <w:vAlign w:val="center"/>
          </w:tcPr>
          <w:p w:rsidR="00ED52EA" w:rsidRPr="009A56F4" w:rsidRDefault="00ED52EA" w:rsidP="00C43A0A">
            <w:pPr>
              <w:spacing w:line="30" w:lineRule="atLeast"/>
              <w:ind w:right="-108"/>
              <w:jc w:val="right"/>
            </w:pPr>
            <w:r w:rsidRPr="009A56F4">
              <w:t>(5)</w:t>
            </w:r>
          </w:p>
        </w:tc>
      </w:tr>
    </w:tbl>
    <w:p w:rsidR="00ED52EA" w:rsidRPr="009A56F4" w:rsidRDefault="00ED52EA" w:rsidP="00245021">
      <w:pPr>
        <w:spacing w:line="30" w:lineRule="atLeast"/>
        <w:ind w:right="-1051"/>
        <w:rPr>
          <w:lang w:val="en-US"/>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4E3EC5" w:rsidRPr="009A56F4" w:rsidTr="00C43A0A">
        <w:tc>
          <w:tcPr>
            <w:tcW w:w="8460" w:type="dxa"/>
          </w:tcPr>
          <w:p w:rsidR="004E3EC5" w:rsidRPr="009A56F4" w:rsidRDefault="0067269C" w:rsidP="00245021">
            <w:pPr>
              <w:spacing w:line="30" w:lineRule="atLeast"/>
              <w:ind w:right="-1051"/>
            </w:pPr>
            <w:r w:rsidRPr="009A56F4">
              <w:rPr>
                <w:position w:val="-12"/>
              </w:rPr>
              <w:object w:dxaOrig="2540" w:dyaOrig="400">
                <v:shape id="_x0000_i1030" type="#_x0000_t75" style="width:123pt;height:19.5pt" o:ole="">
                  <v:imagedata r:id="rId25" o:title=""/>
                </v:shape>
                <o:OLEObject Type="Embed" ProgID="Equation.3" ShapeID="_x0000_i1030" DrawAspect="Content" ObjectID="_1524038980" r:id="rId26"/>
              </w:object>
            </w:r>
          </w:p>
        </w:tc>
        <w:tc>
          <w:tcPr>
            <w:tcW w:w="1260" w:type="dxa"/>
            <w:vAlign w:val="center"/>
          </w:tcPr>
          <w:p w:rsidR="004E3EC5" w:rsidRPr="009A56F4" w:rsidRDefault="004E3EC5" w:rsidP="00C43A0A">
            <w:pPr>
              <w:spacing w:line="30" w:lineRule="atLeast"/>
              <w:ind w:right="-108"/>
              <w:jc w:val="right"/>
            </w:pPr>
            <w:r w:rsidRPr="009A56F4">
              <w:t>(</w:t>
            </w:r>
            <w:r w:rsidR="00ED52EA" w:rsidRPr="009A56F4">
              <w:rPr>
                <w:lang w:val="en-US"/>
              </w:rPr>
              <w:t>6</w:t>
            </w:r>
            <w:r w:rsidRPr="009A56F4">
              <w:t>)</w:t>
            </w:r>
          </w:p>
        </w:tc>
      </w:tr>
    </w:tbl>
    <w:p w:rsidR="004E3EC5" w:rsidRPr="009A56F4" w:rsidRDefault="004E3EC5" w:rsidP="00245021">
      <w:pPr>
        <w:spacing w:line="30" w:lineRule="atLeast"/>
        <w:ind w:right="-1051"/>
      </w:pPr>
    </w:p>
    <w:p w:rsidR="004E3EC5" w:rsidRPr="009A56F4" w:rsidRDefault="004E3EC5" w:rsidP="00245021">
      <w:pPr>
        <w:spacing w:line="30" w:lineRule="atLeast"/>
        <w:ind w:right="-1051"/>
        <w:jc w:val="both"/>
        <w:rPr>
          <w:lang w:val="en-GB"/>
        </w:rPr>
      </w:pPr>
      <w:r w:rsidRPr="009A56F4">
        <w:rPr>
          <w:lang w:val="en-GB"/>
        </w:rPr>
        <w:t>Similarly, the initial cost of CAES includes the components of cavern</w:t>
      </w:r>
      <w:r w:rsidR="00850E86" w:rsidRPr="009A56F4">
        <w:rPr>
          <w:lang w:val="en-GB"/>
        </w:rPr>
        <w:t xml:space="preserve"> </w:t>
      </w:r>
      <w:r w:rsidRPr="009A56F4">
        <w:rPr>
          <w:lang w:val="en-GB"/>
        </w:rPr>
        <w:t>/</w:t>
      </w:r>
      <w:r w:rsidR="00850E86" w:rsidRPr="009A56F4">
        <w:rPr>
          <w:lang w:val="en-GB"/>
        </w:rPr>
        <w:t xml:space="preserve"> </w:t>
      </w:r>
      <w:r w:rsidRPr="009A56F4">
        <w:rPr>
          <w:lang w:val="en-GB"/>
        </w:rPr>
        <w:t xml:space="preserve">tank cost, compressor cost and gas turbine cost, which may </w:t>
      </w:r>
      <w:r w:rsidR="00B07B05" w:rsidRPr="009A56F4">
        <w:rPr>
          <w:lang w:val="en-GB"/>
        </w:rPr>
        <w:t xml:space="preserve">also </w:t>
      </w:r>
      <w:r w:rsidRPr="009A56F4">
        <w:rPr>
          <w:lang w:val="en-GB"/>
        </w:rPr>
        <w:t>derive from the respective specific cost coefficients</w:t>
      </w:r>
      <w:r w:rsidR="00B07B05" w:rsidRPr="009A56F4">
        <w:rPr>
          <w:lang w:val="en-GB"/>
        </w:rPr>
        <w:t xml:space="preserve"> </w:t>
      </w:r>
      <w:r w:rsidRPr="009A56F4">
        <w:rPr>
          <w:i/>
          <w:iCs/>
          <w:lang w:val="en-GB"/>
        </w:rPr>
        <w:t>c</w:t>
      </w:r>
      <w:r w:rsidRPr="009A56F4">
        <w:rPr>
          <w:i/>
          <w:iCs/>
          <w:vertAlign w:val="subscript"/>
          <w:lang w:val="en-GB"/>
        </w:rPr>
        <w:t>cav</w:t>
      </w:r>
      <w:r w:rsidRPr="009A56F4">
        <w:rPr>
          <w:i/>
          <w:iCs/>
          <w:lang w:val="en-GB"/>
        </w:rPr>
        <w:t xml:space="preserve"> </w:t>
      </w:r>
      <w:r w:rsidRPr="009A56F4">
        <w:rPr>
          <w:lang w:val="en-GB"/>
        </w:rPr>
        <w:t xml:space="preserve">(€/kWh), </w:t>
      </w:r>
      <w:r w:rsidRPr="009A56F4">
        <w:rPr>
          <w:i/>
          <w:iCs/>
          <w:lang w:val="en-GB"/>
        </w:rPr>
        <w:t>c</w:t>
      </w:r>
      <w:r w:rsidRPr="009A56F4">
        <w:rPr>
          <w:i/>
          <w:iCs/>
          <w:vertAlign w:val="subscript"/>
          <w:lang w:val="en-GB"/>
        </w:rPr>
        <w:t>comp</w:t>
      </w:r>
      <w:r w:rsidRPr="009A56F4">
        <w:rPr>
          <w:lang w:val="en-GB"/>
        </w:rPr>
        <w:t xml:space="preserve"> (€/kW) and </w:t>
      </w:r>
      <w:r w:rsidRPr="009A56F4">
        <w:rPr>
          <w:i/>
          <w:iCs/>
          <w:lang w:val="en-GB"/>
        </w:rPr>
        <w:t>c</w:t>
      </w:r>
      <w:r w:rsidRPr="009A56F4">
        <w:rPr>
          <w:i/>
          <w:iCs/>
          <w:vertAlign w:val="subscript"/>
          <w:lang w:val="en-GB"/>
        </w:rPr>
        <w:t>gt</w:t>
      </w:r>
      <w:r w:rsidRPr="009A56F4">
        <w:rPr>
          <w:lang w:val="en-GB"/>
        </w:rPr>
        <w:t xml:space="preserve"> (€/kW)</w:t>
      </w:r>
      <w:r w:rsidR="00022C53" w:rsidRPr="009A56F4">
        <w:rPr>
          <w:lang w:val="en-GB"/>
        </w:rPr>
        <w:t xml:space="preserve"> and the size of the respective system components</w:t>
      </w:r>
      <w:r w:rsidR="0022489A" w:rsidRPr="009A56F4">
        <w:rPr>
          <w:lang w:val="en-GB"/>
        </w:rPr>
        <w:t xml:space="preserve"> (i.e. </w:t>
      </w:r>
      <w:r w:rsidR="0022489A" w:rsidRPr="009A56F4">
        <w:rPr>
          <w:i/>
          <w:iCs/>
          <w:lang w:val="en-GB"/>
        </w:rPr>
        <w:t>E</w:t>
      </w:r>
      <w:r w:rsidR="0022489A" w:rsidRPr="009A56F4">
        <w:rPr>
          <w:i/>
          <w:iCs/>
          <w:vertAlign w:val="subscript"/>
          <w:lang w:val="en-GB"/>
        </w:rPr>
        <w:t>cav</w:t>
      </w:r>
      <w:r w:rsidR="0022489A" w:rsidRPr="009A56F4">
        <w:rPr>
          <w:lang w:val="en-GB"/>
        </w:rPr>
        <w:t xml:space="preserve">, </w:t>
      </w:r>
      <w:r w:rsidR="0022489A" w:rsidRPr="009A56F4">
        <w:rPr>
          <w:i/>
          <w:iCs/>
          <w:lang w:val="en-GB"/>
        </w:rPr>
        <w:t>N</w:t>
      </w:r>
      <w:r w:rsidR="0022489A" w:rsidRPr="009A56F4">
        <w:rPr>
          <w:i/>
          <w:iCs/>
          <w:vertAlign w:val="subscript"/>
          <w:lang w:val="en-GB"/>
        </w:rPr>
        <w:t>comp</w:t>
      </w:r>
      <w:r w:rsidR="0022489A" w:rsidRPr="009A56F4">
        <w:rPr>
          <w:i/>
          <w:iCs/>
          <w:lang w:val="en-GB"/>
        </w:rPr>
        <w:t xml:space="preserve"> </w:t>
      </w:r>
      <w:r w:rsidR="0022489A" w:rsidRPr="009A56F4">
        <w:rPr>
          <w:lang w:val="en-GB"/>
        </w:rPr>
        <w:t xml:space="preserve">and </w:t>
      </w:r>
      <w:r w:rsidR="0022489A" w:rsidRPr="009A56F4">
        <w:rPr>
          <w:i/>
          <w:iCs/>
          <w:lang w:val="en-GB"/>
        </w:rPr>
        <w:t>N</w:t>
      </w:r>
      <w:r w:rsidR="0022489A" w:rsidRPr="009A56F4">
        <w:rPr>
          <w:i/>
          <w:iCs/>
          <w:vertAlign w:val="subscript"/>
          <w:lang w:val="en-GB"/>
        </w:rPr>
        <w:t>gt</w:t>
      </w:r>
      <w:r w:rsidR="0022489A" w:rsidRPr="009A56F4">
        <w:rPr>
          <w:lang w:val="en-GB"/>
        </w:rPr>
        <w:t xml:space="preserve"> respectively)</w:t>
      </w:r>
      <w:r w:rsidRPr="009A56F4">
        <w:rPr>
          <w:lang w:val="en-GB"/>
        </w:rPr>
        <w:t xml:space="preserve">. Furthermore, </w:t>
      </w:r>
      <w:r w:rsidR="00A66E3C" w:rsidRPr="009A56F4">
        <w:rPr>
          <w:lang w:val="en-GB"/>
        </w:rPr>
        <w:t xml:space="preserve">the LC </w:t>
      </w:r>
      <w:r w:rsidRPr="009A56F4">
        <w:rPr>
          <w:lang w:val="en-GB"/>
        </w:rPr>
        <w:t xml:space="preserve">maintenance and operation costs </w:t>
      </w:r>
      <w:r w:rsidR="00A66E3C" w:rsidRPr="009A56F4">
        <w:rPr>
          <w:lang w:val="en-GB"/>
        </w:rPr>
        <w:t xml:space="preserve">for a period of </w:t>
      </w:r>
      <w:r w:rsidR="00A66E3C" w:rsidRPr="009A56F4">
        <w:rPr>
          <w:i/>
          <w:iCs/>
          <w:lang w:val="en-GB"/>
        </w:rPr>
        <w:t>n</w:t>
      </w:r>
      <w:r w:rsidR="00A66E3C" w:rsidRPr="009A56F4">
        <w:rPr>
          <w:i/>
          <w:iCs/>
          <w:vertAlign w:val="subscript"/>
          <w:lang w:val="en-GB"/>
        </w:rPr>
        <w:t>CAES</w:t>
      </w:r>
      <w:r w:rsidR="00A66E3C" w:rsidRPr="009A56F4">
        <w:rPr>
          <w:lang w:val="en-GB"/>
        </w:rPr>
        <w:t xml:space="preserve"> years </w:t>
      </w:r>
      <w:r w:rsidRPr="009A56F4">
        <w:rPr>
          <w:lang w:val="en-GB"/>
        </w:rPr>
        <w:t xml:space="preserve">are estimated with the maintenance coefficient </w:t>
      </w:r>
      <w:r w:rsidRPr="009A56F4">
        <w:rPr>
          <w:i/>
          <w:iCs/>
          <w:lang w:val="en-GB"/>
        </w:rPr>
        <w:t>m</w:t>
      </w:r>
      <w:r w:rsidRPr="009A56F4">
        <w:rPr>
          <w:i/>
          <w:iCs/>
          <w:vertAlign w:val="subscript"/>
          <w:lang w:val="en-GB"/>
        </w:rPr>
        <w:t>CAES</w:t>
      </w:r>
      <w:r w:rsidR="00901E98" w:rsidRPr="009A56F4">
        <w:rPr>
          <w:lang w:val="en-GB"/>
        </w:rPr>
        <w:t xml:space="preserve">; </w:t>
      </w:r>
      <w:r w:rsidRPr="009A56F4">
        <w:rPr>
          <w:lang w:val="en-GB"/>
        </w:rPr>
        <w:t xml:space="preserve">fuel costs </w:t>
      </w:r>
      <w:r w:rsidRPr="009A56F4">
        <w:rPr>
          <w:i/>
          <w:iCs/>
          <w:lang w:val="en-GB"/>
        </w:rPr>
        <w:t>FC</w:t>
      </w:r>
      <w:r w:rsidRPr="009A56F4">
        <w:rPr>
          <w:i/>
          <w:iCs/>
          <w:vertAlign w:val="subscript"/>
          <w:lang w:val="en-GB"/>
        </w:rPr>
        <w:t>CAES</w:t>
      </w:r>
      <w:r w:rsidRPr="009A56F4">
        <w:rPr>
          <w:lang w:val="en-GB"/>
        </w:rPr>
        <w:t xml:space="preserve"> are given by combining the system heat rate </w:t>
      </w:r>
      <w:r w:rsidRPr="009A56F4">
        <w:rPr>
          <w:i/>
          <w:iCs/>
          <w:lang w:val="en-GB"/>
        </w:rPr>
        <w:t>HR</w:t>
      </w:r>
      <w:r w:rsidRPr="009A56F4">
        <w:rPr>
          <w:i/>
          <w:iCs/>
          <w:vertAlign w:val="subscript"/>
          <w:lang w:val="en-GB"/>
        </w:rPr>
        <w:t>CAES</w:t>
      </w:r>
      <w:r w:rsidRPr="009A56F4">
        <w:rPr>
          <w:lang w:val="en-GB"/>
        </w:rPr>
        <w:t xml:space="preserve"> with the fuel (natural gas) price </w:t>
      </w:r>
      <w:r w:rsidRPr="009A56F4">
        <w:rPr>
          <w:i/>
          <w:iCs/>
          <w:lang w:val="en-GB"/>
        </w:rPr>
        <w:t>c</w:t>
      </w:r>
      <w:r w:rsidRPr="009A56F4">
        <w:rPr>
          <w:i/>
          <w:iCs/>
          <w:vertAlign w:val="subscript"/>
          <w:lang w:val="en-GB"/>
        </w:rPr>
        <w:t>f</w:t>
      </w:r>
      <w:r w:rsidR="00022C53" w:rsidRPr="009A56F4">
        <w:rPr>
          <w:lang w:val="en-US"/>
        </w:rPr>
        <w:t xml:space="preserve"> and the system energy yield</w:t>
      </w:r>
      <w:r w:rsidR="0022489A" w:rsidRPr="009A56F4">
        <w:rPr>
          <w:lang w:val="en-US"/>
        </w:rPr>
        <w:t xml:space="preserve"> for the entire system service period</w:t>
      </w:r>
      <w:r w:rsidR="00022C53" w:rsidRPr="009A56F4">
        <w:rPr>
          <w:lang w:val="en-US"/>
        </w:rPr>
        <w:t xml:space="preserve"> </w:t>
      </w:r>
      <w:r w:rsidR="0022489A" w:rsidRPr="009A56F4">
        <w:rPr>
          <w:i/>
          <w:iCs/>
          <w:lang w:val="en-US"/>
        </w:rPr>
        <w:t>n</w:t>
      </w:r>
      <w:r w:rsidR="0022489A" w:rsidRPr="009A56F4">
        <w:rPr>
          <w:i/>
          <w:iCs/>
          <w:vertAlign w:val="subscript"/>
          <w:lang w:val="en-US"/>
        </w:rPr>
        <w:t>CAES</w:t>
      </w:r>
      <w:r w:rsidR="00022C53" w:rsidRPr="009A56F4">
        <w:rPr>
          <w:lang w:val="en-US"/>
        </w:rPr>
        <w:t>.</w:t>
      </w:r>
      <w:r w:rsidRPr="009A56F4">
        <w:rPr>
          <w:lang w:val="en-GB"/>
        </w:rPr>
        <w:t xml:space="preserve"> </w:t>
      </w:r>
    </w:p>
    <w:p w:rsidR="004E3EC5" w:rsidRPr="009A56F4" w:rsidRDefault="004E3EC5" w:rsidP="00245021">
      <w:pPr>
        <w:spacing w:line="30" w:lineRule="atLeast"/>
        <w:ind w:right="-1051"/>
        <w:rPr>
          <w:lang w:val="en-GB"/>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4E3EC5" w:rsidRPr="009A56F4" w:rsidTr="00C43A0A">
        <w:tc>
          <w:tcPr>
            <w:tcW w:w="8460" w:type="dxa"/>
          </w:tcPr>
          <w:p w:rsidR="004E3EC5" w:rsidRPr="009A56F4" w:rsidRDefault="0067269C" w:rsidP="00245021">
            <w:pPr>
              <w:spacing w:line="30" w:lineRule="atLeast"/>
              <w:ind w:right="-1051"/>
            </w:pPr>
            <w:r w:rsidRPr="009A56F4">
              <w:rPr>
                <w:position w:val="-32"/>
              </w:rPr>
              <w:object w:dxaOrig="7460" w:dyaOrig="800">
                <v:shape id="_x0000_i1031" type="#_x0000_t75" style="width:348pt;height:37.5pt" o:ole="">
                  <v:imagedata r:id="rId27" o:title=""/>
                </v:shape>
                <o:OLEObject Type="Embed" ProgID="Equation.3" ShapeID="_x0000_i1031" DrawAspect="Content" ObjectID="_1524038981" r:id="rId28"/>
              </w:object>
            </w:r>
          </w:p>
        </w:tc>
        <w:tc>
          <w:tcPr>
            <w:tcW w:w="1260" w:type="dxa"/>
            <w:vAlign w:val="center"/>
          </w:tcPr>
          <w:p w:rsidR="004E3EC5" w:rsidRPr="009A56F4" w:rsidRDefault="004E3EC5" w:rsidP="00C43A0A">
            <w:pPr>
              <w:spacing w:line="30" w:lineRule="atLeast"/>
              <w:ind w:right="-108"/>
              <w:jc w:val="right"/>
            </w:pPr>
            <w:r w:rsidRPr="009A56F4">
              <w:t>(</w:t>
            </w:r>
            <w:r w:rsidR="0067269C" w:rsidRPr="009A56F4">
              <w:rPr>
                <w:lang w:val="en-US"/>
              </w:rPr>
              <w:t>7</w:t>
            </w:r>
            <w:r w:rsidRPr="009A56F4">
              <w:t>)</w:t>
            </w:r>
          </w:p>
        </w:tc>
      </w:tr>
    </w:tbl>
    <w:p w:rsidR="00362858" w:rsidRPr="009A56F4" w:rsidRDefault="00362858" w:rsidP="00245021">
      <w:pPr>
        <w:spacing w:line="30" w:lineRule="atLeast"/>
        <w:ind w:right="-1051"/>
        <w:jc w:val="both"/>
        <w:rPr>
          <w:lang w:val="en-GB"/>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67269C" w:rsidRPr="009A56F4" w:rsidTr="00C43A0A">
        <w:tc>
          <w:tcPr>
            <w:tcW w:w="8460" w:type="dxa"/>
          </w:tcPr>
          <w:p w:rsidR="0067269C" w:rsidRPr="009A56F4" w:rsidRDefault="0067269C" w:rsidP="00245021">
            <w:pPr>
              <w:spacing w:line="30" w:lineRule="atLeast"/>
              <w:ind w:right="-1051"/>
            </w:pPr>
            <w:r w:rsidRPr="009A56F4">
              <w:rPr>
                <w:position w:val="-14"/>
              </w:rPr>
              <w:object w:dxaOrig="3980" w:dyaOrig="380">
                <v:shape id="_x0000_i1032" type="#_x0000_t75" style="width:183pt;height:18pt" o:ole="">
                  <v:imagedata r:id="rId29" o:title=""/>
                </v:shape>
                <o:OLEObject Type="Embed" ProgID="Equation.3" ShapeID="_x0000_i1032" DrawAspect="Content" ObjectID="_1524038982" r:id="rId30"/>
              </w:object>
            </w:r>
          </w:p>
        </w:tc>
        <w:tc>
          <w:tcPr>
            <w:tcW w:w="1260" w:type="dxa"/>
            <w:vAlign w:val="center"/>
          </w:tcPr>
          <w:p w:rsidR="0067269C" w:rsidRPr="009A56F4" w:rsidRDefault="0067269C" w:rsidP="00C43A0A">
            <w:pPr>
              <w:spacing w:line="30" w:lineRule="atLeast"/>
              <w:ind w:right="-108"/>
              <w:jc w:val="right"/>
            </w:pPr>
            <w:r w:rsidRPr="009A56F4">
              <w:t>(</w:t>
            </w:r>
            <w:r w:rsidRPr="009A56F4">
              <w:rPr>
                <w:lang w:val="en-US"/>
              </w:rPr>
              <w:t>8</w:t>
            </w:r>
            <w:r w:rsidRPr="009A56F4">
              <w:t>)</w:t>
            </w:r>
          </w:p>
        </w:tc>
      </w:tr>
    </w:tbl>
    <w:p w:rsidR="0067269C" w:rsidRPr="009A56F4" w:rsidRDefault="0067269C" w:rsidP="00245021">
      <w:pPr>
        <w:spacing w:line="30" w:lineRule="atLeast"/>
        <w:ind w:right="-1051"/>
        <w:jc w:val="both"/>
        <w:rPr>
          <w:lang w:val="en-GB"/>
        </w:rPr>
      </w:pPr>
    </w:p>
    <w:tbl>
      <w:tblPr>
        <w:tblW w:w="9720" w:type="dxa"/>
        <w:tblInd w:w="108" w:type="dxa"/>
        <w:tblBorders>
          <w:insideH w:val="single" w:sz="4" w:space="0" w:color="auto"/>
        </w:tblBorders>
        <w:tblLook w:val="01E0" w:firstRow="1" w:lastRow="1" w:firstColumn="1" w:lastColumn="1" w:noHBand="0" w:noVBand="0"/>
      </w:tblPr>
      <w:tblGrid>
        <w:gridCol w:w="8460"/>
        <w:gridCol w:w="1260"/>
      </w:tblGrid>
      <w:tr w:rsidR="0067269C" w:rsidRPr="009A56F4" w:rsidTr="00C43A0A">
        <w:tc>
          <w:tcPr>
            <w:tcW w:w="8460" w:type="dxa"/>
          </w:tcPr>
          <w:p w:rsidR="0067269C" w:rsidRPr="009A56F4" w:rsidRDefault="0067269C" w:rsidP="00245021">
            <w:pPr>
              <w:spacing w:line="30" w:lineRule="atLeast"/>
              <w:ind w:right="-1051"/>
            </w:pPr>
            <w:r w:rsidRPr="009A56F4">
              <w:rPr>
                <w:position w:val="-14"/>
              </w:rPr>
              <w:object w:dxaOrig="2860" w:dyaOrig="380">
                <v:shape id="_x0000_i1033" type="#_x0000_t75" style="width:132pt;height:18pt" o:ole="">
                  <v:imagedata r:id="rId31" o:title=""/>
                </v:shape>
                <o:OLEObject Type="Embed" ProgID="Equation.3" ShapeID="_x0000_i1033" DrawAspect="Content" ObjectID="_1524038983" r:id="rId32"/>
              </w:object>
            </w:r>
          </w:p>
        </w:tc>
        <w:tc>
          <w:tcPr>
            <w:tcW w:w="1260" w:type="dxa"/>
            <w:vAlign w:val="center"/>
          </w:tcPr>
          <w:p w:rsidR="0067269C" w:rsidRPr="009A56F4" w:rsidRDefault="0067269C" w:rsidP="00C43A0A">
            <w:pPr>
              <w:spacing w:line="30" w:lineRule="atLeast"/>
              <w:ind w:right="-108"/>
              <w:jc w:val="right"/>
            </w:pPr>
            <w:r w:rsidRPr="009A56F4">
              <w:t>(</w:t>
            </w:r>
            <w:r w:rsidRPr="009A56F4">
              <w:rPr>
                <w:lang w:val="en-US"/>
              </w:rPr>
              <w:t>9</w:t>
            </w:r>
            <w:r w:rsidRPr="009A56F4">
              <w:t>)</w:t>
            </w:r>
          </w:p>
        </w:tc>
      </w:tr>
    </w:tbl>
    <w:p w:rsidR="0067269C" w:rsidRPr="009A56F4" w:rsidRDefault="0067269C" w:rsidP="00245021">
      <w:pPr>
        <w:spacing w:line="30" w:lineRule="atLeast"/>
        <w:ind w:right="-1051"/>
        <w:jc w:val="both"/>
        <w:rPr>
          <w:lang w:val="en-US"/>
        </w:rPr>
      </w:pPr>
    </w:p>
    <w:p w:rsidR="004E67DB" w:rsidRPr="009A56F4" w:rsidRDefault="004E67DB" w:rsidP="004E67DB">
      <w:pPr>
        <w:spacing w:line="30" w:lineRule="atLeast"/>
        <w:ind w:right="-1051"/>
        <w:jc w:val="both"/>
        <w:rPr>
          <w:lang w:val="en-US"/>
        </w:rPr>
      </w:pPr>
      <w:r w:rsidRPr="009A56F4">
        <w:rPr>
          <w:lang w:val="en-GB"/>
        </w:rPr>
        <w:t>Table 1: PHS and CAES characteristics*</w:t>
      </w: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900"/>
        <w:gridCol w:w="2520"/>
        <w:gridCol w:w="950"/>
        <w:gridCol w:w="1757"/>
        <w:gridCol w:w="1115"/>
      </w:tblGrid>
      <w:tr w:rsidR="004E67DB" w:rsidRPr="009A56F4" w:rsidTr="00694091">
        <w:trPr>
          <w:trHeight w:val="309"/>
        </w:trPr>
        <w:tc>
          <w:tcPr>
            <w:tcW w:w="6547" w:type="dxa"/>
            <w:gridSpan w:val="4"/>
            <w:vAlign w:val="center"/>
          </w:tcPr>
          <w:p w:rsidR="004E67DB" w:rsidRPr="009A56F4" w:rsidRDefault="004E67DB" w:rsidP="00694091">
            <w:pPr>
              <w:spacing w:line="30" w:lineRule="atLeast"/>
              <w:ind w:right="-58"/>
              <w:rPr>
                <w:b/>
                <w:bCs/>
              </w:rPr>
            </w:pPr>
            <w:r w:rsidRPr="009A56F4">
              <w:rPr>
                <w:b/>
                <w:bCs/>
              </w:rPr>
              <w:t>Energy Storage Parameters</w:t>
            </w:r>
          </w:p>
        </w:tc>
        <w:tc>
          <w:tcPr>
            <w:tcW w:w="2872" w:type="dxa"/>
            <w:gridSpan w:val="2"/>
            <w:vAlign w:val="center"/>
          </w:tcPr>
          <w:p w:rsidR="004E67DB" w:rsidRPr="009A56F4" w:rsidRDefault="004E67DB" w:rsidP="00694091">
            <w:pPr>
              <w:spacing w:line="30" w:lineRule="atLeast"/>
              <w:ind w:right="-66"/>
              <w:rPr>
                <w:b/>
                <w:bCs/>
              </w:rPr>
            </w:pPr>
            <w:r w:rsidRPr="009A56F4">
              <w:rPr>
                <w:b/>
                <w:bCs/>
              </w:rPr>
              <w:t>Price</w:t>
            </w:r>
            <w:r w:rsidRPr="009A56F4">
              <w:rPr>
                <w:b/>
                <w:bCs/>
                <w:lang w:val="en-US"/>
              </w:rPr>
              <w:t xml:space="preserve"> </w:t>
            </w:r>
            <w:r w:rsidRPr="009A56F4">
              <w:rPr>
                <w:b/>
                <w:bCs/>
              </w:rPr>
              <w:t>Signals Range</w:t>
            </w:r>
          </w:p>
        </w:tc>
      </w:tr>
      <w:tr w:rsidR="004E67DB" w:rsidRPr="009A56F4" w:rsidTr="00694091">
        <w:trPr>
          <w:trHeight w:val="309"/>
        </w:trPr>
        <w:tc>
          <w:tcPr>
            <w:tcW w:w="2177" w:type="dxa"/>
            <w:vAlign w:val="center"/>
          </w:tcPr>
          <w:p w:rsidR="004E67DB" w:rsidRPr="009A56F4" w:rsidRDefault="004E67DB" w:rsidP="00694091">
            <w:pPr>
              <w:spacing w:line="30" w:lineRule="atLeast"/>
              <w:ind w:right="-108"/>
              <w:rPr>
                <w:b/>
                <w:bCs/>
              </w:rPr>
            </w:pPr>
            <w:r w:rsidRPr="009A56F4">
              <w:rPr>
                <w:b/>
                <w:bCs/>
              </w:rPr>
              <w:t>PHS Parameters</w:t>
            </w:r>
          </w:p>
        </w:tc>
        <w:tc>
          <w:tcPr>
            <w:tcW w:w="900" w:type="dxa"/>
            <w:vAlign w:val="center"/>
          </w:tcPr>
          <w:p w:rsidR="004E67DB" w:rsidRPr="009A56F4" w:rsidRDefault="004E67DB" w:rsidP="00694091">
            <w:pPr>
              <w:spacing w:line="30" w:lineRule="atLeast"/>
              <w:ind w:left="-108" w:right="-136"/>
              <w:jc w:val="center"/>
              <w:rPr>
                <w:b/>
                <w:bCs/>
              </w:rPr>
            </w:pPr>
            <w:r w:rsidRPr="009A56F4">
              <w:rPr>
                <w:b/>
                <w:bCs/>
              </w:rPr>
              <w:t>Value</w:t>
            </w:r>
          </w:p>
        </w:tc>
        <w:tc>
          <w:tcPr>
            <w:tcW w:w="2520" w:type="dxa"/>
            <w:vAlign w:val="center"/>
          </w:tcPr>
          <w:p w:rsidR="004E67DB" w:rsidRPr="009A56F4" w:rsidRDefault="004E67DB" w:rsidP="00694091">
            <w:pPr>
              <w:spacing w:line="30" w:lineRule="atLeast"/>
              <w:ind w:right="-108"/>
              <w:rPr>
                <w:b/>
                <w:bCs/>
              </w:rPr>
            </w:pPr>
            <w:r w:rsidRPr="009A56F4">
              <w:rPr>
                <w:b/>
                <w:bCs/>
              </w:rPr>
              <w:t>CAES Parameters</w:t>
            </w:r>
          </w:p>
        </w:tc>
        <w:tc>
          <w:tcPr>
            <w:tcW w:w="950" w:type="dxa"/>
            <w:vAlign w:val="center"/>
          </w:tcPr>
          <w:p w:rsidR="004E67DB" w:rsidRPr="009A56F4" w:rsidRDefault="004E67DB" w:rsidP="00694091">
            <w:pPr>
              <w:spacing w:line="30" w:lineRule="atLeast"/>
              <w:ind w:left="-108" w:right="-58"/>
              <w:jc w:val="center"/>
              <w:rPr>
                <w:b/>
                <w:bCs/>
              </w:rPr>
            </w:pPr>
            <w:r w:rsidRPr="009A56F4">
              <w:rPr>
                <w:b/>
                <w:bCs/>
              </w:rPr>
              <w:t>Value</w:t>
            </w:r>
          </w:p>
        </w:tc>
        <w:tc>
          <w:tcPr>
            <w:tcW w:w="1757" w:type="dxa"/>
            <w:vAlign w:val="center"/>
          </w:tcPr>
          <w:p w:rsidR="004E67DB" w:rsidRPr="009A56F4" w:rsidRDefault="004E67DB" w:rsidP="00694091">
            <w:pPr>
              <w:spacing w:line="30" w:lineRule="atLeast"/>
              <w:ind w:right="-101"/>
              <w:rPr>
                <w:b/>
                <w:bCs/>
              </w:rPr>
            </w:pPr>
            <w:r w:rsidRPr="009A56F4">
              <w:rPr>
                <w:b/>
                <w:bCs/>
              </w:rPr>
              <w:t>Parameter</w:t>
            </w:r>
          </w:p>
        </w:tc>
        <w:tc>
          <w:tcPr>
            <w:tcW w:w="1115" w:type="dxa"/>
            <w:vAlign w:val="center"/>
          </w:tcPr>
          <w:p w:rsidR="004E67DB" w:rsidRPr="009A56F4" w:rsidRDefault="004E67DB" w:rsidP="00694091">
            <w:pPr>
              <w:spacing w:line="30" w:lineRule="atLeast"/>
              <w:ind w:left="-115" w:right="-66"/>
              <w:jc w:val="center"/>
              <w:rPr>
                <w:b/>
                <w:bCs/>
              </w:rPr>
            </w:pPr>
            <w:r w:rsidRPr="009A56F4">
              <w:rPr>
                <w:b/>
                <w:bCs/>
              </w:rPr>
              <w:t>Range</w:t>
            </w:r>
          </w:p>
        </w:tc>
      </w:tr>
      <w:tr w:rsidR="004E67DB" w:rsidRPr="009A56F4" w:rsidTr="00694091">
        <w:trPr>
          <w:trHeight w:val="309"/>
        </w:trPr>
        <w:tc>
          <w:tcPr>
            <w:tcW w:w="2177" w:type="dxa"/>
            <w:vAlign w:val="center"/>
          </w:tcPr>
          <w:p w:rsidR="004E67DB" w:rsidRPr="009A56F4" w:rsidRDefault="004E67DB" w:rsidP="00694091">
            <w:pPr>
              <w:spacing w:line="30" w:lineRule="atLeast"/>
              <w:ind w:right="-108"/>
            </w:pPr>
            <w:r w:rsidRPr="009A56F4">
              <w:t>c</w:t>
            </w:r>
            <w:r w:rsidRPr="009A56F4">
              <w:rPr>
                <w:vertAlign w:val="subscript"/>
              </w:rPr>
              <w:t>pump</w:t>
            </w:r>
            <w:r w:rsidRPr="009A56F4">
              <w:t xml:space="preserve"> (€/kW)</w:t>
            </w:r>
          </w:p>
        </w:tc>
        <w:tc>
          <w:tcPr>
            <w:tcW w:w="900" w:type="dxa"/>
            <w:vAlign w:val="center"/>
          </w:tcPr>
          <w:p w:rsidR="004E67DB" w:rsidRPr="009A56F4" w:rsidRDefault="004E67DB" w:rsidP="00694091">
            <w:pPr>
              <w:spacing w:line="30" w:lineRule="atLeast"/>
              <w:ind w:left="-108" w:right="-136"/>
              <w:jc w:val="center"/>
            </w:pPr>
            <w:r w:rsidRPr="009A56F4">
              <w:t>500</w:t>
            </w:r>
          </w:p>
        </w:tc>
        <w:tc>
          <w:tcPr>
            <w:tcW w:w="2520" w:type="dxa"/>
            <w:vAlign w:val="center"/>
          </w:tcPr>
          <w:p w:rsidR="004E67DB" w:rsidRPr="009A56F4" w:rsidRDefault="004E67DB" w:rsidP="00694091">
            <w:pPr>
              <w:spacing w:line="30" w:lineRule="atLeast"/>
              <w:ind w:right="-108"/>
            </w:pPr>
            <w:r w:rsidRPr="009A56F4">
              <w:t>c</w:t>
            </w:r>
            <w:r w:rsidRPr="009A56F4">
              <w:rPr>
                <w:vertAlign w:val="subscript"/>
              </w:rPr>
              <w:t>comp</w:t>
            </w:r>
            <w:r w:rsidRPr="009A56F4">
              <w:t xml:space="preserve"> (€/kW)</w:t>
            </w:r>
          </w:p>
        </w:tc>
        <w:tc>
          <w:tcPr>
            <w:tcW w:w="950" w:type="dxa"/>
            <w:vAlign w:val="center"/>
          </w:tcPr>
          <w:p w:rsidR="004E67DB" w:rsidRPr="009A56F4" w:rsidRDefault="004E67DB" w:rsidP="00694091">
            <w:pPr>
              <w:spacing w:line="30" w:lineRule="atLeast"/>
              <w:ind w:left="-108" w:right="-58"/>
              <w:jc w:val="center"/>
            </w:pPr>
            <w:r w:rsidRPr="009A56F4">
              <w:t>400</w:t>
            </w:r>
          </w:p>
        </w:tc>
        <w:tc>
          <w:tcPr>
            <w:tcW w:w="1757" w:type="dxa"/>
            <w:vAlign w:val="center"/>
          </w:tcPr>
          <w:p w:rsidR="004E67DB" w:rsidRPr="009A56F4" w:rsidRDefault="004E67DB" w:rsidP="00694091">
            <w:pPr>
              <w:spacing w:line="30" w:lineRule="atLeast"/>
              <w:ind w:right="-101"/>
            </w:pPr>
            <w:r w:rsidRPr="009A56F4">
              <w:t>N</w:t>
            </w:r>
            <w:r w:rsidRPr="009A56F4">
              <w:rPr>
                <w:vertAlign w:val="subscript"/>
              </w:rPr>
              <w:t>in</w:t>
            </w:r>
            <w:r w:rsidRPr="009A56F4">
              <w:t xml:space="preserve"> (MW)</w:t>
            </w:r>
          </w:p>
        </w:tc>
        <w:tc>
          <w:tcPr>
            <w:tcW w:w="1115" w:type="dxa"/>
            <w:vAlign w:val="center"/>
          </w:tcPr>
          <w:p w:rsidR="004E67DB" w:rsidRPr="009A56F4" w:rsidRDefault="004E67DB" w:rsidP="00694091">
            <w:pPr>
              <w:spacing w:line="30" w:lineRule="atLeast"/>
              <w:ind w:left="-115" w:right="-66"/>
              <w:jc w:val="center"/>
            </w:pPr>
            <w:r w:rsidRPr="009A56F4">
              <w:t>20-300</w:t>
            </w:r>
          </w:p>
        </w:tc>
      </w:tr>
      <w:tr w:rsidR="004E67DB" w:rsidRPr="009A56F4" w:rsidTr="00694091">
        <w:trPr>
          <w:trHeight w:val="298"/>
        </w:trPr>
        <w:tc>
          <w:tcPr>
            <w:tcW w:w="2177" w:type="dxa"/>
            <w:vAlign w:val="center"/>
          </w:tcPr>
          <w:p w:rsidR="004E67DB" w:rsidRPr="009A56F4" w:rsidRDefault="004E67DB" w:rsidP="00694091">
            <w:pPr>
              <w:spacing w:line="30" w:lineRule="atLeast"/>
              <w:ind w:right="-108"/>
            </w:pPr>
            <w:r w:rsidRPr="009A56F4">
              <w:t>c</w:t>
            </w:r>
            <w:r w:rsidRPr="009A56F4">
              <w:rPr>
                <w:vertAlign w:val="subscript"/>
              </w:rPr>
              <w:t>t</w:t>
            </w:r>
            <w:r w:rsidRPr="009A56F4">
              <w:t xml:space="preserve"> (€/kW)</w:t>
            </w:r>
          </w:p>
        </w:tc>
        <w:tc>
          <w:tcPr>
            <w:tcW w:w="900" w:type="dxa"/>
            <w:vAlign w:val="center"/>
          </w:tcPr>
          <w:p w:rsidR="004E67DB" w:rsidRPr="009A56F4" w:rsidRDefault="004E67DB" w:rsidP="00694091">
            <w:pPr>
              <w:spacing w:line="30" w:lineRule="atLeast"/>
              <w:ind w:left="-108" w:right="-136"/>
              <w:jc w:val="center"/>
            </w:pPr>
            <w:r w:rsidRPr="009A56F4">
              <w:t>500</w:t>
            </w:r>
          </w:p>
        </w:tc>
        <w:tc>
          <w:tcPr>
            <w:tcW w:w="2520" w:type="dxa"/>
            <w:vAlign w:val="center"/>
          </w:tcPr>
          <w:p w:rsidR="004E67DB" w:rsidRPr="009A56F4" w:rsidRDefault="004E67DB" w:rsidP="00694091">
            <w:pPr>
              <w:spacing w:line="30" w:lineRule="atLeast"/>
              <w:ind w:right="-108"/>
            </w:pPr>
            <w:r w:rsidRPr="009A56F4">
              <w:t>c</w:t>
            </w:r>
            <w:r w:rsidRPr="009A56F4">
              <w:rPr>
                <w:vertAlign w:val="subscript"/>
              </w:rPr>
              <w:t>gt</w:t>
            </w:r>
            <w:r w:rsidRPr="009A56F4">
              <w:t xml:space="preserve"> (€/kW)</w:t>
            </w:r>
          </w:p>
        </w:tc>
        <w:tc>
          <w:tcPr>
            <w:tcW w:w="950" w:type="dxa"/>
            <w:vAlign w:val="center"/>
          </w:tcPr>
          <w:p w:rsidR="004E67DB" w:rsidRPr="009A56F4" w:rsidRDefault="004E67DB" w:rsidP="00694091">
            <w:pPr>
              <w:spacing w:line="30" w:lineRule="atLeast"/>
              <w:ind w:left="-108" w:right="-58"/>
              <w:jc w:val="center"/>
            </w:pPr>
            <w:r w:rsidRPr="009A56F4">
              <w:t>400</w:t>
            </w:r>
          </w:p>
        </w:tc>
        <w:tc>
          <w:tcPr>
            <w:tcW w:w="1757" w:type="dxa"/>
            <w:vAlign w:val="center"/>
          </w:tcPr>
          <w:p w:rsidR="004E67DB" w:rsidRPr="009A56F4" w:rsidRDefault="004E67DB" w:rsidP="00694091">
            <w:pPr>
              <w:spacing w:line="30" w:lineRule="atLeast"/>
              <w:ind w:right="-101"/>
            </w:pPr>
            <w:r w:rsidRPr="009A56F4">
              <w:t>N</w:t>
            </w:r>
            <w:r w:rsidRPr="009A56F4">
              <w:rPr>
                <w:vertAlign w:val="subscript"/>
              </w:rPr>
              <w:t>out</w:t>
            </w:r>
            <w:r w:rsidRPr="009A56F4">
              <w:t xml:space="preserve"> (MW)</w:t>
            </w:r>
          </w:p>
        </w:tc>
        <w:tc>
          <w:tcPr>
            <w:tcW w:w="1115" w:type="dxa"/>
            <w:vAlign w:val="center"/>
          </w:tcPr>
          <w:p w:rsidR="004E67DB" w:rsidRPr="009A56F4" w:rsidRDefault="004E67DB" w:rsidP="00694091">
            <w:pPr>
              <w:spacing w:line="30" w:lineRule="atLeast"/>
              <w:ind w:left="-115" w:right="-66"/>
              <w:jc w:val="center"/>
            </w:pPr>
            <w:r w:rsidRPr="009A56F4">
              <w:t>20-300</w:t>
            </w:r>
          </w:p>
        </w:tc>
      </w:tr>
      <w:tr w:rsidR="004E67DB" w:rsidRPr="009A56F4" w:rsidTr="00694091">
        <w:trPr>
          <w:trHeight w:val="309"/>
        </w:trPr>
        <w:tc>
          <w:tcPr>
            <w:tcW w:w="2177" w:type="dxa"/>
            <w:vAlign w:val="center"/>
          </w:tcPr>
          <w:p w:rsidR="004E67DB" w:rsidRPr="009A56F4" w:rsidRDefault="004E67DB" w:rsidP="00694091">
            <w:pPr>
              <w:spacing w:line="30" w:lineRule="atLeast"/>
              <w:ind w:right="-108"/>
            </w:pPr>
            <w:r w:rsidRPr="009A56F4">
              <w:t>c</w:t>
            </w:r>
            <w:r w:rsidRPr="009A56F4">
              <w:rPr>
                <w:vertAlign w:val="subscript"/>
              </w:rPr>
              <w:t>res</w:t>
            </w:r>
            <w:r w:rsidRPr="009A56F4">
              <w:t xml:space="preserve"> (€/m</w:t>
            </w:r>
            <w:r w:rsidRPr="009A56F4">
              <w:rPr>
                <w:vertAlign w:val="superscript"/>
              </w:rPr>
              <w:t>3</w:t>
            </w:r>
            <w:r w:rsidRPr="009A56F4">
              <w:t>)</w:t>
            </w:r>
            <w:r w:rsidRPr="009A56F4">
              <w:rPr>
                <w:vertAlign w:val="superscript"/>
              </w:rPr>
              <w:t>*</w:t>
            </w:r>
          </w:p>
        </w:tc>
        <w:tc>
          <w:tcPr>
            <w:tcW w:w="900" w:type="dxa"/>
            <w:vAlign w:val="center"/>
          </w:tcPr>
          <w:p w:rsidR="004E67DB" w:rsidRPr="009A56F4" w:rsidRDefault="004E67DB" w:rsidP="00694091">
            <w:pPr>
              <w:spacing w:line="30" w:lineRule="atLeast"/>
              <w:ind w:left="-108" w:right="-136"/>
              <w:jc w:val="center"/>
            </w:pPr>
            <w:r w:rsidRPr="009A56F4">
              <w:t>15</w:t>
            </w:r>
          </w:p>
        </w:tc>
        <w:tc>
          <w:tcPr>
            <w:tcW w:w="2520" w:type="dxa"/>
            <w:vAlign w:val="center"/>
          </w:tcPr>
          <w:p w:rsidR="004E67DB" w:rsidRPr="009A56F4" w:rsidRDefault="004E67DB" w:rsidP="00694091">
            <w:pPr>
              <w:spacing w:line="30" w:lineRule="atLeast"/>
              <w:ind w:right="-108"/>
              <w:rPr>
                <w:lang w:val="en-US"/>
              </w:rPr>
            </w:pPr>
            <w:r w:rsidRPr="009A56F4">
              <w:t>c</w:t>
            </w:r>
            <w:r w:rsidRPr="009A56F4">
              <w:rPr>
                <w:vertAlign w:val="subscript"/>
              </w:rPr>
              <w:t>cav</w:t>
            </w:r>
            <w:r w:rsidRPr="009A56F4">
              <w:t xml:space="preserve"> (€/kWh)</w:t>
            </w:r>
            <w:r w:rsidRPr="009A56F4">
              <w:rPr>
                <w:vertAlign w:val="superscript"/>
              </w:rPr>
              <w:t>*</w:t>
            </w:r>
            <w:r w:rsidRPr="009A56F4">
              <w:rPr>
                <w:vertAlign w:val="superscript"/>
                <w:lang w:val="en-US"/>
              </w:rPr>
              <w:t>*</w:t>
            </w:r>
          </w:p>
        </w:tc>
        <w:tc>
          <w:tcPr>
            <w:tcW w:w="950" w:type="dxa"/>
            <w:vAlign w:val="center"/>
          </w:tcPr>
          <w:p w:rsidR="004E67DB" w:rsidRPr="009A56F4" w:rsidRDefault="004E67DB" w:rsidP="00694091">
            <w:pPr>
              <w:spacing w:line="30" w:lineRule="atLeast"/>
              <w:ind w:left="-108" w:right="-58"/>
              <w:jc w:val="center"/>
            </w:pPr>
            <w:r w:rsidRPr="009A56F4">
              <w:t>20</w:t>
            </w:r>
          </w:p>
        </w:tc>
        <w:tc>
          <w:tcPr>
            <w:tcW w:w="1757" w:type="dxa"/>
            <w:vAlign w:val="center"/>
          </w:tcPr>
          <w:p w:rsidR="004E67DB" w:rsidRPr="009A56F4" w:rsidRDefault="004E67DB" w:rsidP="00694091">
            <w:pPr>
              <w:spacing w:line="30" w:lineRule="atLeast"/>
              <w:ind w:right="-101"/>
            </w:pPr>
            <w:r w:rsidRPr="009A56F4">
              <w:t>E</w:t>
            </w:r>
            <w:r w:rsidRPr="009A56F4">
              <w:rPr>
                <w:vertAlign w:val="subscript"/>
              </w:rPr>
              <w:t>ss</w:t>
            </w:r>
            <w:r w:rsidRPr="009A56F4">
              <w:t xml:space="preserve"> (MWh)</w:t>
            </w:r>
          </w:p>
        </w:tc>
        <w:tc>
          <w:tcPr>
            <w:tcW w:w="1115" w:type="dxa"/>
            <w:vAlign w:val="center"/>
          </w:tcPr>
          <w:p w:rsidR="004E67DB" w:rsidRPr="009A56F4" w:rsidRDefault="004E67DB" w:rsidP="00694091">
            <w:pPr>
              <w:spacing w:line="30" w:lineRule="atLeast"/>
              <w:ind w:left="-115" w:right="-66"/>
              <w:jc w:val="center"/>
            </w:pPr>
            <w:r w:rsidRPr="009A56F4">
              <w:t>100-3000</w:t>
            </w:r>
          </w:p>
        </w:tc>
      </w:tr>
      <w:tr w:rsidR="004E67DB" w:rsidRPr="009A56F4" w:rsidTr="00694091">
        <w:trPr>
          <w:trHeight w:val="298"/>
        </w:trPr>
        <w:tc>
          <w:tcPr>
            <w:tcW w:w="2177" w:type="dxa"/>
            <w:vAlign w:val="center"/>
          </w:tcPr>
          <w:p w:rsidR="004E67DB" w:rsidRPr="009A56F4" w:rsidRDefault="004E67DB" w:rsidP="00694091">
            <w:pPr>
              <w:spacing w:line="30" w:lineRule="atLeast"/>
              <w:ind w:right="-108"/>
            </w:pPr>
            <w:r w:rsidRPr="009A56F4">
              <w:t>m</w:t>
            </w:r>
            <w:r w:rsidRPr="009A56F4">
              <w:rPr>
                <w:vertAlign w:val="subscript"/>
              </w:rPr>
              <w:t>PHS</w:t>
            </w:r>
          </w:p>
        </w:tc>
        <w:tc>
          <w:tcPr>
            <w:tcW w:w="900" w:type="dxa"/>
            <w:vAlign w:val="center"/>
          </w:tcPr>
          <w:p w:rsidR="004E67DB" w:rsidRPr="009A56F4" w:rsidRDefault="004E67DB" w:rsidP="00694091">
            <w:pPr>
              <w:spacing w:line="30" w:lineRule="atLeast"/>
              <w:ind w:left="-108" w:right="-136"/>
              <w:jc w:val="center"/>
            </w:pPr>
            <w:r w:rsidRPr="009A56F4">
              <w:t>5%</w:t>
            </w:r>
          </w:p>
        </w:tc>
        <w:tc>
          <w:tcPr>
            <w:tcW w:w="2520" w:type="dxa"/>
            <w:vAlign w:val="center"/>
          </w:tcPr>
          <w:p w:rsidR="004E67DB" w:rsidRPr="009A56F4" w:rsidRDefault="004E67DB" w:rsidP="00694091">
            <w:pPr>
              <w:spacing w:line="30" w:lineRule="atLeast"/>
              <w:ind w:right="-108"/>
            </w:pPr>
            <w:r w:rsidRPr="009A56F4">
              <w:t>m</w:t>
            </w:r>
            <w:r w:rsidRPr="009A56F4">
              <w:rPr>
                <w:vertAlign w:val="subscript"/>
              </w:rPr>
              <w:t>CAES</w:t>
            </w:r>
          </w:p>
        </w:tc>
        <w:tc>
          <w:tcPr>
            <w:tcW w:w="950" w:type="dxa"/>
            <w:vAlign w:val="center"/>
          </w:tcPr>
          <w:p w:rsidR="004E67DB" w:rsidRPr="009A56F4" w:rsidRDefault="004E67DB" w:rsidP="00694091">
            <w:pPr>
              <w:spacing w:line="30" w:lineRule="atLeast"/>
              <w:ind w:left="-108" w:right="-58"/>
              <w:jc w:val="center"/>
            </w:pPr>
            <w:r w:rsidRPr="009A56F4">
              <w:t>5%</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r w:rsidR="004E67DB" w:rsidRPr="009A56F4" w:rsidTr="00694091">
        <w:trPr>
          <w:trHeight w:val="309"/>
        </w:trPr>
        <w:tc>
          <w:tcPr>
            <w:tcW w:w="2177" w:type="dxa"/>
            <w:vAlign w:val="center"/>
          </w:tcPr>
          <w:p w:rsidR="004E67DB" w:rsidRPr="009A56F4" w:rsidRDefault="004E67DB" w:rsidP="00694091">
            <w:pPr>
              <w:spacing w:line="30" w:lineRule="atLeast"/>
              <w:ind w:right="-108"/>
            </w:pPr>
            <w:r w:rsidRPr="009A56F4">
              <w:t>n</w:t>
            </w:r>
            <w:r w:rsidRPr="009A56F4">
              <w:rPr>
                <w:vertAlign w:val="subscript"/>
              </w:rPr>
              <w:t>PHS</w:t>
            </w:r>
            <w:r w:rsidRPr="009A56F4">
              <w:t xml:space="preserve"> (years)</w:t>
            </w:r>
          </w:p>
        </w:tc>
        <w:tc>
          <w:tcPr>
            <w:tcW w:w="900" w:type="dxa"/>
            <w:vAlign w:val="center"/>
          </w:tcPr>
          <w:p w:rsidR="004E67DB" w:rsidRPr="009A56F4" w:rsidRDefault="004E67DB" w:rsidP="00694091">
            <w:pPr>
              <w:spacing w:line="30" w:lineRule="atLeast"/>
              <w:ind w:left="-108" w:right="-136"/>
              <w:jc w:val="center"/>
            </w:pPr>
            <w:r w:rsidRPr="009A56F4">
              <w:t>30</w:t>
            </w:r>
          </w:p>
        </w:tc>
        <w:tc>
          <w:tcPr>
            <w:tcW w:w="2520" w:type="dxa"/>
            <w:vAlign w:val="center"/>
          </w:tcPr>
          <w:p w:rsidR="004E67DB" w:rsidRPr="009A56F4" w:rsidRDefault="004E67DB" w:rsidP="00694091">
            <w:pPr>
              <w:spacing w:line="30" w:lineRule="atLeast"/>
              <w:ind w:right="-108"/>
            </w:pPr>
            <w:r w:rsidRPr="009A56F4">
              <w:t>n</w:t>
            </w:r>
            <w:r w:rsidRPr="009A56F4">
              <w:rPr>
                <w:vertAlign w:val="subscript"/>
              </w:rPr>
              <w:t>CAES</w:t>
            </w:r>
            <w:r w:rsidRPr="009A56F4">
              <w:t xml:space="preserve"> (years)</w:t>
            </w:r>
          </w:p>
        </w:tc>
        <w:tc>
          <w:tcPr>
            <w:tcW w:w="950" w:type="dxa"/>
            <w:vAlign w:val="center"/>
          </w:tcPr>
          <w:p w:rsidR="004E67DB" w:rsidRPr="009A56F4" w:rsidRDefault="004E67DB" w:rsidP="00694091">
            <w:pPr>
              <w:spacing w:line="30" w:lineRule="atLeast"/>
              <w:ind w:left="-108" w:right="-58"/>
              <w:jc w:val="center"/>
            </w:pPr>
            <w:r w:rsidRPr="009A56F4">
              <w:t>30</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r w:rsidR="004E67DB" w:rsidRPr="009A56F4" w:rsidTr="00694091">
        <w:trPr>
          <w:trHeight w:val="309"/>
        </w:trPr>
        <w:tc>
          <w:tcPr>
            <w:tcW w:w="2177" w:type="dxa"/>
            <w:vAlign w:val="center"/>
          </w:tcPr>
          <w:p w:rsidR="004E67DB" w:rsidRPr="009A56F4" w:rsidRDefault="004E67DB" w:rsidP="00694091">
            <w:pPr>
              <w:spacing w:line="30" w:lineRule="atLeast"/>
              <w:ind w:right="-108"/>
            </w:pPr>
            <w:r w:rsidRPr="009A56F4">
              <w:t>H</w:t>
            </w:r>
            <w:r w:rsidRPr="009A56F4">
              <w:rPr>
                <w:vertAlign w:val="subscript"/>
              </w:rPr>
              <w:t>PHS</w:t>
            </w:r>
            <w:r w:rsidRPr="009A56F4">
              <w:t xml:space="preserve"> (m)</w:t>
            </w:r>
          </w:p>
        </w:tc>
        <w:tc>
          <w:tcPr>
            <w:tcW w:w="900" w:type="dxa"/>
            <w:vAlign w:val="center"/>
          </w:tcPr>
          <w:p w:rsidR="004E67DB" w:rsidRPr="009A56F4" w:rsidRDefault="004E67DB" w:rsidP="00694091">
            <w:pPr>
              <w:spacing w:line="30" w:lineRule="atLeast"/>
              <w:ind w:left="-108" w:right="-136"/>
              <w:jc w:val="center"/>
            </w:pPr>
            <w:r w:rsidRPr="009A56F4">
              <w:t>100</w:t>
            </w:r>
          </w:p>
        </w:tc>
        <w:tc>
          <w:tcPr>
            <w:tcW w:w="2520" w:type="dxa"/>
            <w:vAlign w:val="center"/>
          </w:tcPr>
          <w:p w:rsidR="004E67DB" w:rsidRPr="009A56F4" w:rsidRDefault="004E67DB" w:rsidP="00694091">
            <w:pPr>
              <w:spacing w:line="30" w:lineRule="atLeast"/>
              <w:ind w:right="-108"/>
            </w:pPr>
            <w:r w:rsidRPr="009A56F4">
              <w:t>HR</w:t>
            </w:r>
            <w:r w:rsidRPr="009A56F4">
              <w:rPr>
                <w:vertAlign w:val="subscript"/>
              </w:rPr>
              <w:t>CAES</w:t>
            </w:r>
            <w:r w:rsidRPr="009A56F4">
              <w:t xml:space="preserve"> (kWh</w:t>
            </w:r>
            <w:r w:rsidRPr="009A56F4">
              <w:rPr>
                <w:vertAlign w:val="subscript"/>
              </w:rPr>
              <w:t>NG</w:t>
            </w:r>
            <w:r w:rsidRPr="009A56F4">
              <w:t>/kWh</w:t>
            </w:r>
            <w:r w:rsidRPr="009A56F4">
              <w:rPr>
                <w:vertAlign w:val="subscript"/>
              </w:rPr>
              <w:t>e</w:t>
            </w:r>
            <w:r w:rsidRPr="009A56F4">
              <w:t>)</w:t>
            </w:r>
          </w:p>
        </w:tc>
        <w:tc>
          <w:tcPr>
            <w:tcW w:w="950" w:type="dxa"/>
            <w:vAlign w:val="center"/>
          </w:tcPr>
          <w:p w:rsidR="004E67DB" w:rsidRPr="009A56F4" w:rsidRDefault="004E67DB" w:rsidP="00694091">
            <w:pPr>
              <w:spacing w:line="30" w:lineRule="atLeast"/>
              <w:ind w:left="-108" w:right="-58"/>
              <w:jc w:val="center"/>
            </w:pPr>
            <w:r w:rsidRPr="009A56F4">
              <w:t>1.25</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r w:rsidR="004E67DB" w:rsidRPr="009A56F4" w:rsidTr="00694091">
        <w:trPr>
          <w:trHeight w:val="298"/>
        </w:trPr>
        <w:tc>
          <w:tcPr>
            <w:tcW w:w="2177" w:type="dxa"/>
            <w:vAlign w:val="center"/>
          </w:tcPr>
          <w:p w:rsidR="004E67DB" w:rsidRPr="009A56F4" w:rsidRDefault="004E67DB" w:rsidP="00694091">
            <w:pPr>
              <w:spacing w:line="30" w:lineRule="atLeast"/>
              <w:ind w:right="-108"/>
            </w:pPr>
            <w:r w:rsidRPr="009A56F4">
              <w:t>η</w:t>
            </w:r>
            <w:r w:rsidRPr="009A56F4">
              <w:rPr>
                <w:vertAlign w:val="subscript"/>
              </w:rPr>
              <w:t>in</w:t>
            </w:r>
          </w:p>
        </w:tc>
        <w:tc>
          <w:tcPr>
            <w:tcW w:w="900" w:type="dxa"/>
            <w:vAlign w:val="center"/>
          </w:tcPr>
          <w:p w:rsidR="004E67DB" w:rsidRPr="009A56F4" w:rsidRDefault="004E67DB" w:rsidP="00694091">
            <w:pPr>
              <w:spacing w:line="30" w:lineRule="atLeast"/>
              <w:ind w:left="-108" w:right="-136"/>
              <w:jc w:val="center"/>
            </w:pPr>
            <w:r w:rsidRPr="009A56F4">
              <w:t>85%</w:t>
            </w:r>
          </w:p>
        </w:tc>
        <w:tc>
          <w:tcPr>
            <w:tcW w:w="2520" w:type="dxa"/>
            <w:vAlign w:val="center"/>
          </w:tcPr>
          <w:p w:rsidR="004E67DB" w:rsidRPr="009A56F4" w:rsidRDefault="004E67DB" w:rsidP="00694091">
            <w:pPr>
              <w:spacing w:line="30" w:lineRule="atLeast"/>
              <w:ind w:right="-108"/>
            </w:pPr>
            <w:r w:rsidRPr="009A56F4">
              <w:t>c</w:t>
            </w:r>
            <w:r w:rsidRPr="009A56F4">
              <w:rPr>
                <w:vertAlign w:val="subscript"/>
              </w:rPr>
              <w:t>f</w:t>
            </w:r>
            <w:r w:rsidRPr="009A56F4">
              <w:t xml:space="preserve"> (€/</w:t>
            </w:r>
            <w:r w:rsidRPr="009A56F4">
              <w:rPr>
                <w:lang w:val="en-US"/>
              </w:rPr>
              <w:t>M</w:t>
            </w:r>
            <w:r w:rsidRPr="009A56F4">
              <w:t>Wh</w:t>
            </w:r>
            <w:r w:rsidRPr="009A56F4">
              <w:rPr>
                <w:vertAlign w:val="subscript"/>
              </w:rPr>
              <w:t>NG</w:t>
            </w:r>
            <w:r w:rsidRPr="009A56F4">
              <w:t>)</w:t>
            </w:r>
          </w:p>
        </w:tc>
        <w:tc>
          <w:tcPr>
            <w:tcW w:w="950" w:type="dxa"/>
            <w:vAlign w:val="center"/>
          </w:tcPr>
          <w:p w:rsidR="004E67DB" w:rsidRPr="009A56F4" w:rsidRDefault="004E67DB" w:rsidP="00694091">
            <w:pPr>
              <w:spacing w:line="30" w:lineRule="atLeast"/>
              <w:ind w:left="-108" w:right="-58"/>
              <w:jc w:val="center"/>
            </w:pPr>
            <w:r w:rsidRPr="009A56F4">
              <w:t>30</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r w:rsidR="004E67DB" w:rsidRPr="009A56F4" w:rsidTr="00694091">
        <w:trPr>
          <w:trHeight w:val="309"/>
        </w:trPr>
        <w:tc>
          <w:tcPr>
            <w:tcW w:w="2177" w:type="dxa"/>
            <w:vAlign w:val="center"/>
          </w:tcPr>
          <w:p w:rsidR="004E67DB" w:rsidRPr="009A56F4" w:rsidRDefault="004E67DB" w:rsidP="00694091">
            <w:pPr>
              <w:spacing w:line="30" w:lineRule="atLeast"/>
              <w:ind w:right="-108"/>
            </w:pPr>
            <w:r w:rsidRPr="009A56F4">
              <w:t>η</w:t>
            </w:r>
            <w:r w:rsidRPr="009A56F4">
              <w:rPr>
                <w:vertAlign w:val="subscript"/>
              </w:rPr>
              <w:t>out</w:t>
            </w:r>
          </w:p>
        </w:tc>
        <w:tc>
          <w:tcPr>
            <w:tcW w:w="900" w:type="dxa"/>
            <w:vAlign w:val="center"/>
          </w:tcPr>
          <w:p w:rsidR="004E67DB" w:rsidRPr="009A56F4" w:rsidRDefault="004E67DB" w:rsidP="00694091">
            <w:pPr>
              <w:spacing w:line="30" w:lineRule="atLeast"/>
              <w:ind w:left="-108" w:right="-136"/>
              <w:jc w:val="center"/>
            </w:pPr>
            <w:r w:rsidRPr="009A56F4">
              <w:t>90%</w:t>
            </w:r>
          </w:p>
        </w:tc>
        <w:tc>
          <w:tcPr>
            <w:tcW w:w="2520" w:type="dxa"/>
            <w:vAlign w:val="center"/>
          </w:tcPr>
          <w:p w:rsidR="004E67DB" w:rsidRPr="009A56F4" w:rsidRDefault="004E67DB" w:rsidP="00694091">
            <w:pPr>
              <w:spacing w:line="30" w:lineRule="atLeast"/>
              <w:ind w:right="-108"/>
            </w:pPr>
            <w:r w:rsidRPr="009A56F4">
              <w:t>η</w:t>
            </w:r>
            <w:r w:rsidRPr="009A56F4">
              <w:rPr>
                <w:vertAlign w:val="subscript"/>
              </w:rPr>
              <w:t>in</w:t>
            </w:r>
          </w:p>
        </w:tc>
        <w:tc>
          <w:tcPr>
            <w:tcW w:w="950" w:type="dxa"/>
            <w:vAlign w:val="center"/>
          </w:tcPr>
          <w:p w:rsidR="004E67DB" w:rsidRPr="009A56F4" w:rsidRDefault="004E67DB" w:rsidP="00694091">
            <w:pPr>
              <w:spacing w:line="30" w:lineRule="atLeast"/>
              <w:ind w:left="-108" w:right="-58"/>
              <w:jc w:val="center"/>
            </w:pPr>
            <w:r w:rsidRPr="009A56F4">
              <w:t>85%</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r w:rsidR="004E67DB" w:rsidRPr="009A56F4" w:rsidTr="00694091">
        <w:trPr>
          <w:trHeight w:val="309"/>
        </w:trPr>
        <w:tc>
          <w:tcPr>
            <w:tcW w:w="2177" w:type="dxa"/>
          </w:tcPr>
          <w:p w:rsidR="004E67DB" w:rsidRPr="009A56F4" w:rsidRDefault="004E67DB" w:rsidP="00694091">
            <w:pPr>
              <w:spacing w:line="30" w:lineRule="atLeast"/>
              <w:ind w:right="-108"/>
              <w:jc w:val="both"/>
            </w:pPr>
          </w:p>
        </w:tc>
        <w:tc>
          <w:tcPr>
            <w:tcW w:w="900" w:type="dxa"/>
          </w:tcPr>
          <w:p w:rsidR="004E67DB" w:rsidRPr="009A56F4" w:rsidRDefault="004E67DB" w:rsidP="00694091">
            <w:pPr>
              <w:spacing w:line="30" w:lineRule="atLeast"/>
              <w:ind w:left="-108" w:right="-136"/>
              <w:jc w:val="center"/>
            </w:pPr>
          </w:p>
        </w:tc>
        <w:tc>
          <w:tcPr>
            <w:tcW w:w="2520" w:type="dxa"/>
            <w:vAlign w:val="center"/>
          </w:tcPr>
          <w:p w:rsidR="004E67DB" w:rsidRPr="009A56F4" w:rsidRDefault="004E67DB" w:rsidP="00694091">
            <w:pPr>
              <w:spacing w:line="30" w:lineRule="atLeast"/>
              <w:ind w:right="-108"/>
              <w:rPr>
                <w:lang w:val="en-US"/>
              </w:rPr>
            </w:pPr>
            <w:r w:rsidRPr="009A56F4">
              <w:t>η</w:t>
            </w:r>
            <w:r w:rsidRPr="009A56F4">
              <w:rPr>
                <w:vertAlign w:val="subscript"/>
              </w:rPr>
              <w:t>out</w:t>
            </w:r>
            <w:r w:rsidRPr="009A56F4">
              <w:rPr>
                <w:vertAlign w:val="superscript"/>
              </w:rPr>
              <w:t>**</w:t>
            </w:r>
            <w:r w:rsidRPr="009A56F4">
              <w:rPr>
                <w:vertAlign w:val="superscript"/>
                <w:lang w:val="en-US"/>
              </w:rPr>
              <w:t>*</w:t>
            </w:r>
          </w:p>
        </w:tc>
        <w:tc>
          <w:tcPr>
            <w:tcW w:w="950" w:type="dxa"/>
            <w:vAlign w:val="center"/>
          </w:tcPr>
          <w:p w:rsidR="004E67DB" w:rsidRPr="009A56F4" w:rsidRDefault="004E67DB" w:rsidP="00694091">
            <w:pPr>
              <w:spacing w:line="30" w:lineRule="atLeast"/>
              <w:ind w:left="-108" w:right="-58"/>
              <w:jc w:val="center"/>
            </w:pPr>
            <w:r w:rsidRPr="009A56F4">
              <w:t>125%</w:t>
            </w:r>
          </w:p>
        </w:tc>
        <w:tc>
          <w:tcPr>
            <w:tcW w:w="1757" w:type="dxa"/>
          </w:tcPr>
          <w:p w:rsidR="004E67DB" w:rsidRPr="009A56F4" w:rsidRDefault="004E67DB" w:rsidP="00694091">
            <w:pPr>
              <w:spacing w:line="30" w:lineRule="atLeast"/>
              <w:ind w:right="-1051"/>
              <w:jc w:val="both"/>
            </w:pPr>
          </w:p>
        </w:tc>
        <w:tc>
          <w:tcPr>
            <w:tcW w:w="1115" w:type="dxa"/>
          </w:tcPr>
          <w:p w:rsidR="004E67DB" w:rsidRPr="009A56F4" w:rsidRDefault="004E67DB" w:rsidP="00694091">
            <w:pPr>
              <w:spacing w:line="30" w:lineRule="atLeast"/>
              <w:ind w:right="-1051"/>
              <w:jc w:val="both"/>
            </w:pPr>
          </w:p>
        </w:tc>
      </w:tr>
    </w:tbl>
    <w:p w:rsidR="004E67DB" w:rsidRPr="009A56F4" w:rsidRDefault="004E67DB" w:rsidP="004E67DB">
      <w:pPr>
        <w:spacing w:line="30" w:lineRule="atLeast"/>
        <w:ind w:right="-1051"/>
        <w:jc w:val="both"/>
        <w:rPr>
          <w:lang w:val="en-US"/>
        </w:rPr>
      </w:pPr>
    </w:p>
    <w:p w:rsidR="004E67DB" w:rsidRPr="009A56F4" w:rsidRDefault="004E67DB" w:rsidP="004E67DB">
      <w:pPr>
        <w:spacing w:line="30" w:lineRule="atLeast"/>
        <w:ind w:right="-1051"/>
        <w:jc w:val="both"/>
        <w:rPr>
          <w:i/>
          <w:lang w:val="en-US"/>
        </w:rPr>
      </w:pPr>
      <w:r w:rsidRPr="009A56F4">
        <w:rPr>
          <w:i/>
          <w:lang w:val="en-US"/>
        </w:rPr>
        <w:t>*The specific PHS and CAES cost values provided in the table assume inclusion of additional BOS components' costs, such as penstock and pipeline costs, transmission costs, grid connection costs, etc. In any case, the installation cost for both PHS and CAES much depends on the local site morphology and respective requirements; thus such values should be considered as extremely sensitive and treated accordingly</w:t>
      </w:r>
    </w:p>
    <w:p w:rsidR="004E67DB" w:rsidRPr="009A56F4" w:rsidRDefault="004E67DB" w:rsidP="004E67DB">
      <w:pPr>
        <w:spacing w:line="30" w:lineRule="atLeast"/>
        <w:ind w:right="-1051"/>
        <w:jc w:val="both"/>
        <w:rPr>
          <w:lang w:val="en-US"/>
        </w:rPr>
      </w:pPr>
    </w:p>
    <w:p w:rsidR="004E67DB" w:rsidRPr="009A56F4" w:rsidRDefault="004E67DB" w:rsidP="004E67DB">
      <w:pPr>
        <w:spacing w:line="30" w:lineRule="atLeast"/>
        <w:ind w:right="-1051"/>
        <w:jc w:val="both"/>
        <w:rPr>
          <w:i/>
          <w:iCs/>
          <w:lang w:val="en-GB"/>
        </w:rPr>
      </w:pPr>
      <w:r w:rsidRPr="009A56F4">
        <w:rPr>
          <w:i/>
          <w:iCs/>
          <w:lang w:val="en-GB"/>
        </w:rPr>
        <w:t xml:space="preserve">**The specific cost values provided for energy storage capacity, consider also the system maximum depth of discharge </w:t>
      </w:r>
    </w:p>
    <w:p w:rsidR="004E67DB" w:rsidRPr="009A56F4" w:rsidRDefault="004E67DB" w:rsidP="004E67DB">
      <w:pPr>
        <w:spacing w:line="30" w:lineRule="atLeast"/>
        <w:ind w:right="-1051"/>
        <w:jc w:val="both"/>
        <w:rPr>
          <w:i/>
          <w:iCs/>
          <w:lang w:val="en-GB"/>
        </w:rPr>
      </w:pPr>
    </w:p>
    <w:p w:rsidR="004E67DB" w:rsidRPr="009A56F4" w:rsidRDefault="004E67DB" w:rsidP="004E67DB">
      <w:pPr>
        <w:spacing w:line="30" w:lineRule="atLeast"/>
        <w:ind w:right="-1051"/>
        <w:jc w:val="both"/>
        <w:rPr>
          <w:i/>
          <w:iCs/>
          <w:lang w:val="en-GB"/>
        </w:rPr>
      </w:pPr>
      <w:r w:rsidRPr="009A56F4">
        <w:rPr>
          <w:i/>
          <w:iCs/>
          <w:lang w:val="en-GB"/>
        </w:rPr>
        <w:t>***In a CAES plant, the electrical output is higher than the respective input (used to operate the compressor) due to the fact that fuel is also used to operate the gas turbine</w:t>
      </w:r>
    </w:p>
    <w:p w:rsidR="00680E40" w:rsidRPr="004E67DB" w:rsidRDefault="00680E40" w:rsidP="00245021">
      <w:pPr>
        <w:spacing w:line="30" w:lineRule="atLeast"/>
        <w:ind w:right="-1051"/>
        <w:jc w:val="both"/>
        <w:rPr>
          <w:lang w:val="en-GB"/>
        </w:rPr>
      </w:pPr>
    </w:p>
    <w:p w:rsidR="0055279D" w:rsidRPr="009A56F4" w:rsidRDefault="0055279D" w:rsidP="00245021">
      <w:pPr>
        <w:spacing w:line="30" w:lineRule="atLeast"/>
        <w:ind w:right="-1051"/>
        <w:rPr>
          <w:b/>
          <w:bCs/>
          <w:lang w:val="en-GB"/>
        </w:rPr>
      </w:pPr>
      <w:r w:rsidRPr="009A56F4">
        <w:rPr>
          <w:b/>
          <w:bCs/>
          <w:lang w:val="en-GB"/>
        </w:rPr>
        <w:t>4. Application Results</w:t>
      </w:r>
    </w:p>
    <w:p w:rsidR="00E50B40" w:rsidRPr="009A56F4" w:rsidRDefault="00C00DDB" w:rsidP="00245021">
      <w:pPr>
        <w:spacing w:line="30" w:lineRule="atLeast"/>
        <w:ind w:right="-1051"/>
        <w:jc w:val="both"/>
        <w:rPr>
          <w:lang w:val="en-GB"/>
        </w:rPr>
      </w:pPr>
      <w:r w:rsidRPr="009A56F4">
        <w:rPr>
          <w:lang w:val="en-GB"/>
        </w:rPr>
        <w:t>First we present the results of time signal strategies, considering all five markets and the entire period of study, i.e. from 20</w:t>
      </w:r>
      <w:r w:rsidR="00365493" w:rsidRPr="009A56F4">
        <w:rPr>
          <w:lang w:val="en-GB"/>
        </w:rPr>
        <w:t xml:space="preserve">07 to 2011. Accordingly, </w:t>
      </w:r>
      <w:r w:rsidR="008422DA" w:rsidRPr="009A56F4">
        <w:rPr>
          <w:lang w:val="en-GB"/>
        </w:rPr>
        <w:t>we perform</w:t>
      </w:r>
      <w:r w:rsidRPr="009A56F4">
        <w:rPr>
          <w:lang w:val="en-GB"/>
        </w:rPr>
        <w:t xml:space="preserve"> exhaustive </w:t>
      </w:r>
      <w:r w:rsidR="007B0F68" w:rsidRPr="009A56F4">
        <w:rPr>
          <w:lang w:val="en-GB"/>
        </w:rPr>
        <w:t xml:space="preserve">system operation </w:t>
      </w:r>
      <w:r w:rsidRPr="009A56F4">
        <w:rPr>
          <w:lang w:val="en-GB"/>
        </w:rPr>
        <w:t>simulation</w:t>
      </w:r>
      <w:r w:rsidR="00365493" w:rsidRPr="009A56F4">
        <w:rPr>
          <w:lang w:val="en-GB"/>
        </w:rPr>
        <w:t>s to capture</w:t>
      </w:r>
      <w:r w:rsidRPr="009A56F4">
        <w:rPr>
          <w:lang w:val="en-GB"/>
        </w:rPr>
        <w:t xml:space="preserve"> the </w:t>
      </w:r>
      <w:r w:rsidR="007B0F68" w:rsidRPr="009A56F4">
        <w:rPr>
          <w:lang w:val="en-GB"/>
        </w:rPr>
        <w:t xml:space="preserve">size </w:t>
      </w:r>
      <w:r w:rsidRPr="009A56F4">
        <w:rPr>
          <w:lang w:val="en-GB"/>
        </w:rPr>
        <w:t xml:space="preserve">variation of energy storage </w:t>
      </w:r>
      <w:r w:rsidR="00365493" w:rsidRPr="009A56F4">
        <w:rPr>
          <w:lang w:val="en-GB"/>
        </w:rPr>
        <w:t>components</w:t>
      </w:r>
      <w:r w:rsidR="00EE196B">
        <w:rPr>
          <w:lang w:val="en-GB"/>
        </w:rPr>
        <w:t xml:space="preserve"> for p</w:t>
      </w:r>
      <w:r w:rsidR="00BA6CED" w:rsidRPr="009A56F4">
        <w:rPr>
          <w:lang w:val="en-GB"/>
        </w:rPr>
        <w:t>rice signal strategies</w:t>
      </w:r>
      <w:r w:rsidR="007B0F68" w:rsidRPr="009A56F4">
        <w:rPr>
          <w:lang w:val="en-GB"/>
        </w:rPr>
        <w:t xml:space="preserve"> examined throughout the entire period of study and </w:t>
      </w:r>
      <w:r w:rsidR="00EE196B">
        <w:rPr>
          <w:lang w:val="en-GB"/>
        </w:rPr>
        <w:t xml:space="preserve">for </w:t>
      </w:r>
      <w:r w:rsidR="00BA6CED" w:rsidRPr="009A56F4">
        <w:rPr>
          <w:lang w:val="en-GB"/>
        </w:rPr>
        <w:t xml:space="preserve">all five markets. </w:t>
      </w:r>
      <w:r w:rsidR="007B0F68" w:rsidRPr="009A56F4">
        <w:rPr>
          <w:lang w:val="en-GB"/>
        </w:rPr>
        <w:t xml:space="preserve">The results presented in the following sections are </w:t>
      </w:r>
      <w:r w:rsidR="00A55BC2" w:rsidRPr="009A56F4">
        <w:rPr>
          <w:lang w:val="en-GB"/>
        </w:rPr>
        <w:t xml:space="preserve">representative </w:t>
      </w:r>
      <w:r w:rsidR="007B0F68" w:rsidRPr="009A56F4">
        <w:rPr>
          <w:lang w:val="en-GB"/>
        </w:rPr>
        <w:t xml:space="preserve">with an aim to </w:t>
      </w:r>
      <w:r w:rsidR="00A55BC2" w:rsidRPr="009A56F4">
        <w:rPr>
          <w:lang w:val="en-GB"/>
        </w:rPr>
        <w:t xml:space="preserve">evaluate the impact of different parameters </w:t>
      </w:r>
      <w:r w:rsidR="007B0F68" w:rsidRPr="009A56F4">
        <w:rPr>
          <w:lang w:val="en-GB"/>
        </w:rPr>
        <w:t xml:space="preserve">on </w:t>
      </w:r>
      <w:r w:rsidR="00BA6CED" w:rsidRPr="009A56F4">
        <w:rPr>
          <w:lang w:val="en-GB"/>
        </w:rPr>
        <w:t>the value of arbitrage</w:t>
      </w:r>
      <w:r w:rsidR="007B0F68" w:rsidRPr="009A56F4">
        <w:rPr>
          <w:lang w:val="en-GB"/>
        </w:rPr>
        <w:t xml:space="preserve">. Most importantly, we </w:t>
      </w:r>
      <w:r w:rsidR="00A55BC2" w:rsidRPr="009A56F4">
        <w:rPr>
          <w:lang w:val="en-GB"/>
        </w:rPr>
        <w:t xml:space="preserve">determine the optimum energy storage system size </w:t>
      </w:r>
      <w:r w:rsidR="007B0F68" w:rsidRPr="009A56F4">
        <w:rPr>
          <w:lang w:val="en-GB"/>
        </w:rPr>
        <w:t xml:space="preserve">and configuration </w:t>
      </w:r>
      <w:r w:rsidR="00A55BC2" w:rsidRPr="009A56F4">
        <w:rPr>
          <w:lang w:val="en-GB"/>
        </w:rPr>
        <w:t xml:space="preserve">for each different electricity market and energy storage technology examined.  </w:t>
      </w:r>
      <w:r w:rsidRPr="009A56F4">
        <w:rPr>
          <w:lang w:val="en-GB"/>
        </w:rPr>
        <w:t xml:space="preserve">  </w:t>
      </w:r>
    </w:p>
    <w:p w:rsidR="00121037" w:rsidRPr="009A56F4" w:rsidRDefault="00121037" w:rsidP="00245021">
      <w:pPr>
        <w:spacing w:line="30" w:lineRule="atLeast"/>
        <w:ind w:right="-1051"/>
        <w:jc w:val="both"/>
        <w:rPr>
          <w:lang w:val="en-GB"/>
        </w:rPr>
      </w:pPr>
    </w:p>
    <w:p w:rsidR="00FA32DB" w:rsidRPr="009A56F4" w:rsidRDefault="00E55E64" w:rsidP="00245021">
      <w:pPr>
        <w:spacing w:line="30" w:lineRule="atLeast"/>
        <w:ind w:right="-1051"/>
        <w:rPr>
          <w:i/>
          <w:iCs/>
          <w:u w:val="single"/>
          <w:lang w:val="en-GB"/>
        </w:rPr>
      </w:pPr>
      <w:r w:rsidRPr="009A56F4">
        <w:rPr>
          <w:i/>
          <w:iCs/>
          <w:u w:val="single"/>
          <w:lang w:val="en-GB"/>
        </w:rPr>
        <w:t xml:space="preserve">4.1 Application of time </w:t>
      </w:r>
      <w:r w:rsidR="00FA32DB" w:rsidRPr="009A56F4">
        <w:rPr>
          <w:i/>
          <w:iCs/>
          <w:u w:val="single"/>
          <w:lang w:val="en-GB"/>
        </w:rPr>
        <w:t>signal strategies</w:t>
      </w:r>
    </w:p>
    <w:p w:rsidR="00E50B40" w:rsidRPr="009A56F4" w:rsidRDefault="00E50B40" w:rsidP="00245021">
      <w:pPr>
        <w:spacing w:line="30" w:lineRule="atLeast"/>
        <w:ind w:right="-1051"/>
        <w:rPr>
          <w:i/>
          <w:iCs/>
          <w:lang w:val="en-GB"/>
        </w:rPr>
      </w:pPr>
      <w:r w:rsidRPr="009A56F4">
        <w:rPr>
          <w:i/>
          <w:iCs/>
          <w:lang w:val="en-GB"/>
        </w:rPr>
        <w:t>4.1</w:t>
      </w:r>
      <w:r w:rsidR="00FA32DB" w:rsidRPr="009A56F4">
        <w:rPr>
          <w:i/>
          <w:iCs/>
          <w:lang w:val="en-GB"/>
        </w:rPr>
        <w:t>.1</w:t>
      </w:r>
      <w:r w:rsidRPr="009A56F4">
        <w:rPr>
          <w:i/>
          <w:iCs/>
          <w:lang w:val="en-GB"/>
        </w:rPr>
        <w:t xml:space="preserve"> </w:t>
      </w:r>
      <w:r w:rsidR="003F0817" w:rsidRPr="009A56F4">
        <w:rPr>
          <w:i/>
          <w:iCs/>
          <w:lang w:val="en-GB"/>
        </w:rPr>
        <w:t>L</w:t>
      </w:r>
      <w:r w:rsidR="004A27AF" w:rsidRPr="009A56F4">
        <w:rPr>
          <w:i/>
          <w:iCs/>
          <w:lang w:val="en-GB"/>
        </w:rPr>
        <w:t xml:space="preserve">ong-term </w:t>
      </w:r>
      <w:r w:rsidR="00E55E64" w:rsidRPr="009A56F4">
        <w:rPr>
          <w:i/>
          <w:iCs/>
          <w:lang w:val="en-GB"/>
        </w:rPr>
        <w:t xml:space="preserve">time </w:t>
      </w:r>
      <w:r w:rsidRPr="009A56F4">
        <w:rPr>
          <w:i/>
          <w:iCs/>
          <w:lang w:val="en-GB"/>
        </w:rPr>
        <w:t>signal strateg</w:t>
      </w:r>
      <w:r w:rsidR="00850E86" w:rsidRPr="009A56F4">
        <w:rPr>
          <w:i/>
          <w:iCs/>
          <w:lang w:val="en-GB"/>
        </w:rPr>
        <w:t>y</w:t>
      </w:r>
    </w:p>
    <w:p w:rsidR="00862D63" w:rsidRPr="009A56F4" w:rsidRDefault="00217F4A" w:rsidP="00245021">
      <w:pPr>
        <w:spacing w:line="30" w:lineRule="atLeast"/>
        <w:ind w:right="-1051"/>
        <w:jc w:val="both"/>
        <w:rPr>
          <w:lang w:val="en-GB"/>
        </w:rPr>
      </w:pPr>
      <w:r w:rsidRPr="009A56F4">
        <w:rPr>
          <w:lang w:val="en-GB"/>
        </w:rPr>
        <w:t>The a</w:t>
      </w:r>
      <w:r w:rsidR="00362858" w:rsidRPr="009A56F4">
        <w:rPr>
          <w:lang w:val="en-GB"/>
        </w:rPr>
        <w:t>p</w:t>
      </w:r>
      <w:r w:rsidR="00E55E64" w:rsidRPr="009A56F4">
        <w:rPr>
          <w:lang w:val="en-GB"/>
        </w:rPr>
        <w:t xml:space="preserve">plication of the long-term time </w:t>
      </w:r>
      <w:r w:rsidR="00362858" w:rsidRPr="009A56F4">
        <w:rPr>
          <w:lang w:val="en-GB"/>
        </w:rPr>
        <w:t xml:space="preserve">signal strategy is based on the </w:t>
      </w:r>
      <w:r w:rsidR="0027651F" w:rsidRPr="009A56F4">
        <w:rPr>
          <w:lang w:val="en-GB"/>
        </w:rPr>
        <w:t xml:space="preserve">extraction of </w:t>
      </w:r>
      <w:r w:rsidR="00362858" w:rsidRPr="009A56F4">
        <w:rPr>
          <w:lang w:val="en-GB"/>
        </w:rPr>
        <w:t xml:space="preserve">4-year hourly average price curves on a daily and weekly basis for </w:t>
      </w:r>
      <w:r w:rsidRPr="009A56F4">
        <w:rPr>
          <w:lang w:val="en-GB"/>
        </w:rPr>
        <w:t>the</w:t>
      </w:r>
      <w:r w:rsidR="00362858" w:rsidRPr="009A56F4">
        <w:rPr>
          <w:lang w:val="en-GB"/>
        </w:rPr>
        <w:t xml:space="preserve"> five electricity markets examined. </w:t>
      </w:r>
      <w:r w:rsidR="002579D1" w:rsidRPr="009A56F4">
        <w:rPr>
          <w:lang w:val="en-GB"/>
        </w:rPr>
        <w:t>The r</w:t>
      </w:r>
      <w:r w:rsidR="00362858" w:rsidRPr="009A56F4">
        <w:rPr>
          <w:lang w:val="en-GB"/>
        </w:rPr>
        <w:t xml:space="preserve">esults obtained </w:t>
      </w:r>
      <w:r w:rsidR="0027651F" w:rsidRPr="009A56F4">
        <w:rPr>
          <w:lang w:val="en-GB"/>
        </w:rPr>
        <w:t>by the analysis of the 4-year time series (</w:t>
      </w:r>
      <w:r w:rsidR="00F427FF" w:rsidRPr="009A56F4">
        <w:rPr>
          <w:lang w:val="en-GB"/>
        </w:rPr>
        <w:t>s</w:t>
      </w:r>
      <w:r w:rsidR="0027651F" w:rsidRPr="009A56F4">
        <w:rPr>
          <w:lang w:val="en-GB"/>
        </w:rPr>
        <w:t xml:space="preserve">ee Figure </w:t>
      </w:r>
      <w:r w:rsidR="00720807" w:rsidRPr="009A56F4">
        <w:rPr>
          <w:lang w:val="en-GB"/>
        </w:rPr>
        <w:t>3</w:t>
      </w:r>
      <w:r w:rsidR="008862D2" w:rsidRPr="009A56F4">
        <w:rPr>
          <w:lang w:val="en-GB"/>
        </w:rPr>
        <w:t xml:space="preserve"> </w:t>
      </w:r>
      <w:r w:rsidRPr="009A56F4">
        <w:rPr>
          <w:lang w:val="en-GB"/>
        </w:rPr>
        <w:t xml:space="preserve">for daily average values, </w:t>
      </w:r>
      <w:r w:rsidR="001C3775" w:rsidRPr="009A56F4">
        <w:rPr>
          <w:lang w:val="en-GB"/>
        </w:rPr>
        <w:t xml:space="preserve">including </w:t>
      </w:r>
      <w:r w:rsidR="008862D2" w:rsidRPr="009A56F4">
        <w:rPr>
          <w:lang w:val="en-GB"/>
        </w:rPr>
        <w:t>2011</w:t>
      </w:r>
      <w:r w:rsidR="0027651F" w:rsidRPr="009A56F4">
        <w:rPr>
          <w:lang w:val="en-GB"/>
        </w:rPr>
        <w:t xml:space="preserve">) </w:t>
      </w:r>
      <w:r w:rsidR="00362858" w:rsidRPr="009A56F4">
        <w:rPr>
          <w:lang w:val="en-GB"/>
        </w:rPr>
        <w:t xml:space="preserve">are </w:t>
      </w:r>
      <w:r w:rsidR="001C3775" w:rsidRPr="009A56F4">
        <w:rPr>
          <w:lang w:val="en-GB"/>
        </w:rPr>
        <w:t>presented</w:t>
      </w:r>
      <w:r w:rsidR="00362858" w:rsidRPr="009A56F4">
        <w:rPr>
          <w:lang w:val="en-GB"/>
        </w:rPr>
        <w:t xml:space="preserve"> in Figure </w:t>
      </w:r>
      <w:r w:rsidR="00720807" w:rsidRPr="009A56F4">
        <w:rPr>
          <w:lang w:val="en-GB"/>
        </w:rPr>
        <w:t>4</w:t>
      </w:r>
      <w:r w:rsidR="00362858" w:rsidRPr="009A56F4">
        <w:rPr>
          <w:lang w:val="en-GB"/>
        </w:rPr>
        <w:t xml:space="preserve"> and Table 2</w:t>
      </w:r>
      <w:r w:rsidR="00F21876" w:rsidRPr="009A56F4">
        <w:rPr>
          <w:lang w:val="en-GB"/>
        </w:rPr>
        <w:t xml:space="preserve">, </w:t>
      </w:r>
      <w:r w:rsidR="002579D1" w:rsidRPr="009A56F4">
        <w:rPr>
          <w:lang w:val="en-GB"/>
        </w:rPr>
        <w:t xml:space="preserve">with </w:t>
      </w:r>
      <w:r w:rsidR="00F21876" w:rsidRPr="009A56F4">
        <w:rPr>
          <w:lang w:val="en-GB"/>
        </w:rPr>
        <w:t xml:space="preserve">the corresponding curves </w:t>
      </w:r>
      <w:r w:rsidR="0027651F" w:rsidRPr="009A56F4">
        <w:rPr>
          <w:lang w:val="en-GB"/>
        </w:rPr>
        <w:t xml:space="preserve">and </w:t>
      </w:r>
      <w:r w:rsidR="00F21876" w:rsidRPr="009A56F4">
        <w:rPr>
          <w:lang w:val="en-GB"/>
        </w:rPr>
        <w:t xml:space="preserve">hours of </w:t>
      </w:r>
      <w:r w:rsidR="0027651F" w:rsidRPr="009A56F4">
        <w:rPr>
          <w:lang w:val="en-GB"/>
        </w:rPr>
        <w:t>minimum and maximum spot price.</w:t>
      </w:r>
      <w:r w:rsidR="009B7872" w:rsidRPr="009A56F4">
        <w:rPr>
          <w:lang w:val="en-GB"/>
        </w:rPr>
        <w:t xml:space="preserve"> </w:t>
      </w:r>
      <w:r w:rsidR="0027651F" w:rsidRPr="009A56F4">
        <w:rPr>
          <w:lang w:val="en-GB"/>
        </w:rPr>
        <w:t>Greece and Spain follow an identical pattern</w:t>
      </w:r>
      <w:r w:rsidR="000C728C" w:rsidRPr="009A56F4">
        <w:rPr>
          <w:lang w:val="en-GB"/>
        </w:rPr>
        <w:t>.</w:t>
      </w:r>
      <w:r w:rsidR="0027651F" w:rsidRPr="009A56F4">
        <w:rPr>
          <w:lang w:val="en-GB"/>
        </w:rPr>
        <w:t xml:space="preserve"> </w:t>
      </w:r>
      <w:r w:rsidR="000C728C" w:rsidRPr="009A56F4">
        <w:rPr>
          <w:lang w:val="en-GB"/>
        </w:rPr>
        <w:t xml:space="preserve">This is </w:t>
      </w:r>
      <w:r w:rsidR="0027651F" w:rsidRPr="009A56F4">
        <w:rPr>
          <w:lang w:val="en-GB"/>
        </w:rPr>
        <w:t xml:space="preserve">defined by two price peaks during the noon and night time, with the second one appearing </w:t>
      </w:r>
      <w:r w:rsidR="00F427FF" w:rsidRPr="009A56F4">
        <w:rPr>
          <w:lang w:val="en-GB"/>
        </w:rPr>
        <w:t xml:space="preserve">to be comparatively </w:t>
      </w:r>
      <w:r w:rsidR="0027651F" w:rsidRPr="009A56F4">
        <w:rPr>
          <w:lang w:val="en-GB"/>
        </w:rPr>
        <w:t xml:space="preserve">higher. </w:t>
      </w:r>
      <w:r w:rsidR="00F427FF" w:rsidRPr="009A56F4">
        <w:rPr>
          <w:lang w:val="en-GB"/>
        </w:rPr>
        <w:t>For</w:t>
      </w:r>
      <w:r w:rsidR="0027651F" w:rsidRPr="009A56F4">
        <w:rPr>
          <w:lang w:val="en-GB"/>
        </w:rPr>
        <w:t xml:space="preserve"> northern areas, the second day peak appears earlier, during late afternoon hours, and is apart from the case of the UK found to be lower than the noon peak</w:t>
      </w:r>
      <w:r w:rsidR="00C95CE1" w:rsidRPr="009A56F4">
        <w:rPr>
          <w:lang w:val="en-GB"/>
        </w:rPr>
        <w:t xml:space="preserve"> price</w:t>
      </w:r>
      <w:r w:rsidR="0027651F" w:rsidRPr="009A56F4">
        <w:rPr>
          <w:lang w:val="en-GB"/>
        </w:rPr>
        <w:t xml:space="preserve">. </w:t>
      </w:r>
      <w:r w:rsidRPr="009A56F4">
        <w:rPr>
          <w:lang w:val="en-GB"/>
        </w:rPr>
        <w:t>Moreover</w:t>
      </w:r>
      <w:r w:rsidR="0027651F" w:rsidRPr="009A56F4">
        <w:rPr>
          <w:lang w:val="en-GB"/>
        </w:rPr>
        <w:t xml:space="preserve">, Greece’s monopolistic market </w:t>
      </w:r>
      <w:r w:rsidR="00C95CE1" w:rsidRPr="009A56F4">
        <w:rPr>
          <w:lang w:val="en-GB"/>
        </w:rPr>
        <w:t xml:space="preserve">yields higher spot prices overall, </w:t>
      </w:r>
      <w:r w:rsidRPr="009A56F4">
        <w:rPr>
          <w:lang w:val="en-GB"/>
        </w:rPr>
        <w:t xml:space="preserve">while the mature and integrated market </w:t>
      </w:r>
      <w:r w:rsidR="00C95CE1" w:rsidRPr="009A56F4">
        <w:rPr>
          <w:lang w:val="en-GB"/>
        </w:rPr>
        <w:t>of Nord</w:t>
      </w:r>
      <w:r w:rsidR="004E3EC5" w:rsidRPr="009A56F4">
        <w:rPr>
          <w:lang w:val="en-GB"/>
        </w:rPr>
        <w:t xml:space="preserve"> </w:t>
      </w:r>
      <w:r w:rsidR="00C95CE1" w:rsidRPr="009A56F4">
        <w:rPr>
          <w:lang w:val="en-GB"/>
        </w:rPr>
        <w:t xml:space="preserve">Pool presents the smallest price spread. </w:t>
      </w:r>
      <w:r w:rsidR="003719A9" w:rsidRPr="009A56F4">
        <w:rPr>
          <w:lang w:val="en-GB"/>
        </w:rPr>
        <w:t xml:space="preserve">The greatest spread is noted in </w:t>
      </w:r>
      <w:r w:rsidRPr="009A56F4">
        <w:rPr>
          <w:lang w:val="en-GB"/>
        </w:rPr>
        <w:t>the</w:t>
      </w:r>
      <w:r w:rsidR="003719A9" w:rsidRPr="009A56F4">
        <w:rPr>
          <w:lang w:val="en-GB"/>
        </w:rPr>
        <w:t xml:space="preserve"> UK market</w:t>
      </w:r>
      <w:r w:rsidR="001C3775" w:rsidRPr="009A56F4">
        <w:rPr>
          <w:lang w:val="en-GB"/>
        </w:rPr>
        <w:t xml:space="preserve"> (values </w:t>
      </w:r>
      <w:r w:rsidR="001C3775" w:rsidRPr="009A56F4">
        <w:rPr>
          <w:lang w:val="en-GB"/>
        </w:rPr>
        <w:lastRenderedPageBreak/>
        <w:t>given in £/MWh)</w:t>
      </w:r>
      <w:r w:rsidR="003719A9" w:rsidRPr="009A56F4">
        <w:rPr>
          <w:lang w:val="en-GB"/>
        </w:rPr>
        <w:t xml:space="preserve">, reflecting the expensive operation of peak power plants in comparison to base load, but also in comparison to the rest of </w:t>
      </w:r>
      <w:r w:rsidR="00F427FF" w:rsidRPr="009A56F4">
        <w:rPr>
          <w:lang w:val="en-GB"/>
        </w:rPr>
        <w:t xml:space="preserve">electricity </w:t>
      </w:r>
      <w:r w:rsidR="003719A9" w:rsidRPr="009A56F4">
        <w:rPr>
          <w:lang w:val="en-GB"/>
        </w:rPr>
        <w:t>markets</w:t>
      </w:r>
      <w:r w:rsidR="00F427FF" w:rsidRPr="009A56F4">
        <w:rPr>
          <w:lang w:val="en-GB"/>
        </w:rPr>
        <w:t xml:space="preserve"> investigated</w:t>
      </w:r>
      <w:r w:rsidR="003719A9" w:rsidRPr="009A56F4">
        <w:rPr>
          <w:lang w:val="en-GB"/>
        </w:rPr>
        <w:t xml:space="preserve">. </w:t>
      </w:r>
      <w:r w:rsidR="00DE3A7C" w:rsidRPr="009A56F4">
        <w:rPr>
          <w:lang w:val="en-GB"/>
        </w:rPr>
        <w:t>In addition, significant contribution of RES in Spain is reflected in the lower spot price</w:t>
      </w:r>
      <w:r w:rsidR="000C728C" w:rsidRPr="009A56F4">
        <w:rPr>
          <w:lang w:val="en-GB"/>
        </w:rPr>
        <w:t>.</w:t>
      </w:r>
      <w:r w:rsidR="00973E7D" w:rsidRPr="009A56F4">
        <w:rPr>
          <w:lang w:val="en-GB"/>
        </w:rPr>
        <w:t xml:space="preserve"> </w:t>
      </w:r>
      <w:r w:rsidR="000C728C" w:rsidRPr="009A56F4">
        <w:rPr>
          <w:lang w:val="en-GB"/>
        </w:rPr>
        <w:t>In</w:t>
      </w:r>
      <w:r w:rsidR="00DE3A7C" w:rsidRPr="009A56F4">
        <w:rPr>
          <w:lang w:val="en-GB"/>
        </w:rPr>
        <w:t xml:space="preserve"> EEX</w:t>
      </w:r>
      <w:r w:rsidR="000C728C" w:rsidRPr="009A56F4">
        <w:rPr>
          <w:lang w:val="en-GB"/>
        </w:rPr>
        <w:t xml:space="preserve"> the</w:t>
      </w:r>
      <w:r w:rsidR="00DE3A7C" w:rsidRPr="009A56F4">
        <w:rPr>
          <w:lang w:val="en-GB"/>
        </w:rPr>
        <w:t xml:space="preserve"> </w:t>
      </w:r>
      <w:r w:rsidR="00D3691F" w:rsidRPr="009A56F4">
        <w:rPr>
          <w:lang w:val="en-GB"/>
        </w:rPr>
        <w:t xml:space="preserve">morning </w:t>
      </w:r>
      <w:r w:rsidR="000C728C" w:rsidRPr="009A56F4">
        <w:rPr>
          <w:lang w:val="en-GB"/>
        </w:rPr>
        <w:t>to</w:t>
      </w:r>
      <w:r w:rsidR="00D3691F" w:rsidRPr="009A56F4">
        <w:rPr>
          <w:lang w:val="en-GB"/>
        </w:rPr>
        <w:t xml:space="preserve"> mid-day market operation </w:t>
      </w:r>
      <w:r w:rsidRPr="009A56F4">
        <w:rPr>
          <w:lang w:val="en-GB"/>
        </w:rPr>
        <w:t>commands</w:t>
      </w:r>
      <w:r w:rsidR="00D3691F" w:rsidRPr="009A56F4">
        <w:rPr>
          <w:lang w:val="en-GB"/>
        </w:rPr>
        <w:t xml:space="preserve"> the second highest electricity prices.</w:t>
      </w:r>
      <w:r w:rsidR="00DE3A7C" w:rsidRPr="009A56F4">
        <w:rPr>
          <w:lang w:val="en-GB"/>
        </w:rPr>
        <w:t xml:space="preserve"> </w:t>
      </w:r>
      <w:r w:rsidR="000C728C" w:rsidRPr="009A56F4">
        <w:rPr>
          <w:lang w:val="en-GB"/>
        </w:rPr>
        <w:t xml:space="preserve">The observations </w:t>
      </w:r>
      <w:r w:rsidR="00F427FF" w:rsidRPr="009A56F4">
        <w:rPr>
          <w:lang w:val="en-GB"/>
        </w:rPr>
        <w:t>of</w:t>
      </w:r>
      <w:r w:rsidR="000C728C" w:rsidRPr="009A56F4">
        <w:rPr>
          <w:lang w:val="en-GB"/>
        </w:rPr>
        <w:t xml:space="preserve"> the</w:t>
      </w:r>
      <w:r w:rsidR="00F427FF" w:rsidRPr="009A56F4">
        <w:rPr>
          <w:lang w:val="en-GB"/>
        </w:rPr>
        <w:t xml:space="preserve"> week</w:t>
      </w:r>
      <w:r w:rsidR="00D3691F" w:rsidRPr="009A56F4">
        <w:rPr>
          <w:lang w:val="en-GB"/>
        </w:rPr>
        <w:t>ly</w:t>
      </w:r>
      <w:r w:rsidR="00F427FF" w:rsidRPr="009A56F4">
        <w:rPr>
          <w:lang w:val="en-GB"/>
        </w:rPr>
        <w:t xml:space="preserve"> price curves</w:t>
      </w:r>
      <w:r w:rsidR="000C728C" w:rsidRPr="009A56F4">
        <w:rPr>
          <w:lang w:val="en-GB"/>
        </w:rPr>
        <w:t xml:space="preserve"> are similar</w:t>
      </w:r>
      <w:r w:rsidR="00F427FF" w:rsidRPr="009A56F4">
        <w:rPr>
          <w:lang w:val="en-GB"/>
        </w:rPr>
        <w:t xml:space="preserve">, with the minimum </w:t>
      </w:r>
      <w:r w:rsidR="009B7872" w:rsidRPr="009A56F4">
        <w:rPr>
          <w:lang w:val="en-GB"/>
        </w:rPr>
        <w:t xml:space="preserve">and maximum </w:t>
      </w:r>
      <w:r w:rsidR="00F427FF" w:rsidRPr="009A56F4">
        <w:rPr>
          <w:lang w:val="en-GB"/>
        </w:rPr>
        <w:t xml:space="preserve">hour price </w:t>
      </w:r>
      <w:r w:rsidR="00DD78F1" w:rsidRPr="009A56F4">
        <w:rPr>
          <w:lang w:val="en-GB"/>
        </w:rPr>
        <w:t>concentrating</w:t>
      </w:r>
      <w:r w:rsidR="00F427FF" w:rsidRPr="009A56F4">
        <w:rPr>
          <w:lang w:val="en-GB"/>
        </w:rPr>
        <w:t xml:space="preserve"> during weekend</w:t>
      </w:r>
      <w:r w:rsidR="009B7872" w:rsidRPr="009A56F4">
        <w:rPr>
          <w:lang w:val="en-GB"/>
        </w:rPr>
        <w:t>s</w:t>
      </w:r>
      <w:r w:rsidR="00F427FF" w:rsidRPr="009A56F4">
        <w:rPr>
          <w:lang w:val="en-GB"/>
        </w:rPr>
        <w:t xml:space="preserve"> and </w:t>
      </w:r>
      <w:r w:rsidR="009B7872" w:rsidRPr="009A56F4">
        <w:rPr>
          <w:lang w:val="en-GB"/>
        </w:rPr>
        <w:t>mid-week respectively</w:t>
      </w:r>
      <w:r w:rsidR="00DE3A7C" w:rsidRPr="009A56F4">
        <w:rPr>
          <w:lang w:val="en-GB"/>
        </w:rPr>
        <w:t xml:space="preserve"> </w:t>
      </w:r>
      <w:r w:rsidRPr="009A56F4">
        <w:rPr>
          <w:lang w:val="en-GB"/>
        </w:rPr>
        <w:t xml:space="preserve">with the exception of Spain </w:t>
      </w:r>
      <w:r w:rsidR="00DE3A7C" w:rsidRPr="009A56F4">
        <w:rPr>
          <w:lang w:val="en-GB"/>
        </w:rPr>
        <w:t xml:space="preserve">(see also Table </w:t>
      </w:r>
      <w:r w:rsidR="00945486" w:rsidRPr="009A56F4">
        <w:rPr>
          <w:lang w:val="en-GB"/>
        </w:rPr>
        <w:t>2</w:t>
      </w:r>
      <w:r w:rsidR="00DE3A7C" w:rsidRPr="009A56F4">
        <w:rPr>
          <w:lang w:val="en-GB"/>
        </w:rPr>
        <w:t>)</w:t>
      </w:r>
      <w:r w:rsidR="009B7872" w:rsidRPr="009A56F4">
        <w:rPr>
          <w:lang w:val="en-GB"/>
        </w:rPr>
        <w:t xml:space="preserve">. </w:t>
      </w:r>
    </w:p>
    <w:p w:rsidR="00862D63" w:rsidRPr="009A56F4" w:rsidRDefault="00862D63" w:rsidP="00245021">
      <w:pPr>
        <w:spacing w:line="30" w:lineRule="atLeast"/>
        <w:ind w:right="-1051"/>
        <w:jc w:val="both"/>
        <w:rPr>
          <w:lang w:val="en-GB"/>
        </w:rPr>
      </w:pPr>
    </w:p>
    <w:p w:rsidR="009733D5" w:rsidRPr="009A56F4" w:rsidRDefault="00BB7A10" w:rsidP="00245021">
      <w:pPr>
        <w:spacing w:line="30" w:lineRule="atLeast"/>
        <w:ind w:right="-1051"/>
        <w:jc w:val="center"/>
        <w:rPr>
          <w:lang w:val="en-GB"/>
        </w:rPr>
      </w:pPr>
      <w:r w:rsidRPr="00E55E64">
        <w:rPr>
          <w:noProof/>
          <w:lang w:val="en-GB" w:eastAsia="en-GB"/>
        </w:rPr>
        <w:drawing>
          <wp:inline distT="0" distB="0" distL="0" distR="0">
            <wp:extent cx="5867400" cy="360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0" cy="3600450"/>
                    </a:xfrm>
                    <a:prstGeom prst="rect">
                      <a:avLst/>
                    </a:prstGeom>
                    <a:noFill/>
                    <a:ln>
                      <a:noFill/>
                    </a:ln>
                  </pic:spPr>
                </pic:pic>
              </a:graphicData>
            </a:graphic>
          </wp:inline>
        </w:drawing>
      </w:r>
    </w:p>
    <w:p w:rsidR="009733D5" w:rsidRDefault="009733D5" w:rsidP="00245021">
      <w:pPr>
        <w:spacing w:line="30" w:lineRule="atLeast"/>
        <w:ind w:right="-1051"/>
        <w:jc w:val="center"/>
        <w:rPr>
          <w:lang w:val="en-GB"/>
        </w:rPr>
      </w:pPr>
    </w:p>
    <w:p w:rsidR="004E67DB" w:rsidRPr="009A56F4" w:rsidRDefault="00BB7A10" w:rsidP="00245021">
      <w:pPr>
        <w:spacing w:line="30" w:lineRule="atLeast"/>
        <w:ind w:right="-1051"/>
        <w:jc w:val="center"/>
        <w:rPr>
          <w:lang w:val="en-GB"/>
        </w:rPr>
      </w:pPr>
      <w:r w:rsidRPr="00E55E64">
        <w:rPr>
          <w:noProof/>
          <w:lang w:val="en-GB" w:eastAsia="en-GB"/>
        </w:rPr>
        <w:drawing>
          <wp:inline distT="0" distB="0" distL="0" distR="0">
            <wp:extent cx="58674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7400" cy="3600450"/>
                    </a:xfrm>
                    <a:prstGeom prst="rect">
                      <a:avLst/>
                    </a:prstGeom>
                    <a:noFill/>
                    <a:ln>
                      <a:noFill/>
                    </a:ln>
                  </pic:spPr>
                </pic:pic>
              </a:graphicData>
            </a:graphic>
          </wp:inline>
        </w:drawing>
      </w:r>
    </w:p>
    <w:p w:rsidR="004E67DB" w:rsidRPr="00E55E64" w:rsidRDefault="004E67DB" w:rsidP="004E67DB">
      <w:pPr>
        <w:spacing w:line="30" w:lineRule="atLeast"/>
        <w:ind w:right="-514"/>
        <w:rPr>
          <w:lang w:val="en-GB"/>
        </w:rPr>
      </w:pPr>
      <w:r w:rsidRPr="00E55E64">
        <w:rPr>
          <w:lang w:val="en-GB"/>
        </w:rPr>
        <w:t xml:space="preserve">Figure </w:t>
      </w:r>
      <w:r>
        <w:rPr>
          <w:lang w:val="en-GB"/>
        </w:rPr>
        <w:t>3</w:t>
      </w:r>
      <w:r w:rsidRPr="00E55E64">
        <w:rPr>
          <w:lang w:val="en-GB"/>
        </w:rPr>
        <w:t>: Time series of historical hourly spot electricity prices presented as daily averages for the electricity markets of (a) Nord Pool, UK and EEX and (b) Greece and Spain.</w:t>
      </w:r>
    </w:p>
    <w:p w:rsidR="004E67DB" w:rsidRDefault="004E67DB" w:rsidP="00245021">
      <w:pPr>
        <w:spacing w:line="30" w:lineRule="atLeast"/>
        <w:ind w:right="-1051"/>
        <w:jc w:val="center"/>
        <w:rPr>
          <w:lang w:val="en-GB"/>
        </w:rPr>
      </w:pPr>
    </w:p>
    <w:p w:rsidR="004E67DB" w:rsidRPr="004E67DB" w:rsidRDefault="004E67DB" w:rsidP="00245021">
      <w:pPr>
        <w:spacing w:line="30" w:lineRule="atLeast"/>
        <w:ind w:right="-1051"/>
        <w:jc w:val="center"/>
        <w:rPr>
          <w:lang w:val="en-GB"/>
        </w:rPr>
      </w:pPr>
    </w:p>
    <w:p w:rsidR="004E67DB" w:rsidRDefault="00BB7A10" w:rsidP="00245021">
      <w:pPr>
        <w:spacing w:line="30" w:lineRule="atLeast"/>
        <w:ind w:right="-1051"/>
        <w:jc w:val="center"/>
        <w:rPr>
          <w:lang w:val="en-GB"/>
        </w:rPr>
      </w:pPr>
      <w:r w:rsidRPr="00E55E64">
        <w:rPr>
          <w:noProof/>
          <w:lang w:val="en-GB" w:eastAsia="en-GB"/>
        </w:rPr>
        <w:lastRenderedPageBreak/>
        <w:drawing>
          <wp:inline distT="0" distB="0" distL="0" distR="0">
            <wp:extent cx="5867400" cy="3600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67400" cy="3600450"/>
                    </a:xfrm>
                    <a:prstGeom prst="rect">
                      <a:avLst/>
                    </a:prstGeom>
                    <a:noFill/>
                    <a:ln>
                      <a:noFill/>
                    </a:ln>
                  </pic:spPr>
                </pic:pic>
              </a:graphicData>
            </a:graphic>
          </wp:inline>
        </w:drawing>
      </w:r>
    </w:p>
    <w:p w:rsidR="004E67DB" w:rsidRDefault="00BB7A10" w:rsidP="00245021">
      <w:pPr>
        <w:spacing w:line="30" w:lineRule="atLeast"/>
        <w:ind w:right="-1051"/>
        <w:jc w:val="center"/>
        <w:rPr>
          <w:lang w:val="en-GB"/>
        </w:rPr>
      </w:pPr>
      <w:r w:rsidRPr="00E55E64">
        <w:rPr>
          <w:noProof/>
          <w:lang w:val="en-GB" w:eastAsia="en-GB"/>
        </w:rPr>
        <w:drawing>
          <wp:inline distT="0" distB="0" distL="0" distR="0">
            <wp:extent cx="5867400" cy="3600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7400" cy="3600450"/>
                    </a:xfrm>
                    <a:prstGeom prst="rect">
                      <a:avLst/>
                    </a:prstGeom>
                    <a:noFill/>
                    <a:ln>
                      <a:noFill/>
                    </a:ln>
                  </pic:spPr>
                </pic:pic>
              </a:graphicData>
            </a:graphic>
          </wp:inline>
        </w:drawing>
      </w:r>
    </w:p>
    <w:p w:rsidR="004E67DB" w:rsidRDefault="004E67DB" w:rsidP="004E67DB">
      <w:pPr>
        <w:spacing w:line="30" w:lineRule="atLeast"/>
        <w:ind w:left="-142" w:right="-514"/>
        <w:rPr>
          <w:lang w:val="en-GB"/>
        </w:rPr>
      </w:pPr>
      <w:r w:rsidRPr="00E55E64">
        <w:rPr>
          <w:lang w:val="en-GB"/>
        </w:rPr>
        <w:t xml:space="preserve">Figure </w:t>
      </w:r>
      <w:r>
        <w:rPr>
          <w:lang w:val="en-GB"/>
        </w:rPr>
        <w:t>4</w:t>
      </w:r>
      <w:r w:rsidRPr="00E55E64">
        <w:rPr>
          <w:lang w:val="en-GB"/>
        </w:rPr>
        <w:t>: Long-term (4-year) daily and weekly average hourly electricity price pattern (2007-2010)</w:t>
      </w:r>
    </w:p>
    <w:p w:rsidR="004E67DB" w:rsidRDefault="004E67DB" w:rsidP="00245021">
      <w:pPr>
        <w:spacing w:line="30" w:lineRule="atLeast"/>
        <w:ind w:right="-1051"/>
        <w:jc w:val="center"/>
        <w:rPr>
          <w:lang w:val="en-GB"/>
        </w:rPr>
      </w:pPr>
    </w:p>
    <w:p w:rsidR="000B5F3C" w:rsidRPr="009A56F4" w:rsidRDefault="000B5F3C" w:rsidP="000B5F3C">
      <w:pPr>
        <w:spacing w:line="30" w:lineRule="atLeast"/>
        <w:ind w:right="-1051"/>
        <w:jc w:val="both"/>
        <w:rPr>
          <w:lang w:val="en-GB"/>
        </w:rPr>
      </w:pPr>
      <w:r w:rsidRPr="009A56F4">
        <w:rPr>
          <w:lang w:val="en-GB"/>
        </w:rPr>
        <w:t>Table 2: Spot price time series analysis (2007-2010)</w:t>
      </w:r>
    </w:p>
    <w:tbl>
      <w:tblPr>
        <w:tblW w:w="10179" w:type="dxa"/>
        <w:tblLook w:val="0000" w:firstRow="0" w:lastRow="0" w:firstColumn="0" w:lastColumn="0" w:noHBand="0" w:noVBand="0"/>
      </w:tblPr>
      <w:tblGrid>
        <w:gridCol w:w="1143"/>
        <w:gridCol w:w="1769"/>
        <w:gridCol w:w="1003"/>
        <w:gridCol w:w="891"/>
        <w:gridCol w:w="1003"/>
        <w:gridCol w:w="1445"/>
        <w:gridCol w:w="1031"/>
        <w:gridCol w:w="891"/>
        <w:gridCol w:w="1003"/>
      </w:tblGrid>
      <w:tr w:rsidR="000B5F3C" w:rsidRPr="009A56F4" w:rsidTr="00694091">
        <w:trPr>
          <w:trHeight w:val="283"/>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rPr>
                <w:b/>
                <w:bCs/>
                <w:lang w:val="en-GB"/>
              </w:rPr>
            </w:pPr>
            <w:r w:rsidRPr="009A56F4">
              <w:rPr>
                <w:b/>
                <w:bCs/>
                <w:lang w:val="en-GB"/>
              </w:rPr>
              <w:t>Market</w:t>
            </w:r>
          </w:p>
        </w:tc>
        <w:tc>
          <w:tcPr>
            <w:tcW w:w="1769"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rPr>
                <w:b/>
                <w:bCs/>
                <w:lang w:val="en-GB"/>
              </w:rPr>
            </w:pPr>
            <w:r w:rsidRPr="009A56F4">
              <w:rPr>
                <w:b/>
                <w:bCs/>
                <w:lang w:val="en-GB"/>
              </w:rPr>
              <w:t>Week</w:t>
            </w:r>
          </w:p>
          <w:p w:rsidR="000B5F3C" w:rsidRPr="009A56F4" w:rsidRDefault="000B5F3C" w:rsidP="00694091">
            <w:pPr>
              <w:spacing w:line="30" w:lineRule="atLeast"/>
              <w:ind w:left="-136" w:right="-111"/>
              <w:jc w:val="center"/>
              <w:rPr>
                <w:b/>
                <w:bCs/>
                <w:lang w:val="en-GB"/>
              </w:rPr>
            </w:pPr>
            <w:r w:rsidRPr="009A56F4">
              <w:rPr>
                <w:b/>
                <w:bCs/>
                <w:lang w:val="en-GB"/>
              </w:rPr>
              <w:t>Max</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rPr>
                <w:b/>
                <w:bCs/>
                <w:lang w:val="en-GB"/>
              </w:rPr>
            </w:pPr>
            <w:r w:rsidRPr="009A56F4">
              <w:rPr>
                <w:b/>
                <w:bCs/>
                <w:lang w:val="en-GB"/>
              </w:rPr>
              <w:t>Price €/MWh</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rPr>
                <w:b/>
                <w:bCs/>
              </w:rPr>
            </w:pPr>
            <w:r w:rsidRPr="009A56F4">
              <w:rPr>
                <w:b/>
                <w:bCs/>
              </w:rPr>
              <w:t>Daily</w:t>
            </w:r>
          </w:p>
          <w:p w:rsidR="000B5F3C" w:rsidRPr="009A56F4" w:rsidRDefault="000B5F3C" w:rsidP="00694091">
            <w:pPr>
              <w:spacing w:line="30" w:lineRule="atLeast"/>
              <w:ind w:left="-206" w:right="-199"/>
              <w:jc w:val="center"/>
              <w:rPr>
                <w:b/>
                <w:bCs/>
              </w:rPr>
            </w:pPr>
            <w:r w:rsidRPr="009A56F4">
              <w:rPr>
                <w:b/>
                <w:bCs/>
              </w:rPr>
              <w:t>Max</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rPr>
                <w:b/>
                <w:bCs/>
              </w:rPr>
            </w:pPr>
            <w:r w:rsidRPr="009A56F4">
              <w:rPr>
                <w:b/>
                <w:bCs/>
              </w:rPr>
              <w:t>Price €/MWh</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rPr>
                <w:b/>
                <w:bCs/>
              </w:rPr>
            </w:pPr>
            <w:r w:rsidRPr="009A56F4">
              <w:rPr>
                <w:b/>
                <w:bCs/>
              </w:rPr>
              <w:t>Week</w:t>
            </w:r>
          </w:p>
          <w:p w:rsidR="000B5F3C" w:rsidRPr="009A56F4" w:rsidRDefault="000B5F3C" w:rsidP="00694091">
            <w:pPr>
              <w:spacing w:line="30" w:lineRule="atLeast"/>
              <w:ind w:left="-120" w:right="-91"/>
              <w:jc w:val="center"/>
              <w:rPr>
                <w:b/>
                <w:bCs/>
              </w:rPr>
            </w:pPr>
            <w:r w:rsidRPr="009A56F4">
              <w:rPr>
                <w:b/>
                <w:bCs/>
              </w:rPr>
              <w:t>Min</w:t>
            </w:r>
          </w:p>
        </w:tc>
        <w:tc>
          <w:tcPr>
            <w:tcW w:w="1031"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rPr>
                <w:b/>
                <w:bCs/>
              </w:rPr>
            </w:pPr>
            <w:r w:rsidRPr="009A56F4">
              <w:rPr>
                <w:b/>
                <w:bCs/>
              </w:rPr>
              <w:t>Price</w:t>
            </w:r>
          </w:p>
          <w:p w:rsidR="000B5F3C" w:rsidRPr="009A56F4" w:rsidRDefault="000B5F3C" w:rsidP="00694091">
            <w:pPr>
              <w:spacing w:line="30" w:lineRule="atLeast"/>
              <w:ind w:left="-125" w:right="-140"/>
              <w:jc w:val="center"/>
              <w:rPr>
                <w:b/>
                <w:bCs/>
              </w:rPr>
            </w:pPr>
            <w:r w:rsidRPr="009A56F4">
              <w:rPr>
                <w:b/>
                <w:bCs/>
              </w:rPr>
              <w:t>€/MWh</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rPr>
                <w:b/>
                <w:bCs/>
              </w:rPr>
            </w:pPr>
            <w:r w:rsidRPr="009A56F4">
              <w:rPr>
                <w:b/>
                <w:bCs/>
              </w:rPr>
              <w:t>Daily</w:t>
            </w:r>
          </w:p>
          <w:p w:rsidR="000B5F3C" w:rsidRPr="009A56F4" w:rsidRDefault="000B5F3C" w:rsidP="00694091">
            <w:pPr>
              <w:spacing w:line="30" w:lineRule="atLeast"/>
              <w:ind w:left="-76" w:right="-69"/>
              <w:jc w:val="center"/>
              <w:rPr>
                <w:b/>
                <w:bCs/>
              </w:rPr>
            </w:pPr>
            <w:r w:rsidRPr="009A56F4">
              <w:rPr>
                <w:b/>
                <w:bCs/>
              </w:rPr>
              <w:t>Min</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rPr>
                <w:b/>
                <w:bCs/>
              </w:rPr>
            </w:pPr>
            <w:r w:rsidRPr="009A56F4">
              <w:rPr>
                <w:b/>
                <w:bCs/>
              </w:rPr>
              <w:t>Price €/MWh</w:t>
            </w:r>
          </w:p>
        </w:tc>
      </w:tr>
      <w:tr w:rsidR="000B5F3C" w:rsidRPr="009A56F4" w:rsidTr="00694091">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pPr>
            <w:r w:rsidRPr="009A56F4">
              <w:t>Nordpool</w:t>
            </w:r>
          </w:p>
        </w:tc>
        <w:tc>
          <w:tcPr>
            <w:tcW w:w="1769"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pPr>
            <w:r w:rsidRPr="009A56F4">
              <w:t>Monday-9:00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pPr>
            <w:r w:rsidRPr="009A56F4">
              <w:t>47.66</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pPr>
            <w:r w:rsidRPr="009A56F4">
              <w:t>10:00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pPr>
            <w:r w:rsidRPr="009A56F4">
              <w:t>43.92</w:t>
            </w:r>
          </w:p>
        </w:tc>
        <w:tc>
          <w:tcPr>
            <w:tcW w:w="1445"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pPr>
            <w:r w:rsidRPr="009A56F4">
              <w:t>Sunday-6:00</w:t>
            </w:r>
          </w:p>
        </w:tc>
        <w:tc>
          <w:tcPr>
            <w:tcW w:w="103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pPr>
            <w:r w:rsidRPr="009A56F4">
              <w:t>31.03</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pPr>
            <w:r w:rsidRPr="009A56F4">
              <w:t>4:00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pPr>
            <w:r w:rsidRPr="009A56F4">
              <w:t>33.94</w:t>
            </w:r>
          </w:p>
        </w:tc>
      </w:tr>
      <w:tr w:rsidR="000B5F3C" w:rsidRPr="009A56F4" w:rsidTr="00694091">
        <w:trPr>
          <w:trHeight w:val="216"/>
        </w:trPr>
        <w:tc>
          <w:tcPr>
            <w:tcW w:w="1143" w:type="dxa"/>
            <w:tcBorders>
              <w:top w:val="nil"/>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pPr>
            <w:r w:rsidRPr="009A56F4">
              <w:t>UK</w:t>
            </w:r>
          </w:p>
        </w:tc>
        <w:tc>
          <w:tcPr>
            <w:tcW w:w="1769"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pPr>
            <w:r w:rsidRPr="009A56F4">
              <w:t>Tuesday-18:00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pPr>
            <w:r w:rsidRPr="009A56F4">
              <w:t>81.26</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pPr>
            <w:r w:rsidRPr="009A56F4">
              <w:t>18:00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pPr>
            <w:r w:rsidRPr="009A56F4">
              <w:t>70.85</w:t>
            </w:r>
          </w:p>
        </w:tc>
        <w:tc>
          <w:tcPr>
            <w:tcW w:w="1445"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pPr>
            <w:r w:rsidRPr="009A56F4">
              <w:t>Sunday-6:00</w:t>
            </w:r>
          </w:p>
        </w:tc>
        <w:tc>
          <w:tcPr>
            <w:tcW w:w="103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pPr>
            <w:r w:rsidRPr="009A56F4">
              <w:t>26.25</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pPr>
            <w:r w:rsidRPr="009A56F4">
              <w:t>28.04</w:t>
            </w:r>
          </w:p>
        </w:tc>
      </w:tr>
      <w:tr w:rsidR="000B5F3C" w:rsidRPr="009A56F4" w:rsidTr="00694091">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pPr>
            <w:r w:rsidRPr="009A56F4">
              <w:t>Greece</w:t>
            </w:r>
          </w:p>
        </w:tc>
        <w:tc>
          <w:tcPr>
            <w:tcW w:w="1769"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pPr>
            <w:r w:rsidRPr="009A56F4">
              <w:t>Tuesday-20:00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pPr>
            <w:r w:rsidRPr="009A56F4">
              <w:t>75.31</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pPr>
            <w:r w:rsidRPr="009A56F4">
              <w:t>21:00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pPr>
            <w:r w:rsidRPr="009A56F4">
              <w:t>72.17</w:t>
            </w:r>
          </w:p>
        </w:tc>
        <w:tc>
          <w:tcPr>
            <w:tcW w:w="1445"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pPr>
            <w:r w:rsidRPr="009A56F4">
              <w:t>Friday-1:00</w:t>
            </w:r>
          </w:p>
        </w:tc>
        <w:tc>
          <w:tcPr>
            <w:tcW w:w="103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pPr>
            <w:r w:rsidRPr="009A56F4">
              <w:t>36.33</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pPr>
            <w:r w:rsidRPr="009A56F4">
              <w:t>39.44</w:t>
            </w:r>
          </w:p>
        </w:tc>
      </w:tr>
      <w:tr w:rsidR="000B5F3C" w:rsidRPr="009A56F4" w:rsidTr="00694091">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pPr>
            <w:r w:rsidRPr="009A56F4">
              <w:t>EEX</w:t>
            </w:r>
          </w:p>
        </w:tc>
        <w:tc>
          <w:tcPr>
            <w:tcW w:w="1769"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pPr>
            <w:r w:rsidRPr="009A56F4">
              <w:t>Tuesday-12:00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pPr>
            <w:r w:rsidRPr="009A56F4">
              <w:t>75.11</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pPr>
            <w:r w:rsidRPr="009A56F4">
              <w:t>12:00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pPr>
            <w:r w:rsidRPr="009A56F4">
              <w:t>65.44</w:t>
            </w:r>
          </w:p>
        </w:tc>
        <w:tc>
          <w:tcPr>
            <w:tcW w:w="1445"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pPr>
            <w:r w:rsidRPr="009A56F4">
              <w:t>Sunday-7:00</w:t>
            </w:r>
          </w:p>
        </w:tc>
        <w:tc>
          <w:tcPr>
            <w:tcW w:w="103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pPr>
            <w:r w:rsidRPr="009A56F4">
              <w:t>12.75</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pPr>
            <w:r w:rsidRPr="009A56F4">
              <w:t>4:00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pPr>
            <w:r w:rsidRPr="009A56F4">
              <w:t>25.46</w:t>
            </w:r>
          </w:p>
        </w:tc>
      </w:tr>
      <w:tr w:rsidR="000B5F3C" w:rsidRPr="009A56F4" w:rsidTr="00694091">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3" w:right="-80" w:firstLine="73"/>
            </w:pPr>
            <w:r w:rsidRPr="009A56F4">
              <w:t>Spain</w:t>
            </w:r>
          </w:p>
        </w:tc>
        <w:tc>
          <w:tcPr>
            <w:tcW w:w="1769"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36" w:right="-111"/>
              <w:jc w:val="center"/>
            </w:pPr>
            <w:r w:rsidRPr="009A56F4">
              <w:t>Sunday-22:00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05" w:right="-8"/>
              <w:jc w:val="center"/>
            </w:pPr>
            <w:r w:rsidRPr="009A56F4">
              <w:t>59.77</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206" w:right="-199"/>
              <w:jc w:val="center"/>
            </w:pPr>
            <w:r w:rsidRPr="009A56F4">
              <w:t>22:00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7" w:right="-96"/>
              <w:jc w:val="center"/>
            </w:pPr>
            <w:r w:rsidRPr="009A56F4">
              <w:t>55.38</w:t>
            </w:r>
          </w:p>
        </w:tc>
        <w:tc>
          <w:tcPr>
            <w:tcW w:w="1445"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0" w:right="-91"/>
              <w:jc w:val="center"/>
            </w:pPr>
            <w:r w:rsidRPr="009A56F4">
              <w:t>Friday-1:00</w:t>
            </w:r>
          </w:p>
        </w:tc>
        <w:tc>
          <w:tcPr>
            <w:tcW w:w="103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125" w:right="-140"/>
              <w:jc w:val="center"/>
            </w:pPr>
            <w:r w:rsidRPr="009A56F4">
              <w:t>28.92</w:t>
            </w:r>
          </w:p>
        </w:tc>
        <w:tc>
          <w:tcPr>
            <w:tcW w:w="891"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0B5F3C" w:rsidRPr="009A56F4" w:rsidRDefault="000B5F3C" w:rsidP="00694091">
            <w:pPr>
              <w:spacing w:line="30" w:lineRule="atLeast"/>
              <w:ind w:left="-67" w:right="-46" w:firstLine="67"/>
              <w:jc w:val="center"/>
            </w:pPr>
            <w:r w:rsidRPr="009A56F4">
              <w:t>31.32</w:t>
            </w:r>
          </w:p>
        </w:tc>
      </w:tr>
    </w:tbl>
    <w:p w:rsidR="00217F4A" w:rsidRPr="009A56F4" w:rsidRDefault="006D696A" w:rsidP="00245021">
      <w:pPr>
        <w:spacing w:line="30" w:lineRule="atLeast"/>
        <w:ind w:right="-1051"/>
        <w:jc w:val="both"/>
        <w:rPr>
          <w:lang w:val="en-GB"/>
        </w:rPr>
      </w:pPr>
      <w:r w:rsidRPr="009A56F4">
        <w:rPr>
          <w:lang w:val="en-GB"/>
        </w:rPr>
        <w:lastRenderedPageBreak/>
        <w:t xml:space="preserve">The </w:t>
      </w:r>
      <w:r w:rsidRPr="009A56F4">
        <w:rPr>
          <w:i/>
          <w:iCs/>
          <w:lang w:val="en-GB"/>
        </w:rPr>
        <w:t>ARV</w:t>
      </w:r>
      <w:r w:rsidRPr="009A56F4">
        <w:rPr>
          <w:lang w:val="en-GB"/>
        </w:rPr>
        <w:t xml:space="preserve"> (arbitrage value) versus the system production cost for all markets is investigated for 2011 and the system operation is configured to permit additional energy purchase for 1 or 2 hours before and after the determined minimum price time point (Figure </w:t>
      </w:r>
      <w:r w:rsidR="00720807" w:rsidRPr="009A56F4">
        <w:rPr>
          <w:lang w:val="en-GB"/>
        </w:rPr>
        <w:t>5</w:t>
      </w:r>
      <w:r w:rsidRPr="009A56F4">
        <w:rPr>
          <w:lang w:val="en-GB"/>
        </w:rPr>
        <w:t>)</w:t>
      </w:r>
      <w:r w:rsidR="003D4B1E" w:rsidRPr="009A56F4">
        <w:rPr>
          <w:lang w:val="en-GB"/>
        </w:rPr>
        <w:t xml:space="preserve">. </w:t>
      </w:r>
      <w:r w:rsidR="00B74EA9" w:rsidRPr="009A56F4">
        <w:rPr>
          <w:lang w:val="en-GB"/>
        </w:rPr>
        <w:t xml:space="preserve">Greece presents the </w:t>
      </w:r>
      <w:r w:rsidRPr="009A56F4">
        <w:rPr>
          <w:lang w:val="en-GB"/>
        </w:rPr>
        <w:t xml:space="preserve">highest </w:t>
      </w:r>
      <w:r w:rsidR="003D4B1E" w:rsidRPr="009A56F4">
        <w:rPr>
          <w:i/>
          <w:iCs/>
          <w:lang w:val="en-GB"/>
        </w:rPr>
        <w:t>ARV</w:t>
      </w:r>
      <w:r w:rsidR="00B74EA9" w:rsidRPr="009A56F4">
        <w:rPr>
          <w:lang w:val="en-GB"/>
        </w:rPr>
        <w:t xml:space="preserve"> </w:t>
      </w:r>
      <w:r w:rsidR="004A27AF" w:rsidRPr="009A56F4">
        <w:rPr>
          <w:lang w:val="en-GB"/>
        </w:rPr>
        <w:t>whil</w:t>
      </w:r>
      <w:r w:rsidR="001C3775" w:rsidRPr="009A56F4">
        <w:rPr>
          <w:lang w:val="en-GB"/>
        </w:rPr>
        <w:t>e Nord Pool presents the lowest</w:t>
      </w:r>
      <w:r w:rsidR="004A27AF" w:rsidRPr="009A56F4">
        <w:rPr>
          <w:lang w:val="en-GB"/>
        </w:rPr>
        <w:t xml:space="preserve"> </w:t>
      </w:r>
      <w:r w:rsidR="00824B5B" w:rsidRPr="009A56F4">
        <w:rPr>
          <w:lang w:val="en-GB"/>
        </w:rPr>
        <w:t>that</w:t>
      </w:r>
      <w:r w:rsidR="003D4B1E" w:rsidRPr="009A56F4">
        <w:rPr>
          <w:lang w:val="en-GB"/>
        </w:rPr>
        <w:t xml:space="preserve"> also</w:t>
      </w:r>
      <w:r w:rsidR="004A27AF" w:rsidRPr="009A56F4">
        <w:rPr>
          <w:lang w:val="en-GB"/>
        </w:rPr>
        <w:t xml:space="preserve"> becomes negative for PHS. More frequent system operation </w:t>
      </w:r>
      <w:r w:rsidR="003D4B1E" w:rsidRPr="009A56F4">
        <w:rPr>
          <w:lang w:val="en-GB"/>
        </w:rPr>
        <w:t xml:space="preserve">achieved by extending the system charging period </w:t>
      </w:r>
      <w:r w:rsidR="004A27AF" w:rsidRPr="009A56F4">
        <w:rPr>
          <w:lang w:val="en-GB"/>
        </w:rPr>
        <w:t xml:space="preserve">has a slight </w:t>
      </w:r>
      <w:r w:rsidR="00251802" w:rsidRPr="009A56F4">
        <w:rPr>
          <w:lang w:val="en-GB"/>
        </w:rPr>
        <w:t>negative</w:t>
      </w:r>
      <w:r w:rsidR="003D4B1E" w:rsidRPr="009A56F4">
        <w:rPr>
          <w:lang w:val="en-GB"/>
        </w:rPr>
        <w:t xml:space="preserve"> </w:t>
      </w:r>
      <w:r w:rsidR="004A27AF" w:rsidRPr="009A56F4">
        <w:rPr>
          <w:lang w:val="en-GB"/>
        </w:rPr>
        <w:t xml:space="preserve">impact on the </w:t>
      </w:r>
      <w:r w:rsidR="003D4B1E" w:rsidRPr="009A56F4">
        <w:rPr>
          <w:i/>
          <w:iCs/>
          <w:lang w:val="en-GB"/>
        </w:rPr>
        <w:t>ARV</w:t>
      </w:r>
      <w:r w:rsidR="004A27AF" w:rsidRPr="009A56F4">
        <w:rPr>
          <w:lang w:val="en-GB"/>
        </w:rPr>
        <w:t xml:space="preserve"> </w:t>
      </w:r>
      <w:r w:rsidR="00251802" w:rsidRPr="009A56F4">
        <w:rPr>
          <w:lang w:val="en-GB"/>
        </w:rPr>
        <w:t>but reduces</w:t>
      </w:r>
      <w:r w:rsidR="004A27AF" w:rsidRPr="009A56F4">
        <w:rPr>
          <w:lang w:val="en-GB"/>
        </w:rPr>
        <w:t xml:space="preserve"> considerably the system production cost. Moreover, the weekly </w:t>
      </w:r>
      <w:r w:rsidR="008862D2" w:rsidRPr="009A56F4">
        <w:rPr>
          <w:lang w:val="en-GB"/>
        </w:rPr>
        <w:t>time</w:t>
      </w:r>
      <w:r w:rsidR="00E55E64" w:rsidRPr="009A56F4">
        <w:rPr>
          <w:lang w:val="en-GB"/>
        </w:rPr>
        <w:t xml:space="preserve"> </w:t>
      </w:r>
      <w:r w:rsidR="007D2BBF" w:rsidRPr="009A56F4">
        <w:rPr>
          <w:lang w:val="en-GB"/>
        </w:rPr>
        <w:t>scale</w:t>
      </w:r>
      <w:r w:rsidR="004A27AF" w:rsidRPr="009A56F4">
        <w:rPr>
          <w:lang w:val="en-GB"/>
        </w:rPr>
        <w:t xml:space="preserve"> produces higher </w:t>
      </w:r>
      <w:r w:rsidR="00251802" w:rsidRPr="009A56F4">
        <w:rPr>
          <w:i/>
          <w:iCs/>
          <w:lang w:val="en-GB"/>
        </w:rPr>
        <w:t>ARV</w:t>
      </w:r>
      <w:r w:rsidR="004A27AF" w:rsidRPr="009A56F4">
        <w:rPr>
          <w:lang w:val="en-GB"/>
        </w:rPr>
        <w:t xml:space="preserve"> in all cases apart from Greece,</w:t>
      </w:r>
      <w:r w:rsidR="00A524E5" w:rsidRPr="009A56F4">
        <w:rPr>
          <w:lang w:val="en-GB"/>
        </w:rPr>
        <w:t xml:space="preserve"> although</w:t>
      </w:r>
      <w:r w:rsidR="004A27AF" w:rsidRPr="009A56F4">
        <w:rPr>
          <w:lang w:val="en-GB"/>
        </w:rPr>
        <w:t xml:space="preserve"> it also increases the system</w:t>
      </w:r>
      <w:r w:rsidR="00824B5B" w:rsidRPr="009A56F4">
        <w:rPr>
          <w:lang w:val="en-GB"/>
        </w:rPr>
        <w:t xml:space="preserve"> production</w:t>
      </w:r>
      <w:r w:rsidR="004A27AF" w:rsidRPr="009A56F4">
        <w:rPr>
          <w:lang w:val="en-GB"/>
        </w:rPr>
        <w:t xml:space="preserve"> cost to </w:t>
      </w:r>
      <w:r w:rsidR="00251802" w:rsidRPr="009A56F4">
        <w:rPr>
          <w:lang w:val="en-GB"/>
        </w:rPr>
        <w:t>above</w:t>
      </w:r>
      <w:r w:rsidR="004A27AF" w:rsidRPr="009A56F4">
        <w:rPr>
          <w:lang w:val="en-GB"/>
        </w:rPr>
        <w:t xml:space="preserve"> </w:t>
      </w:r>
      <w:r w:rsidR="00973E7D" w:rsidRPr="009A56F4">
        <w:rPr>
          <w:lang w:val="en-GB"/>
        </w:rPr>
        <w:t>€</w:t>
      </w:r>
      <w:r w:rsidR="004A27AF" w:rsidRPr="009A56F4">
        <w:rPr>
          <w:lang w:val="en-GB"/>
        </w:rPr>
        <w:t xml:space="preserve">700/MWh. </w:t>
      </w:r>
    </w:p>
    <w:p w:rsidR="00217F4A" w:rsidRPr="009A56F4" w:rsidRDefault="00217F4A" w:rsidP="00245021">
      <w:pPr>
        <w:spacing w:line="30" w:lineRule="atLeast"/>
        <w:ind w:right="-1051"/>
        <w:jc w:val="both"/>
        <w:rPr>
          <w:lang w:val="en-GB"/>
        </w:rPr>
      </w:pPr>
    </w:p>
    <w:p w:rsidR="00484EE9" w:rsidRPr="009A56F4" w:rsidRDefault="00217F4A" w:rsidP="00245021">
      <w:pPr>
        <w:spacing w:line="30" w:lineRule="atLeast"/>
        <w:ind w:right="-1051"/>
        <w:jc w:val="both"/>
        <w:rPr>
          <w:lang w:val="en-GB"/>
        </w:rPr>
      </w:pPr>
      <w:r w:rsidRPr="009A56F4">
        <w:rPr>
          <w:lang w:val="en-GB"/>
        </w:rPr>
        <w:t>Generally, except for the case of Nord Pool, the value of arbitrage compensates for the energy losses introduced by energy storage, producing net revenues ranging from €5-40/MWh. Furtherm</w:t>
      </w:r>
      <w:r w:rsidR="00E55E64" w:rsidRPr="009A56F4">
        <w:rPr>
          <w:lang w:val="en-GB"/>
        </w:rPr>
        <w:t xml:space="preserve">ore, if adopting the daily time </w:t>
      </w:r>
      <w:r w:rsidRPr="009A56F4">
        <w:rPr>
          <w:lang w:val="en-GB"/>
        </w:rPr>
        <w:t>scale (which implies smaller storage capacity needs</w:t>
      </w:r>
      <w:r w:rsidR="00E55E64" w:rsidRPr="009A56F4">
        <w:rPr>
          <w:lang w:val="en-GB"/>
        </w:rPr>
        <w:t xml:space="preserve"> in comparison to a weekly time </w:t>
      </w:r>
      <w:r w:rsidRPr="009A56F4">
        <w:rPr>
          <w:lang w:val="en-GB"/>
        </w:rPr>
        <w:t xml:space="preserve">scale), the minimum system cost drops to almost €150/MWh which yields a net difference of €110-125/MWh. Overall, CAES outperforms PHS in terms of both </w:t>
      </w:r>
      <w:r w:rsidRPr="009A56F4">
        <w:rPr>
          <w:i/>
          <w:iCs/>
          <w:lang w:val="en-GB"/>
        </w:rPr>
        <w:t>ARV</w:t>
      </w:r>
      <w:r w:rsidRPr="009A56F4">
        <w:rPr>
          <w:lang w:val="en-GB"/>
        </w:rPr>
        <w:t xml:space="preserve"> and </w:t>
      </w:r>
      <w:r w:rsidRPr="009A56F4">
        <w:rPr>
          <w:i/>
          <w:iCs/>
          <w:lang w:val="en-GB"/>
        </w:rPr>
        <w:t>ND</w:t>
      </w:r>
      <w:r w:rsidRPr="009A56F4">
        <w:rPr>
          <w:lang w:val="en-GB"/>
        </w:rPr>
        <w:t xml:space="preserve">, considering however that </w:t>
      </w:r>
      <w:r w:rsidR="006D696A" w:rsidRPr="009A56F4">
        <w:rPr>
          <w:lang w:val="en-GB"/>
        </w:rPr>
        <w:t xml:space="preserve">the obtained </w:t>
      </w:r>
      <w:r w:rsidRPr="009A56F4">
        <w:rPr>
          <w:i/>
          <w:iCs/>
          <w:lang w:val="en-GB"/>
        </w:rPr>
        <w:t>ND</w:t>
      </w:r>
      <w:r w:rsidRPr="009A56F4">
        <w:rPr>
          <w:lang w:val="en-GB"/>
        </w:rPr>
        <w:t xml:space="preserve"> results are subject to the volatile price of natural gas used to operate the system (see also Table 1).</w:t>
      </w:r>
    </w:p>
    <w:p w:rsidR="00217F4A" w:rsidRPr="009A56F4" w:rsidRDefault="00217F4A" w:rsidP="00245021">
      <w:pPr>
        <w:spacing w:line="30" w:lineRule="atLeast"/>
        <w:ind w:right="-1051"/>
        <w:rPr>
          <w:lang w:val="en-GB"/>
        </w:rPr>
      </w:pPr>
    </w:p>
    <w:p w:rsidR="009733D5" w:rsidRDefault="00BB7A10" w:rsidP="000B5F3C">
      <w:pPr>
        <w:spacing w:line="30" w:lineRule="atLeast"/>
        <w:ind w:right="-1051"/>
      </w:pPr>
      <w:r w:rsidRPr="00E55E64">
        <w:rPr>
          <w:noProof/>
          <w:lang w:val="en-GB" w:eastAsia="en-GB"/>
        </w:rPr>
        <w:drawing>
          <wp:inline distT="0" distB="0" distL="0" distR="0">
            <wp:extent cx="2933700" cy="180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B5F3C" w:rsidRDefault="00BB7A10" w:rsidP="000B5F3C">
      <w:pPr>
        <w:spacing w:line="30" w:lineRule="atLeast"/>
        <w:ind w:right="-1051"/>
        <w:rPr>
          <w:lang w:val="en-GB"/>
        </w:rPr>
      </w:pPr>
      <w:r w:rsidRPr="00E55E64">
        <w:rPr>
          <w:noProof/>
          <w:lang w:val="en-GB" w:eastAsia="en-GB"/>
        </w:rPr>
        <w:drawing>
          <wp:inline distT="0" distB="0" distL="0" distR="0">
            <wp:extent cx="293370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Default="00E82ADF" w:rsidP="00E82ADF">
      <w:pPr>
        <w:spacing w:line="30" w:lineRule="atLeast"/>
        <w:ind w:right="-514"/>
        <w:rPr>
          <w:lang w:val="en-GB"/>
        </w:rPr>
      </w:pPr>
    </w:p>
    <w:p w:rsidR="00E82ADF" w:rsidRPr="00E55E64" w:rsidRDefault="00E82ADF" w:rsidP="00E82ADF">
      <w:pPr>
        <w:spacing w:line="30" w:lineRule="atLeast"/>
        <w:ind w:right="-514"/>
        <w:rPr>
          <w:lang w:val="en-GB"/>
        </w:rPr>
      </w:pPr>
      <w:r w:rsidRPr="00E55E64">
        <w:rPr>
          <w:lang w:val="en-GB"/>
        </w:rPr>
        <w:t xml:space="preserve">Figure </w:t>
      </w:r>
      <w:r>
        <w:rPr>
          <w:lang w:val="en-GB"/>
        </w:rPr>
        <w:t>5</w:t>
      </w:r>
      <w:r w:rsidRPr="00E55E64">
        <w:rPr>
          <w:lang w:val="en-GB"/>
        </w:rPr>
        <w:t xml:space="preserve">: </w:t>
      </w:r>
      <w:r w:rsidRPr="00B54069">
        <w:rPr>
          <w:i/>
          <w:iCs/>
          <w:lang w:val="en-GB"/>
        </w:rPr>
        <w:t>ARV</w:t>
      </w:r>
      <w:r w:rsidRPr="00E55E64">
        <w:rPr>
          <w:lang w:val="en-GB"/>
        </w:rPr>
        <w:t xml:space="preserve"> vs system LC production cost based on the application of long-term time signals for PHS (a, b) and CAES (c, d) on a daily and weekly basis (</w:t>
      </w:r>
      <w:r w:rsidRPr="00E55E64">
        <w:rPr>
          <w:i/>
          <w:iCs/>
          <w:lang w:val="en-GB"/>
        </w:rPr>
        <w:t xml:space="preserve">The </w:t>
      </w:r>
      <w:r>
        <w:rPr>
          <w:i/>
          <w:iCs/>
          <w:lang w:val="en-GB"/>
        </w:rPr>
        <w:t>ARV</w:t>
      </w:r>
      <w:r w:rsidRPr="00E55E64">
        <w:rPr>
          <w:i/>
          <w:iCs/>
          <w:lang w:val="en-GB"/>
        </w:rPr>
        <w:t xml:space="preserve"> for the UK market is given in €/MWh and £/MWh, using the average annual exchange rate of </w:t>
      </w:r>
      <w:r>
        <w:rPr>
          <w:i/>
          <w:iCs/>
          <w:lang w:val="en-GB"/>
        </w:rPr>
        <w:t>each</w:t>
      </w:r>
      <w:r w:rsidRPr="00E55E64">
        <w:rPr>
          <w:i/>
          <w:iCs/>
          <w:lang w:val="en-GB"/>
        </w:rPr>
        <w:t xml:space="preserve"> examined year</w:t>
      </w:r>
      <w:r w:rsidRPr="00E55E64">
        <w:rPr>
          <w:lang w:val="en-GB"/>
        </w:rPr>
        <w:t>)</w:t>
      </w:r>
    </w:p>
    <w:p w:rsidR="000B5F3C" w:rsidRPr="009A56F4" w:rsidRDefault="000B5F3C" w:rsidP="000B5F3C">
      <w:pPr>
        <w:spacing w:line="30" w:lineRule="atLeast"/>
        <w:ind w:right="-1051"/>
        <w:rPr>
          <w:lang w:val="en-GB"/>
        </w:rPr>
      </w:pPr>
    </w:p>
    <w:p w:rsidR="009733D5" w:rsidRPr="009A56F4" w:rsidRDefault="009733D5" w:rsidP="00245021">
      <w:pPr>
        <w:spacing w:line="30" w:lineRule="atLeast"/>
        <w:ind w:right="-1051"/>
        <w:rPr>
          <w:lang w:val="en-GB"/>
        </w:rPr>
      </w:pPr>
    </w:p>
    <w:p w:rsidR="004A27AF" w:rsidRPr="009A56F4" w:rsidRDefault="00484EE9" w:rsidP="00245021">
      <w:pPr>
        <w:spacing w:line="30" w:lineRule="atLeast"/>
        <w:ind w:right="-1051"/>
        <w:rPr>
          <w:i/>
          <w:iCs/>
          <w:lang w:val="en-GB"/>
        </w:rPr>
      </w:pPr>
      <w:r w:rsidRPr="009A56F4">
        <w:rPr>
          <w:i/>
          <w:iCs/>
          <w:lang w:val="en-GB"/>
        </w:rPr>
        <w:t>4.</w:t>
      </w:r>
      <w:r w:rsidR="00FA32DB" w:rsidRPr="009A56F4">
        <w:rPr>
          <w:i/>
          <w:iCs/>
          <w:lang w:val="en-GB"/>
        </w:rPr>
        <w:t>1.</w:t>
      </w:r>
      <w:r w:rsidRPr="009A56F4">
        <w:rPr>
          <w:i/>
          <w:iCs/>
          <w:lang w:val="en-GB"/>
        </w:rPr>
        <w:t xml:space="preserve">2 </w:t>
      </w:r>
      <w:r w:rsidR="00E55E64" w:rsidRPr="009A56F4">
        <w:rPr>
          <w:i/>
          <w:iCs/>
          <w:lang w:val="en-GB"/>
        </w:rPr>
        <w:t xml:space="preserve">Mirror time </w:t>
      </w:r>
      <w:r w:rsidR="004A27AF" w:rsidRPr="009A56F4">
        <w:rPr>
          <w:i/>
          <w:iCs/>
          <w:lang w:val="en-GB"/>
        </w:rPr>
        <w:t>signal strateg</w:t>
      </w:r>
      <w:r w:rsidR="00824B5B" w:rsidRPr="009A56F4">
        <w:rPr>
          <w:i/>
          <w:iCs/>
          <w:lang w:val="en-GB"/>
        </w:rPr>
        <w:t>y</w:t>
      </w:r>
    </w:p>
    <w:p w:rsidR="001C3775" w:rsidRPr="009A56F4" w:rsidRDefault="00EF6813" w:rsidP="00245021">
      <w:pPr>
        <w:spacing w:line="30" w:lineRule="atLeast"/>
        <w:ind w:right="-1051"/>
        <w:jc w:val="both"/>
        <w:rPr>
          <w:lang w:val="en-GB"/>
        </w:rPr>
      </w:pPr>
      <w:r w:rsidRPr="009A56F4">
        <w:rPr>
          <w:lang w:val="en-GB"/>
        </w:rPr>
        <w:t>T</w:t>
      </w:r>
      <w:r w:rsidR="00B75AA1" w:rsidRPr="009A56F4">
        <w:rPr>
          <w:lang w:val="en-GB"/>
        </w:rPr>
        <w:t xml:space="preserve">he </w:t>
      </w:r>
      <w:r w:rsidR="00B75AA1" w:rsidRPr="009A56F4">
        <w:rPr>
          <w:i/>
          <w:iCs/>
          <w:lang w:val="en-GB"/>
        </w:rPr>
        <w:t>ARV</w:t>
      </w:r>
      <w:r w:rsidR="00B75AA1" w:rsidRPr="009A56F4">
        <w:rPr>
          <w:lang w:val="en-GB"/>
        </w:rPr>
        <w:t xml:space="preserve"> deriving from the application of mirror arbitrage strategies is compared to the system production cost</w:t>
      </w:r>
      <w:r w:rsidR="006A7F35" w:rsidRPr="009A56F4">
        <w:rPr>
          <w:lang w:val="en-GB"/>
        </w:rPr>
        <w:t xml:space="preserve"> </w:t>
      </w:r>
      <w:r w:rsidRPr="009A56F4">
        <w:rPr>
          <w:lang w:val="en-GB"/>
        </w:rPr>
        <w:t>(</w:t>
      </w:r>
      <w:r w:rsidR="006A7F35" w:rsidRPr="009A56F4">
        <w:rPr>
          <w:lang w:val="en-GB"/>
        </w:rPr>
        <w:t xml:space="preserve">Figure </w:t>
      </w:r>
      <w:r w:rsidR="00720807" w:rsidRPr="009A56F4">
        <w:rPr>
          <w:lang w:val="en-GB"/>
        </w:rPr>
        <w:t>6</w:t>
      </w:r>
      <w:r w:rsidRPr="009A56F4">
        <w:rPr>
          <w:lang w:val="en-GB"/>
        </w:rPr>
        <w:t>)</w:t>
      </w:r>
      <w:r w:rsidR="00B75AA1" w:rsidRPr="009A56F4">
        <w:rPr>
          <w:lang w:val="en-GB"/>
        </w:rPr>
        <w:t xml:space="preserve">. </w:t>
      </w:r>
      <w:r w:rsidR="006A7F35" w:rsidRPr="009A56F4">
        <w:rPr>
          <w:lang w:val="en-GB"/>
        </w:rPr>
        <w:t>In that case, the</w:t>
      </w:r>
      <w:r w:rsidR="00B75AA1" w:rsidRPr="009A56F4">
        <w:rPr>
          <w:lang w:val="en-GB"/>
        </w:rPr>
        <w:t xml:space="preserve"> </w:t>
      </w:r>
      <w:r w:rsidR="00B75AA1" w:rsidRPr="009A56F4">
        <w:rPr>
          <w:i/>
          <w:iCs/>
          <w:lang w:val="en-GB"/>
        </w:rPr>
        <w:t>ARV</w:t>
      </w:r>
      <w:r w:rsidR="00B75AA1" w:rsidRPr="009A56F4">
        <w:rPr>
          <w:lang w:val="en-GB"/>
        </w:rPr>
        <w:t xml:space="preserve"> presents considerable variation in the course of time for the markets of UK and EEX, owed mainly to the difference of the annual spot price (see Figure </w:t>
      </w:r>
      <w:r w:rsidR="00720807" w:rsidRPr="009A56F4">
        <w:rPr>
          <w:lang w:val="en-GB"/>
        </w:rPr>
        <w:t>3</w:t>
      </w:r>
      <w:r w:rsidR="00B75AA1" w:rsidRPr="009A56F4">
        <w:rPr>
          <w:lang w:val="en-GB"/>
        </w:rPr>
        <w:t xml:space="preserve">, where increase of prices during 2008 led to greater price spreads) </w:t>
      </w:r>
      <w:r w:rsidR="00312172" w:rsidRPr="009A56F4">
        <w:rPr>
          <w:lang w:val="en-GB"/>
        </w:rPr>
        <w:t xml:space="preserve">and the </w:t>
      </w:r>
      <w:r w:rsidR="006A7F35" w:rsidRPr="009A56F4">
        <w:rPr>
          <w:lang w:val="en-GB"/>
        </w:rPr>
        <w:t xml:space="preserve">greater </w:t>
      </w:r>
      <w:r w:rsidR="00312172" w:rsidRPr="009A56F4">
        <w:rPr>
          <w:lang w:val="en-GB"/>
        </w:rPr>
        <w:t xml:space="preserve">consistency between mirror day </w:t>
      </w:r>
      <w:r w:rsidR="00B75AA1" w:rsidRPr="009A56F4">
        <w:rPr>
          <w:lang w:val="en-GB"/>
        </w:rPr>
        <w:t>and week</w:t>
      </w:r>
      <w:r w:rsidR="00312172" w:rsidRPr="009A56F4">
        <w:rPr>
          <w:lang w:val="en-GB"/>
        </w:rPr>
        <w:t xml:space="preserve"> time</w:t>
      </w:r>
      <w:r w:rsidR="00E55E64" w:rsidRPr="009A56F4">
        <w:rPr>
          <w:lang w:val="en-GB"/>
        </w:rPr>
        <w:t xml:space="preserve"> </w:t>
      </w:r>
      <w:r w:rsidR="00312172" w:rsidRPr="009A56F4">
        <w:rPr>
          <w:lang w:val="en-GB"/>
        </w:rPr>
        <w:t xml:space="preserve">signals. </w:t>
      </w:r>
      <w:r w:rsidR="006A7F35" w:rsidRPr="009A56F4">
        <w:rPr>
          <w:lang w:val="en-GB"/>
        </w:rPr>
        <w:t xml:space="preserve">On the contrary, </w:t>
      </w:r>
      <w:r w:rsidRPr="009A56F4">
        <w:rPr>
          <w:lang w:val="en-GB"/>
        </w:rPr>
        <w:t xml:space="preserve">fluctuation in the </w:t>
      </w:r>
      <w:r w:rsidRPr="009A56F4">
        <w:rPr>
          <w:i/>
          <w:iCs/>
          <w:lang w:val="en-GB"/>
        </w:rPr>
        <w:t>ARV</w:t>
      </w:r>
      <w:r w:rsidRPr="009A56F4">
        <w:rPr>
          <w:lang w:val="en-GB"/>
        </w:rPr>
        <w:t xml:space="preserve"> in Greece and Spain is of narrow range</w:t>
      </w:r>
      <w:r w:rsidR="006A7F35" w:rsidRPr="009A56F4">
        <w:rPr>
          <w:lang w:val="en-GB"/>
        </w:rPr>
        <w:t>, while Nord</w:t>
      </w:r>
      <w:r w:rsidR="00824B5B" w:rsidRPr="009A56F4">
        <w:rPr>
          <w:lang w:val="en-GB"/>
        </w:rPr>
        <w:t xml:space="preserve"> </w:t>
      </w:r>
      <w:r w:rsidR="006A7F35" w:rsidRPr="009A56F4">
        <w:rPr>
          <w:lang w:val="en-GB"/>
        </w:rPr>
        <w:t xml:space="preserve">Pool presents negative values, apart from 2007-2008. Concerning 2010-2011, results obtained are similar to the ones deriving from </w:t>
      </w:r>
      <w:r w:rsidR="00CD32C5" w:rsidRPr="009A56F4">
        <w:rPr>
          <w:lang w:val="en-GB"/>
        </w:rPr>
        <w:t xml:space="preserve">long-term signals. In </w:t>
      </w:r>
      <w:r w:rsidR="00CD32C5" w:rsidRPr="009A56F4">
        <w:rPr>
          <w:lang w:val="en-GB"/>
        </w:rPr>
        <w:lastRenderedPageBreak/>
        <w:t xml:space="preserve">addition, CAES is again producing higher </w:t>
      </w:r>
      <w:r w:rsidR="00CD32C5" w:rsidRPr="009A56F4">
        <w:rPr>
          <w:i/>
          <w:iCs/>
          <w:lang w:val="en-GB"/>
        </w:rPr>
        <w:t>ARV</w:t>
      </w:r>
      <w:r w:rsidR="00CD32C5" w:rsidRPr="009A56F4">
        <w:rPr>
          <w:lang w:val="en-GB"/>
        </w:rPr>
        <w:t xml:space="preserve"> that in the case of </w:t>
      </w:r>
      <w:r w:rsidR="00AF01D8" w:rsidRPr="009A56F4">
        <w:rPr>
          <w:lang w:val="en-GB"/>
        </w:rPr>
        <w:t xml:space="preserve">the </w:t>
      </w:r>
      <w:r w:rsidR="00CD32C5" w:rsidRPr="009A56F4">
        <w:rPr>
          <w:lang w:val="en-GB"/>
        </w:rPr>
        <w:t xml:space="preserve">UK (2007-2008) even exceeds </w:t>
      </w:r>
      <w:r w:rsidRPr="009A56F4">
        <w:rPr>
          <w:lang w:val="en-GB"/>
        </w:rPr>
        <w:t>€</w:t>
      </w:r>
      <w:r w:rsidR="00CD32C5" w:rsidRPr="009A56F4">
        <w:rPr>
          <w:lang w:val="en-GB"/>
        </w:rPr>
        <w:t xml:space="preserve">80/MWh. </w:t>
      </w:r>
    </w:p>
    <w:p w:rsidR="001C3775" w:rsidRDefault="001C3775" w:rsidP="00245021">
      <w:pPr>
        <w:spacing w:line="30" w:lineRule="atLeast"/>
        <w:ind w:right="-1051"/>
        <w:jc w:val="both"/>
        <w:rPr>
          <w:lang w:val="en-GB"/>
        </w:rPr>
      </w:pPr>
    </w:p>
    <w:p w:rsidR="00E82ADF" w:rsidRDefault="00BB7A10" w:rsidP="00245021">
      <w:pPr>
        <w:spacing w:line="30" w:lineRule="atLeast"/>
        <w:ind w:right="-1051"/>
        <w:jc w:val="both"/>
      </w:pPr>
      <w:r w:rsidRPr="00E55E64">
        <w:rPr>
          <w:noProof/>
          <w:lang w:val="en-GB" w:eastAsia="en-GB"/>
        </w:rPr>
        <w:drawing>
          <wp:inline distT="0" distB="0" distL="0" distR="0">
            <wp:extent cx="2933700" cy="1809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Pr="009A56F4" w:rsidRDefault="00BB7A10" w:rsidP="00245021">
      <w:pPr>
        <w:spacing w:line="30" w:lineRule="atLeast"/>
        <w:ind w:right="-1051"/>
        <w:jc w:val="both"/>
        <w:rPr>
          <w:lang w:val="en-GB"/>
        </w:rPr>
      </w:pPr>
      <w:r w:rsidRPr="00E55E64">
        <w:rPr>
          <w:noProof/>
          <w:lang w:val="en-GB" w:eastAsia="en-GB"/>
        </w:rPr>
        <w:drawing>
          <wp:inline distT="0" distB="0" distL="0" distR="0">
            <wp:extent cx="293370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790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3700" cy="1790700"/>
                    </a:xfrm>
                    <a:prstGeom prst="rect">
                      <a:avLst/>
                    </a:prstGeom>
                    <a:noFill/>
                    <a:ln>
                      <a:noFill/>
                    </a:ln>
                  </pic:spPr>
                </pic:pic>
              </a:graphicData>
            </a:graphic>
          </wp:inline>
        </w:drawing>
      </w:r>
    </w:p>
    <w:p w:rsidR="00E82ADF" w:rsidRPr="00E55E64" w:rsidRDefault="00E82ADF" w:rsidP="00E82ADF">
      <w:pPr>
        <w:spacing w:line="30" w:lineRule="atLeast"/>
        <w:ind w:right="-514"/>
        <w:jc w:val="both"/>
        <w:rPr>
          <w:lang w:val="en-GB"/>
        </w:rPr>
      </w:pPr>
      <w:r w:rsidRPr="00E55E64">
        <w:rPr>
          <w:lang w:val="en-GB"/>
        </w:rPr>
        <w:t xml:space="preserve">Figure </w:t>
      </w:r>
      <w:r>
        <w:rPr>
          <w:lang w:val="en-GB"/>
        </w:rPr>
        <w:t>6</w:t>
      </w:r>
      <w:r w:rsidRPr="00E55E64">
        <w:rPr>
          <w:lang w:val="en-GB"/>
        </w:rPr>
        <w:t xml:space="preserve">: </w:t>
      </w:r>
      <w:r w:rsidRPr="00B54069">
        <w:rPr>
          <w:i/>
          <w:iCs/>
          <w:lang w:val="en-GB"/>
        </w:rPr>
        <w:t>ARV</w:t>
      </w:r>
      <w:r w:rsidRPr="00E55E64">
        <w:rPr>
          <w:lang w:val="en-GB"/>
        </w:rPr>
        <w:t xml:space="preserve"> vs system LC production cost based on the application of "mirror" time signals for PHS (a, b) and CAES (c, d) systems on a daily and weekly basis (</w:t>
      </w:r>
      <w:r w:rsidRPr="00E55E64">
        <w:rPr>
          <w:i/>
          <w:iCs/>
          <w:lang w:val="en-GB"/>
        </w:rPr>
        <w:t xml:space="preserve">The </w:t>
      </w:r>
      <w:r>
        <w:rPr>
          <w:i/>
          <w:iCs/>
          <w:lang w:val="en-GB"/>
        </w:rPr>
        <w:t>ARV</w:t>
      </w:r>
      <w:r w:rsidRPr="00E55E64">
        <w:rPr>
          <w:i/>
          <w:iCs/>
          <w:lang w:val="en-GB"/>
        </w:rPr>
        <w:t xml:space="preserve"> for the UK market is given in €/MWh and £/MWh, using the average annual exchange rate of each examined year time</w:t>
      </w:r>
      <w:r w:rsidRPr="00E55E64">
        <w:rPr>
          <w:lang w:val="en-GB"/>
        </w:rPr>
        <w:t>)</w:t>
      </w:r>
    </w:p>
    <w:p w:rsidR="009733D5" w:rsidRPr="009A56F4" w:rsidRDefault="009733D5" w:rsidP="00245021">
      <w:pPr>
        <w:spacing w:line="30" w:lineRule="atLeast"/>
        <w:ind w:right="-1051"/>
        <w:jc w:val="both"/>
        <w:rPr>
          <w:lang w:val="en-GB"/>
        </w:rPr>
      </w:pPr>
    </w:p>
    <w:p w:rsidR="00290866" w:rsidRPr="009A56F4" w:rsidRDefault="00290866" w:rsidP="00245021">
      <w:pPr>
        <w:spacing w:line="30" w:lineRule="atLeast"/>
        <w:ind w:right="-1051"/>
        <w:jc w:val="both"/>
        <w:rPr>
          <w:lang w:val="en-GB"/>
        </w:rPr>
      </w:pPr>
      <w:r w:rsidRPr="009A56F4">
        <w:rPr>
          <w:lang w:val="en-GB"/>
        </w:rPr>
        <w:t xml:space="preserve">Overall, the examination of consecutive years reveals stable and unstable markets in terms of </w:t>
      </w:r>
      <w:r w:rsidRPr="009A56F4">
        <w:rPr>
          <w:i/>
          <w:iCs/>
          <w:lang w:val="en-GB"/>
        </w:rPr>
        <w:t>ARV</w:t>
      </w:r>
      <w:r w:rsidRPr="009A56F4">
        <w:rPr>
          <w:lang w:val="en-GB"/>
        </w:rPr>
        <w:t xml:space="preserve">, which can be associated with the respective fuel mix. </w:t>
      </w:r>
      <w:r w:rsidR="00FE35E2" w:rsidRPr="009A56F4">
        <w:rPr>
          <w:lang w:val="en-GB"/>
        </w:rPr>
        <w:t>Specifically</w:t>
      </w:r>
      <w:r w:rsidRPr="009A56F4">
        <w:rPr>
          <w:lang w:val="en-GB"/>
        </w:rPr>
        <w:t xml:space="preserve">, markets that are </w:t>
      </w:r>
      <w:r w:rsidR="00FE35E2" w:rsidRPr="009A56F4">
        <w:rPr>
          <w:lang w:val="en-GB"/>
        </w:rPr>
        <w:t xml:space="preserve">strongly </w:t>
      </w:r>
      <w:r w:rsidRPr="009A56F4">
        <w:rPr>
          <w:lang w:val="en-GB"/>
        </w:rPr>
        <w:t xml:space="preserve">dependent </w:t>
      </w:r>
      <w:r w:rsidR="00FE35E2" w:rsidRPr="009A56F4">
        <w:rPr>
          <w:lang w:val="en-GB"/>
        </w:rPr>
        <w:t>on</w:t>
      </w:r>
      <w:r w:rsidRPr="009A56F4">
        <w:rPr>
          <w:lang w:val="en-GB"/>
        </w:rPr>
        <w:t xml:space="preserve"> fuel imports (such as UK and EEX) present considerable variation in electricity prices. This could lead to increased </w:t>
      </w:r>
      <w:r w:rsidRPr="009A56F4">
        <w:rPr>
          <w:i/>
          <w:iCs/>
          <w:lang w:val="en-GB"/>
        </w:rPr>
        <w:t>ARV</w:t>
      </w:r>
      <w:r w:rsidRPr="009A56F4">
        <w:rPr>
          <w:lang w:val="en-GB"/>
        </w:rPr>
        <w:t xml:space="preserve"> for certain periods as a result of high fuel prices increase. Overall, minimum </w:t>
      </w:r>
      <w:r w:rsidRPr="009A56F4">
        <w:rPr>
          <w:i/>
          <w:iCs/>
          <w:lang w:val="en-GB"/>
        </w:rPr>
        <w:t>ARV</w:t>
      </w:r>
      <w:r w:rsidRPr="009A56F4">
        <w:rPr>
          <w:lang w:val="en-GB"/>
        </w:rPr>
        <w:t xml:space="preserve"> in the order of </w:t>
      </w:r>
      <w:r w:rsidR="00FE35E2" w:rsidRPr="009A56F4">
        <w:rPr>
          <w:lang w:val="en-GB"/>
        </w:rPr>
        <w:t>€</w:t>
      </w:r>
      <w:r w:rsidRPr="009A56F4">
        <w:rPr>
          <w:lang w:val="en-GB"/>
        </w:rPr>
        <w:t xml:space="preserve">10/MWh should be expected for all cases examined, with daily system cycling suggesting production costs of </w:t>
      </w:r>
      <w:r w:rsidR="00FE35E2" w:rsidRPr="009A56F4">
        <w:rPr>
          <w:lang w:val="en-GB"/>
        </w:rPr>
        <w:t>€</w:t>
      </w:r>
      <w:r w:rsidRPr="009A56F4">
        <w:rPr>
          <w:lang w:val="en-GB"/>
        </w:rPr>
        <w:t xml:space="preserve">250/MWh and </w:t>
      </w:r>
      <w:r w:rsidR="00FE35E2" w:rsidRPr="009A56F4">
        <w:rPr>
          <w:lang w:val="en-GB"/>
        </w:rPr>
        <w:t>€</w:t>
      </w:r>
      <w:r w:rsidRPr="009A56F4">
        <w:rPr>
          <w:lang w:val="en-GB"/>
        </w:rPr>
        <w:t xml:space="preserve">200/MWh for PHS and CAES respectively. </w:t>
      </w:r>
    </w:p>
    <w:p w:rsidR="00D86D8B" w:rsidRPr="009A56F4" w:rsidRDefault="00D86D8B" w:rsidP="00245021">
      <w:pPr>
        <w:spacing w:line="30" w:lineRule="atLeast"/>
        <w:ind w:right="-1051"/>
        <w:jc w:val="both"/>
        <w:rPr>
          <w:lang w:val="en-GB"/>
        </w:rPr>
      </w:pPr>
    </w:p>
    <w:p w:rsidR="00312172" w:rsidRPr="009A56F4" w:rsidRDefault="00312172" w:rsidP="00245021">
      <w:pPr>
        <w:spacing w:line="30" w:lineRule="atLeast"/>
        <w:ind w:right="-1051"/>
        <w:rPr>
          <w:i/>
          <w:iCs/>
          <w:lang w:val="en-GB"/>
        </w:rPr>
      </w:pPr>
      <w:r w:rsidRPr="009A56F4">
        <w:rPr>
          <w:i/>
          <w:iCs/>
          <w:lang w:val="en-GB"/>
        </w:rPr>
        <w:t>4.</w:t>
      </w:r>
      <w:r w:rsidR="00FA32DB" w:rsidRPr="009A56F4">
        <w:rPr>
          <w:i/>
          <w:iCs/>
          <w:lang w:val="en-GB"/>
        </w:rPr>
        <w:t>1.</w:t>
      </w:r>
      <w:r w:rsidRPr="009A56F4">
        <w:rPr>
          <w:i/>
          <w:iCs/>
          <w:lang w:val="en-GB"/>
        </w:rPr>
        <w:t xml:space="preserve">3 </w:t>
      </w:r>
      <w:r w:rsidR="00824B5B" w:rsidRPr="009A56F4">
        <w:rPr>
          <w:i/>
          <w:iCs/>
          <w:lang w:val="en-GB"/>
        </w:rPr>
        <w:t>B</w:t>
      </w:r>
      <w:r w:rsidR="00E55E64" w:rsidRPr="009A56F4">
        <w:rPr>
          <w:i/>
          <w:iCs/>
          <w:lang w:val="en-GB"/>
        </w:rPr>
        <w:t xml:space="preserve">ack to back time </w:t>
      </w:r>
      <w:r w:rsidR="00AF01D8" w:rsidRPr="009A56F4">
        <w:rPr>
          <w:i/>
          <w:iCs/>
          <w:lang w:val="en-GB"/>
        </w:rPr>
        <w:t>signal</w:t>
      </w:r>
      <w:r w:rsidRPr="009A56F4">
        <w:rPr>
          <w:i/>
          <w:iCs/>
          <w:lang w:val="en-GB"/>
        </w:rPr>
        <w:t xml:space="preserve"> strateg</w:t>
      </w:r>
      <w:r w:rsidR="00824B5B" w:rsidRPr="009A56F4">
        <w:rPr>
          <w:i/>
          <w:iCs/>
          <w:lang w:val="en-GB"/>
        </w:rPr>
        <w:t>y</w:t>
      </w:r>
    </w:p>
    <w:p w:rsidR="00BC02B3" w:rsidRPr="009A56F4" w:rsidRDefault="001C3775" w:rsidP="00245021">
      <w:pPr>
        <w:spacing w:line="30" w:lineRule="atLeast"/>
        <w:ind w:right="-1051"/>
        <w:jc w:val="both"/>
        <w:rPr>
          <w:lang w:val="en-GB"/>
        </w:rPr>
      </w:pPr>
      <w:r w:rsidRPr="009A56F4">
        <w:rPr>
          <w:lang w:val="en-GB"/>
        </w:rPr>
        <w:t>Intense v</w:t>
      </w:r>
      <w:r w:rsidR="00FA32DB" w:rsidRPr="009A56F4">
        <w:rPr>
          <w:lang w:val="en-GB"/>
        </w:rPr>
        <w:t xml:space="preserve">ariation of the </w:t>
      </w:r>
      <w:r w:rsidR="00824B5B" w:rsidRPr="009A56F4">
        <w:rPr>
          <w:i/>
          <w:iCs/>
          <w:lang w:val="en-GB"/>
        </w:rPr>
        <w:t>ARV</w:t>
      </w:r>
      <w:r w:rsidR="00FA32DB" w:rsidRPr="009A56F4">
        <w:rPr>
          <w:lang w:val="en-GB"/>
        </w:rPr>
        <w:t xml:space="preserve"> for the markets of UK and EEX is demonstrated </w:t>
      </w:r>
      <w:r w:rsidR="00AF01D8" w:rsidRPr="009A56F4">
        <w:rPr>
          <w:lang w:val="en-GB"/>
        </w:rPr>
        <w:t>when following back to back signal strategies</w:t>
      </w:r>
      <w:r w:rsidR="00FA32DB" w:rsidRPr="009A56F4">
        <w:rPr>
          <w:lang w:val="en-GB"/>
        </w:rPr>
        <w:t xml:space="preserve"> </w:t>
      </w:r>
      <w:r w:rsidR="00FB5B83" w:rsidRPr="009A56F4">
        <w:rPr>
          <w:lang w:val="en-GB"/>
        </w:rPr>
        <w:t xml:space="preserve">(Figure </w:t>
      </w:r>
      <w:r w:rsidR="00720807" w:rsidRPr="009A56F4">
        <w:rPr>
          <w:lang w:val="en-GB"/>
        </w:rPr>
        <w:t>7</w:t>
      </w:r>
      <w:r w:rsidR="00FB5B83" w:rsidRPr="009A56F4">
        <w:rPr>
          <w:lang w:val="en-GB"/>
        </w:rPr>
        <w:t>)</w:t>
      </w:r>
      <w:r w:rsidR="00FA32DB" w:rsidRPr="009A56F4">
        <w:rPr>
          <w:lang w:val="en-GB"/>
        </w:rPr>
        <w:t xml:space="preserve">. In this case, there is significant difference between the </w:t>
      </w:r>
      <w:r w:rsidR="00FC7093" w:rsidRPr="009A56F4">
        <w:rPr>
          <w:lang w:val="en-GB"/>
        </w:rPr>
        <w:t xml:space="preserve">weekly and </w:t>
      </w:r>
      <w:r w:rsidR="000460FF" w:rsidRPr="009A56F4">
        <w:rPr>
          <w:lang w:val="en-GB"/>
        </w:rPr>
        <w:t xml:space="preserve">the </w:t>
      </w:r>
      <w:r w:rsidR="00E55E64" w:rsidRPr="009A56F4">
        <w:rPr>
          <w:lang w:val="en-GB"/>
        </w:rPr>
        <w:t xml:space="preserve">daily time </w:t>
      </w:r>
      <w:r w:rsidR="007D2BBF" w:rsidRPr="009A56F4">
        <w:rPr>
          <w:lang w:val="en-GB"/>
        </w:rPr>
        <w:t>scale</w:t>
      </w:r>
      <w:r w:rsidR="00FA32DB" w:rsidRPr="009A56F4">
        <w:rPr>
          <w:lang w:val="en-GB"/>
        </w:rPr>
        <w:t xml:space="preserve">. </w:t>
      </w:r>
      <w:r w:rsidR="00FE35E2" w:rsidRPr="009A56F4">
        <w:rPr>
          <w:lang w:val="en-GB"/>
        </w:rPr>
        <w:t>D</w:t>
      </w:r>
      <w:r w:rsidR="00FA32DB" w:rsidRPr="009A56F4">
        <w:rPr>
          <w:lang w:val="en-GB"/>
        </w:rPr>
        <w:t xml:space="preserve">aily arbitrage values are similar to those of mirror signals </w:t>
      </w:r>
      <w:r w:rsidR="00FC7093" w:rsidRPr="009A56F4">
        <w:rPr>
          <w:lang w:val="en-GB"/>
        </w:rPr>
        <w:t xml:space="preserve">with weekly ones being </w:t>
      </w:r>
      <w:r w:rsidR="00FA32DB" w:rsidRPr="009A56F4">
        <w:rPr>
          <w:lang w:val="en-GB"/>
        </w:rPr>
        <w:t xml:space="preserve">considerably higher. </w:t>
      </w:r>
      <w:r w:rsidR="00FC7093" w:rsidRPr="009A56F4">
        <w:rPr>
          <w:lang w:val="en-GB"/>
        </w:rPr>
        <w:t xml:space="preserve">In fact, the weekly back to back strategy </w:t>
      </w:r>
      <w:r w:rsidR="000460FF" w:rsidRPr="009A56F4">
        <w:rPr>
          <w:lang w:val="en-GB"/>
        </w:rPr>
        <w:t>increase</w:t>
      </w:r>
      <w:r w:rsidR="00AF01D8" w:rsidRPr="009A56F4">
        <w:rPr>
          <w:lang w:val="en-GB"/>
        </w:rPr>
        <w:t>s</w:t>
      </w:r>
      <w:r w:rsidR="00FC7093" w:rsidRPr="009A56F4">
        <w:rPr>
          <w:lang w:val="en-GB"/>
        </w:rPr>
        <w:t xml:space="preserve"> </w:t>
      </w:r>
      <w:r w:rsidR="000460FF" w:rsidRPr="009A56F4">
        <w:rPr>
          <w:lang w:val="en-GB"/>
        </w:rPr>
        <w:t xml:space="preserve">the </w:t>
      </w:r>
      <w:r w:rsidR="000460FF" w:rsidRPr="009A56F4">
        <w:rPr>
          <w:i/>
          <w:iCs/>
          <w:lang w:val="en-GB"/>
        </w:rPr>
        <w:t xml:space="preserve">ARV </w:t>
      </w:r>
      <w:r w:rsidR="000460FF" w:rsidRPr="009A56F4">
        <w:rPr>
          <w:lang w:val="en-GB"/>
        </w:rPr>
        <w:t xml:space="preserve">in all markets examined, </w:t>
      </w:r>
      <w:r w:rsidR="00AF01D8" w:rsidRPr="009A56F4">
        <w:rPr>
          <w:lang w:val="en-GB"/>
        </w:rPr>
        <w:t>producing</w:t>
      </w:r>
      <w:r w:rsidR="000460FF" w:rsidRPr="009A56F4">
        <w:rPr>
          <w:lang w:val="en-GB"/>
        </w:rPr>
        <w:t xml:space="preserve"> a positive value </w:t>
      </w:r>
      <w:r w:rsidR="00FE35E2" w:rsidRPr="009A56F4">
        <w:rPr>
          <w:lang w:val="en-GB"/>
        </w:rPr>
        <w:t xml:space="preserve">even </w:t>
      </w:r>
      <w:r w:rsidR="000460FF" w:rsidRPr="009A56F4">
        <w:rPr>
          <w:lang w:val="en-GB"/>
        </w:rPr>
        <w:t>for Nord</w:t>
      </w:r>
      <w:r w:rsidR="00824B5B" w:rsidRPr="009A56F4">
        <w:rPr>
          <w:lang w:val="en-GB"/>
        </w:rPr>
        <w:t xml:space="preserve"> </w:t>
      </w:r>
      <w:r w:rsidR="000460FF" w:rsidRPr="009A56F4">
        <w:rPr>
          <w:lang w:val="en-GB"/>
        </w:rPr>
        <w:t xml:space="preserve">Pool. </w:t>
      </w:r>
      <w:r w:rsidR="00FE35E2" w:rsidRPr="009A56F4">
        <w:rPr>
          <w:lang w:val="en-GB"/>
        </w:rPr>
        <w:t xml:space="preserve">It is noteworthy </w:t>
      </w:r>
      <w:r w:rsidR="00BC02B3" w:rsidRPr="009A56F4">
        <w:rPr>
          <w:lang w:val="en-GB"/>
        </w:rPr>
        <w:t xml:space="preserve">that </w:t>
      </w:r>
      <w:r w:rsidR="00FE35E2" w:rsidRPr="009A56F4">
        <w:rPr>
          <w:lang w:val="en-GB"/>
        </w:rPr>
        <w:t xml:space="preserve">in </w:t>
      </w:r>
      <w:r w:rsidR="00BC02B3" w:rsidRPr="009A56F4">
        <w:rPr>
          <w:lang w:val="en-GB"/>
        </w:rPr>
        <w:t xml:space="preserve">certain markets and years, the </w:t>
      </w:r>
      <w:r w:rsidR="00BC02B3" w:rsidRPr="009A56F4">
        <w:rPr>
          <w:i/>
          <w:iCs/>
          <w:lang w:val="en-GB"/>
        </w:rPr>
        <w:t>ARV</w:t>
      </w:r>
      <w:r w:rsidR="00BC02B3" w:rsidRPr="009A56F4">
        <w:rPr>
          <w:lang w:val="en-GB"/>
        </w:rPr>
        <w:t xml:space="preserve"> exceeds </w:t>
      </w:r>
      <w:r w:rsidR="00FE35E2" w:rsidRPr="009A56F4">
        <w:rPr>
          <w:lang w:val="en-GB"/>
        </w:rPr>
        <w:t>€</w:t>
      </w:r>
      <w:r w:rsidR="00BC02B3" w:rsidRPr="009A56F4">
        <w:rPr>
          <w:lang w:val="en-GB"/>
        </w:rPr>
        <w:t xml:space="preserve">80/MWh, reaching even </w:t>
      </w:r>
      <w:r w:rsidR="00FE35E2" w:rsidRPr="009A56F4">
        <w:rPr>
          <w:lang w:val="en-GB"/>
        </w:rPr>
        <w:t>€</w:t>
      </w:r>
      <w:r w:rsidR="00BC02B3" w:rsidRPr="009A56F4">
        <w:rPr>
          <w:lang w:val="en-GB"/>
        </w:rPr>
        <w:t xml:space="preserve">180/MWh for </w:t>
      </w:r>
      <w:r w:rsidR="00AF01D8" w:rsidRPr="009A56F4">
        <w:rPr>
          <w:lang w:val="en-GB"/>
        </w:rPr>
        <w:t xml:space="preserve">the </w:t>
      </w:r>
      <w:r w:rsidR="00BC02B3" w:rsidRPr="009A56F4">
        <w:rPr>
          <w:lang w:val="en-GB"/>
        </w:rPr>
        <w:t xml:space="preserve">UK </w:t>
      </w:r>
      <w:r w:rsidR="00FE35E2" w:rsidRPr="009A56F4">
        <w:rPr>
          <w:lang w:val="en-GB"/>
        </w:rPr>
        <w:t xml:space="preserve">in </w:t>
      </w:r>
      <w:r w:rsidR="00BC02B3" w:rsidRPr="009A56F4">
        <w:rPr>
          <w:lang w:val="en-GB"/>
        </w:rPr>
        <w:t xml:space="preserve">2008. </w:t>
      </w:r>
      <w:r w:rsidR="00824B5B" w:rsidRPr="009A56F4">
        <w:rPr>
          <w:lang w:val="en-GB"/>
        </w:rPr>
        <w:t xml:space="preserve">In this context, among the </w:t>
      </w:r>
      <w:r w:rsidR="00AF01D8" w:rsidRPr="009A56F4">
        <w:rPr>
          <w:lang w:val="en-GB"/>
        </w:rPr>
        <w:t>examined time</w:t>
      </w:r>
      <w:r w:rsidR="00E55E64" w:rsidRPr="009A56F4">
        <w:rPr>
          <w:lang w:val="en-GB"/>
        </w:rPr>
        <w:t xml:space="preserve"> </w:t>
      </w:r>
      <w:r w:rsidR="00AF01D8" w:rsidRPr="009A56F4">
        <w:rPr>
          <w:lang w:val="en-GB"/>
        </w:rPr>
        <w:t>signal strategies</w:t>
      </w:r>
      <w:r w:rsidR="00BC02B3" w:rsidRPr="009A56F4">
        <w:rPr>
          <w:lang w:val="en-GB"/>
        </w:rPr>
        <w:t xml:space="preserve">, the weekly back to back is the most effective in terms of </w:t>
      </w:r>
      <w:r w:rsidR="00BC02B3" w:rsidRPr="009A56F4">
        <w:rPr>
          <w:i/>
          <w:iCs/>
          <w:lang w:val="en-GB"/>
        </w:rPr>
        <w:t>ARV</w:t>
      </w:r>
      <w:r w:rsidR="00BC02B3" w:rsidRPr="009A56F4">
        <w:rPr>
          <w:lang w:val="en-GB"/>
        </w:rPr>
        <w:t>. As already described, in such a strategy the system is set to charge on a daily basis, adopting as a buying signal the hour of minimum price of the previous day</w:t>
      </w:r>
      <w:r w:rsidR="00E12A72" w:rsidRPr="009A56F4">
        <w:rPr>
          <w:lang w:val="en-GB"/>
        </w:rPr>
        <w:t>,</w:t>
      </w:r>
      <w:r w:rsidR="00BC02B3" w:rsidRPr="009A56F4">
        <w:rPr>
          <w:lang w:val="en-GB"/>
        </w:rPr>
        <w:t xml:space="preserve"> and </w:t>
      </w:r>
      <w:r w:rsidR="00E12A72" w:rsidRPr="009A56F4">
        <w:rPr>
          <w:lang w:val="en-GB"/>
        </w:rPr>
        <w:t xml:space="preserve">discharge on a weekly basis, using </w:t>
      </w:r>
      <w:r w:rsidR="00BC02B3" w:rsidRPr="009A56F4">
        <w:rPr>
          <w:lang w:val="en-GB"/>
        </w:rPr>
        <w:t xml:space="preserve">as selling signal the hour of maximum price of the previous week. Operation of the system based on this strategy alone would not cover system costs that reach </w:t>
      </w:r>
      <w:r w:rsidR="00EE6CD8" w:rsidRPr="009A56F4">
        <w:rPr>
          <w:lang w:val="en-GB"/>
        </w:rPr>
        <w:t>€</w:t>
      </w:r>
      <w:r w:rsidR="00BC02B3" w:rsidRPr="009A56F4">
        <w:rPr>
          <w:lang w:val="en-GB"/>
        </w:rPr>
        <w:t xml:space="preserve">900/MWh and </w:t>
      </w:r>
      <w:r w:rsidR="00EE6CD8" w:rsidRPr="009A56F4">
        <w:rPr>
          <w:lang w:val="en-GB"/>
        </w:rPr>
        <w:t>€</w:t>
      </w:r>
      <w:r w:rsidR="00BC02B3" w:rsidRPr="009A56F4">
        <w:rPr>
          <w:lang w:val="en-GB"/>
        </w:rPr>
        <w:t xml:space="preserve">1200/MWh for PHS and CAES respectively. </w:t>
      </w:r>
      <w:r w:rsidR="005E7930" w:rsidRPr="009A56F4">
        <w:rPr>
          <w:lang w:val="en-GB"/>
        </w:rPr>
        <w:t>Inste</w:t>
      </w:r>
      <w:r w:rsidR="00E12A72" w:rsidRPr="009A56F4">
        <w:rPr>
          <w:lang w:val="en-GB"/>
        </w:rPr>
        <w:t>ad, such a strategy enables the system to provide additional services, since the system output operate</w:t>
      </w:r>
      <w:r w:rsidR="00EE6CD8" w:rsidRPr="009A56F4">
        <w:rPr>
          <w:lang w:val="en-GB"/>
        </w:rPr>
        <w:t>s</w:t>
      </w:r>
      <w:r w:rsidR="00E12A72" w:rsidRPr="009A56F4">
        <w:rPr>
          <w:lang w:val="en-GB"/>
        </w:rPr>
        <w:t xml:space="preserve"> for only one hour per week. </w:t>
      </w:r>
      <w:r w:rsidR="00673A2B" w:rsidRPr="009A56F4">
        <w:rPr>
          <w:lang w:val="en-GB"/>
        </w:rPr>
        <w:t>In conclusion</w:t>
      </w:r>
      <w:r w:rsidR="00E12A72" w:rsidRPr="009A56F4">
        <w:rPr>
          <w:lang w:val="en-GB"/>
        </w:rPr>
        <w:t xml:space="preserve">, </w:t>
      </w:r>
      <w:r w:rsidR="00673A2B" w:rsidRPr="009A56F4">
        <w:rPr>
          <w:lang w:val="en-GB"/>
        </w:rPr>
        <w:t>energy storage</w:t>
      </w:r>
      <w:r w:rsidR="00E12A72" w:rsidRPr="009A56F4">
        <w:rPr>
          <w:lang w:val="en-GB"/>
        </w:rPr>
        <w:t xml:space="preserve"> systems </w:t>
      </w:r>
      <w:r w:rsidR="00EE6CD8" w:rsidRPr="009A56F4">
        <w:rPr>
          <w:lang w:val="en-GB"/>
        </w:rPr>
        <w:t xml:space="preserve">can </w:t>
      </w:r>
      <w:r w:rsidR="00E12A72" w:rsidRPr="009A56F4">
        <w:rPr>
          <w:lang w:val="en-GB"/>
        </w:rPr>
        <w:t>exploit time</w:t>
      </w:r>
      <w:r w:rsidR="00E55E64" w:rsidRPr="009A56F4">
        <w:rPr>
          <w:lang w:val="en-GB"/>
        </w:rPr>
        <w:t xml:space="preserve"> </w:t>
      </w:r>
      <w:r w:rsidR="00E12A72" w:rsidRPr="009A56F4">
        <w:rPr>
          <w:lang w:val="en-GB"/>
        </w:rPr>
        <w:t xml:space="preserve">signal based arbitrage under the condition </w:t>
      </w:r>
      <w:r w:rsidR="00E12A72" w:rsidRPr="009A56F4">
        <w:rPr>
          <w:lang w:val="en-GB"/>
        </w:rPr>
        <w:lastRenderedPageBreak/>
        <w:t>that this comprises a complementary (secondary) source of revenue, maximized in the case of the weekly back to back strategy.</w:t>
      </w:r>
    </w:p>
    <w:p w:rsidR="009733D5" w:rsidRPr="009A56F4" w:rsidRDefault="009733D5" w:rsidP="00245021">
      <w:pPr>
        <w:spacing w:line="30" w:lineRule="atLeast"/>
        <w:ind w:right="-1051"/>
        <w:jc w:val="both"/>
        <w:rPr>
          <w:lang w:val="en-GB"/>
        </w:rPr>
      </w:pPr>
    </w:p>
    <w:p w:rsidR="00E82ADF" w:rsidRDefault="00BB7A10" w:rsidP="00E82ADF">
      <w:pPr>
        <w:spacing w:line="30" w:lineRule="atLeast"/>
        <w:ind w:right="-1051"/>
      </w:pPr>
      <w:r w:rsidRPr="00E55E64">
        <w:rPr>
          <w:noProof/>
          <w:lang w:val="en-GB" w:eastAsia="en-GB"/>
        </w:rPr>
        <w:drawing>
          <wp:inline distT="0" distB="0" distL="0" distR="0">
            <wp:extent cx="2933700" cy="1809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Default="00BB7A10" w:rsidP="00E82ADF">
      <w:pPr>
        <w:spacing w:line="30" w:lineRule="atLeast"/>
        <w:ind w:right="-1051"/>
        <w:rPr>
          <w:lang w:val="en-GB"/>
        </w:rPr>
      </w:pPr>
      <w:r w:rsidRPr="00E55E64">
        <w:rPr>
          <w:noProof/>
          <w:lang w:val="en-GB" w:eastAsia="en-GB"/>
        </w:rPr>
        <w:drawing>
          <wp:inline distT="0" distB="0" distL="0" distR="0">
            <wp:extent cx="2933700" cy="1809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790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0" cy="1790700"/>
                    </a:xfrm>
                    <a:prstGeom prst="rect">
                      <a:avLst/>
                    </a:prstGeom>
                    <a:noFill/>
                    <a:ln>
                      <a:noFill/>
                    </a:ln>
                  </pic:spPr>
                </pic:pic>
              </a:graphicData>
            </a:graphic>
          </wp:inline>
        </w:drawing>
      </w:r>
    </w:p>
    <w:p w:rsidR="00E82ADF" w:rsidRPr="00E55E64" w:rsidRDefault="00E82ADF" w:rsidP="00E82ADF">
      <w:pPr>
        <w:spacing w:line="30" w:lineRule="atLeast"/>
        <w:ind w:right="-514"/>
        <w:rPr>
          <w:lang w:val="en-GB"/>
        </w:rPr>
      </w:pPr>
      <w:r w:rsidRPr="00E55E64">
        <w:rPr>
          <w:lang w:val="en-GB"/>
        </w:rPr>
        <w:t xml:space="preserve">Figure </w:t>
      </w:r>
      <w:r>
        <w:rPr>
          <w:lang w:val="en-GB"/>
        </w:rPr>
        <w:t>7</w:t>
      </w:r>
      <w:r w:rsidRPr="00E55E64">
        <w:rPr>
          <w:lang w:val="en-GB"/>
        </w:rPr>
        <w:t xml:space="preserve">: </w:t>
      </w:r>
      <w:r w:rsidRPr="00B54069">
        <w:rPr>
          <w:i/>
          <w:iCs/>
          <w:lang w:val="en-GB"/>
        </w:rPr>
        <w:t>ARV</w:t>
      </w:r>
      <w:r w:rsidRPr="00E55E64">
        <w:rPr>
          <w:lang w:val="en-GB"/>
        </w:rPr>
        <w:t xml:space="preserve"> vs system LC production cost based on the application of "back to back" time signals for PHS (a, b) and CAES (c, d) systems on a daily and weekly basis (</w:t>
      </w:r>
      <w:r w:rsidRPr="00E55E64">
        <w:rPr>
          <w:i/>
          <w:iCs/>
          <w:lang w:val="en-GB"/>
        </w:rPr>
        <w:t xml:space="preserve">The </w:t>
      </w:r>
      <w:r>
        <w:rPr>
          <w:i/>
          <w:iCs/>
          <w:lang w:val="en-GB"/>
        </w:rPr>
        <w:t>ARV</w:t>
      </w:r>
      <w:r w:rsidRPr="00E55E64">
        <w:rPr>
          <w:i/>
          <w:iCs/>
          <w:lang w:val="en-GB"/>
        </w:rPr>
        <w:t xml:space="preserve"> for the UK market is given in €/MWh and £/MWh, using the average annual exchange rate of </w:t>
      </w:r>
      <w:r>
        <w:rPr>
          <w:i/>
          <w:iCs/>
          <w:lang w:val="en-GB"/>
        </w:rPr>
        <w:t xml:space="preserve">each examined </w:t>
      </w:r>
      <w:r w:rsidRPr="00E55E64">
        <w:rPr>
          <w:i/>
          <w:iCs/>
          <w:lang w:val="en-GB"/>
        </w:rPr>
        <w:t>year</w:t>
      </w:r>
      <w:r w:rsidRPr="00E55E64">
        <w:rPr>
          <w:lang w:val="en-GB"/>
        </w:rPr>
        <w:t>)</w:t>
      </w:r>
    </w:p>
    <w:p w:rsidR="009733D5" w:rsidRPr="009A56F4" w:rsidRDefault="009733D5" w:rsidP="00245021">
      <w:pPr>
        <w:spacing w:line="30" w:lineRule="atLeast"/>
        <w:ind w:right="-1051"/>
        <w:jc w:val="center"/>
        <w:rPr>
          <w:lang w:val="en-GB"/>
        </w:rPr>
      </w:pPr>
    </w:p>
    <w:p w:rsidR="009733D5" w:rsidRPr="009A56F4" w:rsidRDefault="009733D5" w:rsidP="00245021">
      <w:pPr>
        <w:spacing w:line="30" w:lineRule="atLeast"/>
        <w:ind w:right="-1051"/>
        <w:jc w:val="both"/>
        <w:rPr>
          <w:lang w:val="en-GB"/>
        </w:rPr>
      </w:pPr>
    </w:p>
    <w:p w:rsidR="00FA32DB" w:rsidRPr="009A56F4" w:rsidRDefault="00FA32DB" w:rsidP="00245021">
      <w:pPr>
        <w:spacing w:line="30" w:lineRule="atLeast"/>
        <w:ind w:right="-1051"/>
        <w:rPr>
          <w:i/>
          <w:iCs/>
          <w:u w:val="single"/>
          <w:lang w:val="en-GB"/>
        </w:rPr>
      </w:pPr>
      <w:r w:rsidRPr="009A56F4">
        <w:rPr>
          <w:i/>
          <w:iCs/>
          <w:u w:val="single"/>
          <w:lang w:val="en-GB"/>
        </w:rPr>
        <w:t xml:space="preserve">4.2 Application of </w:t>
      </w:r>
      <w:r w:rsidR="00DC0063" w:rsidRPr="009A56F4">
        <w:rPr>
          <w:i/>
          <w:iCs/>
          <w:u w:val="single"/>
          <w:lang w:val="en-GB"/>
        </w:rPr>
        <w:t>price</w:t>
      </w:r>
      <w:r w:rsidR="00E55E64" w:rsidRPr="009A56F4">
        <w:rPr>
          <w:i/>
          <w:iCs/>
          <w:u w:val="single"/>
          <w:lang w:val="en-GB"/>
        </w:rPr>
        <w:t xml:space="preserve"> </w:t>
      </w:r>
      <w:r w:rsidRPr="009A56F4">
        <w:rPr>
          <w:i/>
          <w:iCs/>
          <w:u w:val="single"/>
          <w:lang w:val="en-GB"/>
        </w:rPr>
        <w:t>signal strategies</w:t>
      </w:r>
      <w:r w:rsidR="00F05EC3" w:rsidRPr="009A56F4">
        <w:rPr>
          <w:i/>
          <w:iCs/>
          <w:u w:val="single"/>
          <w:lang w:val="en-GB"/>
        </w:rPr>
        <w:t xml:space="preserve"> </w:t>
      </w:r>
    </w:p>
    <w:p w:rsidR="001B5112" w:rsidRPr="009A56F4" w:rsidRDefault="001B5112" w:rsidP="00245021">
      <w:pPr>
        <w:spacing w:line="30" w:lineRule="atLeast"/>
        <w:ind w:right="-1051"/>
        <w:rPr>
          <w:i/>
          <w:iCs/>
          <w:lang w:val="en-GB"/>
        </w:rPr>
      </w:pPr>
      <w:r w:rsidRPr="009A56F4">
        <w:rPr>
          <w:i/>
          <w:iCs/>
          <w:lang w:val="en-GB"/>
        </w:rPr>
        <w:t>4.2.1 The impact of applying different strategies</w:t>
      </w:r>
    </w:p>
    <w:p w:rsidR="00EF7E5A" w:rsidRPr="009A56F4" w:rsidRDefault="00EE6CD8" w:rsidP="00245021">
      <w:pPr>
        <w:spacing w:line="30" w:lineRule="atLeast"/>
        <w:ind w:right="-1051"/>
        <w:jc w:val="both"/>
        <w:rPr>
          <w:lang w:val="en-GB"/>
        </w:rPr>
      </w:pPr>
      <w:r w:rsidRPr="009A56F4">
        <w:rPr>
          <w:lang w:val="en-GB"/>
        </w:rPr>
        <w:t>The p</w:t>
      </w:r>
      <w:r w:rsidR="00E55E64" w:rsidRPr="009A56F4">
        <w:rPr>
          <w:lang w:val="en-GB"/>
        </w:rPr>
        <w:t xml:space="preserve">rice </w:t>
      </w:r>
      <w:r w:rsidR="005D1CBE" w:rsidRPr="009A56F4">
        <w:rPr>
          <w:lang w:val="en-GB"/>
        </w:rPr>
        <w:t xml:space="preserve">signal strategies </w:t>
      </w:r>
      <w:r w:rsidR="00AF01D8" w:rsidRPr="009A56F4">
        <w:rPr>
          <w:lang w:val="en-GB"/>
        </w:rPr>
        <w:t>employed use</w:t>
      </w:r>
      <w:r w:rsidR="005D1CBE" w:rsidRPr="009A56F4">
        <w:rPr>
          <w:lang w:val="en-GB"/>
        </w:rPr>
        <w:t xml:space="preserve"> </w:t>
      </w:r>
      <w:r w:rsidR="00DC0063" w:rsidRPr="009A56F4">
        <w:rPr>
          <w:lang w:val="en-GB"/>
        </w:rPr>
        <w:t>static and moving-av</w:t>
      </w:r>
      <w:r w:rsidR="00AF01D8" w:rsidRPr="009A56F4">
        <w:rPr>
          <w:lang w:val="en-GB"/>
        </w:rPr>
        <w:t>erage approaches</w:t>
      </w:r>
      <w:r w:rsidR="00D0337F" w:rsidRPr="009A56F4">
        <w:rPr>
          <w:lang w:val="en-GB"/>
        </w:rPr>
        <w:t xml:space="preserve"> </w:t>
      </w:r>
      <w:r w:rsidRPr="009A56F4">
        <w:rPr>
          <w:lang w:val="en-GB"/>
        </w:rPr>
        <w:t>(</w:t>
      </w:r>
      <w:r w:rsidR="00DC0063" w:rsidRPr="009A56F4">
        <w:rPr>
          <w:lang w:val="en-GB"/>
        </w:rPr>
        <w:t xml:space="preserve">Figures </w:t>
      </w:r>
      <w:r w:rsidR="00720807" w:rsidRPr="009A56F4">
        <w:rPr>
          <w:lang w:val="en-GB"/>
        </w:rPr>
        <w:t>8</w:t>
      </w:r>
      <w:r w:rsidR="00DC0063" w:rsidRPr="009A56F4">
        <w:rPr>
          <w:lang w:val="en-GB"/>
        </w:rPr>
        <w:t>-</w:t>
      </w:r>
      <w:r w:rsidR="00720807" w:rsidRPr="009A56F4">
        <w:rPr>
          <w:lang w:val="en-GB"/>
        </w:rPr>
        <w:t>13</w:t>
      </w:r>
      <w:r w:rsidRPr="009A56F4">
        <w:rPr>
          <w:lang w:val="en-GB"/>
        </w:rPr>
        <w:t>)</w:t>
      </w:r>
      <w:r w:rsidR="00DC0063" w:rsidRPr="009A56F4">
        <w:rPr>
          <w:lang w:val="en-GB"/>
        </w:rPr>
        <w:t xml:space="preserve">. </w:t>
      </w:r>
      <w:r w:rsidR="005D1CBE" w:rsidRPr="009A56F4">
        <w:rPr>
          <w:lang w:val="en-GB"/>
        </w:rPr>
        <w:t>S</w:t>
      </w:r>
      <w:r w:rsidR="00DC0063" w:rsidRPr="009A56F4">
        <w:rPr>
          <w:lang w:val="en-GB"/>
        </w:rPr>
        <w:t>ystem size in these cases is variable</w:t>
      </w:r>
      <w:r w:rsidR="001C2972" w:rsidRPr="009A56F4">
        <w:rPr>
          <w:lang w:val="en-GB"/>
        </w:rPr>
        <w:t xml:space="preserve"> (see also Table 1)</w:t>
      </w:r>
      <w:r w:rsidR="00DC0063" w:rsidRPr="009A56F4">
        <w:rPr>
          <w:lang w:val="en-GB"/>
        </w:rPr>
        <w:t xml:space="preserve">, </w:t>
      </w:r>
      <w:r w:rsidR="00D80BE5" w:rsidRPr="009A56F4">
        <w:rPr>
          <w:lang w:val="en-GB"/>
        </w:rPr>
        <w:t xml:space="preserve">between </w:t>
      </w:r>
      <w:r w:rsidR="00DC0063" w:rsidRPr="009A56F4">
        <w:rPr>
          <w:lang w:val="en-GB"/>
        </w:rPr>
        <w:t>20MW-300MW for the input and output system power capacity and 100</w:t>
      </w:r>
      <w:r w:rsidR="00D80BE5" w:rsidRPr="009A56F4">
        <w:rPr>
          <w:lang w:val="en-GB"/>
        </w:rPr>
        <w:t>MWh</w:t>
      </w:r>
      <w:r w:rsidR="008A69E5" w:rsidRPr="009A56F4">
        <w:rPr>
          <w:lang w:val="en-GB"/>
        </w:rPr>
        <w:t>-</w:t>
      </w:r>
      <w:r w:rsidR="00DC0063" w:rsidRPr="009A56F4">
        <w:rPr>
          <w:lang w:val="en-GB"/>
        </w:rPr>
        <w:t xml:space="preserve">3GWh for energy storage capacity. Similar to other studies, upper values of input and output power capacity are constrained by the fact that the energy storage plant is assumed to be a price-taker, i.e. </w:t>
      </w:r>
      <w:r w:rsidR="00D80BE5" w:rsidRPr="009A56F4">
        <w:rPr>
          <w:lang w:val="en-GB"/>
        </w:rPr>
        <w:t>too small to influence electricity price during its operation</w:t>
      </w:r>
      <w:r w:rsidR="009431E5" w:rsidRPr="009A56F4">
        <w:rPr>
          <w:lang w:val="en-GB"/>
        </w:rPr>
        <w:t>, while</w:t>
      </w:r>
      <w:r w:rsidR="0010720E" w:rsidRPr="009A56F4">
        <w:rPr>
          <w:lang w:val="en-GB"/>
        </w:rPr>
        <w:t xml:space="preserve"> </w:t>
      </w:r>
      <w:r w:rsidR="00D80BE5" w:rsidRPr="009A56F4">
        <w:rPr>
          <w:lang w:val="en-GB"/>
        </w:rPr>
        <w:t>assuming perfect next hour spot price prognosis</w:t>
      </w:r>
      <w:r w:rsidR="0010720E" w:rsidRPr="009A56F4">
        <w:rPr>
          <w:lang w:val="en-GB"/>
        </w:rPr>
        <w:t>.</w:t>
      </w:r>
      <w:r w:rsidR="00C756E4" w:rsidRPr="009A56F4">
        <w:rPr>
          <w:lang w:val="en-GB"/>
        </w:rPr>
        <w:t xml:space="preserve"> </w:t>
      </w:r>
      <w:r w:rsidR="008A69E5" w:rsidRPr="009A56F4">
        <w:rPr>
          <w:lang w:val="en-GB"/>
        </w:rPr>
        <w:t xml:space="preserve">The impact of using different time-scales and strategies is studied for PHS, in the UK (2008), under a fixed, medium-large scale energy storage capacity of 1GWh (Figure </w:t>
      </w:r>
      <w:r w:rsidR="00720807" w:rsidRPr="009A56F4">
        <w:rPr>
          <w:lang w:val="en-GB"/>
        </w:rPr>
        <w:t>8</w:t>
      </w:r>
      <w:r w:rsidR="008A69E5" w:rsidRPr="009A56F4">
        <w:rPr>
          <w:lang w:val="en-GB"/>
        </w:rPr>
        <w:t>).</w:t>
      </w:r>
      <w:r w:rsidR="001271D9" w:rsidRPr="009A56F4">
        <w:rPr>
          <w:lang w:val="en-GB"/>
        </w:rPr>
        <w:t xml:space="preserve"> </w:t>
      </w:r>
    </w:p>
    <w:p w:rsidR="005D4ECD" w:rsidRDefault="005D4ECD" w:rsidP="00245021">
      <w:pPr>
        <w:spacing w:line="30" w:lineRule="atLeast"/>
        <w:ind w:right="-1051"/>
        <w:jc w:val="center"/>
        <w:rPr>
          <w:lang w:val="en-US"/>
        </w:rPr>
      </w:pPr>
    </w:p>
    <w:p w:rsidR="00E82ADF" w:rsidRDefault="00BB7A10" w:rsidP="00E82ADF">
      <w:pPr>
        <w:spacing w:line="30" w:lineRule="atLeast"/>
        <w:ind w:right="-1051"/>
      </w:pPr>
      <w:r w:rsidRPr="00E55E64">
        <w:rPr>
          <w:noProof/>
          <w:lang w:val="en-GB" w:eastAsia="en-GB"/>
        </w:rPr>
        <w:drawing>
          <wp:inline distT="0" distB="0" distL="0" distR="0">
            <wp:extent cx="2933700" cy="1809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Default="00BB7A10" w:rsidP="00E82ADF">
      <w:pPr>
        <w:spacing w:line="30" w:lineRule="atLeast"/>
        <w:ind w:right="-1051"/>
      </w:pPr>
      <w:r w:rsidRPr="00E55E64">
        <w:rPr>
          <w:noProof/>
          <w:lang w:val="en-GB" w:eastAsia="en-GB"/>
        </w:rPr>
        <w:lastRenderedPageBreak/>
        <w:drawing>
          <wp:inline distT="0" distB="0" distL="0" distR="0">
            <wp:extent cx="2933700" cy="1809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Default="00BB7A10" w:rsidP="00E82ADF">
      <w:pPr>
        <w:spacing w:line="30" w:lineRule="atLeast"/>
        <w:ind w:right="-1051"/>
      </w:pPr>
      <w:r w:rsidRPr="00E55E64">
        <w:rPr>
          <w:noProof/>
          <w:lang w:val="en-GB" w:eastAsia="en-GB"/>
        </w:rPr>
        <w:drawing>
          <wp:inline distT="0" distB="0" distL="0" distR="0">
            <wp:extent cx="2933700" cy="1809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Pr="009A56F4" w:rsidRDefault="00BB7A10" w:rsidP="00E82ADF">
      <w:pPr>
        <w:spacing w:line="30" w:lineRule="atLeast"/>
        <w:ind w:right="-1051"/>
        <w:rPr>
          <w:lang w:val="en-US"/>
        </w:rPr>
      </w:pPr>
      <w:r w:rsidRPr="00E55E64">
        <w:rPr>
          <w:noProof/>
          <w:lang w:val="en-GB" w:eastAsia="en-GB"/>
        </w:rPr>
        <w:drawing>
          <wp:inline distT="0" distB="0" distL="0" distR="0">
            <wp:extent cx="2933700" cy="1809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E82ADF" w:rsidRDefault="00E82ADF" w:rsidP="00E82ADF">
      <w:pPr>
        <w:spacing w:line="30" w:lineRule="atLeast"/>
        <w:ind w:right="-1051"/>
        <w:rPr>
          <w:lang w:val="en-GB"/>
        </w:rPr>
      </w:pPr>
    </w:p>
    <w:p w:rsidR="009733D5" w:rsidRPr="009A56F4" w:rsidRDefault="00E82ADF" w:rsidP="00E82ADF">
      <w:pPr>
        <w:spacing w:line="30" w:lineRule="atLeast"/>
        <w:ind w:right="-1051"/>
        <w:rPr>
          <w:lang w:val="en-GB"/>
        </w:rPr>
      </w:pPr>
      <w:r w:rsidRPr="00E55E64">
        <w:rPr>
          <w:lang w:val="en-GB"/>
        </w:rPr>
        <w:t xml:space="preserve">Figure </w:t>
      </w:r>
      <w:r>
        <w:rPr>
          <w:lang w:val="en-GB"/>
        </w:rPr>
        <w:t>8</w:t>
      </w:r>
      <w:r w:rsidRPr="00E55E64">
        <w:rPr>
          <w:lang w:val="en-GB"/>
        </w:rPr>
        <w:t xml:space="preserve">: Variation of the </w:t>
      </w:r>
      <w:r w:rsidRPr="00B54069">
        <w:rPr>
          <w:i/>
          <w:iCs/>
          <w:lang w:val="en-GB"/>
        </w:rPr>
        <w:t>ARV</w:t>
      </w:r>
      <w:r w:rsidRPr="00E55E64">
        <w:rPr>
          <w:lang w:val="en-GB"/>
        </w:rPr>
        <w:t xml:space="preserve"> and </w:t>
      </w:r>
      <w:r w:rsidRPr="00D0337F">
        <w:rPr>
          <w:i/>
          <w:iCs/>
          <w:lang w:val="en-GB"/>
        </w:rPr>
        <w:t>ND</w:t>
      </w:r>
      <w:r w:rsidRPr="00E55E64">
        <w:rPr>
          <w:lang w:val="en-GB"/>
        </w:rPr>
        <w:t xml:space="preserve"> between the system production cost and the </w:t>
      </w:r>
      <w:r w:rsidRPr="00B54069">
        <w:rPr>
          <w:i/>
          <w:iCs/>
          <w:lang w:val="en-GB"/>
        </w:rPr>
        <w:t>ARV</w:t>
      </w:r>
      <w:r w:rsidRPr="00E55E64">
        <w:rPr>
          <w:lang w:val="en-GB"/>
        </w:rPr>
        <w:t xml:space="preserve"> from the application of different price signal based strategies (PHS, UK-2008)</w:t>
      </w:r>
    </w:p>
    <w:p w:rsidR="005D4ECD" w:rsidRPr="009A56F4" w:rsidRDefault="005D4ECD" w:rsidP="00245021">
      <w:pPr>
        <w:spacing w:line="30" w:lineRule="atLeast"/>
        <w:ind w:right="-1051"/>
        <w:jc w:val="center"/>
        <w:rPr>
          <w:lang w:val="en-US"/>
        </w:rPr>
      </w:pPr>
    </w:p>
    <w:p w:rsidR="00290866" w:rsidRPr="009A56F4" w:rsidRDefault="00290866" w:rsidP="00245021">
      <w:pPr>
        <w:spacing w:line="30" w:lineRule="atLeast"/>
        <w:ind w:right="-1051"/>
        <w:jc w:val="both"/>
        <w:rPr>
          <w:lang w:val="en-GB"/>
        </w:rPr>
      </w:pPr>
      <w:r w:rsidRPr="009A56F4">
        <w:rPr>
          <w:lang w:val="en-GB"/>
        </w:rPr>
        <w:t xml:space="preserve">At the same time, variation of the </w:t>
      </w:r>
      <w:r w:rsidRPr="009A56F4">
        <w:rPr>
          <w:i/>
          <w:iCs/>
          <w:lang w:val="en-GB"/>
        </w:rPr>
        <w:t>ARV</w:t>
      </w:r>
      <w:r w:rsidRPr="009A56F4">
        <w:rPr>
          <w:lang w:val="en-GB"/>
        </w:rPr>
        <w:t xml:space="preserve"> and </w:t>
      </w:r>
      <w:r w:rsidRPr="009A56F4">
        <w:rPr>
          <w:i/>
          <w:iCs/>
          <w:lang w:val="en-GB"/>
        </w:rPr>
        <w:t xml:space="preserve">ND </w:t>
      </w:r>
      <w:r w:rsidRPr="009A56F4">
        <w:rPr>
          <w:lang w:val="en-GB"/>
        </w:rPr>
        <w:t>is</w:t>
      </w:r>
      <w:r w:rsidRPr="009A56F4">
        <w:rPr>
          <w:i/>
          <w:iCs/>
          <w:lang w:val="en-GB"/>
        </w:rPr>
        <w:t xml:space="preserve"> </w:t>
      </w:r>
      <w:r w:rsidRPr="009A56F4">
        <w:rPr>
          <w:lang w:val="en-GB"/>
        </w:rPr>
        <w:t xml:space="preserve">provided for different values of input and output power capacity (pumping station and hydro-turbine respectively). </w:t>
      </w:r>
      <w:r w:rsidR="0017049D" w:rsidRPr="009A56F4">
        <w:rPr>
          <w:lang w:val="en-GB"/>
        </w:rPr>
        <w:t xml:space="preserve">The use of different strategies and time-scales does not cause important </w:t>
      </w:r>
      <w:r w:rsidR="0017049D" w:rsidRPr="009A56F4">
        <w:rPr>
          <w:i/>
          <w:iCs/>
          <w:lang w:val="en-GB"/>
        </w:rPr>
        <w:t>ARV</w:t>
      </w:r>
      <w:r w:rsidR="0017049D" w:rsidRPr="009A56F4">
        <w:rPr>
          <w:lang w:val="en-GB"/>
        </w:rPr>
        <w:t xml:space="preserve"> variation.</w:t>
      </w:r>
      <w:r w:rsidR="00D0337F" w:rsidRPr="009A56F4">
        <w:rPr>
          <w:lang w:val="en-GB"/>
        </w:rPr>
        <w:t xml:space="preserve"> </w:t>
      </w:r>
      <w:r w:rsidRPr="009A56F4">
        <w:rPr>
          <w:lang w:val="en-GB"/>
        </w:rPr>
        <w:t>Moreover, there is an area of output power capacity between N</w:t>
      </w:r>
      <w:r w:rsidRPr="009A56F4">
        <w:rPr>
          <w:vertAlign w:val="subscript"/>
          <w:lang w:val="en-GB"/>
        </w:rPr>
        <w:t>t</w:t>
      </w:r>
      <w:r w:rsidRPr="009A56F4">
        <w:rPr>
          <w:lang w:val="en-GB"/>
        </w:rPr>
        <w:t>=50MW and N</w:t>
      </w:r>
      <w:r w:rsidRPr="009A56F4">
        <w:rPr>
          <w:vertAlign w:val="subscript"/>
          <w:lang w:val="en-GB"/>
        </w:rPr>
        <w:t>t</w:t>
      </w:r>
      <w:r w:rsidRPr="009A56F4">
        <w:rPr>
          <w:lang w:val="en-GB"/>
        </w:rPr>
        <w:t xml:space="preserve">=150MW that gives the highest </w:t>
      </w:r>
      <w:r w:rsidR="00B54069" w:rsidRPr="009A56F4">
        <w:rPr>
          <w:i/>
          <w:iCs/>
          <w:lang w:val="en-GB"/>
        </w:rPr>
        <w:t>ARV</w:t>
      </w:r>
      <w:r w:rsidRPr="009A56F4">
        <w:rPr>
          <w:lang w:val="en-GB"/>
        </w:rPr>
        <w:t xml:space="preserve"> for almost the entire range of input power capacity (i.e. the pumping power) and the given energy storage capacity of 1GWh. Furthermore, for the range of 100-140MW the higher the value of the output power capacity </w:t>
      </w:r>
      <w:r w:rsidRPr="009A56F4">
        <w:rPr>
          <w:i/>
          <w:iCs/>
          <w:lang w:val="en-GB"/>
        </w:rPr>
        <w:t>N</w:t>
      </w:r>
      <w:r w:rsidRPr="009A56F4">
        <w:rPr>
          <w:i/>
          <w:iCs/>
          <w:vertAlign w:val="subscript"/>
          <w:lang w:val="en-GB"/>
        </w:rPr>
        <w:t>t</w:t>
      </w:r>
      <w:r w:rsidRPr="009A56F4">
        <w:rPr>
          <w:lang w:val="en-GB"/>
        </w:rPr>
        <w:t xml:space="preserve">, the higher the value of pumping power that gives the maximum </w:t>
      </w:r>
      <w:r w:rsidRPr="009A56F4">
        <w:rPr>
          <w:i/>
          <w:iCs/>
          <w:lang w:val="en-GB"/>
        </w:rPr>
        <w:t>ARV</w:t>
      </w:r>
      <w:r w:rsidRPr="009A56F4">
        <w:rPr>
          <w:lang w:val="en-GB"/>
        </w:rPr>
        <w:t xml:space="preserve">. Instead, </w:t>
      </w:r>
      <w:r w:rsidRPr="009A56F4">
        <w:rPr>
          <w:i/>
          <w:iCs/>
          <w:lang w:val="en-GB"/>
        </w:rPr>
        <w:t>ND</w:t>
      </w:r>
      <w:r w:rsidRPr="009A56F4">
        <w:rPr>
          <w:lang w:val="en-GB"/>
        </w:rPr>
        <w:t xml:space="preserve"> tends to become higher for 20MW and 50MW as the pumping power increases beyond that same range of 100-140MW, with all other curves concentrated in the area of </w:t>
      </w:r>
      <w:r w:rsidR="0017049D" w:rsidRPr="009A56F4">
        <w:rPr>
          <w:lang w:val="en-GB"/>
        </w:rPr>
        <w:t>€</w:t>
      </w:r>
      <w:r w:rsidRPr="009A56F4">
        <w:rPr>
          <w:lang w:val="en-GB"/>
        </w:rPr>
        <w:t xml:space="preserve">20/MWh to </w:t>
      </w:r>
      <w:r w:rsidR="0017049D" w:rsidRPr="009A56F4">
        <w:rPr>
          <w:lang w:val="en-GB"/>
        </w:rPr>
        <w:t>€</w:t>
      </w:r>
      <w:r w:rsidRPr="009A56F4">
        <w:rPr>
          <w:lang w:val="en-GB"/>
        </w:rPr>
        <w:t xml:space="preserve">50/MWh. </w:t>
      </w:r>
      <w:r w:rsidR="0017049D" w:rsidRPr="009A56F4">
        <w:rPr>
          <w:lang w:val="en-GB"/>
        </w:rPr>
        <w:t>As a result</w:t>
      </w:r>
      <w:r w:rsidRPr="009A56F4">
        <w:rPr>
          <w:lang w:val="en-GB"/>
        </w:rPr>
        <w:t xml:space="preserve">, although the </w:t>
      </w:r>
      <w:r w:rsidRPr="009A56F4">
        <w:rPr>
          <w:i/>
          <w:iCs/>
          <w:lang w:val="en-GB"/>
        </w:rPr>
        <w:t>ARV</w:t>
      </w:r>
      <w:r w:rsidRPr="009A56F4">
        <w:rPr>
          <w:lang w:val="en-GB"/>
        </w:rPr>
        <w:t xml:space="preserve"> is restricted below </w:t>
      </w:r>
      <w:r w:rsidR="0017049D" w:rsidRPr="009A56F4">
        <w:rPr>
          <w:lang w:val="en-GB"/>
        </w:rPr>
        <w:t>€</w:t>
      </w:r>
      <w:r w:rsidRPr="009A56F4">
        <w:rPr>
          <w:lang w:val="en-GB"/>
        </w:rPr>
        <w:t xml:space="preserve">30/MWh, </w:t>
      </w:r>
      <w:r w:rsidRPr="009A56F4">
        <w:rPr>
          <w:i/>
          <w:iCs/>
          <w:lang w:val="en-GB"/>
        </w:rPr>
        <w:t>ND</w:t>
      </w:r>
      <w:r w:rsidRPr="009A56F4">
        <w:rPr>
          <w:lang w:val="en-GB"/>
        </w:rPr>
        <w:t xml:space="preserve"> is minimized, even reaching 20€/MWh. </w:t>
      </w:r>
      <w:r w:rsidR="0017049D" w:rsidRPr="009A56F4">
        <w:rPr>
          <w:lang w:val="en-GB"/>
        </w:rPr>
        <w:t>M</w:t>
      </w:r>
      <w:r w:rsidRPr="009A56F4">
        <w:rPr>
          <w:lang w:val="en-GB"/>
        </w:rPr>
        <w:t>ore frequent operation imposed to the sys</w:t>
      </w:r>
      <w:r w:rsidR="00E55E64" w:rsidRPr="009A56F4">
        <w:rPr>
          <w:lang w:val="en-GB"/>
        </w:rPr>
        <w:t xml:space="preserve">tem by the application of price </w:t>
      </w:r>
      <w:r w:rsidRPr="009A56F4">
        <w:rPr>
          <w:lang w:val="en-GB"/>
        </w:rPr>
        <w:t xml:space="preserve">signals is critical for the reduction of the system production cost, which also minimizes </w:t>
      </w:r>
      <w:r w:rsidRPr="009A56F4">
        <w:rPr>
          <w:i/>
          <w:iCs/>
          <w:lang w:val="en-GB"/>
        </w:rPr>
        <w:t>ND</w:t>
      </w:r>
      <w:r w:rsidRPr="009A56F4">
        <w:rPr>
          <w:lang w:val="en-GB"/>
        </w:rPr>
        <w:t xml:space="preserve">, despite the fact that </w:t>
      </w:r>
      <w:r w:rsidRPr="009A56F4">
        <w:rPr>
          <w:i/>
          <w:iCs/>
          <w:lang w:val="en-GB"/>
        </w:rPr>
        <w:t>ARV</w:t>
      </w:r>
      <w:r w:rsidRPr="009A56F4">
        <w:rPr>
          <w:lang w:val="en-GB"/>
        </w:rPr>
        <w:t xml:space="preserve"> is lower (for this system size</w:t>
      </w:r>
      <w:r w:rsidR="00E55E64" w:rsidRPr="009A56F4">
        <w:rPr>
          <w:lang w:val="en-GB"/>
        </w:rPr>
        <w:t xml:space="preserve">) than the one produced by time </w:t>
      </w:r>
      <w:r w:rsidRPr="009A56F4">
        <w:rPr>
          <w:lang w:val="en-GB"/>
        </w:rPr>
        <w:t xml:space="preserve">signal strategies for that particular market and year studied. </w:t>
      </w:r>
    </w:p>
    <w:p w:rsidR="00E4637D" w:rsidRPr="009A56F4" w:rsidRDefault="00E4637D" w:rsidP="00245021">
      <w:pPr>
        <w:spacing w:line="30" w:lineRule="atLeast"/>
        <w:ind w:right="-1051"/>
        <w:rPr>
          <w:i/>
          <w:iCs/>
          <w:lang w:val="en-GB"/>
        </w:rPr>
      </w:pPr>
    </w:p>
    <w:p w:rsidR="00290866" w:rsidRPr="009A56F4" w:rsidRDefault="00E4637D" w:rsidP="00245021">
      <w:pPr>
        <w:spacing w:line="30" w:lineRule="atLeast"/>
        <w:ind w:right="-1051"/>
        <w:rPr>
          <w:i/>
          <w:iCs/>
          <w:lang w:val="en-GB"/>
        </w:rPr>
      </w:pPr>
      <w:r w:rsidRPr="009A56F4">
        <w:rPr>
          <w:i/>
          <w:iCs/>
          <w:lang w:val="en-GB"/>
        </w:rPr>
        <w:t>4.2.2 The impact of system size</w:t>
      </w:r>
    </w:p>
    <w:p w:rsidR="00EF7E5A" w:rsidRPr="009A56F4" w:rsidRDefault="005319C0" w:rsidP="00245021">
      <w:pPr>
        <w:spacing w:line="30" w:lineRule="atLeast"/>
        <w:ind w:right="-1051"/>
        <w:jc w:val="both"/>
        <w:rPr>
          <w:lang w:val="en-GB"/>
        </w:rPr>
      </w:pPr>
      <w:r w:rsidRPr="009A56F4">
        <w:rPr>
          <w:lang w:val="en-GB"/>
        </w:rPr>
        <w:t>Subsequently</w:t>
      </w:r>
      <w:r w:rsidR="000D6C75" w:rsidRPr="009A56F4">
        <w:rPr>
          <w:lang w:val="en-GB"/>
        </w:rPr>
        <w:t xml:space="preserve">, the impact of energy storage capacity is studied </w:t>
      </w:r>
      <w:r w:rsidRPr="009A56F4">
        <w:rPr>
          <w:lang w:val="en-GB"/>
        </w:rPr>
        <w:t>for</w:t>
      </w:r>
      <w:r w:rsidR="000D6C75" w:rsidRPr="009A56F4">
        <w:rPr>
          <w:lang w:val="en-GB"/>
        </w:rPr>
        <w:t xml:space="preserve"> small, medium and large scale output power (i.e. N</w:t>
      </w:r>
      <w:r w:rsidR="000D6C75" w:rsidRPr="009A56F4">
        <w:rPr>
          <w:vertAlign w:val="subscript"/>
          <w:lang w:val="en-GB"/>
        </w:rPr>
        <w:t>t</w:t>
      </w:r>
      <w:r w:rsidR="000D6C75" w:rsidRPr="009A56F4">
        <w:rPr>
          <w:lang w:val="en-GB"/>
        </w:rPr>
        <w:t>=20MW, N</w:t>
      </w:r>
      <w:r w:rsidR="000D6C75" w:rsidRPr="009A56F4">
        <w:rPr>
          <w:vertAlign w:val="subscript"/>
          <w:lang w:val="en-GB"/>
        </w:rPr>
        <w:t>t</w:t>
      </w:r>
      <w:r w:rsidR="000D6C75" w:rsidRPr="009A56F4">
        <w:rPr>
          <w:lang w:val="en-GB"/>
        </w:rPr>
        <w:t>=150MW and N</w:t>
      </w:r>
      <w:r w:rsidR="000D6C75" w:rsidRPr="009A56F4">
        <w:rPr>
          <w:vertAlign w:val="subscript"/>
          <w:lang w:val="en-GB"/>
        </w:rPr>
        <w:t>t</w:t>
      </w:r>
      <w:r w:rsidR="000D6C75" w:rsidRPr="009A56F4">
        <w:rPr>
          <w:lang w:val="en-GB"/>
        </w:rPr>
        <w:t xml:space="preserve">=300MW) </w:t>
      </w:r>
      <w:r w:rsidRPr="009A56F4">
        <w:rPr>
          <w:lang w:val="en-GB"/>
        </w:rPr>
        <w:t>in the</w:t>
      </w:r>
      <w:r w:rsidR="00A15D71" w:rsidRPr="009A56F4">
        <w:rPr>
          <w:lang w:val="en-GB"/>
        </w:rPr>
        <w:t xml:space="preserve"> EEX </w:t>
      </w:r>
      <w:r w:rsidRPr="009A56F4">
        <w:rPr>
          <w:lang w:val="en-GB"/>
        </w:rPr>
        <w:t xml:space="preserve">market </w:t>
      </w:r>
      <w:r w:rsidR="00A15D71" w:rsidRPr="009A56F4">
        <w:rPr>
          <w:lang w:val="en-GB"/>
        </w:rPr>
        <w:t xml:space="preserve">(2009) </w:t>
      </w:r>
      <w:r w:rsidRPr="009A56F4">
        <w:rPr>
          <w:lang w:val="en-GB"/>
        </w:rPr>
        <w:t>using the</w:t>
      </w:r>
      <w:r w:rsidR="00A15D71" w:rsidRPr="009A56F4">
        <w:rPr>
          <w:lang w:val="en-GB"/>
        </w:rPr>
        <w:t xml:space="preserve"> </w:t>
      </w:r>
      <w:r w:rsidR="00A15D71" w:rsidRPr="009A56F4">
        <w:rPr>
          <w:lang w:val="en-GB"/>
        </w:rPr>
        <w:lastRenderedPageBreak/>
        <w:t xml:space="preserve">weekly </w:t>
      </w:r>
      <w:r w:rsidR="000D6C75" w:rsidRPr="009A56F4">
        <w:rPr>
          <w:lang w:val="en-GB"/>
        </w:rPr>
        <w:t>moving average</w:t>
      </w:r>
      <w:r w:rsidRPr="009A56F4">
        <w:rPr>
          <w:lang w:val="en-GB"/>
        </w:rPr>
        <w:t xml:space="preserve"> strategy (Figure </w:t>
      </w:r>
      <w:r w:rsidR="00720807" w:rsidRPr="009A56F4">
        <w:rPr>
          <w:lang w:val="en-GB"/>
        </w:rPr>
        <w:t>9</w:t>
      </w:r>
      <w:r w:rsidRPr="009A56F4">
        <w:rPr>
          <w:lang w:val="en-GB"/>
        </w:rPr>
        <w:t>)</w:t>
      </w:r>
      <w:r w:rsidR="000D6C75" w:rsidRPr="009A56F4">
        <w:rPr>
          <w:lang w:val="en-GB"/>
        </w:rPr>
        <w:t xml:space="preserve">. To this end, the conclusion previously drawn concerning maximization of the </w:t>
      </w:r>
      <w:r w:rsidR="009431E5" w:rsidRPr="009A56F4">
        <w:rPr>
          <w:i/>
          <w:iCs/>
          <w:lang w:val="en-GB"/>
        </w:rPr>
        <w:t>ARV</w:t>
      </w:r>
      <w:r w:rsidR="000D6C75" w:rsidRPr="009A56F4">
        <w:rPr>
          <w:lang w:val="en-GB"/>
        </w:rPr>
        <w:t xml:space="preserve"> for output power capacity in the area of N</w:t>
      </w:r>
      <w:r w:rsidR="000D6C75" w:rsidRPr="009A56F4">
        <w:rPr>
          <w:vertAlign w:val="subscript"/>
          <w:lang w:val="en-GB"/>
        </w:rPr>
        <w:t>t</w:t>
      </w:r>
      <w:r w:rsidR="000D6C75" w:rsidRPr="009A56F4">
        <w:rPr>
          <w:lang w:val="en-GB"/>
        </w:rPr>
        <w:t>=150MW is c</w:t>
      </w:r>
      <w:r w:rsidR="00A15D71" w:rsidRPr="009A56F4">
        <w:rPr>
          <w:lang w:val="en-GB"/>
        </w:rPr>
        <w:t>onfirmed. More precisely, h</w:t>
      </w:r>
      <w:r w:rsidR="000D6C75" w:rsidRPr="009A56F4">
        <w:rPr>
          <w:lang w:val="en-GB"/>
        </w:rPr>
        <w:t>igher en</w:t>
      </w:r>
      <w:r w:rsidR="00A15D71" w:rsidRPr="009A56F4">
        <w:rPr>
          <w:lang w:val="en-GB"/>
        </w:rPr>
        <w:t>ergy storage capacities yield</w:t>
      </w:r>
      <w:r w:rsidR="000D6C75" w:rsidRPr="009A56F4">
        <w:rPr>
          <w:lang w:val="en-GB"/>
        </w:rPr>
        <w:t xml:space="preserve"> higher </w:t>
      </w:r>
      <w:r w:rsidR="00A15D71" w:rsidRPr="009A56F4">
        <w:rPr>
          <w:i/>
          <w:iCs/>
          <w:lang w:val="en-GB"/>
        </w:rPr>
        <w:t>ARV</w:t>
      </w:r>
      <w:r w:rsidR="000D6C75" w:rsidRPr="009A56F4">
        <w:rPr>
          <w:lang w:val="en-GB"/>
        </w:rPr>
        <w:t>, except for</w:t>
      </w:r>
      <w:r w:rsidR="004D5AB1" w:rsidRPr="009A56F4">
        <w:rPr>
          <w:lang w:val="en-GB"/>
        </w:rPr>
        <w:t xml:space="preserve"> N</w:t>
      </w:r>
      <w:r w:rsidR="004D5AB1" w:rsidRPr="009A56F4">
        <w:rPr>
          <w:vertAlign w:val="subscript"/>
          <w:lang w:val="en-GB"/>
        </w:rPr>
        <w:t>t</w:t>
      </w:r>
      <w:r w:rsidR="004D5AB1" w:rsidRPr="009A56F4">
        <w:rPr>
          <w:lang w:val="en-GB"/>
        </w:rPr>
        <w:t>=20MW</w:t>
      </w:r>
      <w:r w:rsidR="00A15D71" w:rsidRPr="009A56F4">
        <w:rPr>
          <w:lang w:val="en-GB"/>
        </w:rPr>
        <w:t>. In that case</w:t>
      </w:r>
      <w:r w:rsidR="004D5AB1" w:rsidRPr="009A56F4">
        <w:rPr>
          <w:lang w:val="en-GB"/>
        </w:rPr>
        <w:t xml:space="preserve"> the small scale hydro-turbine of 20MW is unable to exploit the large energy storage capacity that encourages operation of pumping </w:t>
      </w:r>
      <w:r w:rsidR="00A15D71" w:rsidRPr="009A56F4">
        <w:rPr>
          <w:lang w:val="en-GB"/>
        </w:rPr>
        <w:t xml:space="preserve">until it is completely charged (full). </w:t>
      </w:r>
      <w:r w:rsidR="00272194" w:rsidRPr="009A56F4">
        <w:rPr>
          <w:lang w:val="en-GB"/>
        </w:rPr>
        <w:t xml:space="preserve">Furthermore, use of small-scale hydro turbines </w:t>
      </w:r>
      <w:r w:rsidR="006D393D" w:rsidRPr="009A56F4">
        <w:rPr>
          <w:lang w:val="en-GB"/>
        </w:rPr>
        <w:t>(</w:t>
      </w:r>
      <w:r w:rsidR="00272194" w:rsidRPr="009A56F4">
        <w:rPr>
          <w:lang w:val="en-GB"/>
        </w:rPr>
        <w:t>N</w:t>
      </w:r>
      <w:r w:rsidR="00272194" w:rsidRPr="009A56F4">
        <w:rPr>
          <w:vertAlign w:val="subscript"/>
          <w:lang w:val="en-GB"/>
        </w:rPr>
        <w:t>t</w:t>
      </w:r>
      <w:r w:rsidR="00272194" w:rsidRPr="009A56F4">
        <w:rPr>
          <w:lang w:val="en-GB"/>
        </w:rPr>
        <w:t>=20MW</w:t>
      </w:r>
      <w:r w:rsidR="006D393D" w:rsidRPr="009A56F4">
        <w:rPr>
          <w:lang w:val="en-GB"/>
        </w:rPr>
        <w:t>)</w:t>
      </w:r>
      <w:r w:rsidR="00272194" w:rsidRPr="009A56F4">
        <w:rPr>
          <w:lang w:val="en-GB"/>
        </w:rPr>
        <w:t xml:space="preserve">, although </w:t>
      </w:r>
      <w:r w:rsidR="00A15D71" w:rsidRPr="009A56F4">
        <w:rPr>
          <w:lang w:val="en-GB"/>
        </w:rPr>
        <w:t>giving</w:t>
      </w:r>
      <w:r w:rsidR="00272194" w:rsidRPr="009A56F4">
        <w:rPr>
          <w:lang w:val="en-GB"/>
        </w:rPr>
        <w:t xml:space="preserve"> </w:t>
      </w:r>
      <w:r w:rsidR="0004033C" w:rsidRPr="009A56F4">
        <w:rPr>
          <w:lang w:val="en-GB"/>
        </w:rPr>
        <w:t>higher</w:t>
      </w:r>
      <w:r w:rsidR="00272194" w:rsidRPr="009A56F4">
        <w:rPr>
          <w:lang w:val="en-GB"/>
        </w:rPr>
        <w:t xml:space="preserve"> </w:t>
      </w:r>
      <w:r w:rsidR="00A15D71" w:rsidRPr="009A56F4">
        <w:rPr>
          <w:i/>
          <w:iCs/>
          <w:lang w:val="en-GB"/>
        </w:rPr>
        <w:t>ARV</w:t>
      </w:r>
      <w:r w:rsidR="00272194" w:rsidRPr="009A56F4">
        <w:rPr>
          <w:lang w:val="en-GB"/>
        </w:rPr>
        <w:t xml:space="preserve"> for energy storage capacity </w:t>
      </w:r>
      <w:r w:rsidR="0004033C" w:rsidRPr="009A56F4">
        <w:rPr>
          <w:lang w:val="en-GB"/>
        </w:rPr>
        <w:t>below</w:t>
      </w:r>
      <w:r w:rsidR="00272194" w:rsidRPr="009A56F4">
        <w:rPr>
          <w:lang w:val="en-GB"/>
        </w:rPr>
        <w:t xml:space="preserve"> </w:t>
      </w:r>
      <w:r w:rsidR="0004033C" w:rsidRPr="009A56F4">
        <w:rPr>
          <w:lang w:val="en-GB"/>
        </w:rPr>
        <w:t xml:space="preserve">500MWh, implies also higher </w:t>
      </w:r>
      <w:r w:rsidR="00BD6CAF" w:rsidRPr="009A56F4">
        <w:rPr>
          <w:i/>
          <w:iCs/>
          <w:lang w:val="en-GB"/>
        </w:rPr>
        <w:t>ND</w:t>
      </w:r>
      <w:r w:rsidR="00BD6CAF" w:rsidRPr="009A56F4">
        <w:rPr>
          <w:lang w:val="en-GB"/>
        </w:rPr>
        <w:t xml:space="preserve"> for</w:t>
      </w:r>
      <w:r w:rsidR="0004033C" w:rsidRPr="009A56F4">
        <w:rPr>
          <w:lang w:val="en-GB"/>
        </w:rPr>
        <w:t xml:space="preserve"> energy storage capacity above 500MWh </w:t>
      </w:r>
      <w:r w:rsidR="006D393D" w:rsidRPr="009A56F4">
        <w:rPr>
          <w:lang w:val="en-GB"/>
        </w:rPr>
        <w:t xml:space="preserve">and </w:t>
      </w:r>
      <w:r w:rsidR="0004033C" w:rsidRPr="009A56F4">
        <w:rPr>
          <w:lang w:val="en-GB"/>
        </w:rPr>
        <w:t xml:space="preserve">pumping power exceeding 50-60MW. </w:t>
      </w:r>
    </w:p>
    <w:p w:rsidR="0004033C" w:rsidRPr="009A56F4" w:rsidRDefault="0004033C" w:rsidP="00245021">
      <w:pPr>
        <w:spacing w:line="30" w:lineRule="atLeast"/>
        <w:ind w:right="-1051"/>
        <w:jc w:val="both"/>
        <w:rPr>
          <w:lang w:val="en-GB"/>
        </w:rPr>
      </w:pPr>
    </w:p>
    <w:p w:rsidR="000D6C7B" w:rsidRDefault="00BB7A10" w:rsidP="000D6C7B">
      <w:pPr>
        <w:spacing w:line="30" w:lineRule="atLeast"/>
        <w:ind w:right="-1051"/>
      </w:pPr>
      <w:r w:rsidRPr="00E55E64">
        <w:rPr>
          <w:noProof/>
          <w:lang w:val="en-GB" w:eastAsia="en-GB"/>
        </w:rPr>
        <w:drawing>
          <wp:inline distT="0" distB="0" distL="0" distR="0">
            <wp:extent cx="2933700" cy="180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BB7A10" w:rsidP="000D6C7B">
      <w:pPr>
        <w:spacing w:line="30" w:lineRule="atLeast"/>
        <w:ind w:right="-1051"/>
      </w:pPr>
      <w:r w:rsidRPr="00E55E64">
        <w:rPr>
          <w:noProof/>
          <w:lang w:val="en-GB" w:eastAsia="en-GB"/>
        </w:rPr>
        <w:drawing>
          <wp:inline distT="0" distB="0" distL="0" distR="0">
            <wp:extent cx="2933700" cy="1809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BB7A10" w:rsidP="000D6C7B">
      <w:pPr>
        <w:spacing w:line="30" w:lineRule="atLeast"/>
        <w:ind w:right="-1051"/>
        <w:rPr>
          <w:lang w:val="en-GB"/>
        </w:rPr>
      </w:pPr>
      <w:r w:rsidRPr="00E55E64">
        <w:rPr>
          <w:noProof/>
          <w:lang w:val="en-GB" w:eastAsia="en-GB"/>
        </w:rPr>
        <w:drawing>
          <wp:inline distT="0" distB="0" distL="0" distR="0">
            <wp:extent cx="2933700" cy="1809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9733D5" w:rsidRDefault="009733D5" w:rsidP="00245021">
      <w:pPr>
        <w:spacing w:line="30" w:lineRule="atLeast"/>
        <w:ind w:right="-1051"/>
        <w:jc w:val="center"/>
        <w:rPr>
          <w:lang w:val="en-GB"/>
        </w:rPr>
      </w:pPr>
    </w:p>
    <w:p w:rsidR="000D6C7B" w:rsidRPr="009A56F4" w:rsidRDefault="000D6C7B" w:rsidP="000D6C7B">
      <w:pPr>
        <w:spacing w:line="30" w:lineRule="atLeast"/>
        <w:ind w:right="-1051"/>
        <w:rPr>
          <w:lang w:val="en-GB"/>
        </w:rPr>
      </w:pPr>
      <w:r w:rsidRPr="00E55E64">
        <w:rPr>
          <w:lang w:val="en-GB"/>
        </w:rPr>
        <w:t xml:space="preserve">Figure </w:t>
      </w:r>
      <w:r>
        <w:rPr>
          <w:lang w:val="en-GB"/>
        </w:rPr>
        <w:t>9</w:t>
      </w:r>
      <w:r w:rsidRPr="00E55E64">
        <w:rPr>
          <w:lang w:val="en-GB"/>
        </w:rPr>
        <w:t xml:space="preserve">: Variation of the </w:t>
      </w:r>
      <w:r w:rsidRPr="00B54069">
        <w:rPr>
          <w:i/>
          <w:iCs/>
          <w:lang w:val="en-GB"/>
        </w:rPr>
        <w:t>ARV</w:t>
      </w:r>
      <w:r w:rsidRPr="00E55E64">
        <w:rPr>
          <w:lang w:val="en-GB"/>
        </w:rPr>
        <w:t xml:space="preserve"> and </w:t>
      </w:r>
      <w:r w:rsidRPr="00D0337F">
        <w:rPr>
          <w:i/>
          <w:iCs/>
          <w:lang w:val="en-GB"/>
        </w:rPr>
        <w:t>ND</w:t>
      </w:r>
      <w:r w:rsidRPr="00E55E64">
        <w:rPr>
          <w:lang w:val="en-GB"/>
        </w:rPr>
        <w:t xml:space="preserve"> between the system production cost and the </w:t>
      </w:r>
      <w:r w:rsidRPr="00B54069">
        <w:rPr>
          <w:i/>
          <w:iCs/>
          <w:lang w:val="en-GB"/>
        </w:rPr>
        <w:t>ARV</w:t>
      </w:r>
      <w:r w:rsidRPr="00E55E64">
        <w:rPr>
          <w:lang w:val="en-GB"/>
        </w:rPr>
        <w:t xml:space="preserve"> for low, medium and high capacity system output (PHS, EEX-2009)</w:t>
      </w:r>
    </w:p>
    <w:p w:rsidR="009733D5" w:rsidRDefault="009733D5" w:rsidP="00245021">
      <w:pPr>
        <w:spacing w:line="30" w:lineRule="atLeast"/>
        <w:ind w:right="-1051"/>
        <w:jc w:val="both"/>
        <w:rPr>
          <w:lang w:val="en-GB"/>
        </w:rPr>
      </w:pPr>
    </w:p>
    <w:p w:rsidR="000D6C7B" w:rsidRPr="009A56F4" w:rsidRDefault="000D6C7B" w:rsidP="00245021">
      <w:pPr>
        <w:spacing w:line="30" w:lineRule="atLeast"/>
        <w:ind w:right="-1051"/>
        <w:jc w:val="both"/>
        <w:rPr>
          <w:lang w:val="en-GB"/>
        </w:rPr>
      </w:pPr>
    </w:p>
    <w:p w:rsidR="00E4637D" w:rsidRPr="009A56F4" w:rsidRDefault="00E4637D" w:rsidP="00245021">
      <w:pPr>
        <w:spacing w:line="30" w:lineRule="atLeast"/>
        <w:ind w:right="-1051"/>
        <w:rPr>
          <w:i/>
          <w:iCs/>
          <w:lang w:val="en-GB"/>
        </w:rPr>
      </w:pPr>
      <w:r w:rsidRPr="009A56F4">
        <w:rPr>
          <w:i/>
          <w:iCs/>
          <w:lang w:val="en-GB"/>
        </w:rPr>
        <w:t>4.2.3 The impact of energy storage technology</w:t>
      </w:r>
    </w:p>
    <w:p w:rsidR="007314AB" w:rsidRPr="009A56F4" w:rsidRDefault="00ED79D5" w:rsidP="00245021">
      <w:pPr>
        <w:spacing w:line="30" w:lineRule="atLeast"/>
        <w:ind w:right="-1051"/>
        <w:jc w:val="both"/>
        <w:rPr>
          <w:lang w:val="en-GB"/>
        </w:rPr>
      </w:pPr>
      <w:r w:rsidRPr="009A56F4">
        <w:rPr>
          <w:lang w:val="en-GB"/>
        </w:rPr>
        <w:t xml:space="preserve">Comparison between PHS and CAES was performed for the Greek market (2010) where small and large-scale energy storage capacities were tested (Figure </w:t>
      </w:r>
      <w:r w:rsidR="00720807" w:rsidRPr="009A56F4">
        <w:rPr>
          <w:lang w:val="en-GB"/>
        </w:rPr>
        <w:t>10</w:t>
      </w:r>
      <w:r w:rsidRPr="009A56F4">
        <w:rPr>
          <w:lang w:val="en-GB"/>
        </w:rPr>
        <w:t>)</w:t>
      </w:r>
      <w:r w:rsidR="003A7664" w:rsidRPr="009A56F4">
        <w:rPr>
          <w:lang w:val="en-GB"/>
        </w:rPr>
        <w:t xml:space="preserve">. </w:t>
      </w:r>
      <w:r w:rsidR="00F2576C" w:rsidRPr="009A56F4">
        <w:rPr>
          <w:lang w:val="en-GB"/>
        </w:rPr>
        <w:t xml:space="preserve">As previously mentioned in </w:t>
      </w:r>
      <w:r w:rsidR="000B2173" w:rsidRPr="009A56F4">
        <w:rPr>
          <w:lang w:val="en-GB"/>
        </w:rPr>
        <w:t>the application o</w:t>
      </w:r>
      <w:r w:rsidR="00E55E64" w:rsidRPr="009A56F4">
        <w:rPr>
          <w:lang w:val="en-GB"/>
        </w:rPr>
        <w:t xml:space="preserve">f time </w:t>
      </w:r>
      <w:r w:rsidR="00F2576C" w:rsidRPr="009A56F4">
        <w:rPr>
          <w:lang w:val="en-GB"/>
        </w:rPr>
        <w:t xml:space="preserve">signal strategies, </w:t>
      </w:r>
      <w:r w:rsidR="000B2173" w:rsidRPr="009A56F4">
        <w:rPr>
          <w:lang w:val="en-GB"/>
        </w:rPr>
        <w:t xml:space="preserve">CAES </w:t>
      </w:r>
      <w:r w:rsidR="00F2576C" w:rsidRPr="009A56F4">
        <w:rPr>
          <w:lang w:val="en-GB"/>
        </w:rPr>
        <w:t>delivers</w:t>
      </w:r>
      <w:r w:rsidR="000B2173" w:rsidRPr="009A56F4">
        <w:rPr>
          <w:lang w:val="en-GB"/>
        </w:rPr>
        <w:t xml:space="preserve"> higher </w:t>
      </w:r>
      <w:r w:rsidRPr="009A56F4">
        <w:rPr>
          <w:i/>
          <w:iCs/>
          <w:lang w:val="en-GB"/>
        </w:rPr>
        <w:t>ARV</w:t>
      </w:r>
      <w:r w:rsidR="002E5897" w:rsidRPr="009A56F4">
        <w:rPr>
          <w:lang w:val="en-GB"/>
        </w:rPr>
        <w:t xml:space="preserve">, which is </w:t>
      </w:r>
      <w:r w:rsidR="00F2576C" w:rsidRPr="009A56F4">
        <w:rPr>
          <w:lang w:val="en-GB"/>
        </w:rPr>
        <w:t>confirmed</w:t>
      </w:r>
      <w:r w:rsidR="000B2173" w:rsidRPr="009A56F4">
        <w:rPr>
          <w:lang w:val="en-GB"/>
        </w:rPr>
        <w:t xml:space="preserve"> for both </w:t>
      </w:r>
      <w:r w:rsidR="00F2576C" w:rsidRPr="009A56F4">
        <w:rPr>
          <w:lang w:val="en-GB"/>
        </w:rPr>
        <w:t>the lower and the higher energy storage capacity studied</w:t>
      </w:r>
      <w:r w:rsidR="000B2173" w:rsidRPr="009A56F4">
        <w:rPr>
          <w:lang w:val="en-GB"/>
        </w:rPr>
        <w:t>, i.e. 100MWh and 3GW</w:t>
      </w:r>
      <w:r w:rsidR="002E5897" w:rsidRPr="009A56F4">
        <w:rPr>
          <w:lang w:val="en-GB"/>
        </w:rPr>
        <w:t xml:space="preserve">h. Net difference values </w:t>
      </w:r>
      <w:r w:rsidR="000B2173" w:rsidRPr="009A56F4">
        <w:rPr>
          <w:lang w:val="en-GB"/>
        </w:rPr>
        <w:t xml:space="preserve">of CAES and PHS </w:t>
      </w:r>
      <w:r w:rsidR="002E5897" w:rsidRPr="009A56F4">
        <w:rPr>
          <w:lang w:val="en-GB"/>
        </w:rPr>
        <w:t xml:space="preserve">on the contrary </w:t>
      </w:r>
      <w:r w:rsidR="000B2173" w:rsidRPr="009A56F4">
        <w:rPr>
          <w:lang w:val="en-GB"/>
        </w:rPr>
        <w:t xml:space="preserve">tend to </w:t>
      </w:r>
      <w:r w:rsidR="009431E5" w:rsidRPr="009A56F4">
        <w:rPr>
          <w:lang w:val="en-GB"/>
        </w:rPr>
        <w:t>become equal</w:t>
      </w:r>
      <w:r w:rsidR="000B2173" w:rsidRPr="009A56F4">
        <w:rPr>
          <w:lang w:val="en-GB"/>
        </w:rPr>
        <w:t xml:space="preserve"> for the larger-size systems. </w:t>
      </w:r>
    </w:p>
    <w:p w:rsidR="007314AB" w:rsidRPr="009A56F4" w:rsidRDefault="007314AB" w:rsidP="00245021">
      <w:pPr>
        <w:spacing w:line="30" w:lineRule="atLeast"/>
        <w:ind w:right="-1051"/>
        <w:jc w:val="both"/>
        <w:rPr>
          <w:lang w:val="en-GB"/>
        </w:rPr>
      </w:pPr>
    </w:p>
    <w:p w:rsidR="000D6C7B" w:rsidRDefault="000D6C7B" w:rsidP="00245021">
      <w:pPr>
        <w:spacing w:line="30" w:lineRule="atLeast"/>
        <w:ind w:right="-1051"/>
        <w:jc w:val="center"/>
        <w:rPr>
          <w:lang w:val="en-GB"/>
        </w:rPr>
      </w:pPr>
    </w:p>
    <w:p w:rsidR="000D6C7B" w:rsidRDefault="00BB7A10" w:rsidP="000D6C7B">
      <w:pPr>
        <w:spacing w:line="30" w:lineRule="atLeast"/>
        <w:ind w:right="-1051"/>
      </w:pPr>
      <w:r w:rsidRPr="00E55E64">
        <w:rPr>
          <w:noProof/>
          <w:lang w:val="en-GB" w:eastAsia="en-GB"/>
        </w:rPr>
        <w:lastRenderedPageBreak/>
        <w:drawing>
          <wp:inline distT="0" distB="0" distL="0" distR="0">
            <wp:extent cx="2933700" cy="1809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BB7A10" w:rsidP="000D6C7B">
      <w:pPr>
        <w:spacing w:line="30" w:lineRule="atLeast"/>
        <w:ind w:right="-1051"/>
      </w:pPr>
      <w:r w:rsidRPr="00E55E64">
        <w:rPr>
          <w:noProof/>
          <w:lang w:val="en-GB" w:eastAsia="en-GB"/>
        </w:rPr>
        <w:drawing>
          <wp:inline distT="0" distB="0" distL="0" distR="0">
            <wp:extent cx="2933700" cy="1809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BB7A10" w:rsidP="000D6C7B">
      <w:pPr>
        <w:spacing w:line="30" w:lineRule="atLeast"/>
        <w:ind w:right="-1051"/>
      </w:pPr>
      <w:r w:rsidRPr="00E55E64">
        <w:rPr>
          <w:noProof/>
          <w:lang w:val="en-GB" w:eastAsia="en-GB"/>
        </w:rPr>
        <w:drawing>
          <wp:inline distT="0" distB="0" distL="0" distR="0">
            <wp:extent cx="2933700" cy="1809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BB7A10" w:rsidP="000D6C7B">
      <w:pPr>
        <w:spacing w:line="30" w:lineRule="atLeast"/>
        <w:ind w:right="-1051"/>
        <w:rPr>
          <w:lang w:val="en-GB"/>
        </w:rPr>
      </w:pPr>
      <w:r w:rsidRPr="00E55E64">
        <w:rPr>
          <w:noProof/>
          <w:lang w:val="en-GB" w:eastAsia="en-GB"/>
        </w:rPr>
        <w:drawing>
          <wp:inline distT="0" distB="0" distL="0" distR="0">
            <wp:extent cx="2933700"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0D6C7B" w:rsidRDefault="000D6C7B" w:rsidP="00245021">
      <w:pPr>
        <w:spacing w:line="30" w:lineRule="atLeast"/>
        <w:ind w:right="-1051"/>
        <w:jc w:val="center"/>
        <w:rPr>
          <w:lang w:val="en-GB"/>
        </w:rPr>
      </w:pPr>
    </w:p>
    <w:p w:rsidR="000D6C7B" w:rsidRPr="00E55E64" w:rsidRDefault="000D6C7B" w:rsidP="000D6C7B">
      <w:pPr>
        <w:spacing w:line="30" w:lineRule="atLeast"/>
        <w:ind w:right="-514"/>
        <w:rPr>
          <w:lang w:val="en-GB"/>
        </w:rPr>
      </w:pPr>
      <w:r w:rsidRPr="00E55E64">
        <w:rPr>
          <w:lang w:val="en-GB"/>
        </w:rPr>
        <w:t xml:space="preserve">Figure </w:t>
      </w:r>
      <w:r>
        <w:rPr>
          <w:lang w:val="en-GB"/>
        </w:rPr>
        <w:t>10</w:t>
      </w:r>
      <w:r w:rsidRPr="00E55E64">
        <w:rPr>
          <w:lang w:val="en-GB"/>
        </w:rPr>
        <w:t xml:space="preserve">: Variation of the </w:t>
      </w:r>
      <w:r w:rsidRPr="00B54069">
        <w:rPr>
          <w:i/>
          <w:iCs/>
          <w:lang w:val="en-GB"/>
        </w:rPr>
        <w:t>ARV</w:t>
      </w:r>
      <w:r w:rsidRPr="00E55E64">
        <w:rPr>
          <w:lang w:val="en-GB"/>
        </w:rPr>
        <w:t xml:space="preserve"> and </w:t>
      </w:r>
      <w:r w:rsidRPr="00D0337F">
        <w:rPr>
          <w:i/>
          <w:iCs/>
          <w:lang w:val="en-GB"/>
        </w:rPr>
        <w:t>ND</w:t>
      </w:r>
      <w:r w:rsidRPr="00E55E64">
        <w:rPr>
          <w:lang w:val="en-GB"/>
        </w:rPr>
        <w:t xml:space="preserve"> between the system production cost and the </w:t>
      </w:r>
      <w:r w:rsidRPr="00576E30">
        <w:rPr>
          <w:i/>
          <w:iCs/>
          <w:lang w:val="en-GB"/>
        </w:rPr>
        <w:t>ARV</w:t>
      </w:r>
      <w:r>
        <w:rPr>
          <w:i/>
          <w:iCs/>
          <w:lang w:val="en-GB"/>
        </w:rPr>
        <w:t xml:space="preserve"> </w:t>
      </w:r>
      <w:r w:rsidRPr="00E55E64">
        <w:rPr>
          <w:lang w:val="en-GB"/>
        </w:rPr>
        <w:t xml:space="preserve">for small and large scale storage capacity (PHS-CAES, Greece-2010) </w:t>
      </w:r>
    </w:p>
    <w:p w:rsidR="009733D5" w:rsidRDefault="009733D5" w:rsidP="00245021">
      <w:pPr>
        <w:spacing w:line="30" w:lineRule="atLeast"/>
        <w:ind w:right="-1051"/>
        <w:jc w:val="both"/>
        <w:rPr>
          <w:lang w:val="en-GB"/>
        </w:rPr>
      </w:pPr>
    </w:p>
    <w:p w:rsidR="000D6C7B" w:rsidRPr="009A56F4" w:rsidRDefault="000D6C7B" w:rsidP="00245021">
      <w:pPr>
        <w:spacing w:line="30" w:lineRule="atLeast"/>
        <w:ind w:right="-1051"/>
        <w:jc w:val="both"/>
        <w:rPr>
          <w:lang w:val="en-GB"/>
        </w:rPr>
      </w:pPr>
    </w:p>
    <w:p w:rsidR="002E3476" w:rsidRPr="009A56F4" w:rsidRDefault="002E3476" w:rsidP="002E3476">
      <w:pPr>
        <w:spacing w:line="30" w:lineRule="atLeast"/>
        <w:ind w:right="-1051"/>
        <w:rPr>
          <w:b/>
          <w:bCs/>
          <w:lang w:val="en-GB"/>
        </w:rPr>
      </w:pPr>
      <w:r w:rsidRPr="009A56F4">
        <w:rPr>
          <w:b/>
          <w:bCs/>
          <w:lang w:val="en-GB"/>
        </w:rPr>
        <w:t>5. Discussion</w:t>
      </w:r>
    </w:p>
    <w:p w:rsidR="002E3476" w:rsidRPr="009A56F4" w:rsidRDefault="002E3476" w:rsidP="00245021">
      <w:pPr>
        <w:spacing w:line="30" w:lineRule="atLeast"/>
        <w:ind w:right="-1051"/>
        <w:jc w:val="both"/>
        <w:rPr>
          <w:lang w:val="en-GB"/>
        </w:rPr>
      </w:pPr>
      <w:r w:rsidRPr="009A56F4">
        <w:rPr>
          <w:lang w:val="en-GB"/>
        </w:rPr>
        <w:t xml:space="preserve">Further elaboration of </w:t>
      </w:r>
      <w:r w:rsidR="00B805CB" w:rsidRPr="009A56F4">
        <w:rPr>
          <w:lang w:val="en-GB"/>
        </w:rPr>
        <w:t xml:space="preserve">the </w:t>
      </w:r>
      <w:r w:rsidRPr="009A56F4">
        <w:rPr>
          <w:lang w:val="en-GB"/>
        </w:rPr>
        <w:t xml:space="preserve">application results </w:t>
      </w:r>
      <w:r w:rsidR="006A4A0F" w:rsidRPr="009A56F4">
        <w:rPr>
          <w:lang w:val="en-GB"/>
        </w:rPr>
        <w:t xml:space="preserve">obtained </w:t>
      </w:r>
      <w:r w:rsidR="00B805CB" w:rsidRPr="009A56F4">
        <w:rPr>
          <w:lang w:val="en-GB"/>
        </w:rPr>
        <w:t xml:space="preserve">is undertaken in the current section together with </w:t>
      </w:r>
      <w:r w:rsidR="006A4A0F" w:rsidRPr="009A56F4">
        <w:rPr>
          <w:lang w:val="en-GB"/>
        </w:rPr>
        <w:t>their association with the different power markets examined, first aiming</w:t>
      </w:r>
      <w:r w:rsidRPr="009A56F4">
        <w:rPr>
          <w:lang w:val="en-GB"/>
        </w:rPr>
        <w:t xml:space="preserve"> </w:t>
      </w:r>
      <w:r w:rsidR="006A4A0F" w:rsidRPr="009A56F4">
        <w:rPr>
          <w:lang w:val="en-GB"/>
        </w:rPr>
        <w:t>to evaluate the long-term value of arbitrage and secondly to designate optimum size dimensions</w:t>
      </w:r>
      <w:r w:rsidR="00B805CB" w:rsidRPr="009A56F4">
        <w:rPr>
          <w:lang w:val="en-GB"/>
        </w:rPr>
        <w:t xml:space="preserve"> for PHS and CAES</w:t>
      </w:r>
      <w:r w:rsidR="006A4A0F" w:rsidRPr="009A56F4">
        <w:rPr>
          <w:lang w:val="en-GB"/>
        </w:rPr>
        <w:t xml:space="preserve"> based on the criteria of maximum </w:t>
      </w:r>
      <w:r w:rsidR="006A4A0F" w:rsidRPr="009A56F4">
        <w:rPr>
          <w:i/>
          <w:lang w:val="en-GB"/>
        </w:rPr>
        <w:t xml:space="preserve">ARV </w:t>
      </w:r>
      <w:r w:rsidR="006A4A0F" w:rsidRPr="009A56F4">
        <w:rPr>
          <w:lang w:val="en-GB"/>
        </w:rPr>
        <w:t xml:space="preserve">and minimum </w:t>
      </w:r>
      <w:r w:rsidR="006A4A0F" w:rsidRPr="009A56F4">
        <w:rPr>
          <w:i/>
          <w:lang w:val="en-GB"/>
        </w:rPr>
        <w:t>ND</w:t>
      </w:r>
      <w:r w:rsidR="006A4A0F" w:rsidRPr="009A56F4">
        <w:rPr>
          <w:lang w:val="en-GB"/>
        </w:rPr>
        <w:t xml:space="preserve">. </w:t>
      </w:r>
    </w:p>
    <w:p w:rsidR="002E3476" w:rsidRPr="009A56F4" w:rsidRDefault="002E3476" w:rsidP="00245021">
      <w:pPr>
        <w:spacing w:line="30" w:lineRule="atLeast"/>
        <w:ind w:right="-1051"/>
        <w:jc w:val="both"/>
        <w:rPr>
          <w:lang w:val="en-GB"/>
        </w:rPr>
      </w:pPr>
    </w:p>
    <w:p w:rsidR="00E4637D" w:rsidRPr="009A56F4" w:rsidRDefault="002E3476" w:rsidP="00245021">
      <w:pPr>
        <w:spacing w:line="30" w:lineRule="atLeast"/>
        <w:ind w:right="-1051"/>
        <w:rPr>
          <w:i/>
          <w:iCs/>
          <w:lang w:val="en-GB"/>
        </w:rPr>
      </w:pPr>
      <w:r w:rsidRPr="009A56F4">
        <w:rPr>
          <w:i/>
          <w:iCs/>
          <w:lang w:val="en-GB"/>
        </w:rPr>
        <w:t>5.1</w:t>
      </w:r>
      <w:r w:rsidR="00E4637D" w:rsidRPr="009A56F4">
        <w:rPr>
          <w:i/>
          <w:iCs/>
          <w:lang w:val="en-GB"/>
        </w:rPr>
        <w:t xml:space="preserve"> The temporal impact </w:t>
      </w:r>
      <w:r w:rsidR="009A385E" w:rsidRPr="009A56F4">
        <w:rPr>
          <w:i/>
          <w:iCs/>
          <w:lang w:val="en-GB"/>
        </w:rPr>
        <w:t>and the long-term arbitrage value</w:t>
      </w:r>
    </w:p>
    <w:p w:rsidR="00A30821" w:rsidRPr="009A56F4" w:rsidRDefault="006A4A0F" w:rsidP="00245021">
      <w:pPr>
        <w:spacing w:line="30" w:lineRule="atLeast"/>
        <w:ind w:right="-1051"/>
        <w:jc w:val="both"/>
        <w:rPr>
          <w:lang w:val="en-GB"/>
        </w:rPr>
      </w:pPr>
      <w:r w:rsidRPr="009A56F4">
        <w:rPr>
          <w:lang w:val="en-GB"/>
        </w:rPr>
        <w:lastRenderedPageBreak/>
        <w:t>T</w:t>
      </w:r>
      <w:r w:rsidR="00290866" w:rsidRPr="009A56F4">
        <w:rPr>
          <w:lang w:val="en-GB"/>
        </w:rPr>
        <w:t xml:space="preserve">o account for the </w:t>
      </w:r>
      <w:r w:rsidR="00290866" w:rsidRPr="009A56F4">
        <w:rPr>
          <w:i/>
          <w:iCs/>
          <w:lang w:val="en-GB"/>
        </w:rPr>
        <w:t>ARV</w:t>
      </w:r>
      <w:r w:rsidR="00290866" w:rsidRPr="009A56F4">
        <w:rPr>
          <w:lang w:val="en-GB"/>
        </w:rPr>
        <w:t xml:space="preserve"> and </w:t>
      </w:r>
      <w:r w:rsidR="00290866" w:rsidRPr="009A56F4">
        <w:rPr>
          <w:i/>
          <w:iCs/>
          <w:lang w:val="en-GB"/>
        </w:rPr>
        <w:t>ND</w:t>
      </w:r>
      <w:r w:rsidR="00290866" w:rsidRPr="009A56F4">
        <w:rPr>
          <w:lang w:val="en-GB"/>
        </w:rPr>
        <w:t xml:space="preserve"> variation in the course of time, which could be thought representative of the risk taken by a potential investor, the UK market and weekly static average are used as example </w:t>
      </w:r>
      <w:r w:rsidR="00F9174F" w:rsidRPr="009A56F4">
        <w:rPr>
          <w:lang w:val="en-GB"/>
        </w:rPr>
        <w:t>(</w:t>
      </w:r>
      <w:r w:rsidR="00290866" w:rsidRPr="009A56F4">
        <w:rPr>
          <w:lang w:val="en-GB"/>
        </w:rPr>
        <w:t>Figure 1</w:t>
      </w:r>
      <w:r w:rsidR="00720807" w:rsidRPr="009A56F4">
        <w:rPr>
          <w:lang w:val="en-GB"/>
        </w:rPr>
        <w:t>1</w:t>
      </w:r>
      <w:r w:rsidR="00F9174F" w:rsidRPr="009A56F4">
        <w:rPr>
          <w:lang w:val="en-GB"/>
        </w:rPr>
        <w:t>)</w:t>
      </w:r>
      <w:r w:rsidR="00290866" w:rsidRPr="009A56F4">
        <w:rPr>
          <w:lang w:val="en-GB"/>
        </w:rPr>
        <w:t xml:space="preserve">. </w:t>
      </w:r>
      <w:r w:rsidR="00F9174F" w:rsidRPr="009A56F4">
        <w:rPr>
          <w:lang w:val="en-GB"/>
        </w:rPr>
        <w:t>V</w:t>
      </w:r>
      <w:r w:rsidR="00290866" w:rsidRPr="009A56F4">
        <w:rPr>
          <w:lang w:val="en-GB"/>
        </w:rPr>
        <w:t xml:space="preserve">ariation of the </w:t>
      </w:r>
      <w:r w:rsidR="00290866" w:rsidRPr="009A56F4">
        <w:rPr>
          <w:i/>
          <w:iCs/>
          <w:lang w:val="en-GB"/>
        </w:rPr>
        <w:t>ARV</w:t>
      </w:r>
      <w:r w:rsidR="00290866" w:rsidRPr="009A56F4">
        <w:rPr>
          <w:lang w:val="en-GB"/>
        </w:rPr>
        <w:t xml:space="preserve"> and </w:t>
      </w:r>
      <w:r w:rsidR="00290866" w:rsidRPr="009A56F4">
        <w:rPr>
          <w:i/>
          <w:iCs/>
          <w:lang w:val="en-GB"/>
        </w:rPr>
        <w:t>ND</w:t>
      </w:r>
      <w:r w:rsidR="00290866" w:rsidRPr="009A56F4">
        <w:rPr>
          <w:lang w:val="en-GB"/>
        </w:rPr>
        <w:t xml:space="preserve"> is represented by the vertical lines, with the average value for the 5-year period studied (2007-11) for both the maximum </w:t>
      </w:r>
      <w:r w:rsidR="00290866" w:rsidRPr="009A56F4">
        <w:rPr>
          <w:i/>
          <w:iCs/>
          <w:lang w:val="en-GB"/>
        </w:rPr>
        <w:t>ARV</w:t>
      </w:r>
      <w:r w:rsidR="00290866" w:rsidRPr="009A56F4">
        <w:rPr>
          <w:lang w:val="en-GB"/>
        </w:rPr>
        <w:t xml:space="preserve"> and the minimum </w:t>
      </w:r>
      <w:r w:rsidR="00290866" w:rsidRPr="009A56F4">
        <w:rPr>
          <w:i/>
          <w:iCs/>
          <w:lang w:val="en-GB"/>
        </w:rPr>
        <w:t>ND</w:t>
      </w:r>
      <w:r w:rsidR="00290866" w:rsidRPr="009A56F4">
        <w:rPr>
          <w:lang w:val="en-GB"/>
        </w:rPr>
        <w:t xml:space="preserve"> also provided. According to the figure, the maximum arbitrage value </w:t>
      </w:r>
      <w:r w:rsidR="00F9174F" w:rsidRPr="009A56F4">
        <w:rPr>
          <w:lang w:val="en-GB"/>
        </w:rPr>
        <w:t>for</w:t>
      </w:r>
      <w:r w:rsidR="00290866" w:rsidRPr="009A56F4">
        <w:rPr>
          <w:lang w:val="en-GB"/>
        </w:rPr>
        <w:t xml:space="preserve"> </w:t>
      </w:r>
      <w:r w:rsidR="00DC33B9" w:rsidRPr="009A56F4">
        <w:rPr>
          <w:lang w:val="en-GB"/>
        </w:rPr>
        <w:t xml:space="preserve">the </w:t>
      </w:r>
      <w:r w:rsidR="00290866" w:rsidRPr="009A56F4">
        <w:rPr>
          <w:lang w:val="en-GB"/>
        </w:rPr>
        <w:t>UK presents considerable variation in the c</w:t>
      </w:r>
      <w:r w:rsidR="00F9174F" w:rsidRPr="009A56F4">
        <w:rPr>
          <w:lang w:val="en-GB"/>
        </w:rPr>
        <w:t>ourse of time</w:t>
      </w:r>
      <w:r w:rsidR="00290866" w:rsidRPr="009A56F4">
        <w:rPr>
          <w:lang w:val="en-GB"/>
        </w:rPr>
        <w:t xml:space="preserve">. Concerning the 5-year average values, increase of the selected energy storage capacity has a slight increasing effect on the </w:t>
      </w:r>
      <w:r w:rsidR="00290866" w:rsidRPr="009A56F4">
        <w:rPr>
          <w:i/>
          <w:iCs/>
          <w:lang w:val="en-GB"/>
        </w:rPr>
        <w:t>ARV</w:t>
      </w:r>
      <w:r w:rsidR="00290866" w:rsidRPr="009A56F4">
        <w:rPr>
          <w:lang w:val="en-GB"/>
        </w:rPr>
        <w:t xml:space="preserve">. Instead, in the case of the </w:t>
      </w:r>
      <w:r w:rsidR="00290866" w:rsidRPr="009A56F4">
        <w:rPr>
          <w:i/>
          <w:iCs/>
          <w:lang w:val="en-GB"/>
        </w:rPr>
        <w:t>ND</w:t>
      </w:r>
      <w:r w:rsidR="00290866" w:rsidRPr="009A56F4">
        <w:rPr>
          <w:lang w:val="en-GB"/>
        </w:rPr>
        <w:t>, a minimum appears in the area of 1000-1500MWh.</w:t>
      </w:r>
    </w:p>
    <w:p w:rsidR="009733D5" w:rsidRPr="009A56F4" w:rsidRDefault="009733D5" w:rsidP="00245021">
      <w:pPr>
        <w:spacing w:line="30" w:lineRule="atLeast"/>
        <w:ind w:right="-1051"/>
        <w:jc w:val="both"/>
        <w:rPr>
          <w:lang w:val="en-GB"/>
        </w:rPr>
      </w:pPr>
    </w:p>
    <w:p w:rsidR="000D6C7B" w:rsidRDefault="00BB7A10" w:rsidP="000D6C7B">
      <w:pPr>
        <w:spacing w:line="30" w:lineRule="atLeast"/>
        <w:ind w:right="-1051"/>
      </w:pPr>
      <w:r w:rsidRPr="00E55E64">
        <w:rPr>
          <w:noProof/>
          <w:lang w:val="en-GB" w:eastAsia="en-GB"/>
        </w:rPr>
        <w:drawing>
          <wp:inline distT="0" distB="0" distL="0" distR="0">
            <wp:extent cx="2914650" cy="18097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r w:rsidRPr="00E55E64">
        <w:rPr>
          <w:noProof/>
          <w:lang w:val="en-GB" w:eastAsia="en-GB"/>
        </w:rPr>
        <w:drawing>
          <wp:inline distT="0" distB="0" distL="0" distR="0">
            <wp:extent cx="2914650" cy="1809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0D6C7B" w:rsidRDefault="00BB7A10" w:rsidP="000D6C7B">
      <w:pPr>
        <w:spacing w:line="30" w:lineRule="atLeast"/>
        <w:ind w:right="-1051"/>
        <w:rPr>
          <w:lang w:val="en-GB"/>
        </w:rPr>
      </w:pPr>
      <w:r w:rsidRPr="00E55E64">
        <w:rPr>
          <w:noProof/>
          <w:lang w:val="en-GB" w:eastAsia="en-GB"/>
        </w:rPr>
        <w:drawing>
          <wp:inline distT="0" distB="0" distL="0" distR="0">
            <wp:extent cx="2914650" cy="18097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r w:rsidRPr="00E55E64">
        <w:rPr>
          <w:noProof/>
          <w:lang w:val="en-GB" w:eastAsia="en-GB"/>
        </w:rPr>
        <w:drawing>
          <wp:inline distT="0" distB="0" distL="0" distR="0">
            <wp:extent cx="2914650" cy="1809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0D6C7B" w:rsidRDefault="000D6C7B" w:rsidP="000D6C7B">
      <w:pPr>
        <w:spacing w:line="30" w:lineRule="atLeast"/>
        <w:ind w:right="-514"/>
        <w:rPr>
          <w:lang w:val="en-GB"/>
        </w:rPr>
      </w:pPr>
      <w:r w:rsidRPr="00E55E64">
        <w:rPr>
          <w:lang w:val="en-GB"/>
        </w:rPr>
        <w:t>Figure 1</w:t>
      </w:r>
      <w:r>
        <w:rPr>
          <w:lang w:val="en-GB"/>
        </w:rPr>
        <w:t>1</w:t>
      </w:r>
      <w:r w:rsidRPr="00E55E64">
        <w:rPr>
          <w:lang w:val="en-GB"/>
        </w:rPr>
        <w:t xml:space="preserve">: Variation of the maximum </w:t>
      </w:r>
      <w:r w:rsidRPr="00576E30">
        <w:rPr>
          <w:i/>
          <w:iCs/>
          <w:lang w:val="en-GB"/>
        </w:rPr>
        <w:t>ARV</w:t>
      </w:r>
      <w:r>
        <w:rPr>
          <w:i/>
          <w:iCs/>
          <w:lang w:val="en-GB"/>
        </w:rPr>
        <w:t xml:space="preserve"> </w:t>
      </w:r>
      <w:r w:rsidRPr="00E55E64">
        <w:rPr>
          <w:lang w:val="en-GB"/>
        </w:rPr>
        <w:t xml:space="preserve">and the minimum </w:t>
      </w:r>
      <w:r w:rsidRPr="00D0337F">
        <w:rPr>
          <w:i/>
          <w:iCs/>
          <w:lang w:val="en-GB"/>
        </w:rPr>
        <w:t>ND</w:t>
      </w:r>
      <w:r w:rsidRPr="00E55E64">
        <w:rPr>
          <w:lang w:val="en-GB"/>
        </w:rPr>
        <w:t xml:space="preserve"> between system production cost and </w:t>
      </w:r>
      <w:r w:rsidRPr="00576E30">
        <w:rPr>
          <w:i/>
          <w:iCs/>
          <w:lang w:val="en-GB"/>
        </w:rPr>
        <w:t>ARV</w:t>
      </w:r>
      <w:r w:rsidRPr="00E55E64" w:rsidDel="00B54069">
        <w:rPr>
          <w:lang w:val="en-GB"/>
        </w:rPr>
        <w:t xml:space="preserve"> </w:t>
      </w:r>
      <w:r w:rsidRPr="00E55E64">
        <w:rPr>
          <w:lang w:val="en-GB"/>
        </w:rPr>
        <w:t>(PHS-CAES, UK-2007-11)</w:t>
      </w:r>
    </w:p>
    <w:p w:rsidR="009733D5" w:rsidRPr="009A56F4" w:rsidRDefault="009733D5" w:rsidP="00245021">
      <w:pPr>
        <w:spacing w:line="30" w:lineRule="atLeast"/>
        <w:ind w:right="-1051"/>
        <w:jc w:val="both"/>
        <w:rPr>
          <w:lang w:val="en-GB"/>
        </w:rPr>
      </w:pPr>
    </w:p>
    <w:p w:rsidR="009A385E" w:rsidRPr="009A56F4" w:rsidRDefault="00A30821" w:rsidP="00245021">
      <w:pPr>
        <w:spacing w:line="30" w:lineRule="atLeast"/>
        <w:ind w:right="-1051"/>
        <w:jc w:val="both"/>
        <w:rPr>
          <w:lang w:val="en-GB"/>
        </w:rPr>
      </w:pPr>
      <w:r w:rsidRPr="009A56F4">
        <w:rPr>
          <w:lang w:val="en-GB"/>
        </w:rPr>
        <w:t xml:space="preserve">Accordingly, the 5-year average values for the maximum </w:t>
      </w:r>
      <w:r w:rsidRPr="009A56F4">
        <w:rPr>
          <w:i/>
          <w:iCs/>
          <w:lang w:val="en-GB"/>
        </w:rPr>
        <w:t>ARV</w:t>
      </w:r>
      <w:r w:rsidRPr="009A56F4">
        <w:rPr>
          <w:lang w:val="en-GB"/>
        </w:rPr>
        <w:t xml:space="preserve"> and the minimum </w:t>
      </w:r>
      <w:r w:rsidRPr="009A56F4">
        <w:rPr>
          <w:i/>
          <w:iCs/>
          <w:lang w:val="en-GB"/>
        </w:rPr>
        <w:t>ND</w:t>
      </w:r>
      <w:r w:rsidRPr="009A56F4">
        <w:rPr>
          <w:lang w:val="en-GB"/>
        </w:rPr>
        <w:t xml:space="preserve"> are gathered in Figure 1</w:t>
      </w:r>
      <w:r w:rsidR="00720807" w:rsidRPr="009A56F4">
        <w:rPr>
          <w:lang w:val="en-GB"/>
        </w:rPr>
        <w:t>2</w:t>
      </w:r>
      <w:r w:rsidRPr="009A56F4">
        <w:rPr>
          <w:lang w:val="en-GB"/>
        </w:rPr>
        <w:t xml:space="preserve">, for daily static average and all electricity markets examined. </w:t>
      </w:r>
      <w:r w:rsidR="00B54069" w:rsidRPr="009A56F4">
        <w:rPr>
          <w:lang w:val="en-GB"/>
        </w:rPr>
        <w:t>T</w:t>
      </w:r>
      <w:r w:rsidRPr="009A56F4">
        <w:rPr>
          <w:lang w:val="en-GB"/>
        </w:rPr>
        <w:t xml:space="preserve">he advantage of CAES over PHS concerning the </w:t>
      </w:r>
      <w:r w:rsidRPr="009A56F4">
        <w:rPr>
          <w:i/>
          <w:iCs/>
          <w:lang w:val="en-GB"/>
        </w:rPr>
        <w:t>ARV</w:t>
      </w:r>
      <w:r w:rsidRPr="009A56F4">
        <w:rPr>
          <w:lang w:val="en-GB"/>
        </w:rPr>
        <w:t xml:space="preserve"> is clear for all markets, with Greece, EEX and UK producing the greatest value. </w:t>
      </w:r>
      <w:r w:rsidR="009A385E" w:rsidRPr="009A56F4">
        <w:rPr>
          <w:lang w:val="en-GB"/>
        </w:rPr>
        <w:t xml:space="preserve">On the contrary, </w:t>
      </w:r>
      <w:r w:rsidR="009A385E" w:rsidRPr="009A56F4">
        <w:rPr>
          <w:i/>
          <w:iCs/>
          <w:lang w:val="en-GB"/>
        </w:rPr>
        <w:t>ND</w:t>
      </w:r>
      <w:r w:rsidR="009A385E" w:rsidRPr="009A56F4">
        <w:rPr>
          <w:lang w:val="en-GB"/>
        </w:rPr>
        <w:t xml:space="preserve"> results are in most cases comparable, with CAES proving more suitable for Greece, Nord Pool and for smaller energy storage capacity systems (in the order of 100MWh) and PHS presenting lower </w:t>
      </w:r>
      <w:r w:rsidR="009A385E" w:rsidRPr="009A56F4">
        <w:rPr>
          <w:i/>
          <w:iCs/>
          <w:lang w:val="en-GB"/>
        </w:rPr>
        <w:t>ND</w:t>
      </w:r>
      <w:r w:rsidR="009A385E" w:rsidRPr="009A56F4">
        <w:rPr>
          <w:lang w:val="en-GB"/>
        </w:rPr>
        <w:t xml:space="preserve"> values for higher energy storage capacities. Moreover, although price signal based </w:t>
      </w:r>
      <w:r w:rsidR="009A385E" w:rsidRPr="009A56F4">
        <w:rPr>
          <w:i/>
          <w:iCs/>
          <w:lang w:val="en-GB"/>
        </w:rPr>
        <w:t>ARV</w:t>
      </w:r>
      <w:r w:rsidR="009A385E" w:rsidRPr="009A56F4">
        <w:rPr>
          <w:lang w:val="en-GB"/>
        </w:rPr>
        <w:t xml:space="preserve"> fails to meet the value produced by time signal strategies, it implies high frequency operation which reduces the system production cost considerably. As a result, </w:t>
      </w:r>
      <w:r w:rsidR="009A385E" w:rsidRPr="009A56F4">
        <w:rPr>
          <w:i/>
          <w:iCs/>
          <w:lang w:val="en-GB"/>
        </w:rPr>
        <w:t>ND</w:t>
      </w:r>
      <w:r w:rsidR="009A385E" w:rsidRPr="009A56F4">
        <w:rPr>
          <w:lang w:val="en-GB"/>
        </w:rPr>
        <w:t xml:space="preserve"> is minimized and even drops to €30/MWh (e.g. Greece). </w:t>
      </w:r>
    </w:p>
    <w:p w:rsidR="009A385E" w:rsidRDefault="009A385E" w:rsidP="00245021">
      <w:pPr>
        <w:spacing w:line="30" w:lineRule="atLeast"/>
        <w:ind w:right="-1051"/>
        <w:jc w:val="both"/>
        <w:rPr>
          <w:lang w:val="en-GB"/>
        </w:rPr>
      </w:pPr>
    </w:p>
    <w:p w:rsidR="0079382C" w:rsidRDefault="00BB7A10" w:rsidP="00245021">
      <w:pPr>
        <w:spacing w:line="30" w:lineRule="atLeast"/>
        <w:ind w:right="-1051"/>
        <w:jc w:val="both"/>
      </w:pPr>
      <w:r w:rsidRPr="00E55E64">
        <w:rPr>
          <w:noProof/>
          <w:lang w:val="en-GB" w:eastAsia="en-GB"/>
        </w:rPr>
        <w:drawing>
          <wp:inline distT="0" distB="0" distL="0" distR="0">
            <wp:extent cx="2933700" cy="1809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790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33700" cy="1790700"/>
                    </a:xfrm>
                    <a:prstGeom prst="rect">
                      <a:avLst/>
                    </a:prstGeom>
                    <a:noFill/>
                    <a:ln>
                      <a:noFill/>
                    </a:ln>
                  </pic:spPr>
                </pic:pic>
              </a:graphicData>
            </a:graphic>
          </wp:inline>
        </w:drawing>
      </w:r>
    </w:p>
    <w:p w:rsidR="0079382C" w:rsidRDefault="00BB7A10" w:rsidP="0079382C">
      <w:pPr>
        <w:spacing w:line="30" w:lineRule="atLeast"/>
        <w:ind w:right="-1051"/>
        <w:jc w:val="center"/>
      </w:pPr>
      <w:r w:rsidRPr="00E55E64">
        <w:rPr>
          <w:noProof/>
          <w:lang w:val="en-GB" w:eastAsia="en-GB"/>
        </w:rPr>
        <w:lastRenderedPageBreak/>
        <w:drawing>
          <wp:inline distT="0" distB="0" distL="0" distR="0">
            <wp:extent cx="2933700" cy="18097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79382C" w:rsidRPr="009A56F4" w:rsidRDefault="00BB7A10" w:rsidP="0079382C">
      <w:pPr>
        <w:spacing w:line="30" w:lineRule="atLeast"/>
        <w:ind w:right="-1051"/>
        <w:rPr>
          <w:lang w:val="en-GB"/>
        </w:rPr>
      </w:pPr>
      <w:r w:rsidRPr="00E55E64">
        <w:rPr>
          <w:noProof/>
          <w:lang w:val="en-GB" w:eastAsia="en-GB"/>
        </w:rPr>
        <w:drawing>
          <wp:inline distT="0" distB="0" distL="0" distR="0">
            <wp:extent cx="2933700" cy="1790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33700" cy="179070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79382C" w:rsidRPr="00E55E64" w:rsidRDefault="0079382C" w:rsidP="0079382C">
      <w:pPr>
        <w:spacing w:line="30" w:lineRule="atLeast"/>
        <w:ind w:right="-514"/>
        <w:rPr>
          <w:lang w:val="en-GB"/>
        </w:rPr>
      </w:pPr>
      <w:r w:rsidRPr="00E55E64">
        <w:rPr>
          <w:lang w:val="en-GB"/>
        </w:rPr>
        <w:t>Figure 1</w:t>
      </w:r>
      <w:r>
        <w:rPr>
          <w:lang w:val="en-GB"/>
        </w:rPr>
        <w:t>2</w:t>
      </w:r>
      <w:r w:rsidRPr="00E55E64">
        <w:rPr>
          <w:lang w:val="en-GB"/>
        </w:rPr>
        <w:t xml:space="preserve">: Long-term maximum average </w:t>
      </w:r>
      <w:r w:rsidRPr="00576E30">
        <w:rPr>
          <w:i/>
          <w:iCs/>
          <w:lang w:val="en-GB"/>
        </w:rPr>
        <w:t>ARV</w:t>
      </w:r>
      <w:r>
        <w:rPr>
          <w:i/>
          <w:iCs/>
          <w:lang w:val="en-GB"/>
        </w:rPr>
        <w:t xml:space="preserve"> </w:t>
      </w:r>
      <w:r w:rsidRPr="00E55E64">
        <w:rPr>
          <w:lang w:val="en-GB"/>
        </w:rPr>
        <w:t xml:space="preserve">and long-term minimum average difference of system production cost and </w:t>
      </w:r>
      <w:r w:rsidRPr="00576E30">
        <w:rPr>
          <w:i/>
          <w:iCs/>
          <w:lang w:val="en-GB"/>
        </w:rPr>
        <w:t>ARV</w:t>
      </w:r>
      <w:r>
        <w:rPr>
          <w:lang w:val="en-GB"/>
        </w:rPr>
        <w:t xml:space="preserve"> </w:t>
      </w:r>
      <w:r w:rsidRPr="00E55E64">
        <w:rPr>
          <w:lang w:val="en-GB"/>
        </w:rPr>
        <w:t>for PHS and CAES configurations (all markets examined)</w:t>
      </w:r>
    </w:p>
    <w:p w:rsidR="009733D5" w:rsidRPr="009A56F4" w:rsidRDefault="009733D5" w:rsidP="00245021">
      <w:pPr>
        <w:spacing w:line="30" w:lineRule="atLeast"/>
        <w:ind w:right="-1051"/>
        <w:jc w:val="center"/>
        <w:rPr>
          <w:lang w:val="en-GB"/>
        </w:rPr>
      </w:pPr>
    </w:p>
    <w:p w:rsidR="009733D5" w:rsidRPr="009A56F4" w:rsidRDefault="009733D5" w:rsidP="00245021">
      <w:pPr>
        <w:spacing w:line="30" w:lineRule="atLeast"/>
        <w:ind w:right="-1051"/>
        <w:jc w:val="both"/>
        <w:rPr>
          <w:lang w:val="en-GB"/>
        </w:rPr>
      </w:pPr>
    </w:p>
    <w:p w:rsidR="009A385E" w:rsidRPr="009A56F4" w:rsidRDefault="002E3476" w:rsidP="00245021">
      <w:pPr>
        <w:spacing w:line="30" w:lineRule="atLeast"/>
        <w:ind w:right="-1051"/>
        <w:rPr>
          <w:i/>
          <w:iCs/>
          <w:lang w:val="en-GB"/>
        </w:rPr>
      </w:pPr>
      <w:r w:rsidRPr="009A56F4">
        <w:rPr>
          <w:i/>
          <w:iCs/>
          <w:lang w:val="en-GB"/>
        </w:rPr>
        <w:t>5</w:t>
      </w:r>
      <w:r w:rsidR="009A385E" w:rsidRPr="009A56F4">
        <w:rPr>
          <w:i/>
          <w:iCs/>
          <w:lang w:val="en-GB"/>
        </w:rPr>
        <w:t xml:space="preserve">.2 Determination of optimum system dimensions </w:t>
      </w:r>
    </w:p>
    <w:p w:rsidR="000B62B5" w:rsidRPr="009A56F4" w:rsidRDefault="000B62B5" w:rsidP="00245021">
      <w:pPr>
        <w:spacing w:line="30" w:lineRule="atLeast"/>
        <w:ind w:right="-1051"/>
        <w:jc w:val="both"/>
        <w:rPr>
          <w:lang w:val="en-GB"/>
        </w:rPr>
      </w:pPr>
      <w:r w:rsidRPr="009A56F4">
        <w:rPr>
          <w:lang w:val="en-GB"/>
        </w:rPr>
        <w:t>Finally, in Figure 1</w:t>
      </w:r>
      <w:r w:rsidR="00720807" w:rsidRPr="009A56F4">
        <w:rPr>
          <w:lang w:val="en-GB"/>
        </w:rPr>
        <w:t>3</w:t>
      </w:r>
      <w:r w:rsidRPr="009A56F4">
        <w:rPr>
          <w:lang w:val="en-GB"/>
        </w:rPr>
        <w:t>, the respective optimum system dimensions are given. Daily static-average and all markets are examined, taking into account the average 5-year period values previously seen.</w:t>
      </w:r>
      <w:r w:rsidRPr="009A56F4">
        <w:rPr>
          <w:b/>
          <w:bCs/>
          <w:lang w:val="en-GB"/>
        </w:rPr>
        <w:t xml:space="preserve"> </w:t>
      </w:r>
      <w:r w:rsidRPr="009A56F4">
        <w:rPr>
          <w:lang w:val="en-GB"/>
        </w:rPr>
        <w:t xml:space="preserve">More precisely, in the included charts, by selecting the value of energy storage capacity, the type of the energy storage system and an optimization criterion between maximum </w:t>
      </w:r>
      <w:r w:rsidRPr="009A56F4">
        <w:rPr>
          <w:i/>
          <w:iCs/>
          <w:lang w:val="en-GB"/>
        </w:rPr>
        <w:t>ARV</w:t>
      </w:r>
      <w:r w:rsidRPr="009A56F4">
        <w:rPr>
          <w:lang w:val="en-GB"/>
        </w:rPr>
        <w:t xml:space="preserve"> and minimum </w:t>
      </w:r>
      <w:r w:rsidRPr="009A56F4">
        <w:rPr>
          <w:i/>
          <w:iCs/>
          <w:lang w:val="en-GB"/>
        </w:rPr>
        <w:t>ND</w:t>
      </w:r>
      <w:r w:rsidRPr="009A56F4">
        <w:rPr>
          <w:lang w:val="en-GB"/>
        </w:rPr>
        <w:t xml:space="preserve">, the recommended size for both input and output system size can be obtained. To this end, as energy storage capacity increases, Greece and Nord Pool require the greatest input power capacity, followed by UK and Spain. At the same time, EEX encourages operation of smaller-scale systems that do not exceed 100MW, similar to the case of the output power capacity, where CAES is in general encouraging operation of larger scale systems in comparison to PHS. Additionally, in the case of Spain, a maximum appears for both output and input capacity in the area of 1500MWh-2000MWh for both CAES and PHS. Finally, if examining the criterion of minimum </w:t>
      </w:r>
      <w:r w:rsidRPr="009A56F4">
        <w:rPr>
          <w:i/>
          <w:iCs/>
          <w:lang w:val="en-GB"/>
        </w:rPr>
        <w:t>ND</w:t>
      </w:r>
      <w:r w:rsidRPr="009A56F4">
        <w:rPr>
          <w:lang w:val="en-GB"/>
        </w:rPr>
        <w:t>, difference between markets is largely eliminated, with UK found to require the lower input and higher output power capacity.</w:t>
      </w:r>
    </w:p>
    <w:p w:rsidR="000B62B5" w:rsidRDefault="000B62B5" w:rsidP="00245021">
      <w:pPr>
        <w:spacing w:line="30" w:lineRule="atLeast"/>
        <w:ind w:right="-1051"/>
        <w:jc w:val="both"/>
        <w:rPr>
          <w:b/>
          <w:bCs/>
          <w:lang w:val="en-GB"/>
        </w:rPr>
      </w:pPr>
    </w:p>
    <w:p w:rsidR="0079382C" w:rsidRDefault="00BB7A10" w:rsidP="00245021">
      <w:pPr>
        <w:spacing w:line="30" w:lineRule="atLeast"/>
        <w:ind w:right="-1051"/>
        <w:jc w:val="both"/>
      </w:pPr>
      <w:r w:rsidRPr="00E55E64">
        <w:rPr>
          <w:noProof/>
          <w:lang w:val="en-GB" w:eastAsia="en-GB"/>
        </w:rPr>
        <w:lastRenderedPageBreak/>
        <w:drawing>
          <wp:inline distT="0" distB="0" distL="0" distR="0">
            <wp:extent cx="2933700" cy="1809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79382C" w:rsidRDefault="00BB7A10" w:rsidP="00245021">
      <w:pPr>
        <w:spacing w:line="30" w:lineRule="atLeast"/>
        <w:ind w:right="-1051"/>
        <w:jc w:val="both"/>
      </w:pPr>
      <w:r w:rsidRPr="00E55E64">
        <w:rPr>
          <w:noProof/>
          <w:lang w:val="en-GB" w:eastAsia="en-GB"/>
        </w:rPr>
        <w:drawing>
          <wp:inline distT="0" distB="0" distL="0" distR="0">
            <wp:extent cx="2933700" cy="1809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79382C" w:rsidRPr="009A56F4" w:rsidRDefault="00BB7A10" w:rsidP="00245021">
      <w:pPr>
        <w:spacing w:line="30" w:lineRule="atLeast"/>
        <w:ind w:right="-1051"/>
        <w:jc w:val="both"/>
        <w:rPr>
          <w:b/>
          <w:bCs/>
          <w:lang w:val="en-GB"/>
        </w:rPr>
      </w:pPr>
      <w:r w:rsidRPr="00E55E64">
        <w:rPr>
          <w:noProof/>
          <w:lang w:val="en-GB" w:eastAsia="en-GB"/>
        </w:rPr>
        <w:drawing>
          <wp:inline distT="0" distB="0" distL="0" distR="0">
            <wp:extent cx="2933700" cy="1809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r w:rsidRPr="00E55E64">
        <w:rPr>
          <w:noProof/>
          <w:lang w:val="en-GB" w:eastAsia="en-GB"/>
        </w:rPr>
        <w:drawing>
          <wp:inline distT="0" distB="0" distL="0" distR="0">
            <wp:extent cx="2933700" cy="1809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79382C" w:rsidRPr="00E55E64" w:rsidRDefault="0079382C" w:rsidP="0079382C">
      <w:pPr>
        <w:spacing w:line="30" w:lineRule="atLeast"/>
        <w:ind w:right="-514"/>
        <w:rPr>
          <w:lang w:val="en-GB"/>
        </w:rPr>
      </w:pPr>
      <w:r w:rsidRPr="00E55E64">
        <w:rPr>
          <w:lang w:val="en-GB"/>
        </w:rPr>
        <w:t>Figure 1</w:t>
      </w:r>
      <w:r>
        <w:rPr>
          <w:lang w:val="en-GB"/>
        </w:rPr>
        <w:t>3</w:t>
      </w:r>
      <w:r w:rsidRPr="00E55E64">
        <w:rPr>
          <w:lang w:val="en-GB"/>
        </w:rPr>
        <w:t xml:space="preserve">: Optimum input and output power capacity to achieve maximum </w:t>
      </w:r>
      <w:r w:rsidRPr="00576E30">
        <w:rPr>
          <w:i/>
          <w:iCs/>
          <w:lang w:val="en-GB"/>
        </w:rPr>
        <w:t>ARV</w:t>
      </w:r>
      <w:r w:rsidRPr="00E55E64">
        <w:rPr>
          <w:lang w:val="en-GB"/>
        </w:rPr>
        <w:t xml:space="preserve"> and minimum </w:t>
      </w:r>
      <w:r w:rsidRPr="00895D06">
        <w:rPr>
          <w:i/>
          <w:iCs/>
          <w:lang w:val="en-GB"/>
        </w:rPr>
        <w:t>ND</w:t>
      </w:r>
      <w:r w:rsidRPr="00E55E64">
        <w:rPr>
          <w:lang w:val="en-GB"/>
        </w:rPr>
        <w:t xml:space="preserve"> for both PHS and CAES systems (all markets examined)</w:t>
      </w:r>
    </w:p>
    <w:p w:rsidR="0079382C" w:rsidRDefault="0079382C" w:rsidP="0079382C">
      <w:pPr>
        <w:spacing w:line="30" w:lineRule="atLeast"/>
        <w:ind w:right="-1051"/>
        <w:rPr>
          <w:b/>
          <w:bCs/>
          <w:lang w:val="en-GB"/>
        </w:rPr>
      </w:pPr>
    </w:p>
    <w:p w:rsidR="0079382C" w:rsidRPr="009A56F4" w:rsidRDefault="0079382C" w:rsidP="0079382C">
      <w:pPr>
        <w:spacing w:line="30" w:lineRule="atLeast"/>
        <w:ind w:right="-1051"/>
        <w:rPr>
          <w:b/>
          <w:bCs/>
          <w:lang w:val="en-GB"/>
        </w:rPr>
      </w:pPr>
      <w:bookmarkStart w:id="0" w:name="_GoBack"/>
      <w:bookmarkEnd w:id="0"/>
    </w:p>
    <w:p w:rsidR="00397546" w:rsidRPr="009A56F4" w:rsidRDefault="002E3476" w:rsidP="00245021">
      <w:pPr>
        <w:spacing w:line="30" w:lineRule="atLeast"/>
        <w:ind w:right="-1051"/>
        <w:rPr>
          <w:b/>
          <w:bCs/>
          <w:lang w:val="en-GB"/>
        </w:rPr>
      </w:pPr>
      <w:r w:rsidRPr="009A56F4">
        <w:rPr>
          <w:b/>
          <w:bCs/>
          <w:lang w:val="en-GB"/>
        </w:rPr>
        <w:t>6</w:t>
      </w:r>
      <w:r w:rsidR="0055279D" w:rsidRPr="009A56F4">
        <w:rPr>
          <w:b/>
          <w:bCs/>
          <w:lang w:val="en-GB"/>
        </w:rPr>
        <w:t>. Conclusions</w:t>
      </w:r>
    </w:p>
    <w:p w:rsidR="000B62B5" w:rsidRPr="009A56F4" w:rsidRDefault="00F2576C" w:rsidP="00245021">
      <w:pPr>
        <w:spacing w:line="30" w:lineRule="atLeast"/>
        <w:ind w:right="-1051"/>
        <w:jc w:val="both"/>
        <w:rPr>
          <w:lang w:val="en-GB"/>
        </w:rPr>
      </w:pPr>
      <w:r w:rsidRPr="009A56F4">
        <w:rPr>
          <w:lang w:val="en-GB"/>
        </w:rPr>
        <w:t>By</w:t>
      </w:r>
      <w:r w:rsidR="00C47517" w:rsidRPr="009A56F4">
        <w:rPr>
          <w:lang w:val="en-GB"/>
        </w:rPr>
        <w:t xml:space="preserve"> apply</w:t>
      </w:r>
      <w:r w:rsidRPr="009A56F4">
        <w:rPr>
          <w:lang w:val="en-GB"/>
        </w:rPr>
        <w:t>ing</w:t>
      </w:r>
      <w:r w:rsidR="00C47517" w:rsidRPr="009A56F4">
        <w:rPr>
          <w:lang w:val="en-GB"/>
        </w:rPr>
        <w:t xml:space="preserve"> </w:t>
      </w:r>
      <w:r w:rsidR="009806F6" w:rsidRPr="009A56F4">
        <w:rPr>
          <w:lang w:val="en-GB"/>
        </w:rPr>
        <w:t xml:space="preserve">different </w:t>
      </w:r>
      <w:r w:rsidRPr="009A56F4">
        <w:rPr>
          <w:lang w:val="en-GB"/>
        </w:rPr>
        <w:t xml:space="preserve">energy trade </w:t>
      </w:r>
      <w:r w:rsidR="00C47517" w:rsidRPr="009A56F4">
        <w:rPr>
          <w:lang w:val="en-GB"/>
        </w:rPr>
        <w:t xml:space="preserve">strategies </w:t>
      </w:r>
      <w:r w:rsidR="007314AB" w:rsidRPr="009A56F4">
        <w:rPr>
          <w:lang w:val="en-GB"/>
        </w:rPr>
        <w:t xml:space="preserve">for a 5-year period </w:t>
      </w:r>
      <w:r w:rsidR="00C47517" w:rsidRPr="009A56F4">
        <w:rPr>
          <w:lang w:val="en-GB"/>
        </w:rPr>
        <w:t>in the markets of Nord P</w:t>
      </w:r>
      <w:r w:rsidRPr="009A56F4">
        <w:rPr>
          <w:lang w:val="en-GB"/>
        </w:rPr>
        <w:t>ool, EEX, UK, Spain and Greece, we estimated the value of arbitrage for PHS and CAES</w:t>
      </w:r>
      <w:r w:rsidR="00C47517" w:rsidRPr="009A56F4">
        <w:rPr>
          <w:lang w:val="en-GB"/>
        </w:rPr>
        <w:t xml:space="preserve">. Our results demonstrate that as European markets </w:t>
      </w:r>
      <w:r w:rsidR="00607B65" w:rsidRPr="009A56F4">
        <w:rPr>
          <w:lang w:val="en-GB"/>
        </w:rPr>
        <w:t>integrate</w:t>
      </w:r>
      <w:r w:rsidR="00C47517" w:rsidRPr="009A56F4">
        <w:rPr>
          <w:lang w:val="en-GB"/>
        </w:rPr>
        <w:t xml:space="preserve"> and become more efficient, the </w:t>
      </w:r>
      <w:r w:rsidR="007314AB" w:rsidRPr="009A56F4">
        <w:rPr>
          <w:lang w:val="en-GB"/>
        </w:rPr>
        <w:t xml:space="preserve">value of </w:t>
      </w:r>
      <w:r w:rsidR="00C47517" w:rsidRPr="009A56F4">
        <w:rPr>
          <w:lang w:val="en-GB"/>
        </w:rPr>
        <w:t xml:space="preserve">arbitrage for energy storage </w:t>
      </w:r>
      <w:r w:rsidR="00400B8F" w:rsidRPr="009A56F4">
        <w:rPr>
          <w:lang w:val="en-GB"/>
        </w:rPr>
        <w:t xml:space="preserve">is </w:t>
      </w:r>
      <w:r w:rsidR="00F82789" w:rsidRPr="009A56F4">
        <w:rPr>
          <w:lang w:val="en-GB"/>
        </w:rPr>
        <w:t>reduce</w:t>
      </w:r>
      <w:r w:rsidR="00400B8F" w:rsidRPr="009A56F4">
        <w:rPr>
          <w:lang w:val="en-GB"/>
        </w:rPr>
        <w:t>d</w:t>
      </w:r>
      <w:r w:rsidR="00C47517" w:rsidRPr="009A56F4">
        <w:rPr>
          <w:lang w:val="en-GB"/>
        </w:rPr>
        <w:t xml:space="preserve">. </w:t>
      </w:r>
      <w:r w:rsidR="00FE3254" w:rsidRPr="009A56F4">
        <w:rPr>
          <w:lang w:val="en-GB"/>
        </w:rPr>
        <w:t>On the contrary</w:t>
      </w:r>
      <w:r w:rsidR="00166EBC" w:rsidRPr="009A56F4">
        <w:rPr>
          <w:lang w:val="en-GB"/>
        </w:rPr>
        <w:t xml:space="preserve">, </w:t>
      </w:r>
      <w:r w:rsidR="00FE3254" w:rsidRPr="009A56F4">
        <w:rPr>
          <w:lang w:val="en-GB"/>
        </w:rPr>
        <w:t xml:space="preserve">heavy </w:t>
      </w:r>
      <w:r w:rsidR="00166EBC" w:rsidRPr="009A56F4">
        <w:rPr>
          <w:lang w:val="en-GB"/>
        </w:rPr>
        <w:t xml:space="preserve">reliance of </w:t>
      </w:r>
      <w:r w:rsidR="00FE3254" w:rsidRPr="009A56F4">
        <w:rPr>
          <w:lang w:val="en-GB"/>
        </w:rPr>
        <w:t>markets</w:t>
      </w:r>
      <w:r w:rsidR="00166EBC" w:rsidRPr="009A56F4">
        <w:rPr>
          <w:lang w:val="en-GB"/>
        </w:rPr>
        <w:t xml:space="preserve"> on </w:t>
      </w:r>
      <w:r w:rsidR="00525D9D" w:rsidRPr="009A56F4">
        <w:rPr>
          <w:lang w:val="en-GB"/>
        </w:rPr>
        <w:t>fuel</w:t>
      </w:r>
      <w:r w:rsidR="00166EBC" w:rsidRPr="009A56F4">
        <w:rPr>
          <w:lang w:val="en-GB"/>
        </w:rPr>
        <w:t xml:space="preserve"> imports (e.g. UK and EEX) create a</w:t>
      </w:r>
      <w:r w:rsidR="00910F8B" w:rsidRPr="009A56F4">
        <w:rPr>
          <w:lang w:val="en-GB"/>
        </w:rPr>
        <w:t>rbitrage opportunities</w:t>
      </w:r>
      <w:r w:rsidR="00FE3254" w:rsidRPr="009A56F4">
        <w:rPr>
          <w:lang w:val="en-GB"/>
        </w:rPr>
        <w:t xml:space="preserve"> </w:t>
      </w:r>
      <w:r w:rsidR="00166EBC" w:rsidRPr="009A56F4">
        <w:rPr>
          <w:lang w:val="en-GB"/>
        </w:rPr>
        <w:t>from which a risk-adapti</w:t>
      </w:r>
      <w:r w:rsidR="00753A0E" w:rsidRPr="009A56F4">
        <w:rPr>
          <w:lang w:val="en-GB"/>
        </w:rPr>
        <w:t>ve investor could benefit. A</w:t>
      </w:r>
      <w:r w:rsidR="00166EBC" w:rsidRPr="009A56F4">
        <w:rPr>
          <w:lang w:val="en-GB"/>
        </w:rPr>
        <w:t>rbitrage is also encouraged in less competitive markets</w:t>
      </w:r>
      <w:r w:rsidR="00753A0E" w:rsidRPr="009A56F4">
        <w:rPr>
          <w:lang w:val="en-GB"/>
        </w:rPr>
        <w:t xml:space="preserve"> </w:t>
      </w:r>
      <w:r w:rsidR="00166EBC" w:rsidRPr="009A56F4">
        <w:rPr>
          <w:lang w:val="en-GB"/>
        </w:rPr>
        <w:t xml:space="preserve">such as </w:t>
      </w:r>
      <w:r w:rsidR="0011223F" w:rsidRPr="009A56F4">
        <w:rPr>
          <w:lang w:val="en-GB"/>
        </w:rPr>
        <w:t xml:space="preserve">the one of </w:t>
      </w:r>
      <w:r w:rsidR="00166EBC" w:rsidRPr="009A56F4">
        <w:rPr>
          <w:lang w:val="en-GB"/>
        </w:rPr>
        <w:t>Greece</w:t>
      </w:r>
      <w:r w:rsidR="00753A0E" w:rsidRPr="009A56F4">
        <w:rPr>
          <w:lang w:val="en-GB"/>
        </w:rPr>
        <w:t xml:space="preserve">, especially </w:t>
      </w:r>
      <w:r w:rsidR="0011223F" w:rsidRPr="009A56F4">
        <w:rPr>
          <w:lang w:val="en-GB"/>
        </w:rPr>
        <w:t>when indigenous</w:t>
      </w:r>
      <w:r w:rsidR="00753A0E" w:rsidRPr="009A56F4">
        <w:rPr>
          <w:lang w:val="en-GB"/>
        </w:rPr>
        <w:t xml:space="preserve"> energy reserves are used to cover base load and energy imports to cover peak load, creating thus a </w:t>
      </w:r>
      <w:r w:rsidR="00753A0E" w:rsidRPr="009A56F4">
        <w:rPr>
          <w:lang w:val="en-GB"/>
        </w:rPr>
        <w:lastRenderedPageBreak/>
        <w:t>significant price spread</w:t>
      </w:r>
      <w:r w:rsidR="00166EBC" w:rsidRPr="009A56F4">
        <w:rPr>
          <w:lang w:val="en-GB"/>
        </w:rPr>
        <w:t>.</w:t>
      </w:r>
      <w:r w:rsidR="00C80486" w:rsidRPr="009A56F4">
        <w:rPr>
          <w:lang w:val="en-GB"/>
        </w:rPr>
        <w:t xml:space="preserve"> Looking how the presence of a dominant indigenous resource could impact on the arbitrage value of energy storage</w:t>
      </w:r>
      <w:r w:rsidR="005848CD" w:rsidRPr="009A56F4">
        <w:rPr>
          <w:lang w:val="en-GB"/>
        </w:rPr>
        <w:t>, arbitrage</w:t>
      </w:r>
      <w:r w:rsidR="00C80486" w:rsidRPr="009A56F4">
        <w:rPr>
          <w:lang w:val="en-GB"/>
        </w:rPr>
        <w:t xml:space="preserve"> could </w:t>
      </w:r>
      <w:r w:rsidR="005848CD" w:rsidRPr="009A56F4">
        <w:rPr>
          <w:lang w:val="en-US"/>
        </w:rPr>
        <w:t xml:space="preserve">also </w:t>
      </w:r>
      <w:r w:rsidR="00C80486" w:rsidRPr="009A56F4">
        <w:rPr>
          <w:lang w:val="en-GB"/>
        </w:rPr>
        <w:t xml:space="preserve">be looked further in markets </w:t>
      </w:r>
      <w:r w:rsidR="00E10188" w:rsidRPr="009A56F4">
        <w:rPr>
          <w:lang w:val="en-GB"/>
        </w:rPr>
        <w:t>where coal contributes</w:t>
      </w:r>
      <w:r w:rsidR="005848CD" w:rsidRPr="009A56F4">
        <w:rPr>
          <w:lang w:val="en-GB"/>
        </w:rPr>
        <w:t xml:space="preserve"> in quite high ranges (e.g. China, Poland, etc. [</w:t>
      </w:r>
      <w:r w:rsidR="00FF42CB" w:rsidRPr="009A56F4">
        <w:rPr>
          <w:lang w:val="en-GB"/>
        </w:rPr>
        <w:t>5</w:t>
      </w:r>
      <w:r w:rsidR="000925A4" w:rsidRPr="009A56F4">
        <w:rPr>
          <w:lang w:val="en-GB"/>
        </w:rPr>
        <w:t>1</w:t>
      </w:r>
      <w:r w:rsidR="005848CD" w:rsidRPr="009A56F4">
        <w:rPr>
          <w:lang w:val="en-GB"/>
        </w:rPr>
        <w:t>,</w:t>
      </w:r>
      <w:r w:rsidR="00150376" w:rsidRPr="009A56F4">
        <w:rPr>
          <w:lang w:val="en-GB"/>
        </w:rPr>
        <w:t>5</w:t>
      </w:r>
      <w:r w:rsidR="000925A4" w:rsidRPr="009A56F4">
        <w:rPr>
          <w:lang w:val="en-GB"/>
        </w:rPr>
        <w:t>2</w:t>
      </w:r>
      <w:r w:rsidR="005848CD" w:rsidRPr="009A56F4">
        <w:rPr>
          <w:lang w:val="en-GB"/>
        </w:rPr>
        <w:t>])</w:t>
      </w:r>
      <w:r w:rsidR="00E10188" w:rsidRPr="009A56F4">
        <w:rPr>
          <w:lang w:val="en-GB"/>
        </w:rPr>
        <w:t>.</w:t>
      </w:r>
      <w:r w:rsidR="005848CD" w:rsidRPr="009A56F4">
        <w:rPr>
          <w:lang w:val="en-GB"/>
        </w:rPr>
        <w:t xml:space="preserve"> </w:t>
      </w:r>
      <w:r w:rsidR="0006289F" w:rsidRPr="009A56F4">
        <w:rPr>
          <w:lang w:val="en-GB"/>
        </w:rPr>
        <w:t>P</w:t>
      </w:r>
      <w:r w:rsidR="00166EBC" w:rsidRPr="009A56F4">
        <w:rPr>
          <w:lang w:val="en-GB"/>
        </w:rPr>
        <w:t xml:space="preserve">resence of </w:t>
      </w:r>
      <w:r w:rsidR="0011223F" w:rsidRPr="009A56F4">
        <w:rPr>
          <w:lang w:val="en-GB"/>
        </w:rPr>
        <w:t xml:space="preserve">significant </w:t>
      </w:r>
      <w:r w:rsidR="00166EBC" w:rsidRPr="009A56F4">
        <w:rPr>
          <w:lang w:val="en-GB"/>
        </w:rPr>
        <w:t xml:space="preserve">hydropower capacity </w:t>
      </w:r>
      <w:r w:rsidR="0006289F" w:rsidRPr="009A56F4">
        <w:rPr>
          <w:lang w:val="en-GB"/>
        </w:rPr>
        <w:t>on the contrary</w:t>
      </w:r>
      <w:r w:rsidR="00183AD8" w:rsidRPr="009A56F4">
        <w:rPr>
          <w:lang w:val="en-GB"/>
        </w:rPr>
        <w:t xml:space="preserve"> proves, as expected, </w:t>
      </w:r>
      <w:r w:rsidR="00166EBC" w:rsidRPr="009A56F4">
        <w:rPr>
          <w:lang w:val="en-GB"/>
        </w:rPr>
        <w:t>to be a disincentive for energy storage</w:t>
      </w:r>
      <w:r w:rsidR="00FE5EBF" w:rsidRPr="009A56F4">
        <w:rPr>
          <w:lang w:val="en-GB"/>
        </w:rPr>
        <w:t>,</w:t>
      </w:r>
      <w:r w:rsidR="00166EBC" w:rsidRPr="009A56F4">
        <w:rPr>
          <w:lang w:val="en-GB"/>
        </w:rPr>
        <w:t xml:space="preserve"> such as in the case of Nord Pool</w:t>
      </w:r>
      <w:r w:rsidR="00FE5EBF" w:rsidRPr="009A56F4">
        <w:rPr>
          <w:lang w:val="en-GB"/>
        </w:rPr>
        <w:t xml:space="preserve">. Finally, for wind energy, the impact of intermittency and the requirement for greater flexibility is yet to be studied in terms of arbitrage, since no important evidence could be drawn from </w:t>
      </w:r>
      <w:r w:rsidR="0017545C" w:rsidRPr="009A56F4">
        <w:rPr>
          <w:lang w:val="en-GB"/>
        </w:rPr>
        <w:t xml:space="preserve">e.g. </w:t>
      </w:r>
      <w:r w:rsidR="00FE5EBF" w:rsidRPr="009A56F4">
        <w:rPr>
          <w:lang w:val="en-GB"/>
        </w:rPr>
        <w:t>the case of Spain</w:t>
      </w:r>
      <w:r w:rsidR="007314AB" w:rsidRPr="009A56F4">
        <w:rPr>
          <w:lang w:val="en-GB"/>
        </w:rPr>
        <w:t>,</w:t>
      </w:r>
      <w:r w:rsidR="00FE5EBF" w:rsidRPr="009A56F4">
        <w:rPr>
          <w:lang w:val="en-GB"/>
        </w:rPr>
        <w:t xml:space="preserve"> where </w:t>
      </w:r>
      <w:r w:rsidR="0017545C" w:rsidRPr="009A56F4">
        <w:rPr>
          <w:lang w:val="en-GB"/>
        </w:rPr>
        <w:t xml:space="preserve">effective trading with Portugal, </w:t>
      </w:r>
      <w:r w:rsidR="00FE5EBF" w:rsidRPr="009A56F4">
        <w:rPr>
          <w:lang w:val="en-GB"/>
        </w:rPr>
        <w:t xml:space="preserve">facilitates </w:t>
      </w:r>
      <w:r w:rsidR="0011223F" w:rsidRPr="009A56F4">
        <w:rPr>
          <w:lang w:val="en-GB"/>
        </w:rPr>
        <w:t xml:space="preserve">the </w:t>
      </w:r>
      <w:r w:rsidR="00FE5EBF" w:rsidRPr="009A56F4">
        <w:rPr>
          <w:lang w:val="en-GB"/>
        </w:rPr>
        <w:t xml:space="preserve">presence of wind power. </w:t>
      </w:r>
    </w:p>
    <w:p w:rsidR="000B62B5" w:rsidRPr="009A56F4" w:rsidRDefault="000B62B5" w:rsidP="00245021">
      <w:pPr>
        <w:spacing w:line="30" w:lineRule="atLeast"/>
        <w:ind w:right="-1051"/>
        <w:jc w:val="both"/>
        <w:rPr>
          <w:lang w:val="en-GB"/>
        </w:rPr>
      </w:pPr>
    </w:p>
    <w:p w:rsidR="00C2733D" w:rsidRPr="009A56F4" w:rsidRDefault="006A0162" w:rsidP="00245021">
      <w:pPr>
        <w:spacing w:line="30" w:lineRule="atLeast"/>
        <w:ind w:right="-1051"/>
        <w:jc w:val="both"/>
        <w:rPr>
          <w:lang w:val="en-GB"/>
        </w:rPr>
      </w:pPr>
      <w:r w:rsidRPr="009A56F4">
        <w:rPr>
          <w:lang w:val="en-GB"/>
        </w:rPr>
        <w:t xml:space="preserve">Among the examined strategies, weekly back to back </w:t>
      </w:r>
      <w:r w:rsidR="00193947" w:rsidRPr="009A56F4">
        <w:rPr>
          <w:lang w:val="en-GB"/>
        </w:rPr>
        <w:t>produces the highest arbitrage value</w:t>
      </w:r>
      <w:r w:rsidR="00183AD8" w:rsidRPr="009A56F4">
        <w:rPr>
          <w:lang w:val="en-GB"/>
        </w:rPr>
        <w:t>;</w:t>
      </w:r>
      <w:r w:rsidRPr="009A56F4">
        <w:rPr>
          <w:lang w:val="en-GB"/>
        </w:rPr>
        <w:t xml:space="preserve"> </w:t>
      </w:r>
      <w:r w:rsidR="00183AD8" w:rsidRPr="009A56F4">
        <w:rPr>
          <w:lang w:val="en-GB"/>
        </w:rPr>
        <w:t>however</w:t>
      </w:r>
      <w:r w:rsidR="000B62B5" w:rsidRPr="009A56F4">
        <w:rPr>
          <w:lang w:val="en-GB"/>
        </w:rPr>
        <w:t>, additional sources of revenue</w:t>
      </w:r>
      <w:r w:rsidR="00183AD8" w:rsidRPr="009A56F4">
        <w:rPr>
          <w:lang w:val="en-GB"/>
        </w:rPr>
        <w:t xml:space="preserve"> would be required to support the investment</w:t>
      </w:r>
      <w:r w:rsidR="009D0084" w:rsidRPr="009A56F4">
        <w:rPr>
          <w:lang w:val="en-GB"/>
        </w:rPr>
        <w:t>.</w:t>
      </w:r>
      <w:r w:rsidR="00E55E64" w:rsidRPr="009A56F4">
        <w:rPr>
          <w:lang w:val="en-GB"/>
        </w:rPr>
        <w:t xml:space="preserve"> At the same time, </w:t>
      </w:r>
      <w:r w:rsidR="00193947" w:rsidRPr="009A56F4">
        <w:rPr>
          <w:lang w:val="en-GB"/>
        </w:rPr>
        <w:t>although requiring</w:t>
      </w:r>
      <w:r w:rsidR="0017545C" w:rsidRPr="009A56F4">
        <w:rPr>
          <w:lang w:val="en-GB"/>
        </w:rPr>
        <w:t xml:space="preserve"> reliable prognosis of the next </w:t>
      </w:r>
      <w:r w:rsidR="00193947" w:rsidRPr="009A56F4">
        <w:rPr>
          <w:lang w:val="en-GB"/>
        </w:rPr>
        <w:t>hours</w:t>
      </w:r>
      <w:r w:rsidR="0017545C" w:rsidRPr="009A56F4">
        <w:rPr>
          <w:lang w:val="en-GB"/>
        </w:rPr>
        <w:t>’ spot price</w:t>
      </w:r>
      <w:r w:rsidR="00193947" w:rsidRPr="009A56F4">
        <w:rPr>
          <w:lang w:val="en-GB"/>
        </w:rPr>
        <w:t xml:space="preserve">, </w:t>
      </w:r>
      <w:r w:rsidR="00E55E64" w:rsidRPr="009A56F4">
        <w:rPr>
          <w:lang w:val="en-GB"/>
        </w:rPr>
        <w:t xml:space="preserve">price </w:t>
      </w:r>
      <w:r w:rsidR="00F82789" w:rsidRPr="009A56F4">
        <w:rPr>
          <w:lang w:val="en-GB"/>
        </w:rPr>
        <w:t xml:space="preserve">signal strategies </w:t>
      </w:r>
      <w:r w:rsidR="002752B3" w:rsidRPr="009A56F4">
        <w:rPr>
          <w:lang w:val="en-GB"/>
        </w:rPr>
        <w:t>also</w:t>
      </w:r>
      <w:r w:rsidR="00F82789" w:rsidRPr="009A56F4">
        <w:rPr>
          <w:lang w:val="en-GB"/>
        </w:rPr>
        <w:t xml:space="preserve"> produce </w:t>
      </w:r>
      <w:r w:rsidR="00183AD8" w:rsidRPr="009A56F4">
        <w:rPr>
          <w:lang w:val="en-GB"/>
        </w:rPr>
        <w:t>a worthwhile</w:t>
      </w:r>
      <w:r w:rsidR="00F82789" w:rsidRPr="009A56F4">
        <w:rPr>
          <w:lang w:val="en-GB"/>
        </w:rPr>
        <w:t xml:space="preserve"> arbitrage value</w:t>
      </w:r>
      <w:r w:rsidR="00193947" w:rsidRPr="009A56F4">
        <w:rPr>
          <w:lang w:val="en-GB"/>
        </w:rPr>
        <w:t xml:space="preserve"> </w:t>
      </w:r>
      <w:r w:rsidR="004A0CAC" w:rsidRPr="009A56F4">
        <w:rPr>
          <w:lang w:val="en-GB"/>
        </w:rPr>
        <w:t xml:space="preserve">that </w:t>
      </w:r>
      <w:r w:rsidR="00F7569D" w:rsidRPr="009A56F4">
        <w:rPr>
          <w:lang w:val="en-GB"/>
        </w:rPr>
        <w:t xml:space="preserve">is found to </w:t>
      </w:r>
      <w:r w:rsidR="004A0CAC" w:rsidRPr="009A56F4">
        <w:rPr>
          <w:lang w:val="en-GB"/>
        </w:rPr>
        <w:t xml:space="preserve">maximize for </w:t>
      </w:r>
      <w:r w:rsidR="00F7569D" w:rsidRPr="009A56F4">
        <w:rPr>
          <w:lang w:val="en-GB"/>
        </w:rPr>
        <w:t xml:space="preserve">different energy storage system size in each of the examined markets. </w:t>
      </w:r>
      <w:r w:rsidR="00CE4EB6" w:rsidRPr="009A56F4">
        <w:rPr>
          <w:lang w:val="en-GB"/>
        </w:rPr>
        <w:t>In addition</w:t>
      </w:r>
      <w:r w:rsidR="008A0525" w:rsidRPr="009A56F4">
        <w:rPr>
          <w:lang w:val="en-GB"/>
        </w:rPr>
        <w:t xml:space="preserve">, </w:t>
      </w:r>
      <w:r w:rsidR="0011223F" w:rsidRPr="009A56F4">
        <w:rPr>
          <w:lang w:val="en-GB"/>
        </w:rPr>
        <w:t xml:space="preserve">the </w:t>
      </w:r>
      <w:r w:rsidR="008A0525" w:rsidRPr="009A56F4">
        <w:rPr>
          <w:lang w:val="en-GB"/>
        </w:rPr>
        <w:t>comparison between PHS and CAES reveals the advantage of CAES</w:t>
      </w:r>
      <w:r w:rsidR="006745D1" w:rsidRPr="009A56F4">
        <w:rPr>
          <w:lang w:val="en-GB"/>
        </w:rPr>
        <w:t xml:space="preserve"> that nevertheless largely depends on the price of natural gas </w:t>
      </w:r>
      <w:r w:rsidR="0017545C" w:rsidRPr="009A56F4">
        <w:rPr>
          <w:lang w:val="en-GB"/>
        </w:rPr>
        <w:t>required for</w:t>
      </w:r>
      <w:r w:rsidR="009806F6" w:rsidRPr="009A56F4">
        <w:rPr>
          <w:lang w:val="en-GB"/>
        </w:rPr>
        <w:t xml:space="preserve"> system</w:t>
      </w:r>
      <w:r w:rsidR="006745D1" w:rsidRPr="009A56F4">
        <w:rPr>
          <w:lang w:val="en-GB"/>
        </w:rPr>
        <w:t xml:space="preserve"> operation</w:t>
      </w:r>
      <w:r w:rsidR="008A0525" w:rsidRPr="009A56F4">
        <w:rPr>
          <w:lang w:val="en-GB"/>
        </w:rPr>
        <w:t xml:space="preserve">. </w:t>
      </w:r>
    </w:p>
    <w:p w:rsidR="00C2733D" w:rsidRPr="009A56F4" w:rsidRDefault="00C2733D" w:rsidP="00245021">
      <w:pPr>
        <w:spacing w:line="30" w:lineRule="atLeast"/>
        <w:ind w:right="-1051"/>
        <w:jc w:val="both"/>
        <w:rPr>
          <w:lang w:val="en-GB"/>
        </w:rPr>
      </w:pPr>
    </w:p>
    <w:p w:rsidR="00F374B7" w:rsidRPr="009A56F4" w:rsidRDefault="00CE4EB6" w:rsidP="00245021">
      <w:pPr>
        <w:spacing w:line="30" w:lineRule="atLeast"/>
        <w:ind w:right="-1051"/>
        <w:jc w:val="both"/>
        <w:rPr>
          <w:lang w:val="en-GB"/>
        </w:rPr>
      </w:pPr>
      <w:r w:rsidRPr="009A56F4">
        <w:rPr>
          <w:lang w:val="en-GB"/>
        </w:rPr>
        <w:t>Overall, d</w:t>
      </w:r>
      <w:r w:rsidR="006745D1" w:rsidRPr="009A56F4">
        <w:rPr>
          <w:lang w:val="en-GB"/>
        </w:rPr>
        <w:t xml:space="preserve">espite </w:t>
      </w:r>
      <w:r w:rsidR="0011223F" w:rsidRPr="009A56F4">
        <w:rPr>
          <w:lang w:val="en-GB"/>
        </w:rPr>
        <w:t xml:space="preserve">the fact </w:t>
      </w:r>
      <w:r w:rsidR="006745D1" w:rsidRPr="009A56F4">
        <w:rPr>
          <w:lang w:val="en-GB"/>
        </w:rPr>
        <w:t xml:space="preserve">that our findings align with the common conclusion that arbitrage in itself cannot support investments in the energy storage sector, </w:t>
      </w:r>
      <w:r w:rsidR="0017545C" w:rsidRPr="009A56F4">
        <w:rPr>
          <w:lang w:val="en-GB"/>
        </w:rPr>
        <w:t xml:space="preserve">they also provide </w:t>
      </w:r>
      <w:r w:rsidR="00C2733D" w:rsidRPr="009A56F4">
        <w:rPr>
          <w:lang w:val="en-GB"/>
        </w:rPr>
        <w:t>a set of</w:t>
      </w:r>
      <w:r w:rsidR="0017545C" w:rsidRPr="009A56F4">
        <w:rPr>
          <w:lang w:val="en-GB"/>
        </w:rPr>
        <w:t xml:space="preserve"> d</w:t>
      </w:r>
      <w:r w:rsidR="00900D07" w:rsidRPr="009A56F4">
        <w:rPr>
          <w:lang w:val="en-GB"/>
        </w:rPr>
        <w:t>irections on the optimum size</w:t>
      </w:r>
      <w:r w:rsidR="0017545C" w:rsidRPr="009A56F4">
        <w:rPr>
          <w:lang w:val="en-GB"/>
        </w:rPr>
        <w:t xml:space="preserve"> and strategy </w:t>
      </w:r>
      <w:r w:rsidR="00C2733D" w:rsidRPr="009A56F4">
        <w:rPr>
          <w:lang w:val="en-GB"/>
        </w:rPr>
        <w:t xml:space="preserve">for </w:t>
      </w:r>
      <w:r w:rsidR="00900D07" w:rsidRPr="009A56F4">
        <w:rPr>
          <w:lang w:val="en-GB"/>
        </w:rPr>
        <w:t>PHS and CAES</w:t>
      </w:r>
      <w:r w:rsidR="00C2733D" w:rsidRPr="009A56F4">
        <w:rPr>
          <w:lang w:val="en-GB"/>
        </w:rPr>
        <w:t xml:space="preserve"> practising arbitrage in</w:t>
      </w:r>
      <w:r w:rsidR="0017545C" w:rsidRPr="009A56F4">
        <w:rPr>
          <w:lang w:val="en-GB"/>
        </w:rPr>
        <w:t xml:space="preserve"> electricity markets of different characteristics. In this way,</w:t>
      </w:r>
      <w:r w:rsidR="000B62B5" w:rsidRPr="009A56F4">
        <w:rPr>
          <w:lang w:val="en-GB"/>
        </w:rPr>
        <w:t xml:space="preserve"> development of innovative strategies </w:t>
      </w:r>
      <w:r w:rsidR="00F46D85" w:rsidRPr="009A56F4">
        <w:rPr>
          <w:lang w:val="en-GB"/>
        </w:rPr>
        <w:t>that combine optimum arbitrage directions together with additional energy storage services</w:t>
      </w:r>
      <w:r w:rsidR="00900D07" w:rsidRPr="009A56F4">
        <w:rPr>
          <w:lang w:val="en-GB"/>
        </w:rPr>
        <w:t xml:space="preserve"> such as RES support can be put forward</w:t>
      </w:r>
      <w:r w:rsidR="00F46D85" w:rsidRPr="009A56F4">
        <w:rPr>
          <w:lang w:val="en-GB"/>
        </w:rPr>
        <w:t xml:space="preserve">, </w:t>
      </w:r>
      <w:r w:rsidR="00997BF1" w:rsidRPr="009A56F4">
        <w:rPr>
          <w:lang w:val="en-GB"/>
        </w:rPr>
        <w:t xml:space="preserve">exploiting the potential of </w:t>
      </w:r>
      <w:r w:rsidR="00900D07" w:rsidRPr="009A56F4">
        <w:rPr>
          <w:lang w:val="en-GB"/>
        </w:rPr>
        <w:t>energy storage to perform different roles in an electricity market environment.</w:t>
      </w:r>
    </w:p>
    <w:p w:rsidR="00E071AD" w:rsidRPr="009A56F4" w:rsidRDefault="00E071AD" w:rsidP="00245021">
      <w:pPr>
        <w:spacing w:line="30" w:lineRule="atLeast"/>
        <w:ind w:right="-1051"/>
        <w:jc w:val="both"/>
        <w:rPr>
          <w:lang w:val="en-GB"/>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US"/>
        </w:rPr>
      </w:pPr>
    </w:p>
    <w:p w:rsidR="00EB475A" w:rsidRPr="009A56F4" w:rsidRDefault="00EB475A" w:rsidP="00245021">
      <w:pPr>
        <w:spacing w:line="30" w:lineRule="atLeast"/>
        <w:ind w:right="-1051"/>
        <w:jc w:val="both"/>
        <w:rPr>
          <w:lang w:val="en-GB"/>
        </w:rPr>
      </w:pPr>
    </w:p>
    <w:p w:rsidR="00E071AD" w:rsidRPr="009A56F4" w:rsidRDefault="00E071AD" w:rsidP="00245021">
      <w:pPr>
        <w:spacing w:line="30" w:lineRule="atLeast"/>
        <w:ind w:right="-1051"/>
        <w:jc w:val="both"/>
        <w:rPr>
          <w:lang w:val="en-US"/>
        </w:rPr>
      </w:pPr>
    </w:p>
    <w:p w:rsidR="00E071AD" w:rsidRPr="009A56F4" w:rsidRDefault="00E071AD" w:rsidP="00245021">
      <w:pPr>
        <w:spacing w:line="30" w:lineRule="atLeast"/>
        <w:ind w:right="-1051"/>
        <w:jc w:val="both"/>
        <w:rPr>
          <w:lang w:val="en-GB"/>
        </w:rPr>
      </w:pPr>
    </w:p>
    <w:p w:rsidR="00B3769A" w:rsidRPr="009A56F4" w:rsidRDefault="00B3769A" w:rsidP="00245021">
      <w:pPr>
        <w:spacing w:line="30" w:lineRule="atLeast"/>
        <w:ind w:right="-1051"/>
        <w:jc w:val="both"/>
        <w:rPr>
          <w:b/>
          <w:bCs/>
          <w:lang w:val="en-GB"/>
        </w:rPr>
      </w:pPr>
      <w:r w:rsidRPr="009A56F4">
        <w:rPr>
          <w:lang w:val="en-GB"/>
        </w:rPr>
        <w:br w:type="page"/>
      </w:r>
      <w:r w:rsidRPr="009A56F4">
        <w:rPr>
          <w:b/>
          <w:bCs/>
          <w:lang w:val="en-GB"/>
        </w:rPr>
        <w:lastRenderedPageBreak/>
        <w:t>Reference List</w:t>
      </w:r>
    </w:p>
    <w:p w:rsidR="00680E40" w:rsidRPr="009A56F4" w:rsidRDefault="00680E40" w:rsidP="00245021">
      <w:pPr>
        <w:spacing w:line="30" w:lineRule="atLeast"/>
        <w:ind w:right="-1051"/>
        <w:jc w:val="both"/>
        <w:rPr>
          <w:b/>
          <w:bCs/>
          <w:lang w:val="en-US"/>
        </w:rPr>
      </w:pP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Makansi J, Abboud J. Energy Storage-The Missing Link in the Electricity Value Chain. St Louis: Energy Storage Council; 2002.  </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Naish C, McCubbin I, Edberg O, Harfoot M. Outlook of Energy Storage Technologies. Brussels: European Parliament, Policy Department, Economic and Scientific Policy; 2008. </w:t>
      </w:r>
    </w:p>
    <w:p w:rsidR="005848CD" w:rsidRPr="009A56F4" w:rsidRDefault="005848CD" w:rsidP="0081039D">
      <w:pPr>
        <w:numPr>
          <w:ilvl w:val="0"/>
          <w:numId w:val="8"/>
        </w:numPr>
        <w:tabs>
          <w:tab w:val="left" w:pos="540"/>
        </w:tabs>
        <w:spacing w:line="30" w:lineRule="atLeast"/>
        <w:ind w:left="284" w:right="-1051"/>
        <w:jc w:val="both"/>
        <w:rPr>
          <w:lang w:val="en-GB"/>
        </w:rPr>
      </w:pPr>
      <w:r w:rsidRPr="009A56F4">
        <w:rPr>
          <w:lang w:val="en-GB"/>
        </w:rPr>
        <w:t>Zafirakis D, Chalvatzis KJ, Baiocchi G. Embodied CO</w:t>
      </w:r>
      <w:r w:rsidRPr="009A56F4">
        <w:rPr>
          <w:vertAlign w:val="subscript"/>
          <w:lang w:val="en-GB"/>
        </w:rPr>
        <w:t>2</w:t>
      </w:r>
      <w:r w:rsidRPr="009A56F4">
        <w:rPr>
          <w:lang w:val="en-GB"/>
        </w:rPr>
        <w:t xml:space="preserve"> emissions and cross-border electricity trade in Europe: Rebalancing burden sharing with energy storage. Appl Energ 2015; 143:283-300.</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Solomon ΑΑ, Daniel M, Kammen D. Callaway The role of large-scale energy storage design and dispatch in the power grid: A study of very high grid penetration of variable renewable resources. Appl Energ 2014;134:75-89</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Beaudin M, Zareipour H, Schellenberglabe A, Rosehart W. Energy storage for mitigating the variability of renewable electricity sources: An updated review. Energ Sust Dev 2010;14:302-14.</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Kaldellis JK, Zafirakis D, Kavadias K. Techno-economic comparison of energy storage systems for island autonomous electrical networks. Renew Sust Energ Rev 2009;13:378-92. </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Kaldellis JK, Zafirakis D. Optimum energy storage techniques for the improvement of renewable energy sources-based electricity generation economic efficiency. Energy 2007;32:2295-305. </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Nyamdash B, Denny E, O’Malley M. The viability of balancing wind generation with large scale energy storage. Energ Policy 2010;38:7200-8. </w:t>
      </w:r>
    </w:p>
    <w:p w:rsidR="000C68FD"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 xml:space="preserve">Zafirakis D. Overview of energy storage technologies for renewable energy systems. In: Kaldellis JK, editor. Stand-alone and hybrid wind energy systems: Technology, energy storage and applications, Cambridge: Woodhead Publishing; 2010. </w:t>
      </w:r>
    </w:p>
    <w:p w:rsidR="000C68FD" w:rsidRPr="009A56F4" w:rsidRDefault="000C68FD" w:rsidP="000C68FD">
      <w:pPr>
        <w:numPr>
          <w:ilvl w:val="0"/>
          <w:numId w:val="8"/>
        </w:numPr>
        <w:tabs>
          <w:tab w:val="left" w:pos="540"/>
        </w:tabs>
        <w:spacing w:line="30" w:lineRule="atLeast"/>
        <w:ind w:left="284" w:right="-1051"/>
        <w:jc w:val="both"/>
        <w:rPr>
          <w:lang w:val="en-US"/>
        </w:rPr>
      </w:pPr>
      <w:r w:rsidRPr="009A56F4">
        <w:rPr>
          <w:rStyle w:val="hit"/>
          <w:lang w:val="en-GB"/>
        </w:rPr>
        <w:t>Katsaprakakis DA</w:t>
      </w:r>
      <w:r w:rsidRPr="009A56F4">
        <w:rPr>
          <w:lang w:val="en-GB"/>
        </w:rPr>
        <w:t xml:space="preserve">, Christakis DG. </w:t>
      </w:r>
      <w:hyperlink r:id="rId88" w:history="1">
        <w:r w:rsidRPr="009A56F4">
          <w:rPr>
            <w:rStyle w:val="Hyperlink"/>
            <w:bCs/>
            <w:color w:val="auto"/>
            <w:u w:val="none"/>
            <w:lang w:val="en-GB"/>
          </w:rPr>
          <w:t>Seawater</w:t>
        </w:r>
        <w:r w:rsidRPr="009A56F4">
          <w:rPr>
            <w:rStyle w:val="hit"/>
            <w:bCs/>
            <w:lang w:val="en-GB"/>
          </w:rPr>
          <w:t xml:space="preserve"> pumped storage</w:t>
        </w:r>
        <w:r w:rsidRPr="009A56F4">
          <w:rPr>
            <w:rStyle w:val="Hyperlink"/>
            <w:bCs/>
            <w:color w:val="auto"/>
            <w:u w:val="none"/>
            <w:lang w:val="en-GB"/>
          </w:rPr>
          <w:t xml:space="preserve"> systems and offshore</w:t>
        </w:r>
        <w:r w:rsidRPr="009A56F4">
          <w:rPr>
            <w:rStyle w:val="hit"/>
            <w:bCs/>
            <w:lang w:val="en-GB"/>
          </w:rPr>
          <w:t xml:space="preserve"> wind</w:t>
        </w:r>
        <w:r w:rsidRPr="009A56F4">
          <w:rPr>
            <w:rStyle w:val="Hyperlink"/>
            <w:bCs/>
            <w:color w:val="auto"/>
            <w:u w:val="none"/>
            <w:lang w:val="en-GB"/>
          </w:rPr>
          <w:t xml:space="preserve"> parks in islands with low onshore</w:t>
        </w:r>
        <w:r w:rsidRPr="009A56F4">
          <w:rPr>
            <w:rStyle w:val="hit"/>
            <w:bCs/>
            <w:lang w:val="en-GB"/>
          </w:rPr>
          <w:t xml:space="preserve"> wind</w:t>
        </w:r>
        <w:r w:rsidRPr="009A56F4">
          <w:rPr>
            <w:rStyle w:val="Hyperlink"/>
            <w:bCs/>
            <w:color w:val="auto"/>
            <w:u w:val="none"/>
            <w:lang w:val="en-GB"/>
          </w:rPr>
          <w:t xml:space="preserve"> potential. A fundamental case study</w:t>
        </w:r>
      </w:hyperlink>
      <w:r w:rsidRPr="009A56F4">
        <w:rPr>
          <w:lang w:val="en-US"/>
        </w:rPr>
        <w:t>.</w:t>
      </w:r>
      <w:r w:rsidRPr="009A56F4">
        <w:rPr>
          <w:sz w:val="22"/>
          <w:szCs w:val="22"/>
          <w:lang w:val="en-GB"/>
        </w:rPr>
        <w:t xml:space="preserve"> </w:t>
      </w:r>
      <w:r w:rsidRPr="009A56F4">
        <w:rPr>
          <w:iCs/>
          <w:lang w:val="en-GB"/>
        </w:rPr>
        <w:t>Energy</w:t>
      </w:r>
      <w:r w:rsidRPr="009A56F4">
        <w:rPr>
          <w:lang w:val="en-GB"/>
        </w:rPr>
        <w:t xml:space="preserve"> 2014;66:470-86. </w:t>
      </w:r>
    </w:p>
    <w:p w:rsidR="00FF42CB" w:rsidRPr="009A56F4" w:rsidRDefault="000C68FD" w:rsidP="00C2219D">
      <w:pPr>
        <w:numPr>
          <w:ilvl w:val="0"/>
          <w:numId w:val="8"/>
        </w:numPr>
        <w:tabs>
          <w:tab w:val="left" w:pos="540"/>
        </w:tabs>
        <w:spacing w:line="30" w:lineRule="atLeast"/>
        <w:ind w:left="284" w:right="-1051"/>
        <w:jc w:val="both"/>
        <w:rPr>
          <w:lang w:val="en-US"/>
        </w:rPr>
      </w:pPr>
      <w:r w:rsidRPr="009A56F4">
        <w:rPr>
          <w:rStyle w:val="hit"/>
          <w:lang w:val="en-GB"/>
        </w:rPr>
        <w:t>Katsaprakakis DA</w:t>
      </w:r>
      <w:r w:rsidRPr="009A56F4">
        <w:rPr>
          <w:lang w:val="en-GB"/>
        </w:rPr>
        <w:t xml:space="preserve">, Christakis DG. </w:t>
      </w:r>
      <w:hyperlink r:id="rId89" w:tooltip="Show document details" w:history="1">
        <w:r w:rsidRPr="009A56F4">
          <w:rPr>
            <w:rStyle w:val="Hyperlink"/>
            <w:bCs/>
            <w:color w:val="auto"/>
            <w:u w:val="none"/>
            <w:lang w:val="en-GB"/>
          </w:rPr>
          <w:t xml:space="preserve">Maximisation of R.E.S. penetration in </w:t>
        </w:r>
        <w:r w:rsidR="00C2219D" w:rsidRPr="009A56F4">
          <w:rPr>
            <w:rStyle w:val="Hyperlink"/>
            <w:bCs/>
            <w:color w:val="auto"/>
            <w:u w:val="none"/>
            <w:lang w:val="en-GB"/>
          </w:rPr>
          <w:t>G</w:t>
        </w:r>
        <w:r w:rsidRPr="009A56F4">
          <w:rPr>
            <w:rStyle w:val="Hyperlink"/>
            <w:bCs/>
            <w:color w:val="auto"/>
            <w:u w:val="none"/>
            <w:lang w:val="en-GB"/>
          </w:rPr>
          <w:t>reek insular isolated power systems with the introduction of pumped storage systems</w:t>
        </w:r>
      </w:hyperlink>
      <w:r w:rsidR="00C2219D" w:rsidRPr="009A56F4">
        <w:rPr>
          <w:rStyle w:val="Hyperlink"/>
          <w:bCs/>
          <w:color w:val="auto"/>
          <w:u w:val="none"/>
          <w:lang w:val="en-GB"/>
        </w:rPr>
        <w:t xml:space="preserve">. In: </w:t>
      </w:r>
      <w:r w:rsidRPr="009A56F4">
        <w:rPr>
          <w:iCs/>
          <w:lang w:val="en-GB"/>
        </w:rPr>
        <w:t xml:space="preserve">European Wind Energy Conference and Exhibition 2009, </w:t>
      </w:r>
      <w:r w:rsidR="00C2219D" w:rsidRPr="009A56F4">
        <w:rPr>
          <w:iCs/>
          <w:lang w:val="en-GB"/>
        </w:rPr>
        <w:t>1</w:t>
      </w:r>
      <w:r w:rsidR="00FF42CB" w:rsidRPr="009A56F4">
        <w:rPr>
          <w:iCs/>
          <w:lang w:val="en-GB"/>
        </w:rPr>
        <w:t>6-19</w:t>
      </w:r>
      <w:r w:rsidR="00C2219D" w:rsidRPr="009A56F4">
        <w:rPr>
          <w:iCs/>
          <w:lang w:val="en-GB"/>
        </w:rPr>
        <w:t xml:space="preserve"> </w:t>
      </w:r>
      <w:r w:rsidR="00FF42CB" w:rsidRPr="009A56F4">
        <w:rPr>
          <w:iCs/>
          <w:lang w:val="en-GB"/>
        </w:rPr>
        <w:t>March</w:t>
      </w:r>
      <w:r w:rsidR="00C2219D" w:rsidRPr="009A56F4">
        <w:rPr>
          <w:iCs/>
          <w:lang w:val="en-GB"/>
        </w:rPr>
        <w:t xml:space="preserve"> 2009</w:t>
      </w:r>
      <w:r w:rsidRPr="009A56F4">
        <w:rPr>
          <w:lang w:val="en-GB"/>
        </w:rPr>
        <w:t>,</w:t>
      </w:r>
      <w:r w:rsidR="00C2219D" w:rsidRPr="009A56F4">
        <w:rPr>
          <w:lang w:val="en-GB"/>
        </w:rPr>
        <w:t xml:space="preserve"> Marseille-France</w:t>
      </w:r>
      <w:r w:rsidR="00FF42CB" w:rsidRPr="009A56F4">
        <w:rPr>
          <w:lang w:val="en-GB"/>
        </w:rPr>
        <w:t>.</w:t>
      </w:r>
    </w:p>
    <w:p w:rsidR="00FF42CB" w:rsidRPr="009A56F4" w:rsidRDefault="00FF42CB" w:rsidP="00FF42CB">
      <w:pPr>
        <w:numPr>
          <w:ilvl w:val="0"/>
          <w:numId w:val="8"/>
        </w:numPr>
        <w:tabs>
          <w:tab w:val="left" w:pos="540"/>
        </w:tabs>
        <w:spacing w:line="30" w:lineRule="atLeast"/>
        <w:ind w:left="284" w:right="-1051"/>
        <w:jc w:val="both"/>
        <w:rPr>
          <w:lang w:val="en-GB"/>
        </w:rPr>
      </w:pPr>
      <w:r w:rsidRPr="009A56F4">
        <w:rPr>
          <w:lang w:val="en-GB"/>
        </w:rPr>
        <w:t>Zafirakis D, Kaldellis JK. Economic evaluation of the dual mode CAES solution for increased wind energy contribution in autonomous island networks. Energ Policy 2009;37:1958-69.</w:t>
      </w:r>
    </w:p>
    <w:p w:rsidR="00FF42CB" w:rsidRPr="009A56F4" w:rsidRDefault="00FF42CB" w:rsidP="00FF42CB">
      <w:pPr>
        <w:numPr>
          <w:ilvl w:val="0"/>
          <w:numId w:val="8"/>
        </w:numPr>
        <w:tabs>
          <w:tab w:val="left" w:pos="540"/>
        </w:tabs>
        <w:spacing w:line="30" w:lineRule="atLeast"/>
        <w:ind w:left="284" w:right="-1051"/>
        <w:jc w:val="both"/>
        <w:rPr>
          <w:iCs/>
          <w:lang w:val="en-GB"/>
        </w:rPr>
      </w:pPr>
      <w:r w:rsidRPr="009A56F4">
        <w:rPr>
          <w:lang w:val="en-US"/>
        </w:rPr>
        <w:t xml:space="preserve">Katsaprakakis DA. </w:t>
      </w:r>
      <w:hyperlink r:id="rId90" w:history="1">
        <w:r w:rsidRPr="009A56F4">
          <w:rPr>
            <w:rFonts w:hint="eastAsia"/>
            <w:iCs/>
            <w:lang w:val="en-GB"/>
          </w:rPr>
          <w:t>Hybrid power plants in non-interconnected insular systems</w:t>
        </w:r>
      </w:hyperlink>
      <w:r w:rsidRPr="009A56F4">
        <w:rPr>
          <w:iCs/>
          <w:lang w:val="en-GB"/>
        </w:rPr>
        <w:t xml:space="preserve">. Appl Energ 2016;164:268-83. </w:t>
      </w:r>
    </w:p>
    <w:p w:rsidR="00FF42CB" w:rsidRPr="009A56F4" w:rsidRDefault="00FF42CB" w:rsidP="00FF42CB">
      <w:pPr>
        <w:numPr>
          <w:ilvl w:val="0"/>
          <w:numId w:val="8"/>
        </w:numPr>
        <w:tabs>
          <w:tab w:val="left" w:pos="540"/>
        </w:tabs>
        <w:spacing w:line="30" w:lineRule="atLeast"/>
        <w:ind w:left="284" w:right="-1051"/>
        <w:jc w:val="both"/>
        <w:rPr>
          <w:lang w:val="en-US"/>
        </w:rPr>
      </w:pPr>
      <w:r w:rsidRPr="009A56F4">
        <w:rPr>
          <w:rStyle w:val="hit"/>
          <w:lang w:val="en-GB"/>
        </w:rPr>
        <w:t>Katsaprakakis DA</w:t>
      </w:r>
      <w:r w:rsidRPr="009A56F4">
        <w:rPr>
          <w:lang w:val="en-GB"/>
        </w:rPr>
        <w:t>, Christakis DG</w:t>
      </w:r>
      <w:r w:rsidRPr="009A56F4">
        <w:rPr>
          <w:rStyle w:val="Hyperlink"/>
          <w:bCs/>
          <w:color w:val="auto"/>
          <w:u w:val="none"/>
          <w:lang w:val="en-GB"/>
        </w:rPr>
        <w:t xml:space="preserve">. </w:t>
      </w:r>
      <w:hyperlink r:id="rId91" w:tooltip="Show document details" w:history="1">
        <w:r w:rsidRPr="009A56F4">
          <w:rPr>
            <w:rStyle w:val="Hyperlink"/>
            <w:bCs/>
            <w:color w:val="auto"/>
            <w:u w:val="none"/>
            <w:lang w:val="en-GB"/>
          </w:rPr>
          <w:t>A wind parks, pumped storage and diesel engines power system for the electric power production in Astypalaia</w:t>
        </w:r>
      </w:hyperlink>
      <w:r w:rsidRPr="009A56F4">
        <w:rPr>
          <w:rStyle w:val="doctitle"/>
          <w:lang w:val="en-GB"/>
        </w:rPr>
        <w:t xml:space="preserve">. In: </w:t>
      </w:r>
      <w:r w:rsidRPr="009A56F4">
        <w:rPr>
          <w:iCs/>
          <w:lang w:val="en-GB"/>
        </w:rPr>
        <w:t>European Wind Energy Conference and Exhibition 2006, 27 February-2 March</w:t>
      </w:r>
      <w:r w:rsidRPr="009A56F4">
        <w:rPr>
          <w:lang w:val="en-GB"/>
        </w:rPr>
        <w:t>, Athens-Greece.</w:t>
      </w:r>
    </w:p>
    <w:p w:rsidR="00680E40" w:rsidRPr="009A56F4" w:rsidRDefault="00C8436A" w:rsidP="0081039D">
      <w:pPr>
        <w:numPr>
          <w:ilvl w:val="0"/>
          <w:numId w:val="8"/>
        </w:numPr>
        <w:tabs>
          <w:tab w:val="left" w:pos="540"/>
        </w:tabs>
        <w:spacing w:line="30" w:lineRule="atLeast"/>
        <w:ind w:left="284" w:right="-1051"/>
        <w:jc w:val="both"/>
        <w:rPr>
          <w:lang w:val="en-GB"/>
        </w:rPr>
      </w:pPr>
      <w:r w:rsidRPr="009A56F4">
        <w:rPr>
          <w:lang w:val="en-GB"/>
        </w:rPr>
        <w:t>Sioshansi R. Increasing the Value of Wind with Energy Storage. Energ J 2011;32:1-30.</w:t>
      </w:r>
    </w:p>
    <w:p w:rsidR="005848CD" w:rsidRPr="009A56F4" w:rsidRDefault="00C8436A" w:rsidP="005848CD">
      <w:pPr>
        <w:numPr>
          <w:ilvl w:val="0"/>
          <w:numId w:val="8"/>
        </w:numPr>
        <w:tabs>
          <w:tab w:val="left" w:pos="540"/>
        </w:tabs>
        <w:spacing w:line="30" w:lineRule="atLeast"/>
        <w:ind w:right="-1051"/>
        <w:jc w:val="both"/>
        <w:rPr>
          <w:lang w:val="en-US"/>
        </w:rPr>
      </w:pPr>
      <w:r w:rsidRPr="009A56F4">
        <w:rPr>
          <w:lang w:val="en-GB"/>
        </w:rPr>
        <w:t>Zafirakis D, Chalvatzis KJ, Baiocchi G, Daskalakis G. Modeling of financial incentives for investments in energy storage systems that promote the large-scale integration of wind energy. Appl Energ 2013;105:138-54.</w:t>
      </w:r>
    </w:p>
    <w:p w:rsidR="005848CD" w:rsidRPr="009A56F4" w:rsidRDefault="005848CD" w:rsidP="005848CD">
      <w:pPr>
        <w:numPr>
          <w:ilvl w:val="0"/>
          <w:numId w:val="8"/>
        </w:numPr>
        <w:tabs>
          <w:tab w:val="left" w:pos="540"/>
        </w:tabs>
        <w:spacing w:line="30" w:lineRule="atLeast"/>
        <w:ind w:right="-1051"/>
        <w:jc w:val="both"/>
        <w:rPr>
          <w:lang w:val="en-US"/>
        </w:rPr>
      </w:pPr>
      <w:r w:rsidRPr="009A56F4">
        <w:rPr>
          <w:lang w:val="en-GB"/>
        </w:rPr>
        <w:t xml:space="preserve">Zafirakis D, Chalvatzis KJ, Kaldellis JK. </w:t>
      </w:r>
      <w:r w:rsidR="00D82B8D" w:rsidRPr="009A56F4">
        <w:rPr>
          <w:lang w:val="en-GB"/>
        </w:rPr>
        <w:t>"Socially just"</w:t>
      </w:r>
      <w:r w:rsidRPr="009A56F4">
        <w:rPr>
          <w:lang w:val="en-GB"/>
        </w:rPr>
        <w:t xml:space="preserve"> support mechanisms for the promotion of renewable energy sources in Greece. Renew Sust Energ Rev 2013; 21:478-93.</w:t>
      </w:r>
    </w:p>
    <w:p w:rsidR="0081039D" w:rsidRPr="009A56F4" w:rsidRDefault="00C8436A" w:rsidP="0081039D">
      <w:pPr>
        <w:numPr>
          <w:ilvl w:val="0"/>
          <w:numId w:val="8"/>
        </w:numPr>
        <w:tabs>
          <w:tab w:val="left" w:pos="540"/>
        </w:tabs>
        <w:spacing w:line="30" w:lineRule="atLeast"/>
        <w:ind w:right="-1051"/>
        <w:jc w:val="both"/>
        <w:rPr>
          <w:lang w:val="en-US"/>
        </w:rPr>
      </w:pPr>
      <w:r w:rsidRPr="009A56F4">
        <w:rPr>
          <w:lang w:val="en-GB"/>
        </w:rPr>
        <w:t xml:space="preserve">Drury E, Denholm P, Sioshansi R. The value of compressed air energy storage in energy and reserve markets. Energy 2011;36:4959-73. </w:t>
      </w:r>
    </w:p>
    <w:p w:rsidR="0081039D" w:rsidRPr="009A56F4" w:rsidRDefault="00C8436A" w:rsidP="0081039D">
      <w:pPr>
        <w:numPr>
          <w:ilvl w:val="0"/>
          <w:numId w:val="8"/>
        </w:numPr>
        <w:tabs>
          <w:tab w:val="left" w:pos="540"/>
        </w:tabs>
        <w:spacing w:line="30" w:lineRule="atLeast"/>
        <w:ind w:right="-1051"/>
        <w:jc w:val="both"/>
        <w:rPr>
          <w:lang w:val="en-US"/>
        </w:rPr>
      </w:pPr>
      <w:r w:rsidRPr="009A56F4">
        <w:rPr>
          <w:lang w:val="en-GB"/>
        </w:rPr>
        <w:t>Moreno R, Moreira R, Strbac G.</w:t>
      </w:r>
      <w:r w:rsidRPr="009A56F4">
        <w:rPr>
          <w:lang w:val="en-US"/>
        </w:rPr>
        <w:t xml:space="preserve"> A MILP model for optimising multi-service portfolios of distributed energy storage. Appl Energ 2015;137:554-66.</w:t>
      </w:r>
    </w:p>
    <w:p w:rsidR="0081039D" w:rsidRPr="009A56F4" w:rsidRDefault="00C8436A" w:rsidP="0081039D">
      <w:pPr>
        <w:numPr>
          <w:ilvl w:val="0"/>
          <w:numId w:val="8"/>
        </w:numPr>
        <w:tabs>
          <w:tab w:val="left" w:pos="540"/>
        </w:tabs>
        <w:spacing w:line="30" w:lineRule="atLeast"/>
        <w:ind w:right="-1051"/>
        <w:jc w:val="both"/>
        <w:rPr>
          <w:lang w:val="en-US"/>
        </w:rPr>
      </w:pPr>
      <w:r w:rsidRPr="009A56F4">
        <w:rPr>
          <w:lang w:val="en-GB"/>
        </w:rPr>
        <w:t xml:space="preserve">Kazempour J, Moghaddam MP, Haghifam MR, Yousefi GR. Risk-constrained dynamic self-scheduling of a pumped-storage plant in the energy and ancillary service markets. Energ Convers Manage 2009;50:1368-75. </w:t>
      </w:r>
    </w:p>
    <w:p w:rsidR="0081039D" w:rsidRPr="009A56F4" w:rsidRDefault="00C8436A" w:rsidP="0081039D">
      <w:pPr>
        <w:numPr>
          <w:ilvl w:val="0"/>
          <w:numId w:val="8"/>
        </w:numPr>
        <w:tabs>
          <w:tab w:val="left" w:pos="540"/>
        </w:tabs>
        <w:spacing w:line="30" w:lineRule="atLeast"/>
        <w:ind w:right="-1051"/>
        <w:jc w:val="both"/>
        <w:rPr>
          <w:lang w:val="en-US"/>
        </w:rPr>
      </w:pPr>
      <w:r w:rsidRPr="009A56F4">
        <w:rPr>
          <w:lang w:val="en-GB"/>
        </w:rPr>
        <w:t xml:space="preserve">Varkani AK, Daraeepour A, Monsef H. A new self-scheduling strategy for integrated operation of wind and pumped-storage power plants in power markets. Appl Energ 2011;88:5002-12. </w:t>
      </w:r>
    </w:p>
    <w:p w:rsidR="00680E40" w:rsidRPr="009A56F4" w:rsidRDefault="00C8436A" w:rsidP="0081039D">
      <w:pPr>
        <w:numPr>
          <w:ilvl w:val="0"/>
          <w:numId w:val="8"/>
        </w:numPr>
        <w:tabs>
          <w:tab w:val="left" w:pos="540"/>
        </w:tabs>
        <w:spacing w:line="30" w:lineRule="atLeast"/>
        <w:ind w:right="-1051"/>
        <w:jc w:val="both"/>
        <w:rPr>
          <w:lang w:val="en-US"/>
        </w:rPr>
      </w:pPr>
      <w:r w:rsidRPr="009A56F4">
        <w:rPr>
          <w:lang w:val="en-GB"/>
        </w:rPr>
        <w:t xml:space="preserve">Zafirakis D. Modern Energy Storage Applications. In: Yan J, editor. Handbook of Clean Energy Systems. Volume of Energy Storage, New Jersey: </w:t>
      </w:r>
      <w:hyperlink r:id="rId92" w:history="1">
        <w:r w:rsidRPr="009A56F4">
          <w:rPr>
            <w:lang w:val="en-GB"/>
          </w:rPr>
          <w:t>John Wiley &amp; Sons</w:t>
        </w:r>
      </w:hyperlink>
      <w:r w:rsidRPr="009A56F4">
        <w:rPr>
          <w:lang w:val="en-GB"/>
        </w:rPr>
        <w:t>; 2015.</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lastRenderedPageBreak/>
        <w:t>Connolly D, Lund H, Finn P, Mathiesen BV, Leahy M. Practical operation strategies for pumped hydroelectric energy storage (PHES) utilising electricity price arbitrage. Energ Policy 2011;39:4189-96.</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McConnell D, Forcey T, Sandiford M. Estimating the value of electricity storage in an energy-only wholesale market. Appl Energ 2015;159:422-32.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Shcherbakova Α, Kleit Α, Cho J. The value of energy storage in South Korea’s electricity market: A Hotelling approach. Appl Energ 2014;125:93-102.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Walawalkar R, Apt J, Mancini R. Economics of electric energy storage for energy arbitrage and regulation in New York. Energ Policy 2007;35:2558-68.</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Sioshansi R, Denholm P, Jenkin T, Weiss J. Estimating the value of electricity storage in PJM: Arbitrage and some welfare effects. Energ Econ 2009;31:269-77.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Sioshansi R. Welfare Impacts of Electricity Storage and the Implications of Ownership Structure. Energ J 2010;31:173-98.</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Schill WP, Kemfert C. Modeling Strategic Electricity Storage: The Case of Pumped Hydro Storage in Germany. Energy J 2011;32:59-88.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Nord Pool. Nord Pool Power Data Services. </w:t>
      </w:r>
      <w:hyperlink r:id="rId93" w:history="1">
        <w:r w:rsidRPr="009A56F4">
          <w:t>http://www.nordpoolspot.com/</w:t>
        </w:r>
      </w:hyperlink>
      <w:r w:rsidRPr="009A56F4">
        <w:rPr>
          <w:lang w:val="en-GB"/>
        </w:rPr>
        <w:t>; 2013 (accessed 15.05.2015)</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Hellström J, Lundgren J, Yu H. </w:t>
      </w:r>
      <w:hyperlink r:id="rId94" w:history="1">
        <w:r w:rsidRPr="009A56F4">
          <w:t>Why do electricity prices jump? Empirical evidence from the Nordic electricity market</w:t>
        </w:r>
      </w:hyperlink>
      <w:r w:rsidRPr="009A56F4">
        <w:rPr>
          <w:lang w:val="en-GB"/>
        </w:rPr>
        <w:t>. Energ Econ 2012;34:1774-81.</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Green R, Vasilakos N. Storing Wind for a Rainy Day: What Kind of Electricity Does Denmark Export? Energy J 2012;33:1-22.</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Mauritzen J. Dead Battery? Wind Power, the Spot Market, and Hydropower Interaction in the Nordic Electricity Market. Energ J 2013;34:103123.</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EEX. EEX Market Data – Power – Spot Market. </w:t>
      </w:r>
      <w:hyperlink r:id="rId95" w:history="1">
        <w:r w:rsidRPr="009A56F4">
          <w:t>https://www.eex.com</w:t>
        </w:r>
      </w:hyperlink>
      <w:r w:rsidRPr="009A56F4">
        <w:rPr>
          <w:lang w:val="en-GB"/>
        </w:rPr>
        <w:t>; 2013 (accessed 15.05.2015).</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UK APX. UKPX RPD Historical Data. </w:t>
      </w:r>
      <w:hyperlink r:id="rId96" w:history="1">
        <w:r w:rsidRPr="009A56F4">
          <w:t>ftp://ftp.apxgroup.com/</w:t>
        </w:r>
      </w:hyperlink>
      <w:r w:rsidRPr="009A56F4">
        <w:rPr>
          <w:lang w:val="en-GB"/>
        </w:rPr>
        <w:t>; 2013 (accessed 15.05.2015).</w:t>
      </w:r>
    </w:p>
    <w:p w:rsidR="005848CD" w:rsidRPr="009A56F4" w:rsidRDefault="00C8436A" w:rsidP="005848CD">
      <w:pPr>
        <w:numPr>
          <w:ilvl w:val="0"/>
          <w:numId w:val="8"/>
        </w:numPr>
        <w:tabs>
          <w:tab w:val="left" w:pos="540"/>
        </w:tabs>
        <w:spacing w:line="30" w:lineRule="atLeast"/>
        <w:ind w:right="-1051"/>
        <w:jc w:val="both"/>
        <w:rPr>
          <w:lang w:val="en-GB"/>
        </w:rPr>
      </w:pPr>
      <w:r w:rsidRPr="009A56F4">
        <w:rPr>
          <w:lang w:val="en-GB"/>
        </w:rPr>
        <w:t xml:space="preserve">Skea J, Chaudry M, Wang X. </w:t>
      </w:r>
      <w:hyperlink r:id="rId97" w:history="1">
        <w:r w:rsidRPr="009A56F4">
          <w:rPr>
            <w:lang w:val="en-GB"/>
          </w:rPr>
          <w:t>The role of gas infrastructure in promoting UK energy security</w:t>
        </w:r>
      </w:hyperlink>
      <w:r w:rsidRPr="009A56F4">
        <w:rPr>
          <w:lang w:val="en-GB"/>
        </w:rPr>
        <w:t>. Energ Policy 2012;43:202-13.</w:t>
      </w:r>
    </w:p>
    <w:p w:rsidR="005848CD" w:rsidRPr="009A56F4" w:rsidRDefault="005848CD" w:rsidP="005848CD">
      <w:pPr>
        <w:numPr>
          <w:ilvl w:val="0"/>
          <w:numId w:val="8"/>
        </w:numPr>
        <w:tabs>
          <w:tab w:val="left" w:pos="540"/>
        </w:tabs>
        <w:spacing w:line="30" w:lineRule="atLeast"/>
        <w:ind w:right="-1051"/>
        <w:jc w:val="both"/>
        <w:rPr>
          <w:lang w:val="en-GB"/>
        </w:rPr>
      </w:pPr>
      <w:r w:rsidRPr="009A56F4">
        <w:rPr>
          <w:lang w:val="en-GB"/>
        </w:rPr>
        <w:t>Chalvatzis KJ, Hooper E. Energy security vs. climate change: Theoretical framework development and experience in selected EU electricity markets. Renew Sust Energ Rev 2009; 13(9):2703-9.</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Anderson KL, Mander SL, Bows A, Shackley S, Agnolucci P, Ekins P. </w:t>
      </w:r>
      <w:hyperlink r:id="rId98" w:history="1">
        <w:r w:rsidRPr="009A56F4">
          <w:t>The Tyndall decarbonisation scenarios-Part II: Scenarios for a 60% CO2 reduction in the UK</w:t>
        </w:r>
      </w:hyperlink>
      <w:r w:rsidRPr="009A56F4">
        <w:rPr>
          <w:lang w:val="en-GB"/>
        </w:rPr>
        <w:t xml:space="preserve">. Energ Policy 2008;36:3764-73.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Operador del Mercado Ibérico de Energía, Polo Español, S.A. (OMEL). Electricity Market. </w:t>
      </w:r>
      <w:hyperlink r:id="rId99" w:history="1">
        <w:r w:rsidRPr="009A56F4">
          <w:rPr>
            <w:lang w:val="en-GB"/>
          </w:rPr>
          <w:t>http://www.omie.es</w:t>
        </w:r>
      </w:hyperlink>
      <w:r w:rsidRPr="009A56F4">
        <w:rPr>
          <w:lang w:val="en-GB"/>
        </w:rPr>
        <w:t>; 2013 (accessed 15.05.2015).</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Amorim F, Vasconcelos J, Abreu IC, Silva PP, Martins V. How much room for a competitive electricity generation market in Portugal? Renew Sust Energ Rev 2013;18:103-18.</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Garrués-Irurzun J, López-García S. Red Eléctrica de España S.A.: Instrument of regulation and liberalization of the Spanish electricity market (1944–2004). Renew Sust Energ Rev 2009;13:2061-9.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Cossent R, Gómez T, Olmos L. Large-scale integration of renewable and distributed generation of electricity in Spain: Current situation and future needs. Energ Policy 2011;39:8078-87.</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Hellenic Independent Transmission System Operator (HITSO). Market Data-System Marginal Price. </w:t>
      </w:r>
      <w:hyperlink r:id="rId100" w:history="1">
        <w:r w:rsidRPr="009A56F4">
          <w:t>http://www.admie.gr/</w:t>
        </w:r>
      </w:hyperlink>
      <w:r w:rsidRPr="009A56F4">
        <w:rPr>
          <w:lang w:val="en-GB"/>
        </w:rPr>
        <w:t>; 2013 (accessed 15.05.2015).</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Eurostat. Market share of the largest generator in the electricity market. http://ec.europa.eu/eurostat/; 2013 (accessed 15.05.2015).</w:t>
      </w:r>
    </w:p>
    <w:p w:rsidR="00B40468" w:rsidRPr="009A56F4" w:rsidRDefault="00FF42CB" w:rsidP="0081039D">
      <w:pPr>
        <w:numPr>
          <w:ilvl w:val="0"/>
          <w:numId w:val="8"/>
        </w:numPr>
        <w:tabs>
          <w:tab w:val="left" w:pos="540"/>
        </w:tabs>
        <w:spacing w:line="30" w:lineRule="atLeast"/>
        <w:ind w:right="-1051"/>
        <w:jc w:val="both"/>
        <w:rPr>
          <w:lang w:val="en-GB"/>
        </w:rPr>
      </w:pPr>
      <w:r w:rsidRPr="009A56F4">
        <w:rPr>
          <w:lang w:val="en-GB"/>
        </w:rPr>
        <w:t xml:space="preserve">Navigant Research. Market Data: Advanced Batteries for Utility-Scale Energy Storage. https://www.navigantresearch.com/research/advanced-batteries-for-utility-scale-energy-storage/; 2016 (accessed 2/5/2016). </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Deane JP, Ó Gallachóir BP, McKeogh EJ. Techno-economic review of existing and new pumped hydro energy storage plant. Renew Sust Energ Rev 2010;14:1293-302.</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Bjarne S. Prospects for pumped-hydro storage in Germany. Energ Policy 2012;45: 420-9. </w:t>
      </w:r>
    </w:p>
    <w:p w:rsidR="00CC0C6D" w:rsidRPr="009A56F4" w:rsidRDefault="00CC0C6D" w:rsidP="0081039D">
      <w:pPr>
        <w:numPr>
          <w:ilvl w:val="0"/>
          <w:numId w:val="8"/>
        </w:numPr>
        <w:tabs>
          <w:tab w:val="left" w:pos="540"/>
        </w:tabs>
        <w:spacing w:line="30" w:lineRule="atLeast"/>
        <w:ind w:right="-1051"/>
        <w:jc w:val="both"/>
        <w:rPr>
          <w:lang w:val="en-GB"/>
        </w:rPr>
      </w:pPr>
      <w:r w:rsidRPr="009A56F4">
        <w:rPr>
          <w:lang w:val="en-GB"/>
        </w:rPr>
        <w:lastRenderedPageBreak/>
        <w:t>Energy Storage Association. Compressed Air Energy Storage (CAES). http://energystorage.org/compressed-air-energy-storage-caes/; 2016 (accessed 2/5/2016).</w:t>
      </w:r>
    </w:p>
    <w:p w:rsidR="00680E40" w:rsidRPr="009A56F4" w:rsidRDefault="00C8436A" w:rsidP="0081039D">
      <w:pPr>
        <w:numPr>
          <w:ilvl w:val="0"/>
          <w:numId w:val="8"/>
        </w:numPr>
        <w:tabs>
          <w:tab w:val="left" w:pos="540"/>
        </w:tabs>
        <w:spacing w:line="30" w:lineRule="atLeast"/>
        <w:ind w:right="-1051"/>
        <w:jc w:val="both"/>
        <w:rPr>
          <w:lang w:val="en-GB"/>
        </w:rPr>
      </w:pPr>
      <w:r w:rsidRPr="009A56F4">
        <w:rPr>
          <w:lang w:val="en-GB"/>
        </w:rPr>
        <w:t xml:space="preserve">Lund H, Salgi G, Elmegaard B, Andersen AN. Optimal operation strategies of compressed air energy storage (CAES) on electricity spot markets with fluctuating prices. Appl Therm Eng 2009;29:799-806. </w:t>
      </w:r>
    </w:p>
    <w:p w:rsidR="005848CD" w:rsidRPr="009A56F4" w:rsidRDefault="00C8436A" w:rsidP="005848CD">
      <w:pPr>
        <w:numPr>
          <w:ilvl w:val="0"/>
          <w:numId w:val="8"/>
        </w:numPr>
        <w:tabs>
          <w:tab w:val="left" w:pos="540"/>
        </w:tabs>
        <w:spacing w:line="30" w:lineRule="atLeast"/>
        <w:ind w:right="-1051"/>
        <w:jc w:val="both"/>
        <w:rPr>
          <w:lang w:val="en-GB"/>
        </w:rPr>
      </w:pPr>
      <w:r w:rsidRPr="009A56F4">
        <w:rPr>
          <w:lang w:val="en-GB"/>
        </w:rPr>
        <w:t>Zafirakis D, Chalvatzis KJ. Wind energy and natural gas-based energy storage to promote energy security and lower emissions in island regions. Fuel 2014;115:203-19.</w:t>
      </w:r>
    </w:p>
    <w:p w:rsidR="005848CD" w:rsidRPr="009A56F4" w:rsidRDefault="0004650D" w:rsidP="005848CD">
      <w:pPr>
        <w:numPr>
          <w:ilvl w:val="0"/>
          <w:numId w:val="8"/>
        </w:numPr>
        <w:tabs>
          <w:tab w:val="left" w:pos="540"/>
        </w:tabs>
        <w:spacing w:line="30" w:lineRule="atLeast"/>
        <w:ind w:right="-1051"/>
        <w:jc w:val="both"/>
        <w:rPr>
          <w:lang w:val="en-GB"/>
        </w:rPr>
      </w:pPr>
      <w:r w:rsidRPr="009A56F4">
        <w:rPr>
          <w:lang w:val="en-GB"/>
        </w:rPr>
        <w:t>Chalvatzis KJ. Electricity generation development of Eastern Europe: A carbon technology management case study for Poland. Renew Sust</w:t>
      </w:r>
      <w:r w:rsidR="005848CD" w:rsidRPr="009A56F4">
        <w:rPr>
          <w:lang w:val="en-GB"/>
        </w:rPr>
        <w:t xml:space="preserve"> Energ Rev 2009; 13(6-7):1606-</w:t>
      </w:r>
      <w:r w:rsidRPr="009A56F4">
        <w:rPr>
          <w:lang w:val="en-GB"/>
        </w:rPr>
        <w:t>12</w:t>
      </w:r>
      <w:r w:rsidR="005848CD" w:rsidRPr="009A56F4">
        <w:rPr>
          <w:lang w:val="en-GB"/>
        </w:rPr>
        <w:t>.</w:t>
      </w:r>
    </w:p>
    <w:p w:rsidR="0081039D" w:rsidRPr="009A56F4" w:rsidRDefault="0004650D" w:rsidP="005848CD">
      <w:pPr>
        <w:numPr>
          <w:ilvl w:val="0"/>
          <w:numId w:val="8"/>
        </w:numPr>
        <w:tabs>
          <w:tab w:val="left" w:pos="540"/>
        </w:tabs>
        <w:spacing w:line="30" w:lineRule="atLeast"/>
        <w:ind w:right="-1051"/>
        <w:jc w:val="both"/>
        <w:rPr>
          <w:lang w:val="en-GB"/>
        </w:rPr>
      </w:pPr>
      <w:r w:rsidRPr="009A56F4">
        <w:rPr>
          <w:lang w:val="en-GB"/>
        </w:rPr>
        <w:t>Chalvatzis KJ, Rubel K. Electricity portfolio innovation for energy security: The case of carbon constrained China. Tech</w:t>
      </w:r>
      <w:r w:rsidR="005848CD" w:rsidRPr="009A56F4">
        <w:rPr>
          <w:lang w:val="en-GB"/>
        </w:rPr>
        <w:t>nol Forecast Soc 2015; 100:267-</w:t>
      </w:r>
      <w:r w:rsidRPr="009A56F4">
        <w:rPr>
          <w:lang w:val="en-GB"/>
        </w:rPr>
        <w:t>76</w:t>
      </w:r>
      <w:r w:rsidR="005848CD" w:rsidRPr="009A56F4">
        <w:rPr>
          <w:lang w:val="en-GB"/>
        </w:rPr>
        <w:t>.</w:t>
      </w:r>
    </w:p>
    <w:p w:rsidR="00AD4A01" w:rsidRPr="009A56F4" w:rsidRDefault="00BF1C4D" w:rsidP="00245021">
      <w:pPr>
        <w:spacing w:line="30" w:lineRule="atLeast"/>
        <w:ind w:right="-1051"/>
        <w:jc w:val="both"/>
        <w:rPr>
          <w:lang w:val="en-US"/>
        </w:rPr>
      </w:pPr>
      <w:r w:rsidRPr="009A56F4">
        <w:rPr>
          <w:lang w:val="en-GB"/>
        </w:rPr>
        <w:br w:type="page"/>
      </w:r>
      <w:r w:rsidR="00AD4A01" w:rsidRPr="009A56F4">
        <w:rPr>
          <w:lang w:val="en-GB"/>
        </w:rPr>
        <w:lastRenderedPageBreak/>
        <w:t>Table 1: PHS and CAES characteristics</w:t>
      </w:r>
      <w:r w:rsidR="003D77FA" w:rsidRPr="009A56F4">
        <w:rPr>
          <w:lang w:val="en-GB"/>
        </w:rPr>
        <w:t>*</w:t>
      </w:r>
    </w:p>
    <w:p w:rsidR="00E243FA" w:rsidRPr="009A56F4" w:rsidRDefault="00E243FA" w:rsidP="00245021">
      <w:pPr>
        <w:spacing w:line="30" w:lineRule="atLeast"/>
        <w:ind w:right="-1051"/>
        <w:jc w:val="both"/>
        <w:rPr>
          <w:lang w:val="en-US"/>
        </w:rPr>
      </w:pPr>
    </w:p>
    <w:tbl>
      <w:tblPr>
        <w:tblW w:w="94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900"/>
        <w:gridCol w:w="2520"/>
        <w:gridCol w:w="950"/>
        <w:gridCol w:w="1757"/>
        <w:gridCol w:w="1115"/>
      </w:tblGrid>
      <w:tr w:rsidR="0081039D" w:rsidRPr="009A56F4" w:rsidTr="0081039D">
        <w:trPr>
          <w:trHeight w:val="309"/>
        </w:trPr>
        <w:tc>
          <w:tcPr>
            <w:tcW w:w="6547" w:type="dxa"/>
            <w:gridSpan w:val="4"/>
            <w:vAlign w:val="center"/>
          </w:tcPr>
          <w:p w:rsidR="0081039D" w:rsidRPr="009A56F4" w:rsidRDefault="0081039D" w:rsidP="005B525F">
            <w:pPr>
              <w:spacing w:line="30" w:lineRule="atLeast"/>
              <w:ind w:right="-58"/>
              <w:rPr>
                <w:b/>
                <w:bCs/>
              </w:rPr>
            </w:pPr>
            <w:r w:rsidRPr="009A56F4">
              <w:rPr>
                <w:b/>
                <w:bCs/>
              </w:rPr>
              <w:t>Energy Storage Parameters</w:t>
            </w:r>
          </w:p>
        </w:tc>
        <w:tc>
          <w:tcPr>
            <w:tcW w:w="2872" w:type="dxa"/>
            <w:gridSpan w:val="2"/>
            <w:vAlign w:val="center"/>
          </w:tcPr>
          <w:p w:rsidR="0081039D" w:rsidRPr="009A56F4" w:rsidRDefault="0081039D" w:rsidP="005B525F">
            <w:pPr>
              <w:spacing w:line="30" w:lineRule="atLeast"/>
              <w:ind w:right="-66"/>
              <w:rPr>
                <w:b/>
                <w:bCs/>
              </w:rPr>
            </w:pPr>
            <w:r w:rsidRPr="009A56F4">
              <w:rPr>
                <w:b/>
                <w:bCs/>
              </w:rPr>
              <w:t>Price</w:t>
            </w:r>
            <w:r w:rsidRPr="009A56F4">
              <w:rPr>
                <w:b/>
                <w:bCs/>
                <w:lang w:val="en-US"/>
              </w:rPr>
              <w:t xml:space="preserve"> </w:t>
            </w:r>
            <w:r w:rsidRPr="009A56F4">
              <w:rPr>
                <w:b/>
                <w:bCs/>
              </w:rPr>
              <w:t>Signals Range</w:t>
            </w:r>
          </w:p>
        </w:tc>
      </w:tr>
      <w:tr w:rsidR="0081039D" w:rsidRPr="009A56F4" w:rsidTr="0081039D">
        <w:trPr>
          <w:trHeight w:val="309"/>
        </w:trPr>
        <w:tc>
          <w:tcPr>
            <w:tcW w:w="2177" w:type="dxa"/>
            <w:vAlign w:val="center"/>
          </w:tcPr>
          <w:p w:rsidR="0081039D" w:rsidRPr="009A56F4" w:rsidRDefault="0081039D" w:rsidP="005B525F">
            <w:pPr>
              <w:spacing w:line="30" w:lineRule="atLeast"/>
              <w:ind w:right="-108"/>
              <w:rPr>
                <w:b/>
                <w:bCs/>
              </w:rPr>
            </w:pPr>
            <w:r w:rsidRPr="009A56F4">
              <w:rPr>
                <w:b/>
                <w:bCs/>
              </w:rPr>
              <w:t>PHS Parameters</w:t>
            </w:r>
          </w:p>
        </w:tc>
        <w:tc>
          <w:tcPr>
            <w:tcW w:w="900" w:type="dxa"/>
            <w:vAlign w:val="center"/>
          </w:tcPr>
          <w:p w:rsidR="0081039D" w:rsidRPr="009A56F4" w:rsidRDefault="0081039D" w:rsidP="005B525F">
            <w:pPr>
              <w:spacing w:line="30" w:lineRule="atLeast"/>
              <w:ind w:left="-108" w:right="-136"/>
              <w:jc w:val="center"/>
              <w:rPr>
                <w:b/>
                <w:bCs/>
              </w:rPr>
            </w:pPr>
            <w:r w:rsidRPr="009A56F4">
              <w:rPr>
                <w:b/>
                <w:bCs/>
              </w:rPr>
              <w:t>Value</w:t>
            </w:r>
          </w:p>
        </w:tc>
        <w:tc>
          <w:tcPr>
            <w:tcW w:w="2520" w:type="dxa"/>
            <w:vAlign w:val="center"/>
          </w:tcPr>
          <w:p w:rsidR="0081039D" w:rsidRPr="009A56F4" w:rsidRDefault="0081039D" w:rsidP="005B525F">
            <w:pPr>
              <w:spacing w:line="30" w:lineRule="atLeast"/>
              <w:ind w:right="-108"/>
              <w:rPr>
                <w:b/>
                <w:bCs/>
              </w:rPr>
            </w:pPr>
            <w:r w:rsidRPr="009A56F4">
              <w:rPr>
                <w:b/>
                <w:bCs/>
              </w:rPr>
              <w:t>CAES Parameters</w:t>
            </w:r>
          </w:p>
        </w:tc>
        <w:tc>
          <w:tcPr>
            <w:tcW w:w="950" w:type="dxa"/>
            <w:vAlign w:val="center"/>
          </w:tcPr>
          <w:p w:rsidR="0081039D" w:rsidRPr="009A56F4" w:rsidRDefault="0081039D" w:rsidP="005B525F">
            <w:pPr>
              <w:spacing w:line="30" w:lineRule="atLeast"/>
              <w:ind w:left="-108" w:right="-58"/>
              <w:jc w:val="center"/>
              <w:rPr>
                <w:b/>
                <w:bCs/>
              </w:rPr>
            </w:pPr>
            <w:r w:rsidRPr="009A56F4">
              <w:rPr>
                <w:b/>
                <w:bCs/>
              </w:rPr>
              <w:t>Value</w:t>
            </w:r>
          </w:p>
        </w:tc>
        <w:tc>
          <w:tcPr>
            <w:tcW w:w="1757" w:type="dxa"/>
            <w:vAlign w:val="center"/>
          </w:tcPr>
          <w:p w:rsidR="0081039D" w:rsidRPr="009A56F4" w:rsidRDefault="0081039D" w:rsidP="005B525F">
            <w:pPr>
              <w:spacing w:line="30" w:lineRule="atLeast"/>
              <w:ind w:right="-101"/>
              <w:rPr>
                <w:b/>
                <w:bCs/>
              </w:rPr>
            </w:pPr>
            <w:r w:rsidRPr="009A56F4">
              <w:rPr>
                <w:b/>
                <w:bCs/>
              </w:rPr>
              <w:t>Parameter</w:t>
            </w:r>
          </w:p>
        </w:tc>
        <w:tc>
          <w:tcPr>
            <w:tcW w:w="1115" w:type="dxa"/>
            <w:vAlign w:val="center"/>
          </w:tcPr>
          <w:p w:rsidR="0081039D" w:rsidRPr="009A56F4" w:rsidRDefault="0081039D" w:rsidP="005B525F">
            <w:pPr>
              <w:spacing w:line="30" w:lineRule="atLeast"/>
              <w:ind w:left="-115" w:right="-66"/>
              <w:jc w:val="center"/>
              <w:rPr>
                <w:b/>
                <w:bCs/>
              </w:rPr>
            </w:pPr>
            <w:r w:rsidRPr="009A56F4">
              <w:rPr>
                <w:b/>
                <w:bCs/>
              </w:rPr>
              <w:t>Range</w:t>
            </w:r>
          </w:p>
        </w:tc>
      </w:tr>
      <w:tr w:rsidR="0081039D" w:rsidRPr="009A56F4" w:rsidTr="0081039D">
        <w:trPr>
          <w:trHeight w:val="309"/>
        </w:trPr>
        <w:tc>
          <w:tcPr>
            <w:tcW w:w="2177" w:type="dxa"/>
            <w:vAlign w:val="center"/>
          </w:tcPr>
          <w:p w:rsidR="0081039D" w:rsidRPr="009A56F4" w:rsidRDefault="0081039D" w:rsidP="005B525F">
            <w:pPr>
              <w:spacing w:line="30" w:lineRule="atLeast"/>
              <w:ind w:right="-108"/>
            </w:pPr>
            <w:r w:rsidRPr="009A56F4">
              <w:t>c</w:t>
            </w:r>
            <w:r w:rsidRPr="009A56F4">
              <w:rPr>
                <w:vertAlign w:val="subscript"/>
              </w:rPr>
              <w:t>pump</w:t>
            </w:r>
            <w:r w:rsidRPr="009A56F4">
              <w:t xml:space="preserve"> (€/kW)</w:t>
            </w:r>
          </w:p>
        </w:tc>
        <w:tc>
          <w:tcPr>
            <w:tcW w:w="900" w:type="dxa"/>
            <w:vAlign w:val="center"/>
          </w:tcPr>
          <w:p w:rsidR="0081039D" w:rsidRPr="009A56F4" w:rsidRDefault="0081039D" w:rsidP="005B525F">
            <w:pPr>
              <w:spacing w:line="30" w:lineRule="atLeast"/>
              <w:ind w:left="-108" w:right="-136"/>
              <w:jc w:val="center"/>
            </w:pPr>
            <w:r w:rsidRPr="009A56F4">
              <w:t>500</w:t>
            </w:r>
          </w:p>
        </w:tc>
        <w:tc>
          <w:tcPr>
            <w:tcW w:w="2520" w:type="dxa"/>
            <w:vAlign w:val="center"/>
          </w:tcPr>
          <w:p w:rsidR="0081039D" w:rsidRPr="009A56F4" w:rsidRDefault="0081039D" w:rsidP="005B525F">
            <w:pPr>
              <w:spacing w:line="30" w:lineRule="atLeast"/>
              <w:ind w:right="-108"/>
            </w:pPr>
            <w:r w:rsidRPr="009A56F4">
              <w:t>c</w:t>
            </w:r>
            <w:r w:rsidRPr="009A56F4">
              <w:rPr>
                <w:vertAlign w:val="subscript"/>
              </w:rPr>
              <w:t>comp</w:t>
            </w:r>
            <w:r w:rsidRPr="009A56F4">
              <w:t xml:space="preserve"> (€/kW)</w:t>
            </w:r>
          </w:p>
        </w:tc>
        <w:tc>
          <w:tcPr>
            <w:tcW w:w="950" w:type="dxa"/>
            <w:vAlign w:val="center"/>
          </w:tcPr>
          <w:p w:rsidR="0081039D" w:rsidRPr="009A56F4" w:rsidRDefault="0081039D" w:rsidP="005B525F">
            <w:pPr>
              <w:spacing w:line="30" w:lineRule="atLeast"/>
              <w:ind w:left="-108" w:right="-58"/>
              <w:jc w:val="center"/>
            </w:pPr>
            <w:r w:rsidRPr="009A56F4">
              <w:t>400</w:t>
            </w:r>
          </w:p>
        </w:tc>
        <w:tc>
          <w:tcPr>
            <w:tcW w:w="1757" w:type="dxa"/>
            <w:vAlign w:val="center"/>
          </w:tcPr>
          <w:p w:rsidR="0081039D" w:rsidRPr="009A56F4" w:rsidRDefault="0081039D" w:rsidP="005B525F">
            <w:pPr>
              <w:spacing w:line="30" w:lineRule="atLeast"/>
              <w:ind w:right="-101"/>
            </w:pPr>
            <w:r w:rsidRPr="009A56F4">
              <w:t>N</w:t>
            </w:r>
            <w:r w:rsidRPr="009A56F4">
              <w:rPr>
                <w:vertAlign w:val="subscript"/>
              </w:rPr>
              <w:t>in</w:t>
            </w:r>
            <w:r w:rsidRPr="009A56F4">
              <w:t xml:space="preserve"> (MW)</w:t>
            </w:r>
          </w:p>
        </w:tc>
        <w:tc>
          <w:tcPr>
            <w:tcW w:w="1115" w:type="dxa"/>
            <w:vAlign w:val="center"/>
          </w:tcPr>
          <w:p w:rsidR="0081039D" w:rsidRPr="009A56F4" w:rsidRDefault="0081039D" w:rsidP="005B525F">
            <w:pPr>
              <w:spacing w:line="30" w:lineRule="atLeast"/>
              <w:ind w:left="-115" w:right="-66"/>
              <w:jc w:val="center"/>
            </w:pPr>
            <w:r w:rsidRPr="009A56F4">
              <w:t>20-300</w:t>
            </w:r>
          </w:p>
        </w:tc>
      </w:tr>
      <w:tr w:rsidR="0081039D" w:rsidRPr="009A56F4" w:rsidTr="0081039D">
        <w:trPr>
          <w:trHeight w:val="298"/>
        </w:trPr>
        <w:tc>
          <w:tcPr>
            <w:tcW w:w="2177" w:type="dxa"/>
            <w:vAlign w:val="center"/>
          </w:tcPr>
          <w:p w:rsidR="0081039D" w:rsidRPr="009A56F4" w:rsidRDefault="0081039D" w:rsidP="005B525F">
            <w:pPr>
              <w:spacing w:line="30" w:lineRule="atLeast"/>
              <w:ind w:right="-108"/>
            </w:pPr>
            <w:r w:rsidRPr="009A56F4">
              <w:t>c</w:t>
            </w:r>
            <w:r w:rsidRPr="009A56F4">
              <w:rPr>
                <w:vertAlign w:val="subscript"/>
              </w:rPr>
              <w:t>t</w:t>
            </w:r>
            <w:r w:rsidRPr="009A56F4">
              <w:t xml:space="preserve"> (€/kW)</w:t>
            </w:r>
          </w:p>
        </w:tc>
        <w:tc>
          <w:tcPr>
            <w:tcW w:w="900" w:type="dxa"/>
            <w:vAlign w:val="center"/>
          </w:tcPr>
          <w:p w:rsidR="0081039D" w:rsidRPr="009A56F4" w:rsidRDefault="0081039D" w:rsidP="005B525F">
            <w:pPr>
              <w:spacing w:line="30" w:lineRule="atLeast"/>
              <w:ind w:left="-108" w:right="-136"/>
              <w:jc w:val="center"/>
            </w:pPr>
            <w:r w:rsidRPr="009A56F4">
              <w:t>500</w:t>
            </w:r>
          </w:p>
        </w:tc>
        <w:tc>
          <w:tcPr>
            <w:tcW w:w="2520" w:type="dxa"/>
            <w:vAlign w:val="center"/>
          </w:tcPr>
          <w:p w:rsidR="0081039D" w:rsidRPr="009A56F4" w:rsidRDefault="0081039D" w:rsidP="005B525F">
            <w:pPr>
              <w:spacing w:line="30" w:lineRule="atLeast"/>
              <w:ind w:right="-108"/>
            </w:pPr>
            <w:r w:rsidRPr="009A56F4">
              <w:t>c</w:t>
            </w:r>
            <w:r w:rsidRPr="009A56F4">
              <w:rPr>
                <w:vertAlign w:val="subscript"/>
              </w:rPr>
              <w:t>gt</w:t>
            </w:r>
            <w:r w:rsidRPr="009A56F4">
              <w:t xml:space="preserve"> (€/kW)</w:t>
            </w:r>
          </w:p>
        </w:tc>
        <w:tc>
          <w:tcPr>
            <w:tcW w:w="950" w:type="dxa"/>
            <w:vAlign w:val="center"/>
          </w:tcPr>
          <w:p w:rsidR="0081039D" w:rsidRPr="009A56F4" w:rsidRDefault="0081039D" w:rsidP="005B525F">
            <w:pPr>
              <w:spacing w:line="30" w:lineRule="atLeast"/>
              <w:ind w:left="-108" w:right="-58"/>
              <w:jc w:val="center"/>
            </w:pPr>
            <w:r w:rsidRPr="009A56F4">
              <w:t>400</w:t>
            </w:r>
          </w:p>
        </w:tc>
        <w:tc>
          <w:tcPr>
            <w:tcW w:w="1757" w:type="dxa"/>
            <w:vAlign w:val="center"/>
          </w:tcPr>
          <w:p w:rsidR="0081039D" w:rsidRPr="009A56F4" w:rsidRDefault="0081039D" w:rsidP="005B525F">
            <w:pPr>
              <w:spacing w:line="30" w:lineRule="atLeast"/>
              <w:ind w:right="-101"/>
            </w:pPr>
            <w:r w:rsidRPr="009A56F4">
              <w:t>N</w:t>
            </w:r>
            <w:r w:rsidRPr="009A56F4">
              <w:rPr>
                <w:vertAlign w:val="subscript"/>
              </w:rPr>
              <w:t>out</w:t>
            </w:r>
            <w:r w:rsidRPr="009A56F4">
              <w:t xml:space="preserve"> (MW)</w:t>
            </w:r>
          </w:p>
        </w:tc>
        <w:tc>
          <w:tcPr>
            <w:tcW w:w="1115" w:type="dxa"/>
            <w:vAlign w:val="center"/>
          </w:tcPr>
          <w:p w:rsidR="0081039D" w:rsidRPr="009A56F4" w:rsidRDefault="0081039D" w:rsidP="005B525F">
            <w:pPr>
              <w:spacing w:line="30" w:lineRule="atLeast"/>
              <w:ind w:left="-115" w:right="-66"/>
              <w:jc w:val="center"/>
            </w:pPr>
            <w:r w:rsidRPr="009A56F4">
              <w:t>20-300</w:t>
            </w:r>
          </w:p>
        </w:tc>
      </w:tr>
      <w:tr w:rsidR="0081039D" w:rsidRPr="009A56F4" w:rsidTr="0081039D">
        <w:trPr>
          <w:trHeight w:val="309"/>
        </w:trPr>
        <w:tc>
          <w:tcPr>
            <w:tcW w:w="2177" w:type="dxa"/>
            <w:vAlign w:val="center"/>
          </w:tcPr>
          <w:p w:rsidR="0081039D" w:rsidRPr="009A56F4" w:rsidRDefault="0081039D" w:rsidP="005B525F">
            <w:pPr>
              <w:spacing w:line="30" w:lineRule="atLeast"/>
              <w:ind w:right="-108"/>
            </w:pPr>
            <w:r w:rsidRPr="009A56F4">
              <w:t>c</w:t>
            </w:r>
            <w:r w:rsidRPr="009A56F4">
              <w:rPr>
                <w:vertAlign w:val="subscript"/>
              </w:rPr>
              <w:t>res</w:t>
            </w:r>
            <w:r w:rsidRPr="009A56F4">
              <w:t xml:space="preserve"> (€/m</w:t>
            </w:r>
            <w:r w:rsidRPr="009A56F4">
              <w:rPr>
                <w:vertAlign w:val="superscript"/>
              </w:rPr>
              <w:t>3</w:t>
            </w:r>
            <w:r w:rsidRPr="009A56F4">
              <w:t>)</w:t>
            </w:r>
            <w:r w:rsidRPr="009A56F4">
              <w:rPr>
                <w:vertAlign w:val="superscript"/>
              </w:rPr>
              <w:t>*</w:t>
            </w:r>
          </w:p>
        </w:tc>
        <w:tc>
          <w:tcPr>
            <w:tcW w:w="900" w:type="dxa"/>
            <w:vAlign w:val="center"/>
          </w:tcPr>
          <w:p w:rsidR="0081039D" w:rsidRPr="009A56F4" w:rsidRDefault="0081039D" w:rsidP="005B525F">
            <w:pPr>
              <w:spacing w:line="30" w:lineRule="atLeast"/>
              <w:ind w:left="-108" w:right="-136"/>
              <w:jc w:val="center"/>
            </w:pPr>
            <w:r w:rsidRPr="009A56F4">
              <w:t>15</w:t>
            </w:r>
          </w:p>
        </w:tc>
        <w:tc>
          <w:tcPr>
            <w:tcW w:w="2520" w:type="dxa"/>
            <w:vAlign w:val="center"/>
          </w:tcPr>
          <w:p w:rsidR="0081039D" w:rsidRPr="009A56F4" w:rsidRDefault="0081039D" w:rsidP="005B525F">
            <w:pPr>
              <w:spacing w:line="30" w:lineRule="atLeast"/>
              <w:ind w:right="-108"/>
              <w:rPr>
                <w:lang w:val="en-US"/>
              </w:rPr>
            </w:pPr>
            <w:r w:rsidRPr="009A56F4">
              <w:t>c</w:t>
            </w:r>
            <w:r w:rsidRPr="009A56F4">
              <w:rPr>
                <w:vertAlign w:val="subscript"/>
              </w:rPr>
              <w:t>cav</w:t>
            </w:r>
            <w:r w:rsidRPr="009A56F4">
              <w:t xml:space="preserve"> (€/kWh)</w:t>
            </w:r>
            <w:r w:rsidRPr="009A56F4">
              <w:rPr>
                <w:vertAlign w:val="superscript"/>
              </w:rPr>
              <w:t>*</w:t>
            </w:r>
            <w:r w:rsidR="003D77FA" w:rsidRPr="009A56F4">
              <w:rPr>
                <w:vertAlign w:val="superscript"/>
                <w:lang w:val="en-US"/>
              </w:rPr>
              <w:t>*</w:t>
            </w:r>
          </w:p>
        </w:tc>
        <w:tc>
          <w:tcPr>
            <w:tcW w:w="950" w:type="dxa"/>
            <w:vAlign w:val="center"/>
          </w:tcPr>
          <w:p w:rsidR="0081039D" w:rsidRPr="009A56F4" w:rsidRDefault="0081039D" w:rsidP="005B525F">
            <w:pPr>
              <w:spacing w:line="30" w:lineRule="atLeast"/>
              <w:ind w:left="-108" w:right="-58"/>
              <w:jc w:val="center"/>
            </w:pPr>
            <w:r w:rsidRPr="009A56F4">
              <w:t>20</w:t>
            </w:r>
          </w:p>
        </w:tc>
        <w:tc>
          <w:tcPr>
            <w:tcW w:w="1757" w:type="dxa"/>
            <w:vAlign w:val="center"/>
          </w:tcPr>
          <w:p w:rsidR="0081039D" w:rsidRPr="009A56F4" w:rsidRDefault="0081039D" w:rsidP="005B525F">
            <w:pPr>
              <w:spacing w:line="30" w:lineRule="atLeast"/>
              <w:ind w:right="-101"/>
            </w:pPr>
            <w:r w:rsidRPr="009A56F4">
              <w:t>E</w:t>
            </w:r>
            <w:r w:rsidRPr="009A56F4">
              <w:rPr>
                <w:vertAlign w:val="subscript"/>
              </w:rPr>
              <w:t>ss</w:t>
            </w:r>
            <w:r w:rsidRPr="009A56F4">
              <w:t xml:space="preserve"> (MWh)</w:t>
            </w:r>
          </w:p>
        </w:tc>
        <w:tc>
          <w:tcPr>
            <w:tcW w:w="1115" w:type="dxa"/>
            <w:vAlign w:val="center"/>
          </w:tcPr>
          <w:p w:rsidR="0081039D" w:rsidRPr="009A56F4" w:rsidRDefault="0081039D" w:rsidP="005B525F">
            <w:pPr>
              <w:spacing w:line="30" w:lineRule="atLeast"/>
              <w:ind w:left="-115" w:right="-66"/>
              <w:jc w:val="center"/>
            </w:pPr>
            <w:r w:rsidRPr="009A56F4">
              <w:t>100-3000</w:t>
            </w:r>
          </w:p>
        </w:tc>
      </w:tr>
      <w:tr w:rsidR="0081039D" w:rsidRPr="009A56F4" w:rsidTr="0081039D">
        <w:trPr>
          <w:trHeight w:val="298"/>
        </w:trPr>
        <w:tc>
          <w:tcPr>
            <w:tcW w:w="2177" w:type="dxa"/>
            <w:vAlign w:val="center"/>
          </w:tcPr>
          <w:p w:rsidR="0081039D" w:rsidRPr="009A56F4" w:rsidRDefault="0081039D" w:rsidP="005B525F">
            <w:pPr>
              <w:spacing w:line="30" w:lineRule="atLeast"/>
              <w:ind w:right="-108"/>
            </w:pPr>
            <w:r w:rsidRPr="009A56F4">
              <w:t>m</w:t>
            </w:r>
            <w:r w:rsidRPr="009A56F4">
              <w:rPr>
                <w:vertAlign w:val="subscript"/>
              </w:rPr>
              <w:t>PHS</w:t>
            </w:r>
          </w:p>
        </w:tc>
        <w:tc>
          <w:tcPr>
            <w:tcW w:w="900" w:type="dxa"/>
            <w:vAlign w:val="center"/>
          </w:tcPr>
          <w:p w:rsidR="0081039D" w:rsidRPr="009A56F4" w:rsidRDefault="0081039D" w:rsidP="005B525F">
            <w:pPr>
              <w:spacing w:line="30" w:lineRule="atLeast"/>
              <w:ind w:left="-108" w:right="-136"/>
              <w:jc w:val="center"/>
            </w:pPr>
            <w:r w:rsidRPr="009A56F4">
              <w:t>5%</w:t>
            </w:r>
          </w:p>
        </w:tc>
        <w:tc>
          <w:tcPr>
            <w:tcW w:w="2520" w:type="dxa"/>
            <w:vAlign w:val="center"/>
          </w:tcPr>
          <w:p w:rsidR="0081039D" w:rsidRPr="009A56F4" w:rsidRDefault="0081039D" w:rsidP="005B525F">
            <w:pPr>
              <w:spacing w:line="30" w:lineRule="atLeast"/>
              <w:ind w:right="-108"/>
            </w:pPr>
            <w:r w:rsidRPr="009A56F4">
              <w:t>m</w:t>
            </w:r>
            <w:r w:rsidRPr="009A56F4">
              <w:rPr>
                <w:vertAlign w:val="subscript"/>
              </w:rPr>
              <w:t>CAES</w:t>
            </w:r>
          </w:p>
        </w:tc>
        <w:tc>
          <w:tcPr>
            <w:tcW w:w="950" w:type="dxa"/>
            <w:vAlign w:val="center"/>
          </w:tcPr>
          <w:p w:rsidR="0081039D" w:rsidRPr="009A56F4" w:rsidRDefault="0081039D" w:rsidP="005B525F">
            <w:pPr>
              <w:spacing w:line="30" w:lineRule="atLeast"/>
              <w:ind w:left="-108" w:right="-58"/>
              <w:jc w:val="center"/>
            </w:pPr>
            <w:r w:rsidRPr="009A56F4">
              <w:t>5%</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r w:rsidR="0081039D" w:rsidRPr="009A56F4" w:rsidTr="0081039D">
        <w:trPr>
          <w:trHeight w:val="309"/>
        </w:trPr>
        <w:tc>
          <w:tcPr>
            <w:tcW w:w="2177" w:type="dxa"/>
            <w:vAlign w:val="center"/>
          </w:tcPr>
          <w:p w:rsidR="0081039D" w:rsidRPr="009A56F4" w:rsidRDefault="0081039D" w:rsidP="005B525F">
            <w:pPr>
              <w:spacing w:line="30" w:lineRule="atLeast"/>
              <w:ind w:right="-108"/>
            </w:pPr>
            <w:r w:rsidRPr="009A56F4">
              <w:t>n</w:t>
            </w:r>
            <w:r w:rsidRPr="009A56F4">
              <w:rPr>
                <w:vertAlign w:val="subscript"/>
              </w:rPr>
              <w:t>PHS</w:t>
            </w:r>
            <w:r w:rsidRPr="009A56F4">
              <w:t xml:space="preserve"> (years)</w:t>
            </w:r>
          </w:p>
        </w:tc>
        <w:tc>
          <w:tcPr>
            <w:tcW w:w="900" w:type="dxa"/>
            <w:vAlign w:val="center"/>
          </w:tcPr>
          <w:p w:rsidR="0081039D" w:rsidRPr="009A56F4" w:rsidRDefault="0081039D" w:rsidP="005B525F">
            <w:pPr>
              <w:spacing w:line="30" w:lineRule="atLeast"/>
              <w:ind w:left="-108" w:right="-136"/>
              <w:jc w:val="center"/>
            </w:pPr>
            <w:r w:rsidRPr="009A56F4">
              <w:t>30</w:t>
            </w:r>
          </w:p>
        </w:tc>
        <w:tc>
          <w:tcPr>
            <w:tcW w:w="2520" w:type="dxa"/>
            <w:vAlign w:val="center"/>
          </w:tcPr>
          <w:p w:rsidR="0081039D" w:rsidRPr="009A56F4" w:rsidRDefault="0081039D" w:rsidP="005B525F">
            <w:pPr>
              <w:spacing w:line="30" w:lineRule="atLeast"/>
              <w:ind w:right="-108"/>
            </w:pPr>
            <w:r w:rsidRPr="009A56F4">
              <w:t>n</w:t>
            </w:r>
            <w:r w:rsidRPr="009A56F4">
              <w:rPr>
                <w:vertAlign w:val="subscript"/>
              </w:rPr>
              <w:t>CAES</w:t>
            </w:r>
            <w:r w:rsidRPr="009A56F4">
              <w:t xml:space="preserve"> (years)</w:t>
            </w:r>
          </w:p>
        </w:tc>
        <w:tc>
          <w:tcPr>
            <w:tcW w:w="950" w:type="dxa"/>
            <w:vAlign w:val="center"/>
          </w:tcPr>
          <w:p w:rsidR="0081039D" w:rsidRPr="009A56F4" w:rsidRDefault="0081039D" w:rsidP="005B525F">
            <w:pPr>
              <w:spacing w:line="30" w:lineRule="atLeast"/>
              <w:ind w:left="-108" w:right="-58"/>
              <w:jc w:val="center"/>
            </w:pPr>
            <w:r w:rsidRPr="009A56F4">
              <w:t>30</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r w:rsidR="0081039D" w:rsidRPr="009A56F4" w:rsidTr="0081039D">
        <w:trPr>
          <w:trHeight w:val="309"/>
        </w:trPr>
        <w:tc>
          <w:tcPr>
            <w:tcW w:w="2177" w:type="dxa"/>
            <w:vAlign w:val="center"/>
          </w:tcPr>
          <w:p w:rsidR="0081039D" w:rsidRPr="009A56F4" w:rsidRDefault="0081039D" w:rsidP="005B525F">
            <w:pPr>
              <w:spacing w:line="30" w:lineRule="atLeast"/>
              <w:ind w:right="-108"/>
            </w:pPr>
            <w:r w:rsidRPr="009A56F4">
              <w:t>H</w:t>
            </w:r>
            <w:r w:rsidRPr="009A56F4">
              <w:rPr>
                <w:vertAlign w:val="subscript"/>
              </w:rPr>
              <w:t>PHS</w:t>
            </w:r>
            <w:r w:rsidRPr="009A56F4">
              <w:t xml:space="preserve"> (m)</w:t>
            </w:r>
          </w:p>
        </w:tc>
        <w:tc>
          <w:tcPr>
            <w:tcW w:w="900" w:type="dxa"/>
            <w:vAlign w:val="center"/>
          </w:tcPr>
          <w:p w:rsidR="0081039D" w:rsidRPr="009A56F4" w:rsidRDefault="0081039D" w:rsidP="005B525F">
            <w:pPr>
              <w:spacing w:line="30" w:lineRule="atLeast"/>
              <w:ind w:left="-108" w:right="-136"/>
              <w:jc w:val="center"/>
            </w:pPr>
            <w:r w:rsidRPr="009A56F4">
              <w:t>100</w:t>
            </w:r>
          </w:p>
        </w:tc>
        <w:tc>
          <w:tcPr>
            <w:tcW w:w="2520" w:type="dxa"/>
            <w:vAlign w:val="center"/>
          </w:tcPr>
          <w:p w:rsidR="0081039D" w:rsidRPr="009A56F4" w:rsidRDefault="0081039D" w:rsidP="005B525F">
            <w:pPr>
              <w:spacing w:line="30" w:lineRule="atLeast"/>
              <w:ind w:right="-108"/>
            </w:pPr>
            <w:r w:rsidRPr="009A56F4">
              <w:t>HR</w:t>
            </w:r>
            <w:r w:rsidRPr="009A56F4">
              <w:rPr>
                <w:vertAlign w:val="subscript"/>
              </w:rPr>
              <w:t>CAES</w:t>
            </w:r>
            <w:r w:rsidRPr="009A56F4">
              <w:t xml:space="preserve"> (kWh</w:t>
            </w:r>
            <w:r w:rsidRPr="009A56F4">
              <w:rPr>
                <w:vertAlign w:val="subscript"/>
              </w:rPr>
              <w:t>NG</w:t>
            </w:r>
            <w:r w:rsidRPr="009A56F4">
              <w:t>/kWh</w:t>
            </w:r>
            <w:r w:rsidRPr="009A56F4">
              <w:rPr>
                <w:vertAlign w:val="subscript"/>
              </w:rPr>
              <w:t>e</w:t>
            </w:r>
            <w:r w:rsidRPr="009A56F4">
              <w:t>)</w:t>
            </w:r>
          </w:p>
        </w:tc>
        <w:tc>
          <w:tcPr>
            <w:tcW w:w="950" w:type="dxa"/>
            <w:vAlign w:val="center"/>
          </w:tcPr>
          <w:p w:rsidR="0081039D" w:rsidRPr="009A56F4" w:rsidRDefault="0081039D" w:rsidP="005B525F">
            <w:pPr>
              <w:spacing w:line="30" w:lineRule="atLeast"/>
              <w:ind w:left="-108" w:right="-58"/>
              <w:jc w:val="center"/>
            </w:pPr>
            <w:r w:rsidRPr="009A56F4">
              <w:t>1.25</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r w:rsidR="0081039D" w:rsidRPr="009A56F4" w:rsidTr="0081039D">
        <w:trPr>
          <w:trHeight w:val="298"/>
        </w:trPr>
        <w:tc>
          <w:tcPr>
            <w:tcW w:w="2177" w:type="dxa"/>
            <w:vAlign w:val="center"/>
          </w:tcPr>
          <w:p w:rsidR="0081039D" w:rsidRPr="009A56F4" w:rsidRDefault="0081039D" w:rsidP="005B525F">
            <w:pPr>
              <w:spacing w:line="30" w:lineRule="atLeast"/>
              <w:ind w:right="-108"/>
            </w:pPr>
            <w:r w:rsidRPr="009A56F4">
              <w:t>η</w:t>
            </w:r>
            <w:r w:rsidRPr="009A56F4">
              <w:rPr>
                <w:vertAlign w:val="subscript"/>
              </w:rPr>
              <w:t>in</w:t>
            </w:r>
          </w:p>
        </w:tc>
        <w:tc>
          <w:tcPr>
            <w:tcW w:w="900" w:type="dxa"/>
            <w:vAlign w:val="center"/>
          </w:tcPr>
          <w:p w:rsidR="0081039D" w:rsidRPr="009A56F4" w:rsidRDefault="0081039D" w:rsidP="005B525F">
            <w:pPr>
              <w:spacing w:line="30" w:lineRule="atLeast"/>
              <w:ind w:left="-108" w:right="-136"/>
              <w:jc w:val="center"/>
            </w:pPr>
            <w:r w:rsidRPr="009A56F4">
              <w:t>85%</w:t>
            </w:r>
          </w:p>
        </w:tc>
        <w:tc>
          <w:tcPr>
            <w:tcW w:w="2520" w:type="dxa"/>
            <w:vAlign w:val="center"/>
          </w:tcPr>
          <w:p w:rsidR="0081039D" w:rsidRPr="009A56F4" w:rsidRDefault="0081039D" w:rsidP="005B525F">
            <w:pPr>
              <w:spacing w:line="30" w:lineRule="atLeast"/>
              <w:ind w:right="-108"/>
            </w:pPr>
            <w:r w:rsidRPr="009A56F4">
              <w:t>c</w:t>
            </w:r>
            <w:r w:rsidRPr="009A56F4">
              <w:rPr>
                <w:vertAlign w:val="subscript"/>
              </w:rPr>
              <w:t>f</w:t>
            </w:r>
            <w:r w:rsidRPr="009A56F4">
              <w:t xml:space="preserve"> (€/</w:t>
            </w:r>
            <w:r w:rsidRPr="009A56F4">
              <w:rPr>
                <w:lang w:val="en-US"/>
              </w:rPr>
              <w:t>M</w:t>
            </w:r>
            <w:r w:rsidRPr="009A56F4">
              <w:t>Wh</w:t>
            </w:r>
            <w:r w:rsidRPr="009A56F4">
              <w:rPr>
                <w:vertAlign w:val="subscript"/>
              </w:rPr>
              <w:t>NG</w:t>
            </w:r>
            <w:r w:rsidRPr="009A56F4">
              <w:t>)</w:t>
            </w:r>
          </w:p>
        </w:tc>
        <w:tc>
          <w:tcPr>
            <w:tcW w:w="950" w:type="dxa"/>
            <w:vAlign w:val="center"/>
          </w:tcPr>
          <w:p w:rsidR="0081039D" w:rsidRPr="009A56F4" w:rsidRDefault="0081039D" w:rsidP="005B525F">
            <w:pPr>
              <w:spacing w:line="30" w:lineRule="atLeast"/>
              <w:ind w:left="-108" w:right="-58"/>
              <w:jc w:val="center"/>
            </w:pPr>
            <w:r w:rsidRPr="009A56F4">
              <w:t>30</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r w:rsidR="0081039D" w:rsidRPr="009A56F4" w:rsidTr="0081039D">
        <w:trPr>
          <w:trHeight w:val="309"/>
        </w:trPr>
        <w:tc>
          <w:tcPr>
            <w:tcW w:w="2177" w:type="dxa"/>
            <w:vAlign w:val="center"/>
          </w:tcPr>
          <w:p w:rsidR="0081039D" w:rsidRPr="009A56F4" w:rsidRDefault="0081039D" w:rsidP="005B525F">
            <w:pPr>
              <w:spacing w:line="30" w:lineRule="atLeast"/>
              <w:ind w:right="-108"/>
            </w:pPr>
            <w:r w:rsidRPr="009A56F4">
              <w:t>η</w:t>
            </w:r>
            <w:r w:rsidRPr="009A56F4">
              <w:rPr>
                <w:vertAlign w:val="subscript"/>
              </w:rPr>
              <w:t>out</w:t>
            </w:r>
          </w:p>
        </w:tc>
        <w:tc>
          <w:tcPr>
            <w:tcW w:w="900" w:type="dxa"/>
            <w:vAlign w:val="center"/>
          </w:tcPr>
          <w:p w:rsidR="0081039D" w:rsidRPr="009A56F4" w:rsidRDefault="0081039D" w:rsidP="005B525F">
            <w:pPr>
              <w:spacing w:line="30" w:lineRule="atLeast"/>
              <w:ind w:left="-108" w:right="-136"/>
              <w:jc w:val="center"/>
            </w:pPr>
            <w:r w:rsidRPr="009A56F4">
              <w:t>90%</w:t>
            </w:r>
          </w:p>
        </w:tc>
        <w:tc>
          <w:tcPr>
            <w:tcW w:w="2520" w:type="dxa"/>
            <w:vAlign w:val="center"/>
          </w:tcPr>
          <w:p w:rsidR="0081039D" w:rsidRPr="009A56F4" w:rsidRDefault="0081039D" w:rsidP="005B525F">
            <w:pPr>
              <w:spacing w:line="30" w:lineRule="atLeast"/>
              <w:ind w:right="-108"/>
            </w:pPr>
            <w:r w:rsidRPr="009A56F4">
              <w:t>η</w:t>
            </w:r>
            <w:r w:rsidRPr="009A56F4">
              <w:rPr>
                <w:vertAlign w:val="subscript"/>
              </w:rPr>
              <w:t>in</w:t>
            </w:r>
          </w:p>
        </w:tc>
        <w:tc>
          <w:tcPr>
            <w:tcW w:w="950" w:type="dxa"/>
            <w:vAlign w:val="center"/>
          </w:tcPr>
          <w:p w:rsidR="0081039D" w:rsidRPr="009A56F4" w:rsidRDefault="0081039D" w:rsidP="005B525F">
            <w:pPr>
              <w:spacing w:line="30" w:lineRule="atLeast"/>
              <w:ind w:left="-108" w:right="-58"/>
              <w:jc w:val="center"/>
            </w:pPr>
            <w:r w:rsidRPr="009A56F4">
              <w:t>85%</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r w:rsidR="0081039D" w:rsidRPr="009A56F4" w:rsidTr="0081039D">
        <w:trPr>
          <w:trHeight w:val="309"/>
        </w:trPr>
        <w:tc>
          <w:tcPr>
            <w:tcW w:w="2177" w:type="dxa"/>
          </w:tcPr>
          <w:p w:rsidR="0081039D" w:rsidRPr="009A56F4" w:rsidRDefault="0081039D" w:rsidP="005B525F">
            <w:pPr>
              <w:spacing w:line="30" w:lineRule="atLeast"/>
              <w:ind w:right="-108"/>
              <w:jc w:val="both"/>
            </w:pPr>
          </w:p>
        </w:tc>
        <w:tc>
          <w:tcPr>
            <w:tcW w:w="900" w:type="dxa"/>
          </w:tcPr>
          <w:p w:rsidR="0081039D" w:rsidRPr="009A56F4" w:rsidRDefault="0081039D" w:rsidP="005B525F">
            <w:pPr>
              <w:spacing w:line="30" w:lineRule="atLeast"/>
              <w:ind w:left="-108" w:right="-136"/>
              <w:jc w:val="center"/>
            </w:pPr>
          </w:p>
        </w:tc>
        <w:tc>
          <w:tcPr>
            <w:tcW w:w="2520" w:type="dxa"/>
            <w:vAlign w:val="center"/>
          </w:tcPr>
          <w:p w:rsidR="0081039D" w:rsidRPr="009A56F4" w:rsidRDefault="0081039D" w:rsidP="005B525F">
            <w:pPr>
              <w:spacing w:line="30" w:lineRule="atLeast"/>
              <w:ind w:right="-108"/>
              <w:rPr>
                <w:lang w:val="en-US"/>
              </w:rPr>
            </w:pPr>
            <w:r w:rsidRPr="009A56F4">
              <w:t>η</w:t>
            </w:r>
            <w:r w:rsidRPr="009A56F4">
              <w:rPr>
                <w:vertAlign w:val="subscript"/>
              </w:rPr>
              <w:t>out</w:t>
            </w:r>
            <w:r w:rsidRPr="009A56F4">
              <w:rPr>
                <w:vertAlign w:val="superscript"/>
              </w:rPr>
              <w:t>**</w:t>
            </w:r>
            <w:r w:rsidR="003D77FA" w:rsidRPr="009A56F4">
              <w:rPr>
                <w:vertAlign w:val="superscript"/>
                <w:lang w:val="en-US"/>
              </w:rPr>
              <w:t>*</w:t>
            </w:r>
          </w:p>
        </w:tc>
        <w:tc>
          <w:tcPr>
            <w:tcW w:w="950" w:type="dxa"/>
            <w:vAlign w:val="center"/>
          </w:tcPr>
          <w:p w:rsidR="0081039D" w:rsidRPr="009A56F4" w:rsidRDefault="0081039D" w:rsidP="005B525F">
            <w:pPr>
              <w:spacing w:line="30" w:lineRule="atLeast"/>
              <w:ind w:left="-108" w:right="-58"/>
              <w:jc w:val="center"/>
            </w:pPr>
            <w:r w:rsidRPr="009A56F4">
              <w:t>125%</w:t>
            </w:r>
          </w:p>
        </w:tc>
        <w:tc>
          <w:tcPr>
            <w:tcW w:w="1757" w:type="dxa"/>
          </w:tcPr>
          <w:p w:rsidR="0081039D" w:rsidRPr="009A56F4" w:rsidRDefault="0081039D" w:rsidP="005B525F">
            <w:pPr>
              <w:spacing w:line="30" w:lineRule="atLeast"/>
              <w:ind w:right="-1051"/>
              <w:jc w:val="both"/>
            </w:pPr>
          </w:p>
        </w:tc>
        <w:tc>
          <w:tcPr>
            <w:tcW w:w="1115" w:type="dxa"/>
          </w:tcPr>
          <w:p w:rsidR="0081039D" w:rsidRPr="009A56F4" w:rsidRDefault="0081039D" w:rsidP="005B525F">
            <w:pPr>
              <w:spacing w:line="30" w:lineRule="atLeast"/>
              <w:ind w:right="-1051"/>
              <w:jc w:val="both"/>
            </w:pPr>
          </w:p>
        </w:tc>
      </w:tr>
    </w:tbl>
    <w:p w:rsidR="00AD4A01" w:rsidRPr="009A56F4" w:rsidRDefault="00AD4A01" w:rsidP="00245021">
      <w:pPr>
        <w:spacing w:line="30" w:lineRule="atLeast"/>
        <w:ind w:right="-1051"/>
        <w:jc w:val="both"/>
        <w:rPr>
          <w:lang w:val="en-US"/>
        </w:rPr>
      </w:pPr>
    </w:p>
    <w:p w:rsidR="0081039D" w:rsidRPr="009A56F4" w:rsidRDefault="00CC0C6D" w:rsidP="00245021">
      <w:pPr>
        <w:spacing w:line="30" w:lineRule="atLeast"/>
        <w:ind w:right="-1051"/>
        <w:jc w:val="both"/>
        <w:rPr>
          <w:i/>
          <w:lang w:val="en-US"/>
        </w:rPr>
      </w:pPr>
      <w:r w:rsidRPr="009A56F4">
        <w:rPr>
          <w:i/>
          <w:lang w:val="en-US"/>
        </w:rPr>
        <w:t>*</w:t>
      </w:r>
      <w:r w:rsidR="003D77FA" w:rsidRPr="009A56F4">
        <w:rPr>
          <w:i/>
          <w:lang w:val="en-US"/>
        </w:rPr>
        <w:t xml:space="preserve">The </w:t>
      </w:r>
      <w:r w:rsidR="002E3476" w:rsidRPr="009A56F4">
        <w:rPr>
          <w:i/>
          <w:lang w:val="en-US"/>
        </w:rPr>
        <w:t xml:space="preserve">specific PHS and CAES </w:t>
      </w:r>
      <w:r w:rsidR="003D77FA" w:rsidRPr="009A56F4">
        <w:rPr>
          <w:i/>
          <w:lang w:val="en-US"/>
        </w:rPr>
        <w:t>cost values</w:t>
      </w:r>
      <w:r w:rsidR="002E3476" w:rsidRPr="009A56F4">
        <w:rPr>
          <w:i/>
          <w:lang w:val="en-US"/>
        </w:rPr>
        <w:t xml:space="preserve"> provided in the table</w:t>
      </w:r>
      <w:r w:rsidR="003D77FA" w:rsidRPr="009A56F4">
        <w:rPr>
          <w:i/>
          <w:lang w:val="en-US"/>
        </w:rPr>
        <w:t xml:space="preserve"> assume </w:t>
      </w:r>
      <w:r w:rsidR="002E3476" w:rsidRPr="009A56F4">
        <w:rPr>
          <w:i/>
          <w:lang w:val="en-US"/>
        </w:rPr>
        <w:t>inclusion</w:t>
      </w:r>
      <w:r w:rsidR="003D77FA" w:rsidRPr="009A56F4">
        <w:rPr>
          <w:i/>
          <w:lang w:val="en-US"/>
        </w:rPr>
        <w:t xml:space="preserve"> of additional BOS components' costs, such as penstock and pipeline costs, transmission costs,</w:t>
      </w:r>
      <w:r w:rsidRPr="009A56F4">
        <w:rPr>
          <w:i/>
          <w:lang w:val="en-US"/>
        </w:rPr>
        <w:t xml:space="preserve"> grid connection costs,</w:t>
      </w:r>
      <w:r w:rsidR="003D77FA" w:rsidRPr="009A56F4">
        <w:rPr>
          <w:i/>
          <w:lang w:val="en-US"/>
        </w:rPr>
        <w:t xml:space="preserve"> etc. In any case, the installation cost for both PHS and CAES much depends on the local site morphology and respective requirements; thus such values </w:t>
      </w:r>
      <w:r w:rsidR="002E3476" w:rsidRPr="009A56F4">
        <w:rPr>
          <w:i/>
          <w:lang w:val="en-US"/>
        </w:rPr>
        <w:t xml:space="preserve">should be considered as extremely sensitive and </w:t>
      </w:r>
      <w:r w:rsidR="003D77FA" w:rsidRPr="009A56F4">
        <w:rPr>
          <w:i/>
          <w:lang w:val="en-US"/>
        </w:rPr>
        <w:t xml:space="preserve">treated </w:t>
      </w:r>
      <w:r w:rsidR="002E3476" w:rsidRPr="009A56F4">
        <w:rPr>
          <w:i/>
          <w:lang w:val="en-US"/>
        </w:rPr>
        <w:t>accordingly</w:t>
      </w:r>
    </w:p>
    <w:p w:rsidR="003D77FA" w:rsidRPr="009A56F4" w:rsidRDefault="003D77FA" w:rsidP="00245021">
      <w:pPr>
        <w:spacing w:line="30" w:lineRule="atLeast"/>
        <w:ind w:right="-1051"/>
        <w:jc w:val="both"/>
        <w:rPr>
          <w:lang w:val="en-US"/>
        </w:rPr>
      </w:pPr>
    </w:p>
    <w:p w:rsidR="00CD230F" w:rsidRPr="009A56F4" w:rsidRDefault="00CD230F" w:rsidP="00245021">
      <w:pPr>
        <w:spacing w:line="30" w:lineRule="atLeast"/>
        <w:ind w:right="-1051"/>
        <w:jc w:val="both"/>
        <w:rPr>
          <w:i/>
          <w:iCs/>
          <w:lang w:val="en-GB"/>
        </w:rPr>
      </w:pPr>
      <w:r w:rsidRPr="009A56F4">
        <w:rPr>
          <w:i/>
          <w:iCs/>
          <w:lang w:val="en-GB"/>
        </w:rPr>
        <w:t>*</w:t>
      </w:r>
      <w:r w:rsidR="002E3476" w:rsidRPr="009A56F4">
        <w:rPr>
          <w:i/>
          <w:iCs/>
          <w:lang w:val="en-GB"/>
        </w:rPr>
        <w:t>*</w:t>
      </w:r>
      <w:r w:rsidR="004E34F5" w:rsidRPr="009A56F4">
        <w:rPr>
          <w:i/>
          <w:iCs/>
          <w:lang w:val="en-GB"/>
        </w:rPr>
        <w:t xml:space="preserve">The specific cost values provided for energy storage capacity, </w:t>
      </w:r>
      <w:r w:rsidR="00A263DE" w:rsidRPr="009A56F4">
        <w:rPr>
          <w:i/>
          <w:iCs/>
          <w:lang w:val="en-GB"/>
        </w:rPr>
        <w:t>consider</w:t>
      </w:r>
      <w:r w:rsidR="004E34F5" w:rsidRPr="009A56F4">
        <w:rPr>
          <w:i/>
          <w:iCs/>
          <w:lang w:val="en-GB"/>
        </w:rPr>
        <w:t xml:space="preserve"> also the system maximum depth of discharge </w:t>
      </w:r>
    </w:p>
    <w:p w:rsidR="00F76098" w:rsidRPr="009A56F4" w:rsidRDefault="00F76098" w:rsidP="00245021">
      <w:pPr>
        <w:spacing w:line="30" w:lineRule="atLeast"/>
        <w:ind w:right="-1051"/>
        <w:jc w:val="both"/>
        <w:rPr>
          <w:i/>
          <w:iCs/>
          <w:lang w:val="en-GB"/>
        </w:rPr>
      </w:pPr>
    </w:p>
    <w:p w:rsidR="00AD4A01" w:rsidRPr="009A56F4" w:rsidRDefault="00AC2E38" w:rsidP="00245021">
      <w:pPr>
        <w:spacing w:line="30" w:lineRule="atLeast"/>
        <w:ind w:right="-1051"/>
        <w:jc w:val="both"/>
        <w:rPr>
          <w:i/>
          <w:iCs/>
          <w:lang w:val="en-GB"/>
        </w:rPr>
      </w:pPr>
      <w:r w:rsidRPr="009A56F4">
        <w:rPr>
          <w:i/>
          <w:iCs/>
          <w:lang w:val="en-GB"/>
        </w:rPr>
        <w:t>*</w:t>
      </w:r>
      <w:r w:rsidR="00CD230F" w:rsidRPr="009A56F4">
        <w:rPr>
          <w:i/>
          <w:iCs/>
          <w:lang w:val="en-GB"/>
        </w:rPr>
        <w:t>*</w:t>
      </w:r>
      <w:r w:rsidR="002E3476" w:rsidRPr="009A56F4">
        <w:rPr>
          <w:i/>
          <w:iCs/>
          <w:lang w:val="en-GB"/>
        </w:rPr>
        <w:t>*</w:t>
      </w:r>
      <w:r w:rsidRPr="009A56F4">
        <w:rPr>
          <w:i/>
          <w:iCs/>
          <w:lang w:val="en-GB"/>
        </w:rPr>
        <w:t>In a CAES plant, the electrical output is higher than the respective input (used to operate the compressor) due to the fact that fuel is also us</w:t>
      </w:r>
      <w:r w:rsidR="00B24B9D" w:rsidRPr="009A56F4">
        <w:rPr>
          <w:i/>
          <w:iCs/>
          <w:lang w:val="en-GB"/>
        </w:rPr>
        <w:t>ed to operate the gas turbine</w:t>
      </w: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BF1C4D" w:rsidRPr="009A56F4" w:rsidRDefault="00B3769A" w:rsidP="00245021">
      <w:pPr>
        <w:spacing w:line="30" w:lineRule="atLeast"/>
        <w:ind w:right="-1051"/>
        <w:jc w:val="both"/>
        <w:rPr>
          <w:lang w:val="en-GB"/>
        </w:rPr>
      </w:pPr>
      <w:r w:rsidRPr="009A56F4">
        <w:rPr>
          <w:lang w:val="en-GB"/>
        </w:rPr>
        <w:br w:type="page"/>
      </w:r>
      <w:r w:rsidR="006D2CD1" w:rsidRPr="009A56F4">
        <w:rPr>
          <w:lang w:val="en-GB"/>
        </w:rPr>
        <w:lastRenderedPageBreak/>
        <w:t>Tab</w:t>
      </w:r>
      <w:r w:rsidR="002264E7" w:rsidRPr="009A56F4">
        <w:rPr>
          <w:lang w:val="en-GB"/>
        </w:rPr>
        <w:t xml:space="preserve">le </w:t>
      </w:r>
      <w:r w:rsidR="00CD230F" w:rsidRPr="009A56F4">
        <w:rPr>
          <w:lang w:val="en-GB"/>
        </w:rPr>
        <w:t>2</w:t>
      </w:r>
      <w:r w:rsidR="002264E7" w:rsidRPr="009A56F4">
        <w:rPr>
          <w:lang w:val="en-GB"/>
        </w:rPr>
        <w:t xml:space="preserve">: </w:t>
      </w:r>
      <w:r w:rsidR="00862D63" w:rsidRPr="009A56F4">
        <w:rPr>
          <w:lang w:val="en-GB"/>
        </w:rPr>
        <w:t>Spot price time series analysis (2007-2010)</w:t>
      </w:r>
    </w:p>
    <w:p w:rsidR="00E243FA" w:rsidRPr="009A56F4" w:rsidRDefault="00E243FA" w:rsidP="00245021">
      <w:pPr>
        <w:spacing w:line="30" w:lineRule="atLeast"/>
        <w:ind w:right="-1051"/>
        <w:jc w:val="both"/>
        <w:rPr>
          <w:lang w:val="en-GB"/>
        </w:rPr>
      </w:pPr>
    </w:p>
    <w:tbl>
      <w:tblPr>
        <w:tblW w:w="10179" w:type="dxa"/>
        <w:tblLook w:val="0000" w:firstRow="0" w:lastRow="0" w:firstColumn="0" w:lastColumn="0" w:noHBand="0" w:noVBand="0"/>
      </w:tblPr>
      <w:tblGrid>
        <w:gridCol w:w="1143"/>
        <w:gridCol w:w="1769"/>
        <w:gridCol w:w="1003"/>
        <w:gridCol w:w="891"/>
        <w:gridCol w:w="1003"/>
        <w:gridCol w:w="1445"/>
        <w:gridCol w:w="1031"/>
        <w:gridCol w:w="891"/>
        <w:gridCol w:w="1003"/>
      </w:tblGrid>
      <w:tr w:rsidR="0081039D" w:rsidRPr="009A56F4" w:rsidTr="0081039D">
        <w:trPr>
          <w:trHeight w:val="283"/>
        </w:trPr>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rPr>
                <w:b/>
                <w:bCs/>
                <w:lang w:val="en-GB"/>
              </w:rPr>
            </w:pPr>
            <w:r w:rsidRPr="009A56F4">
              <w:rPr>
                <w:b/>
                <w:bCs/>
                <w:lang w:val="en-GB"/>
              </w:rPr>
              <w:t>Market</w:t>
            </w:r>
          </w:p>
        </w:tc>
        <w:tc>
          <w:tcPr>
            <w:tcW w:w="1769"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rPr>
                <w:b/>
                <w:bCs/>
                <w:lang w:val="en-GB"/>
              </w:rPr>
            </w:pPr>
            <w:r w:rsidRPr="009A56F4">
              <w:rPr>
                <w:b/>
                <w:bCs/>
                <w:lang w:val="en-GB"/>
              </w:rPr>
              <w:t>Week</w:t>
            </w:r>
          </w:p>
          <w:p w:rsidR="0081039D" w:rsidRPr="009A56F4" w:rsidRDefault="0081039D" w:rsidP="005B525F">
            <w:pPr>
              <w:spacing w:line="30" w:lineRule="atLeast"/>
              <w:ind w:left="-136" w:right="-111"/>
              <w:jc w:val="center"/>
              <w:rPr>
                <w:b/>
                <w:bCs/>
                <w:lang w:val="en-GB"/>
              </w:rPr>
            </w:pPr>
            <w:r w:rsidRPr="009A56F4">
              <w:rPr>
                <w:b/>
                <w:bCs/>
                <w:lang w:val="en-GB"/>
              </w:rPr>
              <w:t>Max</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rPr>
                <w:b/>
                <w:bCs/>
                <w:lang w:val="en-GB"/>
              </w:rPr>
            </w:pPr>
            <w:r w:rsidRPr="009A56F4">
              <w:rPr>
                <w:b/>
                <w:bCs/>
                <w:lang w:val="en-GB"/>
              </w:rPr>
              <w:t>Price €/MWh</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rPr>
                <w:b/>
                <w:bCs/>
              </w:rPr>
            </w:pPr>
            <w:r w:rsidRPr="009A56F4">
              <w:rPr>
                <w:b/>
                <w:bCs/>
              </w:rPr>
              <w:t>Daily</w:t>
            </w:r>
          </w:p>
          <w:p w:rsidR="0081039D" w:rsidRPr="009A56F4" w:rsidRDefault="0081039D" w:rsidP="005B525F">
            <w:pPr>
              <w:spacing w:line="30" w:lineRule="atLeast"/>
              <w:ind w:left="-206" w:right="-199"/>
              <w:jc w:val="center"/>
              <w:rPr>
                <w:b/>
                <w:bCs/>
              </w:rPr>
            </w:pPr>
            <w:r w:rsidRPr="009A56F4">
              <w:rPr>
                <w:b/>
                <w:bCs/>
              </w:rPr>
              <w:t>Max</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rPr>
                <w:b/>
                <w:bCs/>
              </w:rPr>
            </w:pPr>
            <w:r w:rsidRPr="009A56F4">
              <w:rPr>
                <w:b/>
                <w:bCs/>
              </w:rPr>
              <w:t>Price €/MWh</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rPr>
                <w:b/>
                <w:bCs/>
              </w:rPr>
            </w:pPr>
            <w:r w:rsidRPr="009A56F4">
              <w:rPr>
                <w:b/>
                <w:bCs/>
              </w:rPr>
              <w:t>Week</w:t>
            </w:r>
          </w:p>
          <w:p w:rsidR="0081039D" w:rsidRPr="009A56F4" w:rsidRDefault="0081039D" w:rsidP="005B525F">
            <w:pPr>
              <w:spacing w:line="30" w:lineRule="atLeast"/>
              <w:ind w:left="-120" w:right="-91"/>
              <w:jc w:val="center"/>
              <w:rPr>
                <w:b/>
                <w:bCs/>
              </w:rPr>
            </w:pPr>
            <w:r w:rsidRPr="009A56F4">
              <w:rPr>
                <w:b/>
                <w:bCs/>
              </w:rPr>
              <w:t>Min</w:t>
            </w:r>
          </w:p>
        </w:tc>
        <w:tc>
          <w:tcPr>
            <w:tcW w:w="1031"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rPr>
                <w:b/>
                <w:bCs/>
              </w:rPr>
            </w:pPr>
            <w:r w:rsidRPr="009A56F4">
              <w:rPr>
                <w:b/>
                <w:bCs/>
              </w:rPr>
              <w:t>Price</w:t>
            </w:r>
          </w:p>
          <w:p w:rsidR="0081039D" w:rsidRPr="009A56F4" w:rsidRDefault="0081039D" w:rsidP="005B525F">
            <w:pPr>
              <w:spacing w:line="30" w:lineRule="atLeast"/>
              <w:ind w:left="-125" w:right="-140"/>
              <w:jc w:val="center"/>
              <w:rPr>
                <w:b/>
                <w:bCs/>
              </w:rPr>
            </w:pPr>
            <w:r w:rsidRPr="009A56F4">
              <w:rPr>
                <w:b/>
                <w:bCs/>
              </w:rPr>
              <w:t>€/MWh</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rPr>
                <w:b/>
                <w:bCs/>
              </w:rPr>
            </w:pPr>
            <w:r w:rsidRPr="009A56F4">
              <w:rPr>
                <w:b/>
                <w:bCs/>
              </w:rPr>
              <w:t>Daily</w:t>
            </w:r>
          </w:p>
          <w:p w:rsidR="0081039D" w:rsidRPr="009A56F4" w:rsidRDefault="0081039D" w:rsidP="005B525F">
            <w:pPr>
              <w:spacing w:line="30" w:lineRule="atLeast"/>
              <w:ind w:left="-76" w:right="-69"/>
              <w:jc w:val="center"/>
              <w:rPr>
                <w:b/>
                <w:bCs/>
              </w:rPr>
            </w:pPr>
            <w:r w:rsidRPr="009A56F4">
              <w:rPr>
                <w:b/>
                <w:bCs/>
              </w:rPr>
              <w:t>Min</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rPr>
                <w:b/>
                <w:bCs/>
              </w:rPr>
            </w:pPr>
            <w:r w:rsidRPr="009A56F4">
              <w:rPr>
                <w:b/>
                <w:bCs/>
              </w:rPr>
              <w:t>Price €/MWh</w:t>
            </w:r>
          </w:p>
        </w:tc>
      </w:tr>
      <w:tr w:rsidR="0081039D" w:rsidRPr="009A56F4" w:rsidTr="0081039D">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pPr>
            <w:r w:rsidRPr="009A56F4">
              <w:t>Nordpool</w:t>
            </w:r>
          </w:p>
        </w:tc>
        <w:tc>
          <w:tcPr>
            <w:tcW w:w="1769"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pPr>
            <w:r w:rsidRPr="009A56F4">
              <w:t>Monday-9:00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pPr>
            <w:r w:rsidRPr="009A56F4">
              <w:t>47.66</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pPr>
            <w:r w:rsidRPr="009A56F4">
              <w:t>10:00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pPr>
            <w:r w:rsidRPr="009A56F4">
              <w:t>43.92</w:t>
            </w:r>
          </w:p>
        </w:tc>
        <w:tc>
          <w:tcPr>
            <w:tcW w:w="1445"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pPr>
            <w:r w:rsidRPr="009A56F4">
              <w:t>Sunday-6:00</w:t>
            </w:r>
          </w:p>
        </w:tc>
        <w:tc>
          <w:tcPr>
            <w:tcW w:w="103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pPr>
            <w:r w:rsidRPr="009A56F4">
              <w:t>31.03</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pPr>
            <w:r w:rsidRPr="009A56F4">
              <w:t>4:00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pPr>
            <w:r w:rsidRPr="009A56F4">
              <w:t>33.94</w:t>
            </w:r>
          </w:p>
        </w:tc>
      </w:tr>
      <w:tr w:rsidR="0081039D" w:rsidRPr="009A56F4" w:rsidTr="0081039D">
        <w:trPr>
          <w:trHeight w:val="216"/>
        </w:trPr>
        <w:tc>
          <w:tcPr>
            <w:tcW w:w="1143" w:type="dxa"/>
            <w:tcBorders>
              <w:top w:val="nil"/>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pPr>
            <w:r w:rsidRPr="009A56F4">
              <w:t>UK</w:t>
            </w:r>
          </w:p>
        </w:tc>
        <w:tc>
          <w:tcPr>
            <w:tcW w:w="1769"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pPr>
            <w:r w:rsidRPr="009A56F4">
              <w:t>Tuesday-18:00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pPr>
            <w:r w:rsidRPr="009A56F4">
              <w:t>81.26</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pPr>
            <w:r w:rsidRPr="009A56F4">
              <w:t>18:00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pPr>
            <w:r w:rsidRPr="009A56F4">
              <w:t>70.85</w:t>
            </w:r>
          </w:p>
        </w:tc>
        <w:tc>
          <w:tcPr>
            <w:tcW w:w="1445"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pPr>
            <w:r w:rsidRPr="009A56F4">
              <w:t>Sunday-6:00</w:t>
            </w:r>
          </w:p>
        </w:tc>
        <w:tc>
          <w:tcPr>
            <w:tcW w:w="103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pPr>
            <w:r w:rsidRPr="009A56F4">
              <w:t>26.25</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pPr>
            <w:r w:rsidRPr="009A56F4">
              <w:t>28.04</w:t>
            </w:r>
          </w:p>
        </w:tc>
      </w:tr>
      <w:tr w:rsidR="0081039D" w:rsidRPr="009A56F4" w:rsidTr="0081039D">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pPr>
            <w:r w:rsidRPr="009A56F4">
              <w:t>Greece</w:t>
            </w:r>
          </w:p>
        </w:tc>
        <w:tc>
          <w:tcPr>
            <w:tcW w:w="1769"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pPr>
            <w:r w:rsidRPr="009A56F4">
              <w:t>Tuesday-20:00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pPr>
            <w:r w:rsidRPr="009A56F4">
              <w:t>75.31</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pPr>
            <w:r w:rsidRPr="009A56F4">
              <w:t>21:00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pPr>
            <w:r w:rsidRPr="009A56F4">
              <w:t>72.17</w:t>
            </w:r>
          </w:p>
        </w:tc>
        <w:tc>
          <w:tcPr>
            <w:tcW w:w="1445"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pPr>
            <w:r w:rsidRPr="009A56F4">
              <w:t>Friday-1:00</w:t>
            </w:r>
          </w:p>
        </w:tc>
        <w:tc>
          <w:tcPr>
            <w:tcW w:w="103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pPr>
            <w:r w:rsidRPr="009A56F4">
              <w:t>36.33</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pPr>
            <w:r w:rsidRPr="009A56F4">
              <w:t>39.44</w:t>
            </w:r>
          </w:p>
        </w:tc>
      </w:tr>
      <w:tr w:rsidR="0081039D" w:rsidRPr="009A56F4" w:rsidTr="0081039D">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pPr>
            <w:r w:rsidRPr="009A56F4">
              <w:t>EEX</w:t>
            </w:r>
          </w:p>
        </w:tc>
        <w:tc>
          <w:tcPr>
            <w:tcW w:w="1769"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pPr>
            <w:r w:rsidRPr="009A56F4">
              <w:t>Tuesday-12:00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pPr>
            <w:r w:rsidRPr="009A56F4">
              <w:t>75.11</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pPr>
            <w:r w:rsidRPr="009A56F4">
              <w:t>12:00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pPr>
            <w:r w:rsidRPr="009A56F4">
              <w:t>65.44</w:t>
            </w:r>
          </w:p>
        </w:tc>
        <w:tc>
          <w:tcPr>
            <w:tcW w:w="1445"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pPr>
            <w:r w:rsidRPr="009A56F4">
              <w:t>Sunday-7:00</w:t>
            </w:r>
          </w:p>
        </w:tc>
        <w:tc>
          <w:tcPr>
            <w:tcW w:w="103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pPr>
            <w:r w:rsidRPr="009A56F4">
              <w:t>12.75</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pPr>
            <w:r w:rsidRPr="009A56F4">
              <w:t>4:00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pPr>
            <w:r w:rsidRPr="009A56F4">
              <w:t>25.46</w:t>
            </w:r>
          </w:p>
        </w:tc>
      </w:tr>
      <w:tr w:rsidR="0081039D" w:rsidRPr="009A56F4" w:rsidTr="0081039D">
        <w:trPr>
          <w:trHeight w:val="283"/>
        </w:trPr>
        <w:tc>
          <w:tcPr>
            <w:tcW w:w="1143" w:type="dxa"/>
            <w:tcBorders>
              <w:top w:val="nil"/>
              <w:left w:val="single" w:sz="4" w:space="0" w:color="auto"/>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3" w:right="-80" w:firstLine="73"/>
            </w:pPr>
            <w:r w:rsidRPr="009A56F4">
              <w:t>Spain</w:t>
            </w:r>
          </w:p>
        </w:tc>
        <w:tc>
          <w:tcPr>
            <w:tcW w:w="1769"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36" w:right="-111"/>
              <w:jc w:val="center"/>
            </w:pPr>
            <w:r w:rsidRPr="009A56F4">
              <w:t>Sunday-22:00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05" w:right="-8"/>
              <w:jc w:val="center"/>
            </w:pPr>
            <w:r w:rsidRPr="009A56F4">
              <w:t>59.77</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206" w:right="-199"/>
              <w:jc w:val="center"/>
            </w:pPr>
            <w:r w:rsidRPr="009A56F4">
              <w:t>22:00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7" w:right="-96"/>
              <w:jc w:val="center"/>
            </w:pPr>
            <w:r w:rsidRPr="009A56F4">
              <w:t>55.38</w:t>
            </w:r>
          </w:p>
        </w:tc>
        <w:tc>
          <w:tcPr>
            <w:tcW w:w="1445"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0" w:right="-91"/>
              <w:jc w:val="center"/>
            </w:pPr>
            <w:r w:rsidRPr="009A56F4">
              <w:t>Friday-1:00</w:t>
            </w:r>
          </w:p>
        </w:tc>
        <w:tc>
          <w:tcPr>
            <w:tcW w:w="103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125" w:right="-140"/>
              <w:jc w:val="center"/>
            </w:pPr>
            <w:r w:rsidRPr="009A56F4">
              <w:t>28.92</w:t>
            </w:r>
          </w:p>
        </w:tc>
        <w:tc>
          <w:tcPr>
            <w:tcW w:w="891"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76" w:right="-69"/>
              <w:jc w:val="center"/>
            </w:pPr>
            <w:r w:rsidRPr="009A56F4">
              <w:t>5:00</w:t>
            </w:r>
          </w:p>
        </w:tc>
        <w:tc>
          <w:tcPr>
            <w:tcW w:w="1003" w:type="dxa"/>
            <w:tcBorders>
              <w:top w:val="nil"/>
              <w:left w:val="nil"/>
              <w:bottom w:val="single" w:sz="4" w:space="0" w:color="auto"/>
              <w:right w:val="single" w:sz="4" w:space="0" w:color="auto"/>
            </w:tcBorders>
            <w:shd w:val="clear" w:color="auto" w:fill="auto"/>
            <w:noWrap/>
            <w:vAlign w:val="center"/>
          </w:tcPr>
          <w:p w:rsidR="0081039D" w:rsidRPr="009A56F4" w:rsidRDefault="0081039D" w:rsidP="005B525F">
            <w:pPr>
              <w:spacing w:line="30" w:lineRule="atLeast"/>
              <w:ind w:left="-67" w:right="-46" w:firstLine="67"/>
              <w:jc w:val="center"/>
            </w:pPr>
            <w:r w:rsidRPr="009A56F4">
              <w:t>31.32</w:t>
            </w:r>
          </w:p>
        </w:tc>
      </w:tr>
    </w:tbl>
    <w:p w:rsidR="00E243FA" w:rsidRPr="009A56F4" w:rsidRDefault="00E243FA"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EA2DC3" w:rsidRPr="009A56F4" w:rsidRDefault="00E243FA" w:rsidP="00245021">
      <w:pPr>
        <w:spacing w:line="30" w:lineRule="atLeast"/>
        <w:ind w:right="-1051"/>
        <w:jc w:val="both"/>
        <w:rPr>
          <w:b/>
          <w:bCs/>
          <w:lang w:val="en-GB"/>
        </w:rPr>
      </w:pPr>
      <w:r w:rsidRPr="009A56F4">
        <w:rPr>
          <w:lang w:val="en-GB"/>
        </w:rPr>
        <w:br w:type="page"/>
      </w:r>
      <w:r w:rsidRPr="009A56F4">
        <w:rPr>
          <w:b/>
          <w:bCs/>
          <w:lang w:val="en-GB"/>
        </w:rPr>
        <w:lastRenderedPageBreak/>
        <w:t>Figures’ List</w:t>
      </w:r>
    </w:p>
    <w:p w:rsidR="00E243FA" w:rsidRPr="009A56F4" w:rsidRDefault="00E243FA" w:rsidP="00245021">
      <w:pPr>
        <w:spacing w:line="30" w:lineRule="atLeast"/>
        <w:ind w:right="-1051"/>
        <w:jc w:val="both"/>
        <w:rPr>
          <w:b/>
          <w:bCs/>
          <w:lang w:val="en-GB"/>
        </w:rPr>
      </w:pPr>
    </w:p>
    <w:p w:rsidR="00E243FA" w:rsidRPr="009A56F4" w:rsidRDefault="00E243FA" w:rsidP="00245021">
      <w:pPr>
        <w:spacing w:line="30" w:lineRule="atLeast"/>
        <w:ind w:right="-1051"/>
        <w:jc w:val="both"/>
        <w:rPr>
          <w:lang w:val="en-GB"/>
        </w:rPr>
      </w:pPr>
      <w:r w:rsidRPr="009A56F4">
        <w:rPr>
          <w:lang w:val="en-GB"/>
        </w:rPr>
        <w:t xml:space="preserve">Figure 1: Long-term electricity supply fuel mix for the examined electricity markets </w:t>
      </w:r>
    </w:p>
    <w:p w:rsidR="00E243FA" w:rsidRPr="009A56F4" w:rsidRDefault="00E243FA" w:rsidP="00245021">
      <w:pPr>
        <w:spacing w:line="30" w:lineRule="atLeast"/>
        <w:ind w:right="-1051"/>
        <w:jc w:val="both"/>
        <w:rPr>
          <w:lang w:val="en-GB"/>
        </w:rPr>
      </w:pPr>
    </w:p>
    <w:p w:rsidR="00720807" w:rsidRPr="009A56F4" w:rsidRDefault="00720807" w:rsidP="00720807">
      <w:pPr>
        <w:spacing w:line="30" w:lineRule="atLeast"/>
        <w:ind w:right="-1051"/>
        <w:jc w:val="both"/>
        <w:rPr>
          <w:lang w:val="en-GB"/>
        </w:rPr>
      </w:pPr>
      <w:r w:rsidRPr="009A56F4">
        <w:rPr>
          <w:lang w:val="en-GB"/>
        </w:rPr>
        <w:t>Figure 2: The methodology dimensions of the arbitrage problem under study</w:t>
      </w:r>
    </w:p>
    <w:p w:rsidR="00720807" w:rsidRPr="009A56F4" w:rsidRDefault="00720807"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3</w:t>
      </w:r>
      <w:r w:rsidRPr="009A56F4">
        <w:rPr>
          <w:lang w:val="en-GB"/>
        </w:rPr>
        <w:t>: Time series of historical hourly spot electricity prices presented as daily averages for the electricity markets of (a) Nord Pool, UK and EEX and (b) Greece and Spain.</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4</w:t>
      </w:r>
      <w:r w:rsidRPr="009A56F4">
        <w:rPr>
          <w:lang w:val="en-GB"/>
        </w:rPr>
        <w:t>: Long-term (4-year) daily and weekly average hourly electricity price pattern (2007-2010)</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5</w:t>
      </w:r>
      <w:r w:rsidRPr="009A56F4">
        <w:rPr>
          <w:lang w:val="en-GB"/>
        </w:rPr>
        <w:t xml:space="preserve">: </w:t>
      </w:r>
      <w:r w:rsidRPr="009A56F4">
        <w:rPr>
          <w:i/>
          <w:iCs/>
          <w:lang w:val="en-GB"/>
        </w:rPr>
        <w:t>ARV</w:t>
      </w:r>
      <w:r w:rsidRPr="009A56F4">
        <w:rPr>
          <w:lang w:val="en-GB"/>
        </w:rPr>
        <w:t xml:space="preserve"> vs system LC production cost based on the application of long-term time signals for PHS (a, b) and CAES (c, d) on a daily and weekly basis (</w:t>
      </w:r>
      <w:r w:rsidRPr="009A56F4">
        <w:rPr>
          <w:i/>
          <w:iCs/>
          <w:lang w:val="en-GB"/>
        </w:rPr>
        <w:t xml:space="preserve">The ARV for the UK market is given in €/MWh and £/MWh, using the average annual exchange rate of each examined year </w:t>
      </w:r>
      <w:r w:rsidRPr="009A56F4">
        <w:rPr>
          <w:lang w:val="en-GB"/>
        </w:rPr>
        <w:t>)</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6</w:t>
      </w:r>
      <w:r w:rsidRPr="009A56F4">
        <w:rPr>
          <w:lang w:val="en-GB"/>
        </w:rPr>
        <w:t xml:space="preserve">: </w:t>
      </w:r>
      <w:r w:rsidRPr="009A56F4">
        <w:rPr>
          <w:i/>
          <w:iCs/>
          <w:lang w:val="en-GB"/>
        </w:rPr>
        <w:t>ARV</w:t>
      </w:r>
      <w:r w:rsidRPr="009A56F4">
        <w:rPr>
          <w:lang w:val="en-GB"/>
        </w:rPr>
        <w:t xml:space="preserve"> vs system LC production cost based on the application of "mirror" time signals for PHS (a, b) and CAES (c, d) systems on a daily and weekly basis (</w:t>
      </w:r>
      <w:r w:rsidRPr="009A56F4">
        <w:rPr>
          <w:i/>
          <w:iCs/>
          <w:lang w:val="en-GB"/>
        </w:rPr>
        <w:t>The ARV for the UK market is given in €/MWh and £/MWh, using the average annual exchange rate of each examined year time</w:t>
      </w:r>
      <w:r w:rsidRPr="009A56F4">
        <w:rPr>
          <w:lang w:val="en-GB"/>
        </w:rPr>
        <w:t>)</w:t>
      </w:r>
    </w:p>
    <w:p w:rsidR="00E243FA" w:rsidRPr="009A56F4" w:rsidRDefault="00E243FA" w:rsidP="00245021">
      <w:pPr>
        <w:spacing w:line="30" w:lineRule="atLeast"/>
        <w:ind w:right="-1051"/>
        <w:jc w:val="center"/>
        <w:rPr>
          <w:lang w:val="en-US"/>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7</w:t>
      </w:r>
      <w:r w:rsidRPr="009A56F4">
        <w:rPr>
          <w:lang w:val="en-GB"/>
        </w:rPr>
        <w:t xml:space="preserve">: </w:t>
      </w:r>
      <w:r w:rsidRPr="009A56F4">
        <w:rPr>
          <w:i/>
          <w:iCs/>
          <w:lang w:val="en-GB"/>
        </w:rPr>
        <w:t>ARV</w:t>
      </w:r>
      <w:r w:rsidRPr="009A56F4">
        <w:rPr>
          <w:lang w:val="en-GB"/>
        </w:rPr>
        <w:t xml:space="preserve"> vs system LC production cost based on the application of "back to back" time signals for PHS (a, b) and CAES (c, d) systems on a daily and weekly basis (</w:t>
      </w:r>
      <w:r w:rsidRPr="009A56F4">
        <w:rPr>
          <w:i/>
          <w:iCs/>
          <w:lang w:val="en-GB"/>
        </w:rPr>
        <w:t>The ARV for the UK market is given in €/MWh and £/MWh, using the average annual exchange rate of each examined year</w:t>
      </w:r>
      <w:r w:rsidRPr="009A56F4">
        <w:rPr>
          <w:lang w:val="en-GB"/>
        </w:rPr>
        <w:t>)</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8</w:t>
      </w:r>
      <w:r w:rsidRPr="009A56F4">
        <w:rPr>
          <w:lang w:val="en-GB"/>
        </w:rPr>
        <w:t xml:space="preserve">: Variation of the </w:t>
      </w:r>
      <w:r w:rsidRPr="009A56F4">
        <w:rPr>
          <w:i/>
          <w:iCs/>
          <w:lang w:val="en-GB"/>
        </w:rPr>
        <w:t>ARV</w:t>
      </w:r>
      <w:r w:rsidRPr="009A56F4">
        <w:rPr>
          <w:lang w:val="en-GB"/>
        </w:rPr>
        <w:t xml:space="preserve"> and </w:t>
      </w:r>
      <w:r w:rsidRPr="009A56F4">
        <w:rPr>
          <w:i/>
          <w:iCs/>
          <w:lang w:val="en-GB"/>
        </w:rPr>
        <w:t>ND</w:t>
      </w:r>
      <w:r w:rsidRPr="009A56F4">
        <w:rPr>
          <w:lang w:val="en-GB"/>
        </w:rPr>
        <w:t xml:space="preserve"> between the system production cost and the </w:t>
      </w:r>
      <w:r w:rsidRPr="009A56F4">
        <w:rPr>
          <w:i/>
          <w:iCs/>
          <w:lang w:val="en-GB"/>
        </w:rPr>
        <w:t>ARV</w:t>
      </w:r>
      <w:r w:rsidRPr="009A56F4">
        <w:rPr>
          <w:lang w:val="en-GB"/>
        </w:rPr>
        <w:t xml:space="preserve"> from the application of different price signal based strategies (PHS, UK-2008) </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9</w:t>
      </w:r>
      <w:r w:rsidRPr="009A56F4">
        <w:rPr>
          <w:lang w:val="en-GB"/>
        </w:rPr>
        <w:t xml:space="preserve">: Variation of the </w:t>
      </w:r>
      <w:r w:rsidRPr="009A56F4">
        <w:rPr>
          <w:i/>
          <w:iCs/>
          <w:lang w:val="en-GB"/>
        </w:rPr>
        <w:t>ARV</w:t>
      </w:r>
      <w:r w:rsidRPr="009A56F4">
        <w:rPr>
          <w:lang w:val="en-GB"/>
        </w:rPr>
        <w:t xml:space="preserve"> and </w:t>
      </w:r>
      <w:r w:rsidRPr="009A56F4">
        <w:rPr>
          <w:i/>
          <w:iCs/>
          <w:lang w:val="en-GB"/>
        </w:rPr>
        <w:t>ND</w:t>
      </w:r>
      <w:r w:rsidRPr="009A56F4">
        <w:rPr>
          <w:lang w:val="en-GB"/>
        </w:rPr>
        <w:t xml:space="preserve"> between the system production cost and the </w:t>
      </w:r>
      <w:r w:rsidRPr="009A56F4">
        <w:rPr>
          <w:i/>
          <w:iCs/>
          <w:lang w:val="en-GB"/>
        </w:rPr>
        <w:t>ARV</w:t>
      </w:r>
      <w:r w:rsidRPr="009A56F4">
        <w:rPr>
          <w:lang w:val="en-GB"/>
        </w:rPr>
        <w:t xml:space="preserve"> for low, medium and high capacity system output (PHS, EEX-2009) </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 xml:space="preserve">Figure </w:t>
      </w:r>
      <w:r w:rsidR="00720807" w:rsidRPr="009A56F4">
        <w:rPr>
          <w:lang w:val="en-GB"/>
        </w:rPr>
        <w:t>10</w:t>
      </w:r>
      <w:r w:rsidRPr="009A56F4">
        <w:rPr>
          <w:lang w:val="en-GB"/>
        </w:rPr>
        <w:t xml:space="preserve">: Variation of the </w:t>
      </w:r>
      <w:r w:rsidRPr="009A56F4">
        <w:rPr>
          <w:i/>
          <w:iCs/>
          <w:lang w:val="en-GB"/>
        </w:rPr>
        <w:t>ARV</w:t>
      </w:r>
      <w:r w:rsidRPr="009A56F4">
        <w:rPr>
          <w:lang w:val="en-GB"/>
        </w:rPr>
        <w:t xml:space="preserve"> and </w:t>
      </w:r>
      <w:r w:rsidRPr="009A56F4">
        <w:rPr>
          <w:i/>
          <w:iCs/>
          <w:lang w:val="en-GB"/>
        </w:rPr>
        <w:t>ND</w:t>
      </w:r>
      <w:r w:rsidRPr="009A56F4">
        <w:rPr>
          <w:lang w:val="en-GB"/>
        </w:rPr>
        <w:t xml:space="preserve"> between the system production cost and the </w:t>
      </w:r>
      <w:r w:rsidRPr="009A56F4">
        <w:rPr>
          <w:i/>
          <w:iCs/>
          <w:lang w:val="en-GB"/>
        </w:rPr>
        <w:t xml:space="preserve">ARV </w:t>
      </w:r>
      <w:r w:rsidRPr="009A56F4">
        <w:rPr>
          <w:lang w:val="en-GB"/>
        </w:rPr>
        <w:t xml:space="preserve">for small and large scale storage capacity (PHS-CAES, Greece-2010) </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Figure 1</w:t>
      </w:r>
      <w:r w:rsidR="00720807" w:rsidRPr="009A56F4">
        <w:rPr>
          <w:lang w:val="en-GB"/>
        </w:rPr>
        <w:t>1</w:t>
      </w:r>
      <w:r w:rsidRPr="009A56F4">
        <w:rPr>
          <w:lang w:val="en-GB"/>
        </w:rPr>
        <w:t xml:space="preserve">: Variation of the maximum </w:t>
      </w:r>
      <w:r w:rsidRPr="009A56F4">
        <w:rPr>
          <w:i/>
          <w:iCs/>
          <w:lang w:val="en-GB"/>
        </w:rPr>
        <w:t xml:space="preserve">ARV </w:t>
      </w:r>
      <w:r w:rsidRPr="009A56F4">
        <w:rPr>
          <w:lang w:val="en-GB"/>
        </w:rPr>
        <w:t xml:space="preserve">and the minimum </w:t>
      </w:r>
      <w:r w:rsidRPr="009A56F4">
        <w:rPr>
          <w:i/>
          <w:iCs/>
          <w:lang w:val="en-GB"/>
        </w:rPr>
        <w:t>ND</w:t>
      </w:r>
      <w:r w:rsidRPr="009A56F4">
        <w:rPr>
          <w:lang w:val="en-GB"/>
        </w:rPr>
        <w:t xml:space="preserve"> between system production cost and </w:t>
      </w:r>
      <w:r w:rsidRPr="009A56F4">
        <w:rPr>
          <w:i/>
          <w:iCs/>
          <w:lang w:val="en-GB"/>
        </w:rPr>
        <w:t>ARV</w:t>
      </w:r>
      <w:r w:rsidRPr="009A56F4" w:rsidDel="00B54069">
        <w:rPr>
          <w:lang w:val="en-GB"/>
        </w:rPr>
        <w:t xml:space="preserve"> </w:t>
      </w:r>
      <w:r w:rsidRPr="009A56F4">
        <w:rPr>
          <w:lang w:val="en-GB"/>
        </w:rPr>
        <w:t>(PHS-CAES, UK-2007-11)</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Figure 1</w:t>
      </w:r>
      <w:r w:rsidR="00720807" w:rsidRPr="009A56F4">
        <w:rPr>
          <w:lang w:val="en-GB"/>
        </w:rPr>
        <w:t>2</w:t>
      </w:r>
      <w:r w:rsidRPr="009A56F4">
        <w:rPr>
          <w:lang w:val="en-GB"/>
        </w:rPr>
        <w:t xml:space="preserve">: Long-term maximum average </w:t>
      </w:r>
      <w:r w:rsidRPr="009A56F4">
        <w:rPr>
          <w:i/>
          <w:iCs/>
          <w:lang w:val="en-GB"/>
        </w:rPr>
        <w:t xml:space="preserve">ARV </w:t>
      </w:r>
      <w:r w:rsidRPr="009A56F4">
        <w:rPr>
          <w:lang w:val="en-GB"/>
        </w:rPr>
        <w:t xml:space="preserve">and long-term minimum average difference of system production cost and </w:t>
      </w:r>
      <w:r w:rsidRPr="009A56F4">
        <w:rPr>
          <w:i/>
          <w:iCs/>
          <w:lang w:val="en-GB"/>
        </w:rPr>
        <w:t>ARV</w:t>
      </w:r>
      <w:r w:rsidRPr="009A56F4">
        <w:rPr>
          <w:lang w:val="en-GB"/>
        </w:rPr>
        <w:t xml:space="preserve"> for PHS and CAES configurations (all markets examined)</w:t>
      </w:r>
    </w:p>
    <w:p w:rsidR="00E243FA" w:rsidRPr="009A56F4" w:rsidRDefault="00E243FA" w:rsidP="00245021">
      <w:pPr>
        <w:spacing w:line="30" w:lineRule="atLeast"/>
        <w:ind w:right="-1051"/>
        <w:jc w:val="both"/>
        <w:rPr>
          <w:lang w:val="en-GB"/>
        </w:rPr>
      </w:pPr>
    </w:p>
    <w:p w:rsidR="00E243FA" w:rsidRPr="009A56F4" w:rsidRDefault="00E243FA" w:rsidP="00245021">
      <w:pPr>
        <w:spacing w:line="30" w:lineRule="atLeast"/>
        <w:ind w:right="-1051"/>
        <w:jc w:val="both"/>
        <w:rPr>
          <w:lang w:val="en-GB"/>
        </w:rPr>
      </w:pPr>
      <w:r w:rsidRPr="009A56F4">
        <w:rPr>
          <w:lang w:val="en-GB"/>
        </w:rPr>
        <w:t>Figure 1</w:t>
      </w:r>
      <w:r w:rsidR="00720807" w:rsidRPr="009A56F4">
        <w:rPr>
          <w:lang w:val="en-GB"/>
        </w:rPr>
        <w:t>3</w:t>
      </w:r>
      <w:r w:rsidRPr="009A56F4">
        <w:rPr>
          <w:lang w:val="en-GB"/>
        </w:rPr>
        <w:t xml:space="preserve">: Optimum input and output power capacity to achieve maximum </w:t>
      </w:r>
      <w:r w:rsidRPr="009A56F4">
        <w:rPr>
          <w:i/>
          <w:iCs/>
          <w:lang w:val="en-GB"/>
        </w:rPr>
        <w:t>ARV</w:t>
      </w:r>
      <w:r w:rsidRPr="009A56F4">
        <w:rPr>
          <w:lang w:val="en-GB"/>
        </w:rPr>
        <w:t xml:space="preserve"> and minimum </w:t>
      </w:r>
      <w:r w:rsidRPr="009A56F4">
        <w:rPr>
          <w:i/>
          <w:iCs/>
          <w:lang w:val="en-GB"/>
        </w:rPr>
        <w:t>ND</w:t>
      </w:r>
      <w:r w:rsidRPr="009A56F4">
        <w:rPr>
          <w:lang w:val="en-GB"/>
        </w:rPr>
        <w:t xml:space="preserve"> for both PHS and CAES systems (all markets examined)</w:t>
      </w:r>
    </w:p>
    <w:p w:rsidR="00E243FA" w:rsidRPr="009A56F4" w:rsidRDefault="00E243FA"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p w:rsidR="0081039D" w:rsidRPr="009A56F4" w:rsidRDefault="0081039D" w:rsidP="00245021">
      <w:pPr>
        <w:spacing w:line="30" w:lineRule="atLeast"/>
        <w:ind w:right="-1051"/>
        <w:jc w:val="both"/>
        <w:rPr>
          <w:lang w:val="en-GB"/>
        </w:rPr>
      </w:pPr>
    </w:p>
    <w:sectPr w:rsidR="0081039D" w:rsidRPr="009A56F4" w:rsidSect="00245021">
      <w:footerReference w:type="even" r:id="rId101"/>
      <w:footerReference w:type="default" r:id="rId102"/>
      <w:pgSz w:w="11906" w:h="16838" w:code="9"/>
      <w:pgMar w:top="1077" w:right="1797" w:bottom="1077"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635" w:rsidRDefault="00296635">
      <w:r>
        <w:separator/>
      </w:r>
    </w:p>
  </w:endnote>
  <w:endnote w:type="continuationSeparator" w:id="0">
    <w:p w:rsidR="00296635" w:rsidRDefault="00296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96B" w:rsidRDefault="00EE196B" w:rsidP="00EC5E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E196B" w:rsidRDefault="00EE196B" w:rsidP="00FB5B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96B" w:rsidRDefault="00EE196B" w:rsidP="00E071AD">
    <w:pPr>
      <w:pStyle w:val="Footer"/>
      <w:framePr w:wrap="around" w:vAnchor="text" w:hAnchor="page" w:x="10801" w:yAlign="bottom"/>
      <w:rPr>
        <w:rStyle w:val="PageNumber"/>
      </w:rPr>
    </w:pPr>
    <w:r>
      <w:rPr>
        <w:rStyle w:val="PageNumber"/>
      </w:rPr>
      <w:fldChar w:fldCharType="begin"/>
    </w:r>
    <w:r>
      <w:rPr>
        <w:rStyle w:val="PageNumber"/>
      </w:rPr>
      <w:instrText xml:space="preserve">PAGE  </w:instrText>
    </w:r>
    <w:r>
      <w:rPr>
        <w:rStyle w:val="PageNumber"/>
      </w:rPr>
      <w:fldChar w:fldCharType="separate"/>
    </w:r>
    <w:r w:rsidR="00BB7A10">
      <w:rPr>
        <w:rStyle w:val="PageNumber"/>
        <w:noProof/>
      </w:rPr>
      <w:t>20</w:t>
    </w:r>
    <w:r>
      <w:rPr>
        <w:rStyle w:val="PageNumber"/>
      </w:rPr>
      <w:fldChar w:fldCharType="end"/>
    </w:r>
  </w:p>
  <w:p w:rsidR="00EE196B" w:rsidRDefault="00EE196B" w:rsidP="00FB5B8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635" w:rsidRDefault="00296635">
      <w:r>
        <w:separator/>
      </w:r>
    </w:p>
  </w:footnote>
  <w:footnote w:type="continuationSeparator" w:id="0">
    <w:p w:rsidR="00296635" w:rsidRDefault="00296635">
      <w:r>
        <w:continuationSeparator/>
      </w:r>
    </w:p>
  </w:footnote>
  <w:footnote w:id="1">
    <w:p w:rsidR="00EE196B" w:rsidRPr="00903CD8" w:rsidRDefault="00EE196B" w:rsidP="00903CD8">
      <w:pPr>
        <w:pStyle w:val="FootnoteText"/>
        <w:ind w:right="-1051"/>
        <w:rPr>
          <w:lang w:val="en-GB"/>
        </w:rPr>
      </w:pPr>
      <w:r w:rsidRPr="00903CD8">
        <w:rPr>
          <w:rStyle w:val="FootnoteReference"/>
        </w:rPr>
        <w:footnoteRef/>
      </w:r>
      <w:r w:rsidRPr="00903CD8">
        <w:rPr>
          <w:lang w:val="en-GB"/>
        </w:rPr>
        <w:t xml:space="preserve"> </w:t>
      </w:r>
      <w:r w:rsidRPr="00903CD8">
        <w:rPr>
          <w:color w:val="000000"/>
          <w:shd w:val="clear" w:color="auto" w:fill="FFFFFF"/>
          <w:lang w:val="en-GB"/>
        </w:rPr>
        <w:t>A price taker is an investor whose buying or selling transactions are assumed to have no effect on the market.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F6006"/>
    <w:multiLevelType w:val="hybridMultilevel"/>
    <w:tmpl w:val="FECCA4C2"/>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BD6CE2"/>
    <w:multiLevelType w:val="hybridMultilevel"/>
    <w:tmpl w:val="BBF63F96"/>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D6162E7"/>
    <w:multiLevelType w:val="multilevel"/>
    <w:tmpl w:val="4484F5D2"/>
    <w:lvl w:ilvl="0">
      <w:start w:val="1"/>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3" w15:restartNumberingAfterBreak="0">
    <w:nsid w:val="12C132FE"/>
    <w:multiLevelType w:val="multilevel"/>
    <w:tmpl w:val="2588492A"/>
    <w:lvl w:ilvl="0">
      <w:start w:val="1"/>
      <w:numFmt w:val="decimal"/>
      <w:lvlText w:val="[%1]"/>
      <w:lvlJc w:val="left"/>
      <w:pPr>
        <w:tabs>
          <w:tab w:val="num" w:pos="397"/>
        </w:tabs>
        <w:ind w:left="397" w:hanging="577"/>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4" w15:restartNumberingAfterBreak="0">
    <w:nsid w:val="1AD517C3"/>
    <w:multiLevelType w:val="multilevel"/>
    <w:tmpl w:val="2588492A"/>
    <w:lvl w:ilvl="0">
      <w:start w:val="1"/>
      <w:numFmt w:val="decimal"/>
      <w:lvlText w:val="[%1]"/>
      <w:lvlJc w:val="left"/>
      <w:pPr>
        <w:tabs>
          <w:tab w:val="num" w:pos="397"/>
        </w:tabs>
        <w:ind w:left="397" w:hanging="577"/>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5" w15:restartNumberingAfterBreak="0">
    <w:nsid w:val="2152083B"/>
    <w:multiLevelType w:val="multilevel"/>
    <w:tmpl w:val="A9ACA48E"/>
    <w:lvl w:ilvl="0">
      <w:start w:val="1"/>
      <w:numFmt w:val="decimal"/>
      <w:lvlText w:val="%1."/>
      <w:lvlJc w:val="left"/>
      <w:pPr>
        <w:tabs>
          <w:tab w:val="num" w:pos="180"/>
        </w:tabs>
        <w:ind w:left="180" w:hanging="360"/>
      </w:p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6" w15:restartNumberingAfterBreak="0">
    <w:nsid w:val="283C37FE"/>
    <w:multiLevelType w:val="hybridMultilevel"/>
    <w:tmpl w:val="A59E3A56"/>
    <w:lvl w:ilvl="0" w:tplc="341EDD86">
      <w:start w:val="1"/>
      <w:numFmt w:val="decimal"/>
      <w:lvlText w:val="[%1]"/>
      <w:lvlJc w:val="left"/>
      <w:pPr>
        <w:tabs>
          <w:tab w:val="num" w:pos="312"/>
        </w:tabs>
        <w:ind w:left="312" w:hanging="492"/>
      </w:pPr>
      <w:rPr>
        <w:rFonts w:hint="default"/>
      </w:rPr>
    </w:lvl>
    <w:lvl w:ilvl="1" w:tplc="04080019" w:tentative="1">
      <w:start w:val="1"/>
      <w:numFmt w:val="lowerLetter"/>
      <w:lvlText w:val="%2."/>
      <w:lvlJc w:val="left"/>
      <w:pPr>
        <w:tabs>
          <w:tab w:val="num" w:pos="900"/>
        </w:tabs>
        <w:ind w:left="900" w:hanging="360"/>
      </w:pPr>
    </w:lvl>
    <w:lvl w:ilvl="2" w:tplc="0408001B" w:tentative="1">
      <w:start w:val="1"/>
      <w:numFmt w:val="lowerRoman"/>
      <w:lvlText w:val="%3."/>
      <w:lvlJc w:val="right"/>
      <w:pPr>
        <w:tabs>
          <w:tab w:val="num" w:pos="1620"/>
        </w:tabs>
        <w:ind w:left="1620" w:hanging="180"/>
      </w:pPr>
    </w:lvl>
    <w:lvl w:ilvl="3" w:tplc="0408000F" w:tentative="1">
      <w:start w:val="1"/>
      <w:numFmt w:val="decimal"/>
      <w:lvlText w:val="%4."/>
      <w:lvlJc w:val="left"/>
      <w:pPr>
        <w:tabs>
          <w:tab w:val="num" w:pos="2340"/>
        </w:tabs>
        <w:ind w:left="2340" w:hanging="360"/>
      </w:pPr>
    </w:lvl>
    <w:lvl w:ilvl="4" w:tplc="04080019" w:tentative="1">
      <w:start w:val="1"/>
      <w:numFmt w:val="lowerLetter"/>
      <w:lvlText w:val="%5."/>
      <w:lvlJc w:val="left"/>
      <w:pPr>
        <w:tabs>
          <w:tab w:val="num" w:pos="3060"/>
        </w:tabs>
        <w:ind w:left="3060" w:hanging="360"/>
      </w:pPr>
    </w:lvl>
    <w:lvl w:ilvl="5" w:tplc="0408001B" w:tentative="1">
      <w:start w:val="1"/>
      <w:numFmt w:val="lowerRoman"/>
      <w:lvlText w:val="%6."/>
      <w:lvlJc w:val="right"/>
      <w:pPr>
        <w:tabs>
          <w:tab w:val="num" w:pos="3780"/>
        </w:tabs>
        <w:ind w:left="3780" w:hanging="180"/>
      </w:pPr>
    </w:lvl>
    <w:lvl w:ilvl="6" w:tplc="0408000F" w:tentative="1">
      <w:start w:val="1"/>
      <w:numFmt w:val="decimal"/>
      <w:lvlText w:val="%7."/>
      <w:lvlJc w:val="left"/>
      <w:pPr>
        <w:tabs>
          <w:tab w:val="num" w:pos="4500"/>
        </w:tabs>
        <w:ind w:left="4500" w:hanging="360"/>
      </w:pPr>
    </w:lvl>
    <w:lvl w:ilvl="7" w:tplc="04080019" w:tentative="1">
      <w:start w:val="1"/>
      <w:numFmt w:val="lowerLetter"/>
      <w:lvlText w:val="%8."/>
      <w:lvlJc w:val="left"/>
      <w:pPr>
        <w:tabs>
          <w:tab w:val="num" w:pos="5220"/>
        </w:tabs>
        <w:ind w:left="5220" w:hanging="360"/>
      </w:pPr>
    </w:lvl>
    <w:lvl w:ilvl="8" w:tplc="0408001B" w:tentative="1">
      <w:start w:val="1"/>
      <w:numFmt w:val="lowerRoman"/>
      <w:lvlText w:val="%9."/>
      <w:lvlJc w:val="right"/>
      <w:pPr>
        <w:tabs>
          <w:tab w:val="num" w:pos="5940"/>
        </w:tabs>
        <w:ind w:left="5940" w:hanging="180"/>
      </w:pPr>
    </w:lvl>
  </w:abstractNum>
  <w:abstractNum w:abstractNumId="7" w15:restartNumberingAfterBreak="0">
    <w:nsid w:val="2A4B49E8"/>
    <w:multiLevelType w:val="multilevel"/>
    <w:tmpl w:val="1F16FF2E"/>
    <w:lvl w:ilvl="0">
      <w:start w:val="1"/>
      <w:numFmt w:val="decimal"/>
      <w:lvlText w:val="[%1]"/>
      <w:lvlJc w:val="left"/>
      <w:pPr>
        <w:tabs>
          <w:tab w:val="num" w:pos="340"/>
        </w:tabs>
        <w:ind w:left="397" w:hanging="577"/>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8" w15:restartNumberingAfterBreak="0">
    <w:nsid w:val="31141935"/>
    <w:multiLevelType w:val="multilevel"/>
    <w:tmpl w:val="4484F5D2"/>
    <w:lvl w:ilvl="0">
      <w:start w:val="1"/>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9" w15:restartNumberingAfterBreak="0">
    <w:nsid w:val="3CFB2329"/>
    <w:multiLevelType w:val="hybridMultilevel"/>
    <w:tmpl w:val="24FE674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010061"/>
    <w:multiLevelType w:val="multilevel"/>
    <w:tmpl w:val="4484F5D2"/>
    <w:lvl w:ilvl="0">
      <w:start w:val="1"/>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1" w15:restartNumberingAfterBreak="0">
    <w:nsid w:val="453300AA"/>
    <w:multiLevelType w:val="hybridMultilevel"/>
    <w:tmpl w:val="94809BFE"/>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1">
      <w:start w:val="1"/>
      <w:numFmt w:val="bullet"/>
      <w:lvlText w:val=""/>
      <w:lvlJc w:val="left"/>
      <w:pPr>
        <w:tabs>
          <w:tab w:val="num" w:pos="1800"/>
        </w:tabs>
        <w:ind w:left="1800" w:hanging="360"/>
      </w:pPr>
      <w:rPr>
        <w:rFonts w:ascii="Symbol" w:hAnsi="Symbol"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1B0C48"/>
    <w:multiLevelType w:val="hybridMultilevel"/>
    <w:tmpl w:val="A662AB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9F0C8F"/>
    <w:multiLevelType w:val="hybridMultilevel"/>
    <w:tmpl w:val="F2D81298"/>
    <w:lvl w:ilvl="0" w:tplc="E8D60EB6">
      <w:start w:val="1"/>
      <w:numFmt w:val="decimal"/>
      <w:lvlText w:val="%1."/>
      <w:lvlJc w:val="left"/>
      <w:pPr>
        <w:tabs>
          <w:tab w:val="num" w:pos="360"/>
        </w:tabs>
        <w:ind w:left="360" w:hanging="360"/>
      </w:pPr>
      <w:rPr>
        <w:rFont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EF7FD0"/>
    <w:multiLevelType w:val="multilevel"/>
    <w:tmpl w:val="F1B6927E"/>
    <w:lvl w:ilvl="0">
      <w:start w:val="1"/>
      <w:numFmt w:val="decimal"/>
      <w:lvlText w:val="[%1]."/>
      <w:lvlJc w:val="left"/>
      <w:pPr>
        <w:tabs>
          <w:tab w:val="num" w:pos="180"/>
        </w:tabs>
        <w:ind w:left="180" w:hanging="36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5" w15:restartNumberingAfterBreak="0">
    <w:nsid w:val="6B045146"/>
    <w:multiLevelType w:val="hybridMultilevel"/>
    <w:tmpl w:val="8406817E"/>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3206037"/>
    <w:multiLevelType w:val="multilevel"/>
    <w:tmpl w:val="2588492A"/>
    <w:lvl w:ilvl="0">
      <w:start w:val="1"/>
      <w:numFmt w:val="decimal"/>
      <w:lvlText w:val="[%1]"/>
      <w:lvlJc w:val="left"/>
      <w:pPr>
        <w:tabs>
          <w:tab w:val="num" w:pos="397"/>
        </w:tabs>
        <w:ind w:left="397" w:hanging="577"/>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7" w15:restartNumberingAfterBreak="0">
    <w:nsid w:val="7CF46715"/>
    <w:multiLevelType w:val="multilevel"/>
    <w:tmpl w:val="C8342578"/>
    <w:lvl w:ilvl="0">
      <w:start w:val="1"/>
      <w:numFmt w:val="decimal"/>
      <w:lvlText w:val="[%1]"/>
      <w:lvlJc w:val="left"/>
      <w:pPr>
        <w:tabs>
          <w:tab w:val="num" w:pos="284"/>
        </w:tabs>
        <w:ind w:left="284" w:hanging="464"/>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8" w15:restartNumberingAfterBreak="0">
    <w:nsid w:val="7DBE3ED7"/>
    <w:multiLevelType w:val="multilevel"/>
    <w:tmpl w:val="9752A94C"/>
    <w:lvl w:ilvl="0">
      <w:start w:val="1"/>
      <w:numFmt w:val="decimal"/>
      <w:lvlText w:val="[%1]"/>
      <w:lvlJc w:val="left"/>
      <w:pPr>
        <w:tabs>
          <w:tab w:val="num" w:pos="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1"/>
  </w:num>
  <w:num w:numId="3">
    <w:abstractNumId w:val="15"/>
  </w:num>
  <w:num w:numId="4">
    <w:abstractNumId w:val="9"/>
  </w:num>
  <w:num w:numId="5">
    <w:abstractNumId w:val="1"/>
  </w:num>
  <w:num w:numId="6">
    <w:abstractNumId w:val="13"/>
  </w:num>
  <w:num w:numId="7">
    <w:abstractNumId w:val="18"/>
  </w:num>
  <w:num w:numId="8">
    <w:abstractNumId w:val="6"/>
  </w:num>
  <w:num w:numId="9">
    <w:abstractNumId w:val="5"/>
  </w:num>
  <w:num w:numId="10">
    <w:abstractNumId w:val="14"/>
  </w:num>
  <w:num w:numId="11">
    <w:abstractNumId w:val="10"/>
  </w:num>
  <w:num w:numId="12">
    <w:abstractNumId w:val="8"/>
  </w:num>
  <w:num w:numId="13">
    <w:abstractNumId w:val="2"/>
  </w:num>
  <w:num w:numId="14">
    <w:abstractNumId w:val="7"/>
  </w:num>
  <w:num w:numId="15">
    <w:abstractNumId w:val="12"/>
  </w:num>
  <w:num w:numId="16">
    <w:abstractNumId w:val="4"/>
  </w:num>
  <w:num w:numId="17">
    <w:abstractNumId w:val="3"/>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546"/>
    <w:rsid w:val="00006537"/>
    <w:rsid w:val="00010759"/>
    <w:rsid w:val="00010EA8"/>
    <w:rsid w:val="00013541"/>
    <w:rsid w:val="00015539"/>
    <w:rsid w:val="00020171"/>
    <w:rsid w:val="0002028E"/>
    <w:rsid w:val="00021719"/>
    <w:rsid w:val="00022C53"/>
    <w:rsid w:val="0002764B"/>
    <w:rsid w:val="0004033C"/>
    <w:rsid w:val="0004122C"/>
    <w:rsid w:val="000460FF"/>
    <w:rsid w:val="0004650D"/>
    <w:rsid w:val="000506CD"/>
    <w:rsid w:val="00051D3D"/>
    <w:rsid w:val="00054037"/>
    <w:rsid w:val="000577D0"/>
    <w:rsid w:val="00061353"/>
    <w:rsid w:val="0006289F"/>
    <w:rsid w:val="0006323F"/>
    <w:rsid w:val="00063511"/>
    <w:rsid w:val="00073D17"/>
    <w:rsid w:val="00073F82"/>
    <w:rsid w:val="00076903"/>
    <w:rsid w:val="00080072"/>
    <w:rsid w:val="00080D98"/>
    <w:rsid w:val="00080E7F"/>
    <w:rsid w:val="00082491"/>
    <w:rsid w:val="00091B10"/>
    <w:rsid w:val="000925A4"/>
    <w:rsid w:val="000A0C99"/>
    <w:rsid w:val="000A28CE"/>
    <w:rsid w:val="000A5F84"/>
    <w:rsid w:val="000B0598"/>
    <w:rsid w:val="000B2173"/>
    <w:rsid w:val="000B565A"/>
    <w:rsid w:val="000B5864"/>
    <w:rsid w:val="000B5F3C"/>
    <w:rsid w:val="000B62B5"/>
    <w:rsid w:val="000C02AC"/>
    <w:rsid w:val="000C14E1"/>
    <w:rsid w:val="000C621C"/>
    <w:rsid w:val="000C64D6"/>
    <w:rsid w:val="000C68FD"/>
    <w:rsid w:val="000C728C"/>
    <w:rsid w:val="000D6C75"/>
    <w:rsid w:val="000D6C7B"/>
    <w:rsid w:val="000E1B06"/>
    <w:rsid w:val="000F1765"/>
    <w:rsid w:val="000F69CC"/>
    <w:rsid w:val="001010D6"/>
    <w:rsid w:val="0010216F"/>
    <w:rsid w:val="00102C59"/>
    <w:rsid w:val="0010409C"/>
    <w:rsid w:val="001056D5"/>
    <w:rsid w:val="0010720E"/>
    <w:rsid w:val="0011223F"/>
    <w:rsid w:val="00112F82"/>
    <w:rsid w:val="001131C3"/>
    <w:rsid w:val="0011380A"/>
    <w:rsid w:val="00117C35"/>
    <w:rsid w:val="00120295"/>
    <w:rsid w:val="00121037"/>
    <w:rsid w:val="001271D9"/>
    <w:rsid w:val="0013067C"/>
    <w:rsid w:val="001314B2"/>
    <w:rsid w:val="00137D7E"/>
    <w:rsid w:val="00150376"/>
    <w:rsid w:val="00162964"/>
    <w:rsid w:val="00166731"/>
    <w:rsid w:val="00166EBC"/>
    <w:rsid w:val="0017049D"/>
    <w:rsid w:val="001719B1"/>
    <w:rsid w:val="001745D3"/>
    <w:rsid w:val="0017545C"/>
    <w:rsid w:val="00183AD8"/>
    <w:rsid w:val="00185D93"/>
    <w:rsid w:val="001931A9"/>
    <w:rsid w:val="00193947"/>
    <w:rsid w:val="001B1943"/>
    <w:rsid w:val="001B1B80"/>
    <w:rsid w:val="001B5112"/>
    <w:rsid w:val="001B7449"/>
    <w:rsid w:val="001C08D2"/>
    <w:rsid w:val="001C2972"/>
    <w:rsid w:val="001C3775"/>
    <w:rsid w:val="001C6885"/>
    <w:rsid w:val="001E076F"/>
    <w:rsid w:val="001F4A86"/>
    <w:rsid w:val="001F6866"/>
    <w:rsid w:val="00205A00"/>
    <w:rsid w:val="00207AF9"/>
    <w:rsid w:val="00217F4A"/>
    <w:rsid w:val="00222EB1"/>
    <w:rsid w:val="0022489A"/>
    <w:rsid w:val="0022633D"/>
    <w:rsid w:val="002264E7"/>
    <w:rsid w:val="00232CFC"/>
    <w:rsid w:val="00234D70"/>
    <w:rsid w:val="00245021"/>
    <w:rsid w:val="002476AE"/>
    <w:rsid w:val="0025175F"/>
    <w:rsid w:val="00251802"/>
    <w:rsid w:val="00256C3D"/>
    <w:rsid w:val="00257359"/>
    <w:rsid w:val="002577E9"/>
    <w:rsid w:val="002579D1"/>
    <w:rsid w:val="00263835"/>
    <w:rsid w:val="00272194"/>
    <w:rsid w:val="002742E4"/>
    <w:rsid w:val="002750EB"/>
    <w:rsid w:val="002752B3"/>
    <w:rsid w:val="0027651F"/>
    <w:rsid w:val="00281E74"/>
    <w:rsid w:val="00284E79"/>
    <w:rsid w:val="002865E3"/>
    <w:rsid w:val="00290866"/>
    <w:rsid w:val="00290D2D"/>
    <w:rsid w:val="00295E73"/>
    <w:rsid w:val="00296635"/>
    <w:rsid w:val="002A32DD"/>
    <w:rsid w:val="002B150D"/>
    <w:rsid w:val="002B2B32"/>
    <w:rsid w:val="002C634F"/>
    <w:rsid w:val="002D640F"/>
    <w:rsid w:val="002E3476"/>
    <w:rsid w:val="002E49E0"/>
    <w:rsid w:val="002E5897"/>
    <w:rsid w:val="002E58F8"/>
    <w:rsid w:val="002F013C"/>
    <w:rsid w:val="00312172"/>
    <w:rsid w:val="00315C49"/>
    <w:rsid w:val="00322535"/>
    <w:rsid w:val="00324503"/>
    <w:rsid w:val="00324E3A"/>
    <w:rsid w:val="00327E83"/>
    <w:rsid w:val="00335EDD"/>
    <w:rsid w:val="0034108F"/>
    <w:rsid w:val="00351A70"/>
    <w:rsid w:val="00362858"/>
    <w:rsid w:val="003628F2"/>
    <w:rsid w:val="00363B3B"/>
    <w:rsid w:val="00365493"/>
    <w:rsid w:val="003719A9"/>
    <w:rsid w:val="00371EEC"/>
    <w:rsid w:val="00373181"/>
    <w:rsid w:val="003858F9"/>
    <w:rsid w:val="00387C3A"/>
    <w:rsid w:val="00390704"/>
    <w:rsid w:val="00391D4B"/>
    <w:rsid w:val="0039454A"/>
    <w:rsid w:val="00397546"/>
    <w:rsid w:val="003A405D"/>
    <w:rsid w:val="003A7664"/>
    <w:rsid w:val="003B27A3"/>
    <w:rsid w:val="003C2604"/>
    <w:rsid w:val="003C26F4"/>
    <w:rsid w:val="003C6DAF"/>
    <w:rsid w:val="003C6DFB"/>
    <w:rsid w:val="003D4B1E"/>
    <w:rsid w:val="003D77FA"/>
    <w:rsid w:val="003E2864"/>
    <w:rsid w:val="003E4EDD"/>
    <w:rsid w:val="003E7FD0"/>
    <w:rsid w:val="003F0817"/>
    <w:rsid w:val="003F2530"/>
    <w:rsid w:val="003F3A20"/>
    <w:rsid w:val="003F47D4"/>
    <w:rsid w:val="004000C9"/>
    <w:rsid w:val="00400A1F"/>
    <w:rsid w:val="00400B8F"/>
    <w:rsid w:val="004016C1"/>
    <w:rsid w:val="00402C03"/>
    <w:rsid w:val="004040C5"/>
    <w:rsid w:val="004075B9"/>
    <w:rsid w:val="00415493"/>
    <w:rsid w:val="00431A9E"/>
    <w:rsid w:val="004365ED"/>
    <w:rsid w:val="00450633"/>
    <w:rsid w:val="0045193C"/>
    <w:rsid w:val="004524B4"/>
    <w:rsid w:val="00464C67"/>
    <w:rsid w:val="00475A1B"/>
    <w:rsid w:val="0047770D"/>
    <w:rsid w:val="00484B7B"/>
    <w:rsid w:val="00484EE9"/>
    <w:rsid w:val="00490465"/>
    <w:rsid w:val="00490883"/>
    <w:rsid w:val="00492D4D"/>
    <w:rsid w:val="00494F27"/>
    <w:rsid w:val="004A0CAC"/>
    <w:rsid w:val="004A0E41"/>
    <w:rsid w:val="004A27AF"/>
    <w:rsid w:val="004A3388"/>
    <w:rsid w:val="004A64C4"/>
    <w:rsid w:val="004B5024"/>
    <w:rsid w:val="004C4075"/>
    <w:rsid w:val="004D125D"/>
    <w:rsid w:val="004D5AB1"/>
    <w:rsid w:val="004E34F5"/>
    <w:rsid w:val="004E3EC5"/>
    <w:rsid w:val="004E676D"/>
    <w:rsid w:val="004E67DB"/>
    <w:rsid w:val="004F461C"/>
    <w:rsid w:val="00501BB1"/>
    <w:rsid w:val="00510C51"/>
    <w:rsid w:val="005117EA"/>
    <w:rsid w:val="005208CB"/>
    <w:rsid w:val="00521A50"/>
    <w:rsid w:val="00523343"/>
    <w:rsid w:val="00525D9D"/>
    <w:rsid w:val="00526DE9"/>
    <w:rsid w:val="00527D41"/>
    <w:rsid w:val="005319C0"/>
    <w:rsid w:val="005437AA"/>
    <w:rsid w:val="0054667A"/>
    <w:rsid w:val="00551701"/>
    <w:rsid w:val="00551C3F"/>
    <w:rsid w:val="0055279D"/>
    <w:rsid w:val="005610ED"/>
    <w:rsid w:val="005615F6"/>
    <w:rsid w:val="00566CFF"/>
    <w:rsid w:val="00566DF5"/>
    <w:rsid w:val="005848CD"/>
    <w:rsid w:val="0058630C"/>
    <w:rsid w:val="00592692"/>
    <w:rsid w:val="005948CB"/>
    <w:rsid w:val="00597D11"/>
    <w:rsid w:val="005A3149"/>
    <w:rsid w:val="005B2E90"/>
    <w:rsid w:val="005B525F"/>
    <w:rsid w:val="005C2CF1"/>
    <w:rsid w:val="005C392F"/>
    <w:rsid w:val="005C6E63"/>
    <w:rsid w:val="005D1CBE"/>
    <w:rsid w:val="005D4ECD"/>
    <w:rsid w:val="005D5C32"/>
    <w:rsid w:val="005D6F96"/>
    <w:rsid w:val="005E0818"/>
    <w:rsid w:val="005E1B56"/>
    <w:rsid w:val="005E3124"/>
    <w:rsid w:val="005E5A26"/>
    <w:rsid w:val="005E7930"/>
    <w:rsid w:val="005F2043"/>
    <w:rsid w:val="005F21CA"/>
    <w:rsid w:val="005F660E"/>
    <w:rsid w:val="005F70EA"/>
    <w:rsid w:val="00600EA5"/>
    <w:rsid w:val="006023C1"/>
    <w:rsid w:val="00602A4E"/>
    <w:rsid w:val="0060541D"/>
    <w:rsid w:val="00605EBA"/>
    <w:rsid w:val="00607B65"/>
    <w:rsid w:val="006124B1"/>
    <w:rsid w:val="00617893"/>
    <w:rsid w:val="00626763"/>
    <w:rsid w:val="00631D8D"/>
    <w:rsid w:val="00632FD9"/>
    <w:rsid w:val="006406B9"/>
    <w:rsid w:val="00641D5A"/>
    <w:rsid w:val="00646FCD"/>
    <w:rsid w:val="00650C63"/>
    <w:rsid w:val="006513A7"/>
    <w:rsid w:val="00652171"/>
    <w:rsid w:val="0065498E"/>
    <w:rsid w:val="00655C4A"/>
    <w:rsid w:val="0067269C"/>
    <w:rsid w:val="00673A2B"/>
    <w:rsid w:val="006745D1"/>
    <w:rsid w:val="00675F33"/>
    <w:rsid w:val="00676888"/>
    <w:rsid w:val="00677A5D"/>
    <w:rsid w:val="00680E40"/>
    <w:rsid w:val="00682288"/>
    <w:rsid w:val="00684346"/>
    <w:rsid w:val="00684A4A"/>
    <w:rsid w:val="00686164"/>
    <w:rsid w:val="00687A95"/>
    <w:rsid w:val="006900B0"/>
    <w:rsid w:val="0069196F"/>
    <w:rsid w:val="00691E10"/>
    <w:rsid w:val="006972A7"/>
    <w:rsid w:val="006A0162"/>
    <w:rsid w:val="006A4A0F"/>
    <w:rsid w:val="006A544E"/>
    <w:rsid w:val="006A673F"/>
    <w:rsid w:val="006A7F35"/>
    <w:rsid w:val="006B5DB1"/>
    <w:rsid w:val="006B6922"/>
    <w:rsid w:val="006C12AB"/>
    <w:rsid w:val="006C6E90"/>
    <w:rsid w:val="006C7A5A"/>
    <w:rsid w:val="006D2CD1"/>
    <w:rsid w:val="006D393D"/>
    <w:rsid w:val="006D6855"/>
    <w:rsid w:val="006D6958"/>
    <w:rsid w:val="006D696A"/>
    <w:rsid w:val="006E1513"/>
    <w:rsid w:val="006E6B48"/>
    <w:rsid w:val="006F3EAA"/>
    <w:rsid w:val="006F59B0"/>
    <w:rsid w:val="00705D7F"/>
    <w:rsid w:val="00707CAD"/>
    <w:rsid w:val="007104B4"/>
    <w:rsid w:val="00713C6D"/>
    <w:rsid w:val="00714681"/>
    <w:rsid w:val="00720807"/>
    <w:rsid w:val="00722CF6"/>
    <w:rsid w:val="007314AB"/>
    <w:rsid w:val="007327B3"/>
    <w:rsid w:val="00745631"/>
    <w:rsid w:val="00746C82"/>
    <w:rsid w:val="00753A0E"/>
    <w:rsid w:val="00756C43"/>
    <w:rsid w:val="00782928"/>
    <w:rsid w:val="00785CD3"/>
    <w:rsid w:val="0079382C"/>
    <w:rsid w:val="00794A8A"/>
    <w:rsid w:val="00795D83"/>
    <w:rsid w:val="00795E1D"/>
    <w:rsid w:val="007A2335"/>
    <w:rsid w:val="007A4270"/>
    <w:rsid w:val="007A538A"/>
    <w:rsid w:val="007B0F68"/>
    <w:rsid w:val="007B2FF8"/>
    <w:rsid w:val="007B7893"/>
    <w:rsid w:val="007C03C8"/>
    <w:rsid w:val="007C064B"/>
    <w:rsid w:val="007C18E4"/>
    <w:rsid w:val="007C5DA5"/>
    <w:rsid w:val="007D03EF"/>
    <w:rsid w:val="007D2BBF"/>
    <w:rsid w:val="007E2822"/>
    <w:rsid w:val="007E4FD7"/>
    <w:rsid w:val="007F4E01"/>
    <w:rsid w:val="0081039D"/>
    <w:rsid w:val="00824B5B"/>
    <w:rsid w:val="008333B6"/>
    <w:rsid w:val="008367D9"/>
    <w:rsid w:val="00840C99"/>
    <w:rsid w:val="008422DA"/>
    <w:rsid w:val="00850E86"/>
    <w:rsid w:val="00861C45"/>
    <w:rsid w:val="00862D63"/>
    <w:rsid w:val="00863B6A"/>
    <w:rsid w:val="00870C2E"/>
    <w:rsid w:val="0087694D"/>
    <w:rsid w:val="008862D2"/>
    <w:rsid w:val="008875AD"/>
    <w:rsid w:val="00892608"/>
    <w:rsid w:val="00895D06"/>
    <w:rsid w:val="008A0525"/>
    <w:rsid w:val="008A3425"/>
    <w:rsid w:val="008A69E5"/>
    <w:rsid w:val="008A76CA"/>
    <w:rsid w:val="008B0143"/>
    <w:rsid w:val="008B3DBC"/>
    <w:rsid w:val="008C0F3C"/>
    <w:rsid w:val="008C2A8C"/>
    <w:rsid w:val="008C3128"/>
    <w:rsid w:val="008D38F7"/>
    <w:rsid w:val="008E404B"/>
    <w:rsid w:val="008E6C24"/>
    <w:rsid w:val="008F3DA1"/>
    <w:rsid w:val="008F4752"/>
    <w:rsid w:val="00900D07"/>
    <w:rsid w:val="00901E98"/>
    <w:rsid w:val="00903CD8"/>
    <w:rsid w:val="00910730"/>
    <w:rsid w:val="00910F8B"/>
    <w:rsid w:val="00912AE8"/>
    <w:rsid w:val="009227EB"/>
    <w:rsid w:val="0092389B"/>
    <w:rsid w:val="00926996"/>
    <w:rsid w:val="00927165"/>
    <w:rsid w:val="009276E5"/>
    <w:rsid w:val="0093069F"/>
    <w:rsid w:val="009309E2"/>
    <w:rsid w:val="009336B3"/>
    <w:rsid w:val="009363F1"/>
    <w:rsid w:val="009366CF"/>
    <w:rsid w:val="00940CBF"/>
    <w:rsid w:val="00940DC4"/>
    <w:rsid w:val="00940FFE"/>
    <w:rsid w:val="009411AE"/>
    <w:rsid w:val="00943179"/>
    <w:rsid w:val="009431E5"/>
    <w:rsid w:val="00945486"/>
    <w:rsid w:val="0096005F"/>
    <w:rsid w:val="00964AD7"/>
    <w:rsid w:val="00965FD1"/>
    <w:rsid w:val="0097248B"/>
    <w:rsid w:val="009733D5"/>
    <w:rsid w:val="00973E7D"/>
    <w:rsid w:val="00973ED2"/>
    <w:rsid w:val="009761BE"/>
    <w:rsid w:val="0097625F"/>
    <w:rsid w:val="00976F0A"/>
    <w:rsid w:val="009806F6"/>
    <w:rsid w:val="0098302A"/>
    <w:rsid w:val="00992F17"/>
    <w:rsid w:val="00997BF1"/>
    <w:rsid w:val="009A041D"/>
    <w:rsid w:val="009A385E"/>
    <w:rsid w:val="009A56F4"/>
    <w:rsid w:val="009B6FBF"/>
    <w:rsid w:val="009B7872"/>
    <w:rsid w:val="009C679F"/>
    <w:rsid w:val="009D0084"/>
    <w:rsid w:val="009D1896"/>
    <w:rsid w:val="009D3E23"/>
    <w:rsid w:val="009D5FFB"/>
    <w:rsid w:val="009E2A1F"/>
    <w:rsid w:val="009E2D43"/>
    <w:rsid w:val="009E4BC5"/>
    <w:rsid w:val="009E5F5B"/>
    <w:rsid w:val="009F18DD"/>
    <w:rsid w:val="009F3B4A"/>
    <w:rsid w:val="009F4A5C"/>
    <w:rsid w:val="009F5E04"/>
    <w:rsid w:val="009F62A3"/>
    <w:rsid w:val="00A1006F"/>
    <w:rsid w:val="00A12E8A"/>
    <w:rsid w:val="00A15D71"/>
    <w:rsid w:val="00A22670"/>
    <w:rsid w:val="00A263DE"/>
    <w:rsid w:val="00A30821"/>
    <w:rsid w:val="00A313D4"/>
    <w:rsid w:val="00A4052B"/>
    <w:rsid w:val="00A449C3"/>
    <w:rsid w:val="00A5007E"/>
    <w:rsid w:val="00A524E5"/>
    <w:rsid w:val="00A52A0B"/>
    <w:rsid w:val="00A5526F"/>
    <w:rsid w:val="00A55BC2"/>
    <w:rsid w:val="00A6192C"/>
    <w:rsid w:val="00A659AF"/>
    <w:rsid w:val="00A667E4"/>
    <w:rsid w:val="00A66E3C"/>
    <w:rsid w:val="00A7288C"/>
    <w:rsid w:val="00A740FC"/>
    <w:rsid w:val="00A82513"/>
    <w:rsid w:val="00A93A25"/>
    <w:rsid w:val="00A96263"/>
    <w:rsid w:val="00AA2845"/>
    <w:rsid w:val="00AA363B"/>
    <w:rsid w:val="00AA525E"/>
    <w:rsid w:val="00AA578B"/>
    <w:rsid w:val="00AB302E"/>
    <w:rsid w:val="00AB3D75"/>
    <w:rsid w:val="00AB4EE0"/>
    <w:rsid w:val="00AC1FBE"/>
    <w:rsid w:val="00AC2CCC"/>
    <w:rsid w:val="00AC2E38"/>
    <w:rsid w:val="00AC3AE1"/>
    <w:rsid w:val="00AD41B3"/>
    <w:rsid w:val="00AD429A"/>
    <w:rsid w:val="00AD4A01"/>
    <w:rsid w:val="00AE139E"/>
    <w:rsid w:val="00AE3EA2"/>
    <w:rsid w:val="00AF01D8"/>
    <w:rsid w:val="00AF4A79"/>
    <w:rsid w:val="00B07B05"/>
    <w:rsid w:val="00B16CFB"/>
    <w:rsid w:val="00B20B53"/>
    <w:rsid w:val="00B21088"/>
    <w:rsid w:val="00B21452"/>
    <w:rsid w:val="00B24A46"/>
    <w:rsid w:val="00B24B9D"/>
    <w:rsid w:val="00B3769A"/>
    <w:rsid w:val="00B37B8E"/>
    <w:rsid w:val="00B40468"/>
    <w:rsid w:val="00B42E90"/>
    <w:rsid w:val="00B43D21"/>
    <w:rsid w:val="00B532C8"/>
    <w:rsid w:val="00B53809"/>
    <w:rsid w:val="00B54069"/>
    <w:rsid w:val="00B56DE1"/>
    <w:rsid w:val="00B61198"/>
    <w:rsid w:val="00B61841"/>
    <w:rsid w:val="00B620B9"/>
    <w:rsid w:val="00B62BE4"/>
    <w:rsid w:val="00B6712F"/>
    <w:rsid w:val="00B67AB6"/>
    <w:rsid w:val="00B701A1"/>
    <w:rsid w:val="00B71062"/>
    <w:rsid w:val="00B731C8"/>
    <w:rsid w:val="00B74EA9"/>
    <w:rsid w:val="00B75AA1"/>
    <w:rsid w:val="00B805CB"/>
    <w:rsid w:val="00B8216D"/>
    <w:rsid w:val="00B852EE"/>
    <w:rsid w:val="00B91BB8"/>
    <w:rsid w:val="00B93178"/>
    <w:rsid w:val="00B95B9A"/>
    <w:rsid w:val="00BA09F3"/>
    <w:rsid w:val="00BA3A04"/>
    <w:rsid w:val="00BA4174"/>
    <w:rsid w:val="00BA4D57"/>
    <w:rsid w:val="00BA52E8"/>
    <w:rsid w:val="00BA6C56"/>
    <w:rsid w:val="00BA6CED"/>
    <w:rsid w:val="00BB7A10"/>
    <w:rsid w:val="00BC02B3"/>
    <w:rsid w:val="00BC17E3"/>
    <w:rsid w:val="00BC5744"/>
    <w:rsid w:val="00BC6084"/>
    <w:rsid w:val="00BC68D4"/>
    <w:rsid w:val="00BC6B29"/>
    <w:rsid w:val="00BC7B56"/>
    <w:rsid w:val="00BD2672"/>
    <w:rsid w:val="00BD6CAF"/>
    <w:rsid w:val="00BD773F"/>
    <w:rsid w:val="00BD7898"/>
    <w:rsid w:val="00BE1A8F"/>
    <w:rsid w:val="00BE69D8"/>
    <w:rsid w:val="00BF1C4D"/>
    <w:rsid w:val="00BF1E8A"/>
    <w:rsid w:val="00C00DDB"/>
    <w:rsid w:val="00C07A87"/>
    <w:rsid w:val="00C1234C"/>
    <w:rsid w:val="00C12917"/>
    <w:rsid w:val="00C2219D"/>
    <w:rsid w:val="00C23501"/>
    <w:rsid w:val="00C2733D"/>
    <w:rsid w:val="00C3055C"/>
    <w:rsid w:val="00C3518B"/>
    <w:rsid w:val="00C43A0A"/>
    <w:rsid w:val="00C444FC"/>
    <w:rsid w:val="00C45054"/>
    <w:rsid w:val="00C47517"/>
    <w:rsid w:val="00C5364D"/>
    <w:rsid w:val="00C574E8"/>
    <w:rsid w:val="00C61EAE"/>
    <w:rsid w:val="00C626C7"/>
    <w:rsid w:val="00C64D98"/>
    <w:rsid w:val="00C7198B"/>
    <w:rsid w:val="00C72EC4"/>
    <w:rsid w:val="00C756E4"/>
    <w:rsid w:val="00C773DB"/>
    <w:rsid w:val="00C776D8"/>
    <w:rsid w:val="00C80486"/>
    <w:rsid w:val="00C83C2A"/>
    <w:rsid w:val="00C8436A"/>
    <w:rsid w:val="00C85DC2"/>
    <w:rsid w:val="00C8777F"/>
    <w:rsid w:val="00C901C4"/>
    <w:rsid w:val="00C954E4"/>
    <w:rsid w:val="00C95CE1"/>
    <w:rsid w:val="00CA0C8B"/>
    <w:rsid w:val="00CA2950"/>
    <w:rsid w:val="00CB4BB0"/>
    <w:rsid w:val="00CC0C6D"/>
    <w:rsid w:val="00CC17C3"/>
    <w:rsid w:val="00CC2A3D"/>
    <w:rsid w:val="00CD230F"/>
    <w:rsid w:val="00CD32C5"/>
    <w:rsid w:val="00CE2D28"/>
    <w:rsid w:val="00CE4EB6"/>
    <w:rsid w:val="00CE5FDF"/>
    <w:rsid w:val="00CE6AFB"/>
    <w:rsid w:val="00CE7CE0"/>
    <w:rsid w:val="00CF3633"/>
    <w:rsid w:val="00CF5D91"/>
    <w:rsid w:val="00CF5DD1"/>
    <w:rsid w:val="00D0337F"/>
    <w:rsid w:val="00D04E2C"/>
    <w:rsid w:val="00D05B88"/>
    <w:rsid w:val="00D169FB"/>
    <w:rsid w:val="00D2433C"/>
    <w:rsid w:val="00D33018"/>
    <w:rsid w:val="00D3691F"/>
    <w:rsid w:val="00D40021"/>
    <w:rsid w:val="00D42619"/>
    <w:rsid w:val="00D50F98"/>
    <w:rsid w:val="00D522C9"/>
    <w:rsid w:val="00D55DEF"/>
    <w:rsid w:val="00D63CC8"/>
    <w:rsid w:val="00D76899"/>
    <w:rsid w:val="00D80BE5"/>
    <w:rsid w:val="00D82B8D"/>
    <w:rsid w:val="00D839D0"/>
    <w:rsid w:val="00D85698"/>
    <w:rsid w:val="00D86D17"/>
    <w:rsid w:val="00D86D8B"/>
    <w:rsid w:val="00D91C4E"/>
    <w:rsid w:val="00D92120"/>
    <w:rsid w:val="00D96D21"/>
    <w:rsid w:val="00D97BC7"/>
    <w:rsid w:val="00DA2DB3"/>
    <w:rsid w:val="00DB1C92"/>
    <w:rsid w:val="00DC0063"/>
    <w:rsid w:val="00DC33B9"/>
    <w:rsid w:val="00DC5B3C"/>
    <w:rsid w:val="00DD0CA9"/>
    <w:rsid w:val="00DD22A0"/>
    <w:rsid w:val="00DD6641"/>
    <w:rsid w:val="00DD6E24"/>
    <w:rsid w:val="00DD78F1"/>
    <w:rsid w:val="00DE0756"/>
    <w:rsid w:val="00DE3A7C"/>
    <w:rsid w:val="00DE7313"/>
    <w:rsid w:val="00DE7670"/>
    <w:rsid w:val="00E071AD"/>
    <w:rsid w:val="00E07751"/>
    <w:rsid w:val="00E10188"/>
    <w:rsid w:val="00E1246B"/>
    <w:rsid w:val="00E12A72"/>
    <w:rsid w:val="00E154DC"/>
    <w:rsid w:val="00E16069"/>
    <w:rsid w:val="00E243FA"/>
    <w:rsid w:val="00E24742"/>
    <w:rsid w:val="00E27FE9"/>
    <w:rsid w:val="00E35828"/>
    <w:rsid w:val="00E35886"/>
    <w:rsid w:val="00E35F43"/>
    <w:rsid w:val="00E4260C"/>
    <w:rsid w:val="00E4637D"/>
    <w:rsid w:val="00E50B40"/>
    <w:rsid w:val="00E50DF4"/>
    <w:rsid w:val="00E55E64"/>
    <w:rsid w:val="00E626B1"/>
    <w:rsid w:val="00E80644"/>
    <w:rsid w:val="00E82ADF"/>
    <w:rsid w:val="00E8321A"/>
    <w:rsid w:val="00E858F6"/>
    <w:rsid w:val="00E86FD7"/>
    <w:rsid w:val="00E90279"/>
    <w:rsid w:val="00E91412"/>
    <w:rsid w:val="00E93805"/>
    <w:rsid w:val="00E94F6A"/>
    <w:rsid w:val="00EA2DC3"/>
    <w:rsid w:val="00EB1CAF"/>
    <w:rsid w:val="00EB2B8F"/>
    <w:rsid w:val="00EB475A"/>
    <w:rsid w:val="00EB5210"/>
    <w:rsid w:val="00EB6AE3"/>
    <w:rsid w:val="00EC1917"/>
    <w:rsid w:val="00EC5EAE"/>
    <w:rsid w:val="00EC6796"/>
    <w:rsid w:val="00ED31CB"/>
    <w:rsid w:val="00ED52EA"/>
    <w:rsid w:val="00ED61DE"/>
    <w:rsid w:val="00ED64E1"/>
    <w:rsid w:val="00ED79D5"/>
    <w:rsid w:val="00EE196B"/>
    <w:rsid w:val="00EE2C38"/>
    <w:rsid w:val="00EE6CD8"/>
    <w:rsid w:val="00EF07FC"/>
    <w:rsid w:val="00EF6813"/>
    <w:rsid w:val="00EF7E5A"/>
    <w:rsid w:val="00F0070B"/>
    <w:rsid w:val="00F02B3F"/>
    <w:rsid w:val="00F03D6D"/>
    <w:rsid w:val="00F05EC3"/>
    <w:rsid w:val="00F10EAA"/>
    <w:rsid w:val="00F1379D"/>
    <w:rsid w:val="00F15FDE"/>
    <w:rsid w:val="00F17E0C"/>
    <w:rsid w:val="00F21876"/>
    <w:rsid w:val="00F23B5C"/>
    <w:rsid w:val="00F244CC"/>
    <w:rsid w:val="00F2576C"/>
    <w:rsid w:val="00F27900"/>
    <w:rsid w:val="00F35206"/>
    <w:rsid w:val="00F36C39"/>
    <w:rsid w:val="00F374B7"/>
    <w:rsid w:val="00F41814"/>
    <w:rsid w:val="00F427FF"/>
    <w:rsid w:val="00F4564B"/>
    <w:rsid w:val="00F46D85"/>
    <w:rsid w:val="00F46DE7"/>
    <w:rsid w:val="00F50520"/>
    <w:rsid w:val="00F5454E"/>
    <w:rsid w:val="00F55E80"/>
    <w:rsid w:val="00F625B1"/>
    <w:rsid w:val="00F720FF"/>
    <w:rsid w:val="00F72D6F"/>
    <w:rsid w:val="00F731EF"/>
    <w:rsid w:val="00F7569D"/>
    <w:rsid w:val="00F76098"/>
    <w:rsid w:val="00F800FB"/>
    <w:rsid w:val="00F82789"/>
    <w:rsid w:val="00F856D8"/>
    <w:rsid w:val="00F87F5C"/>
    <w:rsid w:val="00F9174F"/>
    <w:rsid w:val="00FA32DB"/>
    <w:rsid w:val="00FA479D"/>
    <w:rsid w:val="00FA56F2"/>
    <w:rsid w:val="00FA72CA"/>
    <w:rsid w:val="00FB2570"/>
    <w:rsid w:val="00FB5B83"/>
    <w:rsid w:val="00FC26A9"/>
    <w:rsid w:val="00FC29EA"/>
    <w:rsid w:val="00FC4969"/>
    <w:rsid w:val="00FC5834"/>
    <w:rsid w:val="00FC7093"/>
    <w:rsid w:val="00FD34EE"/>
    <w:rsid w:val="00FD5013"/>
    <w:rsid w:val="00FE1392"/>
    <w:rsid w:val="00FE3254"/>
    <w:rsid w:val="00FE35E2"/>
    <w:rsid w:val="00FE56A8"/>
    <w:rsid w:val="00FE5CE9"/>
    <w:rsid w:val="00FE5EBF"/>
    <w:rsid w:val="00FF1691"/>
    <w:rsid w:val="00FF4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AB13E-B703-4706-A5E5-61D0CA1D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l-GR" w:eastAsia="el-G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FB5B83"/>
    <w:pPr>
      <w:tabs>
        <w:tab w:val="center" w:pos="4153"/>
        <w:tab w:val="right" w:pos="8306"/>
      </w:tabs>
    </w:pPr>
  </w:style>
  <w:style w:type="character" w:styleId="PageNumber">
    <w:name w:val="page number"/>
    <w:basedOn w:val="DefaultParagraphFont"/>
    <w:rsid w:val="00FB5B83"/>
  </w:style>
  <w:style w:type="table" w:styleId="TableGrid">
    <w:name w:val="Table Grid"/>
    <w:basedOn w:val="TableNormal"/>
    <w:rsid w:val="003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3769A"/>
    <w:rPr>
      <w:color w:val="0000FF"/>
      <w:u w:val="single"/>
    </w:rPr>
  </w:style>
  <w:style w:type="paragraph" w:styleId="BalloonText">
    <w:name w:val="Balloon Text"/>
    <w:basedOn w:val="Normal"/>
    <w:link w:val="BalloonTextChar"/>
    <w:rsid w:val="00A52A0B"/>
    <w:rPr>
      <w:rFonts w:ascii="Tahoma" w:hAnsi="Tahoma"/>
      <w:sz w:val="16"/>
      <w:szCs w:val="16"/>
    </w:rPr>
  </w:style>
  <w:style w:type="character" w:customStyle="1" w:styleId="BalloonTextChar">
    <w:name w:val="Balloon Text Char"/>
    <w:link w:val="BalloonText"/>
    <w:rsid w:val="00A52A0B"/>
    <w:rPr>
      <w:rFonts w:ascii="Tahoma" w:hAnsi="Tahoma" w:cs="Tahoma"/>
      <w:sz w:val="16"/>
      <w:szCs w:val="16"/>
      <w:lang w:val="el-GR" w:eastAsia="el-GR"/>
    </w:rPr>
  </w:style>
  <w:style w:type="character" w:styleId="CommentReference">
    <w:name w:val="annotation reference"/>
    <w:rsid w:val="00A52A0B"/>
    <w:rPr>
      <w:sz w:val="16"/>
      <w:szCs w:val="16"/>
    </w:rPr>
  </w:style>
  <w:style w:type="paragraph" w:styleId="CommentText">
    <w:name w:val="annotation text"/>
    <w:basedOn w:val="Normal"/>
    <w:link w:val="CommentTextChar"/>
    <w:rsid w:val="00A52A0B"/>
    <w:rPr>
      <w:sz w:val="20"/>
      <w:szCs w:val="20"/>
    </w:rPr>
  </w:style>
  <w:style w:type="character" w:customStyle="1" w:styleId="CommentTextChar">
    <w:name w:val="Comment Text Char"/>
    <w:link w:val="CommentText"/>
    <w:rsid w:val="00A52A0B"/>
    <w:rPr>
      <w:lang w:val="el-GR" w:eastAsia="el-GR"/>
    </w:rPr>
  </w:style>
  <w:style w:type="paragraph" w:styleId="CommentSubject">
    <w:name w:val="annotation subject"/>
    <w:basedOn w:val="CommentText"/>
    <w:next w:val="CommentText"/>
    <w:link w:val="CommentSubjectChar"/>
    <w:rsid w:val="00A52A0B"/>
    <w:rPr>
      <w:b/>
      <w:bCs/>
    </w:rPr>
  </w:style>
  <w:style w:type="character" w:customStyle="1" w:styleId="CommentSubjectChar">
    <w:name w:val="Comment Subject Char"/>
    <w:link w:val="CommentSubject"/>
    <w:rsid w:val="00A52A0B"/>
    <w:rPr>
      <w:b/>
      <w:bCs/>
      <w:lang w:val="el-GR" w:eastAsia="el-GR"/>
    </w:rPr>
  </w:style>
  <w:style w:type="character" w:styleId="LineNumber">
    <w:name w:val="line number"/>
    <w:basedOn w:val="DefaultParagraphFont"/>
    <w:rsid w:val="00245021"/>
  </w:style>
  <w:style w:type="paragraph" w:styleId="Header">
    <w:name w:val="header"/>
    <w:basedOn w:val="Normal"/>
    <w:rsid w:val="00E071AD"/>
    <w:pPr>
      <w:tabs>
        <w:tab w:val="center" w:pos="4153"/>
        <w:tab w:val="right" w:pos="8306"/>
      </w:tabs>
    </w:pPr>
  </w:style>
  <w:style w:type="character" w:customStyle="1" w:styleId="apple-converted-space">
    <w:name w:val="apple-converted-space"/>
    <w:basedOn w:val="DefaultParagraphFont"/>
    <w:rsid w:val="00745631"/>
  </w:style>
  <w:style w:type="character" w:customStyle="1" w:styleId="nowrap">
    <w:name w:val="nowrap"/>
    <w:basedOn w:val="DefaultParagraphFont"/>
    <w:rsid w:val="00745631"/>
  </w:style>
  <w:style w:type="character" w:customStyle="1" w:styleId="ipanopopups">
    <w:name w:val="ipa nopopups"/>
    <w:basedOn w:val="DefaultParagraphFont"/>
    <w:rsid w:val="00745631"/>
  </w:style>
  <w:style w:type="paragraph" w:styleId="FootnoteText">
    <w:name w:val="footnote text"/>
    <w:basedOn w:val="Normal"/>
    <w:semiHidden/>
    <w:rsid w:val="00EB1CAF"/>
    <w:rPr>
      <w:sz w:val="20"/>
      <w:szCs w:val="20"/>
    </w:rPr>
  </w:style>
  <w:style w:type="character" w:styleId="FootnoteReference">
    <w:name w:val="footnote reference"/>
    <w:basedOn w:val="DefaultParagraphFont"/>
    <w:semiHidden/>
    <w:rsid w:val="00EB1CAF"/>
    <w:rPr>
      <w:vertAlign w:val="superscript"/>
    </w:rPr>
  </w:style>
  <w:style w:type="character" w:customStyle="1" w:styleId="hit">
    <w:name w:val="hit"/>
    <w:basedOn w:val="DefaultParagraphFont"/>
    <w:rsid w:val="000C68FD"/>
  </w:style>
  <w:style w:type="character" w:customStyle="1" w:styleId="doctitle">
    <w:name w:val="doctitle"/>
    <w:basedOn w:val="DefaultParagraphFont"/>
    <w:rsid w:val="00FF4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20985">
      <w:bodyDiv w:val="1"/>
      <w:marLeft w:val="0"/>
      <w:marRight w:val="0"/>
      <w:marTop w:val="0"/>
      <w:marBottom w:val="0"/>
      <w:divBdr>
        <w:top w:val="none" w:sz="0" w:space="0" w:color="auto"/>
        <w:left w:val="none" w:sz="0" w:space="0" w:color="auto"/>
        <w:bottom w:val="none" w:sz="0" w:space="0" w:color="auto"/>
        <w:right w:val="none" w:sz="0" w:space="0" w:color="auto"/>
      </w:divBdr>
    </w:div>
    <w:div w:id="445856231">
      <w:bodyDiv w:val="1"/>
      <w:marLeft w:val="0"/>
      <w:marRight w:val="0"/>
      <w:marTop w:val="0"/>
      <w:marBottom w:val="0"/>
      <w:divBdr>
        <w:top w:val="none" w:sz="0" w:space="0" w:color="auto"/>
        <w:left w:val="none" w:sz="0" w:space="0" w:color="auto"/>
        <w:bottom w:val="none" w:sz="0" w:space="0" w:color="auto"/>
        <w:right w:val="none" w:sz="0" w:space="0" w:color="auto"/>
      </w:divBdr>
    </w:div>
    <w:div w:id="1400246062">
      <w:bodyDiv w:val="1"/>
      <w:marLeft w:val="0"/>
      <w:marRight w:val="0"/>
      <w:marTop w:val="0"/>
      <w:marBottom w:val="0"/>
      <w:divBdr>
        <w:top w:val="none" w:sz="0" w:space="0" w:color="auto"/>
        <w:left w:val="none" w:sz="0" w:space="0" w:color="auto"/>
        <w:bottom w:val="none" w:sz="0" w:space="0" w:color="auto"/>
        <w:right w:val="none" w:sz="0" w:space="0" w:color="auto"/>
      </w:divBdr>
    </w:div>
    <w:div w:id="1827546578">
      <w:bodyDiv w:val="1"/>
      <w:marLeft w:val="0"/>
      <w:marRight w:val="0"/>
      <w:marTop w:val="0"/>
      <w:marBottom w:val="0"/>
      <w:divBdr>
        <w:top w:val="none" w:sz="0" w:space="0" w:color="auto"/>
        <w:left w:val="none" w:sz="0" w:space="0" w:color="auto"/>
        <w:bottom w:val="none" w:sz="0" w:space="0" w:color="auto"/>
        <w:right w:val="none" w:sz="0" w:space="0" w:color="auto"/>
      </w:divBdr>
    </w:div>
    <w:div w:id="191550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w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hyperlink" Target="http://www.scopus.com/record/display.url?eid=2-s2.0-84870030736&amp;origin=resultslist&amp;sort=plf-f&amp;src=s&amp;st1=Katsaprakakis&amp;st2=&amp;nlo=1&amp;nlr=20&amp;nls=count-f&amp;sid=6A2781C7B660695075D1012F40D262CE.kqQeWtawXauCyC8ghhRGJg%3a63&amp;sot=anl&amp;sdt=aut&amp;sl=47&amp;s=AU-ID%28%22Katsaprakakis%2c+Dimitris+Al%22+22234374100%29&amp;relpos=3&amp;relpos=3&amp;citeCnt=0&amp;searchTerm=AU-ID%28%5C%26quot%3BKatsaprakakis%2C+Dimitris+Al%5C%26quot%3B+22234374100%29" TargetMode="External"/><Relationship Id="rId7" Type="http://schemas.openxmlformats.org/officeDocument/2006/relationships/hyperlink" Target="mailto:D.Zafirakis@uea.ac.uk" TargetMode="External"/><Relationship Id="rId71" Type="http://schemas.openxmlformats.org/officeDocument/2006/relationships/image" Target="media/image54.emf"/><Relationship Id="rId92" Type="http://schemas.openxmlformats.org/officeDocument/2006/relationships/hyperlink" Target="http://eu.wiley.com/" TargetMode="Externa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4.wmf"/><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image" Target="media/image62.emf"/><Relationship Id="rId87" Type="http://schemas.openxmlformats.org/officeDocument/2006/relationships/image" Target="media/image70.emf"/><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4.emf"/><Relationship Id="rId82" Type="http://schemas.openxmlformats.org/officeDocument/2006/relationships/image" Target="media/image65.emf"/><Relationship Id="rId90" Type="http://schemas.openxmlformats.org/officeDocument/2006/relationships/hyperlink" Target="http://www.sciencedirect.com/science/article/pii/S0306261915015354" TargetMode="External"/><Relationship Id="rId95" Type="http://schemas.openxmlformats.org/officeDocument/2006/relationships/hyperlink" Target="https://www.eex.com" TargetMode="External"/><Relationship Id="rId19" Type="http://schemas.openxmlformats.org/officeDocument/2006/relationships/image" Target="media/image9.wmf"/><Relationship Id="rId14" Type="http://schemas.openxmlformats.org/officeDocument/2006/relationships/image" Target="media/image6.jpe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100" Type="http://schemas.openxmlformats.org/officeDocument/2006/relationships/hyperlink" Target="http://www.admie.gr/" TargetMode="External"/><Relationship Id="rId8" Type="http://schemas.openxmlformats.org/officeDocument/2006/relationships/hyperlink" Target="mailto:D.Zafirakis@uea.ac.uk" TargetMode="Externa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8.emf"/><Relationship Id="rId93" Type="http://schemas.openxmlformats.org/officeDocument/2006/relationships/hyperlink" Target="http://www.nordpoolspot.com/" TargetMode="External"/><Relationship Id="rId98" Type="http://schemas.openxmlformats.org/officeDocument/2006/relationships/hyperlink" Target="http://www.sciencedirect.com/science/article/pii/S0301421508002875"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hyperlink" Target="http://www.sciencedirect.com/science/article/pii/S0360544214000280" TargetMode="External"/><Relationship Id="rId91" Type="http://schemas.openxmlformats.org/officeDocument/2006/relationships/hyperlink" Target="http://www.scopus.com/record/display.url?eid=2-s2.0-84876513345&amp;origin=resultslist&amp;sort=plf-f&amp;src=s&amp;st1=Katsaprakakis&amp;st2=&amp;nlo=1&amp;nlr=20&amp;nls=count-f&amp;sid=0D6E76AE6C6597B7CC68B1892368D824.WXhD7YyTQ6A7Pvk9AlA%3a63&amp;sot=anl&amp;sdt=aut&amp;sl=47&amp;s=AU-ID%28%22Katsaprakakis%2c+Dimitris+Al%22+22234374100%29&amp;relpos=8&amp;relpos=8&amp;citeCnt=4&amp;searchTerm=AU-ID%28%5C%26quot%3BKatsaprakakis%2C+Dimitris+Al%5C%26quot%3B+22234374100%29" TargetMode="External"/><Relationship Id="rId96" Type="http://schemas.openxmlformats.org/officeDocument/2006/relationships/hyperlink" Target="ftp://ftp.apxgroup.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2.emf"/><Relationship Id="rId31" Type="http://schemas.openxmlformats.org/officeDocument/2006/relationships/image" Target="media/image15.w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hyperlink" Target="http://www.sciencedirect.com/science/article/pii/S0140988312001429" TargetMode="External"/><Relationship Id="rId99" Type="http://schemas.openxmlformats.org/officeDocument/2006/relationships/hyperlink" Target="http://www.omie.es"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oleObject" Target="embeddings/oleObject2.bin"/><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hyperlink" Target="http://www.sciencedirect.com/science/article/pii/S0301421511010639"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FED0F32A</Template>
  <TotalTime>0</TotalTime>
  <Pages>27</Pages>
  <Words>8895</Words>
  <Characters>50706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THE ACTUAL VALUE OF ENERGY STORAGE ARBITRAGE:</vt:lpstr>
    </vt:vector>
  </TitlesOfParts>
  <Company>Microsoft</Company>
  <LinksUpToDate>false</LinksUpToDate>
  <CharactersWithSpaces>59483</CharactersWithSpaces>
  <SharedDoc>false</SharedDoc>
  <HLinks>
    <vt:vector size="90" baseType="variant">
      <vt:variant>
        <vt:i4>655361</vt:i4>
      </vt:variant>
      <vt:variant>
        <vt:i4>69</vt:i4>
      </vt:variant>
      <vt:variant>
        <vt:i4>0</vt:i4>
      </vt:variant>
      <vt:variant>
        <vt:i4>5</vt:i4>
      </vt:variant>
      <vt:variant>
        <vt:lpwstr>http://www.admie.gr/</vt:lpwstr>
      </vt:variant>
      <vt:variant>
        <vt:lpwstr/>
      </vt:variant>
      <vt:variant>
        <vt:i4>7340093</vt:i4>
      </vt:variant>
      <vt:variant>
        <vt:i4>66</vt:i4>
      </vt:variant>
      <vt:variant>
        <vt:i4>0</vt:i4>
      </vt:variant>
      <vt:variant>
        <vt:i4>5</vt:i4>
      </vt:variant>
      <vt:variant>
        <vt:lpwstr>http://www.omie.es/</vt:lpwstr>
      </vt:variant>
      <vt:variant>
        <vt:lpwstr/>
      </vt:variant>
      <vt:variant>
        <vt:i4>2359418</vt:i4>
      </vt:variant>
      <vt:variant>
        <vt:i4>63</vt:i4>
      </vt:variant>
      <vt:variant>
        <vt:i4>0</vt:i4>
      </vt:variant>
      <vt:variant>
        <vt:i4>5</vt:i4>
      </vt:variant>
      <vt:variant>
        <vt:lpwstr>http://www.sciencedirect.com/science/article/pii/S0301421508002875</vt:lpwstr>
      </vt:variant>
      <vt:variant>
        <vt:lpwstr/>
      </vt:variant>
      <vt:variant>
        <vt:i4>3014781</vt:i4>
      </vt:variant>
      <vt:variant>
        <vt:i4>60</vt:i4>
      </vt:variant>
      <vt:variant>
        <vt:i4>0</vt:i4>
      </vt:variant>
      <vt:variant>
        <vt:i4>5</vt:i4>
      </vt:variant>
      <vt:variant>
        <vt:lpwstr>http://www.sciencedirect.com/science/article/pii/S0301421511010639</vt:lpwstr>
      </vt:variant>
      <vt:variant>
        <vt:lpwstr/>
      </vt:variant>
      <vt:variant>
        <vt:i4>3997808</vt:i4>
      </vt:variant>
      <vt:variant>
        <vt:i4>57</vt:i4>
      </vt:variant>
      <vt:variant>
        <vt:i4>0</vt:i4>
      </vt:variant>
      <vt:variant>
        <vt:i4>5</vt:i4>
      </vt:variant>
      <vt:variant>
        <vt:lpwstr>ftp://ftp.apxgroup.com/</vt:lpwstr>
      </vt:variant>
      <vt:variant>
        <vt:lpwstr/>
      </vt:variant>
      <vt:variant>
        <vt:i4>4390995</vt:i4>
      </vt:variant>
      <vt:variant>
        <vt:i4>54</vt:i4>
      </vt:variant>
      <vt:variant>
        <vt:i4>0</vt:i4>
      </vt:variant>
      <vt:variant>
        <vt:i4>5</vt:i4>
      </vt:variant>
      <vt:variant>
        <vt:lpwstr>https://www.eex.com/</vt:lpwstr>
      </vt:variant>
      <vt:variant>
        <vt:lpwstr/>
      </vt:variant>
      <vt:variant>
        <vt:i4>2162813</vt:i4>
      </vt:variant>
      <vt:variant>
        <vt:i4>51</vt:i4>
      </vt:variant>
      <vt:variant>
        <vt:i4>0</vt:i4>
      </vt:variant>
      <vt:variant>
        <vt:i4>5</vt:i4>
      </vt:variant>
      <vt:variant>
        <vt:lpwstr>http://www.sciencedirect.com/science/article/pii/S0140988312001429</vt:lpwstr>
      </vt:variant>
      <vt:variant>
        <vt:lpwstr/>
      </vt:variant>
      <vt:variant>
        <vt:i4>5898322</vt:i4>
      </vt:variant>
      <vt:variant>
        <vt:i4>48</vt:i4>
      </vt:variant>
      <vt:variant>
        <vt:i4>0</vt:i4>
      </vt:variant>
      <vt:variant>
        <vt:i4>5</vt:i4>
      </vt:variant>
      <vt:variant>
        <vt:lpwstr>http://www.nordpoolspot.com/</vt:lpwstr>
      </vt:variant>
      <vt:variant>
        <vt:lpwstr/>
      </vt:variant>
      <vt:variant>
        <vt:i4>131088</vt:i4>
      </vt:variant>
      <vt:variant>
        <vt:i4>45</vt:i4>
      </vt:variant>
      <vt:variant>
        <vt:i4>0</vt:i4>
      </vt:variant>
      <vt:variant>
        <vt:i4>5</vt:i4>
      </vt:variant>
      <vt:variant>
        <vt:lpwstr>http://eu.wiley.com/</vt:lpwstr>
      </vt:variant>
      <vt:variant>
        <vt:lpwstr/>
      </vt:variant>
      <vt:variant>
        <vt:i4>7536758</vt:i4>
      </vt:variant>
      <vt:variant>
        <vt:i4>42</vt:i4>
      </vt:variant>
      <vt:variant>
        <vt:i4>0</vt:i4>
      </vt:variant>
      <vt:variant>
        <vt:i4>5</vt:i4>
      </vt:variant>
      <vt:variant>
        <vt:lpwstr>http://www.scopus.com/record/display.url?eid=2-s2.0-84876513345&amp;origin=resultslist&amp;sort=plf-f&amp;src=s&amp;st1=Katsaprakakis&amp;st2=&amp;nlo=1&amp;nlr=20&amp;nls=count-f&amp;sid=0D6E76AE6C6597B7CC68B1892368D824.WXhD7YyTQ6A7Pvk9AlA%3a63&amp;sot=anl&amp;sdt=aut&amp;sl=47&amp;s=AU-ID%28%22Katsaprakakis%2c+Dimitris+Al%22+22234374100%29&amp;relpos=8&amp;relpos=8&amp;citeCnt=4&amp;searchTerm=AU-ID%28%5C%26quot%3BKatsaprakakis%2C+Dimitris+Al%5C%26quot%3B+22234374100%29</vt:lpwstr>
      </vt:variant>
      <vt:variant>
        <vt:lpwstr/>
      </vt:variant>
      <vt:variant>
        <vt:i4>2949240</vt:i4>
      </vt:variant>
      <vt:variant>
        <vt:i4>39</vt:i4>
      </vt:variant>
      <vt:variant>
        <vt:i4>0</vt:i4>
      </vt:variant>
      <vt:variant>
        <vt:i4>5</vt:i4>
      </vt:variant>
      <vt:variant>
        <vt:lpwstr>http://www.sciencedirect.com/science/article/pii/S0306261915015354</vt:lpwstr>
      </vt:variant>
      <vt:variant>
        <vt:lpwstr/>
      </vt:variant>
      <vt:variant>
        <vt:i4>4128867</vt:i4>
      </vt:variant>
      <vt:variant>
        <vt:i4>36</vt:i4>
      </vt:variant>
      <vt:variant>
        <vt:i4>0</vt:i4>
      </vt:variant>
      <vt:variant>
        <vt:i4>5</vt:i4>
      </vt:variant>
      <vt:variant>
        <vt:lpwstr>http://www.scopus.com/record/display.url?eid=2-s2.0-84870030736&amp;origin=resultslist&amp;sort=plf-f&amp;src=s&amp;st1=Katsaprakakis&amp;st2=&amp;nlo=1&amp;nlr=20&amp;nls=count-f&amp;sid=6A2781C7B660695075D1012F40D262CE.kqQeWtawXauCyC8ghhRGJg%3a63&amp;sot=anl&amp;sdt=aut&amp;sl=47&amp;s=AU-ID%28%22Katsaprakakis%2c+Dimitris+Al%22+22234374100%29&amp;relpos=3&amp;relpos=3&amp;citeCnt=0&amp;searchTerm=AU-ID%28%5C%26quot%3BKatsaprakakis%2C+Dimitris+Al%5C%26quot%3B+22234374100%29</vt:lpwstr>
      </vt:variant>
      <vt:variant>
        <vt:lpwstr/>
      </vt:variant>
      <vt:variant>
        <vt:i4>2556020</vt:i4>
      </vt:variant>
      <vt:variant>
        <vt:i4>33</vt:i4>
      </vt:variant>
      <vt:variant>
        <vt:i4>0</vt:i4>
      </vt:variant>
      <vt:variant>
        <vt:i4>5</vt:i4>
      </vt:variant>
      <vt:variant>
        <vt:lpwstr>http://www.sciencedirect.com/science/article/pii/S0360544214000280</vt:lpwstr>
      </vt:variant>
      <vt:variant>
        <vt:lpwstr/>
      </vt:variant>
      <vt:variant>
        <vt:i4>4194425</vt:i4>
      </vt:variant>
      <vt:variant>
        <vt:i4>3</vt:i4>
      </vt:variant>
      <vt:variant>
        <vt:i4>0</vt:i4>
      </vt:variant>
      <vt:variant>
        <vt:i4>5</vt:i4>
      </vt:variant>
      <vt:variant>
        <vt:lpwstr>mailto:D.Zafirakis@uea.ac.uk</vt:lpwstr>
      </vt:variant>
      <vt:variant>
        <vt:lpwstr/>
      </vt:variant>
      <vt:variant>
        <vt:i4>4194425</vt:i4>
      </vt:variant>
      <vt:variant>
        <vt:i4>0</vt:i4>
      </vt:variant>
      <vt:variant>
        <vt:i4>0</vt:i4>
      </vt:variant>
      <vt:variant>
        <vt:i4>5</vt:i4>
      </vt:variant>
      <vt:variant>
        <vt:lpwstr>mailto:D.Zafirakis@uea.ac.uk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ACTUAL VALUE OF ENERGY STORAGE ARBITRAGE:</dc:title>
  <dc:subject/>
  <dc:creator>Mitsos</dc:creator>
  <cp:keywords/>
  <cp:lastModifiedBy>Konstantinos Chalvatzis (NBS)</cp:lastModifiedBy>
  <cp:revision>2</cp:revision>
  <dcterms:created xsi:type="dcterms:W3CDTF">2016-05-06T10:23:00Z</dcterms:created>
  <dcterms:modified xsi:type="dcterms:W3CDTF">2016-05-06T10:23:00Z</dcterms:modified>
</cp:coreProperties>
</file>